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010D" w14:textId="77777777" w:rsidR="00C42AF7" w:rsidRPr="000E1BFC" w:rsidRDefault="00FD21FF" w:rsidP="001952E0">
      <w:pPr>
        <w:spacing w:after="0" w:line="240" w:lineRule="auto"/>
        <w:jc w:val="center"/>
        <w:rPr>
          <w:rFonts w:ascii="Times New Roman" w:hAnsi="Times New Roman" w:cs="Times New Roman"/>
          <w:bCs/>
          <w:caps/>
          <w:sz w:val="28"/>
          <w:szCs w:val="28"/>
          <w:lang w:val="kk-KZ"/>
        </w:rPr>
      </w:pPr>
      <w:r w:rsidRPr="000E1BFC">
        <w:rPr>
          <w:rFonts w:ascii="Times New Roman" w:hAnsi="Times New Roman" w:cs="Times New Roman"/>
          <w:bCs/>
          <w:caps/>
          <w:sz w:val="28"/>
          <w:szCs w:val="28"/>
          <w:lang w:val="kk-KZ"/>
        </w:rPr>
        <w:t>Ә</w:t>
      </w:r>
      <w:r w:rsidR="00D645FB" w:rsidRPr="000E1BFC">
        <w:rPr>
          <w:rFonts w:ascii="Times New Roman" w:hAnsi="Times New Roman" w:cs="Times New Roman"/>
          <w:bCs/>
          <w:sz w:val="28"/>
          <w:szCs w:val="28"/>
          <w:lang w:val="kk-KZ"/>
        </w:rPr>
        <w:t>л</w:t>
      </w:r>
      <w:r w:rsidRPr="000E1BFC">
        <w:rPr>
          <w:rFonts w:ascii="Times New Roman" w:hAnsi="Times New Roman" w:cs="Times New Roman"/>
          <w:bCs/>
          <w:caps/>
          <w:sz w:val="28"/>
          <w:szCs w:val="28"/>
          <w:lang w:val="kk-KZ"/>
        </w:rPr>
        <w:t>-Ф</w:t>
      </w:r>
      <w:r w:rsidR="00D645FB" w:rsidRPr="000E1BFC">
        <w:rPr>
          <w:rFonts w:ascii="Times New Roman" w:hAnsi="Times New Roman" w:cs="Times New Roman"/>
          <w:bCs/>
          <w:sz w:val="28"/>
          <w:szCs w:val="28"/>
          <w:lang w:val="kk-KZ"/>
        </w:rPr>
        <w:t>араби</w:t>
      </w:r>
      <w:r w:rsidR="006D4D73">
        <w:rPr>
          <w:rFonts w:ascii="Times New Roman" w:hAnsi="Times New Roman" w:cs="Times New Roman"/>
          <w:bCs/>
          <w:sz w:val="28"/>
          <w:szCs w:val="28"/>
          <w:lang w:val="kk-KZ"/>
        </w:rPr>
        <w:t xml:space="preserve"> </w:t>
      </w:r>
      <w:r w:rsidR="00D645FB" w:rsidRPr="000E1BFC">
        <w:rPr>
          <w:rFonts w:ascii="Times New Roman" w:hAnsi="Times New Roman" w:cs="Times New Roman"/>
          <w:bCs/>
          <w:sz w:val="28"/>
          <w:szCs w:val="28"/>
          <w:lang w:val="kk-KZ"/>
        </w:rPr>
        <w:t>атындағы</w:t>
      </w:r>
      <w:r w:rsidRPr="000E1BFC">
        <w:rPr>
          <w:rFonts w:ascii="Times New Roman" w:hAnsi="Times New Roman" w:cs="Times New Roman"/>
          <w:bCs/>
          <w:caps/>
          <w:sz w:val="28"/>
          <w:szCs w:val="28"/>
          <w:lang w:val="kk-KZ"/>
        </w:rPr>
        <w:t xml:space="preserve"> Қ</w:t>
      </w:r>
      <w:r w:rsidR="00D645FB" w:rsidRPr="000E1BFC">
        <w:rPr>
          <w:rFonts w:ascii="Times New Roman" w:hAnsi="Times New Roman" w:cs="Times New Roman"/>
          <w:bCs/>
          <w:sz w:val="28"/>
          <w:szCs w:val="28"/>
          <w:lang w:val="kk-KZ"/>
        </w:rPr>
        <w:t>азақ</w:t>
      </w:r>
      <w:r w:rsidRPr="000E1BFC">
        <w:rPr>
          <w:rFonts w:ascii="Times New Roman" w:hAnsi="Times New Roman" w:cs="Times New Roman"/>
          <w:bCs/>
          <w:caps/>
          <w:sz w:val="28"/>
          <w:szCs w:val="28"/>
          <w:lang w:val="kk-KZ"/>
        </w:rPr>
        <w:t xml:space="preserve"> ұ</w:t>
      </w:r>
      <w:r w:rsidR="00D645FB" w:rsidRPr="000E1BFC">
        <w:rPr>
          <w:rFonts w:ascii="Times New Roman" w:hAnsi="Times New Roman" w:cs="Times New Roman"/>
          <w:bCs/>
          <w:sz w:val="28"/>
          <w:szCs w:val="28"/>
          <w:lang w:val="kk-KZ"/>
        </w:rPr>
        <w:t>лттық</w:t>
      </w:r>
      <w:r w:rsidRPr="000E1BFC">
        <w:rPr>
          <w:rFonts w:ascii="Times New Roman" w:hAnsi="Times New Roman" w:cs="Times New Roman"/>
          <w:bCs/>
          <w:caps/>
          <w:sz w:val="28"/>
          <w:szCs w:val="28"/>
          <w:lang w:val="kk-KZ"/>
        </w:rPr>
        <w:t xml:space="preserve"> у</w:t>
      </w:r>
      <w:r w:rsidR="00D645FB" w:rsidRPr="000E1BFC">
        <w:rPr>
          <w:rFonts w:ascii="Times New Roman" w:hAnsi="Times New Roman" w:cs="Times New Roman"/>
          <w:bCs/>
          <w:sz w:val="28"/>
          <w:szCs w:val="28"/>
          <w:lang w:val="kk-KZ"/>
        </w:rPr>
        <w:t>ниверситеті</w:t>
      </w:r>
    </w:p>
    <w:p w14:paraId="6C892F67" w14:textId="77777777" w:rsidR="00BA35E0" w:rsidRPr="000E1BFC" w:rsidRDefault="00BA35E0" w:rsidP="001952E0">
      <w:pPr>
        <w:spacing w:after="0" w:line="240" w:lineRule="auto"/>
        <w:rPr>
          <w:rFonts w:ascii="Times New Roman" w:hAnsi="Times New Roman" w:cs="Times New Roman"/>
          <w:sz w:val="28"/>
          <w:szCs w:val="28"/>
          <w:lang w:val="kk-KZ"/>
        </w:rPr>
      </w:pPr>
    </w:p>
    <w:p w14:paraId="65EC80E5" w14:textId="77777777" w:rsidR="001952E0" w:rsidRPr="000E1BFC" w:rsidRDefault="001952E0" w:rsidP="001952E0">
      <w:pPr>
        <w:spacing w:after="0" w:line="240" w:lineRule="auto"/>
        <w:rPr>
          <w:rFonts w:ascii="Times New Roman" w:hAnsi="Times New Roman" w:cs="Times New Roman"/>
          <w:sz w:val="28"/>
          <w:szCs w:val="28"/>
          <w:lang w:val="kk-KZ"/>
        </w:rPr>
      </w:pPr>
    </w:p>
    <w:p w14:paraId="3D19C269" w14:textId="3E6678F2" w:rsidR="00D645FB" w:rsidRPr="000E1BFC" w:rsidRDefault="002C3AB4" w:rsidP="001952E0">
      <w:pPr>
        <w:spacing w:after="0" w:line="240" w:lineRule="auto"/>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ӘОЖ </w:t>
      </w:r>
      <w:r>
        <w:rPr>
          <w:rFonts w:ascii="Times New Roman" w:hAnsi="Times New Roman" w:cs="Times New Roman"/>
          <w:sz w:val="28"/>
          <w:szCs w:val="28"/>
          <w:lang w:val="kk-KZ"/>
        </w:rPr>
        <w:t>341(</w:t>
      </w:r>
      <w:r w:rsidRPr="000E1BFC">
        <w:rPr>
          <w:rFonts w:ascii="Times New Roman" w:hAnsi="Times New Roman" w:cs="Times New Roman"/>
          <w:sz w:val="28"/>
          <w:szCs w:val="28"/>
          <w:lang w:val="kk-KZ"/>
        </w:rPr>
        <w:t>0</w:t>
      </w:r>
      <w:r>
        <w:rPr>
          <w:rFonts w:ascii="Times New Roman" w:hAnsi="Times New Roman" w:cs="Times New Roman"/>
          <w:sz w:val="28"/>
          <w:szCs w:val="28"/>
          <w:lang w:val="kk-KZ"/>
        </w:rPr>
        <w:t>43)</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                              Қолжазба құқығында</w:t>
      </w:r>
    </w:p>
    <w:p w14:paraId="2043FB3B" w14:textId="77777777" w:rsidR="00FD21FF" w:rsidRPr="000E1BFC" w:rsidRDefault="00FD21FF" w:rsidP="001952E0">
      <w:pPr>
        <w:spacing w:after="0" w:line="240" w:lineRule="auto"/>
        <w:jc w:val="both"/>
        <w:rPr>
          <w:rFonts w:ascii="Times New Roman" w:hAnsi="Times New Roman" w:cs="Times New Roman"/>
          <w:sz w:val="28"/>
          <w:szCs w:val="28"/>
          <w:lang w:val="kk-KZ"/>
        </w:rPr>
      </w:pPr>
    </w:p>
    <w:p w14:paraId="6B09CC0A" w14:textId="77777777" w:rsidR="00FD21FF" w:rsidRPr="000E1BFC" w:rsidRDefault="00FD21FF" w:rsidP="001952E0">
      <w:pPr>
        <w:spacing w:after="0" w:line="240" w:lineRule="auto"/>
        <w:jc w:val="center"/>
        <w:rPr>
          <w:rFonts w:ascii="Times New Roman" w:hAnsi="Times New Roman" w:cs="Times New Roman"/>
          <w:sz w:val="28"/>
          <w:szCs w:val="28"/>
          <w:lang w:val="kk-KZ"/>
        </w:rPr>
      </w:pPr>
    </w:p>
    <w:p w14:paraId="71E59204" w14:textId="77777777" w:rsidR="00FD21FF" w:rsidRPr="000E1BFC" w:rsidRDefault="00FD21FF" w:rsidP="001952E0">
      <w:pPr>
        <w:spacing w:after="0" w:line="240" w:lineRule="auto"/>
        <w:jc w:val="both"/>
        <w:rPr>
          <w:rFonts w:ascii="Times New Roman" w:hAnsi="Times New Roman" w:cs="Times New Roman"/>
          <w:sz w:val="28"/>
          <w:szCs w:val="28"/>
          <w:lang w:val="kk-KZ"/>
        </w:rPr>
      </w:pPr>
    </w:p>
    <w:p w14:paraId="0F1FA35C" w14:textId="77777777" w:rsidR="00D10912" w:rsidRPr="000E1BFC" w:rsidRDefault="00D10912" w:rsidP="001952E0">
      <w:pPr>
        <w:spacing w:after="0" w:line="240" w:lineRule="auto"/>
        <w:jc w:val="center"/>
        <w:rPr>
          <w:rFonts w:ascii="Times New Roman" w:hAnsi="Times New Roman" w:cs="Times New Roman"/>
          <w:b/>
          <w:bCs/>
          <w:sz w:val="28"/>
          <w:szCs w:val="28"/>
          <w:lang w:val="kk-KZ"/>
        </w:rPr>
      </w:pPr>
    </w:p>
    <w:p w14:paraId="4BCAB64C" w14:textId="77777777" w:rsidR="001952E0" w:rsidRPr="000E1BFC" w:rsidRDefault="001952E0" w:rsidP="001952E0">
      <w:pPr>
        <w:spacing w:after="0" w:line="240" w:lineRule="auto"/>
        <w:jc w:val="center"/>
        <w:rPr>
          <w:rFonts w:ascii="Times New Roman" w:hAnsi="Times New Roman" w:cs="Times New Roman"/>
          <w:b/>
          <w:bCs/>
          <w:sz w:val="28"/>
          <w:szCs w:val="28"/>
          <w:lang w:val="kk-KZ"/>
        </w:rPr>
      </w:pPr>
    </w:p>
    <w:p w14:paraId="3AC04C17" w14:textId="77777777" w:rsidR="001952E0" w:rsidRDefault="001952E0" w:rsidP="001952E0">
      <w:pPr>
        <w:spacing w:after="0" w:line="240" w:lineRule="auto"/>
        <w:jc w:val="center"/>
        <w:rPr>
          <w:rFonts w:ascii="Times New Roman" w:hAnsi="Times New Roman" w:cs="Times New Roman"/>
          <w:b/>
          <w:bCs/>
          <w:sz w:val="28"/>
          <w:szCs w:val="28"/>
          <w:lang w:val="kk-KZ"/>
        </w:rPr>
      </w:pPr>
    </w:p>
    <w:p w14:paraId="241C7804" w14:textId="77777777" w:rsidR="002C3AB4" w:rsidRPr="000E1BFC" w:rsidRDefault="002C3AB4" w:rsidP="001952E0">
      <w:pPr>
        <w:spacing w:after="0" w:line="240" w:lineRule="auto"/>
        <w:jc w:val="center"/>
        <w:rPr>
          <w:rFonts w:ascii="Times New Roman" w:hAnsi="Times New Roman" w:cs="Times New Roman"/>
          <w:b/>
          <w:bCs/>
          <w:sz w:val="28"/>
          <w:szCs w:val="28"/>
          <w:lang w:val="kk-KZ"/>
        </w:rPr>
      </w:pPr>
    </w:p>
    <w:p w14:paraId="25CA7595" w14:textId="77777777" w:rsidR="001952E0" w:rsidRPr="000E1BFC" w:rsidRDefault="001952E0" w:rsidP="001952E0">
      <w:pPr>
        <w:spacing w:after="0" w:line="240" w:lineRule="auto"/>
        <w:jc w:val="center"/>
        <w:rPr>
          <w:rFonts w:ascii="Times New Roman" w:hAnsi="Times New Roman" w:cs="Times New Roman"/>
          <w:b/>
          <w:bCs/>
          <w:sz w:val="28"/>
          <w:szCs w:val="28"/>
          <w:lang w:val="kk-KZ"/>
        </w:rPr>
      </w:pPr>
    </w:p>
    <w:p w14:paraId="630DA347" w14:textId="77777777" w:rsidR="00FD21FF" w:rsidRPr="000E1BFC" w:rsidRDefault="00BA35E0" w:rsidP="001952E0">
      <w:pPr>
        <w:spacing w:after="0" w:line="240" w:lineRule="auto"/>
        <w:jc w:val="center"/>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ЖУНИСОВ ЖАСУЛАН СЕЙТКАРИМОВИЧ</w:t>
      </w:r>
    </w:p>
    <w:p w14:paraId="1D3DC5F1" w14:textId="77777777" w:rsidR="001952E0" w:rsidRPr="000E1BFC" w:rsidRDefault="001952E0" w:rsidP="001952E0">
      <w:pPr>
        <w:spacing w:after="0" w:line="240" w:lineRule="auto"/>
        <w:jc w:val="center"/>
        <w:rPr>
          <w:rFonts w:ascii="Times New Roman" w:hAnsi="Times New Roman" w:cs="Times New Roman"/>
          <w:sz w:val="28"/>
          <w:szCs w:val="28"/>
          <w:lang w:val="kk-KZ"/>
        </w:rPr>
      </w:pPr>
    </w:p>
    <w:p w14:paraId="65DF7EA6" w14:textId="77777777" w:rsidR="00BA35E0" w:rsidRPr="000E1BFC" w:rsidRDefault="00BA35E0" w:rsidP="001952E0">
      <w:pPr>
        <w:spacing w:after="0" w:line="240" w:lineRule="auto"/>
        <w:jc w:val="center"/>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Еуразиялық экономикалық одаққа мүше мемлекеттердің</w:t>
      </w:r>
    </w:p>
    <w:p w14:paraId="4A0A86D0" w14:textId="77777777" w:rsidR="00BA35E0" w:rsidRPr="000E1BFC" w:rsidRDefault="00BA35E0" w:rsidP="001952E0">
      <w:pPr>
        <w:spacing w:after="0" w:line="240" w:lineRule="auto"/>
        <w:jc w:val="center"/>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заңнамаларын біріздендіру және үйлестіру: ЕурАзЭҚ және ЕАЭО тетіктерінің ерекшеліктері</w:t>
      </w:r>
    </w:p>
    <w:p w14:paraId="10E2B19B" w14:textId="77777777" w:rsidR="00D10912" w:rsidRPr="000E1BFC" w:rsidRDefault="00D10912" w:rsidP="001952E0">
      <w:pPr>
        <w:spacing w:after="0" w:line="240" w:lineRule="auto"/>
        <w:jc w:val="center"/>
        <w:rPr>
          <w:rFonts w:ascii="Times New Roman" w:hAnsi="Times New Roman" w:cs="Times New Roman"/>
          <w:sz w:val="28"/>
          <w:szCs w:val="28"/>
          <w:lang w:val="kk-KZ"/>
        </w:rPr>
      </w:pPr>
    </w:p>
    <w:p w14:paraId="63C44B31" w14:textId="77777777" w:rsidR="001952E0" w:rsidRPr="000E1BFC" w:rsidRDefault="001952E0" w:rsidP="001952E0">
      <w:pPr>
        <w:spacing w:after="0" w:line="240" w:lineRule="auto"/>
        <w:jc w:val="center"/>
        <w:rPr>
          <w:rFonts w:ascii="Times New Roman" w:hAnsi="Times New Roman" w:cs="Times New Roman"/>
          <w:sz w:val="28"/>
          <w:szCs w:val="28"/>
          <w:lang w:val="kk-KZ"/>
        </w:rPr>
      </w:pPr>
    </w:p>
    <w:p w14:paraId="7C85865E" w14:textId="77777777" w:rsidR="00FD21FF" w:rsidRPr="000E1BFC" w:rsidRDefault="001952E0" w:rsidP="001952E0">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w:t>
      </w:r>
      <w:r w:rsidR="00FD21FF" w:rsidRPr="000E1BFC">
        <w:rPr>
          <w:rFonts w:ascii="Times New Roman" w:hAnsi="Times New Roman" w:cs="Times New Roman"/>
          <w:sz w:val="28"/>
          <w:szCs w:val="28"/>
          <w:lang w:val="kk-KZ"/>
        </w:rPr>
        <w:t>6D030200 – Халықаралық құқық</w:t>
      </w:r>
      <w:r w:rsidRPr="000E1BFC">
        <w:rPr>
          <w:rFonts w:ascii="Times New Roman" w:hAnsi="Times New Roman" w:cs="Times New Roman"/>
          <w:sz w:val="28"/>
          <w:szCs w:val="28"/>
          <w:lang w:val="kk-KZ"/>
        </w:rPr>
        <w:t>»</w:t>
      </w:r>
    </w:p>
    <w:p w14:paraId="2980AFBF" w14:textId="77777777" w:rsidR="00FD21FF" w:rsidRPr="000E1BFC" w:rsidRDefault="00FD21FF" w:rsidP="001952E0">
      <w:pPr>
        <w:spacing w:after="0" w:line="240" w:lineRule="auto"/>
        <w:jc w:val="center"/>
        <w:rPr>
          <w:rFonts w:ascii="Times New Roman" w:hAnsi="Times New Roman" w:cs="Times New Roman"/>
          <w:sz w:val="28"/>
          <w:szCs w:val="28"/>
          <w:lang w:val="kk-KZ"/>
        </w:rPr>
      </w:pPr>
    </w:p>
    <w:p w14:paraId="48E305EE" w14:textId="77777777" w:rsidR="001952E0" w:rsidRPr="000E1BFC" w:rsidRDefault="001952E0" w:rsidP="001952E0">
      <w:pPr>
        <w:spacing w:after="0" w:line="240" w:lineRule="auto"/>
        <w:ind w:firstLine="567"/>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Философия докторы (PhD) ғылыми дәрежесін алу </w:t>
      </w:r>
    </w:p>
    <w:p w14:paraId="4867699B" w14:textId="77777777" w:rsidR="001952E0" w:rsidRPr="000E1BFC" w:rsidRDefault="001952E0" w:rsidP="001952E0">
      <w:pPr>
        <w:spacing w:after="0" w:line="240" w:lineRule="auto"/>
        <w:ind w:firstLine="567"/>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үшін дайындалған диссерт</w:t>
      </w:r>
      <w:r w:rsidR="006D4D73">
        <w:rPr>
          <w:rFonts w:ascii="Times New Roman" w:hAnsi="Times New Roman" w:cs="Times New Roman"/>
          <w:sz w:val="28"/>
          <w:szCs w:val="28"/>
          <w:lang w:val="kk-KZ"/>
        </w:rPr>
        <w:t>а</w:t>
      </w:r>
      <w:r w:rsidRPr="000E1BFC">
        <w:rPr>
          <w:rFonts w:ascii="Times New Roman" w:hAnsi="Times New Roman" w:cs="Times New Roman"/>
          <w:sz w:val="28"/>
          <w:szCs w:val="28"/>
          <w:lang w:val="kk-KZ"/>
        </w:rPr>
        <w:t>ция</w:t>
      </w:r>
    </w:p>
    <w:p w14:paraId="424B3999" w14:textId="77777777" w:rsidR="00FD21FF" w:rsidRPr="000E1BFC" w:rsidRDefault="00FD21FF" w:rsidP="001952E0">
      <w:pPr>
        <w:spacing w:after="0" w:line="240" w:lineRule="auto"/>
        <w:jc w:val="center"/>
        <w:rPr>
          <w:rFonts w:ascii="Times New Roman" w:hAnsi="Times New Roman" w:cs="Times New Roman"/>
          <w:sz w:val="28"/>
          <w:szCs w:val="28"/>
          <w:lang w:val="kk-KZ"/>
        </w:rPr>
      </w:pPr>
    </w:p>
    <w:p w14:paraId="5AED77B3" w14:textId="77777777" w:rsidR="00AD4951" w:rsidRPr="000E1BFC" w:rsidRDefault="00AD4951" w:rsidP="001952E0">
      <w:pPr>
        <w:spacing w:after="0" w:line="240" w:lineRule="auto"/>
        <w:jc w:val="center"/>
        <w:rPr>
          <w:rFonts w:ascii="Times New Roman" w:hAnsi="Times New Roman" w:cs="Times New Roman"/>
          <w:b/>
          <w:sz w:val="28"/>
          <w:szCs w:val="28"/>
          <w:lang w:val="kk-KZ"/>
        </w:rPr>
      </w:pPr>
    </w:p>
    <w:p w14:paraId="5C66EA8F" w14:textId="77777777" w:rsidR="001952E0" w:rsidRPr="000E1BFC" w:rsidRDefault="001952E0" w:rsidP="001952E0">
      <w:pPr>
        <w:spacing w:after="0" w:line="240" w:lineRule="auto"/>
        <w:jc w:val="center"/>
        <w:rPr>
          <w:rFonts w:ascii="Times New Roman" w:hAnsi="Times New Roman" w:cs="Times New Roman"/>
          <w:b/>
          <w:sz w:val="28"/>
          <w:szCs w:val="28"/>
          <w:lang w:val="kk-KZ"/>
        </w:rPr>
      </w:pPr>
    </w:p>
    <w:p w14:paraId="6CB0ECC9" w14:textId="57EB7F49" w:rsidR="002C3AB4" w:rsidRPr="000E1BFC" w:rsidRDefault="00BA4FB0" w:rsidP="002C3AB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3AB4" w:rsidRPr="000E1BFC">
        <w:rPr>
          <w:rFonts w:ascii="Times New Roman" w:hAnsi="Times New Roman" w:cs="Times New Roman"/>
          <w:sz w:val="28"/>
          <w:szCs w:val="28"/>
          <w:lang w:val="kk-KZ"/>
        </w:rPr>
        <w:t xml:space="preserve">Отандық ғылыми кеңесші:    </w:t>
      </w:r>
    </w:p>
    <w:p w14:paraId="5A78C81D"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Заң ғылымдарының докторы, доцент </w:t>
      </w:r>
    </w:p>
    <w:p w14:paraId="66A1EC5B"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Айдарбаев С.Ж.</w:t>
      </w:r>
    </w:p>
    <w:p w14:paraId="6CF54782"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w:t>
      </w:r>
    </w:p>
    <w:p w14:paraId="18C52803"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Шетелдік ғылыми кеңесші:    </w:t>
      </w:r>
    </w:p>
    <w:p w14:paraId="5E9CB036"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Заң ғылымдарының докторы, </w:t>
      </w:r>
    </w:p>
    <w:p w14:paraId="3C20FF81" w14:textId="77777777" w:rsidR="002C3AB4"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Макс Планк</w:t>
      </w:r>
      <w:r>
        <w:rPr>
          <w:rFonts w:ascii="Times New Roman" w:hAnsi="Times New Roman" w:cs="Times New Roman"/>
          <w:sz w:val="28"/>
          <w:szCs w:val="28"/>
          <w:lang w:val="kk-KZ"/>
        </w:rPr>
        <w:t xml:space="preserve"> атындағы с</w:t>
      </w:r>
      <w:r w:rsidRPr="000E1BFC">
        <w:rPr>
          <w:rFonts w:ascii="Times New Roman" w:hAnsi="Times New Roman" w:cs="Times New Roman"/>
          <w:sz w:val="28"/>
          <w:szCs w:val="28"/>
          <w:lang w:val="kk-KZ"/>
        </w:rPr>
        <w:t xml:space="preserve">алыстырмалы </w:t>
      </w:r>
      <w:r>
        <w:rPr>
          <w:rFonts w:ascii="Times New Roman" w:hAnsi="Times New Roman" w:cs="Times New Roman"/>
          <w:sz w:val="28"/>
          <w:szCs w:val="28"/>
          <w:lang w:val="kk-KZ"/>
        </w:rPr>
        <w:t xml:space="preserve"> </w:t>
      </w:r>
    </w:p>
    <w:p w14:paraId="58F6C351" w14:textId="77777777" w:rsidR="002C3AB4" w:rsidRPr="000E1BFC" w:rsidRDefault="002C3AB4" w:rsidP="002C3AB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жария және халықаралық құқық                     </w:t>
      </w:r>
    </w:p>
    <w:p w14:paraId="0DAFD0E5" w14:textId="77777777" w:rsidR="002C3AB4" w:rsidRPr="000E1BFC" w:rsidRDefault="002C3AB4" w:rsidP="002C3AB4">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институты профессоры </w:t>
      </w:r>
    </w:p>
    <w:p w14:paraId="2CEDAC32" w14:textId="6D7E0453" w:rsidR="002C3AB4" w:rsidRDefault="002C3AB4" w:rsidP="002C3AB4">
      <w:pPr>
        <w:spacing w:after="0" w:line="240" w:lineRule="auto"/>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Хартвиг Маттиас </w:t>
      </w:r>
      <w:r w:rsidRPr="00D25131">
        <w:rPr>
          <w:rFonts w:ascii="Times New Roman" w:hAnsi="Times New Roman" w:cs="Times New Roman"/>
          <w:sz w:val="28"/>
          <w:szCs w:val="28"/>
          <w:lang w:val="kk-KZ"/>
        </w:rPr>
        <w:t>(Hartwig</w:t>
      </w:r>
      <w:r w:rsidR="0097536C" w:rsidRPr="0097536C">
        <w:rPr>
          <w:rFonts w:ascii="Times New Roman" w:hAnsi="Times New Roman" w:cs="Times New Roman"/>
          <w:sz w:val="28"/>
          <w:szCs w:val="28"/>
          <w:lang w:val="kk-KZ"/>
        </w:rPr>
        <w:t xml:space="preserve"> </w:t>
      </w:r>
      <w:r w:rsidR="0097536C" w:rsidRPr="00D25131">
        <w:rPr>
          <w:rFonts w:ascii="Times New Roman" w:hAnsi="Times New Roman" w:cs="Times New Roman"/>
          <w:sz w:val="28"/>
          <w:szCs w:val="28"/>
          <w:lang w:val="kk-KZ"/>
        </w:rPr>
        <w:t>Matthias</w:t>
      </w:r>
      <w:r w:rsidRPr="00D25131">
        <w:rPr>
          <w:rFonts w:ascii="Times New Roman" w:hAnsi="Times New Roman" w:cs="Times New Roman"/>
          <w:sz w:val="28"/>
          <w:szCs w:val="28"/>
          <w:lang w:val="kk-KZ"/>
        </w:rPr>
        <w:t>)</w:t>
      </w:r>
    </w:p>
    <w:p w14:paraId="7681739C" w14:textId="00B1623C" w:rsidR="00BA35E0" w:rsidRPr="000E1BFC" w:rsidRDefault="002C3AB4" w:rsidP="002C3AB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25131">
        <w:rPr>
          <w:rFonts w:ascii="Times New Roman" w:hAnsi="Times New Roman" w:cs="Times New Roman"/>
          <w:sz w:val="28"/>
          <w:szCs w:val="28"/>
          <w:lang w:val="kk-KZ"/>
        </w:rPr>
        <w:t>Германия, Гейдельберг</w:t>
      </w:r>
    </w:p>
    <w:p w14:paraId="5F3D2D1E" w14:textId="77777777" w:rsidR="00D10912" w:rsidRPr="000E1BFC" w:rsidRDefault="00D10912" w:rsidP="001952E0">
      <w:pPr>
        <w:spacing w:after="0" w:line="240" w:lineRule="auto"/>
        <w:jc w:val="both"/>
        <w:rPr>
          <w:rFonts w:ascii="Times New Roman" w:hAnsi="Times New Roman" w:cs="Times New Roman"/>
          <w:sz w:val="28"/>
          <w:szCs w:val="28"/>
          <w:lang w:val="kk-KZ"/>
        </w:rPr>
      </w:pPr>
    </w:p>
    <w:p w14:paraId="48F8C512" w14:textId="77777777" w:rsidR="00D10912" w:rsidRDefault="00D10912" w:rsidP="001952E0">
      <w:pPr>
        <w:spacing w:after="0" w:line="240" w:lineRule="auto"/>
        <w:jc w:val="both"/>
        <w:rPr>
          <w:rFonts w:ascii="Times New Roman" w:hAnsi="Times New Roman" w:cs="Times New Roman"/>
          <w:sz w:val="28"/>
          <w:szCs w:val="28"/>
          <w:lang w:val="kk-KZ"/>
        </w:rPr>
      </w:pPr>
    </w:p>
    <w:p w14:paraId="48DD1E2B" w14:textId="77777777" w:rsidR="002C3AB4" w:rsidRPr="000E1BFC" w:rsidRDefault="002C3AB4" w:rsidP="001952E0">
      <w:pPr>
        <w:spacing w:after="0" w:line="240" w:lineRule="auto"/>
        <w:jc w:val="both"/>
        <w:rPr>
          <w:rFonts w:ascii="Times New Roman" w:hAnsi="Times New Roman" w:cs="Times New Roman"/>
          <w:sz w:val="28"/>
          <w:szCs w:val="28"/>
          <w:lang w:val="kk-KZ"/>
        </w:rPr>
      </w:pPr>
    </w:p>
    <w:p w14:paraId="0AAD0FF8" w14:textId="77777777" w:rsidR="00D10912" w:rsidRDefault="00D10912" w:rsidP="001952E0">
      <w:pPr>
        <w:spacing w:after="0" w:line="240" w:lineRule="auto"/>
        <w:jc w:val="both"/>
        <w:rPr>
          <w:rFonts w:ascii="Times New Roman" w:hAnsi="Times New Roman" w:cs="Times New Roman"/>
          <w:sz w:val="28"/>
          <w:szCs w:val="28"/>
          <w:lang w:val="kk-KZ"/>
        </w:rPr>
      </w:pPr>
    </w:p>
    <w:p w14:paraId="76B74A06" w14:textId="77777777" w:rsidR="00EA2B00" w:rsidRPr="000E1BFC" w:rsidRDefault="00EA2B00" w:rsidP="001952E0">
      <w:pPr>
        <w:spacing w:after="0" w:line="240" w:lineRule="auto"/>
        <w:jc w:val="both"/>
        <w:rPr>
          <w:rFonts w:ascii="Times New Roman" w:hAnsi="Times New Roman" w:cs="Times New Roman"/>
          <w:sz w:val="28"/>
          <w:szCs w:val="28"/>
          <w:lang w:val="kk-KZ"/>
        </w:rPr>
      </w:pPr>
    </w:p>
    <w:p w14:paraId="2C4A5B10" w14:textId="77777777" w:rsidR="00D10912" w:rsidRPr="000E1BFC" w:rsidRDefault="001952E0" w:rsidP="001952E0">
      <w:pPr>
        <w:spacing w:after="0" w:line="240" w:lineRule="auto"/>
        <w:jc w:val="center"/>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w:t>
      </w:r>
    </w:p>
    <w:p w14:paraId="3B94309B" w14:textId="77777777" w:rsidR="00FD21FF" w:rsidRPr="000E1BFC" w:rsidRDefault="00FD21FF" w:rsidP="001952E0">
      <w:pPr>
        <w:spacing w:after="0" w:line="240" w:lineRule="auto"/>
        <w:jc w:val="center"/>
        <w:rPr>
          <w:rFonts w:ascii="Times New Roman" w:hAnsi="Times New Roman" w:cs="Times New Roman"/>
          <w:b/>
          <w:sz w:val="28"/>
          <w:szCs w:val="28"/>
          <w:lang w:val="kk-KZ"/>
        </w:rPr>
      </w:pPr>
      <w:r w:rsidRPr="000E1BFC">
        <w:rPr>
          <w:rFonts w:ascii="Times New Roman" w:hAnsi="Times New Roman" w:cs="Times New Roman"/>
          <w:bCs/>
          <w:sz w:val="28"/>
          <w:szCs w:val="28"/>
          <w:lang w:val="kk-KZ"/>
        </w:rPr>
        <w:t>Алматы</w:t>
      </w:r>
      <w:r w:rsidR="00BA35E0" w:rsidRPr="000E1BFC">
        <w:rPr>
          <w:rFonts w:ascii="Times New Roman" w:hAnsi="Times New Roman" w:cs="Times New Roman"/>
          <w:bCs/>
          <w:sz w:val="28"/>
          <w:szCs w:val="28"/>
          <w:lang w:val="kk-KZ"/>
        </w:rPr>
        <w:t xml:space="preserve">, </w:t>
      </w:r>
      <w:r w:rsidRPr="000E1BFC">
        <w:rPr>
          <w:rFonts w:ascii="Times New Roman" w:hAnsi="Times New Roman" w:cs="Times New Roman"/>
          <w:bCs/>
          <w:sz w:val="28"/>
          <w:szCs w:val="28"/>
          <w:lang w:val="kk-KZ"/>
        </w:rPr>
        <w:t>202</w:t>
      </w:r>
      <w:r w:rsidR="00AD4951" w:rsidRPr="000E1BFC">
        <w:rPr>
          <w:rFonts w:ascii="Times New Roman" w:hAnsi="Times New Roman" w:cs="Times New Roman"/>
          <w:bCs/>
          <w:sz w:val="28"/>
          <w:szCs w:val="28"/>
          <w:lang w:val="kk-KZ"/>
        </w:rPr>
        <w:t>5</w:t>
      </w:r>
      <w:r w:rsidR="001952E0" w:rsidRPr="000E1BFC">
        <w:rPr>
          <w:rFonts w:ascii="Times New Roman" w:hAnsi="Times New Roman" w:cs="Times New Roman"/>
          <w:bCs/>
          <w:sz w:val="28"/>
          <w:szCs w:val="28"/>
          <w:lang w:val="kk-KZ"/>
        </w:rPr>
        <w:t xml:space="preserve"> ж.</w:t>
      </w:r>
    </w:p>
    <w:p w14:paraId="3F198233" w14:textId="77777777" w:rsidR="00FD21FF" w:rsidRPr="000E1BFC" w:rsidRDefault="000024E1" w:rsidP="00D645FB">
      <w:pPr>
        <w:spacing w:after="0" w:line="240" w:lineRule="auto"/>
        <w:ind w:firstLine="567"/>
        <w:jc w:val="center"/>
        <w:rPr>
          <w:rFonts w:ascii="Times New Roman" w:hAnsi="Times New Roman" w:cs="Times New Roman"/>
          <w:b/>
          <w:caps/>
          <w:sz w:val="28"/>
          <w:szCs w:val="28"/>
          <w:lang w:val="kk-KZ"/>
        </w:rPr>
      </w:pPr>
      <w:r w:rsidRPr="000E1BFC">
        <w:rPr>
          <w:rFonts w:ascii="Times New Roman" w:hAnsi="Times New Roman" w:cs="Times New Roman"/>
          <w:b/>
          <w:sz w:val="28"/>
          <w:szCs w:val="28"/>
          <w:lang w:val="kk-KZ"/>
        </w:rPr>
        <w:lastRenderedPageBreak/>
        <w:t>МАЗМҰНЫ</w:t>
      </w:r>
    </w:p>
    <w:p w14:paraId="50A4BAD7" w14:textId="77777777" w:rsidR="000024E1" w:rsidRPr="000E1BFC" w:rsidRDefault="000024E1" w:rsidP="00D645FB">
      <w:pPr>
        <w:spacing w:after="0" w:line="240" w:lineRule="auto"/>
        <w:ind w:firstLine="567"/>
        <w:jc w:val="both"/>
        <w:rPr>
          <w:rFonts w:ascii="Times New Roman" w:hAnsi="Times New Roman" w:cs="Times New Roman"/>
          <w:sz w:val="28"/>
          <w:szCs w:val="28"/>
          <w:lang w:val="kk-KZ"/>
        </w:rPr>
      </w:pPr>
    </w:p>
    <w:tbl>
      <w:tblPr>
        <w:tblStyle w:val="af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512"/>
        <w:gridCol w:w="743"/>
      </w:tblGrid>
      <w:tr w:rsidR="00E43A6B" w:rsidRPr="000E1BFC" w14:paraId="63BE9C20" w14:textId="77777777" w:rsidTr="00BA4FB0">
        <w:tc>
          <w:tcPr>
            <w:tcW w:w="9220" w:type="dxa"/>
            <w:gridSpan w:val="2"/>
          </w:tcPr>
          <w:p w14:paraId="5AA09B8D" w14:textId="4CD6DFA6" w:rsidR="000024E1" w:rsidRPr="000E1BFC" w:rsidRDefault="000024E1" w:rsidP="000024E1">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НОРМАТИВТІК СІЛТЕМЕЛЕР.......................................................</w:t>
            </w:r>
            <w:r w:rsidR="0051461E">
              <w:rPr>
                <w:rFonts w:ascii="Times New Roman" w:hAnsi="Times New Roman" w:cs="Times New Roman"/>
                <w:b/>
                <w:bCs/>
                <w:sz w:val="28"/>
                <w:szCs w:val="28"/>
                <w:lang w:val="kk-KZ"/>
              </w:rPr>
              <w:t>.</w:t>
            </w:r>
            <w:r w:rsidR="00E43A6B" w:rsidRPr="000E1BFC">
              <w:rPr>
                <w:rFonts w:ascii="Times New Roman" w:hAnsi="Times New Roman" w:cs="Times New Roman"/>
                <w:b/>
                <w:bCs/>
                <w:sz w:val="28"/>
                <w:szCs w:val="28"/>
                <w:lang w:val="kk-KZ"/>
              </w:rPr>
              <w:t>.</w:t>
            </w:r>
            <w:r w:rsidRPr="000E1BFC">
              <w:rPr>
                <w:rFonts w:ascii="Times New Roman" w:hAnsi="Times New Roman" w:cs="Times New Roman"/>
                <w:b/>
                <w:bCs/>
                <w:sz w:val="28"/>
                <w:szCs w:val="28"/>
                <w:lang w:val="kk-KZ"/>
              </w:rPr>
              <w:t>........</w:t>
            </w:r>
            <w:r w:rsidR="00E43A6B" w:rsidRPr="000E1BFC">
              <w:rPr>
                <w:rFonts w:ascii="Times New Roman" w:hAnsi="Times New Roman" w:cs="Times New Roman"/>
                <w:b/>
                <w:bCs/>
                <w:sz w:val="28"/>
                <w:szCs w:val="28"/>
                <w:lang w:val="kk-KZ"/>
              </w:rPr>
              <w:t>...</w:t>
            </w:r>
            <w:r w:rsidRPr="000E1BFC">
              <w:rPr>
                <w:rFonts w:ascii="Times New Roman" w:hAnsi="Times New Roman" w:cs="Times New Roman"/>
                <w:b/>
                <w:bCs/>
                <w:sz w:val="28"/>
                <w:szCs w:val="28"/>
                <w:lang w:val="kk-KZ"/>
              </w:rPr>
              <w:t>..</w:t>
            </w:r>
          </w:p>
        </w:tc>
        <w:tc>
          <w:tcPr>
            <w:tcW w:w="811" w:type="dxa"/>
          </w:tcPr>
          <w:p w14:paraId="5E7C5B12" w14:textId="77777777" w:rsidR="000024E1" w:rsidRPr="000E1BFC" w:rsidRDefault="00C40DC1" w:rsidP="000024E1">
            <w:pPr>
              <w:rPr>
                <w:rFonts w:ascii="Times New Roman" w:hAnsi="Times New Roman" w:cs="Times New Roman"/>
                <w:sz w:val="28"/>
                <w:szCs w:val="28"/>
                <w:lang w:val="kk-KZ"/>
              </w:rPr>
            </w:pPr>
            <w:r w:rsidRPr="000E1BFC">
              <w:rPr>
                <w:rFonts w:ascii="Times New Roman" w:hAnsi="Times New Roman" w:cs="Times New Roman"/>
                <w:bCs/>
                <w:caps/>
                <w:sz w:val="28"/>
                <w:szCs w:val="28"/>
                <w:lang w:val="kk-KZ"/>
              </w:rPr>
              <w:t>3</w:t>
            </w:r>
          </w:p>
        </w:tc>
      </w:tr>
      <w:tr w:rsidR="000E1BFC" w:rsidRPr="000E1BFC" w14:paraId="70382E85" w14:textId="77777777" w:rsidTr="00BA4FB0">
        <w:tc>
          <w:tcPr>
            <w:tcW w:w="9220" w:type="dxa"/>
            <w:gridSpan w:val="2"/>
          </w:tcPr>
          <w:p w14:paraId="2278689E" w14:textId="6560C79E" w:rsidR="000024E1" w:rsidRPr="000E1BFC" w:rsidRDefault="000024E1" w:rsidP="006D4D73">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БЕЛГІЛЕУЛЕР МЕН ҚЫ</w:t>
            </w:r>
            <w:r w:rsidR="006D4D73">
              <w:rPr>
                <w:rFonts w:ascii="Times New Roman" w:hAnsi="Times New Roman" w:cs="Times New Roman"/>
                <w:b/>
                <w:bCs/>
                <w:sz w:val="28"/>
                <w:szCs w:val="28"/>
                <w:lang w:val="kk-KZ"/>
              </w:rPr>
              <w:t>С</w:t>
            </w:r>
            <w:r w:rsidRPr="000E1BFC">
              <w:rPr>
                <w:rFonts w:ascii="Times New Roman" w:hAnsi="Times New Roman" w:cs="Times New Roman"/>
                <w:b/>
                <w:bCs/>
                <w:sz w:val="28"/>
                <w:szCs w:val="28"/>
                <w:lang w:val="kk-KZ"/>
              </w:rPr>
              <w:t>ҚАРТУЛАР.....................................</w:t>
            </w:r>
            <w:r w:rsidR="00E43A6B" w:rsidRPr="000E1BFC">
              <w:rPr>
                <w:rFonts w:ascii="Times New Roman" w:hAnsi="Times New Roman" w:cs="Times New Roman"/>
                <w:b/>
                <w:bCs/>
                <w:sz w:val="28"/>
                <w:szCs w:val="28"/>
                <w:lang w:val="kk-KZ"/>
              </w:rPr>
              <w:t>....</w:t>
            </w:r>
            <w:r w:rsidRPr="000E1BFC">
              <w:rPr>
                <w:rFonts w:ascii="Times New Roman" w:hAnsi="Times New Roman" w:cs="Times New Roman"/>
                <w:b/>
                <w:bCs/>
                <w:sz w:val="28"/>
                <w:szCs w:val="28"/>
                <w:lang w:val="kk-KZ"/>
              </w:rPr>
              <w:t>..</w:t>
            </w:r>
            <w:r w:rsidR="0051461E">
              <w:rPr>
                <w:rFonts w:ascii="Times New Roman" w:hAnsi="Times New Roman" w:cs="Times New Roman"/>
                <w:b/>
                <w:bCs/>
                <w:sz w:val="28"/>
                <w:szCs w:val="28"/>
                <w:lang w:val="kk-KZ"/>
              </w:rPr>
              <w:t>.</w:t>
            </w:r>
            <w:r w:rsidRPr="000E1BFC">
              <w:rPr>
                <w:rFonts w:ascii="Times New Roman" w:hAnsi="Times New Roman" w:cs="Times New Roman"/>
                <w:b/>
                <w:bCs/>
                <w:sz w:val="28"/>
                <w:szCs w:val="28"/>
                <w:lang w:val="kk-KZ"/>
              </w:rPr>
              <w:t>.............</w:t>
            </w:r>
          </w:p>
        </w:tc>
        <w:tc>
          <w:tcPr>
            <w:tcW w:w="811" w:type="dxa"/>
          </w:tcPr>
          <w:p w14:paraId="00524BF2" w14:textId="77777777" w:rsidR="000024E1" w:rsidRPr="000E1BFC" w:rsidRDefault="0097087E" w:rsidP="000024E1">
            <w:pPr>
              <w:rPr>
                <w:rFonts w:ascii="Times New Roman" w:hAnsi="Times New Roman" w:cs="Times New Roman"/>
                <w:sz w:val="28"/>
                <w:szCs w:val="28"/>
                <w:lang w:val="kk-KZ"/>
              </w:rPr>
            </w:pPr>
            <w:r w:rsidRPr="000E1BFC">
              <w:rPr>
                <w:rFonts w:ascii="Times New Roman" w:hAnsi="Times New Roman" w:cs="Times New Roman"/>
                <w:bCs/>
                <w:caps/>
                <w:sz w:val="28"/>
                <w:szCs w:val="28"/>
                <w:lang w:val="kk-KZ"/>
              </w:rPr>
              <w:t>4</w:t>
            </w:r>
          </w:p>
        </w:tc>
      </w:tr>
      <w:tr w:rsidR="000E1BFC" w:rsidRPr="000E1BFC" w14:paraId="1E0E4D4E" w14:textId="77777777" w:rsidTr="00BA4FB0">
        <w:tc>
          <w:tcPr>
            <w:tcW w:w="9220" w:type="dxa"/>
            <w:gridSpan w:val="2"/>
          </w:tcPr>
          <w:p w14:paraId="365D9995" w14:textId="26AD674D" w:rsidR="000024E1" w:rsidRPr="000E1BFC" w:rsidRDefault="000024E1" w:rsidP="000024E1">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КІРІСПЕ...............................................................................................</w:t>
            </w:r>
            <w:r w:rsidR="00E43A6B" w:rsidRPr="000E1BFC">
              <w:rPr>
                <w:rFonts w:ascii="Times New Roman" w:hAnsi="Times New Roman" w:cs="Times New Roman"/>
                <w:b/>
                <w:bCs/>
                <w:sz w:val="28"/>
                <w:szCs w:val="28"/>
                <w:lang w:val="kk-KZ"/>
              </w:rPr>
              <w:t>...</w:t>
            </w:r>
            <w:r w:rsidR="0051461E">
              <w:rPr>
                <w:rFonts w:ascii="Times New Roman" w:hAnsi="Times New Roman" w:cs="Times New Roman"/>
                <w:b/>
                <w:bCs/>
                <w:sz w:val="28"/>
                <w:szCs w:val="28"/>
                <w:lang w:val="kk-KZ"/>
              </w:rPr>
              <w:t>.</w:t>
            </w:r>
            <w:r w:rsidRPr="000E1BFC">
              <w:rPr>
                <w:rFonts w:ascii="Times New Roman" w:hAnsi="Times New Roman" w:cs="Times New Roman"/>
                <w:b/>
                <w:bCs/>
                <w:sz w:val="28"/>
                <w:szCs w:val="28"/>
                <w:lang w:val="kk-KZ"/>
              </w:rPr>
              <w:t>.............</w:t>
            </w:r>
          </w:p>
        </w:tc>
        <w:tc>
          <w:tcPr>
            <w:tcW w:w="811" w:type="dxa"/>
          </w:tcPr>
          <w:p w14:paraId="3FD9B555" w14:textId="77777777" w:rsidR="000024E1" w:rsidRPr="000E1BFC" w:rsidRDefault="0097087E" w:rsidP="000024E1">
            <w:pPr>
              <w:rPr>
                <w:rFonts w:ascii="Times New Roman" w:hAnsi="Times New Roman" w:cs="Times New Roman"/>
                <w:sz w:val="28"/>
                <w:szCs w:val="28"/>
                <w:lang w:val="kk-KZ"/>
              </w:rPr>
            </w:pPr>
            <w:r w:rsidRPr="000E1BFC">
              <w:rPr>
                <w:rFonts w:ascii="Times New Roman" w:hAnsi="Times New Roman" w:cs="Times New Roman"/>
                <w:bCs/>
                <w:caps/>
                <w:sz w:val="28"/>
                <w:szCs w:val="28"/>
                <w:lang w:val="kk-KZ"/>
              </w:rPr>
              <w:t>5</w:t>
            </w:r>
          </w:p>
        </w:tc>
      </w:tr>
      <w:tr w:rsidR="00110FCD" w:rsidRPr="000E1BFC" w14:paraId="20D2C3BF" w14:textId="77777777" w:rsidTr="00BA4FB0">
        <w:tc>
          <w:tcPr>
            <w:tcW w:w="773" w:type="dxa"/>
          </w:tcPr>
          <w:p w14:paraId="25B8717E" w14:textId="77777777" w:rsidR="000024E1" w:rsidRPr="000E1BFC" w:rsidRDefault="000024E1" w:rsidP="000024E1">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1</w:t>
            </w:r>
          </w:p>
        </w:tc>
        <w:tc>
          <w:tcPr>
            <w:tcW w:w="8447" w:type="dxa"/>
          </w:tcPr>
          <w:p w14:paraId="2FE6C58B" w14:textId="1A9D7C11" w:rsidR="000024E1" w:rsidRPr="000E1BFC" w:rsidRDefault="000024E1" w:rsidP="000024E1">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МЕМЛЕКЕТТЕРДІҢ ҰЛТТЫҚ ЗАҢНАМАЛАРЫН БІРІЗДЕНДІРУдің ЖӘНЕ ҮЙЛЕСТІРУДІҢ ТҰЖЫРЫМДЫҚ НЕГІЗДЕРІ.......................................................</w:t>
            </w:r>
            <w:r w:rsidR="00E43A6B" w:rsidRPr="000E1BFC">
              <w:rPr>
                <w:rFonts w:ascii="Times New Roman" w:hAnsi="Times New Roman" w:cs="Times New Roman"/>
                <w:b/>
                <w:caps/>
                <w:sz w:val="28"/>
                <w:szCs w:val="28"/>
                <w:lang w:val="kk-KZ"/>
              </w:rPr>
              <w:t>...............................</w:t>
            </w:r>
            <w:r w:rsidR="0051461E">
              <w:rPr>
                <w:rFonts w:ascii="Times New Roman" w:hAnsi="Times New Roman" w:cs="Times New Roman"/>
                <w:b/>
                <w:caps/>
                <w:sz w:val="28"/>
                <w:szCs w:val="28"/>
                <w:lang w:val="kk-KZ"/>
              </w:rPr>
              <w:t>.</w:t>
            </w:r>
            <w:r w:rsidR="00E43A6B" w:rsidRPr="000E1BFC">
              <w:rPr>
                <w:rFonts w:ascii="Times New Roman" w:hAnsi="Times New Roman" w:cs="Times New Roman"/>
                <w:b/>
                <w:caps/>
                <w:sz w:val="28"/>
                <w:szCs w:val="28"/>
                <w:lang w:val="kk-KZ"/>
              </w:rPr>
              <w:t>.......</w:t>
            </w:r>
            <w:r w:rsidRPr="000E1BFC">
              <w:rPr>
                <w:rFonts w:ascii="Times New Roman" w:hAnsi="Times New Roman" w:cs="Times New Roman"/>
                <w:b/>
                <w:caps/>
                <w:sz w:val="28"/>
                <w:szCs w:val="28"/>
                <w:lang w:val="kk-KZ"/>
              </w:rPr>
              <w:t>...</w:t>
            </w:r>
          </w:p>
        </w:tc>
        <w:tc>
          <w:tcPr>
            <w:tcW w:w="811" w:type="dxa"/>
          </w:tcPr>
          <w:p w14:paraId="43352602" w14:textId="77777777" w:rsidR="000024E1" w:rsidRPr="000E1BFC" w:rsidRDefault="000024E1" w:rsidP="000024E1">
            <w:pPr>
              <w:rPr>
                <w:rFonts w:ascii="Times New Roman" w:hAnsi="Times New Roman" w:cs="Times New Roman"/>
                <w:bCs/>
                <w:sz w:val="28"/>
                <w:szCs w:val="28"/>
                <w:lang w:val="kk-KZ"/>
              </w:rPr>
            </w:pPr>
          </w:p>
          <w:p w14:paraId="690003A0" w14:textId="77777777" w:rsidR="000024E1" w:rsidRPr="000E1BFC" w:rsidRDefault="000024E1" w:rsidP="000024E1">
            <w:pPr>
              <w:rPr>
                <w:rFonts w:ascii="Times New Roman" w:hAnsi="Times New Roman" w:cs="Times New Roman"/>
                <w:bCs/>
                <w:sz w:val="28"/>
                <w:szCs w:val="28"/>
                <w:lang w:val="kk-KZ"/>
              </w:rPr>
            </w:pPr>
          </w:p>
          <w:p w14:paraId="4097F65A" w14:textId="77777777" w:rsidR="000024E1" w:rsidRPr="000E1BFC" w:rsidRDefault="000024E1" w:rsidP="000024E1">
            <w:pPr>
              <w:rPr>
                <w:rFonts w:ascii="Times New Roman" w:hAnsi="Times New Roman" w:cs="Times New Roman"/>
                <w:sz w:val="28"/>
                <w:szCs w:val="28"/>
                <w:lang w:val="kk-KZ"/>
              </w:rPr>
            </w:pPr>
            <w:r w:rsidRPr="000E1BFC">
              <w:rPr>
                <w:rFonts w:ascii="Times New Roman" w:hAnsi="Times New Roman" w:cs="Times New Roman"/>
                <w:bCs/>
                <w:sz w:val="28"/>
                <w:szCs w:val="28"/>
                <w:lang w:val="kk-KZ"/>
              </w:rPr>
              <w:t>1</w:t>
            </w:r>
            <w:r w:rsidR="00542765">
              <w:rPr>
                <w:rFonts w:ascii="Times New Roman" w:hAnsi="Times New Roman" w:cs="Times New Roman"/>
                <w:bCs/>
                <w:sz w:val="28"/>
                <w:szCs w:val="28"/>
                <w:lang w:val="kk-KZ"/>
              </w:rPr>
              <w:t>2</w:t>
            </w:r>
          </w:p>
        </w:tc>
      </w:tr>
      <w:tr w:rsidR="00110FCD" w:rsidRPr="000E1BFC" w14:paraId="22279987" w14:textId="77777777" w:rsidTr="00BA4FB0">
        <w:tc>
          <w:tcPr>
            <w:tcW w:w="773" w:type="dxa"/>
          </w:tcPr>
          <w:p w14:paraId="50AC4330" w14:textId="77777777"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1.1</w:t>
            </w:r>
          </w:p>
        </w:tc>
        <w:tc>
          <w:tcPr>
            <w:tcW w:w="8447" w:type="dxa"/>
          </w:tcPr>
          <w:p w14:paraId="7B9A693E" w14:textId="28DF53C5"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Ұлттық құқықтық жүйелерді жақындастырудың түсінігі..........</w:t>
            </w:r>
            <w:r w:rsidR="00E43A6B" w:rsidRPr="000E1BFC">
              <w:rPr>
                <w:rFonts w:ascii="Times New Roman" w:hAnsi="Times New Roman" w:cs="Times New Roman"/>
                <w:bCs/>
                <w:sz w:val="28"/>
                <w:szCs w:val="28"/>
                <w:lang w:val="kk-KZ"/>
              </w:rPr>
              <w:t>.</w:t>
            </w:r>
            <w:r w:rsidR="0051461E">
              <w:rPr>
                <w:rFonts w:ascii="Times New Roman" w:hAnsi="Times New Roman" w:cs="Times New Roman"/>
                <w:bCs/>
                <w:sz w:val="28"/>
                <w:szCs w:val="28"/>
                <w:lang w:val="kk-KZ"/>
              </w:rPr>
              <w:t>.</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6DC4636F" w14:textId="77777777" w:rsidR="000024E1" w:rsidRPr="000E1BFC" w:rsidRDefault="000024E1" w:rsidP="000024E1">
            <w:pPr>
              <w:rPr>
                <w:rFonts w:ascii="Times New Roman" w:hAnsi="Times New Roman" w:cs="Times New Roman"/>
                <w:sz w:val="28"/>
                <w:szCs w:val="28"/>
                <w:lang w:val="kk-KZ"/>
              </w:rPr>
            </w:pPr>
            <w:r w:rsidRPr="000E1BFC">
              <w:rPr>
                <w:rFonts w:ascii="Times New Roman" w:hAnsi="Times New Roman" w:cs="Times New Roman"/>
                <w:bCs/>
                <w:sz w:val="28"/>
                <w:szCs w:val="28"/>
                <w:lang w:val="kk-KZ"/>
              </w:rPr>
              <w:t>1</w:t>
            </w:r>
            <w:r w:rsidR="00542765">
              <w:rPr>
                <w:rFonts w:ascii="Times New Roman" w:hAnsi="Times New Roman" w:cs="Times New Roman"/>
                <w:bCs/>
                <w:sz w:val="28"/>
                <w:szCs w:val="28"/>
                <w:lang w:val="kk-KZ"/>
              </w:rPr>
              <w:t>2</w:t>
            </w:r>
          </w:p>
        </w:tc>
      </w:tr>
      <w:tr w:rsidR="00110FCD" w:rsidRPr="000E1BFC" w14:paraId="3D252EA3" w14:textId="77777777" w:rsidTr="00BA4FB0">
        <w:tc>
          <w:tcPr>
            <w:tcW w:w="773" w:type="dxa"/>
          </w:tcPr>
          <w:p w14:paraId="6439A1CA" w14:textId="77777777"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1.2</w:t>
            </w:r>
          </w:p>
        </w:tc>
        <w:tc>
          <w:tcPr>
            <w:tcW w:w="8447" w:type="dxa"/>
          </w:tcPr>
          <w:p w14:paraId="1200A2BE" w14:textId="24EB8BD8"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Мемлекеттердің ұлттық заңнамаларын жақындастырудың еуропалық тәжірибесі және үйлестіру тәсілі мен мемлекеттен үстемділік қағидасының арақатынасы.....................................</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r w:rsidR="002E1863" w:rsidRPr="002E1863">
              <w:rPr>
                <w:rFonts w:ascii="Times New Roman" w:hAnsi="Times New Roman" w:cs="Times New Roman"/>
                <w:bCs/>
                <w:sz w:val="28"/>
                <w:szCs w:val="28"/>
                <w:lang w:val="kk-KZ"/>
              </w:rPr>
              <w:t>.</w:t>
            </w:r>
            <w:r w:rsidR="002E1863">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3D701D21" w14:textId="77777777" w:rsidR="000024E1" w:rsidRPr="000E1BFC" w:rsidRDefault="000024E1" w:rsidP="000024E1">
            <w:pPr>
              <w:rPr>
                <w:rFonts w:ascii="Times New Roman" w:hAnsi="Times New Roman" w:cs="Times New Roman"/>
                <w:sz w:val="28"/>
                <w:szCs w:val="28"/>
                <w:lang w:val="kk-KZ"/>
              </w:rPr>
            </w:pPr>
          </w:p>
          <w:p w14:paraId="111A471E" w14:textId="77777777" w:rsidR="000024E1" w:rsidRPr="000E1BFC" w:rsidRDefault="000024E1" w:rsidP="000024E1">
            <w:pPr>
              <w:rPr>
                <w:rFonts w:ascii="Times New Roman" w:hAnsi="Times New Roman" w:cs="Times New Roman"/>
                <w:sz w:val="28"/>
                <w:szCs w:val="28"/>
                <w:lang w:val="kk-KZ"/>
              </w:rPr>
            </w:pPr>
          </w:p>
          <w:p w14:paraId="4DF7F956" w14:textId="77777777" w:rsidR="000024E1" w:rsidRPr="000E1BFC" w:rsidRDefault="000024E1" w:rsidP="000024E1">
            <w:pPr>
              <w:rPr>
                <w:rFonts w:ascii="Times New Roman" w:hAnsi="Times New Roman" w:cs="Times New Roman"/>
                <w:sz w:val="28"/>
                <w:szCs w:val="28"/>
                <w:lang w:val="kk-KZ"/>
              </w:rPr>
            </w:pPr>
            <w:r w:rsidRPr="000E1BFC">
              <w:rPr>
                <w:rFonts w:ascii="Times New Roman" w:hAnsi="Times New Roman" w:cs="Times New Roman"/>
                <w:bCs/>
                <w:sz w:val="28"/>
                <w:szCs w:val="28"/>
                <w:lang w:val="kk-KZ"/>
              </w:rPr>
              <w:t>2</w:t>
            </w:r>
            <w:r w:rsidR="00542765">
              <w:rPr>
                <w:rFonts w:ascii="Times New Roman" w:hAnsi="Times New Roman" w:cs="Times New Roman"/>
                <w:bCs/>
                <w:sz w:val="28"/>
                <w:szCs w:val="28"/>
                <w:lang w:val="kk-KZ"/>
              </w:rPr>
              <w:t>2</w:t>
            </w:r>
          </w:p>
        </w:tc>
      </w:tr>
      <w:tr w:rsidR="00110FCD" w:rsidRPr="000E1BFC" w14:paraId="2678B8C0" w14:textId="77777777" w:rsidTr="00BA4FB0">
        <w:tc>
          <w:tcPr>
            <w:tcW w:w="773" w:type="dxa"/>
          </w:tcPr>
          <w:p w14:paraId="567AE740" w14:textId="77777777"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1.3</w:t>
            </w:r>
          </w:p>
        </w:tc>
        <w:tc>
          <w:tcPr>
            <w:tcW w:w="8447" w:type="dxa"/>
          </w:tcPr>
          <w:p w14:paraId="44065964" w14:textId="77777777" w:rsidR="000024E1" w:rsidRPr="000E1BFC" w:rsidRDefault="000024E1" w:rsidP="000024E1">
            <w:pPr>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Ұлттық заңнамаларды жақындастырудың жолдары...............</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1711F1DF" w14:textId="64408940" w:rsidR="000024E1" w:rsidRPr="002E1863" w:rsidRDefault="000024E1" w:rsidP="000024E1">
            <w:pPr>
              <w:rPr>
                <w:rFonts w:ascii="Times New Roman" w:hAnsi="Times New Roman" w:cs="Times New Roman"/>
                <w:sz w:val="28"/>
                <w:szCs w:val="28"/>
                <w:lang w:val="en-US"/>
              </w:rPr>
            </w:pPr>
            <w:r w:rsidRPr="000E1BFC">
              <w:rPr>
                <w:rFonts w:ascii="Times New Roman" w:hAnsi="Times New Roman" w:cs="Times New Roman"/>
                <w:bCs/>
                <w:sz w:val="28"/>
                <w:szCs w:val="28"/>
                <w:lang w:val="kk-KZ"/>
              </w:rPr>
              <w:t>3</w:t>
            </w:r>
            <w:r w:rsidR="002E1863">
              <w:rPr>
                <w:rFonts w:ascii="Times New Roman" w:hAnsi="Times New Roman" w:cs="Times New Roman"/>
                <w:bCs/>
                <w:sz w:val="28"/>
                <w:szCs w:val="28"/>
                <w:lang w:val="en-US"/>
              </w:rPr>
              <w:t>5</w:t>
            </w:r>
          </w:p>
        </w:tc>
      </w:tr>
      <w:tr w:rsidR="00110FCD" w:rsidRPr="000E1BFC" w14:paraId="7B0A9DCC" w14:textId="77777777" w:rsidTr="00BA4FB0">
        <w:tc>
          <w:tcPr>
            <w:tcW w:w="773" w:type="dxa"/>
          </w:tcPr>
          <w:p w14:paraId="00547532" w14:textId="77777777" w:rsidR="000024E1" w:rsidRPr="000E1BFC" w:rsidRDefault="000024E1" w:rsidP="000024E1">
            <w:pPr>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2</w:t>
            </w:r>
          </w:p>
        </w:tc>
        <w:tc>
          <w:tcPr>
            <w:tcW w:w="8447" w:type="dxa"/>
          </w:tcPr>
          <w:p w14:paraId="4320B1AA" w14:textId="77777777" w:rsidR="000024E1" w:rsidRPr="000E1BFC" w:rsidRDefault="00C40DC1" w:rsidP="000024E1">
            <w:pPr>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МЕМЛЕКЕТТЕРДІҢ ЗАҢНАМАЛАРЫН БІРІЗДЕНДІРУ ЖӘНЕ ҮЙЛЕСТІРУ БОЙЫНША ЕУРАЗИЯЛЫҚ ЭКОНОМИКАЛЫҚ ҚОҒАМДАСТЫҚТЫҢ ТЕТІКТЕРІ</w:t>
            </w:r>
            <w:r w:rsidR="00110FCD" w:rsidRPr="000E1BFC">
              <w:rPr>
                <w:rFonts w:ascii="Times New Roman" w:hAnsi="Times New Roman" w:cs="Times New Roman"/>
                <w:b/>
                <w:sz w:val="28"/>
                <w:szCs w:val="28"/>
                <w:lang w:val="kk-KZ"/>
              </w:rPr>
              <w:t>.....</w:t>
            </w:r>
            <w:r w:rsidR="00E43A6B" w:rsidRPr="000E1BFC">
              <w:rPr>
                <w:rFonts w:ascii="Times New Roman" w:hAnsi="Times New Roman" w:cs="Times New Roman"/>
                <w:b/>
                <w:sz w:val="28"/>
                <w:szCs w:val="28"/>
                <w:lang w:val="kk-KZ"/>
              </w:rPr>
              <w:t>...</w:t>
            </w:r>
            <w:r w:rsidR="00110FCD" w:rsidRPr="000E1BFC">
              <w:rPr>
                <w:rFonts w:ascii="Times New Roman" w:hAnsi="Times New Roman" w:cs="Times New Roman"/>
                <w:b/>
                <w:sz w:val="28"/>
                <w:szCs w:val="28"/>
                <w:lang w:val="kk-KZ"/>
              </w:rPr>
              <w:t>.....</w:t>
            </w:r>
          </w:p>
        </w:tc>
        <w:tc>
          <w:tcPr>
            <w:tcW w:w="811" w:type="dxa"/>
          </w:tcPr>
          <w:p w14:paraId="584CB0EE" w14:textId="77777777" w:rsidR="00C40DC1" w:rsidRPr="000E1BFC" w:rsidRDefault="00C40DC1" w:rsidP="000024E1">
            <w:pPr>
              <w:rPr>
                <w:rFonts w:ascii="Times New Roman" w:hAnsi="Times New Roman" w:cs="Times New Roman"/>
                <w:bCs/>
                <w:sz w:val="28"/>
                <w:szCs w:val="28"/>
                <w:lang w:val="kk-KZ"/>
              </w:rPr>
            </w:pPr>
          </w:p>
          <w:p w14:paraId="112C9173" w14:textId="77777777" w:rsidR="00C40DC1" w:rsidRPr="000E1BFC" w:rsidRDefault="00C40DC1" w:rsidP="000024E1">
            <w:pPr>
              <w:rPr>
                <w:rFonts w:ascii="Times New Roman" w:hAnsi="Times New Roman" w:cs="Times New Roman"/>
                <w:bCs/>
                <w:sz w:val="28"/>
                <w:szCs w:val="28"/>
                <w:lang w:val="kk-KZ"/>
              </w:rPr>
            </w:pPr>
          </w:p>
          <w:p w14:paraId="75D4AD55" w14:textId="466B3A22" w:rsidR="000024E1" w:rsidRPr="000E1BFC" w:rsidRDefault="00C40DC1" w:rsidP="000024E1">
            <w:pPr>
              <w:rPr>
                <w:rFonts w:ascii="Times New Roman" w:hAnsi="Times New Roman" w:cs="Times New Roman"/>
                <w:bCs/>
                <w:sz w:val="28"/>
                <w:szCs w:val="28"/>
                <w:lang w:val="kk-KZ"/>
              </w:rPr>
            </w:pPr>
            <w:r w:rsidRPr="000E1BFC">
              <w:rPr>
                <w:rFonts w:ascii="Times New Roman" w:hAnsi="Times New Roman" w:cs="Times New Roman"/>
                <w:bCs/>
                <w:sz w:val="28"/>
                <w:szCs w:val="28"/>
                <w:lang w:val="kk-KZ"/>
              </w:rPr>
              <w:t>4</w:t>
            </w:r>
            <w:r w:rsidR="002E1863">
              <w:rPr>
                <w:rFonts w:ascii="Times New Roman" w:hAnsi="Times New Roman" w:cs="Times New Roman"/>
                <w:bCs/>
                <w:sz w:val="28"/>
                <w:szCs w:val="28"/>
                <w:lang w:val="kk-KZ"/>
              </w:rPr>
              <w:t>6</w:t>
            </w:r>
          </w:p>
        </w:tc>
      </w:tr>
      <w:tr w:rsidR="00110FCD" w:rsidRPr="000E1BFC" w14:paraId="1EEEE5B0" w14:textId="77777777" w:rsidTr="00BA4FB0">
        <w:tc>
          <w:tcPr>
            <w:tcW w:w="773" w:type="dxa"/>
          </w:tcPr>
          <w:p w14:paraId="61548821"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2.1</w:t>
            </w:r>
          </w:p>
        </w:tc>
        <w:tc>
          <w:tcPr>
            <w:tcW w:w="8447" w:type="dxa"/>
          </w:tcPr>
          <w:p w14:paraId="02F73EEC" w14:textId="2AD83981" w:rsidR="000024E1" w:rsidRPr="000E1BFC" w:rsidRDefault="00C40DC1"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Еуразиялық экономикалық қоғамдастықтың қалыптасуы және оның мүше-</w:t>
            </w:r>
            <w:r w:rsidR="00592810">
              <w:rPr>
                <w:rFonts w:ascii="Times New Roman" w:hAnsi="Times New Roman" w:cs="Times New Roman"/>
                <w:bCs/>
                <w:sz w:val="28"/>
                <w:szCs w:val="28"/>
                <w:lang w:val="kk-KZ"/>
              </w:rPr>
              <w:t>мемлекетт</w:t>
            </w:r>
            <w:r w:rsidRPr="000E1BFC">
              <w:rPr>
                <w:rFonts w:ascii="Times New Roman" w:hAnsi="Times New Roman" w:cs="Times New Roman"/>
                <w:bCs/>
                <w:sz w:val="28"/>
                <w:szCs w:val="28"/>
                <w:lang w:val="kk-KZ"/>
              </w:rPr>
              <w:t>ері заңнамаларын жақындастыру тетіктері: жалпы сипаттама</w:t>
            </w:r>
            <w:r w:rsidR="00110FCD" w:rsidRPr="000E1BFC">
              <w:rPr>
                <w:rFonts w:ascii="Times New Roman" w:hAnsi="Times New Roman" w:cs="Times New Roman"/>
                <w:bCs/>
                <w:sz w:val="28"/>
                <w:szCs w:val="28"/>
                <w:lang w:val="kk-KZ"/>
              </w:rPr>
              <w:t>.......................................................................................</w:t>
            </w:r>
            <w:r w:rsidR="00E43A6B" w:rsidRPr="000E1BFC">
              <w:rPr>
                <w:rFonts w:ascii="Times New Roman" w:hAnsi="Times New Roman" w:cs="Times New Roman"/>
                <w:bCs/>
                <w:sz w:val="28"/>
                <w:szCs w:val="28"/>
                <w:lang w:val="kk-KZ"/>
              </w:rPr>
              <w:t>....</w:t>
            </w:r>
            <w:r w:rsidR="00110FCD" w:rsidRPr="000E1BFC">
              <w:rPr>
                <w:rFonts w:ascii="Times New Roman" w:hAnsi="Times New Roman" w:cs="Times New Roman"/>
                <w:bCs/>
                <w:sz w:val="28"/>
                <w:szCs w:val="28"/>
                <w:lang w:val="kk-KZ"/>
              </w:rPr>
              <w:t>.........</w:t>
            </w:r>
          </w:p>
        </w:tc>
        <w:tc>
          <w:tcPr>
            <w:tcW w:w="811" w:type="dxa"/>
          </w:tcPr>
          <w:p w14:paraId="62358A8C" w14:textId="77777777" w:rsidR="00110FCD" w:rsidRPr="000E1BFC" w:rsidRDefault="00110FCD" w:rsidP="000024E1">
            <w:pPr>
              <w:rPr>
                <w:rFonts w:ascii="Times New Roman" w:hAnsi="Times New Roman" w:cs="Times New Roman"/>
                <w:bCs/>
                <w:sz w:val="28"/>
                <w:szCs w:val="28"/>
                <w:lang w:val="kk-KZ"/>
              </w:rPr>
            </w:pPr>
          </w:p>
          <w:p w14:paraId="3B10FA26" w14:textId="77777777" w:rsidR="00110FCD" w:rsidRPr="000E1BFC" w:rsidRDefault="00110FCD" w:rsidP="000024E1">
            <w:pPr>
              <w:rPr>
                <w:rFonts w:ascii="Times New Roman" w:hAnsi="Times New Roman" w:cs="Times New Roman"/>
                <w:bCs/>
                <w:sz w:val="28"/>
                <w:szCs w:val="28"/>
                <w:lang w:val="kk-KZ"/>
              </w:rPr>
            </w:pPr>
          </w:p>
          <w:p w14:paraId="155953C2" w14:textId="53F22432" w:rsidR="000024E1" w:rsidRPr="000E1BFC" w:rsidRDefault="00C40DC1" w:rsidP="000024E1">
            <w:pPr>
              <w:rPr>
                <w:rFonts w:ascii="Times New Roman" w:hAnsi="Times New Roman" w:cs="Times New Roman"/>
                <w:bCs/>
                <w:sz w:val="28"/>
                <w:szCs w:val="28"/>
                <w:lang w:val="kk-KZ"/>
              </w:rPr>
            </w:pPr>
            <w:r w:rsidRPr="000E1BFC">
              <w:rPr>
                <w:rFonts w:ascii="Times New Roman" w:hAnsi="Times New Roman" w:cs="Times New Roman"/>
                <w:bCs/>
                <w:sz w:val="28"/>
                <w:szCs w:val="28"/>
                <w:lang w:val="kk-KZ"/>
              </w:rPr>
              <w:t>4</w:t>
            </w:r>
            <w:r w:rsidR="002E1863">
              <w:rPr>
                <w:rFonts w:ascii="Times New Roman" w:hAnsi="Times New Roman" w:cs="Times New Roman"/>
                <w:bCs/>
                <w:sz w:val="28"/>
                <w:szCs w:val="28"/>
                <w:lang w:val="kk-KZ"/>
              </w:rPr>
              <w:t>6</w:t>
            </w:r>
          </w:p>
        </w:tc>
      </w:tr>
      <w:tr w:rsidR="00110FCD" w:rsidRPr="000E1BFC" w14:paraId="39959D2B" w14:textId="77777777" w:rsidTr="00BA4FB0">
        <w:tc>
          <w:tcPr>
            <w:tcW w:w="773" w:type="dxa"/>
          </w:tcPr>
          <w:p w14:paraId="4DEE4ADB"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2.2</w:t>
            </w:r>
          </w:p>
        </w:tc>
        <w:tc>
          <w:tcPr>
            <w:tcW w:w="8447" w:type="dxa"/>
          </w:tcPr>
          <w:p w14:paraId="49BA9D0F" w14:textId="0DF3719A" w:rsidR="000024E1" w:rsidRPr="000E1BFC" w:rsidRDefault="00592810"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 xml:space="preserve">ЕурАзЭҚ Парламентаралық Ассамблеясының </w:t>
            </w:r>
            <w:r>
              <w:rPr>
                <w:rFonts w:ascii="Times New Roman" w:hAnsi="Times New Roman" w:cs="Times New Roman"/>
                <w:bCs/>
                <w:sz w:val="28"/>
                <w:szCs w:val="28"/>
                <w:lang w:val="kk-KZ"/>
              </w:rPr>
              <w:t>м</w:t>
            </w:r>
            <w:r w:rsidR="00C40DC1" w:rsidRPr="000E1BFC">
              <w:rPr>
                <w:rFonts w:ascii="Times New Roman" w:hAnsi="Times New Roman" w:cs="Times New Roman"/>
                <w:bCs/>
                <w:sz w:val="28"/>
                <w:szCs w:val="28"/>
                <w:lang w:val="kk-KZ"/>
              </w:rPr>
              <w:t>емлекеттер заңнамаларын жақындастырудағы рөлі</w:t>
            </w:r>
            <w:r w:rsidR="00110FCD" w:rsidRPr="000E1BFC">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110FCD" w:rsidRPr="000E1BFC">
              <w:rPr>
                <w:rFonts w:ascii="Times New Roman" w:hAnsi="Times New Roman" w:cs="Times New Roman"/>
                <w:bCs/>
                <w:sz w:val="28"/>
                <w:szCs w:val="28"/>
                <w:lang w:val="kk-KZ"/>
              </w:rPr>
              <w:t>..........................</w:t>
            </w:r>
            <w:r w:rsidR="00E43A6B" w:rsidRPr="000E1BFC">
              <w:rPr>
                <w:rFonts w:ascii="Times New Roman" w:hAnsi="Times New Roman" w:cs="Times New Roman"/>
                <w:bCs/>
                <w:sz w:val="28"/>
                <w:szCs w:val="28"/>
                <w:lang w:val="kk-KZ"/>
              </w:rPr>
              <w:t>....</w:t>
            </w:r>
            <w:r w:rsidR="00110FCD" w:rsidRPr="000E1BFC">
              <w:rPr>
                <w:rFonts w:ascii="Times New Roman" w:hAnsi="Times New Roman" w:cs="Times New Roman"/>
                <w:bCs/>
                <w:sz w:val="28"/>
                <w:szCs w:val="28"/>
                <w:lang w:val="kk-KZ"/>
              </w:rPr>
              <w:t>..............</w:t>
            </w:r>
          </w:p>
        </w:tc>
        <w:tc>
          <w:tcPr>
            <w:tcW w:w="811" w:type="dxa"/>
          </w:tcPr>
          <w:p w14:paraId="172818B3" w14:textId="77777777" w:rsidR="00110FCD" w:rsidRPr="000E1BFC" w:rsidRDefault="00110FCD" w:rsidP="000024E1">
            <w:pPr>
              <w:rPr>
                <w:rFonts w:ascii="Times New Roman" w:hAnsi="Times New Roman" w:cs="Times New Roman"/>
                <w:bCs/>
                <w:sz w:val="28"/>
                <w:szCs w:val="28"/>
                <w:lang w:val="kk-KZ"/>
              </w:rPr>
            </w:pPr>
          </w:p>
          <w:p w14:paraId="09A928F9" w14:textId="03804E04" w:rsidR="000024E1" w:rsidRPr="000E1BFC" w:rsidRDefault="00110FCD" w:rsidP="000024E1">
            <w:pPr>
              <w:rPr>
                <w:rFonts w:ascii="Times New Roman" w:hAnsi="Times New Roman" w:cs="Times New Roman"/>
                <w:bCs/>
                <w:sz w:val="28"/>
                <w:szCs w:val="28"/>
                <w:lang w:val="kk-KZ"/>
              </w:rPr>
            </w:pPr>
            <w:r w:rsidRPr="000E1BFC">
              <w:rPr>
                <w:rFonts w:ascii="Times New Roman" w:hAnsi="Times New Roman" w:cs="Times New Roman"/>
                <w:bCs/>
                <w:sz w:val="28"/>
                <w:szCs w:val="28"/>
                <w:lang w:val="kk-KZ"/>
              </w:rPr>
              <w:t>5</w:t>
            </w:r>
            <w:r w:rsidR="002E1863">
              <w:rPr>
                <w:rFonts w:ascii="Times New Roman" w:hAnsi="Times New Roman" w:cs="Times New Roman"/>
                <w:bCs/>
                <w:sz w:val="28"/>
                <w:szCs w:val="28"/>
                <w:lang w:val="kk-KZ"/>
              </w:rPr>
              <w:t>8</w:t>
            </w:r>
          </w:p>
        </w:tc>
      </w:tr>
      <w:tr w:rsidR="00110FCD" w:rsidRPr="000E1BFC" w14:paraId="56E421BF" w14:textId="77777777" w:rsidTr="00BA4FB0">
        <w:tc>
          <w:tcPr>
            <w:tcW w:w="773" w:type="dxa"/>
          </w:tcPr>
          <w:p w14:paraId="3BBB43C0"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2.3</w:t>
            </w:r>
          </w:p>
        </w:tc>
        <w:tc>
          <w:tcPr>
            <w:tcW w:w="8447" w:type="dxa"/>
          </w:tcPr>
          <w:p w14:paraId="1A230162" w14:textId="0DCE0784" w:rsidR="000024E1" w:rsidRPr="000E1BFC" w:rsidRDefault="00C40DC1"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Мүше-мемлекеттердің заңнамаларын біріздендіру және үйлестірудегі ЕурАзЭҚ актілерінің рөлі</w:t>
            </w:r>
            <w:r w:rsidR="00110FCD" w:rsidRPr="000E1BFC">
              <w:rPr>
                <w:rFonts w:ascii="Times New Roman" w:hAnsi="Times New Roman" w:cs="Times New Roman"/>
                <w:bCs/>
                <w:sz w:val="28"/>
                <w:szCs w:val="28"/>
                <w:lang w:val="kk-KZ"/>
              </w:rPr>
              <w:t>................................</w:t>
            </w:r>
            <w:r w:rsidR="00E43A6B" w:rsidRPr="000E1BFC">
              <w:rPr>
                <w:rFonts w:ascii="Times New Roman" w:hAnsi="Times New Roman" w:cs="Times New Roman"/>
                <w:bCs/>
                <w:sz w:val="28"/>
                <w:szCs w:val="28"/>
                <w:lang w:val="kk-KZ"/>
              </w:rPr>
              <w:t>...</w:t>
            </w:r>
            <w:r w:rsidR="00110FCD" w:rsidRPr="000E1BFC">
              <w:rPr>
                <w:rFonts w:ascii="Times New Roman" w:hAnsi="Times New Roman" w:cs="Times New Roman"/>
                <w:bCs/>
                <w:sz w:val="28"/>
                <w:szCs w:val="28"/>
                <w:lang w:val="kk-KZ"/>
              </w:rPr>
              <w:t>..............</w:t>
            </w:r>
            <w:r w:rsidR="002E1863">
              <w:rPr>
                <w:rFonts w:ascii="Times New Roman" w:hAnsi="Times New Roman" w:cs="Times New Roman"/>
                <w:bCs/>
                <w:sz w:val="28"/>
                <w:szCs w:val="28"/>
                <w:lang w:val="kk-KZ"/>
              </w:rPr>
              <w:t>.........................</w:t>
            </w:r>
          </w:p>
        </w:tc>
        <w:tc>
          <w:tcPr>
            <w:tcW w:w="811" w:type="dxa"/>
          </w:tcPr>
          <w:p w14:paraId="4BF8BDE7" w14:textId="77777777" w:rsidR="00110FCD" w:rsidRPr="000E1BFC" w:rsidRDefault="00110FCD" w:rsidP="000024E1">
            <w:pPr>
              <w:rPr>
                <w:rFonts w:ascii="Times New Roman" w:hAnsi="Times New Roman" w:cs="Times New Roman"/>
                <w:bCs/>
                <w:sz w:val="28"/>
                <w:szCs w:val="28"/>
                <w:lang w:val="kk-KZ"/>
              </w:rPr>
            </w:pPr>
          </w:p>
          <w:p w14:paraId="209A34B1" w14:textId="15F63B3C" w:rsidR="000024E1" w:rsidRPr="000E1BFC" w:rsidRDefault="00BF128F"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6</w:t>
            </w:r>
            <w:r w:rsidR="002E1863">
              <w:rPr>
                <w:rFonts w:ascii="Times New Roman" w:hAnsi="Times New Roman" w:cs="Times New Roman"/>
                <w:bCs/>
                <w:sz w:val="28"/>
                <w:szCs w:val="28"/>
                <w:lang w:val="kk-KZ"/>
              </w:rPr>
              <w:t>7</w:t>
            </w:r>
          </w:p>
        </w:tc>
      </w:tr>
      <w:tr w:rsidR="00110FCD" w:rsidRPr="000E1BFC" w14:paraId="07FA68F2" w14:textId="77777777" w:rsidTr="00BA4FB0">
        <w:tc>
          <w:tcPr>
            <w:tcW w:w="773" w:type="dxa"/>
          </w:tcPr>
          <w:p w14:paraId="08EF861D"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2.3.1</w:t>
            </w:r>
          </w:p>
        </w:tc>
        <w:tc>
          <w:tcPr>
            <w:tcW w:w="8447" w:type="dxa"/>
          </w:tcPr>
          <w:p w14:paraId="67F8C553"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Ресей заңнамасын үйлестіру мен біріздендірудегі Еуразиялық экономикалық қоғамдастық актілерінің рөлі....................</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4DB6E33C" w14:textId="77777777" w:rsidR="00110FCD" w:rsidRPr="000E1BFC" w:rsidRDefault="00110FCD" w:rsidP="000024E1">
            <w:pPr>
              <w:rPr>
                <w:rFonts w:ascii="Times New Roman" w:hAnsi="Times New Roman" w:cs="Times New Roman"/>
                <w:bCs/>
                <w:sz w:val="28"/>
                <w:szCs w:val="28"/>
                <w:lang w:val="kk-KZ"/>
              </w:rPr>
            </w:pPr>
          </w:p>
          <w:p w14:paraId="15D78448" w14:textId="74B86902" w:rsidR="000024E1" w:rsidRPr="000E1BFC" w:rsidRDefault="00542765"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6</w:t>
            </w:r>
            <w:r w:rsidR="002E1863">
              <w:rPr>
                <w:rFonts w:ascii="Times New Roman" w:hAnsi="Times New Roman" w:cs="Times New Roman"/>
                <w:bCs/>
                <w:sz w:val="28"/>
                <w:szCs w:val="28"/>
                <w:lang w:val="kk-KZ"/>
              </w:rPr>
              <w:t>8</w:t>
            </w:r>
          </w:p>
        </w:tc>
      </w:tr>
      <w:tr w:rsidR="00110FCD" w:rsidRPr="000E1BFC" w14:paraId="3B6FCED6" w14:textId="77777777" w:rsidTr="00BA4FB0">
        <w:tc>
          <w:tcPr>
            <w:tcW w:w="773" w:type="dxa"/>
          </w:tcPr>
          <w:p w14:paraId="2C98B487" w14:textId="7777777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2.3.2</w:t>
            </w:r>
          </w:p>
        </w:tc>
        <w:tc>
          <w:tcPr>
            <w:tcW w:w="8447" w:type="dxa"/>
          </w:tcPr>
          <w:p w14:paraId="795263C0" w14:textId="1D421317" w:rsidR="000024E1"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Беларусь Республикасының заң шығару қызметінде Еуразиялық экономикалық қоғамдастық актілерін қолдану.................</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r w:rsidR="0051461E">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68C9AC3E" w14:textId="77777777" w:rsidR="00110FCD" w:rsidRPr="000E1BFC" w:rsidRDefault="00110FCD" w:rsidP="000024E1">
            <w:pPr>
              <w:rPr>
                <w:rFonts w:ascii="Times New Roman" w:hAnsi="Times New Roman" w:cs="Times New Roman"/>
                <w:bCs/>
                <w:sz w:val="28"/>
                <w:szCs w:val="28"/>
                <w:lang w:val="kk-KZ"/>
              </w:rPr>
            </w:pPr>
          </w:p>
          <w:p w14:paraId="1BE1AB28" w14:textId="06D96907" w:rsidR="000024E1" w:rsidRPr="000E1BFC" w:rsidRDefault="00542765"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7</w:t>
            </w:r>
            <w:r w:rsidR="002E1863">
              <w:rPr>
                <w:rFonts w:ascii="Times New Roman" w:hAnsi="Times New Roman" w:cs="Times New Roman"/>
                <w:bCs/>
                <w:sz w:val="28"/>
                <w:szCs w:val="28"/>
                <w:lang w:val="kk-KZ"/>
              </w:rPr>
              <w:t>2</w:t>
            </w:r>
          </w:p>
        </w:tc>
      </w:tr>
      <w:tr w:rsidR="00E43A6B" w:rsidRPr="000E1BFC" w14:paraId="0DD559CE" w14:textId="77777777" w:rsidTr="00BA4FB0">
        <w:tc>
          <w:tcPr>
            <w:tcW w:w="773" w:type="dxa"/>
          </w:tcPr>
          <w:p w14:paraId="4B5EAF26"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2.3.3</w:t>
            </w:r>
          </w:p>
        </w:tc>
        <w:tc>
          <w:tcPr>
            <w:tcW w:w="8447" w:type="dxa"/>
          </w:tcPr>
          <w:p w14:paraId="0A72229E" w14:textId="0AE314A1"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Еуразиялық экономикалық қоғамдастықтың Парламентаралық Ассамблеясының актілерін қолдана отырып, Қырғызстан мен Тәжікстанның заңнамаларын үйлестіру және біріздендіру мәселелері...............................................................................</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r w:rsidR="0051461E">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57A6CAC2" w14:textId="77777777" w:rsidR="00110FCD" w:rsidRPr="000E1BFC" w:rsidRDefault="00110FCD" w:rsidP="000024E1">
            <w:pPr>
              <w:rPr>
                <w:rFonts w:ascii="Times New Roman" w:hAnsi="Times New Roman" w:cs="Times New Roman"/>
                <w:bCs/>
                <w:sz w:val="28"/>
                <w:szCs w:val="28"/>
                <w:lang w:val="kk-KZ"/>
              </w:rPr>
            </w:pPr>
          </w:p>
          <w:p w14:paraId="34BD59A1" w14:textId="77777777" w:rsidR="00110FCD" w:rsidRPr="000E1BFC" w:rsidRDefault="00110FCD" w:rsidP="000024E1">
            <w:pPr>
              <w:rPr>
                <w:rFonts w:ascii="Times New Roman" w:hAnsi="Times New Roman" w:cs="Times New Roman"/>
                <w:bCs/>
                <w:sz w:val="28"/>
                <w:szCs w:val="28"/>
                <w:lang w:val="kk-KZ"/>
              </w:rPr>
            </w:pPr>
          </w:p>
          <w:p w14:paraId="5F245791" w14:textId="77777777" w:rsidR="00110FCD" w:rsidRPr="000E1BFC" w:rsidRDefault="00110FCD" w:rsidP="000024E1">
            <w:pPr>
              <w:rPr>
                <w:rFonts w:ascii="Times New Roman" w:hAnsi="Times New Roman" w:cs="Times New Roman"/>
                <w:bCs/>
                <w:sz w:val="28"/>
                <w:szCs w:val="28"/>
                <w:lang w:val="kk-KZ"/>
              </w:rPr>
            </w:pPr>
          </w:p>
          <w:p w14:paraId="10404CF7" w14:textId="3171BD43" w:rsidR="00110FCD" w:rsidRPr="000E1BFC" w:rsidRDefault="00412355"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7</w:t>
            </w:r>
            <w:r w:rsidR="002E1863">
              <w:rPr>
                <w:rFonts w:ascii="Times New Roman" w:hAnsi="Times New Roman" w:cs="Times New Roman"/>
                <w:bCs/>
                <w:sz w:val="28"/>
                <w:szCs w:val="28"/>
                <w:lang w:val="kk-KZ"/>
              </w:rPr>
              <w:t>7</w:t>
            </w:r>
          </w:p>
        </w:tc>
      </w:tr>
      <w:tr w:rsidR="00110FCD" w:rsidRPr="000E1BFC" w14:paraId="24474544" w14:textId="77777777" w:rsidTr="00BA4FB0">
        <w:tc>
          <w:tcPr>
            <w:tcW w:w="773" w:type="dxa"/>
          </w:tcPr>
          <w:p w14:paraId="4CE2DE8B" w14:textId="77777777" w:rsidR="00110FCD" w:rsidRPr="000E1BFC" w:rsidRDefault="00110FCD" w:rsidP="000024E1">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3</w:t>
            </w:r>
          </w:p>
        </w:tc>
        <w:tc>
          <w:tcPr>
            <w:tcW w:w="8447" w:type="dxa"/>
          </w:tcPr>
          <w:p w14:paraId="368068DE" w14:textId="1BE9908D" w:rsidR="00110FCD" w:rsidRPr="000E1BFC" w:rsidRDefault="00110FCD" w:rsidP="00110FCD">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Біріздендіру мен үйлестіру бойынша ЕУРАЗЭҚ-тың соттық нысаны және ЕАЭО-ның пайда болуынан кейін мүше-МЕМЛЕКЕТТЕР ЗАҢНАМАЛАРЫН ЖАҚЫНДАСТЫРУ ТӘСІЛДЕРІНІҢ ӨЗГЕРУІ</w:t>
            </w:r>
            <w:r w:rsidR="0015128D">
              <w:rPr>
                <w:rFonts w:ascii="Times New Roman" w:hAnsi="Times New Roman" w:cs="Times New Roman"/>
                <w:b/>
                <w:caps/>
                <w:sz w:val="28"/>
                <w:szCs w:val="28"/>
                <w:lang w:val="kk-KZ"/>
              </w:rPr>
              <w:t>...............................</w:t>
            </w:r>
            <w:r w:rsidR="00DA47CE">
              <w:rPr>
                <w:rFonts w:ascii="Times New Roman" w:hAnsi="Times New Roman" w:cs="Times New Roman"/>
                <w:b/>
                <w:caps/>
                <w:sz w:val="28"/>
                <w:szCs w:val="28"/>
                <w:lang w:val="kk-KZ"/>
              </w:rPr>
              <w:t xml:space="preserve"> </w:t>
            </w:r>
          </w:p>
        </w:tc>
        <w:tc>
          <w:tcPr>
            <w:tcW w:w="811" w:type="dxa"/>
          </w:tcPr>
          <w:p w14:paraId="7743D57A" w14:textId="77777777" w:rsidR="00110FCD" w:rsidRPr="000E1BFC" w:rsidRDefault="00110FCD" w:rsidP="000024E1">
            <w:pPr>
              <w:rPr>
                <w:rFonts w:ascii="Times New Roman" w:hAnsi="Times New Roman" w:cs="Times New Roman"/>
                <w:bCs/>
                <w:sz w:val="28"/>
                <w:szCs w:val="28"/>
                <w:lang w:val="kk-KZ"/>
              </w:rPr>
            </w:pPr>
          </w:p>
          <w:p w14:paraId="00619871" w14:textId="77777777" w:rsidR="00110FCD" w:rsidRPr="000E1BFC" w:rsidRDefault="00110FCD" w:rsidP="000024E1">
            <w:pPr>
              <w:rPr>
                <w:rFonts w:ascii="Times New Roman" w:hAnsi="Times New Roman" w:cs="Times New Roman"/>
                <w:bCs/>
                <w:sz w:val="28"/>
                <w:szCs w:val="28"/>
                <w:lang w:val="kk-KZ"/>
              </w:rPr>
            </w:pPr>
          </w:p>
          <w:p w14:paraId="3B21E8EA" w14:textId="77777777" w:rsidR="00110FCD" w:rsidRPr="000E1BFC" w:rsidRDefault="00110FCD" w:rsidP="000024E1">
            <w:pPr>
              <w:rPr>
                <w:rFonts w:ascii="Times New Roman" w:hAnsi="Times New Roman" w:cs="Times New Roman"/>
                <w:bCs/>
                <w:sz w:val="28"/>
                <w:szCs w:val="28"/>
                <w:lang w:val="kk-KZ"/>
              </w:rPr>
            </w:pPr>
          </w:p>
          <w:p w14:paraId="1EF125E3" w14:textId="219DC2BA" w:rsidR="00110FCD" w:rsidRPr="000E1BFC" w:rsidRDefault="001C2144"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8</w:t>
            </w:r>
            <w:r w:rsidR="002E1863">
              <w:rPr>
                <w:rFonts w:ascii="Times New Roman" w:hAnsi="Times New Roman" w:cs="Times New Roman"/>
                <w:bCs/>
                <w:sz w:val="28"/>
                <w:szCs w:val="28"/>
                <w:lang w:val="kk-KZ"/>
              </w:rPr>
              <w:t>4</w:t>
            </w:r>
          </w:p>
        </w:tc>
      </w:tr>
      <w:tr w:rsidR="00110FCD" w:rsidRPr="000E1BFC" w14:paraId="726F65F2" w14:textId="77777777" w:rsidTr="00BA4FB0">
        <w:tc>
          <w:tcPr>
            <w:tcW w:w="773" w:type="dxa"/>
          </w:tcPr>
          <w:p w14:paraId="5D390656"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3.1</w:t>
            </w:r>
          </w:p>
        </w:tc>
        <w:tc>
          <w:tcPr>
            <w:tcW w:w="8447" w:type="dxa"/>
          </w:tcPr>
          <w:p w14:paraId="6FB4F9C4"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Мүше-мемлекеттердің заңнамаларын біріздендіру және үйлестіру бойынша Еуразиялық экономикалық қоғамдастықтың соттық нысаны.................................................................</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0CDEBCF5" w14:textId="77777777" w:rsidR="00110FCD" w:rsidRPr="000E1BFC" w:rsidRDefault="00110FCD" w:rsidP="000024E1">
            <w:pPr>
              <w:rPr>
                <w:rFonts w:ascii="Times New Roman" w:hAnsi="Times New Roman" w:cs="Times New Roman"/>
                <w:bCs/>
                <w:sz w:val="28"/>
                <w:szCs w:val="28"/>
                <w:lang w:val="kk-KZ"/>
              </w:rPr>
            </w:pPr>
          </w:p>
          <w:p w14:paraId="5803B415" w14:textId="77777777" w:rsidR="00110FCD" w:rsidRPr="000E1BFC" w:rsidRDefault="00110FCD" w:rsidP="000024E1">
            <w:pPr>
              <w:rPr>
                <w:rFonts w:ascii="Times New Roman" w:hAnsi="Times New Roman" w:cs="Times New Roman"/>
                <w:bCs/>
                <w:sz w:val="28"/>
                <w:szCs w:val="28"/>
                <w:lang w:val="kk-KZ"/>
              </w:rPr>
            </w:pPr>
          </w:p>
          <w:p w14:paraId="2120627F" w14:textId="1D5E6CE0" w:rsidR="00110FCD" w:rsidRPr="000E1BFC" w:rsidRDefault="001C2144"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8</w:t>
            </w:r>
            <w:r w:rsidR="002E1863">
              <w:rPr>
                <w:rFonts w:ascii="Times New Roman" w:hAnsi="Times New Roman" w:cs="Times New Roman"/>
                <w:bCs/>
                <w:sz w:val="28"/>
                <w:szCs w:val="28"/>
                <w:lang w:val="kk-KZ"/>
              </w:rPr>
              <w:t>4</w:t>
            </w:r>
          </w:p>
        </w:tc>
      </w:tr>
      <w:tr w:rsidR="00110FCD" w:rsidRPr="000E1BFC" w14:paraId="46187CF5" w14:textId="77777777" w:rsidTr="00BA4FB0">
        <w:tc>
          <w:tcPr>
            <w:tcW w:w="773" w:type="dxa"/>
          </w:tcPr>
          <w:p w14:paraId="36A6DD84"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3.2</w:t>
            </w:r>
          </w:p>
        </w:tc>
        <w:tc>
          <w:tcPr>
            <w:tcW w:w="8447" w:type="dxa"/>
          </w:tcPr>
          <w:p w14:paraId="3A8CDA4F"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Еуразиялық экономикалық одақтың қалыптасуы..............</w:t>
            </w:r>
            <w:r w:rsidR="00E43A6B" w:rsidRPr="000E1BFC">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37C2C551" w14:textId="31C4FEF0" w:rsidR="00110FCD" w:rsidRPr="000E1BFC" w:rsidRDefault="001C2144"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9</w:t>
            </w:r>
            <w:r w:rsidR="002E1863">
              <w:rPr>
                <w:rFonts w:ascii="Times New Roman" w:hAnsi="Times New Roman" w:cs="Times New Roman"/>
                <w:bCs/>
                <w:sz w:val="28"/>
                <w:szCs w:val="28"/>
                <w:lang w:val="kk-KZ"/>
              </w:rPr>
              <w:t>4</w:t>
            </w:r>
          </w:p>
        </w:tc>
      </w:tr>
      <w:tr w:rsidR="00110FCD" w:rsidRPr="000E1BFC" w14:paraId="6C861A70" w14:textId="77777777" w:rsidTr="00BA4FB0">
        <w:tc>
          <w:tcPr>
            <w:tcW w:w="773" w:type="dxa"/>
          </w:tcPr>
          <w:p w14:paraId="347E9640" w14:textId="7777777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3.3</w:t>
            </w:r>
          </w:p>
        </w:tc>
        <w:tc>
          <w:tcPr>
            <w:tcW w:w="8447" w:type="dxa"/>
          </w:tcPr>
          <w:p w14:paraId="7756E785" w14:textId="75DA11A7" w:rsidR="00110FCD" w:rsidRPr="000E1BFC" w:rsidRDefault="00110FCD" w:rsidP="000024E1">
            <w:pPr>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Еуразиялық экономикалық одақтағы тіке қолданылатын актілердің басымдығы (ЕАЭО Кеден кодексі жобасын дайындау мысалы)....</w:t>
            </w:r>
            <w:r w:rsidR="0051461E">
              <w:rPr>
                <w:rFonts w:ascii="Times New Roman" w:hAnsi="Times New Roman" w:cs="Times New Roman"/>
                <w:bCs/>
                <w:sz w:val="28"/>
                <w:szCs w:val="28"/>
                <w:lang w:val="kk-KZ"/>
              </w:rPr>
              <w:t>....</w:t>
            </w:r>
            <w:r w:rsidRPr="000E1BFC">
              <w:rPr>
                <w:rFonts w:ascii="Times New Roman" w:hAnsi="Times New Roman" w:cs="Times New Roman"/>
                <w:bCs/>
                <w:sz w:val="28"/>
                <w:szCs w:val="28"/>
                <w:lang w:val="kk-KZ"/>
              </w:rPr>
              <w:t>..</w:t>
            </w:r>
          </w:p>
        </w:tc>
        <w:tc>
          <w:tcPr>
            <w:tcW w:w="811" w:type="dxa"/>
          </w:tcPr>
          <w:p w14:paraId="5BFCC416" w14:textId="77777777" w:rsidR="00110FCD" w:rsidRPr="000E1BFC" w:rsidRDefault="00110FCD" w:rsidP="000024E1">
            <w:pPr>
              <w:rPr>
                <w:rFonts w:ascii="Times New Roman" w:hAnsi="Times New Roman" w:cs="Times New Roman"/>
                <w:bCs/>
                <w:sz w:val="28"/>
                <w:szCs w:val="28"/>
                <w:lang w:val="kk-KZ"/>
              </w:rPr>
            </w:pPr>
          </w:p>
          <w:p w14:paraId="0AFB7A0E" w14:textId="3E520C9D" w:rsidR="00110FCD" w:rsidRPr="000E1BFC" w:rsidRDefault="0015128D" w:rsidP="000024E1">
            <w:pPr>
              <w:rPr>
                <w:rFonts w:ascii="Times New Roman" w:hAnsi="Times New Roman" w:cs="Times New Roman"/>
                <w:bCs/>
                <w:sz w:val="28"/>
                <w:szCs w:val="28"/>
                <w:lang w:val="kk-KZ"/>
              </w:rPr>
            </w:pPr>
            <w:r>
              <w:rPr>
                <w:rFonts w:ascii="Times New Roman" w:hAnsi="Times New Roman" w:cs="Times New Roman"/>
                <w:bCs/>
                <w:sz w:val="28"/>
                <w:szCs w:val="28"/>
                <w:lang w:val="kk-KZ"/>
              </w:rPr>
              <w:t>10</w:t>
            </w:r>
            <w:r w:rsidR="002E1863">
              <w:rPr>
                <w:rFonts w:ascii="Times New Roman" w:hAnsi="Times New Roman" w:cs="Times New Roman"/>
                <w:bCs/>
                <w:sz w:val="28"/>
                <w:szCs w:val="28"/>
                <w:lang w:val="kk-KZ"/>
              </w:rPr>
              <w:t>5</w:t>
            </w:r>
          </w:p>
        </w:tc>
      </w:tr>
      <w:tr w:rsidR="00110FCD" w:rsidRPr="000E1BFC" w14:paraId="77F9F934" w14:textId="77777777" w:rsidTr="00BA4FB0">
        <w:tc>
          <w:tcPr>
            <w:tcW w:w="9220" w:type="dxa"/>
            <w:gridSpan w:val="2"/>
          </w:tcPr>
          <w:p w14:paraId="6FB13318" w14:textId="49E428A1" w:rsidR="00110FCD" w:rsidRPr="000E1BFC" w:rsidRDefault="00110FCD" w:rsidP="000024E1">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Қорытынды</w:t>
            </w:r>
            <w:r w:rsidRPr="000E1BFC">
              <w:rPr>
                <w:rFonts w:ascii="Times New Roman" w:hAnsi="Times New Roman" w:cs="Times New Roman"/>
                <w:b/>
                <w:sz w:val="28"/>
                <w:szCs w:val="28"/>
                <w:lang w:val="kk-KZ"/>
              </w:rPr>
              <w:t>...............................................................................</w:t>
            </w:r>
            <w:r w:rsidR="00E43A6B" w:rsidRPr="000E1BFC">
              <w:rPr>
                <w:rFonts w:ascii="Times New Roman" w:hAnsi="Times New Roman" w:cs="Times New Roman"/>
                <w:b/>
                <w:sz w:val="28"/>
                <w:szCs w:val="28"/>
                <w:lang w:val="kk-KZ"/>
              </w:rPr>
              <w:t>......</w:t>
            </w:r>
            <w:r w:rsidR="002B3563">
              <w:rPr>
                <w:rFonts w:ascii="Times New Roman" w:hAnsi="Times New Roman" w:cs="Times New Roman"/>
                <w:b/>
                <w:sz w:val="28"/>
                <w:szCs w:val="28"/>
                <w:lang w:val="kk-KZ"/>
              </w:rPr>
              <w:t>.....</w:t>
            </w:r>
            <w:r w:rsidR="0051461E">
              <w:rPr>
                <w:rFonts w:ascii="Times New Roman" w:hAnsi="Times New Roman" w:cs="Times New Roman"/>
                <w:b/>
                <w:sz w:val="28"/>
                <w:szCs w:val="28"/>
                <w:lang w:val="kk-KZ"/>
              </w:rPr>
              <w:t>.</w:t>
            </w:r>
            <w:r w:rsidR="002B3563">
              <w:rPr>
                <w:rFonts w:ascii="Times New Roman" w:hAnsi="Times New Roman" w:cs="Times New Roman"/>
                <w:b/>
                <w:sz w:val="28"/>
                <w:szCs w:val="28"/>
                <w:lang w:val="kk-KZ"/>
              </w:rPr>
              <w:t>........</w:t>
            </w:r>
            <w:r w:rsidRPr="000E1BFC">
              <w:rPr>
                <w:rFonts w:ascii="Times New Roman" w:hAnsi="Times New Roman" w:cs="Times New Roman"/>
                <w:b/>
                <w:sz w:val="28"/>
                <w:szCs w:val="28"/>
                <w:lang w:val="kk-KZ"/>
              </w:rPr>
              <w:t>.</w:t>
            </w:r>
          </w:p>
        </w:tc>
        <w:tc>
          <w:tcPr>
            <w:tcW w:w="811" w:type="dxa"/>
          </w:tcPr>
          <w:p w14:paraId="7C021C05" w14:textId="7F9BD4EE" w:rsidR="00110FCD" w:rsidRPr="004F264F" w:rsidRDefault="00110FCD" w:rsidP="00110FCD">
            <w:pPr>
              <w:jc w:val="both"/>
              <w:rPr>
                <w:rFonts w:ascii="Times New Roman" w:hAnsi="Times New Roman" w:cs="Times New Roman"/>
                <w:bCs/>
                <w:sz w:val="28"/>
                <w:szCs w:val="28"/>
                <w:lang w:val="en-US"/>
              </w:rPr>
            </w:pPr>
            <w:r w:rsidRPr="000E1BFC">
              <w:rPr>
                <w:rFonts w:ascii="Times New Roman" w:hAnsi="Times New Roman" w:cs="Times New Roman"/>
                <w:bCs/>
                <w:sz w:val="28"/>
                <w:szCs w:val="28"/>
                <w:lang w:val="kk-KZ"/>
              </w:rPr>
              <w:t>1</w:t>
            </w:r>
            <w:r w:rsidR="001C2144">
              <w:rPr>
                <w:rFonts w:ascii="Times New Roman" w:hAnsi="Times New Roman" w:cs="Times New Roman"/>
                <w:bCs/>
                <w:sz w:val="28"/>
                <w:szCs w:val="28"/>
                <w:lang w:val="kk-KZ"/>
              </w:rPr>
              <w:t>1</w:t>
            </w:r>
            <w:r w:rsidR="004F264F">
              <w:rPr>
                <w:rFonts w:ascii="Times New Roman" w:hAnsi="Times New Roman" w:cs="Times New Roman"/>
                <w:bCs/>
                <w:sz w:val="28"/>
                <w:szCs w:val="28"/>
                <w:lang w:val="en-US"/>
              </w:rPr>
              <w:t>8</w:t>
            </w:r>
          </w:p>
        </w:tc>
      </w:tr>
      <w:tr w:rsidR="00110FCD" w:rsidRPr="000E1BFC" w14:paraId="65522D25" w14:textId="77777777" w:rsidTr="00BA4FB0">
        <w:tc>
          <w:tcPr>
            <w:tcW w:w="9220" w:type="dxa"/>
            <w:gridSpan w:val="2"/>
          </w:tcPr>
          <w:p w14:paraId="4BDA36CD" w14:textId="50F79728" w:rsidR="00110FCD" w:rsidRPr="000E1BFC" w:rsidRDefault="00110FCD" w:rsidP="000024E1">
            <w:pPr>
              <w:jc w:val="both"/>
              <w:rPr>
                <w:rFonts w:ascii="Times New Roman" w:hAnsi="Times New Roman" w:cs="Times New Roman"/>
                <w:b/>
                <w:sz w:val="28"/>
                <w:szCs w:val="28"/>
                <w:lang w:val="kk-KZ"/>
              </w:rPr>
            </w:pPr>
            <w:r w:rsidRPr="000E1BFC">
              <w:rPr>
                <w:rFonts w:ascii="Times New Roman" w:hAnsi="Times New Roman" w:cs="Times New Roman"/>
                <w:b/>
                <w:caps/>
                <w:sz w:val="28"/>
                <w:szCs w:val="28"/>
                <w:lang w:val="kk-KZ"/>
              </w:rPr>
              <w:t>Пайдаланылған әдебиеттер тізімі</w:t>
            </w:r>
            <w:r w:rsidRPr="000E1BFC">
              <w:rPr>
                <w:rFonts w:ascii="Times New Roman" w:hAnsi="Times New Roman" w:cs="Times New Roman"/>
                <w:b/>
                <w:sz w:val="28"/>
                <w:szCs w:val="28"/>
                <w:lang w:val="kk-KZ"/>
              </w:rPr>
              <w:t>.........................</w:t>
            </w:r>
            <w:r w:rsidR="00E43A6B" w:rsidRPr="000E1BFC">
              <w:rPr>
                <w:rFonts w:ascii="Times New Roman" w:hAnsi="Times New Roman" w:cs="Times New Roman"/>
                <w:b/>
                <w:sz w:val="28"/>
                <w:szCs w:val="28"/>
                <w:lang w:val="kk-KZ"/>
              </w:rPr>
              <w:t>....</w:t>
            </w:r>
            <w:r w:rsidRPr="000E1BFC">
              <w:rPr>
                <w:rFonts w:ascii="Times New Roman" w:hAnsi="Times New Roman" w:cs="Times New Roman"/>
                <w:b/>
                <w:sz w:val="28"/>
                <w:szCs w:val="28"/>
                <w:lang w:val="kk-KZ"/>
              </w:rPr>
              <w:t>.......</w:t>
            </w:r>
            <w:r w:rsidR="0051461E">
              <w:rPr>
                <w:rFonts w:ascii="Times New Roman" w:hAnsi="Times New Roman" w:cs="Times New Roman"/>
                <w:b/>
                <w:sz w:val="28"/>
                <w:szCs w:val="28"/>
                <w:lang w:val="kk-KZ"/>
              </w:rPr>
              <w:t>.</w:t>
            </w:r>
            <w:r w:rsidRPr="000E1BFC">
              <w:rPr>
                <w:rFonts w:ascii="Times New Roman" w:hAnsi="Times New Roman" w:cs="Times New Roman"/>
                <w:b/>
                <w:sz w:val="28"/>
                <w:szCs w:val="28"/>
                <w:lang w:val="kk-KZ"/>
              </w:rPr>
              <w:t>..........</w:t>
            </w:r>
          </w:p>
        </w:tc>
        <w:tc>
          <w:tcPr>
            <w:tcW w:w="811" w:type="dxa"/>
          </w:tcPr>
          <w:p w14:paraId="0D753A81" w14:textId="1B35E0CE" w:rsidR="00110FCD" w:rsidRPr="004F264F" w:rsidRDefault="00110FCD" w:rsidP="000024E1">
            <w:pPr>
              <w:rPr>
                <w:rFonts w:ascii="Times New Roman" w:hAnsi="Times New Roman" w:cs="Times New Roman"/>
                <w:bCs/>
                <w:sz w:val="28"/>
                <w:szCs w:val="28"/>
                <w:lang w:val="en-US"/>
              </w:rPr>
            </w:pPr>
            <w:r w:rsidRPr="000E1BFC">
              <w:rPr>
                <w:rFonts w:ascii="Times New Roman" w:hAnsi="Times New Roman" w:cs="Times New Roman"/>
                <w:bCs/>
                <w:sz w:val="28"/>
                <w:szCs w:val="28"/>
                <w:lang w:val="kk-KZ"/>
              </w:rPr>
              <w:t>1</w:t>
            </w:r>
            <w:r w:rsidR="001C2144">
              <w:rPr>
                <w:rFonts w:ascii="Times New Roman" w:hAnsi="Times New Roman" w:cs="Times New Roman"/>
                <w:bCs/>
                <w:sz w:val="28"/>
                <w:szCs w:val="28"/>
                <w:lang w:val="kk-KZ"/>
              </w:rPr>
              <w:t>2</w:t>
            </w:r>
            <w:r w:rsidR="004F264F">
              <w:rPr>
                <w:rFonts w:ascii="Times New Roman" w:hAnsi="Times New Roman" w:cs="Times New Roman"/>
                <w:bCs/>
                <w:sz w:val="28"/>
                <w:szCs w:val="28"/>
                <w:lang w:val="en-US"/>
              </w:rPr>
              <w:t>7</w:t>
            </w:r>
          </w:p>
        </w:tc>
      </w:tr>
    </w:tbl>
    <w:p w14:paraId="4A250474" w14:textId="77777777" w:rsidR="00DA47CE" w:rsidRDefault="00DA47CE" w:rsidP="00D645FB">
      <w:pPr>
        <w:spacing w:after="0" w:line="240" w:lineRule="auto"/>
        <w:ind w:firstLine="567"/>
        <w:jc w:val="center"/>
        <w:rPr>
          <w:rFonts w:ascii="Times New Roman" w:hAnsi="Times New Roman" w:cs="Times New Roman"/>
          <w:b/>
          <w:bCs/>
          <w:sz w:val="28"/>
          <w:szCs w:val="28"/>
          <w:lang w:val="kk-KZ"/>
        </w:rPr>
      </w:pPr>
    </w:p>
    <w:p w14:paraId="79B048BC" w14:textId="6A5B42F8" w:rsidR="00E43A6B" w:rsidRPr="000E1BFC" w:rsidRDefault="00E43A6B" w:rsidP="00D645FB">
      <w:pPr>
        <w:spacing w:after="0" w:line="240" w:lineRule="auto"/>
        <w:ind w:firstLine="567"/>
        <w:jc w:val="center"/>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lastRenderedPageBreak/>
        <w:t>НОРМАТИВТІК СІЛТЕМЕЛЕР</w:t>
      </w:r>
    </w:p>
    <w:p w14:paraId="7AE35A31" w14:textId="77777777" w:rsidR="0097087E" w:rsidRPr="000E1BFC" w:rsidRDefault="0097087E" w:rsidP="00D645FB">
      <w:pPr>
        <w:spacing w:after="0" w:line="240" w:lineRule="auto"/>
        <w:ind w:firstLine="567"/>
        <w:jc w:val="center"/>
        <w:rPr>
          <w:rFonts w:ascii="Times New Roman" w:hAnsi="Times New Roman" w:cs="Times New Roman"/>
          <w:b/>
          <w:bCs/>
          <w:sz w:val="28"/>
          <w:szCs w:val="28"/>
          <w:lang w:val="kk-KZ"/>
        </w:rPr>
      </w:pPr>
    </w:p>
    <w:p w14:paraId="7F07FA6A" w14:textId="56AD672B" w:rsidR="00E43A6B" w:rsidRPr="000E1BFC" w:rsidRDefault="000C0BEA" w:rsidP="00E33001">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Мем</w:t>
      </w:r>
      <w:r w:rsidR="00E43A6B" w:rsidRPr="000E1BFC">
        <w:rPr>
          <w:rFonts w:ascii="Times New Roman" w:hAnsi="Times New Roman" w:cs="Times New Roman"/>
          <w:sz w:val="28"/>
          <w:szCs w:val="28"/>
          <w:lang w:val="kk-KZ"/>
        </w:rPr>
        <w:t xml:space="preserve">СТ 7.32-2017 «СИБИД. </w:t>
      </w:r>
      <w:r w:rsidR="0097087E" w:rsidRPr="000E1BFC">
        <w:rPr>
          <w:rFonts w:ascii="Times New Roman" w:hAnsi="Times New Roman" w:cs="Times New Roman"/>
          <w:sz w:val="28"/>
          <w:szCs w:val="28"/>
          <w:lang w:val="kk-KZ"/>
        </w:rPr>
        <w:t>Ғ</w:t>
      </w:r>
      <w:r w:rsidR="00E43A6B" w:rsidRPr="000E1BFC">
        <w:rPr>
          <w:rFonts w:ascii="Times New Roman" w:hAnsi="Times New Roman" w:cs="Times New Roman"/>
          <w:sz w:val="28"/>
          <w:szCs w:val="28"/>
          <w:lang w:val="kk-KZ"/>
        </w:rPr>
        <w:t>ылыми-зерттеу ж</w:t>
      </w:r>
      <w:r w:rsidR="0097087E" w:rsidRPr="000E1BFC">
        <w:rPr>
          <w:rFonts w:ascii="Times New Roman" w:hAnsi="Times New Roman" w:cs="Times New Roman"/>
          <w:sz w:val="28"/>
          <w:szCs w:val="28"/>
          <w:lang w:val="kk-KZ"/>
        </w:rPr>
        <w:t>ұ</w:t>
      </w:r>
      <w:r w:rsidR="00E43A6B" w:rsidRPr="000E1BFC">
        <w:rPr>
          <w:rFonts w:ascii="Times New Roman" w:hAnsi="Times New Roman" w:cs="Times New Roman"/>
          <w:sz w:val="28"/>
          <w:szCs w:val="28"/>
          <w:lang w:val="kk-KZ"/>
        </w:rPr>
        <w:t xml:space="preserve">мыстары туралы есеп. </w:t>
      </w:r>
      <w:r w:rsidR="0097087E" w:rsidRPr="000E1BFC">
        <w:rPr>
          <w:rFonts w:ascii="Times New Roman" w:hAnsi="Times New Roman" w:cs="Times New Roman"/>
          <w:sz w:val="28"/>
          <w:szCs w:val="28"/>
          <w:lang w:val="kk-KZ"/>
        </w:rPr>
        <w:t>Құ</w:t>
      </w:r>
      <w:r w:rsidR="00E43A6B" w:rsidRPr="000E1BFC">
        <w:rPr>
          <w:rFonts w:ascii="Times New Roman" w:hAnsi="Times New Roman" w:cs="Times New Roman"/>
          <w:sz w:val="28"/>
          <w:szCs w:val="28"/>
          <w:lang w:val="kk-KZ"/>
        </w:rPr>
        <w:t>рылым жане р</w:t>
      </w:r>
      <w:r w:rsidR="0097087E" w:rsidRPr="000E1BFC">
        <w:rPr>
          <w:rFonts w:ascii="Times New Roman" w:hAnsi="Times New Roman" w:cs="Times New Roman"/>
          <w:sz w:val="28"/>
          <w:szCs w:val="28"/>
          <w:lang w:val="kk-KZ"/>
        </w:rPr>
        <w:t>әсі</w:t>
      </w:r>
      <w:r w:rsidR="00E43A6B" w:rsidRPr="000E1BFC">
        <w:rPr>
          <w:rFonts w:ascii="Times New Roman" w:hAnsi="Times New Roman" w:cs="Times New Roman"/>
          <w:sz w:val="28"/>
          <w:szCs w:val="28"/>
          <w:lang w:val="kk-KZ"/>
        </w:rPr>
        <w:t>мдеу ережес</w:t>
      </w:r>
      <w:r w:rsidR="0097087E" w:rsidRPr="000E1BFC">
        <w:rPr>
          <w:rFonts w:ascii="Times New Roman" w:hAnsi="Times New Roman" w:cs="Times New Roman"/>
          <w:sz w:val="28"/>
          <w:szCs w:val="28"/>
          <w:lang w:val="kk-KZ"/>
        </w:rPr>
        <w:t>і</w:t>
      </w:r>
      <w:r w:rsidR="00E43A6B" w:rsidRPr="000E1BFC">
        <w:rPr>
          <w:rFonts w:ascii="Times New Roman" w:hAnsi="Times New Roman" w:cs="Times New Roman"/>
          <w:sz w:val="28"/>
          <w:szCs w:val="28"/>
          <w:lang w:val="kk-KZ"/>
        </w:rPr>
        <w:t>» (т</w:t>
      </w:r>
      <w:r w:rsidR="0097087E" w:rsidRPr="000E1BFC">
        <w:rPr>
          <w:rFonts w:ascii="Times New Roman" w:hAnsi="Times New Roman" w:cs="Times New Roman"/>
          <w:sz w:val="28"/>
          <w:szCs w:val="28"/>
          <w:lang w:val="kk-KZ"/>
        </w:rPr>
        <w:t>ү</w:t>
      </w:r>
      <w:r w:rsidR="00E43A6B" w:rsidRPr="000E1BFC">
        <w:rPr>
          <w:rFonts w:ascii="Times New Roman" w:hAnsi="Times New Roman" w:cs="Times New Roman"/>
          <w:sz w:val="28"/>
          <w:szCs w:val="28"/>
          <w:lang w:val="kk-KZ"/>
        </w:rPr>
        <w:t>зетулер)</w:t>
      </w:r>
      <w:r w:rsidR="0097087E" w:rsidRPr="000E1BFC">
        <w:rPr>
          <w:rFonts w:ascii="Times New Roman" w:hAnsi="Times New Roman" w:cs="Times New Roman"/>
          <w:sz w:val="28"/>
          <w:szCs w:val="28"/>
          <w:lang w:val="kk-KZ"/>
        </w:rPr>
        <w:t>;</w:t>
      </w:r>
    </w:p>
    <w:p w14:paraId="701EB502" w14:textId="181E2C7F" w:rsidR="00E43A6B" w:rsidRPr="000E1BFC" w:rsidRDefault="000C0BEA" w:rsidP="00E33001">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Мем</w:t>
      </w:r>
      <w:r w:rsidR="00E43A6B" w:rsidRPr="000E1BFC">
        <w:rPr>
          <w:rFonts w:ascii="Times New Roman" w:hAnsi="Times New Roman" w:cs="Times New Roman"/>
          <w:sz w:val="28"/>
          <w:szCs w:val="28"/>
          <w:lang w:val="kk-KZ"/>
        </w:rPr>
        <w:t>СТ 7.88-2003 «А</w:t>
      </w:r>
      <w:r w:rsidR="0097087E" w:rsidRPr="000E1BFC">
        <w:rPr>
          <w:rFonts w:ascii="Times New Roman" w:hAnsi="Times New Roman" w:cs="Times New Roman"/>
          <w:sz w:val="28"/>
          <w:szCs w:val="28"/>
          <w:lang w:val="kk-KZ"/>
        </w:rPr>
        <w:t>қ</w:t>
      </w:r>
      <w:r w:rsidR="00E43A6B" w:rsidRPr="000E1BFC">
        <w:rPr>
          <w:rFonts w:ascii="Times New Roman" w:hAnsi="Times New Roman" w:cs="Times New Roman"/>
          <w:sz w:val="28"/>
          <w:szCs w:val="28"/>
          <w:lang w:val="kk-KZ"/>
        </w:rPr>
        <w:t>параттар, к</w:t>
      </w:r>
      <w:r w:rsidR="0097087E" w:rsidRPr="000E1BFC">
        <w:rPr>
          <w:rFonts w:ascii="Times New Roman" w:hAnsi="Times New Roman" w:cs="Times New Roman"/>
          <w:sz w:val="28"/>
          <w:szCs w:val="28"/>
          <w:lang w:val="kk-KZ"/>
        </w:rPr>
        <w:t>і</w:t>
      </w:r>
      <w:r w:rsidR="00E43A6B" w:rsidRPr="000E1BFC">
        <w:rPr>
          <w:rFonts w:ascii="Times New Roman" w:hAnsi="Times New Roman" w:cs="Times New Roman"/>
          <w:sz w:val="28"/>
          <w:szCs w:val="28"/>
          <w:lang w:val="kk-KZ"/>
        </w:rPr>
        <w:t>тапханалы</w:t>
      </w:r>
      <w:r w:rsidR="0097087E" w:rsidRPr="000E1BFC">
        <w:rPr>
          <w:rFonts w:ascii="Times New Roman" w:hAnsi="Times New Roman" w:cs="Times New Roman"/>
          <w:sz w:val="28"/>
          <w:szCs w:val="28"/>
          <w:lang w:val="kk-KZ"/>
        </w:rPr>
        <w:t>қ</w:t>
      </w:r>
      <w:r w:rsidR="00E43A6B" w:rsidRPr="000E1BFC">
        <w:rPr>
          <w:rFonts w:ascii="Times New Roman" w:hAnsi="Times New Roman" w:cs="Times New Roman"/>
          <w:sz w:val="28"/>
          <w:szCs w:val="28"/>
          <w:lang w:val="kk-KZ"/>
        </w:rPr>
        <w:t xml:space="preserve"> ж</w:t>
      </w:r>
      <w:r w:rsidR="0097087E" w:rsidRPr="000E1BFC">
        <w:rPr>
          <w:rFonts w:ascii="Times New Roman" w:hAnsi="Times New Roman" w:cs="Times New Roman"/>
          <w:sz w:val="28"/>
          <w:szCs w:val="28"/>
          <w:lang w:val="kk-KZ"/>
        </w:rPr>
        <w:t>ә</w:t>
      </w:r>
      <w:r w:rsidR="00E43A6B" w:rsidRPr="000E1BFC">
        <w:rPr>
          <w:rFonts w:ascii="Times New Roman" w:hAnsi="Times New Roman" w:cs="Times New Roman"/>
          <w:sz w:val="28"/>
          <w:szCs w:val="28"/>
          <w:lang w:val="kk-KZ"/>
        </w:rPr>
        <w:t xml:space="preserve">не баспа </w:t>
      </w:r>
      <w:r w:rsidR="0097087E" w:rsidRPr="000E1BFC">
        <w:rPr>
          <w:rFonts w:ascii="Times New Roman" w:hAnsi="Times New Roman" w:cs="Times New Roman"/>
          <w:sz w:val="28"/>
          <w:szCs w:val="28"/>
          <w:lang w:val="kk-KZ"/>
        </w:rPr>
        <w:t>ісі</w:t>
      </w:r>
      <w:r w:rsidR="00E43A6B" w:rsidRPr="000E1BFC">
        <w:rPr>
          <w:rFonts w:ascii="Times New Roman" w:hAnsi="Times New Roman" w:cs="Times New Roman"/>
          <w:sz w:val="28"/>
          <w:szCs w:val="28"/>
          <w:lang w:val="kk-KZ"/>
        </w:rPr>
        <w:t xml:space="preserve"> бойынша стандарттар ж</w:t>
      </w:r>
      <w:r w:rsidR="0097087E" w:rsidRPr="000E1BFC">
        <w:rPr>
          <w:rFonts w:ascii="Times New Roman" w:hAnsi="Times New Roman" w:cs="Times New Roman"/>
          <w:sz w:val="28"/>
          <w:szCs w:val="28"/>
          <w:lang w:val="kk-KZ"/>
        </w:rPr>
        <w:t>ү</w:t>
      </w:r>
      <w:r w:rsidR="00E43A6B" w:rsidRPr="000E1BFC">
        <w:rPr>
          <w:rFonts w:ascii="Times New Roman" w:hAnsi="Times New Roman" w:cs="Times New Roman"/>
          <w:sz w:val="28"/>
          <w:szCs w:val="28"/>
          <w:lang w:val="kk-KZ"/>
        </w:rPr>
        <w:t>йес</w:t>
      </w:r>
      <w:r w:rsidR="0097087E" w:rsidRPr="000E1BFC">
        <w:rPr>
          <w:rFonts w:ascii="Times New Roman" w:hAnsi="Times New Roman" w:cs="Times New Roman"/>
          <w:sz w:val="28"/>
          <w:szCs w:val="28"/>
          <w:lang w:val="kk-KZ"/>
        </w:rPr>
        <w:t>і</w:t>
      </w:r>
      <w:r w:rsidR="00E43A6B" w:rsidRPr="000E1BFC">
        <w:rPr>
          <w:rFonts w:ascii="Times New Roman" w:hAnsi="Times New Roman" w:cs="Times New Roman"/>
          <w:sz w:val="28"/>
          <w:szCs w:val="28"/>
          <w:lang w:val="kk-KZ"/>
        </w:rPr>
        <w:t xml:space="preserve">. </w:t>
      </w:r>
      <w:r w:rsidR="0097087E" w:rsidRPr="000E1BFC">
        <w:rPr>
          <w:rFonts w:ascii="Times New Roman" w:hAnsi="Times New Roman" w:cs="Times New Roman"/>
          <w:sz w:val="28"/>
          <w:szCs w:val="28"/>
          <w:lang w:val="kk-KZ"/>
        </w:rPr>
        <w:t>Жарияланымдардағы тарау атауларын және тарау атауларындағы сөздерді қысқарту ережелері</w:t>
      </w:r>
      <w:r w:rsidR="00E43A6B" w:rsidRPr="000E1BFC">
        <w:rPr>
          <w:rFonts w:ascii="Times New Roman" w:hAnsi="Times New Roman" w:cs="Times New Roman"/>
          <w:sz w:val="28"/>
          <w:szCs w:val="28"/>
          <w:lang w:val="kk-KZ"/>
        </w:rPr>
        <w:t>»</w:t>
      </w:r>
      <w:r w:rsidR="0097087E" w:rsidRPr="000E1BFC">
        <w:rPr>
          <w:rFonts w:ascii="Times New Roman" w:hAnsi="Times New Roman" w:cs="Times New Roman"/>
          <w:sz w:val="28"/>
          <w:szCs w:val="28"/>
          <w:lang w:val="kk-KZ"/>
        </w:rPr>
        <w:t>.</w:t>
      </w:r>
    </w:p>
    <w:p w14:paraId="6512FB58" w14:textId="77777777" w:rsidR="00E43A6B" w:rsidRPr="000E1BFC" w:rsidRDefault="00E43A6B" w:rsidP="00D645FB">
      <w:pPr>
        <w:spacing w:after="0" w:line="240" w:lineRule="auto"/>
        <w:ind w:firstLine="567"/>
        <w:jc w:val="center"/>
        <w:rPr>
          <w:rFonts w:ascii="Times New Roman" w:hAnsi="Times New Roman" w:cs="Times New Roman"/>
          <w:sz w:val="28"/>
          <w:szCs w:val="28"/>
          <w:lang w:val="kk-KZ"/>
        </w:rPr>
      </w:pPr>
    </w:p>
    <w:p w14:paraId="24415548"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9717DB9"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11F128DB"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BB91CC4"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379188C9"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5394AFA"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1FE4F5B"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4373D88"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064084B1"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42F3E8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37FDFF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BC110C7"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8AD85A5"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3ED05B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1702656D"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1F9D5CC"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88BCCB8"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2639B857"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0F61A113"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2F6D039C"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043049D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4B8EAD74"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3BA112E2"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2D5E367A"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125CC003"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0B3EF6D4"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098FDE4A"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F4F63FE"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3BC006E"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6E697139"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E297BC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87FA7CF"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455BAD1"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7ECBF43"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5072574A"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4D8B85BA" w14:textId="77777777" w:rsidR="0097087E" w:rsidRPr="000E1BFC" w:rsidRDefault="0097087E" w:rsidP="00D645FB">
      <w:pPr>
        <w:spacing w:after="0" w:line="240" w:lineRule="auto"/>
        <w:ind w:firstLine="567"/>
        <w:jc w:val="center"/>
        <w:rPr>
          <w:rFonts w:ascii="Times New Roman" w:hAnsi="Times New Roman" w:cs="Times New Roman"/>
          <w:sz w:val="28"/>
          <w:szCs w:val="28"/>
          <w:lang w:val="kk-KZ"/>
        </w:rPr>
      </w:pPr>
    </w:p>
    <w:p w14:paraId="7C961439" w14:textId="77777777" w:rsidR="00F15305" w:rsidRPr="000E1BFC" w:rsidRDefault="00E43A6B" w:rsidP="00D645FB">
      <w:pPr>
        <w:spacing w:after="0" w:line="240" w:lineRule="auto"/>
        <w:ind w:firstLine="567"/>
        <w:jc w:val="center"/>
        <w:rPr>
          <w:rFonts w:ascii="Times New Roman" w:hAnsi="Times New Roman" w:cs="Times New Roman"/>
          <w:b/>
          <w:sz w:val="28"/>
          <w:szCs w:val="28"/>
          <w:lang w:val="kk-KZ"/>
        </w:rPr>
      </w:pPr>
      <w:r w:rsidRPr="000E1BFC">
        <w:rPr>
          <w:rFonts w:ascii="Times New Roman" w:hAnsi="Times New Roman" w:cs="Times New Roman"/>
          <w:b/>
          <w:bCs/>
          <w:sz w:val="28"/>
          <w:szCs w:val="28"/>
          <w:lang w:val="kk-KZ"/>
        </w:rPr>
        <w:lastRenderedPageBreak/>
        <w:t>БЕЛГІЛЕУЛЕР МЕН ҚЫ</w:t>
      </w:r>
      <w:r w:rsidR="00567BA4">
        <w:rPr>
          <w:rFonts w:ascii="Times New Roman" w:hAnsi="Times New Roman" w:cs="Times New Roman"/>
          <w:b/>
          <w:bCs/>
          <w:sz w:val="28"/>
          <w:szCs w:val="28"/>
          <w:lang w:val="kk-KZ"/>
        </w:rPr>
        <w:t>С</w:t>
      </w:r>
      <w:r w:rsidRPr="000E1BFC">
        <w:rPr>
          <w:rFonts w:ascii="Times New Roman" w:hAnsi="Times New Roman" w:cs="Times New Roman"/>
          <w:b/>
          <w:bCs/>
          <w:sz w:val="28"/>
          <w:szCs w:val="28"/>
          <w:lang w:val="kk-KZ"/>
        </w:rPr>
        <w:t>ҚАРТУЛАР</w:t>
      </w:r>
    </w:p>
    <w:p w14:paraId="2492BEE0" w14:textId="77777777" w:rsidR="00282B97" w:rsidRPr="000E1BFC" w:rsidRDefault="00282B97" w:rsidP="00D645FB">
      <w:pPr>
        <w:spacing w:after="0" w:line="240" w:lineRule="auto"/>
        <w:ind w:firstLine="567"/>
        <w:jc w:val="both"/>
        <w:rPr>
          <w:rFonts w:ascii="Times New Roman" w:hAnsi="Times New Roman" w:cs="Times New Roman"/>
          <w:sz w:val="28"/>
          <w:szCs w:val="28"/>
          <w:lang w:val="kk-KZ"/>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9"/>
      </w:tblGrid>
      <w:tr w:rsidR="0097087E" w:rsidRPr="000E1BFC" w14:paraId="6137ACA6" w14:textId="77777777" w:rsidTr="0097087E">
        <w:tc>
          <w:tcPr>
            <w:tcW w:w="1555" w:type="dxa"/>
          </w:tcPr>
          <w:p w14:paraId="2CB16E12"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АҚ</w:t>
            </w:r>
          </w:p>
        </w:tc>
        <w:tc>
          <w:tcPr>
            <w:tcW w:w="8079" w:type="dxa"/>
          </w:tcPr>
          <w:p w14:paraId="2DD86216" w14:textId="77777777" w:rsidR="0097087E" w:rsidRPr="000E1BFC" w:rsidRDefault="00567BA4" w:rsidP="00D645FB">
            <w:pPr>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97087E" w:rsidRPr="000E1BFC">
              <w:rPr>
                <w:rFonts w:ascii="Times New Roman" w:hAnsi="Times New Roman" w:cs="Times New Roman"/>
                <w:sz w:val="28"/>
                <w:szCs w:val="28"/>
                <w:lang w:val="kk-KZ"/>
              </w:rPr>
              <w:t xml:space="preserve">кционерлік қоғам  </w:t>
            </w:r>
          </w:p>
        </w:tc>
      </w:tr>
      <w:tr w:rsidR="0097087E" w:rsidRPr="000E1BFC" w14:paraId="16612EDB" w14:textId="77777777" w:rsidTr="0097087E">
        <w:tc>
          <w:tcPr>
            <w:tcW w:w="1555" w:type="dxa"/>
          </w:tcPr>
          <w:p w14:paraId="2FE74129"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БАӘ</w:t>
            </w:r>
          </w:p>
        </w:tc>
        <w:tc>
          <w:tcPr>
            <w:tcW w:w="8079" w:type="dxa"/>
          </w:tcPr>
          <w:p w14:paraId="55BB881A"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Біріккен Араб Әмірліктері</w:t>
            </w:r>
          </w:p>
        </w:tc>
      </w:tr>
      <w:tr w:rsidR="0097087E" w:rsidRPr="000E1BFC" w14:paraId="470AAC81" w14:textId="77777777" w:rsidTr="0097087E">
        <w:tc>
          <w:tcPr>
            <w:tcW w:w="1555" w:type="dxa"/>
          </w:tcPr>
          <w:p w14:paraId="294F4022"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БҰҰ</w:t>
            </w:r>
          </w:p>
        </w:tc>
        <w:tc>
          <w:tcPr>
            <w:tcW w:w="8079" w:type="dxa"/>
          </w:tcPr>
          <w:p w14:paraId="605C1125"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Біріккен Ұлттар Ұйымы</w:t>
            </w:r>
          </w:p>
        </w:tc>
      </w:tr>
      <w:tr w:rsidR="0097087E" w:rsidRPr="000E1BFC" w14:paraId="6F57FE0C" w14:textId="77777777" w:rsidTr="0097087E">
        <w:tc>
          <w:tcPr>
            <w:tcW w:w="1555" w:type="dxa"/>
          </w:tcPr>
          <w:p w14:paraId="7F88B88F"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БР</w:t>
            </w:r>
          </w:p>
        </w:tc>
        <w:tc>
          <w:tcPr>
            <w:tcW w:w="8079" w:type="dxa"/>
          </w:tcPr>
          <w:p w14:paraId="3B1D5523"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Беларусь Республикасы</w:t>
            </w:r>
          </w:p>
        </w:tc>
      </w:tr>
      <w:tr w:rsidR="0097087E" w:rsidRPr="000E1BFC" w14:paraId="5BCE9748" w14:textId="77777777" w:rsidTr="0097087E">
        <w:tc>
          <w:tcPr>
            <w:tcW w:w="1555" w:type="dxa"/>
          </w:tcPr>
          <w:p w14:paraId="1DBA0680"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ғ.</w:t>
            </w:r>
          </w:p>
        </w:tc>
        <w:tc>
          <w:tcPr>
            <w:tcW w:w="8079" w:type="dxa"/>
          </w:tcPr>
          <w:p w14:paraId="049824F6"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ғасыр</w:t>
            </w:r>
          </w:p>
        </w:tc>
      </w:tr>
      <w:tr w:rsidR="0097087E" w:rsidRPr="000E1BFC" w14:paraId="3B127F1E" w14:textId="77777777" w:rsidTr="0097087E">
        <w:tc>
          <w:tcPr>
            <w:tcW w:w="1555" w:type="dxa"/>
          </w:tcPr>
          <w:p w14:paraId="1F8E7B8D"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ғғ.</w:t>
            </w:r>
          </w:p>
        </w:tc>
        <w:tc>
          <w:tcPr>
            <w:tcW w:w="8079" w:type="dxa"/>
          </w:tcPr>
          <w:p w14:paraId="38269442"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ғасырлар</w:t>
            </w:r>
          </w:p>
        </w:tc>
      </w:tr>
      <w:tr w:rsidR="0097087E" w:rsidRPr="000E1BFC" w14:paraId="477CC562" w14:textId="77777777" w:rsidTr="0097087E">
        <w:tc>
          <w:tcPr>
            <w:tcW w:w="1555" w:type="dxa"/>
          </w:tcPr>
          <w:p w14:paraId="4FA38541"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ДКҰ</w:t>
            </w:r>
          </w:p>
        </w:tc>
        <w:tc>
          <w:tcPr>
            <w:tcW w:w="8079" w:type="dxa"/>
          </w:tcPr>
          <w:p w14:paraId="4F3BE2E8"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Дүниежүзілік кеден ұйымы</w:t>
            </w:r>
          </w:p>
        </w:tc>
      </w:tr>
      <w:tr w:rsidR="0097087E" w:rsidRPr="000E1BFC" w14:paraId="28C58019" w14:textId="77777777" w:rsidTr="0097087E">
        <w:tc>
          <w:tcPr>
            <w:tcW w:w="1555" w:type="dxa"/>
          </w:tcPr>
          <w:p w14:paraId="18AD180C"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ДСҰ</w:t>
            </w:r>
          </w:p>
        </w:tc>
        <w:tc>
          <w:tcPr>
            <w:tcW w:w="8079" w:type="dxa"/>
          </w:tcPr>
          <w:p w14:paraId="438036DC"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Дүниежүзілік сауда ұйымы</w:t>
            </w:r>
          </w:p>
        </w:tc>
      </w:tr>
      <w:tr w:rsidR="0097087E" w:rsidRPr="000E1BFC" w14:paraId="720E0E9C" w14:textId="77777777" w:rsidTr="0097087E">
        <w:tc>
          <w:tcPr>
            <w:tcW w:w="1555" w:type="dxa"/>
          </w:tcPr>
          <w:p w14:paraId="3BD00152"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ЕАЭО</w:t>
            </w:r>
          </w:p>
        </w:tc>
        <w:tc>
          <w:tcPr>
            <w:tcW w:w="8079" w:type="dxa"/>
          </w:tcPr>
          <w:p w14:paraId="35CF7025" w14:textId="77777777" w:rsidR="0097087E" w:rsidRPr="000E1BFC" w:rsidRDefault="0097087E" w:rsidP="0097087E">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одақ </w:t>
            </w:r>
          </w:p>
        </w:tc>
      </w:tr>
      <w:tr w:rsidR="0097087E" w:rsidRPr="000E1BFC" w14:paraId="55E6E3D4" w14:textId="77777777" w:rsidTr="0097087E">
        <w:tc>
          <w:tcPr>
            <w:tcW w:w="1555" w:type="dxa"/>
          </w:tcPr>
          <w:p w14:paraId="20536857"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ЕО</w:t>
            </w:r>
          </w:p>
        </w:tc>
        <w:tc>
          <w:tcPr>
            <w:tcW w:w="8079" w:type="dxa"/>
          </w:tcPr>
          <w:p w14:paraId="3AD69A36" w14:textId="407FC97D"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Еуропа </w:t>
            </w:r>
            <w:r w:rsidR="00137834">
              <w:rPr>
                <w:rFonts w:ascii="Times New Roman" w:hAnsi="Times New Roman" w:cs="Times New Roman"/>
                <w:sz w:val="28"/>
                <w:szCs w:val="28"/>
                <w:lang w:val="kk-KZ"/>
              </w:rPr>
              <w:t>О</w:t>
            </w:r>
            <w:r w:rsidRPr="000E1BFC">
              <w:rPr>
                <w:rFonts w:ascii="Times New Roman" w:hAnsi="Times New Roman" w:cs="Times New Roman"/>
                <w:sz w:val="28"/>
                <w:szCs w:val="28"/>
                <w:lang w:val="kk-KZ"/>
              </w:rPr>
              <w:t>дағы</w:t>
            </w:r>
          </w:p>
        </w:tc>
      </w:tr>
      <w:tr w:rsidR="0097087E" w:rsidRPr="000E1BFC" w14:paraId="6B4FA5E6" w14:textId="77777777" w:rsidTr="0097087E">
        <w:tc>
          <w:tcPr>
            <w:tcW w:w="1555" w:type="dxa"/>
          </w:tcPr>
          <w:p w14:paraId="15BF3088"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ЕЭК</w:t>
            </w:r>
          </w:p>
        </w:tc>
        <w:tc>
          <w:tcPr>
            <w:tcW w:w="8079" w:type="dxa"/>
          </w:tcPr>
          <w:p w14:paraId="62B59630"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комиссия</w:t>
            </w:r>
          </w:p>
        </w:tc>
      </w:tr>
      <w:tr w:rsidR="0097087E" w:rsidRPr="000E1BFC" w14:paraId="775F0F71" w14:textId="77777777" w:rsidTr="0097087E">
        <w:tc>
          <w:tcPr>
            <w:tcW w:w="1555" w:type="dxa"/>
          </w:tcPr>
          <w:p w14:paraId="699C490F"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ЕурАзЭҚ</w:t>
            </w:r>
          </w:p>
        </w:tc>
        <w:tc>
          <w:tcPr>
            <w:tcW w:w="8079" w:type="dxa"/>
          </w:tcPr>
          <w:p w14:paraId="2BABC2DB"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қоғамдастық</w:t>
            </w:r>
          </w:p>
        </w:tc>
      </w:tr>
      <w:tr w:rsidR="0097087E" w:rsidRPr="000E1BFC" w14:paraId="54FDBB0D" w14:textId="77777777" w:rsidTr="0097087E">
        <w:tc>
          <w:tcPr>
            <w:tcW w:w="1555" w:type="dxa"/>
          </w:tcPr>
          <w:p w14:paraId="14E0519F"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ж.</w:t>
            </w:r>
          </w:p>
        </w:tc>
        <w:tc>
          <w:tcPr>
            <w:tcW w:w="8079" w:type="dxa"/>
          </w:tcPr>
          <w:p w14:paraId="7CA80611"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жыл(ғы)</w:t>
            </w:r>
          </w:p>
        </w:tc>
      </w:tr>
      <w:tr w:rsidR="0097087E" w:rsidRPr="000E1BFC" w14:paraId="005F7953" w14:textId="77777777" w:rsidTr="0097087E">
        <w:tc>
          <w:tcPr>
            <w:tcW w:w="1555" w:type="dxa"/>
          </w:tcPr>
          <w:p w14:paraId="24FDCBC0"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жж.</w:t>
            </w:r>
          </w:p>
        </w:tc>
        <w:tc>
          <w:tcPr>
            <w:tcW w:w="8079" w:type="dxa"/>
          </w:tcPr>
          <w:p w14:paraId="377E390D"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жылдар(ы)</w:t>
            </w:r>
          </w:p>
        </w:tc>
      </w:tr>
      <w:tr w:rsidR="0097087E" w:rsidRPr="000E1BFC" w14:paraId="1428DB7F" w14:textId="77777777" w:rsidTr="0097087E">
        <w:tc>
          <w:tcPr>
            <w:tcW w:w="1555" w:type="dxa"/>
          </w:tcPr>
          <w:p w14:paraId="69BE1135"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ЖШС</w:t>
            </w:r>
          </w:p>
        </w:tc>
        <w:tc>
          <w:tcPr>
            <w:tcW w:w="8079" w:type="dxa"/>
          </w:tcPr>
          <w:p w14:paraId="3BA716F7"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жауапкершілігі шектеулі серіктестік</w:t>
            </w:r>
          </w:p>
        </w:tc>
      </w:tr>
      <w:tr w:rsidR="0097087E" w:rsidRPr="000E1BFC" w14:paraId="748D453F" w14:textId="77777777" w:rsidTr="0097087E">
        <w:tc>
          <w:tcPr>
            <w:tcW w:w="1555" w:type="dxa"/>
          </w:tcPr>
          <w:p w14:paraId="7E7961D6"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КК</w:t>
            </w:r>
          </w:p>
        </w:tc>
        <w:tc>
          <w:tcPr>
            <w:tcW w:w="8079" w:type="dxa"/>
          </w:tcPr>
          <w:p w14:paraId="11AB529E"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Кеден кодексі</w:t>
            </w:r>
          </w:p>
        </w:tc>
      </w:tr>
      <w:tr w:rsidR="0097087E" w:rsidRPr="000E1BFC" w14:paraId="46021917" w14:textId="77777777" w:rsidTr="0097087E">
        <w:tc>
          <w:tcPr>
            <w:tcW w:w="1555" w:type="dxa"/>
          </w:tcPr>
          <w:p w14:paraId="6AA67786"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КО</w:t>
            </w:r>
          </w:p>
        </w:tc>
        <w:tc>
          <w:tcPr>
            <w:tcW w:w="8079" w:type="dxa"/>
          </w:tcPr>
          <w:p w14:paraId="0F44306A"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Кеден одағы</w:t>
            </w:r>
          </w:p>
        </w:tc>
      </w:tr>
      <w:tr w:rsidR="0097087E" w:rsidRPr="000E1BFC" w14:paraId="509C1D3A" w14:textId="77777777" w:rsidTr="0097087E">
        <w:tc>
          <w:tcPr>
            <w:tcW w:w="1555" w:type="dxa"/>
          </w:tcPr>
          <w:p w14:paraId="5989653D"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КСРО</w:t>
            </w:r>
          </w:p>
        </w:tc>
        <w:tc>
          <w:tcPr>
            <w:tcW w:w="8079" w:type="dxa"/>
          </w:tcPr>
          <w:p w14:paraId="06FDC5DB"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Кеңестік Социалистік Республикалар Одағы</w:t>
            </w:r>
          </w:p>
        </w:tc>
      </w:tr>
      <w:tr w:rsidR="0097087E" w:rsidRPr="000E1BFC" w14:paraId="2C79C53E" w14:textId="77777777" w:rsidTr="0097087E">
        <w:tc>
          <w:tcPr>
            <w:tcW w:w="1555" w:type="dxa"/>
          </w:tcPr>
          <w:p w14:paraId="101A1C88"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ҚР</w:t>
            </w:r>
          </w:p>
        </w:tc>
        <w:tc>
          <w:tcPr>
            <w:tcW w:w="8079" w:type="dxa"/>
          </w:tcPr>
          <w:p w14:paraId="54C53471"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w:t>
            </w:r>
          </w:p>
        </w:tc>
      </w:tr>
      <w:tr w:rsidR="0097087E" w:rsidRPr="000E1BFC" w14:paraId="236D8DF4" w14:textId="77777777" w:rsidTr="0097087E">
        <w:tc>
          <w:tcPr>
            <w:tcW w:w="1555" w:type="dxa"/>
          </w:tcPr>
          <w:p w14:paraId="5690AE78"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ПАА</w:t>
            </w:r>
          </w:p>
        </w:tc>
        <w:tc>
          <w:tcPr>
            <w:tcW w:w="8079" w:type="dxa"/>
          </w:tcPr>
          <w:p w14:paraId="07820E5C"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Парламентаралық Ассамблея</w:t>
            </w:r>
          </w:p>
        </w:tc>
      </w:tr>
      <w:tr w:rsidR="0097087E" w:rsidRPr="000E1BFC" w14:paraId="23FA1CB6" w14:textId="77777777" w:rsidTr="0097087E">
        <w:tc>
          <w:tcPr>
            <w:tcW w:w="1555" w:type="dxa"/>
          </w:tcPr>
          <w:p w14:paraId="3CEB9BC3"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РФ</w:t>
            </w:r>
          </w:p>
        </w:tc>
        <w:tc>
          <w:tcPr>
            <w:tcW w:w="8079" w:type="dxa"/>
          </w:tcPr>
          <w:p w14:paraId="35C364AD"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Ресей Федерациясы</w:t>
            </w:r>
          </w:p>
        </w:tc>
      </w:tr>
      <w:tr w:rsidR="0097087E" w:rsidRPr="000E1BFC" w14:paraId="0705B684" w14:textId="77777777" w:rsidTr="0097087E">
        <w:tc>
          <w:tcPr>
            <w:tcW w:w="1555" w:type="dxa"/>
          </w:tcPr>
          <w:p w14:paraId="4D2C401E"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СЭҚ</w:t>
            </w:r>
          </w:p>
        </w:tc>
        <w:tc>
          <w:tcPr>
            <w:tcW w:w="8079" w:type="dxa"/>
          </w:tcPr>
          <w:p w14:paraId="35A49C1C"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сыртқы экономикалық қызмет</w:t>
            </w:r>
          </w:p>
        </w:tc>
      </w:tr>
      <w:tr w:rsidR="0097087E" w:rsidRPr="000E1BFC" w14:paraId="7D8EE79A" w14:textId="77777777" w:rsidTr="0097087E">
        <w:tc>
          <w:tcPr>
            <w:tcW w:w="1555" w:type="dxa"/>
          </w:tcPr>
          <w:p w14:paraId="01379F5A"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ТМД</w:t>
            </w:r>
          </w:p>
        </w:tc>
        <w:tc>
          <w:tcPr>
            <w:tcW w:w="8079" w:type="dxa"/>
          </w:tcPr>
          <w:p w14:paraId="4DE8F86A"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Тәуелсіз Мемлекеттер Достастығы</w:t>
            </w:r>
          </w:p>
        </w:tc>
      </w:tr>
      <w:tr w:rsidR="0097087E" w:rsidRPr="000E1BFC" w14:paraId="48E9B6CC" w14:textId="77777777" w:rsidTr="0097087E">
        <w:tc>
          <w:tcPr>
            <w:tcW w:w="1555" w:type="dxa"/>
          </w:tcPr>
          <w:p w14:paraId="6E57F63B"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ТН</w:t>
            </w:r>
          </w:p>
        </w:tc>
        <w:tc>
          <w:tcPr>
            <w:tcW w:w="8079" w:type="dxa"/>
          </w:tcPr>
          <w:p w14:paraId="3F8E15DE"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Тауарлық номенклатура</w:t>
            </w:r>
          </w:p>
        </w:tc>
      </w:tr>
      <w:tr w:rsidR="0097087E" w:rsidRPr="000E1BFC" w14:paraId="11CA4986" w14:textId="77777777" w:rsidTr="0097087E">
        <w:tc>
          <w:tcPr>
            <w:tcW w:w="1555" w:type="dxa"/>
          </w:tcPr>
          <w:p w14:paraId="49167F15"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ҰК</w:t>
            </w:r>
          </w:p>
        </w:tc>
        <w:tc>
          <w:tcPr>
            <w:tcW w:w="8079" w:type="dxa"/>
          </w:tcPr>
          <w:p w14:paraId="7F1633B3"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ұлттық компания</w:t>
            </w:r>
          </w:p>
        </w:tc>
      </w:tr>
      <w:tr w:rsidR="0097087E" w:rsidRPr="000E1BFC" w14:paraId="08C6398A" w14:textId="77777777" w:rsidTr="0097087E">
        <w:tc>
          <w:tcPr>
            <w:tcW w:w="1555" w:type="dxa"/>
          </w:tcPr>
          <w:p w14:paraId="187357F3"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ҰКП</w:t>
            </w:r>
          </w:p>
        </w:tc>
        <w:tc>
          <w:tcPr>
            <w:tcW w:w="8079" w:type="dxa"/>
          </w:tcPr>
          <w:p w14:paraId="1C01B695" w14:textId="77777777" w:rsidR="0097087E" w:rsidRPr="000E1BFC" w:rsidRDefault="0097087E" w:rsidP="0097087E">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ұлттық</w:t>
            </w:r>
            <w:r w:rsidR="00567BA4">
              <w:rPr>
                <w:rFonts w:ascii="Times New Roman" w:hAnsi="Times New Roman" w:cs="Times New Roman"/>
                <w:sz w:val="28"/>
                <w:szCs w:val="28"/>
                <w:lang w:val="kk-KZ"/>
              </w:rPr>
              <w:t xml:space="preserve"> кәс</w:t>
            </w:r>
            <w:r w:rsidRPr="000E1BFC">
              <w:rPr>
                <w:rFonts w:ascii="Times New Roman" w:hAnsi="Times New Roman" w:cs="Times New Roman"/>
                <w:sz w:val="28"/>
                <w:szCs w:val="28"/>
                <w:lang w:val="kk-KZ"/>
              </w:rPr>
              <w:t xml:space="preserve">іпкерлер палатасы </w:t>
            </w:r>
          </w:p>
        </w:tc>
      </w:tr>
      <w:tr w:rsidR="0097087E" w:rsidRPr="000E1BFC" w14:paraId="7F79658F" w14:textId="77777777" w:rsidTr="0097087E">
        <w:tc>
          <w:tcPr>
            <w:tcW w:w="1555" w:type="dxa"/>
          </w:tcPr>
          <w:p w14:paraId="379A1A95" w14:textId="77777777" w:rsidR="0097087E" w:rsidRPr="000E1BFC" w:rsidRDefault="0097087E" w:rsidP="00D645FB">
            <w:pPr>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ХЖҚ</w:t>
            </w:r>
          </w:p>
        </w:tc>
        <w:tc>
          <w:tcPr>
            <w:tcW w:w="8079" w:type="dxa"/>
          </w:tcPr>
          <w:p w14:paraId="2DFA897E" w14:textId="77777777" w:rsidR="0097087E" w:rsidRPr="000E1BFC" w:rsidRDefault="0097087E" w:rsidP="00D645FB">
            <w:pPr>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халықаралық жеке құқық</w:t>
            </w:r>
          </w:p>
        </w:tc>
      </w:tr>
    </w:tbl>
    <w:p w14:paraId="6F3A2764" w14:textId="77777777" w:rsidR="0097087E" w:rsidRPr="000E1BFC" w:rsidRDefault="0097087E" w:rsidP="00D645FB">
      <w:pPr>
        <w:spacing w:after="0" w:line="240" w:lineRule="auto"/>
        <w:ind w:firstLine="567"/>
        <w:jc w:val="both"/>
        <w:rPr>
          <w:rFonts w:ascii="Times New Roman" w:hAnsi="Times New Roman" w:cs="Times New Roman"/>
          <w:sz w:val="28"/>
          <w:szCs w:val="28"/>
          <w:lang w:val="kk-KZ"/>
        </w:rPr>
      </w:pPr>
    </w:p>
    <w:p w14:paraId="25061EB1" w14:textId="77777777" w:rsidR="00892F5C" w:rsidRPr="000E1BFC" w:rsidRDefault="00892F5C" w:rsidP="00D645FB">
      <w:pPr>
        <w:spacing w:after="0" w:line="240" w:lineRule="auto"/>
        <w:ind w:firstLine="567"/>
        <w:jc w:val="both"/>
        <w:rPr>
          <w:rFonts w:ascii="Times New Roman" w:hAnsi="Times New Roman" w:cs="Times New Roman"/>
          <w:sz w:val="28"/>
          <w:szCs w:val="28"/>
          <w:lang w:val="kk-KZ"/>
        </w:rPr>
      </w:pPr>
    </w:p>
    <w:p w14:paraId="76D42D69" w14:textId="77777777" w:rsidR="00282B97" w:rsidRPr="000E1BFC" w:rsidRDefault="00282B97" w:rsidP="00D645FB">
      <w:pPr>
        <w:spacing w:after="0" w:line="240" w:lineRule="auto"/>
        <w:ind w:firstLine="567"/>
        <w:jc w:val="both"/>
        <w:rPr>
          <w:rFonts w:ascii="Times New Roman" w:hAnsi="Times New Roman" w:cs="Times New Roman"/>
          <w:sz w:val="28"/>
          <w:szCs w:val="28"/>
          <w:lang w:val="kk-KZ"/>
        </w:rPr>
      </w:pPr>
    </w:p>
    <w:p w14:paraId="44DF0F6D" w14:textId="77777777" w:rsidR="00282B97" w:rsidRPr="000E1BFC" w:rsidRDefault="00282B97" w:rsidP="00D645FB">
      <w:pPr>
        <w:spacing w:after="0" w:line="240" w:lineRule="auto"/>
        <w:ind w:firstLine="567"/>
        <w:rPr>
          <w:rFonts w:ascii="Times New Roman" w:hAnsi="Times New Roman" w:cs="Times New Roman"/>
          <w:sz w:val="28"/>
          <w:szCs w:val="28"/>
          <w:lang w:val="kk-KZ"/>
        </w:rPr>
      </w:pPr>
      <w:r w:rsidRPr="000E1BFC">
        <w:rPr>
          <w:rFonts w:ascii="Times New Roman" w:hAnsi="Times New Roman" w:cs="Times New Roman"/>
          <w:sz w:val="28"/>
          <w:szCs w:val="28"/>
          <w:lang w:val="kk-KZ"/>
        </w:rPr>
        <w:br w:type="page"/>
      </w:r>
    </w:p>
    <w:p w14:paraId="3C5FB339" w14:textId="77777777" w:rsidR="00282B97" w:rsidRPr="000E1BFC" w:rsidRDefault="00282B97" w:rsidP="00C32295">
      <w:pPr>
        <w:spacing w:after="0" w:line="240" w:lineRule="auto"/>
        <w:ind w:firstLine="709"/>
        <w:jc w:val="center"/>
        <w:rPr>
          <w:rFonts w:ascii="Times New Roman" w:hAnsi="Times New Roman" w:cs="Times New Roman"/>
          <w:b/>
          <w:sz w:val="28"/>
          <w:szCs w:val="28"/>
          <w:lang w:val="kk-KZ"/>
        </w:rPr>
      </w:pPr>
      <w:r w:rsidRPr="000E1BFC">
        <w:rPr>
          <w:rFonts w:ascii="Times New Roman" w:hAnsi="Times New Roman" w:cs="Times New Roman"/>
          <w:b/>
          <w:sz w:val="28"/>
          <w:szCs w:val="28"/>
          <w:lang w:val="kk-KZ"/>
        </w:rPr>
        <w:lastRenderedPageBreak/>
        <w:t>КІРІСПЕ</w:t>
      </w:r>
    </w:p>
    <w:p w14:paraId="3E6B5764" w14:textId="77777777" w:rsidR="00282B97" w:rsidRPr="000E1BFC" w:rsidRDefault="00282B97" w:rsidP="00C32295">
      <w:pPr>
        <w:spacing w:after="0" w:line="240" w:lineRule="auto"/>
        <w:ind w:firstLine="709"/>
        <w:jc w:val="both"/>
        <w:rPr>
          <w:rFonts w:ascii="Times New Roman" w:hAnsi="Times New Roman" w:cs="Times New Roman"/>
          <w:sz w:val="28"/>
          <w:szCs w:val="28"/>
          <w:lang w:val="kk-KZ"/>
        </w:rPr>
      </w:pPr>
    </w:p>
    <w:p w14:paraId="7CF1D25E" w14:textId="5FD5FCA7" w:rsidR="00C00DBC" w:rsidRPr="00FD3BF6" w:rsidRDefault="0025210F"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Диссертациялық </w:t>
      </w:r>
      <w:r w:rsidR="00C32295" w:rsidRPr="000E1BFC">
        <w:rPr>
          <w:rFonts w:ascii="Times New Roman" w:hAnsi="Times New Roman" w:cs="Times New Roman"/>
          <w:b/>
          <w:sz w:val="28"/>
          <w:szCs w:val="28"/>
          <w:lang w:val="kk-KZ"/>
        </w:rPr>
        <w:t>жұмыстың жалпы сипаттамасы.</w:t>
      </w:r>
      <w:r w:rsidR="00567BA4">
        <w:rPr>
          <w:rFonts w:ascii="Times New Roman" w:hAnsi="Times New Roman" w:cs="Times New Roman"/>
          <w:b/>
          <w:sz w:val="28"/>
          <w:szCs w:val="28"/>
          <w:lang w:val="kk-KZ"/>
        </w:rPr>
        <w:t xml:space="preserve"> </w:t>
      </w:r>
      <w:r w:rsidR="00C00DBC" w:rsidRPr="00073ECD">
        <w:rPr>
          <w:rFonts w:ascii="Times New Roman" w:hAnsi="Times New Roman" w:cs="Times New Roman"/>
          <w:sz w:val="28"/>
          <w:szCs w:val="28"/>
          <w:lang w:val="kk-KZ"/>
        </w:rPr>
        <w:t xml:space="preserve">Зерттеу жұмысы Еуразиялық экономикалық одаққа </w:t>
      </w:r>
      <w:r w:rsidR="009D2D7E" w:rsidRPr="00073ECD">
        <w:rPr>
          <w:rFonts w:ascii="Times New Roman" w:hAnsi="Times New Roman" w:cs="Times New Roman"/>
          <w:sz w:val="28"/>
          <w:szCs w:val="28"/>
          <w:lang w:val="kk-KZ"/>
        </w:rPr>
        <w:t>мүше-мемлекеттер</w:t>
      </w:r>
      <w:r w:rsidR="00C00DBC" w:rsidRPr="00073ECD">
        <w:rPr>
          <w:rFonts w:ascii="Times New Roman" w:hAnsi="Times New Roman" w:cs="Times New Roman"/>
          <w:sz w:val="28"/>
          <w:szCs w:val="28"/>
          <w:lang w:val="kk-KZ"/>
        </w:rPr>
        <w:t xml:space="preserve">дің заңнамаларын біріздендіру және үйлестірудегі ЕурАзЭҚ тетіктерінің ерекшеліктерін анықтауға арналған. Диссертациялық жұмыста ұлттық құқықтық жүйелерді жақындастырудың түсінігі айқындалды, ұлттық заңнамаларды жақындастырудың жолдары белгіленді, мемлекеттердің ұлттық заңнамаларын жақындастырудың еуропалық тәжірибесі қарастырылды және үйлестіру тәсілі мен мемлекеттен үстемділік қағидасының арақатынасы анықталды. </w:t>
      </w:r>
      <w:r w:rsidR="00C00DBC" w:rsidRPr="00FD3BF6">
        <w:rPr>
          <w:rFonts w:ascii="Times New Roman" w:hAnsi="Times New Roman" w:cs="Times New Roman"/>
          <w:sz w:val="28"/>
          <w:szCs w:val="28"/>
          <w:lang w:val="kk-KZ"/>
        </w:rPr>
        <w:t>Сонымен қатар, ЕурАзЭҚ-</w:t>
      </w:r>
      <w:r w:rsidR="00C00DBC">
        <w:rPr>
          <w:rFonts w:ascii="Times New Roman" w:hAnsi="Times New Roman" w:cs="Times New Roman"/>
          <w:sz w:val="28"/>
          <w:szCs w:val="28"/>
          <w:lang w:val="kk-KZ"/>
        </w:rPr>
        <w:t>ны</w:t>
      </w:r>
      <w:r w:rsidR="00C00DBC" w:rsidRPr="00FD3BF6">
        <w:rPr>
          <w:rFonts w:ascii="Times New Roman" w:hAnsi="Times New Roman" w:cs="Times New Roman"/>
          <w:sz w:val="28"/>
          <w:szCs w:val="28"/>
          <w:lang w:val="kk-KZ"/>
        </w:rPr>
        <w:t xml:space="preserve">ң қалыптасу тарихына шолу жасалды және </w:t>
      </w:r>
      <w:r w:rsidR="009D2D7E" w:rsidRPr="00FD3BF6">
        <w:rPr>
          <w:rFonts w:ascii="Times New Roman" w:hAnsi="Times New Roman" w:cs="Times New Roman"/>
          <w:sz w:val="28"/>
          <w:szCs w:val="28"/>
          <w:lang w:val="kk-KZ"/>
        </w:rPr>
        <w:t>ЕурАзЭҚ-</w:t>
      </w:r>
      <w:r w:rsidR="00C00DBC" w:rsidRPr="00FD3BF6">
        <w:rPr>
          <w:rFonts w:ascii="Times New Roman" w:hAnsi="Times New Roman" w:cs="Times New Roman"/>
          <w:sz w:val="28"/>
          <w:szCs w:val="28"/>
          <w:lang w:val="kk-KZ"/>
        </w:rPr>
        <w:t xml:space="preserve">қа мүше-елдердің заңнамаларын жақындастыру тетіктеріне жалпы сипаттама берілді, заңнамаларды жақындастырудағы ЕурАзЭҚ Парламентаралық Ассамблеясының рөлі анықталып, мүше болып табылатын </w:t>
      </w:r>
      <w:r w:rsidR="009D2D7E">
        <w:rPr>
          <w:rFonts w:ascii="Times New Roman" w:hAnsi="Times New Roman" w:cs="Times New Roman"/>
          <w:sz w:val="28"/>
          <w:szCs w:val="28"/>
          <w:lang w:val="kk-KZ"/>
        </w:rPr>
        <w:t>мемлекеттер</w:t>
      </w:r>
      <w:r w:rsidR="00C00DBC" w:rsidRPr="00FD3BF6">
        <w:rPr>
          <w:rFonts w:ascii="Times New Roman" w:hAnsi="Times New Roman" w:cs="Times New Roman"/>
          <w:sz w:val="28"/>
          <w:szCs w:val="28"/>
          <w:lang w:val="kk-KZ"/>
        </w:rPr>
        <w:t xml:space="preserve">дің заңдарын біріздендіру мен үйлестіру ісінде Қоғамдастықтың нормативтік құжаттарының маңызы талданды. </w:t>
      </w:r>
    </w:p>
    <w:p w14:paraId="40091535" w14:textId="3089DC72" w:rsidR="00C32295" w:rsidRPr="000E1BFC" w:rsidRDefault="00C00DBC" w:rsidP="00C00DBC">
      <w:pPr>
        <w:spacing w:after="0" w:line="240" w:lineRule="auto"/>
        <w:ind w:firstLine="709"/>
        <w:jc w:val="both"/>
        <w:rPr>
          <w:rFonts w:ascii="Times New Roman" w:hAnsi="Times New Roman" w:cs="Times New Roman"/>
          <w:bCs/>
          <w:sz w:val="28"/>
          <w:szCs w:val="28"/>
          <w:lang w:val="kk-KZ"/>
        </w:rPr>
      </w:pPr>
      <w:r w:rsidRPr="00FD3BF6">
        <w:rPr>
          <w:rFonts w:ascii="Times New Roman" w:hAnsi="Times New Roman" w:cs="Times New Roman"/>
          <w:sz w:val="28"/>
          <w:szCs w:val="28"/>
          <w:lang w:val="kk-KZ"/>
        </w:rPr>
        <w:t>Бұған қоса, Қоғамдастыққа мүше болып табылатын мемлекеттердің заңдарын біріздендіру әрі үйлестіруде ЕурАзЭҚ-тың соттық нысаны зерттелді, Еуразиялық экономикалық одақтың қалыптасуына шолу жасалды, Еуразиялық экономикалық одақтағы тікелей қолданылатын актілердің басымдығы талданды.</w:t>
      </w:r>
      <w:r>
        <w:rPr>
          <w:rFonts w:ascii="Times New Roman" w:hAnsi="Times New Roman" w:cs="Times New Roman"/>
          <w:sz w:val="28"/>
          <w:szCs w:val="28"/>
          <w:lang w:val="kk-KZ"/>
        </w:rPr>
        <w:t xml:space="preserve"> </w:t>
      </w:r>
      <w:r w:rsidRPr="00073ECD">
        <w:rPr>
          <w:rFonts w:ascii="Times New Roman" w:hAnsi="Times New Roman" w:cs="Times New Roman"/>
          <w:sz w:val="28"/>
          <w:szCs w:val="28"/>
          <w:lang w:val="kk-KZ"/>
        </w:rPr>
        <w:t xml:space="preserve">Бұл </w:t>
      </w:r>
      <w:r w:rsidR="00BD282C">
        <w:rPr>
          <w:rFonts w:ascii="Times New Roman" w:hAnsi="Times New Roman" w:cs="Times New Roman"/>
          <w:sz w:val="28"/>
          <w:szCs w:val="28"/>
          <w:lang w:val="kk-KZ"/>
        </w:rPr>
        <w:t xml:space="preserve">ғылыми </w:t>
      </w:r>
      <w:r w:rsidRPr="00073ECD">
        <w:rPr>
          <w:rFonts w:ascii="Times New Roman" w:hAnsi="Times New Roman" w:cs="Times New Roman"/>
          <w:sz w:val="28"/>
          <w:szCs w:val="28"/>
          <w:lang w:val="kk-KZ"/>
        </w:rPr>
        <w:t>зерттеу ЕАЭО-</w:t>
      </w:r>
      <w:r w:rsidR="00BD282C">
        <w:rPr>
          <w:rFonts w:ascii="Times New Roman" w:hAnsi="Times New Roman" w:cs="Times New Roman"/>
          <w:sz w:val="28"/>
          <w:szCs w:val="28"/>
          <w:lang w:val="kk-KZ"/>
        </w:rPr>
        <w:t>ғ</w:t>
      </w:r>
      <w:r w:rsidRPr="00073ECD">
        <w:rPr>
          <w:rFonts w:ascii="Times New Roman" w:hAnsi="Times New Roman" w:cs="Times New Roman"/>
          <w:sz w:val="28"/>
          <w:szCs w:val="28"/>
          <w:lang w:val="kk-KZ"/>
        </w:rPr>
        <w:t>а мүше-мемлекеттердің заңнамаларын біріздендіру және үйлестірудегі ЕурАзЭҚ тетіктерінің ЕАЭО-ға қарағандағы ерекшеліктерін айқындайтын бірегей зерттеу болып табылады</w:t>
      </w:r>
      <w:r w:rsidR="00073ECD" w:rsidRPr="00073ECD">
        <w:rPr>
          <w:rFonts w:ascii="Times New Roman" w:hAnsi="Times New Roman" w:cs="Times New Roman"/>
          <w:sz w:val="28"/>
          <w:szCs w:val="28"/>
          <w:lang w:val="kk-KZ"/>
        </w:rPr>
        <w:t>.</w:t>
      </w:r>
    </w:p>
    <w:p w14:paraId="377F6ECB" w14:textId="39ED9757" w:rsidR="0037683F" w:rsidRPr="000E1BFC" w:rsidRDefault="00C32295"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З</w:t>
      </w:r>
      <w:r w:rsidR="0025210F" w:rsidRPr="000E1BFC">
        <w:rPr>
          <w:rFonts w:ascii="Times New Roman" w:hAnsi="Times New Roman" w:cs="Times New Roman"/>
          <w:b/>
          <w:sz w:val="28"/>
          <w:szCs w:val="28"/>
          <w:lang w:val="kk-KZ"/>
        </w:rPr>
        <w:t>ерттеу</w:t>
      </w:r>
      <w:r w:rsidR="00005C41">
        <w:rPr>
          <w:rFonts w:ascii="Times New Roman" w:hAnsi="Times New Roman" w:cs="Times New Roman"/>
          <w:b/>
          <w:sz w:val="28"/>
          <w:szCs w:val="28"/>
          <w:lang w:val="kk-KZ"/>
        </w:rPr>
        <w:t xml:space="preserve"> </w:t>
      </w:r>
      <w:r w:rsidR="0025210F" w:rsidRPr="000E1BFC">
        <w:rPr>
          <w:rFonts w:ascii="Times New Roman" w:hAnsi="Times New Roman" w:cs="Times New Roman"/>
          <w:b/>
          <w:sz w:val="28"/>
          <w:szCs w:val="28"/>
          <w:lang w:val="kk-KZ"/>
        </w:rPr>
        <w:t>тақырыбының өзектілігі</w:t>
      </w:r>
      <w:r w:rsidR="0025210F" w:rsidRPr="000E1BF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2020 жылдың 19 мамыр күні ҚР Президенті Қ</w:t>
      </w:r>
      <w:r w:rsidR="00C00DBC">
        <w:rPr>
          <w:rFonts w:ascii="Times New Roman" w:hAnsi="Times New Roman" w:cs="Times New Roman"/>
          <w:sz w:val="28"/>
          <w:szCs w:val="28"/>
          <w:lang w:val="kk-KZ"/>
        </w:rPr>
        <w:t>-Ж</w:t>
      </w:r>
      <w:r w:rsidR="00C00DBC" w:rsidRPr="000E1BFC">
        <w:rPr>
          <w:rFonts w:ascii="Times New Roman" w:hAnsi="Times New Roman" w:cs="Times New Roman"/>
          <w:sz w:val="28"/>
          <w:szCs w:val="28"/>
          <w:lang w:val="kk-KZ"/>
        </w:rPr>
        <w:t xml:space="preserve">.К. Тоқаев Жоғарғы Еуразиялық экономикалық кеңестің кезекті отырысына бейне-конференция форматы арқылы қатысу кезінде «Еуразиялық экономикалық интеграцияның 2025 жылға дейін дамуының стратегиялық бағыттары туралы» құжаттың жобасына ерекше көңіл бөлген еді. Президенттің пікіріне сәйкес интеграциялық жұмыс ұлттық құқықтық жүйенің ерекшеліктерін ескеруі тиіс және ұлттық заңнамаларды үйлестіру әрі біріздендіру мәселелерін қарастыру барысында «керекті жеткілік» </w:t>
      </w:r>
      <w:r w:rsidR="004E5713">
        <w:rPr>
          <w:rFonts w:ascii="Times New Roman" w:hAnsi="Times New Roman" w:cs="Times New Roman"/>
          <w:sz w:val="28"/>
          <w:szCs w:val="28"/>
          <w:lang w:val="kk-KZ"/>
        </w:rPr>
        <w:t>қағидасына</w:t>
      </w:r>
      <w:r w:rsidR="00C00DBC" w:rsidRPr="000E1BFC">
        <w:rPr>
          <w:rFonts w:ascii="Times New Roman" w:hAnsi="Times New Roman" w:cs="Times New Roman"/>
          <w:sz w:val="28"/>
          <w:szCs w:val="28"/>
          <w:lang w:val="kk-KZ"/>
        </w:rPr>
        <w:t xml:space="preserve"> негізделуі қажет. </w:t>
      </w:r>
      <w:r w:rsidR="00BD282C" w:rsidRPr="000E1BFC">
        <w:rPr>
          <w:rFonts w:ascii="Times New Roman" w:hAnsi="Times New Roman" w:cs="Times New Roman"/>
          <w:sz w:val="28"/>
          <w:szCs w:val="28"/>
          <w:lang w:val="kk-KZ"/>
        </w:rPr>
        <w:t>Президенттің</w:t>
      </w:r>
      <w:r w:rsidR="00C00DBC" w:rsidRPr="000E1BFC">
        <w:rPr>
          <w:rFonts w:ascii="Times New Roman" w:hAnsi="Times New Roman" w:cs="Times New Roman"/>
          <w:sz w:val="28"/>
          <w:szCs w:val="28"/>
          <w:lang w:val="kk-KZ"/>
        </w:rPr>
        <w:t xml:space="preserve"> айтуынша Стратегияда ұсынылып отырған бірқатар салаларда (атап айтқанда, кеден ісі, техникалық реттеу, тұтынушы құықтарын қорғау салалары) құқықтық, яғни әкімшілік және қылмыстық жауапкершілікті белгілеу жағынан заңнаманы «үйлестіру және біріздендіру» әзірше ақылға сыйымды жеткіліктілік принципіне сәйкес келмейді. </w:t>
      </w:r>
      <w:r w:rsidR="00BD282C">
        <w:rPr>
          <w:rFonts w:ascii="Times New Roman" w:hAnsi="Times New Roman" w:cs="Times New Roman"/>
          <w:sz w:val="28"/>
          <w:szCs w:val="28"/>
          <w:lang w:val="kk-KZ"/>
        </w:rPr>
        <w:t>Ал бұл мәселе</w:t>
      </w:r>
      <w:r w:rsidR="00C00DBC" w:rsidRPr="000E1BFC">
        <w:rPr>
          <w:rFonts w:ascii="Times New Roman" w:hAnsi="Times New Roman" w:cs="Times New Roman"/>
          <w:sz w:val="28"/>
          <w:szCs w:val="28"/>
          <w:lang w:val="kk-KZ"/>
        </w:rPr>
        <w:t xml:space="preserve"> Стратегияны ұлттық қоғамдық пікірдің қабылдамай қоюына алып келеді, өйткені Стратегия үкіметтер мен парламенттің егеменді құқықтарын шектейді</w:t>
      </w:r>
      <w:r w:rsidR="00C00DBC">
        <w:rPr>
          <w:rFonts w:ascii="Times New Roman" w:hAnsi="Times New Roman" w:cs="Times New Roman"/>
          <w:sz w:val="28"/>
          <w:szCs w:val="28"/>
          <w:lang w:val="kk-KZ"/>
        </w:rPr>
        <w:t>»</w:t>
      </w:r>
      <w:r w:rsidR="00C00DBC" w:rsidRPr="000E1BFC">
        <w:rPr>
          <w:rFonts w:ascii="Times New Roman" w:hAnsi="Times New Roman" w:cs="Times New Roman"/>
          <w:sz w:val="28"/>
          <w:szCs w:val="28"/>
          <w:lang w:val="kk-KZ"/>
        </w:rPr>
        <w:t>, - деді Президент [1]. Байқап отырғанымыздай еліміздің басшысы ұлттық заңнаманы біріздендіру және үйлестіру мәселесіне үлкен жауапкершілікпен қарау керек деген көзқарасты ұстанады және біріздендіру мен үйлестіруді кез</w:t>
      </w:r>
      <w:r w:rsidR="00BD282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келген жағдайда әрі кез</w:t>
      </w:r>
      <w:r w:rsidR="00BD282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келген мәселелерге қатысты қолдана беруіне қарсы. Бұл өте дұрыс ұстаным, өйткені бұл мәселелер әрқашан мемлекеттің егемендігін шектеуге қатысы бар</w:t>
      </w:r>
      <w:r w:rsidR="009E54CE" w:rsidRPr="000E1BFC">
        <w:rPr>
          <w:rFonts w:ascii="Times New Roman" w:hAnsi="Times New Roman" w:cs="Times New Roman"/>
          <w:sz w:val="28"/>
          <w:szCs w:val="28"/>
          <w:lang w:val="kk-KZ"/>
        </w:rPr>
        <w:t xml:space="preserve">. </w:t>
      </w:r>
    </w:p>
    <w:p w14:paraId="2ECA21BC" w14:textId="385E18A2" w:rsidR="009D5D1A" w:rsidRPr="000E1BFC" w:rsidRDefault="00FA0C0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Қ</w:t>
      </w:r>
      <w:r w:rsidR="00EC141A">
        <w:rPr>
          <w:rFonts w:ascii="Times New Roman" w:hAnsi="Times New Roman" w:cs="Times New Roman"/>
          <w:sz w:val="28"/>
          <w:szCs w:val="28"/>
          <w:lang w:val="kk-KZ"/>
        </w:rPr>
        <w:t>азақстан Республикасының</w:t>
      </w:r>
      <w:r w:rsidRPr="000E1BF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 xml:space="preserve">құқықтық саясатының тұжырымдамасына сәйкес мемлекеттің сыртқы экономикалық саясаты көп жақты экономикалық интеграциялық бірлестіктер мен халықаралық ұйымдарда мемлекет мүдделерін ілгерілету және қорғау, экономикалық дипломатия құралдарын қолдану арқылы әлемдік экономикаға одан ары интеграциялануға бағытталады. Осыған орай ұлттық заңнаманың едәуір бөлігі ары </w:t>
      </w:r>
      <w:r w:rsidR="00BD282C">
        <w:rPr>
          <w:rFonts w:ascii="Times New Roman" w:hAnsi="Times New Roman" w:cs="Times New Roman"/>
          <w:sz w:val="28"/>
          <w:szCs w:val="28"/>
          <w:lang w:val="kk-KZ"/>
        </w:rPr>
        <w:t xml:space="preserve">қарай </w:t>
      </w:r>
      <w:r w:rsidR="00C00DBC" w:rsidRPr="000E1BFC">
        <w:rPr>
          <w:rFonts w:ascii="Times New Roman" w:hAnsi="Times New Roman" w:cs="Times New Roman"/>
          <w:sz w:val="28"/>
          <w:szCs w:val="28"/>
          <w:lang w:val="kk-KZ"/>
        </w:rPr>
        <w:t xml:space="preserve">да Қазақстан Республикасының халықаралық құқықтық мінедеттемелерінің әсерімен қалыптаса бермек (6-бөлімнің 2 және 3 абзацтары) </w:t>
      </w:r>
      <w:r w:rsidR="009E54CE" w:rsidRPr="000E1BFC">
        <w:rPr>
          <w:rFonts w:ascii="Times New Roman" w:hAnsi="Times New Roman" w:cs="Times New Roman"/>
          <w:sz w:val="28"/>
          <w:szCs w:val="28"/>
          <w:lang w:val="kk-KZ"/>
        </w:rPr>
        <w:t>[2]</w:t>
      </w:r>
      <w:r w:rsidRPr="000E1BFC">
        <w:rPr>
          <w:rFonts w:ascii="Times New Roman" w:hAnsi="Times New Roman" w:cs="Times New Roman"/>
          <w:sz w:val="28"/>
          <w:szCs w:val="28"/>
          <w:lang w:val="kk-KZ"/>
        </w:rPr>
        <w:t>.</w:t>
      </w:r>
    </w:p>
    <w:p w14:paraId="1B7D07C9" w14:textId="1577AFDA" w:rsidR="0025210F"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Интеграциялық үрдістердің маңызды құрамдас бөліктерінің бірі болып құқықтық саясат саласындағы мемлекетаралық үйлестіру және </w:t>
      </w:r>
      <w:bookmarkStart w:id="0" w:name="_Hlk189418336"/>
      <w:r w:rsidRPr="000E1BFC">
        <w:rPr>
          <w:rFonts w:ascii="Times New Roman" w:hAnsi="Times New Roman" w:cs="Times New Roman"/>
          <w:sz w:val="28"/>
          <w:szCs w:val="28"/>
          <w:lang w:val="kk-KZ"/>
        </w:rPr>
        <w:t>біріздендіру</w:t>
      </w:r>
      <w:bookmarkEnd w:id="0"/>
      <w:r w:rsidRPr="000E1BFC">
        <w:rPr>
          <w:rFonts w:ascii="Times New Roman" w:hAnsi="Times New Roman" w:cs="Times New Roman"/>
          <w:sz w:val="28"/>
          <w:szCs w:val="28"/>
          <w:lang w:val="kk-KZ"/>
        </w:rPr>
        <w:t xml:space="preserve"> </w:t>
      </w:r>
      <w:r w:rsidR="00BD282C">
        <w:rPr>
          <w:rFonts w:ascii="Times New Roman" w:hAnsi="Times New Roman" w:cs="Times New Roman"/>
          <w:sz w:val="28"/>
          <w:szCs w:val="28"/>
          <w:lang w:val="kk-KZ"/>
        </w:rPr>
        <w:t xml:space="preserve">болып </w:t>
      </w:r>
      <w:r w:rsidRPr="000E1BFC">
        <w:rPr>
          <w:rFonts w:ascii="Times New Roman" w:hAnsi="Times New Roman" w:cs="Times New Roman"/>
          <w:sz w:val="28"/>
          <w:szCs w:val="28"/>
          <w:lang w:val="kk-KZ"/>
        </w:rPr>
        <w:t xml:space="preserve">табылады. Мемлекеттердің қажеттіліктері мен осындай үйлестіруге мемлекеттің дайын болуына байланысты ол жекелеген құқықтық шешімдерден бірыңғай құқықтық кеңістікті қалыптастыруға дейін созылуы мүмкін. </w:t>
      </w:r>
      <w:r>
        <w:rPr>
          <w:rFonts w:ascii="Times New Roman" w:hAnsi="Times New Roman" w:cs="Times New Roman"/>
          <w:sz w:val="28"/>
          <w:szCs w:val="28"/>
          <w:lang w:val="kk-KZ"/>
        </w:rPr>
        <w:t>Қ</w:t>
      </w:r>
      <w:r w:rsidRPr="0025210F">
        <w:rPr>
          <w:rFonts w:ascii="Times New Roman" w:hAnsi="Times New Roman" w:cs="Times New Roman"/>
          <w:sz w:val="28"/>
          <w:szCs w:val="28"/>
          <w:lang w:val="kk-KZ"/>
        </w:rPr>
        <w:t>ұқық саясат</w:t>
      </w:r>
      <w:r>
        <w:rPr>
          <w:rFonts w:ascii="Times New Roman" w:hAnsi="Times New Roman" w:cs="Times New Roman"/>
          <w:sz w:val="28"/>
          <w:szCs w:val="28"/>
          <w:lang w:val="kk-KZ"/>
        </w:rPr>
        <w:t>ы</w:t>
      </w:r>
      <w:r w:rsidRPr="0025210F">
        <w:rPr>
          <w:rFonts w:ascii="Times New Roman" w:hAnsi="Times New Roman" w:cs="Times New Roman"/>
          <w:sz w:val="28"/>
          <w:szCs w:val="28"/>
          <w:lang w:val="kk-KZ"/>
        </w:rPr>
        <w:t xml:space="preserve"> саласындағы интеграциялық </w:t>
      </w:r>
      <w:r>
        <w:rPr>
          <w:rFonts w:ascii="Times New Roman" w:hAnsi="Times New Roman" w:cs="Times New Roman"/>
          <w:sz w:val="28"/>
          <w:szCs w:val="28"/>
          <w:lang w:val="kk-KZ"/>
        </w:rPr>
        <w:t>үрді</w:t>
      </w:r>
      <w:r w:rsidRPr="0025210F">
        <w:rPr>
          <w:rFonts w:ascii="Times New Roman" w:hAnsi="Times New Roman" w:cs="Times New Roman"/>
          <w:sz w:val="28"/>
          <w:szCs w:val="28"/>
          <w:lang w:val="kk-KZ"/>
        </w:rPr>
        <w:t>стер мен үйлестіру бір-</w:t>
      </w:r>
      <w:r>
        <w:rPr>
          <w:rFonts w:ascii="Times New Roman" w:hAnsi="Times New Roman" w:cs="Times New Roman"/>
          <w:sz w:val="28"/>
          <w:szCs w:val="28"/>
          <w:lang w:val="kk-KZ"/>
        </w:rPr>
        <w:t>біріне</w:t>
      </w:r>
      <w:r w:rsidRPr="0025210F">
        <w:rPr>
          <w:rFonts w:ascii="Times New Roman" w:hAnsi="Times New Roman" w:cs="Times New Roman"/>
          <w:sz w:val="28"/>
          <w:szCs w:val="28"/>
          <w:lang w:val="kk-KZ"/>
        </w:rPr>
        <w:t xml:space="preserve"> </w:t>
      </w:r>
      <w:r>
        <w:rPr>
          <w:rFonts w:ascii="Times New Roman" w:hAnsi="Times New Roman" w:cs="Times New Roman"/>
          <w:sz w:val="28"/>
          <w:szCs w:val="28"/>
          <w:lang w:val="kk-KZ"/>
        </w:rPr>
        <w:t>тығыз байланысты түсініктер болып келеді: интеграция</w:t>
      </w:r>
      <w:r w:rsidRPr="0025210F">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дегеніміз б</w:t>
      </w:r>
      <w:r w:rsidRPr="0025210F">
        <w:rPr>
          <w:rFonts w:ascii="Times New Roman" w:hAnsi="Times New Roman" w:cs="Times New Roman"/>
          <w:sz w:val="28"/>
          <w:szCs w:val="28"/>
          <w:lang w:val="kk-KZ"/>
        </w:rPr>
        <w:t xml:space="preserve">ірыңғай </w:t>
      </w:r>
      <w:r>
        <w:rPr>
          <w:rFonts w:ascii="Times New Roman" w:hAnsi="Times New Roman" w:cs="Times New Roman"/>
          <w:sz w:val="28"/>
          <w:szCs w:val="28"/>
          <w:lang w:val="kk-KZ"/>
        </w:rPr>
        <w:t>әлде бір-біріне</w:t>
      </w:r>
      <w:r w:rsidRPr="0025210F">
        <w:rPr>
          <w:rFonts w:ascii="Times New Roman" w:hAnsi="Times New Roman" w:cs="Times New Roman"/>
          <w:sz w:val="28"/>
          <w:szCs w:val="28"/>
          <w:lang w:val="kk-KZ"/>
        </w:rPr>
        <w:t xml:space="preserve"> ұқсас </w:t>
      </w:r>
      <w:r>
        <w:rPr>
          <w:rFonts w:ascii="Times New Roman" w:hAnsi="Times New Roman" w:cs="Times New Roman"/>
          <w:sz w:val="28"/>
          <w:szCs w:val="28"/>
          <w:lang w:val="kk-KZ"/>
        </w:rPr>
        <w:t>болып келетін заңи</w:t>
      </w:r>
      <w:r w:rsidRPr="0025210F">
        <w:rPr>
          <w:rFonts w:ascii="Times New Roman" w:hAnsi="Times New Roman" w:cs="Times New Roman"/>
          <w:sz w:val="28"/>
          <w:szCs w:val="28"/>
          <w:lang w:val="kk-KZ"/>
        </w:rPr>
        <w:t xml:space="preserve"> </w:t>
      </w:r>
      <w:r>
        <w:rPr>
          <w:rFonts w:ascii="Times New Roman" w:hAnsi="Times New Roman" w:cs="Times New Roman"/>
          <w:sz w:val="28"/>
          <w:szCs w:val="28"/>
          <w:lang w:val="kk-KZ"/>
        </w:rPr>
        <w:t>ережелерді</w:t>
      </w:r>
      <w:r w:rsidRPr="002521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орнатпаса орын алмайды. Ал мұндай ережелер интеграцияның одан әрі дамуына итермелейді. Адам қоғамындағы көптеген </w:t>
      </w:r>
      <w:r w:rsidRPr="0025210F">
        <w:rPr>
          <w:rFonts w:ascii="Times New Roman" w:hAnsi="Times New Roman" w:cs="Times New Roman"/>
          <w:sz w:val="28"/>
          <w:szCs w:val="28"/>
          <w:lang w:val="kk-KZ"/>
        </w:rPr>
        <w:t xml:space="preserve">қатынастардың </w:t>
      </w:r>
      <w:r>
        <w:rPr>
          <w:rFonts w:ascii="Times New Roman" w:hAnsi="Times New Roman" w:cs="Times New Roman"/>
          <w:sz w:val="28"/>
          <w:szCs w:val="28"/>
          <w:lang w:val="kk-KZ"/>
        </w:rPr>
        <w:t>кейбір жекелеген бағыттарын бірдей қалап</w:t>
      </w:r>
      <w:r w:rsidR="00BD282C">
        <w:rPr>
          <w:rFonts w:ascii="Times New Roman" w:hAnsi="Times New Roman" w:cs="Times New Roman"/>
          <w:sz w:val="28"/>
          <w:szCs w:val="28"/>
          <w:lang w:val="kk-KZ"/>
        </w:rPr>
        <w:t>,</w:t>
      </w:r>
      <w:r>
        <w:rPr>
          <w:rFonts w:ascii="Times New Roman" w:hAnsi="Times New Roman" w:cs="Times New Roman"/>
          <w:sz w:val="28"/>
          <w:szCs w:val="28"/>
          <w:lang w:val="kk-KZ"/>
        </w:rPr>
        <w:t xml:space="preserve"> регламенттейтін заңи ережелерді даярлау қызметі заңтануда заңдарды (</w:t>
      </w:r>
      <w:r w:rsidRPr="0025210F">
        <w:rPr>
          <w:rFonts w:ascii="Times New Roman" w:hAnsi="Times New Roman" w:cs="Times New Roman"/>
          <w:sz w:val="28"/>
          <w:szCs w:val="28"/>
          <w:lang w:val="kk-KZ"/>
        </w:rPr>
        <w:t>құқықты</w:t>
      </w:r>
      <w:r>
        <w:rPr>
          <w:rFonts w:ascii="Times New Roman" w:hAnsi="Times New Roman" w:cs="Times New Roman"/>
          <w:sz w:val="28"/>
          <w:szCs w:val="28"/>
          <w:lang w:val="kk-KZ"/>
        </w:rPr>
        <w:t>)</w:t>
      </w:r>
      <w:r w:rsidRPr="0025210F">
        <w:rPr>
          <w:rFonts w:ascii="Times New Roman" w:hAnsi="Times New Roman" w:cs="Times New Roman"/>
          <w:sz w:val="28"/>
          <w:szCs w:val="28"/>
          <w:lang w:val="kk-KZ"/>
        </w:rPr>
        <w:t xml:space="preserve"> біріздендіру</w:t>
      </w:r>
      <w:r>
        <w:rPr>
          <w:rFonts w:ascii="Times New Roman" w:hAnsi="Times New Roman" w:cs="Times New Roman"/>
          <w:sz w:val="28"/>
          <w:szCs w:val="28"/>
          <w:lang w:val="kk-KZ"/>
        </w:rPr>
        <w:t xml:space="preserve">, </w:t>
      </w:r>
      <w:r w:rsidRPr="0025210F">
        <w:rPr>
          <w:rFonts w:ascii="Times New Roman" w:hAnsi="Times New Roman" w:cs="Times New Roman"/>
          <w:sz w:val="28"/>
          <w:szCs w:val="28"/>
          <w:lang w:val="kk-KZ"/>
        </w:rPr>
        <w:t>үйлестіру</w:t>
      </w:r>
      <w:r>
        <w:rPr>
          <w:rFonts w:ascii="Times New Roman" w:hAnsi="Times New Roman" w:cs="Times New Roman"/>
          <w:sz w:val="28"/>
          <w:szCs w:val="28"/>
          <w:lang w:val="kk-KZ"/>
        </w:rPr>
        <w:t xml:space="preserve"> </w:t>
      </w:r>
      <w:r w:rsidRPr="0025210F">
        <w:rPr>
          <w:rFonts w:ascii="Times New Roman" w:hAnsi="Times New Roman" w:cs="Times New Roman"/>
          <w:sz w:val="28"/>
          <w:szCs w:val="28"/>
          <w:lang w:val="kk-KZ"/>
        </w:rPr>
        <w:t>және құқықтық жүйелердің жақындасуы атауына ие болды</w:t>
      </w:r>
      <w:r w:rsidR="0025210F" w:rsidRPr="000E1BFC">
        <w:rPr>
          <w:rFonts w:ascii="Times New Roman" w:hAnsi="Times New Roman" w:cs="Times New Roman"/>
          <w:sz w:val="28"/>
          <w:szCs w:val="28"/>
          <w:lang w:val="kk-KZ"/>
        </w:rPr>
        <w:t>.</w:t>
      </w:r>
    </w:p>
    <w:p w14:paraId="34426A29"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Соңғы жылдары құқықты </w:t>
      </w:r>
      <w:bookmarkStart w:id="1" w:name="_Hlk189420004"/>
      <w:r w:rsidRPr="000E1BFC">
        <w:rPr>
          <w:rFonts w:ascii="Times New Roman" w:hAnsi="Times New Roman" w:cs="Times New Roman"/>
          <w:sz w:val="28"/>
          <w:szCs w:val="28"/>
          <w:lang w:val="kk-KZ"/>
        </w:rPr>
        <w:t>біріздендіру мен үйлестіру</w:t>
      </w:r>
      <w:bookmarkEnd w:id="1"/>
      <w:r w:rsidRPr="000E1BFC">
        <w:rPr>
          <w:rFonts w:ascii="Times New Roman" w:hAnsi="Times New Roman" w:cs="Times New Roman"/>
          <w:sz w:val="28"/>
          <w:szCs w:val="28"/>
          <w:lang w:val="kk-KZ"/>
        </w:rPr>
        <w:t>ге қызығушылық үнемі артып келеді. Бұл ретте құқықтық жүйелердің жақындасуы жаһандық құбылыс ретінде де, ары қарай үнемі дамып отыратын үрдіс ретінде де қарастырылады. Отандық және шетелдік заңтану бойынша әдебиеттерде біріздендіру мен үйлестіру зерттеудің басым тақырыптарының бірі болып отыр.</w:t>
      </w:r>
    </w:p>
    <w:p w14:paraId="72EF866D"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Бірыңғай және біркелкі құқықтық нормалар қазіргі кезде халықаралық, сондай-ақ мемлекетішілік құқықтың неғұрлым серпінді дамып келе жатқан бөлігін құрайды. Халықаралық органдар мен ұйымдар шегінде құқықтық реттеуді жақындастыруға бағытталған жаңа құжаттардың едәуір санын әзірлеу бойынша белсенді жұмыс жүргізілуде. </w:t>
      </w:r>
    </w:p>
    <w:p w14:paraId="6A04F423"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Әдебиетте құқықтың жақындасуы бағытындағы жалпы теориялық мәселелерге аз көңіл бөлінеді. Сонымен қатар, бірыңғай құқықтық реттеудің жалпы проблемалары ерекше қызығушылық тудырады, өйткені құқықты біріздендіру және үйлестіру қазіргі уақытта да, болашақта да құқықты дамытудың маңызды үрдістерінің бірі ретінде қала бермек. </w:t>
      </w:r>
    </w:p>
    <w:p w14:paraId="5B16DC52" w14:textId="2FBB163C"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w:t>
      </w:r>
      <w:r w:rsidR="00BD282C">
        <w:rPr>
          <w:rFonts w:ascii="Times New Roman" w:hAnsi="Times New Roman" w:cs="Times New Roman"/>
          <w:sz w:val="28"/>
          <w:szCs w:val="28"/>
          <w:lang w:val="kk-KZ"/>
        </w:rPr>
        <w:t>проце</w:t>
      </w:r>
      <w:r w:rsidRPr="000E1BFC">
        <w:rPr>
          <w:rFonts w:ascii="Times New Roman" w:hAnsi="Times New Roman" w:cs="Times New Roman"/>
          <w:sz w:val="28"/>
          <w:szCs w:val="28"/>
          <w:lang w:val="kk-KZ"/>
        </w:rPr>
        <w:t xml:space="preserve">сін түсіндірудің алуан түрлілігі құқық доктринасындағы «біріздендіру» ұғымының тұтастығы туралы айтуға мүмкіндік бермейді. </w:t>
      </w:r>
    </w:p>
    <w:p w14:paraId="170F2E6D"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Зерттеудің өзектілігі еліміздің құқықты біріздендіру және үйлестіру бойынша көптеген халықаралық келісімдерге қатысуына, сондай-ақ оның біріздендіру мен үйлестіруді іске асыру бойынша әмбебап және аймақтық тетіктер қызметіне қатысуына негізделген (БҰҰ, оның мамандандырылған мекемелері, халықаралық жеке құқық бойынша Гаага конференциясы), жеке </w:t>
      </w:r>
      <w:r w:rsidRPr="000E1BFC">
        <w:rPr>
          <w:rFonts w:ascii="Times New Roman" w:hAnsi="Times New Roman" w:cs="Times New Roman"/>
          <w:sz w:val="28"/>
          <w:szCs w:val="28"/>
          <w:lang w:val="kk-KZ"/>
        </w:rPr>
        <w:lastRenderedPageBreak/>
        <w:t>құқықты біріздендіру халықаралық институты (УНИДРУА), ДСҰ, ЕАЭО, т.б. Қазақстан үшін құқықтық реттеудің жақындасуы ерекше маңызға ие.</w:t>
      </w:r>
    </w:p>
    <w:p w14:paraId="3C74D002"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Әртүрлі интеграциялық топтармен әріптестік қатынастарды жолға қою осы бірлестіктер шегінде қалыптасқан біріздендірілген және үйлестірілген құқықтық кеңістік негізінде құқықтық саясатты үйлестіру және құқықты жақындастыру қажеттілігін болжайды. Ақыр соңында, еліміздің құқықтық жүйесін жетілдіру кезінде қолданыстағы біріздендірілген әрі үйлестірілген құқықтық режимдерді пайдалану өзекті болып табылады. </w:t>
      </w:r>
    </w:p>
    <w:p w14:paraId="685CB058" w14:textId="28FEB8FA" w:rsidR="00C00DB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Көптеген халықаралық және интеграциялық ұйымдар ішінен Қазақстан үшін ең маңыздыларының бірі ЕАЭО екені күмән туғызбайды. </w:t>
      </w:r>
      <w:r w:rsidR="00BD282C" w:rsidRPr="00BD282C">
        <w:rPr>
          <w:rFonts w:ascii="Times New Roman" w:hAnsi="Times New Roman" w:cs="Times New Roman"/>
          <w:sz w:val="28"/>
          <w:szCs w:val="28"/>
          <w:lang w:val="kk-KZ"/>
        </w:rPr>
        <w:t>Ал, ЕАЭО-ның интеграциялық бірлестік болып қалыптасуына ЕурАзЭҚ және оның Кеден Одағы ықпал еткені мәлім</w:t>
      </w:r>
      <w:r w:rsidRPr="000E1BFC">
        <w:rPr>
          <w:rFonts w:ascii="Times New Roman" w:hAnsi="Times New Roman" w:cs="Times New Roman"/>
          <w:sz w:val="28"/>
          <w:szCs w:val="28"/>
          <w:lang w:val="kk-KZ"/>
        </w:rPr>
        <w:t xml:space="preserve">. Ең алғашқы ірі біріздендірілген және үйлестірілген актілер осы ЕурАзЭҚ шеңберінде қабылданған еді. Сонымен бірге, ЕАЭО шеңберінде үйреншікті болып қалған бірқатар институттар да ЕурАзЭҚ шеңберінде сыннан өткен болатын. </w:t>
      </w:r>
      <w:r>
        <w:rPr>
          <w:rFonts w:ascii="Times New Roman" w:hAnsi="Times New Roman" w:cs="Times New Roman"/>
          <w:sz w:val="28"/>
          <w:szCs w:val="28"/>
          <w:lang w:val="kk-KZ"/>
        </w:rPr>
        <w:t xml:space="preserve">Осы жағынан да, өзге де саяси не заң тұрғысынан да, Қоғамдастық </w:t>
      </w:r>
      <w:r w:rsidR="00BD282C">
        <w:rPr>
          <w:rFonts w:ascii="Times New Roman" w:hAnsi="Times New Roman" w:cs="Times New Roman"/>
          <w:sz w:val="28"/>
          <w:szCs w:val="28"/>
          <w:lang w:val="kk-KZ"/>
        </w:rPr>
        <w:t>практикасы</w:t>
      </w:r>
      <w:r>
        <w:rPr>
          <w:rFonts w:ascii="Times New Roman" w:hAnsi="Times New Roman" w:cs="Times New Roman"/>
          <w:sz w:val="28"/>
          <w:szCs w:val="28"/>
          <w:lang w:val="kk-KZ"/>
        </w:rPr>
        <w:t xml:space="preserve"> Еуразиялық экономикалық пен мемлекеттердің өзге де ұйымдары</w:t>
      </w:r>
      <w:r w:rsidR="00BD282C">
        <w:rPr>
          <w:rFonts w:ascii="Times New Roman" w:hAnsi="Times New Roman" w:cs="Times New Roman"/>
          <w:sz w:val="28"/>
          <w:szCs w:val="28"/>
          <w:lang w:val="kk-KZ"/>
        </w:rPr>
        <w:t xml:space="preserve"> үшін</w:t>
      </w:r>
      <w:r>
        <w:rPr>
          <w:rFonts w:ascii="Times New Roman" w:hAnsi="Times New Roman" w:cs="Times New Roman"/>
          <w:sz w:val="28"/>
          <w:szCs w:val="28"/>
          <w:lang w:val="kk-KZ"/>
        </w:rPr>
        <w:t xml:space="preserve"> маңызы зор. </w:t>
      </w:r>
    </w:p>
    <w:p w14:paraId="7A3B9BA3" w14:textId="46E61515" w:rsidR="0067241A" w:rsidRPr="000E1BFC" w:rsidRDefault="00C00DBC" w:rsidP="00C00DB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аталған жәйттардың барлығы ұсынылып отырған бұл ғылыми еңбектің, оның тақырыбының аса өзекті екендігін білдіреді</w:t>
      </w:r>
      <w:r w:rsidR="006510C1" w:rsidRPr="000E1BFC">
        <w:rPr>
          <w:rFonts w:ascii="Times New Roman" w:hAnsi="Times New Roman" w:cs="Times New Roman"/>
          <w:sz w:val="28"/>
          <w:szCs w:val="28"/>
          <w:lang w:val="kk-KZ"/>
        </w:rPr>
        <w:t xml:space="preserve">. </w:t>
      </w:r>
    </w:p>
    <w:p w14:paraId="736E8C10" w14:textId="77777777" w:rsidR="00C00DBC" w:rsidRPr="000E1BFC" w:rsidRDefault="003777D9"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Диссертациялық зерттеудің мақсаты</w:t>
      </w:r>
      <w:r w:rsidR="00C32295" w:rsidRPr="000E1BFC">
        <w:rPr>
          <w:rFonts w:ascii="Times New Roman" w:hAnsi="Times New Roman" w:cs="Times New Roman"/>
          <w:b/>
          <w:bCs/>
          <w:sz w:val="28"/>
          <w:szCs w:val="28"/>
          <w:lang w:val="kk-KZ"/>
        </w:rPr>
        <w:t>мен міндеттері.</w:t>
      </w:r>
      <w:bookmarkStart w:id="2" w:name="_Hlk189421493"/>
      <w:r w:rsidR="00E10806">
        <w:rPr>
          <w:rFonts w:ascii="Times New Roman" w:hAnsi="Times New Roman" w:cs="Times New Roman"/>
          <w:b/>
          <w:bCs/>
          <w:sz w:val="28"/>
          <w:szCs w:val="28"/>
          <w:lang w:val="kk-KZ"/>
        </w:rPr>
        <w:t xml:space="preserve"> </w:t>
      </w:r>
      <w:bookmarkEnd w:id="2"/>
      <w:r w:rsidR="00C00DBC" w:rsidRPr="00FD3BF6">
        <w:rPr>
          <w:rFonts w:ascii="Times New Roman" w:hAnsi="Times New Roman" w:cs="Times New Roman"/>
          <w:bCs/>
          <w:sz w:val="28"/>
          <w:szCs w:val="28"/>
          <w:lang w:val="kk-KZ"/>
        </w:rPr>
        <w:t>Диссертация</w:t>
      </w:r>
      <w:r w:rsidR="00C00DBC">
        <w:rPr>
          <w:rFonts w:ascii="Times New Roman" w:hAnsi="Times New Roman" w:cs="Times New Roman"/>
          <w:b/>
          <w:sz w:val="28"/>
          <w:szCs w:val="28"/>
          <w:lang w:val="kk-KZ"/>
        </w:rPr>
        <w:t xml:space="preserve"> </w:t>
      </w:r>
      <w:r w:rsidR="00C00DBC" w:rsidRPr="003777D9">
        <w:rPr>
          <w:rFonts w:ascii="Times New Roman" w:hAnsi="Times New Roman" w:cs="Times New Roman"/>
          <w:b/>
          <w:sz w:val="28"/>
          <w:szCs w:val="28"/>
          <w:lang w:val="kk-KZ"/>
        </w:rPr>
        <w:t>мақсаты</w:t>
      </w:r>
      <w:r w:rsidR="00C00DBC">
        <w:rPr>
          <w:rFonts w:ascii="Times New Roman" w:hAnsi="Times New Roman" w:cs="Times New Roman"/>
          <w:sz w:val="28"/>
          <w:szCs w:val="28"/>
          <w:lang w:val="kk-KZ"/>
        </w:rPr>
        <w:t xml:space="preserve"> –</w:t>
      </w:r>
      <w:r w:rsidR="00C00DBC" w:rsidRPr="003777D9">
        <w:rPr>
          <w:rFonts w:ascii="Times New Roman" w:hAnsi="Times New Roman" w:cs="Times New Roman"/>
          <w:sz w:val="28"/>
          <w:szCs w:val="28"/>
          <w:lang w:val="kk-KZ"/>
        </w:rPr>
        <w:t xml:space="preserve"> Е</w:t>
      </w:r>
      <w:r w:rsidR="00C00DBC">
        <w:rPr>
          <w:rFonts w:ascii="Times New Roman" w:hAnsi="Times New Roman" w:cs="Times New Roman"/>
          <w:sz w:val="28"/>
          <w:szCs w:val="28"/>
          <w:lang w:val="kk-KZ"/>
        </w:rPr>
        <w:t>АЭО-ғ</w:t>
      </w:r>
      <w:r w:rsidR="00C00DBC" w:rsidRPr="003777D9">
        <w:rPr>
          <w:rFonts w:ascii="Times New Roman" w:hAnsi="Times New Roman" w:cs="Times New Roman"/>
          <w:sz w:val="28"/>
          <w:szCs w:val="28"/>
          <w:lang w:val="kk-KZ"/>
        </w:rPr>
        <w:t>а мүше</w:t>
      </w:r>
      <w:r w:rsidR="00C00DBC">
        <w:rPr>
          <w:rFonts w:ascii="Times New Roman" w:hAnsi="Times New Roman" w:cs="Times New Roman"/>
          <w:sz w:val="28"/>
          <w:szCs w:val="28"/>
          <w:lang w:val="kk-KZ"/>
        </w:rPr>
        <w:t xml:space="preserve"> болып табылатын мемлекетт</w:t>
      </w:r>
      <w:r w:rsidR="00C00DBC" w:rsidRPr="003777D9">
        <w:rPr>
          <w:rFonts w:ascii="Times New Roman" w:hAnsi="Times New Roman" w:cs="Times New Roman"/>
          <w:sz w:val="28"/>
          <w:szCs w:val="28"/>
          <w:lang w:val="kk-KZ"/>
        </w:rPr>
        <w:t xml:space="preserve">ердің заңнамаларын </w:t>
      </w:r>
      <w:r w:rsidR="00C00DBC" w:rsidRPr="00B518B7">
        <w:rPr>
          <w:rFonts w:ascii="Times New Roman" w:hAnsi="Times New Roman" w:cs="Times New Roman"/>
          <w:sz w:val="28"/>
          <w:szCs w:val="28"/>
          <w:lang w:val="kk-KZ"/>
        </w:rPr>
        <w:t>біріздендіру</w:t>
      </w:r>
      <w:r w:rsidR="00C00DBC">
        <w:rPr>
          <w:rFonts w:ascii="Times New Roman" w:hAnsi="Times New Roman" w:cs="Times New Roman"/>
          <w:sz w:val="28"/>
          <w:szCs w:val="28"/>
          <w:lang w:val="kk-KZ"/>
        </w:rPr>
        <w:t xml:space="preserve"> және</w:t>
      </w:r>
      <w:r w:rsidR="00C00DBC" w:rsidRPr="00B518B7">
        <w:rPr>
          <w:rFonts w:ascii="Times New Roman" w:hAnsi="Times New Roman" w:cs="Times New Roman"/>
          <w:sz w:val="28"/>
          <w:szCs w:val="28"/>
          <w:lang w:val="kk-KZ"/>
        </w:rPr>
        <w:t xml:space="preserve"> үйлестіру</w:t>
      </w:r>
      <w:r w:rsidR="00C00DBC">
        <w:rPr>
          <w:rFonts w:ascii="Times New Roman" w:hAnsi="Times New Roman" w:cs="Times New Roman"/>
          <w:sz w:val="28"/>
          <w:szCs w:val="28"/>
          <w:lang w:val="kk-KZ"/>
        </w:rPr>
        <w:t>дегі ЕурАзЭҚ тетіктерінің ерекшеліктерін анықтау болып табылады</w:t>
      </w:r>
      <w:r w:rsidR="00C00DBC" w:rsidRPr="000E1BFC">
        <w:rPr>
          <w:rFonts w:ascii="Times New Roman" w:hAnsi="Times New Roman" w:cs="Times New Roman"/>
          <w:sz w:val="28"/>
          <w:szCs w:val="28"/>
          <w:lang w:val="kk-KZ"/>
        </w:rPr>
        <w:t xml:space="preserve">. </w:t>
      </w:r>
    </w:p>
    <w:p w14:paraId="730024F1" w14:textId="77777777" w:rsidR="00C00DBC"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мақсатқа жету үшін келесі </w:t>
      </w:r>
      <w:r w:rsidRPr="00FD3BF6">
        <w:rPr>
          <w:rFonts w:ascii="Times New Roman" w:hAnsi="Times New Roman" w:cs="Times New Roman"/>
          <w:b/>
          <w:sz w:val="28"/>
          <w:szCs w:val="28"/>
          <w:lang w:val="kk-KZ"/>
        </w:rPr>
        <w:t xml:space="preserve">міндеттер </w:t>
      </w:r>
      <w:r w:rsidRPr="000E1BFC">
        <w:rPr>
          <w:rFonts w:ascii="Times New Roman" w:hAnsi="Times New Roman" w:cs="Times New Roman"/>
          <w:sz w:val="28"/>
          <w:szCs w:val="28"/>
          <w:lang w:val="kk-KZ"/>
        </w:rPr>
        <w:t>белгіленді:</w:t>
      </w:r>
    </w:p>
    <w:p w14:paraId="67961760" w14:textId="77777777" w:rsidR="00C00DBC" w:rsidRPr="000E1BFC" w:rsidRDefault="00C00DBC"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ұлттық құқықтық жүйелерді жақындастырудың түсінігін айқындау; </w:t>
      </w:r>
    </w:p>
    <w:p w14:paraId="040BB863" w14:textId="082FBD6E" w:rsidR="00C00DBC" w:rsidRPr="000E1BFC" w:rsidRDefault="00C00DBC"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мемлекеттердің ұлттық заңнамаларын жақындастырудың еуропалық </w:t>
      </w:r>
      <w:r w:rsidR="00BD282C">
        <w:rPr>
          <w:rFonts w:ascii="Times New Roman" w:hAnsi="Times New Roman" w:cs="Times New Roman"/>
          <w:sz w:val="28"/>
          <w:szCs w:val="28"/>
          <w:lang w:val="kk-KZ"/>
        </w:rPr>
        <w:t>практикасы</w:t>
      </w:r>
      <w:r w:rsidRPr="000E1BFC">
        <w:rPr>
          <w:rFonts w:ascii="Times New Roman" w:hAnsi="Times New Roman" w:cs="Times New Roman"/>
          <w:sz w:val="28"/>
          <w:szCs w:val="28"/>
          <w:lang w:val="kk-KZ"/>
        </w:rPr>
        <w:t xml:space="preserve">н қарастыру және үйлестіру тәсілі мен мемлекеттен үстемділік қағидасының арақатынасын анықтау; </w:t>
      </w:r>
    </w:p>
    <w:p w14:paraId="1B63812E" w14:textId="77777777" w:rsidR="004E5713" w:rsidRDefault="00C00DBC"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 xml:space="preserve">ұлттық заңнамаларды жақындастырудың жолдарын белгілеу; </w:t>
      </w:r>
    </w:p>
    <w:p w14:paraId="542AD9DC" w14:textId="77C77D17" w:rsidR="004E5713"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ЕурАзЭҚ-</w:t>
      </w:r>
      <w:r w:rsidR="00BD282C">
        <w:rPr>
          <w:rFonts w:ascii="Times New Roman" w:hAnsi="Times New Roman" w:cs="Times New Roman"/>
          <w:sz w:val="28"/>
          <w:szCs w:val="28"/>
          <w:lang w:val="kk-KZ"/>
        </w:rPr>
        <w:t>ты</w:t>
      </w:r>
      <w:r w:rsidRPr="004E5713">
        <w:rPr>
          <w:rFonts w:ascii="Times New Roman" w:hAnsi="Times New Roman" w:cs="Times New Roman"/>
          <w:sz w:val="28"/>
          <w:szCs w:val="28"/>
          <w:lang w:val="kk-KZ"/>
        </w:rPr>
        <w:t>ң қалыптасу тарихына шолу жасау және Еуразиялық экономикалық қоғамдастыққа мүше-елдердің заңнамаларын жақындастыру тетіктеріне жалпы сипаттама беру;</w:t>
      </w:r>
    </w:p>
    <w:p w14:paraId="1BF540E9" w14:textId="77777777" w:rsidR="004E5713"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 xml:space="preserve">заңнамаларды жақындастыру ісіндегі ЕурАзЭҚ Парламентаралық Ассамблеясының рөлін анықтау; </w:t>
      </w:r>
    </w:p>
    <w:p w14:paraId="1A93F6C8" w14:textId="77777777" w:rsidR="004E5713"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 xml:space="preserve">мүше болып табылатын елдердің заңдарын біріздендіру және үйлестіру ісіндегі Қоғамдастықтың қабылдайтын актілерінің орны мен маңызын талдаудан өткізу; </w:t>
      </w:r>
    </w:p>
    <w:p w14:paraId="52BF2157" w14:textId="77777777" w:rsidR="004E5713"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 xml:space="preserve">Қоғамдастықтың мүшесі болып табылатын мемлекеттердің заңдарын біріздендіру және үйлестірудегі ЕурАзЭҚ-тың соттық нысанын зерттеу; </w:t>
      </w:r>
    </w:p>
    <w:p w14:paraId="48287BF4" w14:textId="77777777" w:rsidR="004E5713"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 xml:space="preserve">Еуразиялық экономикалық одақтың қалыптасуының заңи қырларына шолу жасау; </w:t>
      </w:r>
    </w:p>
    <w:p w14:paraId="239745E8" w14:textId="0090A577" w:rsidR="00282B97" w:rsidRPr="00C00DBC" w:rsidRDefault="004E5713" w:rsidP="00F0311B">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4E5713">
        <w:rPr>
          <w:rFonts w:ascii="Times New Roman" w:hAnsi="Times New Roman" w:cs="Times New Roman"/>
          <w:sz w:val="28"/>
          <w:szCs w:val="28"/>
          <w:lang w:val="kk-KZ"/>
        </w:rPr>
        <w:t>ЕАЭО Кеден кодексі жобасын дайындау үдерісін мысалға ала отырып Еуразиялық экономикалық одақтағы тікелей қолданылатын актілердің басымдығын талдау.</w:t>
      </w:r>
    </w:p>
    <w:p w14:paraId="3C42148F" w14:textId="112A07F0" w:rsidR="00C00DBC" w:rsidRPr="000E1BFC" w:rsidRDefault="0080785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lastRenderedPageBreak/>
        <w:t>Диссертациялық зерттеудің объектісі</w:t>
      </w:r>
      <w:r w:rsidR="00E10806">
        <w:rPr>
          <w:rFonts w:ascii="Times New Roman" w:hAnsi="Times New Roman" w:cs="Times New Roman"/>
          <w:b/>
          <w:sz w:val="28"/>
          <w:szCs w:val="28"/>
          <w:lang w:val="kk-KZ"/>
        </w:rPr>
        <w:t xml:space="preserve"> </w:t>
      </w:r>
      <w:r w:rsidR="00C32295" w:rsidRPr="000E1BFC">
        <w:rPr>
          <w:rFonts w:ascii="Times New Roman" w:hAnsi="Times New Roman" w:cs="Times New Roman"/>
          <w:b/>
          <w:bCs/>
          <w:sz w:val="28"/>
          <w:szCs w:val="28"/>
          <w:lang w:val="kk-KZ"/>
        </w:rPr>
        <w:t>мен</w:t>
      </w:r>
      <w:r w:rsidR="00E10806">
        <w:rPr>
          <w:rFonts w:ascii="Times New Roman" w:hAnsi="Times New Roman" w:cs="Times New Roman"/>
          <w:b/>
          <w:bCs/>
          <w:sz w:val="28"/>
          <w:szCs w:val="28"/>
          <w:lang w:val="kk-KZ"/>
        </w:rPr>
        <w:t xml:space="preserve"> </w:t>
      </w:r>
      <w:r w:rsidR="00C32295" w:rsidRPr="000E1BFC">
        <w:rPr>
          <w:rFonts w:ascii="Times New Roman" w:hAnsi="Times New Roman" w:cs="Times New Roman"/>
          <w:b/>
          <w:sz w:val="28"/>
          <w:szCs w:val="28"/>
          <w:lang w:val="kk-KZ"/>
        </w:rPr>
        <w:t>пәні</w:t>
      </w:r>
      <w:r w:rsidR="00C32295" w:rsidRPr="000E1BFC">
        <w:rPr>
          <w:rFonts w:ascii="Times New Roman" w:hAnsi="Times New Roman" w:cs="Times New Roman"/>
          <w:sz w:val="28"/>
          <w:szCs w:val="28"/>
          <w:lang w:val="kk-KZ"/>
        </w:rPr>
        <w:t>.</w:t>
      </w:r>
      <w:r w:rsidR="00CF2865">
        <w:rPr>
          <w:rFonts w:ascii="Times New Roman" w:hAnsi="Times New Roman" w:cs="Times New Roman"/>
          <w:sz w:val="28"/>
          <w:szCs w:val="28"/>
          <w:lang w:val="kk-KZ"/>
        </w:rPr>
        <w:t xml:space="preserve"> </w:t>
      </w:r>
      <w:r w:rsidR="00C00DBC" w:rsidRPr="000E1BFC">
        <w:rPr>
          <w:rFonts w:ascii="Times New Roman" w:hAnsi="Times New Roman" w:cs="Times New Roman"/>
          <w:bCs/>
          <w:sz w:val="28"/>
          <w:szCs w:val="28"/>
          <w:lang w:val="kk-KZ"/>
        </w:rPr>
        <w:t>Диссертациялық зерттеудің объектісі</w:t>
      </w:r>
      <w:r w:rsidR="00BD282C">
        <w:rPr>
          <w:rFonts w:ascii="Times New Roman" w:hAnsi="Times New Roman" w:cs="Times New Roman"/>
          <w:bCs/>
          <w:sz w:val="28"/>
          <w:szCs w:val="28"/>
          <w:lang w:val="kk-KZ"/>
        </w:rPr>
        <w:t xml:space="preserve"> </w:t>
      </w:r>
      <w:r w:rsidR="00BD282C">
        <w:rPr>
          <w:rFonts w:ascii="Times New Roman" w:hAnsi="Times New Roman" w:cs="Times New Roman"/>
          <w:sz w:val="28"/>
          <w:szCs w:val="28"/>
          <w:lang w:val="kk-KZ"/>
        </w:rPr>
        <w:t>–</w:t>
      </w:r>
      <w:r w:rsidR="00BD282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 xml:space="preserve">Еуразиялық экономикалық қоғамдастыққа мүше-мемлекеттердің заңнамаларын біріздендіру және үйлестіру процесі төңірегінде қалыптасқан қоғамдық қатынастар. </w:t>
      </w:r>
    </w:p>
    <w:p w14:paraId="25C4BE3D" w14:textId="476D5434" w:rsidR="009A48AE"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Cs/>
          <w:sz w:val="28"/>
          <w:szCs w:val="28"/>
          <w:lang w:val="kk-KZ"/>
        </w:rPr>
        <w:t>Диссертациялық зерттеудің пәні</w:t>
      </w:r>
      <w:r w:rsidRPr="000E1BFC">
        <w:rPr>
          <w:rFonts w:ascii="Times New Roman" w:hAnsi="Times New Roman" w:cs="Times New Roman"/>
          <w:b/>
          <w:sz w:val="28"/>
          <w:szCs w:val="28"/>
          <w:lang w:val="kk-KZ"/>
        </w:rPr>
        <w:t xml:space="preserve"> </w:t>
      </w:r>
      <w:r w:rsidR="00BD282C">
        <w:rPr>
          <w:rFonts w:ascii="Times New Roman" w:hAnsi="Times New Roman" w:cs="Times New Roman"/>
          <w:sz w:val="28"/>
          <w:szCs w:val="28"/>
          <w:lang w:val="kk-KZ"/>
        </w:rPr>
        <w:t>–</w:t>
      </w:r>
      <w:r w:rsidR="00BD282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ЕАЭО-ға мүше-</w:t>
      </w:r>
      <w:r w:rsidR="00450492">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ердің заңнамаларын біріздендіру мен үйлестірудегі ЕурАзЭҚ тетіктерінің құқықтық ерекшеліктері</w:t>
      </w:r>
      <w:r w:rsidR="009A48AE" w:rsidRPr="000E1BFC">
        <w:rPr>
          <w:rFonts w:ascii="Times New Roman" w:hAnsi="Times New Roman" w:cs="Times New Roman"/>
          <w:sz w:val="28"/>
          <w:szCs w:val="28"/>
          <w:lang w:val="kk-KZ"/>
        </w:rPr>
        <w:t xml:space="preserve">. </w:t>
      </w:r>
    </w:p>
    <w:p w14:paraId="45A49D96" w14:textId="484426A2" w:rsidR="00C00DBC" w:rsidRPr="000E1BFC" w:rsidRDefault="00105523"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Диссертациялық зерттеудің әдістемелік негіздері</w:t>
      </w:r>
      <w:r w:rsidRPr="000E1BFC">
        <w:rPr>
          <w:rFonts w:ascii="Times New Roman" w:hAnsi="Times New Roman" w:cs="Times New Roman"/>
          <w:sz w:val="28"/>
          <w:szCs w:val="28"/>
          <w:lang w:val="kk-KZ"/>
        </w:rPr>
        <w:t xml:space="preserve">. </w:t>
      </w:r>
      <w:r w:rsidR="00C00DBC" w:rsidRPr="000E1BFC">
        <w:rPr>
          <w:rFonts w:ascii="Times New Roman" w:hAnsi="Times New Roman" w:cs="Times New Roman"/>
          <w:sz w:val="28"/>
          <w:szCs w:val="28"/>
          <w:lang w:val="kk-KZ"/>
        </w:rPr>
        <w:t>Диссертациялық зерттеуді жүргізу барысында автор диалектикалық, қисындық, жүйелі, салыстырмалы, талдау және тарихи әдістерді қолданды. Автор кешенді тәсілді қолдану арқылы ЕурАзЭҚ шеңберіндегі интеграциялық үрдістерге әсер еткен факторлар жиынтығын ескерді. Кешенді тәсіл, өз кезегінде, фактілер мен оқиғаларды тарихи кезеңнің ерекшеліктерін ескере отырып зерт</w:t>
      </w:r>
      <w:r w:rsidR="00BD282C">
        <w:rPr>
          <w:rFonts w:ascii="Times New Roman" w:hAnsi="Times New Roman" w:cs="Times New Roman"/>
          <w:sz w:val="28"/>
          <w:szCs w:val="28"/>
          <w:lang w:val="kk-KZ"/>
        </w:rPr>
        <w:t>т</w:t>
      </w:r>
      <w:r w:rsidR="00C00DBC" w:rsidRPr="000E1BFC">
        <w:rPr>
          <w:rFonts w:ascii="Times New Roman" w:hAnsi="Times New Roman" w:cs="Times New Roman"/>
          <w:sz w:val="28"/>
          <w:szCs w:val="28"/>
          <w:lang w:val="kk-KZ"/>
        </w:rPr>
        <w:t xml:space="preserve">еуді талап ететін объективтілік пен тарихи әдістерге сүйенеді. </w:t>
      </w:r>
    </w:p>
    <w:p w14:paraId="5EA88F3E" w14:textId="37123A72" w:rsidR="00EE2BA3" w:rsidRPr="000E1BFC" w:rsidRDefault="00C00DBC"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Диссертациялық зерттеуде қолданылған жалпы ғылыми әдістер ішінен тарихи және құқықтық талдау әдісін ерекше атап өту керек, өйткені бұл әдістер интеграциялық </w:t>
      </w:r>
      <w:r w:rsidR="00BD282C">
        <w:rPr>
          <w:rFonts w:ascii="Times New Roman" w:hAnsi="Times New Roman" w:cs="Times New Roman"/>
          <w:sz w:val="28"/>
          <w:szCs w:val="28"/>
          <w:lang w:val="kk-KZ"/>
        </w:rPr>
        <w:t>процестер</w:t>
      </w:r>
      <w:r w:rsidRPr="000E1BFC">
        <w:rPr>
          <w:rFonts w:ascii="Times New Roman" w:hAnsi="Times New Roman" w:cs="Times New Roman"/>
          <w:sz w:val="28"/>
          <w:szCs w:val="28"/>
          <w:lang w:val="kk-KZ"/>
        </w:rPr>
        <w:t>дің динамикасын және посткеңестік кеңістікте орын алған оқиғалардың әсерін талдау</w:t>
      </w:r>
      <w:r w:rsidR="00BD282C">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мүмкіндік берді</w:t>
      </w:r>
      <w:r w:rsidR="00EE2BA3" w:rsidRPr="000E1BFC">
        <w:rPr>
          <w:rFonts w:ascii="Times New Roman" w:hAnsi="Times New Roman" w:cs="Times New Roman"/>
          <w:sz w:val="28"/>
          <w:szCs w:val="28"/>
          <w:lang w:val="kk-KZ"/>
        </w:rPr>
        <w:t xml:space="preserve">. </w:t>
      </w:r>
    </w:p>
    <w:p w14:paraId="038C14F8" w14:textId="7DCE577E" w:rsidR="00542765" w:rsidRDefault="001915FA"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Диссертациялық зерттеудің эмприкалық </w:t>
      </w:r>
      <w:r w:rsidRPr="00542765">
        <w:rPr>
          <w:rFonts w:ascii="Times New Roman" w:hAnsi="Times New Roman" w:cs="Times New Roman"/>
          <w:b/>
          <w:sz w:val="28"/>
          <w:szCs w:val="28"/>
          <w:lang w:val="kk-KZ"/>
        </w:rPr>
        <w:t>негізі</w:t>
      </w:r>
      <w:r w:rsidR="00105A6E">
        <w:rPr>
          <w:rFonts w:ascii="Times New Roman" w:hAnsi="Times New Roman" w:cs="Times New Roman"/>
          <w:b/>
          <w:sz w:val="28"/>
          <w:szCs w:val="28"/>
          <w:lang w:val="kk-KZ"/>
        </w:rPr>
        <w:t>.</w:t>
      </w:r>
      <w:r w:rsidR="00542765" w:rsidRPr="00542765">
        <w:rPr>
          <w:rFonts w:ascii="Times New Roman" w:hAnsi="Times New Roman" w:cs="Times New Roman"/>
          <w:sz w:val="28"/>
          <w:szCs w:val="28"/>
          <w:lang w:val="kk-KZ"/>
        </w:rPr>
        <w:t xml:space="preserve"> </w:t>
      </w:r>
      <w:r w:rsidR="00634F9C" w:rsidRPr="00634F9C">
        <w:rPr>
          <w:rFonts w:ascii="Times New Roman" w:hAnsi="Times New Roman" w:cs="Times New Roman"/>
          <w:sz w:val="28"/>
          <w:szCs w:val="28"/>
          <w:lang w:val="kk-KZ"/>
        </w:rPr>
        <w:t>Еуразиялық экономикалық одаққа мүше</w:t>
      </w:r>
      <w:r w:rsidR="00450492" w:rsidRPr="000E1BFC">
        <w:rPr>
          <w:rFonts w:ascii="Times New Roman" w:hAnsi="Times New Roman" w:cs="Times New Roman"/>
          <w:sz w:val="28"/>
          <w:szCs w:val="28"/>
          <w:lang w:val="kk-KZ"/>
        </w:rPr>
        <w:t>-</w:t>
      </w:r>
      <w:r w:rsidR="00634F9C" w:rsidRPr="00634F9C">
        <w:rPr>
          <w:rFonts w:ascii="Times New Roman" w:hAnsi="Times New Roman" w:cs="Times New Roman"/>
          <w:sz w:val="28"/>
          <w:szCs w:val="28"/>
          <w:lang w:val="kk-KZ"/>
        </w:rPr>
        <w:t xml:space="preserve">мемлекеттердің заңнамаларын біріздендіру және үйлестірудегі  ЕурАзЭҚ тетіктерінің ерекшеліктерін ЕурАзЭҚ Сотында қарауға байланысты сот тәжірибесін талдаудан тұрады. Сонымен қатар, автор интеграция органдары мен жоғары мемлекеттік органдардың статистикасы мен ресми есептерін, аналитикалық материалдарды </w:t>
      </w:r>
      <w:r w:rsidR="00013A54">
        <w:rPr>
          <w:rFonts w:ascii="Times New Roman" w:hAnsi="Times New Roman" w:cs="Times New Roman"/>
          <w:sz w:val="28"/>
          <w:szCs w:val="28"/>
          <w:lang w:val="kk-KZ"/>
        </w:rPr>
        <w:t>мен</w:t>
      </w:r>
      <w:r w:rsidR="00634F9C" w:rsidRPr="00634F9C">
        <w:rPr>
          <w:rFonts w:ascii="Times New Roman" w:hAnsi="Times New Roman" w:cs="Times New Roman"/>
          <w:sz w:val="28"/>
          <w:szCs w:val="28"/>
          <w:lang w:val="kk-KZ"/>
        </w:rPr>
        <w:t xml:space="preserve"> тақырып бойынша ғылыми жарияланымдарды пайдаланды. Бұл болса ЕАЭО-ға мүше-</w:t>
      </w:r>
      <w:r w:rsidR="00450492">
        <w:rPr>
          <w:rFonts w:ascii="Times New Roman" w:hAnsi="Times New Roman" w:cs="Times New Roman"/>
          <w:sz w:val="28"/>
          <w:szCs w:val="28"/>
          <w:lang w:val="kk-KZ"/>
        </w:rPr>
        <w:t>мемлекетте</w:t>
      </w:r>
      <w:r w:rsidR="00634F9C" w:rsidRPr="00634F9C">
        <w:rPr>
          <w:rFonts w:ascii="Times New Roman" w:hAnsi="Times New Roman" w:cs="Times New Roman"/>
          <w:sz w:val="28"/>
          <w:szCs w:val="28"/>
          <w:lang w:val="kk-KZ"/>
        </w:rPr>
        <w:t>рдің заңнамаларын біріздендіру және үйлестіруге байланысты ЕурАзЭҚ тетіктерінің ерекшеліктері туралы барынша объективтік түсінік алуға мүмкіндік береді</w:t>
      </w:r>
      <w:r w:rsidR="00542765" w:rsidRPr="00542765">
        <w:rPr>
          <w:rFonts w:ascii="Times New Roman" w:hAnsi="Times New Roman" w:cs="Times New Roman"/>
          <w:sz w:val="28"/>
          <w:szCs w:val="28"/>
          <w:lang w:val="kk-KZ"/>
        </w:rPr>
        <w:t>.</w:t>
      </w:r>
    </w:p>
    <w:p w14:paraId="13F2F5AE" w14:textId="1E507349" w:rsidR="008E542C" w:rsidRPr="008E542C" w:rsidRDefault="00105523" w:rsidP="008E542C">
      <w:pPr>
        <w:spacing w:after="0" w:line="240" w:lineRule="auto"/>
        <w:ind w:firstLine="567"/>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Диссертациялық зерттеудің теориялық негіздері</w:t>
      </w:r>
      <w:r w:rsidRPr="000E1BFC">
        <w:rPr>
          <w:rFonts w:ascii="Times New Roman" w:hAnsi="Times New Roman" w:cs="Times New Roman"/>
          <w:sz w:val="28"/>
          <w:szCs w:val="28"/>
          <w:lang w:val="kk-KZ"/>
        </w:rPr>
        <w:t xml:space="preserve">. </w:t>
      </w:r>
      <w:r w:rsidR="008E542C" w:rsidRPr="00105523">
        <w:rPr>
          <w:rFonts w:ascii="Times New Roman" w:hAnsi="Times New Roman" w:cs="Times New Roman"/>
          <w:sz w:val="28"/>
          <w:szCs w:val="28"/>
          <w:lang w:val="kk-KZ"/>
        </w:rPr>
        <w:t>Диссертацияны</w:t>
      </w:r>
      <w:r w:rsidR="008E542C">
        <w:rPr>
          <w:rFonts w:ascii="Times New Roman" w:hAnsi="Times New Roman" w:cs="Times New Roman"/>
          <w:sz w:val="28"/>
          <w:szCs w:val="28"/>
          <w:lang w:val="kk-KZ"/>
        </w:rPr>
        <w:t xml:space="preserve"> орындау барысында автор отандық және шетелдік (ең алдымен, бұры</w:t>
      </w:r>
      <w:r w:rsidR="00450492">
        <w:rPr>
          <w:rFonts w:ascii="Times New Roman" w:hAnsi="Times New Roman" w:cs="Times New Roman"/>
          <w:sz w:val="28"/>
          <w:szCs w:val="28"/>
          <w:lang w:val="kk-KZ"/>
        </w:rPr>
        <w:t>н</w:t>
      </w:r>
      <w:r w:rsidR="008E542C">
        <w:rPr>
          <w:rFonts w:ascii="Times New Roman" w:hAnsi="Times New Roman" w:cs="Times New Roman"/>
          <w:sz w:val="28"/>
          <w:szCs w:val="28"/>
          <w:lang w:val="kk-KZ"/>
        </w:rPr>
        <w:t>ғы КСРО елдерінің – бел</w:t>
      </w:r>
      <w:r w:rsidR="00450492">
        <w:rPr>
          <w:rFonts w:ascii="Times New Roman" w:hAnsi="Times New Roman" w:cs="Times New Roman"/>
          <w:sz w:val="28"/>
          <w:szCs w:val="28"/>
          <w:lang w:val="kk-KZ"/>
        </w:rPr>
        <w:t>а</w:t>
      </w:r>
      <w:r w:rsidR="008E542C">
        <w:rPr>
          <w:rFonts w:ascii="Times New Roman" w:hAnsi="Times New Roman" w:cs="Times New Roman"/>
          <w:sz w:val="28"/>
          <w:szCs w:val="28"/>
          <w:lang w:val="kk-KZ"/>
        </w:rPr>
        <w:t xml:space="preserve">рустық, ресейлік, қырғызстандық, және алыс шетелдік) ғалымдардың еңбектеріне сүйенді. Интеграция тақырыбына және соның ішінде құқық пен заңнаманы біріздендіру мен үйлестіру бағытында еңбектері бар отандық ғалымдардың арасынан келесілерді ерекше атап өту керек: С.Ж. Айдарбаев, </w:t>
      </w:r>
      <w:r w:rsidR="008E542C" w:rsidRPr="008E542C">
        <w:rPr>
          <w:rFonts w:ascii="Times New Roman" w:hAnsi="Times New Roman" w:cs="Times New Roman"/>
          <w:sz w:val="28"/>
          <w:szCs w:val="28"/>
          <w:lang w:val="kk-KZ"/>
        </w:rPr>
        <w:t>С.Т. Алибеков, А.А. Арупов, А. Амребаев, З.М. Баймагамбетова, Ж.Д. Бусурманов, Ж. Закиева, Ж.Т. Искакова, М. Кадыркулов, А.К. Кошанов, Т.А. Мансуров, Л. Музапарова, Д.Ш. Мухамеджанова, А.М. Сарсенов, В. Ясинский, және т.б.</w:t>
      </w:r>
    </w:p>
    <w:p w14:paraId="02A85165" w14:textId="4413A980" w:rsidR="00BA7A2A" w:rsidRPr="000E1BFC" w:rsidRDefault="008E542C" w:rsidP="008E542C">
      <w:pPr>
        <w:spacing w:after="0" w:line="240" w:lineRule="auto"/>
        <w:ind w:firstLine="709"/>
        <w:jc w:val="both"/>
        <w:rPr>
          <w:rFonts w:ascii="Times New Roman" w:hAnsi="Times New Roman" w:cs="Times New Roman"/>
          <w:sz w:val="28"/>
          <w:szCs w:val="28"/>
          <w:lang w:val="kk-KZ"/>
        </w:rPr>
      </w:pPr>
      <w:r w:rsidRPr="008E542C">
        <w:rPr>
          <w:rFonts w:ascii="Times New Roman" w:hAnsi="Times New Roman" w:cs="Times New Roman"/>
          <w:sz w:val="28"/>
          <w:szCs w:val="28"/>
          <w:lang w:val="kk-KZ"/>
        </w:rPr>
        <w:t>Шетелдік және ТМД ғалымдары ішінен келесілерді ерекше атап өтуге болады: М.П. Бардина, С.В. Бахин, И.Л. Бачило, М. Браун, Н.Г. Вилкова, Г. Дейвис, Н.Г. Доронина, Я.В. Земляченко, С.Ю. Кашкин, Е.А. Крутий, А. Кудачкин, В.В. Кудашкин, П.А. Калиниченко, А. Либман, М.Н. Марченко, С.К. Магомедов, Ш.Р. Мустакимов, Т.А. Нурматов, А.В. Обыденкова, Н.Н. Остроумов, Г.А. Пакерман, Е.Е. Рафалюк, О.Н. Садиков, Б. Тернер, А.О. Четвериков, Л.В.</w:t>
      </w:r>
      <w:r w:rsidRPr="008E542C">
        <w:rPr>
          <w:lang w:val="kk-KZ"/>
        </w:rPr>
        <w:t xml:space="preserve"> </w:t>
      </w:r>
      <w:r w:rsidRPr="008E542C">
        <w:rPr>
          <w:rFonts w:ascii="Times New Roman" w:hAnsi="Times New Roman" w:cs="Times New Roman"/>
          <w:sz w:val="28"/>
          <w:szCs w:val="28"/>
          <w:lang w:val="kk-KZ"/>
        </w:rPr>
        <w:t>Царева, К. Хартвел, М.Л. Энтин</w:t>
      </w:r>
      <w:r>
        <w:rPr>
          <w:rFonts w:ascii="Times New Roman" w:hAnsi="Times New Roman" w:cs="Times New Roman"/>
          <w:sz w:val="28"/>
          <w:szCs w:val="28"/>
          <w:lang w:val="kk-KZ"/>
        </w:rPr>
        <w:t xml:space="preserve"> және</w:t>
      </w:r>
      <w:r w:rsidRPr="008E542C">
        <w:rPr>
          <w:rFonts w:ascii="Times New Roman" w:hAnsi="Times New Roman" w:cs="Times New Roman"/>
          <w:sz w:val="28"/>
          <w:szCs w:val="28"/>
          <w:lang w:val="kk-KZ"/>
        </w:rPr>
        <w:t xml:space="preserve"> т.б.</w:t>
      </w:r>
    </w:p>
    <w:p w14:paraId="0E4751EE" w14:textId="1285BD28" w:rsidR="00542765" w:rsidRPr="00542765" w:rsidRDefault="001915FA"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lastRenderedPageBreak/>
        <w:t>Диссертациялық зерттеудің ғылыми жаңалығы</w:t>
      </w:r>
      <w:r w:rsidR="00074B57">
        <w:rPr>
          <w:rFonts w:ascii="Times New Roman" w:hAnsi="Times New Roman" w:cs="Times New Roman"/>
          <w:b/>
          <w:sz w:val="28"/>
          <w:szCs w:val="28"/>
          <w:lang w:val="kk-KZ"/>
        </w:rPr>
        <w:t xml:space="preserve"> </w:t>
      </w:r>
      <w:r w:rsidR="00542765" w:rsidRPr="00542765">
        <w:rPr>
          <w:rFonts w:ascii="Times New Roman" w:hAnsi="Times New Roman" w:cs="Times New Roman"/>
          <w:sz w:val="28"/>
          <w:szCs w:val="28"/>
          <w:lang w:val="kk-KZ"/>
        </w:rPr>
        <w:t xml:space="preserve">– </w:t>
      </w:r>
      <w:r w:rsidR="00C00DBC" w:rsidRPr="00542765">
        <w:rPr>
          <w:rFonts w:ascii="Times New Roman" w:hAnsi="Times New Roman" w:cs="Times New Roman"/>
          <w:sz w:val="28"/>
          <w:szCs w:val="28"/>
          <w:lang w:val="kk-KZ"/>
        </w:rPr>
        <w:t xml:space="preserve">Еуразиялық экономикалық одаққа мүше-мемлекеттердің заңнамаларын біріздендіру және үйлестірудегі ЕАЭО тетіктерінің ерекшеліктеріне қатысты мәселелерді жаңа, сыни көзқараспен, жан-жақты, объективті әрі толық қарастырудан тұрады. </w:t>
      </w:r>
      <w:r w:rsidR="00C00DBC" w:rsidRPr="00FD3BF6">
        <w:rPr>
          <w:rFonts w:ascii="Times New Roman" w:hAnsi="Times New Roman" w:cs="Times New Roman"/>
          <w:sz w:val="28"/>
          <w:szCs w:val="28"/>
          <w:lang w:val="kk-KZ"/>
        </w:rPr>
        <w:t>Нақтылап айтсақ, мүше болып табылатын елдердің ішкі заңдарын жақындастырудың (біріздендіру/үйлестіру) концептуалды іргетасы түрлі позициялар</w:t>
      </w:r>
      <w:r w:rsidR="008441FB">
        <w:rPr>
          <w:rFonts w:ascii="Times New Roman" w:hAnsi="Times New Roman" w:cs="Times New Roman"/>
          <w:sz w:val="28"/>
          <w:szCs w:val="28"/>
          <w:lang w:val="kk-KZ"/>
        </w:rPr>
        <w:t xml:space="preserve"> бойынша</w:t>
      </w:r>
      <w:r w:rsidR="00C00DBC" w:rsidRPr="00FD3BF6">
        <w:rPr>
          <w:rFonts w:ascii="Times New Roman" w:hAnsi="Times New Roman" w:cs="Times New Roman"/>
          <w:sz w:val="28"/>
          <w:szCs w:val="28"/>
          <w:lang w:val="kk-KZ"/>
        </w:rPr>
        <w:t xml:space="preserve"> зерттелді, осы бағытта қалыптасқан Еуропа Одағының бай тәжірибесі қарастырылды</w:t>
      </w:r>
      <w:r w:rsidR="008441FB">
        <w:rPr>
          <w:rFonts w:ascii="Times New Roman" w:hAnsi="Times New Roman" w:cs="Times New Roman"/>
          <w:sz w:val="28"/>
          <w:szCs w:val="28"/>
          <w:lang w:val="kk-KZ"/>
        </w:rPr>
        <w:t xml:space="preserve"> және</w:t>
      </w:r>
      <w:r w:rsidR="00C00DBC" w:rsidRPr="00FD3BF6">
        <w:rPr>
          <w:rFonts w:ascii="Times New Roman" w:hAnsi="Times New Roman" w:cs="Times New Roman"/>
          <w:sz w:val="28"/>
          <w:szCs w:val="28"/>
          <w:lang w:val="kk-KZ"/>
        </w:rPr>
        <w:t xml:space="preserve"> мүше болып табылатын елдердің ішкі заңдарын жақындастырудың әртүрлі нысандары арасындағы қарым-қатынастың ерекшеліктері белгіленді. Қоғамдастықтың мүшесі болып табылатын мемлекеттердің заңдарын жақындату </w:t>
      </w:r>
      <w:r w:rsidR="008441FB">
        <w:rPr>
          <w:rFonts w:ascii="Times New Roman" w:hAnsi="Times New Roman" w:cs="Times New Roman"/>
          <w:sz w:val="28"/>
          <w:szCs w:val="28"/>
          <w:lang w:val="kk-KZ"/>
        </w:rPr>
        <w:t>тетікт</w:t>
      </w:r>
      <w:r w:rsidR="00C00DBC" w:rsidRPr="00FD3BF6">
        <w:rPr>
          <w:rFonts w:ascii="Times New Roman" w:hAnsi="Times New Roman" w:cs="Times New Roman"/>
          <w:sz w:val="28"/>
          <w:szCs w:val="28"/>
          <w:lang w:val="kk-KZ"/>
        </w:rPr>
        <w:t>ері талдан</w:t>
      </w:r>
      <w:r w:rsidR="008441FB">
        <w:rPr>
          <w:rFonts w:ascii="Times New Roman" w:hAnsi="Times New Roman" w:cs="Times New Roman"/>
          <w:sz w:val="28"/>
          <w:szCs w:val="28"/>
          <w:lang w:val="kk-KZ"/>
        </w:rPr>
        <w:t>ып</w:t>
      </w:r>
      <w:r w:rsidR="00C00DBC" w:rsidRPr="00FD3BF6">
        <w:rPr>
          <w:rFonts w:ascii="Times New Roman" w:hAnsi="Times New Roman" w:cs="Times New Roman"/>
          <w:sz w:val="28"/>
          <w:szCs w:val="28"/>
          <w:lang w:val="kk-KZ"/>
        </w:rPr>
        <w:t>, зерттеліп отырған саладағы Қоғамдастықтың Парламентаралық Ассамблеясының орны мен маңызы анықталды және және елдердің ішкі заңдарын жақындастырудағы ЕурАзЭҚ актілерінің рөлі белгіленді</w:t>
      </w:r>
      <w:r w:rsidR="00C00DBC" w:rsidRPr="00542765">
        <w:rPr>
          <w:rFonts w:ascii="Times New Roman" w:hAnsi="Times New Roman" w:cs="Times New Roman"/>
          <w:sz w:val="28"/>
          <w:szCs w:val="28"/>
          <w:lang w:val="kk-KZ"/>
        </w:rPr>
        <w:t>. Мүше-мемлекеттердің заңнамаларын біріздендіру және үйлестіру саласындағы Еуразиялық экономикалық қоғамдастықтың соттық нысаны мен Қоғамдастықта тіке қолданылатын актілердің басымдығы терең зерттелді. Маңызды болып табылатын мәселелер бойынша автордың өз ұстанымы мен көзқарасы білдірілді</w:t>
      </w:r>
      <w:r w:rsidR="00542765" w:rsidRPr="00542765">
        <w:rPr>
          <w:rFonts w:ascii="Times New Roman" w:hAnsi="Times New Roman" w:cs="Times New Roman"/>
          <w:sz w:val="28"/>
          <w:szCs w:val="28"/>
          <w:lang w:val="kk-KZ"/>
        </w:rPr>
        <w:t>.</w:t>
      </w:r>
    </w:p>
    <w:p w14:paraId="611EE0D1" w14:textId="77777777" w:rsidR="00542765" w:rsidRPr="00542765" w:rsidRDefault="00542765" w:rsidP="00C00DBC">
      <w:pPr>
        <w:spacing w:after="0" w:line="240" w:lineRule="auto"/>
        <w:ind w:firstLine="709"/>
        <w:jc w:val="both"/>
        <w:rPr>
          <w:rFonts w:ascii="Times New Roman" w:hAnsi="Times New Roman" w:cs="Times New Roman"/>
          <w:sz w:val="28"/>
          <w:szCs w:val="28"/>
          <w:lang w:val="kk-KZ"/>
        </w:rPr>
      </w:pPr>
      <w:r w:rsidRPr="00542765">
        <w:rPr>
          <w:rFonts w:ascii="Times New Roman" w:hAnsi="Times New Roman" w:cs="Times New Roman"/>
          <w:sz w:val="28"/>
          <w:szCs w:val="28"/>
          <w:lang w:val="kk-KZ"/>
        </w:rPr>
        <w:t xml:space="preserve">Зерттеудің ғылыми жаңалығы төмендегі </w:t>
      </w:r>
      <w:r w:rsidRPr="00542765">
        <w:rPr>
          <w:rFonts w:ascii="Times New Roman" w:hAnsi="Times New Roman" w:cs="Times New Roman"/>
          <w:b/>
          <w:bCs/>
          <w:sz w:val="28"/>
          <w:szCs w:val="28"/>
          <w:lang w:val="kk-KZ"/>
        </w:rPr>
        <w:t>қ</w:t>
      </w:r>
      <w:r w:rsidRPr="00542765">
        <w:rPr>
          <w:rFonts w:ascii="Times New Roman" w:hAnsi="Times New Roman" w:cs="Times New Roman"/>
          <w:b/>
          <w:sz w:val="28"/>
          <w:szCs w:val="28"/>
          <w:lang w:val="kk-KZ"/>
        </w:rPr>
        <w:t>орғауға шығарылатын тұжырымдар</w:t>
      </w:r>
      <w:r w:rsidRPr="00542765">
        <w:rPr>
          <w:rFonts w:ascii="Times New Roman" w:hAnsi="Times New Roman" w:cs="Times New Roman"/>
          <w:sz w:val="28"/>
          <w:szCs w:val="28"/>
          <w:lang w:val="kk-KZ"/>
        </w:rPr>
        <w:t xml:space="preserve"> арқылы да өз көрінісін табады:</w:t>
      </w:r>
    </w:p>
    <w:p w14:paraId="78A39C19" w14:textId="5B91BEBF" w:rsidR="00105523" w:rsidRPr="00C00DBC" w:rsidRDefault="00450492" w:rsidP="00D064A5">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Pr="00105523">
        <w:rPr>
          <w:rFonts w:ascii="Times New Roman" w:hAnsi="Times New Roman" w:cs="Times New Roman"/>
          <w:sz w:val="28"/>
          <w:szCs w:val="28"/>
          <w:lang w:val="kk-KZ"/>
        </w:rPr>
        <w:t xml:space="preserve">аңнаманы жақындастыру, </w:t>
      </w:r>
      <w:r>
        <w:rPr>
          <w:rFonts w:ascii="Times New Roman" w:hAnsi="Times New Roman" w:cs="Times New Roman"/>
          <w:sz w:val="28"/>
          <w:szCs w:val="28"/>
          <w:lang w:val="kk-KZ"/>
        </w:rPr>
        <w:t xml:space="preserve">үйлестіру </w:t>
      </w:r>
      <w:r w:rsidRPr="00105523">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біріздендіру</w:t>
      </w:r>
      <w:r w:rsidRPr="00105523">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105523">
        <w:rPr>
          <w:rFonts w:ascii="Times New Roman" w:hAnsi="Times New Roman" w:cs="Times New Roman"/>
          <w:sz w:val="28"/>
          <w:szCs w:val="28"/>
          <w:lang w:val="kk-KZ"/>
        </w:rPr>
        <w:t>ұқықтық и</w:t>
      </w:r>
      <w:r>
        <w:rPr>
          <w:rFonts w:ascii="Times New Roman" w:hAnsi="Times New Roman" w:cs="Times New Roman"/>
          <w:sz w:val="28"/>
          <w:szCs w:val="28"/>
          <w:lang w:val="kk-KZ"/>
        </w:rPr>
        <w:t>нтеграцияның негізгі нысандары болып табылады. З</w:t>
      </w:r>
      <w:r w:rsidRPr="00682058">
        <w:rPr>
          <w:rFonts w:ascii="Times New Roman" w:hAnsi="Times New Roman" w:cs="Times New Roman"/>
          <w:sz w:val="28"/>
          <w:szCs w:val="28"/>
          <w:lang w:val="kk-KZ"/>
        </w:rPr>
        <w:t xml:space="preserve">аңнамаларды </w:t>
      </w:r>
      <w:r>
        <w:rPr>
          <w:rFonts w:ascii="Times New Roman" w:hAnsi="Times New Roman" w:cs="Times New Roman"/>
          <w:sz w:val="28"/>
          <w:szCs w:val="28"/>
          <w:lang w:val="kk-KZ"/>
        </w:rPr>
        <w:t>үйлестіру мен</w:t>
      </w:r>
      <w:r w:rsidRPr="00682058">
        <w:rPr>
          <w:rFonts w:ascii="Times New Roman" w:hAnsi="Times New Roman" w:cs="Times New Roman"/>
          <w:sz w:val="28"/>
          <w:szCs w:val="28"/>
          <w:lang w:val="kk-KZ"/>
        </w:rPr>
        <w:t xml:space="preserve"> жақындастыру</w:t>
      </w:r>
      <w:r>
        <w:rPr>
          <w:rFonts w:ascii="Times New Roman" w:hAnsi="Times New Roman" w:cs="Times New Roman"/>
          <w:sz w:val="28"/>
          <w:szCs w:val="28"/>
          <w:lang w:val="kk-KZ"/>
        </w:rPr>
        <w:t xml:space="preserve"> халықаралық деңгейдегі</w:t>
      </w:r>
      <w:r w:rsidRPr="006820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басым көпшілік жағдайларда </w:t>
      </w:r>
      <w:r w:rsidRPr="00682058">
        <w:rPr>
          <w:rFonts w:ascii="Times New Roman" w:hAnsi="Times New Roman" w:cs="Times New Roman"/>
          <w:sz w:val="28"/>
          <w:szCs w:val="28"/>
          <w:lang w:val="kk-KZ"/>
        </w:rPr>
        <w:t>ұқса</w:t>
      </w:r>
      <w:r>
        <w:rPr>
          <w:rFonts w:ascii="Times New Roman" w:hAnsi="Times New Roman" w:cs="Times New Roman"/>
          <w:sz w:val="28"/>
          <w:szCs w:val="28"/>
          <w:lang w:val="kk-KZ"/>
        </w:rPr>
        <w:t>йтын</w:t>
      </w:r>
      <w:r w:rsidRPr="006820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түсініктерді </w:t>
      </w:r>
      <w:r w:rsidRPr="00682058">
        <w:rPr>
          <w:rFonts w:ascii="Times New Roman" w:hAnsi="Times New Roman" w:cs="Times New Roman"/>
          <w:sz w:val="28"/>
          <w:szCs w:val="28"/>
          <w:lang w:val="kk-KZ"/>
        </w:rPr>
        <w:t>білдіре</w:t>
      </w:r>
      <w:r>
        <w:rPr>
          <w:rFonts w:ascii="Times New Roman" w:hAnsi="Times New Roman" w:cs="Times New Roman"/>
          <w:sz w:val="28"/>
          <w:szCs w:val="28"/>
          <w:lang w:val="kk-KZ"/>
        </w:rPr>
        <w:t>ді</w:t>
      </w:r>
      <w:r w:rsidRPr="00682058">
        <w:rPr>
          <w:rFonts w:ascii="Times New Roman" w:hAnsi="Times New Roman" w:cs="Times New Roman"/>
          <w:sz w:val="28"/>
          <w:szCs w:val="28"/>
          <w:lang w:val="kk-KZ"/>
        </w:rPr>
        <w:t>.</w:t>
      </w:r>
      <w:r>
        <w:rPr>
          <w:rFonts w:ascii="Times New Roman" w:hAnsi="Times New Roman" w:cs="Times New Roman"/>
          <w:sz w:val="28"/>
          <w:szCs w:val="28"/>
          <w:lang w:val="kk-KZ"/>
        </w:rPr>
        <w:t xml:space="preserve"> Ол </w:t>
      </w:r>
      <w:r w:rsidRPr="00682058">
        <w:rPr>
          <w:rFonts w:ascii="Times New Roman" w:hAnsi="Times New Roman" w:cs="Times New Roman"/>
          <w:sz w:val="28"/>
          <w:szCs w:val="28"/>
          <w:lang w:val="kk-KZ"/>
        </w:rPr>
        <w:t xml:space="preserve">түрлі </w:t>
      </w:r>
      <w:r>
        <w:rPr>
          <w:rFonts w:ascii="Times New Roman" w:hAnsi="Times New Roman" w:cs="Times New Roman"/>
          <w:sz w:val="28"/>
          <w:szCs w:val="28"/>
          <w:lang w:val="kk-KZ"/>
        </w:rPr>
        <w:t>елд</w:t>
      </w:r>
      <w:r w:rsidRPr="00682058">
        <w:rPr>
          <w:rFonts w:ascii="Times New Roman" w:hAnsi="Times New Roman" w:cs="Times New Roman"/>
          <w:sz w:val="28"/>
          <w:szCs w:val="28"/>
          <w:lang w:val="kk-KZ"/>
        </w:rPr>
        <w:t>ердің заңд</w:t>
      </w:r>
      <w:r>
        <w:rPr>
          <w:rFonts w:ascii="Times New Roman" w:hAnsi="Times New Roman" w:cs="Times New Roman"/>
          <w:sz w:val="28"/>
          <w:szCs w:val="28"/>
          <w:lang w:val="kk-KZ"/>
        </w:rPr>
        <w:t>ары мен нормативтік құқықтық актілерін жақындат</w:t>
      </w:r>
      <w:r w:rsidRPr="00682058">
        <w:rPr>
          <w:rFonts w:ascii="Times New Roman" w:hAnsi="Times New Roman" w:cs="Times New Roman"/>
          <w:sz w:val="28"/>
          <w:szCs w:val="28"/>
          <w:lang w:val="kk-KZ"/>
        </w:rPr>
        <w:t xml:space="preserve">уға, олардың </w:t>
      </w:r>
      <w:r>
        <w:rPr>
          <w:rFonts w:ascii="Times New Roman" w:hAnsi="Times New Roman" w:cs="Times New Roman"/>
          <w:sz w:val="28"/>
          <w:szCs w:val="28"/>
          <w:lang w:val="kk-KZ"/>
        </w:rPr>
        <w:t>айырмашылықтарын азайтуға, тіпті оларды жоқ қылуға ұмты</w:t>
      </w:r>
      <w:r w:rsidRPr="00682058">
        <w:rPr>
          <w:rFonts w:ascii="Times New Roman" w:hAnsi="Times New Roman" w:cs="Times New Roman"/>
          <w:sz w:val="28"/>
          <w:szCs w:val="28"/>
          <w:lang w:val="kk-KZ"/>
        </w:rPr>
        <w:t xml:space="preserve">лған </w:t>
      </w:r>
      <w:r w:rsidR="005E2CE8">
        <w:rPr>
          <w:rFonts w:ascii="Times New Roman" w:hAnsi="Times New Roman" w:cs="Times New Roman"/>
          <w:sz w:val="28"/>
          <w:szCs w:val="28"/>
          <w:lang w:val="kk-KZ"/>
        </w:rPr>
        <w:t>процес</w:t>
      </w:r>
      <w:r>
        <w:rPr>
          <w:rFonts w:ascii="Times New Roman" w:hAnsi="Times New Roman" w:cs="Times New Roman"/>
          <w:sz w:val="28"/>
          <w:szCs w:val="28"/>
          <w:lang w:val="kk-KZ"/>
        </w:rPr>
        <w:t>с</w:t>
      </w:r>
      <w:r w:rsidR="00682058" w:rsidRPr="00C00DBC">
        <w:rPr>
          <w:rFonts w:ascii="Times New Roman" w:hAnsi="Times New Roman" w:cs="Times New Roman"/>
          <w:sz w:val="28"/>
          <w:szCs w:val="28"/>
          <w:lang w:val="kk-KZ"/>
        </w:rPr>
        <w:t xml:space="preserve">; </w:t>
      </w:r>
    </w:p>
    <w:p w14:paraId="1927A508" w14:textId="049FF6AE" w:rsidR="008E542C" w:rsidRPr="008E542C" w:rsidRDefault="008E542C" w:rsidP="008E542C">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r w:rsidRPr="008E542C">
        <w:rPr>
          <w:rFonts w:ascii="Times New Roman" w:hAnsi="Times New Roman" w:cs="Times New Roman"/>
          <w:sz w:val="28"/>
          <w:szCs w:val="28"/>
          <w:lang w:val="kk-KZ"/>
        </w:rPr>
        <w:t>Біріздендіру мен үйлестіру құқықты жақындатудың қос нысаны.</w:t>
      </w:r>
    </w:p>
    <w:p w14:paraId="20F2E16D" w14:textId="77777777" w:rsidR="008E542C" w:rsidRPr="008E542C" w:rsidRDefault="008E542C" w:rsidP="008E542C">
      <w:pPr>
        <w:tabs>
          <w:tab w:val="left" w:pos="1134"/>
        </w:tabs>
        <w:spacing w:after="0" w:line="240" w:lineRule="auto"/>
        <w:ind w:firstLine="709"/>
        <w:jc w:val="both"/>
        <w:rPr>
          <w:rFonts w:ascii="Times New Roman" w:hAnsi="Times New Roman" w:cs="Times New Roman"/>
          <w:sz w:val="28"/>
          <w:szCs w:val="28"/>
          <w:lang w:val="kk-KZ"/>
        </w:rPr>
      </w:pPr>
      <w:r w:rsidRPr="008E542C">
        <w:rPr>
          <w:rFonts w:ascii="Times New Roman" w:hAnsi="Times New Roman" w:cs="Times New Roman"/>
          <w:sz w:val="28"/>
          <w:szCs w:val="28"/>
          <w:lang w:val="kk-KZ"/>
        </w:rPr>
        <w:t xml:space="preserve">Біріздендіру – әртүрлі елдердің ұлттық заңнамасында (құқығында) біртектес, бір-біріне ұқсас ережелерді орнату болып табылады. </w:t>
      </w:r>
    </w:p>
    <w:p w14:paraId="281862A2" w14:textId="20BECAF2" w:rsidR="00337F43" w:rsidRPr="008E542C" w:rsidRDefault="008E542C" w:rsidP="008E542C">
      <w:pPr>
        <w:tabs>
          <w:tab w:val="left" w:pos="1134"/>
        </w:tabs>
        <w:spacing w:after="0" w:line="240" w:lineRule="auto"/>
        <w:ind w:firstLine="709"/>
        <w:jc w:val="both"/>
        <w:rPr>
          <w:rFonts w:ascii="Times New Roman" w:hAnsi="Times New Roman" w:cs="Times New Roman"/>
          <w:sz w:val="28"/>
          <w:szCs w:val="28"/>
          <w:lang w:val="kk-KZ"/>
        </w:rPr>
      </w:pPr>
      <w:r w:rsidRPr="008E542C">
        <w:rPr>
          <w:rFonts w:ascii="Times New Roman" w:hAnsi="Times New Roman" w:cs="Times New Roman"/>
          <w:sz w:val="28"/>
          <w:szCs w:val="28"/>
          <w:lang w:val="kk-KZ"/>
        </w:rPr>
        <w:t>Құқықты үйлестіру – түрлі елдердің заңнамалары арасындағы айырмашылықтарды жою және азайту. Мемлекеттер тәжірибесінде олардың ішкі заңнамаларының дамуы үйлестіру элементтері есебінен жүзеге асырылып, елдердің заңнамалары бір-біріне әсер етіп отырған</w:t>
      </w:r>
      <w:r w:rsidR="00337F43" w:rsidRPr="008E542C">
        <w:rPr>
          <w:rFonts w:ascii="Times New Roman" w:hAnsi="Times New Roman" w:cs="Times New Roman"/>
          <w:sz w:val="28"/>
          <w:szCs w:val="28"/>
          <w:lang w:val="kk-KZ"/>
        </w:rPr>
        <w:t>.</w:t>
      </w:r>
    </w:p>
    <w:p w14:paraId="19F44AE1" w14:textId="1F31464F" w:rsidR="00D064A5" w:rsidRPr="00D064A5" w:rsidRDefault="008E542C" w:rsidP="00D064A5">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bookmarkStart w:id="3" w:name="_Hlk190904538"/>
      <w:r>
        <w:rPr>
          <w:rFonts w:ascii="Times New Roman" w:hAnsi="Times New Roman" w:cs="Times New Roman"/>
          <w:sz w:val="28"/>
          <w:szCs w:val="28"/>
          <w:lang w:val="kk-KZ"/>
        </w:rPr>
        <w:t>М</w:t>
      </w:r>
      <w:r w:rsidRPr="00D232A6">
        <w:rPr>
          <w:rFonts w:ascii="Times New Roman" w:hAnsi="Times New Roman" w:cs="Times New Roman"/>
          <w:sz w:val="28"/>
          <w:szCs w:val="28"/>
          <w:lang w:val="kk-KZ"/>
        </w:rPr>
        <w:t>емлекеттер заңнамаларын жақындастыру</w:t>
      </w:r>
      <w:r>
        <w:rPr>
          <w:rFonts w:ascii="Times New Roman" w:hAnsi="Times New Roman" w:cs="Times New Roman"/>
          <w:sz w:val="28"/>
          <w:szCs w:val="28"/>
          <w:lang w:val="kk-KZ"/>
        </w:rPr>
        <w:t xml:space="preserve"> ісіндегі</w:t>
      </w:r>
      <w:r w:rsidRPr="00D232A6">
        <w:rPr>
          <w:rFonts w:ascii="Times New Roman" w:hAnsi="Times New Roman" w:cs="Times New Roman"/>
          <w:sz w:val="28"/>
          <w:szCs w:val="28"/>
          <w:lang w:val="kk-KZ"/>
        </w:rPr>
        <w:t xml:space="preserve"> Еуропа </w:t>
      </w:r>
      <w:r w:rsidR="00450492">
        <w:rPr>
          <w:rFonts w:ascii="Times New Roman" w:hAnsi="Times New Roman" w:cs="Times New Roman"/>
          <w:sz w:val="28"/>
          <w:szCs w:val="28"/>
          <w:lang w:val="kk-KZ"/>
        </w:rPr>
        <w:t>О</w:t>
      </w:r>
      <w:r w:rsidRPr="00D232A6">
        <w:rPr>
          <w:rFonts w:ascii="Times New Roman" w:hAnsi="Times New Roman" w:cs="Times New Roman"/>
          <w:sz w:val="28"/>
          <w:szCs w:val="28"/>
          <w:lang w:val="kk-KZ"/>
        </w:rPr>
        <w:t xml:space="preserve">дағының мол тәжірибесі </w:t>
      </w:r>
      <w:r w:rsidR="00F9152E" w:rsidRPr="002758B7">
        <w:rPr>
          <w:rFonts w:ascii="Times New Roman" w:hAnsi="Times New Roman" w:cs="Times New Roman"/>
          <w:sz w:val="28"/>
          <w:szCs w:val="28"/>
          <w:lang w:val="kk-KZ"/>
        </w:rPr>
        <w:t>Еур</w:t>
      </w:r>
      <w:r w:rsidR="00F9152E">
        <w:rPr>
          <w:rFonts w:ascii="Times New Roman" w:hAnsi="Times New Roman" w:cs="Times New Roman"/>
          <w:sz w:val="28"/>
          <w:szCs w:val="28"/>
          <w:lang w:val="kk-KZ"/>
        </w:rPr>
        <w:t>азиялық экономикалық қоғамдастық</w:t>
      </w:r>
      <w:r w:rsidRPr="00D232A6">
        <w:rPr>
          <w:rFonts w:ascii="Times New Roman" w:hAnsi="Times New Roman" w:cs="Times New Roman"/>
          <w:sz w:val="28"/>
          <w:szCs w:val="28"/>
          <w:lang w:val="kk-KZ"/>
        </w:rPr>
        <w:t xml:space="preserve"> ше</w:t>
      </w:r>
      <w:r>
        <w:rPr>
          <w:rFonts w:ascii="Times New Roman" w:hAnsi="Times New Roman" w:cs="Times New Roman"/>
          <w:sz w:val="28"/>
          <w:szCs w:val="28"/>
          <w:lang w:val="kk-KZ"/>
        </w:rPr>
        <w:t>г</w:t>
      </w:r>
      <w:r w:rsidRPr="00D232A6">
        <w:rPr>
          <w:rFonts w:ascii="Times New Roman" w:hAnsi="Times New Roman" w:cs="Times New Roman"/>
          <w:sz w:val="28"/>
          <w:szCs w:val="28"/>
          <w:lang w:val="kk-KZ"/>
        </w:rPr>
        <w:t xml:space="preserve">інде </w:t>
      </w:r>
      <w:r>
        <w:rPr>
          <w:rFonts w:ascii="Times New Roman" w:hAnsi="Times New Roman" w:cs="Times New Roman"/>
          <w:sz w:val="28"/>
          <w:szCs w:val="28"/>
          <w:lang w:val="kk-KZ"/>
        </w:rPr>
        <w:t>пайдаға аспады</w:t>
      </w:r>
      <w:r w:rsidRPr="00D232A6">
        <w:rPr>
          <w:rFonts w:ascii="Times New Roman" w:hAnsi="Times New Roman" w:cs="Times New Roman"/>
          <w:sz w:val="28"/>
          <w:szCs w:val="28"/>
          <w:lang w:val="kk-KZ"/>
        </w:rPr>
        <w:t xml:space="preserve">. Еуропа </w:t>
      </w:r>
      <w:r w:rsidR="00450492">
        <w:rPr>
          <w:rFonts w:ascii="Times New Roman" w:hAnsi="Times New Roman" w:cs="Times New Roman"/>
          <w:sz w:val="28"/>
          <w:szCs w:val="28"/>
          <w:lang w:val="kk-KZ"/>
        </w:rPr>
        <w:t>О</w:t>
      </w:r>
      <w:r w:rsidRPr="00D232A6">
        <w:rPr>
          <w:rFonts w:ascii="Times New Roman" w:hAnsi="Times New Roman" w:cs="Times New Roman"/>
          <w:sz w:val="28"/>
          <w:szCs w:val="28"/>
          <w:lang w:val="kk-KZ"/>
        </w:rPr>
        <w:t>дағында</w:t>
      </w:r>
      <w:r>
        <w:rPr>
          <w:rFonts w:ascii="Times New Roman" w:hAnsi="Times New Roman" w:cs="Times New Roman"/>
          <w:sz w:val="28"/>
          <w:szCs w:val="28"/>
          <w:lang w:val="kk-KZ"/>
        </w:rPr>
        <w:t>ғы</w:t>
      </w:r>
      <w:r w:rsidRPr="00D232A6">
        <w:rPr>
          <w:rFonts w:ascii="Times New Roman" w:hAnsi="Times New Roman" w:cs="Times New Roman"/>
          <w:sz w:val="28"/>
          <w:szCs w:val="28"/>
          <w:lang w:val="kk-KZ"/>
        </w:rPr>
        <w:t xml:space="preserve"> </w:t>
      </w:r>
      <w:r w:rsidR="00B56CD4">
        <w:rPr>
          <w:rFonts w:ascii="Times New Roman" w:hAnsi="Times New Roman" w:cs="Times New Roman"/>
          <w:sz w:val="28"/>
          <w:szCs w:val="28"/>
          <w:lang w:val="kk-KZ"/>
        </w:rPr>
        <w:t>аймақтық</w:t>
      </w:r>
      <w:r w:rsidRPr="00D232A6">
        <w:rPr>
          <w:rFonts w:ascii="Times New Roman" w:hAnsi="Times New Roman" w:cs="Times New Roman"/>
          <w:sz w:val="28"/>
          <w:szCs w:val="28"/>
          <w:lang w:val="kk-KZ"/>
        </w:rPr>
        <w:t xml:space="preserve"> интеграцияның басты </w:t>
      </w:r>
      <w:r w:rsidR="00F9152E">
        <w:rPr>
          <w:rFonts w:ascii="Times New Roman" w:hAnsi="Times New Roman" w:cs="Times New Roman"/>
          <w:sz w:val="28"/>
          <w:szCs w:val="28"/>
          <w:lang w:val="kk-KZ"/>
        </w:rPr>
        <w:t>қағидаларының</w:t>
      </w:r>
      <w:r w:rsidRPr="00D232A6">
        <w:rPr>
          <w:rFonts w:ascii="Times New Roman" w:hAnsi="Times New Roman" w:cs="Times New Roman"/>
          <w:sz w:val="28"/>
          <w:szCs w:val="28"/>
          <w:lang w:val="kk-KZ"/>
        </w:rPr>
        <w:t xml:space="preserve"> бірі – </w:t>
      </w:r>
      <w:r w:rsidR="00205AD4">
        <w:rPr>
          <w:rFonts w:ascii="Times New Roman" w:hAnsi="Times New Roman" w:cs="Times New Roman"/>
          <w:sz w:val="28"/>
          <w:szCs w:val="28"/>
          <w:lang w:val="kk-KZ"/>
        </w:rPr>
        <w:t>«</w:t>
      </w:r>
      <w:r>
        <w:rPr>
          <w:rFonts w:ascii="Times New Roman" w:hAnsi="Times New Roman" w:cs="Times New Roman"/>
          <w:sz w:val="28"/>
          <w:szCs w:val="28"/>
          <w:lang w:val="kk-KZ"/>
        </w:rPr>
        <w:t>ішкі</w:t>
      </w:r>
      <w:r w:rsidRPr="00D232A6">
        <w:rPr>
          <w:rFonts w:ascii="Times New Roman" w:hAnsi="Times New Roman" w:cs="Times New Roman"/>
          <w:sz w:val="28"/>
          <w:szCs w:val="28"/>
          <w:lang w:val="kk-KZ"/>
        </w:rPr>
        <w:t xml:space="preserve"> биліктен басым</w:t>
      </w:r>
      <w:r>
        <w:rPr>
          <w:rFonts w:ascii="Times New Roman" w:hAnsi="Times New Roman" w:cs="Times New Roman"/>
          <w:sz w:val="28"/>
          <w:szCs w:val="28"/>
          <w:lang w:val="kk-KZ"/>
        </w:rPr>
        <w:t xml:space="preserve"> болу</w:t>
      </w:r>
      <w:r w:rsidR="00205AD4">
        <w:rPr>
          <w:rFonts w:ascii="Times New Roman" w:hAnsi="Times New Roman" w:cs="Times New Roman"/>
          <w:sz w:val="28"/>
          <w:szCs w:val="28"/>
          <w:lang w:val="kk-KZ"/>
        </w:rPr>
        <w:t>»</w:t>
      </w:r>
      <w:r w:rsidR="00F9152E">
        <w:rPr>
          <w:rFonts w:ascii="Times New Roman" w:hAnsi="Times New Roman" w:cs="Times New Roman"/>
          <w:sz w:val="28"/>
          <w:szCs w:val="28"/>
          <w:lang w:val="kk-KZ"/>
        </w:rPr>
        <w:t>,</w:t>
      </w:r>
      <w:r w:rsidRPr="00D232A6">
        <w:rPr>
          <w:rFonts w:ascii="Times New Roman" w:hAnsi="Times New Roman" w:cs="Times New Roman"/>
          <w:sz w:val="28"/>
          <w:szCs w:val="28"/>
          <w:lang w:val="kk-KZ"/>
        </w:rPr>
        <w:t xml:space="preserve"> </w:t>
      </w:r>
      <w:r w:rsidR="00205AD4">
        <w:rPr>
          <w:rFonts w:ascii="Times New Roman" w:hAnsi="Times New Roman" w:cs="Times New Roman"/>
          <w:sz w:val="28"/>
          <w:szCs w:val="28"/>
          <w:lang w:val="kk-KZ"/>
        </w:rPr>
        <w:t>«</w:t>
      </w:r>
      <w:r w:rsidRPr="00D232A6">
        <w:rPr>
          <w:rFonts w:ascii="Times New Roman" w:hAnsi="Times New Roman" w:cs="Times New Roman"/>
          <w:sz w:val="28"/>
          <w:szCs w:val="28"/>
          <w:lang w:val="kk-KZ"/>
        </w:rPr>
        <w:t>интеграция құқы</w:t>
      </w:r>
      <w:r>
        <w:rPr>
          <w:rFonts w:ascii="Times New Roman" w:hAnsi="Times New Roman" w:cs="Times New Roman"/>
          <w:sz w:val="28"/>
          <w:szCs w:val="28"/>
          <w:lang w:val="kk-KZ"/>
        </w:rPr>
        <w:t>ғын</w:t>
      </w:r>
      <w:r w:rsidRPr="00D232A6">
        <w:rPr>
          <w:rFonts w:ascii="Times New Roman" w:hAnsi="Times New Roman" w:cs="Times New Roman"/>
          <w:sz w:val="28"/>
          <w:szCs w:val="28"/>
          <w:lang w:val="kk-KZ"/>
        </w:rPr>
        <w:t>ың тіке</w:t>
      </w:r>
      <w:r>
        <w:rPr>
          <w:rFonts w:ascii="Times New Roman" w:hAnsi="Times New Roman" w:cs="Times New Roman"/>
          <w:sz w:val="28"/>
          <w:szCs w:val="28"/>
          <w:lang w:val="kk-KZ"/>
        </w:rPr>
        <w:t xml:space="preserve"> пай</w:t>
      </w:r>
      <w:r w:rsidRPr="00D232A6">
        <w:rPr>
          <w:rFonts w:ascii="Times New Roman" w:hAnsi="Times New Roman" w:cs="Times New Roman"/>
          <w:sz w:val="28"/>
          <w:szCs w:val="28"/>
          <w:lang w:val="kk-KZ"/>
        </w:rPr>
        <w:t>да</w:t>
      </w:r>
      <w:r>
        <w:rPr>
          <w:rFonts w:ascii="Times New Roman" w:hAnsi="Times New Roman" w:cs="Times New Roman"/>
          <w:sz w:val="28"/>
          <w:szCs w:val="28"/>
          <w:lang w:val="kk-KZ"/>
        </w:rPr>
        <w:t>ла</w:t>
      </w:r>
      <w:r w:rsidRPr="00D232A6">
        <w:rPr>
          <w:rFonts w:ascii="Times New Roman" w:hAnsi="Times New Roman" w:cs="Times New Roman"/>
          <w:sz w:val="28"/>
          <w:szCs w:val="28"/>
          <w:lang w:val="kk-KZ"/>
        </w:rPr>
        <w:t>нылу</w:t>
      </w:r>
      <w:r w:rsidR="00450492">
        <w:rPr>
          <w:rFonts w:ascii="Times New Roman" w:hAnsi="Times New Roman" w:cs="Times New Roman"/>
          <w:sz w:val="28"/>
          <w:szCs w:val="28"/>
          <w:lang w:val="kk-KZ"/>
        </w:rPr>
        <w:t>ы</w:t>
      </w:r>
      <w:r w:rsidR="00205AD4">
        <w:rPr>
          <w:rFonts w:ascii="Times New Roman" w:hAnsi="Times New Roman" w:cs="Times New Roman"/>
          <w:sz w:val="28"/>
          <w:szCs w:val="28"/>
          <w:lang w:val="kk-KZ"/>
        </w:rPr>
        <w:t>»</w:t>
      </w:r>
      <w:r w:rsidRPr="00D232A6">
        <w:rPr>
          <w:rFonts w:ascii="Times New Roman" w:hAnsi="Times New Roman" w:cs="Times New Roman"/>
          <w:sz w:val="28"/>
          <w:szCs w:val="28"/>
          <w:lang w:val="kk-KZ"/>
        </w:rPr>
        <w:t xml:space="preserve"> </w:t>
      </w:r>
      <w:r w:rsidR="00F9152E">
        <w:rPr>
          <w:rFonts w:ascii="Times New Roman" w:hAnsi="Times New Roman" w:cs="Times New Roman"/>
          <w:sz w:val="28"/>
          <w:szCs w:val="28"/>
          <w:lang w:val="kk-KZ"/>
        </w:rPr>
        <w:t>қағидалары</w:t>
      </w:r>
      <w:r w:rsidRPr="00D232A6">
        <w:rPr>
          <w:rFonts w:ascii="Times New Roman" w:hAnsi="Times New Roman" w:cs="Times New Roman"/>
          <w:sz w:val="28"/>
          <w:szCs w:val="28"/>
          <w:lang w:val="kk-KZ"/>
        </w:rPr>
        <w:t xml:space="preserve"> кеңінен қолданылған болса, </w:t>
      </w:r>
      <w:r w:rsidR="00F9152E" w:rsidRPr="002758B7">
        <w:rPr>
          <w:rFonts w:ascii="Times New Roman" w:hAnsi="Times New Roman" w:cs="Times New Roman"/>
          <w:sz w:val="28"/>
          <w:szCs w:val="28"/>
          <w:lang w:val="kk-KZ"/>
        </w:rPr>
        <w:t>Еур</w:t>
      </w:r>
      <w:r w:rsidR="00F9152E">
        <w:rPr>
          <w:rFonts w:ascii="Times New Roman" w:hAnsi="Times New Roman" w:cs="Times New Roman"/>
          <w:sz w:val="28"/>
          <w:szCs w:val="28"/>
          <w:lang w:val="kk-KZ"/>
        </w:rPr>
        <w:t>азиялық экономикалық қоғамдастық</w:t>
      </w:r>
      <w:r w:rsidR="00F9152E" w:rsidRPr="002758B7">
        <w:rPr>
          <w:rFonts w:ascii="Times New Roman" w:hAnsi="Times New Roman" w:cs="Times New Roman"/>
          <w:sz w:val="28"/>
          <w:szCs w:val="28"/>
          <w:lang w:val="kk-KZ"/>
        </w:rPr>
        <w:t>т</w:t>
      </w:r>
      <w:r w:rsidRPr="00D232A6">
        <w:rPr>
          <w:rFonts w:ascii="Times New Roman" w:hAnsi="Times New Roman" w:cs="Times New Roman"/>
          <w:sz w:val="28"/>
          <w:szCs w:val="28"/>
          <w:lang w:val="kk-KZ"/>
        </w:rPr>
        <w:t xml:space="preserve">а бұл </w:t>
      </w:r>
      <w:r w:rsidR="00205AD4">
        <w:rPr>
          <w:rFonts w:ascii="Times New Roman" w:hAnsi="Times New Roman" w:cs="Times New Roman"/>
          <w:sz w:val="28"/>
          <w:szCs w:val="28"/>
          <w:lang w:val="kk-KZ"/>
        </w:rPr>
        <w:t>қағидалар</w:t>
      </w:r>
      <w:r w:rsidRPr="00D232A6">
        <w:rPr>
          <w:rFonts w:ascii="Times New Roman" w:hAnsi="Times New Roman" w:cs="Times New Roman"/>
          <w:sz w:val="28"/>
          <w:szCs w:val="28"/>
          <w:lang w:val="kk-KZ"/>
        </w:rPr>
        <w:t xml:space="preserve"> қолданыла алмады</w:t>
      </w:r>
      <w:r w:rsidR="00D064A5" w:rsidRPr="00D064A5">
        <w:rPr>
          <w:rFonts w:ascii="Times New Roman" w:hAnsi="Times New Roman" w:cs="Times New Roman"/>
          <w:sz w:val="28"/>
          <w:szCs w:val="28"/>
          <w:lang w:val="kk-KZ"/>
        </w:rPr>
        <w:t xml:space="preserve">. </w:t>
      </w:r>
    </w:p>
    <w:p w14:paraId="4A8CAC27" w14:textId="3C6E666D" w:rsidR="00D232A6" w:rsidRPr="00D064A5" w:rsidRDefault="00D064A5" w:rsidP="00D064A5">
      <w:pPr>
        <w:tabs>
          <w:tab w:val="left" w:pos="1134"/>
        </w:tabs>
        <w:spacing w:after="0" w:line="240" w:lineRule="auto"/>
        <w:ind w:firstLine="709"/>
        <w:jc w:val="both"/>
        <w:rPr>
          <w:rFonts w:ascii="Times New Roman" w:hAnsi="Times New Roman" w:cs="Times New Roman"/>
          <w:sz w:val="28"/>
          <w:szCs w:val="28"/>
          <w:lang w:val="kk-KZ"/>
        </w:rPr>
      </w:pPr>
      <w:r w:rsidRPr="00D064A5">
        <w:rPr>
          <w:rFonts w:ascii="Times New Roman" w:hAnsi="Times New Roman" w:cs="Times New Roman"/>
          <w:sz w:val="28"/>
          <w:szCs w:val="28"/>
          <w:lang w:val="kk-KZ"/>
        </w:rPr>
        <w:t xml:space="preserve">Оның басты себебі </w:t>
      </w:r>
      <w:r w:rsidR="005E2CE8" w:rsidRPr="008E542C">
        <w:rPr>
          <w:rFonts w:ascii="Times New Roman" w:hAnsi="Times New Roman" w:cs="Times New Roman"/>
          <w:sz w:val="28"/>
          <w:szCs w:val="28"/>
          <w:lang w:val="kk-KZ"/>
        </w:rPr>
        <w:t>–</w:t>
      </w:r>
      <w:r w:rsidRPr="00D064A5">
        <w:rPr>
          <w:rFonts w:ascii="Times New Roman" w:hAnsi="Times New Roman" w:cs="Times New Roman"/>
          <w:sz w:val="28"/>
          <w:szCs w:val="28"/>
          <w:lang w:val="kk-KZ"/>
        </w:rPr>
        <w:t xml:space="preserve"> Еуразиялық экономикалық қоғамдастыққа қатысушы елдердің </w:t>
      </w:r>
      <w:r w:rsidR="009D2D7E">
        <w:rPr>
          <w:rFonts w:ascii="Times New Roman" w:hAnsi="Times New Roman" w:cs="Times New Roman"/>
          <w:sz w:val="28"/>
          <w:szCs w:val="28"/>
          <w:lang w:val="kk-KZ"/>
        </w:rPr>
        <w:t>«</w:t>
      </w:r>
      <w:r w:rsidRPr="00D064A5">
        <w:rPr>
          <w:rFonts w:ascii="Times New Roman" w:hAnsi="Times New Roman" w:cs="Times New Roman"/>
          <w:sz w:val="28"/>
          <w:szCs w:val="28"/>
          <w:lang w:val="kk-KZ"/>
        </w:rPr>
        <w:t>ұлттық биліктен басымдық</w:t>
      </w:r>
      <w:r w:rsidR="009D2D7E">
        <w:rPr>
          <w:rFonts w:ascii="Times New Roman" w:hAnsi="Times New Roman" w:cs="Times New Roman"/>
          <w:sz w:val="28"/>
          <w:szCs w:val="28"/>
          <w:lang w:val="kk-KZ"/>
        </w:rPr>
        <w:t>»</w:t>
      </w:r>
      <w:r w:rsidRPr="00D064A5">
        <w:rPr>
          <w:rFonts w:ascii="Times New Roman" w:hAnsi="Times New Roman" w:cs="Times New Roman"/>
          <w:sz w:val="28"/>
          <w:szCs w:val="28"/>
          <w:lang w:val="kk-KZ"/>
        </w:rPr>
        <w:t xml:space="preserve"> және </w:t>
      </w:r>
      <w:r w:rsidR="009D2D7E">
        <w:rPr>
          <w:rFonts w:ascii="Times New Roman" w:hAnsi="Times New Roman" w:cs="Times New Roman"/>
          <w:sz w:val="28"/>
          <w:szCs w:val="28"/>
          <w:lang w:val="kk-KZ"/>
        </w:rPr>
        <w:t>«</w:t>
      </w:r>
      <w:r w:rsidRPr="00D064A5">
        <w:rPr>
          <w:rFonts w:ascii="Times New Roman" w:hAnsi="Times New Roman" w:cs="Times New Roman"/>
          <w:sz w:val="28"/>
          <w:szCs w:val="28"/>
          <w:lang w:val="kk-KZ"/>
        </w:rPr>
        <w:t>интеграциялық құқықтың тікелей қолданылуы</w:t>
      </w:r>
      <w:r w:rsidR="009D2D7E">
        <w:rPr>
          <w:rFonts w:ascii="Times New Roman" w:hAnsi="Times New Roman" w:cs="Times New Roman"/>
          <w:sz w:val="28"/>
          <w:szCs w:val="28"/>
          <w:lang w:val="kk-KZ"/>
        </w:rPr>
        <w:t>»</w:t>
      </w:r>
      <w:r w:rsidRPr="00D064A5">
        <w:rPr>
          <w:rFonts w:ascii="Times New Roman" w:hAnsi="Times New Roman" w:cs="Times New Roman"/>
          <w:sz w:val="28"/>
          <w:szCs w:val="28"/>
          <w:lang w:val="kk-KZ"/>
        </w:rPr>
        <w:t xml:space="preserve"> қағидаларын жүзеге асыруға дайын болмауы. Аталған екі қағида кейінірек </w:t>
      </w:r>
      <w:r w:rsidR="00205AD4" w:rsidRPr="002758B7">
        <w:rPr>
          <w:rFonts w:ascii="Times New Roman" w:hAnsi="Times New Roman" w:cs="Times New Roman"/>
          <w:sz w:val="28"/>
          <w:szCs w:val="28"/>
          <w:lang w:val="kk-KZ"/>
        </w:rPr>
        <w:t>Еур</w:t>
      </w:r>
      <w:r w:rsidR="00205AD4">
        <w:rPr>
          <w:rFonts w:ascii="Times New Roman" w:hAnsi="Times New Roman" w:cs="Times New Roman"/>
          <w:sz w:val="28"/>
          <w:szCs w:val="28"/>
          <w:lang w:val="kk-KZ"/>
        </w:rPr>
        <w:t xml:space="preserve">азиялық экономикалық одақ </w:t>
      </w:r>
      <w:r w:rsidRPr="00D064A5">
        <w:rPr>
          <w:rFonts w:ascii="Times New Roman" w:hAnsi="Times New Roman" w:cs="Times New Roman"/>
          <w:sz w:val="28"/>
          <w:szCs w:val="28"/>
          <w:lang w:val="kk-KZ"/>
        </w:rPr>
        <w:t>шеңберінде ғана қолданыла басталды</w:t>
      </w:r>
      <w:r w:rsidR="00D232A6" w:rsidRPr="00D064A5">
        <w:rPr>
          <w:rFonts w:ascii="Times New Roman" w:hAnsi="Times New Roman" w:cs="Times New Roman"/>
          <w:sz w:val="28"/>
          <w:szCs w:val="28"/>
          <w:lang w:val="kk-KZ"/>
        </w:rPr>
        <w:t xml:space="preserve">. </w:t>
      </w:r>
      <w:bookmarkEnd w:id="3"/>
    </w:p>
    <w:p w14:paraId="11B54311" w14:textId="4BB98E93" w:rsidR="002758B7" w:rsidRPr="00C00DBC" w:rsidRDefault="008E542C" w:rsidP="00D064A5">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bookmarkStart w:id="4" w:name="_Hlk194446369"/>
      <w:r w:rsidRPr="002758B7">
        <w:rPr>
          <w:rFonts w:ascii="Times New Roman" w:hAnsi="Times New Roman" w:cs="Times New Roman"/>
          <w:sz w:val="28"/>
          <w:szCs w:val="28"/>
          <w:lang w:val="kk-KZ"/>
        </w:rPr>
        <w:lastRenderedPageBreak/>
        <w:t>Еур</w:t>
      </w:r>
      <w:r>
        <w:rPr>
          <w:rFonts w:ascii="Times New Roman" w:hAnsi="Times New Roman" w:cs="Times New Roman"/>
          <w:sz w:val="28"/>
          <w:szCs w:val="28"/>
          <w:lang w:val="kk-KZ"/>
        </w:rPr>
        <w:t>азиялық экономикалық қоғамдастық</w:t>
      </w:r>
      <w:r w:rsidRPr="002758B7">
        <w:rPr>
          <w:rFonts w:ascii="Times New Roman" w:hAnsi="Times New Roman" w:cs="Times New Roman"/>
          <w:sz w:val="28"/>
          <w:szCs w:val="28"/>
          <w:lang w:val="kk-KZ"/>
        </w:rPr>
        <w:t xml:space="preserve">тың </w:t>
      </w:r>
      <w:r>
        <w:rPr>
          <w:rFonts w:ascii="Times New Roman" w:hAnsi="Times New Roman" w:cs="Times New Roman"/>
          <w:sz w:val="28"/>
          <w:szCs w:val="28"/>
          <w:lang w:val="kk-KZ"/>
        </w:rPr>
        <w:t>өзге</w:t>
      </w:r>
      <w:r w:rsidRPr="002758B7">
        <w:rPr>
          <w:rFonts w:ascii="Times New Roman" w:hAnsi="Times New Roman" w:cs="Times New Roman"/>
          <w:sz w:val="28"/>
          <w:szCs w:val="28"/>
          <w:lang w:val="kk-KZ"/>
        </w:rPr>
        <w:t xml:space="preserve"> интеграциялық </w:t>
      </w:r>
      <w:r>
        <w:rPr>
          <w:rFonts w:ascii="Times New Roman" w:hAnsi="Times New Roman" w:cs="Times New Roman"/>
          <w:sz w:val="28"/>
          <w:szCs w:val="28"/>
          <w:lang w:val="kk-KZ"/>
        </w:rPr>
        <w:t>бірлестіктерден</w:t>
      </w:r>
      <w:r w:rsidRPr="002758B7">
        <w:rPr>
          <w:rFonts w:ascii="Times New Roman" w:hAnsi="Times New Roman" w:cs="Times New Roman"/>
          <w:sz w:val="28"/>
          <w:szCs w:val="28"/>
          <w:lang w:val="kk-KZ"/>
        </w:rPr>
        <w:t xml:space="preserve"> үлкен </w:t>
      </w:r>
      <w:r>
        <w:rPr>
          <w:rFonts w:ascii="Times New Roman" w:hAnsi="Times New Roman" w:cs="Times New Roman"/>
          <w:sz w:val="28"/>
          <w:szCs w:val="28"/>
          <w:lang w:val="kk-KZ"/>
        </w:rPr>
        <w:t>айырмашылығы</w:t>
      </w:r>
      <w:r w:rsidRPr="002758B7">
        <w:rPr>
          <w:rFonts w:ascii="Times New Roman" w:hAnsi="Times New Roman" w:cs="Times New Roman"/>
          <w:sz w:val="28"/>
          <w:szCs w:val="28"/>
          <w:lang w:val="kk-KZ"/>
        </w:rPr>
        <w:t xml:space="preserve"> –</w:t>
      </w:r>
      <w:r w:rsidR="00B44596">
        <w:rPr>
          <w:rFonts w:ascii="Times New Roman" w:hAnsi="Times New Roman" w:cs="Times New Roman"/>
          <w:sz w:val="28"/>
          <w:szCs w:val="28"/>
          <w:lang w:val="kk-KZ"/>
        </w:rPr>
        <w:t xml:space="preserve"> </w:t>
      </w:r>
      <w:r w:rsidRPr="002758B7">
        <w:rPr>
          <w:rFonts w:ascii="Times New Roman" w:hAnsi="Times New Roman" w:cs="Times New Roman"/>
          <w:sz w:val="28"/>
          <w:szCs w:val="28"/>
          <w:lang w:val="kk-KZ"/>
        </w:rPr>
        <w:t>мүше</w:t>
      </w:r>
      <w:r>
        <w:rPr>
          <w:rFonts w:ascii="Times New Roman" w:hAnsi="Times New Roman" w:cs="Times New Roman"/>
          <w:sz w:val="28"/>
          <w:szCs w:val="28"/>
          <w:lang w:val="kk-KZ"/>
        </w:rPr>
        <w:t xml:space="preserve"> болып табылатын елд</w:t>
      </w:r>
      <w:r w:rsidRPr="002758B7">
        <w:rPr>
          <w:rFonts w:ascii="Times New Roman" w:hAnsi="Times New Roman" w:cs="Times New Roman"/>
          <w:sz w:val="28"/>
          <w:szCs w:val="28"/>
          <w:lang w:val="kk-KZ"/>
        </w:rPr>
        <w:t xml:space="preserve">ердің </w:t>
      </w:r>
      <w:r>
        <w:rPr>
          <w:rFonts w:ascii="Times New Roman" w:hAnsi="Times New Roman" w:cs="Times New Roman"/>
          <w:sz w:val="28"/>
          <w:szCs w:val="28"/>
          <w:lang w:val="kk-KZ"/>
        </w:rPr>
        <w:t xml:space="preserve">ішкі </w:t>
      </w:r>
      <w:r w:rsidRPr="002758B7">
        <w:rPr>
          <w:rFonts w:ascii="Times New Roman" w:hAnsi="Times New Roman" w:cs="Times New Roman"/>
          <w:sz w:val="28"/>
          <w:szCs w:val="28"/>
          <w:lang w:val="kk-KZ"/>
        </w:rPr>
        <w:t>заң</w:t>
      </w:r>
      <w:r>
        <w:rPr>
          <w:rFonts w:ascii="Times New Roman" w:hAnsi="Times New Roman" w:cs="Times New Roman"/>
          <w:sz w:val="28"/>
          <w:szCs w:val="28"/>
          <w:lang w:val="kk-KZ"/>
        </w:rPr>
        <w:t>д</w:t>
      </w:r>
      <w:r w:rsidRPr="002758B7">
        <w:rPr>
          <w:rFonts w:ascii="Times New Roman" w:hAnsi="Times New Roman" w:cs="Times New Roman"/>
          <w:sz w:val="28"/>
          <w:szCs w:val="28"/>
          <w:lang w:val="kk-KZ"/>
        </w:rPr>
        <w:t xml:space="preserve">арын </w:t>
      </w:r>
      <w:r>
        <w:rPr>
          <w:rFonts w:ascii="Times New Roman" w:hAnsi="Times New Roman" w:cs="Times New Roman"/>
          <w:sz w:val="28"/>
          <w:szCs w:val="28"/>
          <w:lang w:val="kk-KZ"/>
        </w:rPr>
        <w:t xml:space="preserve">жақындатумен </w:t>
      </w:r>
      <w:r w:rsidRPr="002758B7">
        <w:rPr>
          <w:rFonts w:ascii="Times New Roman" w:hAnsi="Times New Roman" w:cs="Times New Roman"/>
          <w:sz w:val="28"/>
          <w:szCs w:val="28"/>
          <w:lang w:val="kk-KZ"/>
        </w:rPr>
        <w:t>айналысатын арнайы органның болуы. Ол орган - Парламентаралық Ассамблея</w:t>
      </w:r>
      <w:r>
        <w:rPr>
          <w:rFonts w:ascii="Times New Roman" w:hAnsi="Times New Roman" w:cs="Times New Roman"/>
          <w:sz w:val="28"/>
          <w:szCs w:val="28"/>
          <w:lang w:val="kk-KZ"/>
        </w:rPr>
        <w:t>. Басқа интеграциялық бірлестіктерд</w:t>
      </w:r>
      <w:r w:rsidR="009D2D7E">
        <w:rPr>
          <w:rFonts w:ascii="Times New Roman" w:hAnsi="Times New Roman" w:cs="Times New Roman"/>
          <w:sz w:val="28"/>
          <w:szCs w:val="28"/>
          <w:lang w:val="kk-KZ"/>
        </w:rPr>
        <w:t>е</w:t>
      </w:r>
      <w:r>
        <w:rPr>
          <w:rFonts w:ascii="Times New Roman" w:hAnsi="Times New Roman" w:cs="Times New Roman"/>
          <w:sz w:val="28"/>
          <w:szCs w:val="28"/>
          <w:lang w:val="kk-KZ"/>
        </w:rPr>
        <w:t xml:space="preserve"> мұндай арнайы орган</w:t>
      </w:r>
      <w:r w:rsidR="00B44596">
        <w:rPr>
          <w:rFonts w:ascii="Times New Roman" w:hAnsi="Times New Roman" w:cs="Times New Roman"/>
          <w:sz w:val="28"/>
          <w:szCs w:val="28"/>
          <w:lang w:val="kk-KZ"/>
        </w:rPr>
        <w:t xml:space="preserve"> </w:t>
      </w:r>
      <w:r>
        <w:rPr>
          <w:rFonts w:ascii="Times New Roman" w:hAnsi="Times New Roman" w:cs="Times New Roman"/>
          <w:sz w:val="28"/>
          <w:szCs w:val="28"/>
          <w:lang w:val="kk-KZ"/>
        </w:rPr>
        <w:t>кездесе бермейді</w:t>
      </w:r>
      <w:r w:rsidR="002758B7" w:rsidRPr="00C00DBC">
        <w:rPr>
          <w:rFonts w:ascii="Times New Roman" w:hAnsi="Times New Roman" w:cs="Times New Roman"/>
          <w:sz w:val="28"/>
          <w:szCs w:val="28"/>
          <w:lang w:val="kk-KZ"/>
        </w:rPr>
        <w:t xml:space="preserve">. </w:t>
      </w:r>
      <w:bookmarkEnd w:id="4"/>
    </w:p>
    <w:p w14:paraId="0A8B9FCE" w14:textId="13A05D9E" w:rsidR="00D064A5" w:rsidRDefault="00450492" w:rsidP="00D064A5">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ЕурАзЭҚ-</w:t>
      </w:r>
      <w:r w:rsidR="00B44596">
        <w:rPr>
          <w:rFonts w:ascii="Times New Roman" w:hAnsi="Times New Roman" w:cs="Times New Roman"/>
          <w:sz w:val="28"/>
          <w:szCs w:val="28"/>
          <w:lang w:val="kk-KZ"/>
        </w:rPr>
        <w:t>қа</w:t>
      </w:r>
      <w:r>
        <w:rPr>
          <w:rFonts w:ascii="Times New Roman" w:hAnsi="Times New Roman" w:cs="Times New Roman"/>
          <w:sz w:val="28"/>
          <w:szCs w:val="28"/>
          <w:lang w:val="kk-KZ"/>
        </w:rPr>
        <w:t xml:space="preserve"> </w:t>
      </w:r>
      <w:r w:rsidR="008E542C">
        <w:rPr>
          <w:rFonts w:ascii="Times New Roman" w:hAnsi="Times New Roman" w:cs="Times New Roman"/>
          <w:sz w:val="28"/>
          <w:szCs w:val="28"/>
          <w:lang w:val="kk-KZ"/>
        </w:rPr>
        <w:t>мүше-</w:t>
      </w:r>
      <w:r>
        <w:rPr>
          <w:rFonts w:ascii="Times New Roman" w:hAnsi="Times New Roman" w:cs="Times New Roman"/>
          <w:sz w:val="28"/>
          <w:szCs w:val="28"/>
          <w:lang w:val="kk-KZ"/>
        </w:rPr>
        <w:t>мемлекетт</w:t>
      </w:r>
      <w:r w:rsidR="008E542C">
        <w:rPr>
          <w:rFonts w:ascii="Times New Roman" w:hAnsi="Times New Roman" w:cs="Times New Roman"/>
          <w:sz w:val="28"/>
          <w:szCs w:val="28"/>
          <w:lang w:val="kk-KZ"/>
        </w:rPr>
        <w:t>ердің ұлттық заңнамаларын үйлестірудің (жақындастырудың, біріздендірудің) заңи базасы ТМД шеңберінде қалыптаса бастады. ТМД-</w:t>
      </w:r>
      <w:r w:rsidR="00F9152E">
        <w:rPr>
          <w:rFonts w:ascii="Times New Roman" w:hAnsi="Times New Roman" w:cs="Times New Roman"/>
          <w:sz w:val="28"/>
          <w:szCs w:val="28"/>
          <w:lang w:val="kk-KZ"/>
        </w:rPr>
        <w:t>ны</w:t>
      </w:r>
      <w:r w:rsidR="008E542C">
        <w:rPr>
          <w:rFonts w:ascii="Times New Roman" w:hAnsi="Times New Roman" w:cs="Times New Roman"/>
          <w:sz w:val="28"/>
          <w:szCs w:val="28"/>
          <w:lang w:val="kk-KZ"/>
        </w:rPr>
        <w:t>ң Парламентаралық Ассамблеясы үлгілі (модельді) заңдар мен ұсынымдарды дайындауға заңнамаларды үйлестіру бойынша халықаралық тәжірибені қолдана отырып кірісіп кеткен еді</w:t>
      </w:r>
      <w:r w:rsidR="008D0660" w:rsidRPr="00C00DBC">
        <w:rPr>
          <w:rFonts w:ascii="Times New Roman" w:hAnsi="Times New Roman" w:cs="Times New Roman"/>
          <w:sz w:val="28"/>
          <w:szCs w:val="28"/>
          <w:lang w:val="kk-KZ"/>
        </w:rPr>
        <w:t xml:space="preserve">. </w:t>
      </w:r>
    </w:p>
    <w:p w14:paraId="443D4D74" w14:textId="193908FA" w:rsidR="00D064A5" w:rsidRDefault="008E542C" w:rsidP="00D064A5">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ЕурАзЭҚ-</w:t>
      </w:r>
      <w:r w:rsidR="00F9152E">
        <w:rPr>
          <w:rFonts w:ascii="Times New Roman" w:hAnsi="Times New Roman" w:cs="Times New Roman"/>
          <w:sz w:val="28"/>
          <w:szCs w:val="28"/>
          <w:lang w:val="kk-KZ"/>
        </w:rPr>
        <w:t>ты</w:t>
      </w:r>
      <w:r>
        <w:rPr>
          <w:rFonts w:ascii="Times New Roman" w:hAnsi="Times New Roman" w:cs="Times New Roman"/>
          <w:sz w:val="28"/>
          <w:szCs w:val="28"/>
          <w:lang w:val="kk-KZ"/>
        </w:rPr>
        <w:t xml:space="preserve">ң Парламентаралық Ассамблеясы Беларусь, Қазақстан, Ресей мен Қырғызстанның 1996 жылғы </w:t>
      </w:r>
      <w:r w:rsidR="00F9152E">
        <w:rPr>
          <w:rFonts w:ascii="Times New Roman" w:hAnsi="Times New Roman" w:cs="Times New Roman"/>
          <w:sz w:val="28"/>
          <w:szCs w:val="28"/>
          <w:lang w:val="kk-KZ"/>
        </w:rPr>
        <w:t>29 наурыз</w:t>
      </w:r>
      <w:r w:rsidR="00B44596">
        <w:rPr>
          <w:rFonts w:ascii="Times New Roman" w:hAnsi="Times New Roman" w:cs="Times New Roman"/>
          <w:sz w:val="28"/>
          <w:szCs w:val="28"/>
          <w:lang w:val="kk-KZ"/>
        </w:rPr>
        <w:t>ы</w:t>
      </w:r>
      <w:r w:rsidR="00F9152E">
        <w:rPr>
          <w:rFonts w:ascii="Times New Roman" w:hAnsi="Times New Roman" w:cs="Times New Roman"/>
          <w:sz w:val="28"/>
          <w:szCs w:val="28"/>
          <w:lang w:val="kk-KZ"/>
        </w:rPr>
        <w:t xml:space="preserve">ндағы </w:t>
      </w:r>
      <w:r>
        <w:rPr>
          <w:rFonts w:ascii="Times New Roman" w:hAnsi="Times New Roman" w:cs="Times New Roman"/>
          <w:sz w:val="28"/>
          <w:szCs w:val="28"/>
          <w:lang w:val="kk-KZ"/>
        </w:rPr>
        <w:t xml:space="preserve">«Экономикалық және гуманитарлық салалардағы интеграцияны тереңдету туралы» </w:t>
      </w:r>
      <w:r w:rsidR="00B44596">
        <w:rPr>
          <w:rFonts w:ascii="Times New Roman" w:hAnsi="Times New Roman" w:cs="Times New Roman"/>
          <w:sz w:val="28"/>
          <w:szCs w:val="28"/>
          <w:lang w:val="kk-KZ"/>
        </w:rPr>
        <w:t>ш</w:t>
      </w:r>
      <w:r>
        <w:rPr>
          <w:rFonts w:ascii="Times New Roman" w:hAnsi="Times New Roman" w:cs="Times New Roman"/>
          <w:sz w:val="28"/>
          <w:szCs w:val="28"/>
          <w:lang w:val="kk-KZ"/>
        </w:rPr>
        <w:t>артының негізінде әрекет еткен Парламентаралық комиссияның ізбасары (мирасқоры) болып табылады</w:t>
      </w:r>
      <w:r w:rsidR="00D064A5" w:rsidRPr="00D064A5">
        <w:rPr>
          <w:rFonts w:ascii="Times New Roman" w:hAnsi="Times New Roman" w:cs="Times New Roman"/>
          <w:sz w:val="28"/>
          <w:szCs w:val="28"/>
          <w:lang w:val="kk-KZ"/>
        </w:rPr>
        <w:t xml:space="preserve">. </w:t>
      </w:r>
    </w:p>
    <w:p w14:paraId="71DA900E" w14:textId="64CA5D1F" w:rsidR="001F361D" w:rsidRPr="00D064A5" w:rsidRDefault="008E542C" w:rsidP="00D064A5">
      <w:pPr>
        <w:tabs>
          <w:tab w:val="left" w:pos="1134"/>
        </w:tabs>
        <w:spacing w:after="0" w:line="240" w:lineRule="auto"/>
        <w:ind w:firstLine="709"/>
        <w:jc w:val="both"/>
        <w:rPr>
          <w:rFonts w:ascii="Times New Roman" w:hAnsi="Times New Roman" w:cs="Times New Roman"/>
          <w:sz w:val="28"/>
          <w:szCs w:val="28"/>
          <w:lang w:val="kk-KZ"/>
        </w:rPr>
      </w:pPr>
      <w:r w:rsidRPr="008D0660">
        <w:rPr>
          <w:rFonts w:ascii="Times New Roman" w:hAnsi="Times New Roman" w:cs="Times New Roman"/>
          <w:sz w:val="28"/>
          <w:szCs w:val="28"/>
          <w:lang w:val="kk-KZ"/>
        </w:rPr>
        <w:t>Парламентаралық Ассамблея</w:t>
      </w:r>
      <w:r>
        <w:rPr>
          <w:rFonts w:ascii="Times New Roman" w:hAnsi="Times New Roman" w:cs="Times New Roman"/>
          <w:sz w:val="28"/>
          <w:szCs w:val="28"/>
          <w:lang w:val="kk-KZ"/>
        </w:rPr>
        <w:t xml:space="preserve"> жоғарғы заң шығарушы органдары арасындағы ынтымақтастықтың органы ретінде ішкі заңдарды үйлестіру бойынша </w:t>
      </w:r>
      <w:r w:rsidR="00F9152E">
        <w:rPr>
          <w:rFonts w:ascii="Times New Roman" w:hAnsi="Times New Roman" w:cs="Times New Roman"/>
          <w:sz w:val="28"/>
          <w:szCs w:val="28"/>
          <w:lang w:val="kk-KZ"/>
        </w:rPr>
        <w:t>П</w:t>
      </w:r>
      <w:r>
        <w:rPr>
          <w:rFonts w:ascii="Times New Roman" w:hAnsi="Times New Roman" w:cs="Times New Roman"/>
          <w:sz w:val="28"/>
          <w:szCs w:val="28"/>
          <w:lang w:val="kk-KZ"/>
        </w:rPr>
        <w:t xml:space="preserve">арламентаралық Комиссияның ішкі заңдардың қабылдануына </w:t>
      </w:r>
      <w:r w:rsidR="00B44596">
        <w:rPr>
          <w:rFonts w:ascii="Times New Roman" w:hAnsi="Times New Roman" w:cs="Times New Roman"/>
          <w:sz w:val="28"/>
          <w:szCs w:val="28"/>
          <w:lang w:val="kk-KZ"/>
        </w:rPr>
        <w:t>негіз</w:t>
      </w:r>
      <w:r>
        <w:rPr>
          <w:rFonts w:ascii="Times New Roman" w:hAnsi="Times New Roman" w:cs="Times New Roman"/>
          <w:sz w:val="28"/>
          <w:szCs w:val="28"/>
          <w:lang w:val="kk-KZ"/>
        </w:rPr>
        <w:t xml:space="preserve"> болатын модельдік (үлгілі, типтік) жобаларды әзірлеу және әртүрлі салалық заңдарды үйлестірудегі ұсынымдар әзірлеу сияқты бағыттардағы жұмысын жалғастырып кетті</w:t>
      </w:r>
      <w:r w:rsidR="00D064A5" w:rsidRPr="00D064A5">
        <w:rPr>
          <w:rFonts w:ascii="Times New Roman" w:hAnsi="Times New Roman" w:cs="Times New Roman"/>
          <w:sz w:val="28"/>
          <w:szCs w:val="28"/>
          <w:lang w:val="kk-KZ"/>
        </w:rPr>
        <w:t>.</w:t>
      </w:r>
    </w:p>
    <w:p w14:paraId="68D561B8" w14:textId="030CB121" w:rsidR="001F361D" w:rsidRDefault="008E542C" w:rsidP="00D064A5">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r w:rsidRPr="001E2903">
        <w:rPr>
          <w:rFonts w:ascii="Times New Roman" w:hAnsi="Times New Roman" w:cs="Times New Roman"/>
          <w:sz w:val="28"/>
          <w:szCs w:val="28"/>
          <w:lang w:val="kk-KZ"/>
        </w:rPr>
        <w:t>ЕурАзЭҚ</w:t>
      </w:r>
      <w:r>
        <w:rPr>
          <w:rFonts w:ascii="Times New Roman" w:hAnsi="Times New Roman" w:cs="Times New Roman"/>
          <w:sz w:val="28"/>
          <w:szCs w:val="28"/>
          <w:lang w:val="kk-KZ"/>
        </w:rPr>
        <w:t>-тың</w:t>
      </w:r>
      <w:r w:rsidRPr="001E2903">
        <w:rPr>
          <w:rFonts w:ascii="Times New Roman" w:hAnsi="Times New Roman" w:cs="Times New Roman"/>
          <w:sz w:val="28"/>
          <w:szCs w:val="28"/>
          <w:lang w:val="kk-KZ"/>
        </w:rPr>
        <w:t xml:space="preserve"> модел</w:t>
      </w:r>
      <w:r>
        <w:rPr>
          <w:rFonts w:ascii="Times New Roman" w:hAnsi="Times New Roman" w:cs="Times New Roman"/>
          <w:sz w:val="28"/>
          <w:szCs w:val="28"/>
          <w:lang w:val="kk-KZ"/>
        </w:rPr>
        <w:t>дік</w:t>
      </w:r>
      <w:r w:rsidRPr="001E2903">
        <w:rPr>
          <w:rFonts w:ascii="Times New Roman" w:hAnsi="Times New Roman" w:cs="Times New Roman"/>
          <w:sz w:val="28"/>
          <w:szCs w:val="28"/>
          <w:lang w:val="kk-KZ"/>
        </w:rPr>
        <w:t xml:space="preserve"> заңнамасының айқын артықшылықтарымен қатар, кейбір кемшіліктері де б</w:t>
      </w:r>
      <w:r>
        <w:rPr>
          <w:rFonts w:ascii="Times New Roman" w:hAnsi="Times New Roman" w:cs="Times New Roman"/>
          <w:sz w:val="28"/>
          <w:szCs w:val="28"/>
          <w:lang w:val="kk-KZ"/>
        </w:rPr>
        <w:t>ар</w:t>
      </w:r>
      <w:r w:rsidRPr="001E2903">
        <w:rPr>
          <w:rFonts w:ascii="Times New Roman" w:hAnsi="Times New Roman" w:cs="Times New Roman"/>
          <w:sz w:val="28"/>
          <w:szCs w:val="28"/>
          <w:lang w:val="kk-KZ"/>
        </w:rPr>
        <w:t>. Атап айтқанда, «Білім туралы» үлгілік заң мәтініндегі мектепке дейінгі білім беру жүйесі мен жалпы білім беру жүйесі арасындағы байланыстың белгісіздігі мемлекеттердің оны ұлттық заңнамаға енгізуден бас тартуына негіз болды. ЕурАзЭҚ</w:t>
      </w:r>
      <w:r>
        <w:rPr>
          <w:rFonts w:ascii="Times New Roman" w:hAnsi="Times New Roman" w:cs="Times New Roman"/>
          <w:sz w:val="28"/>
          <w:szCs w:val="28"/>
          <w:lang w:val="kk-KZ"/>
        </w:rPr>
        <w:t>-тың</w:t>
      </w:r>
      <w:r w:rsidRPr="001E2903">
        <w:rPr>
          <w:rFonts w:ascii="Times New Roman" w:hAnsi="Times New Roman" w:cs="Times New Roman"/>
          <w:sz w:val="28"/>
          <w:szCs w:val="28"/>
          <w:lang w:val="kk-KZ"/>
        </w:rPr>
        <w:t xml:space="preserve"> үлгілік актінің мәтіні мен </w:t>
      </w:r>
      <w:r>
        <w:rPr>
          <w:rFonts w:ascii="Times New Roman" w:hAnsi="Times New Roman" w:cs="Times New Roman"/>
          <w:sz w:val="28"/>
          <w:szCs w:val="28"/>
          <w:lang w:val="kk-KZ"/>
        </w:rPr>
        <w:t>РФ-</w:t>
      </w:r>
      <w:r w:rsidR="0010539B">
        <w:rPr>
          <w:rFonts w:ascii="Times New Roman" w:hAnsi="Times New Roman" w:cs="Times New Roman"/>
          <w:sz w:val="28"/>
          <w:szCs w:val="28"/>
          <w:lang w:val="kk-KZ"/>
        </w:rPr>
        <w:t>ны</w:t>
      </w:r>
      <w:r>
        <w:rPr>
          <w:rFonts w:ascii="Times New Roman" w:hAnsi="Times New Roman" w:cs="Times New Roman"/>
          <w:sz w:val="28"/>
          <w:szCs w:val="28"/>
          <w:lang w:val="kk-KZ"/>
        </w:rPr>
        <w:t xml:space="preserve">ң </w:t>
      </w:r>
      <w:r w:rsidRPr="001E2903">
        <w:rPr>
          <w:rFonts w:ascii="Times New Roman" w:hAnsi="Times New Roman" w:cs="Times New Roman"/>
          <w:sz w:val="28"/>
          <w:szCs w:val="28"/>
          <w:lang w:val="kk-KZ"/>
        </w:rPr>
        <w:t>зейнетақы заңнамасы</w:t>
      </w:r>
      <w:r>
        <w:rPr>
          <w:rFonts w:ascii="Times New Roman" w:hAnsi="Times New Roman" w:cs="Times New Roman"/>
          <w:sz w:val="28"/>
          <w:szCs w:val="28"/>
          <w:lang w:val="kk-KZ"/>
        </w:rPr>
        <w:t xml:space="preserve"> және</w:t>
      </w:r>
      <w:r w:rsidRPr="001E2903">
        <w:rPr>
          <w:rFonts w:ascii="Times New Roman" w:hAnsi="Times New Roman" w:cs="Times New Roman"/>
          <w:sz w:val="28"/>
          <w:szCs w:val="28"/>
          <w:lang w:val="kk-KZ"/>
        </w:rPr>
        <w:t xml:space="preserve"> Ресейдің зейнетақы саясаты арасындағы сәйкессіздік фактісі дәл осындай нәтижеге әкелді</w:t>
      </w:r>
      <w:r w:rsidR="008D0660" w:rsidRPr="00C00DBC">
        <w:rPr>
          <w:rFonts w:ascii="Times New Roman" w:hAnsi="Times New Roman" w:cs="Times New Roman"/>
          <w:sz w:val="28"/>
          <w:szCs w:val="28"/>
          <w:lang w:val="kk-KZ"/>
        </w:rPr>
        <w:t xml:space="preserve">. </w:t>
      </w:r>
    </w:p>
    <w:p w14:paraId="0593A610" w14:textId="575C8296" w:rsidR="00D064A5" w:rsidRPr="00C00DBC" w:rsidRDefault="008E542C" w:rsidP="00D064A5">
      <w:pPr>
        <w:pStyle w:val="a3"/>
        <w:tabs>
          <w:tab w:val="left" w:pos="1134"/>
        </w:tabs>
        <w:spacing w:after="0" w:line="240" w:lineRule="auto"/>
        <w:ind w:left="0" w:firstLine="709"/>
        <w:jc w:val="both"/>
        <w:rPr>
          <w:rFonts w:ascii="Times New Roman" w:hAnsi="Times New Roman" w:cs="Times New Roman"/>
          <w:sz w:val="28"/>
          <w:szCs w:val="28"/>
          <w:lang w:val="kk-KZ"/>
        </w:rPr>
      </w:pPr>
      <w:r w:rsidRPr="001E2903">
        <w:rPr>
          <w:rFonts w:ascii="Times New Roman" w:hAnsi="Times New Roman" w:cs="Times New Roman"/>
          <w:sz w:val="28"/>
          <w:szCs w:val="28"/>
          <w:lang w:val="kk-KZ"/>
        </w:rPr>
        <w:t xml:space="preserve">Кейбір үлгілік актілердің өзі </w:t>
      </w:r>
      <w:r>
        <w:rPr>
          <w:rFonts w:ascii="Times New Roman" w:hAnsi="Times New Roman" w:cs="Times New Roman"/>
          <w:sz w:val="28"/>
          <w:szCs w:val="28"/>
          <w:lang w:val="kk-KZ"/>
        </w:rPr>
        <w:t>ұлттық заңнаманың</w:t>
      </w:r>
      <w:r w:rsidRPr="001E2903">
        <w:rPr>
          <w:rFonts w:ascii="Times New Roman" w:hAnsi="Times New Roman" w:cs="Times New Roman"/>
          <w:sz w:val="28"/>
          <w:szCs w:val="28"/>
          <w:lang w:val="kk-KZ"/>
        </w:rPr>
        <w:t xml:space="preserve"> серпінді дамуына (мысалы, Ресей</w:t>
      </w:r>
      <w:r>
        <w:rPr>
          <w:rFonts w:ascii="Times New Roman" w:hAnsi="Times New Roman" w:cs="Times New Roman"/>
          <w:sz w:val="28"/>
          <w:szCs w:val="28"/>
          <w:lang w:val="kk-KZ"/>
        </w:rPr>
        <w:t>дің</w:t>
      </w:r>
      <w:r w:rsidRPr="001E2903">
        <w:rPr>
          <w:rFonts w:ascii="Times New Roman" w:hAnsi="Times New Roman" w:cs="Times New Roman"/>
          <w:sz w:val="28"/>
          <w:szCs w:val="28"/>
          <w:lang w:val="kk-KZ"/>
        </w:rPr>
        <w:t xml:space="preserve"> банк заңнамасы) ілес</w:t>
      </w:r>
      <w:r>
        <w:rPr>
          <w:rFonts w:ascii="Times New Roman" w:hAnsi="Times New Roman" w:cs="Times New Roman"/>
          <w:sz w:val="28"/>
          <w:szCs w:val="28"/>
          <w:lang w:val="kk-KZ"/>
        </w:rPr>
        <w:t>е алмай</w:t>
      </w:r>
      <w:r w:rsidRPr="001E2903">
        <w:rPr>
          <w:rFonts w:ascii="Times New Roman" w:hAnsi="Times New Roman" w:cs="Times New Roman"/>
          <w:sz w:val="28"/>
          <w:szCs w:val="28"/>
          <w:lang w:val="kk-KZ"/>
        </w:rPr>
        <w:t>, мүше мемлекеттердің заңнамалық тәжірибесінен артта қала бастады. Бұған ЕурАзЭҚ шеңберінде әзірленген үйлестіру және бірі</w:t>
      </w:r>
      <w:r>
        <w:rPr>
          <w:rFonts w:ascii="Times New Roman" w:hAnsi="Times New Roman" w:cs="Times New Roman"/>
          <w:sz w:val="28"/>
          <w:szCs w:val="28"/>
          <w:lang w:val="kk-KZ"/>
        </w:rPr>
        <w:t>зденд</w:t>
      </w:r>
      <w:r w:rsidRPr="001E2903">
        <w:rPr>
          <w:rFonts w:ascii="Times New Roman" w:hAnsi="Times New Roman" w:cs="Times New Roman"/>
          <w:sz w:val="28"/>
          <w:szCs w:val="28"/>
          <w:lang w:val="kk-KZ"/>
        </w:rPr>
        <w:t xml:space="preserve">іру жүйесінің ерекшеліктері себеп болды, бұл кезде жекелеген мүше мемлекеттерге типтік жобаларды </w:t>
      </w:r>
      <w:r>
        <w:rPr>
          <w:rFonts w:ascii="Times New Roman" w:hAnsi="Times New Roman" w:cs="Times New Roman"/>
          <w:sz w:val="28"/>
          <w:szCs w:val="28"/>
          <w:lang w:val="kk-KZ"/>
        </w:rPr>
        <w:t>әзірлеуге</w:t>
      </w:r>
      <w:r w:rsidRPr="001E2903">
        <w:rPr>
          <w:rFonts w:ascii="Times New Roman" w:hAnsi="Times New Roman" w:cs="Times New Roman"/>
          <w:sz w:val="28"/>
          <w:szCs w:val="28"/>
          <w:lang w:val="kk-KZ"/>
        </w:rPr>
        <w:t xml:space="preserve"> рұқсат </w:t>
      </w:r>
      <w:r>
        <w:rPr>
          <w:rFonts w:ascii="Times New Roman" w:hAnsi="Times New Roman" w:cs="Times New Roman"/>
          <w:sz w:val="28"/>
          <w:szCs w:val="28"/>
          <w:lang w:val="kk-KZ"/>
        </w:rPr>
        <w:t>етілді</w:t>
      </w:r>
      <w:r w:rsidRPr="001E2903">
        <w:rPr>
          <w:rFonts w:ascii="Times New Roman" w:hAnsi="Times New Roman" w:cs="Times New Roman"/>
          <w:sz w:val="28"/>
          <w:szCs w:val="28"/>
          <w:lang w:val="kk-KZ"/>
        </w:rPr>
        <w:t xml:space="preserve">, бұл </w:t>
      </w:r>
      <w:r>
        <w:rPr>
          <w:rFonts w:ascii="Times New Roman" w:hAnsi="Times New Roman" w:cs="Times New Roman"/>
          <w:sz w:val="28"/>
          <w:szCs w:val="28"/>
          <w:lang w:val="kk-KZ"/>
        </w:rPr>
        <w:t>Қоғамдастық</w:t>
      </w:r>
      <w:r w:rsidRPr="001E2903">
        <w:rPr>
          <w:rFonts w:ascii="Times New Roman" w:hAnsi="Times New Roman" w:cs="Times New Roman"/>
          <w:sz w:val="28"/>
          <w:szCs w:val="28"/>
          <w:lang w:val="kk-KZ"/>
        </w:rPr>
        <w:t>тың бір</w:t>
      </w:r>
      <w:r>
        <w:rPr>
          <w:rFonts w:ascii="Times New Roman" w:hAnsi="Times New Roman" w:cs="Times New Roman"/>
          <w:sz w:val="28"/>
          <w:szCs w:val="28"/>
          <w:lang w:val="kk-KZ"/>
        </w:rPr>
        <w:t>тұтас,</w:t>
      </w:r>
      <w:r w:rsidRPr="001E2903">
        <w:rPr>
          <w:rFonts w:ascii="Times New Roman" w:hAnsi="Times New Roman" w:cs="Times New Roman"/>
          <w:sz w:val="28"/>
          <w:szCs w:val="28"/>
          <w:lang w:val="kk-KZ"/>
        </w:rPr>
        <w:t xml:space="preserve"> бір</w:t>
      </w:r>
      <w:r>
        <w:rPr>
          <w:rFonts w:ascii="Times New Roman" w:hAnsi="Times New Roman" w:cs="Times New Roman"/>
          <w:sz w:val="28"/>
          <w:szCs w:val="28"/>
          <w:lang w:val="kk-KZ"/>
        </w:rPr>
        <w:t>келкі</w:t>
      </w:r>
      <w:r w:rsidRPr="001E2903">
        <w:rPr>
          <w:rFonts w:ascii="Times New Roman" w:hAnsi="Times New Roman" w:cs="Times New Roman"/>
          <w:sz w:val="28"/>
          <w:szCs w:val="28"/>
          <w:lang w:val="kk-KZ"/>
        </w:rPr>
        <w:t xml:space="preserve"> </w:t>
      </w:r>
      <w:r>
        <w:rPr>
          <w:rFonts w:ascii="Times New Roman" w:hAnsi="Times New Roman" w:cs="Times New Roman"/>
          <w:sz w:val="28"/>
          <w:szCs w:val="28"/>
          <w:lang w:val="kk-KZ"/>
        </w:rPr>
        <w:t>әрі</w:t>
      </w:r>
      <w:r w:rsidRPr="001E2903">
        <w:rPr>
          <w:rFonts w:ascii="Times New Roman" w:hAnsi="Times New Roman" w:cs="Times New Roman"/>
          <w:sz w:val="28"/>
          <w:szCs w:val="28"/>
          <w:lang w:val="kk-KZ"/>
        </w:rPr>
        <w:t xml:space="preserve"> үйлес</w:t>
      </w:r>
      <w:r>
        <w:rPr>
          <w:rFonts w:ascii="Times New Roman" w:hAnsi="Times New Roman" w:cs="Times New Roman"/>
          <w:sz w:val="28"/>
          <w:szCs w:val="28"/>
          <w:lang w:val="kk-KZ"/>
        </w:rPr>
        <w:t>імді</w:t>
      </w:r>
      <w:r w:rsidRPr="001E2903">
        <w:rPr>
          <w:rFonts w:ascii="Times New Roman" w:hAnsi="Times New Roman" w:cs="Times New Roman"/>
          <w:sz w:val="28"/>
          <w:szCs w:val="28"/>
          <w:lang w:val="kk-KZ"/>
        </w:rPr>
        <w:t xml:space="preserve"> </w:t>
      </w:r>
      <w:r>
        <w:rPr>
          <w:rFonts w:ascii="Times New Roman" w:hAnsi="Times New Roman" w:cs="Times New Roman"/>
          <w:sz w:val="28"/>
          <w:szCs w:val="28"/>
          <w:lang w:val="kk-KZ"/>
        </w:rPr>
        <w:t>заңи</w:t>
      </w:r>
      <w:r w:rsidRPr="001E2903">
        <w:rPr>
          <w:rFonts w:ascii="Times New Roman" w:hAnsi="Times New Roman" w:cs="Times New Roman"/>
          <w:sz w:val="28"/>
          <w:szCs w:val="28"/>
          <w:lang w:val="kk-KZ"/>
        </w:rPr>
        <w:t xml:space="preserve"> тәртібін </w:t>
      </w:r>
      <w:r>
        <w:rPr>
          <w:rFonts w:ascii="Times New Roman" w:hAnsi="Times New Roman" w:cs="Times New Roman"/>
          <w:sz w:val="28"/>
          <w:szCs w:val="28"/>
          <w:lang w:val="kk-KZ"/>
        </w:rPr>
        <w:t>орнат</w:t>
      </w:r>
      <w:r w:rsidRPr="001E2903">
        <w:rPr>
          <w:rFonts w:ascii="Times New Roman" w:hAnsi="Times New Roman" w:cs="Times New Roman"/>
          <w:sz w:val="28"/>
          <w:szCs w:val="28"/>
          <w:lang w:val="kk-KZ"/>
        </w:rPr>
        <w:t xml:space="preserve">уда </w:t>
      </w:r>
      <w:r>
        <w:rPr>
          <w:rFonts w:ascii="Times New Roman" w:hAnsi="Times New Roman" w:cs="Times New Roman"/>
          <w:sz w:val="28"/>
          <w:szCs w:val="28"/>
          <w:lang w:val="kk-KZ"/>
        </w:rPr>
        <w:t>бірқатар</w:t>
      </w:r>
      <w:r w:rsidRPr="001E2903">
        <w:rPr>
          <w:rFonts w:ascii="Times New Roman" w:hAnsi="Times New Roman" w:cs="Times New Roman"/>
          <w:sz w:val="28"/>
          <w:szCs w:val="28"/>
          <w:lang w:val="kk-KZ"/>
        </w:rPr>
        <w:t xml:space="preserve"> </w:t>
      </w:r>
      <w:r>
        <w:rPr>
          <w:rFonts w:ascii="Times New Roman" w:hAnsi="Times New Roman" w:cs="Times New Roman"/>
          <w:sz w:val="28"/>
          <w:szCs w:val="28"/>
          <w:lang w:val="kk-KZ"/>
        </w:rPr>
        <w:t>проблемалар</w:t>
      </w:r>
      <w:r w:rsidRPr="001E2903">
        <w:rPr>
          <w:rFonts w:ascii="Times New Roman" w:hAnsi="Times New Roman" w:cs="Times New Roman"/>
          <w:sz w:val="28"/>
          <w:szCs w:val="28"/>
          <w:lang w:val="kk-KZ"/>
        </w:rPr>
        <w:t xml:space="preserve"> </w:t>
      </w:r>
      <w:r>
        <w:rPr>
          <w:rFonts w:ascii="Times New Roman" w:hAnsi="Times New Roman" w:cs="Times New Roman"/>
          <w:sz w:val="28"/>
          <w:szCs w:val="28"/>
          <w:lang w:val="kk-KZ"/>
        </w:rPr>
        <w:t>туғызар еді</w:t>
      </w:r>
      <w:r w:rsidR="00D064A5" w:rsidRPr="000E1BFC">
        <w:rPr>
          <w:rFonts w:ascii="Times New Roman" w:hAnsi="Times New Roman" w:cs="Times New Roman"/>
          <w:sz w:val="28"/>
          <w:szCs w:val="28"/>
          <w:lang w:val="kk-KZ"/>
        </w:rPr>
        <w:t>.</w:t>
      </w:r>
    </w:p>
    <w:p w14:paraId="7750DC0B" w14:textId="5557189E" w:rsidR="00105523" w:rsidRPr="008E542C" w:rsidRDefault="00CA48C7" w:rsidP="008E542C">
      <w:pPr>
        <w:pStyle w:val="a3"/>
        <w:numPr>
          <w:ilvl w:val="0"/>
          <w:numId w:val="28"/>
        </w:numPr>
        <w:tabs>
          <w:tab w:val="left" w:pos="1134"/>
        </w:tabs>
        <w:spacing w:after="0" w:line="240" w:lineRule="auto"/>
        <w:ind w:left="0" w:firstLine="709"/>
        <w:jc w:val="both"/>
        <w:rPr>
          <w:rFonts w:ascii="Times New Roman" w:hAnsi="Times New Roman" w:cs="Times New Roman"/>
          <w:sz w:val="28"/>
          <w:szCs w:val="28"/>
          <w:lang w:val="kk-KZ"/>
        </w:rPr>
      </w:pPr>
      <w:r w:rsidRPr="001E2903">
        <w:rPr>
          <w:rFonts w:ascii="Times New Roman" w:hAnsi="Times New Roman" w:cs="Times New Roman"/>
          <w:sz w:val="28"/>
          <w:szCs w:val="28"/>
          <w:lang w:val="kk-KZ"/>
        </w:rPr>
        <w:t>ЕурАзЭҚ</w:t>
      </w:r>
      <w:r>
        <w:rPr>
          <w:rFonts w:ascii="Times New Roman" w:hAnsi="Times New Roman" w:cs="Times New Roman"/>
          <w:sz w:val="28"/>
          <w:szCs w:val="28"/>
          <w:lang w:val="kk-KZ"/>
        </w:rPr>
        <w:t>-қа</w:t>
      </w:r>
      <w:r w:rsidRPr="001E2903">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8E542C" w:rsidRPr="00697638">
        <w:rPr>
          <w:rFonts w:ascii="Times New Roman" w:hAnsi="Times New Roman" w:cs="Times New Roman"/>
          <w:sz w:val="28"/>
          <w:szCs w:val="28"/>
          <w:lang w:val="kk-KZ"/>
        </w:rPr>
        <w:t>үше</w:t>
      </w:r>
      <w:r w:rsidR="008E542C">
        <w:rPr>
          <w:rFonts w:ascii="Times New Roman" w:hAnsi="Times New Roman" w:cs="Times New Roman"/>
          <w:sz w:val="28"/>
          <w:szCs w:val="28"/>
          <w:lang w:val="kk-KZ"/>
        </w:rPr>
        <w:t xml:space="preserve"> болып табылатын мемлекетт</w:t>
      </w:r>
      <w:r w:rsidR="008E542C" w:rsidRPr="00697638">
        <w:rPr>
          <w:rFonts w:ascii="Times New Roman" w:hAnsi="Times New Roman" w:cs="Times New Roman"/>
          <w:sz w:val="28"/>
          <w:szCs w:val="28"/>
          <w:lang w:val="kk-KZ"/>
        </w:rPr>
        <w:t>ердің заң</w:t>
      </w:r>
      <w:r w:rsidR="008E542C">
        <w:rPr>
          <w:rFonts w:ascii="Times New Roman" w:hAnsi="Times New Roman" w:cs="Times New Roman"/>
          <w:sz w:val="28"/>
          <w:szCs w:val="28"/>
          <w:lang w:val="kk-KZ"/>
        </w:rPr>
        <w:t>д</w:t>
      </w:r>
      <w:r w:rsidR="008E542C" w:rsidRPr="00697638">
        <w:rPr>
          <w:rFonts w:ascii="Times New Roman" w:hAnsi="Times New Roman" w:cs="Times New Roman"/>
          <w:sz w:val="28"/>
          <w:szCs w:val="28"/>
          <w:lang w:val="kk-KZ"/>
        </w:rPr>
        <w:t xml:space="preserve">арын біріздендіру және үйлестіру бойынша </w:t>
      </w:r>
      <w:r w:rsidR="008E542C">
        <w:rPr>
          <w:rFonts w:ascii="Times New Roman" w:hAnsi="Times New Roman" w:cs="Times New Roman"/>
          <w:sz w:val="28"/>
          <w:szCs w:val="28"/>
          <w:lang w:val="kk-KZ"/>
        </w:rPr>
        <w:t>Қ</w:t>
      </w:r>
      <w:r w:rsidR="008E542C" w:rsidRPr="00697638">
        <w:rPr>
          <w:rFonts w:ascii="Times New Roman" w:hAnsi="Times New Roman" w:cs="Times New Roman"/>
          <w:sz w:val="28"/>
          <w:szCs w:val="28"/>
          <w:lang w:val="kk-KZ"/>
        </w:rPr>
        <w:t>оғамдастықтың соттық нысаны ЕурАзЭҚ Сотының үш жылдық қызметінде өзінің толық көрінісін та</w:t>
      </w:r>
      <w:r w:rsidR="008E542C">
        <w:rPr>
          <w:rFonts w:ascii="Times New Roman" w:hAnsi="Times New Roman" w:cs="Times New Roman"/>
          <w:sz w:val="28"/>
          <w:szCs w:val="28"/>
          <w:lang w:val="kk-KZ"/>
        </w:rPr>
        <w:t>пты. Оны Соттың үш жылдық соттық практикасы дәлелдеп отыр</w:t>
      </w:r>
      <w:r w:rsidR="008D0660" w:rsidRPr="00D064A5">
        <w:rPr>
          <w:rFonts w:ascii="Times New Roman" w:hAnsi="Times New Roman" w:cs="Times New Roman"/>
          <w:sz w:val="28"/>
          <w:szCs w:val="28"/>
          <w:lang w:val="kk-KZ"/>
        </w:rPr>
        <w:t xml:space="preserve">. </w:t>
      </w:r>
    </w:p>
    <w:p w14:paraId="74168109" w14:textId="77777777" w:rsidR="00C91F76" w:rsidRPr="000E1BFC" w:rsidRDefault="00941DDF"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Зерттеу нәтижелерінің теориялық </w:t>
      </w:r>
      <w:r w:rsidR="00C91F76" w:rsidRPr="000E1BFC">
        <w:rPr>
          <w:rFonts w:ascii="Times New Roman" w:hAnsi="Times New Roman" w:cs="Times New Roman"/>
          <w:b/>
          <w:sz w:val="28"/>
          <w:szCs w:val="28"/>
          <w:lang w:val="kk-KZ"/>
        </w:rPr>
        <w:t>ж</w:t>
      </w:r>
      <w:r w:rsidRPr="000E1BFC">
        <w:rPr>
          <w:rFonts w:ascii="Times New Roman" w:hAnsi="Times New Roman" w:cs="Times New Roman"/>
          <w:b/>
          <w:sz w:val="28"/>
          <w:szCs w:val="28"/>
          <w:lang w:val="kk-KZ"/>
        </w:rPr>
        <w:t>әне практикалық маңыздылығы</w:t>
      </w:r>
      <w:r w:rsidRPr="000E1BFC">
        <w:rPr>
          <w:rFonts w:ascii="Times New Roman" w:hAnsi="Times New Roman" w:cs="Times New Roman"/>
          <w:sz w:val="28"/>
          <w:szCs w:val="28"/>
          <w:lang w:val="kk-KZ"/>
        </w:rPr>
        <w:t xml:space="preserve">. Жұмыстағы теориялық ережелер мен ұсынымдар халықаралық құқық ғылымының, мемлекет пен құқық теориясының, салыстырмалы құқықтанудың бірқатар теориялық және әдіснамалық мәселелерін шешу </w:t>
      </w:r>
      <w:r w:rsidR="00C91F76" w:rsidRPr="000E1BFC">
        <w:rPr>
          <w:rFonts w:ascii="Times New Roman" w:hAnsi="Times New Roman" w:cs="Times New Roman"/>
          <w:sz w:val="28"/>
          <w:szCs w:val="28"/>
          <w:lang w:val="kk-KZ"/>
        </w:rPr>
        <w:t>барысында</w:t>
      </w:r>
      <w:r w:rsidRPr="000E1BFC">
        <w:rPr>
          <w:rFonts w:ascii="Times New Roman" w:hAnsi="Times New Roman" w:cs="Times New Roman"/>
          <w:sz w:val="28"/>
          <w:szCs w:val="28"/>
          <w:lang w:val="kk-KZ"/>
        </w:rPr>
        <w:t xml:space="preserve"> қолданылуы мүмкін. Диссертация ережелері үкіметаралық және үкіметтік емес </w:t>
      </w:r>
      <w:r w:rsidRPr="000E1BFC">
        <w:rPr>
          <w:rFonts w:ascii="Times New Roman" w:hAnsi="Times New Roman" w:cs="Times New Roman"/>
          <w:sz w:val="28"/>
          <w:szCs w:val="28"/>
          <w:lang w:val="kk-KZ"/>
        </w:rPr>
        <w:lastRenderedPageBreak/>
        <w:t xml:space="preserve">ұйымдар мен органдарда ұлттық құқық жүйелерін жақындастыру </w:t>
      </w:r>
      <w:r w:rsidR="00C91F76" w:rsidRPr="000E1BFC">
        <w:rPr>
          <w:rFonts w:ascii="Times New Roman" w:hAnsi="Times New Roman" w:cs="Times New Roman"/>
          <w:sz w:val="28"/>
          <w:szCs w:val="28"/>
          <w:lang w:val="kk-KZ"/>
        </w:rPr>
        <w:t>мәселелеріне</w:t>
      </w:r>
      <w:r w:rsidRPr="000E1BFC">
        <w:rPr>
          <w:rFonts w:ascii="Times New Roman" w:hAnsi="Times New Roman" w:cs="Times New Roman"/>
          <w:sz w:val="28"/>
          <w:szCs w:val="28"/>
          <w:lang w:val="kk-KZ"/>
        </w:rPr>
        <w:t xml:space="preserve"> байланысты бірыңғай және біркелкі нормаларды әзірлеу, қабылдау және қолдану қызмет</w:t>
      </w:r>
      <w:r w:rsidR="00C91F76" w:rsidRPr="000E1BFC">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 жетілдіру </w:t>
      </w:r>
      <w:r w:rsidR="00C91F76" w:rsidRPr="000E1BFC">
        <w:rPr>
          <w:rFonts w:ascii="Times New Roman" w:hAnsi="Times New Roman" w:cs="Times New Roman"/>
          <w:sz w:val="28"/>
          <w:szCs w:val="28"/>
          <w:lang w:val="kk-KZ"/>
        </w:rPr>
        <w:t>кез</w:t>
      </w:r>
      <w:r w:rsidRPr="000E1BFC">
        <w:rPr>
          <w:rFonts w:ascii="Times New Roman" w:hAnsi="Times New Roman" w:cs="Times New Roman"/>
          <w:sz w:val="28"/>
          <w:szCs w:val="28"/>
          <w:lang w:val="kk-KZ"/>
        </w:rPr>
        <w:t xml:space="preserve">інде пайдаланылуы мүмкін. </w:t>
      </w:r>
    </w:p>
    <w:p w14:paraId="1E613DF8" w14:textId="77777777" w:rsidR="00941DDF" w:rsidRPr="000E1BFC" w:rsidRDefault="00941DDF"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Диссертациядағы ұсынымдарды мемлекеттер (ең алдымен, Қазақстан) құқықты біріздендіру және үйлестіруге бағытталған нормаларды дайындау </w:t>
      </w:r>
      <w:r w:rsidR="00C91F76" w:rsidRPr="000E1BFC">
        <w:rPr>
          <w:rFonts w:ascii="Times New Roman" w:hAnsi="Times New Roman" w:cs="Times New Roman"/>
          <w:sz w:val="28"/>
          <w:szCs w:val="28"/>
          <w:lang w:val="kk-KZ"/>
        </w:rPr>
        <w:t>ж</w:t>
      </w:r>
      <w:r w:rsidRPr="000E1BFC">
        <w:rPr>
          <w:rFonts w:ascii="Times New Roman" w:hAnsi="Times New Roman" w:cs="Times New Roman"/>
          <w:sz w:val="28"/>
          <w:szCs w:val="28"/>
          <w:lang w:val="kk-KZ"/>
        </w:rPr>
        <w:t>әне қолданысқа енгізу қызмет</w:t>
      </w:r>
      <w:r w:rsidR="00C91F76" w:rsidRPr="000E1BFC">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 жетілдіру кезінде пайдалана алады. Диссертация</w:t>
      </w:r>
      <w:r w:rsidR="00950133">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нәтижелері оқу </w:t>
      </w:r>
      <w:r w:rsidR="00C91F76" w:rsidRPr="000E1BFC">
        <w:rPr>
          <w:rFonts w:ascii="Times New Roman" w:hAnsi="Times New Roman" w:cs="Times New Roman"/>
          <w:sz w:val="28"/>
          <w:szCs w:val="28"/>
          <w:lang w:val="kk-KZ"/>
        </w:rPr>
        <w:t>үдеріс</w:t>
      </w:r>
      <w:r w:rsidRPr="000E1BFC">
        <w:rPr>
          <w:rFonts w:ascii="Times New Roman" w:hAnsi="Times New Roman" w:cs="Times New Roman"/>
          <w:sz w:val="28"/>
          <w:szCs w:val="28"/>
          <w:lang w:val="kk-KZ"/>
        </w:rPr>
        <w:t>інде, оқу</w:t>
      </w:r>
      <w:r w:rsidR="0095013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ә</w:t>
      </w:r>
      <w:r w:rsidR="00C91F76" w:rsidRPr="000E1BFC">
        <w:rPr>
          <w:rFonts w:ascii="Times New Roman" w:hAnsi="Times New Roman" w:cs="Times New Roman"/>
          <w:sz w:val="28"/>
          <w:szCs w:val="28"/>
          <w:lang w:val="kk-KZ"/>
        </w:rPr>
        <w:t>рі</w:t>
      </w:r>
      <w:r w:rsidRPr="000E1BFC">
        <w:rPr>
          <w:rFonts w:ascii="Times New Roman" w:hAnsi="Times New Roman" w:cs="Times New Roman"/>
          <w:sz w:val="28"/>
          <w:szCs w:val="28"/>
          <w:lang w:val="kk-KZ"/>
        </w:rPr>
        <w:t xml:space="preserve"> оқу-әдістемелік әдебиетте, халықаралық құқық, мемлекет теориясы, мемлекеттік құқық</w:t>
      </w:r>
      <w:r w:rsidR="00950133">
        <w:rPr>
          <w:rFonts w:ascii="Times New Roman" w:hAnsi="Times New Roman" w:cs="Times New Roman"/>
          <w:sz w:val="28"/>
          <w:szCs w:val="28"/>
          <w:lang w:val="kk-KZ"/>
        </w:rPr>
        <w:t xml:space="preserve"> және тағы басқа да </w:t>
      </w:r>
      <w:r w:rsidRPr="000E1BFC">
        <w:rPr>
          <w:rFonts w:ascii="Times New Roman" w:hAnsi="Times New Roman" w:cs="Times New Roman"/>
          <w:sz w:val="28"/>
          <w:szCs w:val="28"/>
          <w:lang w:val="kk-KZ"/>
        </w:rPr>
        <w:t>арнайы курстар мен жалпы курс</w:t>
      </w:r>
      <w:r w:rsidR="00950133">
        <w:rPr>
          <w:rFonts w:ascii="Times New Roman" w:hAnsi="Times New Roman" w:cs="Times New Roman"/>
          <w:sz w:val="28"/>
          <w:szCs w:val="28"/>
          <w:lang w:val="kk-KZ"/>
        </w:rPr>
        <w:t xml:space="preserve">ты </w:t>
      </w:r>
      <w:r w:rsidRPr="000E1BFC">
        <w:rPr>
          <w:rFonts w:ascii="Times New Roman" w:hAnsi="Times New Roman" w:cs="Times New Roman"/>
          <w:sz w:val="28"/>
          <w:szCs w:val="28"/>
          <w:lang w:val="kk-KZ"/>
        </w:rPr>
        <w:t>оқыту тәжірибесінде қолданылуы мүмкін.</w:t>
      </w:r>
    </w:p>
    <w:p w14:paraId="139304C6" w14:textId="3DF11C92" w:rsidR="00941DDF" w:rsidRPr="000E1BFC" w:rsidRDefault="00941DDF"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Диссертациялық зерттеу нәтижелерінің сыннан өтуі</w:t>
      </w:r>
      <w:r w:rsidRPr="000E1BFC">
        <w:rPr>
          <w:rFonts w:ascii="Times New Roman" w:hAnsi="Times New Roman" w:cs="Times New Roman"/>
          <w:sz w:val="28"/>
          <w:szCs w:val="28"/>
          <w:lang w:val="kk-KZ"/>
        </w:rPr>
        <w:t xml:space="preserve">. Диссертация Әл-Фараби атындағы Қазақ ұлттық университетінің халықаралық құқық кафедрасының ғылыми семинары мен </w:t>
      </w:r>
      <w:r w:rsidR="00950133">
        <w:rPr>
          <w:rFonts w:ascii="Times New Roman" w:hAnsi="Times New Roman" w:cs="Times New Roman"/>
          <w:sz w:val="28"/>
          <w:szCs w:val="28"/>
          <w:lang w:val="kk-KZ"/>
        </w:rPr>
        <w:t xml:space="preserve">жалпы </w:t>
      </w:r>
      <w:r w:rsidRPr="000E1BFC">
        <w:rPr>
          <w:rFonts w:ascii="Times New Roman" w:hAnsi="Times New Roman" w:cs="Times New Roman"/>
          <w:sz w:val="28"/>
          <w:szCs w:val="28"/>
          <w:lang w:val="kk-KZ"/>
        </w:rPr>
        <w:t xml:space="preserve">отырысында талқыланып, сыннан өтті. Диссертация материалдары бойынша </w:t>
      </w:r>
      <w:r w:rsidR="00D96425" w:rsidRPr="000E1BFC">
        <w:rPr>
          <w:rFonts w:ascii="Times New Roman" w:hAnsi="Times New Roman" w:cs="Times New Roman"/>
          <w:sz w:val="28"/>
          <w:szCs w:val="28"/>
          <w:lang w:val="kk-KZ"/>
        </w:rPr>
        <w:t>12</w:t>
      </w:r>
      <w:r w:rsidRPr="000E1BFC">
        <w:rPr>
          <w:rFonts w:ascii="Times New Roman" w:hAnsi="Times New Roman" w:cs="Times New Roman"/>
          <w:sz w:val="28"/>
          <w:szCs w:val="28"/>
          <w:lang w:val="kk-KZ"/>
        </w:rPr>
        <w:t xml:space="preserve"> жарияланым жарық көрді және олардың</w:t>
      </w:r>
      <w:r w:rsidR="00950133">
        <w:rPr>
          <w:rFonts w:ascii="Times New Roman" w:hAnsi="Times New Roman" w:cs="Times New Roman"/>
          <w:sz w:val="28"/>
          <w:szCs w:val="28"/>
          <w:lang w:val="kk-KZ"/>
        </w:rPr>
        <w:t xml:space="preserve"> ішінде </w:t>
      </w:r>
      <w:r w:rsidR="00D96425" w:rsidRPr="000E1BFC">
        <w:rPr>
          <w:rFonts w:ascii="Times New Roman" w:hAnsi="Times New Roman" w:cs="Times New Roman"/>
          <w:sz w:val="28"/>
          <w:szCs w:val="28"/>
          <w:lang w:val="kk-KZ"/>
        </w:rPr>
        <w:t>7 (жеті) мақала -</w:t>
      </w:r>
      <w:r w:rsidRPr="000E1BFC">
        <w:rPr>
          <w:rFonts w:ascii="Times New Roman" w:hAnsi="Times New Roman" w:cs="Times New Roman"/>
          <w:sz w:val="28"/>
          <w:szCs w:val="28"/>
          <w:lang w:val="kk-KZ"/>
        </w:rPr>
        <w:t xml:space="preserve"> ҚР </w:t>
      </w:r>
      <w:r w:rsidR="00950133">
        <w:rPr>
          <w:rFonts w:ascii="Times New Roman" w:hAnsi="Times New Roman" w:cs="Times New Roman"/>
          <w:sz w:val="28"/>
          <w:szCs w:val="28"/>
          <w:lang w:val="kk-KZ"/>
        </w:rPr>
        <w:t>Ғ</w:t>
      </w:r>
      <w:r w:rsidR="00D96425" w:rsidRPr="000E1BFC">
        <w:rPr>
          <w:rFonts w:ascii="Times New Roman" w:hAnsi="Times New Roman" w:cs="Times New Roman"/>
          <w:sz w:val="28"/>
          <w:szCs w:val="28"/>
          <w:lang w:val="kk-KZ"/>
        </w:rPr>
        <w:t>ылым және жоғарғы білім министрлігі</w:t>
      </w:r>
      <w:r w:rsidR="006203B0" w:rsidRPr="000E1BFC">
        <w:rPr>
          <w:rFonts w:ascii="Times New Roman" w:hAnsi="Times New Roman" w:cs="Times New Roman"/>
          <w:sz w:val="28"/>
          <w:szCs w:val="28"/>
          <w:lang w:val="kk-KZ"/>
        </w:rPr>
        <w:t xml:space="preserve"> ұсынған ғылыми басылымдарда</w:t>
      </w:r>
      <w:r w:rsidR="00950133">
        <w:rPr>
          <w:rFonts w:ascii="Times New Roman" w:hAnsi="Times New Roman" w:cs="Times New Roman"/>
          <w:sz w:val="28"/>
          <w:szCs w:val="28"/>
          <w:lang w:val="kk-KZ"/>
        </w:rPr>
        <w:t>, 4 (төрт) мақала – Х</w:t>
      </w:r>
      <w:r w:rsidR="00D96425" w:rsidRPr="000E1BFC">
        <w:rPr>
          <w:rFonts w:ascii="Times New Roman" w:hAnsi="Times New Roman" w:cs="Times New Roman"/>
          <w:sz w:val="28"/>
          <w:szCs w:val="28"/>
          <w:lang w:val="kk-KZ"/>
        </w:rPr>
        <w:t>алықаралық конференциялар жинақтарында, 1 (бір) мақала</w:t>
      </w:r>
      <w:r w:rsidR="004D5073">
        <w:rPr>
          <w:rFonts w:ascii="Times New Roman" w:hAnsi="Times New Roman" w:cs="Times New Roman"/>
          <w:sz w:val="28"/>
          <w:szCs w:val="28"/>
          <w:lang w:val="kk-KZ"/>
        </w:rPr>
        <w:t xml:space="preserve"> </w:t>
      </w:r>
      <w:r w:rsidR="00D96425" w:rsidRPr="000E1BFC">
        <w:rPr>
          <w:rFonts w:ascii="Times New Roman" w:hAnsi="Times New Roman" w:cs="Times New Roman"/>
          <w:sz w:val="28"/>
          <w:szCs w:val="28"/>
          <w:lang w:val="kk-KZ"/>
        </w:rPr>
        <w:t xml:space="preserve">– «Скопус» тізіміне кіретін ғылыми журналда </w:t>
      </w:r>
      <w:r w:rsidR="006203B0" w:rsidRPr="000E1BFC">
        <w:rPr>
          <w:rFonts w:ascii="Times New Roman" w:hAnsi="Times New Roman" w:cs="Times New Roman"/>
          <w:sz w:val="28"/>
          <w:szCs w:val="28"/>
          <w:lang w:val="kk-KZ"/>
        </w:rPr>
        <w:t xml:space="preserve">жарияланды. </w:t>
      </w:r>
    </w:p>
    <w:p w14:paraId="0A2AE3D1" w14:textId="77777777" w:rsidR="006203B0" w:rsidRDefault="006203B0" w:rsidP="00C00DBC">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Диссертациялық зерттеудің құрылымы</w:t>
      </w:r>
      <w:r w:rsidRPr="000E1BFC">
        <w:rPr>
          <w:rFonts w:ascii="Times New Roman" w:hAnsi="Times New Roman" w:cs="Times New Roman"/>
          <w:sz w:val="28"/>
          <w:szCs w:val="28"/>
          <w:lang w:val="kk-KZ"/>
        </w:rPr>
        <w:t xml:space="preserve">. Диссертация кіріспеден, үш бөлімнен, </w:t>
      </w:r>
      <w:r w:rsidR="00D96425" w:rsidRPr="000E1BFC">
        <w:rPr>
          <w:rFonts w:ascii="Times New Roman" w:hAnsi="Times New Roman" w:cs="Times New Roman"/>
          <w:sz w:val="28"/>
          <w:szCs w:val="28"/>
          <w:lang w:val="kk-KZ"/>
        </w:rPr>
        <w:t>тоғыз</w:t>
      </w:r>
      <w:r w:rsidRPr="000E1BFC">
        <w:rPr>
          <w:rFonts w:ascii="Times New Roman" w:hAnsi="Times New Roman" w:cs="Times New Roman"/>
          <w:sz w:val="28"/>
          <w:szCs w:val="28"/>
          <w:lang w:val="kk-KZ"/>
        </w:rPr>
        <w:t xml:space="preserve"> бөлімшеден, қорытынды мен пайдаланылған әдебиеттер тізімінен тұрады. </w:t>
      </w:r>
    </w:p>
    <w:p w14:paraId="2A729222"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085CE797"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6F2D3909"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34F1FC6A"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426D48F2"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75944EF7"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55A65EE1"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6A92AF09"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1851C92F"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149FCC8B"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5176BA60"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52D8D276"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630ECDAF"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49F5A417"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6FA4E74F"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244AC38D"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633CC9D1"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2E174FB6"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4F59CB76" w14:textId="77777777" w:rsidR="004513A2" w:rsidRDefault="004513A2" w:rsidP="00C32295">
      <w:pPr>
        <w:spacing w:after="0" w:line="240" w:lineRule="auto"/>
        <w:ind w:firstLine="709"/>
        <w:jc w:val="both"/>
        <w:rPr>
          <w:rFonts w:ascii="Times New Roman" w:hAnsi="Times New Roman" w:cs="Times New Roman"/>
          <w:sz w:val="28"/>
          <w:szCs w:val="28"/>
          <w:lang w:val="kk-KZ"/>
        </w:rPr>
      </w:pPr>
    </w:p>
    <w:p w14:paraId="41240B3D" w14:textId="77777777" w:rsidR="008E542C" w:rsidRDefault="008E542C" w:rsidP="00C32295">
      <w:pPr>
        <w:spacing w:after="0" w:line="240" w:lineRule="auto"/>
        <w:ind w:firstLine="709"/>
        <w:jc w:val="both"/>
        <w:rPr>
          <w:rFonts w:ascii="Times New Roman" w:hAnsi="Times New Roman" w:cs="Times New Roman"/>
          <w:sz w:val="28"/>
          <w:szCs w:val="28"/>
          <w:lang w:val="kk-KZ"/>
        </w:rPr>
      </w:pPr>
    </w:p>
    <w:p w14:paraId="2A552FC1" w14:textId="77777777" w:rsidR="008E542C" w:rsidRDefault="008E542C" w:rsidP="00C32295">
      <w:pPr>
        <w:spacing w:after="0" w:line="240" w:lineRule="auto"/>
        <w:ind w:firstLine="709"/>
        <w:jc w:val="both"/>
        <w:rPr>
          <w:rFonts w:ascii="Times New Roman" w:hAnsi="Times New Roman" w:cs="Times New Roman"/>
          <w:sz w:val="28"/>
          <w:szCs w:val="28"/>
          <w:lang w:val="kk-KZ"/>
        </w:rPr>
      </w:pPr>
    </w:p>
    <w:p w14:paraId="5B4E1B8C" w14:textId="77777777" w:rsidR="008E542C" w:rsidRDefault="008E542C" w:rsidP="00C32295">
      <w:pPr>
        <w:spacing w:after="0" w:line="240" w:lineRule="auto"/>
        <w:ind w:firstLine="709"/>
        <w:jc w:val="both"/>
        <w:rPr>
          <w:rFonts w:ascii="Times New Roman" w:hAnsi="Times New Roman" w:cs="Times New Roman"/>
          <w:sz w:val="28"/>
          <w:szCs w:val="28"/>
          <w:lang w:val="kk-KZ"/>
        </w:rPr>
      </w:pPr>
    </w:p>
    <w:p w14:paraId="0E63B32D" w14:textId="77777777" w:rsidR="006100B9" w:rsidRPr="000E1BFC" w:rsidRDefault="006100B9" w:rsidP="00E33001">
      <w:pPr>
        <w:pStyle w:val="a3"/>
        <w:numPr>
          <w:ilvl w:val="0"/>
          <w:numId w:val="7"/>
        </w:numPr>
        <w:tabs>
          <w:tab w:val="left" w:pos="993"/>
        </w:tabs>
        <w:spacing w:after="0" w:line="240" w:lineRule="auto"/>
        <w:ind w:left="0" w:firstLine="709"/>
        <w:jc w:val="both"/>
        <w:rPr>
          <w:rFonts w:ascii="Times New Roman" w:hAnsi="Times New Roman" w:cs="Times New Roman"/>
          <w:b/>
          <w:caps/>
          <w:sz w:val="28"/>
          <w:szCs w:val="28"/>
          <w:lang w:val="kk-KZ"/>
        </w:rPr>
      </w:pPr>
      <w:r w:rsidRPr="000E1BFC">
        <w:rPr>
          <w:rFonts w:ascii="Times New Roman" w:hAnsi="Times New Roman" w:cs="Times New Roman"/>
          <w:b/>
          <w:caps/>
          <w:sz w:val="28"/>
          <w:szCs w:val="28"/>
          <w:lang w:val="kk-KZ"/>
        </w:rPr>
        <w:lastRenderedPageBreak/>
        <w:t xml:space="preserve">Мемлекеттердің ұлттық заңнамаларын </w:t>
      </w:r>
      <w:r w:rsidR="008F3A6A" w:rsidRPr="000E1BFC">
        <w:rPr>
          <w:rFonts w:ascii="Times New Roman" w:hAnsi="Times New Roman" w:cs="Times New Roman"/>
          <w:b/>
          <w:caps/>
          <w:sz w:val="28"/>
          <w:szCs w:val="28"/>
          <w:lang w:val="kk-KZ"/>
        </w:rPr>
        <w:t>біріздендіру</w:t>
      </w:r>
      <w:r w:rsidR="00F9339E" w:rsidRPr="000E1BFC">
        <w:rPr>
          <w:rFonts w:ascii="Times New Roman" w:hAnsi="Times New Roman" w:cs="Times New Roman"/>
          <w:b/>
          <w:caps/>
          <w:sz w:val="28"/>
          <w:szCs w:val="28"/>
          <w:lang w:val="kk-KZ"/>
        </w:rPr>
        <w:t>дің</w:t>
      </w:r>
      <w:r w:rsidR="00BA7E0C">
        <w:rPr>
          <w:rFonts w:ascii="Times New Roman" w:hAnsi="Times New Roman" w:cs="Times New Roman"/>
          <w:b/>
          <w:caps/>
          <w:sz w:val="28"/>
          <w:szCs w:val="28"/>
          <w:lang w:val="kk-KZ"/>
        </w:rPr>
        <w:t xml:space="preserve"> </w:t>
      </w:r>
      <w:r w:rsidRPr="000E1BFC">
        <w:rPr>
          <w:rFonts w:ascii="Times New Roman" w:hAnsi="Times New Roman" w:cs="Times New Roman"/>
          <w:b/>
          <w:caps/>
          <w:sz w:val="28"/>
          <w:szCs w:val="28"/>
          <w:lang w:val="kk-KZ"/>
        </w:rPr>
        <w:t xml:space="preserve">және </w:t>
      </w:r>
      <w:r w:rsidR="008F3A6A" w:rsidRPr="000E1BFC">
        <w:rPr>
          <w:rFonts w:ascii="Times New Roman" w:hAnsi="Times New Roman" w:cs="Times New Roman"/>
          <w:b/>
          <w:caps/>
          <w:sz w:val="28"/>
          <w:szCs w:val="28"/>
          <w:lang w:val="kk-KZ"/>
        </w:rPr>
        <w:t>үйлестірудің</w:t>
      </w:r>
      <w:r w:rsidRPr="000E1BFC">
        <w:rPr>
          <w:rFonts w:ascii="Times New Roman" w:hAnsi="Times New Roman" w:cs="Times New Roman"/>
          <w:b/>
          <w:caps/>
          <w:sz w:val="28"/>
          <w:szCs w:val="28"/>
          <w:lang w:val="kk-KZ"/>
        </w:rPr>
        <w:t xml:space="preserve"> тұжырымдық негіздері</w:t>
      </w:r>
    </w:p>
    <w:p w14:paraId="21DD6E1C" w14:textId="77777777" w:rsidR="000E1BFC" w:rsidRPr="000E1BFC" w:rsidRDefault="000E1BFC" w:rsidP="000E1BFC">
      <w:pPr>
        <w:tabs>
          <w:tab w:val="left" w:pos="993"/>
        </w:tabs>
        <w:spacing w:after="0" w:line="240" w:lineRule="auto"/>
        <w:ind w:firstLine="709"/>
        <w:jc w:val="both"/>
        <w:rPr>
          <w:rFonts w:ascii="Times New Roman" w:hAnsi="Times New Roman" w:cs="Times New Roman"/>
          <w:b/>
          <w:caps/>
          <w:sz w:val="28"/>
          <w:szCs w:val="28"/>
          <w:lang w:val="kk-KZ"/>
        </w:rPr>
      </w:pPr>
    </w:p>
    <w:p w14:paraId="46D5FAD1" w14:textId="77777777" w:rsidR="006100B9" w:rsidRPr="000E1BFC" w:rsidRDefault="006100B9" w:rsidP="00C32295">
      <w:pPr>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 xml:space="preserve">1.1 Ұлттық құқықтық жүйелерді жақындастырудың түсінігі </w:t>
      </w:r>
    </w:p>
    <w:p w14:paraId="1A040B2E" w14:textId="77777777" w:rsidR="000E1BFC" w:rsidRPr="000E1BFC" w:rsidRDefault="000E1BFC" w:rsidP="00C32295">
      <w:pPr>
        <w:spacing w:after="0" w:line="240" w:lineRule="auto"/>
        <w:ind w:firstLine="709"/>
        <w:jc w:val="both"/>
        <w:rPr>
          <w:rFonts w:ascii="Times New Roman" w:hAnsi="Times New Roman" w:cs="Times New Roman"/>
          <w:sz w:val="28"/>
          <w:szCs w:val="28"/>
          <w:lang w:val="kk-KZ"/>
        </w:rPr>
      </w:pPr>
    </w:p>
    <w:p w14:paraId="23141FAA" w14:textId="317E356D" w:rsidR="00A87D0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Зерттеудің тақырыбына толығымен өтпес бұрын, мемлекеттердің ұлттық заңнамаларын жақындастырудың түсінігі мен осыған қатысты мәселелерді қарастырып шыққан</w:t>
      </w:r>
      <w:r w:rsidR="00BA441C">
        <w:rPr>
          <w:rFonts w:ascii="Times New Roman" w:hAnsi="Times New Roman" w:cs="Times New Roman"/>
          <w:sz w:val="28"/>
          <w:szCs w:val="28"/>
          <w:lang w:val="kk-KZ"/>
        </w:rPr>
        <w:t>ды</w:t>
      </w:r>
      <w:r w:rsidRPr="000E1BFC">
        <w:rPr>
          <w:rFonts w:ascii="Times New Roman" w:hAnsi="Times New Roman" w:cs="Times New Roman"/>
          <w:sz w:val="28"/>
          <w:szCs w:val="28"/>
          <w:lang w:val="kk-KZ"/>
        </w:rPr>
        <w:t xml:space="preserve"> жөн деп есептейміз. Бүгінгі күні құқықтық әдебиеттерде ұлттық заңнаманы жақындастырудың ұғымы мен нысандары туралы ғалымдардың қөзқарастары әртүрлі болып келеді. </w:t>
      </w:r>
    </w:p>
    <w:p w14:paraId="282DA2BA" w14:textId="06CDF8A1" w:rsidR="006100B9" w:rsidRPr="000E1BFC" w:rsidRDefault="00B059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Осыған </w:t>
      </w:r>
      <w:r>
        <w:rPr>
          <w:rFonts w:ascii="Times New Roman" w:hAnsi="Times New Roman" w:cs="Times New Roman"/>
          <w:sz w:val="28"/>
          <w:szCs w:val="28"/>
          <w:lang w:val="kk-KZ"/>
        </w:rPr>
        <w:t xml:space="preserve">байланысты </w:t>
      </w:r>
      <w:r w:rsidR="00293B45">
        <w:rPr>
          <w:rFonts w:ascii="Times New Roman" w:hAnsi="Times New Roman" w:cs="Times New Roman"/>
          <w:sz w:val="28"/>
          <w:szCs w:val="28"/>
          <w:lang w:val="kk-KZ"/>
        </w:rPr>
        <w:t xml:space="preserve">Ж.С. </w:t>
      </w:r>
      <w:r>
        <w:rPr>
          <w:rFonts w:ascii="Times New Roman" w:hAnsi="Times New Roman" w:cs="Times New Roman"/>
          <w:sz w:val="28"/>
          <w:szCs w:val="28"/>
          <w:lang w:val="kk-KZ"/>
        </w:rPr>
        <w:t>Жунисов өз мақаласында:</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93B45">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біз бұл жерде құқықтық жүйелерді жақындастырудың, заңнамаларды үйлестіру мен біріздендірудің ұғымы мен олардың нысандарына көңіл бөлгенді дұрыс деп есептейміз. Ғалымдардың </w:t>
      </w:r>
      <w:r w:rsidR="00BA441C">
        <w:rPr>
          <w:rFonts w:ascii="Times New Roman" w:hAnsi="Times New Roman" w:cs="Times New Roman"/>
          <w:sz w:val="28"/>
          <w:szCs w:val="28"/>
          <w:lang w:val="kk-KZ"/>
        </w:rPr>
        <w:t>пікірінше</w:t>
      </w:r>
      <w:r w:rsidRPr="000E1BFC">
        <w:rPr>
          <w:rFonts w:ascii="Times New Roman" w:hAnsi="Times New Roman" w:cs="Times New Roman"/>
          <w:sz w:val="28"/>
          <w:szCs w:val="28"/>
          <w:lang w:val="kk-KZ"/>
        </w:rPr>
        <w:t>, ұлттық құқықтық жүйелер мен құқықтық нормаларды жақындастыру, үйлестіру және біріздендіруге анықтама беру кезінде ортақ шешімнің болмауына қарамастан, олардың түпкі мағынасының бірдейлігін, ұқсастығын байқауға болады. Демек, ұлттық құқық жүйелері мен елдердің заңнамаларын жақындастыру, үйлестіру және біріздендіру ұғымдарын салыстыра отырып анықтаған жөн</w:t>
      </w:r>
      <w:r>
        <w:rPr>
          <w:rFonts w:ascii="Times New Roman" w:hAnsi="Times New Roman" w:cs="Times New Roman"/>
          <w:sz w:val="28"/>
          <w:szCs w:val="28"/>
          <w:lang w:val="kk-KZ"/>
        </w:rPr>
        <w:t xml:space="preserve">», </w:t>
      </w:r>
      <w:r w:rsidRPr="000924CF">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пікірмен бөліседі</w:t>
      </w:r>
      <w:r w:rsidR="006100B9" w:rsidRPr="000E1BFC">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3, 123 б.</w:t>
      </w:r>
      <w:r w:rsidR="006100B9" w:rsidRPr="000E1BFC">
        <w:rPr>
          <w:rFonts w:ascii="Times New Roman" w:hAnsi="Times New Roman" w:cs="Times New Roman"/>
          <w:sz w:val="28"/>
          <w:szCs w:val="28"/>
          <w:lang w:val="kk-KZ"/>
        </w:rPr>
        <w:t>].</w:t>
      </w:r>
    </w:p>
    <w:p w14:paraId="79C88A31" w14:textId="35B7E9C0" w:rsidR="006100B9" w:rsidRPr="000E1BFC" w:rsidRDefault="00B05974"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0E1BFC">
        <w:rPr>
          <w:rFonts w:ascii="Times New Roman" w:hAnsi="Times New Roman" w:cs="Times New Roman"/>
          <w:sz w:val="28"/>
          <w:szCs w:val="28"/>
          <w:lang w:val="kk-KZ"/>
        </w:rPr>
        <w:t xml:space="preserve">лемдік </w:t>
      </w:r>
      <w:r w:rsidR="00971CD0">
        <w:rPr>
          <w:rFonts w:ascii="Times New Roman" w:hAnsi="Times New Roman" w:cs="Times New Roman"/>
          <w:sz w:val="28"/>
          <w:szCs w:val="28"/>
          <w:lang w:val="kk-KZ"/>
        </w:rPr>
        <w:t>практикада</w:t>
      </w:r>
      <w:r>
        <w:rPr>
          <w:rFonts w:ascii="Times New Roman" w:hAnsi="Times New Roman" w:cs="Times New Roman"/>
          <w:sz w:val="28"/>
          <w:szCs w:val="28"/>
          <w:lang w:val="kk-KZ"/>
        </w:rPr>
        <w:t xml:space="preserve"> көрініс тапқандай</w:t>
      </w:r>
      <w:r w:rsidRPr="000E1BFC">
        <w:rPr>
          <w:rFonts w:ascii="Times New Roman" w:hAnsi="Times New Roman" w:cs="Times New Roman"/>
          <w:sz w:val="28"/>
          <w:szCs w:val="28"/>
          <w:lang w:val="kk-KZ"/>
        </w:rPr>
        <w:t xml:space="preserve">, ХХ-ХХІ ғғ. интеграциялық үрдістің дамуы </w:t>
      </w:r>
      <w:r>
        <w:rPr>
          <w:rFonts w:ascii="Times New Roman" w:hAnsi="Times New Roman" w:cs="Times New Roman"/>
          <w:sz w:val="28"/>
          <w:szCs w:val="28"/>
          <w:lang w:val="kk-KZ"/>
        </w:rPr>
        <w:t>жетекші</w:t>
      </w:r>
      <w:r w:rsidRPr="000E1BFC">
        <w:rPr>
          <w:rFonts w:ascii="Times New Roman" w:hAnsi="Times New Roman" w:cs="Times New Roman"/>
          <w:sz w:val="28"/>
          <w:szCs w:val="28"/>
          <w:lang w:val="kk-KZ"/>
        </w:rPr>
        <w:t xml:space="preserve"> орын ал</w:t>
      </w:r>
      <w:r>
        <w:rPr>
          <w:rFonts w:ascii="Times New Roman" w:hAnsi="Times New Roman" w:cs="Times New Roman"/>
          <w:sz w:val="28"/>
          <w:szCs w:val="28"/>
          <w:lang w:val="kk-KZ"/>
        </w:rPr>
        <w:t>ды деп айтуға болады</w:t>
      </w:r>
      <w:r w:rsidRPr="000E1BFC">
        <w:rPr>
          <w:rFonts w:ascii="Times New Roman" w:hAnsi="Times New Roman" w:cs="Times New Roman"/>
          <w:sz w:val="28"/>
          <w:szCs w:val="28"/>
          <w:lang w:val="kk-KZ"/>
        </w:rPr>
        <w:t xml:space="preserve">. </w:t>
      </w:r>
      <w:r w:rsidRPr="004E3CF7">
        <w:rPr>
          <w:rFonts w:ascii="Times New Roman" w:hAnsi="Times New Roman" w:cs="Times New Roman"/>
          <w:sz w:val="28"/>
          <w:szCs w:val="28"/>
          <w:lang w:val="kk-KZ"/>
        </w:rPr>
        <w:t>Жаһандану дәуірінде басқа елдермен және жалпы әлемдік қауымдастықпен байланыс орнату және нығайту өте маңызды болып отыр. Бұл халықаралық аренада мемлекеттердің тәуелсіздігін, дамуын және тиімді жұмыс істеуін қамтамасыз ету үшін қажет</w:t>
      </w:r>
      <w:r w:rsidR="006100B9" w:rsidRPr="000E1BFC">
        <w:rPr>
          <w:rFonts w:ascii="Times New Roman" w:hAnsi="Times New Roman" w:cs="Times New Roman"/>
          <w:sz w:val="28"/>
          <w:szCs w:val="28"/>
          <w:lang w:val="kk-KZ"/>
        </w:rPr>
        <w:t xml:space="preserve">. </w:t>
      </w:r>
    </w:p>
    <w:p w14:paraId="1D6A64BA" w14:textId="4F18E2B3" w:rsidR="006100B9" w:rsidRPr="000E1BFC" w:rsidRDefault="00B059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уақытта</w:t>
      </w:r>
      <w:r w:rsidRPr="000E1BFC">
        <w:rPr>
          <w:rFonts w:ascii="Times New Roman" w:hAnsi="Times New Roman" w:cs="Times New Roman"/>
          <w:sz w:val="28"/>
          <w:szCs w:val="28"/>
          <w:lang w:val="kk-KZ"/>
        </w:rPr>
        <w:t xml:space="preserve"> мемлекеттер</w:t>
      </w:r>
      <w:r>
        <w:rPr>
          <w:rFonts w:ascii="Times New Roman" w:hAnsi="Times New Roman" w:cs="Times New Roman"/>
          <w:sz w:val="28"/>
          <w:szCs w:val="28"/>
          <w:lang w:val="kk-KZ"/>
        </w:rPr>
        <w:t>дің</w:t>
      </w:r>
      <w:r w:rsidRPr="000E1BFC">
        <w:rPr>
          <w:rFonts w:ascii="Times New Roman" w:hAnsi="Times New Roman" w:cs="Times New Roman"/>
          <w:sz w:val="28"/>
          <w:szCs w:val="28"/>
          <w:lang w:val="kk-KZ"/>
        </w:rPr>
        <w:t xml:space="preserve"> қатынас</w:t>
      </w:r>
      <w:r>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 мемлекет</w:t>
      </w:r>
      <w:r>
        <w:rPr>
          <w:rFonts w:ascii="Times New Roman" w:hAnsi="Times New Roman" w:cs="Times New Roman"/>
          <w:sz w:val="28"/>
          <w:szCs w:val="28"/>
          <w:lang w:val="kk-KZ"/>
        </w:rPr>
        <w:t>тер арасындағы</w:t>
      </w:r>
      <w:r w:rsidRPr="000E1BFC">
        <w:rPr>
          <w:rFonts w:ascii="Times New Roman" w:hAnsi="Times New Roman" w:cs="Times New Roman"/>
          <w:sz w:val="28"/>
          <w:szCs w:val="28"/>
          <w:lang w:val="kk-KZ"/>
        </w:rPr>
        <w:t xml:space="preserve"> ынтымақтастық </w:t>
      </w:r>
      <w:r>
        <w:rPr>
          <w:rFonts w:ascii="Times New Roman" w:hAnsi="Times New Roman" w:cs="Times New Roman"/>
          <w:sz w:val="28"/>
          <w:szCs w:val="28"/>
          <w:lang w:val="kk-KZ"/>
        </w:rPr>
        <w:t>ретінде түсінуіміз керек</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Заңгер</w:t>
      </w:r>
      <w:r w:rsidRPr="00373D12">
        <w:rPr>
          <w:rFonts w:ascii="Times New Roman" w:hAnsi="Times New Roman" w:cs="Times New Roman"/>
          <w:sz w:val="28"/>
          <w:szCs w:val="28"/>
          <w:lang w:val="kk-KZ"/>
        </w:rPr>
        <w:t>-</w:t>
      </w:r>
      <w:r>
        <w:rPr>
          <w:rFonts w:ascii="Times New Roman" w:hAnsi="Times New Roman" w:cs="Times New Roman"/>
          <w:sz w:val="28"/>
          <w:szCs w:val="28"/>
          <w:lang w:val="kk-KZ"/>
        </w:rPr>
        <w:t xml:space="preserve">ғалым </w:t>
      </w:r>
      <w:r w:rsidRPr="00373D12">
        <w:rPr>
          <w:rFonts w:ascii="Times New Roman" w:hAnsi="Times New Roman" w:cs="Times New Roman"/>
          <w:sz w:val="28"/>
          <w:szCs w:val="28"/>
          <w:lang w:val="kk-KZ"/>
        </w:rPr>
        <w:t>М.Л.</w:t>
      </w:r>
      <w:r w:rsidR="00D064A5">
        <w:rPr>
          <w:rFonts w:ascii="Times New Roman" w:hAnsi="Times New Roman" w:cs="Times New Roman"/>
          <w:sz w:val="28"/>
          <w:szCs w:val="28"/>
          <w:lang w:val="kk-KZ"/>
        </w:rPr>
        <w:t xml:space="preserve"> </w:t>
      </w:r>
      <w:r w:rsidRPr="00373D12">
        <w:rPr>
          <w:rFonts w:ascii="Times New Roman" w:hAnsi="Times New Roman" w:cs="Times New Roman"/>
          <w:sz w:val="28"/>
          <w:szCs w:val="28"/>
          <w:lang w:val="kk-KZ"/>
        </w:rPr>
        <w:t>Энтин</w:t>
      </w:r>
      <w:r>
        <w:rPr>
          <w:rFonts w:ascii="Times New Roman" w:hAnsi="Times New Roman" w:cs="Times New Roman"/>
          <w:sz w:val="28"/>
          <w:szCs w:val="28"/>
          <w:lang w:val="kk-KZ"/>
        </w:rPr>
        <w:t>нің пікірінше, мемлекеттер ы</w:t>
      </w:r>
      <w:r w:rsidRPr="000E1BFC">
        <w:rPr>
          <w:rFonts w:ascii="Times New Roman" w:hAnsi="Times New Roman" w:cs="Times New Roman"/>
          <w:sz w:val="28"/>
          <w:szCs w:val="28"/>
          <w:lang w:val="kk-KZ"/>
        </w:rPr>
        <w:t>нтымақтасты</w:t>
      </w:r>
      <w:r>
        <w:rPr>
          <w:rFonts w:ascii="Times New Roman" w:hAnsi="Times New Roman" w:cs="Times New Roman"/>
          <w:sz w:val="28"/>
          <w:szCs w:val="28"/>
          <w:lang w:val="kk-KZ"/>
        </w:rPr>
        <w:t>ғын</w:t>
      </w:r>
      <w:r w:rsidRPr="000E1BFC">
        <w:rPr>
          <w:rFonts w:ascii="Times New Roman" w:hAnsi="Times New Roman" w:cs="Times New Roman"/>
          <w:sz w:val="28"/>
          <w:szCs w:val="28"/>
          <w:lang w:val="kk-KZ"/>
        </w:rPr>
        <w:t xml:space="preserve">ың </w:t>
      </w:r>
      <w:r>
        <w:rPr>
          <w:rFonts w:ascii="Times New Roman" w:hAnsi="Times New Roman" w:cs="Times New Roman"/>
          <w:sz w:val="28"/>
          <w:szCs w:val="28"/>
          <w:lang w:val="kk-KZ"/>
        </w:rPr>
        <w:t>ыңғайлы</w:t>
      </w:r>
      <w:r w:rsidRPr="000E1BFC">
        <w:rPr>
          <w:rFonts w:ascii="Times New Roman" w:hAnsi="Times New Roman" w:cs="Times New Roman"/>
          <w:sz w:val="28"/>
          <w:szCs w:val="28"/>
          <w:lang w:val="kk-KZ"/>
        </w:rPr>
        <w:t xml:space="preserve"> деңгейі </w:t>
      </w:r>
      <w:r w:rsidR="00C860A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мемлекеттердің құқықтық жүйелері</w:t>
      </w:r>
      <w:r>
        <w:rPr>
          <w:rFonts w:ascii="Times New Roman" w:hAnsi="Times New Roman" w:cs="Times New Roman"/>
          <w:sz w:val="28"/>
          <w:szCs w:val="28"/>
          <w:lang w:val="kk-KZ"/>
        </w:rPr>
        <w:t>нің</w:t>
      </w:r>
      <w:r w:rsidRPr="000E1BFC">
        <w:rPr>
          <w:rFonts w:ascii="Times New Roman" w:hAnsi="Times New Roman" w:cs="Times New Roman"/>
          <w:sz w:val="28"/>
          <w:szCs w:val="28"/>
          <w:lang w:val="kk-KZ"/>
        </w:rPr>
        <w:t xml:space="preserve"> бір-біріне әсер етуі </w:t>
      </w:r>
      <w:r>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құқықтық интеграция </w:t>
      </w:r>
      <w:r>
        <w:rPr>
          <w:rFonts w:ascii="Times New Roman" w:hAnsi="Times New Roman" w:cs="Times New Roman"/>
          <w:sz w:val="28"/>
          <w:szCs w:val="28"/>
          <w:lang w:val="kk-KZ"/>
        </w:rPr>
        <w:t>негізінде</w:t>
      </w:r>
      <w:r w:rsidRPr="000E1BFC">
        <w:rPr>
          <w:rFonts w:ascii="Times New Roman" w:hAnsi="Times New Roman" w:cs="Times New Roman"/>
          <w:sz w:val="28"/>
          <w:szCs w:val="28"/>
          <w:lang w:val="kk-KZ"/>
        </w:rPr>
        <w:t xml:space="preserve"> құқықтық жүйелер </w:t>
      </w:r>
      <w:r>
        <w:rPr>
          <w:rFonts w:ascii="Times New Roman" w:hAnsi="Times New Roman" w:cs="Times New Roman"/>
          <w:sz w:val="28"/>
          <w:szCs w:val="28"/>
          <w:lang w:val="kk-KZ"/>
        </w:rPr>
        <w:t>толығымен</w:t>
      </w:r>
      <w:r w:rsidRPr="000E1BFC">
        <w:rPr>
          <w:rFonts w:ascii="Times New Roman" w:hAnsi="Times New Roman" w:cs="Times New Roman"/>
          <w:sz w:val="28"/>
          <w:szCs w:val="28"/>
          <w:lang w:val="kk-KZ"/>
        </w:rPr>
        <w:t xml:space="preserve"> не</w:t>
      </w:r>
      <w:r>
        <w:rPr>
          <w:rFonts w:ascii="Times New Roman" w:hAnsi="Times New Roman" w:cs="Times New Roman"/>
          <w:sz w:val="28"/>
          <w:szCs w:val="28"/>
          <w:lang w:val="kk-KZ"/>
        </w:rPr>
        <w:t>месе</w:t>
      </w:r>
      <w:r w:rsidRPr="000E1BFC">
        <w:rPr>
          <w:rFonts w:ascii="Times New Roman" w:hAnsi="Times New Roman" w:cs="Times New Roman"/>
          <w:sz w:val="28"/>
          <w:szCs w:val="28"/>
          <w:lang w:val="kk-KZ"/>
        </w:rPr>
        <w:t xml:space="preserve"> оның </w:t>
      </w:r>
      <w:r>
        <w:rPr>
          <w:rFonts w:ascii="Times New Roman" w:hAnsi="Times New Roman" w:cs="Times New Roman"/>
          <w:sz w:val="28"/>
          <w:szCs w:val="28"/>
          <w:lang w:val="kk-KZ"/>
        </w:rPr>
        <w:t>белгілі бір</w:t>
      </w:r>
      <w:r w:rsidRPr="000E1BFC">
        <w:rPr>
          <w:rFonts w:ascii="Times New Roman" w:hAnsi="Times New Roman" w:cs="Times New Roman"/>
          <w:sz w:val="28"/>
          <w:szCs w:val="28"/>
          <w:lang w:val="kk-KZ"/>
        </w:rPr>
        <w:t xml:space="preserve"> бөліктерінің жақындастырылуы</w:t>
      </w:r>
      <w:r>
        <w:rPr>
          <w:rFonts w:ascii="Times New Roman" w:hAnsi="Times New Roman" w:cs="Times New Roman"/>
          <w:sz w:val="28"/>
          <w:szCs w:val="28"/>
          <w:lang w:val="kk-KZ"/>
        </w:rPr>
        <w:t>, яғни үйлестірілуі</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болып табылады</w:t>
      </w:r>
      <w:r w:rsidR="006100B9" w:rsidRPr="000E1BFC">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4</w:t>
      </w:r>
      <w:r w:rsidR="006100B9" w:rsidRPr="000E1BFC">
        <w:rPr>
          <w:rFonts w:ascii="Times New Roman" w:hAnsi="Times New Roman" w:cs="Times New Roman"/>
          <w:sz w:val="28"/>
          <w:szCs w:val="28"/>
          <w:lang w:val="kk-KZ"/>
        </w:rPr>
        <w:t>].</w:t>
      </w:r>
    </w:p>
    <w:p w14:paraId="15A6EED7" w14:textId="6958AE1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Құқықтық интеграцияның негізгі нысандарына заңнаманы жақындастыру, </w:t>
      </w:r>
      <w:r w:rsidR="00884CF6" w:rsidRPr="000E1BFC">
        <w:rPr>
          <w:rFonts w:ascii="Times New Roman" w:hAnsi="Times New Roman" w:cs="Times New Roman"/>
          <w:sz w:val="28"/>
          <w:szCs w:val="28"/>
          <w:lang w:val="kk-KZ"/>
        </w:rPr>
        <w:t>үйлестіру</w:t>
      </w:r>
      <w:r w:rsidR="00F85A4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ә</w:t>
      </w:r>
      <w:r w:rsidR="00884CF6" w:rsidRPr="000E1BFC">
        <w:rPr>
          <w:rFonts w:ascii="Times New Roman" w:hAnsi="Times New Roman" w:cs="Times New Roman"/>
          <w:sz w:val="28"/>
          <w:szCs w:val="28"/>
          <w:lang w:val="kk-KZ"/>
        </w:rPr>
        <w:t>рі</w:t>
      </w:r>
      <w:r w:rsidR="00F85A49">
        <w:rPr>
          <w:rFonts w:ascii="Times New Roman" w:hAnsi="Times New Roman" w:cs="Times New Roman"/>
          <w:sz w:val="28"/>
          <w:szCs w:val="28"/>
          <w:lang w:val="kk-KZ"/>
        </w:rPr>
        <w:t xml:space="preserve"> </w:t>
      </w:r>
      <w:r w:rsidR="00884CF6"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үрдістері жатады. Заңнамаларды жақындастырудың басты мақсаты </w:t>
      </w:r>
      <w:r w:rsidR="00C860A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құқық жүйесінде өзара келісім мен біркелкілікті қамтамасыз ету және құқықтық жүйелердің бір-бірінен өзгешеліктерінің</w:t>
      </w:r>
      <w:r w:rsidR="001346AD" w:rsidRPr="000E1BFC">
        <w:rPr>
          <w:rFonts w:ascii="Times New Roman" w:hAnsi="Times New Roman" w:cs="Times New Roman"/>
          <w:sz w:val="28"/>
          <w:szCs w:val="28"/>
          <w:lang w:val="kk-KZ"/>
        </w:rPr>
        <w:t xml:space="preserve"> (айырмашылықтардың)</w:t>
      </w:r>
      <w:r w:rsidRPr="000E1BFC">
        <w:rPr>
          <w:rFonts w:ascii="Times New Roman" w:hAnsi="Times New Roman" w:cs="Times New Roman"/>
          <w:sz w:val="28"/>
          <w:szCs w:val="28"/>
          <w:lang w:val="kk-KZ"/>
        </w:rPr>
        <w:t xml:space="preserve"> ең төменгі деңгейіне қол жеткізу. </w:t>
      </w:r>
    </w:p>
    <w:p w14:paraId="40257B95" w14:textId="5FD72E8C" w:rsidR="006100B9" w:rsidRPr="000E1BFC" w:rsidRDefault="00B05974"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Ресей ғалымы С.В. Бахин</w:t>
      </w:r>
      <w:r w:rsidR="0010353F">
        <w:rPr>
          <w:rFonts w:ascii="Times New Roman" w:hAnsi="Times New Roman" w:cs="Times New Roman"/>
          <w:sz w:val="28"/>
          <w:szCs w:val="28"/>
          <w:lang w:val="kk-KZ"/>
        </w:rPr>
        <w:t>:</w:t>
      </w:r>
      <w:r>
        <w:rPr>
          <w:rFonts w:ascii="Times New Roman" w:hAnsi="Times New Roman" w:cs="Times New Roman"/>
          <w:sz w:val="28"/>
          <w:szCs w:val="28"/>
          <w:lang w:val="kk-KZ"/>
        </w:rPr>
        <w:t xml:space="preserve"> «ұ</w:t>
      </w:r>
      <w:r w:rsidRPr="000E1BFC">
        <w:rPr>
          <w:rFonts w:ascii="Times New Roman" w:hAnsi="Times New Roman" w:cs="Times New Roman"/>
          <w:sz w:val="28"/>
          <w:szCs w:val="28"/>
          <w:lang w:val="kk-KZ"/>
        </w:rPr>
        <w:t xml:space="preserve">лттық құқықтық жүйелерді жақындастыру мәселелерін қарастыру үшін, бірінші кезекте, белгілі бір қарастырылып отырған құбылысты белгілеу кезінде оның атауына қатысты ортақ келісімнің болмауына назар аудару керек.  Құқықтық әдебиеттер мен құқықтық актілерді қарастыратын болсақ, «біріздендіру» ұғымының көп қолданылатынын байқауға болады. Сонымен қатар кейінгі кездері «біріздендіру» ұғымымен қатар «құқықтық жүйені жақындастыру», «заңнамаларды үйлестіру», «құқықтық нормаларды стандарттау», «құқық қызметін координациялау» және «құқықтық шешімдердің </w:t>
      </w:r>
      <w:r w:rsidRPr="000E1BFC">
        <w:rPr>
          <w:rFonts w:ascii="Times New Roman" w:hAnsi="Times New Roman" w:cs="Times New Roman"/>
          <w:sz w:val="28"/>
          <w:szCs w:val="28"/>
          <w:lang w:val="kk-KZ"/>
        </w:rPr>
        <w:lastRenderedPageBreak/>
        <w:t>келісілуі» секілді ұғымдар да қолданысқа түсіп жүр</w:t>
      </w:r>
      <w:r>
        <w:rPr>
          <w:rFonts w:ascii="Times New Roman" w:hAnsi="Times New Roman" w:cs="Times New Roman"/>
          <w:sz w:val="28"/>
          <w:szCs w:val="28"/>
          <w:lang w:val="kk-KZ"/>
        </w:rPr>
        <w:t xml:space="preserve">», </w:t>
      </w:r>
      <w:r w:rsidRPr="00906B4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пікір білдірген</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w:t>
      </w:r>
      <w:r w:rsidR="00925B9F">
        <w:rPr>
          <w:rFonts w:ascii="Times New Roman" w:hAnsi="Times New Roman" w:cs="Times New Roman"/>
          <w:sz w:val="28"/>
          <w:szCs w:val="28"/>
          <w:lang w:val="kk-KZ"/>
        </w:rPr>
        <w:t>5</w:t>
      </w:r>
      <w:r w:rsidR="006100B9" w:rsidRPr="000E1BFC">
        <w:rPr>
          <w:rFonts w:ascii="Times New Roman" w:hAnsi="Times New Roman" w:cs="Times New Roman"/>
          <w:sz w:val="28"/>
          <w:szCs w:val="28"/>
          <w:lang w:val="kk-KZ"/>
        </w:rPr>
        <w:t>, 48-49</w:t>
      </w:r>
      <w:r w:rsidR="00D064A5">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бб</w:t>
      </w:r>
      <w:r w:rsidR="00925B9F"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7902D5EC" w14:textId="03239A32" w:rsidR="006100B9" w:rsidRPr="000E1BFC" w:rsidRDefault="00B059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«Біріздендіру» ұғымы көлік</w:t>
      </w:r>
      <w:r>
        <w:rPr>
          <w:rFonts w:ascii="Times New Roman" w:hAnsi="Times New Roman" w:cs="Times New Roman"/>
          <w:sz w:val="28"/>
          <w:szCs w:val="28"/>
          <w:lang w:val="kk-KZ"/>
        </w:rPr>
        <w:t xml:space="preserve"> қатынастарының</w:t>
      </w:r>
      <w:r w:rsidRPr="000E1BFC">
        <w:rPr>
          <w:rFonts w:ascii="Times New Roman" w:hAnsi="Times New Roman" w:cs="Times New Roman"/>
          <w:sz w:val="28"/>
          <w:szCs w:val="28"/>
          <w:lang w:val="kk-KZ"/>
        </w:rPr>
        <w:t xml:space="preserve"> ішінде әуе қатынастары</w:t>
      </w:r>
      <w:r>
        <w:rPr>
          <w:rFonts w:ascii="Times New Roman" w:hAnsi="Times New Roman" w:cs="Times New Roman"/>
          <w:sz w:val="28"/>
          <w:szCs w:val="28"/>
          <w:lang w:val="kk-KZ"/>
        </w:rPr>
        <w:t>нда</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теңіз құқығы саласында жиі кездесе</w:t>
      </w:r>
      <w:r>
        <w:rPr>
          <w:rFonts w:ascii="Times New Roman" w:hAnsi="Times New Roman" w:cs="Times New Roman"/>
          <w:sz w:val="28"/>
          <w:szCs w:val="28"/>
          <w:lang w:val="kk-KZ"/>
        </w:rPr>
        <w:t>тіні байқауға болады</w:t>
      </w:r>
      <w:r w:rsidRPr="000E1BFC">
        <w:rPr>
          <w:rFonts w:ascii="Times New Roman" w:hAnsi="Times New Roman" w:cs="Times New Roman"/>
          <w:sz w:val="28"/>
          <w:szCs w:val="28"/>
          <w:lang w:val="kk-KZ"/>
        </w:rPr>
        <w:t xml:space="preserve">. Оларға,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Халықаралық әуе тасымалына қатысты кейбір ережелерді біріздендіру</w:t>
      </w:r>
      <w:r>
        <w:rPr>
          <w:rFonts w:ascii="Times New Roman" w:hAnsi="Times New Roman" w:cs="Times New Roman"/>
          <w:sz w:val="28"/>
          <w:szCs w:val="28"/>
          <w:lang w:val="kk-KZ"/>
        </w:rPr>
        <w:t xml:space="preserve"> туралы»</w:t>
      </w:r>
      <w:r w:rsidRPr="000E1BFC">
        <w:rPr>
          <w:rFonts w:ascii="Times New Roman" w:hAnsi="Times New Roman" w:cs="Times New Roman"/>
          <w:sz w:val="28"/>
          <w:szCs w:val="28"/>
          <w:lang w:val="kk-KZ"/>
        </w:rPr>
        <w:t xml:space="preserve"> 1929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Әуе кемелерін ескертпелі түрде тұтқындауға қатысты кейбір ережелерді біріздендіру</w:t>
      </w:r>
      <w:r>
        <w:rPr>
          <w:rFonts w:ascii="Times New Roman" w:hAnsi="Times New Roman" w:cs="Times New Roman"/>
          <w:sz w:val="28"/>
          <w:szCs w:val="28"/>
          <w:lang w:val="kk-KZ"/>
        </w:rPr>
        <w:t xml:space="preserve"> туралы»</w:t>
      </w:r>
      <w:r w:rsidRPr="000E1BFC">
        <w:rPr>
          <w:rFonts w:ascii="Times New Roman" w:hAnsi="Times New Roman" w:cs="Times New Roman"/>
          <w:sz w:val="28"/>
          <w:szCs w:val="28"/>
          <w:lang w:val="kk-KZ"/>
        </w:rPr>
        <w:t xml:space="preserve"> 1933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Кемелердің соқтығысуына қатысты кейбір ережелерді біріздендіру</w:t>
      </w:r>
      <w:r>
        <w:rPr>
          <w:rFonts w:ascii="Times New Roman" w:hAnsi="Times New Roman" w:cs="Times New Roman"/>
          <w:sz w:val="28"/>
          <w:szCs w:val="28"/>
          <w:lang w:val="kk-KZ"/>
        </w:rPr>
        <w:t xml:space="preserve"> туралы»</w:t>
      </w:r>
      <w:r w:rsidRPr="000E1BFC">
        <w:rPr>
          <w:rFonts w:ascii="Times New Roman" w:hAnsi="Times New Roman" w:cs="Times New Roman"/>
          <w:sz w:val="28"/>
          <w:szCs w:val="28"/>
          <w:lang w:val="kk-KZ"/>
        </w:rPr>
        <w:t xml:space="preserve"> 1910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Коносаментке қатысты кейбір ережелерді біріздендіру </w:t>
      </w:r>
      <w:r>
        <w:rPr>
          <w:rFonts w:ascii="Times New Roman" w:hAnsi="Times New Roman" w:cs="Times New Roman"/>
          <w:sz w:val="28"/>
          <w:szCs w:val="28"/>
          <w:lang w:val="kk-KZ"/>
        </w:rPr>
        <w:t>туралы»</w:t>
      </w:r>
      <w:r w:rsidRPr="000E1BFC">
        <w:rPr>
          <w:rFonts w:ascii="Times New Roman" w:hAnsi="Times New Roman" w:cs="Times New Roman"/>
          <w:sz w:val="28"/>
          <w:szCs w:val="28"/>
          <w:lang w:val="kk-KZ"/>
        </w:rPr>
        <w:t xml:space="preserve"> 1924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Теңіз кемелерін тұтқындауға қатысты кейбір ережелерді біріздендіру </w:t>
      </w:r>
      <w:r>
        <w:rPr>
          <w:rFonts w:ascii="Times New Roman" w:hAnsi="Times New Roman" w:cs="Times New Roman"/>
          <w:sz w:val="28"/>
          <w:szCs w:val="28"/>
          <w:lang w:val="kk-KZ"/>
        </w:rPr>
        <w:t>туралы»</w:t>
      </w:r>
      <w:r w:rsidRPr="000E1BFC">
        <w:rPr>
          <w:rFonts w:ascii="Times New Roman" w:hAnsi="Times New Roman" w:cs="Times New Roman"/>
          <w:sz w:val="28"/>
          <w:szCs w:val="28"/>
          <w:lang w:val="kk-KZ"/>
        </w:rPr>
        <w:t xml:space="preserve"> 1952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Теңізбен жолаушыларды тасымалдау туралы кейбір ережелерді біріздендіру </w:t>
      </w:r>
      <w:r>
        <w:rPr>
          <w:rFonts w:ascii="Times New Roman" w:hAnsi="Times New Roman" w:cs="Times New Roman"/>
          <w:sz w:val="28"/>
          <w:szCs w:val="28"/>
          <w:lang w:val="kk-KZ"/>
        </w:rPr>
        <w:t>туралы»</w:t>
      </w:r>
      <w:r w:rsidRPr="000E1BFC">
        <w:rPr>
          <w:rFonts w:ascii="Times New Roman" w:hAnsi="Times New Roman" w:cs="Times New Roman"/>
          <w:sz w:val="28"/>
          <w:szCs w:val="28"/>
          <w:lang w:val="kk-KZ"/>
        </w:rPr>
        <w:t xml:space="preserve"> 1961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онвенция</w:t>
      </w:r>
      <w:r>
        <w:rPr>
          <w:rFonts w:ascii="Times New Roman" w:hAnsi="Times New Roman" w:cs="Times New Roman"/>
          <w:sz w:val="28"/>
          <w:szCs w:val="28"/>
          <w:lang w:val="kk-KZ"/>
        </w:rPr>
        <w:t xml:space="preserve"> және басқа да конвенциялар жатады</w:t>
      </w:r>
      <w:r w:rsidR="006100B9" w:rsidRPr="000E1BFC">
        <w:rPr>
          <w:rFonts w:ascii="Times New Roman" w:hAnsi="Times New Roman" w:cs="Times New Roman"/>
          <w:sz w:val="28"/>
          <w:szCs w:val="28"/>
          <w:lang w:val="kk-KZ"/>
        </w:rPr>
        <w:t>.</w:t>
      </w:r>
    </w:p>
    <w:p w14:paraId="7CD5B3EB" w14:textId="4458C74D" w:rsidR="006100B9" w:rsidRPr="000E1BFC" w:rsidRDefault="00B05974"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Тағы бір ескере кететін жағдай</w:t>
      </w:r>
      <w:r w:rsidRPr="000E1BFC">
        <w:rPr>
          <w:rFonts w:ascii="Times New Roman" w:hAnsi="Times New Roman" w:cs="Times New Roman"/>
          <w:sz w:val="28"/>
          <w:szCs w:val="28"/>
          <w:lang w:val="kk-KZ"/>
        </w:rPr>
        <w:t xml:space="preserve">, халықаралық </w:t>
      </w:r>
      <w:r>
        <w:rPr>
          <w:rFonts w:ascii="Times New Roman" w:hAnsi="Times New Roman" w:cs="Times New Roman"/>
          <w:sz w:val="28"/>
          <w:szCs w:val="28"/>
          <w:lang w:val="kk-KZ"/>
        </w:rPr>
        <w:t>шарттарда</w:t>
      </w:r>
      <w:r w:rsidRPr="000E1BFC">
        <w:rPr>
          <w:rFonts w:ascii="Times New Roman" w:hAnsi="Times New Roman" w:cs="Times New Roman"/>
          <w:sz w:val="28"/>
          <w:szCs w:val="28"/>
          <w:lang w:val="kk-KZ"/>
        </w:rPr>
        <w:t xml:space="preserve"> «жақындастыру» немесе «үйлестіру» ұғымы </w:t>
      </w:r>
      <w:r>
        <w:rPr>
          <w:rFonts w:ascii="Times New Roman" w:hAnsi="Times New Roman" w:cs="Times New Roman"/>
          <w:sz w:val="28"/>
          <w:szCs w:val="28"/>
          <w:lang w:val="kk-KZ"/>
        </w:rPr>
        <w:t>өте аз пайдаланатынына көңіл бөлген жөн</w:t>
      </w:r>
      <w:r w:rsidRPr="000E1BFC">
        <w:rPr>
          <w:rFonts w:ascii="Times New Roman" w:hAnsi="Times New Roman" w:cs="Times New Roman"/>
          <w:sz w:val="28"/>
          <w:szCs w:val="28"/>
          <w:lang w:val="kk-KZ"/>
        </w:rPr>
        <w:t>. Мысал</w:t>
      </w:r>
      <w:r>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Достастыққа мүше-елдердің шаруашылық заңнамаларын жақындастыру қағидалары туралы</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1992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 немесе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Кедендік рәсімдерді жеңілдету және үйлестіру туралы</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1979 ж.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 және т.б. </w:t>
      </w:r>
      <w:r>
        <w:rPr>
          <w:rFonts w:ascii="Times New Roman" w:hAnsi="Times New Roman" w:cs="Times New Roman"/>
          <w:sz w:val="28"/>
          <w:szCs w:val="28"/>
          <w:lang w:val="kk-KZ"/>
        </w:rPr>
        <w:t xml:space="preserve">шарттарда </w:t>
      </w:r>
      <w:r w:rsidRPr="000E1BFC">
        <w:rPr>
          <w:rFonts w:ascii="Times New Roman" w:hAnsi="Times New Roman" w:cs="Times New Roman"/>
          <w:sz w:val="28"/>
          <w:szCs w:val="28"/>
          <w:lang w:val="kk-KZ"/>
        </w:rPr>
        <w:t>«жақындастыру» немесе «үйлестіру</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ұғымы</w:t>
      </w:r>
      <w:r>
        <w:rPr>
          <w:rFonts w:ascii="Times New Roman" w:hAnsi="Times New Roman" w:cs="Times New Roman"/>
          <w:sz w:val="28"/>
          <w:szCs w:val="28"/>
          <w:lang w:val="kk-KZ"/>
        </w:rPr>
        <w:t xml:space="preserve"> сирек қолданылғанын байқауға болады</w:t>
      </w:r>
      <w:r w:rsidR="006100B9" w:rsidRPr="000E1BFC">
        <w:rPr>
          <w:rFonts w:ascii="Times New Roman" w:hAnsi="Times New Roman" w:cs="Times New Roman"/>
          <w:sz w:val="28"/>
          <w:szCs w:val="28"/>
          <w:lang w:val="kk-KZ"/>
        </w:rPr>
        <w:t xml:space="preserve">. </w:t>
      </w:r>
    </w:p>
    <w:p w14:paraId="2D6441DF" w14:textId="01E24AEF" w:rsidR="006100B9" w:rsidRPr="000E1BFC" w:rsidRDefault="00B05974"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Заңи нормаларды</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жақындастыру</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үйлестіру</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мемлекеттер</w:t>
      </w:r>
      <w:r>
        <w:rPr>
          <w:rFonts w:ascii="Times New Roman" w:hAnsi="Times New Roman" w:cs="Times New Roman"/>
          <w:sz w:val="28"/>
          <w:szCs w:val="28"/>
          <w:lang w:val="kk-KZ"/>
        </w:rPr>
        <w:t xml:space="preserve"> келісімімен жүзеге асатын </w:t>
      </w:r>
      <w:r w:rsidRPr="000E1BFC">
        <w:rPr>
          <w:rFonts w:ascii="Times New Roman" w:hAnsi="Times New Roman" w:cs="Times New Roman"/>
          <w:sz w:val="28"/>
          <w:szCs w:val="28"/>
          <w:lang w:val="kk-KZ"/>
        </w:rPr>
        <w:t>құқықтық дамуының бір-бірінен ерекшеле</w:t>
      </w:r>
      <w:r>
        <w:rPr>
          <w:rFonts w:ascii="Times New Roman" w:hAnsi="Times New Roman" w:cs="Times New Roman"/>
          <w:sz w:val="28"/>
          <w:szCs w:val="28"/>
          <w:lang w:val="kk-KZ"/>
        </w:rPr>
        <w:t>ндіретін жеке дара</w:t>
      </w:r>
      <w:r w:rsidRPr="000E1BFC">
        <w:rPr>
          <w:rFonts w:ascii="Times New Roman" w:hAnsi="Times New Roman" w:cs="Times New Roman"/>
          <w:sz w:val="28"/>
          <w:szCs w:val="28"/>
          <w:lang w:val="kk-KZ"/>
        </w:rPr>
        <w:t xml:space="preserve"> екі нысаны болып табылады. Мұндай өзара келісімдер бір-бірінен өзіндік деңгейі және сипаты арқылы өзгешеленеді</w:t>
      </w:r>
      <w:r w:rsidR="006100B9" w:rsidRPr="000E1BFC">
        <w:rPr>
          <w:rFonts w:ascii="Times New Roman" w:hAnsi="Times New Roman" w:cs="Times New Roman"/>
          <w:sz w:val="28"/>
          <w:szCs w:val="28"/>
          <w:lang w:val="kk-KZ"/>
        </w:rPr>
        <w:t>.</w:t>
      </w:r>
    </w:p>
    <w:p w14:paraId="7A3FD975" w14:textId="4740AC30" w:rsidR="006100B9" w:rsidRPr="000E1BFC" w:rsidRDefault="00E22A97"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Бел</w:t>
      </w:r>
      <w:r w:rsidR="00293B45" w:rsidRPr="000E1BFC">
        <w:rPr>
          <w:rFonts w:ascii="Times New Roman" w:hAnsi="Times New Roman" w:cs="Times New Roman"/>
          <w:sz w:val="28"/>
          <w:szCs w:val="28"/>
          <w:lang w:val="kk-KZ"/>
        </w:rPr>
        <w:t>гілі ресейлік заңгер-ғалым М.Н.</w:t>
      </w:r>
      <w:r w:rsidR="00D064A5">
        <w:rPr>
          <w:rFonts w:ascii="Times New Roman" w:hAnsi="Times New Roman" w:cs="Times New Roman"/>
          <w:sz w:val="28"/>
          <w:szCs w:val="28"/>
          <w:lang w:val="kk-KZ"/>
        </w:rPr>
        <w:t xml:space="preserve"> </w:t>
      </w:r>
      <w:r w:rsidR="00293B45" w:rsidRPr="000E1BFC">
        <w:rPr>
          <w:rFonts w:ascii="Times New Roman" w:hAnsi="Times New Roman" w:cs="Times New Roman"/>
          <w:sz w:val="28"/>
          <w:szCs w:val="28"/>
          <w:lang w:val="kk-KZ"/>
        </w:rPr>
        <w:t xml:space="preserve">Марченконың </w:t>
      </w:r>
      <w:r w:rsidR="00293B45">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Заңнамаларды жақындастыру де</w:t>
      </w:r>
      <w:r w:rsidR="00E0524C">
        <w:rPr>
          <w:rFonts w:ascii="Times New Roman" w:hAnsi="Times New Roman" w:cs="Times New Roman"/>
          <w:sz w:val="28"/>
          <w:szCs w:val="28"/>
          <w:lang w:val="kk-KZ"/>
        </w:rPr>
        <w:t>геніміз</w:t>
      </w:r>
      <w:r w:rsidR="006100B9" w:rsidRPr="000E1BFC">
        <w:rPr>
          <w:rFonts w:ascii="Times New Roman" w:hAnsi="Times New Roman" w:cs="Times New Roman"/>
          <w:sz w:val="28"/>
          <w:szCs w:val="28"/>
          <w:lang w:val="kk-KZ"/>
        </w:rPr>
        <w:t xml:space="preserve"> </w:t>
      </w:r>
      <w:r w:rsidR="00C860A3">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мемлекеттердің бір салада немесе бағытта әрекет етуінің ортақ бағдары мен амалдарын, жақындасу тәсілдерін анықтау. Ал заңнамаларды </w:t>
      </w:r>
      <w:r w:rsidR="00A56BAA" w:rsidRPr="000E1BFC">
        <w:rPr>
          <w:rFonts w:ascii="Times New Roman" w:hAnsi="Times New Roman" w:cs="Times New Roman"/>
          <w:sz w:val="28"/>
          <w:szCs w:val="28"/>
          <w:lang w:val="kk-KZ"/>
        </w:rPr>
        <w:t>үйлестіру</w:t>
      </w:r>
      <w:r w:rsidR="00EA60F4"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кезінде ортақ амалдар мен ұлттық заңнамалардың дамуының тұжырымдамалары өзара келісіледі, ортақ құқықтық қағидалар мен жекелеген шешімдер шығарылады. </w:t>
      </w:r>
      <w:r w:rsidR="00A56BAA" w:rsidRPr="000E1BFC">
        <w:rPr>
          <w:rFonts w:ascii="Times New Roman" w:hAnsi="Times New Roman" w:cs="Times New Roman"/>
          <w:sz w:val="28"/>
          <w:szCs w:val="28"/>
          <w:lang w:val="kk-KZ"/>
        </w:rPr>
        <w:t>Біріздендіру</w:t>
      </w:r>
      <w:r w:rsidR="00EA60F4" w:rsidRPr="000E1BFC">
        <w:rPr>
          <w:rFonts w:ascii="Times New Roman" w:hAnsi="Times New Roman" w:cs="Times New Roman"/>
          <w:sz w:val="28"/>
          <w:szCs w:val="28"/>
          <w:lang w:val="kk-KZ"/>
        </w:rPr>
        <w:t xml:space="preserve"> </w:t>
      </w:r>
      <w:r w:rsidR="00A56BAA" w:rsidRPr="000E1BFC">
        <w:rPr>
          <w:rFonts w:ascii="Times New Roman" w:hAnsi="Times New Roman" w:cs="Times New Roman"/>
          <w:sz w:val="28"/>
          <w:szCs w:val="28"/>
          <w:lang w:val="kk-KZ"/>
        </w:rPr>
        <w:t>үдері</w:t>
      </w:r>
      <w:r w:rsidR="006100B9" w:rsidRPr="000E1BFC">
        <w:rPr>
          <w:rFonts w:ascii="Times New Roman" w:hAnsi="Times New Roman" w:cs="Times New Roman"/>
          <w:sz w:val="28"/>
          <w:szCs w:val="28"/>
          <w:lang w:val="kk-KZ"/>
        </w:rPr>
        <w:t xml:space="preserve">сі </w:t>
      </w:r>
      <w:r w:rsidR="00A56BAA" w:rsidRPr="000E1BFC">
        <w:rPr>
          <w:rFonts w:ascii="Times New Roman" w:hAnsi="Times New Roman" w:cs="Times New Roman"/>
          <w:sz w:val="28"/>
          <w:szCs w:val="28"/>
          <w:lang w:val="kk-KZ"/>
        </w:rPr>
        <w:t>үйлестіруге</w:t>
      </w:r>
      <w:r w:rsidR="006100B9" w:rsidRPr="000E1BFC">
        <w:rPr>
          <w:rFonts w:ascii="Times New Roman" w:hAnsi="Times New Roman" w:cs="Times New Roman"/>
          <w:sz w:val="28"/>
          <w:szCs w:val="28"/>
          <w:lang w:val="kk-KZ"/>
        </w:rPr>
        <w:t xml:space="preserve"> қарағанда, бірқатар мемлекеттермен өзара бірдей құқықтық нормаларды қабылдау мен күшіне енгізуді білдіреді</w:t>
      </w:r>
      <w:r w:rsidR="00293B45">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293B45">
        <w:rPr>
          <w:rFonts w:ascii="Times New Roman" w:hAnsi="Times New Roman" w:cs="Times New Roman"/>
          <w:sz w:val="28"/>
          <w:szCs w:val="28"/>
          <w:lang w:val="kk-KZ"/>
        </w:rPr>
        <w:t xml:space="preserve">деген </w:t>
      </w:r>
      <w:r w:rsidR="006100B9" w:rsidRPr="000E1BFC">
        <w:rPr>
          <w:rFonts w:ascii="Times New Roman" w:hAnsi="Times New Roman" w:cs="Times New Roman"/>
          <w:sz w:val="28"/>
          <w:szCs w:val="28"/>
          <w:lang w:val="kk-KZ"/>
        </w:rPr>
        <w:t>көзқарасы</w:t>
      </w:r>
      <w:r w:rsidR="00EA60F4" w:rsidRPr="000E1BFC">
        <w:rPr>
          <w:rFonts w:ascii="Times New Roman" w:hAnsi="Times New Roman" w:cs="Times New Roman"/>
          <w:sz w:val="28"/>
          <w:szCs w:val="28"/>
          <w:lang w:val="kk-KZ"/>
        </w:rPr>
        <w:t>н</w:t>
      </w:r>
      <w:r w:rsidR="006100B9" w:rsidRPr="000E1BFC">
        <w:rPr>
          <w:rFonts w:ascii="Times New Roman" w:hAnsi="Times New Roman" w:cs="Times New Roman"/>
          <w:sz w:val="28"/>
          <w:szCs w:val="28"/>
          <w:lang w:val="kk-KZ"/>
        </w:rPr>
        <w:t xml:space="preserve"> дұрыс деп есепте</w:t>
      </w:r>
      <w:r w:rsidR="00EA60F4" w:rsidRPr="000E1BFC">
        <w:rPr>
          <w:rFonts w:ascii="Times New Roman" w:hAnsi="Times New Roman" w:cs="Times New Roman"/>
          <w:sz w:val="28"/>
          <w:szCs w:val="28"/>
          <w:lang w:val="kk-KZ"/>
        </w:rPr>
        <w:t>уге болады</w:t>
      </w:r>
      <w:r w:rsidR="00293B45">
        <w:rPr>
          <w:rFonts w:ascii="Times New Roman" w:hAnsi="Times New Roman" w:cs="Times New Roman"/>
          <w:sz w:val="28"/>
          <w:szCs w:val="28"/>
          <w:lang w:val="kk-KZ"/>
        </w:rPr>
        <w:t xml:space="preserve"> </w:t>
      </w:r>
      <w:r w:rsidR="00293B45" w:rsidRPr="000E1BFC">
        <w:rPr>
          <w:rFonts w:ascii="Times New Roman" w:hAnsi="Times New Roman" w:cs="Times New Roman"/>
          <w:sz w:val="28"/>
          <w:szCs w:val="28"/>
          <w:lang w:val="kk-KZ"/>
        </w:rPr>
        <w:t>[</w:t>
      </w:r>
      <w:r w:rsidR="00293B45">
        <w:rPr>
          <w:rFonts w:ascii="Times New Roman" w:hAnsi="Times New Roman" w:cs="Times New Roman"/>
          <w:sz w:val="28"/>
          <w:szCs w:val="28"/>
          <w:lang w:val="kk-KZ"/>
        </w:rPr>
        <w:t>6</w:t>
      </w:r>
      <w:r w:rsidR="00293B45" w:rsidRPr="000E1BFC">
        <w:rPr>
          <w:rFonts w:ascii="Times New Roman" w:hAnsi="Times New Roman" w:cs="Times New Roman"/>
          <w:sz w:val="28"/>
          <w:szCs w:val="28"/>
          <w:lang w:val="kk-KZ"/>
        </w:rPr>
        <w:t>, 306</w:t>
      </w:r>
      <w:r w:rsidR="00293B45">
        <w:rPr>
          <w:rFonts w:ascii="Times New Roman" w:hAnsi="Times New Roman" w:cs="Times New Roman"/>
          <w:sz w:val="28"/>
          <w:szCs w:val="28"/>
          <w:lang w:val="kk-KZ"/>
        </w:rPr>
        <w:t xml:space="preserve"> б</w:t>
      </w:r>
      <w:r w:rsidR="00293B45"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p>
    <w:p w14:paraId="7E864859" w14:textId="544349F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Жоғары аталған нысандардың ішінде заңнамаларды </w:t>
      </w:r>
      <w:r w:rsidR="002E4489" w:rsidRPr="000E1BFC">
        <w:rPr>
          <w:rFonts w:ascii="Times New Roman" w:hAnsi="Times New Roman" w:cs="Times New Roman"/>
          <w:sz w:val="28"/>
          <w:szCs w:val="28"/>
          <w:lang w:val="kk-KZ"/>
        </w:rPr>
        <w:t>үйлестіру</w:t>
      </w:r>
      <w:r w:rsidR="00EA60F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әдісі өзіндік артықшылыққа ие. </w:t>
      </w:r>
      <w:r w:rsidR="00CD598B" w:rsidRPr="00CD598B">
        <w:rPr>
          <w:rFonts w:ascii="Times New Roman" w:hAnsi="Times New Roman" w:cs="Times New Roman"/>
          <w:sz w:val="28"/>
          <w:szCs w:val="28"/>
          <w:lang w:val="kk-KZ"/>
        </w:rPr>
        <w:t>С.К.</w:t>
      </w:r>
      <w:r w:rsidR="00CD598B">
        <w:rPr>
          <w:rFonts w:ascii="Times New Roman" w:hAnsi="Times New Roman" w:cs="Times New Roman"/>
          <w:sz w:val="28"/>
          <w:szCs w:val="28"/>
          <w:lang w:val="kk-KZ"/>
        </w:rPr>
        <w:t xml:space="preserve"> </w:t>
      </w:r>
      <w:r w:rsidR="00CD598B" w:rsidRPr="00CD598B">
        <w:rPr>
          <w:rFonts w:ascii="Times New Roman" w:hAnsi="Times New Roman" w:cs="Times New Roman"/>
          <w:sz w:val="28"/>
          <w:szCs w:val="28"/>
          <w:lang w:val="kk-KZ"/>
        </w:rPr>
        <w:t>Магомедов</w:t>
      </w:r>
      <w:r w:rsidR="00CD598B">
        <w:rPr>
          <w:rFonts w:ascii="Times New Roman" w:hAnsi="Times New Roman" w:cs="Times New Roman"/>
          <w:sz w:val="28"/>
          <w:szCs w:val="28"/>
          <w:lang w:val="kk-KZ"/>
        </w:rPr>
        <w:t>тың пікірінше,</w:t>
      </w:r>
      <w:r w:rsidR="00CD598B" w:rsidRPr="00CD598B">
        <w:rPr>
          <w:rFonts w:ascii="Times New Roman" w:hAnsi="Times New Roman" w:cs="Times New Roman"/>
          <w:sz w:val="28"/>
          <w:szCs w:val="28"/>
          <w:lang w:val="kk-KZ"/>
        </w:rPr>
        <w:t xml:space="preserve"> </w:t>
      </w:r>
      <w:r w:rsidR="00CD598B">
        <w:rPr>
          <w:rFonts w:ascii="Times New Roman" w:hAnsi="Times New Roman" w:cs="Times New Roman"/>
          <w:sz w:val="28"/>
          <w:szCs w:val="28"/>
          <w:lang w:val="kk-KZ"/>
        </w:rPr>
        <w:t>з</w:t>
      </w:r>
      <w:r w:rsidRPr="000E1BFC">
        <w:rPr>
          <w:rFonts w:ascii="Times New Roman" w:hAnsi="Times New Roman" w:cs="Times New Roman"/>
          <w:sz w:val="28"/>
          <w:szCs w:val="28"/>
          <w:lang w:val="kk-KZ"/>
        </w:rPr>
        <w:t>аңнамаларды жақындастыруға</w:t>
      </w:r>
      <w:r w:rsidR="00CD598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қарағанда, </w:t>
      </w:r>
      <w:r w:rsidR="00130D2E"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w:t>
      </w:r>
      <w:r w:rsidR="00CD598B">
        <w:rPr>
          <w:rFonts w:ascii="Times New Roman" w:hAnsi="Times New Roman" w:cs="Times New Roman"/>
          <w:sz w:val="28"/>
          <w:szCs w:val="28"/>
          <w:lang w:val="kk-KZ"/>
        </w:rPr>
        <w:t>процесі</w:t>
      </w:r>
      <w:r w:rsidRPr="000E1BFC">
        <w:rPr>
          <w:rFonts w:ascii="Times New Roman" w:hAnsi="Times New Roman" w:cs="Times New Roman"/>
          <w:sz w:val="28"/>
          <w:szCs w:val="28"/>
          <w:lang w:val="kk-KZ"/>
        </w:rPr>
        <w:t xml:space="preserve"> тек құқықтық дамудың ортақ бағыттарын өзара келісумен ғана емес, сонымен қатар құқықтық жүйенің болашақта өзіне сәйкес бірыңғай құқықтық қағидаларды шығаруымен ерекшеленеді. Ал</w:t>
      </w:r>
      <w:r w:rsidR="00130D2E" w:rsidRPr="000E1BFC">
        <w:rPr>
          <w:rFonts w:ascii="Times New Roman" w:hAnsi="Times New Roman" w:cs="Times New Roman"/>
          <w:sz w:val="28"/>
          <w:szCs w:val="28"/>
          <w:lang w:val="kk-KZ"/>
        </w:rPr>
        <w:t xml:space="preserve"> оның</w:t>
      </w:r>
      <w:r w:rsidR="00E0524C">
        <w:rPr>
          <w:rFonts w:ascii="Times New Roman" w:hAnsi="Times New Roman" w:cs="Times New Roman"/>
          <w:sz w:val="28"/>
          <w:szCs w:val="28"/>
          <w:lang w:val="kk-KZ"/>
        </w:rPr>
        <w:t xml:space="preserve"> </w:t>
      </w:r>
      <w:r w:rsidR="00130D2E" w:rsidRPr="000E1BFC">
        <w:rPr>
          <w:rFonts w:ascii="Times New Roman" w:hAnsi="Times New Roman" w:cs="Times New Roman"/>
          <w:sz w:val="28"/>
          <w:szCs w:val="28"/>
          <w:lang w:val="kk-KZ"/>
        </w:rPr>
        <w:t>біріздендіруден</w:t>
      </w:r>
      <w:r w:rsidRPr="000E1BFC">
        <w:rPr>
          <w:rFonts w:ascii="Times New Roman" w:hAnsi="Times New Roman" w:cs="Times New Roman"/>
          <w:sz w:val="28"/>
          <w:szCs w:val="28"/>
          <w:lang w:val="kk-KZ"/>
        </w:rPr>
        <w:t xml:space="preserve"> ерекшелігі </w:t>
      </w:r>
      <w:r w:rsidR="00C860A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мемлекеттің құқықтық дамудағы тарихи мирасқорлығын қамтамасыз ететін құқықтық жүйенің бірқатар ұлттық ерекшеліктерін сақтап қалу құқығында жатыр [</w:t>
      </w:r>
      <w:r w:rsidR="00925B9F">
        <w:rPr>
          <w:rFonts w:ascii="Times New Roman" w:hAnsi="Times New Roman" w:cs="Times New Roman"/>
          <w:sz w:val="28"/>
          <w:szCs w:val="28"/>
          <w:lang w:val="kk-KZ"/>
        </w:rPr>
        <w:t>7</w:t>
      </w:r>
      <w:r w:rsidRPr="000E1BFC">
        <w:rPr>
          <w:rFonts w:ascii="Times New Roman" w:hAnsi="Times New Roman" w:cs="Times New Roman"/>
          <w:sz w:val="28"/>
          <w:szCs w:val="28"/>
          <w:lang w:val="kk-KZ"/>
        </w:rPr>
        <w:t>, 39</w:t>
      </w:r>
      <w:r w:rsidR="00D064A5">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w:t>
      </w:r>
      <w:r w:rsidR="00925B9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0927F70" w14:textId="47566F46" w:rsidR="006100B9" w:rsidRPr="000E1BFC" w:rsidRDefault="00B17B4F"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да ескере кететін жағдай, </w:t>
      </w:r>
      <w:r w:rsidR="00130D2E" w:rsidRPr="000E1BFC">
        <w:rPr>
          <w:rFonts w:ascii="Times New Roman" w:hAnsi="Times New Roman" w:cs="Times New Roman"/>
          <w:sz w:val="28"/>
          <w:szCs w:val="28"/>
          <w:lang w:val="kk-KZ"/>
        </w:rPr>
        <w:t xml:space="preserve">үйлестіру </w:t>
      </w:r>
      <w:r w:rsidR="006100B9" w:rsidRPr="000E1BFC">
        <w:rPr>
          <w:rFonts w:ascii="Times New Roman" w:hAnsi="Times New Roman" w:cs="Times New Roman"/>
          <w:sz w:val="28"/>
          <w:szCs w:val="28"/>
          <w:lang w:val="kk-KZ"/>
        </w:rPr>
        <w:t>ұғымы</w:t>
      </w:r>
      <w:r w:rsidR="00FF78CB">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құқықтық сөздік пен ауызекі сөйлеуде кең қолданылады, алайда бүл ұғымның мағынасы әрқашан </w:t>
      </w:r>
      <w:r w:rsidR="006100B9" w:rsidRPr="000E1BFC">
        <w:rPr>
          <w:rFonts w:ascii="Times New Roman" w:hAnsi="Times New Roman" w:cs="Times New Roman"/>
          <w:sz w:val="28"/>
          <w:szCs w:val="28"/>
          <w:lang w:val="kk-KZ"/>
        </w:rPr>
        <w:lastRenderedPageBreak/>
        <w:t xml:space="preserve">нақты болып келмейді. Нәтижесінде құқықты </w:t>
      </w:r>
      <w:r w:rsidR="00130D2E" w:rsidRPr="000E1BFC">
        <w:rPr>
          <w:rFonts w:ascii="Times New Roman" w:hAnsi="Times New Roman" w:cs="Times New Roman"/>
          <w:sz w:val="28"/>
          <w:szCs w:val="28"/>
          <w:lang w:val="kk-KZ"/>
        </w:rPr>
        <w:t>үйлестірудің</w:t>
      </w:r>
      <w:r w:rsidR="006100B9" w:rsidRPr="000E1BFC">
        <w:rPr>
          <w:rFonts w:ascii="Times New Roman" w:hAnsi="Times New Roman" w:cs="Times New Roman"/>
          <w:sz w:val="28"/>
          <w:szCs w:val="28"/>
          <w:lang w:val="kk-KZ"/>
        </w:rPr>
        <w:t xml:space="preserve"> кең және тар мағынадағы түсінігі қалыптасқан. </w:t>
      </w:r>
    </w:p>
    <w:p w14:paraId="0F2F9DF8" w14:textId="2245484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Кең мағынадағы заңнамаларды</w:t>
      </w:r>
      <w:bookmarkStart w:id="5" w:name="_Hlk190869409"/>
      <w:r w:rsidR="00E0524C">
        <w:rPr>
          <w:rFonts w:ascii="Times New Roman" w:hAnsi="Times New Roman" w:cs="Times New Roman"/>
          <w:sz w:val="28"/>
          <w:szCs w:val="28"/>
          <w:lang w:val="kk-KZ"/>
        </w:rPr>
        <w:t xml:space="preserve"> </w:t>
      </w:r>
      <w:r w:rsidR="00EA60F4" w:rsidRPr="000E1BFC">
        <w:rPr>
          <w:rFonts w:ascii="Times New Roman" w:hAnsi="Times New Roman" w:cs="Times New Roman"/>
          <w:sz w:val="28"/>
          <w:szCs w:val="28"/>
          <w:lang w:val="kk-KZ"/>
        </w:rPr>
        <w:t xml:space="preserve">үйлестіру </w:t>
      </w:r>
      <w:bookmarkEnd w:id="5"/>
      <w:r w:rsidR="00E0524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өз қ</w:t>
      </w:r>
      <w:r w:rsidR="00CD598B">
        <w:rPr>
          <w:rFonts w:ascii="Times New Roman" w:hAnsi="Times New Roman" w:cs="Times New Roman"/>
          <w:sz w:val="28"/>
          <w:szCs w:val="28"/>
          <w:lang w:val="kk-KZ"/>
        </w:rPr>
        <w:t>ұ</w:t>
      </w:r>
      <w:r w:rsidRPr="000E1BFC">
        <w:rPr>
          <w:rFonts w:ascii="Times New Roman" w:hAnsi="Times New Roman" w:cs="Times New Roman"/>
          <w:sz w:val="28"/>
          <w:szCs w:val="28"/>
          <w:lang w:val="kk-KZ"/>
        </w:rPr>
        <w:t>қықтық жүйелерін өзара келісімге келтіру үшін</w:t>
      </w:r>
      <w:r w:rsidR="00E0524C">
        <w:rPr>
          <w:rFonts w:ascii="Times New Roman" w:hAnsi="Times New Roman" w:cs="Times New Roman"/>
          <w:sz w:val="28"/>
          <w:szCs w:val="28"/>
          <w:lang w:val="kk-KZ"/>
        </w:rPr>
        <w:t xml:space="preserve"> жасалған мемлекеттердің кез </w:t>
      </w:r>
      <w:r w:rsidRPr="000E1BFC">
        <w:rPr>
          <w:rFonts w:ascii="Times New Roman" w:hAnsi="Times New Roman" w:cs="Times New Roman"/>
          <w:sz w:val="28"/>
          <w:szCs w:val="28"/>
          <w:lang w:val="kk-KZ"/>
        </w:rPr>
        <w:t>келген әрекеттерін айтамыз. Ал тар мағынадағы</w:t>
      </w:r>
      <w:r w:rsidR="0098221A" w:rsidRPr="000E1BFC">
        <w:rPr>
          <w:rFonts w:ascii="Times New Roman" w:hAnsi="Times New Roman" w:cs="Times New Roman"/>
          <w:sz w:val="28"/>
          <w:szCs w:val="28"/>
          <w:lang w:val="kk-KZ"/>
        </w:rPr>
        <w:t xml:space="preserve"> үйлестіру</w:t>
      </w:r>
      <w:r w:rsidR="00E0524C">
        <w:rPr>
          <w:rFonts w:ascii="Times New Roman" w:hAnsi="Times New Roman" w:cs="Times New Roman"/>
          <w:sz w:val="28"/>
          <w:szCs w:val="28"/>
          <w:lang w:val="kk-KZ"/>
        </w:rPr>
        <w:t xml:space="preserve"> </w:t>
      </w:r>
      <w:r w:rsidR="00C860A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ортақ қағидалар туралы өзара келісудің нысаны болып табылады. Сәйкесінше, нақты имплементация нысанын таңдауды мемлекет тәуелсіз түрде жүзеге асырады [</w:t>
      </w:r>
      <w:r w:rsidR="00925B9F">
        <w:rPr>
          <w:rFonts w:ascii="Times New Roman" w:hAnsi="Times New Roman" w:cs="Times New Roman"/>
          <w:sz w:val="28"/>
          <w:szCs w:val="28"/>
          <w:lang w:val="kk-KZ"/>
        </w:rPr>
        <w:t>6</w:t>
      </w:r>
      <w:r w:rsidRPr="000E1BFC">
        <w:rPr>
          <w:rFonts w:ascii="Times New Roman" w:hAnsi="Times New Roman" w:cs="Times New Roman"/>
          <w:sz w:val="28"/>
          <w:szCs w:val="28"/>
          <w:lang w:val="kk-KZ"/>
        </w:rPr>
        <w:t>, 307</w:t>
      </w:r>
      <w:r w:rsidR="00D064A5">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w:t>
      </w:r>
      <w:r w:rsidR="00925B9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30CBE200" w14:textId="0DB6EADF" w:rsidR="0098221A"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Халықаралық тәжірибеде заңнамаларды </w:t>
      </w:r>
      <w:r w:rsidR="0098221A" w:rsidRPr="000E1BFC">
        <w:rPr>
          <w:rFonts w:ascii="Times New Roman" w:hAnsi="Times New Roman" w:cs="Times New Roman"/>
          <w:sz w:val="28"/>
          <w:szCs w:val="28"/>
          <w:lang w:val="kk-KZ"/>
        </w:rPr>
        <w:t xml:space="preserve">үйлестірудің </w:t>
      </w:r>
      <w:r w:rsidRPr="000E1BFC">
        <w:rPr>
          <w:rFonts w:ascii="Times New Roman" w:hAnsi="Times New Roman" w:cs="Times New Roman"/>
          <w:sz w:val="28"/>
          <w:szCs w:val="28"/>
          <w:lang w:val="kk-KZ"/>
        </w:rPr>
        <w:t xml:space="preserve">екі нысаны кездеседі. </w:t>
      </w:r>
    </w:p>
    <w:p w14:paraId="509150F6" w14:textId="77777777" w:rsidR="002951B7" w:rsidRDefault="006100B9" w:rsidP="002951B7">
      <w:pPr>
        <w:pStyle w:val="a3"/>
        <w:numPr>
          <w:ilvl w:val="0"/>
          <w:numId w:val="42"/>
        </w:numPr>
        <w:tabs>
          <w:tab w:val="left" w:pos="1134"/>
        </w:tabs>
        <w:spacing w:after="0" w:line="240" w:lineRule="auto"/>
        <w:ind w:left="0" w:firstLine="709"/>
        <w:jc w:val="both"/>
        <w:rPr>
          <w:rFonts w:ascii="Times New Roman" w:hAnsi="Times New Roman" w:cs="Times New Roman"/>
          <w:sz w:val="28"/>
          <w:szCs w:val="28"/>
          <w:lang w:val="kk-KZ"/>
        </w:rPr>
      </w:pPr>
      <w:r w:rsidRPr="002951B7">
        <w:rPr>
          <w:rFonts w:ascii="Times New Roman" w:hAnsi="Times New Roman" w:cs="Times New Roman"/>
          <w:sz w:val="28"/>
          <w:szCs w:val="28"/>
          <w:lang w:val="kk-KZ"/>
        </w:rPr>
        <w:t>заңнамаларды шарттық</w:t>
      </w:r>
      <w:r w:rsidR="0098221A" w:rsidRPr="002951B7">
        <w:rPr>
          <w:rFonts w:ascii="Times New Roman" w:hAnsi="Times New Roman" w:cs="Times New Roman"/>
          <w:sz w:val="28"/>
          <w:szCs w:val="28"/>
          <w:lang w:val="kk-KZ"/>
        </w:rPr>
        <w:t xml:space="preserve"> (конвенциялық)</w:t>
      </w:r>
      <w:r w:rsidRPr="002951B7">
        <w:rPr>
          <w:rFonts w:ascii="Times New Roman" w:hAnsi="Times New Roman" w:cs="Times New Roman"/>
          <w:sz w:val="28"/>
          <w:szCs w:val="28"/>
          <w:lang w:val="kk-KZ"/>
        </w:rPr>
        <w:t xml:space="preserve"> </w:t>
      </w:r>
      <w:r w:rsidR="00FE3C96" w:rsidRPr="002951B7">
        <w:rPr>
          <w:rFonts w:ascii="Times New Roman" w:hAnsi="Times New Roman" w:cs="Times New Roman"/>
          <w:sz w:val="28"/>
          <w:szCs w:val="28"/>
          <w:lang w:val="kk-KZ"/>
        </w:rPr>
        <w:t>үйлестіру</w:t>
      </w:r>
      <w:r w:rsidRPr="002951B7">
        <w:rPr>
          <w:rFonts w:ascii="Times New Roman" w:hAnsi="Times New Roman" w:cs="Times New Roman"/>
          <w:sz w:val="28"/>
          <w:szCs w:val="28"/>
          <w:lang w:val="kk-KZ"/>
        </w:rPr>
        <w:t>, оған сәйкес, мемлекеттер өз</w:t>
      </w:r>
      <w:r w:rsidR="00CD598B" w:rsidRPr="002951B7">
        <w:rPr>
          <w:rFonts w:ascii="Times New Roman" w:hAnsi="Times New Roman" w:cs="Times New Roman"/>
          <w:sz w:val="28"/>
          <w:szCs w:val="28"/>
          <w:lang w:val="kk-KZ"/>
        </w:rPr>
        <w:t>дерінің</w:t>
      </w:r>
      <w:r w:rsidRPr="002951B7">
        <w:rPr>
          <w:rFonts w:ascii="Times New Roman" w:hAnsi="Times New Roman" w:cs="Times New Roman"/>
          <w:sz w:val="28"/>
          <w:szCs w:val="28"/>
          <w:lang w:val="kk-KZ"/>
        </w:rPr>
        <w:t xml:space="preserve"> ұлттық құқықтық жүйелерін болашақта сәйкестендірулері үшін нақты</w:t>
      </w:r>
      <w:r w:rsidR="002951B7" w:rsidRPr="002951B7">
        <w:rPr>
          <w:rFonts w:ascii="Times New Roman" w:hAnsi="Times New Roman" w:cs="Times New Roman"/>
          <w:sz w:val="28"/>
          <w:szCs w:val="28"/>
          <w:lang w:val="kk-KZ"/>
        </w:rPr>
        <w:t xml:space="preserve"> бір салада </w:t>
      </w:r>
      <w:r w:rsidRPr="002951B7">
        <w:rPr>
          <w:rFonts w:ascii="Times New Roman" w:hAnsi="Times New Roman" w:cs="Times New Roman"/>
          <w:sz w:val="28"/>
          <w:szCs w:val="28"/>
          <w:lang w:val="kk-KZ"/>
        </w:rPr>
        <w:t>халықаралық келісім-шарттар қабылда</w:t>
      </w:r>
      <w:r w:rsidR="002951B7" w:rsidRPr="002951B7">
        <w:rPr>
          <w:rFonts w:ascii="Times New Roman" w:hAnsi="Times New Roman" w:cs="Times New Roman"/>
          <w:sz w:val="28"/>
          <w:szCs w:val="28"/>
          <w:lang w:val="kk-KZ"/>
        </w:rPr>
        <w:t>у</w:t>
      </w:r>
      <w:r w:rsidRPr="002951B7">
        <w:rPr>
          <w:rFonts w:ascii="Times New Roman" w:hAnsi="Times New Roman" w:cs="Times New Roman"/>
          <w:sz w:val="28"/>
          <w:szCs w:val="28"/>
          <w:lang w:val="kk-KZ"/>
        </w:rPr>
        <w:t>ды</w:t>
      </w:r>
      <w:r w:rsidR="002951B7" w:rsidRPr="002951B7">
        <w:rPr>
          <w:rFonts w:ascii="Times New Roman" w:hAnsi="Times New Roman" w:cs="Times New Roman"/>
          <w:sz w:val="28"/>
          <w:szCs w:val="28"/>
          <w:lang w:val="kk-KZ"/>
        </w:rPr>
        <w:t xml:space="preserve"> жүзеге асырады</w:t>
      </w:r>
      <w:r w:rsidRPr="002951B7">
        <w:rPr>
          <w:rFonts w:ascii="Times New Roman" w:hAnsi="Times New Roman" w:cs="Times New Roman"/>
          <w:sz w:val="28"/>
          <w:szCs w:val="28"/>
          <w:lang w:val="kk-KZ"/>
        </w:rPr>
        <w:t xml:space="preserve">. </w:t>
      </w:r>
    </w:p>
    <w:p w14:paraId="4B066053" w14:textId="5DA6964C" w:rsidR="006100B9" w:rsidRPr="002951B7" w:rsidRDefault="006100B9" w:rsidP="002951B7">
      <w:pPr>
        <w:pStyle w:val="a3"/>
        <w:numPr>
          <w:ilvl w:val="0"/>
          <w:numId w:val="42"/>
        </w:numPr>
        <w:tabs>
          <w:tab w:val="left" w:pos="1134"/>
        </w:tabs>
        <w:spacing w:after="0" w:line="240" w:lineRule="auto"/>
        <w:ind w:left="0" w:firstLine="709"/>
        <w:jc w:val="both"/>
        <w:rPr>
          <w:rFonts w:ascii="Times New Roman" w:hAnsi="Times New Roman" w:cs="Times New Roman"/>
          <w:sz w:val="28"/>
          <w:szCs w:val="28"/>
          <w:lang w:val="kk-KZ"/>
        </w:rPr>
      </w:pPr>
      <w:r w:rsidRPr="002951B7">
        <w:rPr>
          <w:rFonts w:ascii="Times New Roman" w:hAnsi="Times New Roman" w:cs="Times New Roman"/>
          <w:sz w:val="28"/>
          <w:szCs w:val="28"/>
          <w:lang w:val="kk-KZ"/>
        </w:rPr>
        <w:t>бір мемлекет өзінің құқықтық нормаларын екінші бір мемлекеттің, мемлекеттер тобы немесе халықаралық қ</w:t>
      </w:r>
      <w:r w:rsidR="002951B7">
        <w:rPr>
          <w:rFonts w:ascii="Times New Roman" w:hAnsi="Times New Roman" w:cs="Times New Roman"/>
          <w:sz w:val="28"/>
          <w:szCs w:val="28"/>
          <w:lang w:val="kk-KZ"/>
        </w:rPr>
        <w:t>оға</w:t>
      </w:r>
      <w:r w:rsidRPr="002951B7">
        <w:rPr>
          <w:rFonts w:ascii="Times New Roman" w:hAnsi="Times New Roman" w:cs="Times New Roman"/>
          <w:sz w:val="28"/>
          <w:szCs w:val="28"/>
          <w:lang w:val="kk-KZ"/>
        </w:rPr>
        <w:t xml:space="preserve">мдастық тарапынан </w:t>
      </w:r>
      <w:r w:rsidR="002951B7">
        <w:rPr>
          <w:rFonts w:ascii="Times New Roman" w:hAnsi="Times New Roman" w:cs="Times New Roman"/>
          <w:sz w:val="28"/>
          <w:szCs w:val="28"/>
          <w:lang w:val="kk-KZ"/>
        </w:rPr>
        <w:t>қабы</w:t>
      </w:r>
      <w:r w:rsidRPr="002951B7">
        <w:rPr>
          <w:rFonts w:ascii="Times New Roman" w:hAnsi="Times New Roman" w:cs="Times New Roman"/>
          <w:sz w:val="28"/>
          <w:szCs w:val="28"/>
          <w:lang w:val="kk-KZ"/>
        </w:rPr>
        <w:t>л</w:t>
      </w:r>
      <w:r w:rsidR="002951B7">
        <w:rPr>
          <w:rFonts w:ascii="Times New Roman" w:hAnsi="Times New Roman" w:cs="Times New Roman"/>
          <w:sz w:val="28"/>
          <w:szCs w:val="28"/>
          <w:lang w:val="kk-KZ"/>
        </w:rPr>
        <w:t>да</w:t>
      </w:r>
      <w:r w:rsidRPr="002951B7">
        <w:rPr>
          <w:rFonts w:ascii="Times New Roman" w:hAnsi="Times New Roman" w:cs="Times New Roman"/>
          <w:sz w:val="28"/>
          <w:szCs w:val="28"/>
          <w:lang w:val="kk-KZ"/>
        </w:rPr>
        <w:t xml:space="preserve">ған </w:t>
      </w:r>
      <w:r w:rsidR="002951B7">
        <w:rPr>
          <w:rFonts w:ascii="Times New Roman" w:hAnsi="Times New Roman" w:cs="Times New Roman"/>
          <w:sz w:val="28"/>
          <w:szCs w:val="28"/>
          <w:lang w:val="kk-KZ"/>
        </w:rPr>
        <w:t xml:space="preserve">құқықтық </w:t>
      </w:r>
      <w:r w:rsidRPr="002951B7">
        <w:rPr>
          <w:rFonts w:ascii="Times New Roman" w:hAnsi="Times New Roman" w:cs="Times New Roman"/>
          <w:sz w:val="28"/>
          <w:szCs w:val="28"/>
          <w:lang w:val="kk-KZ"/>
        </w:rPr>
        <w:t>нормаларға сәйкестендіреді</w:t>
      </w:r>
      <w:r w:rsidR="002951B7">
        <w:rPr>
          <w:rFonts w:ascii="Times New Roman" w:hAnsi="Times New Roman" w:cs="Times New Roman"/>
          <w:sz w:val="28"/>
          <w:szCs w:val="28"/>
          <w:lang w:val="kk-KZ"/>
        </w:rPr>
        <w:t>, яғни</w:t>
      </w:r>
      <w:r w:rsidR="0098221A" w:rsidRPr="002951B7">
        <w:rPr>
          <w:rFonts w:ascii="Times New Roman" w:hAnsi="Times New Roman" w:cs="Times New Roman"/>
          <w:sz w:val="28"/>
          <w:szCs w:val="28"/>
          <w:lang w:val="kk-KZ"/>
        </w:rPr>
        <w:t xml:space="preserve"> заңнамалық</w:t>
      </w:r>
      <w:r w:rsidR="002951B7">
        <w:rPr>
          <w:rFonts w:ascii="Times New Roman" w:hAnsi="Times New Roman" w:cs="Times New Roman"/>
          <w:sz w:val="28"/>
          <w:szCs w:val="28"/>
          <w:lang w:val="kk-KZ"/>
        </w:rPr>
        <w:t xml:space="preserve"> нысанда үйлестіруді жүзеге асырады</w:t>
      </w:r>
      <w:r w:rsidRPr="002951B7">
        <w:rPr>
          <w:rFonts w:ascii="Times New Roman" w:hAnsi="Times New Roman" w:cs="Times New Roman"/>
          <w:sz w:val="28"/>
          <w:szCs w:val="28"/>
          <w:lang w:val="kk-KZ"/>
        </w:rPr>
        <w:t>.</w:t>
      </w:r>
    </w:p>
    <w:p w14:paraId="4EAA2E4D" w14:textId="7F29D73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Қазіргі </w:t>
      </w:r>
      <w:r w:rsidR="002951B7">
        <w:rPr>
          <w:rFonts w:ascii="Times New Roman" w:hAnsi="Times New Roman" w:cs="Times New Roman"/>
          <w:sz w:val="28"/>
          <w:szCs w:val="28"/>
          <w:lang w:val="kk-KZ"/>
        </w:rPr>
        <w:t>уақытта</w:t>
      </w:r>
      <w:r w:rsidRPr="000E1BFC">
        <w:rPr>
          <w:rFonts w:ascii="Times New Roman" w:hAnsi="Times New Roman" w:cs="Times New Roman"/>
          <w:sz w:val="28"/>
          <w:szCs w:val="28"/>
          <w:lang w:val="kk-KZ"/>
        </w:rPr>
        <w:t xml:space="preserve"> құқықты </w:t>
      </w:r>
      <w:r w:rsidR="0098221A"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 құқықтың түрлі салаларына жататын сұрақтардың кең шеңберін қамтиды. Мұның дәлелі</w:t>
      </w:r>
      <w:r w:rsidR="002951B7">
        <w:rPr>
          <w:rFonts w:ascii="Times New Roman" w:hAnsi="Times New Roman" w:cs="Times New Roman"/>
          <w:sz w:val="28"/>
          <w:szCs w:val="28"/>
          <w:lang w:val="kk-KZ"/>
        </w:rPr>
        <w:t xml:space="preserve"> ретінде</w:t>
      </w:r>
      <w:r w:rsidRPr="000E1BFC">
        <w:rPr>
          <w:rFonts w:ascii="Times New Roman" w:hAnsi="Times New Roman" w:cs="Times New Roman"/>
          <w:sz w:val="28"/>
          <w:szCs w:val="28"/>
          <w:lang w:val="kk-KZ"/>
        </w:rPr>
        <w:t xml:space="preserve"> бүгінгі күні </w:t>
      </w:r>
      <w:r w:rsidR="002951B7">
        <w:rPr>
          <w:rFonts w:ascii="Times New Roman" w:hAnsi="Times New Roman" w:cs="Times New Roman"/>
          <w:sz w:val="28"/>
          <w:szCs w:val="28"/>
          <w:lang w:val="kk-KZ"/>
        </w:rPr>
        <w:t>үйлестірудің</w:t>
      </w:r>
      <w:r w:rsidRPr="000E1BFC">
        <w:rPr>
          <w:rFonts w:ascii="Times New Roman" w:hAnsi="Times New Roman" w:cs="Times New Roman"/>
          <w:sz w:val="28"/>
          <w:szCs w:val="28"/>
          <w:lang w:val="kk-KZ"/>
        </w:rPr>
        <w:t xml:space="preserve"> БҰҰ аясында әмбебаптық, ал Еуропа Кеңесі не</w:t>
      </w:r>
      <w:r w:rsidR="002951B7">
        <w:rPr>
          <w:rFonts w:ascii="Times New Roman" w:hAnsi="Times New Roman" w:cs="Times New Roman"/>
          <w:sz w:val="28"/>
          <w:szCs w:val="28"/>
          <w:lang w:val="kk-KZ"/>
        </w:rPr>
        <w:t>месе</w:t>
      </w:r>
      <w:r w:rsidRPr="000E1BFC">
        <w:rPr>
          <w:rFonts w:ascii="Times New Roman" w:hAnsi="Times New Roman" w:cs="Times New Roman"/>
          <w:sz w:val="28"/>
          <w:szCs w:val="28"/>
          <w:lang w:val="kk-KZ"/>
        </w:rPr>
        <w:t xml:space="preserve"> ТМД шеңберінде аймақтық деңгейде </w:t>
      </w:r>
      <w:r w:rsidR="002951B7">
        <w:rPr>
          <w:rFonts w:ascii="Times New Roman" w:hAnsi="Times New Roman" w:cs="Times New Roman"/>
          <w:sz w:val="28"/>
          <w:szCs w:val="28"/>
          <w:lang w:val="kk-KZ"/>
        </w:rPr>
        <w:t>жүргізілетінінен</w:t>
      </w:r>
      <w:r w:rsidRPr="000E1BFC">
        <w:rPr>
          <w:rFonts w:ascii="Times New Roman" w:hAnsi="Times New Roman" w:cs="Times New Roman"/>
          <w:sz w:val="28"/>
          <w:szCs w:val="28"/>
          <w:lang w:val="kk-KZ"/>
        </w:rPr>
        <w:t xml:space="preserve"> </w:t>
      </w:r>
      <w:r w:rsidR="002951B7">
        <w:rPr>
          <w:rFonts w:ascii="Times New Roman" w:hAnsi="Times New Roman" w:cs="Times New Roman"/>
          <w:sz w:val="28"/>
          <w:szCs w:val="28"/>
          <w:lang w:val="kk-KZ"/>
        </w:rPr>
        <w:t>байқауға</w:t>
      </w:r>
      <w:r w:rsidRPr="000E1BFC">
        <w:rPr>
          <w:rFonts w:ascii="Times New Roman" w:hAnsi="Times New Roman" w:cs="Times New Roman"/>
          <w:sz w:val="28"/>
          <w:szCs w:val="28"/>
          <w:lang w:val="kk-KZ"/>
        </w:rPr>
        <w:t xml:space="preserve"> болады. </w:t>
      </w:r>
    </w:p>
    <w:p w14:paraId="71BF0F8B" w14:textId="34C1B12D" w:rsidR="006100B9" w:rsidRPr="000E1BFC" w:rsidRDefault="00FE3C9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Құқықтық интеграцияның кез</w:t>
      </w:r>
      <w:r w:rsidR="00FF78C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келген құқықтық құбылыс сияқты жағымды және жағымсыз тұстарын да атап өту керек. </w:t>
      </w:r>
      <w:r w:rsidR="002951B7">
        <w:rPr>
          <w:rFonts w:ascii="Times New Roman" w:hAnsi="Times New Roman" w:cs="Times New Roman"/>
          <w:sz w:val="28"/>
          <w:szCs w:val="28"/>
          <w:lang w:val="kk-KZ"/>
        </w:rPr>
        <w:t>Заңгер</w:t>
      </w:r>
      <w:r w:rsidR="002951B7" w:rsidRPr="00373D12">
        <w:rPr>
          <w:rFonts w:ascii="Times New Roman" w:hAnsi="Times New Roman" w:cs="Times New Roman"/>
          <w:sz w:val="28"/>
          <w:szCs w:val="28"/>
          <w:lang w:val="kk-KZ"/>
        </w:rPr>
        <w:t>-</w:t>
      </w:r>
      <w:r w:rsidR="002951B7">
        <w:rPr>
          <w:rFonts w:ascii="Times New Roman" w:hAnsi="Times New Roman" w:cs="Times New Roman"/>
          <w:sz w:val="28"/>
          <w:szCs w:val="28"/>
          <w:lang w:val="kk-KZ"/>
        </w:rPr>
        <w:t xml:space="preserve">ғалым </w:t>
      </w:r>
      <w:r w:rsidR="002951B7" w:rsidRPr="002951B7">
        <w:rPr>
          <w:rFonts w:ascii="Times New Roman" w:hAnsi="Times New Roman" w:cs="Times New Roman"/>
          <w:sz w:val="28"/>
          <w:szCs w:val="28"/>
          <w:lang w:val="kk-KZ"/>
        </w:rPr>
        <w:t>В.Н.</w:t>
      </w:r>
      <w:r w:rsidR="002951B7">
        <w:rPr>
          <w:rFonts w:ascii="Times New Roman" w:hAnsi="Times New Roman" w:cs="Times New Roman"/>
          <w:sz w:val="28"/>
          <w:szCs w:val="28"/>
          <w:lang w:val="kk-KZ"/>
        </w:rPr>
        <w:t xml:space="preserve"> </w:t>
      </w:r>
      <w:r w:rsidR="002951B7" w:rsidRPr="002951B7">
        <w:rPr>
          <w:rFonts w:ascii="Times New Roman" w:hAnsi="Times New Roman" w:cs="Times New Roman"/>
          <w:sz w:val="28"/>
          <w:szCs w:val="28"/>
          <w:lang w:val="kk-KZ"/>
        </w:rPr>
        <w:t xml:space="preserve">Тевелева </w:t>
      </w:r>
      <w:r w:rsidR="002951B7">
        <w:rPr>
          <w:rFonts w:ascii="Times New Roman" w:hAnsi="Times New Roman" w:cs="Times New Roman"/>
          <w:sz w:val="28"/>
          <w:szCs w:val="28"/>
          <w:lang w:val="kk-KZ"/>
        </w:rPr>
        <w:t>атап өткендей,</w:t>
      </w:r>
      <w:r w:rsidR="002951B7" w:rsidRPr="002951B7">
        <w:rPr>
          <w:rFonts w:ascii="Times New Roman" w:hAnsi="Times New Roman" w:cs="Times New Roman"/>
          <w:sz w:val="28"/>
          <w:szCs w:val="28"/>
          <w:lang w:val="kk-KZ"/>
        </w:rPr>
        <w:t xml:space="preserve"> </w:t>
      </w:r>
      <w:r w:rsidR="002951B7">
        <w:rPr>
          <w:rFonts w:ascii="Times New Roman" w:hAnsi="Times New Roman" w:cs="Times New Roman"/>
          <w:sz w:val="28"/>
          <w:szCs w:val="28"/>
          <w:lang w:val="kk-KZ"/>
        </w:rPr>
        <w:t>қ</w:t>
      </w:r>
      <w:r w:rsidR="002951B7" w:rsidRPr="000E1BFC">
        <w:rPr>
          <w:rFonts w:ascii="Times New Roman" w:hAnsi="Times New Roman" w:cs="Times New Roman"/>
          <w:sz w:val="28"/>
          <w:szCs w:val="28"/>
          <w:lang w:val="kk-KZ"/>
        </w:rPr>
        <w:t xml:space="preserve">ұқықтық интеграцияның </w:t>
      </w:r>
      <w:r w:rsidR="002951B7">
        <w:rPr>
          <w:rFonts w:ascii="Times New Roman" w:hAnsi="Times New Roman" w:cs="Times New Roman"/>
          <w:sz w:val="28"/>
          <w:szCs w:val="28"/>
          <w:lang w:val="kk-KZ"/>
        </w:rPr>
        <w:t>ж</w:t>
      </w:r>
      <w:r w:rsidRPr="000E1BFC">
        <w:rPr>
          <w:rFonts w:ascii="Times New Roman" w:hAnsi="Times New Roman" w:cs="Times New Roman"/>
          <w:sz w:val="28"/>
          <w:szCs w:val="28"/>
          <w:lang w:val="kk-KZ"/>
        </w:rPr>
        <w:t>ағымды тұсы</w:t>
      </w:r>
      <w:r>
        <w:rPr>
          <w:rFonts w:ascii="Times New Roman" w:hAnsi="Times New Roman" w:cs="Times New Roman"/>
          <w:sz w:val="28"/>
          <w:szCs w:val="28"/>
          <w:lang w:val="kk-KZ"/>
        </w:rPr>
        <w:t xml:space="preserve"> ретінде </w:t>
      </w:r>
      <w:r w:rsidRPr="000E1BFC">
        <w:rPr>
          <w:rFonts w:ascii="Times New Roman" w:hAnsi="Times New Roman" w:cs="Times New Roman"/>
          <w:sz w:val="28"/>
          <w:szCs w:val="28"/>
          <w:lang w:val="kk-KZ"/>
        </w:rPr>
        <w:t>құқықтық интеграция арқылы мемлекет</w:t>
      </w:r>
      <w:r>
        <w:rPr>
          <w:rFonts w:ascii="Times New Roman" w:hAnsi="Times New Roman" w:cs="Times New Roman"/>
          <w:sz w:val="28"/>
          <w:szCs w:val="28"/>
          <w:lang w:val="kk-KZ"/>
        </w:rPr>
        <w:t>тер арасындағы</w:t>
      </w:r>
      <w:r w:rsidRPr="000E1BFC">
        <w:rPr>
          <w:rFonts w:ascii="Times New Roman" w:hAnsi="Times New Roman" w:cs="Times New Roman"/>
          <w:sz w:val="28"/>
          <w:szCs w:val="28"/>
          <w:lang w:val="kk-KZ"/>
        </w:rPr>
        <w:t xml:space="preserve"> ынтымақтастық </w:t>
      </w:r>
      <w:r w:rsidR="00FF78CB">
        <w:rPr>
          <w:rFonts w:ascii="Times New Roman" w:hAnsi="Times New Roman" w:cs="Times New Roman"/>
          <w:sz w:val="28"/>
          <w:szCs w:val="28"/>
          <w:lang w:val="kk-KZ"/>
        </w:rPr>
        <w:t>процесінің</w:t>
      </w:r>
      <w:r w:rsidRPr="000E1BFC">
        <w:rPr>
          <w:rFonts w:ascii="Times New Roman" w:hAnsi="Times New Roman" w:cs="Times New Roman"/>
          <w:sz w:val="28"/>
          <w:szCs w:val="28"/>
          <w:lang w:val="kk-KZ"/>
        </w:rPr>
        <w:t xml:space="preserve"> жеңілдетіл</w:t>
      </w:r>
      <w:r>
        <w:rPr>
          <w:rFonts w:ascii="Times New Roman" w:hAnsi="Times New Roman" w:cs="Times New Roman"/>
          <w:sz w:val="28"/>
          <w:szCs w:val="28"/>
          <w:lang w:val="kk-KZ"/>
        </w:rPr>
        <w:t>у</w:t>
      </w:r>
      <w:r w:rsidRPr="000E1BFC">
        <w:rPr>
          <w:rFonts w:ascii="Times New Roman" w:hAnsi="Times New Roman" w:cs="Times New Roman"/>
          <w:sz w:val="28"/>
          <w:szCs w:val="28"/>
          <w:lang w:val="kk-KZ"/>
        </w:rPr>
        <w:t>і</w:t>
      </w:r>
      <w:r>
        <w:rPr>
          <w:rFonts w:ascii="Times New Roman" w:hAnsi="Times New Roman" w:cs="Times New Roman"/>
          <w:sz w:val="28"/>
          <w:szCs w:val="28"/>
          <w:lang w:val="kk-KZ"/>
        </w:rPr>
        <w:t>н</w:t>
      </w:r>
      <w:r w:rsidRPr="000E1BFC">
        <w:rPr>
          <w:rFonts w:ascii="Times New Roman" w:hAnsi="Times New Roman" w:cs="Times New Roman"/>
          <w:sz w:val="28"/>
          <w:szCs w:val="28"/>
          <w:lang w:val="kk-KZ"/>
        </w:rPr>
        <w:t>, мемлекеттер арасындағы сауда айналымы</w:t>
      </w:r>
      <w:r w:rsidR="00FF78CB">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күшей</w:t>
      </w:r>
      <w:r w:rsidR="00FF78CB">
        <w:rPr>
          <w:rFonts w:ascii="Times New Roman" w:hAnsi="Times New Roman" w:cs="Times New Roman"/>
          <w:sz w:val="28"/>
          <w:szCs w:val="28"/>
          <w:lang w:val="kk-KZ"/>
        </w:rPr>
        <w:t>ю</w:t>
      </w:r>
      <w:r w:rsidRPr="000E1BFC">
        <w:rPr>
          <w:rFonts w:ascii="Times New Roman" w:hAnsi="Times New Roman" w:cs="Times New Roman"/>
          <w:sz w:val="28"/>
          <w:szCs w:val="28"/>
          <w:lang w:val="kk-KZ"/>
        </w:rPr>
        <w:t>і</w:t>
      </w:r>
      <w:r>
        <w:rPr>
          <w:rFonts w:ascii="Times New Roman" w:hAnsi="Times New Roman" w:cs="Times New Roman"/>
          <w:sz w:val="28"/>
          <w:szCs w:val="28"/>
          <w:lang w:val="kk-KZ"/>
        </w:rPr>
        <w:t>н</w:t>
      </w:r>
      <w:r w:rsidRPr="000E1BFC">
        <w:rPr>
          <w:rFonts w:ascii="Times New Roman" w:hAnsi="Times New Roman" w:cs="Times New Roman"/>
          <w:sz w:val="28"/>
          <w:szCs w:val="28"/>
          <w:lang w:val="kk-KZ"/>
        </w:rPr>
        <w:t>, ғылыми-техникалық ынтымақтастық мүмкіндіктері</w:t>
      </w:r>
      <w:r>
        <w:rPr>
          <w:rFonts w:ascii="Times New Roman" w:hAnsi="Times New Roman" w:cs="Times New Roman"/>
          <w:sz w:val="28"/>
          <w:szCs w:val="28"/>
          <w:lang w:val="kk-KZ"/>
        </w:rPr>
        <w:t>нің</w:t>
      </w:r>
      <w:r w:rsidRPr="000E1BFC">
        <w:rPr>
          <w:rFonts w:ascii="Times New Roman" w:hAnsi="Times New Roman" w:cs="Times New Roman"/>
          <w:sz w:val="28"/>
          <w:szCs w:val="28"/>
          <w:lang w:val="kk-KZ"/>
        </w:rPr>
        <w:t xml:space="preserve"> кеңей</w:t>
      </w:r>
      <w:r w:rsidR="00FF78CB">
        <w:rPr>
          <w:rFonts w:ascii="Times New Roman" w:hAnsi="Times New Roman" w:cs="Times New Roman"/>
          <w:sz w:val="28"/>
          <w:szCs w:val="28"/>
          <w:lang w:val="kk-KZ"/>
        </w:rPr>
        <w:t>ю</w:t>
      </w:r>
      <w:r w:rsidRPr="000E1BFC">
        <w:rPr>
          <w:rFonts w:ascii="Times New Roman" w:hAnsi="Times New Roman" w:cs="Times New Roman"/>
          <w:sz w:val="28"/>
          <w:szCs w:val="28"/>
          <w:lang w:val="kk-KZ"/>
        </w:rPr>
        <w:t>і</w:t>
      </w:r>
      <w:r>
        <w:rPr>
          <w:rFonts w:ascii="Times New Roman" w:hAnsi="Times New Roman" w:cs="Times New Roman"/>
          <w:sz w:val="28"/>
          <w:szCs w:val="28"/>
          <w:lang w:val="kk-KZ"/>
        </w:rPr>
        <w:t>н атап өтуге болады</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Ал, ж</w:t>
      </w:r>
      <w:r w:rsidRPr="000E1BFC">
        <w:rPr>
          <w:rFonts w:ascii="Times New Roman" w:hAnsi="Times New Roman" w:cs="Times New Roman"/>
          <w:sz w:val="28"/>
          <w:szCs w:val="28"/>
          <w:lang w:val="kk-KZ"/>
        </w:rPr>
        <w:t xml:space="preserve">ағымсыз </w:t>
      </w:r>
      <w:r>
        <w:rPr>
          <w:rFonts w:ascii="Times New Roman" w:hAnsi="Times New Roman" w:cs="Times New Roman"/>
          <w:sz w:val="28"/>
          <w:szCs w:val="28"/>
          <w:lang w:val="kk-KZ"/>
        </w:rPr>
        <w:t>тұсына</w:t>
      </w:r>
      <w:r w:rsidRPr="000E1BFC">
        <w:rPr>
          <w:rFonts w:ascii="Times New Roman" w:hAnsi="Times New Roman" w:cs="Times New Roman"/>
          <w:sz w:val="28"/>
          <w:szCs w:val="28"/>
          <w:lang w:val="kk-KZ"/>
        </w:rPr>
        <w:t xml:space="preserve"> құқықтық интеграция жеке</w:t>
      </w:r>
      <w:r>
        <w:rPr>
          <w:rFonts w:ascii="Times New Roman" w:hAnsi="Times New Roman" w:cs="Times New Roman"/>
          <w:sz w:val="28"/>
          <w:szCs w:val="28"/>
          <w:lang w:val="kk-KZ"/>
        </w:rPr>
        <w:t xml:space="preserve"> дара</w:t>
      </w:r>
      <w:r w:rsidRPr="000E1BFC">
        <w:rPr>
          <w:rFonts w:ascii="Times New Roman" w:hAnsi="Times New Roman" w:cs="Times New Roman"/>
          <w:sz w:val="28"/>
          <w:szCs w:val="28"/>
          <w:lang w:val="kk-KZ"/>
        </w:rPr>
        <w:t xml:space="preserve"> мемлекеттердің құқықтық жүйелеріне қатысты өз</w:t>
      </w:r>
      <w:r>
        <w:rPr>
          <w:rFonts w:ascii="Times New Roman" w:hAnsi="Times New Roman" w:cs="Times New Roman"/>
          <w:sz w:val="28"/>
          <w:szCs w:val="28"/>
          <w:lang w:val="kk-KZ"/>
        </w:rPr>
        <w:t>індік</w:t>
      </w:r>
      <w:r w:rsidRPr="000E1BFC">
        <w:rPr>
          <w:rFonts w:ascii="Times New Roman" w:hAnsi="Times New Roman" w:cs="Times New Roman"/>
          <w:sz w:val="28"/>
          <w:szCs w:val="28"/>
          <w:lang w:val="kk-KZ"/>
        </w:rPr>
        <w:t xml:space="preserve"> ерекшеліктерінің жоғалуына, ұлттық құқықтық тәртіптерге жат құбылыстарды енгізуге алып кел</w:t>
      </w:r>
      <w:r>
        <w:rPr>
          <w:rFonts w:ascii="Times New Roman" w:hAnsi="Times New Roman" w:cs="Times New Roman"/>
          <w:sz w:val="28"/>
          <w:szCs w:val="28"/>
          <w:lang w:val="kk-KZ"/>
        </w:rPr>
        <w:t>уін жатқыза аламыз</w:t>
      </w:r>
      <w:r w:rsidR="002951B7">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w:t>
      </w:r>
      <w:r w:rsidR="00925B9F">
        <w:rPr>
          <w:rFonts w:ascii="Times New Roman" w:hAnsi="Times New Roman" w:cs="Times New Roman"/>
          <w:sz w:val="28"/>
          <w:szCs w:val="28"/>
          <w:lang w:val="kk-KZ"/>
        </w:rPr>
        <w:t>8</w:t>
      </w:r>
      <w:r w:rsidR="006100B9" w:rsidRPr="000E1BFC">
        <w:rPr>
          <w:rFonts w:ascii="Times New Roman" w:hAnsi="Times New Roman" w:cs="Times New Roman"/>
          <w:sz w:val="28"/>
          <w:szCs w:val="28"/>
          <w:lang w:val="kk-KZ"/>
        </w:rPr>
        <w:t>, 313</w:t>
      </w:r>
      <w:r>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w:t>
      </w:r>
      <w:r w:rsidR="00925B9F"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49C443F4" w14:textId="05B6E56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Заңнамаларды жақындастыру мен </w:t>
      </w:r>
      <w:r w:rsidR="0098221A"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кейбір зерттеушілердің</w:t>
      </w:r>
      <w:r w:rsidR="00FE3C96">
        <w:rPr>
          <w:rFonts w:ascii="Times New Roman" w:hAnsi="Times New Roman" w:cs="Times New Roman"/>
          <w:sz w:val="28"/>
          <w:szCs w:val="28"/>
          <w:lang w:val="kk-KZ"/>
        </w:rPr>
        <w:t>, нақтырақ айтқанда</w:t>
      </w:r>
      <w:r w:rsidRPr="000E1BFC">
        <w:rPr>
          <w:rFonts w:ascii="Times New Roman" w:hAnsi="Times New Roman" w:cs="Times New Roman"/>
          <w:sz w:val="28"/>
          <w:szCs w:val="28"/>
          <w:lang w:val="kk-KZ"/>
        </w:rPr>
        <w:t xml:space="preserve"> </w:t>
      </w:r>
      <w:r w:rsidR="00FE3C96" w:rsidRPr="00FE3C96">
        <w:rPr>
          <w:rFonts w:ascii="Times New Roman" w:hAnsi="Times New Roman" w:cs="Times New Roman"/>
          <w:sz w:val="28"/>
          <w:szCs w:val="28"/>
          <w:lang w:val="kk-KZ"/>
        </w:rPr>
        <w:t>И.Л.</w:t>
      </w:r>
      <w:r w:rsidR="00FE3C96">
        <w:rPr>
          <w:rFonts w:ascii="Times New Roman" w:hAnsi="Times New Roman" w:cs="Times New Roman"/>
          <w:sz w:val="28"/>
          <w:szCs w:val="28"/>
          <w:lang w:val="kk-KZ"/>
        </w:rPr>
        <w:t xml:space="preserve"> </w:t>
      </w:r>
      <w:r w:rsidR="00FE3C96" w:rsidRPr="00FE3C96">
        <w:rPr>
          <w:rFonts w:ascii="Times New Roman" w:hAnsi="Times New Roman" w:cs="Times New Roman"/>
          <w:sz w:val="28"/>
          <w:szCs w:val="28"/>
          <w:lang w:val="kk-KZ"/>
        </w:rPr>
        <w:t>Бачило</w:t>
      </w:r>
      <w:r w:rsidR="00FE3C96">
        <w:rPr>
          <w:rFonts w:ascii="Times New Roman" w:hAnsi="Times New Roman" w:cs="Times New Roman"/>
          <w:sz w:val="28"/>
          <w:szCs w:val="28"/>
          <w:lang w:val="kk-KZ"/>
        </w:rPr>
        <w:t xml:space="preserve">ның: </w:t>
      </w:r>
      <w:r w:rsidRPr="000E1BFC">
        <w:rPr>
          <w:rFonts w:ascii="Times New Roman" w:hAnsi="Times New Roman" w:cs="Times New Roman"/>
          <w:sz w:val="28"/>
          <w:szCs w:val="28"/>
          <w:lang w:val="kk-KZ"/>
        </w:rPr>
        <w:t>«әртүрлі мемлекеттердің</w:t>
      </w:r>
      <w:r w:rsidR="00FE3C96">
        <w:rPr>
          <w:rFonts w:ascii="Times New Roman" w:hAnsi="Times New Roman" w:cs="Times New Roman"/>
          <w:sz w:val="28"/>
          <w:szCs w:val="28"/>
          <w:lang w:val="kk-KZ"/>
        </w:rPr>
        <w:t xml:space="preserve">, яғни </w:t>
      </w:r>
      <w:r w:rsidRPr="000E1BFC">
        <w:rPr>
          <w:rFonts w:ascii="Times New Roman" w:hAnsi="Times New Roman" w:cs="Times New Roman"/>
          <w:sz w:val="28"/>
          <w:szCs w:val="28"/>
          <w:lang w:val="kk-KZ"/>
        </w:rPr>
        <w:t>жекелеген мемлекеттердің құқықтық жүйелерін жақындастыру - қазіргі заманғы дамудың бірінші кезектегі мәселелерінің бірі»</w:t>
      </w:r>
      <w:r w:rsidR="00FE3C96">
        <w:rPr>
          <w:rFonts w:ascii="Times New Roman" w:hAnsi="Times New Roman" w:cs="Times New Roman"/>
          <w:sz w:val="28"/>
          <w:szCs w:val="28"/>
          <w:lang w:val="kk-KZ"/>
        </w:rPr>
        <w:t xml:space="preserve">, </w:t>
      </w:r>
      <w:r w:rsidR="00FE3C96" w:rsidRPr="00FE3C96">
        <w:rPr>
          <w:rFonts w:ascii="Times New Roman" w:hAnsi="Times New Roman" w:cs="Times New Roman"/>
          <w:sz w:val="28"/>
          <w:szCs w:val="28"/>
          <w:lang w:val="kk-KZ"/>
        </w:rPr>
        <w:t>-</w:t>
      </w:r>
      <w:r w:rsidR="00FE3C96">
        <w:rPr>
          <w:rFonts w:ascii="Times New Roman" w:hAnsi="Times New Roman" w:cs="Times New Roman"/>
          <w:sz w:val="28"/>
          <w:szCs w:val="28"/>
          <w:lang w:val="kk-KZ"/>
        </w:rPr>
        <w:t xml:space="preserve"> деген пікірі</w:t>
      </w:r>
      <w:r w:rsidR="0098221A" w:rsidRPr="000E1BFC">
        <w:rPr>
          <w:rFonts w:ascii="Times New Roman" w:hAnsi="Times New Roman" w:cs="Times New Roman"/>
          <w:sz w:val="28"/>
          <w:szCs w:val="28"/>
          <w:lang w:val="kk-KZ"/>
        </w:rPr>
        <w:t xml:space="preserve"> болып табылады</w:t>
      </w:r>
      <w:r w:rsidRPr="000E1BFC">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9</w:t>
      </w:r>
      <w:r w:rsidRPr="000E1BFC">
        <w:rPr>
          <w:rFonts w:ascii="Times New Roman" w:hAnsi="Times New Roman" w:cs="Times New Roman"/>
          <w:sz w:val="28"/>
          <w:szCs w:val="28"/>
          <w:lang w:val="kk-KZ"/>
        </w:rPr>
        <w:t>, 92</w:t>
      </w:r>
      <w:r w:rsidR="00FE3C96">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w:t>
      </w:r>
      <w:r w:rsidR="00925B9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96FB63E" w14:textId="56F3210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 мен халықаралық бірлестіктердің ынтымақтастығы ортақ мәселелер бойынша бірлескен әрекеттерді қамтамасыз етудің қажеттігін байқатады. Мысалы, Дүниежүзілік сауда ұйымына </w:t>
      </w:r>
      <w:r w:rsidR="00904AF1">
        <w:rPr>
          <w:rFonts w:ascii="Times New Roman" w:hAnsi="Times New Roman" w:cs="Times New Roman"/>
          <w:sz w:val="28"/>
          <w:szCs w:val="28"/>
          <w:lang w:val="kk-KZ"/>
        </w:rPr>
        <w:t xml:space="preserve">мүшелікке </w:t>
      </w:r>
      <w:r w:rsidRPr="000E1BFC">
        <w:rPr>
          <w:rFonts w:ascii="Times New Roman" w:hAnsi="Times New Roman" w:cs="Times New Roman"/>
          <w:sz w:val="28"/>
          <w:szCs w:val="28"/>
          <w:lang w:val="kk-KZ"/>
        </w:rPr>
        <w:t>ниет</w:t>
      </w:r>
      <w:r w:rsidR="00904AF1">
        <w:rPr>
          <w:rFonts w:ascii="Times New Roman" w:hAnsi="Times New Roman" w:cs="Times New Roman"/>
          <w:sz w:val="28"/>
          <w:szCs w:val="28"/>
          <w:lang w:val="kk-KZ"/>
        </w:rPr>
        <w:t>ті</w:t>
      </w:r>
      <w:r w:rsidRPr="000E1BFC">
        <w:rPr>
          <w:rFonts w:ascii="Times New Roman" w:hAnsi="Times New Roman" w:cs="Times New Roman"/>
          <w:sz w:val="28"/>
          <w:szCs w:val="28"/>
          <w:lang w:val="kk-KZ"/>
        </w:rPr>
        <w:t xml:space="preserve"> </w:t>
      </w:r>
      <w:r w:rsidR="00904AF1">
        <w:rPr>
          <w:rFonts w:ascii="Times New Roman" w:hAnsi="Times New Roman" w:cs="Times New Roman"/>
          <w:sz w:val="28"/>
          <w:szCs w:val="28"/>
          <w:lang w:val="kk-KZ"/>
        </w:rPr>
        <w:t>елд</w:t>
      </w:r>
      <w:r w:rsidRPr="000E1BFC">
        <w:rPr>
          <w:rFonts w:ascii="Times New Roman" w:hAnsi="Times New Roman" w:cs="Times New Roman"/>
          <w:sz w:val="28"/>
          <w:szCs w:val="28"/>
          <w:lang w:val="kk-KZ"/>
        </w:rPr>
        <w:t>ер</w:t>
      </w:r>
      <w:r w:rsidR="00C860A3">
        <w:rPr>
          <w:rFonts w:ascii="Times New Roman" w:hAnsi="Times New Roman" w:cs="Times New Roman"/>
          <w:sz w:val="28"/>
          <w:szCs w:val="28"/>
          <w:lang w:val="kk-KZ"/>
        </w:rPr>
        <w:t xml:space="preserve"> үшін</w:t>
      </w:r>
      <w:r w:rsidRPr="000E1BFC">
        <w:rPr>
          <w:rFonts w:ascii="Times New Roman" w:hAnsi="Times New Roman" w:cs="Times New Roman"/>
          <w:sz w:val="28"/>
          <w:szCs w:val="28"/>
          <w:lang w:val="kk-KZ"/>
        </w:rPr>
        <w:t xml:space="preserve"> өз</w:t>
      </w:r>
      <w:r w:rsidR="00904AF1">
        <w:rPr>
          <w:rFonts w:ascii="Times New Roman" w:hAnsi="Times New Roman" w:cs="Times New Roman"/>
          <w:sz w:val="28"/>
          <w:szCs w:val="28"/>
          <w:lang w:val="kk-KZ"/>
        </w:rPr>
        <w:t>дерінің</w:t>
      </w:r>
      <w:r w:rsidRPr="000E1BFC">
        <w:rPr>
          <w:rFonts w:ascii="Times New Roman" w:hAnsi="Times New Roman" w:cs="Times New Roman"/>
          <w:sz w:val="28"/>
          <w:szCs w:val="28"/>
          <w:lang w:val="kk-KZ"/>
        </w:rPr>
        <w:t xml:space="preserve"> </w:t>
      </w:r>
      <w:r w:rsidR="00904AF1">
        <w:rPr>
          <w:rFonts w:ascii="Times New Roman" w:hAnsi="Times New Roman" w:cs="Times New Roman"/>
          <w:sz w:val="28"/>
          <w:szCs w:val="28"/>
          <w:lang w:val="kk-KZ"/>
        </w:rPr>
        <w:t xml:space="preserve">ұлттық </w:t>
      </w:r>
      <w:r w:rsidRPr="000E1BFC">
        <w:rPr>
          <w:rFonts w:ascii="Times New Roman" w:hAnsi="Times New Roman" w:cs="Times New Roman"/>
          <w:sz w:val="28"/>
          <w:szCs w:val="28"/>
          <w:lang w:val="kk-KZ"/>
        </w:rPr>
        <w:t>заңнамаларына</w:t>
      </w:r>
      <w:r w:rsidR="00904AF1">
        <w:rPr>
          <w:rFonts w:ascii="Times New Roman" w:hAnsi="Times New Roman" w:cs="Times New Roman"/>
          <w:sz w:val="28"/>
          <w:szCs w:val="28"/>
          <w:lang w:val="kk-KZ"/>
        </w:rPr>
        <w:t xml:space="preserve"> </w:t>
      </w:r>
      <w:r w:rsidR="00C860A3">
        <w:rPr>
          <w:rFonts w:ascii="Times New Roman" w:hAnsi="Times New Roman" w:cs="Times New Roman"/>
          <w:sz w:val="28"/>
          <w:szCs w:val="28"/>
          <w:lang w:val="kk-KZ"/>
        </w:rPr>
        <w:t xml:space="preserve">нақты </w:t>
      </w:r>
      <w:r w:rsidRPr="000E1BFC">
        <w:rPr>
          <w:rFonts w:ascii="Times New Roman" w:hAnsi="Times New Roman" w:cs="Times New Roman"/>
          <w:sz w:val="28"/>
          <w:szCs w:val="28"/>
          <w:lang w:val="kk-KZ"/>
        </w:rPr>
        <w:t>салалар</w:t>
      </w:r>
      <w:r w:rsidR="00C860A3">
        <w:rPr>
          <w:rFonts w:ascii="Times New Roman" w:hAnsi="Times New Roman" w:cs="Times New Roman"/>
          <w:sz w:val="28"/>
          <w:szCs w:val="28"/>
          <w:lang w:val="kk-KZ"/>
        </w:rPr>
        <w:t xml:space="preserve"> бойынша</w:t>
      </w:r>
      <w:r w:rsidR="00904AF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өзгерістер мен толықтырулар енгізу</w:t>
      </w:r>
      <w:r w:rsidR="00C860A3">
        <w:rPr>
          <w:rFonts w:ascii="Times New Roman" w:hAnsi="Times New Roman" w:cs="Times New Roman"/>
          <w:sz w:val="28"/>
          <w:szCs w:val="28"/>
          <w:lang w:val="kk-KZ"/>
        </w:rPr>
        <w:t xml:space="preserve"> туралы талап қойылатынын атап өту керек</w:t>
      </w:r>
      <w:r w:rsidRPr="000E1BFC">
        <w:rPr>
          <w:rFonts w:ascii="Times New Roman" w:hAnsi="Times New Roman" w:cs="Times New Roman"/>
          <w:sz w:val="28"/>
          <w:szCs w:val="28"/>
          <w:lang w:val="kk-KZ"/>
        </w:rPr>
        <w:t xml:space="preserve">. Алайда, </w:t>
      </w:r>
      <w:r w:rsidR="00904AF1">
        <w:rPr>
          <w:rFonts w:ascii="Times New Roman" w:hAnsi="Times New Roman" w:cs="Times New Roman"/>
          <w:sz w:val="28"/>
          <w:szCs w:val="28"/>
          <w:lang w:val="kk-KZ"/>
        </w:rPr>
        <w:t xml:space="preserve">ұлттық </w:t>
      </w:r>
      <w:r w:rsidRPr="000E1BFC">
        <w:rPr>
          <w:rFonts w:ascii="Times New Roman" w:hAnsi="Times New Roman" w:cs="Times New Roman"/>
          <w:sz w:val="28"/>
          <w:szCs w:val="28"/>
          <w:lang w:val="kk-KZ"/>
        </w:rPr>
        <w:t>заңнамаларды жақындастыру не</w:t>
      </w:r>
      <w:r w:rsidR="00904AF1">
        <w:rPr>
          <w:rFonts w:ascii="Times New Roman" w:hAnsi="Times New Roman" w:cs="Times New Roman"/>
          <w:sz w:val="28"/>
          <w:szCs w:val="28"/>
          <w:lang w:val="kk-KZ"/>
        </w:rPr>
        <w:t>месе</w:t>
      </w:r>
      <w:r w:rsidRPr="000E1BFC">
        <w:rPr>
          <w:rFonts w:ascii="Times New Roman" w:hAnsi="Times New Roman" w:cs="Times New Roman"/>
          <w:sz w:val="28"/>
          <w:szCs w:val="28"/>
          <w:lang w:val="kk-KZ"/>
        </w:rPr>
        <w:t xml:space="preserve"> </w:t>
      </w:r>
      <w:r w:rsidR="0098221A"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кезінде басқа құқықтық жүйенің ережелерін толығымен</w:t>
      </w:r>
      <w:r w:rsidR="0098221A" w:rsidRPr="000E1BFC">
        <w:rPr>
          <w:rFonts w:ascii="Times New Roman" w:hAnsi="Times New Roman" w:cs="Times New Roman"/>
          <w:sz w:val="28"/>
          <w:szCs w:val="28"/>
          <w:lang w:val="kk-KZ"/>
        </w:rPr>
        <w:t xml:space="preserve"> біріздендіру</w:t>
      </w:r>
      <w:r w:rsidRPr="000E1BFC">
        <w:rPr>
          <w:rFonts w:ascii="Times New Roman" w:hAnsi="Times New Roman" w:cs="Times New Roman"/>
          <w:sz w:val="28"/>
          <w:szCs w:val="28"/>
          <w:lang w:val="kk-KZ"/>
        </w:rPr>
        <w:t>, қайталау, толығымен бір деңгейге келтіру міндетті шарт емес екенін де атап өткен жөн. Бұл жердегі басты мәселе – мемлекеттердің құқық</w:t>
      </w:r>
      <w:r w:rsidR="00904AF1">
        <w:rPr>
          <w:rFonts w:ascii="Times New Roman" w:hAnsi="Times New Roman" w:cs="Times New Roman"/>
          <w:sz w:val="28"/>
          <w:szCs w:val="28"/>
          <w:lang w:val="kk-KZ"/>
        </w:rPr>
        <w:t>тық</w:t>
      </w:r>
      <w:r w:rsidRPr="000E1BFC">
        <w:rPr>
          <w:rFonts w:ascii="Times New Roman" w:hAnsi="Times New Roman" w:cs="Times New Roman"/>
          <w:sz w:val="28"/>
          <w:szCs w:val="28"/>
          <w:lang w:val="kk-KZ"/>
        </w:rPr>
        <w:t xml:space="preserve"> жүйелеріндегі реттеу ерекшеліктері мен </w:t>
      </w:r>
      <w:r w:rsidRPr="000E1BFC">
        <w:rPr>
          <w:rFonts w:ascii="Times New Roman" w:hAnsi="Times New Roman" w:cs="Times New Roman"/>
          <w:sz w:val="28"/>
          <w:szCs w:val="28"/>
          <w:lang w:val="kk-KZ"/>
        </w:rPr>
        <w:lastRenderedPageBreak/>
        <w:t>өзгешеліктерді анықтау, оны қолдану кезінде назарға алу қажеттігі. Мұндай жағдайларда, бір заңнаманы екіншісімен алмастыру орнына заңнамаларды жақындастыру қажеттігі туындайды.</w:t>
      </w:r>
    </w:p>
    <w:p w14:paraId="1DAF30C2" w14:textId="0FCBA72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Заңнамаларды жақындастыру кезінде мемлекет ұлттық заңнамалардың өзіндік ерекшеліктерін назарға алғаны жөн. Заңнамаларды жақындастыру кезінде кейбір салалар бойынша мемлекеттер арасындағы қоғамдық қатынастардың біртектілігіне байланысты жақындастыру </w:t>
      </w:r>
      <w:r w:rsidR="00353C6A" w:rsidRPr="000E1BFC">
        <w:rPr>
          <w:rFonts w:ascii="Times New Roman" w:hAnsi="Times New Roman" w:cs="Times New Roman"/>
          <w:sz w:val="28"/>
          <w:szCs w:val="28"/>
          <w:lang w:val="kk-KZ"/>
        </w:rPr>
        <w:t xml:space="preserve">тетігі </w:t>
      </w:r>
      <w:r w:rsidRPr="000E1BFC">
        <w:rPr>
          <w:rFonts w:ascii="Times New Roman" w:hAnsi="Times New Roman" w:cs="Times New Roman"/>
          <w:sz w:val="28"/>
          <w:szCs w:val="28"/>
          <w:lang w:val="kk-KZ"/>
        </w:rPr>
        <w:t>тез жүреді. Мұндай құбылыс, көбінесе өндірістік не сауда қатынастарында, экология саласында байқалады. Ал, саяси, әлеуметтік, мәдени салаларда жақындастыру баяу және аз көлемде жүзеге асырылады. Оның негізгі себебі – мемлекеттердің өз ұлттық тарихи ерекшеліктерін, саяси мүдделер мен мемлекеттік билік егемендігін толықтай қамтамасыз ету мақсатында сақтап қалуды көздейтіндігінде.</w:t>
      </w:r>
    </w:p>
    <w:p w14:paraId="64EE39D9" w14:textId="4C1FC2D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Заңнамаларды жақындастыру, </w:t>
      </w:r>
      <w:r w:rsidR="0095556D"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 xml:space="preserve">және </w:t>
      </w:r>
      <w:r w:rsidR="0095556D" w:rsidRPr="000E1BFC">
        <w:rPr>
          <w:rFonts w:ascii="Times New Roman" w:hAnsi="Times New Roman" w:cs="Times New Roman"/>
          <w:sz w:val="28"/>
          <w:szCs w:val="28"/>
          <w:lang w:val="kk-KZ"/>
        </w:rPr>
        <w:t xml:space="preserve">біріздендіру </w:t>
      </w:r>
      <w:r w:rsidRPr="000E1BFC">
        <w:rPr>
          <w:rFonts w:ascii="Times New Roman" w:hAnsi="Times New Roman" w:cs="Times New Roman"/>
          <w:sz w:val="28"/>
          <w:szCs w:val="28"/>
          <w:lang w:val="kk-KZ"/>
        </w:rPr>
        <w:t xml:space="preserve">үшін </w:t>
      </w:r>
      <w:r w:rsidR="00C860A3" w:rsidRPr="00C860A3">
        <w:rPr>
          <w:rFonts w:ascii="Times New Roman" w:hAnsi="Times New Roman" w:cs="Times New Roman"/>
          <w:sz w:val="28"/>
          <w:szCs w:val="28"/>
          <w:lang w:val="kk-KZ"/>
        </w:rPr>
        <w:t>А.</w:t>
      </w:r>
      <w:r w:rsidR="00C860A3">
        <w:rPr>
          <w:rFonts w:ascii="Times New Roman" w:hAnsi="Times New Roman" w:cs="Times New Roman"/>
          <w:sz w:val="28"/>
          <w:szCs w:val="28"/>
          <w:lang w:val="kk-KZ"/>
        </w:rPr>
        <w:t xml:space="preserve"> </w:t>
      </w:r>
      <w:r w:rsidR="00C860A3" w:rsidRPr="00C860A3">
        <w:rPr>
          <w:rFonts w:ascii="Times New Roman" w:hAnsi="Times New Roman" w:cs="Times New Roman"/>
          <w:sz w:val="28"/>
          <w:szCs w:val="28"/>
          <w:lang w:val="kk-KZ"/>
        </w:rPr>
        <w:t>Кудачкин</w:t>
      </w:r>
      <w:r w:rsidR="00C860A3">
        <w:rPr>
          <w:rFonts w:ascii="Times New Roman" w:hAnsi="Times New Roman" w:cs="Times New Roman"/>
          <w:sz w:val="28"/>
          <w:szCs w:val="28"/>
          <w:lang w:val="kk-KZ"/>
        </w:rPr>
        <w:t>нің пікірінше</w:t>
      </w:r>
      <w:r w:rsidR="00C860A3" w:rsidRPr="00C860A3">
        <w:rPr>
          <w:rFonts w:ascii="Times New Roman" w:hAnsi="Times New Roman" w:cs="Times New Roman"/>
          <w:sz w:val="28"/>
          <w:szCs w:val="28"/>
          <w:lang w:val="kk-KZ"/>
        </w:rPr>
        <w:t xml:space="preserve"> [10, 6-7</w:t>
      </w:r>
      <w:r w:rsidR="00C860A3" w:rsidRPr="00033896">
        <w:rPr>
          <w:rFonts w:ascii="Times New Roman" w:hAnsi="Times New Roman" w:cs="Times New Roman"/>
          <w:sz w:val="28"/>
          <w:szCs w:val="28"/>
          <w:lang w:val="kk-KZ"/>
        </w:rPr>
        <w:t xml:space="preserve"> бб</w:t>
      </w:r>
      <w:r w:rsidR="00C860A3" w:rsidRPr="00C860A3">
        <w:rPr>
          <w:rFonts w:ascii="Times New Roman" w:hAnsi="Times New Roman" w:cs="Times New Roman"/>
          <w:sz w:val="28"/>
          <w:szCs w:val="28"/>
          <w:lang w:val="kk-KZ"/>
        </w:rPr>
        <w:t>.]</w:t>
      </w:r>
      <w:r w:rsidR="00C860A3">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келесідей құқықтық құралдар пайдаланылуы мүмкін:</w:t>
      </w:r>
    </w:p>
    <w:p w14:paraId="222E1C97"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033896">
        <w:rPr>
          <w:rFonts w:ascii="Times New Roman" w:hAnsi="Times New Roman" w:cs="Times New Roman"/>
          <w:sz w:val="28"/>
          <w:szCs w:val="28"/>
          <w:lang w:val="kk-KZ"/>
        </w:rPr>
        <w:t>жалпы және арнайы құқықтық режимдерді қолдану (инвестициялау, салық салу және т.б.);</w:t>
      </w:r>
    </w:p>
    <w:p w14:paraId="5E0B8FC4"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033896">
        <w:rPr>
          <w:rFonts w:ascii="Times New Roman" w:hAnsi="Times New Roman" w:cs="Times New Roman"/>
          <w:sz w:val="28"/>
          <w:szCs w:val="28"/>
          <w:lang w:val="kk-KZ"/>
        </w:rPr>
        <w:t>субъектілердің құқықтарының танылу көлемін анықтау;</w:t>
      </w:r>
    </w:p>
    <w:p w14:paraId="7C9733E8"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бірыңғай</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стандарттар</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экологиялық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санитиарлық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техникалық</w:t>
      </w:r>
      <w:proofErr w:type="spellEnd"/>
      <w:r w:rsidRPr="00033896">
        <w:rPr>
          <w:rFonts w:ascii="Times New Roman" w:hAnsi="Times New Roman" w:cs="Times New Roman"/>
          <w:sz w:val="28"/>
          <w:szCs w:val="28"/>
        </w:rPr>
        <w:t>);</w:t>
      </w:r>
    </w:p>
    <w:p w14:paraId="4FAF4617"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құқықтық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қамтамасыз</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ету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деңгейі</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зейнетақылар</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жәрдемақылар</w:t>
      </w:r>
      <w:proofErr w:type="spellEnd"/>
      <w:r w:rsidRPr="00033896">
        <w:rPr>
          <w:rFonts w:ascii="Times New Roman" w:hAnsi="Times New Roman" w:cs="Times New Roman"/>
          <w:sz w:val="28"/>
          <w:szCs w:val="28"/>
        </w:rPr>
        <w:t>);</w:t>
      </w:r>
    </w:p>
    <w:p w14:paraId="1220AF1C"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заңи</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құжаттарды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танудың</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біртұтас</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ережелерін</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енгізу</w:t>
      </w:r>
      <w:proofErr w:type="spellEnd"/>
      <w:r w:rsidRPr="00033896">
        <w:rPr>
          <w:rFonts w:ascii="Times New Roman" w:hAnsi="Times New Roman" w:cs="Times New Roman"/>
          <w:sz w:val="28"/>
          <w:szCs w:val="28"/>
        </w:rPr>
        <w:t>;</w:t>
      </w:r>
    </w:p>
    <w:p w14:paraId="0AEA74FB"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жеңілдетілген</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тәртіп</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енгізу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азаматтықты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иелену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саласы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және</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т.б</w:t>
      </w:r>
      <w:proofErr w:type="spellEnd"/>
      <w:r w:rsidRPr="00033896">
        <w:rPr>
          <w:rFonts w:ascii="Times New Roman" w:hAnsi="Times New Roman" w:cs="Times New Roman"/>
          <w:sz w:val="28"/>
          <w:szCs w:val="28"/>
        </w:rPr>
        <w:t>.);</w:t>
      </w:r>
    </w:p>
    <w:p w14:paraId="5F967050"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құқықтық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ынтымақтастық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туралы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шарттар</w:t>
      </w:r>
      <w:proofErr w:type="spellEnd"/>
      <w:r w:rsidRPr="00033896">
        <w:rPr>
          <w:rFonts w:ascii="Times New Roman" w:hAnsi="Times New Roman" w:cs="Times New Roman"/>
          <w:sz w:val="28"/>
          <w:szCs w:val="28"/>
        </w:rPr>
        <w:t>;</w:t>
      </w:r>
    </w:p>
    <w:p w14:paraId="295F9092"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құқықтық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көмек</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туралы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келісімдер</w:t>
      </w:r>
      <w:proofErr w:type="spellEnd"/>
      <w:r w:rsidRPr="00033896">
        <w:rPr>
          <w:rFonts w:ascii="Times New Roman" w:hAnsi="Times New Roman" w:cs="Times New Roman"/>
          <w:sz w:val="28"/>
          <w:szCs w:val="28"/>
        </w:rPr>
        <w:t>;</w:t>
      </w:r>
    </w:p>
    <w:p w14:paraId="5239ECE8"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ортақ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құқықтық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кеңістік</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құру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салалар</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бойынша</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әрекеттерді</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үйлестіру</w:t>
      </w:r>
      <w:proofErr w:type="spellEnd"/>
      <w:r w:rsidRPr="00033896">
        <w:rPr>
          <w:rFonts w:ascii="Times New Roman" w:hAnsi="Times New Roman" w:cs="Times New Roman"/>
          <w:sz w:val="28"/>
          <w:szCs w:val="28"/>
        </w:rPr>
        <w:t>);</w:t>
      </w:r>
    </w:p>
    <w:p w14:paraId="13425F25" w14:textId="77777777"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құқықтық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актілер</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туралы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келісу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процедурасы</w:t>
      </w:r>
      <w:proofErr w:type="spellEnd"/>
      <w:r w:rsidRPr="00033896">
        <w:rPr>
          <w:rFonts w:ascii="Times New Roman" w:hAnsi="Times New Roman" w:cs="Times New Roman"/>
          <w:sz w:val="28"/>
          <w:szCs w:val="28"/>
        </w:rPr>
        <w:t>;</w:t>
      </w:r>
    </w:p>
    <w:p w14:paraId="7448C044" w14:textId="05D08D4A" w:rsidR="006100B9" w:rsidRPr="00033896" w:rsidRDefault="006100B9" w:rsidP="00E33001">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proofErr w:type="spellStart"/>
      <w:r w:rsidRPr="00033896">
        <w:rPr>
          <w:rFonts w:ascii="Times New Roman" w:hAnsi="Times New Roman" w:cs="Times New Roman"/>
          <w:sz w:val="28"/>
          <w:szCs w:val="28"/>
        </w:rPr>
        <w:t>халықаралық</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құжаттарды</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жалпылай</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тану</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және</w:t>
      </w:r>
      <w:proofErr w:type="spellEnd"/>
      <w:r w:rsidRPr="00033896">
        <w:rPr>
          <w:rFonts w:ascii="Times New Roman" w:hAnsi="Times New Roman" w:cs="Times New Roman"/>
          <w:sz w:val="28"/>
          <w:szCs w:val="28"/>
        </w:rPr>
        <w:t xml:space="preserve"> </w:t>
      </w:r>
      <w:proofErr w:type="spellStart"/>
      <w:r w:rsidRPr="00033896">
        <w:rPr>
          <w:rFonts w:ascii="Times New Roman" w:hAnsi="Times New Roman" w:cs="Times New Roman"/>
          <w:sz w:val="28"/>
          <w:szCs w:val="28"/>
        </w:rPr>
        <w:t>т.б</w:t>
      </w:r>
      <w:proofErr w:type="spellEnd"/>
      <w:r w:rsidRPr="00033896">
        <w:rPr>
          <w:rFonts w:ascii="Times New Roman" w:hAnsi="Times New Roman" w:cs="Times New Roman"/>
          <w:sz w:val="28"/>
          <w:szCs w:val="28"/>
        </w:rPr>
        <w:t>.</w:t>
      </w:r>
      <w:r w:rsidR="00C860A3">
        <w:rPr>
          <w:rFonts w:ascii="Times New Roman" w:hAnsi="Times New Roman" w:cs="Times New Roman"/>
          <w:sz w:val="28"/>
          <w:szCs w:val="28"/>
          <w:lang w:val="kk-KZ"/>
        </w:rPr>
        <w:t>».</w:t>
      </w:r>
    </w:p>
    <w:p w14:paraId="2604E8E4" w14:textId="44E8F892" w:rsidR="006100B9" w:rsidRPr="000E1BFC" w:rsidRDefault="006100B9" w:rsidP="00C32295">
      <w:pPr>
        <w:spacing w:after="0" w:line="240" w:lineRule="auto"/>
        <w:ind w:firstLine="709"/>
        <w:jc w:val="both"/>
        <w:rPr>
          <w:rFonts w:ascii="Times New Roman" w:hAnsi="Times New Roman" w:cs="Times New Roman"/>
          <w:sz w:val="28"/>
          <w:szCs w:val="28"/>
        </w:rPr>
      </w:pPr>
      <w:proofErr w:type="spellStart"/>
      <w:r w:rsidRPr="000E1BFC">
        <w:rPr>
          <w:rFonts w:ascii="Times New Roman" w:hAnsi="Times New Roman" w:cs="Times New Roman"/>
          <w:sz w:val="28"/>
          <w:szCs w:val="28"/>
        </w:rPr>
        <w:t>Сонымен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жоғарыда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айтып</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кеткен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заңнамаларды</w:t>
      </w:r>
      <w:proofErr w:type="spellEnd"/>
      <w:r w:rsidRPr="000E1BFC">
        <w:rPr>
          <w:rFonts w:ascii="Times New Roman" w:hAnsi="Times New Roman" w:cs="Times New Roman"/>
          <w:sz w:val="28"/>
          <w:szCs w:val="28"/>
        </w:rPr>
        <w:t xml:space="preserve"> </w:t>
      </w:r>
      <w:r w:rsidR="0095556D" w:rsidRPr="000E1BFC">
        <w:rPr>
          <w:rFonts w:ascii="Times New Roman" w:hAnsi="Times New Roman" w:cs="Times New Roman"/>
          <w:sz w:val="28"/>
          <w:szCs w:val="28"/>
          <w:lang w:val="kk-KZ"/>
        </w:rPr>
        <w:t xml:space="preserve">үйлестіру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жақындастыру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ұғымдары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көбінесе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халықаралық</w:t>
      </w:r>
      <w:proofErr w:type="spellEnd"/>
      <w:r w:rsidRPr="000E1BFC">
        <w:rPr>
          <w:rFonts w:ascii="Times New Roman" w:hAnsi="Times New Roman" w:cs="Times New Roman"/>
          <w:sz w:val="28"/>
          <w:szCs w:val="28"/>
        </w:rPr>
        <w:t xml:space="preserve"> </w:t>
      </w:r>
      <w:r w:rsidR="00FF78CB">
        <w:rPr>
          <w:rFonts w:ascii="Times New Roman" w:hAnsi="Times New Roman" w:cs="Times New Roman"/>
          <w:sz w:val="28"/>
          <w:szCs w:val="28"/>
          <w:lang w:val="kk-KZ"/>
        </w:rPr>
        <w:t>практикада</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бір-біріне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ұқсас</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ұғымдарды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білдіретіні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анықта</w:t>
      </w:r>
      <w:proofErr w:type="spellEnd"/>
      <w:r w:rsidRPr="000E1BFC">
        <w:rPr>
          <w:rFonts w:ascii="Times New Roman" w:hAnsi="Times New Roman" w:cs="Times New Roman"/>
          <w:sz w:val="28"/>
          <w:szCs w:val="28"/>
          <w:lang w:val="kk-KZ"/>
        </w:rPr>
        <w:t>лып отыр</w:t>
      </w:r>
      <w:r w:rsidRPr="000E1BFC">
        <w:rPr>
          <w:rFonts w:ascii="Times New Roman" w:hAnsi="Times New Roman" w:cs="Times New Roman"/>
          <w:sz w:val="28"/>
          <w:szCs w:val="28"/>
        </w:rPr>
        <w:t>.</w:t>
      </w:r>
    </w:p>
    <w:p w14:paraId="256733CB" w14:textId="6F0824D5" w:rsidR="006100B9" w:rsidRPr="000E1BFC" w:rsidRDefault="0095556D"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Үйлестіру </w:t>
      </w:r>
      <w:proofErr w:type="spellStart"/>
      <w:r w:rsidR="006100B9" w:rsidRPr="000E1BFC">
        <w:rPr>
          <w:rFonts w:ascii="Times New Roman" w:hAnsi="Times New Roman" w:cs="Times New Roman"/>
          <w:sz w:val="28"/>
          <w:szCs w:val="28"/>
        </w:rPr>
        <w:t>әртүрлі</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мемлекеттердің</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заң</w:t>
      </w:r>
      <w:proofErr w:type="spellEnd"/>
      <w:r w:rsidR="00C860A3">
        <w:rPr>
          <w:rFonts w:ascii="Times New Roman" w:hAnsi="Times New Roman" w:cs="Times New Roman"/>
          <w:sz w:val="28"/>
          <w:szCs w:val="28"/>
          <w:lang w:val="kk-KZ"/>
        </w:rPr>
        <w:t>нам</w:t>
      </w:r>
      <w:r w:rsidR="006100B9" w:rsidRPr="000E1BFC">
        <w:rPr>
          <w:rFonts w:ascii="Times New Roman" w:hAnsi="Times New Roman" w:cs="Times New Roman"/>
          <w:sz w:val="28"/>
          <w:szCs w:val="28"/>
        </w:rPr>
        <w:t>а</w:t>
      </w:r>
      <w:r w:rsidR="00C860A3">
        <w:rPr>
          <w:rFonts w:ascii="Times New Roman" w:hAnsi="Times New Roman" w:cs="Times New Roman"/>
          <w:sz w:val="28"/>
          <w:szCs w:val="28"/>
          <w:lang w:val="kk-KZ"/>
        </w:rPr>
        <w:t>ла</w:t>
      </w:r>
      <w:proofErr w:type="spellStart"/>
      <w:r w:rsidR="006100B9" w:rsidRPr="000E1BFC">
        <w:rPr>
          <w:rFonts w:ascii="Times New Roman" w:hAnsi="Times New Roman" w:cs="Times New Roman"/>
          <w:sz w:val="28"/>
          <w:szCs w:val="28"/>
        </w:rPr>
        <w:t>рын</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жақындастыруға</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олардың</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арасындағы</w:t>
      </w:r>
      <w:proofErr w:type="spellEnd"/>
      <w:r w:rsidR="006100B9" w:rsidRPr="000E1BFC">
        <w:rPr>
          <w:rFonts w:ascii="Times New Roman" w:hAnsi="Times New Roman" w:cs="Times New Roman"/>
          <w:sz w:val="28"/>
          <w:szCs w:val="28"/>
        </w:rPr>
        <w:t xml:space="preserve"> </w:t>
      </w:r>
      <w:r w:rsidR="00C860A3">
        <w:rPr>
          <w:rFonts w:ascii="Times New Roman" w:hAnsi="Times New Roman" w:cs="Times New Roman"/>
          <w:sz w:val="28"/>
          <w:szCs w:val="28"/>
          <w:lang w:val="kk-KZ"/>
        </w:rPr>
        <w:t>ерекшелі</w:t>
      </w:r>
      <w:proofErr w:type="spellStart"/>
      <w:r w:rsidR="006100B9" w:rsidRPr="000E1BFC">
        <w:rPr>
          <w:rFonts w:ascii="Times New Roman" w:hAnsi="Times New Roman" w:cs="Times New Roman"/>
          <w:sz w:val="28"/>
          <w:szCs w:val="28"/>
        </w:rPr>
        <w:t>ктерді</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азайту</w:t>
      </w:r>
      <w:proofErr w:type="spellEnd"/>
      <w:r w:rsidR="006100B9" w:rsidRPr="000E1BFC">
        <w:rPr>
          <w:rFonts w:ascii="Times New Roman" w:hAnsi="Times New Roman" w:cs="Times New Roman"/>
          <w:sz w:val="28"/>
          <w:szCs w:val="28"/>
        </w:rPr>
        <w:t xml:space="preserve"> мен </w:t>
      </w:r>
      <w:proofErr w:type="spellStart"/>
      <w:r w:rsidR="006100B9" w:rsidRPr="000E1BFC">
        <w:rPr>
          <w:rFonts w:ascii="Times New Roman" w:hAnsi="Times New Roman" w:cs="Times New Roman"/>
          <w:sz w:val="28"/>
          <w:szCs w:val="28"/>
        </w:rPr>
        <w:t>жоюға</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бағытталған</w:t>
      </w:r>
      <w:proofErr w:type="spellEnd"/>
      <w:r w:rsidR="006100B9" w:rsidRPr="000E1BFC">
        <w:rPr>
          <w:rFonts w:ascii="Times New Roman" w:hAnsi="Times New Roman" w:cs="Times New Roman"/>
          <w:sz w:val="28"/>
          <w:szCs w:val="28"/>
        </w:rPr>
        <w:t xml:space="preserve"> процесс </w:t>
      </w:r>
      <w:proofErr w:type="spellStart"/>
      <w:r w:rsidR="006100B9" w:rsidRPr="000E1BFC">
        <w:rPr>
          <w:rFonts w:ascii="Times New Roman" w:hAnsi="Times New Roman" w:cs="Times New Roman"/>
          <w:sz w:val="28"/>
          <w:szCs w:val="28"/>
        </w:rPr>
        <w:t>болып</w:t>
      </w:r>
      <w:proofErr w:type="spellEnd"/>
      <w:r w:rsidR="006100B9" w:rsidRPr="000E1BFC">
        <w:rPr>
          <w:rFonts w:ascii="Times New Roman" w:hAnsi="Times New Roman" w:cs="Times New Roman"/>
          <w:sz w:val="28"/>
          <w:szCs w:val="28"/>
        </w:rPr>
        <w:t xml:space="preserve"> </w:t>
      </w:r>
      <w:proofErr w:type="spellStart"/>
      <w:r w:rsidR="006100B9" w:rsidRPr="000E1BFC">
        <w:rPr>
          <w:rFonts w:ascii="Times New Roman" w:hAnsi="Times New Roman" w:cs="Times New Roman"/>
          <w:sz w:val="28"/>
          <w:szCs w:val="28"/>
        </w:rPr>
        <w:t>табылады</w:t>
      </w:r>
      <w:proofErr w:type="spellEnd"/>
      <w:r w:rsidR="006100B9" w:rsidRPr="000E1BFC">
        <w:rPr>
          <w:rFonts w:ascii="Times New Roman" w:hAnsi="Times New Roman" w:cs="Times New Roman"/>
          <w:sz w:val="28"/>
          <w:szCs w:val="28"/>
        </w:rPr>
        <w:t>.</w:t>
      </w:r>
    </w:p>
    <w:p w14:paraId="033AB8BC" w14:textId="36033E00" w:rsidR="006100B9" w:rsidRPr="000E1BFC" w:rsidRDefault="0095556D"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Үйлестірудің </w:t>
      </w:r>
      <w:r w:rsidR="006100B9" w:rsidRPr="000E1BFC">
        <w:rPr>
          <w:rFonts w:ascii="Times New Roman" w:hAnsi="Times New Roman" w:cs="Times New Roman"/>
          <w:sz w:val="28"/>
          <w:szCs w:val="28"/>
          <w:lang w:val="kk-KZ"/>
        </w:rPr>
        <w:t xml:space="preserve">тағы бір нысаны </w:t>
      </w:r>
      <w:r w:rsidR="00C860A3" w:rsidRPr="000E1BFC">
        <w:rPr>
          <w:rFonts w:ascii="Times New Roman" w:hAnsi="Times New Roman" w:cs="Times New Roman"/>
          <w:sz w:val="28"/>
          <w:szCs w:val="28"/>
          <w:lang w:val="kk-KZ"/>
        </w:rPr>
        <w:t>–</w:t>
      </w:r>
      <w:r w:rsidR="00C860A3">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рецепция болып табылады. Ол бір мемлекеттің екінші мемлекетке қарағанда заңдарды кең көлемде қабылдауын білдіреді. Рецепцияның </w:t>
      </w:r>
      <w:r w:rsidR="003018F0">
        <w:rPr>
          <w:rFonts w:ascii="Times New Roman" w:hAnsi="Times New Roman" w:cs="Times New Roman"/>
          <w:sz w:val="28"/>
          <w:szCs w:val="28"/>
          <w:lang w:val="kk-KZ"/>
        </w:rPr>
        <w:t>ерек</w:t>
      </w:r>
      <w:r w:rsidR="006100B9" w:rsidRPr="000E1BFC">
        <w:rPr>
          <w:rFonts w:ascii="Times New Roman" w:hAnsi="Times New Roman" w:cs="Times New Roman"/>
          <w:sz w:val="28"/>
          <w:szCs w:val="28"/>
          <w:lang w:val="kk-KZ"/>
        </w:rPr>
        <w:t xml:space="preserve">шелігі </w:t>
      </w:r>
      <w:r w:rsidR="00C860A3"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нақты бір мемлекеттің құқығы </w:t>
      </w:r>
      <w:r w:rsidR="003018F0">
        <w:rPr>
          <w:rFonts w:ascii="Times New Roman" w:hAnsi="Times New Roman" w:cs="Times New Roman"/>
          <w:sz w:val="28"/>
          <w:szCs w:val="28"/>
          <w:lang w:val="kk-KZ"/>
        </w:rPr>
        <w:t>емеес</w:t>
      </w:r>
      <w:r w:rsidR="006100B9" w:rsidRPr="000E1BFC">
        <w:rPr>
          <w:rFonts w:ascii="Times New Roman" w:hAnsi="Times New Roman" w:cs="Times New Roman"/>
          <w:sz w:val="28"/>
          <w:szCs w:val="28"/>
          <w:lang w:val="kk-KZ"/>
        </w:rPr>
        <w:t xml:space="preserve">, оның орнына дамыған құқықтық жүйелер </w:t>
      </w:r>
      <w:r w:rsidR="003018F0">
        <w:rPr>
          <w:rFonts w:ascii="Times New Roman" w:hAnsi="Times New Roman" w:cs="Times New Roman"/>
          <w:sz w:val="28"/>
          <w:szCs w:val="28"/>
          <w:lang w:val="kk-KZ"/>
        </w:rPr>
        <w:t>практикасы</w:t>
      </w:r>
      <w:r w:rsidR="006100B9" w:rsidRPr="000E1BFC">
        <w:rPr>
          <w:rFonts w:ascii="Times New Roman" w:hAnsi="Times New Roman" w:cs="Times New Roman"/>
          <w:sz w:val="28"/>
          <w:szCs w:val="28"/>
          <w:lang w:val="kk-KZ"/>
        </w:rPr>
        <w:t xml:space="preserve"> қолданылады. Сонымен қатар, </w:t>
      </w:r>
      <w:r w:rsidRPr="000E1BFC">
        <w:rPr>
          <w:rFonts w:ascii="Times New Roman" w:hAnsi="Times New Roman" w:cs="Times New Roman"/>
          <w:sz w:val="28"/>
          <w:szCs w:val="28"/>
          <w:lang w:val="kk-KZ"/>
        </w:rPr>
        <w:t xml:space="preserve">үйлестіру </w:t>
      </w:r>
      <w:r w:rsidR="006100B9" w:rsidRPr="000E1BFC">
        <w:rPr>
          <w:rFonts w:ascii="Times New Roman" w:hAnsi="Times New Roman" w:cs="Times New Roman"/>
          <w:sz w:val="28"/>
          <w:szCs w:val="28"/>
          <w:lang w:val="kk-KZ"/>
        </w:rPr>
        <w:t>арқылы мемлекеттер өз құқық жүйелерін тек қайта құрып қана қоймай, өз құқықтық жүйелерін басқа мемлекеттің не мемлекеттердің құқықтық жүйелерімен жақындастыру мақсатын алға тартады. Себебі, құқықтық жүйелер арасындағы елеулі өзгешеліктер олардың арасындағы қарым-қатынастың орнауына кедергі болады [</w:t>
      </w:r>
      <w:r w:rsidR="00925B9F">
        <w:rPr>
          <w:rFonts w:ascii="Times New Roman" w:hAnsi="Times New Roman" w:cs="Times New Roman"/>
          <w:sz w:val="28"/>
          <w:szCs w:val="28"/>
          <w:lang w:val="kk-KZ"/>
        </w:rPr>
        <w:t>11</w:t>
      </w:r>
      <w:r w:rsidR="006100B9" w:rsidRPr="000E1BFC">
        <w:rPr>
          <w:rFonts w:ascii="Times New Roman" w:hAnsi="Times New Roman" w:cs="Times New Roman"/>
          <w:sz w:val="28"/>
          <w:szCs w:val="28"/>
          <w:lang w:val="kk-KZ"/>
        </w:rPr>
        <w:t>, 186-187</w:t>
      </w:r>
      <w:r w:rsidR="00CE4DA0">
        <w:rPr>
          <w:rFonts w:ascii="Times New Roman" w:hAnsi="Times New Roman" w:cs="Times New Roman"/>
          <w:sz w:val="28"/>
          <w:szCs w:val="28"/>
          <w:lang w:val="kk-KZ"/>
        </w:rPr>
        <w:t xml:space="preserve"> </w:t>
      </w:r>
      <w:r w:rsidR="00925B9F">
        <w:rPr>
          <w:rFonts w:ascii="Times New Roman" w:hAnsi="Times New Roman" w:cs="Times New Roman"/>
          <w:sz w:val="28"/>
          <w:szCs w:val="28"/>
          <w:lang w:val="kk-KZ"/>
        </w:rPr>
        <w:t>бб</w:t>
      </w:r>
      <w:r w:rsidR="00925B9F"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7ECDAA6F" w14:textId="30D77A0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Рецепция, өз кезегінде, әр түрлі көлем мен нысандарда жүзеге асырылуы мүмкін. Н.Г. Павлова</w:t>
      </w:r>
      <w:r w:rsidR="003018F0">
        <w:rPr>
          <w:rFonts w:ascii="Times New Roman" w:hAnsi="Times New Roman" w:cs="Times New Roman"/>
          <w:sz w:val="28"/>
          <w:szCs w:val="28"/>
          <w:lang w:val="kk-KZ"/>
        </w:rPr>
        <w:t>: «</w:t>
      </w:r>
      <w:r w:rsidRPr="000E1BFC">
        <w:rPr>
          <w:rFonts w:ascii="Times New Roman" w:hAnsi="Times New Roman" w:cs="Times New Roman"/>
          <w:sz w:val="28"/>
          <w:szCs w:val="28"/>
          <w:lang w:val="kk-KZ"/>
        </w:rPr>
        <w:t>рецепция</w:t>
      </w:r>
      <w:r w:rsidR="0095556D" w:rsidRPr="000E1BFC">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«технологиялары» да әртүрлі болып келеді.</w:t>
      </w:r>
      <w:r w:rsidR="003018F0">
        <w:rPr>
          <w:rFonts w:ascii="Times New Roman" w:hAnsi="Times New Roman" w:cs="Times New Roman"/>
          <w:sz w:val="28"/>
          <w:szCs w:val="28"/>
          <w:lang w:val="kk-KZ"/>
        </w:rPr>
        <w:t xml:space="preserve"> </w:t>
      </w:r>
      <w:r w:rsidR="003018F0" w:rsidRPr="000E1BFC">
        <w:rPr>
          <w:rFonts w:ascii="Times New Roman" w:hAnsi="Times New Roman" w:cs="Times New Roman"/>
          <w:sz w:val="28"/>
          <w:szCs w:val="28"/>
          <w:lang w:val="kk-KZ"/>
        </w:rPr>
        <w:t>О</w:t>
      </w:r>
      <w:r w:rsidRPr="000E1BFC">
        <w:rPr>
          <w:rFonts w:ascii="Times New Roman" w:hAnsi="Times New Roman" w:cs="Times New Roman"/>
          <w:sz w:val="28"/>
          <w:szCs w:val="28"/>
          <w:lang w:val="kk-KZ"/>
        </w:rPr>
        <w:t>л</w:t>
      </w:r>
      <w:r w:rsidR="003018F0">
        <w:rPr>
          <w:rFonts w:ascii="Times New Roman" w:hAnsi="Times New Roman" w:cs="Times New Roman"/>
          <w:sz w:val="28"/>
          <w:szCs w:val="28"/>
          <w:lang w:val="kk-KZ"/>
        </w:rPr>
        <w:t xml:space="preserve">ар </w:t>
      </w:r>
      <w:r w:rsidRPr="000E1BFC">
        <w:rPr>
          <w:rFonts w:ascii="Times New Roman" w:hAnsi="Times New Roman" w:cs="Times New Roman"/>
          <w:sz w:val="28"/>
          <w:szCs w:val="28"/>
          <w:lang w:val="kk-KZ"/>
        </w:rPr>
        <w:t>келесі нысандар:</w:t>
      </w:r>
    </w:p>
    <w:p w14:paraId="33104FA0" w14:textId="2170217E" w:rsidR="006100B9" w:rsidRPr="00A87D0C" w:rsidRDefault="006100B9" w:rsidP="00A87D0C">
      <w:pPr>
        <w:pStyle w:val="a3"/>
        <w:numPr>
          <w:ilvl w:val="0"/>
          <w:numId w:val="48"/>
        </w:numPr>
        <w:tabs>
          <w:tab w:val="left" w:pos="1134"/>
        </w:tabs>
        <w:spacing w:after="0" w:line="240" w:lineRule="auto"/>
        <w:ind w:left="0" w:firstLine="709"/>
        <w:jc w:val="both"/>
        <w:rPr>
          <w:rFonts w:ascii="Times New Roman" w:hAnsi="Times New Roman" w:cs="Times New Roman"/>
          <w:sz w:val="28"/>
          <w:szCs w:val="28"/>
          <w:lang w:val="kk-KZ"/>
        </w:rPr>
      </w:pPr>
      <w:r w:rsidRPr="00A87D0C">
        <w:rPr>
          <w:rFonts w:ascii="Times New Roman" w:hAnsi="Times New Roman" w:cs="Times New Roman"/>
          <w:sz w:val="28"/>
          <w:szCs w:val="28"/>
          <w:lang w:val="kk-KZ"/>
        </w:rPr>
        <w:t xml:space="preserve">Рецепция «төменнен-жоғарыға» (Рим құқығы: алдымен – университеттерде оқытылды, кейіннен </w:t>
      </w:r>
      <w:r w:rsidR="003018F0" w:rsidRPr="00A87D0C">
        <w:rPr>
          <w:rFonts w:ascii="Times New Roman" w:hAnsi="Times New Roman" w:cs="Times New Roman"/>
          <w:sz w:val="28"/>
          <w:szCs w:val="28"/>
          <w:lang w:val="kk-KZ"/>
        </w:rPr>
        <w:t>–</w:t>
      </w:r>
      <w:r w:rsidRPr="00A87D0C">
        <w:rPr>
          <w:rFonts w:ascii="Times New Roman" w:hAnsi="Times New Roman" w:cs="Times New Roman"/>
          <w:sz w:val="28"/>
          <w:szCs w:val="28"/>
          <w:lang w:val="kk-KZ"/>
        </w:rPr>
        <w:t xml:space="preserve"> мемлекет тарапынан қолдау тапты) және «жоғарыдан-төменге» яғни, мемлекет еркімен</w:t>
      </w:r>
      <w:r w:rsidR="00FF78CB" w:rsidRPr="00FF78CB">
        <w:rPr>
          <w:rFonts w:ascii="Times New Roman" w:hAnsi="Times New Roman" w:cs="Times New Roman"/>
          <w:sz w:val="28"/>
          <w:szCs w:val="28"/>
          <w:lang w:val="kk-KZ"/>
        </w:rPr>
        <w:t xml:space="preserve"> </w:t>
      </w:r>
      <w:r w:rsidR="00FF78CB" w:rsidRPr="00A87D0C">
        <w:rPr>
          <w:rFonts w:ascii="Times New Roman" w:hAnsi="Times New Roman" w:cs="Times New Roman"/>
          <w:sz w:val="28"/>
          <w:szCs w:val="28"/>
          <w:lang w:val="kk-KZ"/>
        </w:rPr>
        <w:t>жүзеге асырылуы мүмкін</w:t>
      </w:r>
      <w:r w:rsidRPr="00A87D0C">
        <w:rPr>
          <w:rFonts w:ascii="Times New Roman" w:hAnsi="Times New Roman" w:cs="Times New Roman"/>
          <w:sz w:val="28"/>
          <w:szCs w:val="28"/>
          <w:lang w:val="kk-KZ"/>
        </w:rPr>
        <w:t>.</w:t>
      </w:r>
    </w:p>
    <w:p w14:paraId="13CB7BE1" w14:textId="2B4D8226" w:rsidR="006100B9" w:rsidRPr="00A87D0C" w:rsidRDefault="006100B9" w:rsidP="00A87D0C">
      <w:pPr>
        <w:pStyle w:val="a3"/>
        <w:numPr>
          <w:ilvl w:val="0"/>
          <w:numId w:val="48"/>
        </w:numPr>
        <w:tabs>
          <w:tab w:val="left" w:pos="1134"/>
        </w:tabs>
        <w:spacing w:after="0" w:line="240" w:lineRule="auto"/>
        <w:ind w:left="0" w:firstLine="709"/>
        <w:jc w:val="both"/>
        <w:rPr>
          <w:rFonts w:ascii="Times New Roman" w:hAnsi="Times New Roman" w:cs="Times New Roman"/>
          <w:sz w:val="28"/>
          <w:szCs w:val="28"/>
          <w:lang w:val="kk-KZ"/>
        </w:rPr>
      </w:pPr>
      <w:r w:rsidRPr="00A87D0C">
        <w:rPr>
          <w:rFonts w:ascii="Times New Roman" w:hAnsi="Times New Roman" w:cs="Times New Roman"/>
          <w:sz w:val="28"/>
          <w:szCs w:val="28"/>
          <w:lang w:val="kk-KZ"/>
        </w:rPr>
        <w:t>Рецепция тікелей сипатта, сырт</w:t>
      </w:r>
      <w:r w:rsidR="003018F0" w:rsidRPr="00A87D0C">
        <w:rPr>
          <w:rFonts w:ascii="Times New Roman" w:hAnsi="Times New Roman" w:cs="Times New Roman"/>
          <w:sz w:val="28"/>
          <w:szCs w:val="28"/>
          <w:lang w:val="kk-KZ"/>
        </w:rPr>
        <w:t>қы</w:t>
      </w:r>
      <w:r w:rsidRPr="00A87D0C">
        <w:rPr>
          <w:rFonts w:ascii="Times New Roman" w:hAnsi="Times New Roman" w:cs="Times New Roman"/>
          <w:sz w:val="28"/>
          <w:szCs w:val="28"/>
          <w:lang w:val="kk-KZ"/>
        </w:rPr>
        <w:t xml:space="preserve"> институттар мен құқык нормаларының қабылдануы арқылы, және жанама, яғни, дінді қабылдау арқылы (құқық пен дін үйлескен жағдайда)</w:t>
      </w:r>
      <w:r w:rsidR="00FF78CB" w:rsidRPr="00FF78CB">
        <w:rPr>
          <w:rFonts w:ascii="Times New Roman" w:hAnsi="Times New Roman" w:cs="Times New Roman"/>
          <w:sz w:val="28"/>
          <w:szCs w:val="28"/>
          <w:lang w:val="kk-KZ"/>
        </w:rPr>
        <w:t xml:space="preserve"> </w:t>
      </w:r>
      <w:r w:rsidR="00FF78CB" w:rsidRPr="00A87D0C">
        <w:rPr>
          <w:rFonts w:ascii="Times New Roman" w:hAnsi="Times New Roman" w:cs="Times New Roman"/>
          <w:sz w:val="28"/>
          <w:szCs w:val="28"/>
          <w:lang w:val="kk-KZ"/>
        </w:rPr>
        <w:t>болуы мүмкін</w:t>
      </w:r>
      <w:r w:rsidRPr="00A87D0C">
        <w:rPr>
          <w:rFonts w:ascii="Times New Roman" w:hAnsi="Times New Roman" w:cs="Times New Roman"/>
          <w:sz w:val="28"/>
          <w:szCs w:val="28"/>
          <w:lang w:val="kk-KZ"/>
        </w:rPr>
        <w:t>.</w:t>
      </w:r>
    </w:p>
    <w:p w14:paraId="005C168C" w14:textId="1C19C066" w:rsidR="006100B9" w:rsidRPr="00A87D0C" w:rsidRDefault="006100B9" w:rsidP="00A87D0C">
      <w:pPr>
        <w:pStyle w:val="a3"/>
        <w:numPr>
          <w:ilvl w:val="0"/>
          <w:numId w:val="48"/>
        </w:numPr>
        <w:tabs>
          <w:tab w:val="left" w:pos="1134"/>
        </w:tabs>
        <w:spacing w:after="0" w:line="240" w:lineRule="auto"/>
        <w:ind w:left="0" w:firstLine="709"/>
        <w:jc w:val="both"/>
        <w:rPr>
          <w:rFonts w:ascii="Times New Roman" w:hAnsi="Times New Roman" w:cs="Times New Roman"/>
          <w:sz w:val="28"/>
          <w:szCs w:val="28"/>
          <w:lang w:val="kk-KZ"/>
        </w:rPr>
      </w:pPr>
      <w:r w:rsidRPr="00A87D0C">
        <w:rPr>
          <w:rFonts w:ascii="Times New Roman" w:hAnsi="Times New Roman" w:cs="Times New Roman"/>
          <w:sz w:val="28"/>
          <w:szCs w:val="28"/>
          <w:lang w:val="kk-KZ"/>
        </w:rPr>
        <w:t>Рецепция «өзіндік» мамандар арқылы жүзеге асырылуы мүмкін, сонымен қатар, сырттан ұлттық кодификация үшін немесе құқық шығармашылыққа шетелдік мамандарды тарту арқылы іске асырылуы мүмкін.</w:t>
      </w:r>
    </w:p>
    <w:p w14:paraId="67D9A7FD" w14:textId="54ECEB69" w:rsidR="006100B9" w:rsidRPr="00A87D0C" w:rsidRDefault="006100B9" w:rsidP="00A87D0C">
      <w:pPr>
        <w:pStyle w:val="a3"/>
        <w:numPr>
          <w:ilvl w:val="0"/>
          <w:numId w:val="48"/>
        </w:numPr>
        <w:tabs>
          <w:tab w:val="left" w:pos="1134"/>
        </w:tabs>
        <w:spacing w:after="0" w:line="240" w:lineRule="auto"/>
        <w:ind w:left="0" w:firstLine="709"/>
        <w:jc w:val="both"/>
        <w:rPr>
          <w:rFonts w:ascii="Times New Roman" w:hAnsi="Times New Roman" w:cs="Times New Roman"/>
          <w:sz w:val="28"/>
          <w:szCs w:val="28"/>
          <w:lang w:val="kk-KZ"/>
        </w:rPr>
      </w:pPr>
      <w:r w:rsidRPr="00A87D0C">
        <w:rPr>
          <w:rFonts w:ascii="Times New Roman" w:hAnsi="Times New Roman" w:cs="Times New Roman"/>
          <w:sz w:val="28"/>
          <w:szCs w:val="28"/>
          <w:lang w:val="kk-KZ"/>
        </w:rPr>
        <w:t>Рецепцияның ерекше түріне - құқықты халықаралық</w:t>
      </w:r>
      <w:r w:rsidR="0095556D" w:rsidRPr="00A87D0C">
        <w:rPr>
          <w:rFonts w:ascii="Times New Roman" w:hAnsi="Times New Roman" w:cs="Times New Roman"/>
          <w:sz w:val="28"/>
          <w:szCs w:val="28"/>
          <w:lang w:val="kk-KZ"/>
        </w:rPr>
        <w:t xml:space="preserve"> біріздендіру</w:t>
      </w:r>
      <w:r w:rsidR="00293B45" w:rsidRPr="00A87D0C">
        <w:rPr>
          <w:rFonts w:ascii="Times New Roman" w:hAnsi="Times New Roman" w:cs="Times New Roman"/>
          <w:sz w:val="28"/>
          <w:szCs w:val="28"/>
          <w:lang w:val="kk-KZ"/>
        </w:rPr>
        <w:t xml:space="preserve"> </w:t>
      </w:r>
      <w:r w:rsidRPr="00A87D0C">
        <w:rPr>
          <w:rFonts w:ascii="Times New Roman" w:hAnsi="Times New Roman" w:cs="Times New Roman"/>
          <w:sz w:val="28"/>
          <w:szCs w:val="28"/>
          <w:lang w:val="kk-KZ"/>
        </w:rPr>
        <w:t>жатады. Мысалы, Еуропа Одағы құқығының ықпалымен романдық-герман және ағылшын құқығы арасындағы өзгешеліктер біртіндеп жойылуда</w:t>
      </w:r>
      <w:r w:rsidR="003018F0" w:rsidRPr="00A87D0C">
        <w:rPr>
          <w:rFonts w:ascii="Times New Roman" w:hAnsi="Times New Roman" w:cs="Times New Roman"/>
          <w:sz w:val="28"/>
          <w:szCs w:val="28"/>
          <w:lang w:val="kk-KZ"/>
        </w:rPr>
        <w:t>», - деген тұжырым жасаған</w:t>
      </w:r>
      <w:r w:rsidRPr="00A87D0C">
        <w:rPr>
          <w:rFonts w:ascii="Times New Roman" w:hAnsi="Times New Roman" w:cs="Times New Roman"/>
          <w:sz w:val="28"/>
          <w:szCs w:val="28"/>
          <w:lang w:val="kk-KZ"/>
        </w:rPr>
        <w:t xml:space="preserve"> [</w:t>
      </w:r>
      <w:r w:rsidR="00925B9F" w:rsidRPr="00A87D0C">
        <w:rPr>
          <w:rFonts w:ascii="Times New Roman" w:hAnsi="Times New Roman" w:cs="Times New Roman"/>
          <w:sz w:val="28"/>
          <w:szCs w:val="28"/>
          <w:lang w:val="kk-KZ"/>
        </w:rPr>
        <w:t>12</w:t>
      </w:r>
      <w:r w:rsidRPr="00A87D0C">
        <w:rPr>
          <w:rFonts w:ascii="Times New Roman" w:hAnsi="Times New Roman" w:cs="Times New Roman"/>
          <w:sz w:val="28"/>
          <w:szCs w:val="28"/>
          <w:lang w:val="kk-KZ"/>
        </w:rPr>
        <w:t>, 79</w:t>
      </w:r>
      <w:r w:rsidR="00D323EC" w:rsidRPr="00A87D0C">
        <w:rPr>
          <w:rFonts w:ascii="Times New Roman" w:hAnsi="Times New Roman" w:cs="Times New Roman"/>
          <w:sz w:val="28"/>
          <w:szCs w:val="28"/>
          <w:lang w:val="kk-KZ"/>
        </w:rPr>
        <w:t xml:space="preserve"> </w:t>
      </w:r>
      <w:r w:rsidR="00925B9F" w:rsidRPr="00A87D0C">
        <w:rPr>
          <w:rFonts w:ascii="Times New Roman" w:hAnsi="Times New Roman" w:cs="Times New Roman"/>
          <w:sz w:val="28"/>
          <w:szCs w:val="28"/>
          <w:lang w:val="kk-KZ"/>
        </w:rPr>
        <w:t>б.</w:t>
      </w:r>
      <w:r w:rsidRPr="00A87D0C">
        <w:rPr>
          <w:rFonts w:ascii="Times New Roman" w:hAnsi="Times New Roman" w:cs="Times New Roman"/>
          <w:sz w:val="28"/>
          <w:szCs w:val="28"/>
          <w:lang w:val="kk-KZ"/>
        </w:rPr>
        <w:t>].</w:t>
      </w:r>
    </w:p>
    <w:p w14:paraId="240E786B" w14:textId="02346DE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заңнамаларды жақындастыру мен </w:t>
      </w:r>
      <w:r w:rsidR="00857EE4" w:rsidRPr="000E1BFC">
        <w:rPr>
          <w:rFonts w:ascii="Times New Roman" w:hAnsi="Times New Roman" w:cs="Times New Roman"/>
          <w:sz w:val="28"/>
          <w:szCs w:val="28"/>
          <w:lang w:val="kk-KZ"/>
        </w:rPr>
        <w:t xml:space="preserve">үйлестіру </w:t>
      </w:r>
      <w:r w:rsidR="0043478C">
        <w:rPr>
          <w:rFonts w:ascii="Times New Roman" w:hAnsi="Times New Roman" w:cs="Times New Roman"/>
          <w:sz w:val="28"/>
          <w:szCs w:val="28"/>
          <w:lang w:val="kk-KZ"/>
        </w:rPr>
        <w:t>ұғымдары өзара ұ</w:t>
      </w:r>
      <w:r w:rsidRPr="000E1BFC">
        <w:rPr>
          <w:rFonts w:ascii="Times New Roman" w:hAnsi="Times New Roman" w:cs="Times New Roman"/>
          <w:sz w:val="28"/>
          <w:szCs w:val="28"/>
          <w:lang w:val="kk-KZ"/>
        </w:rPr>
        <w:t xml:space="preserve">қсас нысандағы қызметті жүзеге асырып, кей жағдайларда бір ұғым ретінде қарастырылады. </w:t>
      </w:r>
      <w:r w:rsidR="003018F0">
        <w:rPr>
          <w:rFonts w:ascii="Times New Roman" w:hAnsi="Times New Roman" w:cs="Times New Roman"/>
          <w:sz w:val="28"/>
          <w:szCs w:val="28"/>
          <w:lang w:val="kk-KZ"/>
        </w:rPr>
        <w:t>Осыған байланысты р</w:t>
      </w:r>
      <w:r w:rsidRPr="000E1BFC">
        <w:rPr>
          <w:rFonts w:ascii="Times New Roman" w:hAnsi="Times New Roman" w:cs="Times New Roman"/>
          <w:sz w:val="28"/>
          <w:szCs w:val="28"/>
          <w:lang w:val="kk-KZ"/>
        </w:rPr>
        <w:t>есейлік заңгер-ғалым С.Ю.</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Кашкин</w:t>
      </w:r>
      <w:r w:rsidR="003018F0">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857EE4" w:rsidRPr="000E1BFC">
        <w:rPr>
          <w:rFonts w:ascii="Times New Roman" w:hAnsi="Times New Roman" w:cs="Times New Roman"/>
          <w:sz w:val="28"/>
          <w:szCs w:val="28"/>
          <w:lang w:val="kk-KZ"/>
        </w:rPr>
        <w:t>үйлестіру</w:t>
      </w:r>
      <w:r w:rsidR="00293B45">
        <w:rPr>
          <w:rFonts w:ascii="Times New Roman" w:hAnsi="Times New Roman" w:cs="Times New Roman"/>
          <w:sz w:val="28"/>
          <w:szCs w:val="28"/>
          <w:lang w:val="kk-KZ"/>
        </w:rPr>
        <w:t xml:space="preserve"> </w:t>
      </w:r>
      <w:r w:rsidR="00857EE4" w:rsidRPr="000E1BFC">
        <w:rPr>
          <w:rFonts w:ascii="Times New Roman" w:hAnsi="Times New Roman" w:cs="Times New Roman"/>
          <w:sz w:val="28"/>
          <w:szCs w:val="28"/>
          <w:lang w:val="kk-KZ"/>
        </w:rPr>
        <w:t>–</w:t>
      </w:r>
      <w:r w:rsidR="00293B45">
        <w:rPr>
          <w:rFonts w:ascii="Times New Roman" w:hAnsi="Times New Roman" w:cs="Times New Roman"/>
          <w:sz w:val="28"/>
          <w:szCs w:val="28"/>
          <w:lang w:val="kk-KZ"/>
        </w:rPr>
        <w:t xml:space="preserve"> </w:t>
      </w:r>
      <w:r w:rsidR="00857EE4" w:rsidRPr="000E1BFC">
        <w:rPr>
          <w:rFonts w:ascii="Times New Roman" w:hAnsi="Times New Roman" w:cs="Times New Roman"/>
          <w:sz w:val="28"/>
          <w:szCs w:val="28"/>
          <w:lang w:val="kk-KZ"/>
        </w:rPr>
        <w:t xml:space="preserve">біріздендірумен </w:t>
      </w:r>
      <w:r w:rsidRPr="000E1BFC">
        <w:rPr>
          <w:rFonts w:ascii="Times New Roman" w:hAnsi="Times New Roman" w:cs="Times New Roman"/>
          <w:sz w:val="28"/>
          <w:szCs w:val="28"/>
          <w:lang w:val="kk-KZ"/>
        </w:rPr>
        <w:t>қатар құқықтық нормаларды бірыңғай қалыпқа келтіретін құқықтық интеграцияның тәсілі». «</w:t>
      </w:r>
      <w:r w:rsidR="00857EE4" w:rsidRPr="000E1BFC">
        <w:rPr>
          <w:rFonts w:ascii="Times New Roman" w:hAnsi="Times New Roman" w:cs="Times New Roman"/>
          <w:sz w:val="28"/>
          <w:szCs w:val="28"/>
          <w:lang w:val="kk-KZ"/>
        </w:rPr>
        <w:t xml:space="preserve">Үйлестіру </w:t>
      </w:r>
      <w:r w:rsidR="003018F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құқықтық интеграцияның жұмсақ тәсілі, ол ұлттық құқықты белгілі бір заң үлгісімен жақындастыру негізінде жүзеге асады. </w:t>
      </w:r>
      <w:r w:rsidR="00857EE4"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бірізділікті қалыптастыру емес, ол әр түрлі мемлекеттердің заңнамаларын жақындастыруға негізделеді»</w:t>
      </w:r>
      <w:r w:rsidR="003018F0">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3018F0" w:rsidRPr="000E1BFC">
        <w:rPr>
          <w:rFonts w:ascii="Times New Roman" w:hAnsi="Times New Roman" w:cs="Times New Roman"/>
          <w:sz w:val="28"/>
          <w:szCs w:val="28"/>
          <w:lang w:val="kk-KZ"/>
        </w:rPr>
        <w:t>-</w:t>
      </w:r>
      <w:r w:rsidR="003018F0">
        <w:rPr>
          <w:rFonts w:ascii="Times New Roman" w:hAnsi="Times New Roman" w:cs="Times New Roman"/>
          <w:sz w:val="28"/>
          <w:szCs w:val="28"/>
          <w:lang w:val="kk-KZ"/>
        </w:rPr>
        <w:t xml:space="preserve"> деген</w:t>
      </w:r>
      <w:r w:rsidR="003018F0" w:rsidRPr="000E1BFC">
        <w:rPr>
          <w:rFonts w:ascii="Times New Roman" w:hAnsi="Times New Roman" w:cs="Times New Roman"/>
          <w:sz w:val="28"/>
          <w:szCs w:val="28"/>
          <w:lang w:val="kk-KZ"/>
        </w:rPr>
        <w:t xml:space="preserve"> көзқарасты ұстанады </w:t>
      </w:r>
      <w:r w:rsidRPr="000E1BFC">
        <w:rPr>
          <w:rFonts w:ascii="Times New Roman" w:hAnsi="Times New Roman" w:cs="Times New Roman"/>
          <w:sz w:val="28"/>
          <w:szCs w:val="28"/>
          <w:lang w:val="kk-KZ"/>
        </w:rPr>
        <w:t>[1</w:t>
      </w:r>
      <w:r w:rsidR="001B3430">
        <w:rPr>
          <w:rFonts w:ascii="Times New Roman" w:hAnsi="Times New Roman" w:cs="Times New Roman"/>
          <w:sz w:val="28"/>
          <w:szCs w:val="28"/>
          <w:lang w:val="kk-KZ"/>
        </w:rPr>
        <w:t>3</w:t>
      </w:r>
      <w:r w:rsidRPr="000E1BFC">
        <w:rPr>
          <w:rFonts w:ascii="Times New Roman" w:hAnsi="Times New Roman" w:cs="Times New Roman"/>
          <w:sz w:val="28"/>
          <w:szCs w:val="28"/>
          <w:lang w:val="kk-KZ"/>
        </w:rPr>
        <w:t>, 38</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5A2E6B20" w14:textId="41F3695D"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А.О.</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Четвериковтың пайымдауынша, «</w:t>
      </w:r>
      <w:r w:rsidR="00857EE4"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 xml:space="preserve">тәсілі </w:t>
      </w:r>
      <w:r w:rsidR="003018F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қауымдастыққа мүше-мемлекеттердің өздерінің ішкі заңнамалары мен заңға тәуелді актілерін сәйкестендіруі» болып табылады. </w:t>
      </w:r>
      <w:r w:rsidR="0043478C">
        <w:rPr>
          <w:rFonts w:ascii="Times New Roman" w:hAnsi="Times New Roman" w:cs="Times New Roman"/>
          <w:sz w:val="28"/>
          <w:szCs w:val="28"/>
          <w:lang w:val="kk-KZ"/>
        </w:rPr>
        <w:t>Ү</w:t>
      </w:r>
      <w:r w:rsidR="00857EE4" w:rsidRPr="000E1BFC">
        <w:rPr>
          <w:rFonts w:ascii="Times New Roman" w:hAnsi="Times New Roman" w:cs="Times New Roman"/>
          <w:sz w:val="28"/>
          <w:szCs w:val="28"/>
          <w:lang w:val="kk-KZ"/>
        </w:rPr>
        <w:t xml:space="preserve">йлестіру </w:t>
      </w:r>
      <w:r w:rsidRPr="000E1BFC">
        <w:rPr>
          <w:rFonts w:ascii="Times New Roman" w:hAnsi="Times New Roman" w:cs="Times New Roman"/>
          <w:sz w:val="28"/>
          <w:szCs w:val="28"/>
          <w:lang w:val="kk-KZ"/>
        </w:rPr>
        <w:t>арқылы қауымдастыққа мүше-мемлекеттер заңнамаларын «жақындастырады», бірақ толықтай бірыңғайлық орнатпайды [1</w:t>
      </w:r>
      <w:r w:rsidR="001B3430">
        <w:rPr>
          <w:rFonts w:ascii="Times New Roman" w:hAnsi="Times New Roman" w:cs="Times New Roman"/>
          <w:sz w:val="28"/>
          <w:szCs w:val="28"/>
          <w:lang w:val="kk-KZ"/>
        </w:rPr>
        <w:t>4</w:t>
      </w:r>
      <w:r w:rsidRPr="000E1BFC">
        <w:rPr>
          <w:rFonts w:ascii="Times New Roman" w:hAnsi="Times New Roman" w:cs="Times New Roman"/>
          <w:sz w:val="28"/>
          <w:szCs w:val="28"/>
          <w:lang w:val="kk-KZ"/>
        </w:rPr>
        <w:t>, 89</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41D084B0" w14:textId="5786C831" w:rsidR="006100B9" w:rsidRPr="000E1BFC" w:rsidRDefault="0047200A" w:rsidP="00C32295">
      <w:pPr>
        <w:spacing w:after="0" w:line="240" w:lineRule="auto"/>
        <w:ind w:firstLine="709"/>
        <w:jc w:val="both"/>
        <w:rPr>
          <w:rFonts w:ascii="Times New Roman" w:hAnsi="Times New Roman" w:cs="Times New Roman"/>
          <w:sz w:val="28"/>
          <w:szCs w:val="28"/>
          <w:lang w:val="kk-KZ"/>
        </w:rPr>
      </w:pPr>
      <w:r w:rsidRPr="006100B9">
        <w:rPr>
          <w:rFonts w:ascii="Times New Roman" w:hAnsi="Times New Roman" w:cs="Times New Roman"/>
          <w:sz w:val="28"/>
          <w:szCs w:val="28"/>
          <w:lang w:val="kk-KZ"/>
        </w:rPr>
        <w:t xml:space="preserve">Өз кезегінде, П.А. Калиниченко </w:t>
      </w:r>
      <w:r w:rsidRPr="00845030">
        <w:rPr>
          <w:rFonts w:ascii="Times New Roman" w:hAnsi="Times New Roman" w:cs="Times New Roman"/>
          <w:sz w:val="28"/>
          <w:szCs w:val="28"/>
          <w:lang w:val="kk-KZ"/>
        </w:rPr>
        <w:t>үйлестіру</w:t>
      </w:r>
      <w:r>
        <w:rPr>
          <w:rFonts w:ascii="Times New Roman" w:hAnsi="Times New Roman" w:cs="Times New Roman"/>
          <w:sz w:val="28"/>
          <w:szCs w:val="28"/>
          <w:lang w:val="kk-KZ"/>
        </w:rPr>
        <w:t>ге</w:t>
      </w:r>
      <w:r w:rsidRPr="00845030">
        <w:rPr>
          <w:rFonts w:ascii="Times New Roman" w:hAnsi="Times New Roman" w:cs="Times New Roman"/>
          <w:sz w:val="28"/>
          <w:szCs w:val="28"/>
          <w:lang w:val="kk-KZ"/>
        </w:rPr>
        <w:t xml:space="preserve"> </w:t>
      </w:r>
      <w:r w:rsidRPr="006100B9">
        <w:rPr>
          <w:rFonts w:ascii="Times New Roman" w:hAnsi="Times New Roman" w:cs="Times New Roman"/>
          <w:sz w:val="28"/>
          <w:szCs w:val="28"/>
          <w:lang w:val="kk-KZ"/>
        </w:rPr>
        <w:t>өзіндік анықтама береді. Оның пікір</w:t>
      </w:r>
      <w:r w:rsidR="00FF78CB">
        <w:rPr>
          <w:rFonts w:ascii="Times New Roman" w:hAnsi="Times New Roman" w:cs="Times New Roman"/>
          <w:sz w:val="28"/>
          <w:szCs w:val="28"/>
          <w:lang w:val="kk-KZ"/>
        </w:rPr>
        <w:t>і</w:t>
      </w:r>
      <w:r w:rsidRPr="006100B9">
        <w:rPr>
          <w:rFonts w:ascii="Times New Roman" w:hAnsi="Times New Roman" w:cs="Times New Roman"/>
          <w:sz w:val="28"/>
          <w:szCs w:val="28"/>
          <w:lang w:val="kk-KZ"/>
        </w:rPr>
        <w:t>нше «</w:t>
      </w:r>
      <w:r w:rsidRPr="00845030">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w:t>
      </w:r>
      <w:r w:rsidRPr="006100B9">
        <w:rPr>
          <w:rFonts w:ascii="Times New Roman" w:hAnsi="Times New Roman" w:cs="Times New Roman"/>
          <w:sz w:val="28"/>
          <w:szCs w:val="28"/>
          <w:lang w:val="kk-KZ"/>
        </w:rPr>
        <w:t xml:space="preserve"> ұлттық құқықтық жүйелерді жақындастыру мақсатында шығарылған үлгі ережелерді құқықтық түрлендіру тәсілі болып табылады. Мемлекеттер мұндай үлгі актілерді қабылдаған не рәсімдеген кезде, толық көлемде бірыңғайлыққа қол жеткізілмейді»</w:t>
      </w:r>
      <w:r w:rsidR="003018F0"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[1</w:t>
      </w:r>
      <w:r w:rsidR="001B3430">
        <w:rPr>
          <w:rFonts w:ascii="Times New Roman" w:hAnsi="Times New Roman" w:cs="Times New Roman"/>
          <w:sz w:val="28"/>
          <w:szCs w:val="28"/>
          <w:lang w:val="kk-KZ"/>
        </w:rPr>
        <w:t>4</w:t>
      </w:r>
      <w:r w:rsidR="006100B9" w:rsidRPr="000E1BFC">
        <w:rPr>
          <w:rFonts w:ascii="Times New Roman" w:hAnsi="Times New Roman" w:cs="Times New Roman"/>
          <w:sz w:val="28"/>
          <w:szCs w:val="28"/>
          <w:lang w:val="kk-KZ"/>
        </w:rPr>
        <w:t>, 103</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777F3A83" w14:textId="70D9B54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Ал, С.Ю. Кашкин</w:t>
      </w:r>
      <w:r w:rsidR="0047200A">
        <w:rPr>
          <w:rFonts w:ascii="Times New Roman" w:hAnsi="Times New Roman" w:cs="Times New Roman"/>
          <w:sz w:val="28"/>
          <w:szCs w:val="28"/>
          <w:lang w:val="kk-KZ"/>
        </w:rPr>
        <w:t>: «</w:t>
      </w:r>
      <w:r w:rsidR="00845030"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 xml:space="preserve">немесе ұлттық құқықты жақындастыру </w:t>
      </w:r>
      <w:r w:rsidR="0047200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мемлекеттердің кез</w:t>
      </w:r>
      <w:r w:rsidR="0043478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келген деңгейдегі өз құқықтық реттеуін сақтай отырып, қоғамдық өмірдің нақты салаларында құқықтық реттеудің ортақ бастамаларын енгізу болып табылады</w:t>
      </w:r>
      <w:r w:rsidR="0047200A">
        <w:rPr>
          <w:rFonts w:ascii="Times New Roman" w:hAnsi="Times New Roman" w:cs="Times New Roman"/>
          <w:sz w:val="28"/>
          <w:szCs w:val="28"/>
          <w:lang w:val="kk-KZ"/>
        </w:rPr>
        <w:t>»,</w:t>
      </w:r>
      <w:r w:rsidR="0047200A" w:rsidRPr="000E1BFC">
        <w:rPr>
          <w:rFonts w:ascii="Times New Roman" w:hAnsi="Times New Roman" w:cs="Times New Roman"/>
          <w:sz w:val="28"/>
          <w:szCs w:val="28"/>
          <w:lang w:val="kk-KZ"/>
        </w:rPr>
        <w:t xml:space="preserve"> -</w:t>
      </w:r>
      <w:r w:rsidR="0047200A">
        <w:rPr>
          <w:rFonts w:ascii="Times New Roman" w:hAnsi="Times New Roman" w:cs="Times New Roman"/>
          <w:sz w:val="28"/>
          <w:szCs w:val="28"/>
          <w:lang w:val="kk-KZ"/>
        </w:rPr>
        <w:t xml:space="preserve"> деген</w:t>
      </w:r>
      <w:r w:rsidR="0047200A" w:rsidRPr="000E1BFC">
        <w:rPr>
          <w:rFonts w:ascii="Times New Roman" w:hAnsi="Times New Roman" w:cs="Times New Roman"/>
          <w:sz w:val="28"/>
          <w:szCs w:val="28"/>
          <w:lang w:val="kk-KZ"/>
        </w:rPr>
        <w:t xml:space="preserve"> пікір</w:t>
      </w:r>
      <w:r w:rsidR="0047200A">
        <w:rPr>
          <w:rFonts w:ascii="Times New Roman" w:hAnsi="Times New Roman" w:cs="Times New Roman"/>
          <w:sz w:val="28"/>
          <w:szCs w:val="28"/>
          <w:lang w:val="kk-KZ"/>
        </w:rPr>
        <w:t xml:space="preserve"> айтады</w:t>
      </w:r>
      <w:r w:rsidRPr="000E1BFC">
        <w:rPr>
          <w:rFonts w:ascii="Times New Roman" w:hAnsi="Times New Roman" w:cs="Times New Roman"/>
          <w:sz w:val="28"/>
          <w:szCs w:val="28"/>
          <w:lang w:val="kk-KZ"/>
        </w:rPr>
        <w:t xml:space="preserve"> [1</w:t>
      </w:r>
      <w:r w:rsidR="001B3430">
        <w:rPr>
          <w:rFonts w:ascii="Times New Roman" w:hAnsi="Times New Roman" w:cs="Times New Roman"/>
          <w:sz w:val="28"/>
          <w:szCs w:val="28"/>
          <w:lang w:val="kk-KZ"/>
        </w:rPr>
        <w:t>3</w:t>
      </w:r>
      <w:r w:rsidRPr="000E1BFC">
        <w:rPr>
          <w:rFonts w:ascii="Times New Roman" w:hAnsi="Times New Roman" w:cs="Times New Roman"/>
          <w:sz w:val="28"/>
          <w:szCs w:val="28"/>
          <w:lang w:val="kk-KZ"/>
        </w:rPr>
        <w:t>, 9</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Бұл жерде байқайтын болсақ</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гармонизация</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мен </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жақындастыру</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синонимдер сөздер ретінде қолданылады. </w:t>
      </w:r>
    </w:p>
    <w:p w14:paraId="66F4A6FA" w14:textId="2F542AD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Көріп отырғанымыздай</w:t>
      </w:r>
      <w:r w:rsidR="00FF78C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заңнамаларды </w:t>
      </w:r>
      <w:r w:rsidR="00845030"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 xml:space="preserve">не оларды жақындастыру ұғымдарына анықтама бергенде, ғалымдар өзіндік көзқарас ұстанады. Алайда, әртүрлі ғалымдар мен заңгерлер арасында қарастырылып отырған ұғымдардың </w:t>
      </w:r>
      <w:r w:rsidR="00FF78CB">
        <w:rPr>
          <w:rFonts w:ascii="Times New Roman" w:hAnsi="Times New Roman" w:cs="Times New Roman"/>
          <w:sz w:val="28"/>
          <w:szCs w:val="28"/>
          <w:lang w:val="kk-KZ"/>
        </w:rPr>
        <w:lastRenderedPageBreak/>
        <w:t>ұ</w:t>
      </w:r>
      <w:r w:rsidRPr="000E1BFC">
        <w:rPr>
          <w:rFonts w:ascii="Times New Roman" w:hAnsi="Times New Roman" w:cs="Times New Roman"/>
          <w:sz w:val="28"/>
          <w:szCs w:val="28"/>
          <w:lang w:val="kk-KZ"/>
        </w:rPr>
        <w:t>қсас функцияны атқарып, кейде еш айырмашылықсыз бір ұғым ретінде қолданылатындығы туралы көзқарас дау тудырмайды.</w:t>
      </w:r>
    </w:p>
    <w:p w14:paraId="52B6BA88" w14:textId="61150C4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w:t>
      </w:r>
      <w:r w:rsidR="00845030"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мен </w:t>
      </w:r>
      <w:r w:rsidR="0047200A">
        <w:rPr>
          <w:rFonts w:ascii="Times New Roman" w:hAnsi="Times New Roman" w:cs="Times New Roman"/>
          <w:sz w:val="28"/>
          <w:szCs w:val="28"/>
          <w:lang w:val="kk-KZ"/>
        </w:rPr>
        <w:t>«</w:t>
      </w:r>
      <w:r w:rsidR="00845030"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ұғымдарын терең түсіну үшін, бұл ұғымдардың анықтамасына көңіл бөлу керек, олардың нысандары мен әдіс-тәсілдерін қарастырып өткен жөн. </w:t>
      </w:r>
      <w:r w:rsidR="00084A31">
        <w:rPr>
          <w:rFonts w:ascii="Times New Roman" w:hAnsi="Times New Roman" w:cs="Times New Roman"/>
          <w:sz w:val="28"/>
          <w:szCs w:val="28"/>
          <w:lang w:val="kk-KZ"/>
        </w:rPr>
        <w:t>Ж.С. Жунис</w:t>
      </w:r>
      <w:r w:rsidR="00084A31" w:rsidRPr="000E1BFC">
        <w:rPr>
          <w:rFonts w:ascii="Times New Roman" w:hAnsi="Times New Roman" w:cs="Times New Roman"/>
          <w:sz w:val="28"/>
          <w:szCs w:val="28"/>
          <w:lang w:val="kk-KZ"/>
        </w:rPr>
        <w:t xml:space="preserve">овтың пікірі бойынша </w:t>
      </w:r>
      <w:r w:rsidR="00084A31">
        <w:rPr>
          <w:rFonts w:ascii="Times New Roman" w:hAnsi="Times New Roman" w:cs="Times New Roman"/>
          <w:sz w:val="28"/>
          <w:szCs w:val="28"/>
          <w:lang w:val="kk-KZ"/>
        </w:rPr>
        <w:t>«б</w:t>
      </w:r>
      <w:r w:rsidR="00845030" w:rsidRPr="000E1BFC">
        <w:rPr>
          <w:rFonts w:ascii="Times New Roman" w:hAnsi="Times New Roman" w:cs="Times New Roman"/>
          <w:sz w:val="28"/>
          <w:szCs w:val="28"/>
          <w:lang w:val="kk-KZ"/>
        </w:rPr>
        <w:t xml:space="preserve">іріздендірудің </w:t>
      </w:r>
      <w:r w:rsidRPr="000E1BFC">
        <w:rPr>
          <w:rFonts w:ascii="Times New Roman" w:hAnsi="Times New Roman" w:cs="Times New Roman"/>
          <w:sz w:val="28"/>
          <w:szCs w:val="28"/>
          <w:lang w:val="kk-KZ"/>
        </w:rPr>
        <w:t>д</w:t>
      </w:r>
      <w:r w:rsidR="00845030" w:rsidRPr="000E1BFC">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 </w:t>
      </w:r>
      <w:r w:rsidR="00845030" w:rsidRPr="000E1BFC">
        <w:rPr>
          <w:rFonts w:ascii="Times New Roman" w:hAnsi="Times New Roman" w:cs="Times New Roman"/>
          <w:sz w:val="28"/>
          <w:szCs w:val="28"/>
          <w:lang w:val="kk-KZ"/>
        </w:rPr>
        <w:t xml:space="preserve">үйлестірудің </w:t>
      </w:r>
      <w:r w:rsidRPr="000E1BFC">
        <w:rPr>
          <w:rFonts w:ascii="Times New Roman" w:hAnsi="Times New Roman" w:cs="Times New Roman"/>
          <w:sz w:val="28"/>
          <w:szCs w:val="28"/>
          <w:lang w:val="kk-KZ"/>
        </w:rPr>
        <w:t>д</w:t>
      </w:r>
      <w:r w:rsidR="00845030" w:rsidRPr="000E1BFC">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 зерттелуі мен қолданылуы жағынан біраз уақытты алса да тікелей реттеу саласы мен бағытына қарамастан </w:t>
      </w:r>
      <w:r w:rsidR="0051414B">
        <w:rPr>
          <w:rFonts w:ascii="Times New Roman" w:hAnsi="Times New Roman" w:cs="Times New Roman"/>
          <w:sz w:val="28"/>
          <w:szCs w:val="28"/>
          <w:lang w:val="kk-KZ"/>
        </w:rPr>
        <w:t>осы кезге дейін нақты</w:t>
      </w:r>
      <w:r w:rsidRPr="000E1BFC">
        <w:rPr>
          <w:rFonts w:ascii="Times New Roman" w:hAnsi="Times New Roman" w:cs="Times New Roman"/>
          <w:sz w:val="28"/>
          <w:szCs w:val="28"/>
          <w:lang w:val="kk-KZ"/>
        </w:rPr>
        <w:t xml:space="preserve"> ортақ анықтама</w:t>
      </w:r>
      <w:r w:rsidR="0051414B">
        <w:rPr>
          <w:rFonts w:ascii="Times New Roman" w:hAnsi="Times New Roman" w:cs="Times New Roman"/>
          <w:sz w:val="28"/>
          <w:szCs w:val="28"/>
          <w:lang w:val="kk-KZ"/>
        </w:rPr>
        <w:t xml:space="preserve"> қалыптаспаған</w:t>
      </w:r>
      <w:r w:rsidRPr="000E1BFC">
        <w:rPr>
          <w:rFonts w:ascii="Times New Roman" w:hAnsi="Times New Roman" w:cs="Times New Roman"/>
          <w:sz w:val="28"/>
          <w:szCs w:val="28"/>
          <w:lang w:val="kk-KZ"/>
        </w:rPr>
        <w:t xml:space="preserve">. Осы </w:t>
      </w:r>
      <w:r w:rsidR="0051414B">
        <w:rPr>
          <w:rFonts w:ascii="Times New Roman" w:hAnsi="Times New Roman" w:cs="Times New Roman"/>
          <w:sz w:val="28"/>
          <w:szCs w:val="28"/>
          <w:lang w:val="kk-KZ"/>
        </w:rPr>
        <w:t>мәселені</w:t>
      </w:r>
      <w:r w:rsidRPr="000E1BFC">
        <w:rPr>
          <w:rFonts w:ascii="Times New Roman" w:hAnsi="Times New Roman" w:cs="Times New Roman"/>
          <w:sz w:val="28"/>
          <w:szCs w:val="28"/>
          <w:lang w:val="kk-KZ"/>
        </w:rPr>
        <w:t xml:space="preserve"> зерттеуші</w:t>
      </w:r>
      <w:r w:rsidR="0051414B">
        <w:rPr>
          <w:rFonts w:ascii="Times New Roman" w:hAnsi="Times New Roman" w:cs="Times New Roman"/>
          <w:sz w:val="28"/>
          <w:szCs w:val="28"/>
          <w:lang w:val="kk-KZ"/>
        </w:rPr>
        <w:t xml:space="preserve"> ғалымдардың</w:t>
      </w:r>
      <w:r w:rsidRPr="000E1BFC">
        <w:rPr>
          <w:rFonts w:ascii="Times New Roman" w:hAnsi="Times New Roman" w:cs="Times New Roman"/>
          <w:sz w:val="28"/>
          <w:szCs w:val="28"/>
          <w:lang w:val="kk-KZ"/>
        </w:rPr>
        <w:t xml:space="preserve"> көзқарастары </w:t>
      </w:r>
      <w:r w:rsidR="0051414B">
        <w:rPr>
          <w:rFonts w:ascii="Times New Roman" w:hAnsi="Times New Roman" w:cs="Times New Roman"/>
          <w:sz w:val="28"/>
          <w:szCs w:val="28"/>
          <w:lang w:val="kk-KZ"/>
        </w:rPr>
        <w:t xml:space="preserve">алуан </w:t>
      </w:r>
      <w:r w:rsidRPr="000E1BFC">
        <w:rPr>
          <w:rFonts w:ascii="Times New Roman" w:hAnsi="Times New Roman" w:cs="Times New Roman"/>
          <w:sz w:val="28"/>
          <w:szCs w:val="28"/>
          <w:lang w:val="kk-KZ"/>
        </w:rPr>
        <w:t>түрлі болғанымен, олар ұсынған тұжырымдар біркелкі болып келетінін</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байқауға болады. Осыған орай «</w:t>
      </w:r>
      <w:r w:rsidR="00845030"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мен «</w:t>
      </w:r>
      <w:r w:rsidR="00845030" w:rsidRPr="000E1BFC">
        <w:rPr>
          <w:rFonts w:ascii="Times New Roman" w:hAnsi="Times New Roman" w:cs="Times New Roman"/>
          <w:sz w:val="28"/>
          <w:szCs w:val="28"/>
          <w:lang w:val="kk-KZ"/>
        </w:rPr>
        <w:t>үйлестірудің</w:t>
      </w:r>
      <w:r w:rsidRPr="000E1BFC">
        <w:rPr>
          <w:rFonts w:ascii="Times New Roman" w:hAnsi="Times New Roman" w:cs="Times New Roman"/>
          <w:sz w:val="28"/>
          <w:szCs w:val="28"/>
          <w:lang w:val="kk-KZ"/>
        </w:rPr>
        <w:t>» арақатынасы туралы түрлі көзқарастарды қарастырып шыққан дұрыс деп есептейміз [</w:t>
      </w:r>
      <w:r w:rsidR="001B3430">
        <w:rPr>
          <w:rFonts w:ascii="Times New Roman" w:hAnsi="Times New Roman" w:cs="Times New Roman"/>
          <w:sz w:val="28"/>
          <w:szCs w:val="28"/>
          <w:lang w:val="kk-KZ"/>
        </w:rPr>
        <w:t>15, 381 б.</w:t>
      </w:r>
      <w:r w:rsidRPr="000E1BFC">
        <w:rPr>
          <w:rFonts w:ascii="Times New Roman" w:hAnsi="Times New Roman" w:cs="Times New Roman"/>
          <w:sz w:val="28"/>
          <w:szCs w:val="28"/>
          <w:lang w:val="kk-KZ"/>
        </w:rPr>
        <w:t>].</w:t>
      </w:r>
    </w:p>
    <w:p w14:paraId="471EDAF5" w14:textId="5594CDFC" w:rsidR="006100B9" w:rsidRPr="000E1BFC" w:rsidRDefault="0047200A"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6100B9" w:rsidRPr="000E1BFC">
        <w:rPr>
          <w:rFonts w:ascii="Times New Roman" w:hAnsi="Times New Roman" w:cs="Times New Roman"/>
          <w:sz w:val="28"/>
          <w:szCs w:val="28"/>
          <w:lang w:val="kk-KZ"/>
        </w:rPr>
        <w:t xml:space="preserve">аһандану, интеграциялану кезеңінде </w:t>
      </w:r>
      <w:r>
        <w:rPr>
          <w:rFonts w:ascii="Times New Roman" w:hAnsi="Times New Roman" w:cs="Times New Roman"/>
          <w:sz w:val="28"/>
          <w:szCs w:val="28"/>
          <w:lang w:val="kk-KZ"/>
        </w:rPr>
        <w:t>елд</w:t>
      </w:r>
      <w:r w:rsidR="006100B9" w:rsidRPr="000E1BFC">
        <w:rPr>
          <w:rFonts w:ascii="Times New Roman" w:hAnsi="Times New Roman" w:cs="Times New Roman"/>
          <w:sz w:val="28"/>
          <w:szCs w:val="28"/>
          <w:lang w:val="kk-KZ"/>
        </w:rPr>
        <w:t xml:space="preserve">ердің </w:t>
      </w:r>
      <w:r>
        <w:rPr>
          <w:rFonts w:ascii="Times New Roman" w:hAnsi="Times New Roman" w:cs="Times New Roman"/>
          <w:sz w:val="28"/>
          <w:szCs w:val="28"/>
          <w:lang w:val="kk-KZ"/>
        </w:rPr>
        <w:t xml:space="preserve">ұлттық </w:t>
      </w:r>
      <w:r w:rsidR="006100B9" w:rsidRPr="000E1BFC">
        <w:rPr>
          <w:rFonts w:ascii="Times New Roman" w:hAnsi="Times New Roman" w:cs="Times New Roman"/>
          <w:sz w:val="28"/>
          <w:szCs w:val="28"/>
          <w:lang w:val="kk-KZ"/>
        </w:rPr>
        <w:t>құқық жүйелерін жақындастыру, олардың өзара әрекеттесуі мен ықпалдасуы – қазіргі құқықтық жүйелердің интернационализациялануының</w:t>
      </w:r>
      <w:r>
        <w:rPr>
          <w:rFonts w:ascii="Times New Roman" w:hAnsi="Times New Roman" w:cs="Times New Roman"/>
          <w:sz w:val="28"/>
          <w:szCs w:val="28"/>
          <w:lang w:val="kk-KZ"/>
        </w:rPr>
        <w:t xml:space="preserve">, </w:t>
      </w:r>
      <w:r w:rsidR="00845030" w:rsidRPr="000E1BFC">
        <w:rPr>
          <w:rFonts w:ascii="Times New Roman" w:hAnsi="Times New Roman" w:cs="Times New Roman"/>
          <w:sz w:val="28"/>
          <w:szCs w:val="28"/>
          <w:lang w:val="kk-KZ"/>
        </w:rPr>
        <w:t>яғни, халықаралық сипатқа ие болуының</w:t>
      </w:r>
      <w:r w:rsidR="006100B9" w:rsidRPr="000E1BFC">
        <w:rPr>
          <w:rFonts w:ascii="Times New Roman" w:hAnsi="Times New Roman" w:cs="Times New Roman"/>
          <w:sz w:val="28"/>
          <w:szCs w:val="28"/>
          <w:lang w:val="kk-KZ"/>
        </w:rPr>
        <w:t xml:space="preserve"> мазмұнын құрайды. Оған мысал ретінде Еуропалық </w:t>
      </w:r>
      <w:r>
        <w:rPr>
          <w:rFonts w:ascii="Times New Roman" w:hAnsi="Times New Roman" w:cs="Times New Roman"/>
          <w:sz w:val="28"/>
          <w:szCs w:val="28"/>
          <w:lang w:val="kk-KZ"/>
        </w:rPr>
        <w:t>О</w:t>
      </w:r>
      <w:r w:rsidR="006100B9" w:rsidRPr="000E1BFC">
        <w:rPr>
          <w:rFonts w:ascii="Times New Roman" w:hAnsi="Times New Roman" w:cs="Times New Roman"/>
          <w:sz w:val="28"/>
          <w:szCs w:val="28"/>
          <w:lang w:val="kk-KZ"/>
        </w:rPr>
        <w:t xml:space="preserve">дақтың құрылуын, </w:t>
      </w:r>
      <w:r>
        <w:rPr>
          <w:rFonts w:ascii="Times New Roman" w:hAnsi="Times New Roman" w:cs="Times New Roman"/>
          <w:sz w:val="28"/>
          <w:szCs w:val="28"/>
          <w:lang w:val="kk-KZ"/>
        </w:rPr>
        <w:t>бұрынғы КСРО құрамында болған</w:t>
      </w:r>
      <w:r w:rsidR="006100B9" w:rsidRPr="000E1BFC">
        <w:rPr>
          <w:rFonts w:ascii="Times New Roman" w:hAnsi="Times New Roman" w:cs="Times New Roman"/>
          <w:sz w:val="28"/>
          <w:szCs w:val="28"/>
          <w:lang w:val="kk-KZ"/>
        </w:rPr>
        <w:t xml:space="preserve"> мемлекеттердің интеграцияла</w:t>
      </w:r>
      <w:r>
        <w:rPr>
          <w:rFonts w:ascii="Times New Roman" w:hAnsi="Times New Roman" w:cs="Times New Roman"/>
          <w:sz w:val="28"/>
          <w:szCs w:val="28"/>
          <w:lang w:val="kk-KZ"/>
        </w:rPr>
        <w:t>лық процесті жүзеге асыруы</w:t>
      </w:r>
      <w:r w:rsidR="006100B9" w:rsidRPr="000E1BFC">
        <w:rPr>
          <w:rFonts w:ascii="Times New Roman" w:hAnsi="Times New Roman" w:cs="Times New Roman"/>
          <w:sz w:val="28"/>
          <w:szCs w:val="28"/>
          <w:lang w:val="kk-KZ"/>
        </w:rPr>
        <w:t>, ортақ нарықты қалыптастыруға ұмтылыс жасап жатқан ДСҰ мен ЕурАзЭҚ секілді халықаралық ұйымдарды, сонымен қатар олардың ұлттық құқық жүйені жақындастырудағы қадамдарын атап өткеніміз жөн.</w:t>
      </w:r>
    </w:p>
    <w:p w14:paraId="05C2C3E5" w14:textId="15C2363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Ұлттық құқықтық жүйелерді</w:t>
      </w:r>
      <w:r w:rsidR="0047200A">
        <w:rPr>
          <w:rFonts w:ascii="Times New Roman" w:hAnsi="Times New Roman" w:cs="Times New Roman"/>
          <w:sz w:val="28"/>
          <w:szCs w:val="28"/>
          <w:lang w:val="kk-KZ"/>
        </w:rPr>
        <w:t>, яғни ұлттық заңнамаларды</w:t>
      </w:r>
      <w:r w:rsidRPr="000E1BFC">
        <w:rPr>
          <w:rFonts w:ascii="Times New Roman" w:hAnsi="Times New Roman" w:cs="Times New Roman"/>
          <w:sz w:val="28"/>
          <w:szCs w:val="28"/>
          <w:lang w:val="kk-KZ"/>
        </w:rPr>
        <w:t xml:space="preserve"> жақындастыру, олардың арасындағы айырмашылықтарды қысқарту және жою бір</w:t>
      </w:r>
      <w:r w:rsidR="008450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бірімен тығыз байланысты «</w:t>
      </w:r>
      <w:r w:rsidR="00251908"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және «</w:t>
      </w:r>
      <w:r w:rsidR="00251908"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w:t>
      </w:r>
      <w:r w:rsidR="0047200A">
        <w:rPr>
          <w:rFonts w:ascii="Times New Roman" w:hAnsi="Times New Roman" w:cs="Times New Roman"/>
          <w:sz w:val="28"/>
          <w:szCs w:val="28"/>
          <w:lang w:val="kk-KZ"/>
        </w:rPr>
        <w:t>проце</w:t>
      </w:r>
      <w:r w:rsidRPr="000E1BFC">
        <w:rPr>
          <w:rFonts w:ascii="Times New Roman" w:hAnsi="Times New Roman" w:cs="Times New Roman"/>
          <w:sz w:val="28"/>
          <w:szCs w:val="28"/>
          <w:lang w:val="kk-KZ"/>
        </w:rPr>
        <w:t xml:space="preserve">стері арқылы көрініс табады. </w:t>
      </w:r>
    </w:p>
    <w:p w14:paraId="1BE1E855" w14:textId="06CDD753" w:rsidR="006100B9" w:rsidRPr="000E1BFC" w:rsidRDefault="00251908"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Біріздендіруді</w:t>
      </w:r>
      <w:r w:rsidR="006100B9" w:rsidRPr="000E1BFC">
        <w:rPr>
          <w:rFonts w:ascii="Times New Roman" w:hAnsi="Times New Roman" w:cs="Times New Roman"/>
          <w:sz w:val="28"/>
          <w:szCs w:val="28"/>
          <w:lang w:val="kk-KZ"/>
        </w:rPr>
        <w:t xml:space="preserve"> сипаттай отырып</w:t>
      </w:r>
      <w:r w:rsidR="0043478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көптеген зерттеушілер оның жолдары, нысандары, тәсілдері туралы </w:t>
      </w:r>
      <w:r w:rsidRPr="000E1BFC">
        <w:rPr>
          <w:rFonts w:ascii="Times New Roman" w:hAnsi="Times New Roman" w:cs="Times New Roman"/>
          <w:sz w:val="28"/>
          <w:szCs w:val="28"/>
          <w:lang w:val="kk-KZ"/>
        </w:rPr>
        <w:t>біраз</w:t>
      </w:r>
      <w:r w:rsidR="006100B9" w:rsidRPr="000E1BFC">
        <w:rPr>
          <w:rFonts w:ascii="Times New Roman" w:hAnsi="Times New Roman" w:cs="Times New Roman"/>
          <w:sz w:val="28"/>
          <w:szCs w:val="28"/>
          <w:lang w:val="kk-KZ"/>
        </w:rPr>
        <w:t xml:space="preserve"> мәселе қозғайды. </w:t>
      </w:r>
    </w:p>
    <w:p w14:paraId="449ACAF0" w14:textId="1D65DFCC" w:rsidR="006100B9" w:rsidRPr="000E1BFC" w:rsidRDefault="00084A31"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w:t>
      </w:r>
      <w:r w:rsidR="006100B9" w:rsidRPr="000E1BFC">
        <w:rPr>
          <w:rFonts w:ascii="Times New Roman" w:hAnsi="Times New Roman" w:cs="Times New Roman"/>
          <w:sz w:val="28"/>
          <w:szCs w:val="28"/>
          <w:lang w:val="kk-KZ"/>
        </w:rPr>
        <w:t>Г.К.</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Дмитриева</w:t>
      </w:r>
      <w:r>
        <w:rPr>
          <w:rFonts w:ascii="Times New Roman" w:hAnsi="Times New Roman" w:cs="Times New Roman"/>
          <w:sz w:val="28"/>
          <w:szCs w:val="28"/>
          <w:lang w:val="kk-KZ"/>
        </w:rPr>
        <w:t>: «</w:t>
      </w:r>
      <w:r w:rsidR="006100B9" w:rsidRPr="000E1BFC">
        <w:rPr>
          <w:rFonts w:ascii="Times New Roman" w:hAnsi="Times New Roman" w:cs="Times New Roman"/>
          <w:sz w:val="28"/>
          <w:szCs w:val="28"/>
          <w:lang w:val="kk-KZ"/>
        </w:rPr>
        <w:t xml:space="preserve">құқықтың </w:t>
      </w:r>
      <w:r w:rsidR="00251908" w:rsidRPr="000E1BFC">
        <w:rPr>
          <w:rFonts w:ascii="Times New Roman" w:hAnsi="Times New Roman" w:cs="Times New Roman"/>
          <w:sz w:val="28"/>
          <w:szCs w:val="28"/>
          <w:lang w:val="kk-KZ"/>
        </w:rPr>
        <w:t>бірізденуі</w:t>
      </w:r>
      <w:r w:rsidR="006100B9" w:rsidRPr="000E1BFC">
        <w:rPr>
          <w:rFonts w:ascii="Times New Roman" w:hAnsi="Times New Roman" w:cs="Times New Roman"/>
          <w:sz w:val="28"/>
          <w:szCs w:val="28"/>
          <w:lang w:val="kk-KZ"/>
        </w:rPr>
        <w:t xml:space="preserve"> – бұл мемлекеттердің ішкі құқығында бірдей құқықтық нормаларды құру, өзгерту не жоюға бағытталған мемлекеттердің ынтымақтастығы болып табылады және осындай түсініктегі </w:t>
      </w:r>
      <w:r w:rsidR="00251908" w:rsidRPr="000E1BFC">
        <w:rPr>
          <w:rFonts w:ascii="Times New Roman" w:hAnsi="Times New Roman" w:cs="Times New Roman"/>
          <w:sz w:val="28"/>
          <w:szCs w:val="28"/>
          <w:lang w:val="kk-KZ"/>
        </w:rPr>
        <w:t xml:space="preserve">біріздендіру </w:t>
      </w:r>
      <w:r w:rsidR="006100B9" w:rsidRPr="000E1BFC">
        <w:rPr>
          <w:rFonts w:ascii="Times New Roman" w:hAnsi="Times New Roman" w:cs="Times New Roman"/>
          <w:sz w:val="28"/>
          <w:szCs w:val="28"/>
          <w:lang w:val="kk-KZ"/>
        </w:rPr>
        <w:t>құқықшығар</w:t>
      </w:r>
      <w:r w:rsidR="0051414B">
        <w:rPr>
          <w:rFonts w:ascii="Times New Roman" w:hAnsi="Times New Roman" w:cs="Times New Roman"/>
          <w:sz w:val="28"/>
          <w:szCs w:val="28"/>
          <w:lang w:val="kk-KZ"/>
        </w:rPr>
        <w:t>машылық процестердің</w:t>
      </w:r>
      <w:r w:rsidR="006100B9" w:rsidRPr="000E1BFC">
        <w:rPr>
          <w:rFonts w:ascii="Times New Roman" w:hAnsi="Times New Roman" w:cs="Times New Roman"/>
          <w:sz w:val="28"/>
          <w:szCs w:val="28"/>
          <w:lang w:val="kk-KZ"/>
        </w:rPr>
        <w:t xml:space="preserve"> бір түрі, ал оның </w:t>
      </w:r>
      <w:r>
        <w:rPr>
          <w:rFonts w:ascii="Times New Roman" w:hAnsi="Times New Roman" w:cs="Times New Roman"/>
          <w:sz w:val="28"/>
          <w:szCs w:val="28"/>
          <w:lang w:val="kk-KZ"/>
        </w:rPr>
        <w:t>басты</w:t>
      </w:r>
      <w:r w:rsidR="006100B9" w:rsidRPr="000E1BFC">
        <w:rPr>
          <w:rFonts w:ascii="Times New Roman" w:hAnsi="Times New Roman" w:cs="Times New Roman"/>
          <w:sz w:val="28"/>
          <w:szCs w:val="28"/>
          <w:lang w:val="kk-KZ"/>
        </w:rPr>
        <w:t xml:space="preserve"> ерекшелігі – құқық</w:t>
      </w:r>
      <w:r w:rsidR="00251908" w:rsidRPr="000E1BFC">
        <w:rPr>
          <w:rFonts w:ascii="Times New Roman" w:hAnsi="Times New Roman" w:cs="Times New Roman"/>
          <w:sz w:val="28"/>
          <w:szCs w:val="28"/>
          <w:lang w:val="kk-KZ"/>
        </w:rPr>
        <w:t xml:space="preserve">ты біріздендірудің </w:t>
      </w:r>
      <w:r w:rsidR="006100B9" w:rsidRPr="000E1BFC">
        <w:rPr>
          <w:rFonts w:ascii="Times New Roman" w:hAnsi="Times New Roman" w:cs="Times New Roman"/>
          <w:sz w:val="28"/>
          <w:szCs w:val="28"/>
          <w:lang w:val="kk-KZ"/>
        </w:rPr>
        <w:t>екі құқықтық жүйеде, яғни халықаралық құқық пен мемлекеттің ішкі құқығында, халықаралық-құқықтық және ұлттық-құқықтық нысандар мен механизмдер арқылы бірден жүргізіле</w:t>
      </w:r>
      <w:r>
        <w:rPr>
          <w:rFonts w:ascii="Times New Roman" w:hAnsi="Times New Roman" w:cs="Times New Roman"/>
          <w:sz w:val="28"/>
          <w:szCs w:val="28"/>
          <w:lang w:val="kk-KZ"/>
        </w:rPr>
        <w:t>д</w:t>
      </w:r>
      <w:r w:rsidR="006100B9" w:rsidRPr="000E1BFC">
        <w:rPr>
          <w:rFonts w:ascii="Times New Roman" w:hAnsi="Times New Roman" w:cs="Times New Roman"/>
          <w:sz w:val="28"/>
          <w:szCs w:val="28"/>
          <w:lang w:val="kk-KZ"/>
        </w:rPr>
        <w:t>і</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деген</w:t>
      </w:r>
      <w:r w:rsidRPr="000E1BFC">
        <w:rPr>
          <w:rFonts w:ascii="Times New Roman" w:hAnsi="Times New Roman" w:cs="Times New Roman"/>
          <w:sz w:val="28"/>
          <w:szCs w:val="28"/>
          <w:lang w:val="kk-KZ"/>
        </w:rPr>
        <w:t xml:space="preserve"> пікір</w:t>
      </w:r>
      <w:r>
        <w:rPr>
          <w:rFonts w:ascii="Times New Roman" w:hAnsi="Times New Roman" w:cs="Times New Roman"/>
          <w:sz w:val="28"/>
          <w:szCs w:val="28"/>
          <w:lang w:val="kk-KZ"/>
        </w:rPr>
        <w:t>ін қолдауға болады</w:t>
      </w:r>
      <w:r w:rsidR="006100B9" w:rsidRPr="000E1BFC">
        <w:rPr>
          <w:rFonts w:ascii="Times New Roman" w:hAnsi="Times New Roman" w:cs="Times New Roman"/>
          <w:sz w:val="28"/>
          <w:szCs w:val="28"/>
          <w:lang w:val="kk-KZ"/>
        </w:rPr>
        <w:t xml:space="preserve"> [1</w:t>
      </w:r>
      <w:r w:rsidR="001B3430">
        <w:rPr>
          <w:rFonts w:ascii="Times New Roman" w:hAnsi="Times New Roman" w:cs="Times New Roman"/>
          <w:sz w:val="28"/>
          <w:szCs w:val="28"/>
          <w:lang w:val="kk-KZ"/>
        </w:rPr>
        <w:t>6</w:t>
      </w:r>
      <w:r w:rsidR="006100B9" w:rsidRPr="000E1BFC">
        <w:rPr>
          <w:rFonts w:ascii="Times New Roman" w:hAnsi="Times New Roman" w:cs="Times New Roman"/>
          <w:sz w:val="28"/>
          <w:szCs w:val="28"/>
          <w:lang w:val="kk-KZ"/>
        </w:rPr>
        <w:t>, 112</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01682CA9" w14:textId="4C53A91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Ал Ю.А.</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Тихомировтың пікірі бойынша </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әдебиеттерде «</w:t>
      </w:r>
      <w:r w:rsidR="00251908"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ұғымы </w:t>
      </w:r>
      <w:r w:rsidR="0051414B">
        <w:rPr>
          <w:rFonts w:ascii="Times New Roman" w:hAnsi="Times New Roman" w:cs="Times New Roman"/>
          <w:sz w:val="28"/>
          <w:szCs w:val="28"/>
          <w:lang w:val="kk-KZ"/>
        </w:rPr>
        <w:t>барлығына</w:t>
      </w:r>
      <w:r w:rsidRPr="000E1BFC">
        <w:rPr>
          <w:rFonts w:ascii="Times New Roman" w:hAnsi="Times New Roman" w:cs="Times New Roman"/>
          <w:sz w:val="28"/>
          <w:szCs w:val="28"/>
          <w:lang w:val="kk-KZ"/>
        </w:rPr>
        <w:t xml:space="preserve"> міндетті </w:t>
      </w:r>
      <w:r w:rsidR="0051414B">
        <w:rPr>
          <w:rFonts w:ascii="Times New Roman" w:hAnsi="Times New Roman" w:cs="Times New Roman"/>
          <w:sz w:val="28"/>
          <w:szCs w:val="28"/>
          <w:lang w:val="kk-KZ"/>
        </w:rPr>
        <w:t xml:space="preserve">болып табылатын </w:t>
      </w:r>
      <w:r w:rsidRPr="000E1BFC">
        <w:rPr>
          <w:rFonts w:ascii="Times New Roman" w:hAnsi="Times New Roman" w:cs="Times New Roman"/>
          <w:sz w:val="28"/>
          <w:szCs w:val="28"/>
          <w:lang w:val="kk-KZ"/>
        </w:rPr>
        <w:t xml:space="preserve">бірыңғай құқықтық нормаларды </w:t>
      </w:r>
      <w:r w:rsidR="0051414B">
        <w:rPr>
          <w:rFonts w:ascii="Times New Roman" w:hAnsi="Times New Roman" w:cs="Times New Roman"/>
          <w:sz w:val="28"/>
          <w:szCs w:val="28"/>
          <w:lang w:val="kk-KZ"/>
        </w:rPr>
        <w:t>қалыптастыру</w:t>
      </w:r>
      <w:r w:rsidRPr="000E1BFC">
        <w:rPr>
          <w:rFonts w:ascii="Times New Roman" w:hAnsi="Times New Roman" w:cs="Times New Roman"/>
          <w:sz w:val="28"/>
          <w:szCs w:val="28"/>
          <w:lang w:val="kk-KZ"/>
        </w:rPr>
        <w:t xml:space="preserve"> </w:t>
      </w:r>
      <w:r w:rsidR="0051414B">
        <w:rPr>
          <w:rFonts w:ascii="Times New Roman" w:hAnsi="Times New Roman" w:cs="Times New Roman"/>
          <w:sz w:val="28"/>
          <w:szCs w:val="28"/>
          <w:lang w:val="kk-KZ"/>
        </w:rPr>
        <w:t>мен оны</w:t>
      </w:r>
      <w:r w:rsidRPr="000E1BFC">
        <w:rPr>
          <w:rFonts w:ascii="Times New Roman" w:hAnsi="Times New Roman" w:cs="Times New Roman"/>
          <w:sz w:val="28"/>
          <w:szCs w:val="28"/>
          <w:lang w:val="kk-KZ"/>
        </w:rPr>
        <w:t xml:space="preserve"> күшіне енгізу түрінде қарастырылса, «</w:t>
      </w:r>
      <w:r w:rsidR="00251908"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ұғымы ортақ көзқарастар</w:t>
      </w:r>
      <w:r w:rsidR="0051414B">
        <w:rPr>
          <w:rFonts w:ascii="Times New Roman" w:hAnsi="Times New Roman" w:cs="Times New Roman"/>
          <w:sz w:val="28"/>
          <w:szCs w:val="28"/>
          <w:lang w:val="kk-KZ"/>
        </w:rPr>
        <w:t xml:space="preserve"> мен </w:t>
      </w:r>
      <w:r w:rsidRPr="000E1BFC">
        <w:rPr>
          <w:rFonts w:ascii="Times New Roman" w:hAnsi="Times New Roman" w:cs="Times New Roman"/>
          <w:sz w:val="28"/>
          <w:szCs w:val="28"/>
          <w:lang w:val="kk-KZ"/>
        </w:rPr>
        <w:t>ұлттық заң</w:t>
      </w:r>
      <w:r w:rsidR="0051414B">
        <w:rPr>
          <w:rFonts w:ascii="Times New Roman" w:hAnsi="Times New Roman" w:cs="Times New Roman"/>
          <w:sz w:val="28"/>
          <w:szCs w:val="28"/>
          <w:lang w:val="kk-KZ"/>
        </w:rPr>
        <w:t>д</w:t>
      </w:r>
      <w:r w:rsidRPr="000E1BFC">
        <w:rPr>
          <w:rFonts w:ascii="Times New Roman" w:hAnsi="Times New Roman" w:cs="Times New Roman"/>
          <w:sz w:val="28"/>
          <w:szCs w:val="28"/>
          <w:lang w:val="kk-KZ"/>
        </w:rPr>
        <w:t>ар</w:t>
      </w:r>
      <w:r w:rsidR="0051414B">
        <w:rPr>
          <w:rFonts w:ascii="Times New Roman" w:hAnsi="Times New Roman" w:cs="Times New Roman"/>
          <w:sz w:val="28"/>
          <w:szCs w:val="28"/>
          <w:lang w:val="kk-KZ"/>
        </w:rPr>
        <w:t>дың</w:t>
      </w:r>
      <w:r w:rsidRPr="000E1BFC">
        <w:rPr>
          <w:rFonts w:ascii="Times New Roman" w:hAnsi="Times New Roman" w:cs="Times New Roman"/>
          <w:sz w:val="28"/>
          <w:szCs w:val="28"/>
          <w:lang w:val="kk-KZ"/>
        </w:rPr>
        <w:t xml:space="preserve"> дамуының тұжырымда</w:t>
      </w:r>
      <w:r w:rsidR="0051414B">
        <w:rPr>
          <w:rFonts w:ascii="Times New Roman" w:hAnsi="Times New Roman" w:cs="Times New Roman"/>
          <w:sz w:val="28"/>
          <w:szCs w:val="28"/>
          <w:lang w:val="kk-KZ"/>
        </w:rPr>
        <w:t>мала</w:t>
      </w:r>
      <w:r w:rsidRPr="000E1BFC">
        <w:rPr>
          <w:rFonts w:ascii="Times New Roman" w:hAnsi="Times New Roman" w:cs="Times New Roman"/>
          <w:sz w:val="28"/>
          <w:szCs w:val="28"/>
          <w:lang w:val="kk-KZ"/>
        </w:rPr>
        <w:t xml:space="preserve">рын үйлесімге келтіру, сондай-ақ ортақ құқықтық қағидалар мен жекелеген шешімдерді дайындау </w:t>
      </w:r>
      <w:r w:rsidR="0051414B">
        <w:rPr>
          <w:rFonts w:ascii="Times New Roman" w:hAnsi="Times New Roman" w:cs="Times New Roman"/>
          <w:sz w:val="28"/>
          <w:szCs w:val="28"/>
          <w:lang w:val="kk-KZ"/>
        </w:rPr>
        <w:t>проце</w:t>
      </w:r>
      <w:r w:rsidRPr="000E1BFC">
        <w:rPr>
          <w:rFonts w:ascii="Times New Roman" w:hAnsi="Times New Roman" w:cs="Times New Roman"/>
          <w:sz w:val="28"/>
          <w:szCs w:val="28"/>
          <w:lang w:val="kk-KZ"/>
        </w:rPr>
        <w:t>сі ретінде көрініс табады</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17</w:t>
      </w:r>
      <w:r w:rsidRPr="000E1BFC">
        <w:rPr>
          <w:rFonts w:ascii="Times New Roman" w:hAnsi="Times New Roman" w:cs="Times New Roman"/>
          <w:sz w:val="28"/>
          <w:szCs w:val="28"/>
          <w:lang w:val="kk-KZ"/>
        </w:rPr>
        <w:t>, 75</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4861036" w14:textId="48E84C8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Еуропа ғалымдары Р.</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Давид пен К.</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Жоффре-Спинозидің «құқықты халықаралық </w:t>
      </w:r>
      <w:r w:rsidR="00251908" w:rsidRPr="000E1BFC">
        <w:rPr>
          <w:rFonts w:ascii="Times New Roman" w:hAnsi="Times New Roman" w:cs="Times New Roman"/>
          <w:sz w:val="28"/>
          <w:szCs w:val="28"/>
          <w:lang w:val="kk-KZ"/>
        </w:rPr>
        <w:t xml:space="preserve">біріздендіру </w:t>
      </w:r>
      <w:r w:rsidRPr="000E1BFC">
        <w:rPr>
          <w:rFonts w:ascii="Times New Roman" w:hAnsi="Times New Roman" w:cs="Times New Roman"/>
          <w:sz w:val="28"/>
          <w:szCs w:val="28"/>
          <w:lang w:val="kk-KZ"/>
        </w:rPr>
        <w:t>кезінде ұлттық құқықтық жүйелерді әлемдік деңгейде қабылданған біркелкі ұлттық құқықпен алмастыру жөнінде айтудың қажеті жоқ. Соншалықты алысқа барудың керегі жоқ.</w:t>
      </w:r>
      <w:r w:rsidR="0043478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Халықаралық құқықтың белгілі бір </w:t>
      </w:r>
      <w:r w:rsidR="00251908" w:rsidRPr="000E1BFC">
        <w:rPr>
          <w:rFonts w:ascii="Times New Roman" w:hAnsi="Times New Roman" w:cs="Times New Roman"/>
          <w:sz w:val="28"/>
          <w:szCs w:val="28"/>
          <w:lang w:val="kk-KZ"/>
        </w:rPr>
        <w:t xml:space="preserve">бірізденуі </w:t>
      </w:r>
      <w:r w:rsidRPr="000E1BFC">
        <w:rPr>
          <w:rFonts w:ascii="Times New Roman" w:hAnsi="Times New Roman" w:cs="Times New Roman"/>
          <w:sz w:val="28"/>
          <w:szCs w:val="28"/>
          <w:lang w:val="kk-KZ"/>
        </w:rPr>
        <w:t xml:space="preserve">мен </w:t>
      </w:r>
      <w:r w:rsidR="00251908" w:rsidRPr="000E1BFC">
        <w:rPr>
          <w:rFonts w:ascii="Times New Roman" w:hAnsi="Times New Roman" w:cs="Times New Roman"/>
          <w:sz w:val="28"/>
          <w:szCs w:val="28"/>
          <w:lang w:val="kk-KZ"/>
        </w:rPr>
        <w:t xml:space="preserve">үйлесуі </w:t>
      </w:r>
      <w:r w:rsidRPr="000E1BFC">
        <w:rPr>
          <w:rFonts w:ascii="Times New Roman" w:hAnsi="Times New Roman" w:cs="Times New Roman"/>
          <w:sz w:val="28"/>
          <w:szCs w:val="28"/>
          <w:lang w:val="kk-KZ"/>
        </w:rPr>
        <w:t xml:space="preserve">бүгінгі күннің өзінде орын алып отыр, ал ертеңгі күні </w:t>
      </w:r>
      <w:r w:rsidRPr="000E1BFC">
        <w:rPr>
          <w:rFonts w:ascii="Times New Roman" w:hAnsi="Times New Roman" w:cs="Times New Roman"/>
          <w:sz w:val="28"/>
          <w:szCs w:val="28"/>
          <w:lang w:val="kk-KZ"/>
        </w:rPr>
        <w:lastRenderedPageBreak/>
        <w:t xml:space="preserve">олардың қажеттілігі арта түседі... Бұл жерде </w:t>
      </w:r>
      <w:r w:rsidR="00251908" w:rsidRPr="000E1BFC">
        <w:rPr>
          <w:rFonts w:ascii="Times New Roman" w:hAnsi="Times New Roman" w:cs="Times New Roman"/>
          <w:sz w:val="28"/>
          <w:szCs w:val="28"/>
          <w:lang w:val="kk-KZ"/>
        </w:rPr>
        <w:t>біріздендірудің</w:t>
      </w:r>
      <w:r w:rsidRPr="000E1BFC">
        <w:rPr>
          <w:rFonts w:ascii="Times New Roman" w:hAnsi="Times New Roman" w:cs="Times New Roman"/>
          <w:sz w:val="28"/>
          <w:szCs w:val="28"/>
          <w:lang w:val="kk-KZ"/>
        </w:rPr>
        <w:t xml:space="preserve"> әртүрлі елдерде қолданылатын ерекшеліктерін ескере отырып оның біркелкі техникасын даярлау қажет және </w:t>
      </w:r>
      <w:r w:rsidR="00251908" w:rsidRPr="000E1BFC">
        <w:rPr>
          <w:rFonts w:ascii="Times New Roman" w:hAnsi="Times New Roman" w:cs="Times New Roman"/>
          <w:sz w:val="28"/>
          <w:szCs w:val="28"/>
          <w:lang w:val="kk-KZ"/>
        </w:rPr>
        <w:t xml:space="preserve">біріздендіруге </w:t>
      </w:r>
      <w:r w:rsidRPr="000E1BFC">
        <w:rPr>
          <w:rFonts w:ascii="Times New Roman" w:hAnsi="Times New Roman" w:cs="Times New Roman"/>
          <w:sz w:val="28"/>
          <w:szCs w:val="28"/>
          <w:lang w:val="kk-KZ"/>
        </w:rPr>
        <w:t xml:space="preserve">жұмсалған күштің барлығы неғұрлым табысты болуы үшін жағдай жасау маңызды» </w:t>
      </w:r>
      <w:r w:rsidR="00F7653F" w:rsidRPr="00F7653F">
        <w:rPr>
          <w:rFonts w:ascii="Times New Roman" w:hAnsi="Times New Roman" w:cs="Times New Roman"/>
          <w:sz w:val="28"/>
          <w:szCs w:val="28"/>
          <w:lang w:val="kk-KZ"/>
        </w:rPr>
        <w:t xml:space="preserve">- </w:t>
      </w:r>
      <w:r w:rsidR="00F7653F">
        <w:rPr>
          <w:rFonts w:ascii="Times New Roman" w:hAnsi="Times New Roman" w:cs="Times New Roman"/>
          <w:sz w:val="28"/>
          <w:szCs w:val="28"/>
          <w:lang w:val="kk-KZ"/>
        </w:rPr>
        <w:t xml:space="preserve">деген </w:t>
      </w:r>
      <w:r w:rsidR="00F7653F" w:rsidRPr="000E1BFC">
        <w:rPr>
          <w:rFonts w:ascii="Times New Roman" w:hAnsi="Times New Roman" w:cs="Times New Roman"/>
          <w:sz w:val="28"/>
          <w:szCs w:val="28"/>
          <w:lang w:val="kk-KZ"/>
        </w:rPr>
        <w:t xml:space="preserve">көзқарастары қызығушылық туғызады </w:t>
      </w:r>
      <w:r w:rsidRPr="000E1BFC">
        <w:rPr>
          <w:rFonts w:ascii="Times New Roman" w:hAnsi="Times New Roman" w:cs="Times New Roman"/>
          <w:sz w:val="28"/>
          <w:szCs w:val="28"/>
          <w:lang w:val="kk-KZ"/>
        </w:rPr>
        <w:t>[</w:t>
      </w:r>
      <w:r w:rsidR="001B3430">
        <w:rPr>
          <w:rFonts w:ascii="Times New Roman" w:hAnsi="Times New Roman" w:cs="Times New Roman"/>
          <w:sz w:val="28"/>
          <w:szCs w:val="28"/>
          <w:lang w:val="kk-KZ"/>
        </w:rPr>
        <w:t>18</w:t>
      </w:r>
      <w:r w:rsidRPr="000E1BFC">
        <w:rPr>
          <w:rFonts w:ascii="Times New Roman" w:hAnsi="Times New Roman" w:cs="Times New Roman"/>
          <w:sz w:val="28"/>
          <w:szCs w:val="28"/>
          <w:lang w:val="kk-KZ"/>
        </w:rPr>
        <w:t>, 13</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76289FA9" w14:textId="48EC32F2" w:rsidR="006100B9" w:rsidRPr="000E1BFC" w:rsidRDefault="00084A31"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ғалым </w:t>
      </w:r>
      <w:r w:rsidR="006100B9" w:rsidRPr="000E1BFC">
        <w:rPr>
          <w:rFonts w:ascii="Times New Roman" w:hAnsi="Times New Roman" w:cs="Times New Roman"/>
          <w:sz w:val="28"/>
          <w:szCs w:val="28"/>
          <w:lang w:val="kk-KZ"/>
        </w:rPr>
        <w:t>С.Ж.</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Айдарбаев</w:t>
      </w:r>
      <w:r>
        <w:rPr>
          <w:rFonts w:ascii="Times New Roman" w:hAnsi="Times New Roman" w:cs="Times New Roman"/>
          <w:sz w:val="28"/>
          <w:szCs w:val="28"/>
          <w:lang w:val="kk-KZ"/>
        </w:rPr>
        <w:t>тың пікірінше «</w:t>
      </w:r>
      <w:r w:rsidR="006100B9" w:rsidRPr="000E1BFC">
        <w:rPr>
          <w:rFonts w:ascii="Times New Roman" w:hAnsi="Times New Roman" w:cs="Times New Roman"/>
          <w:sz w:val="28"/>
          <w:szCs w:val="28"/>
          <w:lang w:val="kk-KZ"/>
        </w:rPr>
        <w:t xml:space="preserve">Ю.А. Тихомировтың қолданатын тәсілі «мемлекеттердің үйлесімді құқықтық дамуының» әртүрлі нысандары арасында нақты айырмашылық белгілеуге мүмкіндік бермейді. Мысалы, «үлгілі заң актілерін» жеке құқықтық нысан ретінде қарастыру қиын, өйткені ол </w:t>
      </w:r>
      <w:r w:rsidR="00251908" w:rsidRPr="000E1BFC">
        <w:rPr>
          <w:rFonts w:ascii="Times New Roman" w:hAnsi="Times New Roman" w:cs="Times New Roman"/>
          <w:sz w:val="28"/>
          <w:szCs w:val="28"/>
          <w:lang w:val="kk-KZ"/>
        </w:rPr>
        <w:t>үйлетіруді</w:t>
      </w:r>
      <w:r w:rsidR="006100B9" w:rsidRPr="000E1BFC">
        <w:rPr>
          <w:rFonts w:ascii="Times New Roman" w:hAnsi="Times New Roman" w:cs="Times New Roman"/>
          <w:sz w:val="28"/>
          <w:szCs w:val="28"/>
          <w:lang w:val="kk-KZ"/>
        </w:rPr>
        <w:t xml:space="preserve"> жүзеге асыратын тәсіл болып табылады</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Сонымен қатар, С.Ж. Айдарбаев</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F7653F">
        <w:rPr>
          <w:rFonts w:ascii="Times New Roman" w:hAnsi="Times New Roman" w:cs="Times New Roman"/>
          <w:sz w:val="28"/>
          <w:szCs w:val="28"/>
          <w:lang w:val="kk-KZ"/>
        </w:rPr>
        <w:t>«</w:t>
      </w:r>
      <w:r w:rsidR="00251908" w:rsidRPr="000E1BFC">
        <w:rPr>
          <w:rFonts w:ascii="Times New Roman" w:hAnsi="Times New Roman" w:cs="Times New Roman"/>
          <w:sz w:val="28"/>
          <w:szCs w:val="28"/>
          <w:lang w:val="kk-KZ"/>
        </w:rPr>
        <w:t xml:space="preserve">үйлестіру </w:t>
      </w:r>
      <w:r w:rsidR="006100B9" w:rsidRPr="000E1BFC">
        <w:rPr>
          <w:rFonts w:ascii="Times New Roman" w:hAnsi="Times New Roman" w:cs="Times New Roman"/>
          <w:sz w:val="28"/>
          <w:szCs w:val="28"/>
          <w:lang w:val="kk-KZ"/>
        </w:rPr>
        <w:t>д</w:t>
      </w:r>
      <w:r w:rsidR="00251908" w:rsidRPr="000E1BFC">
        <w:rPr>
          <w:rFonts w:ascii="Times New Roman" w:hAnsi="Times New Roman" w:cs="Times New Roman"/>
          <w:sz w:val="28"/>
          <w:szCs w:val="28"/>
          <w:lang w:val="kk-KZ"/>
        </w:rPr>
        <w:t>е</w:t>
      </w:r>
      <w:r w:rsidR="006100B9" w:rsidRPr="000E1BFC">
        <w:rPr>
          <w:rFonts w:ascii="Times New Roman" w:hAnsi="Times New Roman" w:cs="Times New Roman"/>
          <w:sz w:val="28"/>
          <w:szCs w:val="28"/>
          <w:lang w:val="kk-KZ"/>
        </w:rPr>
        <w:t xml:space="preserve">, </w:t>
      </w:r>
      <w:r w:rsidR="00251908" w:rsidRPr="000E1BFC">
        <w:rPr>
          <w:rFonts w:ascii="Times New Roman" w:hAnsi="Times New Roman" w:cs="Times New Roman"/>
          <w:sz w:val="28"/>
          <w:szCs w:val="28"/>
          <w:lang w:val="kk-KZ"/>
        </w:rPr>
        <w:t xml:space="preserve">біріздендіру </w:t>
      </w:r>
      <w:r w:rsidR="006100B9" w:rsidRPr="000E1BFC">
        <w:rPr>
          <w:rFonts w:ascii="Times New Roman" w:hAnsi="Times New Roman" w:cs="Times New Roman"/>
          <w:sz w:val="28"/>
          <w:szCs w:val="28"/>
          <w:lang w:val="kk-KZ"/>
        </w:rPr>
        <w:t>д</w:t>
      </w:r>
      <w:r w:rsidR="00251908" w:rsidRPr="000E1BFC">
        <w:rPr>
          <w:rFonts w:ascii="Times New Roman" w:hAnsi="Times New Roman" w:cs="Times New Roman"/>
          <w:sz w:val="28"/>
          <w:szCs w:val="28"/>
          <w:lang w:val="kk-KZ"/>
        </w:rPr>
        <w:t>е</w:t>
      </w:r>
      <w:r w:rsidR="006100B9" w:rsidRPr="000E1BFC">
        <w:rPr>
          <w:rFonts w:ascii="Times New Roman" w:hAnsi="Times New Roman" w:cs="Times New Roman"/>
          <w:sz w:val="28"/>
          <w:szCs w:val="28"/>
          <w:lang w:val="kk-KZ"/>
        </w:rPr>
        <w:t xml:space="preserve"> мемлекеттердің заңнамасын жақындастырады, сондықтан да, мұндай «жақындастыруды» мемлекеттердің үйлесімді құқықтық дамуының жеке нысаны ретінде қарастыру күдік туғызады</w:t>
      </w:r>
      <w:r w:rsidR="00F7653F">
        <w:rPr>
          <w:rFonts w:ascii="Times New Roman" w:hAnsi="Times New Roman" w:cs="Times New Roman"/>
          <w:sz w:val="28"/>
          <w:szCs w:val="28"/>
          <w:lang w:val="kk-KZ"/>
        </w:rPr>
        <w:t>»</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B28FA">
        <w:rPr>
          <w:rFonts w:ascii="Times New Roman" w:hAnsi="Times New Roman" w:cs="Times New Roman"/>
          <w:sz w:val="28"/>
          <w:szCs w:val="28"/>
          <w:lang w:val="kk-KZ"/>
        </w:rPr>
        <w:t>деген пікір қалдырған</w:t>
      </w:r>
      <w:r w:rsidR="00F7653F">
        <w:rPr>
          <w:rFonts w:ascii="Times New Roman" w:hAnsi="Times New Roman" w:cs="Times New Roman"/>
          <w:sz w:val="28"/>
          <w:szCs w:val="28"/>
          <w:lang w:val="kk-KZ"/>
        </w:rPr>
        <w:t xml:space="preserve"> </w:t>
      </w:r>
      <w:r w:rsidR="00F7653F" w:rsidRPr="000E1BFC">
        <w:rPr>
          <w:rFonts w:ascii="Times New Roman" w:hAnsi="Times New Roman" w:cs="Times New Roman"/>
          <w:sz w:val="28"/>
          <w:szCs w:val="28"/>
          <w:lang w:val="kk-KZ"/>
        </w:rPr>
        <w:t>[</w:t>
      </w:r>
      <w:r w:rsidR="00F7653F">
        <w:rPr>
          <w:rFonts w:ascii="Times New Roman" w:hAnsi="Times New Roman" w:cs="Times New Roman"/>
          <w:sz w:val="28"/>
          <w:szCs w:val="28"/>
          <w:lang w:val="kk-KZ"/>
        </w:rPr>
        <w:t>19</w:t>
      </w:r>
      <w:r w:rsidR="00F7653F" w:rsidRPr="000E1BFC">
        <w:rPr>
          <w:rFonts w:ascii="Times New Roman" w:hAnsi="Times New Roman" w:cs="Times New Roman"/>
          <w:sz w:val="28"/>
          <w:szCs w:val="28"/>
          <w:lang w:val="kk-KZ"/>
        </w:rPr>
        <w:t>, 292</w:t>
      </w:r>
      <w:r>
        <w:rPr>
          <w:rFonts w:ascii="Times New Roman" w:hAnsi="Times New Roman" w:cs="Times New Roman"/>
          <w:sz w:val="28"/>
          <w:szCs w:val="28"/>
          <w:lang w:val="kk-KZ"/>
        </w:rPr>
        <w:t xml:space="preserve"> </w:t>
      </w:r>
      <w:r w:rsidR="00F7653F">
        <w:rPr>
          <w:rFonts w:ascii="Times New Roman" w:hAnsi="Times New Roman" w:cs="Times New Roman"/>
          <w:sz w:val="28"/>
          <w:szCs w:val="28"/>
          <w:lang w:val="kk-KZ"/>
        </w:rPr>
        <w:t>б</w:t>
      </w:r>
      <w:r w:rsidR="00F7653F"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r w:rsidR="0051414B">
        <w:rPr>
          <w:rFonts w:ascii="Times New Roman" w:hAnsi="Times New Roman" w:cs="Times New Roman"/>
          <w:sz w:val="28"/>
          <w:szCs w:val="28"/>
          <w:lang w:val="kk-KZ"/>
        </w:rPr>
        <w:t xml:space="preserve"> Қорытындылай  айтқанда</w:t>
      </w:r>
      <w:r w:rsidR="006100B9" w:rsidRPr="000E1BFC">
        <w:rPr>
          <w:rFonts w:ascii="Times New Roman" w:hAnsi="Times New Roman" w:cs="Times New Roman"/>
          <w:sz w:val="28"/>
          <w:szCs w:val="28"/>
          <w:lang w:val="kk-KZ"/>
        </w:rPr>
        <w:t>, қазақстандық ғалым құқықты интернационализациялаудың екі түрін белгілейтін Г.К.</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Дмитриеваның </w:t>
      </w:r>
      <w:r w:rsidR="0051414B">
        <w:rPr>
          <w:rFonts w:ascii="Times New Roman" w:hAnsi="Times New Roman" w:cs="Times New Roman"/>
          <w:sz w:val="28"/>
          <w:szCs w:val="28"/>
          <w:lang w:val="kk-KZ"/>
        </w:rPr>
        <w:t>пікірін</w:t>
      </w:r>
      <w:r w:rsidR="006100B9" w:rsidRPr="000E1BFC">
        <w:rPr>
          <w:rFonts w:ascii="Times New Roman" w:hAnsi="Times New Roman" w:cs="Times New Roman"/>
          <w:sz w:val="28"/>
          <w:szCs w:val="28"/>
          <w:lang w:val="kk-KZ"/>
        </w:rPr>
        <w:t xml:space="preserve"> дұрыс деп есептейді.</w:t>
      </w:r>
    </w:p>
    <w:p w14:paraId="0F821D02" w14:textId="3F90990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Азаматтық құқық саласына қатысты О.Н. Садиковтың пікірінше «</w:t>
      </w:r>
      <w:r w:rsidR="00251908" w:rsidRPr="000E1BFC">
        <w:rPr>
          <w:rFonts w:ascii="Times New Roman" w:hAnsi="Times New Roman" w:cs="Times New Roman"/>
          <w:sz w:val="28"/>
          <w:szCs w:val="28"/>
          <w:lang w:val="kk-KZ"/>
        </w:rPr>
        <w:t xml:space="preserve">біріздендіру </w:t>
      </w:r>
      <w:r w:rsidRPr="000E1BFC">
        <w:rPr>
          <w:rFonts w:ascii="Times New Roman" w:hAnsi="Times New Roman" w:cs="Times New Roman"/>
          <w:sz w:val="28"/>
          <w:szCs w:val="28"/>
          <w:lang w:val="kk-KZ"/>
        </w:rPr>
        <w:t>жолдары бойынша «ақталмаған дифференциацияны» жою үшін азаматтық-құқықтық реттеуге келесідей шаралар ұсынылуы мүмкін:</w:t>
      </w:r>
    </w:p>
    <w:p w14:paraId="0D9F8250" w14:textId="58EC9F0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 </w:t>
      </w:r>
      <w:r w:rsidR="00980C32">
        <w:rPr>
          <w:rFonts w:ascii="Times New Roman" w:hAnsi="Times New Roman" w:cs="Times New Roman"/>
          <w:sz w:val="28"/>
          <w:szCs w:val="28"/>
          <w:lang w:val="kk-KZ"/>
        </w:rPr>
        <w:t xml:space="preserve">мемлекеттердің </w:t>
      </w:r>
      <w:r w:rsidRPr="000E1BFC">
        <w:rPr>
          <w:rFonts w:ascii="Times New Roman" w:hAnsi="Times New Roman" w:cs="Times New Roman"/>
          <w:sz w:val="28"/>
          <w:szCs w:val="28"/>
          <w:lang w:val="kk-KZ"/>
        </w:rPr>
        <w:t>азаматтық заңнама</w:t>
      </w:r>
      <w:r w:rsidR="00980C32">
        <w:rPr>
          <w:rFonts w:ascii="Times New Roman" w:hAnsi="Times New Roman" w:cs="Times New Roman"/>
          <w:sz w:val="28"/>
          <w:szCs w:val="28"/>
          <w:lang w:val="kk-KZ"/>
        </w:rPr>
        <w:t>лары</w:t>
      </w:r>
      <w:r w:rsidRPr="000E1BFC">
        <w:rPr>
          <w:rFonts w:ascii="Times New Roman" w:hAnsi="Times New Roman" w:cs="Times New Roman"/>
          <w:sz w:val="28"/>
          <w:szCs w:val="28"/>
          <w:lang w:val="kk-KZ"/>
        </w:rPr>
        <w:t xml:space="preserve"> негізінің жалпы бөлімінде көрсетілген </w:t>
      </w:r>
      <w:r w:rsidR="00980C32">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нормалар санын арттыру;</w:t>
      </w:r>
    </w:p>
    <w:p w14:paraId="3B56ED76" w14:textId="787C782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 көптеген ведомстволық актілердің орнына кең ауқымды қолданыстағы құқықт</w:t>
      </w:r>
      <w:r w:rsidR="00980C32">
        <w:rPr>
          <w:rFonts w:ascii="Times New Roman" w:hAnsi="Times New Roman" w:cs="Times New Roman"/>
          <w:sz w:val="28"/>
          <w:szCs w:val="28"/>
          <w:lang w:val="kk-KZ"/>
        </w:rPr>
        <w:t>ық нормаларды</w:t>
      </w:r>
      <w:r w:rsidRPr="000E1BFC">
        <w:rPr>
          <w:rFonts w:ascii="Times New Roman" w:hAnsi="Times New Roman" w:cs="Times New Roman"/>
          <w:sz w:val="28"/>
          <w:szCs w:val="28"/>
          <w:lang w:val="kk-KZ"/>
        </w:rPr>
        <w:t xml:space="preserve"> енгізу;</w:t>
      </w:r>
    </w:p>
    <w:p w14:paraId="10E09CC4" w14:textId="06ED1FB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в) жекелеген азаматтық-құқықтық институттарға жататын мазмұны бойынша жақын нормаларды келіс</w:t>
      </w:r>
      <w:r w:rsidR="00A62510" w:rsidRPr="000E1BFC">
        <w:rPr>
          <w:rFonts w:ascii="Times New Roman" w:hAnsi="Times New Roman" w:cs="Times New Roman"/>
          <w:sz w:val="28"/>
          <w:szCs w:val="28"/>
          <w:lang w:val="kk-KZ"/>
        </w:rPr>
        <w:t>імге кел</w:t>
      </w:r>
      <w:r w:rsidRPr="000E1BFC">
        <w:rPr>
          <w:rFonts w:ascii="Times New Roman" w:hAnsi="Times New Roman" w:cs="Times New Roman"/>
          <w:sz w:val="28"/>
          <w:szCs w:val="28"/>
          <w:lang w:val="kk-KZ"/>
        </w:rPr>
        <w:t>тіру» [</w:t>
      </w:r>
      <w:r w:rsidR="001B3430">
        <w:rPr>
          <w:rFonts w:ascii="Times New Roman" w:hAnsi="Times New Roman" w:cs="Times New Roman"/>
          <w:sz w:val="28"/>
          <w:szCs w:val="28"/>
          <w:lang w:val="kk-KZ"/>
        </w:rPr>
        <w:t>20</w:t>
      </w:r>
      <w:r w:rsidRPr="000E1BFC">
        <w:rPr>
          <w:rFonts w:ascii="Times New Roman" w:hAnsi="Times New Roman" w:cs="Times New Roman"/>
          <w:sz w:val="28"/>
          <w:szCs w:val="28"/>
          <w:lang w:val="kk-KZ"/>
        </w:rPr>
        <w:t>, 38</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3EAB6F7" w14:textId="3375D10E" w:rsidR="00FE36E5"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О.Н. Садиков</w:t>
      </w:r>
      <w:r w:rsidR="00A62510" w:rsidRPr="000E1BFC">
        <w:rPr>
          <w:rFonts w:ascii="Times New Roman" w:hAnsi="Times New Roman" w:cs="Times New Roman"/>
          <w:sz w:val="28"/>
          <w:szCs w:val="28"/>
          <w:lang w:val="kk-KZ"/>
        </w:rPr>
        <w:t xml:space="preserve"> </w:t>
      </w:r>
      <w:r w:rsidR="00980C32">
        <w:rPr>
          <w:rFonts w:ascii="Times New Roman" w:hAnsi="Times New Roman" w:cs="Times New Roman"/>
          <w:sz w:val="28"/>
          <w:szCs w:val="28"/>
          <w:lang w:val="kk-KZ"/>
        </w:rPr>
        <w:t>«</w:t>
      </w:r>
      <w:r w:rsidR="00A62510" w:rsidRPr="000E1BFC">
        <w:rPr>
          <w:rFonts w:ascii="Times New Roman" w:hAnsi="Times New Roman" w:cs="Times New Roman"/>
          <w:sz w:val="28"/>
          <w:szCs w:val="28"/>
          <w:lang w:val="kk-KZ"/>
        </w:rPr>
        <w:t>біріздендірудің</w:t>
      </w:r>
      <w:r w:rsidR="00980C3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келесі жолдарын көрсетеді:</w:t>
      </w:r>
    </w:p>
    <w:p w14:paraId="2E79D834"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заңнамалық құзырет;</w:t>
      </w:r>
    </w:p>
    <w:p w14:paraId="13681EC1"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ортақ нормативтік актілерді дайындау; </w:t>
      </w:r>
    </w:p>
    <w:p w14:paraId="1C70A01E"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3) ұқсас қатынастарды реттейтін нормаларды пайдалану;</w:t>
      </w:r>
    </w:p>
    <w:p w14:paraId="27BB55BF"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4) жалпы нормалардың шеңберін кеңейту; </w:t>
      </w:r>
    </w:p>
    <w:p w14:paraId="58D558BA"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5) үлгілік актілерді шығару;</w:t>
      </w:r>
    </w:p>
    <w:p w14:paraId="0BB9B755" w14:textId="682CB7AF"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6) заң шығарушылық жұмысты үйлестіру.</w:t>
      </w:r>
    </w:p>
    <w:p w14:paraId="6EBAF099" w14:textId="78DC95BD"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С.В.Поленина</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интеграция және </w:t>
      </w:r>
      <w:r w:rsidR="00A62510" w:rsidRPr="000E1BFC">
        <w:rPr>
          <w:rFonts w:ascii="Times New Roman" w:hAnsi="Times New Roman" w:cs="Times New Roman"/>
          <w:sz w:val="28"/>
          <w:szCs w:val="28"/>
          <w:lang w:val="kk-KZ"/>
        </w:rPr>
        <w:t xml:space="preserve">біріздендірудің </w:t>
      </w:r>
      <w:r w:rsidRPr="000E1BFC">
        <w:rPr>
          <w:rFonts w:ascii="Times New Roman" w:hAnsi="Times New Roman" w:cs="Times New Roman"/>
          <w:sz w:val="28"/>
          <w:szCs w:val="28"/>
          <w:lang w:val="kk-KZ"/>
        </w:rPr>
        <w:t>келесідей нысандарда бола</w:t>
      </w:r>
      <w:r w:rsidR="00084A31">
        <w:rPr>
          <w:rFonts w:ascii="Times New Roman" w:hAnsi="Times New Roman" w:cs="Times New Roman"/>
          <w:sz w:val="28"/>
          <w:szCs w:val="28"/>
          <w:lang w:val="kk-KZ"/>
        </w:rPr>
        <w:t>ды, олар</w:t>
      </w:r>
      <w:r w:rsidRPr="000E1BFC">
        <w:rPr>
          <w:rFonts w:ascii="Times New Roman" w:hAnsi="Times New Roman" w:cs="Times New Roman"/>
          <w:sz w:val="28"/>
          <w:szCs w:val="28"/>
          <w:lang w:val="kk-KZ"/>
        </w:rPr>
        <w:t>:</w:t>
      </w:r>
    </w:p>
    <w:p w14:paraId="14AD0AAE" w14:textId="294083D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бір құқықтық институт шегінде бірегей </w:t>
      </w:r>
      <w:r w:rsidR="00980C32">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 xml:space="preserve">реттеуді </w:t>
      </w:r>
      <w:r w:rsidR="00980C32">
        <w:rPr>
          <w:rFonts w:ascii="Times New Roman" w:hAnsi="Times New Roman" w:cs="Times New Roman"/>
          <w:sz w:val="28"/>
          <w:szCs w:val="28"/>
          <w:lang w:val="kk-KZ"/>
        </w:rPr>
        <w:t>қалыптастыру</w:t>
      </w:r>
      <w:r w:rsidRPr="000E1BFC">
        <w:rPr>
          <w:rFonts w:ascii="Times New Roman" w:hAnsi="Times New Roman" w:cs="Times New Roman"/>
          <w:sz w:val="28"/>
          <w:szCs w:val="28"/>
          <w:lang w:val="kk-KZ"/>
        </w:rPr>
        <w:t>;</w:t>
      </w:r>
    </w:p>
    <w:p w14:paraId="4D7F7AAB" w14:textId="50A10083"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нақты қатынастарды реттеуге арналған </w:t>
      </w:r>
      <w:r w:rsidR="00980C32">
        <w:rPr>
          <w:rFonts w:ascii="Times New Roman" w:hAnsi="Times New Roman" w:cs="Times New Roman"/>
          <w:sz w:val="28"/>
          <w:szCs w:val="28"/>
          <w:lang w:val="kk-KZ"/>
        </w:rPr>
        <w:t>құқықтық</w:t>
      </w:r>
      <w:r w:rsidRPr="000E1BFC">
        <w:rPr>
          <w:rFonts w:ascii="Times New Roman" w:hAnsi="Times New Roman" w:cs="Times New Roman"/>
          <w:sz w:val="28"/>
          <w:szCs w:val="28"/>
          <w:lang w:val="kk-KZ"/>
        </w:rPr>
        <w:t xml:space="preserve"> нормаларды </w:t>
      </w:r>
      <w:r w:rsidR="00980C32">
        <w:rPr>
          <w:rFonts w:ascii="Times New Roman" w:hAnsi="Times New Roman" w:cs="Times New Roman"/>
          <w:sz w:val="28"/>
          <w:szCs w:val="28"/>
          <w:lang w:val="kk-KZ"/>
        </w:rPr>
        <w:t xml:space="preserve">осыған </w:t>
      </w:r>
      <w:r w:rsidRPr="000E1BFC">
        <w:rPr>
          <w:rFonts w:ascii="Times New Roman" w:hAnsi="Times New Roman" w:cs="Times New Roman"/>
          <w:sz w:val="28"/>
          <w:szCs w:val="28"/>
          <w:lang w:val="kk-KZ"/>
        </w:rPr>
        <w:t>ұқсас қатынастарға тарату;</w:t>
      </w:r>
    </w:p>
    <w:p w14:paraId="2E91DA93" w14:textId="3DAFC75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3) заң салаларының </w:t>
      </w:r>
      <w:r w:rsidR="00084A31">
        <w:rPr>
          <w:rFonts w:ascii="Times New Roman" w:hAnsi="Times New Roman" w:cs="Times New Roman"/>
          <w:sz w:val="28"/>
          <w:szCs w:val="28"/>
          <w:lang w:val="kk-KZ"/>
        </w:rPr>
        <w:t>ж</w:t>
      </w:r>
      <w:r w:rsidRPr="000E1BFC">
        <w:rPr>
          <w:rFonts w:ascii="Times New Roman" w:hAnsi="Times New Roman" w:cs="Times New Roman"/>
          <w:sz w:val="28"/>
          <w:szCs w:val="28"/>
          <w:lang w:val="kk-KZ"/>
        </w:rPr>
        <w:t xml:space="preserve">алпы бөлімдеріндегі біртектес қатынастардың ерекшеліктерін ескеретін біртұтас </w:t>
      </w:r>
      <w:r w:rsidR="00980C32">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нормаларды қалыптастыру</w:t>
      </w:r>
      <w:r w:rsidR="00084A3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084A31" w:rsidRPr="000E1BFC">
        <w:rPr>
          <w:rFonts w:ascii="Times New Roman" w:hAnsi="Times New Roman" w:cs="Times New Roman"/>
          <w:sz w:val="28"/>
          <w:szCs w:val="28"/>
          <w:lang w:val="kk-KZ"/>
        </w:rPr>
        <w:t>-</w:t>
      </w:r>
      <w:r w:rsidR="00084A31">
        <w:rPr>
          <w:rFonts w:ascii="Times New Roman" w:hAnsi="Times New Roman" w:cs="Times New Roman"/>
          <w:sz w:val="28"/>
          <w:szCs w:val="28"/>
          <w:lang w:val="kk-KZ"/>
        </w:rPr>
        <w:t xml:space="preserve"> </w:t>
      </w:r>
      <w:r w:rsidR="00980C32">
        <w:rPr>
          <w:rFonts w:ascii="Times New Roman" w:hAnsi="Times New Roman" w:cs="Times New Roman"/>
          <w:sz w:val="28"/>
          <w:szCs w:val="28"/>
          <w:lang w:val="kk-KZ"/>
        </w:rPr>
        <w:t xml:space="preserve">деп </w:t>
      </w:r>
      <w:r w:rsidR="00084A31" w:rsidRPr="000E1BFC">
        <w:rPr>
          <w:rFonts w:ascii="Times New Roman" w:hAnsi="Times New Roman" w:cs="Times New Roman"/>
          <w:sz w:val="28"/>
          <w:szCs w:val="28"/>
          <w:lang w:val="kk-KZ"/>
        </w:rPr>
        <w:t xml:space="preserve">атап өткен </w:t>
      </w:r>
      <w:r w:rsidRPr="000E1BFC">
        <w:rPr>
          <w:rFonts w:ascii="Times New Roman" w:hAnsi="Times New Roman" w:cs="Times New Roman"/>
          <w:sz w:val="28"/>
          <w:szCs w:val="28"/>
          <w:lang w:val="kk-KZ"/>
        </w:rPr>
        <w:t>[</w:t>
      </w:r>
      <w:r w:rsidR="001B3430">
        <w:rPr>
          <w:rFonts w:ascii="Times New Roman" w:hAnsi="Times New Roman" w:cs="Times New Roman"/>
          <w:sz w:val="28"/>
          <w:szCs w:val="28"/>
          <w:lang w:val="kk-KZ"/>
        </w:rPr>
        <w:t>21</w:t>
      </w:r>
      <w:r w:rsidRPr="000E1BFC">
        <w:rPr>
          <w:rFonts w:ascii="Times New Roman" w:hAnsi="Times New Roman" w:cs="Times New Roman"/>
          <w:sz w:val="28"/>
          <w:szCs w:val="28"/>
          <w:lang w:val="kk-KZ"/>
        </w:rPr>
        <w:t>, 5</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C7AF4D2" w14:textId="1443005B" w:rsidR="006100B9" w:rsidRPr="000E1BFC" w:rsidRDefault="00084A31"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Ал, келесі ғалым </w:t>
      </w:r>
      <w:r w:rsidR="006100B9" w:rsidRPr="000E1BFC">
        <w:rPr>
          <w:rFonts w:ascii="Times New Roman" w:hAnsi="Times New Roman" w:cs="Times New Roman"/>
          <w:sz w:val="28"/>
          <w:szCs w:val="28"/>
          <w:lang w:val="kk-KZ"/>
        </w:rPr>
        <w:t>М.К.</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Юков</w:t>
      </w:r>
      <w:r w:rsidR="00A93A53">
        <w:rPr>
          <w:rFonts w:ascii="Times New Roman" w:hAnsi="Times New Roman" w:cs="Times New Roman"/>
          <w:sz w:val="28"/>
          <w:szCs w:val="28"/>
          <w:lang w:val="kk-KZ"/>
        </w:rPr>
        <w:t xml:space="preserve"> </w:t>
      </w:r>
      <w:r w:rsidR="00A62510" w:rsidRPr="000E1BFC">
        <w:rPr>
          <w:rFonts w:ascii="Times New Roman" w:hAnsi="Times New Roman" w:cs="Times New Roman"/>
          <w:sz w:val="28"/>
          <w:szCs w:val="28"/>
          <w:lang w:val="kk-KZ"/>
        </w:rPr>
        <w:t xml:space="preserve">біріздендіру </w:t>
      </w:r>
      <w:r w:rsidR="006100B9" w:rsidRPr="000E1BFC">
        <w:rPr>
          <w:rFonts w:ascii="Times New Roman" w:hAnsi="Times New Roman" w:cs="Times New Roman"/>
          <w:sz w:val="28"/>
          <w:szCs w:val="28"/>
          <w:lang w:val="kk-KZ"/>
        </w:rPr>
        <w:t xml:space="preserve">мен интеграцияны бірдей түсінік ретінде қарастыра отырып, </w:t>
      </w:r>
      <w:r w:rsidR="00A93A53">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интеграцияның (яғни, </w:t>
      </w:r>
      <w:r w:rsidR="00A62510" w:rsidRPr="000E1BFC">
        <w:rPr>
          <w:rFonts w:ascii="Times New Roman" w:hAnsi="Times New Roman" w:cs="Times New Roman"/>
          <w:sz w:val="28"/>
          <w:szCs w:val="28"/>
          <w:lang w:val="kk-KZ"/>
        </w:rPr>
        <w:t>біріздендірудің</w:t>
      </w:r>
      <w:r w:rsidR="006100B9" w:rsidRPr="000E1BFC">
        <w:rPr>
          <w:rFonts w:ascii="Times New Roman" w:hAnsi="Times New Roman" w:cs="Times New Roman"/>
          <w:sz w:val="28"/>
          <w:szCs w:val="28"/>
          <w:lang w:val="kk-KZ"/>
        </w:rPr>
        <w:t xml:space="preserve"> д</w:t>
      </w:r>
      <w:r w:rsidR="00A62510" w:rsidRPr="000E1BFC">
        <w:rPr>
          <w:rFonts w:ascii="Times New Roman" w:hAnsi="Times New Roman" w:cs="Times New Roman"/>
          <w:sz w:val="28"/>
          <w:szCs w:val="28"/>
          <w:lang w:val="kk-KZ"/>
        </w:rPr>
        <w:t>е</w:t>
      </w:r>
      <w:r w:rsidR="006100B9" w:rsidRPr="000E1BFC">
        <w:rPr>
          <w:rFonts w:ascii="Times New Roman" w:hAnsi="Times New Roman" w:cs="Times New Roman"/>
          <w:sz w:val="28"/>
          <w:szCs w:val="28"/>
          <w:lang w:val="kk-KZ"/>
        </w:rPr>
        <w:t>) келесідей бағыттары</w:t>
      </w:r>
      <w:r w:rsidR="00A93A53">
        <w:rPr>
          <w:rFonts w:ascii="Times New Roman" w:hAnsi="Times New Roman" w:cs="Times New Roman"/>
          <w:sz w:val="28"/>
          <w:szCs w:val="28"/>
          <w:lang w:val="kk-KZ"/>
        </w:rPr>
        <w:t xml:space="preserve"> бар</w:t>
      </w:r>
      <w:r w:rsidR="006100B9" w:rsidRPr="000E1BFC">
        <w:rPr>
          <w:rFonts w:ascii="Times New Roman" w:hAnsi="Times New Roman" w:cs="Times New Roman"/>
          <w:sz w:val="28"/>
          <w:szCs w:val="28"/>
          <w:lang w:val="kk-KZ"/>
        </w:rPr>
        <w:t>:</w:t>
      </w:r>
    </w:p>
    <w:p w14:paraId="040EF7B5" w14:textId="49CC23F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жалпыламалау (генерализация)</w:t>
      </w:r>
      <w:r w:rsidR="00980C32">
        <w:rPr>
          <w:rFonts w:ascii="Times New Roman" w:hAnsi="Times New Roman" w:cs="Times New Roman"/>
          <w:sz w:val="28"/>
          <w:szCs w:val="28"/>
          <w:lang w:val="kk-KZ"/>
        </w:rPr>
        <w:t xml:space="preserve"> бағыты </w:t>
      </w:r>
      <w:r w:rsidR="00980C32" w:rsidRPr="006100B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нормативтік жазбаларды түйіндеу немесе нормалардың бірінің әрекетін басқа (типтік, біртектес) қоғамдық қатынастарға тарату; </w:t>
      </w:r>
    </w:p>
    <w:p w14:paraId="4D417EF2" w14:textId="5C3CE1B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біріктіру</w:t>
      </w:r>
      <w:r w:rsidR="00980C32">
        <w:rPr>
          <w:rFonts w:ascii="Times New Roman" w:hAnsi="Times New Roman" w:cs="Times New Roman"/>
          <w:sz w:val="28"/>
          <w:szCs w:val="28"/>
          <w:lang w:val="kk-KZ"/>
        </w:rPr>
        <w:t xml:space="preserve"> бағыты </w:t>
      </w:r>
      <w:r w:rsidR="00980C32" w:rsidRPr="006100B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әртүрлі </w:t>
      </w:r>
      <w:r w:rsidR="00A93A53" w:rsidRPr="000E1BFC">
        <w:rPr>
          <w:rFonts w:ascii="Times New Roman" w:hAnsi="Times New Roman" w:cs="Times New Roman"/>
          <w:sz w:val="28"/>
          <w:szCs w:val="28"/>
          <w:lang w:val="kk-KZ"/>
        </w:rPr>
        <w:t>құқықты</w:t>
      </w:r>
      <w:r w:rsidR="00A93A53">
        <w:rPr>
          <w:rFonts w:ascii="Times New Roman" w:hAnsi="Times New Roman" w:cs="Times New Roman"/>
          <w:sz w:val="28"/>
          <w:szCs w:val="28"/>
          <w:lang w:val="kk-KZ"/>
        </w:rPr>
        <w:t>қ</w:t>
      </w:r>
      <w:r w:rsidR="00A93A5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нормалармен реттелген қоғамдық қатынастарды реттеу мүмкіндігі бар бірнеше нормалардан бір не</w:t>
      </w:r>
      <w:r w:rsidR="00A93A53">
        <w:rPr>
          <w:rFonts w:ascii="Times New Roman" w:hAnsi="Times New Roman" w:cs="Times New Roman"/>
          <w:sz w:val="28"/>
          <w:szCs w:val="28"/>
          <w:lang w:val="kk-KZ"/>
        </w:rPr>
        <w:t>месе</w:t>
      </w:r>
      <w:r w:rsidRPr="000E1BFC">
        <w:rPr>
          <w:rFonts w:ascii="Times New Roman" w:hAnsi="Times New Roman" w:cs="Times New Roman"/>
          <w:sz w:val="28"/>
          <w:szCs w:val="28"/>
          <w:lang w:val="kk-KZ"/>
        </w:rPr>
        <w:t xml:space="preserve"> ортақ норма туындату; </w:t>
      </w:r>
    </w:p>
    <w:p w14:paraId="64AFD97C" w14:textId="043E5B8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3) дефиниция</w:t>
      </w:r>
      <w:r w:rsidR="00980C32">
        <w:rPr>
          <w:rFonts w:ascii="Times New Roman" w:hAnsi="Times New Roman" w:cs="Times New Roman"/>
          <w:sz w:val="28"/>
          <w:szCs w:val="28"/>
          <w:lang w:val="kk-KZ"/>
        </w:rPr>
        <w:t xml:space="preserve"> </w:t>
      </w:r>
      <w:r w:rsidR="00980C32" w:rsidRPr="006100B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нормалар біртұтастығы мен олармен реттелетін қоғамдық қатынастар үшін ор</w:t>
      </w:r>
      <w:r w:rsidR="000273A2">
        <w:rPr>
          <w:rFonts w:ascii="Times New Roman" w:hAnsi="Times New Roman" w:cs="Times New Roman"/>
          <w:sz w:val="28"/>
          <w:szCs w:val="28"/>
          <w:lang w:val="kk-KZ"/>
        </w:rPr>
        <w:t>тақ өтпелі заңды</w:t>
      </w:r>
      <w:r w:rsidRPr="000E1BFC">
        <w:rPr>
          <w:rFonts w:ascii="Times New Roman" w:hAnsi="Times New Roman" w:cs="Times New Roman"/>
          <w:sz w:val="28"/>
          <w:szCs w:val="28"/>
          <w:lang w:val="kk-KZ"/>
        </w:rPr>
        <w:t xml:space="preserve"> түсінікті анықтау және бекіту</w:t>
      </w:r>
      <w:r w:rsidR="00A93A53">
        <w:rPr>
          <w:rFonts w:ascii="Times New Roman" w:hAnsi="Times New Roman" w:cs="Times New Roman"/>
          <w:sz w:val="28"/>
          <w:szCs w:val="28"/>
          <w:lang w:val="kk-KZ"/>
        </w:rPr>
        <w:t xml:space="preserve">» </w:t>
      </w:r>
      <w:r w:rsidR="00A93A53" w:rsidRPr="000E1BFC">
        <w:rPr>
          <w:rFonts w:ascii="Times New Roman" w:hAnsi="Times New Roman" w:cs="Times New Roman"/>
          <w:sz w:val="28"/>
          <w:szCs w:val="28"/>
          <w:lang w:val="kk-KZ"/>
        </w:rPr>
        <w:t>-</w:t>
      </w:r>
      <w:r w:rsidR="00A93A53">
        <w:rPr>
          <w:rFonts w:ascii="Times New Roman" w:hAnsi="Times New Roman" w:cs="Times New Roman"/>
          <w:sz w:val="28"/>
          <w:szCs w:val="28"/>
          <w:lang w:val="kk-KZ"/>
        </w:rPr>
        <w:t xml:space="preserve"> деген пікір айтады</w:t>
      </w:r>
      <w:r w:rsidRPr="000E1BFC">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22</w:t>
      </w:r>
      <w:r w:rsidRPr="000E1BFC">
        <w:rPr>
          <w:rFonts w:ascii="Times New Roman" w:hAnsi="Times New Roman" w:cs="Times New Roman"/>
          <w:sz w:val="28"/>
          <w:szCs w:val="28"/>
          <w:lang w:val="kk-KZ"/>
        </w:rPr>
        <w:t>, 126</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37C78A97" w14:textId="6AB087B9" w:rsidR="006100B9" w:rsidRPr="00A93A53" w:rsidRDefault="00A93A53" w:rsidP="00816A8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006100B9" w:rsidRPr="000E1BFC">
        <w:rPr>
          <w:rFonts w:ascii="Times New Roman" w:hAnsi="Times New Roman" w:cs="Times New Roman"/>
          <w:sz w:val="28"/>
          <w:szCs w:val="28"/>
          <w:lang w:val="kk-KZ"/>
        </w:rPr>
        <w:t>, заң ғылымында «</w:t>
      </w:r>
      <w:r w:rsidR="00A62510" w:rsidRPr="000E1BFC">
        <w:rPr>
          <w:rFonts w:ascii="Times New Roman" w:hAnsi="Times New Roman" w:cs="Times New Roman"/>
          <w:sz w:val="28"/>
          <w:szCs w:val="28"/>
          <w:lang w:val="kk-KZ"/>
        </w:rPr>
        <w:t>біріздендіру</w:t>
      </w:r>
      <w:r w:rsidR="006100B9" w:rsidRPr="000E1BFC">
        <w:rPr>
          <w:rFonts w:ascii="Times New Roman" w:hAnsi="Times New Roman" w:cs="Times New Roman"/>
          <w:sz w:val="28"/>
          <w:szCs w:val="28"/>
          <w:lang w:val="kk-KZ"/>
        </w:rPr>
        <w:t xml:space="preserve">» ұғымының </w:t>
      </w:r>
      <w:r w:rsidR="00980C32">
        <w:rPr>
          <w:rFonts w:ascii="Times New Roman" w:hAnsi="Times New Roman" w:cs="Times New Roman"/>
          <w:sz w:val="28"/>
          <w:szCs w:val="28"/>
          <w:lang w:val="kk-KZ"/>
        </w:rPr>
        <w:t xml:space="preserve">жалпыға </w:t>
      </w:r>
      <w:r w:rsidR="006100B9" w:rsidRPr="000E1BFC">
        <w:rPr>
          <w:rFonts w:ascii="Times New Roman" w:hAnsi="Times New Roman" w:cs="Times New Roman"/>
          <w:sz w:val="28"/>
          <w:szCs w:val="28"/>
          <w:lang w:val="kk-KZ"/>
        </w:rPr>
        <w:t xml:space="preserve">ортақ анықтамасы </w:t>
      </w:r>
      <w:r w:rsidR="00980C32">
        <w:rPr>
          <w:rFonts w:ascii="Times New Roman" w:hAnsi="Times New Roman" w:cs="Times New Roman"/>
          <w:sz w:val="28"/>
          <w:szCs w:val="28"/>
          <w:lang w:val="kk-KZ"/>
        </w:rPr>
        <w:t>екенін</w:t>
      </w:r>
      <w:r>
        <w:rPr>
          <w:rFonts w:ascii="Times New Roman" w:hAnsi="Times New Roman" w:cs="Times New Roman"/>
          <w:sz w:val="28"/>
          <w:szCs w:val="28"/>
          <w:lang w:val="kk-KZ"/>
        </w:rPr>
        <w:t>, кө</w:t>
      </w:r>
      <w:r w:rsidR="006100B9" w:rsidRPr="000E1BFC">
        <w:rPr>
          <w:rFonts w:ascii="Times New Roman" w:hAnsi="Times New Roman" w:cs="Times New Roman"/>
          <w:sz w:val="28"/>
          <w:szCs w:val="28"/>
          <w:lang w:val="kk-KZ"/>
        </w:rPr>
        <w:t xml:space="preserve">птеген зерттеушілер </w:t>
      </w:r>
      <w:r w:rsidR="00980C32">
        <w:rPr>
          <w:rFonts w:ascii="Times New Roman" w:hAnsi="Times New Roman" w:cs="Times New Roman"/>
          <w:sz w:val="28"/>
          <w:szCs w:val="28"/>
          <w:lang w:val="kk-KZ"/>
        </w:rPr>
        <w:t xml:space="preserve">тек </w:t>
      </w:r>
      <w:r w:rsidR="00A62510" w:rsidRPr="000E1BFC">
        <w:rPr>
          <w:rFonts w:ascii="Times New Roman" w:hAnsi="Times New Roman" w:cs="Times New Roman"/>
          <w:sz w:val="28"/>
          <w:szCs w:val="28"/>
          <w:lang w:val="kk-KZ"/>
        </w:rPr>
        <w:t>біріздендірудің</w:t>
      </w:r>
      <w:r w:rsidR="006100B9" w:rsidRPr="000E1BFC">
        <w:rPr>
          <w:rFonts w:ascii="Times New Roman" w:hAnsi="Times New Roman" w:cs="Times New Roman"/>
          <w:sz w:val="28"/>
          <w:szCs w:val="28"/>
          <w:lang w:val="kk-KZ"/>
        </w:rPr>
        <w:t xml:space="preserve"> түрлері мен әдістерін қарастырумен ғана шектел</w:t>
      </w:r>
      <w:r w:rsidR="00980C32">
        <w:rPr>
          <w:rFonts w:ascii="Times New Roman" w:hAnsi="Times New Roman" w:cs="Times New Roman"/>
          <w:sz w:val="28"/>
          <w:szCs w:val="28"/>
          <w:lang w:val="kk-KZ"/>
        </w:rPr>
        <w:t>генін байқауға болады</w:t>
      </w:r>
      <w:r w:rsidR="006100B9" w:rsidRPr="000E1BFC">
        <w:rPr>
          <w:rFonts w:ascii="Times New Roman" w:hAnsi="Times New Roman" w:cs="Times New Roman"/>
          <w:sz w:val="28"/>
          <w:szCs w:val="28"/>
          <w:lang w:val="kk-KZ"/>
        </w:rPr>
        <w:t xml:space="preserve">. </w:t>
      </w:r>
      <w:r w:rsidR="00980C32">
        <w:rPr>
          <w:rFonts w:ascii="Times New Roman" w:hAnsi="Times New Roman" w:cs="Times New Roman"/>
          <w:sz w:val="28"/>
          <w:szCs w:val="28"/>
          <w:lang w:val="kk-KZ"/>
        </w:rPr>
        <w:t>Қандай да болмасын</w:t>
      </w:r>
      <w:r w:rsidR="006100B9" w:rsidRPr="000E1BFC">
        <w:rPr>
          <w:rFonts w:ascii="Times New Roman" w:hAnsi="Times New Roman" w:cs="Times New Roman"/>
          <w:sz w:val="28"/>
          <w:szCs w:val="28"/>
          <w:lang w:val="kk-KZ"/>
        </w:rPr>
        <w:t xml:space="preserve"> құбылысты</w:t>
      </w:r>
      <w:r w:rsidR="00980C32">
        <w:rPr>
          <w:rFonts w:ascii="Times New Roman" w:hAnsi="Times New Roman" w:cs="Times New Roman"/>
          <w:sz w:val="28"/>
          <w:szCs w:val="28"/>
          <w:lang w:val="kk-KZ"/>
        </w:rPr>
        <w:t xml:space="preserve"> оның</w:t>
      </w:r>
      <w:r w:rsidR="006100B9" w:rsidRPr="000E1BFC">
        <w:rPr>
          <w:rFonts w:ascii="Times New Roman" w:hAnsi="Times New Roman" w:cs="Times New Roman"/>
          <w:sz w:val="28"/>
          <w:szCs w:val="28"/>
          <w:lang w:val="kk-KZ"/>
        </w:rPr>
        <w:t xml:space="preserve"> түсінігін, ұғымы мен мақсатын талдау арқылы анықтауға болатынын ескере кеткеніміз жөн. </w:t>
      </w:r>
      <w:r w:rsidR="00A62510" w:rsidRPr="000E1BFC">
        <w:rPr>
          <w:rFonts w:ascii="Times New Roman" w:hAnsi="Times New Roman" w:cs="Times New Roman"/>
          <w:sz w:val="28"/>
          <w:szCs w:val="28"/>
          <w:lang w:val="kk-KZ"/>
        </w:rPr>
        <w:t xml:space="preserve">Біріздендірудің </w:t>
      </w:r>
      <w:r w:rsidR="006100B9" w:rsidRPr="000E1BFC">
        <w:rPr>
          <w:rFonts w:ascii="Times New Roman" w:hAnsi="Times New Roman" w:cs="Times New Roman"/>
          <w:sz w:val="28"/>
          <w:szCs w:val="28"/>
          <w:lang w:val="kk-KZ"/>
        </w:rPr>
        <w:t xml:space="preserve">мақсаты </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туындайтын құқықтық реттеудің анықтылығы мен мінсіздігі, құқықтық нормалардың икемділігі мен әртүрлі жағдайларға барынша бейімділігі екенін ескере отырып </w:t>
      </w:r>
      <w:r w:rsidR="00A62510" w:rsidRPr="000E1BFC">
        <w:rPr>
          <w:rFonts w:ascii="Times New Roman" w:hAnsi="Times New Roman" w:cs="Times New Roman"/>
          <w:sz w:val="28"/>
          <w:szCs w:val="28"/>
          <w:lang w:val="kk-KZ"/>
        </w:rPr>
        <w:t xml:space="preserve">біріздендіруді </w:t>
      </w:r>
      <w:r w:rsidR="006100B9" w:rsidRPr="000E1BFC">
        <w:rPr>
          <w:rFonts w:ascii="Times New Roman" w:hAnsi="Times New Roman" w:cs="Times New Roman"/>
          <w:sz w:val="28"/>
          <w:szCs w:val="28"/>
          <w:lang w:val="kk-KZ"/>
        </w:rPr>
        <w:t>нәтижесінде мемлекет</w:t>
      </w:r>
      <w:r w:rsidR="00980C32">
        <w:rPr>
          <w:rFonts w:ascii="Times New Roman" w:hAnsi="Times New Roman" w:cs="Times New Roman"/>
          <w:sz w:val="28"/>
          <w:szCs w:val="28"/>
          <w:lang w:val="kk-KZ"/>
        </w:rPr>
        <w:t>те</w:t>
      </w:r>
      <w:r w:rsidR="006100B9" w:rsidRPr="000E1BFC">
        <w:rPr>
          <w:rFonts w:ascii="Times New Roman" w:hAnsi="Times New Roman" w:cs="Times New Roman"/>
          <w:sz w:val="28"/>
          <w:szCs w:val="28"/>
          <w:lang w:val="kk-KZ"/>
        </w:rPr>
        <w:t>р</w:t>
      </w:r>
      <w:r w:rsidR="00980C32">
        <w:rPr>
          <w:rFonts w:ascii="Times New Roman" w:hAnsi="Times New Roman" w:cs="Times New Roman"/>
          <w:sz w:val="28"/>
          <w:szCs w:val="28"/>
          <w:lang w:val="kk-KZ"/>
        </w:rPr>
        <w:t xml:space="preserve"> арасында</w:t>
      </w:r>
      <w:r w:rsidR="006100B9" w:rsidRPr="000E1BFC">
        <w:rPr>
          <w:rFonts w:ascii="Times New Roman" w:hAnsi="Times New Roman" w:cs="Times New Roman"/>
          <w:sz w:val="28"/>
          <w:szCs w:val="28"/>
          <w:lang w:val="kk-KZ"/>
        </w:rPr>
        <w:t xml:space="preserve"> қолданылатын бір</w:t>
      </w:r>
      <w:r w:rsidR="00980C32">
        <w:rPr>
          <w:rFonts w:ascii="Times New Roman" w:hAnsi="Times New Roman" w:cs="Times New Roman"/>
          <w:sz w:val="28"/>
          <w:szCs w:val="28"/>
          <w:lang w:val="kk-KZ"/>
        </w:rPr>
        <w:t>егей</w:t>
      </w:r>
      <w:r w:rsidR="006100B9" w:rsidRPr="000E1BFC">
        <w:rPr>
          <w:rFonts w:ascii="Times New Roman" w:hAnsi="Times New Roman" w:cs="Times New Roman"/>
          <w:sz w:val="28"/>
          <w:szCs w:val="28"/>
          <w:lang w:val="kk-KZ"/>
        </w:rPr>
        <w:t xml:space="preserve"> құқық</w:t>
      </w:r>
      <w:r w:rsidR="00980C32">
        <w:rPr>
          <w:rFonts w:ascii="Times New Roman" w:hAnsi="Times New Roman" w:cs="Times New Roman"/>
          <w:sz w:val="28"/>
          <w:szCs w:val="28"/>
          <w:lang w:val="kk-KZ"/>
        </w:rPr>
        <w:t>тық</w:t>
      </w:r>
      <w:r w:rsidR="006100B9" w:rsidRPr="000E1BFC">
        <w:rPr>
          <w:rFonts w:ascii="Times New Roman" w:hAnsi="Times New Roman" w:cs="Times New Roman"/>
          <w:sz w:val="28"/>
          <w:szCs w:val="28"/>
          <w:lang w:val="kk-KZ"/>
        </w:rPr>
        <w:t xml:space="preserve"> норма</w:t>
      </w:r>
      <w:r w:rsidR="00980C32">
        <w:rPr>
          <w:rFonts w:ascii="Times New Roman" w:hAnsi="Times New Roman" w:cs="Times New Roman"/>
          <w:sz w:val="28"/>
          <w:szCs w:val="28"/>
          <w:lang w:val="kk-KZ"/>
        </w:rPr>
        <w:t>ларды</w:t>
      </w:r>
      <w:r w:rsidR="006100B9" w:rsidRPr="000E1BFC">
        <w:rPr>
          <w:rFonts w:ascii="Times New Roman" w:hAnsi="Times New Roman" w:cs="Times New Roman"/>
          <w:sz w:val="28"/>
          <w:szCs w:val="28"/>
          <w:lang w:val="kk-KZ"/>
        </w:rPr>
        <w:t xml:space="preserve"> </w:t>
      </w:r>
      <w:r w:rsidR="00980C32">
        <w:rPr>
          <w:rFonts w:ascii="Times New Roman" w:hAnsi="Times New Roman" w:cs="Times New Roman"/>
          <w:sz w:val="28"/>
          <w:szCs w:val="28"/>
          <w:lang w:val="kk-KZ"/>
        </w:rPr>
        <w:t>қалыптастыруға</w:t>
      </w:r>
      <w:r w:rsidR="006100B9" w:rsidRPr="000E1BFC">
        <w:rPr>
          <w:rFonts w:ascii="Times New Roman" w:hAnsi="Times New Roman" w:cs="Times New Roman"/>
          <w:sz w:val="28"/>
          <w:szCs w:val="28"/>
          <w:lang w:val="kk-KZ"/>
        </w:rPr>
        <w:t xml:space="preserve"> әкел</w:t>
      </w:r>
      <w:r w:rsidR="00980C32">
        <w:rPr>
          <w:rFonts w:ascii="Times New Roman" w:hAnsi="Times New Roman" w:cs="Times New Roman"/>
          <w:sz w:val="28"/>
          <w:szCs w:val="28"/>
          <w:lang w:val="kk-KZ"/>
        </w:rPr>
        <w:t>етін процес</w:t>
      </w:r>
      <w:r w:rsidR="006100B9" w:rsidRPr="000E1BFC">
        <w:rPr>
          <w:rFonts w:ascii="Times New Roman" w:hAnsi="Times New Roman" w:cs="Times New Roman"/>
          <w:sz w:val="28"/>
          <w:szCs w:val="28"/>
          <w:lang w:val="kk-KZ"/>
        </w:rPr>
        <w:t xml:space="preserve"> ретінде сипаттауға болады. Сонымен қатар </w:t>
      </w:r>
      <w:r w:rsidR="00A62510" w:rsidRPr="000E1BFC">
        <w:rPr>
          <w:rFonts w:ascii="Times New Roman" w:hAnsi="Times New Roman" w:cs="Times New Roman"/>
          <w:sz w:val="28"/>
          <w:szCs w:val="28"/>
          <w:lang w:val="kk-KZ"/>
        </w:rPr>
        <w:t xml:space="preserve">біріздендіруді </w:t>
      </w:r>
      <w:r w:rsidR="006100B9" w:rsidRPr="000E1BFC">
        <w:rPr>
          <w:rFonts w:ascii="Times New Roman" w:hAnsi="Times New Roman" w:cs="Times New Roman"/>
          <w:sz w:val="28"/>
          <w:szCs w:val="28"/>
          <w:lang w:val="kk-KZ"/>
        </w:rPr>
        <w:t>айқында</w:t>
      </w:r>
      <w:r w:rsidR="00980C32">
        <w:rPr>
          <w:rFonts w:ascii="Times New Roman" w:hAnsi="Times New Roman" w:cs="Times New Roman"/>
          <w:sz w:val="28"/>
          <w:szCs w:val="28"/>
          <w:lang w:val="kk-KZ"/>
        </w:rPr>
        <w:t xml:space="preserve">йтын </w:t>
      </w:r>
      <w:r w:rsidR="006100B9" w:rsidRPr="000E1BFC">
        <w:rPr>
          <w:rFonts w:ascii="Times New Roman" w:hAnsi="Times New Roman" w:cs="Times New Roman"/>
          <w:sz w:val="28"/>
          <w:szCs w:val="28"/>
          <w:lang w:val="kk-KZ"/>
        </w:rPr>
        <w:t xml:space="preserve"> белгілерге</w:t>
      </w:r>
      <w:r w:rsidR="00980C32">
        <w:rPr>
          <w:rFonts w:ascii="Times New Roman" w:hAnsi="Times New Roman" w:cs="Times New Roman"/>
          <w:sz w:val="28"/>
          <w:szCs w:val="28"/>
          <w:lang w:val="kk-KZ"/>
        </w:rPr>
        <w:t xml:space="preserve"> (</w:t>
      </w:r>
      <w:r w:rsidR="00816A82" w:rsidRPr="00816A82">
        <w:rPr>
          <w:rFonts w:ascii="Times New Roman" w:hAnsi="Times New Roman" w:cs="Times New Roman"/>
          <w:sz w:val="28"/>
          <w:szCs w:val="28"/>
          <w:lang w:val="kk-KZ"/>
        </w:rPr>
        <w:t>1</w:t>
      </w:r>
      <w:r w:rsidR="00816A82">
        <w:rPr>
          <w:rFonts w:ascii="Times New Roman" w:hAnsi="Times New Roman" w:cs="Times New Roman"/>
          <w:sz w:val="28"/>
          <w:szCs w:val="28"/>
          <w:lang w:val="kk-KZ"/>
        </w:rPr>
        <w:t xml:space="preserve">) </w:t>
      </w:r>
      <w:r w:rsidR="006100B9" w:rsidRPr="00A93A53">
        <w:rPr>
          <w:rFonts w:ascii="Times New Roman" w:hAnsi="Times New Roman" w:cs="Times New Roman"/>
          <w:sz w:val="28"/>
          <w:szCs w:val="28"/>
          <w:lang w:val="kk-KZ"/>
        </w:rPr>
        <w:t xml:space="preserve">енгізілетін </w:t>
      </w:r>
      <w:r>
        <w:rPr>
          <w:rFonts w:ascii="Times New Roman" w:hAnsi="Times New Roman" w:cs="Times New Roman"/>
          <w:sz w:val="28"/>
          <w:szCs w:val="28"/>
          <w:lang w:val="kk-KZ"/>
        </w:rPr>
        <w:t>біріздендірілген</w:t>
      </w:r>
      <w:r w:rsidR="006100B9" w:rsidRPr="00A93A53">
        <w:rPr>
          <w:rFonts w:ascii="Times New Roman" w:hAnsi="Times New Roman" w:cs="Times New Roman"/>
          <w:sz w:val="28"/>
          <w:szCs w:val="28"/>
          <w:lang w:val="kk-KZ"/>
        </w:rPr>
        <w:t xml:space="preserve"> </w:t>
      </w:r>
      <w:r w:rsidR="00816A82">
        <w:rPr>
          <w:rFonts w:ascii="Times New Roman" w:hAnsi="Times New Roman" w:cs="Times New Roman"/>
          <w:sz w:val="28"/>
          <w:szCs w:val="28"/>
          <w:lang w:val="kk-KZ"/>
        </w:rPr>
        <w:t xml:space="preserve">құқықтық </w:t>
      </w:r>
      <w:r w:rsidR="006100B9" w:rsidRPr="00A93A53">
        <w:rPr>
          <w:rFonts w:ascii="Times New Roman" w:hAnsi="Times New Roman" w:cs="Times New Roman"/>
          <w:sz w:val="28"/>
          <w:szCs w:val="28"/>
          <w:lang w:val="kk-KZ"/>
        </w:rPr>
        <w:t>нормалардың біркелкілігін;</w:t>
      </w:r>
      <w:r w:rsidR="00816A82">
        <w:rPr>
          <w:rFonts w:ascii="Times New Roman" w:hAnsi="Times New Roman" w:cs="Times New Roman"/>
          <w:sz w:val="28"/>
          <w:szCs w:val="28"/>
          <w:lang w:val="kk-KZ"/>
        </w:rPr>
        <w:t xml:space="preserve"> (</w:t>
      </w:r>
      <w:r w:rsidR="00816A82" w:rsidRPr="00816A82">
        <w:rPr>
          <w:rFonts w:ascii="Times New Roman" w:hAnsi="Times New Roman" w:cs="Times New Roman"/>
          <w:sz w:val="28"/>
          <w:szCs w:val="28"/>
          <w:lang w:val="kk-KZ"/>
        </w:rPr>
        <w:t>2</w:t>
      </w:r>
      <w:r w:rsidR="00816A82">
        <w:rPr>
          <w:rFonts w:ascii="Times New Roman" w:hAnsi="Times New Roman" w:cs="Times New Roman"/>
          <w:sz w:val="28"/>
          <w:szCs w:val="28"/>
          <w:lang w:val="kk-KZ"/>
        </w:rPr>
        <w:t xml:space="preserve">) </w:t>
      </w:r>
      <w:r w:rsidR="006100B9" w:rsidRPr="00A93A53">
        <w:rPr>
          <w:rFonts w:ascii="Times New Roman" w:hAnsi="Times New Roman" w:cs="Times New Roman"/>
          <w:sz w:val="28"/>
          <w:szCs w:val="28"/>
          <w:lang w:val="kk-KZ"/>
        </w:rPr>
        <w:t xml:space="preserve">бұл </w:t>
      </w:r>
      <w:r w:rsidR="00816A82">
        <w:rPr>
          <w:rFonts w:ascii="Times New Roman" w:hAnsi="Times New Roman" w:cs="Times New Roman"/>
          <w:sz w:val="28"/>
          <w:szCs w:val="28"/>
          <w:lang w:val="kk-KZ"/>
        </w:rPr>
        <w:t>құқықтық н</w:t>
      </w:r>
      <w:r w:rsidR="006100B9" w:rsidRPr="00A93A53">
        <w:rPr>
          <w:rFonts w:ascii="Times New Roman" w:hAnsi="Times New Roman" w:cs="Times New Roman"/>
          <w:sz w:val="28"/>
          <w:szCs w:val="28"/>
          <w:lang w:val="kk-KZ"/>
        </w:rPr>
        <w:t>ормаларды бірнеше мемлекеттерде әрекет ету үшін енгізу міндеттілігін жатқызуға болады.</w:t>
      </w:r>
    </w:p>
    <w:p w14:paraId="7D1CA4C9" w14:textId="69DDE37E" w:rsidR="006100B9" w:rsidRPr="000E1BFC" w:rsidRDefault="00A93A53"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w:t>
      </w:r>
      <w:r w:rsidR="006100B9" w:rsidRPr="000E1BFC">
        <w:rPr>
          <w:rFonts w:ascii="Times New Roman" w:hAnsi="Times New Roman" w:cs="Times New Roman"/>
          <w:sz w:val="28"/>
          <w:szCs w:val="28"/>
          <w:lang w:val="kk-KZ"/>
        </w:rPr>
        <w:t>кезекте «</w:t>
      </w:r>
      <w:r w:rsidR="00A62510"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ұғымын анықтауға </w:t>
      </w:r>
      <w:r>
        <w:rPr>
          <w:rFonts w:ascii="Times New Roman" w:hAnsi="Times New Roman" w:cs="Times New Roman"/>
          <w:sz w:val="28"/>
          <w:szCs w:val="28"/>
          <w:lang w:val="kk-KZ"/>
        </w:rPr>
        <w:t>тырысып</w:t>
      </w:r>
      <w:r w:rsidR="006100B9" w:rsidRPr="000E1BFC">
        <w:rPr>
          <w:rFonts w:ascii="Times New Roman" w:hAnsi="Times New Roman" w:cs="Times New Roman"/>
          <w:sz w:val="28"/>
          <w:szCs w:val="28"/>
          <w:lang w:val="kk-KZ"/>
        </w:rPr>
        <w:t xml:space="preserve"> көрелік. </w:t>
      </w:r>
      <w:r w:rsidR="00816A82">
        <w:rPr>
          <w:rFonts w:ascii="Times New Roman" w:hAnsi="Times New Roman" w:cs="Times New Roman"/>
          <w:sz w:val="28"/>
          <w:szCs w:val="28"/>
          <w:lang w:val="kk-KZ"/>
        </w:rPr>
        <w:t>Өйткені,</w:t>
      </w:r>
      <w:r w:rsidR="006100B9" w:rsidRPr="000E1BFC">
        <w:rPr>
          <w:rFonts w:ascii="Times New Roman" w:hAnsi="Times New Roman" w:cs="Times New Roman"/>
          <w:sz w:val="28"/>
          <w:szCs w:val="28"/>
          <w:lang w:val="kk-KZ"/>
        </w:rPr>
        <w:t xml:space="preserve"> </w:t>
      </w:r>
      <w:r w:rsidR="004C1DE2" w:rsidRPr="000E1BFC">
        <w:rPr>
          <w:rFonts w:ascii="Times New Roman" w:hAnsi="Times New Roman" w:cs="Times New Roman"/>
          <w:sz w:val="28"/>
          <w:szCs w:val="28"/>
          <w:lang w:val="kk-KZ"/>
        </w:rPr>
        <w:t>біріздендіру</w:t>
      </w:r>
      <w:r w:rsidR="006100B9" w:rsidRPr="000E1BFC">
        <w:rPr>
          <w:rFonts w:ascii="Times New Roman" w:hAnsi="Times New Roman" w:cs="Times New Roman"/>
          <w:sz w:val="28"/>
          <w:szCs w:val="28"/>
          <w:lang w:val="kk-KZ"/>
        </w:rPr>
        <w:t xml:space="preserve"> мен </w:t>
      </w:r>
      <w:r w:rsidR="004C1DE2"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қатар қолданылғанымен оларды</w:t>
      </w:r>
      <w:r w:rsidR="00816A82">
        <w:rPr>
          <w:rFonts w:ascii="Times New Roman" w:hAnsi="Times New Roman" w:cs="Times New Roman"/>
          <w:sz w:val="28"/>
          <w:szCs w:val="28"/>
          <w:lang w:val="kk-KZ"/>
        </w:rPr>
        <w:t xml:space="preserve"> жүзеге асыру</w:t>
      </w:r>
      <w:r w:rsidR="006100B9" w:rsidRPr="000E1BFC">
        <w:rPr>
          <w:rFonts w:ascii="Times New Roman" w:hAnsi="Times New Roman" w:cs="Times New Roman"/>
          <w:sz w:val="28"/>
          <w:szCs w:val="28"/>
          <w:lang w:val="kk-KZ"/>
        </w:rPr>
        <w:t xml:space="preserve"> тәсілі мен мақсаты</w:t>
      </w:r>
      <w:r w:rsidR="00816A82">
        <w:rPr>
          <w:rFonts w:ascii="Times New Roman" w:hAnsi="Times New Roman" w:cs="Times New Roman"/>
          <w:sz w:val="28"/>
          <w:szCs w:val="28"/>
          <w:lang w:val="kk-KZ"/>
        </w:rPr>
        <w:t>нда</w:t>
      </w:r>
      <w:r w:rsidR="006100B9" w:rsidRPr="000E1BFC">
        <w:rPr>
          <w:rFonts w:ascii="Times New Roman" w:hAnsi="Times New Roman" w:cs="Times New Roman"/>
          <w:sz w:val="28"/>
          <w:szCs w:val="28"/>
          <w:lang w:val="kk-KZ"/>
        </w:rPr>
        <w:t xml:space="preserve"> </w:t>
      </w:r>
      <w:r w:rsidR="00816A82">
        <w:rPr>
          <w:rFonts w:ascii="Times New Roman" w:hAnsi="Times New Roman" w:cs="Times New Roman"/>
          <w:sz w:val="28"/>
          <w:szCs w:val="28"/>
          <w:lang w:val="kk-KZ"/>
        </w:rPr>
        <w:t xml:space="preserve">айырмашылықтар болатынын атап </w:t>
      </w:r>
      <w:r w:rsidR="00844C54">
        <w:rPr>
          <w:rFonts w:ascii="Times New Roman" w:hAnsi="Times New Roman" w:cs="Times New Roman"/>
          <w:sz w:val="28"/>
          <w:szCs w:val="28"/>
          <w:lang w:val="kk-KZ"/>
        </w:rPr>
        <w:t>кеткен жөн</w:t>
      </w:r>
      <w:r w:rsidR="006100B9" w:rsidRPr="000E1BFC">
        <w:rPr>
          <w:rFonts w:ascii="Times New Roman" w:hAnsi="Times New Roman" w:cs="Times New Roman"/>
          <w:sz w:val="28"/>
          <w:szCs w:val="28"/>
          <w:lang w:val="kk-KZ"/>
        </w:rPr>
        <w:t xml:space="preserve">. </w:t>
      </w:r>
    </w:p>
    <w:p w14:paraId="4EEA9C5E" w14:textId="2280B561" w:rsidR="006100B9" w:rsidRPr="000E1BFC" w:rsidRDefault="00A93A53"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w:t>
      </w:r>
      <w:r w:rsidR="006100B9" w:rsidRPr="000E1BFC">
        <w:rPr>
          <w:rFonts w:ascii="Times New Roman" w:hAnsi="Times New Roman" w:cs="Times New Roman"/>
          <w:sz w:val="28"/>
          <w:szCs w:val="28"/>
          <w:lang w:val="kk-KZ"/>
        </w:rPr>
        <w:t>А.В.</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Барковтың пікірінше «</w:t>
      </w:r>
      <w:r w:rsidR="00DF43CA"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дегеніміз – халықаралық шарттар</w:t>
      </w:r>
      <w:r w:rsidR="00DF43CA" w:rsidRPr="000E1BFC">
        <w:rPr>
          <w:rFonts w:ascii="Times New Roman" w:hAnsi="Times New Roman" w:cs="Times New Roman"/>
          <w:sz w:val="28"/>
          <w:szCs w:val="28"/>
          <w:lang w:val="kk-KZ"/>
        </w:rPr>
        <w:t>дың</w:t>
      </w:r>
      <w:r w:rsidR="006100B9" w:rsidRPr="000E1BFC">
        <w:rPr>
          <w:rFonts w:ascii="Times New Roman" w:hAnsi="Times New Roman" w:cs="Times New Roman"/>
          <w:sz w:val="28"/>
          <w:szCs w:val="28"/>
          <w:lang w:val="kk-KZ"/>
        </w:rPr>
        <w:t xml:space="preserve"> ережелерін ішкі заңнамаларға келісімді және нормативті түрде енгізу немесе біртұтас нормалар мен ережелерді қолдану мақсатында ұлттық заңнамалық актілерді өзгерту» [</w:t>
      </w:r>
      <w:r w:rsidR="001B3430">
        <w:rPr>
          <w:rFonts w:ascii="Times New Roman" w:hAnsi="Times New Roman" w:cs="Times New Roman"/>
          <w:sz w:val="28"/>
          <w:szCs w:val="28"/>
          <w:lang w:val="kk-KZ"/>
        </w:rPr>
        <w:t>23</w:t>
      </w:r>
      <w:r w:rsidR="006100B9" w:rsidRPr="000E1BFC">
        <w:rPr>
          <w:rFonts w:ascii="Times New Roman" w:hAnsi="Times New Roman" w:cs="Times New Roman"/>
          <w:sz w:val="28"/>
          <w:szCs w:val="28"/>
          <w:lang w:val="kk-KZ"/>
        </w:rPr>
        <w:t xml:space="preserve">]. </w:t>
      </w:r>
    </w:p>
    <w:p w14:paraId="197DAAFA" w14:textId="56A5A4AF" w:rsidR="006100B9" w:rsidRPr="000E1BFC" w:rsidRDefault="003868A0"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6100B9" w:rsidRPr="000E1BFC">
        <w:rPr>
          <w:rFonts w:ascii="Times New Roman" w:hAnsi="Times New Roman" w:cs="Times New Roman"/>
          <w:sz w:val="28"/>
          <w:szCs w:val="28"/>
          <w:lang w:val="kk-KZ"/>
        </w:rPr>
        <w:t>елесі зерттеушілер</w:t>
      </w:r>
      <w:r w:rsidR="00A93A53">
        <w:rPr>
          <w:rFonts w:ascii="Times New Roman" w:hAnsi="Times New Roman" w:cs="Times New Roman"/>
          <w:sz w:val="28"/>
          <w:szCs w:val="28"/>
          <w:lang w:val="kk-KZ"/>
        </w:rPr>
        <w:t xml:space="preserve">, яғни </w:t>
      </w:r>
      <w:r w:rsidR="00844C54" w:rsidRPr="000E1BFC">
        <w:rPr>
          <w:rFonts w:ascii="Times New Roman" w:hAnsi="Times New Roman" w:cs="Times New Roman"/>
          <w:sz w:val="28"/>
          <w:szCs w:val="28"/>
          <w:lang w:val="kk-KZ"/>
        </w:rPr>
        <w:t>Т.Н.</w:t>
      </w:r>
      <w:r w:rsidR="00844C54">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Мамбеталиев </w:t>
      </w:r>
      <w:r w:rsidR="00844C54">
        <w:rPr>
          <w:rFonts w:ascii="Times New Roman" w:hAnsi="Times New Roman" w:cs="Times New Roman"/>
          <w:sz w:val="28"/>
          <w:szCs w:val="28"/>
          <w:lang w:val="kk-KZ"/>
        </w:rPr>
        <w:t>п</w:t>
      </w:r>
      <w:r w:rsidR="00A93A53">
        <w:rPr>
          <w:rFonts w:ascii="Times New Roman" w:hAnsi="Times New Roman" w:cs="Times New Roman"/>
          <w:sz w:val="28"/>
          <w:szCs w:val="28"/>
          <w:lang w:val="kk-KZ"/>
        </w:rPr>
        <w:t xml:space="preserve">ен </w:t>
      </w:r>
      <w:r w:rsidR="00844C54" w:rsidRPr="000E1BFC">
        <w:rPr>
          <w:rFonts w:ascii="Times New Roman" w:hAnsi="Times New Roman" w:cs="Times New Roman"/>
          <w:sz w:val="28"/>
          <w:szCs w:val="28"/>
          <w:lang w:val="kk-KZ"/>
        </w:rPr>
        <w:t xml:space="preserve">Ж.Н. </w:t>
      </w:r>
      <w:r w:rsidR="006100B9" w:rsidRPr="000E1BFC">
        <w:rPr>
          <w:rFonts w:ascii="Times New Roman" w:hAnsi="Times New Roman" w:cs="Times New Roman"/>
          <w:sz w:val="28"/>
          <w:szCs w:val="28"/>
          <w:lang w:val="kk-KZ"/>
        </w:rPr>
        <w:t>Мамбеталиева «</w:t>
      </w:r>
      <w:r w:rsidR="00DF43CA" w:rsidRPr="000E1BFC">
        <w:rPr>
          <w:rFonts w:ascii="Times New Roman" w:hAnsi="Times New Roman" w:cs="Times New Roman"/>
          <w:sz w:val="28"/>
          <w:szCs w:val="28"/>
          <w:lang w:val="kk-KZ"/>
        </w:rPr>
        <w:t xml:space="preserve">үйлестірудің </w:t>
      </w:r>
      <w:r w:rsidR="006100B9" w:rsidRPr="000E1BFC">
        <w:rPr>
          <w:rFonts w:ascii="Times New Roman" w:hAnsi="Times New Roman" w:cs="Times New Roman"/>
          <w:sz w:val="28"/>
          <w:szCs w:val="28"/>
          <w:lang w:val="kk-KZ"/>
        </w:rPr>
        <w:t>– жалпы тәсілде</w:t>
      </w:r>
      <w:r>
        <w:rPr>
          <w:rFonts w:ascii="Times New Roman" w:hAnsi="Times New Roman" w:cs="Times New Roman"/>
          <w:sz w:val="28"/>
          <w:szCs w:val="28"/>
          <w:lang w:val="kk-KZ"/>
        </w:rPr>
        <w:t>р</w:t>
      </w:r>
      <w:r w:rsidR="006100B9" w:rsidRPr="000E1BFC">
        <w:rPr>
          <w:rFonts w:ascii="Times New Roman" w:hAnsi="Times New Roman" w:cs="Times New Roman"/>
          <w:sz w:val="28"/>
          <w:szCs w:val="28"/>
          <w:lang w:val="kk-KZ"/>
        </w:rPr>
        <w:t xml:space="preserve"> мен тұжырымдардың келісілуі, құқықтық қағидалар мен жеке шешімдердің бірлесе дайындалуы» </w:t>
      </w:r>
      <w:r w:rsidR="00A93A53" w:rsidRPr="000E1BFC">
        <w:rPr>
          <w:rFonts w:ascii="Times New Roman" w:hAnsi="Times New Roman" w:cs="Times New Roman"/>
          <w:sz w:val="28"/>
          <w:szCs w:val="28"/>
          <w:lang w:val="kk-KZ"/>
        </w:rPr>
        <w:t>-</w:t>
      </w:r>
      <w:r w:rsidR="00A93A53">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деп түсіндіреді [</w:t>
      </w:r>
      <w:r w:rsidR="001B3430">
        <w:rPr>
          <w:rFonts w:ascii="Times New Roman" w:hAnsi="Times New Roman" w:cs="Times New Roman"/>
          <w:sz w:val="28"/>
          <w:szCs w:val="28"/>
          <w:lang w:val="kk-KZ"/>
        </w:rPr>
        <w:t>23</w:t>
      </w:r>
      <w:r w:rsidR="006100B9" w:rsidRPr="000E1BFC">
        <w:rPr>
          <w:rFonts w:ascii="Times New Roman" w:hAnsi="Times New Roman" w:cs="Times New Roman"/>
          <w:sz w:val="28"/>
          <w:szCs w:val="28"/>
          <w:lang w:val="kk-KZ"/>
        </w:rPr>
        <w:t xml:space="preserve">].   </w:t>
      </w:r>
    </w:p>
    <w:p w14:paraId="0514F0B9" w14:textId="176155AD" w:rsidR="006100B9" w:rsidRPr="000E1BFC" w:rsidRDefault="003868A0"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ресейлік ғалым </w:t>
      </w:r>
      <w:r w:rsidR="006100B9" w:rsidRPr="000E1BFC">
        <w:rPr>
          <w:rFonts w:ascii="Times New Roman" w:hAnsi="Times New Roman" w:cs="Times New Roman"/>
          <w:sz w:val="28"/>
          <w:szCs w:val="28"/>
          <w:lang w:val="kk-KZ"/>
        </w:rPr>
        <w:t xml:space="preserve">Г.М. Вельяминов: «құқықтық </w:t>
      </w:r>
      <w:r w:rsidR="00DF43CA" w:rsidRPr="000E1BFC">
        <w:rPr>
          <w:rFonts w:ascii="Times New Roman" w:hAnsi="Times New Roman" w:cs="Times New Roman"/>
          <w:sz w:val="28"/>
          <w:szCs w:val="28"/>
          <w:lang w:val="kk-KZ"/>
        </w:rPr>
        <w:t xml:space="preserve">үйлестіру біріздендіруге </w:t>
      </w:r>
      <w:r w:rsidR="006100B9" w:rsidRPr="000E1BFC">
        <w:rPr>
          <w:rFonts w:ascii="Times New Roman" w:hAnsi="Times New Roman" w:cs="Times New Roman"/>
          <w:sz w:val="28"/>
          <w:szCs w:val="28"/>
          <w:lang w:val="kk-KZ"/>
        </w:rPr>
        <w:t xml:space="preserve">қарағанда әлдеқайда «жұмсақ» әдіс. Мемлекеттің әрекет етуші ұлттық құқықтық тәртібіне енгізілетін тең, бірдей құқықтық нормаларды қабылдаудың орнына мемлекеттердің өз құқықтық тәртіптеріне толық, жартылай енгізу немесе мүлдем енгізбеу еркін иелене алатындай нормалар мен ережелер туралы келісулері керек. </w:t>
      </w:r>
      <w:r w:rsidR="00DF43CA" w:rsidRPr="000E1BFC">
        <w:rPr>
          <w:rFonts w:ascii="Times New Roman" w:hAnsi="Times New Roman" w:cs="Times New Roman"/>
          <w:sz w:val="28"/>
          <w:szCs w:val="28"/>
          <w:lang w:val="kk-KZ"/>
        </w:rPr>
        <w:t xml:space="preserve">Үйлестіру </w:t>
      </w:r>
      <w:r w:rsidR="006100B9" w:rsidRPr="000E1BFC">
        <w:rPr>
          <w:rFonts w:ascii="Times New Roman" w:hAnsi="Times New Roman" w:cs="Times New Roman"/>
          <w:sz w:val="28"/>
          <w:szCs w:val="28"/>
          <w:lang w:val="kk-KZ"/>
        </w:rPr>
        <w:t>әдісінің ерекшелігі – мемлекеттер тарапынан тиісті әрекеттердің біржақтылығында», - деген ойда [</w:t>
      </w:r>
      <w:r w:rsidR="001B3430">
        <w:rPr>
          <w:rFonts w:ascii="Times New Roman" w:hAnsi="Times New Roman" w:cs="Times New Roman"/>
          <w:sz w:val="28"/>
          <w:szCs w:val="28"/>
          <w:lang w:val="kk-KZ"/>
        </w:rPr>
        <w:t>24</w:t>
      </w:r>
      <w:r w:rsidR="006100B9" w:rsidRPr="000E1BFC">
        <w:rPr>
          <w:rFonts w:ascii="Times New Roman" w:hAnsi="Times New Roman" w:cs="Times New Roman"/>
          <w:sz w:val="28"/>
          <w:szCs w:val="28"/>
          <w:lang w:val="kk-KZ"/>
        </w:rPr>
        <w:t>, 235</w:t>
      </w:r>
      <w:r w:rsidR="00FB28FA">
        <w:rPr>
          <w:rFonts w:ascii="Times New Roman" w:hAnsi="Times New Roman" w:cs="Times New Roman"/>
          <w:sz w:val="28"/>
          <w:szCs w:val="28"/>
          <w:lang w:val="kk-KZ"/>
        </w:rPr>
        <w:t xml:space="preserve"> </w:t>
      </w:r>
      <w:r w:rsidR="001B3430">
        <w:rPr>
          <w:rFonts w:ascii="Times New Roman" w:hAnsi="Times New Roman" w:cs="Times New Roman"/>
          <w:sz w:val="28"/>
          <w:szCs w:val="28"/>
          <w:lang w:val="kk-KZ"/>
        </w:rPr>
        <w:t>б</w:t>
      </w:r>
      <w:r w:rsidR="001B3430"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0F6389A7" w14:textId="314B562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w:t>
      </w:r>
      <w:r w:rsidR="00DF43CA" w:rsidRPr="000E1BFC">
        <w:rPr>
          <w:rFonts w:ascii="Times New Roman" w:hAnsi="Times New Roman" w:cs="Times New Roman"/>
          <w:sz w:val="28"/>
          <w:szCs w:val="28"/>
          <w:lang w:val="kk-KZ"/>
        </w:rPr>
        <w:t>тың</w:t>
      </w:r>
      <w:r w:rsidR="003563FB">
        <w:rPr>
          <w:rFonts w:ascii="Times New Roman" w:hAnsi="Times New Roman" w:cs="Times New Roman"/>
          <w:sz w:val="28"/>
          <w:szCs w:val="28"/>
          <w:lang w:val="kk-KZ"/>
        </w:rPr>
        <w:t xml:space="preserve"> </w:t>
      </w:r>
      <w:r w:rsidR="00DE18F2" w:rsidRPr="000E1BFC">
        <w:rPr>
          <w:rFonts w:ascii="Times New Roman" w:hAnsi="Times New Roman" w:cs="Times New Roman"/>
          <w:sz w:val="28"/>
          <w:szCs w:val="28"/>
          <w:lang w:val="kk-KZ"/>
        </w:rPr>
        <w:t>үйлесуі</w:t>
      </w:r>
      <w:r w:rsidR="00DF43CA"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кенеттен және нақты мақсат бойынша жүзеге асырылады. Кенеттен </w:t>
      </w:r>
      <w:r w:rsidR="00DE18F2" w:rsidRPr="000E1BFC">
        <w:rPr>
          <w:rFonts w:ascii="Times New Roman" w:hAnsi="Times New Roman" w:cs="Times New Roman"/>
          <w:sz w:val="28"/>
          <w:szCs w:val="28"/>
          <w:lang w:val="kk-KZ"/>
        </w:rPr>
        <w:t>үйлестірудің</w:t>
      </w:r>
      <w:r w:rsidR="00DF43CA"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мәні </w:t>
      </w:r>
      <w:r w:rsidR="003868A0" w:rsidRPr="000E1BFC">
        <w:rPr>
          <w:rFonts w:ascii="Times New Roman" w:hAnsi="Times New Roman" w:cs="Times New Roman"/>
          <w:sz w:val="28"/>
          <w:szCs w:val="28"/>
          <w:lang w:val="kk-KZ"/>
        </w:rPr>
        <w:t>–</w:t>
      </w:r>
      <w:r w:rsidR="003868A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мемлекеттер арасындағы өзара </w:t>
      </w:r>
      <w:r w:rsidRPr="000E1BFC">
        <w:rPr>
          <w:rFonts w:ascii="Times New Roman" w:hAnsi="Times New Roman" w:cs="Times New Roman"/>
          <w:sz w:val="28"/>
          <w:szCs w:val="28"/>
          <w:lang w:val="kk-KZ"/>
        </w:rPr>
        <w:lastRenderedPageBreak/>
        <w:t xml:space="preserve">әрекеттесу процесі кезінде ұқсас немесе біртектес реттеулер туындауында. Мұндай өзара әрекеттесу түрлі нысанда </w:t>
      </w:r>
      <w:r w:rsidR="00DF43CA" w:rsidRPr="000E1BFC">
        <w:rPr>
          <w:rFonts w:ascii="Times New Roman" w:hAnsi="Times New Roman" w:cs="Times New Roman"/>
          <w:sz w:val="28"/>
          <w:szCs w:val="28"/>
          <w:lang w:val="kk-KZ"/>
        </w:rPr>
        <w:t>орын а</w:t>
      </w:r>
      <w:r w:rsidRPr="000E1BFC">
        <w:rPr>
          <w:rFonts w:ascii="Times New Roman" w:hAnsi="Times New Roman" w:cs="Times New Roman"/>
          <w:sz w:val="28"/>
          <w:szCs w:val="28"/>
          <w:lang w:val="kk-KZ"/>
        </w:rPr>
        <w:t xml:space="preserve">лады, соның ішінде күштеу арқылы да жүзеге асатындары </w:t>
      </w:r>
      <w:r w:rsidR="00DF43CA" w:rsidRPr="000E1BFC">
        <w:rPr>
          <w:rFonts w:ascii="Times New Roman" w:hAnsi="Times New Roman" w:cs="Times New Roman"/>
          <w:sz w:val="28"/>
          <w:szCs w:val="28"/>
          <w:lang w:val="kk-KZ"/>
        </w:rPr>
        <w:t>бар</w:t>
      </w:r>
      <w:r w:rsidRPr="000E1BFC">
        <w:rPr>
          <w:rFonts w:ascii="Times New Roman" w:hAnsi="Times New Roman" w:cs="Times New Roman"/>
          <w:sz w:val="28"/>
          <w:szCs w:val="28"/>
          <w:lang w:val="kk-KZ"/>
        </w:rPr>
        <w:t>. Кенеттен</w:t>
      </w:r>
      <w:r w:rsidR="00052415" w:rsidRPr="000E1BFC">
        <w:rPr>
          <w:rFonts w:ascii="Times New Roman" w:hAnsi="Times New Roman" w:cs="Times New Roman"/>
          <w:sz w:val="28"/>
          <w:szCs w:val="28"/>
          <w:lang w:val="kk-KZ"/>
        </w:rPr>
        <w:t xml:space="preserve"> үйлест</w:t>
      </w:r>
      <w:r w:rsidR="00DF43CA" w:rsidRPr="000E1BFC">
        <w:rPr>
          <w:rFonts w:ascii="Times New Roman" w:hAnsi="Times New Roman" w:cs="Times New Roman"/>
          <w:sz w:val="28"/>
          <w:szCs w:val="28"/>
          <w:lang w:val="kk-KZ"/>
        </w:rPr>
        <w:t xml:space="preserve">іру </w:t>
      </w:r>
      <w:r w:rsidRPr="000E1BFC">
        <w:rPr>
          <w:rFonts w:ascii="Times New Roman" w:hAnsi="Times New Roman" w:cs="Times New Roman"/>
          <w:sz w:val="28"/>
          <w:szCs w:val="28"/>
          <w:lang w:val="kk-KZ"/>
        </w:rPr>
        <w:t xml:space="preserve">нәтижесінде құқықтарды жақындастыру жүзеге асқан басқа мемлекеттердің тәжірибелерін қолдануды да жатқызуға болады. </w:t>
      </w:r>
    </w:p>
    <w:p w14:paraId="78A49817" w14:textId="55116A8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 </w:t>
      </w:r>
      <w:r w:rsidR="00DF43CA" w:rsidRPr="000E1BFC">
        <w:rPr>
          <w:rFonts w:ascii="Times New Roman" w:hAnsi="Times New Roman" w:cs="Times New Roman"/>
          <w:sz w:val="28"/>
          <w:szCs w:val="28"/>
          <w:lang w:val="kk-KZ"/>
        </w:rPr>
        <w:t xml:space="preserve">үйлестірудің </w:t>
      </w:r>
      <w:r w:rsidRPr="000E1BFC">
        <w:rPr>
          <w:rFonts w:ascii="Times New Roman" w:hAnsi="Times New Roman" w:cs="Times New Roman"/>
          <w:sz w:val="28"/>
          <w:szCs w:val="28"/>
          <w:lang w:val="kk-KZ"/>
        </w:rPr>
        <w:t xml:space="preserve">тағы бір тәсілі – </w:t>
      </w:r>
      <w:r w:rsidR="00816A82">
        <w:rPr>
          <w:rFonts w:ascii="Times New Roman" w:hAnsi="Times New Roman" w:cs="Times New Roman"/>
          <w:sz w:val="28"/>
          <w:szCs w:val="28"/>
          <w:lang w:val="kk-KZ"/>
        </w:rPr>
        <w:t>«</w:t>
      </w:r>
      <w:r w:rsidRPr="000E1BFC">
        <w:rPr>
          <w:rFonts w:ascii="Times New Roman" w:hAnsi="Times New Roman" w:cs="Times New Roman"/>
          <w:sz w:val="28"/>
          <w:szCs w:val="28"/>
          <w:lang w:val="kk-KZ"/>
        </w:rPr>
        <w:t>рецепция</w:t>
      </w:r>
      <w:r w:rsidR="003868A0">
        <w:rPr>
          <w:rFonts w:ascii="Times New Roman" w:hAnsi="Times New Roman" w:cs="Times New Roman"/>
          <w:sz w:val="28"/>
          <w:szCs w:val="28"/>
          <w:lang w:val="kk-KZ"/>
        </w:rPr>
        <w:t>, яғни</w:t>
      </w:r>
      <w:r w:rsidRPr="000E1BFC">
        <w:rPr>
          <w:rFonts w:ascii="Times New Roman" w:hAnsi="Times New Roman" w:cs="Times New Roman"/>
          <w:sz w:val="28"/>
          <w:szCs w:val="28"/>
          <w:lang w:val="kk-KZ"/>
        </w:rPr>
        <w:t xml:space="preserve"> бір мемлекетпен басқа</w:t>
      </w:r>
      <w:r w:rsidR="003868A0">
        <w:rPr>
          <w:rFonts w:ascii="Times New Roman" w:hAnsi="Times New Roman" w:cs="Times New Roman"/>
          <w:sz w:val="28"/>
          <w:szCs w:val="28"/>
          <w:lang w:val="kk-KZ"/>
        </w:rPr>
        <w:t xml:space="preserve"> мемлекеттер мен бірлестіктердің</w:t>
      </w:r>
      <w:r w:rsidRPr="000E1BFC">
        <w:rPr>
          <w:rFonts w:ascii="Times New Roman" w:hAnsi="Times New Roman" w:cs="Times New Roman"/>
          <w:sz w:val="28"/>
          <w:szCs w:val="28"/>
          <w:lang w:val="kk-KZ"/>
        </w:rPr>
        <w:t xml:space="preserve"> құқықт</w:t>
      </w:r>
      <w:r w:rsidR="00816A82">
        <w:rPr>
          <w:rFonts w:ascii="Times New Roman" w:hAnsi="Times New Roman" w:cs="Times New Roman"/>
          <w:sz w:val="28"/>
          <w:szCs w:val="28"/>
          <w:lang w:val="kk-KZ"/>
        </w:rPr>
        <w:t>ық нормаларының</w:t>
      </w:r>
      <w:r w:rsidRPr="000E1BFC">
        <w:rPr>
          <w:rFonts w:ascii="Times New Roman" w:hAnsi="Times New Roman" w:cs="Times New Roman"/>
          <w:sz w:val="28"/>
          <w:szCs w:val="28"/>
          <w:lang w:val="kk-KZ"/>
        </w:rPr>
        <w:t xml:space="preserve"> </w:t>
      </w:r>
      <w:r w:rsidR="00816A82">
        <w:rPr>
          <w:rFonts w:ascii="Times New Roman" w:hAnsi="Times New Roman" w:cs="Times New Roman"/>
          <w:sz w:val="28"/>
          <w:szCs w:val="28"/>
          <w:lang w:val="kk-KZ"/>
        </w:rPr>
        <w:t>қажетті жерлерін</w:t>
      </w:r>
      <w:r w:rsidRPr="000E1BFC">
        <w:rPr>
          <w:rFonts w:ascii="Times New Roman" w:hAnsi="Times New Roman" w:cs="Times New Roman"/>
          <w:sz w:val="28"/>
          <w:szCs w:val="28"/>
          <w:lang w:val="kk-KZ"/>
        </w:rPr>
        <w:t xml:space="preserve"> біржақты </w:t>
      </w:r>
      <w:r w:rsidR="00816A82">
        <w:rPr>
          <w:rFonts w:ascii="Times New Roman" w:hAnsi="Times New Roman" w:cs="Times New Roman"/>
          <w:sz w:val="28"/>
          <w:szCs w:val="28"/>
          <w:lang w:val="kk-KZ"/>
        </w:rPr>
        <w:t xml:space="preserve">түрде </w:t>
      </w:r>
      <w:r w:rsidRPr="000E1BFC">
        <w:rPr>
          <w:rFonts w:ascii="Times New Roman" w:hAnsi="Times New Roman" w:cs="Times New Roman"/>
          <w:sz w:val="28"/>
          <w:szCs w:val="28"/>
          <w:lang w:val="kk-KZ"/>
        </w:rPr>
        <w:t>қабылдауы</w:t>
      </w:r>
      <w:r w:rsidR="00816A82">
        <w:rPr>
          <w:rFonts w:ascii="Times New Roman" w:hAnsi="Times New Roman" w:cs="Times New Roman"/>
          <w:sz w:val="28"/>
          <w:szCs w:val="28"/>
          <w:lang w:val="kk-KZ"/>
        </w:rPr>
        <w:t>» деп түсіндіруге болады</w:t>
      </w:r>
      <w:r w:rsidRPr="000E1BFC">
        <w:rPr>
          <w:rFonts w:ascii="Times New Roman" w:hAnsi="Times New Roman" w:cs="Times New Roman"/>
          <w:sz w:val="28"/>
          <w:szCs w:val="28"/>
          <w:lang w:val="kk-KZ"/>
        </w:rPr>
        <w:t xml:space="preserve">. </w:t>
      </w:r>
      <w:r w:rsidR="00816A82">
        <w:rPr>
          <w:rFonts w:ascii="Times New Roman" w:hAnsi="Times New Roman" w:cs="Times New Roman"/>
          <w:sz w:val="28"/>
          <w:szCs w:val="28"/>
          <w:lang w:val="kk-KZ"/>
        </w:rPr>
        <w:t>Қарастырып өткен</w:t>
      </w:r>
      <w:r w:rsidRPr="000E1BFC">
        <w:rPr>
          <w:rFonts w:ascii="Times New Roman" w:hAnsi="Times New Roman" w:cs="Times New Roman"/>
          <w:sz w:val="28"/>
          <w:szCs w:val="28"/>
          <w:lang w:val="kk-KZ"/>
        </w:rPr>
        <w:t xml:space="preserve"> тәсілдер</w:t>
      </w:r>
      <w:r w:rsidR="00816A8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жағдайлар кенеттен </w:t>
      </w:r>
      <w:r w:rsidR="00052415"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болып табылады, </w:t>
      </w:r>
      <w:r w:rsidR="00816A82">
        <w:rPr>
          <w:rFonts w:ascii="Times New Roman" w:hAnsi="Times New Roman" w:cs="Times New Roman"/>
          <w:sz w:val="28"/>
          <w:szCs w:val="28"/>
          <w:lang w:val="kk-KZ"/>
        </w:rPr>
        <w:t>яғни</w:t>
      </w:r>
      <w:r w:rsidRPr="000E1BFC">
        <w:rPr>
          <w:rFonts w:ascii="Times New Roman" w:hAnsi="Times New Roman" w:cs="Times New Roman"/>
          <w:sz w:val="28"/>
          <w:szCs w:val="28"/>
          <w:lang w:val="kk-KZ"/>
        </w:rPr>
        <w:t xml:space="preserve"> </w:t>
      </w:r>
      <w:r w:rsidR="00816A82">
        <w:rPr>
          <w:rFonts w:ascii="Times New Roman" w:hAnsi="Times New Roman" w:cs="Times New Roman"/>
          <w:sz w:val="28"/>
          <w:szCs w:val="28"/>
          <w:lang w:val="kk-KZ"/>
        </w:rPr>
        <w:t>аталған</w:t>
      </w:r>
      <w:r w:rsidRPr="000E1BFC">
        <w:rPr>
          <w:rFonts w:ascii="Times New Roman" w:hAnsi="Times New Roman" w:cs="Times New Roman"/>
          <w:sz w:val="28"/>
          <w:szCs w:val="28"/>
          <w:lang w:val="kk-KZ"/>
        </w:rPr>
        <w:t xml:space="preserve"> жағдайларда құқықты жақындастыру мақсаты </w:t>
      </w:r>
      <w:r w:rsidR="00816A82">
        <w:rPr>
          <w:rFonts w:ascii="Times New Roman" w:hAnsi="Times New Roman" w:cs="Times New Roman"/>
          <w:sz w:val="28"/>
          <w:szCs w:val="28"/>
          <w:lang w:val="kk-KZ"/>
        </w:rPr>
        <w:t>анықталмаған</w:t>
      </w:r>
      <w:r w:rsidRPr="000E1BFC">
        <w:rPr>
          <w:rFonts w:ascii="Times New Roman" w:hAnsi="Times New Roman" w:cs="Times New Roman"/>
          <w:sz w:val="28"/>
          <w:szCs w:val="28"/>
          <w:lang w:val="kk-KZ"/>
        </w:rPr>
        <w:t xml:space="preserve"> болып </w:t>
      </w:r>
      <w:r w:rsidR="00816A82">
        <w:rPr>
          <w:rFonts w:ascii="Times New Roman" w:hAnsi="Times New Roman" w:cs="Times New Roman"/>
          <w:sz w:val="28"/>
          <w:szCs w:val="28"/>
          <w:lang w:val="kk-KZ"/>
        </w:rPr>
        <w:t>сана</w:t>
      </w:r>
      <w:r w:rsidRPr="000E1BFC">
        <w:rPr>
          <w:rFonts w:ascii="Times New Roman" w:hAnsi="Times New Roman" w:cs="Times New Roman"/>
          <w:sz w:val="28"/>
          <w:szCs w:val="28"/>
          <w:lang w:val="kk-KZ"/>
        </w:rPr>
        <w:t xml:space="preserve">лады. </w:t>
      </w:r>
    </w:p>
    <w:p w14:paraId="5D6BB50C" w14:textId="72C3E4D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 </w:t>
      </w:r>
      <w:r w:rsidR="00052415" w:rsidRPr="000E1BFC">
        <w:rPr>
          <w:rFonts w:ascii="Times New Roman" w:hAnsi="Times New Roman" w:cs="Times New Roman"/>
          <w:sz w:val="28"/>
          <w:szCs w:val="28"/>
          <w:lang w:val="kk-KZ"/>
        </w:rPr>
        <w:t>үйлестіру</w:t>
      </w:r>
      <w:r w:rsidR="003563FB">
        <w:rPr>
          <w:rFonts w:ascii="Times New Roman" w:hAnsi="Times New Roman" w:cs="Times New Roman"/>
          <w:sz w:val="28"/>
          <w:szCs w:val="28"/>
          <w:lang w:val="kk-KZ"/>
        </w:rPr>
        <w:t xml:space="preserve"> </w:t>
      </w:r>
      <w:r w:rsidR="00052415" w:rsidRPr="000E1BFC">
        <w:rPr>
          <w:rFonts w:ascii="Times New Roman" w:hAnsi="Times New Roman" w:cs="Times New Roman"/>
          <w:sz w:val="28"/>
          <w:szCs w:val="28"/>
          <w:lang w:val="kk-KZ"/>
        </w:rPr>
        <w:t>біріздендіруге</w:t>
      </w:r>
      <w:r w:rsidRPr="000E1BFC">
        <w:rPr>
          <w:rFonts w:ascii="Times New Roman" w:hAnsi="Times New Roman" w:cs="Times New Roman"/>
          <w:sz w:val="28"/>
          <w:szCs w:val="28"/>
          <w:lang w:val="kk-KZ"/>
        </w:rPr>
        <w:t xml:space="preserve"> қарағанда кең</w:t>
      </w:r>
      <w:r w:rsidR="00816A82">
        <w:rPr>
          <w:rFonts w:ascii="Times New Roman" w:hAnsi="Times New Roman" w:cs="Times New Roman"/>
          <w:sz w:val="28"/>
          <w:szCs w:val="28"/>
          <w:lang w:val="kk-KZ"/>
        </w:rPr>
        <w:t xml:space="preserve"> ауқымды</w:t>
      </w:r>
      <w:r w:rsidRPr="000E1BFC">
        <w:rPr>
          <w:rFonts w:ascii="Times New Roman" w:hAnsi="Times New Roman" w:cs="Times New Roman"/>
          <w:sz w:val="28"/>
          <w:szCs w:val="28"/>
          <w:lang w:val="kk-KZ"/>
        </w:rPr>
        <w:t xml:space="preserve"> ұғым</w:t>
      </w:r>
      <w:r w:rsidR="00816A82">
        <w:rPr>
          <w:rFonts w:ascii="Times New Roman" w:hAnsi="Times New Roman" w:cs="Times New Roman"/>
          <w:sz w:val="28"/>
          <w:szCs w:val="28"/>
          <w:lang w:val="kk-KZ"/>
        </w:rPr>
        <w:t xml:space="preserve"> екнін е</w:t>
      </w:r>
      <w:r w:rsidR="00844C54">
        <w:rPr>
          <w:rFonts w:ascii="Times New Roman" w:hAnsi="Times New Roman" w:cs="Times New Roman"/>
          <w:sz w:val="28"/>
          <w:szCs w:val="28"/>
          <w:lang w:val="kk-KZ"/>
        </w:rPr>
        <w:t>с</w:t>
      </w:r>
      <w:r w:rsidR="00816A82">
        <w:rPr>
          <w:rFonts w:ascii="Times New Roman" w:hAnsi="Times New Roman" w:cs="Times New Roman"/>
          <w:sz w:val="28"/>
          <w:szCs w:val="28"/>
          <w:lang w:val="kk-KZ"/>
        </w:rPr>
        <w:t xml:space="preserve">керу керек. Себебі, үйлестіру </w:t>
      </w:r>
      <w:r w:rsidR="00052415"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шеңберінен тыс жерлерде де жүзеге асырылады. </w:t>
      </w:r>
      <w:r w:rsidR="00816A82">
        <w:rPr>
          <w:rFonts w:ascii="Times New Roman" w:hAnsi="Times New Roman" w:cs="Times New Roman"/>
          <w:sz w:val="28"/>
          <w:szCs w:val="28"/>
          <w:lang w:val="kk-KZ"/>
        </w:rPr>
        <w:t>Өйткені, ү</w:t>
      </w:r>
      <w:r w:rsidR="00052415" w:rsidRPr="000E1BFC">
        <w:rPr>
          <w:rFonts w:ascii="Times New Roman" w:hAnsi="Times New Roman" w:cs="Times New Roman"/>
          <w:sz w:val="28"/>
          <w:szCs w:val="28"/>
          <w:lang w:val="kk-KZ"/>
        </w:rPr>
        <w:t>йлестіру</w:t>
      </w:r>
      <w:r w:rsidRPr="000E1BFC">
        <w:rPr>
          <w:rFonts w:ascii="Times New Roman" w:hAnsi="Times New Roman" w:cs="Times New Roman"/>
          <w:sz w:val="28"/>
          <w:szCs w:val="28"/>
          <w:lang w:val="kk-KZ"/>
        </w:rPr>
        <w:t xml:space="preserve"> дегеніміз </w:t>
      </w:r>
      <w:r w:rsidR="00816A82" w:rsidRPr="000E1BFC">
        <w:rPr>
          <w:rFonts w:ascii="Times New Roman" w:hAnsi="Times New Roman" w:cs="Times New Roman"/>
          <w:sz w:val="28"/>
          <w:szCs w:val="28"/>
          <w:lang w:val="kk-KZ"/>
        </w:rPr>
        <w:t>–</w:t>
      </w:r>
      <w:r w:rsidR="0081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әртүрлі мемлекеттер</w:t>
      </w:r>
      <w:r w:rsidR="00816A82">
        <w:rPr>
          <w:rFonts w:ascii="Times New Roman" w:hAnsi="Times New Roman" w:cs="Times New Roman"/>
          <w:sz w:val="28"/>
          <w:szCs w:val="28"/>
          <w:lang w:val="kk-KZ"/>
        </w:rPr>
        <w:t>дің</w:t>
      </w:r>
      <w:r w:rsidRPr="000E1BFC">
        <w:rPr>
          <w:rFonts w:ascii="Times New Roman" w:hAnsi="Times New Roman" w:cs="Times New Roman"/>
          <w:sz w:val="28"/>
          <w:szCs w:val="28"/>
          <w:lang w:val="kk-KZ"/>
        </w:rPr>
        <w:t xml:space="preserve"> құқы</w:t>
      </w:r>
      <w:r w:rsidR="00816A82">
        <w:rPr>
          <w:rFonts w:ascii="Times New Roman" w:hAnsi="Times New Roman" w:cs="Times New Roman"/>
          <w:sz w:val="28"/>
          <w:szCs w:val="28"/>
          <w:lang w:val="kk-KZ"/>
        </w:rPr>
        <w:t>қтық нормаларын</w:t>
      </w:r>
      <w:r w:rsidRPr="000E1BFC">
        <w:rPr>
          <w:rFonts w:ascii="Times New Roman" w:hAnsi="Times New Roman" w:cs="Times New Roman"/>
          <w:sz w:val="28"/>
          <w:szCs w:val="28"/>
          <w:lang w:val="kk-KZ"/>
        </w:rPr>
        <w:t xml:space="preserve"> жақындастыруға, олардың</w:t>
      </w:r>
      <w:r w:rsidR="00816A82">
        <w:rPr>
          <w:rFonts w:ascii="Times New Roman" w:hAnsi="Times New Roman" w:cs="Times New Roman"/>
          <w:sz w:val="28"/>
          <w:szCs w:val="28"/>
          <w:lang w:val="kk-KZ"/>
        </w:rPr>
        <w:t xml:space="preserve"> арасындағы</w:t>
      </w:r>
      <w:r w:rsidRPr="000E1BFC">
        <w:rPr>
          <w:rFonts w:ascii="Times New Roman" w:hAnsi="Times New Roman" w:cs="Times New Roman"/>
          <w:sz w:val="28"/>
          <w:szCs w:val="28"/>
          <w:lang w:val="kk-KZ"/>
        </w:rPr>
        <w:t xml:space="preserve"> айырмашылықтар</w:t>
      </w:r>
      <w:r w:rsidR="00816A82">
        <w:rPr>
          <w:rFonts w:ascii="Times New Roman" w:hAnsi="Times New Roman" w:cs="Times New Roman"/>
          <w:sz w:val="28"/>
          <w:szCs w:val="28"/>
          <w:lang w:val="kk-KZ"/>
        </w:rPr>
        <w:t>ды азайтуға не</w:t>
      </w:r>
      <w:r w:rsidRPr="000E1BFC">
        <w:rPr>
          <w:rFonts w:ascii="Times New Roman" w:hAnsi="Times New Roman" w:cs="Times New Roman"/>
          <w:sz w:val="28"/>
          <w:szCs w:val="28"/>
          <w:lang w:val="kk-KZ"/>
        </w:rPr>
        <w:t xml:space="preserve"> жоюға бағытталған </w:t>
      </w:r>
      <w:r w:rsidR="00816A82">
        <w:rPr>
          <w:rFonts w:ascii="Times New Roman" w:hAnsi="Times New Roman" w:cs="Times New Roman"/>
          <w:sz w:val="28"/>
          <w:szCs w:val="28"/>
          <w:lang w:val="kk-KZ"/>
        </w:rPr>
        <w:t>процесс болып табылады</w:t>
      </w:r>
      <w:r w:rsidRPr="000E1BFC">
        <w:rPr>
          <w:rFonts w:ascii="Times New Roman" w:hAnsi="Times New Roman" w:cs="Times New Roman"/>
          <w:sz w:val="28"/>
          <w:szCs w:val="28"/>
          <w:lang w:val="kk-KZ"/>
        </w:rPr>
        <w:t xml:space="preserve">. </w:t>
      </w:r>
    </w:p>
    <w:p w14:paraId="080D6F98" w14:textId="314402F2" w:rsidR="00A12C9C" w:rsidRPr="000E1BFC" w:rsidRDefault="00A12C9C"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Кейбір ғалымдар тек бір ғана ұғымды қолданумен шектеледі. Мысалы, қырғыз ғалымы Т.А.</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Нурматов өзінің</w:t>
      </w:r>
      <w:r w:rsidR="003563FB">
        <w:rPr>
          <w:rFonts w:ascii="Times New Roman" w:hAnsi="Times New Roman" w:cs="Times New Roman"/>
          <w:sz w:val="28"/>
          <w:szCs w:val="28"/>
          <w:lang w:val="kk-KZ"/>
        </w:rPr>
        <w:t xml:space="preserve"> докторлық диссертациясын ЕАЭО ш</w:t>
      </w:r>
      <w:r w:rsidRPr="000E1BFC">
        <w:rPr>
          <w:rFonts w:ascii="Times New Roman" w:hAnsi="Times New Roman" w:cs="Times New Roman"/>
          <w:sz w:val="28"/>
          <w:szCs w:val="28"/>
          <w:lang w:val="kk-KZ"/>
        </w:rPr>
        <w:t>артына қатысушы мемлекеттерінің заңнамаларын біріздендіру тақырыбына арнаған және еңбегінің мазмұнында не «үйлестіруге», не жақындастыруға, тіптен көңіл бөлмеген. Оның бір ғана ұғымды қолданатынына келтіретін жалғыз дәлелдемесі – бұл ұғымның, яғни «заңнаманы біріздендіру» ұғымының 2</w:t>
      </w:r>
      <w:r w:rsidR="003563FB">
        <w:rPr>
          <w:rFonts w:ascii="Times New Roman" w:hAnsi="Times New Roman" w:cs="Times New Roman"/>
          <w:sz w:val="28"/>
          <w:szCs w:val="28"/>
          <w:lang w:val="kk-KZ"/>
        </w:rPr>
        <w:t>9 мамыр 2014 жылғы ЕАЭО туралы ш</w:t>
      </w:r>
      <w:r w:rsidRPr="000E1BFC">
        <w:rPr>
          <w:rFonts w:ascii="Times New Roman" w:hAnsi="Times New Roman" w:cs="Times New Roman"/>
          <w:sz w:val="28"/>
          <w:szCs w:val="28"/>
          <w:lang w:val="kk-KZ"/>
        </w:rPr>
        <w:t>артта қолданылуы. Осы Шартқа сүй</w:t>
      </w:r>
      <w:r w:rsidR="003563FB">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не отырып, ол </w:t>
      </w:r>
      <w:r w:rsidR="000779ED" w:rsidRPr="000E1BFC">
        <w:rPr>
          <w:rFonts w:ascii="Times New Roman" w:hAnsi="Times New Roman" w:cs="Times New Roman"/>
          <w:sz w:val="28"/>
          <w:szCs w:val="28"/>
          <w:lang w:val="kk-KZ"/>
        </w:rPr>
        <w:t>«біріздендіруді» мүше-мемлекеттердің заңнамаларын жақындастыруға теңейді [</w:t>
      </w:r>
      <w:r w:rsidR="00BF77E4">
        <w:rPr>
          <w:rFonts w:ascii="Times New Roman" w:hAnsi="Times New Roman" w:cs="Times New Roman"/>
          <w:sz w:val="28"/>
          <w:szCs w:val="28"/>
          <w:lang w:val="kk-KZ"/>
        </w:rPr>
        <w:t>25</w:t>
      </w:r>
      <w:r w:rsidR="000779ED" w:rsidRPr="000E1BFC">
        <w:rPr>
          <w:rFonts w:ascii="Times New Roman" w:hAnsi="Times New Roman" w:cs="Times New Roman"/>
          <w:sz w:val="28"/>
          <w:szCs w:val="28"/>
          <w:lang w:val="kk-KZ"/>
        </w:rPr>
        <w:t>, 44</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w:t>
      </w:r>
      <w:r w:rsidR="00BF77E4" w:rsidRPr="000E1BFC">
        <w:rPr>
          <w:rFonts w:ascii="Times New Roman" w:hAnsi="Times New Roman" w:cs="Times New Roman"/>
          <w:sz w:val="28"/>
          <w:szCs w:val="28"/>
          <w:lang w:val="kk-KZ"/>
        </w:rPr>
        <w:t>.</w:t>
      </w:r>
      <w:r w:rsidR="000779ED" w:rsidRPr="000E1BFC">
        <w:rPr>
          <w:rFonts w:ascii="Times New Roman" w:hAnsi="Times New Roman" w:cs="Times New Roman"/>
          <w:sz w:val="28"/>
          <w:szCs w:val="28"/>
          <w:lang w:val="kk-KZ"/>
        </w:rPr>
        <w:t xml:space="preserve">]. </w:t>
      </w:r>
    </w:p>
    <w:p w14:paraId="067ED2B8" w14:textId="38A8FA49" w:rsidR="006100B9" w:rsidRPr="000E1BFC" w:rsidRDefault="00052415"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Біріздендіру мен</w:t>
      </w:r>
      <w:r w:rsidR="003868A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арасындағы </w:t>
      </w:r>
      <w:r w:rsidR="00E465AE">
        <w:rPr>
          <w:rFonts w:ascii="Times New Roman" w:hAnsi="Times New Roman" w:cs="Times New Roman"/>
          <w:sz w:val="28"/>
          <w:szCs w:val="28"/>
          <w:lang w:val="kk-KZ"/>
        </w:rPr>
        <w:t>басты</w:t>
      </w:r>
      <w:r w:rsidR="006100B9" w:rsidRPr="000E1BFC">
        <w:rPr>
          <w:rFonts w:ascii="Times New Roman" w:hAnsi="Times New Roman" w:cs="Times New Roman"/>
          <w:sz w:val="28"/>
          <w:szCs w:val="28"/>
          <w:lang w:val="kk-KZ"/>
        </w:rPr>
        <w:t xml:space="preserve"> айырмашылықтарды, біздің ойымызша</w:t>
      </w:r>
      <w:r w:rsidR="003868A0">
        <w:rPr>
          <w:rFonts w:ascii="Times New Roman" w:hAnsi="Times New Roman" w:cs="Times New Roman"/>
          <w:sz w:val="28"/>
          <w:szCs w:val="28"/>
          <w:lang w:val="kk-KZ"/>
        </w:rPr>
        <w:t xml:space="preserve"> </w:t>
      </w:r>
      <w:r w:rsidR="003868A0" w:rsidRPr="000E1BFC">
        <w:rPr>
          <w:rFonts w:ascii="Times New Roman" w:hAnsi="Times New Roman" w:cs="Times New Roman"/>
          <w:sz w:val="28"/>
          <w:szCs w:val="28"/>
          <w:lang w:val="kk-KZ"/>
        </w:rPr>
        <w:t>айқын көрсете білген</w:t>
      </w:r>
      <w:r w:rsidR="003868A0">
        <w:rPr>
          <w:rFonts w:ascii="Times New Roman" w:hAnsi="Times New Roman" w:cs="Times New Roman"/>
          <w:sz w:val="28"/>
          <w:szCs w:val="28"/>
          <w:lang w:val="kk-KZ"/>
        </w:rPr>
        <w:t xml:space="preserve"> ресейлік ғалым </w:t>
      </w:r>
      <w:r w:rsidR="006100B9" w:rsidRPr="000E1BFC">
        <w:rPr>
          <w:rFonts w:ascii="Times New Roman" w:hAnsi="Times New Roman" w:cs="Times New Roman"/>
          <w:sz w:val="28"/>
          <w:szCs w:val="28"/>
          <w:lang w:val="kk-KZ"/>
        </w:rPr>
        <w:t>Г.К.</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Дмитриева</w:t>
      </w:r>
      <w:r w:rsidR="00E465AE">
        <w:rPr>
          <w:rFonts w:ascii="Times New Roman" w:hAnsi="Times New Roman" w:cs="Times New Roman"/>
          <w:sz w:val="28"/>
          <w:szCs w:val="28"/>
          <w:lang w:val="kk-KZ"/>
        </w:rPr>
        <w:t xml:space="preserve"> екенін атап кетуіміз керкек. Ол:</w:t>
      </w:r>
      <w:r w:rsidR="003868A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біріздендіру мен үйлестіру</w:t>
      </w:r>
      <w:r w:rsidR="006100B9" w:rsidRPr="000E1BFC">
        <w:rPr>
          <w:rFonts w:ascii="Times New Roman" w:hAnsi="Times New Roman" w:cs="Times New Roman"/>
          <w:sz w:val="28"/>
          <w:szCs w:val="28"/>
          <w:lang w:val="kk-KZ"/>
        </w:rPr>
        <w:t xml:space="preserve"> арасында келесі айырмашылықтар бар:</w:t>
      </w:r>
    </w:p>
    <w:p w14:paraId="4A668EAC" w14:textId="0851BE4F" w:rsidR="006100B9" w:rsidRPr="003868A0" w:rsidRDefault="00E465AE" w:rsidP="003868A0">
      <w:pPr>
        <w:pStyle w:val="a3"/>
        <w:numPr>
          <w:ilvl w:val="0"/>
          <w:numId w:val="45"/>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2415" w:rsidRPr="003868A0">
        <w:rPr>
          <w:rFonts w:ascii="Times New Roman" w:hAnsi="Times New Roman" w:cs="Times New Roman"/>
          <w:sz w:val="28"/>
          <w:szCs w:val="28"/>
          <w:lang w:val="kk-KZ"/>
        </w:rPr>
        <w:t>біріздендіру</w:t>
      </w:r>
      <w:r>
        <w:rPr>
          <w:rFonts w:ascii="Times New Roman" w:hAnsi="Times New Roman" w:cs="Times New Roman"/>
          <w:sz w:val="28"/>
          <w:szCs w:val="28"/>
          <w:lang w:val="kk-KZ"/>
        </w:rPr>
        <w:t>»</w:t>
      </w:r>
      <w:r w:rsidR="00052415" w:rsidRPr="003868A0">
        <w:rPr>
          <w:rFonts w:ascii="Times New Roman" w:hAnsi="Times New Roman" w:cs="Times New Roman"/>
          <w:sz w:val="28"/>
          <w:szCs w:val="28"/>
          <w:lang w:val="kk-KZ"/>
        </w:rPr>
        <w:t xml:space="preserve"> </w:t>
      </w:r>
      <w:r w:rsidR="006100B9" w:rsidRPr="003868A0">
        <w:rPr>
          <w:rFonts w:ascii="Times New Roman" w:hAnsi="Times New Roman" w:cs="Times New Roman"/>
          <w:sz w:val="28"/>
          <w:szCs w:val="28"/>
          <w:lang w:val="kk-KZ"/>
        </w:rPr>
        <w:t>мемлекеттер үшін міндетті</w:t>
      </w:r>
      <w:r>
        <w:rPr>
          <w:rFonts w:ascii="Times New Roman" w:hAnsi="Times New Roman" w:cs="Times New Roman"/>
          <w:sz w:val="28"/>
          <w:szCs w:val="28"/>
          <w:lang w:val="kk-KZ"/>
        </w:rPr>
        <w:t xml:space="preserve">лік сипатқа ие болатын </w:t>
      </w:r>
      <w:r w:rsidR="006100B9" w:rsidRPr="003868A0">
        <w:rPr>
          <w:rFonts w:ascii="Times New Roman" w:hAnsi="Times New Roman" w:cs="Times New Roman"/>
          <w:sz w:val="28"/>
          <w:szCs w:val="28"/>
          <w:lang w:val="kk-KZ"/>
        </w:rPr>
        <w:t xml:space="preserve">келісім-шарт нысанында </w:t>
      </w:r>
      <w:r>
        <w:rPr>
          <w:rFonts w:ascii="Times New Roman" w:hAnsi="Times New Roman" w:cs="Times New Roman"/>
          <w:sz w:val="28"/>
          <w:szCs w:val="28"/>
          <w:lang w:val="kk-KZ"/>
        </w:rPr>
        <w:t xml:space="preserve">жүргізілетін </w:t>
      </w:r>
      <w:r w:rsidR="006100B9" w:rsidRPr="003868A0">
        <w:rPr>
          <w:rFonts w:ascii="Times New Roman" w:hAnsi="Times New Roman" w:cs="Times New Roman"/>
          <w:sz w:val="28"/>
          <w:szCs w:val="28"/>
          <w:lang w:val="kk-KZ"/>
        </w:rPr>
        <w:t xml:space="preserve">бірыңғай </w:t>
      </w:r>
      <w:r>
        <w:rPr>
          <w:rFonts w:ascii="Times New Roman" w:hAnsi="Times New Roman" w:cs="Times New Roman"/>
          <w:sz w:val="28"/>
          <w:szCs w:val="28"/>
          <w:lang w:val="kk-KZ"/>
        </w:rPr>
        <w:t xml:space="preserve">құқықтық </w:t>
      </w:r>
      <w:r w:rsidR="006100B9" w:rsidRPr="003868A0">
        <w:rPr>
          <w:rFonts w:ascii="Times New Roman" w:hAnsi="Times New Roman" w:cs="Times New Roman"/>
          <w:sz w:val="28"/>
          <w:szCs w:val="28"/>
          <w:lang w:val="kk-KZ"/>
        </w:rPr>
        <w:t xml:space="preserve">нормаларды </w:t>
      </w:r>
      <w:r>
        <w:rPr>
          <w:rFonts w:ascii="Times New Roman" w:hAnsi="Times New Roman" w:cs="Times New Roman"/>
          <w:sz w:val="28"/>
          <w:szCs w:val="28"/>
          <w:lang w:val="kk-KZ"/>
        </w:rPr>
        <w:t>анықтау болып табылса</w:t>
      </w:r>
      <w:r w:rsidR="006100B9" w:rsidRPr="003868A0">
        <w:rPr>
          <w:rFonts w:ascii="Times New Roman" w:hAnsi="Times New Roman" w:cs="Times New Roman"/>
          <w:sz w:val="28"/>
          <w:szCs w:val="28"/>
          <w:lang w:val="kk-KZ"/>
        </w:rPr>
        <w:t xml:space="preserve">, </w:t>
      </w:r>
      <w:r>
        <w:rPr>
          <w:rFonts w:ascii="Times New Roman" w:hAnsi="Times New Roman" w:cs="Times New Roman"/>
          <w:sz w:val="28"/>
          <w:szCs w:val="28"/>
          <w:lang w:val="kk-KZ"/>
        </w:rPr>
        <w:t>ал «</w:t>
      </w:r>
      <w:r w:rsidR="007C2E57" w:rsidRPr="003868A0">
        <w:rPr>
          <w:rFonts w:ascii="Times New Roman" w:hAnsi="Times New Roman" w:cs="Times New Roman"/>
          <w:sz w:val="28"/>
          <w:szCs w:val="28"/>
          <w:lang w:val="kk-KZ"/>
        </w:rPr>
        <w:t>үйлестіру</w:t>
      </w: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 xml:space="preserve"> </w:t>
      </w:r>
      <w:r w:rsidR="006100B9" w:rsidRPr="003868A0">
        <w:rPr>
          <w:rFonts w:ascii="Times New Roman" w:hAnsi="Times New Roman" w:cs="Times New Roman"/>
          <w:sz w:val="28"/>
          <w:szCs w:val="28"/>
          <w:lang w:val="kk-KZ"/>
        </w:rPr>
        <w:t>қата</w:t>
      </w:r>
      <w:r w:rsidR="007C2E57" w:rsidRPr="003868A0">
        <w:rPr>
          <w:rFonts w:ascii="Times New Roman" w:hAnsi="Times New Roman" w:cs="Times New Roman"/>
          <w:sz w:val="28"/>
          <w:szCs w:val="28"/>
          <w:lang w:val="kk-KZ"/>
        </w:rPr>
        <w:t>ң</w:t>
      </w:r>
      <w:r w:rsidR="006100B9" w:rsidRPr="003868A0">
        <w:rPr>
          <w:rFonts w:ascii="Times New Roman" w:hAnsi="Times New Roman" w:cs="Times New Roman"/>
          <w:sz w:val="28"/>
          <w:szCs w:val="28"/>
          <w:lang w:val="kk-KZ"/>
        </w:rPr>
        <w:t xml:space="preserve"> халықаралық-құқықтық міндеттемелерді талап</w:t>
      </w:r>
      <w:r>
        <w:rPr>
          <w:rFonts w:ascii="Times New Roman" w:hAnsi="Times New Roman" w:cs="Times New Roman"/>
          <w:sz w:val="28"/>
          <w:szCs w:val="28"/>
          <w:lang w:val="kk-KZ"/>
        </w:rPr>
        <w:t xml:space="preserve"> </w:t>
      </w:r>
      <w:r w:rsidR="006100B9" w:rsidRPr="003868A0">
        <w:rPr>
          <w:rFonts w:ascii="Times New Roman" w:hAnsi="Times New Roman" w:cs="Times New Roman"/>
          <w:sz w:val="28"/>
          <w:szCs w:val="28"/>
          <w:lang w:val="kk-KZ"/>
        </w:rPr>
        <w:t xml:space="preserve">етпейді, ол көп жағдайларда біржақты </w:t>
      </w:r>
      <w:r>
        <w:rPr>
          <w:rFonts w:ascii="Times New Roman" w:hAnsi="Times New Roman" w:cs="Times New Roman"/>
          <w:sz w:val="28"/>
          <w:szCs w:val="28"/>
          <w:lang w:val="kk-KZ"/>
        </w:rPr>
        <w:t>процесс</w:t>
      </w:r>
      <w:r w:rsidR="006100B9" w:rsidRPr="003868A0">
        <w:rPr>
          <w:rFonts w:ascii="Times New Roman" w:hAnsi="Times New Roman" w:cs="Times New Roman"/>
          <w:sz w:val="28"/>
          <w:szCs w:val="28"/>
          <w:lang w:val="kk-KZ"/>
        </w:rPr>
        <w:t xml:space="preserve"> болып келеді (</w:t>
      </w:r>
      <w:r>
        <w:rPr>
          <w:rFonts w:ascii="Times New Roman" w:hAnsi="Times New Roman" w:cs="Times New Roman"/>
          <w:sz w:val="28"/>
          <w:szCs w:val="28"/>
          <w:lang w:val="kk-KZ"/>
        </w:rPr>
        <w:t xml:space="preserve">ескере кететін жағдай, </w:t>
      </w:r>
      <w:r w:rsidR="006100B9" w:rsidRPr="003868A0">
        <w:rPr>
          <w:rFonts w:ascii="Times New Roman" w:hAnsi="Times New Roman" w:cs="Times New Roman"/>
          <w:sz w:val="28"/>
          <w:szCs w:val="28"/>
          <w:lang w:val="kk-KZ"/>
        </w:rPr>
        <w:t xml:space="preserve">халықаралық ұйымдардың халықаралық-құқықтық </w:t>
      </w:r>
      <w:r w:rsidR="007C2E57" w:rsidRPr="003868A0">
        <w:rPr>
          <w:rFonts w:ascii="Times New Roman" w:hAnsi="Times New Roman" w:cs="Times New Roman"/>
          <w:sz w:val="28"/>
          <w:szCs w:val="28"/>
          <w:lang w:val="kk-KZ"/>
        </w:rPr>
        <w:t>тетікт</w:t>
      </w:r>
      <w:r w:rsidR="006100B9" w:rsidRPr="003868A0">
        <w:rPr>
          <w:rFonts w:ascii="Times New Roman" w:hAnsi="Times New Roman" w:cs="Times New Roman"/>
          <w:sz w:val="28"/>
          <w:szCs w:val="28"/>
          <w:lang w:val="kk-KZ"/>
        </w:rPr>
        <w:t xml:space="preserve">ерін қолдану арқылы </w:t>
      </w:r>
      <w:r w:rsidR="007C2E57" w:rsidRPr="003868A0">
        <w:rPr>
          <w:rFonts w:ascii="Times New Roman" w:hAnsi="Times New Roman" w:cs="Times New Roman"/>
          <w:sz w:val="28"/>
          <w:szCs w:val="28"/>
          <w:lang w:val="kk-KZ"/>
        </w:rPr>
        <w:t>іск</w:t>
      </w:r>
      <w:r w:rsidR="006100B9" w:rsidRPr="003868A0">
        <w:rPr>
          <w:rFonts w:ascii="Times New Roman" w:hAnsi="Times New Roman" w:cs="Times New Roman"/>
          <w:sz w:val="28"/>
          <w:szCs w:val="28"/>
          <w:lang w:val="kk-KZ"/>
        </w:rPr>
        <w:t xml:space="preserve">е асырылатын өзара </w:t>
      </w:r>
      <w:r w:rsidR="007C2E57" w:rsidRPr="003868A0">
        <w:rPr>
          <w:rFonts w:ascii="Times New Roman" w:hAnsi="Times New Roman" w:cs="Times New Roman"/>
          <w:sz w:val="28"/>
          <w:szCs w:val="28"/>
          <w:lang w:val="kk-KZ"/>
        </w:rPr>
        <w:t>үйлестіру де</w:t>
      </w:r>
      <w:r w:rsidR="006100B9" w:rsidRPr="003868A0">
        <w:rPr>
          <w:rFonts w:ascii="Times New Roman" w:hAnsi="Times New Roman" w:cs="Times New Roman"/>
          <w:sz w:val="28"/>
          <w:szCs w:val="28"/>
          <w:lang w:val="kk-KZ"/>
        </w:rPr>
        <w:t xml:space="preserve"> құқықтық міндеттемелерді талап етпейді); </w:t>
      </w:r>
    </w:p>
    <w:p w14:paraId="5B7C2E4E" w14:textId="0FACEDCC" w:rsidR="006100B9" w:rsidRPr="003868A0" w:rsidRDefault="00E465AE" w:rsidP="003868A0">
      <w:pPr>
        <w:pStyle w:val="a3"/>
        <w:numPr>
          <w:ilvl w:val="0"/>
          <w:numId w:val="45"/>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біріздендіру</w:t>
      </w:r>
      <w:r>
        <w:rPr>
          <w:rFonts w:ascii="Times New Roman" w:hAnsi="Times New Roman" w:cs="Times New Roman"/>
          <w:sz w:val="28"/>
          <w:szCs w:val="28"/>
          <w:lang w:val="kk-KZ"/>
        </w:rPr>
        <w:t>»</w:t>
      </w:r>
      <w:r w:rsidR="006100B9" w:rsidRPr="003868A0">
        <w:rPr>
          <w:rFonts w:ascii="Times New Roman" w:hAnsi="Times New Roman" w:cs="Times New Roman"/>
          <w:sz w:val="28"/>
          <w:szCs w:val="28"/>
          <w:lang w:val="kk-KZ"/>
        </w:rPr>
        <w:t xml:space="preserve"> мемлекеттердің ішкі құқығында бірдей нормалардың </w:t>
      </w:r>
      <w:r>
        <w:rPr>
          <w:rFonts w:ascii="Times New Roman" w:hAnsi="Times New Roman" w:cs="Times New Roman"/>
          <w:sz w:val="28"/>
          <w:szCs w:val="28"/>
          <w:lang w:val="kk-KZ"/>
        </w:rPr>
        <w:t>қалыптасуына</w:t>
      </w:r>
      <w:r w:rsidR="006100B9" w:rsidRPr="003868A0">
        <w:rPr>
          <w:rFonts w:ascii="Times New Roman" w:hAnsi="Times New Roman" w:cs="Times New Roman"/>
          <w:sz w:val="28"/>
          <w:szCs w:val="28"/>
          <w:lang w:val="kk-KZ"/>
        </w:rPr>
        <w:t xml:space="preserve"> алып келсе, </w:t>
      </w:r>
      <w:r>
        <w:rPr>
          <w:rFonts w:ascii="Times New Roman" w:hAnsi="Times New Roman" w:cs="Times New Roman"/>
          <w:sz w:val="28"/>
          <w:szCs w:val="28"/>
          <w:lang w:val="kk-KZ"/>
        </w:rPr>
        <w:t>ал «</w:t>
      </w:r>
      <w:r w:rsidR="007C2E57" w:rsidRPr="003868A0">
        <w:rPr>
          <w:rFonts w:ascii="Times New Roman" w:hAnsi="Times New Roman" w:cs="Times New Roman"/>
          <w:sz w:val="28"/>
          <w:szCs w:val="28"/>
          <w:lang w:val="kk-KZ"/>
        </w:rPr>
        <w:t>үйлестіру</w:t>
      </w: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 xml:space="preserve"> </w:t>
      </w:r>
      <w:r w:rsidR="006100B9" w:rsidRPr="003868A0">
        <w:rPr>
          <w:rFonts w:ascii="Times New Roman" w:hAnsi="Times New Roman" w:cs="Times New Roman"/>
          <w:sz w:val="28"/>
          <w:szCs w:val="28"/>
          <w:lang w:val="kk-KZ"/>
        </w:rPr>
        <w:t>құқықты</w:t>
      </w:r>
      <w:r>
        <w:rPr>
          <w:rFonts w:ascii="Times New Roman" w:hAnsi="Times New Roman" w:cs="Times New Roman"/>
          <w:sz w:val="28"/>
          <w:szCs w:val="28"/>
          <w:lang w:val="kk-KZ"/>
        </w:rPr>
        <w:t>қ нормаларды</w:t>
      </w:r>
      <w:r w:rsidR="006100B9" w:rsidRPr="003868A0">
        <w:rPr>
          <w:rFonts w:ascii="Times New Roman" w:hAnsi="Times New Roman" w:cs="Times New Roman"/>
          <w:sz w:val="28"/>
          <w:szCs w:val="28"/>
          <w:lang w:val="kk-KZ"/>
        </w:rPr>
        <w:t xml:space="preserve"> жақындастыр</w:t>
      </w:r>
      <w:r>
        <w:rPr>
          <w:rFonts w:ascii="Times New Roman" w:hAnsi="Times New Roman" w:cs="Times New Roman"/>
          <w:sz w:val="28"/>
          <w:szCs w:val="28"/>
          <w:lang w:val="kk-KZ"/>
        </w:rPr>
        <w:t xml:space="preserve">умен қатар </w:t>
      </w:r>
      <w:r w:rsidR="006100B9" w:rsidRPr="003868A0">
        <w:rPr>
          <w:rFonts w:ascii="Times New Roman" w:hAnsi="Times New Roman" w:cs="Times New Roman"/>
          <w:sz w:val="28"/>
          <w:szCs w:val="28"/>
          <w:lang w:val="kk-KZ"/>
        </w:rPr>
        <w:t>қайшылықтарды жояды;</w:t>
      </w:r>
    </w:p>
    <w:p w14:paraId="46094DA9" w14:textId="3A703F7A" w:rsidR="006100B9" w:rsidRPr="003868A0" w:rsidRDefault="00E465AE" w:rsidP="003868A0">
      <w:pPr>
        <w:pStyle w:val="a3"/>
        <w:numPr>
          <w:ilvl w:val="0"/>
          <w:numId w:val="45"/>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біріздендірілген</w:t>
      </w: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 xml:space="preserve"> </w:t>
      </w:r>
      <w:r w:rsidR="006100B9" w:rsidRPr="003868A0">
        <w:rPr>
          <w:rFonts w:ascii="Times New Roman" w:hAnsi="Times New Roman" w:cs="Times New Roman"/>
          <w:sz w:val="28"/>
          <w:szCs w:val="28"/>
          <w:lang w:val="kk-KZ"/>
        </w:rPr>
        <w:t xml:space="preserve">нормалар </w:t>
      </w:r>
      <w:r>
        <w:rPr>
          <w:rFonts w:ascii="Times New Roman" w:hAnsi="Times New Roman" w:cs="Times New Roman"/>
          <w:sz w:val="28"/>
          <w:szCs w:val="28"/>
          <w:lang w:val="kk-KZ"/>
        </w:rPr>
        <w:t>мемлекеттің</w:t>
      </w:r>
      <w:r w:rsidR="006100B9" w:rsidRPr="003868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ішкі </w:t>
      </w:r>
      <w:r w:rsidR="006100B9" w:rsidRPr="003868A0">
        <w:rPr>
          <w:rFonts w:ascii="Times New Roman" w:hAnsi="Times New Roman" w:cs="Times New Roman"/>
          <w:sz w:val="28"/>
          <w:szCs w:val="28"/>
          <w:lang w:val="kk-KZ"/>
        </w:rPr>
        <w:t>құқы</w:t>
      </w:r>
      <w:r>
        <w:rPr>
          <w:rFonts w:ascii="Times New Roman" w:hAnsi="Times New Roman" w:cs="Times New Roman"/>
          <w:sz w:val="28"/>
          <w:szCs w:val="28"/>
          <w:lang w:val="kk-KZ"/>
        </w:rPr>
        <w:t>ғында</w:t>
      </w:r>
      <w:r w:rsidR="006100B9" w:rsidRPr="003868A0">
        <w:rPr>
          <w:rFonts w:ascii="Times New Roman" w:hAnsi="Times New Roman" w:cs="Times New Roman"/>
          <w:sz w:val="28"/>
          <w:szCs w:val="28"/>
          <w:lang w:val="kk-KZ"/>
        </w:rPr>
        <w:t xml:space="preserve"> арнайы норма болып </w:t>
      </w:r>
      <w:r>
        <w:rPr>
          <w:rFonts w:ascii="Times New Roman" w:hAnsi="Times New Roman" w:cs="Times New Roman"/>
          <w:sz w:val="28"/>
          <w:szCs w:val="28"/>
          <w:lang w:val="kk-KZ"/>
        </w:rPr>
        <w:t>саналады</w:t>
      </w:r>
      <w:r w:rsidR="006100B9" w:rsidRPr="003868A0">
        <w:rPr>
          <w:rFonts w:ascii="Times New Roman" w:hAnsi="Times New Roman" w:cs="Times New Roman"/>
          <w:sz w:val="28"/>
          <w:szCs w:val="28"/>
          <w:lang w:val="kk-KZ"/>
        </w:rPr>
        <w:t>, өйткені халықаралық шартпен байланысты болғандықтан оларды қолдану</w:t>
      </w:r>
      <w:r>
        <w:rPr>
          <w:rFonts w:ascii="Times New Roman" w:hAnsi="Times New Roman" w:cs="Times New Roman"/>
          <w:sz w:val="28"/>
          <w:szCs w:val="28"/>
          <w:lang w:val="kk-KZ"/>
        </w:rPr>
        <w:t>/жүзеге асыру</w:t>
      </w:r>
      <w:r w:rsidR="006100B9" w:rsidRPr="003868A0">
        <w:rPr>
          <w:rFonts w:ascii="Times New Roman" w:hAnsi="Times New Roman" w:cs="Times New Roman"/>
          <w:sz w:val="28"/>
          <w:szCs w:val="28"/>
          <w:lang w:val="kk-KZ"/>
        </w:rPr>
        <w:t xml:space="preserve"> тәртібі </w:t>
      </w:r>
      <w:r>
        <w:rPr>
          <w:rFonts w:ascii="Times New Roman" w:hAnsi="Times New Roman" w:cs="Times New Roman"/>
          <w:sz w:val="28"/>
          <w:szCs w:val="28"/>
          <w:lang w:val="kk-KZ"/>
        </w:rPr>
        <w:t>айрықша болады</w:t>
      </w:r>
      <w:r w:rsidR="006100B9" w:rsidRPr="003868A0">
        <w:rPr>
          <w:rFonts w:ascii="Times New Roman" w:hAnsi="Times New Roman" w:cs="Times New Roman"/>
          <w:sz w:val="28"/>
          <w:szCs w:val="28"/>
          <w:lang w:val="kk-KZ"/>
        </w:rPr>
        <w:t xml:space="preserve">, ал </w:t>
      </w: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үйлестіру</w:t>
      </w:r>
      <w:r>
        <w:rPr>
          <w:rFonts w:ascii="Times New Roman" w:hAnsi="Times New Roman" w:cs="Times New Roman"/>
          <w:sz w:val="28"/>
          <w:szCs w:val="28"/>
          <w:lang w:val="kk-KZ"/>
        </w:rPr>
        <w:t>»</w:t>
      </w:r>
      <w:r w:rsidR="006100B9" w:rsidRPr="003868A0">
        <w:rPr>
          <w:rFonts w:ascii="Times New Roman" w:hAnsi="Times New Roman" w:cs="Times New Roman"/>
          <w:sz w:val="28"/>
          <w:szCs w:val="28"/>
          <w:lang w:val="kk-KZ"/>
        </w:rPr>
        <w:t xml:space="preserve"> </w:t>
      </w:r>
      <w:r>
        <w:rPr>
          <w:rFonts w:ascii="Times New Roman" w:hAnsi="Times New Roman" w:cs="Times New Roman"/>
          <w:sz w:val="28"/>
          <w:szCs w:val="28"/>
          <w:lang w:val="kk-KZ"/>
        </w:rPr>
        <w:t>проце</w:t>
      </w:r>
      <w:r w:rsidR="006100B9" w:rsidRPr="003868A0">
        <w:rPr>
          <w:rFonts w:ascii="Times New Roman" w:hAnsi="Times New Roman" w:cs="Times New Roman"/>
          <w:sz w:val="28"/>
          <w:szCs w:val="28"/>
          <w:lang w:val="kk-KZ"/>
        </w:rPr>
        <w:t xml:space="preserve">сі кезінде ішкі құқыққа ұлттық құқықтық жүйеге бейімделген және ұлттық құқықтың басқа нормаларынан </w:t>
      </w:r>
      <w:r>
        <w:rPr>
          <w:rFonts w:ascii="Times New Roman" w:hAnsi="Times New Roman" w:cs="Times New Roman"/>
          <w:sz w:val="28"/>
          <w:szCs w:val="28"/>
          <w:lang w:val="kk-KZ"/>
        </w:rPr>
        <w:t>ерекшеленбейтін</w:t>
      </w:r>
      <w:r w:rsidR="006100B9" w:rsidRPr="003868A0">
        <w:rPr>
          <w:rFonts w:ascii="Times New Roman" w:hAnsi="Times New Roman" w:cs="Times New Roman"/>
          <w:sz w:val="28"/>
          <w:szCs w:val="28"/>
          <w:lang w:val="kk-KZ"/>
        </w:rPr>
        <w:t xml:space="preserve">, сондай-ақ ұлттық </w:t>
      </w:r>
      <w:r w:rsidR="006100B9" w:rsidRPr="003868A0">
        <w:rPr>
          <w:rFonts w:ascii="Times New Roman" w:hAnsi="Times New Roman" w:cs="Times New Roman"/>
          <w:sz w:val="28"/>
          <w:szCs w:val="28"/>
          <w:lang w:val="kk-KZ"/>
        </w:rPr>
        <w:lastRenderedPageBreak/>
        <w:t xml:space="preserve">заңи актілері нысанында қабылданып, жалпы </w:t>
      </w:r>
      <w:r>
        <w:rPr>
          <w:rFonts w:ascii="Times New Roman" w:hAnsi="Times New Roman" w:cs="Times New Roman"/>
          <w:sz w:val="28"/>
          <w:szCs w:val="28"/>
          <w:lang w:val="kk-KZ"/>
        </w:rPr>
        <w:t xml:space="preserve">бірдей </w:t>
      </w:r>
      <w:r w:rsidR="006100B9" w:rsidRPr="003868A0">
        <w:rPr>
          <w:rFonts w:ascii="Times New Roman" w:hAnsi="Times New Roman" w:cs="Times New Roman"/>
          <w:sz w:val="28"/>
          <w:szCs w:val="28"/>
          <w:lang w:val="kk-KZ"/>
        </w:rPr>
        <w:t>тәртіп бойынша қолданылатын нормалар енгізіледі;</w:t>
      </w:r>
    </w:p>
    <w:p w14:paraId="6DF538BD" w14:textId="533BBE51" w:rsidR="006100B9" w:rsidRPr="003868A0" w:rsidRDefault="006100B9" w:rsidP="003868A0">
      <w:pPr>
        <w:pStyle w:val="a3"/>
        <w:numPr>
          <w:ilvl w:val="0"/>
          <w:numId w:val="45"/>
        </w:numPr>
        <w:tabs>
          <w:tab w:val="left" w:pos="1134"/>
        </w:tabs>
        <w:spacing w:after="0" w:line="240" w:lineRule="auto"/>
        <w:ind w:left="0" w:firstLine="709"/>
        <w:jc w:val="both"/>
        <w:rPr>
          <w:rFonts w:ascii="Times New Roman" w:hAnsi="Times New Roman" w:cs="Times New Roman"/>
          <w:sz w:val="28"/>
          <w:szCs w:val="28"/>
          <w:lang w:val="kk-KZ"/>
        </w:rPr>
      </w:pPr>
      <w:r w:rsidRPr="003868A0">
        <w:rPr>
          <w:rFonts w:ascii="Times New Roman" w:hAnsi="Times New Roman" w:cs="Times New Roman"/>
          <w:sz w:val="28"/>
          <w:szCs w:val="28"/>
          <w:lang w:val="kk-KZ"/>
        </w:rPr>
        <w:t xml:space="preserve">егер </w:t>
      </w:r>
      <w:r w:rsidR="00E465AE">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біріздендірілген</w:t>
      </w:r>
      <w:r w:rsidR="00E465AE">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 xml:space="preserve"> </w:t>
      </w:r>
      <w:r w:rsidRPr="003868A0">
        <w:rPr>
          <w:rFonts w:ascii="Times New Roman" w:hAnsi="Times New Roman" w:cs="Times New Roman"/>
          <w:sz w:val="28"/>
          <w:szCs w:val="28"/>
          <w:lang w:val="kk-KZ"/>
        </w:rPr>
        <w:t xml:space="preserve">материалдық нормалар коллизия мәселесін шешетін болса және тікелей қолданылса, </w:t>
      </w:r>
      <w:r w:rsidR="00E465AE">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үйлестірілген</w:t>
      </w:r>
      <w:r w:rsidR="00E465AE">
        <w:rPr>
          <w:rFonts w:ascii="Times New Roman" w:hAnsi="Times New Roman" w:cs="Times New Roman"/>
          <w:sz w:val="28"/>
          <w:szCs w:val="28"/>
          <w:lang w:val="kk-KZ"/>
        </w:rPr>
        <w:t>»</w:t>
      </w:r>
      <w:r w:rsidRPr="003868A0">
        <w:rPr>
          <w:rFonts w:ascii="Times New Roman" w:hAnsi="Times New Roman" w:cs="Times New Roman"/>
          <w:sz w:val="28"/>
          <w:szCs w:val="28"/>
          <w:lang w:val="kk-KZ"/>
        </w:rPr>
        <w:t xml:space="preserve"> нормалар </w:t>
      </w:r>
      <w:r w:rsidR="00E465AE">
        <w:rPr>
          <w:rFonts w:ascii="Times New Roman" w:hAnsi="Times New Roman" w:cs="Times New Roman"/>
          <w:sz w:val="28"/>
          <w:szCs w:val="28"/>
          <w:lang w:val="kk-KZ"/>
        </w:rPr>
        <w:t>аталған</w:t>
      </w:r>
      <w:r w:rsidRPr="003868A0">
        <w:rPr>
          <w:rFonts w:ascii="Times New Roman" w:hAnsi="Times New Roman" w:cs="Times New Roman"/>
          <w:sz w:val="28"/>
          <w:szCs w:val="28"/>
          <w:lang w:val="kk-KZ"/>
        </w:rPr>
        <w:t xml:space="preserve"> мәселені шеше алмайды; </w:t>
      </w:r>
    </w:p>
    <w:p w14:paraId="738E9D86" w14:textId="30A95AF1" w:rsidR="006100B9" w:rsidRPr="003868A0" w:rsidRDefault="004A1792" w:rsidP="003868A0">
      <w:pPr>
        <w:pStyle w:val="a3"/>
        <w:numPr>
          <w:ilvl w:val="0"/>
          <w:numId w:val="45"/>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практикада қалыптасқандай,</w:t>
      </w:r>
      <w:r w:rsidR="006100B9" w:rsidRPr="003868A0">
        <w:rPr>
          <w:rFonts w:ascii="Times New Roman" w:hAnsi="Times New Roman" w:cs="Times New Roman"/>
          <w:sz w:val="28"/>
          <w:szCs w:val="28"/>
          <w:lang w:val="kk-KZ"/>
        </w:rPr>
        <w:t xml:space="preserve"> мемлекеттер </w:t>
      </w:r>
      <w:r w:rsidR="00E465AE">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біріздендіру</w:t>
      </w:r>
      <w:r w:rsidR="00E465AE">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 xml:space="preserve"> </w:t>
      </w:r>
      <w:r w:rsidR="00E465AE">
        <w:rPr>
          <w:rFonts w:ascii="Times New Roman" w:hAnsi="Times New Roman" w:cs="Times New Roman"/>
          <w:sz w:val="28"/>
          <w:szCs w:val="28"/>
          <w:lang w:val="kk-KZ"/>
        </w:rPr>
        <w:t xml:space="preserve">процесі </w:t>
      </w:r>
      <w:r>
        <w:rPr>
          <w:rFonts w:ascii="Times New Roman" w:hAnsi="Times New Roman" w:cs="Times New Roman"/>
          <w:sz w:val="28"/>
          <w:szCs w:val="28"/>
          <w:lang w:val="kk-KZ"/>
        </w:rPr>
        <w:t>кезінде</w:t>
      </w:r>
      <w:r w:rsidR="006100B9" w:rsidRPr="003868A0">
        <w:rPr>
          <w:rFonts w:ascii="Times New Roman" w:hAnsi="Times New Roman" w:cs="Times New Roman"/>
          <w:sz w:val="28"/>
          <w:szCs w:val="28"/>
          <w:lang w:val="kk-KZ"/>
        </w:rPr>
        <w:t xml:space="preserve"> өздерін қатал құқықтық міндеттемелермен шектеуге тырыспайды, ал </w:t>
      </w:r>
      <w:r>
        <w:rPr>
          <w:rFonts w:ascii="Times New Roman" w:hAnsi="Times New Roman" w:cs="Times New Roman"/>
          <w:sz w:val="28"/>
          <w:szCs w:val="28"/>
          <w:lang w:val="kk-KZ"/>
        </w:rPr>
        <w:t>«</w:t>
      </w:r>
      <w:r w:rsidR="007C2E57" w:rsidRPr="003868A0">
        <w:rPr>
          <w:rFonts w:ascii="Times New Roman" w:hAnsi="Times New Roman" w:cs="Times New Roman"/>
          <w:sz w:val="28"/>
          <w:szCs w:val="28"/>
          <w:lang w:val="kk-KZ"/>
        </w:rPr>
        <w:t>үйлестіру</w:t>
      </w:r>
      <w:r>
        <w:rPr>
          <w:rFonts w:ascii="Times New Roman" w:hAnsi="Times New Roman" w:cs="Times New Roman"/>
          <w:sz w:val="28"/>
          <w:szCs w:val="28"/>
          <w:lang w:val="kk-KZ"/>
        </w:rPr>
        <w:t>»</w:t>
      </w:r>
      <w:r w:rsidR="006100B9" w:rsidRPr="003868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процесі </w:t>
      </w:r>
      <w:r w:rsidR="006100B9" w:rsidRPr="003868A0">
        <w:rPr>
          <w:rFonts w:ascii="Times New Roman" w:hAnsi="Times New Roman" w:cs="Times New Roman"/>
          <w:sz w:val="28"/>
          <w:szCs w:val="28"/>
          <w:lang w:val="kk-KZ"/>
        </w:rPr>
        <w:t xml:space="preserve">болса мемлекеттерге мұндай міндеттемелерді жүктемейтін қарапайымдау </w:t>
      </w:r>
      <w:r>
        <w:rPr>
          <w:rFonts w:ascii="Times New Roman" w:hAnsi="Times New Roman" w:cs="Times New Roman"/>
          <w:sz w:val="28"/>
          <w:szCs w:val="28"/>
          <w:lang w:val="kk-KZ"/>
        </w:rPr>
        <w:t>процесс</w:t>
      </w:r>
      <w:r w:rsidR="006100B9" w:rsidRPr="003868A0">
        <w:rPr>
          <w:rFonts w:ascii="Times New Roman" w:hAnsi="Times New Roman" w:cs="Times New Roman"/>
          <w:sz w:val="28"/>
          <w:szCs w:val="28"/>
          <w:lang w:val="kk-KZ"/>
        </w:rPr>
        <w:t xml:space="preserve"> болғандықтан мемлекеттердің көңілінен шығып, құқықты жақындастыруға нақты көмектеседі</w:t>
      </w:r>
      <w:r w:rsidR="003868A0" w:rsidRPr="003868A0">
        <w:rPr>
          <w:rFonts w:ascii="Times New Roman" w:hAnsi="Times New Roman" w:cs="Times New Roman"/>
          <w:sz w:val="28"/>
          <w:szCs w:val="28"/>
          <w:lang w:val="kk-KZ"/>
        </w:rPr>
        <w:t>» - де</w:t>
      </w:r>
      <w:r w:rsidR="00E465AE">
        <w:rPr>
          <w:rFonts w:ascii="Times New Roman" w:hAnsi="Times New Roman" w:cs="Times New Roman"/>
          <w:sz w:val="28"/>
          <w:szCs w:val="28"/>
          <w:lang w:val="kk-KZ"/>
        </w:rPr>
        <w:t>ген тұжырым жасаған</w:t>
      </w:r>
      <w:r w:rsidR="006100B9" w:rsidRPr="003868A0">
        <w:rPr>
          <w:rFonts w:ascii="Times New Roman" w:hAnsi="Times New Roman" w:cs="Times New Roman"/>
          <w:sz w:val="28"/>
          <w:szCs w:val="28"/>
          <w:lang w:val="kk-KZ"/>
        </w:rPr>
        <w:t xml:space="preserve"> [</w:t>
      </w:r>
      <w:r w:rsidR="00BF77E4" w:rsidRPr="003868A0">
        <w:rPr>
          <w:rFonts w:ascii="Times New Roman" w:hAnsi="Times New Roman" w:cs="Times New Roman"/>
          <w:sz w:val="28"/>
          <w:szCs w:val="28"/>
          <w:lang w:val="kk-KZ"/>
        </w:rPr>
        <w:t>16</w:t>
      </w:r>
      <w:r w:rsidR="006100B9" w:rsidRPr="003868A0">
        <w:rPr>
          <w:rFonts w:ascii="Times New Roman" w:hAnsi="Times New Roman" w:cs="Times New Roman"/>
          <w:sz w:val="28"/>
          <w:szCs w:val="28"/>
          <w:lang w:val="kk-KZ"/>
        </w:rPr>
        <w:t>, 113-114</w:t>
      </w:r>
      <w:r w:rsidR="00FB28FA" w:rsidRPr="003868A0">
        <w:rPr>
          <w:rFonts w:ascii="Times New Roman" w:hAnsi="Times New Roman" w:cs="Times New Roman"/>
          <w:sz w:val="28"/>
          <w:szCs w:val="28"/>
          <w:lang w:val="kk-KZ"/>
        </w:rPr>
        <w:t xml:space="preserve"> </w:t>
      </w:r>
      <w:r w:rsidR="00BF77E4" w:rsidRPr="003868A0">
        <w:rPr>
          <w:rFonts w:ascii="Times New Roman" w:hAnsi="Times New Roman" w:cs="Times New Roman"/>
          <w:sz w:val="28"/>
          <w:szCs w:val="28"/>
          <w:lang w:val="kk-KZ"/>
        </w:rPr>
        <w:t>бб.</w:t>
      </w:r>
      <w:r w:rsidR="006100B9" w:rsidRPr="003868A0">
        <w:rPr>
          <w:rFonts w:ascii="Times New Roman" w:hAnsi="Times New Roman" w:cs="Times New Roman"/>
          <w:sz w:val="28"/>
          <w:szCs w:val="28"/>
          <w:lang w:val="kk-KZ"/>
        </w:rPr>
        <w:t>].</w:t>
      </w:r>
    </w:p>
    <w:p w14:paraId="413E090D" w14:textId="083EBC7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Жоғарыда көрсеткеніміздей</w:t>
      </w:r>
      <w:r w:rsidR="003563F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Ю.А.</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Тихомировтың ойы бойынша «мемлекеттердің үйлесімді құқықтық дамуын оны жүзеге асыратын төрт негізгі бағыт пен нысанға қатысты қарастыруға болады:</w:t>
      </w:r>
    </w:p>
    <w:p w14:paraId="03EE1CCE"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 заңнаманы жақындастыру – нақты саладағы жақындастырудың кезеңдері мен әдістері бойынша мемлекеттердің жалпы бағыты анықталған кезде қолданылады;</w:t>
      </w:r>
    </w:p>
    <w:p w14:paraId="60D3BF95" w14:textId="5DA3D14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 заңнаманы </w:t>
      </w:r>
      <w:r w:rsidR="007C2E57"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w:t>
      </w:r>
      <w:r w:rsidR="003868A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жалпы тәсілдеме, ұлттық заңнамалардың дамуы тұжырымдамасы келісілгенде, жалпы құқықтық қағидалар мен жеке шешімдерді жасап шығарғанда қолданылады;</w:t>
      </w:r>
    </w:p>
    <w:p w14:paraId="3669B289"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в) үлгілі заң актілерін қабылдау барысында қолданылады; </w:t>
      </w:r>
    </w:p>
    <w:p w14:paraId="0FF311D5" w14:textId="69D1D73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г) заңнаманы </w:t>
      </w:r>
      <w:r w:rsidR="007C2E57"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 жалпыға міндетті біртұтас заңи нормалар (ережелер) дайындалғанда және әрекет етуге енгізілгенде жүзеге асырылады» [1</w:t>
      </w:r>
      <w:r w:rsidR="00BF77E4">
        <w:rPr>
          <w:rFonts w:ascii="Times New Roman" w:hAnsi="Times New Roman" w:cs="Times New Roman"/>
          <w:sz w:val="28"/>
          <w:szCs w:val="28"/>
          <w:lang w:val="kk-KZ"/>
        </w:rPr>
        <w:t>6</w:t>
      </w:r>
      <w:r w:rsidRPr="000E1BFC">
        <w:rPr>
          <w:rFonts w:ascii="Times New Roman" w:hAnsi="Times New Roman" w:cs="Times New Roman"/>
          <w:sz w:val="28"/>
          <w:szCs w:val="28"/>
          <w:lang w:val="kk-KZ"/>
        </w:rPr>
        <w:t>, 75</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7AFFC69B" w14:textId="4B26516A" w:rsidR="00BF77E4"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Ал</w:t>
      </w:r>
      <w:r w:rsidR="0038174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С.Ж.</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Айдарбаев</w:t>
      </w:r>
      <w:r w:rsidR="003868A0">
        <w:rPr>
          <w:rFonts w:ascii="Times New Roman" w:hAnsi="Times New Roman" w:cs="Times New Roman"/>
          <w:sz w:val="28"/>
          <w:szCs w:val="28"/>
          <w:lang w:val="kk-KZ"/>
        </w:rPr>
        <w:t>: «</w:t>
      </w:r>
      <w:r w:rsidR="007C2E57"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мен </w:t>
      </w:r>
      <w:r w:rsidR="007C2E57"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жекелеген дербес </w:t>
      </w:r>
      <w:r w:rsidR="00844C54">
        <w:rPr>
          <w:rFonts w:ascii="Times New Roman" w:hAnsi="Times New Roman" w:cs="Times New Roman"/>
          <w:sz w:val="28"/>
          <w:szCs w:val="28"/>
          <w:lang w:val="kk-KZ"/>
        </w:rPr>
        <w:t>проце</w:t>
      </w:r>
      <w:r w:rsidRPr="000E1BFC">
        <w:rPr>
          <w:rFonts w:ascii="Times New Roman" w:hAnsi="Times New Roman" w:cs="Times New Roman"/>
          <w:sz w:val="28"/>
          <w:szCs w:val="28"/>
          <w:lang w:val="kk-KZ"/>
        </w:rPr>
        <w:t>стер болғанымен</w:t>
      </w:r>
      <w:r w:rsidR="00844C54">
        <w:rPr>
          <w:rFonts w:ascii="Times New Roman" w:hAnsi="Times New Roman" w:cs="Times New Roman"/>
          <w:sz w:val="28"/>
          <w:szCs w:val="28"/>
          <w:lang w:val="kk-KZ"/>
        </w:rPr>
        <w:t>, олар</w:t>
      </w:r>
      <w:r w:rsidRPr="000E1BFC">
        <w:rPr>
          <w:rFonts w:ascii="Times New Roman" w:hAnsi="Times New Roman" w:cs="Times New Roman"/>
          <w:sz w:val="28"/>
          <w:szCs w:val="28"/>
          <w:lang w:val="kk-KZ"/>
        </w:rPr>
        <w:t xml:space="preserve"> екі түрлі объектіге қатысты жүзеге асырылады:</w:t>
      </w:r>
    </w:p>
    <w:p w14:paraId="41732B49" w14:textId="77777777" w:rsidR="00BF77E4"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құқық (ұлттық құқықтық жүйе);</w:t>
      </w:r>
    </w:p>
    <w:p w14:paraId="7A505679"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заңнама.</w:t>
      </w:r>
    </w:p>
    <w:p w14:paraId="771260AE" w14:textId="4231DAC6"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Осыған орай, </w:t>
      </w:r>
      <w:r w:rsidR="007C2E57"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мен </w:t>
      </w:r>
      <w:r w:rsidR="007C2E57" w:rsidRPr="000E1BFC">
        <w:rPr>
          <w:rFonts w:ascii="Times New Roman" w:hAnsi="Times New Roman" w:cs="Times New Roman"/>
          <w:sz w:val="28"/>
          <w:szCs w:val="28"/>
          <w:lang w:val="kk-KZ"/>
        </w:rPr>
        <w:t>біріздендірудің</w:t>
      </w:r>
      <w:r w:rsidRPr="000E1BFC">
        <w:rPr>
          <w:rFonts w:ascii="Times New Roman" w:hAnsi="Times New Roman" w:cs="Times New Roman"/>
          <w:sz w:val="28"/>
          <w:szCs w:val="28"/>
          <w:lang w:val="kk-KZ"/>
        </w:rPr>
        <w:t xml:space="preserve"> екі түрін бөліп көрсетеді:</w:t>
      </w:r>
    </w:p>
    <w:p w14:paraId="1713F5D0" w14:textId="7563FB5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құқықты</w:t>
      </w:r>
      <w:bookmarkStart w:id="6" w:name="_Hlk190876244"/>
      <w:r w:rsidR="00F7653F">
        <w:rPr>
          <w:rFonts w:ascii="Times New Roman" w:hAnsi="Times New Roman" w:cs="Times New Roman"/>
          <w:sz w:val="28"/>
          <w:szCs w:val="28"/>
          <w:lang w:val="kk-KZ"/>
        </w:rPr>
        <w:t xml:space="preserve"> </w:t>
      </w:r>
      <w:r w:rsidR="007C2E57"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және </w:t>
      </w:r>
      <w:r w:rsidR="007C2E57" w:rsidRPr="000E1BFC">
        <w:rPr>
          <w:rFonts w:ascii="Times New Roman" w:hAnsi="Times New Roman" w:cs="Times New Roman"/>
          <w:sz w:val="28"/>
          <w:szCs w:val="28"/>
          <w:lang w:val="kk-KZ"/>
        </w:rPr>
        <w:t>біріздендіру</w:t>
      </w:r>
      <w:bookmarkEnd w:id="6"/>
      <w:r w:rsidRPr="000E1BFC">
        <w:rPr>
          <w:rFonts w:ascii="Times New Roman" w:hAnsi="Times New Roman" w:cs="Times New Roman"/>
          <w:sz w:val="28"/>
          <w:szCs w:val="28"/>
          <w:lang w:val="kk-KZ"/>
        </w:rPr>
        <w:t xml:space="preserve">; </w:t>
      </w:r>
    </w:p>
    <w:p w14:paraId="73C9F71D" w14:textId="354B40CD"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заңнаманы</w:t>
      </w:r>
      <w:r w:rsidR="007C2E57" w:rsidRPr="000E1BFC">
        <w:rPr>
          <w:rFonts w:ascii="Times New Roman" w:hAnsi="Times New Roman" w:cs="Times New Roman"/>
          <w:sz w:val="28"/>
          <w:szCs w:val="28"/>
          <w:lang w:val="kk-KZ"/>
        </w:rPr>
        <w:t xml:space="preserve"> үйлестіру және біріздендіру</w:t>
      </w:r>
      <w:r w:rsidR="003868A0">
        <w:rPr>
          <w:rFonts w:ascii="Times New Roman" w:hAnsi="Times New Roman" w:cs="Times New Roman"/>
          <w:sz w:val="28"/>
          <w:szCs w:val="28"/>
          <w:lang w:val="kk-KZ"/>
        </w:rPr>
        <w:t xml:space="preserve">» </w:t>
      </w:r>
      <w:r w:rsidR="003868A0" w:rsidRPr="003868A0">
        <w:rPr>
          <w:rFonts w:ascii="Times New Roman" w:hAnsi="Times New Roman" w:cs="Times New Roman"/>
          <w:sz w:val="28"/>
          <w:szCs w:val="28"/>
          <w:lang w:val="kk-KZ"/>
        </w:rPr>
        <w:t>- де</w:t>
      </w:r>
      <w:r w:rsidR="003868A0">
        <w:rPr>
          <w:rFonts w:ascii="Times New Roman" w:hAnsi="Times New Roman" w:cs="Times New Roman"/>
          <w:sz w:val="28"/>
          <w:szCs w:val="28"/>
          <w:lang w:val="kk-KZ"/>
        </w:rPr>
        <w:t>ген пікірді ұсынады</w:t>
      </w:r>
      <w:r w:rsidRPr="000E1BFC">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19</w:t>
      </w:r>
      <w:r w:rsidRPr="000E1BFC">
        <w:rPr>
          <w:rFonts w:ascii="Times New Roman" w:hAnsi="Times New Roman" w:cs="Times New Roman"/>
          <w:sz w:val="28"/>
          <w:szCs w:val="28"/>
          <w:lang w:val="kk-KZ"/>
        </w:rPr>
        <w:t>, 291-292</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61A0979" w14:textId="180E29F3"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Демек, ғалымның айтуы бойынша, құқықты </w:t>
      </w:r>
      <w:r w:rsidR="007C2E57" w:rsidRPr="000E1BFC">
        <w:rPr>
          <w:rFonts w:ascii="Times New Roman" w:hAnsi="Times New Roman" w:cs="Times New Roman"/>
          <w:sz w:val="28"/>
          <w:szCs w:val="28"/>
          <w:lang w:val="kk-KZ"/>
        </w:rPr>
        <w:t>үйлестіру не біріздендіру</w:t>
      </w:r>
      <w:r w:rsidRPr="000E1BFC">
        <w:rPr>
          <w:rFonts w:ascii="Times New Roman" w:hAnsi="Times New Roman" w:cs="Times New Roman"/>
          <w:sz w:val="28"/>
          <w:szCs w:val="28"/>
          <w:lang w:val="kk-KZ"/>
        </w:rPr>
        <w:t xml:space="preserve"> кезінде ұлттық құқықтық жүйелер </w:t>
      </w:r>
      <w:r w:rsidR="004A1792" w:rsidRPr="000E1BFC">
        <w:rPr>
          <w:rFonts w:ascii="Times New Roman" w:hAnsi="Times New Roman" w:cs="Times New Roman"/>
          <w:sz w:val="28"/>
          <w:szCs w:val="28"/>
          <w:lang w:val="kk-KZ"/>
        </w:rPr>
        <w:t>қарым-қатынасқа</w:t>
      </w:r>
      <w:r w:rsidRPr="000E1BFC">
        <w:rPr>
          <w:rFonts w:ascii="Times New Roman" w:hAnsi="Times New Roman" w:cs="Times New Roman"/>
          <w:sz w:val="28"/>
          <w:szCs w:val="28"/>
          <w:lang w:val="kk-KZ"/>
        </w:rPr>
        <w:t xml:space="preserve"> түсетін болса, заңнаманы </w:t>
      </w:r>
      <w:r w:rsidR="007C2E57" w:rsidRPr="000E1BFC">
        <w:rPr>
          <w:rFonts w:ascii="Times New Roman" w:hAnsi="Times New Roman" w:cs="Times New Roman"/>
          <w:sz w:val="28"/>
          <w:szCs w:val="28"/>
          <w:lang w:val="kk-KZ"/>
        </w:rPr>
        <w:t>үйлестіру не біріздендіру</w:t>
      </w:r>
      <w:r w:rsidRPr="000E1BFC">
        <w:rPr>
          <w:rFonts w:ascii="Times New Roman" w:hAnsi="Times New Roman" w:cs="Times New Roman"/>
          <w:sz w:val="28"/>
          <w:szCs w:val="28"/>
          <w:lang w:val="kk-KZ"/>
        </w:rPr>
        <w:t xml:space="preserve"> кезінде – жекелеген құқықтық нормалар, институттар және салалар қарым-қатынасқа түседі.  </w:t>
      </w:r>
    </w:p>
    <w:p w14:paraId="4FEA3D33"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Жоғарыда аталған көзқарастар мен пікірлерді қарастыра отырып келесідей тұжырымдамалар жасауға болады. </w:t>
      </w:r>
    </w:p>
    <w:p w14:paraId="683AA9FD" w14:textId="2880E1A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 </w:t>
      </w:r>
      <w:r w:rsidR="003D75A7" w:rsidRPr="000E1BFC">
        <w:rPr>
          <w:rFonts w:ascii="Times New Roman" w:hAnsi="Times New Roman" w:cs="Times New Roman"/>
          <w:sz w:val="28"/>
          <w:szCs w:val="28"/>
          <w:lang w:val="kk-KZ"/>
        </w:rPr>
        <w:t>біріздендіру</w:t>
      </w:r>
      <w:r w:rsidR="00F7653F">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4A179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түрлі мемлекеттердің </w:t>
      </w:r>
      <w:r w:rsidR="004A1792">
        <w:rPr>
          <w:rFonts w:ascii="Times New Roman" w:hAnsi="Times New Roman" w:cs="Times New Roman"/>
          <w:sz w:val="28"/>
          <w:szCs w:val="28"/>
          <w:lang w:val="kk-KZ"/>
        </w:rPr>
        <w:t xml:space="preserve">ұлттық </w:t>
      </w:r>
      <w:r w:rsidRPr="000E1BFC">
        <w:rPr>
          <w:rFonts w:ascii="Times New Roman" w:hAnsi="Times New Roman" w:cs="Times New Roman"/>
          <w:sz w:val="28"/>
          <w:szCs w:val="28"/>
          <w:lang w:val="kk-KZ"/>
        </w:rPr>
        <w:t>құқықтарында біртектес, біртұтас нормаларды қалыптастыру, яғни құқық</w:t>
      </w:r>
      <w:r w:rsidR="0038174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шығармашылық </w:t>
      </w:r>
      <w:r w:rsidR="004A1792">
        <w:rPr>
          <w:rFonts w:ascii="Times New Roman" w:hAnsi="Times New Roman" w:cs="Times New Roman"/>
          <w:sz w:val="28"/>
          <w:szCs w:val="28"/>
          <w:lang w:val="kk-KZ"/>
        </w:rPr>
        <w:t>процесс</w:t>
      </w:r>
      <w:r w:rsidRPr="000E1BFC">
        <w:rPr>
          <w:rFonts w:ascii="Times New Roman" w:hAnsi="Times New Roman" w:cs="Times New Roman"/>
          <w:sz w:val="28"/>
          <w:szCs w:val="28"/>
          <w:lang w:val="kk-KZ"/>
        </w:rPr>
        <w:t xml:space="preserve"> тек мемлекеттің ішкі құзыреті және </w:t>
      </w:r>
      <w:r w:rsidR="003D75A7" w:rsidRPr="000E1BFC">
        <w:rPr>
          <w:rFonts w:ascii="Times New Roman" w:hAnsi="Times New Roman" w:cs="Times New Roman"/>
          <w:sz w:val="28"/>
          <w:szCs w:val="28"/>
          <w:lang w:val="kk-KZ"/>
        </w:rPr>
        <w:t xml:space="preserve">біріздендірілген </w:t>
      </w:r>
      <w:r w:rsidR="004A1792">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нормалардың бір ғана әдісі – ол мемлекеттердің ынтымақтастығы болып табылады.</w:t>
      </w:r>
    </w:p>
    <w:p w14:paraId="2D982E4C" w14:textId="44FD2BE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Құқықты </w:t>
      </w:r>
      <w:r w:rsidR="003D75A7" w:rsidRPr="000E1BFC">
        <w:rPr>
          <w:rFonts w:ascii="Times New Roman" w:hAnsi="Times New Roman" w:cs="Times New Roman"/>
          <w:sz w:val="28"/>
          <w:szCs w:val="28"/>
          <w:lang w:val="kk-KZ"/>
        </w:rPr>
        <w:t>үйлестіру</w:t>
      </w:r>
      <w:r w:rsidR="00F7653F">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әртүрлі мемлекеттердің құқықтарын жақындастыру</w:t>
      </w:r>
      <w:r w:rsidR="004A1792">
        <w:rPr>
          <w:rFonts w:ascii="Times New Roman" w:hAnsi="Times New Roman" w:cs="Times New Roman"/>
          <w:sz w:val="28"/>
          <w:szCs w:val="28"/>
          <w:lang w:val="kk-KZ"/>
        </w:rPr>
        <w:t xml:space="preserve"> арқылы </w:t>
      </w:r>
      <w:r w:rsidRPr="000E1BFC">
        <w:rPr>
          <w:rFonts w:ascii="Times New Roman" w:hAnsi="Times New Roman" w:cs="Times New Roman"/>
          <w:sz w:val="28"/>
          <w:szCs w:val="28"/>
          <w:lang w:val="kk-KZ"/>
        </w:rPr>
        <w:t>олардың арасында</w:t>
      </w:r>
      <w:r w:rsidR="004A1792">
        <w:rPr>
          <w:rFonts w:ascii="Times New Roman" w:hAnsi="Times New Roman" w:cs="Times New Roman"/>
          <w:sz w:val="28"/>
          <w:szCs w:val="28"/>
          <w:lang w:val="kk-KZ"/>
        </w:rPr>
        <w:t xml:space="preserve"> туындаған</w:t>
      </w:r>
      <w:r w:rsidRPr="000E1BFC">
        <w:rPr>
          <w:rFonts w:ascii="Times New Roman" w:hAnsi="Times New Roman" w:cs="Times New Roman"/>
          <w:sz w:val="28"/>
          <w:szCs w:val="28"/>
          <w:lang w:val="kk-KZ"/>
        </w:rPr>
        <w:t xml:space="preserve"> айырмашылықтарды жою және азайту. Мемлекеттер </w:t>
      </w:r>
      <w:r w:rsidR="004A1792">
        <w:rPr>
          <w:rFonts w:ascii="Times New Roman" w:hAnsi="Times New Roman" w:cs="Times New Roman"/>
          <w:sz w:val="28"/>
          <w:szCs w:val="28"/>
          <w:lang w:val="kk-KZ"/>
        </w:rPr>
        <w:t>практикасына</w:t>
      </w:r>
      <w:r w:rsidRPr="000E1BFC">
        <w:rPr>
          <w:rFonts w:ascii="Times New Roman" w:hAnsi="Times New Roman" w:cs="Times New Roman"/>
          <w:sz w:val="28"/>
          <w:szCs w:val="28"/>
          <w:lang w:val="kk-KZ"/>
        </w:rPr>
        <w:t xml:space="preserve"> қарайтын болсақ, мемлекеттердің </w:t>
      </w:r>
      <w:r w:rsidR="004A1792">
        <w:rPr>
          <w:rFonts w:ascii="Times New Roman" w:hAnsi="Times New Roman" w:cs="Times New Roman"/>
          <w:sz w:val="28"/>
          <w:szCs w:val="28"/>
          <w:lang w:val="kk-KZ"/>
        </w:rPr>
        <w:t>ұлттық</w:t>
      </w:r>
      <w:r w:rsidRPr="000E1BFC">
        <w:rPr>
          <w:rFonts w:ascii="Times New Roman" w:hAnsi="Times New Roman" w:cs="Times New Roman"/>
          <w:sz w:val="28"/>
          <w:szCs w:val="28"/>
          <w:lang w:val="kk-KZ"/>
        </w:rPr>
        <w:t xml:space="preserve"> құқықтарының дамуы </w:t>
      </w:r>
      <w:r w:rsidR="003D75A7"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элемент</w:t>
      </w:r>
      <w:r w:rsidR="007464B0">
        <w:rPr>
          <w:rFonts w:ascii="Times New Roman" w:hAnsi="Times New Roman" w:cs="Times New Roman"/>
          <w:sz w:val="28"/>
          <w:szCs w:val="28"/>
          <w:lang w:val="kk-KZ"/>
        </w:rPr>
        <w:t xml:space="preserve">тері арқылы жүзеге асып отырған </w:t>
      </w:r>
      <w:r w:rsidRPr="000E1BFC">
        <w:rPr>
          <w:rFonts w:ascii="Times New Roman" w:hAnsi="Times New Roman" w:cs="Times New Roman"/>
          <w:sz w:val="28"/>
          <w:szCs w:val="28"/>
          <w:lang w:val="kk-KZ"/>
        </w:rPr>
        <w:t>мемлекеттердің құқықтық жүйелері бір</w:t>
      </w:r>
      <w:r w:rsidR="003D75A7" w:rsidRPr="000E1BFC">
        <w:rPr>
          <w:rFonts w:ascii="Times New Roman" w:hAnsi="Times New Roman" w:cs="Times New Roman"/>
          <w:sz w:val="28"/>
          <w:szCs w:val="28"/>
          <w:lang w:val="kk-KZ"/>
        </w:rPr>
        <w:t>і-</w:t>
      </w:r>
      <w:r w:rsidRPr="000E1BFC">
        <w:rPr>
          <w:rFonts w:ascii="Times New Roman" w:hAnsi="Times New Roman" w:cs="Times New Roman"/>
          <w:sz w:val="28"/>
          <w:szCs w:val="28"/>
          <w:lang w:val="kk-KZ"/>
        </w:rPr>
        <w:t>біріне ауысып отырған.</w:t>
      </w:r>
    </w:p>
    <w:p w14:paraId="4234D5DA" w14:textId="387A3242" w:rsidR="006100B9" w:rsidRPr="000E1BFC" w:rsidRDefault="004A1792"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 ауыз сөзбен түйіндейтін болсақ, ү</w:t>
      </w:r>
      <w:r w:rsidR="003D75A7" w:rsidRPr="000E1BFC">
        <w:rPr>
          <w:rFonts w:ascii="Times New Roman" w:hAnsi="Times New Roman" w:cs="Times New Roman"/>
          <w:sz w:val="28"/>
          <w:szCs w:val="28"/>
          <w:lang w:val="kk-KZ"/>
        </w:rPr>
        <w:t>йлестіру мен біріздендіру</w:t>
      </w:r>
      <w:r w:rsidR="006100B9" w:rsidRPr="000E1BFC">
        <w:rPr>
          <w:rFonts w:ascii="Times New Roman" w:hAnsi="Times New Roman" w:cs="Times New Roman"/>
          <w:sz w:val="28"/>
          <w:szCs w:val="28"/>
          <w:lang w:val="kk-KZ"/>
        </w:rPr>
        <w:t xml:space="preserve"> құқықты жақындастырудың екі түрі болып табылады. Сонымен қатар, «</w:t>
      </w:r>
      <w:r w:rsidR="003D75A7" w:rsidRPr="000E1BFC">
        <w:rPr>
          <w:rFonts w:ascii="Times New Roman" w:hAnsi="Times New Roman" w:cs="Times New Roman"/>
          <w:sz w:val="28"/>
          <w:szCs w:val="28"/>
          <w:lang w:val="kk-KZ"/>
        </w:rPr>
        <w:t>біріздендіру» де</w:t>
      </w:r>
      <w:r w:rsidR="006100B9" w:rsidRPr="000E1BFC">
        <w:rPr>
          <w:rFonts w:ascii="Times New Roman" w:hAnsi="Times New Roman" w:cs="Times New Roman"/>
          <w:sz w:val="28"/>
          <w:szCs w:val="28"/>
          <w:lang w:val="kk-KZ"/>
        </w:rPr>
        <w:t>, «</w:t>
      </w:r>
      <w:r w:rsidR="003D75A7"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да өте күрделі құқықтық </w:t>
      </w:r>
      <w:r>
        <w:rPr>
          <w:rFonts w:ascii="Times New Roman" w:hAnsi="Times New Roman" w:cs="Times New Roman"/>
          <w:sz w:val="28"/>
          <w:szCs w:val="28"/>
          <w:lang w:val="kk-KZ"/>
        </w:rPr>
        <w:t>ұғым ретінде қарастыру керек</w:t>
      </w:r>
      <w:r w:rsidR="006100B9" w:rsidRPr="000E1BFC">
        <w:rPr>
          <w:rFonts w:ascii="Times New Roman" w:hAnsi="Times New Roman" w:cs="Times New Roman"/>
          <w:sz w:val="28"/>
          <w:szCs w:val="28"/>
          <w:lang w:val="kk-KZ"/>
        </w:rPr>
        <w:t xml:space="preserve">. Өйткені осы кезге дейін </w:t>
      </w:r>
      <w:r>
        <w:rPr>
          <w:rFonts w:ascii="Times New Roman" w:hAnsi="Times New Roman" w:cs="Times New Roman"/>
          <w:sz w:val="28"/>
          <w:szCs w:val="28"/>
          <w:lang w:val="kk-KZ"/>
        </w:rPr>
        <w:t>аталған</w:t>
      </w:r>
      <w:r w:rsidR="006100B9" w:rsidRPr="000E1BFC">
        <w:rPr>
          <w:rFonts w:ascii="Times New Roman" w:hAnsi="Times New Roman" w:cs="Times New Roman"/>
          <w:sz w:val="28"/>
          <w:szCs w:val="28"/>
          <w:lang w:val="kk-KZ"/>
        </w:rPr>
        <w:t xml:space="preserve"> ұғымдарға барлық ғалымдармен </w:t>
      </w:r>
      <w:r>
        <w:rPr>
          <w:rFonts w:ascii="Times New Roman" w:hAnsi="Times New Roman" w:cs="Times New Roman"/>
          <w:sz w:val="28"/>
          <w:szCs w:val="28"/>
          <w:lang w:val="kk-KZ"/>
        </w:rPr>
        <w:t xml:space="preserve">келісілген, </w:t>
      </w:r>
      <w:r w:rsidR="006100B9" w:rsidRPr="000E1BFC">
        <w:rPr>
          <w:rFonts w:ascii="Times New Roman" w:hAnsi="Times New Roman" w:cs="Times New Roman"/>
          <w:sz w:val="28"/>
          <w:szCs w:val="28"/>
          <w:lang w:val="kk-KZ"/>
        </w:rPr>
        <w:t xml:space="preserve">танылған </w:t>
      </w:r>
      <w:r>
        <w:rPr>
          <w:rFonts w:ascii="Times New Roman" w:hAnsi="Times New Roman" w:cs="Times New Roman"/>
          <w:sz w:val="28"/>
          <w:szCs w:val="28"/>
          <w:lang w:val="kk-KZ"/>
        </w:rPr>
        <w:t xml:space="preserve">ортақ </w:t>
      </w:r>
      <w:r w:rsidR="006100B9" w:rsidRPr="000E1BFC">
        <w:rPr>
          <w:rFonts w:ascii="Times New Roman" w:hAnsi="Times New Roman" w:cs="Times New Roman"/>
          <w:sz w:val="28"/>
          <w:szCs w:val="28"/>
          <w:lang w:val="kk-KZ"/>
        </w:rPr>
        <w:t>анықтама берілген емес.</w:t>
      </w:r>
    </w:p>
    <w:p w14:paraId="7FFCE788" w14:textId="77777777" w:rsidR="005A36FF" w:rsidRPr="000E1BFC" w:rsidRDefault="005A36FF"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Бөлімшенің соңында, тақырыптың мазмұны толық бол</w:t>
      </w:r>
      <w:r w:rsidR="00B834D3">
        <w:rPr>
          <w:rFonts w:ascii="Times New Roman" w:hAnsi="Times New Roman" w:cs="Times New Roman"/>
          <w:sz w:val="28"/>
          <w:szCs w:val="28"/>
          <w:lang w:val="kk-KZ"/>
        </w:rPr>
        <w:t xml:space="preserve">у үшін </w:t>
      </w:r>
      <w:r w:rsidRPr="000E1BFC">
        <w:rPr>
          <w:rFonts w:ascii="Times New Roman" w:hAnsi="Times New Roman" w:cs="Times New Roman"/>
          <w:sz w:val="28"/>
          <w:szCs w:val="28"/>
          <w:lang w:val="kk-KZ"/>
        </w:rPr>
        <w:t>ұғымдар, яғни терминдер туралы бір-екі сөз айтып кеткенді жөн көріп отырмыз. Еуразиялық экономикалық қоғамдастық құрылған кезде</w:t>
      </w:r>
      <w:r w:rsidR="00EE6243" w:rsidRPr="000E1BFC">
        <w:rPr>
          <w:rFonts w:ascii="Times New Roman" w:hAnsi="Times New Roman" w:cs="Times New Roman"/>
          <w:sz w:val="28"/>
          <w:szCs w:val="28"/>
          <w:lang w:val="kk-KZ"/>
        </w:rPr>
        <w:t xml:space="preserve"> (1990-шы жылдардың соңы – 2000-шы жылдардың басында)</w:t>
      </w:r>
      <w:r w:rsidRPr="000E1BFC">
        <w:rPr>
          <w:rFonts w:ascii="Times New Roman" w:hAnsi="Times New Roman" w:cs="Times New Roman"/>
          <w:sz w:val="28"/>
          <w:szCs w:val="28"/>
          <w:lang w:val="kk-KZ"/>
        </w:rPr>
        <w:t xml:space="preserve"> «унификация» мен «гармонизация» ұғымдары қазақ</w:t>
      </w:r>
      <w:r w:rsidR="00EE6243" w:rsidRPr="000E1BFC">
        <w:rPr>
          <w:rFonts w:ascii="Times New Roman" w:hAnsi="Times New Roman" w:cs="Times New Roman"/>
          <w:sz w:val="28"/>
          <w:szCs w:val="28"/>
          <w:lang w:val="kk-KZ"/>
        </w:rPr>
        <w:t xml:space="preserve"> тіліне</w:t>
      </w:r>
      <w:r w:rsidRPr="000E1BFC">
        <w:rPr>
          <w:rFonts w:ascii="Times New Roman" w:hAnsi="Times New Roman" w:cs="Times New Roman"/>
          <w:sz w:val="28"/>
          <w:szCs w:val="28"/>
          <w:lang w:val="kk-KZ"/>
        </w:rPr>
        <w:t xml:space="preserve"> әртүрлі нұсқада аударылып жүрді. Осыған байланысты кейбір авторлар өздерінің ғылыми еңбектерінде бұл ұғымдарды аудармастан </w:t>
      </w:r>
      <w:r w:rsidR="00EE6243" w:rsidRPr="000E1BFC">
        <w:rPr>
          <w:rFonts w:ascii="Times New Roman" w:hAnsi="Times New Roman" w:cs="Times New Roman"/>
          <w:sz w:val="28"/>
          <w:szCs w:val="28"/>
          <w:lang w:val="kk-KZ"/>
        </w:rPr>
        <w:t xml:space="preserve">түпнұсқалық нысанында, яғни «унификация» және «гармонизация» деп қолданып келді. </w:t>
      </w:r>
    </w:p>
    <w:p w14:paraId="244B365B" w14:textId="77777777" w:rsidR="00EE6243" w:rsidRPr="000E1BFC" w:rsidRDefault="00EE6243"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Кейінгі кезде ресми құжаттардың, соның ішінде заңнамалық және нормативтік құқықтық актілерде бұл ұғымдар «біріздендіру» және «үйлестіру» деп қолданыла басталды. </w:t>
      </w:r>
    </w:p>
    <w:p w14:paraId="747114E7" w14:textId="77777777" w:rsidR="00EE6243" w:rsidRPr="000E1BFC" w:rsidRDefault="00EE6243"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«Біріздендіру» ұғымына қатысты біздің ешқандай сұрағымыз жоқ. Бірақ «гармонизация» ұғымының «үйлестіру» деген аудармасы біраз мәселе туғызады. Ең алдымен «үйлестіру» ұғымының соңғы кезге дейін, әдетте, «координация» сөзін аудару үшін қолданылып келгенін айта кетейік. «Координация» мен «үйлестіру» ұғымдары барлық жағынан</w:t>
      </w:r>
      <w:r w:rsidR="00B834D3">
        <w:rPr>
          <w:rFonts w:ascii="Times New Roman" w:hAnsi="Times New Roman" w:cs="Times New Roman"/>
          <w:sz w:val="28"/>
          <w:szCs w:val="28"/>
          <w:lang w:val="kk-KZ"/>
        </w:rPr>
        <w:t xml:space="preserve"> (филологиялық, ұғымдық, тарихи,</w:t>
      </w:r>
      <w:r w:rsidRPr="000E1BFC">
        <w:rPr>
          <w:rFonts w:ascii="Times New Roman" w:hAnsi="Times New Roman" w:cs="Times New Roman"/>
          <w:sz w:val="28"/>
          <w:szCs w:val="28"/>
          <w:lang w:val="kk-KZ"/>
        </w:rPr>
        <w:t xml:space="preserve"> т.б.) бір-біріне сәйкес әрі жарасымды болып келетін. </w:t>
      </w:r>
    </w:p>
    <w:p w14:paraId="313BC593" w14:textId="77777777" w:rsidR="005A36FF" w:rsidRPr="000E1BFC" w:rsidRDefault="00EE6243"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Соңғы </w:t>
      </w:r>
      <w:r w:rsidR="00AC31E0" w:rsidRPr="000E1BFC">
        <w:rPr>
          <w:rFonts w:ascii="Times New Roman" w:hAnsi="Times New Roman" w:cs="Times New Roman"/>
          <w:sz w:val="28"/>
          <w:szCs w:val="28"/>
          <w:lang w:val="kk-KZ"/>
        </w:rPr>
        <w:t xml:space="preserve">кездегі құжаттарда «гармонизация» сөзін </w:t>
      </w:r>
      <w:bookmarkStart w:id="7" w:name="_Hlk190890716"/>
      <w:r w:rsidR="00AC31E0" w:rsidRPr="000E1BFC">
        <w:rPr>
          <w:rFonts w:ascii="Times New Roman" w:hAnsi="Times New Roman" w:cs="Times New Roman"/>
          <w:sz w:val="28"/>
          <w:szCs w:val="28"/>
          <w:lang w:val="kk-KZ"/>
        </w:rPr>
        <w:t xml:space="preserve">«үйлестіру» деп аударып </w:t>
      </w:r>
      <w:bookmarkEnd w:id="7"/>
      <w:r w:rsidR="00AC31E0" w:rsidRPr="000E1BFC">
        <w:rPr>
          <w:rFonts w:ascii="Times New Roman" w:hAnsi="Times New Roman" w:cs="Times New Roman"/>
          <w:sz w:val="28"/>
          <w:szCs w:val="28"/>
          <w:lang w:val="kk-KZ"/>
        </w:rPr>
        <w:t>қойғасын, «координация» ұғымын қалай аударатынымызды білмей қалдық. Біздің пікірімізше, «координация» ұғымын бұрыңғыша «үйлестіру» деп аудара беру керек. Ал «гармонизация» ұғымына басқа термин ізде</w:t>
      </w:r>
      <w:r w:rsidR="00B834D3">
        <w:rPr>
          <w:rFonts w:ascii="Times New Roman" w:hAnsi="Times New Roman" w:cs="Times New Roman"/>
          <w:sz w:val="28"/>
          <w:szCs w:val="28"/>
          <w:lang w:val="kk-KZ"/>
        </w:rPr>
        <w:t>ген жөн</w:t>
      </w:r>
      <w:r w:rsidR="00AC31E0" w:rsidRPr="000E1BFC">
        <w:rPr>
          <w:rFonts w:ascii="Times New Roman" w:hAnsi="Times New Roman" w:cs="Times New Roman"/>
          <w:sz w:val="28"/>
          <w:szCs w:val="28"/>
          <w:lang w:val="kk-KZ"/>
        </w:rPr>
        <w:t xml:space="preserve">. Қазақ тілінің </w:t>
      </w:r>
      <w:r w:rsidR="00B834D3">
        <w:rPr>
          <w:rFonts w:ascii="Times New Roman" w:hAnsi="Times New Roman" w:cs="Times New Roman"/>
          <w:sz w:val="28"/>
          <w:szCs w:val="28"/>
          <w:lang w:val="kk-KZ"/>
        </w:rPr>
        <w:t xml:space="preserve">сөздік қоры </w:t>
      </w:r>
      <w:r w:rsidR="00AC31E0" w:rsidRPr="000E1BFC">
        <w:rPr>
          <w:rFonts w:ascii="Times New Roman" w:hAnsi="Times New Roman" w:cs="Times New Roman"/>
          <w:sz w:val="28"/>
          <w:szCs w:val="28"/>
          <w:lang w:val="kk-KZ"/>
        </w:rPr>
        <w:t>бай екенін ұмытпайық. М</w:t>
      </w:r>
      <w:r w:rsidR="00904D59">
        <w:rPr>
          <w:rFonts w:ascii="Times New Roman" w:hAnsi="Times New Roman" w:cs="Times New Roman"/>
          <w:sz w:val="28"/>
          <w:szCs w:val="28"/>
          <w:lang w:val="kk-KZ"/>
        </w:rPr>
        <w:t>ысалы, егер «гармонияны» біз «үнд</w:t>
      </w:r>
      <w:r w:rsidR="00AC31E0" w:rsidRPr="000E1BFC">
        <w:rPr>
          <w:rFonts w:ascii="Times New Roman" w:hAnsi="Times New Roman" w:cs="Times New Roman"/>
          <w:sz w:val="28"/>
          <w:szCs w:val="28"/>
          <w:lang w:val="kk-KZ"/>
        </w:rPr>
        <w:t xml:space="preserve">естік» деп аударып жүрсек, «гармонизацияны» неге «үндестіру» деп аудармасқа?! Біздің ойымызша, осы ұсынысты жан-жақты ойластыру керек. </w:t>
      </w:r>
    </w:p>
    <w:p w14:paraId="5D17625B" w14:textId="77777777" w:rsidR="00AF0768" w:rsidRDefault="00AF0768" w:rsidP="00C32295">
      <w:pPr>
        <w:spacing w:after="0" w:line="240" w:lineRule="auto"/>
        <w:ind w:firstLine="709"/>
        <w:jc w:val="both"/>
        <w:rPr>
          <w:rFonts w:ascii="Times New Roman" w:hAnsi="Times New Roman" w:cs="Times New Roman"/>
          <w:sz w:val="28"/>
          <w:szCs w:val="28"/>
          <w:lang w:val="kk-KZ"/>
        </w:rPr>
      </w:pPr>
    </w:p>
    <w:p w14:paraId="229FC0F2" w14:textId="77777777" w:rsidR="00F7653F" w:rsidRPr="000E1BFC" w:rsidRDefault="00F7653F" w:rsidP="00C32295">
      <w:pPr>
        <w:spacing w:after="0" w:line="240" w:lineRule="auto"/>
        <w:ind w:firstLine="709"/>
        <w:jc w:val="both"/>
        <w:rPr>
          <w:rFonts w:ascii="Times New Roman" w:hAnsi="Times New Roman" w:cs="Times New Roman"/>
          <w:sz w:val="28"/>
          <w:szCs w:val="28"/>
          <w:lang w:val="kk-KZ"/>
        </w:rPr>
      </w:pPr>
    </w:p>
    <w:p w14:paraId="6525219C" w14:textId="77777777" w:rsidR="006100B9" w:rsidRPr="000E1BFC" w:rsidRDefault="006100B9" w:rsidP="00E33001">
      <w:pPr>
        <w:pStyle w:val="a3"/>
        <w:numPr>
          <w:ilvl w:val="1"/>
          <w:numId w:val="7"/>
        </w:numPr>
        <w:tabs>
          <w:tab w:val="left" w:pos="1134"/>
        </w:tabs>
        <w:spacing w:after="0" w:line="240" w:lineRule="auto"/>
        <w:ind w:left="0"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 xml:space="preserve">Мемлекеттердің ұлттық заңнамаларын жақындастырудың еуропалық тәжірибесі және </w:t>
      </w:r>
      <w:r w:rsidR="00F9339E" w:rsidRPr="000E1BFC">
        <w:rPr>
          <w:rFonts w:ascii="Times New Roman" w:hAnsi="Times New Roman" w:cs="Times New Roman"/>
          <w:b/>
          <w:sz w:val="28"/>
          <w:szCs w:val="28"/>
          <w:lang w:val="kk-KZ"/>
        </w:rPr>
        <w:t>үйлестіру</w:t>
      </w:r>
      <w:r w:rsidRPr="000E1BFC">
        <w:rPr>
          <w:rFonts w:ascii="Times New Roman" w:hAnsi="Times New Roman" w:cs="Times New Roman"/>
          <w:b/>
          <w:sz w:val="28"/>
          <w:szCs w:val="28"/>
          <w:lang w:val="kk-KZ"/>
        </w:rPr>
        <w:t xml:space="preserve"> тәсілі мен мемлекеттен үстемділік қағидасының арақатынасы</w:t>
      </w:r>
    </w:p>
    <w:p w14:paraId="5C8754BB" w14:textId="77777777" w:rsidR="000E1BFC" w:rsidRDefault="000E1BFC" w:rsidP="000E1BFC">
      <w:pPr>
        <w:spacing w:after="0" w:line="240" w:lineRule="auto"/>
        <w:jc w:val="both"/>
        <w:rPr>
          <w:rFonts w:ascii="Times New Roman" w:hAnsi="Times New Roman" w:cs="Times New Roman"/>
          <w:bCs/>
          <w:sz w:val="28"/>
          <w:szCs w:val="28"/>
          <w:lang w:val="kk-KZ"/>
        </w:rPr>
      </w:pPr>
    </w:p>
    <w:p w14:paraId="4F513437" w14:textId="77777777" w:rsidR="007205AB" w:rsidRDefault="00F9339E"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w:t>
      </w:r>
      <w:r w:rsidR="006100B9" w:rsidRPr="000E1BFC">
        <w:rPr>
          <w:rFonts w:ascii="Times New Roman" w:hAnsi="Times New Roman" w:cs="Times New Roman"/>
          <w:sz w:val="28"/>
          <w:szCs w:val="28"/>
          <w:lang w:val="kk-KZ"/>
        </w:rPr>
        <w:t xml:space="preserve">мен </w:t>
      </w:r>
      <w:r w:rsidRPr="000E1BFC">
        <w:rPr>
          <w:rFonts w:ascii="Times New Roman" w:hAnsi="Times New Roman" w:cs="Times New Roman"/>
          <w:sz w:val="28"/>
          <w:szCs w:val="28"/>
          <w:lang w:val="kk-KZ"/>
        </w:rPr>
        <w:t xml:space="preserve">«үйлестіру» </w:t>
      </w:r>
      <w:r w:rsidR="006100B9" w:rsidRPr="000E1BFC">
        <w:rPr>
          <w:rFonts w:ascii="Times New Roman" w:hAnsi="Times New Roman" w:cs="Times New Roman"/>
          <w:sz w:val="28"/>
          <w:szCs w:val="28"/>
          <w:lang w:val="kk-KZ"/>
        </w:rPr>
        <w:t>ұғымдарына дұрыс түсінік қалыптастыру үшін маңызды болып көрінетін бір жағдай – ол шет елдердің озық тәжірибесімен танысу. Бұл жағынан басында Еуропалық экономикалық қ</w:t>
      </w:r>
      <w:r w:rsidR="004A1792">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 xml:space="preserve">мдастық, кейін Еуропалық Одақ шеңберіндегі мүше-мемлекеттердің ұлттық </w:t>
      </w:r>
      <w:r w:rsidR="004A1792">
        <w:rPr>
          <w:rFonts w:ascii="Times New Roman" w:hAnsi="Times New Roman" w:cs="Times New Roman"/>
          <w:sz w:val="28"/>
          <w:szCs w:val="28"/>
          <w:lang w:val="kk-KZ"/>
        </w:rPr>
        <w:t xml:space="preserve">құқықтық </w:t>
      </w:r>
      <w:r w:rsidR="004A1792">
        <w:rPr>
          <w:rFonts w:ascii="Times New Roman" w:hAnsi="Times New Roman" w:cs="Times New Roman"/>
          <w:sz w:val="28"/>
          <w:szCs w:val="28"/>
          <w:lang w:val="kk-KZ"/>
        </w:rPr>
        <w:lastRenderedPageBreak/>
        <w:t>нормаларын</w:t>
      </w:r>
      <w:r w:rsidR="006100B9" w:rsidRPr="000E1BFC">
        <w:rPr>
          <w:rFonts w:ascii="Times New Roman" w:hAnsi="Times New Roman" w:cs="Times New Roman"/>
          <w:sz w:val="28"/>
          <w:szCs w:val="28"/>
          <w:lang w:val="kk-KZ"/>
        </w:rPr>
        <w:t xml:space="preserve"> жақындастыру</w:t>
      </w:r>
      <w:r w:rsidR="004A1792">
        <w:rPr>
          <w:rFonts w:ascii="Times New Roman" w:hAnsi="Times New Roman" w:cs="Times New Roman"/>
          <w:sz w:val="28"/>
          <w:szCs w:val="28"/>
          <w:lang w:val="kk-KZ"/>
        </w:rPr>
        <w:t xml:space="preserve">, яғни </w:t>
      </w:r>
      <w:r w:rsidR="00AF0768" w:rsidRPr="000E1BFC">
        <w:rPr>
          <w:rFonts w:ascii="Times New Roman" w:hAnsi="Times New Roman" w:cs="Times New Roman"/>
          <w:sz w:val="28"/>
          <w:szCs w:val="28"/>
          <w:lang w:val="kk-KZ"/>
        </w:rPr>
        <w:t>біріздендіру</w:t>
      </w:r>
      <w:r w:rsidR="006100B9" w:rsidRPr="000E1BFC">
        <w:rPr>
          <w:rFonts w:ascii="Times New Roman" w:hAnsi="Times New Roman" w:cs="Times New Roman"/>
          <w:sz w:val="28"/>
          <w:szCs w:val="28"/>
          <w:lang w:val="kk-KZ"/>
        </w:rPr>
        <w:t xml:space="preserve"> және </w:t>
      </w:r>
      <w:r w:rsidR="00AF0768"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w:t>
      </w:r>
      <w:r w:rsidR="004A1792">
        <w:rPr>
          <w:rFonts w:ascii="Times New Roman" w:hAnsi="Times New Roman" w:cs="Times New Roman"/>
          <w:sz w:val="28"/>
          <w:szCs w:val="28"/>
          <w:lang w:val="kk-KZ"/>
        </w:rPr>
        <w:t>практикасы</w:t>
      </w:r>
      <w:r w:rsidR="006100B9" w:rsidRPr="000E1BFC">
        <w:rPr>
          <w:rFonts w:ascii="Times New Roman" w:hAnsi="Times New Roman" w:cs="Times New Roman"/>
          <w:sz w:val="28"/>
          <w:szCs w:val="28"/>
          <w:lang w:val="kk-KZ"/>
        </w:rPr>
        <w:t xml:space="preserve"> қызығушылық </w:t>
      </w:r>
      <w:r w:rsidR="00340E65">
        <w:rPr>
          <w:rFonts w:ascii="Times New Roman" w:hAnsi="Times New Roman" w:cs="Times New Roman"/>
          <w:sz w:val="28"/>
          <w:szCs w:val="28"/>
          <w:lang w:val="kk-KZ"/>
        </w:rPr>
        <w:t>танытады</w:t>
      </w:r>
      <w:r w:rsidR="006100B9" w:rsidRPr="000E1BFC">
        <w:rPr>
          <w:rFonts w:ascii="Times New Roman" w:hAnsi="Times New Roman" w:cs="Times New Roman"/>
          <w:sz w:val="28"/>
          <w:szCs w:val="28"/>
          <w:lang w:val="kk-KZ"/>
        </w:rPr>
        <w:t>. Еуропалық Одақ</w:t>
      </w:r>
      <w:r w:rsidR="00340E65">
        <w:rPr>
          <w:rFonts w:ascii="Times New Roman" w:hAnsi="Times New Roman" w:cs="Times New Roman"/>
          <w:sz w:val="28"/>
          <w:szCs w:val="28"/>
          <w:lang w:val="kk-KZ"/>
        </w:rPr>
        <w:t>та</w:t>
      </w:r>
      <w:r w:rsidR="006100B9" w:rsidRPr="000E1BFC">
        <w:rPr>
          <w:rFonts w:ascii="Times New Roman" w:hAnsi="Times New Roman" w:cs="Times New Roman"/>
          <w:sz w:val="28"/>
          <w:szCs w:val="28"/>
          <w:lang w:val="kk-KZ"/>
        </w:rPr>
        <w:t xml:space="preserve"> </w:t>
      </w:r>
      <w:r w:rsidR="00340E65">
        <w:rPr>
          <w:rFonts w:ascii="Times New Roman" w:hAnsi="Times New Roman" w:cs="Times New Roman"/>
          <w:sz w:val="28"/>
          <w:szCs w:val="28"/>
          <w:lang w:val="kk-KZ"/>
        </w:rPr>
        <w:t>құқықтық нормаларды</w:t>
      </w:r>
      <w:r w:rsidR="006100B9" w:rsidRPr="000E1BFC">
        <w:rPr>
          <w:rFonts w:ascii="Times New Roman" w:hAnsi="Times New Roman" w:cs="Times New Roman"/>
          <w:sz w:val="28"/>
          <w:szCs w:val="28"/>
          <w:lang w:val="kk-KZ"/>
        </w:rPr>
        <w:t xml:space="preserve"> </w:t>
      </w:r>
      <w:r w:rsidR="00AF0768" w:rsidRPr="000E1BFC">
        <w:rPr>
          <w:rFonts w:ascii="Times New Roman" w:hAnsi="Times New Roman" w:cs="Times New Roman"/>
          <w:sz w:val="28"/>
          <w:szCs w:val="28"/>
          <w:lang w:val="kk-KZ"/>
        </w:rPr>
        <w:t>біріздендіру және үйлестіру</w:t>
      </w:r>
      <w:r w:rsidR="006100B9" w:rsidRPr="000E1BFC">
        <w:rPr>
          <w:rFonts w:ascii="Times New Roman" w:hAnsi="Times New Roman" w:cs="Times New Roman"/>
          <w:sz w:val="28"/>
          <w:szCs w:val="28"/>
          <w:lang w:val="kk-KZ"/>
        </w:rPr>
        <w:t xml:space="preserve"> мәселелерін қарастыру барысында құқықтық жақындастыру әдістерін де </w:t>
      </w:r>
      <w:r w:rsidR="00340E65">
        <w:rPr>
          <w:rFonts w:ascii="Times New Roman" w:hAnsi="Times New Roman" w:cs="Times New Roman"/>
          <w:sz w:val="28"/>
          <w:szCs w:val="28"/>
          <w:lang w:val="kk-KZ"/>
        </w:rPr>
        <w:t>қарастырған</w:t>
      </w:r>
      <w:r w:rsidR="006100B9" w:rsidRPr="000E1BFC">
        <w:rPr>
          <w:rFonts w:ascii="Times New Roman" w:hAnsi="Times New Roman" w:cs="Times New Roman"/>
          <w:sz w:val="28"/>
          <w:szCs w:val="28"/>
          <w:lang w:val="kk-KZ"/>
        </w:rPr>
        <w:t xml:space="preserve"> дұрыс. </w:t>
      </w:r>
    </w:p>
    <w:p w14:paraId="4ECA7BD3" w14:textId="397F140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тақырыпты зерттеу барысында </w:t>
      </w:r>
      <w:r w:rsidR="00340E65" w:rsidRPr="00340E65">
        <w:rPr>
          <w:rFonts w:ascii="Times New Roman" w:hAnsi="Times New Roman" w:cs="Times New Roman"/>
          <w:sz w:val="28"/>
          <w:szCs w:val="28"/>
          <w:lang w:val="kk-KZ"/>
        </w:rPr>
        <w:t>С.Ж.</w:t>
      </w:r>
      <w:r w:rsidR="00340E65">
        <w:rPr>
          <w:rFonts w:ascii="Times New Roman" w:hAnsi="Times New Roman" w:cs="Times New Roman"/>
          <w:sz w:val="28"/>
          <w:szCs w:val="28"/>
          <w:lang w:val="kk-KZ"/>
        </w:rPr>
        <w:t xml:space="preserve"> </w:t>
      </w:r>
      <w:r w:rsidR="00340E65" w:rsidRPr="00340E65">
        <w:rPr>
          <w:rFonts w:ascii="Times New Roman" w:hAnsi="Times New Roman" w:cs="Times New Roman"/>
          <w:sz w:val="28"/>
          <w:szCs w:val="28"/>
          <w:lang w:val="kk-KZ"/>
        </w:rPr>
        <w:t>Айдарбаев</w:t>
      </w:r>
      <w:r w:rsidR="00340E65">
        <w:rPr>
          <w:rFonts w:ascii="Times New Roman" w:hAnsi="Times New Roman" w:cs="Times New Roman"/>
          <w:sz w:val="28"/>
          <w:szCs w:val="28"/>
          <w:lang w:val="kk-KZ"/>
        </w:rPr>
        <w:t xml:space="preserve"> пен </w:t>
      </w:r>
      <w:r w:rsidR="00340E65" w:rsidRPr="00340E65">
        <w:rPr>
          <w:rFonts w:ascii="Times New Roman" w:hAnsi="Times New Roman" w:cs="Times New Roman"/>
          <w:sz w:val="28"/>
          <w:szCs w:val="28"/>
          <w:lang w:val="kk-KZ"/>
        </w:rPr>
        <w:t>Ж.С.</w:t>
      </w:r>
      <w:r w:rsidR="00340E65">
        <w:rPr>
          <w:rFonts w:ascii="Times New Roman" w:hAnsi="Times New Roman" w:cs="Times New Roman"/>
          <w:sz w:val="28"/>
          <w:szCs w:val="28"/>
          <w:lang w:val="kk-KZ"/>
        </w:rPr>
        <w:t xml:space="preserve"> </w:t>
      </w:r>
      <w:r w:rsidR="00340E65" w:rsidRPr="00340E65">
        <w:rPr>
          <w:rFonts w:ascii="Times New Roman" w:hAnsi="Times New Roman" w:cs="Times New Roman"/>
          <w:sz w:val="28"/>
          <w:szCs w:val="28"/>
          <w:lang w:val="kk-KZ"/>
        </w:rPr>
        <w:t xml:space="preserve">Жунисов </w:t>
      </w:r>
      <w:r w:rsidR="00340E65">
        <w:rPr>
          <w:rFonts w:ascii="Times New Roman" w:hAnsi="Times New Roman" w:cs="Times New Roman"/>
          <w:sz w:val="28"/>
          <w:szCs w:val="28"/>
          <w:lang w:val="kk-KZ"/>
        </w:rPr>
        <w:t>қарастырып кет</w:t>
      </w:r>
      <w:r w:rsidR="00844C54">
        <w:rPr>
          <w:rFonts w:ascii="Times New Roman" w:hAnsi="Times New Roman" w:cs="Times New Roman"/>
          <w:sz w:val="28"/>
          <w:szCs w:val="28"/>
          <w:lang w:val="kk-KZ"/>
        </w:rPr>
        <w:t>ке</w:t>
      </w:r>
      <w:r w:rsidR="00340E65">
        <w:rPr>
          <w:rFonts w:ascii="Times New Roman" w:hAnsi="Times New Roman" w:cs="Times New Roman"/>
          <w:sz w:val="28"/>
          <w:szCs w:val="28"/>
          <w:lang w:val="kk-KZ"/>
        </w:rPr>
        <w:t xml:space="preserve">ндей, </w:t>
      </w:r>
      <w:r w:rsidRPr="000E1BFC">
        <w:rPr>
          <w:rFonts w:ascii="Times New Roman" w:hAnsi="Times New Roman" w:cs="Times New Roman"/>
          <w:sz w:val="28"/>
          <w:szCs w:val="28"/>
          <w:lang w:val="kk-KZ"/>
        </w:rPr>
        <w:t>заң</w:t>
      </w:r>
      <w:r w:rsidR="00340E65">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маларды жақындастыру әдістері</w:t>
      </w:r>
      <w:r w:rsidR="00340E65">
        <w:rPr>
          <w:rFonts w:ascii="Times New Roman" w:hAnsi="Times New Roman" w:cs="Times New Roman"/>
          <w:sz w:val="28"/>
          <w:szCs w:val="28"/>
          <w:lang w:val="kk-KZ"/>
        </w:rPr>
        <w:t>не</w:t>
      </w:r>
      <w:r w:rsidRPr="000E1BFC">
        <w:rPr>
          <w:rFonts w:ascii="Times New Roman" w:hAnsi="Times New Roman" w:cs="Times New Roman"/>
          <w:sz w:val="28"/>
          <w:szCs w:val="28"/>
          <w:lang w:val="kk-KZ"/>
        </w:rPr>
        <w:t xml:space="preserve"> Еуропа Одағында қолданылған «аяқталған», «шеңберлі», «сілтемелі» құқықтық </w:t>
      </w:r>
      <w:r w:rsidR="00AF0768"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әдістері кеңінен пайдалынлғанын </w:t>
      </w:r>
      <w:r w:rsidR="00340E65">
        <w:rPr>
          <w:rFonts w:ascii="Times New Roman" w:hAnsi="Times New Roman" w:cs="Times New Roman"/>
          <w:sz w:val="28"/>
          <w:szCs w:val="28"/>
          <w:lang w:val="kk-KZ"/>
        </w:rPr>
        <w:t xml:space="preserve">атап өтуге </w:t>
      </w:r>
      <w:r w:rsidRPr="000E1BFC">
        <w:rPr>
          <w:rFonts w:ascii="Times New Roman" w:hAnsi="Times New Roman" w:cs="Times New Roman"/>
          <w:sz w:val="28"/>
          <w:szCs w:val="28"/>
          <w:lang w:val="kk-KZ"/>
        </w:rPr>
        <w:t>болады. Сон</w:t>
      </w:r>
      <w:r w:rsidR="00340E65">
        <w:rPr>
          <w:rFonts w:ascii="Times New Roman" w:hAnsi="Times New Roman" w:cs="Times New Roman"/>
          <w:sz w:val="28"/>
          <w:szCs w:val="28"/>
          <w:lang w:val="kk-KZ"/>
        </w:rPr>
        <w:t>дай</w:t>
      </w:r>
      <w:r w:rsidR="00340E65" w:rsidRPr="000E1BFC">
        <w:rPr>
          <w:rFonts w:ascii="Times New Roman" w:hAnsi="Times New Roman" w:cs="Times New Roman"/>
          <w:sz w:val="28"/>
          <w:szCs w:val="28"/>
          <w:lang w:val="kk-KZ"/>
        </w:rPr>
        <w:t>-</w:t>
      </w:r>
      <w:r w:rsidR="00340E65">
        <w:rPr>
          <w:rFonts w:ascii="Times New Roman" w:hAnsi="Times New Roman" w:cs="Times New Roman"/>
          <w:sz w:val="28"/>
          <w:szCs w:val="28"/>
          <w:lang w:val="kk-KZ"/>
        </w:rPr>
        <w:t>ақ</w:t>
      </w:r>
      <w:r w:rsidRPr="000E1BFC">
        <w:rPr>
          <w:rFonts w:ascii="Times New Roman" w:hAnsi="Times New Roman" w:cs="Times New Roman"/>
          <w:sz w:val="28"/>
          <w:szCs w:val="28"/>
          <w:lang w:val="kk-KZ"/>
        </w:rPr>
        <w:t>, Еуропа</w:t>
      </w:r>
      <w:r w:rsidR="00340E65">
        <w:rPr>
          <w:rFonts w:ascii="Times New Roman" w:hAnsi="Times New Roman" w:cs="Times New Roman"/>
          <w:sz w:val="28"/>
          <w:szCs w:val="28"/>
          <w:lang w:val="kk-KZ"/>
        </w:rPr>
        <w:t>лық</w:t>
      </w:r>
      <w:r w:rsidRPr="000E1BFC">
        <w:rPr>
          <w:rFonts w:ascii="Times New Roman" w:hAnsi="Times New Roman" w:cs="Times New Roman"/>
          <w:sz w:val="28"/>
          <w:szCs w:val="28"/>
          <w:lang w:val="kk-KZ"/>
        </w:rPr>
        <w:t xml:space="preserve"> Ода</w:t>
      </w:r>
      <w:r w:rsidR="00340E65">
        <w:rPr>
          <w:rFonts w:ascii="Times New Roman" w:hAnsi="Times New Roman" w:cs="Times New Roman"/>
          <w:sz w:val="28"/>
          <w:szCs w:val="28"/>
          <w:lang w:val="kk-KZ"/>
        </w:rPr>
        <w:t>қт</w:t>
      </w:r>
      <w:r w:rsidRPr="000E1BFC">
        <w:rPr>
          <w:rFonts w:ascii="Times New Roman" w:hAnsi="Times New Roman" w:cs="Times New Roman"/>
          <w:sz w:val="28"/>
          <w:szCs w:val="28"/>
          <w:lang w:val="kk-KZ"/>
        </w:rPr>
        <w:t xml:space="preserve">а </w:t>
      </w:r>
      <w:r w:rsidR="00AF0768"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кезінде регламенттер, директивалар мен шешімдердің алатын орындарының ерекше екенін де атап өту керек. Демек, Еуропа қ</w:t>
      </w:r>
      <w:r w:rsidR="00340E65">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w:t>
      </w:r>
      <w:r w:rsidR="00AF0768" w:rsidRPr="000E1BFC">
        <w:rPr>
          <w:rFonts w:ascii="Times New Roman" w:hAnsi="Times New Roman" w:cs="Times New Roman"/>
          <w:sz w:val="28"/>
          <w:szCs w:val="28"/>
          <w:lang w:val="kk-KZ"/>
        </w:rPr>
        <w:t>ғы</w:t>
      </w:r>
      <w:r w:rsidRPr="000E1BFC">
        <w:rPr>
          <w:rFonts w:ascii="Times New Roman" w:hAnsi="Times New Roman" w:cs="Times New Roman"/>
          <w:sz w:val="28"/>
          <w:szCs w:val="28"/>
          <w:lang w:val="kk-KZ"/>
        </w:rPr>
        <w:t xml:space="preserve"> </w:t>
      </w:r>
      <w:r w:rsidR="00340E65">
        <w:rPr>
          <w:rFonts w:ascii="Times New Roman" w:hAnsi="Times New Roman" w:cs="Times New Roman"/>
          <w:sz w:val="28"/>
          <w:szCs w:val="28"/>
          <w:lang w:val="kk-KZ"/>
        </w:rPr>
        <w:t>м</w:t>
      </w:r>
      <w:r w:rsidRPr="000E1BFC">
        <w:rPr>
          <w:rFonts w:ascii="Times New Roman" w:hAnsi="Times New Roman" w:cs="Times New Roman"/>
          <w:sz w:val="28"/>
          <w:szCs w:val="28"/>
          <w:lang w:val="kk-KZ"/>
        </w:rPr>
        <w:t>ен Еуропа</w:t>
      </w:r>
      <w:r w:rsidR="00340E65">
        <w:rPr>
          <w:rFonts w:ascii="Times New Roman" w:hAnsi="Times New Roman" w:cs="Times New Roman"/>
          <w:sz w:val="28"/>
          <w:szCs w:val="28"/>
          <w:lang w:val="kk-KZ"/>
        </w:rPr>
        <w:t>лық</w:t>
      </w:r>
      <w:r w:rsidRPr="000E1BFC">
        <w:rPr>
          <w:rFonts w:ascii="Times New Roman" w:hAnsi="Times New Roman" w:cs="Times New Roman"/>
          <w:sz w:val="28"/>
          <w:szCs w:val="28"/>
          <w:lang w:val="kk-KZ"/>
        </w:rPr>
        <w:t xml:space="preserve"> Ода</w:t>
      </w:r>
      <w:r w:rsidR="00340E65">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шеңберінде қабылданған дерективаларды да қарастырып өткенді жөн көріп отырмыз [</w:t>
      </w:r>
      <w:r w:rsidR="00BF77E4">
        <w:rPr>
          <w:rFonts w:ascii="Times New Roman" w:hAnsi="Times New Roman" w:cs="Times New Roman"/>
          <w:sz w:val="28"/>
          <w:szCs w:val="28"/>
          <w:lang w:val="kk-KZ"/>
        </w:rPr>
        <w:t>26, 114-115</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Pr="000E1BFC">
        <w:rPr>
          <w:rFonts w:ascii="Times New Roman" w:hAnsi="Times New Roman" w:cs="Times New Roman"/>
          <w:sz w:val="28"/>
          <w:szCs w:val="28"/>
          <w:lang w:val="kk-KZ"/>
        </w:rPr>
        <w:t>].</w:t>
      </w:r>
    </w:p>
    <w:p w14:paraId="48FD2B16" w14:textId="0151480B" w:rsidR="006100B9" w:rsidRPr="000E1BFC" w:rsidRDefault="00340E65"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Еуропа</w:t>
      </w:r>
      <w:r>
        <w:rPr>
          <w:rFonts w:ascii="Times New Roman" w:hAnsi="Times New Roman" w:cs="Times New Roman"/>
          <w:sz w:val="28"/>
          <w:szCs w:val="28"/>
          <w:lang w:val="kk-KZ"/>
        </w:rPr>
        <w:t>лық</w:t>
      </w:r>
      <w:r w:rsidRPr="000E1BFC">
        <w:rPr>
          <w:rFonts w:ascii="Times New Roman" w:hAnsi="Times New Roman" w:cs="Times New Roman"/>
          <w:sz w:val="28"/>
          <w:szCs w:val="28"/>
          <w:lang w:val="kk-KZ"/>
        </w:rPr>
        <w:t xml:space="preserve"> Ода</w:t>
      </w:r>
      <w:r>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елдерін</w:t>
      </w:r>
      <w:r w:rsidR="006100B9" w:rsidRPr="000E1BFC">
        <w:rPr>
          <w:rFonts w:ascii="Times New Roman" w:hAnsi="Times New Roman" w:cs="Times New Roman"/>
          <w:sz w:val="28"/>
          <w:szCs w:val="28"/>
          <w:lang w:val="kk-KZ"/>
        </w:rPr>
        <w:t xml:space="preserve">ің </w:t>
      </w:r>
      <w:r w:rsidRPr="000E1BFC">
        <w:rPr>
          <w:rFonts w:ascii="Times New Roman" w:hAnsi="Times New Roman" w:cs="Times New Roman"/>
          <w:sz w:val="28"/>
          <w:szCs w:val="28"/>
          <w:lang w:val="kk-KZ"/>
        </w:rPr>
        <w:t>заң</w:t>
      </w:r>
      <w:r>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мала</w:t>
      </w:r>
      <w:r w:rsidR="006100B9" w:rsidRPr="000E1BFC">
        <w:rPr>
          <w:rFonts w:ascii="Times New Roman" w:hAnsi="Times New Roman" w:cs="Times New Roman"/>
          <w:sz w:val="28"/>
          <w:szCs w:val="28"/>
          <w:lang w:val="kk-KZ"/>
        </w:rPr>
        <w:t xml:space="preserve">рын жақындастыру процесінің, атап айтқанда экономикалық және саяси интеграцияның дамуының алғышарты ретінде 1957 жылғы Рим шартының қабылдануын атап өткен жөн. Аталған Шарттың </w:t>
      </w:r>
      <w:r>
        <w:rPr>
          <w:rFonts w:ascii="Times New Roman" w:hAnsi="Times New Roman" w:cs="Times New Roman"/>
          <w:sz w:val="28"/>
          <w:szCs w:val="28"/>
          <w:lang w:val="kk-KZ"/>
        </w:rPr>
        <w:t>басты</w:t>
      </w:r>
      <w:r w:rsidR="006100B9" w:rsidRPr="000E1BFC">
        <w:rPr>
          <w:rFonts w:ascii="Times New Roman" w:hAnsi="Times New Roman" w:cs="Times New Roman"/>
          <w:sz w:val="28"/>
          <w:szCs w:val="28"/>
          <w:lang w:val="kk-KZ"/>
        </w:rPr>
        <w:t xml:space="preserve"> талабы - «ортақ нарықтың» тиімді әрекет етуі үшін Шартқа қатысушы</w:t>
      </w:r>
      <w:r>
        <w:rPr>
          <w:rFonts w:ascii="Times New Roman" w:hAnsi="Times New Roman" w:cs="Times New Roman"/>
          <w:sz w:val="28"/>
          <w:szCs w:val="28"/>
          <w:lang w:val="kk-KZ"/>
        </w:rPr>
        <w:t xml:space="preserve"> мемлекеттер</w:t>
      </w:r>
      <w:r w:rsidR="006100B9" w:rsidRPr="000E1BFC">
        <w:rPr>
          <w:rFonts w:ascii="Times New Roman" w:hAnsi="Times New Roman" w:cs="Times New Roman"/>
          <w:sz w:val="28"/>
          <w:szCs w:val="28"/>
          <w:lang w:val="kk-KZ"/>
        </w:rPr>
        <w:t xml:space="preserve"> өз</w:t>
      </w:r>
      <w:r>
        <w:rPr>
          <w:rFonts w:ascii="Times New Roman" w:hAnsi="Times New Roman" w:cs="Times New Roman"/>
          <w:sz w:val="28"/>
          <w:szCs w:val="28"/>
          <w:lang w:val="kk-KZ"/>
        </w:rPr>
        <w:t>дерінің ұлттық</w:t>
      </w:r>
      <w:r w:rsidR="006100B9" w:rsidRPr="000E1BFC">
        <w:rPr>
          <w:rFonts w:ascii="Times New Roman" w:hAnsi="Times New Roman" w:cs="Times New Roman"/>
          <w:sz w:val="28"/>
          <w:szCs w:val="28"/>
          <w:lang w:val="kk-KZ"/>
        </w:rPr>
        <w:t xml:space="preserve"> заңнамаларын </w:t>
      </w:r>
      <w:r w:rsidR="00AF0768" w:rsidRPr="000E1BFC">
        <w:rPr>
          <w:rFonts w:ascii="Times New Roman" w:hAnsi="Times New Roman" w:cs="Times New Roman"/>
          <w:sz w:val="28"/>
          <w:szCs w:val="28"/>
          <w:lang w:val="kk-KZ"/>
        </w:rPr>
        <w:t>біріздендіру және үйлестіру</w:t>
      </w:r>
      <w:r w:rsidR="006100B9" w:rsidRPr="000E1BFC">
        <w:rPr>
          <w:rFonts w:ascii="Times New Roman" w:hAnsi="Times New Roman" w:cs="Times New Roman"/>
          <w:sz w:val="28"/>
          <w:szCs w:val="28"/>
          <w:lang w:val="kk-KZ"/>
        </w:rPr>
        <w:t xml:space="preserve"> арқылы Еуропалық Экономикалық Қ</w:t>
      </w:r>
      <w:r>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мдастықты құру және оның қызметін тиімді түрде жүзеге асыру</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болды. Еуропалық мемлекеттердің интеграциялануының нәтижесі ретінде 1992 жылғы Маастрихт шартына сәйкес құрылған, интеграциялану аясында нақты реттелген ережелері бар Еуропа Одағын атап өткен жөн.</w:t>
      </w:r>
    </w:p>
    <w:p w14:paraId="336AD83D" w14:textId="08F03F3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Еуропалық Одақ</w:t>
      </w:r>
      <w:r w:rsidR="00340E65">
        <w:rPr>
          <w:rFonts w:ascii="Times New Roman" w:hAnsi="Times New Roman" w:cs="Times New Roman"/>
          <w:sz w:val="28"/>
          <w:szCs w:val="28"/>
          <w:lang w:val="kk-KZ"/>
        </w:rPr>
        <w:t>тың</w:t>
      </w:r>
      <w:r w:rsidRPr="000E1BFC">
        <w:rPr>
          <w:rFonts w:ascii="Times New Roman" w:hAnsi="Times New Roman" w:cs="Times New Roman"/>
          <w:sz w:val="28"/>
          <w:szCs w:val="28"/>
          <w:lang w:val="kk-KZ"/>
        </w:rPr>
        <w:t xml:space="preserve"> (ЕО) мүше-мемлекеттер</w:t>
      </w:r>
      <w:r w:rsidR="00340E65">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ің ұстанымдары мен мүдделерін жақындастыруда Еуропалық Одақ Кеңесі (ЕО Кеңесі) мен Еуропалық Одақ Сотының (ЕО Соты) </w:t>
      </w:r>
      <w:r w:rsidR="00340E65">
        <w:rPr>
          <w:rFonts w:ascii="Times New Roman" w:hAnsi="Times New Roman" w:cs="Times New Roman"/>
          <w:sz w:val="28"/>
          <w:szCs w:val="28"/>
          <w:lang w:val="kk-KZ"/>
        </w:rPr>
        <w:t>рөлінің айрықша екенін атап өту керек</w:t>
      </w:r>
      <w:r w:rsidRPr="000E1BFC">
        <w:rPr>
          <w:rFonts w:ascii="Times New Roman" w:hAnsi="Times New Roman" w:cs="Times New Roman"/>
          <w:sz w:val="28"/>
          <w:szCs w:val="28"/>
          <w:lang w:val="kk-KZ"/>
        </w:rPr>
        <w:t>. ЕО</w:t>
      </w:r>
      <w:r w:rsidR="00340E65" w:rsidRPr="000E1BFC">
        <w:rPr>
          <w:rFonts w:ascii="Times New Roman" w:hAnsi="Times New Roman" w:cs="Times New Roman"/>
          <w:sz w:val="28"/>
          <w:szCs w:val="28"/>
          <w:lang w:val="kk-KZ"/>
        </w:rPr>
        <w:t>-</w:t>
      </w:r>
      <w:r w:rsidR="00340E65">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мүше-мемлекеттер</w:t>
      </w:r>
      <w:r w:rsidR="00340E65">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ің заңнамаларын </w:t>
      </w:r>
      <w:r w:rsidR="00AF0768"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мәселелерін жеке қарастырған жөн. Оның басты себебі – ЕО аясындағы заңнамаларды </w:t>
      </w:r>
      <w:r w:rsidR="00AF0768" w:rsidRPr="000E1BFC">
        <w:rPr>
          <w:rFonts w:ascii="Times New Roman" w:hAnsi="Times New Roman" w:cs="Times New Roman"/>
          <w:sz w:val="28"/>
          <w:szCs w:val="28"/>
          <w:lang w:val="kk-KZ"/>
        </w:rPr>
        <w:t>біріздендіру және үйлестірудегі</w:t>
      </w:r>
      <w:r w:rsidRPr="000E1BFC">
        <w:rPr>
          <w:rFonts w:ascii="Times New Roman" w:hAnsi="Times New Roman" w:cs="Times New Roman"/>
          <w:sz w:val="28"/>
          <w:szCs w:val="28"/>
          <w:lang w:val="kk-KZ"/>
        </w:rPr>
        <w:t xml:space="preserve"> жетістіктердің </w:t>
      </w:r>
      <w:r w:rsidR="008B5E67">
        <w:rPr>
          <w:rFonts w:ascii="Times New Roman" w:hAnsi="Times New Roman" w:cs="Times New Roman"/>
          <w:sz w:val="28"/>
          <w:szCs w:val="28"/>
          <w:lang w:val="kk-KZ"/>
        </w:rPr>
        <w:t xml:space="preserve">оң </w:t>
      </w:r>
      <w:r w:rsidRPr="000E1BFC">
        <w:rPr>
          <w:rFonts w:ascii="Times New Roman" w:hAnsi="Times New Roman" w:cs="Times New Roman"/>
          <w:sz w:val="28"/>
          <w:szCs w:val="28"/>
          <w:lang w:val="kk-KZ"/>
        </w:rPr>
        <w:t>нәтиже</w:t>
      </w:r>
      <w:r w:rsidR="008B5E67">
        <w:rPr>
          <w:rFonts w:ascii="Times New Roman" w:hAnsi="Times New Roman" w:cs="Times New Roman"/>
          <w:sz w:val="28"/>
          <w:szCs w:val="28"/>
          <w:lang w:val="kk-KZ"/>
        </w:rPr>
        <w:t xml:space="preserve"> беруінде</w:t>
      </w:r>
      <w:r w:rsidRPr="000E1BFC">
        <w:rPr>
          <w:rFonts w:ascii="Times New Roman" w:hAnsi="Times New Roman" w:cs="Times New Roman"/>
          <w:sz w:val="28"/>
          <w:szCs w:val="28"/>
          <w:lang w:val="kk-KZ"/>
        </w:rPr>
        <w:t>.</w:t>
      </w:r>
    </w:p>
    <w:p w14:paraId="24F66F8F" w14:textId="7C9AD700"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ЕО құқығын қалыптастыру</w:t>
      </w:r>
      <w:r w:rsidR="008B5E67">
        <w:rPr>
          <w:rFonts w:ascii="Times New Roman" w:hAnsi="Times New Roman" w:cs="Times New Roman"/>
          <w:sz w:val="28"/>
          <w:szCs w:val="28"/>
          <w:lang w:val="kk-KZ"/>
        </w:rPr>
        <w:t xml:space="preserve"> процесі мен</w:t>
      </w:r>
      <w:r w:rsidRPr="000E1BFC">
        <w:rPr>
          <w:rFonts w:ascii="Times New Roman" w:hAnsi="Times New Roman" w:cs="Times New Roman"/>
          <w:sz w:val="28"/>
          <w:szCs w:val="28"/>
          <w:lang w:val="kk-KZ"/>
        </w:rPr>
        <w:t xml:space="preserve"> </w:t>
      </w:r>
      <w:r w:rsidR="008B5E67">
        <w:rPr>
          <w:rFonts w:ascii="Times New Roman" w:hAnsi="Times New Roman" w:cs="Times New Roman"/>
          <w:sz w:val="28"/>
          <w:szCs w:val="28"/>
          <w:lang w:val="kk-KZ"/>
        </w:rPr>
        <w:t xml:space="preserve">осы ұйымға </w:t>
      </w:r>
      <w:r w:rsidRPr="000E1BFC">
        <w:rPr>
          <w:rFonts w:ascii="Times New Roman" w:hAnsi="Times New Roman" w:cs="Times New Roman"/>
          <w:sz w:val="28"/>
          <w:szCs w:val="28"/>
          <w:lang w:val="kk-KZ"/>
        </w:rPr>
        <w:t xml:space="preserve">мүше-мемлекеттердің құқықтық жүйелерін жақындастыру </w:t>
      </w:r>
      <w:r w:rsidR="00AF0768"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әдістері арқылы жүзеге асырылды. </w:t>
      </w:r>
    </w:p>
    <w:p w14:paraId="1D227ACC" w14:textId="675B9BD5" w:rsidR="006100B9" w:rsidRPr="000E1BFC" w:rsidRDefault="00D11F9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Біріздендіру</w:t>
      </w:r>
      <w:r w:rsidR="006100B9" w:rsidRPr="000E1BFC">
        <w:rPr>
          <w:rFonts w:ascii="Times New Roman" w:hAnsi="Times New Roman" w:cs="Times New Roman"/>
          <w:sz w:val="28"/>
          <w:szCs w:val="28"/>
          <w:lang w:val="kk-KZ"/>
        </w:rPr>
        <w:t xml:space="preserve"> әдісі </w:t>
      </w:r>
      <w:r w:rsidR="008B5E67"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ЕО </w:t>
      </w:r>
      <w:r w:rsidR="008B5E67">
        <w:rPr>
          <w:rFonts w:ascii="Times New Roman" w:hAnsi="Times New Roman" w:cs="Times New Roman"/>
          <w:sz w:val="28"/>
          <w:szCs w:val="28"/>
          <w:lang w:val="kk-KZ"/>
        </w:rPr>
        <w:t>шеңберінде</w:t>
      </w:r>
      <w:r w:rsidR="006100B9" w:rsidRPr="000E1BFC">
        <w:rPr>
          <w:rFonts w:ascii="Times New Roman" w:hAnsi="Times New Roman" w:cs="Times New Roman"/>
          <w:sz w:val="28"/>
          <w:szCs w:val="28"/>
          <w:lang w:val="kk-KZ"/>
        </w:rPr>
        <w:t xml:space="preserve"> қоғамдық қатынастарды реттейтін бір</w:t>
      </w:r>
      <w:r w:rsidR="008B5E67">
        <w:rPr>
          <w:rFonts w:ascii="Times New Roman" w:hAnsi="Times New Roman" w:cs="Times New Roman"/>
          <w:sz w:val="28"/>
          <w:szCs w:val="28"/>
          <w:lang w:val="kk-KZ"/>
        </w:rPr>
        <w:t>егей</w:t>
      </w:r>
      <w:r w:rsidR="006100B9" w:rsidRPr="000E1BFC">
        <w:rPr>
          <w:rFonts w:ascii="Times New Roman" w:hAnsi="Times New Roman" w:cs="Times New Roman"/>
          <w:sz w:val="28"/>
          <w:szCs w:val="28"/>
          <w:lang w:val="kk-KZ"/>
        </w:rPr>
        <w:t xml:space="preserve"> тәртіп ережелерін бекіту үшін пайдаланылады. ЕО шеңберінде </w:t>
      </w:r>
      <w:r w:rsidRPr="000E1BFC">
        <w:rPr>
          <w:rFonts w:ascii="Times New Roman" w:hAnsi="Times New Roman" w:cs="Times New Roman"/>
          <w:sz w:val="28"/>
          <w:szCs w:val="28"/>
          <w:lang w:val="kk-KZ"/>
        </w:rPr>
        <w:t>біріздендіру</w:t>
      </w:r>
      <w:r w:rsidR="006100B9" w:rsidRPr="000E1BFC">
        <w:rPr>
          <w:rFonts w:ascii="Times New Roman" w:hAnsi="Times New Roman" w:cs="Times New Roman"/>
          <w:sz w:val="28"/>
          <w:szCs w:val="28"/>
          <w:lang w:val="kk-KZ"/>
        </w:rPr>
        <w:t xml:space="preserve"> құралдары ретінде «регламенттер» қолданылады. </w:t>
      </w:r>
    </w:p>
    <w:p w14:paraId="4ECDA047" w14:textId="66051D8F" w:rsidR="006100B9" w:rsidRPr="000E1BFC" w:rsidRDefault="00D11F9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әдісі </w:t>
      </w:r>
      <w:bookmarkStart w:id="8" w:name="OLE_LINK1"/>
      <w:r w:rsidR="008B5E67" w:rsidRPr="000E1BFC">
        <w:rPr>
          <w:rFonts w:ascii="Times New Roman" w:hAnsi="Times New Roman" w:cs="Times New Roman"/>
          <w:sz w:val="28"/>
          <w:szCs w:val="28"/>
          <w:lang w:val="kk-KZ"/>
        </w:rPr>
        <w:t>–</w:t>
      </w:r>
      <w:bookmarkEnd w:id="8"/>
      <w:r w:rsidR="006100B9" w:rsidRPr="000E1BFC">
        <w:rPr>
          <w:rFonts w:ascii="Times New Roman" w:hAnsi="Times New Roman" w:cs="Times New Roman"/>
          <w:sz w:val="28"/>
          <w:szCs w:val="28"/>
          <w:lang w:val="kk-KZ"/>
        </w:rPr>
        <w:t xml:space="preserve"> ЕО</w:t>
      </w:r>
      <w:r w:rsidR="00FB28FA">
        <w:rPr>
          <w:rFonts w:ascii="Times New Roman" w:hAnsi="Times New Roman" w:cs="Times New Roman"/>
          <w:sz w:val="28"/>
          <w:szCs w:val="28"/>
          <w:lang w:val="kk-KZ"/>
        </w:rPr>
        <w:fldChar w:fldCharType="begin"/>
      </w:r>
      <w:r w:rsidR="00FB28FA">
        <w:rPr>
          <w:rFonts w:ascii="Times New Roman" w:hAnsi="Times New Roman" w:cs="Times New Roman"/>
          <w:sz w:val="28"/>
          <w:szCs w:val="28"/>
          <w:lang w:val="kk-KZ"/>
        </w:rPr>
        <w:instrText xml:space="preserve"> LINK Word.Document.12 "C:\\Users\\User\\Desktop\\Диссертация\\Диссертация Жунисов Ж. - каз. вар. Саниядан.docx" "OLE_LINK1" \a \r </w:instrText>
      </w:r>
      <w:r w:rsidR="00FB28FA">
        <w:rPr>
          <w:rFonts w:ascii="Times New Roman" w:hAnsi="Times New Roman" w:cs="Times New Roman"/>
          <w:sz w:val="28"/>
          <w:szCs w:val="28"/>
          <w:lang w:val="kk-KZ"/>
        </w:rPr>
        <w:fldChar w:fldCharType="separate"/>
      </w:r>
      <w:r w:rsidR="00FB28FA" w:rsidRPr="000E1BFC">
        <w:rPr>
          <w:rFonts w:ascii="Times New Roman" w:hAnsi="Times New Roman"/>
          <w:sz w:val="28"/>
          <w:szCs w:val="28"/>
          <w:lang w:val="kk-KZ"/>
        </w:rPr>
        <w:t>-</w:t>
      </w:r>
      <w:r w:rsidR="00FB28FA">
        <w:rPr>
          <w:rFonts w:ascii="Times New Roman" w:hAnsi="Times New Roman" w:cs="Times New Roman"/>
          <w:sz w:val="28"/>
          <w:szCs w:val="28"/>
          <w:lang w:val="kk-KZ"/>
        </w:rPr>
        <w:fldChar w:fldCharType="end"/>
      </w:r>
      <w:r w:rsidR="00FB28FA">
        <w:rPr>
          <w:rFonts w:ascii="Times New Roman" w:hAnsi="Times New Roman" w:cs="Times New Roman"/>
          <w:sz w:val="28"/>
          <w:szCs w:val="28"/>
          <w:lang w:val="kk-KZ"/>
        </w:rPr>
        <w:t>ға</w:t>
      </w:r>
      <w:r w:rsidR="006100B9" w:rsidRPr="000E1BFC">
        <w:rPr>
          <w:rFonts w:ascii="Times New Roman" w:hAnsi="Times New Roman" w:cs="Times New Roman"/>
          <w:sz w:val="28"/>
          <w:szCs w:val="28"/>
          <w:lang w:val="kk-KZ"/>
        </w:rPr>
        <w:t xml:space="preserve"> мүше-мемлекеттерінің </w:t>
      </w:r>
      <w:r w:rsidR="008B5E67">
        <w:rPr>
          <w:rFonts w:ascii="Times New Roman" w:hAnsi="Times New Roman" w:cs="Times New Roman"/>
          <w:sz w:val="28"/>
          <w:szCs w:val="28"/>
          <w:lang w:val="kk-KZ"/>
        </w:rPr>
        <w:t>заңнамаларын</w:t>
      </w:r>
      <w:r w:rsidR="006100B9" w:rsidRPr="000E1BFC">
        <w:rPr>
          <w:rFonts w:ascii="Times New Roman" w:hAnsi="Times New Roman" w:cs="Times New Roman"/>
          <w:sz w:val="28"/>
          <w:szCs w:val="28"/>
          <w:lang w:val="kk-KZ"/>
        </w:rPr>
        <w:t xml:space="preserve"> сәйкестендіретін заң</w:t>
      </w:r>
      <w:r w:rsidR="008B5E67">
        <w:rPr>
          <w:rFonts w:ascii="Times New Roman" w:hAnsi="Times New Roman" w:cs="Times New Roman"/>
          <w:sz w:val="28"/>
          <w:szCs w:val="28"/>
          <w:lang w:val="kk-KZ"/>
        </w:rPr>
        <w:t>и нормалар</w:t>
      </w:r>
      <w:r w:rsidR="006100B9" w:rsidRPr="000E1BFC">
        <w:rPr>
          <w:rFonts w:ascii="Times New Roman" w:hAnsi="Times New Roman" w:cs="Times New Roman"/>
          <w:sz w:val="28"/>
          <w:szCs w:val="28"/>
          <w:lang w:val="kk-KZ"/>
        </w:rPr>
        <w:t xml:space="preserve"> негіздерін жасап шығару процесі үшін қолданылады. </w:t>
      </w:r>
      <w:r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әдісі</w:t>
      </w:r>
      <w:r w:rsidR="008B5E67">
        <w:rPr>
          <w:rFonts w:ascii="Times New Roman" w:hAnsi="Times New Roman" w:cs="Times New Roman"/>
          <w:sz w:val="28"/>
          <w:szCs w:val="28"/>
          <w:lang w:val="kk-KZ"/>
        </w:rPr>
        <w:t>н жүзеге асыруда</w:t>
      </w:r>
      <w:r w:rsidR="006100B9" w:rsidRPr="000E1BFC">
        <w:rPr>
          <w:rFonts w:ascii="Times New Roman" w:hAnsi="Times New Roman" w:cs="Times New Roman"/>
          <w:sz w:val="28"/>
          <w:szCs w:val="28"/>
          <w:lang w:val="kk-KZ"/>
        </w:rPr>
        <w:t xml:space="preserve"> ЕО-</w:t>
      </w:r>
      <w:r w:rsidR="00904D59">
        <w:rPr>
          <w:rFonts w:ascii="Times New Roman" w:hAnsi="Times New Roman" w:cs="Times New Roman"/>
          <w:sz w:val="28"/>
          <w:szCs w:val="28"/>
          <w:lang w:val="kk-KZ"/>
        </w:rPr>
        <w:t>ғ</w:t>
      </w:r>
      <w:r w:rsidR="006100B9" w:rsidRPr="000E1BFC">
        <w:rPr>
          <w:rFonts w:ascii="Times New Roman" w:hAnsi="Times New Roman" w:cs="Times New Roman"/>
          <w:sz w:val="28"/>
          <w:szCs w:val="28"/>
          <w:lang w:val="kk-KZ"/>
        </w:rPr>
        <w:t xml:space="preserve">а мүше-мемлекеттердің заңнамалары жақындастырылады, бірақ </w:t>
      </w:r>
      <w:r w:rsidR="008B5E67">
        <w:rPr>
          <w:rFonts w:ascii="Times New Roman" w:hAnsi="Times New Roman" w:cs="Times New Roman"/>
          <w:sz w:val="28"/>
          <w:szCs w:val="28"/>
          <w:lang w:val="kk-KZ"/>
        </w:rPr>
        <w:t>барлығына бірдей біртұтас нормалар</w:t>
      </w:r>
      <w:r w:rsidR="006100B9" w:rsidRPr="000E1BFC">
        <w:rPr>
          <w:rFonts w:ascii="Times New Roman" w:hAnsi="Times New Roman" w:cs="Times New Roman"/>
          <w:sz w:val="28"/>
          <w:szCs w:val="28"/>
          <w:lang w:val="kk-KZ"/>
        </w:rPr>
        <w:t xml:space="preserve"> енгіз</w:t>
      </w:r>
      <w:r w:rsidR="008B5E67">
        <w:rPr>
          <w:rFonts w:ascii="Times New Roman" w:hAnsi="Times New Roman" w:cs="Times New Roman"/>
          <w:sz w:val="28"/>
          <w:szCs w:val="28"/>
          <w:lang w:val="kk-KZ"/>
        </w:rPr>
        <w:t>у талап етлмейді</w:t>
      </w:r>
      <w:r w:rsidR="006100B9"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құралы ретінде «директивалар» мен «шеңберлік шешімдер» (</w:t>
      </w:r>
      <w:r w:rsidR="008B5E67">
        <w:rPr>
          <w:rFonts w:ascii="Times New Roman" w:hAnsi="Times New Roman" w:cs="Times New Roman"/>
          <w:sz w:val="28"/>
          <w:szCs w:val="28"/>
          <w:lang w:val="kk-KZ"/>
        </w:rPr>
        <w:t xml:space="preserve">мысалы, </w:t>
      </w:r>
      <w:r w:rsidR="006100B9" w:rsidRPr="000E1BFC">
        <w:rPr>
          <w:rFonts w:ascii="Times New Roman" w:hAnsi="Times New Roman" w:cs="Times New Roman"/>
          <w:sz w:val="28"/>
          <w:szCs w:val="28"/>
          <w:lang w:val="kk-KZ"/>
        </w:rPr>
        <w:t xml:space="preserve">қылмыстық іс жүргізу аясында) </w:t>
      </w:r>
      <w:r w:rsidR="008B5E67">
        <w:rPr>
          <w:rFonts w:ascii="Times New Roman" w:hAnsi="Times New Roman" w:cs="Times New Roman"/>
          <w:sz w:val="28"/>
          <w:szCs w:val="28"/>
          <w:lang w:val="kk-KZ"/>
        </w:rPr>
        <w:t>пайдаланыла</w:t>
      </w:r>
      <w:r w:rsidR="006100B9" w:rsidRPr="000E1BFC">
        <w:rPr>
          <w:rFonts w:ascii="Times New Roman" w:hAnsi="Times New Roman" w:cs="Times New Roman"/>
          <w:sz w:val="28"/>
          <w:szCs w:val="28"/>
          <w:lang w:val="kk-KZ"/>
        </w:rPr>
        <w:t xml:space="preserve">ды. </w:t>
      </w:r>
    </w:p>
    <w:p w14:paraId="418A982A" w14:textId="353D5637" w:rsidR="006100B9" w:rsidRPr="000E1BFC" w:rsidRDefault="008B5E67"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Жоғарыда аталған </w:t>
      </w:r>
      <w:r w:rsidR="006100B9" w:rsidRPr="000E1BFC">
        <w:rPr>
          <w:rFonts w:ascii="Times New Roman" w:hAnsi="Times New Roman" w:cs="Times New Roman"/>
          <w:sz w:val="28"/>
          <w:szCs w:val="28"/>
          <w:lang w:val="kk-KZ"/>
        </w:rPr>
        <w:t>сипаттағы актілер ЕО-</w:t>
      </w:r>
      <w:r w:rsidR="00904D59">
        <w:rPr>
          <w:rFonts w:ascii="Times New Roman" w:hAnsi="Times New Roman" w:cs="Times New Roman"/>
          <w:sz w:val="28"/>
          <w:szCs w:val="28"/>
          <w:lang w:val="kk-KZ"/>
        </w:rPr>
        <w:t>ғ</w:t>
      </w:r>
      <w:r w:rsidR="006100B9" w:rsidRPr="000E1BFC">
        <w:rPr>
          <w:rFonts w:ascii="Times New Roman" w:hAnsi="Times New Roman" w:cs="Times New Roman"/>
          <w:sz w:val="28"/>
          <w:szCs w:val="28"/>
          <w:lang w:val="kk-KZ"/>
        </w:rPr>
        <w:t>а мүше</w:t>
      </w:r>
      <w:r w:rsidR="008115E4"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мемлекеттер құқығының қайнар көздерінің бірі болып табылады. </w:t>
      </w:r>
      <w:r w:rsidR="001E3983">
        <w:rPr>
          <w:rFonts w:ascii="Times New Roman" w:hAnsi="Times New Roman" w:cs="Times New Roman"/>
          <w:sz w:val="28"/>
          <w:szCs w:val="28"/>
          <w:lang w:val="kk-KZ"/>
        </w:rPr>
        <w:t xml:space="preserve">Зерттеуші ғалым </w:t>
      </w:r>
      <w:r w:rsidR="001E3983" w:rsidRPr="001E3983">
        <w:rPr>
          <w:rFonts w:ascii="Times New Roman" w:hAnsi="Times New Roman" w:cs="Times New Roman"/>
          <w:sz w:val="28"/>
          <w:szCs w:val="28"/>
          <w:lang w:val="kk-KZ"/>
        </w:rPr>
        <w:t>А.</w:t>
      </w:r>
      <w:r w:rsidR="001E3983">
        <w:rPr>
          <w:rFonts w:ascii="Times New Roman" w:hAnsi="Times New Roman" w:cs="Times New Roman"/>
          <w:sz w:val="28"/>
          <w:szCs w:val="28"/>
          <w:lang w:val="kk-KZ"/>
        </w:rPr>
        <w:t xml:space="preserve"> </w:t>
      </w:r>
      <w:r w:rsidR="001E3983" w:rsidRPr="001E3983">
        <w:rPr>
          <w:rFonts w:ascii="Times New Roman" w:hAnsi="Times New Roman" w:cs="Times New Roman"/>
          <w:sz w:val="28"/>
          <w:szCs w:val="28"/>
          <w:lang w:val="kk-KZ"/>
        </w:rPr>
        <w:t>Кудачкин</w:t>
      </w:r>
      <w:r w:rsidR="001E3983">
        <w:rPr>
          <w:rFonts w:ascii="Times New Roman" w:hAnsi="Times New Roman" w:cs="Times New Roman"/>
          <w:sz w:val="28"/>
          <w:szCs w:val="28"/>
          <w:lang w:val="kk-KZ"/>
        </w:rPr>
        <w:t xml:space="preserve"> атап өткендей, </w:t>
      </w:r>
      <w:r w:rsidR="007205AB" w:rsidRPr="000E1BFC">
        <w:rPr>
          <w:rFonts w:ascii="Times New Roman" w:hAnsi="Times New Roman" w:cs="Times New Roman"/>
          <w:sz w:val="28"/>
          <w:szCs w:val="28"/>
          <w:lang w:val="kk-KZ"/>
        </w:rPr>
        <w:t>Е</w:t>
      </w:r>
      <w:r w:rsidR="007205AB">
        <w:rPr>
          <w:rFonts w:ascii="Times New Roman" w:hAnsi="Times New Roman" w:cs="Times New Roman"/>
          <w:sz w:val="28"/>
          <w:szCs w:val="28"/>
          <w:lang w:val="kk-KZ"/>
        </w:rPr>
        <w:t xml:space="preserve">уропалық </w:t>
      </w:r>
      <w:r w:rsidR="007205AB" w:rsidRPr="000E1BFC">
        <w:rPr>
          <w:rFonts w:ascii="Times New Roman" w:hAnsi="Times New Roman" w:cs="Times New Roman"/>
          <w:sz w:val="28"/>
          <w:szCs w:val="28"/>
          <w:lang w:val="kk-KZ"/>
        </w:rPr>
        <w:t>О</w:t>
      </w:r>
      <w:r w:rsidR="007205AB">
        <w:rPr>
          <w:rFonts w:ascii="Times New Roman" w:hAnsi="Times New Roman" w:cs="Times New Roman"/>
          <w:sz w:val="28"/>
          <w:szCs w:val="28"/>
          <w:lang w:val="kk-KZ"/>
        </w:rPr>
        <w:t>дақ</w:t>
      </w:r>
      <w:r w:rsidR="007205AB"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туралы шартқа сәйкес, еуропалық қоғамдастықтардың қүқықтық актілері</w:t>
      </w:r>
      <w:r w:rsidR="008115E4" w:rsidRPr="000E1BFC">
        <w:rPr>
          <w:rFonts w:ascii="Times New Roman" w:hAnsi="Times New Roman" w:cs="Times New Roman"/>
          <w:sz w:val="28"/>
          <w:szCs w:val="28"/>
          <w:lang w:val="kk-KZ"/>
        </w:rPr>
        <w:t>не</w:t>
      </w:r>
      <w:r w:rsidR="006100B9" w:rsidRPr="000E1BFC">
        <w:rPr>
          <w:rFonts w:ascii="Times New Roman" w:hAnsi="Times New Roman" w:cs="Times New Roman"/>
          <w:sz w:val="28"/>
          <w:szCs w:val="28"/>
          <w:lang w:val="kk-KZ"/>
        </w:rPr>
        <w:t xml:space="preserve"> келесілер </w:t>
      </w:r>
      <w:r w:rsidR="008115E4" w:rsidRPr="000E1BFC">
        <w:rPr>
          <w:rFonts w:ascii="Times New Roman" w:hAnsi="Times New Roman" w:cs="Times New Roman"/>
          <w:sz w:val="28"/>
          <w:szCs w:val="28"/>
          <w:lang w:val="kk-KZ"/>
        </w:rPr>
        <w:t>жат</w:t>
      </w:r>
      <w:r w:rsidR="006100B9" w:rsidRPr="000E1BFC">
        <w:rPr>
          <w:rFonts w:ascii="Times New Roman" w:hAnsi="Times New Roman" w:cs="Times New Roman"/>
          <w:sz w:val="28"/>
          <w:szCs w:val="28"/>
          <w:lang w:val="kk-KZ"/>
        </w:rPr>
        <w:t>ады:</w:t>
      </w:r>
    </w:p>
    <w:p w14:paraId="7CFC4AF6" w14:textId="2175961A"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регламенттер – ЕО-</w:t>
      </w:r>
      <w:r w:rsidR="008115E4" w:rsidRPr="000E1BFC">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«заңы» ретінде </w:t>
      </w:r>
      <w:r w:rsidR="008B5E67">
        <w:rPr>
          <w:rFonts w:ascii="Times New Roman" w:hAnsi="Times New Roman" w:cs="Times New Roman"/>
          <w:sz w:val="28"/>
          <w:szCs w:val="28"/>
          <w:lang w:val="kk-KZ"/>
        </w:rPr>
        <w:t>пайдала</w:t>
      </w:r>
      <w:r w:rsidR="008115E4" w:rsidRPr="000E1BFC">
        <w:rPr>
          <w:rFonts w:ascii="Times New Roman" w:hAnsi="Times New Roman" w:cs="Times New Roman"/>
          <w:sz w:val="28"/>
          <w:szCs w:val="28"/>
          <w:lang w:val="kk-KZ"/>
        </w:rPr>
        <w:t>нылатын</w:t>
      </w:r>
      <w:r w:rsidRPr="000E1BFC">
        <w:rPr>
          <w:rFonts w:ascii="Times New Roman" w:hAnsi="Times New Roman" w:cs="Times New Roman"/>
          <w:sz w:val="28"/>
          <w:szCs w:val="28"/>
          <w:lang w:val="kk-KZ"/>
        </w:rPr>
        <w:t xml:space="preserve"> нормативтік актілер;</w:t>
      </w:r>
    </w:p>
    <w:p w14:paraId="75D4B90C" w14:textId="436127E6"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директивалар – «заңнамалар негізі» ретінде </w:t>
      </w:r>
      <w:r w:rsidR="008B5E67">
        <w:rPr>
          <w:rFonts w:ascii="Times New Roman" w:hAnsi="Times New Roman" w:cs="Times New Roman"/>
          <w:sz w:val="28"/>
          <w:szCs w:val="28"/>
          <w:lang w:val="kk-KZ"/>
        </w:rPr>
        <w:t>ж</w:t>
      </w:r>
      <w:r w:rsidR="001E3983">
        <w:rPr>
          <w:rFonts w:ascii="Times New Roman" w:hAnsi="Times New Roman" w:cs="Times New Roman"/>
          <w:sz w:val="28"/>
          <w:szCs w:val="28"/>
          <w:lang w:val="kk-KZ"/>
        </w:rPr>
        <w:t>ү</w:t>
      </w:r>
      <w:r w:rsidR="008B5E67">
        <w:rPr>
          <w:rFonts w:ascii="Times New Roman" w:hAnsi="Times New Roman" w:cs="Times New Roman"/>
          <w:sz w:val="28"/>
          <w:szCs w:val="28"/>
          <w:lang w:val="kk-KZ"/>
        </w:rPr>
        <w:t>зеге асырылатын</w:t>
      </w:r>
      <w:r w:rsidRPr="000E1BFC">
        <w:rPr>
          <w:rFonts w:ascii="Times New Roman" w:hAnsi="Times New Roman" w:cs="Times New Roman"/>
          <w:sz w:val="28"/>
          <w:szCs w:val="28"/>
          <w:lang w:val="kk-KZ"/>
        </w:rPr>
        <w:t xml:space="preserve"> нормативтік актілер; </w:t>
      </w:r>
    </w:p>
    <w:p w14:paraId="7CCC00F5" w14:textId="3387E44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шешімдер – қоғамдастық </w:t>
      </w:r>
      <w:r w:rsidR="008B5E67">
        <w:rPr>
          <w:rFonts w:ascii="Times New Roman" w:hAnsi="Times New Roman" w:cs="Times New Roman"/>
          <w:sz w:val="28"/>
          <w:szCs w:val="28"/>
          <w:lang w:val="kk-KZ"/>
        </w:rPr>
        <w:t>шеңберінде</w:t>
      </w:r>
      <w:r w:rsidRPr="000E1BFC">
        <w:rPr>
          <w:rFonts w:ascii="Times New Roman" w:hAnsi="Times New Roman" w:cs="Times New Roman"/>
          <w:sz w:val="28"/>
          <w:szCs w:val="28"/>
          <w:lang w:val="kk-KZ"/>
        </w:rPr>
        <w:t xml:space="preserve"> жеке </w:t>
      </w:r>
      <w:r w:rsidR="008B5E67">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 xml:space="preserve">акт қызметін атқарады және </w:t>
      </w:r>
      <w:r w:rsidR="008B5E67" w:rsidRPr="000E1BFC">
        <w:rPr>
          <w:rFonts w:ascii="Times New Roman" w:hAnsi="Times New Roman" w:cs="Times New Roman"/>
          <w:sz w:val="28"/>
          <w:szCs w:val="28"/>
          <w:lang w:val="kk-KZ"/>
        </w:rPr>
        <w:t>қоғамдастық</w:t>
      </w:r>
      <w:r w:rsidR="008B5E67">
        <w:rPr>
          <w:rFonts w:ascii="Times New Roman" w:hAnsi="Times New Roman" w:cs="Times New Roman"/>
          <w:sz w:val="28"/>
          <w:szCs w:val="28"/>
          <w:lang w:val="kk-KZ"/>
        </w:rPr>
        <w:t>қа</w:t>
      </w:r>
      <w:r w:rsidR="008B5E67" w:rsidRPr="000E1BFC">
        <w:rPr>
          <w:rFonts w:ascii="Times New Roman" w:hAnsi="Times New Roman" w:cs="Times New Roman"/>
          <w:sz w:val="28"/>
          <w:szCs w:val="28"/>
          <w:lang w:val="kk-KZ"/>
        </w:rPr>
        <w:t xml:space="preserve"> мүше-мемлекет</w:t>
      </w:r>
      <w:r w:rsidR="001E3983">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пен </w:t>
      </w:r>
      <w:r w:rsidR="001E3983">
        <w:rPr>
          <w:rFonts w:ascii="Times New Roman" w:hAnsi="Times New Roman" w:cs="Times New Roman"/>
          <w:sz w:val="28"/>
          <w:szCs w:val="28"/>
          <w:lang w:val="kk-KZ"/>
        </w:rPr>
        <w:t xml:space="preserve">оның </w:t>
      </w:r>
      <w:r w:rsidRPr="000E1BFC">
        <w:rPr>
          <w:rFonts w:ascii="Times New Roman" w:hAnsi="Times New Roman" w:cs="Times New Roman"/>
          <w:sz w:val="28"/>
          <w:szCs w:val="28"/>
          <w:lang w:val="kk-KZ"/>
        </w:rPr>
        <w:t>тұлға</w:t>
      </w:r>
      <w:r w:rsidR="001E3983">
        <w:rPr>
          <w:rFonts w:ascii="Times New Roman" w:hAnsi="Times New Roman" w:cs="Times New Roman"/>
          <w:sz w:val="28"/>
          <w:szCs w:val="28"/>
          <w:lang w:val="kk-KZ"/>
        </w:rPr>
        <w:t>лары</w:t>
      </w:r>
      <w:r w:rsidRPr="000E1BFC">
        <w:rPr>
          <w:rFonts w:ascii="Times New Roman" w:hAnsi="Times New Roman" w:cs="Times New Roman"/>
          <w:sz w:val="28"/>
          <w:szCs w:val="28"/>
          <w:lang w:val="kk-KZ"/>
        </w:rPr>
        <w:t xml:space="preserve"> үшін барлық элементтері бойынша міндетті болып табылады; </w:t>
      </w:r>
    </w:p>
    <w:p w14:paraId="394DC418" w14:textId="0665EA1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ұсыныстар – міндетті күші жоқ актілер. Олар мүше-мемлекеттерге, жеке және заңды тұлғаларға ұсыныстар жасау, кеңес беру нысанында </w:t>
      </w:r>
      <w:r w:rsidR="001E3983">
        <w:rPr>
          <w:rFonts w:ascii="Times New Roman" w:hAnsi="Times New Roman" w:cs="Times New Roman"/>
          <w:sz w:val="28"/>
          <w:szCs w:val="28"/>
          <w:lang w:val="kk-KZ"/>
        </w:rPr>
        <w:t>қабылданады</w:t>
      </w:r>
      <w:r w:rsidRPr="000E1BFC">
        <w:rPr>
          <w:rFonts w:ascii="Times New Roman" w:hAnsi="Times New Roman" w:cs="Times New Roman"/>
          <w:sz w:val="28"/>
          <w:szCs w:val="28"/>
          <w:lang w:val="kk-KZ"/>
        </w:rPr>
        <w:t xml:space="preserve">; </w:t>
      </w:r>
    </w:p>
    <w:p w14:paraId="7768A7C1" w14:textId="6A13378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қорытындылар – нақты сұраққа байланысты, ЕО институтының немесе органының </w:t>
      </w:r>
      <w:r w:rsidR="008115E4" w:rsidRPr="000E1BFC">
        <w:rPr>
          <w:rFonts w:ascii="Times New Roman" w:hAnsi="Times New Roman" w:cs="Times New Roman"/>
          <w:sz w:val="28"/>
          <w:szCs w:val="28"/>
          <w:lang w:val="kk-KZ"/>
        </w:rPr>
        <w:t>мүддесі</w:t>
      </w:r>
      <w:r w:rsidRPr="000E1BFC">
        <w:rPr>
          <w:rFonts w:ascii="Times New Roman" w:hAnsi="Times New Roman" w:cs="Times New Roman"/>
          <w:sz w:val="28"/>
          <w:szCs w:val="28"/>
          <w:lang w:val="kk-KZ"/>
        </w:rPr>
        <w:t xml:space="preserve"> туралы ресми ұстанымын білдіретін акт болып табылады [1</w:t>
      </w:r>
      <w:r w:rsidR="00BF77E4">
        <w:rPr>
          <w:rFonts w:ascii="Times New Roman" w:hAnsi="Times New Roman" w:cs="Times New Roman"/>
          <w:sz w:val="28"/>
          <w:szCs w:val="28"/>
          <w:lang w:val="kk-KZ"/>
        </w:rPr>
        <w:t>0</w:t>
      </w:r>
      <w:r w:rsidRPr="000E1BFC">
        <w:rPr>
          <w:rFonts w:ascii="Times New Roman" w:hAnsi="Times New Roman" w:cs="Times New Roman"/>
          <w:sz w:val="28"/>
          <w:szCs w:val="28"/>
          <w:lang w:val="kk-KZ"/>
        </w:rPr>
        <w:t>, 7-8</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04F88B8E" w14:textId="4642A670"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Аталған актілердің ішінде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регламенттер</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мен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директивалар</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1E3983">
        <w:rPr>
          <w:rFonts w:ascii="Times New Roman" w:hAnsi="Times New Roman" w:cs="Times New Roman"/>
          <w:sz w:val="28"/>
          <w:szCs w:val="28"/>
          <w:lang w:val="kk-KZ"/>
        </w:rPr>
        <w:t>айрықша орынға ие болады</w:t>
      </w:r>
      <w:r w:rsidRPr="000E1BFC">
        <w:rPr>
          <w:rFonts w:ascii="Times New Roman" w:hAnsi="Times New Roman" w:cs="Times New Roman"/>
          <w:sz w:val="28"/>
          <w:szCs w:val="28"/>
          <w:lang w:val="kk-KZ"/>
        </w:rPr>
        <w:t>.</w:t>
      </w:r>
    </w:p>
    <w:p w14:paraId="4E0E848D" w14:textId="7BD763E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Е</w:t>
      </w:r>
      <w:r w:rsidR="0009070A">
        <w:rPr>
          <w:rFonts w:ascii="Times New Roman" w:hAnsi="Times New Roman" w:cs="Times New Roman"/>
          <w:sz w:val="28"/>
          <w:szCs w:val="28"/>
          <w:lang w:val="kk-KZ"/>
        </w:rPr>
        <w:t xml:space="preserve">уропалық </w:t>
      </w:r>
      <w:r w:rsidRPr="000E1BFC">
        <w:rPr>
          <w:rFonts w:ascii="Times New Roman" w:hAnsi="Times New Roman" w:cs="Times New Roman"/>
          <w:sz w:val="28"/>
          <w:szCs w:val="28"/>
          <w:lang w:val="kk-KZ"/>
        </w:rPr>
        <w:t>О</w:t>
      </w:r>
      <w:r w:rsidR="0009070A">
        <w:rPr>
          <w:rFonts w:ascii="Times New Roman" w:hAnsi="Times New Roman" w:cs="Times New Roman"/>
          <w:sz w:val="28"/>
          <w:szCs w:val="28"/>
          <w:lang w:val="kk-KZ"/>
        </w:rPr>
        <w:t>дақ</w:t>
      </w:r>
      <w:r w:rsidRPr="000E1BFC">
        <w:rPr>
          <w:rFonts w:ascii="Times New Roman" w:hAnsi="Times New Roman" w:cs="Times New Roman"/>
          <w:sz w:val="28"/>
          <w:szCs w:val="28"/>
          <w:lang w:val="kk-KZ"/>
        </w:rPr>
        <w:t xml:space="preserve"> шеңберінде мүше-мемлекеттердің заңнамаларын </w:t>
      </w:r>
      <w:r w:rsidR="008115E4"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және </w:t>
      </w:r>
      <w:r w:rsidR="008115E4" w:rsidRPr="000E1BFC">
        <w:rPr>
          <w:rFonts w:ascii="Times New Roman" w:hAnsi="Times New Roman" w:cs="Times New Roman"/>
          <w:sz w:val="28"/>
          <w:szCs w:val="28"/>
          <w:lang w:val="kk-KZ"/>
        </w:rPr>
        <w:t xml:space="preserve">үйлестіру </w:t>
      </w:r>
      <w:r w:rsidR="0009070A">
        <w:rPr>
          <w:rFonts w:ascii="Times New Roman" w:hAnsi="Times New Roman" w:cs="Times New Roman"/>
          <w:sz w:val="28"/>
          <w:szCs w:val="28"/>
          <w:lang w:val="kk-KZ"/>
        </w:rPr>
        <w:t xml:space="preserve">процесін жүзеге асыру </w:t>
      </w:r>
      <w:r w:rsidRPr="000E1BFC">
        <w:rPr>
          <w:rFonts w:ascii="Times New Roman" w:hAnsi="Times New Roman" w:cs="Times New Roman"/>
          <w:sz w:val="28"/>
          <w:szCs w:val="28"/>
          <w:lang w:val="kk-KZ"/>
        </w:rPr>
        <w:t xml:space="preserve">кезінде келесідей әдістер де қолданылады. </w:t>
      </w:r>
    </w:p>
    <w:p w14:paraId="1DFFF762" w14:textId="067AABCD"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«Аяқталған» түрдегі әдіс. Атап айтқанда оның </w:t>
      </w:r>
      <w:r w:rsidR="001E3983">
        <w:rPr>
          <w:rFonts w:ascii="Times New Roman" w:hAnsi="Times New Roman" w:cs="Times New Roman"/>
          <w:sz w:val="28"/>
          <w:szCs w:val="28"/>
          <w:lang w:val="kk-KZ"/>
        </w:rPr>
        <w:t>нақты практикада</w:t>
      </w:r>
      <w:r w:rsidRPr="000E1BFC">
        <w:rPr>
          <w:rFonts w:ascii="Times New Roman" w:hAnsi="Times New Roman" w:cs="Times New Roman"/>
          <w:sz w:val="28"/>
          <w:szCs w:val="28"/>
          <w:lang w:val="kk-KZ"/>
        </w:rPr>
        <w:t xml:space="preserve"> көрініс</w:t>
      </w:r>
      <w:r w:rsidR="001E3983">
        <w:rPr>
          <w:rFonts w:ascii="Times New Roman" w:hAnsi="Times New Roman" w:cs="Times New Roman"/>
          <w:sz w:val="28"/>
          <w:szCs w:val="28"/>
          <w:lang w:val="kk-KZ"/>
        </w:rPr>
        <w:t xml:space="preserve"> табуы</w:t>
      </w:r>
      <w:r w:rsidRPr="000E1BFC">
        <w:rPr>
          <w:rFonts w:ascii="Times New Roman" w:hAnsi="Times New Roman" w:cs="Times New Roman"/>
          <w:sz w:val="28"/>
          <w:szCs w:val="28"/>
          <w:lang w:val="kk-KZ"/>
        </w:rPr>
        <w:t xml:space="preserve"> </w:t>
      </w:r>
      <w:r w:rsidR="0009070A">
        <w:rPr>
          <w:rFonts w:ascii="Times New Roman" w:hAnsi="Times New Roman" w:cs="Times New Roman"/>
          <w:sz w:val="28"/>
          <w:szCs w:val="28"/>
          <w:lang w:val="kk-KZ"/>
        </w:rPr>
        <w:t xml:space="preserve">алуан </w:t>
      </w:r>
      <w:r w:rsidRPr="000E1BFC">
        <w:rPr>
          <w:rFonts w:ascii="Times New Roman" w:hAnsi="Times New Roman" w:cs="Times New Roman"/>
          <w:sz w:val="28"/>
          <w:szCs w:val="28"/>
          <w:lang w:val="kk-KZ"/>
        </w:rPr>
        <w:t>түрлі бол</w:t>
      </w:r>
      <w:r w:rsidR="001E3983">
        <w:rPr>
          <w:rFonts w:ascii="Times New Roman" w:hAnsi="Times New Roman" w:cs="Times New Roman"/>
          <w:sz w:val="28"/>
          <w:szCs w:val="28"/>
          <w:lang w:val="kk-KZ"/>
        </w:rPr>
        <w:t>ып келеді</w:t>
      </w:r>
      <w:r w:rsidRPr="000E1BFC">
        <w:rPr>
          <w:rFonts w:ascii="Times New Roman" w:hAnsi="Times New Roman" w:cs="Times New Roman"/>
          <w:sz w:val="28"/>
          <w:szCs w:val="28"/>
          <w:lang w:val="kk-KZ"/>
        </w:rPr>
        <w:t xml:space="preserve"> [2</w:t>
      </w:r>
      <w:r w:rsidR="00BF77E4">
        <w:rPr>
          <w:rFonts w:ascii="Times New Roman" w:hAnsi="Times New Roman" w:cs="Times New Roman"/>
          <w:sz w:val="28"/>
          <w:szCs w:val="28"/>
          <w:lang w:val="kk-KZ"/>
        </w:rPr>
        <w:t>7</w:t>
      </w:r>
      <w:r w:rsidRPr="000E1BFC">
        <w:rPr>
          <w:rFonts w:ascii="Times New Roman" w:hAnsi="Times New Roman" w:cs="Times New Roman"/>
          <w:sz w:val="28"/>
          <w:szCs w:val="28"/>
          <w:lang w:val="kk-KZ"/>
        </w:rPr>
        <w:t>, 132-146</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ADE0806" w14:textId="77777777" w:rsidR="007205AB"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w:t>
      </w:r>
      <w:r w:rsidR="00D76B61">
        <w:rPr>
          <w:rFonts w:ascii="Times New Roman" w:hAnsi="Times New Roman" w:cs="Times New Roman"/>
          <w:sz w:val="28"/>
          <w:szCs w:val="28"/>
          <w:lang w:val="kk-KZ"/>
        </w:rPr>
        <w:t>о</w:t>
      </w:r>
      <w:r w:rsidRPr="000E1BFC">
        <w:rPr>
          <w:rFonts w:ascii="Times New Roman" w:hAnsi="Times New Roman" w:cs="Times New Roman"/>
          <w:sz w:val="28"/>
          <w:szCs w:val="28"/>
          <w:lang w:val="kk-KZ"/>
        </w:rPr>
        <w:t xml:space="preserve">ртақ құқықтық </w:t>
      </w:r>
      <w:r w:rsidR="001E3983">
        <w:rPr>
          <w:rFonts w:ascii="Times New Roman" w:hAnsi="Times New Roman" w:cs="Times New Roman"/>
          <w:sz w:val="28"/>
          <w:szCs w:val="28"/>
          <w:lang w:val="kk-KZ"/>
        </w:rPr>
        <w:t>анықтамаларды қалыптастыру</w:t>
      </w:r>
      <w:r w:rsidRPr="000E1BFC">
        <w:rPr>
          <w:rFonts w:ascii="Times New Roman" w:hAnsi="Times New Roman" w:cs="Times New Roman"/>
          <w:sz w:val="28"/>
          <w:szCs w:val="28"/>
          <w:lang w:val="kk-KZ"/>
        </w:rPr>
        <w:t>. Мысал</w:t>
      </w:r>
      <w:r w:rsidR="001E3983">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Еуропалық </w:t>
      </w:r>
      <w:r w:rsidR="001E3983">
        <w:rPr>
          <w:rFonts w:ascii="Times New Roman" w:hAnsi="Times New Roman" w:cs="Times New Roman"/>
          <w:sz w:val="28"/>
          <w:szCs w:val="28"/>
          <w:lang w:val="kk-KZ"/>
        </w:rPr>
        <w:t>қоға</w:t>
      </w:r>
      <w:r w:rsidRPr="000E1BFC">
        <w:rPr>
          <w:rFonts w:ascii="Times New Roman" w:hAnsi="Times New Roman" w:cs="Times New Roman"/>
          <w:sz w:val="28"/>
          <w:szCs w:val="28"/>
          <w:lang w:val="kk-KZ"/>
        </w:rPr>
        <w:t xml:space="preserve">мдастық Кеңесінің (ЕҚ Кеңесі) </w:t>
      </w:r>
      <w:r w:rsidR="001E3983" w:rsidRPr="000E1BFC">
        <w:rPr>
          <w:rFonts w:ascii="Times New Roman" w:hAnsi="Times New Roman" w:cs="Times New Roman"/>
          <w:sz w:val="28"/>
          <w:szCs w:val="28"/>
          <w:lang w:val="kk-KZ"/>
        </w:rPr>
        <w:t xml:space="preserve">22 желтоқсан </w:t>
      </w:r>
      <w:r w:rsidRPr="000E1BFC">
        <w:rPr>
          <w:rFonts w:ascii="Times New Roman" w:hAnsi="Times New Roman" w:cs="Times New Roman"/>
          <w:sz w:val="28"/>
          <w:szCs w:val="28"/>
          <w:lang w:val="kk-KZ"/>
        </w:rPr>
        <w:t>1986 жылғы №</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87/102 Директивасын </w:t>
      </w:r>
      <w:r w:rsidR="001E3983">
        <w:rPr>
          <w:rFonts w:ascii="Times New Roman" w:hAnsi="Times New Roman" w:cs="Times New Roman"/>
          <w:sz w:val="28"/>
          <w:szCs w:val="28"/>
          <w:lang w:val="kk-KZ"/>
        </w:rPr>
        <w:t xml:space="preserve">атап өтуге </w:t>
      </w:r>
      <w:r w:rsidRPr="000E1BFC">
        <w:rPr>
          <w:rFonts w:ascii="Times New Roman" w:hAnsi="Times New Roman" w:cs="Times New Roman"/>
          <w:sz w:val="28"/>
          <w:szCs w:val="28"/>
          <w:lang w:val="kk-KZ"/>
        </w:rPr>
        <w:t xml:space="preserve">болады. Бұл Директива </w:t>
      </w:r>
      <w:r w:rsidR="007205AB" w:rsidRPr="000E1BFC">
        <w:rPr>
          <w:rFonts w:ascii="Times New Roman" w:hAnsi="Times New Roman" w:cs="Times New Roman"/>
          <w:sz w:val="28"/>
          <w:szCs w:val="28"/>
          <w:lang w:val="kk-KZ"/>
        </w:rPr>
        <w:t>Е</w:t>
      </w:r>
      <w:r w:rsidR="007205AB">
        <w:rPr>
          <w:rFonts w:ascii="Times New Roman" w:hAnsi="Times New Roman" w:cs="Times New Roman"/>
          <w:sz w:val="28"/>
          <w:szCs w:val="28"/>
          <w:lang w:val="kk-KZ"/>
        </w:rPr>
        <w:t xml:space="preserve">уропалық </w:t>
      </w:r>
      <w:r w:rsidR="007205AB" w:rsidRPr="000E1BFC">
        <w:rPr>
          <w:rFonts w:ascii="Times New Roman" w:hAnsi="Times New Roman" w:cs="Times New Roman"/>
          <w:sz w:val="28"/>
          <w:szCs w:val="28"/>
          <w:lang w:val="kk-KZ"/>
        </w:rPr>
        <w:t>О</w:t>
      </w:r>
      <w:r w:rsidR="007205AB">
        <w:rPr>
          <w:rFonts w:ascii="Times New Roman" w:hAnsi="Times New Roman" w:cs="Times New Roman"/>
          <w:sz w:val="28"/>
          <w:szCs w:val="28"/>
          <w:lang w:val="kk-KZ"/>
        </w:rPr>
        <w:t>дақ</w:t>
      </w:r>
      <w:r w:rsidR="007205AB">
        <w:rPr>
          <w:rFonts w:ascii="Times New Roman" w:hAnsi="Times New Roman" w:cs="Times New Roman"/>
          <w:sz w:val="28"/>
          <w:szCs w:val="28"/>
          <w:lang w:val="kk-KZ"/>
        </w:rPr>
        <w:t>т</w:t>
      </w:r>
      <w:r w:rsidR="00731A81" w:rsidRPr="000E1BFC">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Еуропалық Парламенті мен </w:t>
      </w:r>
      <w:r w:rsidR="007205AB" w:rsidRPr="000E1BFC">
        <w:rPr>
          <w:rFonts w:ascii="Times New Roman" w:hAnsi="Times New Roman" w:cs="Times New Roman"/>
          <w:sz w:val="28"/>
          <w:szCs w:val="28"/>
          <w:lang w:val="kk-KZ"/>
        </w:rPr>
        <w:t>Е</w:t>
      </w:r>
      <w:r w:rsidR="007205AB">
        <w:rPr>
          <w:rFonts w:ascii="Times New Roman" w:hAnsi="Times New Roman" w:cs="Times New Roman"/>
          <w:sz w:val="28"/>
          <w:szCs w:val="28"/>
          <w:lang w:val="kk-KZ"/>
        </w:rPr>
        <w:t xml:space="preserve">уропалық </w:t>
      </w:r>
      <w:r w:rsidR="007205AB" w:rsidRPr="000E1BFC">
        <w:rPr>
          <w:rFonts w:ascii="Times New Roman" w:hAnsi="Times New Roman" w:cs="Times New Roman"/>
          <w:sz w:val="28"/>
          <w:szCs w:val="28"/>
          <w:lang w:val="kk-KZ"/>
        </w:rPr>
        <w:t>О</w:t>
      </w:r>
      <w:r w:rsidR="007205AB">
        <w:rPr>
          <w:rFonts w:ascii="Times New Roman" w:hAnsi="Times New Roman" w:cs="Times New Roman"/>
          <w:sz w:val="28"/>
          <w:szCs w:val="28"/>
          <w:lang w:val="kk-KZ"/>
        </w:rPr>
        <w:t>дақ</w:t>
      </w:r>
      <w:r w:rsidR="007205AB"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Кеңесінің №</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2008/48 Директивасымен ауыстырылды [</w:t>
      </w:r>
      <w:r w:rsidR="00BF77E4">
        <w:rPr>
          <w:rFonts w:ascii="Times New Roman" w:hAnsi="Times New Roman" w:cs="Times New Roman"/>
          <w:sz w:val="28"/>
          <w:szCs w:val="28"/>
          <w:lang w:val="kk-KZ"/>
        </w:rPr>
        <w:t>28</w:t>
      </w:r>
      <w:r w:rsidRPr="000E1BFC">
        <w:rPr>
          <w:rFonts w:ascii="Times New Roman" w:hAnsi="Times New Roman" w:cs="Times New Roman"/>
          <w:sz w:val="28"/>
          <w:szCs w:val="28"/>
          <w:lang w:val="kk-KZ"/>
        </w:rPr>
        <w:t xml:space="preserve">]. </w:t>
      </w:r>
    </w:p>
    <w:p w14:paraId="7FC21C20" w14:textId="794D05A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Бұл директивада бірқатар </w:t>
      </w:r>
      <w:r w:rsidR="001E3983">
        <w:rPr>
          <w:rFonts w:ascii="Times New Roman" w:hAnsi="Times New Roman" w:cs="Times New Roman"/>
          <w:sz w:val="28"/>
          <w:szCs w:val="28"/>
          <w:lang w:val="kk-KZ"/>
        </w:rPr>
        <w:t>анықтамал</w:t>
      </w:r>
      <w:r w:rsidRPr="000E1BFC">
        <w:rPr>
          <w:rFonts w:ascii="Times New Roman" w:hAnsi="Times New Roman" w:cs="Times New Roman"/>
          <w:sz w:val="28"/>
          <w:szCs w:val="28"/>
          <w:lang w:val="kk-KZ"/>
        </w:rPr>
        <w:t xml:space="preserve">ардың, </w:t>
      </w:r>
      <w:r w:rsidR="001E3983">
        <w:rPr>
          <w:rFonts w:ascii="Times New Roman" w:hAnsi="Times New Roman" w:cs="Times New Roman"/>
          <w:sz w:val="28"/>
          <w:szCs w:val="28"/>
          <w:lang w:val="kk-KZ"/>
        </w:rPr>
        <w:t>нақтылап айтсақ</w:t>
      </w:r>
      <w:r w:rsidRPr="000E1BFC">
        <w:rPr>
          <w:rFonts w:ascii="Times New Roman" w:hAnsi="Times New Roman" w:cs="Times New Roman"/>
          <w:sz w:val="28"/>
          <w:szCs w:val="28"/>
          <w:lang w:val="kk-KZ"/>
        </w:rPr>
        <w:t xml:space="preserve">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несие шарты</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несие беруші</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тұтынушы</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ұғымдарының бірыңғай </w:t>
      </w:r>
      <w:r w:rsidR="001E3983">
        <w:rPr>
          <w:rFonts w:ascii="Times New Roman" w:hAnsi="Times New Roman" w:cs="Times New Roman"/>
          <w:sz w:val="28"/>
          <w:szCs w:val="28"/>
          <w:lang w:val="kk-KZ"/>
        </w:rPr>
        <w:t>анықтамалары қалыптасқан</w:t>
      </w:r>
      <w:r w:rsidRPr="000E1BFC">
        <w:rPr>
          <w:rFonts w:ascii="Times New Roman" w:hAnsi="Times New Roman" w:cs="Times New Roman"/>
          <w:sz w:val="28"/>
          <w:szCs w:val="28"/>
          <w:lang w:val="kk-KZ"/>
        </w:rPr>
        <w:t xml:space="preserve">. Мәселен, </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несие шартының</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анықтамасы былайша келтірілген: «несие шарты бойынша несие беруші тұтынушыға төлемді шегеру, ссуда немесе өзге де осындай қаржыландыру нысанында несие береді немесе беруге міндетте</w:t>
      </w:r>
      <w:r w:rsidR="0009070A">
        <w:rPr>
          <w:rFonts w:ascii="Times New Roman" w:hAnsi="Times New Roman" w:cs="Times New Roman"/>
          <w:sz w:val="28"/>
          <w:szCs w:val="28"/>
          <w:lang w:val="kk-KZ"/>
        </w:rPr>
        <w:t>н</w:t>
      </w:r>
      <w:r w:rsidRPr="000E1BFC">
        <w:rPr>
          <w:rFonts w:ascii="Times New Roman" w:hAnsi="Times New Roman" w:cs="Times New Roman"/>
          <w:sz w:val="28"/>
          <w:szCs w:val="28"/>
          <w:lang w:val="kk-KZ"/>
        </w:rPr>
        <w:t>еді»;</w:t>
      </w:r>
    </w:p>
    <w:p w14:paraId="54BDFA4D" w14:textId="485D70D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00D76B61">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ысаны бойынша аяқталған болып табылатын жекелеген нормаларды </w:t>
      </w:r>
      <w:r w:rsidR="001E3983">
        <w:rPr>
          <w:rFonts w:ascii="Times New Roman" w:hAnsi="Times New Roman" w:cs="Times New Roman"/>
          <w:sz w:val="28"/>
          <w:szCs w:val="28"/>
          <w:lang w:val="kk-KZ"/>
        </w:rPr>
        <w:t>қалыптастыру</w:t>
      </w:r>
      <w:r w:rsidRPr="000E1BFC">
        <w:rPr>
          <w:rFonts w:ascii="Times New Roman" w:hAnsi="Times New Roman" w:cs="Times New Roman"/>
          <w:sz w:val="28"/>
          <w:szCs w:val="28"/>
          <w:lang w:val="kk-KZ"/>
        </w:rPr>
        <w:t xml:space="preserve">. </w:t>
      </w:r>
      <w:r w:rsidR="001E3983">
        <w:rPr>
          <w:rFonts w:ascii="Times New Roman" w:hAnsi="Times New Roman" w:cs="Times New Roman"/>
          <w:sz w:val="28"/>
          <w:szCs w:val="28"/>
          <w:lang w:val="kk-KZ"/>
        </w:rPr>
        <w:t>М</w:t>
      </w:r>
      <w:r w:rsidRPr="000E1BFC">
        <w:rPr>
          <w:rFonts w:ascii="Times New Roman" w:hAnsi="Times New Roman" w:cs="Times New Roman"/>
          <w:sz w:val="28"/>
          <w:szCs w:val="28"/>
          <w:lang w:val="kk-KZ"/>
        </w:rPr>
        <w:t>ысалы</w:t>
      </w:r>
      <w:r w:rsidR="001E398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7205AB" w:rsidRPr="000E1BFC">
        <w:rPr>
          <w:rFonts w:ascii="Times New Roman" w:hAnsi="Times New Roman" w:cs="Times New Roman"/>
          <w:sz w:val="28"/>
          <w:szCs w:val="28"/>
          <w:lang w:val="kk-KZ"/>
        </w:rPr>
        <w:t>Еуропалық қ</w:t>
      </w:r>
      <w:r w:rsidR="007205AB">
        <w:rPr>
          <w:rFonts w:ascii="Times New Roman" w:hAnsi="Times New Roman" w:cs="Times New Roman"/>
          <w:sz w:val="28"/>
          <w:szCs w:val="28"/>
          <w:lang w:val="kk-KZ"/>
        </w:rPr>
        <w:t>оға</w:t>
      </w:r>
      <w:r w:rsidR="007205AB" w:rsidRPr="000E1BFC">
        <w:rPr>
          <w:rFonts w:ascii="Times New Roman" w:hAnsi="Times New Roman" w:cs="Times New Roman"/>
          <w:sz w:val="28"/>
          <w:szCs w:val="28"/>
          <w:lang w:val="kk-KZ"/>
        </w:rPr>
        <w:t xml:space="preserve">мдастық </w:t>
      </w:r>
      <w:r w:rsidRPr="000E1BFC">
        <w:rPr>
          <w:rFonts w:ascii="Times New Roman" w:hAnsi="Times New Roman" w:cs="Times New Roman"/>
          <w:sz w:val="28"/>
          <w:szCs w:val="28"/>
          <w:lang w:val="kk-KZ"/>
        </w:rPr>
        <w:t xml:space="preserve">Кеңесінің </w:t>
      </w:r>
      <w:r w:rsidR="001E3983" w:rsidRPr="000E1BFC">
        <w:rPr>
          <w:rFonts w:ascii="Times New Roman" w:hAnsi="Times New Roman" w:cs="Times New Roman"/>
          <w:sz w:val="28"/>
          <w:szCs w:val="28"/>
          <w:lang w:val="kk-KZ"/>
        </w:rPr>
        <w:t xml:space="preserve">22 маусым </w:t>
      </w:r>
      <w:r w:rsidRPr="000E1BFC">
        <w:rPr>
          <w:rFonts w:ascii="Times New Roman" w:hAnsi="Times New Roman" w:cs="Times New Roman"/>
          <w:sz w:val="28"/>
          <w:szCs w:val="28"/>
          <w:lang w:val="kk-KZ"/>
        </w:rPr>
        <w:t>1988 жылғы №</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88/357 (2-ші) Директивасы. Бұл директива</w:t>
      </w:r>
      <w:r w:rsidR="001E3983">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барлық </w:t>
      </w:r>
      <w:r w:rsidR="001E3983" w:rsidRPr="000E1BFC">
        <w:rPr>
          <w:rFonts w:ascii="Times New Roman" w:hAnsi="Times New Roman" w:cs="Times New Roman"/>
          <w:sz w:val="28"/>
          <w:szCs w:val="28"/>
          <w:lang w:val="kk-KZ"/>
        </w:rPr>
        <w:t>мүше-мемлекеттер</w:t>
      </w:r>
      <w:r w:rsidRPr="000E1BFC">
        <w:rPr>
          <w:rFonts w:ascii="Times New Roman" w:hAnsi="Times New Roman" w:cs="Times New Roman"/>
          <w:sz w:val="28"/>
          <w:szCs w:val="28"/>
          <w:lang w:val="kk-KZ"/>
        </w:rPr>
        <w:t>ге ортақ байлау формуласы белгіленген: «Сақтандыру шарттарына қолданылатын құқық келесі тәртіп бойынша анықталады:</w:t>
      </w:r>
    </w:p>
    <w:p w14:paraId="17382D6C" w14:textId="3AC54F46" w:rsidR="006100B9" w:rsidRPr="000E1BFC" w:rsidRDefault="007205AB"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егер сақтандырушы сақтандыру жағдайы орын алған мемлекетте тұрса не оның орталық басқаруы осы </w:t>
      </w:r>
      <w:r w:rsidR="001E3983">
        <w:rPr>
          <w:rFonts w:ascii="Times New Roman" w:hAnsi="Times New Roman" w:cs="Times New Roman"/>
          <w:sz w:val="28"/>
          <w:szCs w:val="28"/>
          <w:lang w:val="kk-KZ"/>
        </w:rPr>
        <w:t>мемлекетте</w:t>
      </w:r>
      <w:r w:rsidR="006100B9" w:rsidRPr="000E1BFC">
        <w:rPr>
          <w:rFonts w:ascii="Times New Roman" w:hAnsi="Times New Roman" w:cs="Times New Roman"/>
          <w:sz w:val="28"/>
          <w:szCs w:val="28"/>
          <w:lang w:val="kk-KZ"/>
        </w:rPr>
        <w:t xml:space="preserve"> орналасса, сақтандыру шартына тиісті мүше-мемлекеттің құқығы қолданылады. Егер тиісті мемлекеттің құқығы </w:t>
      </w:r>
      <w:r w:rsidR="00D76B61" w:rsidRPr="000E1BFC">
        <w:rPr>
          <w:rFonts w:ascii="Times New Roman" w:hAnsi="Times New Roman" w:cs="Times New Roman"/>
          <w:sz w:val="28"/>
          <w:szCs w:val="28"/>
          <w:lang w:val="kk-KZ"/>
        </w:rPr>
        <w:t xml:space="preserve">басқа мемлекеттің құқығын </w:t>
      </w:r>
      <w:r w:rsidR="00D76B61">
        <w:rPr>
          <w:rFonts w:ascii="Times New Roman" w:hAnsi="Times New Roman" w:cs="Times New Roman"/>
          <w:sz w:val="28"/>
          <w:szCs w:val="28"/>
          <w:lang w:val="kk-KZ"/>
        </w:rPr>
        <w:t xml:space="preserve">қолдануға </w:t>
      </w:r>
      <w:r w:rsidR="006100B9" w:rsidRPr="000E1BFC">
        <w:rPr>
          <w:rFonts w:ascii="Times New Roman" w:hAnsi="Times New Roman" w:cs="Times New Roman"/>
          <w:sz w:val="28"/>
          <w:szCs w:val="28"/>
          <w:lang w:val="kk-KZ"/>
        </w:rPr>
        <w:t>жол берсе, тараптар басқа мемлекеттің құқығын таңдай алады» (7 баптың 1 тармағы) [</w:t>
      </w:r>
      <w:r w:rsidR="00BF77E4">
        <w:rPr>
          <w:rFonts w:ascii="Times New Roman" w:hAnsi="Times New Roman" w:cs="Times New Roman"/>
          <w:sz w:val="28"/>
          <w:szCs w:val="28"/>
          <w:lang w:val="kk-KZ"/>
        </w:rPr>
        <w:t>29</w:t>
      </w:r>
      <w:r w:rsidR="006100B9" w:rsidRPr="000E1BFC">
        <w:rPr>
          <w:rFonts w:ascii="Times New Roman" w:hAnsi="Times New Roman" w:cs="Times New Roman"/>
          <w:sz w:val="28"/>
          <w:szCs w:val="28"/>
          <w:lang w:val="kk-KZ"/>
        </w:rPr>
        <w:t>];</w:t>
      </w:r>
    </w:p>
    <w:p w14:paraId="61334CB8" w14:textId="70C5BF2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3) </w:t>
      </w:r>
      <w:r w:rsidR="00D76B61">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азмұны бойынша аяқталған болып табылған нормалар кешенін </w:t>
      </w:r>
      <w:r w:rsidR="00D76B61">
        <w:rPr>
          <w:rFonts w:ascii="Times New Roman" w:hAnsi="Times New Roman" w:cs="Times New Roman"/>
          <w:sz w:val="28"/>
          <w:szCs w:val="28"/>
          <w:lang w:val="kk-KZ"/>
        </w:rPr>
        <w:t>қалыптастыру</w:t>
      </w:r>
      <w:r w:rsidRPr="000E1BFC">
        <w:rPr>
          <w:rFonts w:ascii="Times New Roman" w:hAnsi="Times New Roman" w:cs="Times New Roman"/>
          <w:sz w:val="28"/>
          <w:szCs w:val="28"/>
          <w:lang w:val="kk-KZ"/>
        </w:rPr>
        <w:t xml:space="preserve">. </w:t>
      </w:r>
      <w:r w:rsidR="007205AB" w:rsidRPr="000E1BFC">
        <w:rPr>
          <w:rFonts w:ascii="Times New Roman" w:hAnsi="Times New Roman" w:cs="Times New Roman"/>
          <w:sz w:val="28"/>
          <w:szCs w:val="28"/>
          <w:lang w:val="kk-KZ"/>
        </w:rPr>
        <w:t>Еуропалық қ</w:t>
      </w:r>
      <w:r w:rsidR="007205AB">
        <w:rPr>
          <w:rFonts w:ascii="Times New Roman" w:hAnsi="Times New Roman" w:cs="Times New Roman"/>
          <w:sz w:val="28"/>
          <w:szCs w:val="28"/>
          <w:lang w:val="kk-KZ"/>
        </w:rPr>
        <w:t>оға</w:t>
      </w:r>
      <w:r w:rsidR="007205AB" w:rsidRPr="000E1BFC">
        <w:rPr>
          <w:rFonts w:ascii="Times New Roman" w:hAnsi="Times New Roman" w:cs="Times New Roman"/>
          <w:sz w:val="28"/>
          <w:szCs w:val="28"/>
          <w:lang w:val="kk-KZ"/>
        </w:rPr>
        <w:t>мдастық</w:t>
      </w:r>
      <w:r w:rsidRPr="000E1BFC">
        <w:rPr>
          <w:rFonts w:ascii="Times New Roman" w:hAnsi="Times New Roman" w:cs="Times New Roman"/>
          <w:sz w:val="28"/>
          <w:szCs w:val="28"/>
          <w:lang w:val="kk-KZ"/>
        </w:rPr>
        <w:t xml:space="preserve"> Кеңесінің </w:t>
      </w:r>
      <w:r w:rsidR="00D76B61" w:rsidRPr="000E1BFC">
        <w:rPr>
          <w:rFonts w:ascii="Times New Roman" w:hAnsi="Times New Roman" w:cs="Times New Roman"/>
          <w:sz w:val="28"/>
          <w:szCs w:val="28"/>
          <w:lang w:val="kk-KZ"/>
        </w:rPr>
        <w:t xml:space="preserve">25 шілде </w:t>
      </w:r>
      <w:r w:rsidRPr="000E1BFC">
        <w:rPr>
          <w:rFonts w:ascii="Times New Roman" w:hAnsi="Times New Roman" w:cs="Times New Roman"/>
          <w:sz w:val="28"/>
          <w:szCs w:val="28"/>
          <w:lang w:val="kk-KZ"/>
        </w:rPr>
        <w:t>1985 жылғы №</w:t>
      </w:r>
      <w:r w:rsidR="00FB28F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85/374 Директивасы келтірілген зиян үшін жауапты тұлғаларды анықтау, тауардың кемшілігін айқындау, зиян орнын толтырудың тәсілдері мен мерзімдерін және т.б. қоса алғанда, барлық негізгі мәселелерді реттейді;</w:t>
      </w:r>
    </w:p>
    <w:p w14:paraId="08130970" w14:textId="2CEFE3AF"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4) </w:t>
      </w:r>
      <w:r w:rsidR="00D76B61" w:rsidRPr="000E1BFC">
        <w:rPr>
          <w:rFonts w:ascii="Times New Roman" w:hAnsi="Times New Roman" w:cs="Times New Roman"/>
          <w:sz w:val="28"/>
          <w:szCs w:val="28"/>
          <w:lang w:val="kk-KZ"/>
        </w:rPr>
        <w:t>азық-түлік немесе фармацевтикалық тауарлар</w:t>
      </w:r>
      <w:r w:rsidR="00D76B61">
        <w:rPr>
          <w:rFonts w:ascii="Times New Roman" w:hAnsi="Times New Roman" w:cs="Times New Roman"/>
          <w:sz w:val="28"/>
          <w:szCs w:val="28"/>
          <w:lang w:val="kk-KZ"/>
        </w:rPr>
        <w:t xml:space="preserve"> секілді салалар</w:t>
      </w:r>
      <w:r w:rsidR="00D76B61" w:rsidRPr="000E1BFC">
        <w:rPr>
          <w:rFonts w:ascii="Times New Roman" w:hAnsi="Times New Roman" w:cs="Times New Roman"/>
          <w:sz w:val="28"/>
          <w:szCs w:val="28"/>
          <w:lang w:val="kk-KZ"/>
        </w:rPr>
        <w:t xml:space="preserve"> үшін</w:t>
      </w:r>
      <w:r w:rsidR="00D76B61">
        <w:rPr>
          <w:rFonts w:ascii="Times New Roman" w:hAnsi="Times New Roman" w:cs="Times New Roman"/>
          <w:sz w:val="28"/>
          <w:szCs w:val="28"/>
          <w:lang w:val="kk-KZ"/>
        </w:rPr>
        <w:t xml:space="preserve"> т</w:t>
      </w:r>
      <w:r w:rsidRPr="000E1BFC">
        <w:rPr>
          <w:rFonts w:ascii="Times New Roman" w:hAnsi="Times New Roman" w:cs="Times New Roman"/>
          <w:sz w:val="28"/>
          <w:szCs w:val="28"/>
          <w:lang w:val="kk-KZ"/>
        </w:rPr>
        <w:t xml:space="preserve">ехникалық стандарттар мен өзге де көрсеткіштерді нақтылаудың жоғары деңгейі. </w:t>
      </w:r>
    </w:p>
    <w:p w14:paraId="5D5DB1F4"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Жалпы алғанда ЕҚ-ның құқықтық актілерін «аяқталған» деп дәрежелеу олардың таңдалған нақтылық дәрежесіне байланысты болады. </w:t>
      </w:r>
    </w:p>
    <w:p w14:paraId="6E80B42E" w14:textId="729E8566"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«Аяқталған» </w:t>
      </w:r>
      <w:r w:rsidR="008115E4"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мәселесі күтілетін нәтижесінің міндеттілігімен сипатталатын директиваларға қатысты ерекше көрініс табады. </w:t>
      </w:r>
      <w:r w:rsidR="0009070A">
        <w:rPr>
          <w:rFonts w:ascii="Times New Roman" w:hAnsi="Times New Roman" w:cs="Times New Roman"/>
          <w:sz w:val="28"/>
          <w:szCs w:val="28"/>
          <w:lang w:val="kk-KZ"/>
        </w:rPr>
        <w:t xml:space="preserve">Мысалы, </w:t>
      </w:r>
      <w:r w:rsidR="00D76B61" w:rsidRPr="00D76B61">
        <w:rPr>
          <w:rFonts w:ascii="Times New Roman" w:hAnsi="Times New Roman" w:cs="Times New Roman"/>
          <w:sz w:val="28"/>
          <w:szCs w:val="28"/>
          <w:lang w:val="kk-KZ"/>
        </w:rPr>
        <w:t>Г. Дейвистің</w:t>
      </w:r>
      <w:r w:rsidR="00D76B61">
        <w:rPr>
          <w:rFonts w:ascii="Times New Roman" w:hAnsi="Times New Roman" w:cs="Times New Roman"/>
          <w:sz w:val="28"/>
          <w:szCs w:val="28"/>
          <w:lang w:val="kk-KZ"/>
        </w:rPr>
        <w:t xml:space="preserve"> пікірінше, «</w:t>
      </w:r>
      <w:r w:rsidRPr="00D76B61">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О Сотымен қалыптастырылған «тікелей әрекет» тұжырымдамасы да </w:t>
      </w:r>
      <w:r w:rsidR="00D76B61">
        <w:rPr>
          <w:rFonts w:ascii="Times New Roman" w:hAnsi="Times New Roman" w:cs="Times New Roman"/>
          <w:sz w:val="28"/>
          <w:szCs w:val="28"/>
          <w:lang w:val="kk-KZ"/>
        </w:rPr>
        <w:t>заңи</w:t>
      </w:r>
      <w:r w:rsidRPr="000E1BFC">
        <w:rPr>
          <w:rFonts w:ascii="Times New Roman" w:hAnsi="Times New Roman" w:cs="Times New Roman"/>
          <w:sz w:val="28"/>
          <w:szCs w:val="28"/>
          <w:lang w:val="kk-KZ"/>
        </w:rPr>
        <w:t xml:space="preserve"> нормалардың «аяқталған» сипатына қатысы бар, </w:t>
      </w:r>
      <w:r w:rsidR="00D76B61">
        <w:rPr>
          <w:rFonts w:ascii="Times New Roman" w:hAnsi="Times New Roman" w:cs="Times New Roman"/>
          <w:sz w:val="28"/>
          <w:szCs w:val="28"/>
          <w:lang w:val="kk-KZ"/>
        </w:rPr>
        <w:t>себебі</w:t>
      </w:r>
      <w:r w:rsidRPr="000E1BFC">
        <w:rPr>
          <w:rFonts w:ascii="Times New Roman" w:hAnsi="Times New Roman" w:cs="Times New Roman"/>
          <w:sz w:val="28"/>
          <w:szCs w:val="28"/>
          <w:lang w:val="kk-KZ"/>
        </w:rPr>
        <w:t xml:space="preserve"> ЕО Соты </w:t>
      </w:r>
      <w:r w:rsidR="00D76B61">
        <w:rPr>
          <w:rFonts w:ascii="Times New Roman" w:hAnsi="Times New Roman" w:cs="Times New Roman"/>
          <w:sz w:val="28"/>
          <w:szCs w:val="28"/>
          <w:lang w:val="kk-KZ"/>
        </w:rPr>
        <w:t>«</w:t>
      </w:r>
      <w:r w:rsidRPr="000E1BFC">
        <w:rPr>
          <w:rFonts w:ascii="Times New Roman" w:hAnsi="Times New Roman" w:cs="Times New Roman"/>
          <w:sz w:val="28"/>
          <w:szCs w:val="28"/>
          <w:lang w:val="kk-KZ"/>
        </w:rPr>
        <w:t>белгілі бір ереженің тікелей әрекет етуін мойындау оның табиғаты мен мазмұнына байланысты</w:t>
      </w:r>
      <w:r w:rsidR="00D76B6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деп санайды. Мұндай жағдайда </w:t>
      </w:r>
      <w:r w:rsidR="00D76B61">
        <w:rPr>
          <w:rFonts w:ascii="Times New Roman" w:hAnsi="Times New Roman" w:cs="Times New Roman"/>
          <w:sz w:val="28"/>
          <w:szCs w:val="28"/>
          <w:lang w:val="kk-KZ"/>
        </w:rPr>
        <w:t xml:space="preserve">құқықтық </w:t>
      </w:r>
      <w:r w:rsidRPr="000E1BFC">
        <w:rPr>
          <w:rFonts w:ascii="Times New Roman" w:hAnsi="Times New Roman" w:cs="Times New Roman"/>
          <w:sz w:val="28"/>
          <w:szCs w:val="28"/>
          <w:lang w:val="kk-KZ"/>
        </w:rPr>
        <w:t>норманың мазмұны «нақты, анық және қайшылықсыз» болуы тиіс. Демек, ЕО Соты «аяқталған» түрдегі құқықтық нормаларды жоққа шығармайды</w:t>
      </w:r>
      <w:r w:rsidR="00D76B6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[2</w:t>
      </w:r>
      <w:r w:rsidR="00BF77E4">
        <w:rPr>
          <w:rFonts w:ascii="Times New Roman" w:hAnsi="Times New Roman" w:cs="Times New Roman"/>
          <w:sz w:val="28"/>
          <w:szCs w:val="28"/>
          <w:lang w:val="kk-KZ"/>
        </w:rPr>
        <w:t>7</w:t>
      </w:r>
      <w:r w:rsidRPr="000E1BFC">
        <w:rPr>
          <w:rFonts w:ascii="Times New Roman" w:hAnsi="Times New Roman" w:cs="Times New Roman"/>
          <w:sz w:val="28"/>
          <w:szCs w:val="28"/>
          <w:lang w:val="kk-KZ"/>
        </w:rPr>
        <w:t>, 201</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5A8D410B" w14:textId="596CA931" w:rsidR="006100B9" w:rsidRPr="000E1BFC" w:rsidRDefault="007205AB"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Еуропалық қ</w:t>
      </w:r>
      <w:r>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Комиссиясы 1985 жылғы 14 маусымда </w:t>
      </w:r>
      <w:r w:rsidR="00256B9D">
        <w:rPr>
          <w:rFonts w:ascii="Times New Roman" w:hAnsi="Times New Roman" w:cs="Times New Roman"/>
          <w:sz w:val="28"/>
          <w:szCs w:val="28"/>
          <w:lang w:val="kk-KZ"/>
        </w:rPr>
        <w:t>қабылдаған</w:t>
      </w:r>
      <w:r w:rsidR="006100B9" w:rsidRPr="000E1BFC">
        <w:rPr>
          <w:rFonts w:ascii="Times New Roman" w:hAnsi="Times New Roman" w:cs="Times New Roman"/>
          <w:sz w:val="28"/>
          <w:szCs w:val="28"/>
          <w:lang w:val="kk-KZ"/>
        </w:rPr>
        <w:t xml:space="preserve"> </w:t>
      </w:r>
      <w:r w:rsidR="001A411D" w:rsidRPr="000E1BFC">
        <w:rPr>
          <w:rFonts w:ascii="Times New Roman" w:hAnsi="Times New Roman" w:cs="Times New Roman"/>
          <w:sz w:val="28"/>
          <w:szCs w:val="28"/>
          <w:lang w:val="kk-KZ"/>
        </w:rPr>
        <w:t xml:space="preserve">үйлестірудің </w:t>
      </w:r>
      <w:r w:rsidR="006100B9" w:rsidRPr="000E1BFC">
        <w:rPr>
          <w:rFonts w:ascii="Times New Roman" w:hAnsi="Times New Roman" w:cs="Times New Roman"/>
          <w:sz w:val="28"/>
          <w:szCs w:val="28"/>
          <w:lang w:val="kk-KZ"/>
        </w:rPr>
        <w:t xml:space="preserve">«жаңа тұжырымдамасы» </w:t>
      </w:r>
      <w:r w:rsidR="00256B9D">
        <w:rPr>
          <w:rFonts w:ascii="Times New Roman" w:hAnsi="Times New Roman" w:cs="Times New Roman"/>
          <w:sz w:val="28"/>
          <w:szCs w:val="28"/>
          <w:lang w:val="kk-KZ"/>
        </w:rPr>
        <w:t xml:space="preserve">негізінде </w:t>
      </w:r>
      <w:r w:rsidR="006100B9" w:rsidRPr="000E1BFC">
        <w:rPr>
          <w:rFonts w:ascii="Times New Roman" w:hAnsi="Times New Roman" w:cs="Times New Roman"/>
          <w:sz w:val="28"/>
          <w:szCs w:val="28"/>
          <w:lang w:val="kk-KZ"/>
        </w:rPr>
        <w:t>«аяқталған» түрдегі құқықтық жақындасу әдісінен бас тартты. Еуропалық қ</w:t>
      </w:r>
      <w:r w:rsidR="005D0689">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 xml:space="preserve">мдастықтың аталған әдіске деген көзқарасы Маастрихт шартында </w:t>
      </w:r>
      <w:r w:rsidR="005D0689">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тепе-теңдік қағидасы</w:t>
      </w:r>
      <w:r w:rsidR="00256B9D">
        <w:rPr>
          <w:rFonts w:ascii="Times New Roman" w:hAnsi="Times New Roman" w:cs="Times New Roman"/>
          <w:sz w:val="28"/>
          <w:szCs w:val="28"/>
          <w:lang w:val="kk-KZ"/>
        </w:rPr>
        <w:t>н</w:t>
      </w:r>
      <w:r w:rsidR="005D0689">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бекіт</w:t>
      </w:r>
      <w:r w:rsidR="00256B9D">
        <w:rPr>
          <w:rFonts w:ascii="Times New Roman" w:hAnsi="Times New Roman" w:cs="Times New Roman"/>
          <w:sz w:val="28"/>
          <w:szCs w:val="28"/>
          <w:lang w:val="kk-KZ"/>
        </w:rPr>
        <w:t>к</w:t>
      </w:r>
      <w:r w:rsidR="006100B9" w:rsidRPr="000E1BFC">
        <w:rPr>
          <w:rFonts w:ascii="Times New Roman" w:hAnsi="Times New Roman" w:cs="Times New Roman"/>
          <w:sz w:val="28"/>
          <w:szCs w:val="28"/>
          <w:lang w:val="kk-KZ"/>
        </w:rPr>
        <w:t xml:space="preserve">еннен кейін өзгерді. Яғни, егер белгіленген мақсатқа </w:t>
      </w:r>
      <w:r w:rsidR="00256B9D">
        <w:rPr>
          <w:rFonts w:ascii="Times New Roman" w:hAnsi="Times New Roman" w:cs="Times New Roman"/>
          <w:sz w:val="28"/>
          <w:szCs w:val="28"/>
          <w:lang w:val="kk-KZ"/>
        </w:rPr>
        <w:t>жеңілдетілген</w:t>
      </w:r>
      <w:r w:rsidR="006100B9" w:rsidRPr="000E1BFC">
        <w:rPr>
          <w:rFonts w:ascii="Times New Roman" w:hAnsi="Times New Roman" w:cs="Times New Roman"/>
          <w:sz w:val="28"/>
          <w:szCs w:val="28"/>
          <w:lang w:val="kk-KZ"/>
        </w:rPr>
        <w:t xml:space="preserve"> реттеу арқылы қол жеткізуге болатын болса, «аяқталған» түрдегі құқықтық актілер енді </w:t>
      </w:r>
      <w:r w:rsidR="00256B9D">
        <w:rPr>
          <w:rFonts w:ascii="Times New Roman" w:hAnsi="Times New Roman" w:cs="Times New Roman"/>
          <w:sz w:val="28"/>
          <w:szCs w:val="28"/>
          <w:lang w:val="kk-KZ"/>
        </w:rPr>
        <w:t>«</w:t>
      </w:r>
      <w:r w:rsidR="00256B9D" w:rsidRPr="000E1BFC">
        <w:rPr>
          <w:rFonts w:ascii="Times New Roman" w:hAnsi="Times New Roman" w:cs="Times New Roman"/>
          <w:sz w:val="28"/>
          <w:szCs w:val="28"/>
          <w:lang w:val="kk-KZ"/>
        </w:rPr>
        <w:t>тепе-теңдік қағидасы</w:t>
      </w:r>
      <w:r w:rsidR="00256B9D">
        <w:rPr>
          <w:rFonts w:ascii="Times New Roman" w:hAnsi="Times New Roman" w:cs="Times New Roman"/>
          <w:sz w:val="28"/>
          <w:szCs w:val="28"/>
          <w:lang w:val="kk-KZ"/>
        </w:rPr>
        <w:t>н</w:t>
      </w:r>
      <w:r w:rsidR="00256B9D">
        <w:rPr>
          <w:rFonts w:ascii="Times New Roman" w:hAnsi="Times New Roman" w:cs="Times New Roman"/>
          <w:sz w:val="28"/>
          <w:szCs w:val="28"/>
          <w:lang w:val="kk-KZ"/>
        </w:rPr>
        <w:t>а</w:t>
      </w:r>
      <w:r w:rsidR="00256B9D">
        <w:rPr>
          <w:rFonts w:ascii="Times New Roman" w:hAnsi="Times New Roman" w:cs="Times New Roman"/>
          <w:sz w:val="28"/>
          <w:szCs w:val="28"/>
          <w:lang w:val="kk-KZ"/>
        </w:rPr>
        <w:t>»</w:t>
      </w:r>
      <w:r w:rsidR="00256B9D"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 қайшы келетін болды. Нәтижесінде 1992 жылға дейін ұсынылған </w:t>
      </w:r>
      <w:r w:rsidRPr="000E1BFC">
        <w:rPr>
          <w:rFonts w:ascii="Times New Roman" w:hAnsi="Times New Roman" w:cs="Times New Roman"/>
          <w:sz w:val="28"/>
          <w:szCs w:val="28"/>
          <w:lang w:val="kk-KZ"/>
        </w:rPr>
        <w:t>Еуропалық қ</w:t>
      </w:r>
      <w:r>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w:t>
      </w:r>
      <w:r>
        <w:rPr>
          <w:rFonts w:ascii="Times New Roman" w:hAnsi="Times New Roman" w:cs="Times New Roman"/>
          <w:sz w:val="28"/>
          <w:szCs w:val="28"/>
          <w:lang w:val="kk-KZ"/>
        </w:rPr>
        <w:t>т</w:t>
      </w:r>
      <w:r w:rsidR="00731A81">
        <w:rPr>
          <w:rFonts w:ascii="Times New Roman" w:hAnsi="Times New Roman" w:cs="Times New Roman"/>
          <w:sz w:val="28"/>
          <w:szCs w:val="28"/>
          <w:lang w:val="kk-KZ"/>
        </w:rPr>
        <w:t>ы</w:t>
      </w:r>
      <w:r w:rsidR="006100B9" w:rsidRPr="000E1BFC">
        <w:rPr>
          <w:rFonts w:ascii="Times New Roman" w:hAnsi="Times New Roman" w:cs="Times New Roman"/>
          <w:sz w:val="28"/>
          <w:szCs w:val="28"/>
          <w:lang w:val="kk-KZ"/>
        </w:rPr>
        <w:t>ң құқықтық актілерінің жобалары</w:t>
      </w:r>
      <w:r w:rsidR="00256B9D">
        <w:rPr>
          <w:rFonts w:ascii="Times New Roman" w:hAnsi="Times New Roman" w:cs="Times New Roman"/>
          <w:sz w:val="28"/>
          <w:szCs w:val="28"/>
          <w:lang w:val="kk-KZ"/>
        </w:rPr>
        <w:t>ның біразы</w:t>
      </w:r>
      <w:r w:rsidR="006100B9" w:rsidRPr="000E1BFC">
        <w:rPr>
          <w:rFonts w:ascii="Times New Roman" w:hAnsi="Times New Roman" w:cs="Times New Roman"/>
          <w:sz w:val="28"/>
          <w:szCs w:val="28"/>
          <w:lang w:val="kk-KZ"/>
        </w:rPr>
        <w:t xml:space="preserve"> кері қайтарылды, не қараусыз қалдырылды, не «шеңберлі» ережелерге өзгертілді. </w:t>
      </w:r>
    </w:p>
    <w:p w14:paraId="78053868" w14:textId="1FAFFA93" w:rsidR="006100B9" w:rsidRPr="000E1BFC" w:rsidRDefault="00E55D26"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кез</w:t>
      </w:r>
      <w:r w:rsidR="00E00D30">
        <w:rPr>
          <w:rFonts w:ascii="Times New Roman" w:hAnsi="Times New Roman" w:cs="Times New Roman"/>
          <w:sz w:val="28"/>
          <w:szCs w:val="28"/>
          <w:lang w:val="kk-KZ"/>
        </w:rPr>
        <w:t>г</w:t>
      </w:r>
      <w:r>
        <w:rPr>
          <w:rFonts w:ascii="Times New Roman" w:hAnsi="Times New Roman" w:cs="Times New Roman"/>
          <w:sz w:val="28"/>
          <w:szCs w:val="28"/>
          <w:lang w:val="kk-KZ"/>
        </w:rPr>
        <w:t>е</w:t>
      </w:r>
      <w:r w:rsidR="00E470D7">
        <w:rPr>
          <w:rFonts w:ascii="Times New Roman" w:hAnsi="Times New Roman" w:cs="Times New Roman"/>
          <w:sz w:val="28"/>
          <w:szCs w:val="28"/>
          <w:lang w:val="kk-KZ"/>
        </w:rPr>
        <w:t xml:space="preserve"> дейін </w:t>
      </w:r>
      <w:r w:rsidR="006100B9" w:rsidRPr="000E1BFC">
        <w:rPr>
          <w:rFonts w:ascii="Times New Roman" w:hAnsi="Times New Roman" w:cs="Times New Roman"/>
          <w:sz w:val="28"/>
          <w:szCs w:val="28"/>
          <w:lang w:val="kk-KZ"/>
        </w:rPr>
        <w:t xml:space="preserve">кейбір жағдайларда «аяқталған» әдісті қолданудан бас тарту мүмкін </w:t>
      </w:r>
      <w:r w:rsidR="00E470D7">
        <w:rPr>
          <w:rFonts w:ascii="Times New Roman" w:hAnsi="Times New Roman" w:cs="Times New Roman"/>
          <w:sz w:val="28"/>
          <w:szCs w:val="28"/>
          <w:lang w:val="kk-KZ"/>
        </w:rPr>
        <w:t>болмай тұр</w:t>
      </w:r>
      <w:r w:rsidR="006100B9" w:rsidRPr="000E1BFC">
        <w:rPr>
          <w:rFonts w:ascii="Times New Roman" w:hAnsi="Times New Roman" w:cs="Times New Roman"/>
          <w:sz w:val="28"/>
          <w:szCs w:val="28"/>
          <w:lang w:val="kk-KZ"/>
        </w:rPr>
        <w:t>. Мысал</w:t>
      </w:r>
      <w:r w:rsidR="00E470D7">
        <w:rPr>
          <w:rFonts w:ascii="Times New Roman" w:hAnsi="Times New Roman" w:cs="Times New Roman"/>
          <w:sz w:val="28"/>
          <w:szCs w:val="28"/>
          <w:lang w:val="kk-KZ"/>
        </w:rPr>
        <w:t>ы</w:t>
      </w:r>
      <w:r w:rsidR="006100B9" w:rsidRPr="000E1BFC">
        <w:rPr>
          <w:rFonts w:ascii="Times New Roman" w:hAnsi="Times New Roman" w:cs="Times New Roman"/>
          <w:sz w:val="28"/>
          <w:szCs w:val="28"/>
          <w:lang w:val="kk-KZ"/>
        </w:rPr>
        <w:t>, 2002 жыл</w:t>
      </w:r>
      <w:r w:rsidR="00E470D7">
        <w:rPr>
          <w:rFonts w:ascii="Times New Roman" w:hAnsi="Times New Roman" w:cs="Times New Roman"/>
          <w:sz w:val="28"/>
          <w:szCs w:val="28"/>
          <w:lang w:val="kk-KZ"/>
        </w:rPr>
        <w:t>ғ</w:t>
      </w:r>
      <w:r w:rsidR="006100B9" w:rsidRPr="000E1BFC">
        <w:rPr>
          <w:rFonts w:ascii="Times New Roman" w:hAnsi="Times New Roman" w:cs="Times New Roman"/>
          <w:sz w:val="28"/>
          <w:szCs w:val="28"/>
          <w:lang w:val="kk-KZ"/>
        </w:rPr>
        <w:t>ы 6 маусымда Еуропалық Парламентпен және ЕО Кеңесімен бірігіп қабылданған «Міндеттемелердің орындалуын қаржылық қамтамасыз ету туралы» №</w:t>
      </w:r>
      <w:r w:rsidR="00731A81">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2002/47 Директиваны </w:t>
      </w:r>
      <w:r w:rsidR="00E470D7" w:rsidRPr="000E1BFC">
        <w:rPr>
          <w:rFonts w:ascii="Times New Roman" w:hAnsi="Times New Roman" w:cs="Times New Roman"/>
          <w:sz w:val="28"/>
          <w:szCs w:val="28"/>
          <w:lang w:val="kk-KZ"/>
        </w:rPr>
        <w:t>бір</w:t>
      </w:r>
      <w:r w:rsidR="00E470D7">
        <w:rPr>
          <w:rFonts w:ascii="Times New Roman" w:hAnsi="Times New Roman" w:cs="Times New Roman"/>
          <w:sz w:val="28"/>
          <w:szCs w:val="28"/>
          <w:lang w:val="kk-KZ"/>
        </w:rPr>
        <w:t>егей</w:t>
      </w:r>
      <w:r w:rsidR="00E470D7" w:rsidRPr="000E1BFC">
        <w:rPr>
          <w:rFonts w:ascii="Times New Roman" w:hAnsi="Times New Roman" w:cs="Times New Roman"/>
          <w:sz w:val="28"/>
          <w:szCs w:val="28"/>
          <w:lang w:val="kk-KZ"/>
        </w:rPr>
        <w:t xml:space="preserve"> ортақ коллизиялық </w:t>
      </w:r>
      <w:r w:rsidR="00E470D7">
        <w:rPr>
          <w:rFonts w:ascii="Times New Roman" w:hAnsi="Times New Roman" w:cs="Times New Roman"/>
          <w:sz w:val="28"/>
          <w:szCs w:val="28"/>
          <w:lang w:val="kk-KZ"/>
        </w:rPr>
        <w:t>нормаларды қалыптастырған</w:t>
      </w:r>
      <w:r w:rsidR="00E470D7" w:rsidRPr="000E1BFC">
        <w:rPr>
          <w:rFonts w:ascii="Times New Roman" w:hAnsi="Times New Roman" w:cs="Times New Roman"/>
          <w:sz w:val="28"/>
          <w:szCs w:val="28"/>
          <w:lang w:val="kk-KZ"/>
        </w:rPr>
        <w:t xml:space="preserve"> «аяқталған» әдіс</w:t>
      </w:r>
      <w:r w:rsidR="00E470D7">
        <w:rPr>
          <w:rFonts w:ascii="Times New Roman" w:hAnsi="Times New Roman" w:cs="Times New Roman"/>
          <w:sz w:val="28"/>
          <w:szCs w:val="28"/>
          <w:lang w:val="kk-KZ"/>
        </w:rPr>
        <w:t xml:space="preserve"> ретінде қарастыруға болады</w:t>
      </w:r>
      <w:r w:rsidR="006100B9" w:rsidRPr="000E1BFC">
        <w:rPr>
          <w:rFonts w:ascii="Times New Roman" w:hAnsi="Times New Roman" w:cs="Times New Roman"/>
          <w:sz w:val="28"/>
          <w:szCs w:val="28"/>
          <w:lang w:val="kk-KZ"/>
        </w:rPr>
        <w:t xml:space="preserve">. </w:t>
      </w:r>
    </w:p>
    <w:p w14:paraId="7B51DFD2" w14:textId="2B0A471E" w:rsidR="006100B9" w:rsidRPr="000E1BFC" w:rsidRDefault="00E55D26"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Еуропалық құқық саласындағы зерттеуші ғалым </w:t>
      </w:r>
      <w:r w:rsidRPr="00E55D26">
        <w:rPr>
          <w:rFonts w:ascii="Times New Roman" w:hAnsi="Times New Roman" w:cs="Times New Roman"/>
          <w:sz w:val="28"/>
          <w:szCs w:val="28"/>
          <w:lang w:val="kk-KZ"/>
        </w:rPr>
        <w:t>Т.К. Хартли</w:t>
      </w:r>
      <w:r>
        <w:rPr>
          <w:rFonts w:ascii="Times New Roman" w:hAnsi="Times New Roman" w:cs="Times New Roman"/>
          <w:sz w:val="28"/>
          <w:szCs w:val="28"/>
          <w:lang w:val="kk-KZ"/>
        </w:rPr>
        <w:t>дің пікірінше,</w:t>
      </w:r>
      <w:r w:rsidRPr="00E55D26">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w:t>
      </w:r>
      <w:r w:rsidR="00DF0659">
        <w:rPr>
          <w:rFonts w:ascii="Times New Roman" w:hAnsi="Times New Roman" w:cs="Times New Roman"/>
          <w:sz w:val="28"/>
          <w:szCs w:val="28"/>
          <w:lang w:val="kk-KZ"/>
        </w:rPr>
        <w:t>ш</w:t>
      </w:r>
      <w:r w:rsidR="006100B9" w:rsidRPr="000E1BFC">
        <w:rPr>
          <w:rFonts w:ascii="Times New Roman" w:hAnsi="Times New Roman" w:cs="Times New Roman"/>
          <w:sz w:val="28"/>
          <w:szCs w:val="28"/>
          <w:lang w:val="kk-KZ"/>
        </w:rPr>
        <w:t xml:space="preserve">еңберлі» құқықтық </w:t>
      </w:r>
      <w:r w:rsidR="00831F5B" w:rsidRPr="000E1BFC">
        <w:rPr>
          <w:rFonts w:ascii="Times New Roman" w:hAnsi="Times New Roman" w:cs="Times New Roman"/>
          <w:sz w:val="28"/>
          <w:szCs w:val="28"/>
          <w:lang w:val="kk-KZ"/>
        </w:rPr>
        <w:t>біріздендіру және үйлестіру</w:t>
      </w:r>
      <w:r w:rsidR="006100B9" w:rsidRPr="000E1BFC">
        <w:rPr>
          <w:rFonts w:ascii="Times New Roman" w:hAnsi="Times New Roman" w:cs="Times New Roman"/>
          <w:sz w:val="28"/>
          <w:szCs w:val="28"/>
          <w:lang w:val="kk-KZ"/>
        </w:rPr>
        <w:t xml:space="preserve"> әдісін </w:t>
      </w:r>
      <w:r w:rsidR="00D3724B" w:rsidRPr="000E1BFC">
        <w:rPr>
          <w:rFonts w:ascii="Times New Roman" w:hAnsi="Times New Roman" w:cs="Times New Roman"/>
          <w:sz w:val="28"/>
          <w:szCs w:val="28"/>
          <w:lang w:val="kk-KZ"/>
        </w:rPr>
        <w:t>Еуропалық қ</w:t>
      </w:r>
      <w:r w:rsidR="00D3724B">
        <w:rPr>
          <w:rFonts w:ascii="Times New Roman" w:hAnsi="Times New Roman" w:cs="Times New Roman"/>
          <w:sz w:val="28"/>
          <w:szCs w:val="28"/>
          <w:lang w:val="kk-KZ"/>
        </w:rPr>
        <w:t>оға</w:t>
      </w:r>
      <w:r w:rsidR="00D3724B"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Комиссиясының «жаңа тұжырымдамасы» тұ</w:t>
      </w:r>
      <w:r>
        <w:rPr>
          <w:rFonts w:ascii="Times New Roman" w:hAnsi="Times New Roman" w:cs="Times New Roman"/>
          <w:sz w:val="28"/>
          <w:szCs w:val="28"/>
          <w:lang w:val="kk-KZ"/>
        </w:rPr>
        <w:t>рғы</w:t>
      </w:r>
      <w:r w:rsidR="006100B9" w:rsidRPr="000E1BFC">
        <w:rPr>
          <w:rFonts w:ascii="Times New Roman" w:hAnsi="Times New Roman" w:cs="Times New Roman"/>
          <w:sz w:val="28"/>
          <w:szCs w:val="28"/>
          <w:lang w:val="kk-KZ"/>
        </w:rPr>
        <w:t>сында қарастыру қажет</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30</w:t>
      </w:r>
      <w:r w:rsidR="006100B9" w:rsidRPr="000E1BFC">
        <w:rPr>
          <w:rFonts w:ascii="Times New Roman" w:hAnsi="Times New Roman" w:cs="Times New Roman"/>
          <w:sz w:val="28"/>
          <w:szCs w:val="28"/>
          <w:lang w:val="kk-KZ"/>
        </w:rPr>
        <w:t>, 287-309</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00BF77E4"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7205AB">
        <w:rPr>
          <w:rFonts w:ascii="Times New Roman" w:hAnsi="Times New Roman" w:cs="Times New Roman"/>
          <w:sz w:val="28"/>
          <w:szCs w:val="28"/>
          <w:lang w:val="kk-KZ"/>
        </w:rPr>
        <w:t>О</w:t>
      </w:r>
      <w:r>
        <w:rPr>
          <w:rFonts w:ascii="Times New Roman" w:hAnsi="Times New Roman" w:cs="Times New Roman"/>
          <w:sz w:val="28"/>
          <w:szCs w:val="28"/>
          <w:lang w:val="kk-KZ"/>
        </w:rPr>
        <w:t>сы т</w:t>
      </w:r>
      <w:r w:rsidR="006100B9" w:rsidRPr="000E1BFC">
        <w:rPr>
          <w:rFonts w:ascii="Times New Roman" w:hAnsi="Times New Roman" w:cs="Times New Roman"/>
          <w:sz w:val="28"/>
          <w:szCs w:val="28"/>
          <w:lang w:val="kk-KZ"/>
        </w:rPr>
        <w:t xml:space="preserve">ұжырымдамаға сәйкес, </w:t>
      </w:r>
      <w:r w:rsidR="00D3724B" w:rsidRPr="000E1BFC">
        <w:rPr>
          <w:rFonts w:ascii="Times New Roman" w:hAnsi="Times New Roman" w:cs="Times New Roman"/>
          <w:sz w:val="28"/>
          <w:szCs w:val="28"/>
          <w:lang w:val="kk-KZ"/>
        </w:rPr>
        <w:t>Еуропалық қ</w:t>
      </w:r>
      <w:r w:rsidR="00D3724B">
        <w:rPr>
          <w:rFonts w:ascii="Times New Roman" w:hAnsi="Times New Roman" w:cs="Times New Roman"/>
          <w:sz w:val="28"/>
          <w:szCs w:val="28"/>
          <w:lang w:val="kk-KZ"/>
        </w:rPr>
        <w:t>оға</w:t>
      </w:r>
      <w:r w:rsidR="00D3724B"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Комиссиясы мүше</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мемлекеттердің денсаулық</w:t>
      </w:r>
      <w:r w:rsidR="00AC7EAB">
        <w:rPr>
          <w:rFonts w:ascii="Times New Roman" w:hAnsi="Times New Roman" w:cs="Times New Roman"/>
          <w:sz w:val="28"/>
          <w:szCs w:val="28"/>
          <w:lang w:val="kk-KZ"/>
        </w:rPr>
        <w:t>ты</w:t>
      </w:r>
      <w:r w:rsidR="006100B9" w:rsidRPr="000E1BFC">
        <w:rPr>
          <w:rFonts w:ascii="Times New Roman" w:hAnsi="Times New Roman" w:cs="Times New Roman"/>
          <w:sz w:val="28"/>
          <w:szCs w:val="28"/>
          <w:lang w:val="kk-KZ"/>
        </w:rPr>
        <w:t xml:space="preserve"> сақтау, қауіпсіздік</w:t>
      </w:r>
      <w:r w:rsidR="00AC7EAB">
        <w:rPr>
          <w:rFonts w:ascii="Times New Roman" w:hAnsi="Times New Roman" w:cs="Times New Roman"/>
          <w:sz w:val="28"/>
          <w:szCs w:val="28"/>
          <w:lang w:val="kk-KZ"/>
        </w:rPr>
        <w:t>ті қамтамасыз ету,</w:t>
      </w:r>
      <w:r w:rsidR="006100B9" w:rsidRPr="000E1BFC">
        <w:rPr>
          <w:rFonts w:ascii="Times New Roman" w:hAnsi="Times New Roman" w:cs="Times New Roman"/>
          <w:sz w:val="28"/>
          <w:szCs w:val="28"/>
          <w:lang w:val="kk-KZ"/>
        </w:rPr>
        <w:t xml:space="preserve"> қоршаған ортаны қорғау салаларындағы құқықтық реттеу</w:t>
      </w:r>
      <w:r w:rsidR="00AC7EAB">
        <w:rPr>
          <w:rFonts w:ascii="Times New Roman" w:hAnsi="Times New Roman" w:cs="Times New Roman"/>
          <w:sz w:val="28"/>
          <w:szCs w:val="28"/>
          <w:lang w:val="kk-KZ"/>
        </w:rPr>
        <w:t>де анықталған</w:t>
      </w:r>
      <w:r w:rsidR="006100B9" w:rsidRPr="000E1BFC">
        <w:rPr>
          <w:rFonts w:ascii="Times New Roman" w:hAnsi="Times New Roman" w:cs="Times New Roman"/>
          <w:sz w:val="28"/>
          <w:szCs w:val="28"/>
          <w:lang w:val="kk-KZ"/>
        </w:rPr>
        <w:t xml:space="preserve"> мақсаттар өздерінің негізі бойынша құндылығы тең болып табылды. </w:t>
      </w:r>
      <w:r w:rsidR="00AC7EAB">
        <w:rPr>
          <w:rFonts w:ascii="Times New Roman" w:hAnsi="Times New Roman" w:cs="Times New Roman"/>
          <w:sz w:val="28"/>
          <w:szCs w:val="28"/>
          <w:lang w:val="kk-KZ"/>
        </w:rPr>
        <w:t xml:space="preserve">Яғни, </w:t>
      </w:r>
      <w:r w:rsidR="00D3724B" w:rsidRPr="000E1BFC">
        <w:rPr>
          <w:rFonts w:ascii="Times New Roman" w:hAnsi="Times New Roman" w:cs="Times New Roman"/>
          <w:sz w:val="28"/>
          <w:szCs w:val="28"/>
          <w:lang w:val="kk-KZ"/>
        </w:rPr>
        <w:t>Еуропалық қ</w:t>
      </w:r>
      <w:r w:rsidR="00D3724B">
        <w:rPr>
          <w:rFonts w:ascii="Times New Roman" w:hAnsi="Times New Roman" w:cs="Times New Roman"/>
          <w:sz w:val="28"/>
          <w:szCs w:val="28"/>
          <w:lang w:val="kk-KZ"/>
        </w:rPr>
        <w:t>оға</w:t>
      </w:r>
      <w:r w:rsidR="00D3724B" w:rsidRPr="000E1BFC">
        <w:rPr>
          <w:rFonts w:ascii="Times New Roman" w:hAnsi="Times New Roman" w:cs="Times New Roman"/>
          <w:sz w:val="28"/>
          <w:szCs w:val="28"/>
          <w:lang w:val="kk-KZ"/>
        </w:rPr>
        <w:t xml:space="preserve">мдастық </w:t>
      </w:r>
      <w:r w:rsidR="006100B9" w:rsidRPr="000E1BFC">
        <w:rPr>
          <w:rFonts w:ascii="Times New Roman" w:hAnsi="Times New Roman" w:cs="Times New Roman"/>
          <w:sz w:val="28"/>
          <w:szCs w:val="28"/>
          <w:lang w:val="kk-KZ"/>
        </w:rPr>
        <w:t>Комиссия</w:t>
      </w:r>
      <w:r w:rsidR="00AC7EAB">
        <w:rPr>
          <w:rFonts w:ascii="Times New Roman" w:hAnsi="Times New Roman" w:cs="Times New Roman"/>
          <w:sz w:val="28"/>
          <w:szCs w:val="28"/>
          <w:lang w:val="kk-KZ"/>
        </w:rPr>
        <w:t>сы</w:t>
      </w:r>
      <w:r w:rsidR="006100B9" w:rsidRPr="000E1BFC">
        <w:rPr>
          <w:rFonts w:ascii="Times New Roman" w:hAnsi="Times New Roman" w:cs="Times New Roman"/>
          <w:sz w:val="28"/>
          <w:szCs w:val="28"/>
          <w:lang w:val="kk-KZ"/>
        </w:rPr>
        <w:t xml:space="preserve">ның пікірі бойынша </w:t>
      </w:r>
      <w:r w:rsidR="00AC7EAB">
        <w:rPr>
          <w:rFonts w:ascii="Times New Roman" w:hAnsi="Times New Roman" w:cs="Times New Roman"/>
          <w:sz w:val="28"/>
          <w:szCs w:val="28"/>
          <w:lang w:val="kk-KZ"/>
        </w:rPr>
        <w:t xml:space="preserve">мұндай жағдайларда </w:t>
      </w:r>
      <w:r w:rsidR="006100B9" w:rsidRPr="000E1BFC">
        <w:rPr>
          <w:rFonts w:ascii="Times New Roman" w:hAnsi="Times New Roman" w:cs="Times New Roman"/>
          <w:sz w:val="28"/>
          <w:szCs w:val="28"/>
          <w:lang w:val="kk-KZ"/>
        </w:rPr>
        <w:t>ұлттық реттеудің теңдігі</w:t>
      </w:r>
      <w:r w:rsidR="00AC7EAB">
        <w:rPr>
          <w:rFonts w:ascii="Times New Roman" w:hAnsi="Times New Roman" w:cs="Times New Roman"/>
          <w:sz w:val="28"/>
          <w:szCs w:val="28"/>
          <w:lang w:val="kk-KZ"/>
        </w:rPr>
        <w:t>нің</w:t>
      </w:r>
      <w:r w:rsidR="006100B9" w:rsidRPr="000E1BFC">
        <w:rPr>
          <w:rFonts w:ascii="Times New Roman" w:hAnsi="Times New Roman" w:cs="Times New Roman"/>
          <w:sz w:val="28"/>
          <w:szCs w:val="28"/>
          <w:lang w:val="kk-KZ"/>
        </w:rPr>
        <w:t xml:space="preserve"> мойындал</w:t>
      </w:r>
      <w:r w:rsidR="00AC7EAB">
        <w:rPr>
          <w:rFonts w:ascii="Times New Roman" w:hAnsi="Times New Roman" w:cs="Times New Roman"/>
          <w:sz w:val="28"/>
          <w:szCs w:val="28"/>
          <w:lang w:val="kk-KZ"/>
        </w:rPr>
        <w:t>уы</w:t>
      </w:r>
      <w:r w:rsidR="006100B9" w:rsidRPr="000E1BFC">
        <w:rPr>
          <w:rFonts w:ascii="Times New Roman" w:hAnsi="Times New Roman" w:cs="Times New Roman"/>
          <w:sz w:val="28"/>
          <w:szCs w:val="28"/>
          <w:lang w:val="kk-KZ"/>
        </w:rPr>
        <w:t xml:space="preserve"> жеткілікті. Іс жүзінде </w:t>
      </w:r>
      <w:r w:rsidR="006100B9" w:rsidRPr="000E1BFC">
        <w:rPr>
          <w:rFonts w:ascii="Times New Roman" w:hAnsi="Times New Roman" w:cs="Times New Roman"/>
          <w:sz w:val="28"/>
          <w:szCs w:val="28"/>
          <w:lang w:val="kk-KZ"/>
        </w:rPr>
        <w:lastRenderedPageBreak/>
        <w:t>«жаңа тұжырымдама» Еуропалық қ</w:t>
      </w:r>
      <w:r w:rsidR="00AC7EAB">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мдастық туралы Шарттың 30-бабы</w:t>
      </w:r>
      <w:r w:rsidR="00AC7EAB">
        <w:rPr>
          <w:rFonts w:ascii="Times New Roman" w:hAnsi="Times New Roman" w:cs="Times New Roman"/>
          <w:sz w:val="28"/>
          <w:szCs w:val="28"/>
          <w:lang w:val="kk-KZ"/>
        </w:rPr>
        <w:t xml:space="preserve">нда көрініс тапқан </w:t>
      </w:r>
      <w:r w:rsidR="006100B9" w:rsidRPr="000E1BFC">
        <w:rPr>
          <w:rFonts w:ascii="Times New Roman" w:hAnsi="Times New Roman" w:cs="Times New Roman"/>
          <w:sz w:val="28"/>
          <w:szCs w:val="28"/>
          <w:lang w:val="kk-KZ"/>
        </w:rPr>
        <w:t xml:space="preserve">негізгі «бостандықтарды» немесе </w:t>
      </w:r>
      <w:r w:rsidR="007205AB" w:rsidRPr="000E1BFC">
        <w:rPr>
          <w:rFonts w:ascii="Times New Roman" w:hAnsi="Times New Roman" w:cs="Times New Roman"/>
          <w:sz w:val="28"/>
          <w:szCs w:val="28"/>
          <w:lang w:val="kk-KZ"/>
        </w:rPr>
        <w:t>Еуропалық қ</w:t>
      </w:r>
      <w:r w:rsidR="007205AB">
        <w:rPr>
          <w:rFonts w:ascii="Times New Roman" w:hAnsi="Times New Roman" w:cs="Times New Roman"/>
          <w:sz w:val="28"/>
          <w:szCs w:val="28"/>
          <w:lang w:val="kk-KZ"/>
        </w:rPr>
        <w:t>оға</w:t>
      </w:r>
      <w:r w:rsidR="007205AB"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Сотымен тұжырымдалған «міндетті талаптарды» </w:t>
      </w:r>
      <w:r w:rsidR="00AC7EAB">
        <w:rPr>
          <w:rFonts w:ascii="Times New Roman" w:hAnsi="Times New Roman" w:cs="Times New Roman"/>
          <w:sz w:val="28"/>
          <w:szCs w:val="28"/>
          <w:lang w:val="kk-KZ"/>
        </w:rPr>
        <w:t>құқықтық тұрғыдан</w:t>
      </w:r>
      <w:r w:rsidR="006100B9" w:rsidRPr="000E1BFC">
        <w:rPr>
          <w:rFonts w:ascii="Times New Roman" w:hAnsi="Times New Roman" w:cs="Times New Roman"/>
          <w:sz w:val="28"/>
          <w:szCs w:val="28"/>
          <w:lang w:val="kk-KZ"/>
        </w:rPr>
        <w:t xml:space="preserve"> шекте</w:t>
      </w:r>
      <w:r w:rsidR="00AC7EAB">
        <w:rPr>
          <w:rFonts w:ascii="Times New Roman" w:hAnsi="Times New Roman" w:cs="Times New Roman"/>
          <w:sz w:val="28"/>
          <w:szCs w:val="28"/>
          <w:lang w:val="kk-KZ"/>
        </w:rPr>
        <w:t xml:space="preserve">йтін </w:t>
      </w:r>
      <w:r w:rsidR="006100B9" w:rsidRPr="000E1BFC">
        <w:rPr>
          <w:rFonts w:ascii="Times New Roman" w:hAnsi="Times New Roman" w:cs="Times New Roman"/>
          <w:sz w:val="28"/>
          <w:szCs w:val="28"/>
          <w:lang w:val="kk-KZ"/>
        </w:rPr>
        <w:t xml:space="preserve">ұлттық реттеу жағдайларымен құқықтық жақындасуды шектейді. </w:t>
      </w:r>
      <w:r w:rsidR="00AC7EAB">
        <w:rPr>
          <w:rFonts w:ascii="Times New Roman" w:hAnsi="Times New Roman" w:cs="Times New Roman"/>
          <w:sz w:val="28"/>
          <w:szCs w:val="28"/>
          <w:lang w:val="kk-KZ"/>
        </w:rPr>
        <w:t xml:space="preserve">Осындай </w:t>
      </w:r>
      <w:r w:rsidR="006100B9" w:rsidRPr="000E1BFC">
        <w:rPr>
          <w:rFonts w:ascii="Times New Roman" w:hAnsi="Times New Roman" w:cs="Times New Roman"/>
          <w:sz w:val="28"/>
          <w:szCs w:val="28"/>
          <w:lang w:val="kk-KZ"/>
        </w:rPr>
        <w:t xml:space="preserve">жағдайда құқықтық </w:t>
      </w:r>
      <w:r w:rsidR="00831F5B" w:rsidRPr="000E1BFC">
        <w:rPr>
          <w:rFonts w:ascii="Times New Roman" w:hAnsi="Times New Roman" w:cs="Times New Roman"/>
          <w:sz w:val="28"/>
          <w:szCs w:val="28"/>
          <w:lang w:val="kk-KZ"/>
        </w:rPr>
        <w:t>біріздендіру және үйлестіру</w:t>
      </w:r>
      <w:r w:rsidR="006100B9" w:rsidRPr="000E1BFC">
        <w:rPr>
          <w:rFonts w:ascii="Times New Roman" w:hAnsi="Times New Roman" w:cs="Times New Roman"/>
          <w:sz w:val="28"/>
          <w:szCs w:val="28"/>
          <w:lang w:val="kk-KZ"/>
        </w:rPr>
        <w:t xml:space="preserve"> бойынша шаралар </w:t>
      </w:r>
      <w:r w:rsidR="00AC7EAB">
        <w:rPr>
          <w:rFonts w:ascii="Times New Roman" w:hAnsi="Times New Roman" w:cs="Times New Roman"/>
          <w:sz w:val="28"/>
          <w:szCs w:val="28"/>
          <w:lang w:val="kk-KZ"/>
        </w:rPr>
        <w:t>басты</w:t>
      </w:r>
      <w:r w:rsidR="006100B9" w:rsidRPr="000E1BFC">
        <w:rPr>
          <w:rFonts w:ascii="Times New Roman" w:hAnsi="Times New Roman" w:cs="Times New Roman"/>
          <w:sz w:val="28"/>
          <w:szCs w:val="28"/>
          <w:lang w:val="kk-KZ"/>
        </w:rPr>
        <w:t xml:space="preserve"> (шеңберлі) белгілерден тыс шықпауы керек. Мұндай белгілер құқықтық </w:t>
      </w:r>
      <w:r w:rsidR="00F02981" w:rsidRPr="000E1BFC">
        <w:rPr>
          <w:rFonts w:ascii="Times New Roman" w:hAnsi="Times New Roman" w:cs="Times New Roman"/>
          <w:sz w:val="28"/>
          <w:szCs w:val="28"/>
          <w:lang w:val="kk-KZ"/>
        </w:rPr>
        <w:t>біріздендіру мен үйлестіруді</w:t>
      </w:r>
      <w:r w:rsidR="006100B9" w:rsidRPr="000E1BFC">
        <w:rPr>
          <w:rFonts w:ascii="Times New Roman" w:hAnsi="Times New Roman" w:cs="Times New Roman"/>
          <w:sz w:val="28"/>
          <w:szCs w:val="28"/>
          <w:lang w:val="kk-KZ"/>
        </w:rPr>
        <w:t xml:space="preserve">ң ең төменгі және ең жоғарғы деңгейін де бекітуі мүмкін. </w:t>
      </w:r>
    </w:p>
    <w:p w14:paraId="0F0466D1" w14:textId="196E22BB" w:rsidR="006100B9" w:rsidRPr="000E1BFC" w:rsidRDefault="00AC7EAB"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w:t>
      </w:r>
      <w:r w:rsidRPr="000E1BFC">
        <w:rPr>
          <w:rFonts w:ascii="Times New Roman" w:hAnsi="Times New Roman" w:cs="Times New Roman"/>
          <w:sz w:val="28"/>
          <w:szCs w:val="28"/>
          <w:lang w:val="kk-KZ"/>
        </w:rPr>
        <w:t>ұқықтық</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біріздендіру мен үйлестірудің </w:t>
      </w:r>
      <w:r>
        <w:rPr>
          <w:rFonts w:ascii="Times New Roman" w:hAnsi="Times New Roman" w:cs="Times New Roman"/>
          <w:sz w:val="28"/>
          <w:szCs w:val="28"/>
          <w:lang w:val="kk-KZ"/>
        </w:rPr>
        <w:t>е</w:t>
      </w:r>
      <w:r w:rsidR="006100B9" w:rsidRPr="000E1BFC">
        <w:rPr>
          <w:rFonts w:ascii="Times New Roman" w:hAnsi="Times New Roman" w:cs="Times New Roman"/>
          <w:sz w:val="28"/>
          <w:szCs w:val="28"/>
          <w:lang w:val="kk-KZ"/>
        </w:rPr>
        <w:t>ң төменгі деңгей</w:t>
      </w:r>
      <w:r>
        <w:rPr>
          <w:rFonts w:ascii="Times New Roman" w:hAnsi="Times New Roman" w:cs="Times New Roman"/>
          <w:sz w:val="28"/>
          <w:szCs w:val="28"/>
          <w:lang w:val="kk-KZ"/>
        </w:rPr>
        <w:t>дегі</w:t>
      </w:r>
      <w:r w:rsidR="006100B9" w:rsidRPr="000E1BFC">
        <w:rPr>
          <w:rFonts w:ascii="Times New Roman" w:hAnsi="Times New Roman" w:cs="Times New Roman"/>
          <w:sz w:val="28"/>
          <w:szCs w:val="28"/>
          <w:lang w:val="kk-KZ"/>
        </w:rPr>
        <w:t xml:space="preserve"> талабы құрылтай шарттар</w:t>
      </w:r>
      <w:r w:rsidR="00D3724B">
        <w:rPr>
          <w:rFonts w:ascii="Times New Roman" w:hAnsi="Times New Roman" w:cs="Times New Roman"/>
          <w:sz w:val="28"/>
          <w:szCs w:val="28"/>
          <w:lang w:val="kk-KZ"/>
        </w:rPr>
        <w:t>вн</w:t>
      </w:r>
      <w:r w:rsidR="006100B9" w:rsidRPr="000E1BFC">
        <w:rPr>
          <w:rFonts w:ascii="Times New Roman" w:hAnsi="Times New Roman" w:cs="Times New Roman"/>
          <w:sz w:val="28"/>
          <w:szCs w:val="28"/>
          <w:lang w:val="kk-KZ"/>
        </w:rPr>
        <w:t>ың ережелерінде белгіленуі мүмкін. Мысалы, Еуропалық қ</w:t>
      </w:r>
      <w:r w:rsidR="00D3724B">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мдастық туралы Шарттың 137-бабы</w:t>
      </w:r>
      <w:r w:rsidR="00D3724B">
        <w:rPr>
          <w:rFonts w:ascii="Times New Roman" w:hAnsi="Times New Roman" w:cs="Times New Roman"/>
          <w:sz w:val="28"/>
          <w:szCs w:val="28"/>
          <w:lang w:val="kk-KZ"/>
        </w:rPr>
        <w:t>нда</w:t>
      </w:r>
      <w:r w:rsidR="006100B9" w:rsidRPr="000E1BFC">
        <w:rPr>
          <w:rFonts w:ascii="Times New Roman" w:hAnsi="Times New Roman" w:cs="Times New Roman"/>
          <w:sz w:val="28"/>
          <w:szCs w:val="28"/>
          <w:lang w:val="kk-KZ"/>
        </w:rPr>
        <w:t xml:space="preserve"> (2 тармақ) әлеуметтік саясат саласындағы </w:t>
      </w:r>
      <w:r w:rsidR="00F02981"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бойынша директивалар ең төменгі талаптарды орнатуы тиіс де</w:t>
      </w:r>
      <w:r w:rsidR="00D3724B">
        <w:rPr>
          <w:rFonts w:ascii="Times New Roman" w:hAnsi="Times New Roman" w:cs="Times New Roman"/>
          <w:sz w:val="28"/>
          <w:szCs w:val="28"/>
          <w:lang w:val="kk-KZ"/>
        </w:rPr>
        <w:t>лінг</w:t>
      </w:r>
      <w:r w:rsidR="006100B9" w:rsidRPr="000E1BFC">
        <w:rPr>
          <w:rFonts w:ascii="Times New Roman" w:hAnsi="Times New Roman" w:cs="Times New Roman"/>
          <w:sz w:val="28"/>
          <w:szCs w:val="28"/>
          <w:lang w:val="kk-KZ"/>
        </w:rPr>
        <w:t>ен. Содан кейін, белгілі бір ереженің ең төменгі стандарты деп танылуы құқықтық актіден немесе оны түсіндіруден туындауы мүмкін. Сондай</w:t>
      </w:r>
      <w:r w:rsidR="00D3724B"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ақ</w:t>
      </w:r>
      <w:r w:rsidR="00D3724B">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D3724B" w:rsidRPr="000E1BFC">
        <w:rPr>
          <w:rFonts w:ascii="Times New Roman" w:hAnsi="Times New Roman" w:cs="Times New Roman"/>
          <w:sz w:val="28"/>
          <w:szCs w:val="28"/>
          <w:lang w:val="kk-KZ"/>
        </w:rPr>
        <w:t>Еуропалық қ</w:t>
      </w:r>
      <w:r w:rsidR="00D3724B">
        <w:rPr>
          <w:rFonts w:ascii="Times New Roman" w:hAnsi="Times New Roman" w:cs="Times New Roman"/>
          <w:sz w:val="28"/>
          <w:szCs w:val="28"/>
          <w:lang w:val="kk-KZ"/>
        </w:rPr>
        <w:t>оға</w:t>
      </w:r>
      <w:r w:rsidR="00D3724B"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Кеңесінің 1976 жылғы 13 желтоқсандағы №</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77/91 Директивасының 2-бабына сәйкес «Қоғамды құру туралы актіде не</w:t>
      </w:r>
      <w:r w:rsidR="000665D0">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Жарғыда кем дегенде келесі мәліметтер болуы тиіс...» [</w:t>
      </w:r>
      <w:r w:rsidR="00BF77E4">
        <w:rPr>
          <w:rFonts w:ascii="Times New Roman" w:hAnsi="Times New Roman" w:cs="Times New Roman"/>
          <w:sz w:val="28"/>
          <w:szCs w:val="28"/>
          <w:lang w:val="kk-KZ"/>
        </w:rPr>
        <w:t>31</w:t>
      </w:r>
      <w:r w:rsidR="006100B9" w:rsidRPr="000E1BFC">
        <w:rPr>
          <w:rFonts w:ascii="Times New Roman" w:hAnsi="Times New Roman" w:cs="Times New Roman"/>
          <w:sz w:val="28"/>
          <w:szCs w:val="28"/>
          <w:lang w:val="kk-KZ"/>
        </w:rPr>
        <w:t>].</w:t>
      </w:r>
    </w:p>
    <w:p w14:paraId="36E90637" w14:textId="0BFB770D" w:rsidR="006100B9" w:rsidRPr="000E1BFC" w:rsidRDefault="00D3724B"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Сондай-ақ</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«шеңберлі»</w:t>
      </w:r>
      <w:r>
        <w:rPr>
          <w:rFonts w:ascii="Times New Roman" w:hAnsi="Times New Roman" w:cs="Times New Roman"/>
          <w:sz w:val="28"/>
          <w:szCs w:val="28"/>
          <w:lang w:val="kk-KZ"/>
        </w:rPr>
        <w:t xml:space="preserve"> біріздендіру</w:t>
      </w:r>
      <w:r w:rsidR="006100B9"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мен үйлестіру</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белгілер</w:t>
      </w:r>
      <w:r>
        <w:rPr>
          <w:rFonts w:ascii="Times New Roman" w:hAnsi="Times New Roman" w:cs="Times New Roman"/>
          <w:sz w:val="28"/>
          <w:szCs w:val="28"/>
          <w:lang w:val="kk-KZ"/>
        </w:rPr>
        <w:t>і</w:t>
      </w:r>
      <w:r w:rsidR="006100B9" w:rsidRPr="000E1BFC">
        <w:rPr>
          <w:rFonts w:ascii="Times New Roman" w:hAnsi="Times New Roman" w:cs="Times New Roman"/>
          <w:sz w:val="28"/>
          <w:szCs w:val="28"/>
          <w:lang w:val="kk-KZ"/>
        </w:rPr>
        <w:t xml:space="preserve"> жоғары</w:t>
      </w:r>
      <w:r>
        <w:rPr>
          <w:rFonts w:ascii="Times New Roman" w:hAnsi="Times New Roman" w:cs="Times New Roman"/>
          <w:sz w:val="28"/>
          <w:szCs w:val="28"/>
          <w:lang w:val="kk-KZ"/>
        </w:rPr>
        <w:t xml:space="preserve"> деңгейдегі</w:t>
      </w:r>
      <w:r w:rsidR="006100B9" w:rsidRPr="000E1BFC">
        <w:rPr>
          <w:rFonts w:ascii="Times New Roman" w:hAnsi="Times New Roman" w:cs="Times New Roman"/>
          <w:sz w:val="28"/>
          <w:szCs w:val="28"/>
          <w:lang w:val="kk-KZ"/>
        </w:rPr>
        <w:t xml:space="preserve"> талаптарды да </w:t>
      </w:r>
      <w:r>
        <w:rPr>
          <w:rFonts w:ascii="Times New Roman" w:hAnsi="Times New Roman" w:cs="Times New Roman"/>
          <w:sz w:val="28"/>
          <w:szCs w:val="28"/>
          <w:lang w:val="kk-KZ"/>
        </w:rPr>
        <w:t>белгілеуі</w:t>
      </w:r>
      <w:r w:rsidR="006100B9" w:rsidRPr="000E1BFC">
        <w:rPr>
          <w:rFonts w:ascii="Times New Roman" w:hAnsi="Times New Roman" w:cs="Times New Roman"/>
          <w:sz w:val="28"/>
          <w:szCs w:val="28"/>
          <w:lang w:val="kk-KZ"/>
        </w:rPr>
        <w:t xml:space="preserve"> мүмкін. Ең жоғары деңгейді белгілейтін «шеңберлі» </w:t>
      </w:r>
      <w:r w:rsidR="00F02981" w:rsidRPr="000E1BFC">
        <w:rPr>
          <w:rFonts w:ascii="Times New Roman" w:hAnsi="Times New Roman" w:cs="Times New Roman"/>
          <w:sz w:val="28"/>
          <w:szCs w:val="28"/>
          <w:lang w:val="kk-KZ"/>
        </w:rPr>
        <w:t>біріздендіру мен үйлестіру</w:t>
      </w:r>
      <w:r w:rsidR="006100B9" w:rsidRPr="000E1BFC">
        <w:rPr>
          <w:rFonts w:ascii="Times New Roman" w:hAnsi="Times New Roman" w:cs="Times New Roman"/>
          <w:sz w:val="28"/>
          <w:szCs w:val="28"/>
          <w:lang w:val="kk-KZ"/>
        </w:rPr>
        <w:t xml:space="preserve"> тауарлар қозғалысының </w:t>
      </w:r>
      <w:r>
        <w:rPr>
          <w:rFonts w:ascii="Times New Roman" w:hAnsi="Times New Roman" w:cs="Times New Roman"/>
          <w:sz w:val="28"/>
          <w:szCs w:val="28"/>
          <w:lang w:val="kk-KZ"/>
        </w:rPr>
        <w:t>еркіндігін</w:t>
      </w:r>
      <w:r w:rsidR="006100B9" w:rsidRPr="000E1BFC">
        <w:rPr>
          <w:rFonts w:ascii="Times New Roman" w:hAnsi="Times New Roman" w:cs="Times New Roman"/>
          <w:sz w:val="28"/>
          <w:szCs w:val="28"/>
          <w:lang w:val="kk-KZ"/>
        </w:rPr>
        <w:t xml:space="preserve"> қамтамасыз ету мақсатында қабылданған (</w:t>
      </w:r>
      <w:r w:rsidR="007E6076" w:rsidRPr="000E1BFC">
        <w:rPr>
          <w:rFonts w:ascii="Times New Roman" w:hAnsi="Times New Roman" w:cs="Times New Roman"/>
          <w:sz w:val="28"/>
          <w:szCs w:val="28"/>
          <w:lang w:val="kk-KZ"/>
        </w:rPr>
        <w:t>Еуропалық қ</w:t>
      </w:r>
      <w:r w:rsidR="007E6076">
        <w:rPr>
          <w:rFonts w:ascii="Times New Roman" w:hAnsi="Times New Roman" w:cs="Times New Roman"/>
          <w:sz w:val="28"/>
          <w:szCs w:val="28"/>
          <w:lang w:val="kk-KZ"/>
        </w:rPr>
        <w:t>оға</w:t>
      </w:r>
      <w:r w:rsidR="007E6076"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Кеңесінің 1989 жылғы 14 маусымдағы №</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89/392 Директивасы) немесе экономика салаларына қаржылық ауыртпалық салу шегін белгілейтін кезде (</w:t>
      </w:r>
      <w:r w:rsidR="007E6076" w:rsidRPr="000E1BFC">
        <w:rPr>
          <w:rFonts w:ascii="Times New Roman" w:hAnsi="Times New Roman" w:cs="Times New Roman"/>
          <w:sz w:val="28"/>
          <w:szCs w:val="28"/>
          <w:lang w:val="kk-KZ"/>
        </w:rPr>
        <w:t>Еуропалық қ</w:t>
      </w:r>
      <w:r w:rsidR="007E6076">
        <w:rPr>
          <w:rFonts w:ascii="Times New Roman" w:hAnsi="Times New Roman" w:cs="Times New Roman"/>
          <w:sz w:val="28"/>
          <w:szCs w:val="28"/>
          <w:lang w:val="kk-KZ"/>
        </w:rPr>
        <w:t>оға</w:t>
      </w:r>
      <w:r w:rsidR="007E6076"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Кеңесінің 1992 жылғы 19 қазандағы №</w:t>
      </w:r>
      <w:r w:rsidR="00FB28F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92/77 Директивасы) </w:t>
      </w:r>
      <w:r>
        <w:rPr>
          <w:rFonts w:ascii="Times New Roman" w:hAnsi="Times New Roman" w:cs="Times New Roman"/>
          <w:sz w:val="28"/>
          <w:szCs w:val="28"/>
          <w:lang w:val="kk-KZ"/>
        </w:rPr>
        <w:t xml:space="preserve">тиісті </w:t>
      </w:r>
      <w:r w:rsidR="006100B9" w:rsidRPr="000E1BFC">
        <w:rPr>
          <w:rFonts w:ascii="Times New Roman" w:hAnsi="Times New Roman" w:cs="Times New Roman"/>
          <w:sz w:val="28"/>
          <w:szCs w:val="28"/>
          <w:lang w:val="kk-KZ"/>
        </w:rPr>
        <w:t xml:space="preserve">директиваларда </w:t>
      </w:r>
      <w:r>
        <w:rPr>
          <w:rFonts w:ascii="Times New Roman" w:hAnsi="Times New Roman" w:cs="Times New Roman"/>
          <w:sz w:val="28"/>
          <w:szCs w:val="28"/>
          <w:lang w:val="kk-KZ"/>
        </w:rPr>
        <w:t>көрініс табады</w:t>
      </w:r>
      <w:r w:rsidR="006100B9" w:rsidRPr="000E1BFC">
        <w:rPr>
          <w:rFonts w:ascii="Times New Roman" w:hAnsi="Times New Roman" w:cs="Times New Roman"/>
          <w:sz w:val="28"/>
          <w:szCs w:val="28"/>
          <w:lang w:val="kk-KZ"/>
        </w:rPr>
        <w:t xml:space="preserve">. </w:t>
      </w:r>
    </w:p>
    <w:p w14:paraId="24A03EDA" w14:textId="17A4523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Еуропалық заңнамалардың </w:t>
      </w:r>
      <w:r w:rsidR="00F02981" w:rsidRPr="000E1BFC">
        <w:rPr>
          <w:rFonts w:ascii="Times New Roman" w:hAnsi="Times New Roman" w:cs="Times New Roman"/>
          <w:sz w:val="28"/>
          <w:szCs w:val="28"/>
          <w:lang w:val="kk-KZ"/>
        </w:rPr>
        <w:t>үйлестіруі</w:t>
      </w:r>
      <w:r w:rsidRPr="000E1BFC">
        <w:rPr>
          <w:rFonts w:ascii="Times New Roman" w:hAnsi="Times New Roman" w:cs="Times New Roman"/>
          <w:sz w:val="28"/>
          <w:szCs w:val="28"/>
          <w:lang w:val="kk-KZ"/>
        </w:rPr>
        <w:t xml:space="preserve"> негізінде жатқан процесс Еуропалық Комиссияның </w:t>
      </w:r>
      <w:r w:rsidR="00D3724B">
        <w:rPr>
          <w:rFonts w:ascii="Times New Roman" w:hAnsi="Times New Roman" w:cs="Times New Roman"/>
          <w:sz w:val="28"/>
          <w:szCs w:val="28"/>
          <w:lang w:val="kk-KZ"/>
        </w:rPr>
        <w:t>әрекетіне</w:t>
      </w:r>
      <w:r w:rsidRPr="000E1BFC">
        <w:rPr>
          <w:rFonts w:ascii="Times New Roman" w:hAnsi="Times New Roman" w:cs="Times New Roman"/>
          <w:sz w:val="28"/>
          <w:szCs w:val="28"/>
          <w:lang w:val="kk-KZ"/>
        </w:rPr>
        <w:t xml:space="preserve"> тәуелді</w:t>
      </w:r>
      <w:r w:rsidR="00D3724B">
        <w:rPr>
          <w:rFonts w:ascii="Times New Roman" w:hAnsi="Times New Roman" w:cs="Times New Roman"/>
          <w:sz w:val="28"/>
          <w:szCs w:val="28"/>
          <w:lang w:val="kk-KZ"/>
        </w:rPr>
        <w:t xml:space="preserve"> болып табылады</w:t>
      </w:r>
      <w:r w:rsidRPr="000E1BFC">
        <w:rPr>
          <w:rFonts w:ascii="Times New Roman" w:hAnsi="Times New Roman" w:cs="Times New Roman"/>
          <w:sz w:val="28"/>
          <w:szCs w:val="28"/>
          <w:lang w:val="kk-KZ"/>
        </w:rPr>
        <w:t xml:space="preserve">. </w:t>
      </w:r>
      <w:r w:rsidR="00D3724B" w:rsidRPr="000E1BFC">
        <w:rPr>
          <w:rFonts w:ascii="Times New Roman" w:hAnsi="Times New Roman" w:cs="Times New Roman"/>
          <w:sz w:val="28"/>
          <w:szCs w:val="28"/>
          <w:lang w:val="kk-KZ"/>
        </w:rPr>
        <w:t>Еуропалық Комиссия</w:t>
      </w:r>
      <w:r w:rsidR="00D3724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өз кезегінде, заң</w:t>
      </w:r>
      <w:r w:rsidR="00D3724B">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малардың және Еуропалық Парламент пен Кеңес шешімдерінің </w:t>
      </w:r>
      <w:r w:rsidR="00D3724B">
        <w:rPr>
          <w:rFonts w:ascii="Times New Roman" w:hAnsi="Times New Roman" w:cs="Times New Roman"/>
          <w:sz w:val="28"/>
          <w:szCs w:val="28"/>
          <w:lang w:val="kk-KZ"/>
        </w:rPr>
        <w:t>жүзеге асырылуына</w:t>
      </w:r>
      <w:r w:rsidRPr="000E1BFC">
        <w:rPr>
          <w:rFonts w:ascii="Times New Roman" w:hAnsi="Times New Roman" w:cs="Times New Roman"/>
          <w:sz w:val="28"/>
          <w:szCs w:val="28"/>
          <w:lang w:val="kk-KZ"/>
        </w:rPr>
        <w:t xml:space="preserve"> жауапты </w:t>
      </w:r>
      <w:r w:rsidR="006177AA">
        <w:rPr>
          <w:rFonts w:ascii="Times New Roman" w:hAnsi="Times New Roman" w:cs="Times New Roman"/>
          <w:sz w:val="28"/>
          <w:szCs w:val="28"/>
          <w:lang w:val="kk-KZ"/>
        </w:rPr>
        <w:t>екенін де ұмытпауымыз керек</w:t>
      </w:r>
      <w:r w:rsidRPr="000E1BFC">
        <w:rPr>
          <w:rFonts w:ascii="Times New Roman" w:hAnsi="Times New Roman" w:cs="Times New Roman"/>
          <w:sz w:val="28"/>
          <w:szCs w:val="28"/>
          <w:lang w:val="kk-KZ"/>
        </w:rPr>
        <w:t>. Нақты айтқанда, Комиссия</w:t>
      </w:r>
      <w:r w:rsidR="006177AA">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«бастамашылық құқығы» </w:t>
      </w:r>
      <w:r w:rsidR="006177AA">
        <w:rPr>
          <w:rFonts w:ascii="Times New Roman" w:hAnsi="Times New Roman" w:cs="Times New Roman"/>
          <w:sz w:val="28"/>
          <w:szCs w:val="28"/>
          <w:lang w:val="kk-KZ"/>
        </w:rPr>
        <w:t>бар</w:t>
      </w:r>
      <w:r w:rsidRPr="000E1BFC">
        <w:rPr>
          <w:rFonts w:ascii="Times New Roman" w:hAnsi="Times New Roman" w:cs="Times New Roman"/>
          <w:sz w:val="28"/>
          <w:szCs w:val="28"/>
          <w:lang w:val="kk-KZ"/>
        </w:rPr>
        <w:t>, өйткені ол жаңа еуропалық заң</w:t>
      </w:r>
      <w:r w:rsidR="006177AA">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малардың </w:t>
      </w:r>
      <w:r w:rsidR="006177AA">
        <w:rPr>
          <w:rFonts w:ascii="Times New Roman" w:hAnsi="Times New Roman" w:cs="Times New Roman"/>
          <w:sz w:val="28"/>
          <w:szCs w:val="28"/>
          <w:lang w:val="kk-KZ"/>
        </w:rPr>
        <w:t>қалыптас</w:t>
      </w:r>
      <w:r w:rsidRPr="000E1BFC">
        <w:rPr>
          <w:rFonts w:ascii="Times New Roman" w:hAnsi="Times New Roman" w:cs="Times New Roman"/>
          <w:sz w:val="28"/>
          <w:szCs w:val="28"/>
          <w:lang w:val="kk-KZ"/>
        </w:rPr>
        <w:t>уына жауапты</w:t>
      </w:r>
      <w:r w:rsidR="006177AA">
        <w:rPr>
          <w:rFonts w:ascii="Times New Roman" w:hAnsi="Times New Roman" w:cs="Times New Roman"/>
          <w:sz w:val="28"/>
          <w:szCs w:val="28"/>
          <w:lang w:val="kk-KZ"/>
        </w:rPr>
        <w:t xml:space="preserve"> болады</w:t>
      </w:r>
      <w:r w:rsidRPr="000E1BFC">
        <w:rPr>
          <w:rFonts w:ascii="Times New Roman" w:hAnsi="Times New Roman" w:cs="Times New Roman"/>
          <w:sz w:val="28"/>
          <w:szCs w:val="28"/>
          <w:lang w:val="kk-KZ"/>
        </w:rPr>
        <w:t xml:space="preserve">. </w:t>
      </w:r>
    </w:p>
    <w:p w14:paraId="329806FD" w14:textId="1F1EEFAD" w:rsidR="006100B9" w:rsidRPr="000E1BFC" w:rsidRDefault="006177AA"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сәйкес, шетелдік зерттеушілер К. Бертранд пен Д. Регистің пікірлерінше, «е</w:t>
      </w:r>
      <w:r w:rsidR="006100B9" w:rsidRPr="000E1BFC">
        <w:rPr>
          <w:rFonts w:ascii="Times New Roman" w:hAnsi="Times New Roman" w:cs="Times New Roman"/>
          <w:sz w:val="28"/>
          <w:szCs w:val="28"/>
          <w:lang w:val="kk-KZ"/>
        </w:rPr>
        <w:t xml:space="preserve">гер «субсидиарлық қағидасы» қанағатандырылса, онда Комиссия </w:t>
      </w:r>
      <w:r>
        <w:rPr>
          <w:rFonts w:ascii="Times New Roman" w:hAnsi="Times New Roman" w:cs="Times New Roman"/>
          <w:sz w:val="28"/>
          <w:szCs w:val="28"/>
          <w:lang w:val="kk-KZ"/>
        </w:rPr>
        <w:t xml:space="preserve">тарапынан тиісті </w:t>
      </w:r>
      <w:r w:rsidR="006100B9" w:rsidRPr="000E1BFC">
        <w:rPr>
          <w:rFonts w:ascii="Times New Roman" w:hAnsi="Times New Roman" w:cs="Times New Roman"/>
          <w:sz w:val="28"/>
          <w:szCs w:val="28"/>
          <w:lang w:val="kk-KZ"/>
        </w:rPr>
        <w:t>ұсыныстар дайында</w:t>
      </w:r>
      <w:r>
        <w:rPr>
          <w:rFonts w:ascii="Times New Roman" w:hAnsi="Times New Roman" w:cs="Times New Roman"/>
          <w:sz w:val="28"/>
          <w:szCs w:val="28"/>
          <w:lang w:val="kk-KZ"/>
        </w:rPr>
        <w:t>ла</w:t>
      </w:r>
      <w:r w:rsidR="006100B9" w:rsidRPr="000E1BFC">
        <w:rPr>
          <w:rFonts w:ascii="Times New Roman" w:hAnsi="Times New Roman" w:cs="Times New Roman"/>
          <w:sz w:val="28"/>
          <w:szCs w:val="28"/>
          <w:lang w:val="kk-KZ"/>
        </w:rPr>
        <w:t>ды</w:t>
      </w:r>
      <w:r>
        <w:rPr>
          <w:rFonts w:ascii="Times New Roman" w:hAnsi="Times New Roman" w:cs="Times New Roman"/>
          <w:sz w:val="28"/>
          <w:szCs w:val="28"/>
          <w:lang w:val="kk-KZ"/>
        </w:rPr>
        <w:t>да</w:t>
      </w:r>
      <w:r w:rsidR="006100B9" w:rsidRPr="000E1BFC">
        <w:rPr>
          <w:rFonts w:ascii="Times New Roman" w:hAnsi="Times New Roman" w:cs="Times New Roman"/>
          <w:sz w:val="28"/>
          <w:szCs w:val="28"/>
          <w:lang w:val="kk-KZ"/>
        </w:rPr>
        <w:t xml:space="preserve"> кең көлемде талқылауға түседі. Сонымен қатар Комиссия еуропалық заң</w:t>
      </w:r>
      <w:r>
        <w:rPr>
          <w:rFonts w:ascii="Times New Roman" w:hAnsi="Times New Roman" w:cs="Times New Roman"/>
          <w:sz w:val="28"/>
          <w:szCs w:val="28"/>
          <w:lang w:val="kk-KZ"/>
        </w:rPr>
        <w:t>и нормал</w:t>
      </w:r>
      <w:r w:rsidR="006100B9" w:rsidRPr="000E1BFC">
        <w:rPr>
          <w:rFonts w:ascii="Times New Roman" w:hAnsi="Times New Roman" w:cs="Times New Roman"/>
          <w:sz w:val="28"/>
          <w:szCs w:val="28"/>
          <w:lang w:val="kk-KZ"/>
        </w:rPr>
        <w:t>ардың қолданылуы</w:t>
      </w:r>
      <w:r>
        <w:rPr>
          <w:rFonts w:ascii="Times New Roman" w:hAnsi="Times New Roman" w:cs="Times New Roman"/>
          <w:sz w:val="28"/>
          <w:szCs w:val="28"/>
          <w:lang w:val="kk-KZ"/>
        </w:rPr>
        <w:t xml:space="preserve"> мен сақталуына</w:t>
      </w:r>
      <w:r w:rsidR="006100B9" w:rsidRPr="000E1BFC">
        <w:rPr>
          <w:rFonts w:ascii="Times New Roman" w:hAnsi="Times New Roman" w:cs="Times New Roman"/>
          <w:sz w:val="28"/>
          <w:szCs w:val="28"/>
          <w:lang w:val="kk-KZ"/>
        </w:rPr>
        <w:t xml:space="preserve"> бақылау</w:t>
      </w:r>
      <w:r>
        <w:rPr>
          <w:rFonts w:ascii="Times New Roman" w:hAnsi="Times New Roman" w:cs="Times New Roman"/>
          <w:sz w:val="28"/>
          <w:szCs w:val="28"/>
          <w:lang w:val="kk-KZ"/>
        </w:rPr>
        <w:t xml:space="preserve"> жасай</w:t>
      </w:r>
      <w:r w:rsidR="006100B9" w:rsidRPr="000E1BFC">
        <w:rPr>
          <w:rFonts w:ascii="Times New Roman" w:hAnsi="Times New Roman" w:cs="Times New Roman"/>
          <w:sz w:val="28"/>
          <w:szCs w:val="28"/>
          <w:lang w:val="kk-KZ"/>
        </w:rPr>
        <w:t>ды. Комисссия соттағы «құқықбұзушылықтар» қатарына жататын айыптау шараларын да қолдана алады</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32</w:t>
      </w:r>
      <w:r w:rsidR="006100B9" w:rsidRPr="000E1BFC">
        <w:rPr>
          <w:rFonts w:ascii="Times New Roman" w:hAnsi="Times New Roman" w:cs="Times New Roman"/>
          <w:sz w:val="28"/>
          <w:szCs w:val="28"/>
          <w:lang w:val="kk-KZ"/>
        </w:rPr>
        <w:t>, 208-209</w:t>
      </w:r>
      <w:r w:rsidR="007205AB" w:rsidRPr="007205AB">
        <w:rPr>
          <w:rFonts w:ascii="Times New Roman" w:hAnsi="Times New Roman" w:cs="Times New Roman"/>
          <w:sz w:val="28"/>
          <w:szCs w:val="28"/>
          <w:lang w:val="kk-KZ"/>
        </w:rPr>
        <w:t xml:space="preserve"> </w:t>
      </w:r>
      <w:r w:rsidR="007205AB">
        <w:rPr>
          <w:rFonts w:ascii="Times New Roman" w:hAnsi="Times New Roman" w:cs="Times New Roman"/>
          <w:sz w:val="28"/>
          <w:szCs w:val="28"/>
          <w:lang w:val="kk-KZ"/>
        </w:rPr>
        <w:t>бб</w:t>
      </w:r>
      <w:r w:rsidR="007205AB"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p>
    <w:p w14:paraId="0D50F0EE" w14:textId="3D8C16CB" w:rsidR="006100B9" w:rsidRPr="000E1BFC" w:rsidRDefault="006177AA"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аталған </w:t>
      </w:r>
      <w:r w:rsidR="006100B9" w:rsidRPr="000E1BFC">
        <w:rPr>
          <w:rFonts w:ascii="Times New Roman" w:hAnsi="Times New Roman" w:cs="Times New Roman"/>
          <w:sz w:val="28"/>
          <w:szCs w:val="28"/>
          <w:lang w:val="kk-KZ"/>
        </w:rPr>
        <w:t>мәселенің шешілуі интеграциялық құқық</w:t>
      </w:r>
      <w:r w:rsidR="00415309">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шығармашылыққа қойылатын талаптарды </w:t>
      </w:r>
      <w:r>
        <w:rPr>
          <w:rFonts w:ascii="Times New Roman" w:hAnsi="Times New Roman" w:cs="Times New Roman"/>
          <w:sz w:val="28"/>
          <w:szCs w:val="28"/>
          <w:lang w:val="kk-KZ"/>
        </w:rPr>
        <w:t xml:space="preserve">анықтап, </w:t>
      </w:r>
      <w:r w:rsidR="006100B9" w:rsidRPr="000E1BFC">
        <w:rPr>
          <w:rFonts w:ascii="Times New Roman" w:hAnsi="Times New Roman" w:cs="Times New Roman"/>
          <w:sz w:val="28"/>
          <w:szCs w:val="28"/>
          <w:lang w:val="kk-KZ"/>
        </w:rPr>
        <w:t>белгілеу арқылы шешімін таппақ</w:t>
      </w:r>
      <w:r>
        <w:rPr>
          <w:rFonts w:ascii="Times New Roman" w:hAnsi="Times New Roman" w:cs="Times New Roman"/>
          <w:sz w:val="28"/>
          <w:szCs w:val="28"/>
          <w:lang w:val="kk-KZ"/>
        </w:rPr>
        <w:t>. Ө</w:t>
      </w:r>
      <w:r w:rsidR="006100B9" w:rsidRPr="000E1BFC">
        <w:rPr>
          <w:rFonts w:ascii="Times New Roman" w:hAnsi="Times New Roman" w:cs="Times New Roman"/>
          <w:sz w:val="28"/>
          <w:szCs w:val="28"/>
          <w:lang w:val="kk-KZ"/>
        </w:rPr>
        <w:t>йткені денсаулық</w:t>
      </w:r>
      <w:r>
        <w:rPr>
          <w:rFonts w:ascii="Times New Roman" w:hAnsi="Times New Roman" w:cs="Times New Roman"/>
          <w:sz w:val="28"/>
          <w:szCs w:val="28"/>
          <w:lang w:val="kk-KZ"/>
        </w:rPr>
        <w:t>ты</w:t>
      </w:r>
      <w:r w:rsidR="006100B9" w:rsidRPr="000E1BFC">
        <w:rPr>
          <w:rFonts w:ascii="Times New Roman" w:hAnsi="Times New Roman" w:cs="Times New Roman"/>
          <w:sz w:val="28"/>
          <w:szCs w:val="28"/>
          <w:lang w:val="kk-KZ"/>
        </w:rPr>
        <w:t xml:space="preserve"> сақтау, қауіпсіздік</w:t>
      </w:r>
      <w:r>
        <w:rPr>
          <w:rFonts w:ascii="Times New Roman" w:hAnsi="Times New Roman" w:cs="Times New Roman"/>
          <w:sz w:val="28"/>
          <w:szCs w:val="28"/>
          <w:lang w:val="kk-KZ"/>
        </w:rPr>
        <w:t>ті қамтамасыз ету</w:t>
      </w:r>
      <w:r w:rsidR="006100B9" w:rsidRPr="000E1BFC">
        <w:rPr>
          <w:rFonts w:ascii="Times New Roman" w:hAnsi="Times New Roman" w:cs="Times New Roman"/>
          <w:sz w:val="28"/>
          <w:szCs w:val="28"/>
          <w:lang w:val="kk-KZ"/>
        </w:rPr>
        <w:t>, қоршаған ортаны қорғау</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тұтынушылар құқықтарын қорғау салаларында Еуропалық комиссия «қорғаудың жоғары деңгейіне» сүйенуі </w:t>
      </w:r>
      <w:r>
        <w:rPr>
          <w:rFonts w:ascii="Times New Roman" w:hAnsi="Times New Roman" w:cs="Times New Roman"/>
          <w:sz w:val="28"/>
          <w:szCs w:val="28"/>
          <w:lang w:val="kk-KZ"/>
        </w:rPr>
        <w:t>керек</w:t>
      </w:r>
      <w:r w:rsidR="006100B9" w:rsidRPr="000E1BFC">
        <w:rPr>
          <w:rFonts w:ascii="Times New Roman" w:hAnsi="Times New Roman" w:cs="Times New Roman"/>
          <w:sz w:val="28"/>
          <w:szCs w:val="28"/>
          <w:lang w:val="kk-KZ"/>
        </w:rPr>
        <w:t xml:space="preserve">. </w:t>
      </w:r>
    </w:p>
    <w:p w14:paraId="753785D7" w14:textId="7611C511"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«Шеңберлі» </w:t>
      </w:r>
      <w:r w:rsidR="00F02981" w:rsidRPr="000E1BFC">
        <w:rPr>
          <w:rFonts w:ascii="Times New Roman" w:hAnsi="Times New Roman" w:cs="Times New Roman"/>
          <w:sz w:val="28"/>
          <w:szCs w:val="28"/>
          <w:lang w:val="kk-KZ"/>
        </w:rPr>
        <w:t>біріздендіру мен үйлестіру</w:t>
      </w:r>
      <w:r w:rsidRPr="000E1BFC">
        <w:rPr>
          <w:rFonts w:ascii="Times New Roman" w:hAnsi="Times New Roman" w:cs="Times New Roman"/>
          <w:sz w:val="28"/>
          <w:szCs w:val="28"/>
          <w:lang w:val="kk-KZ"/>
        </w:rPr>
        <w:t xml:space="preserve"> директивалардың құқықтық табиғатына тән екендігі дау туғызбайды және осыған орай кейбір заңгерлер </w:t>
      </w:r>
      <w:r w:rsidR="006A48D2">
        <w:rPr>
          <w:rFonts w:ascii="Times New Roman" w:hAnsi="Times New Roman" w:cs="Times New Roman"/>
          <w:sz w:val="28"/>
          <w:szCs w:val="28"/>
          <w:lang w:val="kk-KZ"/>
        </w:rPr>
        <w:t>(</w:t>
      </w:r>
      <w:r w:rsidR="006A48D2" w:rsidRPr="006A48D2">
        <w:rPr>
          <w:rFonts w:ascii="Times New Roman" w:hAnsi="Times New Roman" w:cs="Times New Roman"/>
          <w:sz w:val="28"/>
          <w:szCs w:val="28"/>
          <w:lang w:val="kk-KZ"/>
        </w:rPr>
        <w:t xml:space="preserve">Б.Н. </w:t>
      </w:r>
      <w:r w:rsidR="006A48D2" w:rsidRPr="006A48D2">
        <w:rPr>
          <w:rFonts w:ascii="Times New Roman" w:hAnsi="Times New Roman" w:cs="Times New Roman"/>
          <w:sz w:val="28"/>
          <w:szCs w:val="28"/>
          <w:lang w:val="kk-KZ"/>
        </w:rPr>
        <w:lastRenderedPageBreak/>
        <w:t>Топорнин</w:t>
      </w:r>
      <w:r w:rsidR="006A48D2">
        <w:rPr>
          <w:rFonts w:ascii="Times New Roman" w:hAnsi="Times New Roman" w:cs="Times New Roman"/>
          <w:sz w:val="28"/>
          <w:szCs w:val="28"/>
          <w:lang w:val="kk-KZ"/>
        </w:rPr>
        <w:t>)</w:t>
      </w:r>
      <w:r w:rsidR="006A48D2" w:rsidRPr="006A48D2">
        <w:rPr>
          <w:rFonts w:ascii="Times New Roman" w:hAnsi="Times New Roman" w:cs="Times New Roman"/>
          <w:sz w:val="28"/>
          <w:szCs w:val="28"/>
          <w:lang w:val="kk-KZ"/>
        </w:rPr>
        <w:t xml:space="preserve"> </w:t>
      </w:r>
      <w:r w:rsidR="006A48D2">
        <w:rPr>
          <w:rFonts w:ascii="Times New Roman" w:hAnsi="Times New Roman" w:cs="Times New Roman"/>
          <w:sz w:val="28"/>
          <w:szCs w:val="28"/>
          <w:lang w:val="kk-KZ"/>
        </w:rPr>
        <w:t>пікірінше «</w:t>
      </w:r>
      <w:r w:rsidRPr="000E1BFC">
        <w:rPr>
          <w:rFonts w:ascii="Times New Roman" w:hAnsi="Times New Roman" w:cs="Times New Roman"/>
          <w:sz w:val="28"/>
          <w:szCs w:val="28"/>
          <w:lang w:val="kk-KZ"/>
        </w:rPr>
        <w:t xml:space="preserve">директиваны құқықтық табиғаты жағынан </w:t>
      </w:r>
      <w:r w:rsidR="006A48D2">
        <w:rPr>
          <w:rFonts w:ascii="Times New Roman" w:hAnsi="Times New Roman" w:cs="Times New Roman"/>
          <w:sz w:val="28"/>
          <w:szCs w:val="28"/>
          <w:lang w:val="kk-KZ"/>
        </w:rPr>
        <w:t>«</w:t>
      </w:r>
      <w:r w:rsidRPr="000E1BFC">
        <w:rPr>
          <w:rFonts w:ascii="Times New Roman" w:hAnsi="Times New Roman" w:cs="Times New Roman"/>
          <w:sz w:val="28"/>
          <w:szCs w:val="28"/>
          <w:lang w:val="kk-KZ"/>
        </w:rPr>
        <w:t>шеңберлі</w:t>
      </w:r>
      <w:r w:rsidR="006A48D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ұлттық заңнамаға жақындатады</w:t>
      </w:r>
      <w:r w:rsidR="006A48D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33</w:t>
      </w:r>
      <w:r w:rsidRPr="000E1BFC">
        <w:rPr>
          <w:rFonts w:ascii="Times New Roman" w:hAnsi="Times New Roman" w:cs="Times New Roman"/>
          <w:sz w:val="28"/>
          <w:szCs w:val="28"/>
          <w:lang w:val="kk-KZ"/>
        </w:rPr>
        <w:t>, 174</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DA3070">
        <w:rPr>
          <w:rFonts w:ascii="Times New Roman" w:hAnsi="Times New Roman" w:cs="Times New Roman"/>
          <w:sz w:val="28"/>
          <w:szCs w:val="28"/>
          <w:lang w:val="kk-KZ"/>
        </w:rPr>
        <w:t xml:space="preserve">Осы аталған </w:t>
      </w:r>
      <w:r w:rsidRPr="000E1BFC">
        <w:rPr>
          <w:rFonts w:ascii="Times New Roman" w:hAnsi="Times New Roman" w:cs="Times New Roman"/>
          <w:sz w:val="28"/>
          <w:szCs w:val="28"/>
          <w:lang w:val="kk-KZ"/>
        </w:rPr>
        <w:t>көзқарасты ЕО Конституциясының жобасы</w:t>
      </w:r>
      <w:r w:rsidR="006A48D2">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да </w:t>
      </w:r>
      <w:r w:rsidR="006A48D2">
        <w:rPr>
          <w:rFonts w:ascii="Times New Roman" w:hAnsi="Times New Roman" w:cs="Times New Roman"/>
          <w:sz w:val="28"/>
          <w:szCs w:val="28"/>
          <w:lang w:val="kk-KZ"/>
        </w:rPr>
        <w:t>көрініс тапқан</w:t>
      </w:r>
      <w:r w:rsidRPr="000E1BFC">
        <w:rPr>
          <w:rFonts w:ascii="Times New Roman" w:hAnsi="Times New Roman" w:cs="Times New Roman"/>
          <w:sz w:val="28"/>
          <w:szCs w:val="28"/>
          <w:lang w:val="kk-KZ"/>
        </w:rPr>
        <w:t xml:space="preserve"> болатын, </w:t>
      </w:r>
      <w:r w:rsidR="006A48D2">
        <w:rPr>
          <w:rFonts w:ascii="Times New Roman" w:hAnsi="Times New Roman" w:cs="Times New Roman"/>
          <w:sz w:val="28"/>
          <w:szCs w:val="28"/>
          <w:lang w:val="kk-KZ"/>
        </w:rPr>
        <w:t>себебі</w:t>
      </w:r>
      <w:r w:rsidRPr="000E1BFC">
        <w:rPr>
          <w:rFonts w:ascii="Times New Roman" w:hAnsi="Times New Roman" w:cs="Times New Roman"/>
          <w:sz w:val="28"/>
          <w:szCs w:val="28"/>
          <w:lang w:val="kk-KZ"/>
        </w:rPr>
        <w:t xml:space="preserve"> оның мәтінінде «еуропалық шеңберлі заң» ұғымы бар еді (1-32 баптар). </w:t>
      </w:r>
    </w:p>
    <w:p w14:paraId="6E168FD3" w14:textId="66590F0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қатар, «шеңберлі» құқықтық </w:t>
      </w:r>
      <w:r w:rsidR="00F02981" w:rsidRPr="000E1BFC">
        <w:rPr>
          <w:rFonts w:ascii="Times New Roman" w:hAnsi="Times New Roman" w:cs="Times New Roman"/>
          <w:sz w:val="28"/>
          <w:szCs w:val="28"/>
          <w:lang w:val="kk-KZ"/>
        </w:rPr>
        <w:t>біріздендіру мен үйлестірудің</w:t>
      </w:r>
      <w:r w:rsidRPr="000E1BFC">
        <w:rPr>
          <w:rFonts w:ascii="Times New Roman" w:hAnsi="Times New Roman" w:cs="Times New Roman"/>
          <w:sz w:val="28"/>
          <w:szCs w:val="28"/>
          <w:lang w:val="kk-KZ"/>
        </w:rPr>
        <w:t xml:space="preserve"> басқа да кемшілігі бар</w:t>
      </w:r>
      <w:r w:rsidR="006A48D2">
        <w:rPr>
          <w:rFonts w:ascii="Times New Roman" w:hAnsi="Times New Roman" w:cs="Times New Roman"/>
          <w:sz w:val="28"/>
          <w:szCs w:val="28"/>
          <w:lang w:val="kk-KZ"/>
        </w:rPr>
        <w:t>ын атап өту керек</w:t>
      </w:r>
      <w:r w:rsidRPr="000E1BFC">
        <w:rPr>
          <w:rFonts w:ascii="Times New Roman" w:hAnsi="Times New Roman" w:cs="Times New Roman"/>
          <w:sz w:val="28"/>
          <w:szCs w:val="28"/>
          <w:lang w:val="kk-KZ"/>
        </w:rPr>
        <w:t xml:space="preserve">. Мәселен, </w:t>
      </w:r>
      <w:r w:rsidR="006A48D2">
        <w:rPr>
          <w:rFonts w:ascii="Times New Roman" w:hAnsi="Times New Roman" w:cs="Times New Roman"/>
          <w:sz w:val="28"/>
          <w:szCs w:val="28"/>
          <w:lang w:val="kk-KZ"/>
        </w:rPr>
        <w:t>«</w:t>
      </w:r>
      <w:r w:rsidRPr="000E1BFC">
        <w:rPr>
          <w:rFonts w:ascii="Times New Roman" w:hAnsi="Times New Roman" w:cs="Times New Roman"/>
          <w:sz w:val="28"/>
          <w:szCs w:val="28"/>
          <w:lang w:val="kk-KZ"/>
        </w:rPr>
        <w:t>тепе-теңдік қағидасы</w:t>
      </w:r>
      <w:r w:rsidR="006A48D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жағынан Еуропалық комиссия кейде анық емес тұжырымдалған директиваларды қабылдайды. </w:t>
      </w:r>
      <w:r w:rsidR="006A48D2">
        <w:rPr>
          <w:rFonts w:ascii="Times New Roman" w:hAnsi="Times New Roman" w:cs="Times New Roman"/>
          <w:sz w:val="28"/>
          <w:szCs w:val="28"/>
          <w:lang w:val="kk-KZ"/>
        </w:rPr>
        <w:t>Осындай д</w:t>
      </w:r>
      <w:r w:rsidR="00EE68A4">
        <w:rPr>
          <w:rFonts w:ascii="Times New Roman" w:hAnsi="Times New Roman" w:cs="Times New Roman"/>
          <w:sz w:val="28"/>
          <w:szCs w:val="28"/>
          <w:lang w:val="kk-KZ"/>
        </w:rPr>
        <w:t>и</w:t>
      </w:r>
      <w:r w:rsidR="006A48D2">
        <w:rPr>
          <w:rFonts w:ascii="Times New Roman" w:hAnsi="Times New Roman" w:cs="Times New Roman"/>
          <w:sz w:val="28"/>
          <w:szCs w:val="28"/>
          <w:lang w:val="kk-KZ"/>
        </w:rPr>
        <w:t>рективалар с</w:t>
      </w:r>
      <w:r w:rsidRPr="000E1BFC">
        <w:rPr>
          <w:rFonts w:ascii="Times New Roman" w:hAnsi="Times New Roman" w:cs="Times New Roman"/>
          <w:sz w:val="28"/>
          <w:szCs w:val="28"/>
          <w:lang w:val="kk-KZ"/>
        </w:rPr>
        <w:t>алдарынан имплементация мен түрлі мүше-</w:t>
      </w:r>
      <w:r w:rsidR="006A48D2">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 xml:space="preserve">ердегі </w:t>
      </w:r>
      <w:r w:rsidR="00F02981" w:rsidRPr="000E1BFC">
        <w:rPr>
          <w:rFonts w:ascii="Times New Roman" w:hAnsi="Times New Roman" w:cs="Times New Roman"/>
          <w:sz w:val="28"/>
          <w:szCs w:val="28"/>
          <w:lang w:val="kk-KZ"/>
        </w:rPr>
        <w:t>үйлестірілген</w:t>
      </w:r>
      <w:r w:rsidRPr="000E1BFC">
        <w:rPr>
          <w:rFonts w:ascii="Times New Roman" w:hAnsi="Times New Roman" w:cs="Times New Roman"/>
          <w:sz w:val="28"/>
          <w:szCs w:val="28"/>
          <w:lang w:val="kk-KZ"/>
        </w:rPr>
        <w:t xml:space="preserve"> ережелерді қолданудың сәйкес</w:t>
      </w:r>
      <w:r w:rsidR="006A48D2">
        <w:rPr>
          <w:rFonts w:ascii="Times New Roman" w:hAnsi="Times New Roman" w:cs="Times New Roman"/>
          <w:sz w:val="28"/>
          <w:szCs w:val="28"/>
          <w:lang w:val="kk-KZ"/>
        </w:rPr>
        <w:t xml:space="preserve"> еместігі орын а</w:t>
      </w:r>
      <w:r w:rsidRPr="000E1BFC">
        <w:rPr>
          <w:rFonts w:ascii="Times New Roman" w:hAnsi="Times New Roman" w:cs="Times New Roman"/>
          <w:sz w:val="28"/>
          <w:szCs w:val="28"/>
          <w:lang w:val="kk-KZ"/>
        </w:rPr>
        <w:t>лады. Бұ</w:t>
      </w:r>
      <w:r w:rsidR="006A48D2">
        <w:rPr>
          <w:rFonts w:ascii="Times New Roman" w:hAnsi="Times New Roman" w:cs="Times New Roman"/>
          <w:sz w:val="28"/>
          <w:szCs w:val="28"/>
          <w:lang w:val="kk-KZ"/>
        </w:rPr>
        <w:t>л жағдайда</w:t>
      </w:r>
      <w:r w:rsidRPr="000E1BFC">
        <w:rPr>
          <w:rFonts w:ascii="Times New Roman" w:hAnsi="Times New Roman" w:cs="Times New Roman"/>
          <w:sz w:val="28"/>
          <w:szCs w:val="28"/>
          <w:lang w:val="kk-KZ"/>
        </w:rPr>
        <w:t xml:space="preserve"> кез</w:t>
      </w:r>
      <w:r w:rsidR="00F0298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келген имплементацияны сәйкес деп тануға мүмкіндік беретін құқықтық жақындастыруға «фикциялық сипат» беріледі деген күдіктің </w:t>
      </w:r>
      <w:r w:rsidR="006A48D2">
        <w:rPr>
          <w:rFonts w:ascii="Times New Roman" w:hAnsi="Times New Roman" w:cs="Times New Roman"/>
          <w:sz w:val="28"/>
          <w:szCs w:val="28"/>
          <w:lang w:val="kk-KZ"/>
        </w:rPr>
        <w:t>қалыптасуына</w:t>
      </w:r>
      <w:r w:rsidRPr="000E1BFC">
        <w:rPr>
          <w:rFonts w:ascii="Times New Roman" w:hAnsi="Times New Roman" w:cs="Times New Roman"/>
          <w:sz w:val="28"/>
          <w:szCs w:val="28"/>
          <w:lang w:val="kk-KZ"/>
        </w:rPr>
        <w:t xml:space="preserve"> алып келді. </w:t>
      </w:r>
    </w:p>
    <w:p w14:paraId="72988244" w14:textId="342B267A" w:rsidR="006100B9" w:rsidRPr="000E1BFC" w:rsidRDefault="006A48D2"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проблемаларға қарамастан, ж</w:t>
      </w:r>
      <w:r w:rsidR="006100B9" w:rsidRPr="000E1BFC">
        <w:rPr>
          <w:rFonts w:ascii="Times New Roman" w:hAnsi="Times New Roman" w:cs="Times New Roman"/>
          <w:sz w:val="28"/>
          <w:szCs w:val="28"/>
          <w:lang w:val="kk-KZ"/>
        </w:rPr>
        <w:t xml:space="preserve">алпы алғанда, қазіргі интеграция сатысында мүше-мемлекеттердің саяси ұмтылыстарына </w:t>
      </w:r>
      <w:r w:rsidR="0009070A" w:rsidRPr="000E1BFC">
        <w:rPr>
          <w:rFonts w:ascii="Times New Roman" w:hAnsi="Times New Roman" w:cs="Times New Roman"/>
          <w:sz w:val="28"/>
          <w:szCs w:val="28"/>
          <w:lang w:val="kk-KZ"/>
        </w:rPr>
        <w:t xml:space="preserve">құқықтық біріздендіру мен үйлестірудің «шеңберлі» </w:t>
      </w:r>
      <w:r w:rsidR="006100B9" w:rsidRPr="000E1BFC">
        <w:rPr>
          <w:rFonts w:ascii="Times New Roman" w:hAnsi="Times New Roman" w:cs="Times New Roman"/>
          <w:sz w:val="28"/>
          <w:szCs w:val="28"/>
          <w:lang w:val="kk-KZ"/>
        </w:rPr>
        <w:t>әдіс</w:t>
      </w:r>
      <w:r w:rsidR="0009070A">
        <w:rPr>
          <w:rFonts w:ascii="Times New Roman" w:hAnsi="Times New Roman" w:cs="Times New Roman"/>
          <w:sz w:val="28"/>
          <w:szCs w:val="28"/>
          <w:lang w:val="kk-KZ"/>
        </w:rPr>
        <w:t>ін</w:t>
      </w:r>
      <w:r w:rsidR="006100B9" w:rsidRPr="000E1BFC">
        <w:rPr>
          <w:rFonts w:ascii="Times New Roman" w:hAnsi="Times New Roman" w:cs="Times New Roman"/>
          <w:sz w:val="28"/>
          <w:szCs w:val="28"/>
          <w:lang w:val="kk-KZ"/>
        </w:rPr>
        <w:t xml:space="preserve">ің сәйкес келетінін байқауға болады. </w:t>
      </w:r>
    </w:p>
    <w:p w14:paraId="5FCA6B34" w14:textId="048D3AF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«Сілтемелі» құқықтық </w:t>
      </w:r>
      <w:r w:rsidR="00F02981" w:rsidRPr="000E1BFC">
        <w:rPr>
          <w:rFonts w:ascii="Times New Roman" w:hAnsi="Times New Roman" w:cs="Times New Roman"/>
          <w:sz w:val="28"/>
          <w:szCs w:val="28"/>
          <w:lang w:val="kk-KZ"/>
        </w:rPr>
        <w:t>біріздендіру мен үйлестіру</w:t>
      </w:r>
      <w:r w:rsidRPr="000E1BFC">
        <w:rPr>
          <w:rFonts w:ascii="Times New Roman" w:hAnsi="Times New Roman" w:cs="Times New Roman"/>
          <w:sz w:val="28"/>
          <w:szCs w:val="28"/>
          <w:lang w:val="kk-KZ"/>
        </w:rPr>
        <w:t xml:space="preserve"> әдісі. </w:t>
      </w:r>
      <w:r w:rsidR="00DF0659">
        <w:rPr>
          <w:rFonts w:ascii="Times New Roman" w:hAnsi="Times New Roman" w:cs="Times New Roman"/>
          <w:sz w:val="28"/>
          <w:szCs w:val="28"/>
          <w:lang w:val="kk-KZ"/>
        </w:rPr>
        <w:t>Жаһандану кезінде ғ</w:t>
      </w:r>
      <w:r w:rsidRPr="000E1BFC">
        <w:rPr>
          <w:rFonts w:ascii="Times New Roman" w:hAnsi="Times New Roman" w:cs="Times New Roman"/>
          <w:sz w:val="28"/>
          <w:szCs w:val="28"/>
          <w:lang w:val="kk-KZ"/>
        </w:rPr>
        <w:t>ылыми-техникалық прогресстің тез өзгеріп отыр</w:t>
      </w:r>
      <w:r w:rsidR="00DF0659">
        <w:rPr>
          <w:rFonts w:ascii="Times New Roman" w:hAnsi="Times New Roman" w:cs="Times New Roman"/>
          <w:sz w:val="28"/>
          <w:szCs w:val="28"/>
          <w:lang w:val="kk-KZ"/>
        </w:rPr>
        <w:t xml:space="preserve">уына байланысты </w:t>
      </w:r>
      <w:r w:rsidRPr="000E1BFC">
        <w:rPr>
          <w:rFonts w:ascii="Times New Roman" w:hAnsi="Times New Roman" w:cs="Times New Roman"/>
          <w:sz w:val="28"/>
          <w:szCs w:val="28"/>
          <w:lang w:val="kk-KZ"/>
        </w:rPr>
        <w:t xml:space="preserve">интеграциялық реттеуді жақындастырудың ең тиімді әдісі </w:t>
      </w:r>
      <w:r w:rsidR="00DF0659" w:rsidRPr="000E1BFC">
        <w:rPr>
          <w:rFonts w:ascii="Times New Roman" w:hAnsi="Times New Roman" w:cs="Times New Roman"/>
          <w:sz w:val="28"/>
          <w:szCs w:val="28"/>
          <w:lang w:val="kk-KZ"/>
        </w:rPr>
        <w:t>«</w:t>
      </w:r>
      <w:r w:rsidR="00DF0659">
        <w:rPr>
          <w:rFonts w:ascii="Times New Roman" w:hAnsi="Times New Roman" w:cs="Times New Roman"/>
          <w:sz w:val="28"/>
          <w:szCs w:val="28"/>
          <w:lang w:val="kk-KZ"/>
        </w:rPr>
        <w:t>с</w:t>
      </w:r>
      <w:r w:rsidR="00DF0659" w:rsidRPr="000E1BFC">
        <w:rPr>
          <w:rFonts w:ascii="Times New Roman" w:hAnsi="Times New Roman" w:cs="Times New Roman"/>
          <w:sz w:val="28"/>
          <w:szCs w:val="28"/>
          <w:lang w:val="kk-KZ"/>
        </w:rPr>
        <w:t xml:space="preserve">ілтемелі» </w:t>
      </w:r>
      <w:r w:rsidR="00DF0659">
        <w:rPr>
          <w:rFonts w:ascii="Times New Roman" w:hAnsi="Times New Roman" w:cs="Times New Roman"/>
          <w:sz w:val="28"/>
          <w:szCs w:val="28"/>
          <w:lang w:val="kk-KZ"/>
        </w:rPr>
        <w:t>әдіс</w:t>
      </w:r>
      <w:r w:rsidRPr="000E1BFC">
        <w:rPr>
          <w:rFonts w:ascii="Times New Roman" w:hAnsi="Times New Roman" w:cs="Times New Roman"/>
          <w:sz w:val="28"/>
          <w:szCs w:val="28"/>
          <w:lang w:val="kk-KZ"/>
        </w:rPr>
        <w:t xml:space="preserve"> екендігі Еуропалық қ</w:t>
      </w:r>
      <w:r w:rsidR="00DF0659">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мдастықта бірден қалыптасқан жоқ. Еуропалық стандартқа сілтеме жасауды Е</w:t>
      </w:r>
      <w:r w:rsidR="00DF0659">
        <w:rPr>
          <w:rFonts w:ascii="Times New Roman" w:hAnsi="Times New Roman" w:cs="Times New Roman"/>
          <w:sz w:val="28"/>
          <w:szCs w:val="28"/>
          <w:lang w:val="kk-KZ"/>
        </w:rPr>
        <w:t xml:space="preserve">уропалық </w:t>
      </w:r>
      <w:r w:rsidR="00DF0659" w:rsidRPr="000E1BFC">
        <w:rPr>
          <w:rFonts w:ascii="Times New Roman" w:hAnsi="Times New Roman" w:cs="Times New Roman"/>
          <w:sz w:val="28"/>
          <w:szCs w:val="28"/>
          <w:lang w:val="kk-KZ"/>
        </w:rPr>
        <w:t>қ</w:t>
      </w:r>
      <w:r w:rsidR="00DF0659">
        <w:rPr>
          <w:rFonts w:ascii="Times New Roman" w:hAnsi="Times New Roman" w:cs="Times New Roman"/>
          <w:sz w:val="28"/>
          <w:szCs w:val="28"/>
          <w:lang w:val="kk-KZ"/>
        </w:rPr>
        <w:t>оға</w:t>
      </w:r>
      <w:r w:rsidR="00DF0659" w:rsidRPr="000E1BFC">
        <w:rPr>
          <w:rFonts w:ascii="Times New Roman" w:hAnsi="Times New Roman" w:cs="Times New Roman"/>
          <w:sz w:val="28"/>
          <w:szCs w:val="28"/>
          <w:lang w:val="kk-KZ"/>
        </w:rPr>
        <w:t>мдастық</w:t>
      </w:r>
      <w:r w:rsidRPr="000E1BFC">
        <w:rPr>
          <w:rFonts w:ascii="Times New Roman" w:hAnsi="Times New Roman" w:cs="Times New Roman"/>
          <w:sz w:val="28"/>
          <w:szCs w:val="28"/>
          <w:lang w:val="kk-KZ"/>
        </w:rPr>
        <w:t xml:space="preserve"> Кеңесі 1983 жылы </w:t>
      </w:r>
      <w:r w:rsidR="00DF0659" w:rsidRPr="000E1BFC">
        <w:rPr>
          <w:rFonts w:ascii="Times New Roman" w:hAnsi="Times New Roman" w:cs="Times New Roman"/>
          <w:sz w:val="28"/>
          <w:szCs w:val="28"/>
          <w:lang w:val="kk-KZ"/>
        </w:rPr>
        <w:t>28 наурызда</w:t>
      </w:r>
      <w:r w:rsidR="00DF0659"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қабылдаған №83/189 Директивасы арқылы </w:t>
      </w:r>
      <w:r w:rsidR="00DF0659">
        <w:rPr>
          <w:rFonts w:ascii="Times New Roman" w:hAnsi="Times New Roman" w:cs="Times New Roman"/>
          <w:sz w:val="28"/>
          <w:szCs w:val="28"/>
          <w:lang w:val="kk-KZ"/>
        </w:rPr>
        <w:t>жүзеге ас</w:t>
      </w:r>
      <w:r w:rsidRPr="000E1BFC">
        <w:rPr>
          <w:rFonts w:ascii="Times New Roman" w:hAnsi="Times New Roman" w:cs="Times New Roman"/>
          <w:sz w:val="28"/>
          <w:szCs w:val="28"/>
          <w:lang w:val="kk-KZ"/>
        </w:rPr>
        <w:t>ырды. Бұл директива бойынша еуропалық стандарттарды дайында</w:t>
      </w:r>
      <w:r w:rsidR="00DF0659">
        <w:rPr>
          <w:rFonts w:ascii="Times New Roman" w:hAnsi="Times New Roman" w:cs="Times New Roman"/>
          <w:sz w:val="28"/>
          <w:szCs w:val="28"/>
          <w:lang w:val="kk-KZ"/>
        </w:rPr>
        <w:t>п ұсыну</w:t>
      </w:r>
      <w:r w:rsidRPr="000E1BFC">
        <w:rPr>
          <w:rFonts w:ascii="Times New Roman" w:hAnsi="Times New Roman" w:cs="Times New Roman"/>
          <w:sz w:val="28"/>
          <w:szCs w:val="28"/>
          <w:lang w:val="kk-KZ"/>
        </w:rPr>
        <w:t xml:space="preserve"> </w:t>
      </w:r>
      <w:r w:rsidR="00DF0659">
        <w:rPr>
          <w:rFonts w:ascii="Times New Roman" w:hAnsi="Times New Roman" w:cs="Times New Roman"/>
          <w:sz w:val="28"/>
          <w:szCs w:val="28"/>
          <w:lang w:val="kk-KZ"/>
        </w:rPr>
        <w:t>міндеті</w:t>
      </w:r>
      <w:r w:rsidRPr="000E1BFC">
        <w:rPr>
          <w:rFonts w:ascii="Times New Roman" w:hAnsi="Times New Roman" w:cs="Times New Roman"/>
          <w:sz w:val="28"/>
          <w:szCs w:val="28"/>
          <w:lang w:val="kk-KZ"/>
        </w:rPr>
        <w:t xml:space="preserve"> мүшелері стандартизация бойынша ұлттық ұйымдар болып табылатын Стандартизация </w:t>
      </w:r>
      <w:r w:rsidR="005C3DE4" w:rsidRPr="000E1BFC">
        <w:rPr>
          <w:rFonts w:ascii="Times New Roman" w:hAnsi="Times New Roman" w:cs="Times New Roman"/>
          <w:sz w:val="28"/>
          <w:szCs w:val="28"/>
          <w:lang w:val="kk-KZ"/>
        </w:rPr>
        <w:t>жөніндегі</w:t>
      </w:r>
      <w:r w:rsidRPr="000E1BFC">
        <w:rPr>
          <w:rFonts w:ascii="Times New Roman" w:hAnsi="Times New Roman" w:cs="Times New Roman"/>
          <w:sz w:val="28"/>
          <w:szCs w:val="28"/>
          <w:lang w:val="kk-KZ"/>
        </w:rPr>
        <w:t xml:space="preserve"> Еуропалық комитет</w:t>
      </w:r>
      <w:r w:rsidR="00DF0659">
        <w:rPr>
          <w:rFonts w:ascii="Times New Roman" w:hAnsi="Times New Roman" w:cs="Times New Roman"/>
          <w:sz w:val="28"/>
          <w:szCs w:val="28"/>
          <w:lang w:val="kk-KZ"/>
        </w:rPr>
        <w:t xml:space="preserve"> пен</w:t>
      </w:r>
      <w:r w:rsidRPr="000E1BFC">
        <w:rPr>
          <w:rFonts w:ascii="Times New Roman" w:hAnsi="Times New Roman" w:cs="Times New Roman"/>
          <w:sz w:val="28"/>
          <w:szCs w:val="28"/>
          <w:lang w:val="kk-KZ"/>
        </w:rPr>
        <w:t xml:space="preserve"> Электр</w:t>
      </w:r>
      <w:r w:rsidR="00DF0659">
        <w:rPr>
          <w:rFonts w:ascii="Times New Roman" w:hAnsi="Times New Roman" w:cs="Times New Roman"/>
          <w:sz w:val="28"/>
          <w:szCs w:val="28"/>
          <w:lang w:val="kk-KZ"/>
        </w:rPr>
        <w:t>о</w:t>
      </w:r>
      <w:r w:rsidRPr="000E1BFC">
        <w:rPr>
          <w:rFonts w:ascii="Times New Roman" w:hAnsi="Times New Roman" w:cs="Times New Roman"/>
          <w:sz w:val="28"/>
          <w:szCs w:val="28"/>
          <w:lang w:val="kk-KZ"/>
        </w:rPr>
        <w:t xml:space="preserve">техникадағы стандартизация жөніндегі Еуропалық комитетке жүктелді. </w:t>
      </w:r>
      <w:r w:rsidR="00DF0659">
        <w:rPr>
          <w:rFonts w:ascii="Times New Roman" w:hAnsi="Times New Roman" w:cs="Times New Roman"/>
          <w:sz w:val="28"/>
          <w:szCs w:val="28"/>
          <w:lang w:val="kk-KZ"/>
        </w:rPr>
        <w:t xml:space="preserve">Аталған </w:t>
      </w:r>
      <w:r w:rsidRPr="000E1BFC">
        <w:rPr>
          <w:rFonts w:ascii="Times New Roman" w:hAnsi="Times New Roman" w:cs="Times New Roman"/>
          <w:sz w:val="28"/>
          <w:szCs w:val="28"/>
          <w:lang w:val="kk-KZ"/>
        </w:rPr>
        <w:t xml:space="preserve">органдар өз қызметін </w:t>
      </w:r>
      <w:r w:rsidR="00DF0659" w:rsidRPr="000E1BFC">
        <w:rPr>
          <w:rFonts w:ascii="Times New Roman" w:hAnsi="Times New Roman" w:cs="Times New Roman"/>
          <w:sz w:val="28"/>
          <w:szCs w:val="28"/>
          <w:lang w:val="kk-KZ"/>
        </w:rPr>
        <w:t>Е</w:t>
      </w:r>
      <w:r w:rsidR="00DF0659">
        <w:rPr>
          <w:rFonts w:ascii="Times New Roman" w:hAnsi="Times New Roman" w:cs="Times New Roman"/>
          <w:sz w:val="28"/>
          <w:szCs w:val="28"/>
          <w:lang w:val="kk-KZ"/>
        </w:rPr>
        <w:t xml:space="preserve">уропалық </w:t>
      </w:r>
      <w:r w:rsidR="00DF0659" w:rsidRPr="000E1BFC">
        <w:rPr>
          <w:rFonts w:ascii="Times New Roman" w:hAnsi="Times New Roman" w:cs="Times New Roman"/>
          <w:sz w:val="28"/>
          <w:szCs w:val="28"/>
          <w:lang w:val="kk-KZ"/>
        </w:rPr>
        <w:t>қ</w:t>
      </w:r>
      <w:r w:rsidR="00DF0659">
        <w:rPr>
          <w:rFonts w:ascii="Times New Roman" w:hAnsi="Times New Roman" w:cs="Times New Roman"/>
          <w:sz w:val="28"/>
          <w:szCs w:val="28"/>
          <w:lang w:val="kk-KZ"/>
        </w:rPr>
        <w:t>оға</w:t>
      </w:r>
      <w:r w:rsidR="00DF0659" w:rsidRPr="000E1BFC">
        <w:rPr>
          <w:rFonts w:ascii="Times New Roman" w:hAnsi="Times New Roman" w:cs="Times New Roman"/>
          <w:sz w:val="28"/>
          <w:szCs w:val="28"/>
          <w:lang w:val="kk-KZ"/>
        </w:rPr>
        <w:t xml:space="preserve">мдастық </w:t>
      </w:r>
      <w:r w:rsidRPr="000E1BFC">
        <w:rPr>
          <w:rFonts w:ascii="Times New Roman" w:hAnsi="Times New Roman" w:cs="Times New Roman"/>
          <w:sz w:val="28"/>
          <w:szCs w:val="28"/>
          <w:lang w:val="kk-KZ"/>
        </w:rPr>
        <w:t xml:space="preserve">Комиссиясымен </w:t>
      </w:r>
      <w:r w:rsidR="00DF0659">
        <w:rPr>
          <w:rFonts w:ascii="Times New Roman" w:hAnsi="Times New Roman" w:cs="Times New Roman"/>
          <w:sz w:val="28"/>
          <w:szCs w:val="28"/>
          <w:lang w:val="kk-KZ"/>
        </w:rPr>
        <w:t xml:space="preserve">дайындаған келесідей </w:t>
      </w:r>
      <w:r w:rsidRPr="000E1BFC">
        <w:rPr>
          <w:rFonts w:ascii="Times New Roman" w:hAnsi="Times New Roman" w:cs="Times New Roman"/>
          <w:sz w:val="28"/>
          <w:szCs w:val="28"/>
          <w:lang w:val="kk-KZ"/>
        </w:rPr>
        <w:t xml:space="preserve">келісімдер негізінде атқарады: </w:t>
      </w:r>
    </w:p>
    <w:p w14:paraId="737F9782" w14:textId="0FA25F4D" w:rsidR="006100B9" w:rsidRPr="00461450" w:rsidRDefault="006100B9" w:rsidP="00E3300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ынтымақтастықтың жалпы қағидалары (тараптардың негізгі құқ</w:t>
      </w:r>
      <w:r w:rsidR="00643103">
        <w:rPr>
          <w:rFonts w:ascii="Times New Roman" w:hAnsi="Times New Roman" w:cs="Times New Roman"/>
          <w:sz w:val="28"/>
          <w:szCs w:val="28"/>
          <w:lang w:val="kk-KZ"/>
        </w:rPr>
        <w:t>ық</w:t>
      </w:r>
      <w:r w:rsidRPr="00461450">
        <w:rPr>
          <w:rFonts w:ascii="Times New Roman" w:hAnsi="Times New Roman" w:cs="Times New Roman"/>
          <w:sz w:val="28"/>
          <w:szCs w:val="28"/>
          <w:lang w:val="kk-KZ"/>
        </w:rPr>
        <w:t>тары мен міндеттері</w:t>
      </w:r>
      <w:r w:rsidR="00643103">
        <w:rPr>
          <w:rFonts w:ascii="Times New Roman" w:hAnsi="Times New Roman" w:cs="Times New Roman"/>
          <w:sz w:val="28"/>
          <w:szCs w:val="28"/>
          <w:lang w:val="kk-KZ"/>
        </w:rPr>
        <w:t>н қамтиды</w:t>
      </w:r>
      <w:r w:rsidRPr="00461450">
        <w:rPr>
          <w:rFonts w:ascii="Times New Roman" w:hAnsi="Times New Roman" w:cs="Times New Roman"/>
          <w:sz w:val="28"/>
          <w:szCs w:val="28"/>
          <w:lang w:val="kk-KZ"/>
        </w:rPr>
        <w:t xml:space="preserve">); </w:t>
      </w:r>
    </w:p>
    <w:p w14:paraId="00E44C78" w14:textId="1C029BD9" w:rsidR="006100B9" w:rsidRPr="00461450" w:rsidRDefault="006100B9" w:rsidP="00E3300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еуропалық стандарттарды дайындаудың шеңберлі шарттары (мерзімдер, қаржыландыру тәртібі және т.б.</w:t>
      </w:r>
      <w:r w:rsidR="00643103">
        <w:rPr>
          <w:rFonts w:ascii="Times New Roman" w:hAnsi="Times New Roman" w:cs="Times New Roman"/>
          <w:sz w:val="28"/>
          <w:szCs w:val="28"/>
          <w:lang w:val="kk-KZ"/>
        </w:rPr>
        <w:t xml:space="preserve"> қамтиды</w:t>
      </w:r>
      <w:r w:rsidRPr="00461450">
        <w:rPr>
          <w:rFonts w:ascii="Times New Roman" w:hAnsi="Times New Roman" w:cs="Times New Roman"/>
          <w:sz w:val="28"/>
          <w:szCs w:val="28"/>
          <w:lang w:val="kk-KZ"/>
        </w:rPr>
        <w:t xml:space="preserve">). </w:t>
      </w:r>
    </w:p>
    <w:p w14:paraId="51563CFB" w14:textId="46A3359D" w:rsidR="006100B9" w:rsidRPr="000E1BFC" w:rsidRDefault="00643103"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w:t>
      </w:r>
      <w:r>
        <w:rPr>
          <w:rFonts w:ascii="Times New Roman" w:hAnsi="Times New Roman" w:cs="Times New Roman"/>
          <w:sz w:val="28"/>
          <w:szCs w:val="28"/>
          <w:lang w:val="kk-KZ"/>
        </w:rPr>
        <w:t xml:space="preserve">уропалық </w:t>
      </w:r>
      <w:r w:rsidRPr="000E1BFC">
        <w:rPr>
          <w:rFonts w:ascii="Times New Roman" w:hAnsi="Times New Roman" w:cs="Times New Roman"/>
          <w:sz w:val="28"/>
          <w:szCs w:val="28"/>
          <w:lang w:val="kk-KZ"/>
        </w:rPr>
        <w:t>қ</w:t>
      </w:r>
      <w:r>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w:t>
      </w:r>
      <w:r w:rsidR="006100B9" w:rsidRPr="000E1BFC">
        <w:rPr>
          <w:rFonts w:ascii="Times New Roman" w:hAnsi="Times New Roman" w:cs="Times New Roman"/>
          <w:sz w:val="28"/>
          <w:szCs w:val="28"/>
          <w:lang w:val="kk-KZ"/>
        </w:rPr>
        <w:t xml:space="preserve"> Кеңесінің 1985 жылғы 7 мамырдағы «Техникалық </w:t>
      </w:r>
      <w:r w:rsidR="005C3DE4"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мен стандартизация саласындағы жаңа тұжырымдама туралы» </w:t>
      </w:r>
      <w:r>
        <w:rPr>
          <w:rFonts w:ascii="Times New Roman" w:hAnsi="Times New Roman" w:cs="Times New Roman"/>
          <w:sz w:val="28"/>
          <w:szCs w:val="28"/>
          <w:lang w:val="kk-KZ"/>
        </w:rPr>
        <w:t>Қ</w:t>
      </w:r>
      <w:r w:rsidR="006100B9" w:rsidRPr="000E1BFC">
        <w:rPr>
          <w:rFonts w:ascii="Times New Roman" w:hAnsi="Times New Roman" w:cs="Times New Roman"/>
          <w:sz w:val="28"/>
          <w:szCs w:val="28"/>
          <w:lang w:val="kk-KZ"/>
        </w:rPr>
        <w:t xml:space="preserve">арарында (резолюция) </w:t>
      </w:r>
      <w:r>
        <w:rPr>
          <w:rFonts w:ascii="Times New Roman" w:hAnsi="Times New Roman" w:cs="Times New Roman"/>
          <w:sz w:val="28"/>
          <w:szCs w:val="28"/>
          <w:lang w:val="kk-KZ"/>
        </w:rPr>
        <w:t>аталған</w:t>
      </w:r>
      <w:r w:rsidR="006100B9" w:rsidRPr="000E1BFC">
        <w:rPr>
          <w:rFonts w:ascii="Times New Roman" w:hAnsi="Times New Roman" w:cs="Times New Roman"/>
          <w:sz w:val="28"/>
          <w:szCs w:val="28"/>
          <w:lang w:val="kk-KZ"/>
        </w:rPr>
        <w:t xml:space="preserve"> мәселе нақты ретте</w:t>
      </w:r>
      <w:r>
        <w:rPr>
          <w:rFonts w:ascii="Times New Roman" w:hAnsi="Times New Roman" w:cs="Times New Roman"/>
          <w:sz w:val="28"/>
          <w:szCs w:val="28"/>
          <w:lang w:val="kk-KZ"/>
        </w:rPr>
        <w:t>л</w:t>
      </w:r>
      <w:r w:rsidR="006100B9" w:rsidRPr="000E1BFC">
        <w:rPr>
          <w:rFonts w:ascii="Times New Roman" w:hAnsi="Times New Roman" w:cs="Times New Roman"/>
          <w:sz w:val="28"/>
          <w:szCs w:val="28"/>
          <w:lang w:val="kk-KZ"/>
        </w:rPr>
        <w:t xml:space="preserve">уін тапты. </w:t>
      </w:r>
      <w:r>
        <w:rPr>
          <w:rFonts w:ascii="Times New Roman" w:hAnsi="Times New Roman" w:cs="Times New Roman"/>
          <w:sz w:val="28"/>
          <w:szCs w:val="28"/>
          <w:lang w:val="kk-KZ"/>
        </w:rPr>
        <w:t>Осы Қ</w:t>
      </w:r>
      <w:r w:rsidR="006100B9" w:rsidRPr="000E1BFC">
        <w:rPr>
          <w:rFonts w:ascii="Times New Roman" w:hAnsi="Times New Roman" w:cs="Times New Roman"/>
          <w:sz w:val="28"/>
          <w:szCs w:val="28"/>
          <w:lang w:val="kk-KZ"/>
        </w:rPr>
        <w:t>арар</w:t>
      </w:r>
      <w:r>
        <w:rPr>
          <w:rFonts w:ascii="Times New Roman" w:hAnsi="Times New Roman" w:cs="Times New Roman"/>
          <w:sz w:val="28"/>
          <w:szCs w:val="28"/>
          <w:lang w:val="kk-KZ"/>
        </w:rPr>
        <w:t xml:space="preserve"> бойынша</w:t>
      </w:r>
      <w:r w:rsidR="006100B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кәсіпорындар</w:t>
      </w:r>
      <w:r w:rsidR="006100B9" w:rsidRPr="000E1BFC">
        <w:rPr>
          <w:rFonts w:ascii="Times New Roman" w:hAnsi="Times New Roman" w:cs="Times New Roman"/>
          <w:sz w:val="28"/>
          <w:szCs w:val="28"/>
          <w:lang w:val="kk-KZ"/>
        </w:rPr>
        <w:t xml:space="preserve"> өнімдерінің </w:t>
      </w:r>
      <w:r>
        <w:rPr>
          <w:rFonts w:ascii="Times New Roman" w:hAnsi="Times New Roman" w:cs="Times New Roman"/>
          <w:sz w:val="28"/>
          <w:szCs w:val="28"/>
          <w:lang w:val="kk-KZ"/>
        </w:rPr>
        <w:t>дайындалуы</w:t>
      </w:r>
      <w:r w:rsidR="006100B9" w:rsidRPr="000E1BFC">
        <w:rPr>
          <w:rFonts w:ascii="Times New Roman" w:hAnsi="Times New Roman" w:cs="Times New Roman"/>
          <w:sz w:val="28"/>
          <w:szCs w:val="28"/>
          <w:lang w:val="kk-KZ"/>
        </w:rPr>
        <w:t xml:space="preserve"> мен </w:t>
      </w:r>
      <w:r>
        <w:rPr>
          <w:rFonts w:ascii="Times New Roman" w:hAnsi="Times New Roman" w:cs="Times New Roman"/>
          <w:sz w:val="28"/>
          <w:szCs w:val="28"/>
          <w:lang w:val="kk-KZ"/>
        </w:rPr>
        <w:t xml:space="preserve">олардың </w:t>
      </w:r>
      <w:r w:rsidR="006100B9" w:rsidRPr="000E1BFC">
        <w:rPr>
          <w:rFonts w:ascii="Times New Roman" w:hAnsi="Times New Roman" w:cs="Times New Roman"/>
          <w:sz w:val="28"/>
          <w:szCs w:val="28"/>
          <w:lang w:val="kk-KZ"/>
        </w:rPr>
        <w:t>айналым</w:t>
      </w:r>
      <w:r>
        <w:rPr>
          <w:rFonts w:ascii="Times New Roman" w:hAnsi="Times New Roman" w:cs="Times New Roman"/>
          <w:sz w:val="28"/>
          <w:szCs w:val="28"/>
          <w:lang w:val="kk-KZ"/>
        </w:rPr>
        <w:t>ға шығарылуын</w:t>
      </w:r>
      <w:r w:rsidR="006100B9" w:rsidRPr="000E1BFC">
        <w:rPr>
          <w:rFonts w:ascii="Times New Roman" w:hAnsi="Times New Roman" w:cs="Times New Roman"/>
          <w:sz w:val="28"/>
          <w:szCs w:val="28"/>
          <w:lang w:val="kk-KZ"/>
        </w:rPr>
        <w:t xml:space="preserve"> ретейтін ұлттық </w:t>
      </w:r>
      <w:r>
        <w:rPr>
          <w:rFonts w:ascii="Times New Roman" w:hAnsi="Times New Roman" w:cs="Times New Roman"/>
          <w:sz w:val="28"/>
          <w:szCs w:val="28"/>
          <w:lang w:val="kk-KZ"/>
        </w:rPr>
        <w:t>нормаларды</w:t>
      </w:r>
      <w:r w:rsidR="006100B9" w:rsidRPr="000E1BFC">
        <w:rPr>
          <w:rFonts w:ascii="Times New Roman" w:hAnsi="Times New Roman" w:cs="Times New Roman"/>
          <w:sz w:val="28"/>
          <w:szCs w:val="28"/>
          <w:lang w:val="kk-KZ"/>
        </w:rPr>
        <w:t xml:space="preserve"> жақындастыру «негізгі» белгілерді орнату арқылы жасалуы тиіс еді. </w:t>
      </w:r>
    </w:p>
    <w:p w14:paraId="746E5B86" w14:textId="606692A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Сол сияқты</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643103">
        <w:rPr>
          <w:rFonts w:ascii="Times New Roman" w:hAnsi="Times New Roman" w:cs="Times New Roman"/>
          <w:sz w:val="28"/>
          <w:szCs w:val="28"/>
          <w:lang w:val="kk-KZ"/>
        </w:rPr>
        <w:t xml:space="preserve">ресейлік ғалым </w:t>
      </w:r>
      <w:r w:rsidR="00643103" w:rsidRPr="00643103">
        <w:rPr>
          <w:rFonts w:ascii="Times New Roman" w:hAnsi="Times New Roman" w:cs="Times New Roman"/>
          <w:sz w:val="28"/>
          <w:szCs w:val="28"/>
          <w:lang w:val="kk-KZ"/>
        </w:rPr>
        <w:t>Л.М. Энтин</w:t>
      </w:r>
      <w:r w:rsidR="00643103">
        <w:rPr>
          <w:rFonts w:ascii="Times New Roman" w:hAnsi="Times New Roman" w:cs="Times New Roman"/>
          <w:sz w:val="28"/>
          <w:szCs w:val="28"/>
          <w:lang w:val="kk-KZ"/>
        </w:rPr>
        <w:t xml:space="preserve"> атап өткендей, «аталған</w:t>
      </w:r>
      <w:r w:rsidRPr="000E1BFC">
        <w:rPr>
          <w:rFonts w:ascii="Times New Roman" w:hAnsi="Times New Roman" w:cs="Times New Roman"/>
          <w:sz w:val="28"/>
          <w:szCs w:val="28"/>
          <w:lang w:val="kk-KZ"/>
        </w:rPr>
        <w:t xml:space="preserve"> Қарар техникалық </w:t>
      </w:r>
      <w:r w:rsidR="005C3DE4"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саласындағы директивалардың </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стандарттарды дайындалуы тапсырылған еуропалық ұйымның көрсетілуі</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сертификаттың түрі мен оны беру тәртібі</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ұлттық ведомстволардың бақылау мақсатындағы тексерулерін жүргізу негіздер</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і; </w:t>
      </w:r>
      <w:r w:rsidR="00643103">
        <w:rPr>
          <w:rFonts w:ascii="Times New Roman" w:hAnsi="Times New Roman" w:cs="Times New Roman"/>
          <w:sz w:val="28"/>
          <w:szCs w:val="28"/>
          <w:lang w:val="kk-KZ"/>
        </w:rPr>
        <w:t>«</w:t>
      </w:r>
      <w:r w:rsidR="00643103" w:rsidRPr="000E1BFC">
        <w:rPr>
          <w:rFonts w:ascii="Times New Roman" w:hAnsi="Times New Roman" w:cs="Times New Roman"/>
          <w:sz w:val="28"/>
          <w:szCs w:val="28"/>
          <w:lang w:val="kk-KZ"/>
        </w:rPr>
        <w:t>Е</w:t>
      </w:r>
      <w:r w:rsidR="00643103">
        <w:rPr>
          <w:rFonts w:ascii="Times New Roman" w:hAnsi="Times New Roman" w:cs="Times New Roman"/>
          <w:sz w:val="28"/>
          <w:szCs w:val="28"/>
          <w:lang w:val="kk-KZ"/>
        </w:rPr>
        <w:t xml:space="preserve">уропалық </w:t>
      </w:r>
      <w:r w:rsidR="00643103" w:rsidRPr="000E1BFC">
        <w:rPr>
          <w:rFonts w:ascii="Times New Roman" w:hAnsi="Times New Roman" w:cs="Times New Roman"/>
          <w:sz w:val="28"/>
          <w:szCs w:val="28"/>
          <w:lang w:val="kk-KZ"/>
        </w:rPr>
        <w:t>қ</w:t>
      </w:r>
      <w:r w:rsidR="00643103">
        <w:rPr>
          <w:rFonts w:ascii="Times New Roman" w:hAnsi="Times New Roman" w:cs="Times New Roman"/>
          <w:sz w:val="28"/>
          <w:szCs w:val="28"/>
          <w:lang w:val="kk-KZ"/>
        </w:rPr>
        <w:t>оға</w:t>
      </w:r>
      <w:r w:rsidR="00643103" w:rsidRPr="000E1BFC">
        <w:rPr>
          <w:rFonts w:ascii="Times New Roman" w:hAnsi="Times New Roman" w:cs="Times New Roman"/>
          <w:sz w:val="28"/>
          <w:szCs w:val="28"/>
          <w:lang w:val="kk-KZ"/>
        </w:rPr>
        <w:t>мдастық</w:t>
      </w:r>
      <w:r w:rsidR="00643103">
        <w:rPr>
          <w:rFonts w:ascii="Times New Roman" w:hAnsi="Times New Roman" w:cs="Times New Roman"/>
          <w:sz w:val="28"/>
          <w:szCs w:val="28"/>
          <w:lang w:val="kk-KZ"/>
        </w:rPr>
        <w:t>қа</w:t>
      </w:r>
      <w:r w:rsidRPr="000E1BFC">
        <w:rPr>
          <w:rFonts w:ascii="Times New Roman" w:hAnsi="Times New Roman" w:cs="Times New Roman"/>
          <w:sz w:val="28"/>
          <w:szCs w:val="28"/>
          <w:lang w:val="kk-KZ"/>
        </w:rPr>
        <w:t xml:space="preserve"> мүше-мемлекет</w:t>
      </w:r>
      <w:r w:rsidR="00643103">
        <w:rPr>
          <w:rFonts w:ascii="Times New Roman" w:hAnsi="Times New Roman" w:cs="Times New Roman"/>
          <w:sz w:val="28"/>
          <w:szCs w:val="28"/>
          <w:lang w:val="kk-KZ"/>
        </w:rPr>
        <w:t>терд</w:t>
      </w:r>
      <w:r w:rsidRPr="000E1BFC">
        <w:rPr>
          <w:rFonts w:ascii="Times New Roman" w:hAnsi="Times New Roman" w:cs="Times New Roman"/>
          <w:sz w:val="28"/>
          <w:szCs w:val="28"/>
          <w:lang w:val="kk-KZ"/>
        </w:rPr>
        <w:t>ің өзінің мемлекеттік аумағында белгілі бір өнімнің айналым</w:t>
      </w:r>
      <w:r w:rsidR="00643103">
        <w:rPr>
          <w:rFonts w:ascii="Times New Roman" w:hAnsi="Times New Roman" w:cs="Times New Roman"/>
          <w:sz w:val="28"/>
          <w:szCs w:val="28"/>
          <w:lang w:val="kk-KZ"/>
        </w:rPr>
        <w:t xml:space="preserve">ға </w:t>
      </w:r>
      <w:r w:rsidR="00643103">
        <w:rPr>
          <w:rFonts w:ascii="Times New Roman" w:hAnsi="Times New Roman" w:cs="Times New Roman"/>
          <w:sz w:val="28"/>
          <w:szCs w:val="28"/>
          <w:lang w:val="kk-KZ"/>
        </w:rPr>
        <w:lastRenderedPageBreak/>
        <w:t>түсіуіне</w:t>
      </w:r>
      <w:r w:rsidRPr="000E1BFC">
        <w:rPr>
          <w:rFonts w:ascii="Times New Roman" w:hAnsi="Times New Roman" w:cs="Times New Roman"/>
          <w:sz w:val="28"/>
          <w:szCs w:val="28"/>
          <w:lang w:val="kk-KZ"/>
        </w:rPr>
        <w:t xml:space="preserve"> тыйым </w:t>
      </w:r>
      <w:r w:rsidR="00643103">
        <w:rPr>
          <w:rFonts w:ascii="Times New Roman" w:hAnsi="Times New Roman" w:cs="Times New Roman"/>
          <w:sz w:val="28"/>
          <w:szCs w:val="28"/>
          <w:lang w:val="kk-KZ"/>
        </w:rPr>
        <w:t xml:space="preserve">салу </w:t>
      </w:r>
      <w:r w:rsidRPr="000E1BFC">
        <w:rPr>
          <w:rFonts w:ascii="Times New Roman" w:hAnsi="Times New Roman" w:cs="Times New Roman"/>
          <w:sz w:val="28"/>
          <w:szCs w:val="28"/>
          <w:lang w:val="kk-KZ"/>
        </w:rPr>
        <w:t xml:space="preserve">не шектеу </w:t>
      </w:r>
      <w:r w:rsidR="00643103">
        <w:rPr>
          <w:rFonts w:ascii="Times New Roman" w:hAnsi="Times New Roman" w:cs="Times New Roman"/>
          <w:sz w:val="28"/>
          <w:szCs w:val="28"/>
          <w:lang w:val="kk-KZ"/>
        </w:rPr>
        <w:t>қою</w:t>
      </w:r>
      <w:r w:rsidRPr="000E1BFC">
        <w:rPr>
          <w:rFonts w:ascii="Times New Roman" w:hAnsi="Times New Roman" w:cs="Times New Roman"/>
          <w:sz w:val="28"/>
          <w:szCs w:val="28"/>
          <w:lang w:val="kk-KZ"/>
        </w:rPr>
        <w:t xml:space="preserve"> жөніндегі қорғау ескертпесін қолдану тәртібі</w:t>
      </w:r>
      <w:r w:rsidR="006431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және т.б.</w:t>
      </w:r>
      <w:r w:rsidR="00643103">
        <w:rPr>
          <w:rFonts w:ascii="Times New Roman" w:hAnsi="Times New Roman" w:cs="Times New Roman"/>
          <w:sz w:val="28"/>
          <w:szCs w:val="28"/>
          <w:lang w:val="kk-KZ"/>
        </w:rPr>
        <w:t xml:space="preserve"> да</w:t>
      </w:r>
      <w:r w:rsidRPr="000E1BFC">
        <w:rPr>
          <w:rFonts w:ascii="Times New Roman" w:hAnsi="Times New Roman" w:cs="Times New Roman"/>
          <w:sz w:val="28"/>
          <w:szCs w:val="28"/>
          <w:lang w:val="kk-KZ"/>
        </w:rPr>
        <w:t xml:space="preserve"> </w:t>
      </w:r>
      <w:r w:rsidR="00643103" w:rsidRPr="000E1BFC">
        <w:rPr>
          <w:rFonts w:ascii="Times New Roman" w:hAnsi="Times New Roman" w:cs="Times New Roman"/>
          <w:sz w:val="28"/>
          <w:szCs w:val="28"/>
          <w:lang w:val="kk-KZ"/>
        </w:rPr>
        <w:t>үлгілі құрылымын бекітті</w:t>
      </w:r>
      <w:r w:rsidR="00643103">
        <w:rPr>
          <w:rFonts w:ascii="Times New Roman" w:hAnsi="Times New Roman" w:cs="Times New Roman"/>
          <w:sz w:val="28"/>
          <w:szCs w:val="28"/>
          <w:lang w:val="kk-KZ"/>
        </w:rPr>
        <w:t>»</w:t>
      </w:r>
      <w:r w:rsidR="0064310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BF77E4">
        <w:rPr>
          <w:rFonts w:ascii="Times New Roman" w:hAnsi="Times New Roman" w:cs="Times New Roman"/>
          <w:sz w:val="28"/>
          <w:szCs w:val="28"/>
          <w:lang w:val="kk-KZ"/>
        </w:rPr>
        <w:t>34</w:t>
      </w:r>
      <w:r w:rsidRPr="000E1BFC">
        <w:rPr>
          <w:rFonts w:ascii="Times New Roman" w:hAnsi="Times New Roman" w:cs="Times New Roman"/>
          <w:sz w:val="28"/>
          <w:szCs w:val="28"/>
          <w:lang w:val="kk-KZ"/>
        </w:rPr>
        <w:t>, 20-22</w:t>
      </w:r>
      <w:r w:rsidR="00FB28FA">
        <w:rPr>
          <w:rFonts w:ascii="Times New Roman" w:hAnsi="Times New Roman" w:cs="Times New Roman"/>
          <w:sz w:val="28"/>
          <w:szCs w:val="28"/>
          <w:lang w:val="kk-KZ"/>
        </w:rPr>
        <w:t xml:space="preserve"> </w:t>
      </w:r>
      <w:r w:rsidR="00BF77E4">
        <w:rPr>
          <w:rFonts w:ascii="Times New Roman" w:hAnsi="Times New Roman" w:cs="Times New Roman"/>
          <w:sz w:val="28"/>
          <w:szCs w:val="28"/>
          <w:lang w:val="kk-KZ"/>
        </w:rPr>
        <w:t>бб</w:t>
      </w:r>
      <w:r w:rsidR="00BF77E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48BA1007" w14:textId="7A5F9F3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Кейінгі жылдары Еуропалық парламент пен ЕО Кеңесінің 1998 жылы 22 маусымда қабылданған №98/34 Директивасы және Еуропалық парламент пен ЕО Кеңесінің 1998 жылы 20 шілдеде қабылданған «№</w:t>
      </w:r>
      <w:r w:rsidR="00731A8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98/34 Директиваға өзгерістер енгізу туралы» Директивасы шықты. </w:t>
      </w:r>
    </w:p>
    <w:p w14:paraId="2505A932" w14:textId="2ABC9F21" w:rsidR="006100B9" w:rsidRPr="000E1BFC" w:rsidRDefault="00FA1262"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№98/34 Директива</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он бес жыл ішінде қабылданған ЕО-</w:t>
      </w:r>
      <w:r w:rsidR="00800D80">
        <w:rPr>
          <w:rFonts w:ascii="Times New Roman" w:hAnsi="Times New Roman" w:cs="Times New Roman"/>
          <w:sz w:val="28"/>
          <w:szCs w:val="28"/>
          <w:lang w:val="kk-KZ"/>
        </w:rPr>
        <w:t>ны</w:t>
      </w:r>
      <w:r w:rsidR="006100B9" w:rsidRPr="000E1BFC">
        <w:rPr>
          <w:rFonts w:ascii="Times New Roman" w:hAnsi="Times New Roman" w:cs="Times New Roman"/>
          <w:sz w:val="28"/>
          <w:szCs w:val="28"/>
          <w:lang w:val="kk-KZ"/>
        </w:rPr>
        <w:t xml:space="preserve">ң құқықтық актілерін кодифициялап, бірқатар жаңалықтар енгізді, оның ішінде «de facto техникалық қаулы» ұғымы анықталды, мүше-мемлекеттердің </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ұлттық техникалық нормалары мен ережелерін дайындау, енгізу және өзгерту туралы</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хабарламаларды Еуропалық комиссияға жеткізу мерзімдерін өзгертті, сондай-ақ техникалық </w:t>
      </w:r>
      <w:r w:rsidR="005C3DE4" w:rsidRPr="000E1BFC">
        <w:rPr>
          <w:rFonts w:ascii="Times New Roman" w:hAnsi="Times New Roman" w:cs="Times New Roman"/>
          <w:sz w:val="28"/>
          <w:szCs w:val="28"/>
          <w:lang w:val="kk-KZ"/>
        </w:rPr>
        <w:t>үйлестіру</w:t>
      </w:r>
      <w:r w:rsidR="006100B9" w:rsidRPr="000E1BFC">
        <w:rPr>
          <w:rFonts w:ascii="Times New Roman" w:hAnsi="Times New Roman" w:cs="Times New Roman"/>
          <w:sz w:val="28"/>
          <w:szCs w:val="28"/>
          <w:lang w:val="kk-KZ"/>
        </w:rPr>
        <w:t xml:space="preserve"> мәселелері </w:t>
      </w:r>
      <w:r>
        <w:rPr>
          <w:rFonts w:ascii="Times New Roman" w:hAnsi="Times New Roman" w:cs="Times New Roman"/>
          <w:sz w:val="28"/>
          <w:szCs w:val="28"/>
          <w:lang w:val="kk-KZ"/>
        </w:rPr>
        <w:t>бойынша</w:t>
      </w:r>
      <w:r w:rsidR="006100B9" w:rsidRPr="000E1BFC">
        <w:rPr>
          <w:rFonts w:ascii="Times New Roman" w:hAnsi="Times New Roman" w:cs="Times New Roman"/>
          <w:sz w:val="28"/>
          <w:szCs w:val="28"/>
          <w:lang w:val="kk-KZ"/>
        </w:rPr>
        <w:t xml:space="preserve"> тұрақты комитет құрылды.</w:t>
      </w:r>
      <w:r>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 </w:t>
      </w:r>
    </w:p>
    <w:p w14:paraId="6538B608" w14:textId="301510DB" w:rsidR="006100B9" w:rsidRPr="000E1BFC" w:rsidRDefault="00FA1262"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98/34 Директива</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«жаңа тұжырымдаманы» қызметтердің жекелеген түрлеріне</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атап айтқанда, электронды режимде қашықтықтан ұсынылатын және алушының жеке сұранысы негізіндегі қызметтер</w:t>
      </w:r>
      <w:r>
        <w:rPr>
          <w:rFonts w:ascii="Times New Roman" w:hAnsi="Times New Roman" w:cs="Times New Roman"/>
          <w:sz w:val="28"/>
          <w:szCs w:val="28"/>
          <w:lang w:val="kk-KZ"/>
        </w:rPr>
        <w:t xml:space="preserve"> түрлеріне</w:t>
      </w:r>
      <w:r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таратты. </w:t>
      </w:r>
    </w:p>
    <w:p w14:paraId="4BAC4D10"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Қазіргі кезде техникалық </w:t>
      </w:r>
      <w:r w:rsidR="005C3DE4"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саласында келесі мәселелерді көрсетуге болады. </w:t>
      </w:r>
    </w:p>
    <w:p w14:paraId="2C1537D4" w14:textId="587818D2" w:rsidR="006100B9" w:rsidRPr="00FA1262" w:rsidRDefault="00FA1262" w:rsidP="00FA1262">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sidRPr="00FA1262">
        <w:rPr>
          <w:rFonts w:ascii="Times New Roman" w:hAnsi="Times New Roman" w:cs="Times New Roman"/>
          <w:sz w:val="28"/>
          <w:szCs w:val="28"/>
          <w:lang w:val="kk-KZ"/>
        </w:rPr>
        <w:t>С</w:t>
      </w:r>
      <w:r w:rsidR="006100B9" w:rsidRPr="00FA1262">
        <w:rPr>
          <w:rFonts w:ascii="Times New Roman" w:hAnsi="Times New Roman" w:cs="Times New Roman"/>
          <w:sz w:val="28"/>
          <w:szCs w:val="28"/>
          <w:lang w:val="kk-KZ"/>
        </w:rPr>
        <w:t>оңғы жылдары қабылданған шараларға қарамастан техникалық нормалар мен ережелерді дайындау процесіне әртүрлі мүдделі топтарды тартуға қатысты белгілі бір қиындықтар орын алуда</w:t>
      </w:r>
      <w:r w:rsidRPr="00FA1262">
        <w:rPr>
          <w:rFonts w:ascii="Times New Roman" w:hAnsi="Times New Roman" w:cs="Times New Roman"/>
          <w:sz w:val="28"/>
          <w:szCs w:val="28"/>
          <w:lang w:val="kk-KZ"/>
        </w:rPr>
        <w:t xml:space="preserve">. Олар </w:t>
      </w:r>
      <w:r w:rsidR="006100B9" w:rsidRPr="00FA1262">
        <w:rPr>
          <w:rFonts w:ascii="Times New Roman" w:hAnsi="Times New Roman" w:cs="Times New Roman"/>
          <w:sz w:val="28"/>
          <w:szCs w:val="28"/>
          <w:lang w:val="kk-KZ"/>
        </w:rPr>
        <w:t xml:space="preserve">техникалық </w:t>
      </w:r>
      <w:r w:rsidR="005C3DE4" w:rsidRPr="00FA1262">
        <w:rPr>
          <w:rFonts w:ascii="Times New Roman" w:hAnsi="Times New Roman" w:cs="Times New Roman"/>
          <w:sz w:val="28"/>
          <w:szCs w:val="28"/>
          <w:lang w:val="kk-KZ"/>
        </w:rPr>
        <w:t>үйлестірудің</w:t>
      </w:r>
      <w:r w:rsidR="006100B9" w:rsidRPr="00FA1262">
        <w:rPr>
          <w:rFonts w:ascii="Times New Roman" w:hAnsi="Times New Roman" w:cs="Times New Roman"/>
          <w:sz w:val="28"/>
          <w:szCs w:val="28"/>
          <w:lang w:val="kk-KZ"/>
        </w:rPr>
        <w:t xml:space="preserve"> </w:t>
      </w:r>
      <w:r w:rsidRPr="00FA1262">
        <w:rPr>
          <w:rFonts w:ascii="Times New Roman" w:hAnsi="Times New Roman" w:cs="Times New Roman"/>
          <w:sz w:val="28"/>
          <w:szCs w:val="28"/>
          <w:lang w:val="kk-KZ"/>
        </w:rPr>
        <w:t xml:space="preserve">практикалық </w:t>
      </w:r>
      <w:r w:rsidR="006100B9" w:rsidRPr="00FA1262">
        <w:rPr>
          <w:rFonts w:ascii="Times New Roman" w:hAnsi="Times New Roman" w:cs="Times New Roman"/>
          <w:sz w:val="28"/>
          <w:szCs w:val="28"/>
          <w:lang w:val="kk-KZ"/>
        </w:rPr>
        <w:t xml:space="preserve">тиімділігіне тікелей </w:t>
      </w:r>
      <w:r w:rsidRPr="00FA1262">
        <w:rPr>
          <w:rFonts w:ascii="Times New Roman" w:hAnsi="Times New Roman" w:cs="Times New Roman"/>
          <w:sz w:val="28"/>
          <w:szCs w:val="28"/>
          <w:lang w:val="kk-KZ"/>
        </w:rPr>
        <w:t>зиянын тигізуде</w:t>
      </w:r>
      <w:r w:rsidR="006100B9" w:rsidRPr="00FA1262">
        <w:rPr>
          <w:rFonts w:ascii="Times New Roman" w:hAnsi="Times New Roman" w:cs="Times New Roman"/>
          <w:sz w:val="28"/>
          <w:szCs w:val="28"/>
          <w:lang w:val="kk-KZ"/>
        </w:rPr>
        <w:t>.</w:t>
      </w:r>
    </w:p>
    <w:p w14:paraId="450B91C3" w14:textId="3C5C8D52" w:rsidR="006100B9" w:rsidRPr="00FA1262" w:rsidRDefault="006100B9" w:rsidP="00FA1262">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sidRPr="00FA1262">
        <w:rPr>
          <w:rFonts w:ascii="Times New Roman" w:hAnsi="Times New Roman" w:cs="Times New Roman"/>
          <w:sz w:val="28"/>
          <w:szCs w:val="28"/>
          <w:lang w:val="kk-KZ"/>
        </w:rPr>
        <w:t>«</w:t>
      </w:r>
      <w:r w:rsidR="00FA1262" w:rsidRPr="00FA1262">
        <w:rPr>
          <w:rFonts w:ascii="Times New Roman" w:hAnsi="Times New Roman" w:cs="Times New Roman"/>
          <w:sz w:val="28"/>
          <w:szCs w:val="28"/>
          <w:lang w:val="kk-KZ"/>
        </w:rPr>
        <w:t>Ж</w:t>
      </w:r>
      <w:r w:rsidRPr="00FA1262">
        <w:rPr>
          <w:rFonts w:ascii="Times New Roman" w:hAnsi="Times New Roman" w:cs="Times New Roman"/>
          <w:sz w:val="28"/>
          <w:szCs w:val="28"/>
          <w:lang w:val="kk-KZ"/>
        </w:rPr>
        <w:t xml:space="preserve">аңа тұжырымдама» </w:t>
      </w:r>
      <w:r w:rsidR="00FA1262" w:rsidRPr="00FA1262">
        <w:rPr>
          <w:rFonts w:ascii="Times New Roman" w:hAnsi="Times New Roman" w:cs="Times New Roman"/>
          <w:sz w:val="28"/>
          <w:szCs w:val="28"/>
          <w:lang w:val="kk-KZ"/>
        </w:rPr>
        <w:t>а</w:t>
      </w:r>
      <w:r w:rsidR="00FA1262">
        <w:rPr>
          <w:rFonts w:ascii="Times New Roman" w:hAnsi="Times New Roman" w:cs="Times New Roman"/>
          <w:sz w:val="28"/>
          <w:szCs w:val="28"/>
          <w:lang w:val="kk-KZ"/>
        </w:rPr>
        <w:t>я</w:t>
      </w:r>
      <w:r w:rsidR="00FA1262" w:rsidRPr="00FA1262">
        <w:rPr>
          <w:rFonts w:ascii="Times New Roman" w:hAnsi="Times New Roman" w:cs="Times New Roman"/>
          <w:sz w:val="28"/>
          <w:szCs w:val="28"/>
          <w:lang w:val="kk-KZ"/>
        </w:rPr>
        <w:t>сында</w:t>
      </w:r>
      <w:r w:rsidR="00FA1262">
        <w:rPr>
          <w:rFonts w:ascii="Times New Roman" w:hAnsi="Times New Roman" w:cs="Times New Roman"/>
          <w:sz w:val="28"/>
          <w:szCs w:val="28"/>
          <w:lang w:val="kk-KZ"/>
        </w:rPr>
        <w:t xml:space="preserve"> қабылданған</w:t>
      </w:r>
      <w:r w:rsidRPr="00FA1262">
        <w:rPr>
          <w:rFonts w:ascii="Times New Roman" w:hAnsi="Times New Roman" w:cs="Times New Roman"/>
          <w:sz w:val="28"/>
          <w:szCs w:val="28"/>
          <w:lang w:val="kk-KZ"/>
        </w:rPr>
        <w:t xml:space="preserve"> ЕҚ-</w:t>
      </w:r>
      <w:r w:rsidR="00800D80" w:rsidRPr="00FA1262">
        <w:rPr>
          <w:rFonts w:ascii="Times New Roman" w:hAnsi="Times New Roman" w:cs="Times New Roman"/>
          <w:sz w:val="28"/>
          <w:szCs w:val="28"/>
          <w:lang w:val="kk-KZ"/>
        </w:rPr>
        <w:t>ны</w:t>
      </w:r>
      <w:r w:rsidRPr="00FA1262">
        <w:rPr>
          <w:rFonts w:ascii="Times New Roman" w:hAnsi="Times New Roman" w:cs="Times New Roman"/>
          <w:sz w:val="28"/>
          <w:szCs w:val="28"/>
          <w:lang w:val="kk-KZ"/>
        </w:rPr>
        <w:t xml:space="preserve">ң құқықтық </w:t>
      </w:r>
      <w:r w:rsidR="00FA1262" w:rsidRPr="00FA1262">
        <w:rPr>
          <w:rFonts w:ascii="Times New Roman" w:hAnsi="Times New Roman" w:cs="Times New Roman"/>
          <w:sz w:val="28"/>
          <w:szCs w:val="28"/>
          <w:lang w:val="kk-KZ"/>
        </w:rPr>
        <w:t>нормалары да</w:t>
      </w:r>
      <w:r w:rsidRPr="00FA1262">
        <w:rPr>
          <w:rFonts w:ascii="Times New Roman" w:hAnsi="Times New Roman" w:cs="Times New Roman"/>
          <w:sz w:val="28"/>
          <w:szCs w:val="28"/>
          <w:lang w:val="kk-KZ"/>
        </w:rPr>
        <w:t xml:space="preserve"> кемшілік</w:t>
      </w:r>
      <w:r w:rsidR="00FA1262">
        <w:rPr>
          <w:rFonts w:ascii="Times New Roman" w:hAnsi="Times New Roman" w:cs="Times New Roman"/>
          <w:sz w:val="28"/>
          <w:szCs w:val="28"/>
          <w:lang w:val="kk-KZ"/>
        </w:rPr>
        <w:t>терге ие</w:t>
      </w:r>
      <w:r w:rsidRPr="00FA1262">
        <w:rPr>
          <w:rFonts w:ascii="Times New Roman" w:hAnsi="Times New Roman" w:cs="Times New Roman"/>
          <w:sz w:val="28"/>
          <w:szCs w:val="28"/>
          <w:lang w:val="kk-KZ"/>
        </w:rPr>
        <w:t xml:space="preserve">. Мәселен, әртүрлі директиваларда ұғымдар мен терминдер арасында, сертификациялау тәртібі жағынан және т.с.с. </w:t>
      </w:r>
      <w:r w:rsidR="00FA1262">
        <w:rPr>
          <w:rFonts w:ascii="Times New Roman" w:hAnsi="Times New Roman" w:cs="Times New Roman"/>
          <w:sz w:val="28"/>
          <w:szCs w:val="28"/>
          <w:lang w:val="kk-KZ"/>
        </w:rPr>
        <w:t>мәселелер бойынша</w:t>
      </w:r>
      <w:r w:rsidRPr="00FA1262">
        <w:rPr>
          <w:rFonts w:ascii="Times New Roman" w:hAnsi="Times New Roman" w:cs="Times New Roman"/>
          <w:sz w:val="28"/>
          <w:szCs w:val="28"/>
          <w:lang w:val="kk-KZ"/>
        </w:rPr>
        <w:t xml:space="preserve"> </w:t>
      </w:r>
      <w:r w:rsidR="00FA1262">
        <w:rPr>
          <w:rFonts w:ascii="Times New Roman" w:hAnsi="Times New Roman" w:cs="Times New Roman"/>
          <w:sz w:val="28"/>
          <w:szCs w:val="28"/>
          <w:lang w:val="kk-KZ"/>
        </w:rPr>
        <w:t>қарама</w:t>
      </w:r>
      <w:r w:rsidR="00FA1262" w:rsidRPr="00FA1262">
        <w:rPr>
          <w:rFonts w:ascii="Times New Roman" w:hAnsi="Times New Roman" w:cs="Times New Roman"/>
          <w:sz w:val="28"/>
          <w:szCs w:val="28"/>
          <w:lang w:val="kk-KZ"/>
        </w:rPr>
        <w:t>-</w:t>
      </w:r>
      <w:r w:rsidRPr="00FA1262">
        <w:rPr>
          <w:rFonts w:ascii="Times New Roman" w:hAnsi="Times New Roman" w:cs="Times New Roman"/>
          <w:sz w:val="28"/>
          <w:szCs w:val="28"/>
          <w:lang w:val="kk-KZ"/>
        </w:rPr>
        <w:t xml:space="preserve">қайшылықтар </w:t>
      </w:r>
      <w:r w:rsidR="00FA1262">
        <w:rPr>
          <w:rFonts w:ascii="Times New Roman" w:hAnsi="Times New Roman" w:cs="Times New Roman"/>
          <w:sz w:val="28"/>
          <w:szCs w:val="28"/>
          <w:lang w:val="kk-KZ"/>
        </w:rPr>
        <w:t>кездеседі</w:t>
      </w:r>
      <w:r w:rsidRPr="00FA1262">
        <w:rPr>
          <w:rFonts w:ascii="Times New Roman" w:hAnsi="Times New Roman" w:cs="Times New Roman"/>
          <w:sz w:val="28"/>
          <w:szCs w:val="28"/>
          <w:lang w:val="kk-KZ"/>
        </w:rPr>
        <w:t xml:space="preserve">. </w:t>
      </w:r>
    </w:p>
    <w:p w14:paraId="67E3C632" w14:textId="3E5C5D5E" w:rsidR="006100B9" w:rsidRPr="00FA1262" w:rsidRDefault="00FA1262" w:rsidP="00FA1262">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sidRPr="00FA1262">
        <w:rPr>
          <w:rFonts w:ascii="Times New Roman" w:hAnsi="Times New Roman" w:cs="Times New Roman"/>
          <w:sz w:val="28"/>
          <w:szCs w:val="28"/>
          <w:lang w:val="kk-KZ"/>
        </w:rPr>
        <w:t>С</w:t>
      </w:r>
      <w:r w:rsidR="006100B9" w:rsidRPr="00FA1262">
        <w:rPr>
          <w:rFonts w:ascii="Times New Roman" w:hAnsi="Times New Roman" w:cs="Times New Roman"/>
          <w:sz w:val="28"/>
          <w:szCs w:val="28"/>
          <w:lang w:val="kk-KZ"/>
        </w:rPr>
        <w:t>тандартизация бойынша еуропалық ұйымдардың қызмет</w:t>
      </w:r>
      <w:r>
        <w:rPr>
          <w:rFonts w:ascii="Times New Roman" w:hAnsi="Times New Roman" w:cs="Times New Roman"/>
          <w:sz w:val="28"/>
          <w:szCs w:val="28"/>
          <w:lang w:val="kk-KZ"/>
        </w:rPr>
        <w:t>терін жүзеге асыру кезінде</w:t>
      </w:r>
      <w:r w:rsidR="006100B9" w:rsidRPr="00FA1262">
        <w:rPr>
          <w:rFonts w:ascii="Times New Roman" w:hAnsi="Times New Roman" w:cs="Times New Roman"/>
          <w:sz w:val="28"/>
          <w:szCs w:val="28"/>
          <w:lang w:val="kk-KZ"/>
        </w:rPr>
        <w:t xml:space="preserve"> </w:t>
      </w:r>
      <w:r w:rsidR="006256D5">
        <w:rPr>
          <w:rFonts w:ascii="Times New Roman" w:hAnsi="Times New Roman" w:cs="Times New Roman"/>
          <w:sz w:val="28"/>
          <w:szCs w:val="28"/>
          <w:lang w:val="kk-KZ"/>
        </w:rPr>
        <w:t xml:space="preserve">өздеріне артылған </w:t>
      </w:r>
      <w:r w:rsidR="006100B9" w:rsidRPr="00FA1262">
        <w:rPr>
          <w:rFonts w:ascii="Times New Roman" w:hAnsi="Times New Roman" w:cs="Times New Roman"/>
          <w:sz w:val="28"/>
          <w:szCs w:val="28"/>
          <w:lang w:val="kk-KZ"/>
        </w:rPr>
        <w:t>сенімді ақтай бермейді</w:t>
      </w:r>
      <w:r w:rsidR="006256D5">
        <w:rPr>
          <w:rFonts w:ascii="Times New Roman" w:hAnsi="Times New Roman" w:cs="Times New Roman"/>
          <w:sz w:val="28"/>
          <w:szCs w:val="28"/>
          <w:lang w:val="kk-KZ"/>
        </w:rPr>
        <w:t xml:space="preserve">. Сонымен қатар </w:t>
      </w:r>
      <w:r w:rsidR="006100B9" w:rsidRPr="00FA1262">
        <w:rPr>
          <w:rFonts w:ascii="Times New Roman" w:hAnsi="Times New Roman" w:cs="Times New Roman"/>
          <w:sz w:val="28"/>
          <w:szCs w:val="28"/>
          <w:lang w:val="kk-KZ"/>
        </w:rPr>
        <w:t>олардың арасындағы кооперация деңгейі</w:t>
      </w:r>
      <w:r w:rsidR="006256D5">
        <w:rPr>
          <w:rFonts w:ascii="Times New Roman" w:hAnsi="Times New Roman" w:cs="Times New Roman"/>
          <w:sz w:val="28"/>
          <w:szCs w:val="28"/>
          <w:lang w:val="kk-KZ"/>
        </w:rPr>
        <w:t>нің</w:t>
      </w:r>
      <w:r w:rsidR="006100B9" w:rsidRPr="00FA1262">
        <w:rPr>
          <w:rFonts w:ascii="Times New Roman" w:hAnsi="Times New Roman" w:cs="Times New Roman"/>
          <w:sz w:val="28"/>
          <w:szCs w:val="28"/>
          <w:lang w:val="kk-KZ"/>
        </w:rPr>
        <w:t xml:space="preserve"> </w:t>
      </w:r>
      <w:r w:rsidRPr="00FA1262">
        <w:rPr>
          <w:rFonts w:ascii="Times New Roman" w:hAnsi="Times New Roman" w:cs="Times New Roman"/>
          <w:sz w:val="28"/>
          <w:szCs w:val="28"/>
          <w:lang w:val="kk-KZ"/>
        </w:rPr>
        <w:t>дәреже</w:t>
      </w:r>
      <w:r w:rsidR="006256D5">
        <w:rPr>
          <w:rFonts w:ascii="Times New Roman" w:hAnsi="Times New Roman" w:cs="Times New Roman"/>
          <w:sz w:val="28"/>
          <w:szCs w:val="28"/>
          <w:lang w:val="kk-KZ"/>
        </w:rPr>
        <w:t>сі</w:t>
      </w:r>
      <w:r w:rsidR="006256D5" w:rsidRPr="006256D5">
        <w:rPr>
          <w:rFonts w:ascii="Times New Roman" w:hAnsi="Times New Roman" w:cs="Times New Roman"/>
          <w:sz w:val="28"/>
          <w:szCs w:val="28"/>
          <w:lang w:val="kk-KZ"/>
        </w:rPr>
        <w:t xml:space="preserve"> </w:t>
      </w:r>
      <w:r w:rsidR="006256D5" w:rsidRPr="00FA1262">
        <w:rPr>
          <w:rFonts w:ascii="Times New Roman" w:hAnsi="Times New Roman" w:cs="Times New Roman"/>
          <w:sz w:val="28"/>
          <w:szCs w:val="28"/>
          <w:lang w:val="kk-KZ"/>
        </w:rPr>
        <w:t>де жеткіліксіз</w:t>
      </w:r>
      <w:r w:rsidR="006256D5">
        <w:rPr>
          <w:rFonts w:ascii="Times New Roman" w:hAnsi="Times New Roman" w:cs="Times New Roman"/>
          <w:sz w:val="28"/>
          <w:szCs w:val="28"/>
          <w:lang w:val="kk-KZ"/>
        </w:rPr>
        <w:t xml:space="preserve"> екенін атап өткен жөн</w:t>
      </w:r>
      <w:r w:rsidR="006100B9" w:rsidRPr="00FA1262">
        <w:rPr>
          <w:rFonts w:ascii="Times New Roman" w:hAnsi="Times New Roman" w:cs="Times New Roman"/>
          <w:sz w:val="28"/>
          <w:szCs w:val="28"/>
          <w:lang w:val="kk-KZ"/>
        </w:rPr>
        <w:t xml:space="preserve">. </w:t>
      </w:r>
    </w:p>
    <w:p w14:paraId="28375CA2" w14:textId="5EFC062E" w:rsidR="006100B9" w:rsidRPr="00FA1262" w:rsidRDefault="006256D5" w:rsidP="00FA1262">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Қарастырылатын к</w:t>
      </w:r>
      <w:r w:rsidR="006100B9" w:rsidRPr="00FA1262">
        <w:rPr>
          <w:rFonts w:ascii="Times New Roman" w:hAnsi="Times New Roman" w:cs="Times New Roman"/>
          <w:sz w:val="28"/>
          <w:szCs w:val="28"/>
          <w:lang w:val="kk-KZ"/>
        </w:rPr>
        <w:t xml:space="preserve">үн тәртібінде ЕО мен мүше-мемлекеттер арасындағы ынтымақтастықтың жаңа </w:t>
      </w:r>
      <w:r w:rsidR="005C3DE4" w:rsidRPr="00FA1262">
        <w:rPr>
          <w:rFonts w:ascii="Times New Roman" w:hAnsi="Times New Roman" w:cs="Times New Roman"/>
          <w:sz w:val="28"/>
          <w:szCs w:val="28"/>
          <w:lang w:val="kk-KZ"/>
        </w:rPr>
        <w:t xml:space="preserve">тетіктерін </w:t>
      </w:r>
      <w:r>
        <w:rPr>
          <w:rFonts w:ascii="Times New Roman" w:hAnsi="Times New Roman" w:cs="Times New Roman"/>
          <w:sz w:val="28"/>
          <w:szCs w:val="28"/>
          <w:lang w:val="kk-KZ"/>
        </w:rPr>
        <w:t>дайындау</w:t>
      </w:r>
      <w:r w:rsidR="006100B9" w:rsidRPr="00FA1262">
        <w:rPr>
          <w:rFonts w:ascii="Times New Roman" w:hAnsi="Times New Roman" w:cs="Times New Roman"/>
          <w:sz w:val="28"/>
          <w:szCs w:val="28"/>
          <w:lang w:val="kk-KZ"/>
        </w:rPr>
        <w:t xml:space="preserve"> мәселесі </w:t>
      </w:r>
      <w:r>
        <w:rPr>
          <w:rFonts w:ascii="Times New Roman" w:hAnsi="Times New Roman" w:cs="Times New Roman"/>
          <w:sz w:val="28"/>
          <w:szCs w:val="28"/>
          <w:lang w:val="kk-KZ"/>
        </w:rPr>
        <w:t xml:space="preserve">де </w:t>
      </w:r>
      <w:r w:rsidR="006100B9" w:rsidRPr="00FA1262">
        <w:rPr>
          <w:rFonts w:ascii="Times New Roman" w:hAnsi="Times New Roman" w:cs="Times New Roman"/>
          <w:sz w:val="28"/>
          <w:szCs w:val="28"/>
          <w:lang w:val="kk-KZ"/>
        </w:rPr>
        <w:t>тұр</w:t>
      </w:r>
      <w:r>
        <w:rPr>
          <w:rFonts w:ascii="Times New Roman" w:hAnsi="Times New Roman" w:cs="Times New Roman"/>
          <w:sz w:val="28"/>
          <w:szCs w:val="28"/>
          <w:lang w:val="kk-KZ"/>
        </w:rPr>
        <w:t>ғанын ескеру керек</w:t>
      </w:r>
      <w:r w:rsidR="006100B9" w:rsidRPr="00FA1262">
        <w:rPr>
          <w:rFonts w:ascii="Times New Roman" w:hAnsi="Times New Roman" w:cs="Times New Roman"/>
          <w:sz w:val="28"/>
          <w:szCs w:val="28"/>
          <w:lang w:val="kk-KZ"/>
        </w:rPr>
        <w:t xml:space="preserve">. </w:t>
      </w:r>
    </w:p>
    <w:p w14:paraId="6EE97EFA" w14:textId="2D0104A4" w:rsidR="006100B9" w:rsidRPr="00FA1262" w:rsidRDefault="006100B9" w:rsidP="00FA1262">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sidRPr="00FA1262">
        <w:rPr>
          <w:rFonts w:ascii="Times New Roman" w:hAnsi="Times New Roman" w:cs="Times New Roman"/>
          <w:sz w:val="28"/>
          <w:szCs w:val="28"/>
          <w:lang w:val="kk-KZ"/>
        </w:rPr>
        <w:t xml:space="preserve">Ең </w:t>
      </w:r>
      <w:r w:rsidR="006256D5">
        <w:rPr>
          <w:rFonts w:ascii="Times New Roman" w:hAnsi="Times New Roman" w:cs="Times New Roman"/>
          <w:sz w:val="28"/>
          <w:szCs w:val="28"/>
          <w:lang w:val="kk-KZ"/>
        </w:rPr>
        <w:t>күрделі</w:t>
      </w:r>
      <w:r w:rsidRPr="00FA1262">
        <w:rPr>
          <w:rFonts w:ascii="Times New Roman" w:hAnsi="Times New Roman" w:cs="Times New Roman"/>
          <w:sz w:val="28"/>
          <w:szCs w:val="28"/>
          <w:lang w:val="kk-KZ"/>
        </w:rPr>
        <w:t xml:space="preserve"> мәселе</w:t>
      </w:r>
      <w:r w:rsidR="006256D5">
        <w:rPr>
          <w:rFonts w:ascii="Times New Roman" w:hAnsi="Times New Roman" w:cs="Times New Roman"/>
          <w:sz w:val="28"/>
          <w:szCs w:val="28"/>
          <w:lang w:val="kk-KZ"/>
        </w:rPr>
        <w:t>нің бірі ретінде</w:t>
      </w:r>
      <w:r w:rsidRPr="00FA1262">
        <w:rPr>
          <w:rFonts w:ascii="Times New Roman" w:hAnsi="Times New Roman" w:cs="Times New Roman"/>
          <w:sz w:val="28"/>
          <w:szCs w:val="28"/>
          <w:lang w:val="kk-KZ"/>
        </w:rPr>
        <w:t>, бұрын</w:t>
      </w:r>
      <w:r w:rsidR="006256D5">
        <w:rPr>
          <w:rFonts w:ascii="Times New Roman" w:hAnsi="Times New Roman" w:cs="Times New Roman"/>
          <w:sz w:val="28"/>
          <w:szCs w:val="28"/>
          <w:lang w:val="kk-KZ"/>
        </w:rPr>
        <w:t>нан қалыптасқан тәртіпке сәйкес</w:t>
      </w:r>
      <w:r w:rsidRPr="00FA1262">
        <w:rPr>
          <w:rFonts w:ascii="Times New Roman" w:hAnsi="Times New Roman" w:cs="Times New Roman"/>
          <w:sz w:val="28"/>
          <w:szCs w:val="28"/>
          <w:lang w:val="kk-KZ"/>
        </w:rPr>
        <w:t>, тиісті органдардың қызметін сертифика</w:t>
      </w:r>
      <w:r w:rsidR="006256D5">
        <w:rPr>
          <w:rFonts w:ascii="Times New Roman" w:hAnsi="Times New Roman" w:cs="Times New Roman"/>
          <w:sz w:val="28"/>
          <w:szCs w:val="28"/>
          <w:lang w:val="kk-KZ"/>
        </w:rPr>
        <w:t>тт</w:t>
      </w:r>
      <w:r w:rsidRPr="00FA1262">
        <w:rPr>
          <w:rFonts w:ascii="Times New Roman" w:hAnsi="Times New Roman" w:cs="Times New Roman"/>
          <w:sz w:val="28"/>
          <w:szCs w:val="28"/>
          <w:lang w:val="kk-KZ"/>
        </w:rPr>
        <w:t xml:space="preserve">ау </w:t>
      </w:r>
      <w:r w:rsidR="006256D5">
        <w:rPr>
          <w:rFonts w:ascii="Times New Roman" w:hAnsi="Times New Roman" w:cs="Times New Roman"/>
          <w:sz w:val="28"/>
          <w:szCs w:val="28"/>
          <w:lang w:val="kk-KZ"/>
        </w:rPr>
        <w:t>мен</w:t>
      </w:r>
      <w:r w:rsidRPr="00FA1262">
        <w:rPr>
          <w:rFonts w:ascii="Times New Roman" w:hAnsi="Times New Roman" w:cs="Times New Roman"/>
          <w:sz w:val="28"/>
          <w:szCs w:val="28"/>
          <w:lang w:val="kk-KZ"/>
        </w:rPr>
        <w:t xml:space="preserve"> </w:t>
      </w:r>
      <w:r w:rsidR="005C3DE4" w:rsidRPr="00FA1262">
        <w:rPr>
          <w:rFonts w:ascii="Times New Roman" w:hAnsi="Times New Roman" w:cs="Times New Roman"/>
          <w:sz w:val="28"/>
          <w:szCs w:val="28"/>
          <w:lang w:val="kk-KZ"/>
        </w:rPr>
        <w:t>біріздендіруге</w:t>
      </w:r>
      <w:r w:rsidRPr="00FA1262">
        <w:rPr>
          <w:rFonts w:ascii="Times New Roman" w:hAnsi="Times New Roman" w:cs="Times New Roman"/>
          <w:sz w:val="28"/>
          <w:szCs w:val="28"/>
          <w:lang w:val="kk-KZ"/>
        </w:rPr>
        <w:t xml:space="preserve"> дейін бірыңғай аккредитациялау тәртібін </w:t>
      </w:r>
      <w:r w:rsidR="006256D5">
        <w:rPr>
          <w:rFonts w:ascii="Times New Roman" w:hAnsi="Times New Roman" w:cs="Times New Roman"/>
          <w:sz w:val="28"/>
          <w:szCs w:val="28"/>
          <w:lang w:val="kk-KZ"/>
        </w:rPr>
        <w:t>қалыптастыру</w:t>
      </w:r>
      <w:r w:rsidRPr="00FA1262">
        <w:rPr>
          <w:rFonts w:ascii="Times New Roman" w:hAnsi="Times New Roman" w:cs="Times New Roman"/>
          <w:sz w:val="28"/>
          <w:szCs w:val="28"/>
          <w:lang w:val="kk-KZ"/>
        </w:rPr>
        <w:t>, сон</w:t>
      </w:r>
      <w:r w:rsidR="006256D5">
        <w:rPr>
          <w:rFonts w:ascii="Times New Roman" w:hAnsi="Times New Roman" w:cs="Times New Roman"/>
          <w:sz w:val="28"/>
          <w:szCs w:val="28"/>
          <w:lang w:val="kk-KZ"/>
        </w:rPr>
        <w:t>ымен қатар</w:t>
      </w:r>
      <w:r w:rsidRPr="00FA1262">
        <w:rPr>
          <w:rFonts w:ascii="Times New Roman" w:hAnsi="Times New Roman" w:cs="Times New Roman"/>
          <w:sz w:val="28"/>
          <w:szCs w:val="28"/>
          <w:lang w:val="kk-KZ"/>
        </w:rPr>
        <w:t xml:space="preserve"> ұлттық деңгейдегі қадағалауды </w:t>
      </w:r>
      <w:r w:rsidR="005C3DE4" w:rsidRPr="00FA1262">
        <w:rPr>
          <w:rFonts w:ascii="Times New Roman" w:hAnsi="Times New Roman" w:cs="Times New Roman"/>
          <w:sz w:val="28"/>
          <w:szCs w:val="28"/>
          <w:lang w:val="kk-KZ"/>
        </w:rPr>
        <w:t>үйлестіру</w:t>
      </w:r>
      <w:r w:rsidR="006256D5">
        <w:rPr>
          <w:rFonts w:ascii="Times New Roman" w:hAnsi="Times New Roman" w:cs="Times New Roman"/>
          <w:sz w:val="28"/>
          <w:szCs w:val="28"/>
          <w:lang w:val="kk-KZ"/>
        </w:rPr>
        <w:t xml:space="preserve"> мен</w:t>
      </w:r>
      <w:r w:rsidRPr="00FA1262">
        <w:rPr>
          <w:rFonts w:ascii="Times New Roman" w:hAnsi="Times New Roman" w:cs="Times New Roman"/>
          <w:sz w:val="28"/>
          <w:szCs w:val="28"/>
          <w:lang w:val="kk-KZ"/>
        </w:rPr>
        <w:t xml:space="preserve"> құзыретті ұлттық ведомстволар арасында</w:t>
      </w:r>
      <w:r w:rsidR="006256D5">
        <w:rPr>
          <w:rFonts w:ascii="Times New Roman" w:hAnsi="Times New Roman" w:cs="Times New Roman"/>
          <w:sz w:val="28"/>
          <w:szCs w:val="28"/>
          <w:lang w:val="kk-KZ"/>
        </w:rPr>
        <w:t>ғы</w:t>
      </w:r>
      <w:r w:rsidRPr="00FA1262">
        <w:rPr>
          <w:rFonts w:ascii="Times New Roman" w:hAnsi="Times New Roman" w:cs="Times New Roman"/>
          <w:sz w:val="28"/>
          <w:szCs w:val="28"/>
          <w:lang w:val="kk-KZ"/>
        </w:rPr>
        <w:t xml:space="preserve"> жүйелі </w:t>
      </w:r>
      <w:r w:rsidR="006256D5">
        <w:rPr>
          <w:rFonts w:ascii="Times New Roman" w:hAnsi="Times New Roman" w:cs="Times New Roman"/>
          <w:sz w:val="28"/>
          <w:szCs w:val="28"/>
          <w:lang w:val="kk-KZ"/>
        </w:rPr>
        <w:t xml:space="preserve">түрдегі </w:t>
      </w:r>
      <w:r w:rsidRPr="00FA1262">
        <w:rPr>
          <w:rFonts w:ascii="Times New Roman" w:hAnsi="Times New Roman" w:cs="Times New Roman"/>
          <w:sz w:val="28"/>
          <w:szCs w:val="28"/>
          <w:lang w:val="kk-KZ"/>
        </w:rPr>
        <w:t xml:space="preserve">ақпарат алмасуды енгізу болып отыр. </w:t>
      </w:r>
    </w:p>
    <w:p w14:paraId="70CBFEED" w14:textId="169E04EB" w:rsidR="006100B9" w:rsidRPr="00DA3070" w:rsidRDefault="006256D5" w:rsidP="000B59F4">
      <w:pPr>
        <w:pStyle w:val="a3"/>
        <w:numPr>
          <w:ilvl w:val="0"/>
          <w:numId w:val="47"/>
        </w:numPr>
        <w:tabs>
          <w:tab w:val="left" w:pos="1134"/>
        </w:tabs>
        <w:spacing w:after="0" w:line="240" w:lineRule="auto"/>
        <w:ind w:left="0" w:firstLine="709"/>
        <w:jc w:val="both"/>
        <w:rPr>
          <w:rFonts w:ascii="Times New Roman" w:hAnsi="Times New Roman" w:cs="Times New Roman"/>
          <w:sz w:val="28"/>
          <w:szCs w:val="28"/>
          <w:lang w:val="kk-KZ"/>
        </w:rPr>
      </w:pPr>
      <w:r w:rsidRPr="00DA3070">
        <w:rPr>
          <w:rFonts w:ascii="Times New Roman" w:hAnsi="Times New Roman" w:cs="Times New Roman"/>
          <w:sz w:val="28"/>
          <w:szCs w:val="28"/>
          <w:lang w:val="kk-KZ"/>
        </w:rPr>
        <w:t>Б</w:t>
      </w:r>
      <w:r w:rsidR="005C3DE4" w:rsidRPr="00DA3070">
        <w:rPr>
          <w:rFonts w:ascii="Times New Roman" w:hAnsi="Times New Roman" w:cs="Times New Roman"/>
          <w:sz w:val="28"/>
          <w:szCs w:val="28"/>
          <w:lang w:val="kk-KZ"/>
        </w:rPr>
        <w:t>іріздендіру мен үйлестіру</w:t>
      </w:r>
      <w:r w:rsidRPr="00DA3070">
        <w:rPr>
          <w:rFonts w:ascii="Times New Roman" w:hAnsi="Times New Roman" w:cs="Times New Roman"/>
          <w:sz w:val="28"/>
          <w:szCs w:val="28"/>
          <w:lang w:val="kk-KZ"/>
        </w:rPr>
        <w:t xml:space="preserve"> кезіндегі</w:t>
      </w:r>
      <w:r w:rsidR="006100B9" w:rsidRPr="00DA3070">
        <w:rPr>
          <w:rFonts w:ascii="Times New Roman" w:hAnsi="Times New Roman" w:cs="Times New Roman"/>
          <w:sz w:val="28"/>
          <w:szCs w:val="28"/>
          <w:lang w:val="kk-KZ"/>
        </w:rPr>
        <w:t xml:space="preserve"> </w:t>
      </w:r>
      <w:r w:rsidRPr="00DA3070">
        <w:rPr>
          <w:rFonts w:ascii="Times New Roman" w:hAnsi="Times New Roman" w:cs="Times New Roman"/>
          <w:sz w:val="28"/>
          <w:szCs w:val="28"/>
          <w:lang w:val="kk-KZ"/>
        </w:rPr>
        <w:t>«</w:t>
      </w:r>
      <w:r w:rsidRPr="00DA3070">
        <w:rPr>
          <w:rFonts w:ascii="Times New Roman" w:hAnsi="Times New Roman" w:cs="Times New Roman"/>
          <w:sz w:val="28"/>
          <w:szCs w:val="28"/>
          <w:lang w:val="kk-KZ"/>
        </w:rPr>
        <w:t>e</w:t>
      </w:r>
      <w:r w:rsidRPr="00DA3070">
        <w:rPr>
          <w:rFonts w:ascii="Times New Roman" w:hAnsi="Times New Roman" w:cs="Times New Roman"/>
          <w:sz w:val="28"/>
          <w:szCs w:val="28"/>
          <w:lang w:val="kk-KZ"/>
        </w:rPr>
        <w:t xml:space="preserve">x ante» және «ex post» </w:t>
      </w:r>
      <w:r w:rsidRPr="00DA3070">
        <w:rPr>
          <w:rFonts w:ascii="Times New Roman" w:hAnsi="Times New Roman" w:cs="Times New Roman"/>
          <w:sz w:val="28"/>
          <w:szCs w:val="28"/>
          <w:lang w:val="kk-KZ"/>
        </w:rPr>
        <w:t xml:space="preserve">әдістерін </w:t>
      </w:r>
      <w:r w:rsidR="006100B9" w:rsidRPr="00DA3070">
        <w:rPr>
          <w:rFonts w:ascii="Times New Roman" w:hAnsi="Times New Roman" w:cs="Times New Roman"/>
          <w:sz w:val="28"/>
          <w:szCs w:val="28"/>
          <w:lang w:val="kk-KZ"/>
        </w:rPr>
        <w:t>д</w:t>
      </w:r>
      <w:r w:rsidR="005C3DE4" w:rsidRPr="00DA3070">
        <w:rPr>
          <w:rFonts w:ascii="Times New Roman" w:hAnsi="Times New Roman" w:cs="Times New Roman"/>
          <w:sz w:val="28"/>
          <w:szCs w:val="28"/>
          <w:lang w:val="kk-KZ"/>
        </w:rPr>
        <w:t>е</w:t>
      </w:r>
      <w:r w:rsidR="006100B9" w:rsidRPr="00DA3070">
        <w:rPr>
          <w:rFonts w:ascii="Times New Roman" w:hAnsi="Times New Roman" w:cs="Times New Roman"/>
          <w:sz w:val="28"/>
          <w:szCs w:val="28"/>
          <w:lang w:val="kk-KZ"/>
        </w:rPr>
        <w:t xml:space="preserve"> атап өту керек. </w:t>
      </w:r>
      <w:r w:rsidR="00DA3070" w:rsidRPr="00DA3070">
        <w:rPr>
          <w:rFonts w:ascii="Times New Roman" w:hAnsi="Times New Roman" w:cs="Times New Roman"/>
          <w:sz w:val="28"/>
          <w:szCs w:val="28"/>
          <w:lang w:val="kk-KZ"/>
        </w:rPr>
        <w:t>«</w:t>
      </w:r>
      <w:r w:rsidR="00DA3070" w:rsidRPr="00DA3070">
        <w:rPr>
          <w:rFonts w:ascii="Times New Roman" w:hAnsi="Times New Roman" w:cs="Times New Roman"/>
          <w:sz w:val="28"/>
          <w:szCs w:val="28"/>
          <w:lang w:val="kk-KZ"/>
        </w:rPr>
        <w:t>E</w:t>
      </w:r>
      <w:r w:rsidR="00DA3070" w:rsidRPr="00DA3070">
        <w:rPr>
          <w:rFonts w:ascii="Times New Roman" w:hAnsi="Times New Roman" w:cs="Times New Roman"/>
          <w:sz w:val="28"/>
          <w:szCs w:val="28"/>
          <w:lang w:val="kk-KZ"/>
        </w:rPr>
        <w:t xml:space="preserve">x ante» </w:t>
      </w:r>
      <w:r w:rsidR="006100B9" w:rsidRPr="00DA3070">
        <w:rPr>
          <w:rFonts w:ascii="Times New Roman" w:hAnsi="Times New Roman" w:cs="Times New Roman"/>
          <w:sz w:val="28"/>
          <w:szCs w:val="28"/>
          <w:lang w:val="kk-KZ"/>
        </w:rPr>
        <w:t>әдіс</w:t>
      </w:r>
      <w:r w:rsidR="00DA3070" w:rsidRPr="00DA3070">
        <w:rPr>
          <w:rFonts w:ascii="Times New Roman" w:hAnsi="Times New Roman" w:cs="Times New Roman"/>
          <w:sz w:val="28"/>
          <w:szCs w:val="28"/>
          <w:lang w:val="kk-KZ"/>
        </w:rPr>
        <w:t>іне</w:t>
      </w:r>
      <w:r w:rsidR="006100B9" w:rsidRPr="00DA3070">
        <w:rPr>
          <w:rFonts w:ascii="Times New Roman" w:hAnsi="Times New Roman" w:cs="Times New Roman"/>
          <w:sz w:val="28"/>
          <w:szCs w:val="28"/>
          <w:lang w:val="kk-KZ"/>
        </w:rPr>
        <w:t xml:space="preserve"> </w:t>
      </w:r>
      <w:r w:rsidR="00DA3070" w:rsidRPr="00DA3070">
        <w:rPr>
          <w:rFonts w:ascii="Times New Roman" w:hAnsi="Times New Roman" w:cs="Times New Roman"/>
          <w:sz w:val="28"/>
          <w:szCs w:val="28"/>
          <w:lang w:val="kk-KZ"/>
        </w:rPr>
        <w:t>сәйкес</w:t>
      </w:r>
      <w:r w:rsidR="006100B9" w:rsidRPr="00DA3070">
        <w:rPr>
          <w:rFonts w:ascii="Times New Roman" w:hAnsi="Times New Roman" w:cs="Times New Roman"/>
          <w:sz w:val="28"/>
          <w:szCs w:val="28"/>
          <w:lang w:val="kk-KZ"/>
        </w:rPr>
        <w:t xml:space="preserve"> құқықтық </w:t>
      </w:r>
      <w:r w:rsidR="00DA3070" w:rsidRPr="00DA3070">
        <w:rPr>
          <w:rFonts w:ascii="Times New Roman" w:hAnsi="Times New Roman" w:cs="Times New Roman"/>
          <w:sz w:val="28"/>
          <w:szCs w:val="28"/>
          <w:lang w:val="kk-KZ"/>
        </w:rPr>
        <w:t xml:space="preserve">норималардың </w:t>
      </w:r>
      <w:r w:rsidR="006100B9" w:rsidRPr="00DA3070">
        <w:rPr>
          <w:rFonts w:ascii="Times New Roman" w:hAnsi="Times New Roman" w:cs="Times New Roman"/>
          <w:sz w:val="28"/>
          <w:szCs w:val="28"/>
          <w:lang w:val="kk-KZ"/>
        </w:rPr>
        <w:t>жақындасу</w:t>
      </w:r>
      <w:r w:rsidR="00DA3070" w:rsidRPr="00DA3070">
        <w:rPr>
          <w:rFonts w:ascii="Times New Roman" w:hAnsi="Times New Roman" w:cs="Times New Roman"/>
          <w:sz w:val="28"/>
          <w:szCs w:val="28"/>
          <w:lang w:val="kk-KZ"/>
        </w:rPr>
        <w:t>ы</w:t>
      </w:r>
      <w:r w:rsidR="006100B9" w:rsidRPr="00DA3070">
        <w:rPr>
          <w:rFonts w:ascii="Times New Roman" w:hAnsi="Times New Roman" w:cs="Times New Roman"/>
          <w:sz w:val="28"/>
          <w:szCs w:val="28"/>
          <w:lang w:val="kk-KZ"/>
        </w:rPr>
        <w:t xml:space="preserve"> ұлттық </w:t>
      </w:r>
      <w:r w:rsidR="00DA3070" w:rsidRPr="00DA3070">
        <w:rPr>
          <w:rFonts w:ascii="Times New Roman" w:hAnsi="Times New Roman" w:cs="Times New Roman"/>
          <w:sz w:val="28"/>
          <w:szCs w:val="28"/>
          <w:lang w:val="kk-KZ"/>
        </w:rPr>
        <w:t>нормалардың</w:t>
      </w:r>
      <w:r w:rsidR="006100B9" w:rsidRPr="00DA3070">
        <w:rPr>
          <w:rFonts w:ascii="Times New Roman" w:hAnsi="Times New Roman" w:cs="Times New Roman"/>
          <w:sz w:val="28"/>
          <w:szCs w:val="28"/>
          <w:lang w:val="kk-KZ"/>
        </w:rPr>
        <w:t xml:space="preserve"> болмауы </w:t>
      </w:r>
      <w:r w:rsidR="00DA3070" w:rsidRPr="00DA3070">
        <w:rPr>
          <w:rFonts w:ascii="Times New Roman" w:hAnsi="Times New Roman" w:cs="Times New Roman"/>
          <w:sz w:val="28"/>
          <w:szCs w:val="28"/>
          <w:lang w:val="kk-KZ"/>
        </w:rPr>
        <w:t>кезінде қолданылады</w:t>
      </w:r>
      <w:r w:rsidR="006100B9" w:rsidRPr="00DA3070">
        <w:rPr>
          <w:rFonts w:ascii="Times New Roman" w:hAnsi="Times New Roman" w:cs="Times New Roman"/>
          <w:sz w:val="28"/>
          <w:szCs w:val="28"/>
          <w:lang w:val="kk-KZ"/>
        </w:rPr>
        <w:t xml:space="preserve">. Мысалы, </w:t>
      </w:r>
      <w:r w:rsidR="00DA3070" w:rsidRPr="00DA3070">
        <w:rPr>
          <w:rFonts w:ascii="Times New Roman" w:hAnsi="Times New Roman" w:cs="Times New Roman"/>
          <w:sz w:val="28"/>
          <w:szCs w:val="28"/>
          <w:lang w:val="kk-KZ"/>
        </w:rPr>
        <w:t>Еуропалық қоғамдастық</w:t>
      </w:r>
      <w:r w:rsidR="006100B9" w:rsidRPr="00DA3070">
        <w:rPr>
          <w:rFonts w:ascii="Times New Roman" w:hAnsi="Times New Roman" w:cs="Times New Roman"/>
          <w:sz w:val="28"/>
          <w:szCs w:val="28"/>
          <w:lang w:val="kk-KZ"/>
        </w:rPr>
        <w:t xml:space="preserve"> Кеңесінің 1986 жылғы 18 желтоқсанындағы №</w:t>
      </w:r>
      <w:r w:rsidR="00731A81" w:rsidRPr="00DA3070">
        <w:rPr>
          <w:rFonts w:ascii="Times New Roman" w:hAnsi="Times New Roman" w:cs="Times New Roman"/>
          <w:sz w:val="28"/>
          <w:szCs w:val="28"/>
          <w:lang w:val="kk-KZ"/>
        </w:rPr>
        <w:t xml:space="preserve"> </w:t>
      </w:r>
      <w:r w:rsidR="006100B9" w:rsidRPr="00DA3070">
        <w:rPr>
          <w:rFonts w:ascii="Times New Roman" w:hAnsi="Times New Roman" w:cs="Times New Roman"/>
          <w:sz w:val="28"/>
          <w:szCs w:val="28"/>
          <w:lang w:val="kk-KZ"/>
        </w:rPr>
        <w:t xml:space="preserve">86/653 Директивасы </w:t>
      </w:r>
      <w:r w:rsidR="00DA3070" w:rsidRPr="00DA3070">
        <w:rPr>
          <w:rFonts w:ascii="Times New Roman" w:hAnsi="Times New Roman" w:cs="Times New Roman"/>
          <w:sz w:val="28"/>
          <w:szCs w:val="28"/>
          <w:lang w:val="kk-KZ"/>
        </w:rPr>
        <w:t>«</w:t>
      </w:r>
      <w:r w:rsidR="006100B9" w:rsidRPr="00DA3070">
        <w:rPr>
          <w:rFonts w:ascii="Times New Roman" w:hAnsi="Times New Roman" w:cs="Times New Roman"/>
          <w:sz w:val="28"/>
          <w:szCs w:val="28"/>
          <w:lang w:val="kk-KZ"/>
        </w:rPr>
        <w:t xml:space="preserve">коммерциялық өкілдің </w:t>
      </w:r>
      <w:r w:rsidR="00DA3070" w:rsidRPr="00DA3070">
        <w:rPr>
          <w:rFonts w:ascii="Times New Roman" w:hAnsi="Times New Roman" w:cs="Times New Roman"/>
          <w:sz w:val="28"/>
          <w:szCs w:val="28"/>
          <w:lang w:val="kk-KZ"/>
        </w:rPr>
        <w:t xml:space="preserve">өзіне </w:t>
      </w:r>
      <w:r w:rsidR="006100B9" w:rsidRPr="00DA3070">
        <w:rPr>
          <w:rFonts w:ascii="Times New Roman" w:hAnsi="Times New Roman" w:cs="Times New Roman"/>
          <w:sz w:val="28"/>
          <w:szCs w:val="28"/>
          <w:lang w:val="kk-KZ"/>
        </w:rPr>
        <w:t>тапсырылған тапсырманы орындау барысында шыққан шығындар орнын толтырылуын талап ету құқығын</w:t>
      </w:r>
      <w:r w:rsidR="00DA3070" w:rsidRPr="00DA3070">
        <w:rPr>
          <w:rFonts w:ascii="Times New Roman" w:hAnsi="Times New Roman" w:cs="Times New Roman"/>
          <w:sz w:val="28"/>
          <w:szCs w:val="28"/>
          <w:lang w:val="kk-KZ"/>
        </w:rPr>
        <w:t>»</w:t>
      </w:r>
      <w:r w:rsidR="006100B9" w:rsidRPr="00DA3070">
        <w:rPr>
          <w:rFonts w:ascii="Times New Roman" w:hAnsi="Times New Roman" w:cs="Times New Roman"/>
          <w:sz w:val="28"/>
          <w:szCs w:val="28"/>
          <w:lang w:val="kk-KZ"/>
        </w:rPr>
        <w:t xml:space="preserve"> орнатады. Бұрын мұндай мүмкіндік ағылшын</w:t>
      </w:r>
      <w:r w:rsidR="00DA3070" w:rsidRPr="00DA3070">
        <w:rPr>
          <w:rFonts w:ascii="Times New Roman" w:hAnsi="Times New Roman" w:cs="Times New Roman"/>
          <w:sz w:val="28"/>
          <w:szCs w:val="28"/>
          <w:lang w:val="kk-KZ"/>
        </w:rPr>
        <w:t>дық</w:t>
      </w:r>
      <w:r w:rsidR="006100B9" w:rsidRPr="00DA3070">
        <w:rPr>
          <w:rFonts w:ascii="Times New Roman" w:hAnsi="Times New Roman" w:cs="Times New Roman"/>
          <w:sz w:val="28"/>
          <w:szCs w:val="28"/>
          <w:lang w:val="kk-KZ"/>
        </w:rPr>
        <w:t xml:space="preserve">, бельгиялық, даниялық, испандық және </w:t>
      </w:r>
      <w:r w:rsidR="006100B9" w:rsidRPr="00DA3070">
        <w:rPr>
          <w:rFonts w:ascii="Times New Roman" w:hAnsi="Times New Roman" w:cs="Times New Roman"/>
          <w:sz w:val="28"/>
          <w:szCs w:val="28"/>
          <w:lang w:val="kk-KZ"/>
        </w:rPr>
        <w:lastRenderedPageBreak/>
        <w:t>грек</w:t>
      </w:r>
      <w:r w:rsidR="00DA3070" w:rsidRPr="00DA3070">
        <w:rPr>
          <w:rFonts w:ascii="Times New Roman" w:hAnsi="Times New Roman" w:cs="Times New Roman"/>
          <w:sz w:val="28"/>
          <w:szCs w:val="28"/>
          <w:lang w:val="kk-KZ"/>
        </w:rPr>
        <w:t>иялық</w:t>
      </w:r>
      <w:r w:rsidR="006100B9" w:rsidRPr="00DA3070">
        <w:rPr>
          <w:rFonts w:ascii="Times New Roman" w:hAnsi="Times New Roman" w:cs="Times New Roman"/>
          <w:sz w:val="28"/>
          <w:szCs w:val="28"/>
          <w:lang w:val="kk-KZ"/>
        </w:rPr>
        <w:t xml:space="preserve"> ұлттық құқық</w:t>
      </w:r>
      <w:r w:rsidR="00DA3070" w:rsidRPr="00DA3070">
        <w:rPr>
          <w:rFonts w:ascii="Times New Roman" w:hAnsi="Times New Roman" w:cs="Times New Roman"/>
          <w:sz w:val="28"/>
          <w:szCs w:val="28"/>
          <w:lang w:val="kk-KZ"/>
        </w:rPr>
        <w:t xml:space="preserve"> нормаларында</w:t>
      </w:r>
      <w:r w:rsidR="006100B9" w:rsidRPr="00DA3070">
        <w:rPr>
          <w:rFonts w:ascii="Times New Roman" w:hAnsi="Times New Roman" w:cs="Times New Roman"/>
          <w:sz w:val="28"/>
          <w:szCs w:val="28"/>
          <w:lang w:val="kk-KZ"/>
        </w:rPr>
        <w:t xml:space="preserve"> қарастырылмаған </w:t>
      </w:r>
      <w:r w:rsidR="00DA3070" w:rsidRPr="00DA3070">
        <w:rPr>
          <w:rFonts w:ascii="Times New Roman" w:hAnsi="Times New Roman" w:cs="Times New Roman"/>
          <w:sz w:val="28"/>
          <w:szCs w:val="28"/>
          <w:lang w:val="kk-KZ"/>
        </w:rPr>
        <w:t>еді</w:t>
      </w:r>
      <w:r w:rsidR="006100B9" w:rsidRPr="00DA3070">
        <w:rPr>
          <w:rFonts w:ascii="Times New Roman" w:hAnsi="Times New Roman" w:cs="Times New Roman"/>
          <w:sz w:val="28"/>
          <w:szCs w:val="28"/>
          <w:lang w:val="kk-KZ"/>
        </w:rPr>
        <w:t>.</w:t>
      </w:r>
      <w:r w:rsidR="00DA3070" w:rsidRPr="00DA3070">
        <w:rPr>
          <w:rFonts w:ascii="Times New Roman" w:hAnsi="Times New Roman" w:cs="Times New Roman"/>
          <w:sz w:val="28"/>
          <w:szCs w:val="28"/>
          <w:lang w:val="kk-KZ"/>
        </w:rPr>
        <w:t xml:space="preserve"> Ал, </w:t>
      </w:r>
      <w:r w:rsidR="00DA3070" w:rsidRPr="00DA3070">
        <w:rPr>
          <w:rFonts w:ascii="Times New Roman" w:hAnsi="Times New Roman" w:cs="Times New Roman"/>
          <w:sz w:val="28"/>
          <w:szCs w:val="28"/>
          <w:lang w:val="kk-KZ"/>
        </w:rPr>
        <w:t>«еx post»</w:t>
      </w:r>
      <w:r w:rsidR="00DA3070">
        <w:rPr>
          <w:rFonts w:ascii="Times New Roman" w:hAnsi="Times New Roman" w:cs="Times New Roman"/>
          <w:sz w:val="28"/>
          <w:szCs w:val="28"/>
          <w:lang w:val="kk-KZ"/>
        </w:rPr>
        <w:t xml:space="preserve"> әдісі</w:t>
      </w:r>
      <w:r w:rsidR="00DA3070" w:rsidRPr="00DA3070">
        <w:rPr>
          <w:rFonts w:ascii="Times New Roman" w:hAnsi="Times New Roman" w:cs="Times New Roman"/>
          <w:sz w:val="28"/>
          <w:szCs w:val="28"/>
          <w:lang w:val="kk-KZ"/>
        </w:rPr>
        <w:t xml:space="preserve"> </w:t>
      </w:r>
      <w:r w:rsidR="00DA3070">
        <w:rPr>
          <w:rFonts w:ascii="Times New Roman" w:hAnsi="Times New Roman" w:cs="Times New Roman"/>
          <w:sz w:val="28"/>
          <w:szCs w:val="28"/>
          <w:lang w:val="kk-KZ"/>
        </w:rPr>
        <w:t xml:space="preserve">құқықтық нормаларды </w:t>
      </w:r>
      <w:r w:rsidR="004A7A96" w:rsidRPr="00DA3070">
        <w:rPr>
          <w:rFonts w:ascii="Times New Roman" w:hAnsi="Times New Roman" w:cs="Times New Roman"/>
          <w:sz w:val="28"/>
          <w:szCs w:val="28"/>
          <w:lang w:val="kk-KZ"/>
        </w:rPr>
        <w:t>біріздендіру мен үйлестіру</w:t>
      </w:r>
      <w:r w:rsidR="00DA3070">
        <w:rPr>
          <w:rFonts w:ascii="Times New Roman" w:hAnsi="Times New Roman" w:cs="Times New Roman"/>
          <w:sz w:val="28"/>
          <w:szCs w:val="28"/>
          <w:lang w:val="kk-KZ"/>
        </w:rPr>
        <w:t xml:space="preserve"> кезінде </w:t>
      </w:r>
      <w:r w:rsidR="006100B9" w:rsidRPr="00DA3070">
        <w:rPr>
          <w:rFonts w:ascii="Times New Roman" w:hAnsi="Times New Roman" w:cs="Times New Roman"/>
          <w:sz w:val="28"/>
          <w:szCs w:val="28"/>
          <w:lang w:val="kk-KZ"/>
        </w:rPr>
        <w:t>ұлттық реттеуде орын ал</w:t>
      </w:r>
      <w:r w:rsidR="00DA3070">
        <w:rPr>
          <w:rFonts w:ascii="Times New Roman" w:hAnsi="Times New Roman" w:cs="Times New Roman"/>
          <w:sz w:val="28"/>
          <w:szCs w:val="28"/>
          <w:lang w:val="kk-KZ"/>
        </w:rPr>
        <w:t xml:space="preserve">ған </w:t>
      </w:r>
      <w:r w:rsidR="006100B9" w:rsidRPr="00DA3070">
        <w:rPr>
          <w:rFonts w:ascii="Times New Roman" w:hAnsi="Times New Roman" w:cs="Times New Roman"/>
          <w:sz w:val="28"/>
          <w:szCs w:val="28"/>
          <w:lang w:val="kk-KZ"/>
        </w:rPr>
        <w:t xml:space="preserve">қайшылықтарды жоюға бағытталады. </w:t>
      </w:r>
    </w:p>
    <w:p w14:paraId="5CFFCDD2" w14:textId="03C7615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бүгінгі </w:t>
      </w:r>
      <w:r w:rsidR="00DA3070">
        <w:rPr>
          <w:rFonts w:ascii="Times New Roman" w:hAnsi="Times New Roman" w:cs="Times New Roman"/>
          <w:sz w:val="28"/>
          <w:szCs w:val="28"/>
          <w:lang w:val="kk-KZ"/>
        </w:rPr>
        <w:t>таңда</w:t>
      </w:r>
      <w:r w:rsidRPr="000E1BFC">
        <w:rPr>
          <w:rFonts w:ascii="Times New Roman" w:hAnsi="Times New Roman" w:cs="Times New Roman"/>
          <w:sz w:val="28"/>
          <w:szCs w:val="28"/>
          <w:lang w:val="kk-KZ"/>
        </w:rPr>
        <w:t xml:space="preserve"> Еуропалық қ</w:t>
      </w:r>
      <w:r w:rsidR="00DA3070">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мдастықтың құқықтық саясатының </w:t>
      </w:r>
      <w:r w:rsidR="00DA3070">
        <w:rPr>
          <w:rFonts w:ascii="Times New Roman" w:hAnsi="Times New Roman" w:cs="Times New Roman"/>
          <w:sz w:val="28"/>
          <w:szCs w:val="28"/>
          <w:lang w:val="kk-KZ"/>
        </w:rPr>
        <w:t>негізгі</w:t>
      </w:r>
      <w:r w:rsidRPr="000E1BFC">
        <w:rPr>
          <w:rFonts w:ascii="Times New Roman" w:hAnsi="Times New Roman" w:cs="Times New Roman"/>
          <w:sz w:val="28"/>
          <w:szCs w:val="28"/>
          <w:lang w:val="kk-KZ"/>
        </w:rPr>
        <w:t xml:space="preserve"> міндеттерінің бірі </w:t>
      </w:r>
      <w:r w:rsidR="00DA3070" w:rsidRPr="000E1BFC">
        <w:rPr>
          <w:rFonts w:ascii="Times New Roman" w:hAnsi="Times New Roman" w:cs="Times New Roman"/>
          <w:sz w:val="28"/>
          <w:szCs w:val="28"/>
          <w:lang w:val="kk-KZ"/>
        </w:rPr>
        <w:t>–</w:t>
      </w:r>
      <w:r w:rsidR="00DA3070">
        <w:rPr>
          <w:rFonts w:ascii="Times New Roman" w:hAnsi="Times New Roman" w:cs="Times New Roman"/>
          <w:sz w:val="28"/>
          <w:szCs w:val="28"/>
          <w:lang w:val="kk-KZ"/>
        </w:rPr>
        <w:t xml:space="preserve"> ол </w:t>
      </w:r>
      <w:r w:rsidRPr="000E1BFC">
        <w:rPr>
          <w:rFonts w:ascii="Times New Roman" w:hAnsi="Times New Roman" w:cs="Times New Roman"/>
          <w:sz w:val="28"/>
          <w:szCs w:val="28"/>
          <w:lang w:val="kk-KZ"/>
        </w:rPr>
        <w:t>құқықтық жақындасудың ең тиімді үлгісін іздестіріп табу болып отыр. Бұл болса, өз кезегінде, ортақ бірыңғай ережелердің қажеттілігі мен ұлттық реттеу «плюрализмі» арасындағы дилеммамен түсіндіріледі [</w:t>
      </w:r>
      <w:r w:rsidR="00BF77E4">
        <w:rPr>
          <w:rFonts w:ascii="Times New Roman" w:hAnsi="Times New Roman" w:cs="Times New Roman"/>
          <w:sz w:val="28"/>
          <w:szCs w:val="28"/>
          <w:lang w:val="kk-KZ"/>
        </w:rPr>
        <w:t>35</w:t>
      </w:r>
      <w:r w:rsidRPr="000E1BFC">
        <w:rPr>
          <w:rFonts w:ascii="Times New Roman" w:hAnsi="Times New Roman" w:cs="Times New Roman"/>
          <w:sz w:val="28"/>
          <w:szCs w:val="28"/>
          <w:lang w:val="kk-KZ"/>
        </w:rPr>
        <w:t>].</w:t>
      </w:r>
    </w:p>
    <w:p w14:paraId="5C87D7B7" w14:textId="44F41B8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Мемлекеттердің ұлттық заңнамаларын жақындастырудың еуропалық </w:t>
      </w:r>
      <w:r w:rsidR="0018211E">
        <w:rPr>
          <w:rFonts w:ascii="Times New Roman" w:hAnsi="Times New Roman" w:cs="Times New Roman"/>
          <w:sz w:val="28"/>
          <w:szCs w:val="28"/>
          <w:lang w:val="kk-KZ"/>
        </w:rPr>
        <w:t>практикасын</w:t>
      </w:r>
      <w:r w:rsidRPr="000E1BFC">
        <w:rPr>
          <w:rFonts w:ascii="Times New Roman" w:hAnsi="Times New Roman" w:cs="Times New Roman"/>
          <w:sz w:val="28"/>
          <w:szCs w:val="28"/>
          <w:lang w:val="kk-KZ"/>
        </w:rPr>
        <w:t xml:space="preserve"> зерттеу нәтижелерін қорытындылайтын болсақ, қазіргі </w:t>
      </w:r>
      <w:r w:rsidR="0018211E">
        <w:rPr>
          <w:rFonts w:ascii="Times New Roman" w:hAnsi="Times New Roman" w:cs="Times New Roman"/>
          <w:sz w:val="28"/>
          <w:szCs w:val="28"/>
          <w:lang w:val="kk-KZ"/>
        </w:rPr>
        <w:t xml:space="preserve">кезеңде </w:t>
      </w:r>
      <w:r w:rsidR="0018211E" w:rsidRPr="000E1BFC">
        <w:rPr>
          <w:rFonts w:ascii="Times New Roman" w:hAnsi="Times New Roman" w:cs="Times New Roman"/>
          <w:sz w:val="28"/>
          <w:szCs w:val="28"/>
          <w:lang w:val="kk-KZ"/>
        </w:rPr>
        <w:t>Еуропа Одағ</w:t>
      </w:r>
      <w:r w:rsidR="0018211E">
        <w:rPr>
          <w:rFonts w:ascii="Times New Roman" w:hAnsi="Times New Roman" w:cs="Times New Roman"/>
          <w:sz w:val="28"/>
          <w:szCs w:val="28"/>
          <w:lang w:val="kk-KZ"/>
        </w:rPr>
        <w:t xml:space="preserve">қ щеңберінде </w:t>
      </w:r>
      <w:r w:rsidRPr="000E1BFC">
        <w:rPr>
          <w:rFonts w:ascii="Times New Roman" w:hAnsi="Times New Roman" w:cs="Times New Roman"/>
          <w:sz w:val="28"/>
          <w:szCs w:val="28"/>
          <w:lang w:val="kk-KZ"/>
        </w:rPr>
        <w:t>құқықтық жақындасу тұжырымдамасын</w:t>
      </w:r>
      <w:r w:rsidR="00157822">
        <w:rPr>
          <w:rFonts w:ascii="Times New Roman" w:hAnsi="Times New Roman" w:cs="Times New Roman"/>
          <w:sz w:val="28"/>
          <w:szCs w:val="28"/>
          <w:lang w:val="kk-KZ"/>
        </w:rPr>
        <w:t xml:space="preserve"> төмендегі ретпен</w:t>
      </w:r>
      <w:r w:rsidRPr="000E1BFC">
        <w:rPr>
          <w:rFonts w:ascii="Times New Roman" w:hAnsi="Times New Roman" w:cs="Times New Roman"/>
          <w:sz w:val="28"/>
          <w:szCs w:val="28"/>
          <w:lang w:val="kk-KZ"/>
        </w:rPr>
        <w:t xml:space="preserve"> </w:t>
      </w:r>
      <w:r w:rsidR="00157822">
        <w:rPr>
          <w:rFonts w:ascii="Times New Roman" w:hAnsi="Times New Roman" w:cs="Times New Roman"/>
          <w:sz w:val="28"/>
          <w:szCs w:val="28"/>
          <w:lang w:val="kk-KZ"/>
        </w:rPr>
        <w:t>қарастыруға болады</w:t>
      </w:r>
      <w:r w:rsidRPr="000E1BFC">
        <w:rPr>
          <w:rFonts w:ascii="Times New Roman" w:hAnsi="Times New Roman" w:cs="Times New Roman"/>
          <w:sz w:val="28"/>
          <w:szCs w:val="28"/>
          <w:lang w:val="kk-KZ"/>
        </w:rPr>
        <w:t xml:space="preserve">: </w:t>
      </w:r>
    </w:p>
    <w:p w14:paraId="626B6CEE" w14:textId="71CF4D21" w:rsidR="006100B9" w:rsidRPr="00461450" w:rsidRDefault="006100B9" w:rsidP="00E3300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 xml:space="preserve">таңдау мүмкіндігі </w:t>
      </w:r>
      <w:r w:rsidR="00157822">
        <w:rPr>
          <w:rFonts w:ascii="Times New Roman" w:hAnsi="Times New Roman" w:cs="Times New Roman"/>
          <w:sz w:val="28"/>
          <w:szCs w:val="28"/>
          <w:lang w:val="kk-KZ"/>
        </w:rPr>
        <w:t>туындаған кезде</w:t>
      </w:r>
      <w:r w:rsidRPr="00461450">
        <w:rPr>
          <w:rFonts w:ascii="Times New Roman" w:hAnsi="Times New Roman" w:cs="Times New Roman"/>
          <w:sz w:val="28"/>
          <w:szCs w:val="28"/>
          <w:lang w:val="kk-KZ"/>
        </w:rPr>
        <w:t xml:space="preserve"> ұсыныстық сипаты бар директивалар мен </w:t>
      </w:r>
      <w:r w:rsidR="00157822">
        <w:rPr>
          <w:rFonts w:ascii="Times New Roman" w:hAnsi="Times New Roman" w:cs="Times New Roman"/>
          <w:sz w:val="28"/>
          <w:szCs w:val="28"/>
          <w:lang w:val="kk-KZ"/>
        </w:rPr>
        <w:t xml:space="preserve">тиісті </w:t>
      </w:r>
      <w:r w:rsidRPr="00461450">
        <w:rPr>
          <w:rFonts w:ascii="Times New Roman" w:hAnsi="Times New Roman" w:cs="Times New Roman"/>
          <w:sz w:val="28"/>
          <w:szCs w:val="28"/>
          <w:lang w:val="kk-KZ"/>
        </w:rPr>
        <w:t xml:space="preserve">шаралар қабылдануы тиіс; </w:t>
      </w:r>
    </w:p>
    <w:p w14:paraId="4E3EE46A" w14:textId="1F383489" w:rsidR="006100B9" w:rsidRPr="00461450" w:rsidRDefault="006100B9" w:rsidP="00E3300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ЕО-</w:t>
      </w:r>
      <w:r w:rsidR="00800D80">
        <w:rPr>
          <w:rFonts w:ascii="Times New Roman" w:hAnsi="Times New Roman" w:cs="Times New Roman"/>
          <w:sz w:val="28"/>
          <w:szCs w:val="28"/>
          <w:lang w:val="kk-KZ"/>
        </w:rPr>
        <w:t>ны</w:t>
      </w:r>
      <w:r w:rsidRPr="00461450">
        <w:rPr>
          <w:rFonts w:ascii="Times New Roman" w:hAnsi="Times New Roman" w:cs="Times New Roman"/>
          <w:sz w:val="28"/>
          <w:szCs w:val="28"/>
          <w:lang w:val="kk-KZ"/>
        </w:rPr>
        <w:t xml:space="preserve">ң құқықтық актілері </w:t>
      </w:r>
      <w:r w:rsidR="00157822">
        <w:rPr>
          <w:rFonts w:ascii="Times New Roman" w:hAnsi="Times New Roman" w:cs="Times New Roman"/>
          <w:sz w:val="28"/>
          <w:szCs w:val="28"/>
          <w:lang w:val="kk-KZ"/>
        </w:rPr>
        <w:t>нақты</w:t>
      </w:r>
      <w:r w:rsidR="00157822" w:rsidRPr="00461450">
        <w:rPr>
          <w:rFonts w:ascii="Times New Roman" w:hAnsi="Times New Roman" w:cs="Times New Roman"/>
          <w:sz w:val="28"/>
          <w:szCs w:val="28"/>
          <w:lang w:val="kk-KZ"/>
        </w:rPr>
        <w:t xml:space="preserve"> қарым-қатынастарға қатысты </w:t>
      </w:r>
      <w:r w:rsidRPr="00461450">
        <w:rPr>
          <w:rFonts w:ascii="Times New Roman" w:hAnsi="Times New Roman" w:cs="Times New Roman"/>
          <w:sz w:val="28"/>
          <w:szCs w:val="28"/>
          <w:lang w:val="kk-KZ"/>
        </w:rPr>
        <w:t>мүше-мемлекеттердің тиісті шараларымен бірге қолданылатын болса,</w:t>
      </w:r>
      <w:r w:rsidR="00157822">
        <w:rPr>
          <w:rFonts w:ascii="Times New Roman" w:hAnsi="Times New Roman" w:cs="Times New Roman"/>
          <w:sz w:val="28"/>
          <w:szCs w:val="28"/>
          <w:lang w:val="kk-KZ"/>
        </w:rPr>
        <w:t xml:space="preserve"> негізгі</w:t>
      </w:r>
      <w:r w:rsidRPr="00461450">
        <w:rPr>
          <w:rFonts w:ascii="Times New Roman" w:hAnsi="Times New Roman" w:cs="Times New Roman"/>
          <w:sz w:val="28"/>
          <w:szCs w:val="28"/>
          <w:lang w:val="kk-KZ"/>
        </w:rPr>
        <w:t xml:space="preserve"> басымдық «шеңберлі» шара </w:t>
      </w:r>
      <w:r w:rsidR="00157822">
        <w:rPr>
          <w:rFonts w:ascii="Times New Roman" w:hAnsi="Times New Roman" w:cs="Times New Roman"/>
          <w:sz w:val="28"/>
          <w:szCs w:val="28"/>
          <w:lang w:val="kk-KZ"/>
        </w:rPr>
        <w:t>(әдіс) болуы керек</w:t>
      </w:r>
      <w:r w:rsidRPr="00461450">
        <w:rPr>
          <w:rFonts w:ascii="Times New Roman" w:hAnsi="Times New Roman" w:cs="Times New Roman"/>
          <w:sz w:val="28"/>
          <w:szCs w:val="28"/>
          <w:lang w:val="kk-KZ"/>
        </w:rPr>
        <w:t xml:space="preserve">; </w:t>
      </w:r>
    </w:p>
    <w:p w14:paraId="5DCD9D4F" w14:textId="23F2897A" w:rsidR="006100B9" w:rsidRPr="00461450" w:rsidRDefault="00157822" w:rsidP="00E3300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ЕО-</w:t>
      </w:r>
      <w:r>
        <w:rPr>
          <w:rFonts w:ascii="Times New Roman" w:hAnsi="Times New Roman" w:cs="Times New Roman"/>
          <w:sz w:val="28"/>
          <w:szCs w:val="28"/>
          <w:lang w:val="kk-KZ"/>
        </w:rPr>
        <w:t>да</w:t>
      </w:r>
      <w:r w:rsidRPr="00461450">
        <w:rPr>
          <w:rFonts w:ascii="Times New Roman" w:hAnsi="Times New Roman" w:cs="Times New Roman"/>
          <w:sz w:val="28"/>
          <w:szCs w:val="28"/>
          <w:lang w:val="kk-KZ"/>
        </w:rPr>
        <w:t xml:space="preserve"> </w:t>
      </w:r>
      <w:r w:rsidR="006100B9" w:rsidRPr="00461450">
        <w:rPr>
          <w:rFonts w:ascii="Times New Roman" w:hAnsi="Times New Roman" w:cs="Times New Roman"/>
          <w:sz w:val="28"/>
          <w:szCs w:val="28"/>
          <w:lang w:val="kk-KZ"/>
        </w:rPr>
        <w:t xml:space="preserve">бірінші орынға ең төменгі </w:t>
      </w:r>
      <w:r>
        <w:rPr>
          <w:rFonts w:ascii="Times New Roman" w:hAnsi="Times New Roman" w:cs="Times New Roman"/>
          <w:sz w:val="28"/>
          <w:szCs w:val="28"/>
          <w:lang w:val="kk-KZ"/>
        </w:rPr>
        <w:t xml:space="preserve">деңгейдегі </w:t>
      </w:r>
      <w:r w:rsidR="006100B9" w:rsidRPr="00461450">
        <w:rPr>
          <w:rFonts w:ascii="Times New Roman" w:hAnsi="Times New Roman" w:cs="Times New Roman"/>
          <w:sz w:val="28"/>
          <w:szCs w:val="28"/>
          <w:lang w:val="kk-KZ"/>
        </w:rPr>
        <w:t xml:space="preserve">талаптардың орнатылуы шығып отыр; </w:t>
      </w:r>
    </w:p>
    <w:p w14:paraId="3418C1A2" w14:textId="3ACA6622" w:rsidR="006100B9" w:rsidRPr="00461450" w:rsidRDefault="006100B9" w:rsidP="00E3300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 xml:space="preserve">құқықтық </w:t>
      </w:r>
      <w:r w:rsidR="00574CC9" w:rsidRPr="00461450">
        <w:rPr>
          <w:rFonts w:ascii="Times New Roman" w:hAnsi="Times New Roman" w:cs="Times New Roman"/>
          <w:sz w:val="28"/>
          <w:szCs w:val="28"/>
          <w:lang w:val="kk-KZ"/>
        </w:rPr>
        <w:t xml:space="preserve">біріздендіру мен үйлестірудің </w:t>
      </w:r>
      <w:r w:rsidRPr="00461450">
        <w:rPr>
          <w:rFonts w:ascii="Times New Roman" w:hAnsi="Times New Roman" w:cs="Times New Roman"/>
          <w:sz w:val="28"/>
          <w:szCs w:val="28"/>
          <w:lang w:val="kk-KZ"/>
        </w:rPr>
        <w:t>басты мақсаты</w:t>
      </w:r>
      <w:r w:rsidR="00157822">
        <w:rPr>
          <w:rFonts w:ascii="Times New Roman" w:hAnsi="Times New Roman" w:cs="Times New Roman"/>
          <w:sz w:val="28"/>
          <w:szCs w:val="28"/>
          <w:lang w:val="kk-KZ"/>
        </w:rPr>
        <w:t xml:space="preserve"> </w:t>
      </w:r>
      <w:r w:rsidR="00157822" w:rsidRPr="000E1BFC">
        <w:rPr>
          <w:rFonts w:ascii="Times New Roman" w:hAnsi="Times New Roman" w:cs="Times New Roman"/>
          <w:sz w:val="28"/>
          <w:szCs w:val="28"/>
          <w:lang w:val="kk-KZ"/>
        </w:rPr>
        <w:t>–</w:t>
      </w:r>
      <w:r w:rsidR="00157822">
        <w:rPr>
          <w:rFonts w:ascii="Times New Roman" w:hAnsi="Times New Roman" w:cs="Times New Roman"/>
          <w:sz w:val="28"/>
          <w:szCs w:val="28"/>
          <w:lang w:val="kk-KZ"/>
        </w:rPr>
        <w:t xml:space="preserve"> ол,</w:t>
      </w:r>
      <w:r w:rsidRPr="00461450">
        <w:rPr>
          <w:rFonts w:ascii="Times New Roman" w:hAnsi="Times New Roman" w:cs="Times New Roman"/>
          <w:sz w:val="28"/>
          <w:szCs w:val="28"/>
          <w:lang w:val="kk-KZ"/>
        </w:rPr>
        <w:t xml:space="preserve"> «заңдастырылған» ұлттық протекционизмді жою </w:t>
      </w:r>
      <w:r w:rsidR="00157822">
        <w:rPr>
          <w:rFonts w:ascii="Times New Roman" w:hAnsi="Times New Roman" w:cs="Times New Roman"/>
          <w:sz w:val="28"/>
          <w:szCs w:val="28"/>
          <w:lang w:val="kk-KZ"/>
        </w:rPr>
        <w:t>екені ерекше атап өту керек</w:t>
      </w:r>
      <w:r w:rsidRPr="00461450">
        <w:rPr>
          <w:rFonts w:ascii="Times New Roman" w:hAnsi="Times New Roman" w:cs="Times New Roman"/>
          <w:sz w:val="28"/>
          <w:szCs w:val="28"/>
          <w:lang w:val="kk-KZ"/>
        </w:rPr>
        <w:t>;</w:t>
      </w:r>
    </w:p>
    <w:p w14:paraId="34C926D7" w14:textId="6ECC040C" w:rsidR="006100B9" w:rsidRPr="00461450" w:rsidRDefault="006100B9" w:rsidP="00E3300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461450">
        <w:rPr>
          <w:rFonts w:ascii="Times New Roman" w:hAnsi="Times New Roman" w:cs="Times New Roman"/>
          <w:sz w:val="28"/>
          <w:szCs w:val="28"/>
          <w:lang w:val="kk-KZ"/>
        </w:rPr>
        <w:t xml:space="preserve">жалпы </w:t>
      </w:r>
      <w:r w:rsidR="00157822">
        <w:rPr>
          <w:rFonts w:ascii="Times New Roman" w:hAnsi="Times New Roman" w:cs="Times New Roman"/>
          <w:sz w:val="28"/>
          <w:szCs w:val="28"/>
          <w:lang w:val="kk-KZ"/>
        </w:rPr>
        <w:t xml:space="preserve">бірдей қалыптасқан </w:t>
      </w:r>
      <w:r w:rsidRPr="00461450">
        <w:rPr>
          <w:rFonts w:ascii="Times New Roman" w:hAnsi="Times New Roman" w:cs="Times New Roman"/>
          <w:sz w:val="28"/>
          <w:szCs w:val="28"/>
          <w:lang w:val="kk-KZ"/>
        </w:rPr>
        <w:t>тәртіп</w:t>
      </w:r>
      <w:r w:rsidR="00157822">
        <w:rPr>
          <w:rFonts w:ascii="Times New Roman" w:hAnsi="Times New Roman" w:cs="Times New Roman"/>
          <w:sz w:val="28"/>
          <w:szCs w:val="28"/>
          <w:lang w:val="kk-KZ"/>
        </w:rPr>
        <w:t>ке сәйкес</w:t>
      </w:r>
      <w:r w:rsidRPr="00461450">
        <w:rPr>
          <w:rFonts w:ascii="Times New Roman" w:hAnsi="Times New Roman" w:cs="Times New Roman"/>
          <w:sz w:val="28"/>
          <w:szCs w:val="28"/>
          <w:lang w:val="kk-KZ"/>
        </w:rPr>
        <w:t xml:space="preserve"> құқықтық </w:t>
      </w:r>
      <w:r w:rsidR="00574CC9" w:rsidRPr="00461450">
        <w:rPr>
          <w:rFonts w:ascii="Times New Roman" w:hAnsi="Times New Roman" w:cs="Times New Roman"/>
          <w:sz w:val="28"/>
          <w:szCs w:val="28"/>
          <w:lang w:val="kk-KZ"/>
        </w:rPr>
        <w:t>біріздендіру мен үйлестіру</w:t>
      </w:r>
      <w:r w:rsidRPr="00461450">
        <w:rPr>
          <w:rFonts w:ascii="Times New Roman" w:hAnsi="Times New Roman" w:cs="Times New Roman"/>
          <w:sz w:val="28"/>
          <w:szCs w:val="28"/>
          <w:lang w:val="kk-KZ"/>
        </w:rPr>
        <w:t xml:space="preserve"> </w:t>
      </w:r>
      <w:r w:rsidR="00157822">
        <w:rPr>
          <w:rFonts w:ascii="Times New Roman" w:hAnsi="Times New Roman" w:cs="Times New Roman"/>
          <w:sz w:val="28"/>
          <w:szCs w:val="28"/>
          <w:lang w:val="kk-KZ"/>
        </w:rPr>
        <w:t xml:space="preserve">процесі </w:t>
      </w:r>
      <w:r w:rsidRPr="00461450">
        <w:rPr>
          <w:rFonts w:ascii="Times New Roman" w:hAnsi="Times New Roman" w:cs="Times New Roman"/>
          <w:sz w:val="28"/>
          <w:szCs w:val="28"/>
          <w:lang w:val="kk-KZ"/>
        </w:rPr>
        <w:t xml:space="preserve">трансшекаралық қарым-қатынастармен ғана шектеледі. </w:t>
      </w:r>
    </w:p>
    <w:p w14:paraId="23E3C86B" w14:textId="79462C52" w:rsidR="006100B9" w:rsidRPr="000E1BFC" w:rsidRDefault="00157822" w:rsidP="00C32295">
      <w:pPr>
        <w:spacing w:after="0" w:line="240" w:lineRule="auto"/>
        <w:ind w:firstLine="709"/>
        <w:jc w:val="both"/>
        <w:rPr>
          <w:rFonts w:ascii="Times New Roman" w:hAnsi="Times New Roman" w:cs="Times New Roman"/>
          <w:sz w:val="28"/>
          <w:szCs w:val="28"/>
          <w:lang w:val="kk-KZ"/>
        </w:rPr>
      </w:pPr>
      <w:r w:rsidRPr="00157822">
        <w:rPr>
          <w:rFonts w:ascii="Times New Roman" w:hAnsi="Times New Roman" w:cs="Times New Roman"/>
          <w:sz w:val="28"/>
          <w:szCs w:val="28"/>
          <w:lang w:val="kk-KZ"/>
        </w:rPr>
        <w:t>Еуропа Одағының мемлекеттер заңнамаларын жақындастырудағы мол тәжірибесі Еуразиялық экономикалық қоғамдастық шеңберінде толығымен қолданыла алмағындығын ерекше атап өтуіміз керек деп ойлаймыз</w:t>
      </w:r>
      <w:r w:rsidR="006100B9" w:rsidRPr="000E1BFC">
        <w:rPr>
          <w:rFonts w:ascii="Times New Roman" w:hAnsi="Times New Roman" w:cs="Times New Roman"/>
          <w:sz w:val="28"/>
          <w:szCs w:val="28"/>
          <w:lang w:val="kk-KZ"/>
        </w:rPr>
        <w:t>. Мұның ең басты себебі Еуропа Одағы мен Еуразиялық экономикалық қ</w:t>
      </w:r>
      <w:r w:rsidR="00574CC9" w:rsidRPr="000E1BFC">
        <w:rPr>
          <w:rFonts w:ascii="Times New Roman" w:hAnsi="Times New Roman" w:cs="Times New Roman"/>
          <w:sz w:val="28"/>
          <w:szCs w:val="28"/>
          <w:lang w:val="kk-KZ"/>
        </w:rPr>
        <w:t>оға</w:t>
      </w:r>
      <w:r w:rsidR="006100B9" w:rsidRPr="000E1BFC">
        <w:rPr>
          <w:rFonts w:ascii="Times New Roman" w:hAnsi="Times New Roman" w:cs="Times New Roman"/>
          <w:sz w:val="28"/>
          <w:szCs w:val="28"/>
          <w:lang w:val="kk-KZ"/>
        </w:rPr>
        <w:t xml:space="preserve">мдастық шебіренідегі аймақтық экономикалық интеграцияның түрлі экономикалық үлгілер (модельдер) негізінде құрылғанында жатыр деуге болады. </w:t>
      </w:r>
    </w:p>
    <w:p w14:paraId="0FD85D2D" w14:textId="7A364227" w:rsidR="00157822" w:rsidRPr="00157822" w:rsidRDefault="00E40321" w:rsidP="0015782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Расы</w:t>
      </w:r>
      <w:r w:rsidR="00157822" w:rsidRPr="006100B9">
        <w:rPr>
          <w:rFonts w:ascii="Times New Roman" w:hAnsi="Times New Roman" w:cs="Times New Roman"/>
          <w:sz w:val="28"/>
          <w:szCs w:val="28"/>
          <w:lang w:val="kk-KZ"/>
        </w:rPr>
        <w:t xml:space="preserve">менде, </w:t>
      </w:r>
      <w:r w:rsidR="00157822" w:rsidRPr="00157822">
        <w:rPr>
          <w:rFonts w:ascii="Times New Roman" w:hAnsi="Times New Roman" w:cs="Times New Roman"/>
          <w:sz w:val="28"/>
          <w:szCs w:val="28"/>
          <w:lang w:val="kk-KZ"/>
        </w:rPr>
        <w:t>егер Еуропа Одағында аймақтық экономикалық интеграцияның басты қағида</w:t>
      </w:r>
      <w:r w:rsidR="00157822">
        <w:rPr>
          <w:rFonts w:ascii="Times New Roman" w:hAnsi="Times New Roman" w:cs="Times New Roman"/>
          <w:sz w:val="28"/>
          <w:szCs w:val="28"/>
          <w:lang w:val="kk-KZ"/>
        </w:rPr>
        <w:t>л</w:t>
      </w:r>
      <w:r w:rsidR="00157822" w:rsidRPr="00157822">
        <w:rPr>
          <w:rFonts w:ascii="Times New Roman" w:hAnsi="Times New Roman" w:cs="Times New Roman"/>
          <w:sz w:val="28"/>
          <w:szCs w:val="28"/>
          <w:lang w:val="kk-KZ"/>
        </w:rPr>
        <w:t>арының бірі – ұлттық биліктен басымдық және интеграциялық құқықтың тікелей қолданылуы қағидалары – кеңінен қолданылған болса, Еуразиялық экономикалық қ</w:t>
      </w:r>
      <w:r w:rsidR="00157822">
        <w:rPr>
          <w:rFonts w:ascii="Times New Roman" w:hAnsi="Times New Roman" w:cs="Times New Roman"/>
          <w:sz w:val="28"/>
          <w:szCs w:val="28"/>
          <w:lang w:val="kk-KZ"/>
        </w:rPr>
        <w:t>оға</w:t>
      </w:r>
      <w:r w:rsidR="00157822" w:rsidRPr="00157822">
        <w:rPr>
          <w:rFonts w:ascii="Times New Roman" w:hAnsi="Times New Roman" w:cs="Times New Roman"/>
          <w:sz w:val="28"/>
          <w:szCs w:val="28"/>
          <w:lang w:val="kk-KZ"/>
        </w:rPr>
        <w:t>мдастықта бұл қағида</w:t>
      </w:r>
      <w:r w:rsidR="00157822">
        <w:rPr>
          <w:rFonts w:ascii="Times New Roman" w:hAnsi="Times New Roman" w:cs="Times New Roman"/>
          <w:sz w:val="28"/>
          <w:szCs w:val="28"/>
          <w:lang w:val="kk-KZ"/>
        </w:rPr>
        <w:t>л</w:t>
      </w:r>
      <w:r w:rsidR="00157822" w:rsidRPr="00157822">
        <w:rPr>
          <w:rFonts w:ascii="Times New Roman" w:hAnsi="Times New Roman" w:cs="Times New Roman"/>
          <w:sz w:val="28"/>
          <w:szCs w:val="28"/>
          <w:lang w:val="kk-KZ"/>
        </w:rPr>
        <w:t xml:space="preserve">ар толыққанды түрде қолданыла алмады. Оның көптеген саяси да, экономикалық та, басқа да себептері болды және олардың барлығына біз тоқтай алмаймыз, себебі біздің зерттеуіміздің көлемі шектеулі. Басты себеп, біздің ойымызша, – ол, Еуразиялық экономикалық қоғамдастыққа қатысушы елдердің ұлттық биліктен басымдық және интеграциялық құқықтың тікелей қолданылуы қағидаларын жүзеге асыруға дайын болмауы. Аталған екі қағида кейінірек – ЕАЭО шеңберінде ғана қолданыла басталды. </w:t>
      </w:r>
    </w:p>
    <w:p w14:paraId="4D452A37" w14:textId="4CE6DF1E" w:rsidR="006100B9" w:rsidRPr="000E1BFC" w:rsidRDefault="00157822" w:rsidP="00157822">
      <w:pPr>
        <w:spacing w:after="0" w:line="240" w:lineRule="auto"/>
        <w:ind w:firstLine="709"/>
        <w:jc w:val="both"/>
        <w:rPr>
          <w:rFonts w:ascii="Times New Roman" w:hAnsi="Times New Roman" w:cs="Times New Roman"/>
          <w:sz w:val="28"/>
          <w:szCs w:val="28"/>
          <w:lang w:val="kk-KZ"/>
        </w:rPr>
      </w:pPr>
      <w:r w:rsidRPr="00157822">
        <w:rPr>
          <w:rFonts w:ascii="Times New Roman" w:hAnsi="Times New Roman" w:cs="Times New Roman"/>
          <w:sz w:val="28"/>
          <w:szCs w:val="28"/>
          <w:lang w:val="kk-KZ"/>
        </w:rPr>
        <w:t xml:space="preserve">Алайда, Еуропа Одағының аталмыш интеграциялық </w:t>
      </w:r>
      <w:r>
        <w:rPr>
          <w:rFonts w:ascii="Times New Roman" w:hAnsi="Times New Roman" w:cs="Times New Roman"/>
          <w:sz w:val="28"/>
          <w:szCs w:val="28"/>
          <w:lang w:val="kk-KZ"/>
        </w:rPr>
        <w:t>практикасы</w:t>
      </w:r>
      <w:r w:rsidRPr="00157822">
        <w:rPr>
          <w:rFonts w:ascii="Times New Roman" w:hAnsi="Times New Roman" w:cs="Times New Roman"/>
          <w:sz w:val="28"/>
          <w:szCs w:val="28"/>
          <w:lang w:val="kk-KZ"/>
        </w:rPr>
        <w:t xml:space="preserve"> бүгінгі күні Еуразиялық экономикалық одақ тарапынан үлкен сұранысқа ие екендігіне ешқандай күмән жоқ, өйткені бұл интеграциялық бірлестік Еуропа Одағының біраз элементтерін пайдаланып келе жатыр, соның ішінде біз атап өткен ұлттық </w:t>
      </w:r>
      <w:r w:rsidRPr="00157822">
        <w:rPr>
          <w:rFonts w:ascii="Times New Roman" w:hAnsi="Times New Roman" w:cs="Times New Roman"/>
          <w:sz w:val="28"/>
          <w:szCs w:val="28"/>
          <w:lang w:val="kk-KZ"/>
        </w:rPr>
        <w:lastRenderedPageBreak/>
        <w:t>биліктен басымдық және интеграциялық құқықтың тікелей қолданылуы қағидалары Еуразиялық экономикалық одақта бұры</w:t>
      </w:r>
      <w:r>
        <w:rPr>
          <w:rFonts w:ascii="Times New Roman" w:hAnsi="Times New Roman" w:cs="Times New Roman"/>
          <w:sz w:val="28"/>
          <w:szCs w:val="28"/>
          <w:lang w:val="kk-KZ"/>
        </w:rPr>
        <w:t>н</w:t>
      </w:r>
      <w:r w:rsidRPr="00157822">
        <w:rPr>
          <w:rFonts w:ascii="Times New Roman" w:hAnsi="Times New Roman" w:cs="Times New Roman"/>
          <w:sz w:val="28"/>
          <w:szCs w:val="28"/>
          <w:lang w:val="kk-KZ"/>
        </w:rPr>
        <w:t>ғы Еуразиялық экономикалық қоғамдастыққа қарағанда неғұрлым кең түрде қолданылуда. Осыған орай, Еуропа Одағының мемлекеттер заңнамаларын жақындастыруға қатысты тәжірибесі Еуразиялық экономикалық одақ үшін үлкен қызығушылық туғызады</w:t>
      </w:r>
      <w:r w:rsidR="006100B9" w:rsidRPr="000E1BFC">
        <w:rPr>
          <w:rFonts w:ascii="Times New Roman" w:hAnsi="Times New Roman" w:cs="Times New Roman"/>
          <w:sz w:val="28"/>
          <w:szCs w:val="28"/>
          <w:lang w:val="kk-KZ"/>
        </w:rPr>
        <w:t xml:space="preserve">. </w:t>
      </w:r>
    </w:p>
    <w:p w14:paraId="71714BBB" w14:textId="60EC0EF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 біріздендіру тақырыбы мемлекеттердің халықаралық ынтымақтастығының қарқынд</w:t>
      </w:r>
      <w:r w:rsidR="00557426" w:rsidRPr="000E1BFC">
        <w:rPr>
          <w:rFonts w:ascii="Times New Roman" w:hAnsi="Times New Roman" w:cs="Times New Roman"/>
          <w:sz w:val="28"/>
          <w:szCs w:val="28"/>
          <w:lang w:val="kk-KZ"/>
        </w:rPr>
        <w:t>ы д</w:t>
      </w:r>
      <w:r w:rsidRPr="000E1BFC">
        <w:rPr>
          <w:rFonts w:ascii="Times New Roman" w:hAnsi="Times New Roman" w:cs="Times New Roman"/>
          <w:sz w:val="28"/>
          <w:szCs w:val="28"/>
          <w:lang w:val="kk-KZ"/>
        </w:rPr>
        <w:t>а</w:t>
      </w:r>
      <w:r w:rsidR="00557426" w:rsidRPr="000E1BFC">
        <w:rPr>
          <w:rFonts w:ascii="Times New Roman" w:hAnsi="Times New Roman" w:cs="Times New Roman"/>
          <w:sz w:val="28"/>
          <w:szCs w:val="28"/>
          <w:lang w:val="kk-KZ"/>
        </w:rPr>
        <w:t>м</w:t>
      </w:r>
      <w:r w:rsidRPr="000E1BFC">
        <w:rPr>
          <w:rFonts w:ascii="Times New Roman" w:hAnsi="Times New Roman" w:cs="Times New Roman"/>
          <w:sz w:val="28"/>
          <w:szCs w:val="28"/>
          <w:lang w:val="kk-KZ"/>
        </w:rPr>
        <w:t>уына байланысты құқықтанушы ғалымдардың назарын аударады</w:t>
      </w:r>
      <w:r w:rsidR="00557426" w:rsidRPr="000E1BFC">
        <w:rPr>
          <w:rFonts w:ascii="Times New Roman" w:hAnsi="Times New Roman" w:cs="Times New Roman"/>
          <w:sz w:val="28"/>
          <w:szCs w:val="28"/>
          <w:lang w:val="kk-KZ"/>
        </w:rPr>
        <w:t>,</w:t>
      </w:r>
      <w:r w:rsidR="00800D80">
        <w:rPr>
          <w:rFonts w:ascii="Times New Roman" w:hAnsi="Times New Roman" w:cs="Times New Roman"/>
          <w:sz w:val="28"/>
          <w:szCs w:val="28"/>
          <w:lang w:val="kk-KZ"/>
        </w:rPr>
        <w:t xml:space="preserve"> </w:t>
      </w:r>
      <w:r w:rsidR="00557426" w:rsidRPr="000E1BFC">
        <w:rPr>
          <w:rFonts w:ascii="Times New Roman" w:hAnsi="Times New Roman" w:cs="Times New Roman"/>
          <w:sz w:val="28"/>
          <w:szCs w:val="28"/>
          <w:lang w:val="kk-KZ"/>
        </w:rPr>
        <w:t>әсіресе</w:t>
      </w:r>
      <w:r w:rsidRPr="000E1BFC">
        <w:rPr>
          <w:rFonts w:ascii="Times New Roman" w:hAnsi="Times New Roman" w:cs="Times New Roman"/>
          <w:sz w:val="28"/>
          <w:szCs w:val="28"/>
          <w:lang w:val="kk-KZ"/>
        </w:rPr>
        <w:t xml:space="preserve">, </w:t>
      </w:r>
      <w:r w:rsidR="00557426" w:rsidRPr="000E1BFC">
        <w:rPr>
          <w:rFonts w:ascii="Times New Roman" w:hAnsi="Times New Roman" w:cs="Times New Roman"/>
          <w:sz w:val="28"/>
          <w:szCs w:val="28"/>
          <w:lang w:val="kk-KZ"/>
        </w:rPr>
        <w:t xml:space="preserve">біріздендіру </w:t>
      </w:r>
      <w:r w:rsidRPr="000E1BFC">
        <w:rPr>
          <w:rFonts w:ascii="Times New Roman" w:hAnsi="Times New Roman" w:cs="Times New Roman"/>
          <w:sz w:val="28"/>
          <w:szCs w:val="28"/>
          <w:lang w:val="kk-KZ"/>
        </w:rPr>
        <w:t>қандай әдістермен құқықтық құралдар</w:t>
      </w:r>
      <w:r w:rsidR="00557426" w:rsidRPr="000E1BFC">
        <w:rPr>
          <w:rFonts w:ascii="Times New Roman" w:hAnsi="Times New Roman" w:cs="Times New Roman"/>
          <w:sz w:val="28"/>
          <w:szCs w:val="28"/>
          <w:lang w:val="kk-KZ"/>
        </w:rPr>
        <w:t xml:space="preserve"> арқылы нәтижелі</w:t>
      </w:r>
      <w:r w:rsidR="00800D80">
        <w:rPr>
          <w:rFonts w:ascii="Times New Roman" w:hAnsi="Times New Roman" w:cs="Times New Roman"/>
          <w:sz w:val="28"/>
          <w:szCs w:val="28"/>
          <w:lang w:val="kk-KZ"/>
        </w:rPr>
        <w:t xml:space="preserve"> </w:t>
      </w:r>
      <w:r w:rsidR="00557426" w:rsidRPr="000E1BFC">
        <w:rPr>
          <w:rFonts w:ascii="Times New Roman" w:hAnsi="Times New Roman" w:cs="Times New Roman"/>
          <w:sz w:val="28"/>
          <w:szCs w:val="28"/>
          <w:lang w:val="kk-KZ"/>
        </w:rPr>
        <w:t>болатыны</w:t>
      </w:r>
      <w:r w:rsidRPr="000E1BFC">
        <w:rPr>
          <w:rFonts w:ascii="Times New Roman" w:hAnsi="Times New Roman" w:cs="Times New Roman"/>
          <w:sz w:val="28"/>
          <w:szCs w:val="28"/>
          <w:lang w:val="kk-KZ"/>
        </w:rPr>
        <w:t xml:space="preserve"> және құқықты біріздендіру де</w:t>
      </w:r>
      <w:r w:rsidR="00557426" w:rsidRPr="000E1BFC">
        <w:rPr>
          <w:rFonts w:ascii="Times New Roman" w:hAnsi="Times New Roman" w:cs="Times New Roman"/>
          <w:sz w:val="28"/>
          <w:szCs w:val="28"/>
          <w:lang w:val="kk-KZ"/>
        </w:rPr>
        <w:t>п</w:t>
      </w:r>
      <w:r w:rsidRPr="000E1BFC">
        <w:rPr>
          <w:rFonts w:ascii="Times New Roman" w:hAnsi="Times New Roman" w:cs="Times New Roman"/>
          <w:sz w:val="28"/>
          <w:szCs w:val="28"/>
          <w:lang w:val="kk-KZ"/>
        </w:rPr>
        <w:t xml:space="preserve"> не</w:t>
      </w:r>
      <w:r w:rsidR="00557426" w:rsidRPr="000E1BFC">
        <w:rPr>
          <w:rFonts w:ascii="Times New Roman" w:hAnsi="Times New Roman" w:cs="Times New Roman"/>
          <w:sz w:val="28"/>
          <w:szCs w:val="28"/>
          <w:lang w:val="kk-KZ"/>
        </w:rPr>
        <w:t>ні түсіну керек деген сұрақтар.</w:t>
      </w:r>
      <w:r w:rsidRPr="000E1BFC">
        <w:rPr>
          <w:rFonts w:ascii="Times New Roman" w:hAnsi="Times New Roman" w:cs="Times New Roman"/>
          <w:sz w:val="28"/>
          <w:szCs w:val="28"/>
          <w:lang w:val="kk-KZ"/>
        </w:rPr>
        <w:t xml:space="preserve"> Егер әртүрлі ұлттық</w:t>
      </w:r>
      <w:r w:rsidR="00800D8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құқық</w:t>
      </w:r>
      <w:r w:rsidR="00800D8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жүйелер</w:t>
      </w:r>
      <w:r w:rsidR="00557426" w:rsidRPr="000E1BFC">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ің үйлесімді өзара іс-қимылы түсінілетін құқықты біріздендірудің кең ұғымына сүйенетін болса, онда </w:t>
      </w:r>
      <w:r w:rsidR="002F1BFA" w:rsidRPr="002F1BFA">
        <w:rPr>
          <w:rFonts w:ascii="Times New Roman" w:hAnsi="Times New Roman" w:cs="Times New Roman"/>
          <w:sz w:val="28"/>
          <w:szCs w:val="28"/>
          <w:lang w:val="kk-KZ"/>
        </w:rPr>
        <w:t>Н.Г.</w:t>
      </w:r>
      <w:r w:rsidR="002F1BFA">
        <w:rPr>
          <w:rFonts w:ascii="Times New Roman" w:hAnsi="Times New Roman" w:cs="Times New Roman"/>
          <w:sz w:val="28"/>
          <w:szCs w:val="28"/>
          <w:lang w:val="kk-KZ"/>
        </w:rPr>
        <w:t xml:space="preserve"> </w:t>
      </w:r>
      <w:r w:rsidR="002F1BFA" w:rsidRPr="002F1BFA">
        <w:rPr>
          <w:rFonts w:ascii="Times New Roman" w:hAnsi="Times New Roman" w:cs="Times New Roman"/>
          <w:sz w:val="28"/>
          <w:szCs w:val="28"/>
          <w:lang w:val="kk-KZ"/>
        </w:rPr>
        <w:t>Доронина</w:t>
      </w:r>
      <w:r w:rsidR="002F1BFA">
        <w:rPr>
          <w:rFonts w:ascii="Times New Roman" w:hAnsi="Times New Roman" w:cs="Times New Roman"/>
          <w:sz w:val="28"/>
          <w:szCs w:val="28"/>
          <w:lang w:val="kk-KZ"/>
        </w:rPr>
        <w:t xml:space="preserve">ның пікірінше, </w:t>
      </w:r>
      <w:r w:rsidR="0060433A">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w:t>
      </w:r>
      <w:r w:rsidR="0010074C" w:rsidRPr="000E1BFC">
        <w:rPr>
          <w:rFonts w:ascii="Times New Roman" w:hAnsi="Times New Roman" w:cs="Times New Roman"/>
          <w:sz w:val="28"/>
          <w:szCs w:val="28"/>
          <w:lang w:val="kk-KZ"/>
        </w:rPr>
        <w:t>т</w:t>
      </w:r>
      <w:r w:rsidRPr="000E1BFC">
        <w:rPr>
          <w:rFonts w:ascii="Times New Roman" w:hAnsi="Times New Roman" w:cs="Times New Roman"/>
          <w:sz w:val="28"/>
          <w:szCs w:val="28"/>
          <w:lang w:val="kk-KZ"/>
        </w:rPr>
        <w:t>ен үстемділік қағидасының болуы мүмкін емес, керісінше, мемлекеттер арасындағы қатынастарда ымыраға қол жеткізілгенін көрсететін халықаралық-құқықтық нормалар</w:t>
      </w:r>
      <w:r w:rsidR="00557426" w:rsidRPr="000E1BFC">
        <w:rPr>
          <w:rFonts w:ascii="Times New Roman" w:hAnsi="Times New Roman" w:cs="Times New Roman"/>
          <w:sz w:val="28"/>
          <w:szCs w:val="28"/>
          <w:lang w:val="kk-KZ"/>
        </w:rPr>
        <w:t>дың</w:t>
      </w:r>
      <w:r w:rsidRPr="000E1BFC">
        <w:rPr>
          <w:rFonts w:ascii="Times New Roman" w:hAnsi="Times New Roman" w:cs="Times New Roman"/>
          <w:sz w:val="28"/>
          <w:szCs w:val="28"/>
          <w:lang w:val="kk-KZ"/>
        </w:rPr>
        <w:t xml:space="preserve"> бол</w:t>
      </w:r>
      <w:r w:rsidR="00557426" w:rsidRPr="000E1BFC">
        <w:rPr>
          <w:rFonts w:ascii="Times New Roman" w:hAnsi="Times New Roman" w:cs="Times New Roman"/>
          <w:sz w:val="28"/>
          <w:szCs w:val="28"/>
          <w:lang w:val="kk-KZ"/>
        </w:rPr>
        <w:t>у</w:t>
      </w:r>
      <w:r w:rsidRPr="000E1BFC">
        <w:rPr>
          <w:rFonts w:ascii="Times New Roman" w:hAnsi="Times New Roman" w:cs="Times New Roman"/>
          <w:sz w:val="28"/>
          <w:szCs w:val="28"/>
          <w:lang w:val="kk-KZ"/>
        </w:rPr>
        <w:t>ы</w:t>
      </w:r>
      <w:r w:rsidR="00557426" w:rsidRPr="000E1BFC">
        <w:rPr>
          <w:rFonts w:ascii="Times New Roman" w:hAnsi="Times New Roman" w:cs="Times New Roman"/>
          <w:sz w:val="28"/>
          <w:szCs w:val="28"/>
          <w:lang w:val="kk-KZ"/>
        </w:rPr>
        <w:t xml:space="preserve"> орын алар еді</w:t>
      </w:r>
      <w:r w:rsidR="0060433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36</w:t>
      </w:r>
      <w:r w:rsidRPr="000E1BFC">
        <w:rPr>
          <w:rFonts w:ascii="Times New Roman" w:hAnsi="Times New Roman" w:cs="Times New Roman"/>
          <w:sz w:val="28"/>
          <w:szCs w:val="28"/>
          <w:lang w:val="kk-KZ"/>
        </w:rPr>
        <w:t>, 134</w:t>
      </w:r>
      <w:r w:rsidR="00731A81">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б</w:t>
      </w:r>
      <w:r w:rsidR="004614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2733747" w14:textId="07E2545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Осыған қарамастан </w:t>
      </w:r>
      <w:r w:rsidR="0060433A">
        <w:rPr>
          <w:rFonts w:ascii="Times New Roman" w:hAnsi="Times New Roman" w:cs="Times New Roman"/>
          <w:sz w:val="28"/>
          <w:szCs w:val="28"/>
          <w:lang w:val="kk-KZ"/>
        </w:rPr>
        <w:t xml:space="preserve">интеграциялық процесті жүзеге асыру кезінде басты бір ереженің бірі ретінде </w:t>
      </w:r>
      <w:r w:rsidRPr="000E1BFC">
        <w:rPr>
          <w:rFonts w:ascii="Times New Roman" w:hAnsi="Times New Roman" w:cs="Times New Roman"/>
          <w:sz w:val="28"/>
          <w:szCs w:val="28"/>
          <w:lang w:val="kk-KZ"/>
        </w:rPr>
        <w:t>мемлекеттен үстемділік мәселесі өзекті болып қала беруде. Кейбір авторлардың пікірінше, мемлекеттер</w:t>
      </w:r>
      <w:r w:rsidR="0060433A">
        <w:rPr>
          <w:rFonts w:ascii="Times New Roman" w:hAnsi="Times New Roman" w:cs="Times New Roman"/>
          <w:sz w:val="28"/>
          <w:szCs w:val="28"/>
          <w:lang w:val="kk-KZ"/>
        </w:rPr>
        <w:t>ге қатысты</w:t>
      </w:r>
      <w:r w:rsidRPr="000E1BFC">
        <w:rPr>
          <w:rFonts w:ascii="Times New Roman" w:hAnsi="Times New Roman" w:cs="Times New Roman"/>
          <w:sz w:val="28"/>
          <w:szCs w:val="28"/>
          <w:lang w:val="kk-KZ"/>
        </w:rPr>
        <w:t xml:space="preserve"> үстем</w:t>
      </w:r>
      <w:r w:rsidR="0060433A">
        <w:rPr>
          <w:rFonts w:ascii="Times New Roman" w:hAnsi="Times New Roman" w:cs="Times New Roman"/>
          <w:sz w:val="28"/>
          <w:szCs w:val="28"/>
          <w:lang w:val="kk-KZ"/>
        </w:rPr>
        <w:t>дікке ие болатын</w:t>
      </w:r>
      <w:r w:rsidRPr="000E1BFC">
        <w:rPr>
          <w:rFonts w:ascii="Times New Roman" w:hAnsi="Times New Roman" w:cs="Times New Roman"/>
          <w:sz w:val="28"/>
          <w:szCs w:val="28"/>
          <w:lang w:val="kk-KZ"/>
        </w:rPr>
        <w:t xml:space="preserve"> ұйымдар «мемлекет егемендігі</w:t>
      </w:r>
      <w:r w:rsidR="0060433A">
        <w:rPr>
          <w:rFonts w:ascii="Times New Roman" w:hAnsi="Times New Roman" w:cs="Times New Roman"/>
          <w:sz w:val="28"/>
          <w:szCs w:val="28"/>
          <w:lang w:val="kk-KZ"/>
        </w:rPr>
        <w:t>нің</w:t>
      </w:r>
      <w:r w:rsidRPr="000E1BFC">
        <w:rPr>
          <w:rFonts w:ascii="Times New Roman" w:hAnsi="Times New Roman" w:cs="Times New Roman"/>
          <w:sz w:val="28"/>
          <w:szCs w:val="28"/>
          <w:lang w:val="kk-KZ"/>
        </w:rPr>
        <w:t xml:space="preserve"> қорғанысын бұзу қабілетімен» </w:t>
      </w:r>
      <w:r w:rsidR="0060433A">
        <w:rPr>
          <w:rFonts w:ascii="Times New Roman" w:hAnsi="Times New Roman" w:cs="Times New Roman"/>
          <w:sz w:val="28"/>
          <w:szCs w:val="28"/>
          <w:lang w:val="kk-KZ"/>
        </w:rPr>
        <w:t>басқа</w:t>
      </w:r>
      <w:r w:rsidR="0060433A" w:rsidRPr="000E1BFC">
        <w:rPr>
          <w:rFonts w:ascii="Times New Roman" w:hAnsi="Times New Roman" w:cs="Times New Roman"/>
          <w:sz w:val="28"/>
          <w:szCs w:val="28"/>
          <w:lang w:val="kk-KZ"/>
        </w:rPr>
        <w:t xml:space="preserve"> халықаралық ұйымдардан </w:t>
      </w:r>
      <w:r w:rsidR="0060433A">
        <w:rPr>
          <w:rFonts w:ascii="Times New Roman" w:hAnsi="Times New Roman" w:cs="Times New Roman"/>
          <w:sz w:val="28"/>
          <w:szCs w:val="28"/>
          <w:lang w:val="kk-KZ"/>
        </w:rPr>
        <w:t>айрықшаланады</w:t>
      </w:r>
      <w:r w:rsidRPr="000E1BFC">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37, 1693-1694</w:t>
      </w:r>
      <w:r w:rsidR="0060433A">
        <w:rPr>
          <w:rFonts w:ascii="Times New Roman" w:hAnsi="Times New Roman" w:cs="Times New Roman"/>
          <w:sz w:val="28"/>
          <w:szCs w:val="28"/>
          <w:lang w:val="kk-KZ"/>
        </w:rPr>
        <w:t xml:space="preserve"> бб.</w:t>
      </w:r>
      <w:r w:rsidRPr="000E1BFC">
        <w:rPr>
          <w:rFonts w:ascii="Times New Roman" w:hAnsi="Times New Roman" w:cs="Times New Roman"/>
          <w:sz w:val="28"/>
          <w:szCs w:val="28"/>
          <w:lang w:val="kk-KZ"/>
        </w:rPr>
        <w:t>].</w:t>
      </w:r>
    </w:p>
    <w:p w14:paraId="391C5976" w14:textId="7B189DB5" w:rsidR="006100B9" w:rsidRPr="000E1BFC" w:rsidRDefault="0060433A"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аренада э</w:t>
      </w:r>
      <w:r w:rsidR="006100B9" w:rsidRPr="000E1BFC">
        <w:rPr>
          <w:rFonts w:ascii="Times New Roman" w:hAnsi="Times New Roman" w:cs="Times New Roman"/>
          <w:sz w:val="28"/>
          <w:szCs w:val="28"/>
          <w:lang w:val="kk-KZ"/>
        </w:rPr>
        <w:t xml:space="preserve">кономикалық қатынастардың жаһандануы </w:t>
      </w:r>
      <w:r>
        <w:rPr>
          <w:rFonts w:ascii="Times New Roman" w:hAnsi="Times New Roman" w:cs="Times New Roman"/>
          <w:sz w:val="28"/>
          <w:szCs w:val="28"/>
          <w:lang w:val="kk-KZ"/>
        </w:rPr>
        <w:t>кезінде</w:t>
      </w:r>
      <w:r w:rsidR="006100B9" w:rsidRPr="000E1BFC">
        <w:rPr>
          <w:rFonts w:ascii="Times New Roman" w:hAnsi="Times New Roman" w:cs="Times New Roman"/>
          <w:sz w:val="28"/>
          <w:szCs w:val="28"/>
          <w:lang w:val="kk-KZ"/>
        </w:rPr>
        <w:t xml:space="preserve"> мемлекеттер халықаралық экономикалық қатынастарды құқықтық реттеудің </w:t>
      </w:r>
      <w:r>
        <w:rPr>
          <w:rFonts w:ascii="Times New Roman" w:hAnsi="Times New Roman" w:cs="Times New Roman"/>
          <w:sz w:val="28"/>
          <w:szCs w:val="28"/>
          <w:lang w:val="kk-KZ"/>
        </w:rPr>
        <w:t>басты қайнар</w:t>
      </w:r>
      <w:r w:rsidR="006100B9" w:rsidRPr="000E1BFC">
        <w:rPr>
          <w:rFonts w:ascii="Times New Roman" w:hAnsi="Times New Roman" w:cs="Times New Roman"/>
          <w:sz w:val="28"/>
          <w:szCs w:val="28"/>
          <w:lang w:val="kk-KZ"/>
        </w:rPr>
        <w:t xml:space="preserve"> көзі </w:t>
      </w:r>
      <w:r>
        <w:rPr>
          <w:rFonts w:ascii="Times New Roman" w:hAnsi="Times New Roman" w:cs="Times New Roman"/>
          <w:sz w:val="28"/>
          <w:szCs w:val="28"/>
          <w:lang w:val="kk-KZ"/>
        </w:rPr>
        <w:t>болып саналатын</w:t>
      </w:r>
      <w:r w:rsidR="006100B9" w:rsidRPr="000E1BFC">
        <w:rPr>
          <w:rFonts w:ascii="Times New Roman" w:hAnsi="Times New Roman" w:cs="Times New Roman"/>
          <w:sz w:val="28"/>
          <w:szCs w:val="28"/>
          <w:lang w:val="kk-KZ"/>
        </w:rPr>
        <w:t xml:space="preserve"> көпжақты халықаралық </w:t>
      </w:r>
      <w:r>
        <w:rPr>
          <w:rFonts w:ascii="Times New Roman" w:hAnsi="Times New Roman" w:cs="Times New Roman"/>
          <w:sz w:val="28"/>
          <w:szCs w:val="28"/>
          <w:lang w:val="kk-KZ"/>
        </w:rPr>
        <w:t>шартт</w:t>
      </w:r>
      <w:r w:rsidR="006100B9" w:rsidRPr="000E1BFC">
        <w:rPr>
          <w:rFonts w:ascii="Times New Roman" w:hAnsi="Times New Roman" w:cs="Times New Roman"/>
          <w:sz w:val="28"/>
          <w:szCs w:val="28"/>
          <w:lang w:val="kk-KZ"/>
        </w:rPr>
        <w:t>арға жиі жүгінеді. Қатысушылардың кең ауқымы</w:t>
      </w:r>
      <w:r w:rsidR="00A461BA">
        <w:rPr>
          <w:rFonts w:ascii="Times New Roman" w:hAnsi="Times New Roman" w:cs="Times New Roman"/>
          <w:sz w:val="28"/>
          <w:szCs w:val="28"/>
          <w:lang w:val="kk-KZ"/>
        </w:rPr>
        <w:t>, сонымен қатар</w:t>
      </w:r>
      <w:r w:rsidR="006100B9" w:rsidRPr="000E1BFC">
        <w:rPr>
          <w:rFonts w:ascii="Times New Roman" w:hAnsi="Times New Roman" w:cs="Times New Roman"/>
          <w:sz w:val="28"/>
          <w:szCs w:val="28"/>
          <w:lang w:val="kk-KZ"/>
        </w:rPr>
        <w:t xml:space="preserve"> халықаралық қоғамдастықтың кез</w:t>
      </w:r>
      <w:r w:rsidR="00E40321">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келген мемлекетін</w:t>
      </w:r>
      <w:r w:rsidR="00A461BA">
        <w:rPr>
          <w:rFonts w:ascii="Times New Roman" w:hAnsi="Times New Roman" w:cs="Times New Roman"/>
          <w:sz w:val="28"/>
          <w:szCs w:val="28"/>
          <w:lang w:val="kk-KZ"/>
        </w:rPr>
        <w:t>е қатысты</w:t>
      </w:r>
      <w:r w:rsidR="006100B9" w:rsidRPr="000E1BFC">
        <w:rPr>
          <w:rFonts w:ascii="Times New Roman" w:hAnsi="Times New Roman" w:cs="Times New Roman"/>
          <w:sz w:val="28"/>
          <w:szCs w:val="28"/>
          <w:lang w:val="kk-KZ"/>
        </w:rPr>
        <w:t xml:space="preserve"> қозға</w:t>
      </w:r>
      <w:r w:rsidR="00A461BA">
        <w:rPr>
          <w:rFonts w:ascii="Times New Roman" w:hAnsi="Times New Roman" w:cs="Times New Roman"/>
          <w:sz w:val="28"/>
          <w:szCs w:val="28"/>
          <w:lang w:val="kk-KZ"/>
        </w:rPr>
        <w:t>ла</w:t>
      </w:r>
      <w:r w:rsidR="006100B9" w:rsidRPr="000E1BFC">
        <w:rPr>
          <w:rFonts w:ascii="Times New Roman" w:hAnsi="Times New Roman" w:cs="Times New Roman"/>
          <w:sz w:val="28"/>
          <w:szCs w:val="28"/>
          <w:lang w:val="kk-KZ"/>
        </w:rPr>
        <w:t>тын проблемаларды шешу</w:t>
      </w:r>
      <w:r w:rsidR="00A461BA">
        <w:rPr>
          <w:rFonts w:ascii="Times New Roman" w:hAnsi="Times New Roman" w:cs="Times New Roman"/>
          <w:sz w:val="28"/>
          <w:szCs w:val="28"/>
          <w:lang w:val="kk-KZ"/>
        </w:rPr>
        <w:t>де</w:t>
      </w:r>
      <w:r w:rsidR="006100B9" w:rsidRPr="000E1BFC">
        <w:rPr>
          <w:rFonts w:ascii="Times New Roman" w:hAnsi="Times New Roman" w:cs="Times New Roman"/>
          <w:sz w:val="28"/>
          <w:szCs w:val="28"/>
          <w:lang w:val="kk-KZ"/>
        </w:rPr>
        <w:t xml:space="preserve"> халықаралық конвенцияларды әмбебап немесе </w:t>
      </w:r>
      <w:r w:rsidR="00A461BA">
        <w:rPr>
          <w:rFonts w:ascii="Times New Roman" w:hAnsi="Times New Roman" w:cs="Times New Roman"/>
          <w:sz w:val="28"/>
          <w:szCs w:val="28"/>
          <w:lang w:val="kk-KZ"/>
        </w:rPr>
        <w:t>аймақтық</w:t>
      </w:r>
      <w:r w:rsidR="006100B9" w:rsidRPr="000E1BFC">
        <w:rPr>
          <w:rFonts w:ascii="Times New Roman" w:hAnsi="Times New Roman" w:cs="Times New Roman"/>
          <w:sz w:val="28"/>
          <w:szCs w:val="28"/>
          <w:lang w:val="kk-KZ"/>
        </w:rPr>
        <w:t xml:space="preserve"> үлгідегі конвенциялар</w:t>
      </w:r>
      <w:r w:rsidR="00F70795" w:rsidRPr="000E1BFC">
        <w:rPr>
          <w:rFonts w:ascii="Times New Roman" w:hAnsi="Times New Roman" w:cs="Times New Roman"/>
          <w:sz w:val="28"/>
          <w:szCs w:val="28"/>
          <w:lang w:val="kk-KZ"/>
        </w:rPr>
        <w:t xml:space="preserve"> деп</w:t>
      </w:r>
      <w:r w:rsidR="00A461BA">
        <w:rPr>
          <w:rFonts w:ascii="Times New Roman" w:hAnsi="Times New Roman" w:cs="Times New Roman"/>
          <w:sz w:val="28"/>
          <w:szCs w:val="28"/>
          <w:lang w:val="kk-KZ"/>
        </w:rPr>
        <w:t xml:space="preserve"> екіге </w:t>
      </w:r>
      <w:r w:rsidR="00F70795" w:rsidRPr="000E1BFC">
        <w:rPr>
          <w:rFonts w:ascii="Times New Roman" w:hAnsi="Times New Roman" w:cs="Times New Roman"/>
          <w:sz w:val="28"/>
          <w:szCs w:val="28"/>
          <w:lang w:val="kk-KZ"/>
        </w:rPr>
        <w:t>бөлуге</w:t>
      </w:r>
      <w:r w:rsidR="006100B9" w:rsidRPr="000E1BFC">
        <w:rPr>
          <w:rFonts w:ascii="Times New Roman" w:hAnsi="Times New Roman" w:cs="Times New Roman"/>
          <w:sz w:val="28"/>
          <w:szCs w:val="28"/>
          <w:lang w:val="kk-KZ"/>
        </w:rPr>
        <w:t xml:space="preserve"> мүмкіндік береді.</w:t>
      </w:r>
    </w:p>
    <w:p w14:paraId="0FA0E654" w14:textId="79D09C86" w:rsidR="006100B9" w:rsidRPr="000E1BFC" w:rsidRDefault="00A461BA"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практика көрсеткендей, қ</w:t>
      </w:r>
      <w:r w:rsidR="006100B9" w:rsidRPr="000E1BFC">
        <w:rPr>
          <w:rFonts w:ascii="Times New Roman" w:hAnsi="Times New Roman" w:cs="Times New Roman"/>
          <w:sz w:val="28"/>
          <w:szCs w:val="28"/>
          <w:lang w:val="kk-KZ"/>
        </w:rPr>
        <w:t>ұқықты</w:t>
      </w:r>
      <w:r>
        <w:rPr>
          <w:rFonts w:ascii="Times New Roman" w:hAnsi="Times New Roman" w:cs="Times New Roman"/>
          <w:sz w:val="28"/>
          <w:szCs w:val="28"/>
          <w:lang w:val="kk-KZ"/>
        </w:rPr>
        <w:t xml:space="preserve"> (заңнамаларды)</w:t>
      </w:r>
      <w:r w:rsidR="006100B9" w:rsidRPr="000E1BFC">
        <w:rPr>
          <w:rFonts w:ascii="Times New Roman" w:hAnsi="Times New Roman" w:cs="Times New Roman"/>
          <w:sz w:val="28"/>
          <w:szCs w:val="28"/>
          <w:lang w:val="kk-KZ"/>
        </w:rPr>
        <w:t xml:space="preserve"> біріздендіруде </w:t>
      </w:r>
      <w:r>
        <w:rPr>
          <w:rFonts w:ascii="Times New Roman" w:hAnsi="Times New Roman" w:cs="Times New Roman"/>
          <w:sz w:val="28"/>
          <w:szCs w:val="28"/>
          <w:lang w:val="kk-KZ"/>
        </w:rPr>
        <w:t xml:space="preserve">аса </w:t>
      </w:r>
      <w:r w:rsidR="006100B9" w:rsidRPr="000E1BFC">
        <w:rPr>
          <w:rFonts w:ascii="Times New Roman" w:hAnsi="Times New Roman" w:cs="Times New Roman"/>
          <w:sz w:val="28"/>
          <w:szCs w:val="28"/>
          <w:lang w:val="kk-KZ"/>
        </w:rPr>
        <w:t xml:space="preserve">маңызды нәтижелерге </w:t>
      </w:r>
      <w:r>
        <w:rPr>
          <w:rFonts w:ascii="Times New Roman" w:hAnsi="Times New Roman" w:cs="Times New Roman"/>
          <w:sz w:val="28"/>
          <w:szCs w:val="28"/>
          <w:lang w:val="kk-KZ"/>
        </w:rPr>
        <w:t>аймақтық</w:t>
      </w:r>
      <w:r w:rsidR="006100B9" w:rsidRPr="000E1BFC">
        <w:rPr>
          <w:rFonts w:ascii="Times New Roman" w:hAnsi="Times New Roman" w:cs="Times New Roman"/>
          <w:sz w:val="28"/>
          <w:szCs w:val="28"/>
          <w:lang w:val="kk-KZ"/>
        </w:rPr>
        <w:t xml:space="preserve"> бірлестіктер </w:t>
      </w:r>
      <w:r>
        <w:rPr>
          <w:rFonts w:ascii="Times New Roman" w:hAnsi="Times New Roman" w:cs="Times New Roman"/>
          <w:sz w:val="28"/>
          <w:szCs w:val="28"/>
          <w:lang w:val="kk-KZ"/>
        </w:rPr>
        <w:t>аясында</w:t>
      </w:r>
      <w:r w:rsidR="006100B9" w:rsidRPr="000E1BFC">
        <w:rPr>
          <w:rFonts w:ascii="Times New Roman" w:hAnsi="Times New Roman" w:cs="Times New Roman"/>
          <w:sz w:val="28"/>
          <w:szCs w:val="28"/>
          <w:lang w:val="kk-KZ"/>
        </w:rPr>
        <w:t xml:space="preserve"> қол жеткізіл</w:t>
      </w:r>
      <w:r>
        <w:rPr>
          <w:rFonts w:ascii="Times New Roman" w:hAnsi="Times New Roman" w:cs="Times New Roman"/>
          <w:sz w:val="28"/>
          <w:szCs w:val="28"/>
          <w:lang w:val="kk-KZ"/>
        </w:rPr>
        <w:t>генін атап өтуге болады</w:t>
      </w:r>
      <w:r w:rsidR="006100B9" w:rsidRPr="000E1BFC">
        <w:rPr>
          <w:rFonts w:ascii="Times New Roman" w:hAnsi="Times New Roman" w:cs="Times New Roman"/>
          <w:sz w:val="28"/>
          <w:szCs w:val="28"/>
          <w:lang w:val="kk-KZ"/>
        </w:rPr>
        <w:t>. Еуропалық Одақ елдеріндегі құқықты</w:t>
      </w:r>
      <w:r>
        <w:rPr>
          <w:rFonts w:ascii="Times New Roman" w:hAnsi="Times New Roman" w:cs="Times New Roman"/>
          <w:sz w:val="28"/>
          <w:szCs w:val="28"/>
          <w:lang w:val="kk-KZ"/>
        </w:rPr>
        <w:t>қ нормаларды</w:t>
      </w:r>
      <w:r w:rsidR="006100B9" w:rsidRPr="000E1BFC">
        <w:rPr>
          <w:rFonts w:ascii="Times New Roman" w:hAnsi="Times New Roman" w:cs="Times New Roman"/>
          <w:sz w:val="28"/>
          <w:szCs w:val="28"/>
          <w:lang w:val="kk-KZ"/>
        </w:rPr>
        <w:t xml:space="preserve"> біріздендіру экономикалық интеграцияның осындай жоғары </w:t>
      </w:r>
      <w:r>
        <w:rPr>
          <w:rFonts w:ascii="Times New Roman" w:hAnsi="Times New Roman" w:cs="Times New Roman"/>
          <w:sz w:val="28"/>
          <w:szCs w:val="28"/>
          <w:lang w:val="kk-KZ"/>
        </w:rPr>
        <w:t>деңгейіне</w:t>
      </w:r>
      <w:r w:rsidR="006100B9" w:rsidRPr="000E1BFC">
        <w:rPr>
          <w:rFonts w:ascii="Times New Roman" w:hAnsi="Times New Roman" w:cs="Times New Roman"/>
          <w:sz w:val="28"/>
          <w:szCs w:val="28"/>
          <w:lang w:val="kk-KZ"/>
        </w:rPr>
        <w:t xml:space="preserve"> алып келді</w:t>
      </w:r>
      <w:r>
        <w:rPr>
          <w:rFonts w:ascii="Times New Roman" w:hAnsi="Times New Roman" w:cs="Times New Roman"/>
          <w:sz w:val="28"/>
          <w:szCs w:val="28"/>
          <w:lang w:val="kk-KZ"/>
        </w:rPr>
        <w:t>. Б</w:t>
      </w:r>
      <w:r w:rsidR="006100B9" w:rsidRPr="000E1BFC">
        <w:rPr>
          <w:rFonts w:ascii="Times New Roman" w:hAnsi="Times New Roman" w:cs="Times New Roman"/>
          <w:sz w:val="28"/>
          <w:szCs w:val="28"/>
          <w:lang w:val="kk-KZ"/>
        </w:rPr>
        <w:t>ұл</w:t>
      </w:r>
      <w:r>
        <w:rPr>
          <w:rFonts w:ascii="Times New Roman" w:hAnsi="Times New Roman" w:cs="Times New Roman"/>
          <w:sz w:val="28"/>
          <w:szCs w:val="28"/>
          <w:lang w:val="kk-KZ"/>
        </w:rPr>
        <w:t xml:space="preserve"> дегеніміз,</w:t>
      </w:r>
      <w:r w:rsidR="006100B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аймақтық </w:t>
      </w:r>
      <w:r w:rsidR="006100B9" w:rsidRPr="000E1BFC">
        <w:rPr>
          <w:rFonts w:ascii="Times New Roman" w:hAnsi="Times New Roman" w:cs="Times New Roman"/>
          <w:sz w:val="28"/>
          <w:szCs w:val="28"/>
          <w:lang w:val="kk-KZ"/>
        </w:rPr>
        <w:t xml:space="preserve">бірлестікті саяси интеграция туралы мәселені қоя отырып, мемлекеттер конфедерациясымен салыстыруға мүмкіндік берді. Алайда, </w:t>
      </w:r>
      <w:r>
        <w:rPr>
          <w:rFonts w:ascii="Times New Roman" w:hAnsi="Times New Roman" w:cs="Times New Roman"/>
          <w:sz w:val="28"/>
          <w:szCs w:val="28"/>
          <w:lang w:val="kk-KZ"/>
        </w:rPr>
        <w:t>аймақтық деңгейде</w:t>
      </w:r>
      <w:r w:rsidR="006100B9" w:rsidRPr="000E1BFC">
        <w:rPr>
          <w:rFonts w:ascii="Times New Roman" w:hAnsi="Times New Roman" w:cs="Times New Roman"/>
          <w:sz w:val="28"/>
          <w:szCs w:val="28"/>
          <w:lang w:val="kk-KZ"/>
        </w:rPr>
        <w:t xml:space="preserve"> біріздендіру халықаралық құқықтың жалпы қағида</w:t>
      </w:r>
      <w:r>
        <w:rPr>
          <w:rFonts w:ascii="Times New Roman" w:hAnsi="Times New Roman" w:cs="Times New Roman"/>
          <w:sz w:val="28"/>
          <w:szCs w:val="28"/>
          <w:lang w:val="kk-KZ"/>
        </w:rPr>
        <w:t>л</w:t>
      </w:r>
      <w:r w:rsidR="006100B9" w:rsidRPr="000E1BFC">
        <w:rPr>
          <w:rFonts w:ascii="Times New Roman" w:hAnsi="Times New Roman" w:cs="Times New Roman"/>
          <w:sz w:val="28"/>
          <w:szCs w:val="28"/>
          <w:lang w:val="kk-KZ"/>
        </w:rPr>
        <w:t>ары мен нормаларын қолдануға негізделгенін ұмытпауымыз керек.</w:t>
      </w:r>
    </w:p>
    <w:p w14:paraId="2AB0CB8E"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Мемлекеттердің экономикалық интеграциясы мүдделі мемлекеттердің күш-жігерін біріктіру жолымен уағдаласушы мемлекеттердің әрқайсысында үлкен экономикалық табыстарға қол жеткізуге мүмкіндік береді. Экономикалық интеграцияның бұл артықшылығын халықаралық қоғамдастықтағы өңірлік экономикалық құрылымдар санының өсуі куәландырады. Бұрынғы КСРО республикаларының экономикалық интеграциясын дамыту тұрғысынан екі мақсат маңызды болып табылады: мүше мемлекеттердің халықаралық сахнада </w:t>
      </w:r>
      <w:r w:rsidRPr="000E1BFC">
        <w:rPr>
          <w:rFonts w:ascii="Times New Roman" w:hAnsi="Times New Roman" w:cs="Times New Roman"/>
          <w:sz w:val="28"/>
          <w:szCs w:val="28"/>
          <w:lang w:val="kk-KZ"/>
        </w:rPr>
        <w:lastRenderedPageBreak/>
        <w:t>бірауыздан сөйлеуі және интеграцияға қатысушы әрбір мемлекеттің экономикалық табыстарға қол жеткізуі.</w:t>
      </w:r>
    </w:p>
    <w:p w14:paraId="5B7DD269" w14:textId="5E034333"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ТМД-ға қатысушы</w:t>
      </w:r>
      <w:r w:rsidR="00A461BA">
        <w:rPr>
          <w:rFonts w:ascii="Times New Roman" w:hAnsi="Times New Roman" w:cs="Times New Roman"/>
          <w:sz w:val="28"/>
          <w:szCs w:val="28"/>
          <w:lang w:val="kk-KZ"/>
        </w:rPr>
        <w:t xml:space="preserve"> мемлекеттер</w:t>
      </w:r>
      <w:r w:rsidRPr="000E1BFC">
        <w:rPr>
          <w:rFonts w:ascii="Times New Roman" w:hAnsi="Times New Roman" w:cs="Times New Roman"/>
          <w:sz w:val="28"/>
          <w:szCs w:val="28"/>
          <w:lang w:val="kk-KZ"/>
        </w:rPr>
        <w:t xml:space="preserve"> үшін экономикалық интеграция, </w:t>
      </w:r>
      <w:r w:rsidR="00A461BA">
        <w:rPr>
          <w:rFonts w:ascii="Times New Roman" w:hAnsi="Times New Roman" w:cs="Times New Roman"/>
          <w:sz w:val="28"/>
          <w:szCs w:val="28"/>
          <w:lang w:val="kk-KZ"/>
        </w:rPr>
        <w:t>Кеңес одағы</w:t>
      </w:r>
      <w:r w:rsidRPr="000E1BFC">
        <w:rPr>
          <w:rFonts w:ascii="Times New Roman" w:hAnsi="Times New Roman" w:cs="Times New Roman"/>
          <w:sz w:val="28"/>
          <w:szCs w:val="28"/>
          <w:lang w:val="kk-KZ"/>
        </w:rPr>
        <w:t xml:space="preserve"> </w:t>
      </w:r>
      <w:r w:rsidR="00A461BA">
        <w:rPr>
          <w:rFonts w:ascii="Times New Roman" w:hAnsi="Times New Roman" w:cs="Times New Roman"/>
          <w:sz w:val="28"/>
          <w:szCs w:val="28"/>
          <w:lang w:val="kk-KZ"/>
        </w:rPr>
        <w:t>ыдыраған</w:t>
      </w:r>
      <w:r w:rsidRPr="000E1BFC">
        <w:rPr>
          <w:rFonts w:ascii="Times New Roman" w:hAnsi="Times New Roman" w:cs="Times New Roman"/>
          <w:sz w:val="28"/>
          <w:szCs w:val="28"/>
          <w:lang w:val="kk-KZ"/>
        </w:rPr>
        <w:t xml:space="preserve">нан кейін айырылып қалған шетелдік нарықтарға қайта қол жеткізуге, </w:t>
      </w:r>
      <w:r w:rsidR="00A461BA">
        <w:rPr>
          <w:rFonts w:ascii="Times New Roman" w:hAnsi="Times New Roman" w:cs="Times New Roman"/>
          <w:sz w:val="28"/>
          <w:szCs w:val="28"/>
          <w:lang w:val="kk-KZ"/>
        </w:rPr>
        <w:t>сонымен қатар</w:t>
      </w:r>
      <w:r w:rsidRPr="000E1BFC">
        <w:rPr>
          <w:rFonts w:ascii="Times New Roman" w:hAnsi="Times New Roman" w:cs="Times New Roman"/>
          <w:sz w:val="28"/>
          <w:szCs w:val="28"/>
          <w:lang w:val="kk-KZ"/>
        </w:rPr>
        <w:t xml:space="preserve"> </w:t>
      </w:r>
      <w:r w:rsidR="00A461BA" w:rsidRPr="000E1BFC">
        <w:rPr>
          <w:rFonts w:ascii="Times New Roman" w:hAnsi="Times New Roman" w:cs="Times New Roman"/>
          <w:sz w:val="28"/>
          <w:szCs w:val="28"/>
          <w:lang w:val="kk-KZ"/>
        </w:rPr>
        <w:t>қатысушы</w:t>
      </w:r>
      <w:r w:rsidR="00A461BA">
        <w:rPr>
          <w:rFonts w:ascii="Times New Roman" w:hAnsi="Times New Roman" w:cs="Times New Roman"/>
          <w:sz w:val="28"/>
          <w:szCs w:val="28"/>
          <w:lang w:val="kk-KZ"/>
        </w:rPr>
        <w:t xml:space="preserve"> мемлекеттер</w:t>
      </w:r>
      <w:r w:rsidRPr="000E1BFC">
        <w:rPr>
          <w:rFonts w:ascii="Times New Roman" w:hAnsi="Times New Roman" w:cs="Times New Roman"/>
          <w:sz w:val="28"/>
          <w:szCs w:val="28"/>
          <w:lang w:val="kk-KZ"/>
        </w:rPr>
        <w:t xml:space="preserve"> аумағында жұмыс істейтін шетелдік капиталмен қатаң бәсекелестік күрес жағдайында ұлттық өнеркәсіпті сақтауға мүмкіндік беретін жалғыз </w:t>
      </w:r>
      <w:r w:rsidR="00A461BA">
        <w:rPr>
          <w:rFonts w:ascii="Times New Roman" w:hAnsi="Times New Roman" w:cs="Times New Roman"/>
          <w:sz w:val="28"/>
          <w:szCs w:val="28"/>
          <w:lang w:val="kk-KZ"/>
        </w:rPr>
        <w:t xml:space="preserve">әдіс, </w:t>
      </w:r>
      <w:r w:rsidRPr="000E1BFC">
        <w:rPr>
          <w:rFonts w:ascii="Times New Roman" w:hAnsi="Times New Roman" w:cs="Times New Roman"/>
          <w:sz w:val="28"/>
          <w:szCs w:val="28"/>
          <w:lang w:val="kk-KZ"/>
        </w:rPr>
        <w:t>тәсіл бол</w:t>
      </w:r>
      <w:r w:rsidR="00A461BA">
        <w:rPr>
          <w:rFonts w:ascii="Times New Roman" w:hAnsi="Times New Roman" w:cs="Times New Roman"/>
          <w:sz w:val="28"/>
          <w:szCs w:val="28"/>
          <w:lang w:val="kk-KZ"/>
        </w:rPr>
        <w:t>ып саналады</w:t>
      </w:r>
      <w:r w:rsidRPr="000E1BFC">
        <w:rPr>
          <w:rFonts w:ascii="Times New Roman" w:hAnsi="Times New Roman" w:cs="Times New Roman"/>
          <w:sz w:val="28"/>
          <w:szCs w:val="28"/>
          <w:lang w:val="kk-KZ"/>
        </w:rPr>
        <w:t>. Заңгерлердің заңнаманы (құқықты) біріздендіру және үйлестіру проблемаларына жоғары қызығушылығын осымен түсіндіруге болады. Мұндай заңгерлердің қатарына Г.А. Пакерман [</w:t>
      </w:r>
      <w:r w:rsidR="00461450">
        <w:rPr>
          <w:rFonts w:ascii="Times New Roman" w:hAnsi="Times New Roman" w:cs="Times New Roman"/>
          <w:sz w:val="28"/>
          <w:szCs w:val="28"/>
          <w:lang w:val="kk-KZ"/>
        </w:rPr>
        <w:t>38</w:t>
      </w:r>
      <w:r w:rsidRPr="000E1BFC">
        <w:rPr>
          <w:rFonts w:ascii="Times New Roman" w:hAnsi="Times New Roman" w:cs="Times New Roman"/>
          <w:sz w:val="28"/>
          <w:szCs w:val="28"/>
          <w:lang w:val="kk-KZ"/>
        </w:rPr>
        <w:t>], Д.Н. Сафиуллин мен М.Г. Пронина [</w:t>
      </w:r>
      <w:r w:rsidR="00461450">
        <w:rPr>
          <w:rFonts w:ascii="Times New Roman" w:hAnsi="Times New Roman" w:cs="Times New Roman"/>
          <w:sz w:val="28"/>
          <w:szCs w:val="28"/>
          <w:lang w:val="kk-KZ"/>
        </w:rPr>
        <w:t>39</w:t>
      </w:r>
      <w:r w:rsidRPr="000E1BFC">
        <w:rPr>
          <w:rFonts w:ascii="Times New Roman" w:hAnsi="Times New Roman" w:cs="Times New Roman"/>
          <w:sz w:val="28"/>
          <w:szCs w:val="28"/>
          <w:lang w:val="kk-KZ"/>
        </w:rPr>
        <w:t>], О.Н. Салагин [</w:t>
      </w:r>
      <w:r w:rsidR="00461450">
        <w:rPr>
          <w:rFonts w:ascii="Times New Roman" w:hAnsi="Times New Roman" w:cs="Times New Roman"/>
          <w:sz w:val="28"/>
          <w:szCs w:val="28"/>
          <w:lang w:val="kk-KZ"/>
        </w:rPr>
        <w:t>40</w:t>
      </w:r>
      <w:r w:rsidRPr="000E1BFC">
        <w:rPr>
          <w:rFonts w:ascii="Times New Roman" w:hAnsi="Times New Roman" w:cs="Times New Roman"/>
          <w:sz w:val="28"/>
          <w:szCs w:val="28"/>
          <w:lang w:val="kk-KZ"/>
        </w:rPr>
        <w:t>] және т.с.с. сияқты ғалымдарды жатқызуға болады</w:t>
      </w:r>
    </w:p>
    <w:p w14:paraId="04FDFF75"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Экономикалық, әлеуметтік және мәдени қатынастарды халықаралық-құқықтық реттеу проблемалары қатысушы мемлекеттер арасындағы экономикалық интеграцияға қол жеткізу үшін шешуші болып табылады. Осыған байланысты әлемдік тәжірибені талдау және құқықты біріздендіру мен үйлестіруге бағытталған ТМД құжаттарын бағалау ерекше қызығушылық тудырады.</w:t>
      </w:r>
    </w:p>
    <w:p w14:paraId="1F3DE1E7" w14:textId="41B393D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ТМД шеңберінде ұсынылған құқықтық реттеуді үйлестіру моделі </w:t>
      </w:r>
      <w:r w:rsidR="00DE47FA" w:rsidRPr="000E1BFC">
        <w:rPr>
          <w:rFonts w:ascii="Times New Roman" w:hAnsi="Times New Roman" w:cs="Times New Roman"/>
          <w:sz w:val="28"/>
          <w:szCs w:val="28"/>
          <w:lang w:val="kk-KZ"/>
        </w:rPr>
        <w:t>қатысушы</w:t>
      </w:r>
      <w:r w:rsidR="00DE47FA">
        <w:rPr>
          <w:rFonts w:ascii="Times New Roman" w:hAnsi="Times New Roman" w:cs="Times New Roman"/>
          <w:sz w:val="28"/>
          <w:szCs w:val="28"/>
          <w:lang w:val="kk-KZ"/>
        </w:rPr>
        <w:t xml:space="preserve"> мемлекеттер</w:t>
      </w:r>
      <w:r w:rsidR="00DE47FA"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жоспарланған интеграциялық </w:t>
      </w:r>
      <w:r w:rsidR="00DE47FA">
        <w:rPr>
          <w:rFonts w:ascii="Times New Roman" w:hAnsi="Times New Roman" w:cs="Times New Roman"/>
          <w:sz w:val="28"/>
          <w:szCs w:val="28"/>
          <w:lang w:val="kk-KZ"/>
        </w:rPr>
        <w:t>процеспен жомпарланған нәтижеге</w:t>
      </w:r>
      <w:r w:rsidRPr="000E1BFC">
        <w:rPr>
          <w:rFonts w:ascii="Times New Roman" w:hAnsi="Times New Roman" w:cs="Times New Roman"/>
          <w:sz w:val="28"/>
          <w:szCs w:val="28"/>
          <w:lang w:val="kk-KZ"/>
        </w:rPr>
        <w:t xml:space="preserve"> қол жеткізе алмады. Мысалы, зерттеушілер </w:t>
      </w:r>
      <w:r w:rsidR="00DE47FA">
        <w:rPr>
          <w:rFonts w:ascii="Times New Roman" w:hAnsi="Times New Roman" w:cs="Times New Roman"/>
          <w:sz w:val="28"/>
          <w:szCs w:val="28"/>
          <w:lang w:val="kk-KZ"/>
        </w:rPr>
        <w:t>«</w:t>
      </w:r>
      <w:r w:rsidRPr="000E1BFC">
        <w:rPr>
          <w:rFonts w:ascii="Times New Roman" w:hAnsi="Times New Roman" w:cs="Times New Roman"/>
          <w:sz w:val="28"/>
          <w:szCs w:val="28"/>
          <w:lang w:val="kk-KZ"/>
        </w:rPr>
        <w:t>Инвестициялық қызмет саласындағы ынтымақтастық туралы</w:t>
      </w:r>
      <w:r w:rsidR="00DE47F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00219B">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 (Ашхабад, 1993 ж.) ТМД</w:t>
      </w:r>
      <w:r w:rsidR="0000219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аумағында әрекет ететін ТМД-</w:t>
      </w:r>
      <w:r w:rsidR="00DE47FA">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басқа</w:t>
      </w:r>
      <w:r w:rsidR="00DE47FA">
        <w:rPr>
          <w:rFonts w:ascii="Times New Roman" w:hAnsi="Times New Roman" w:cs="Times New Roman"/>
          <w:sz w:val="28"/>
          <w:szCs w:val="28"/>
          <w:lang w:val="kk-KZ"/>
        </w:rPr>
        <w:t xml:space="preserve"> да</w:t>
      </w:r>
      <w:r w:rsidRPr="000E1BFC">
        <w:rPr>
          <w:rFonts w:ascii="Times New Roman" w:hAnsi="Times New Roman" w:cs="Times New Roman"/>
          <w:sz w:val="28"/>
          <w:szCs w:val="28"/>
          <w:lang w:val="kk-KZ"/>
        </w:rPr>
        <w:t xml:space="preserve"> </w:t>
      </w:r>
      <w:r w:rsidR="00DE47FA" w:rsidRPr="000E1BFC">
        <w:rPr>
          <w:rFonts w:ascii="Times New Roman" w:hAnsi="Times New Roman" w:cs="Times New Roman"/>
          <w:sz w:val="28"/>
          <w:szCs w:val="28"/>
          <w:lang w:val="kk-KZ"/>
        </w:rPr>
        <w:t>қатысушы</w:t>
      </w:r>
      <w:r w:rsidR="00DE47FA"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мемлекеттер</w:t>
      </w:r>
      <w:r w:rsidR="00DE47FA">
        <w:rPr>
          <w:rFonts w:ascii="Times New Roman" w:hAnsi="Times New Roman" w:cs="Times New Roman"/>
          <w:sz w:val="28"/>
          <w:szCs w:val="28"/>
          <w:lang w:val="kk-KZ"/>
        </w:rPr>
        <w:t>ін</w:t>
      </w:r>
      <w:r w:rsidRPr="000E1BFC">
        <w:rPr>
          <w:rFonts w:ascii="Times New Roman" w:hAnsi="Times New Roman" w:cs="Times New Roman"/>
          <w:sz w:val="28"/>
          <w:szCs w:val="28"/>
          <w:lang w:val="kk-KZ"/>
        </w:rPr>
        <w:t>ің инвестициялары үшін неғұрлым жеңілдетілген режим</w:t>
      </w:r>
      <w:r w:rsidR="00DE47FA">
        <w:rPr>
          <w:rFonts w:ascii="Times New Roman" w:hAnsi="Times New Roman" w:cs="Times New Roman"/>
          <w:sz w:val="28"/>
          <w:szCs w:val="28"/>
          <w:lang w:val="kk-KZ"/>
        </w:rPr>
        <w:t>нің</w:t>
      </w:r>
      <w:r w:rsidRPr="000E1BFC">
        <w:rPr>
          <w:rFonts w:ascii="Times New Roman" w:hAnsi="Times New Roman" w:cs="Times New Roman"/>
          <w:sz w:val="28"/>
          <w:szCs w:val="28"/>
          <w:lang w:val="kk-KZ"/>
        </w:rPr>
        <w:t xml:space="preserve"> негіз</w:t>
      </w:r>
      <w:r w:rsidR="00DE47FA">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 құрайтынын атап өтеді. </w:t>
      </w:r>
      <w:r w:rsidR="00DE47FA">
        <w:rPr>
          <w:rFonts w:ascii="Times New Roman" w:hAnsi="Times New Roman" w:cs="Times New Roman"/>
          <w:sz w:val="28"/>
          <w:szCs w:val="28"/>
          <w:lang w:val="kk-KZ"/>
        </w:rPr>
        <w:t>Келіс</w:t>
      </w:r>
      <w:r w:rsidR="0000219B">
        <w:rPr>
          <w:rFonts w:ascii="Times New Roman" w:hAnsi="Times New Roman" w:cs="Times New Roman"/>
          <w:sz w:val="28"/>
          <w:szCs w:val="28"/>
          <w:lang w:val="kk-KZ"/>
        </w:rPr>
        <w:t>і</w:t>
      </w:r>
      <w:r w:rsidR="00DE47FA">
        <w:rPr>
          <w:rFonts w:ascii="Times New Roman" w:hAnsi="Times New Roman" w:cs="Times New Roman"/>
          <w:sz w:val="28"/>
          <w:szCs w:val="28"/>
          <w:lang w:val="kk-KZ"/>
        </w:rPr>
        <w:t>мде анықталған ереже/норма</w:t>
      </w:r>
      <w:r w:rsidRPr="000E1BFC">
        <w:rPr>
          <w:rFonts w:ascii="Times New Roman" w:hAnsi="Times New Roman" w:cs="Times New Roman"/>
          <w:sz w:val="28"/>
          <w:szCs w:val="28"/>
          <w:lang w:val="kk-KZ"/>
        </w:rPr>
        <w:t xml:space="preserve"> </w:t>
      </w:r>
      <w:r w:rsidR="00DE47F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құқықты біріздендіру және үйлестіру </w:t>
      </w:r>
      <w:r w:rsidR="00DE47FA">
        <w:rPr>
          <w:rFonts w:ascii="Times New Roman" w:hAnsi="Times New Roman" w:cs="Times New Roman"/>
          <w:sz w:val="28"/>
          <w:szCs w:val="28"/>
          <w:lang w:val="kk-KZ"/>
        </w:rPr>
        <w:t>қағидаларын»</w:t>
      </w:r>
      <w:r w:rsidRPr="000E1BFC">
        <w:rPr>
          <w:rFonts w:ascii="Times New Roman" w:hAnsi="Times New Roman" w:cs="Times New Roman"/>
          <w:sz w:val="28"/>
          <w:szCs w:val="28"/>
          <w:lang w:val="kk-KZ"/>
        </w:rPr>
        <w:t xml:space="preserve">, үшінші мемлекеттердің инвесторлары үшін </w:t>
      </w:r>
      <w:r w:rsidR="00DE47F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экономикалық одақтың ашықтығын сақтау </w:t>
      </w:r>
      <w:r w:rsidR="00DE47FA">
        <w:rPr>
          <w:rFonts w:ascii="Times New Roman" w:hAnsi="Times New Roman" w:cs="Times New Roman"/>
          <w:sz w:val="28"/>
          <w:szCs w:val="28"/>
          <w:lang w:val="kk-KZ"/>
        </w:rPr>
        <w:t>қағидасын»</w:t>
      </w:r>
      <w:r w:rsidRPr="000E1BFC">
        <w:rPr>
          <w:rFonts w:ascii="Times New Roman" w:hAnsi="Times New Roman" w:cs="Times New Roman"/>
          <w:sz w:val="28"/>
          <w:szCs w:val="28"/>
          <w:lang w:val="kk-KZ"/>
        </w:rPr>
        <w:t xml:space="preserve"> белгілі бір дәрежеде бұзады</w:t>
      </w:r>
      <w:r w:rsidR="00DE47FA">
        <w:rPr>
          <w:rFonts w:ascii="Times New Roman" w:hAnsi="Times New Roman" w:cs="Times New Roman"/>
          <w:sz w:val="28"/>
          <w:szCs w:val="28"/>
          <w:lang w:val="kk-KZ"/>
        </w:rPr>
        <w:t xml:space="preserve"> және </w:t>
      </w:r>
      <w:r w:rsidRPr="000E1BFC">
        <w:rPr>
          <w:rFonts w:ascii="Times New Roman" w:hAnsi="Times New Roman" w:cs="Times New Roman"/>
          <w:sz w:val="28"/>
          <w:szCs w:val="28"/>
          <w:lang w:val="kk-KZ"/>
        </w:rPr>
        <w:t xml:space="preserve">экономикалық интеграцияға қол жеткізуге кедергі </w:t>
      </w:r>
      <w:r w:rsidR="00DE47FA">
        <w:rPr>
          <w:rFonts w:ascii="Times New Roman" w:hAnsi="Times New Roman" w:cs="Times New Roman"/>
          <w:sz w:val="28"/>
          <w:szCs w:val="28"/>
          <w:lang w:val="kk-KZ"/>
        </w:rPr>
        <w:t>болады</w:t>
      </w:r>
      <w:r w:rsidRPr="000E1BFC">
        <w:rPr>
          <w:rFonts w:ascii="Times New Roman" w:hAnsi="Times New Roman" w:cs="Times New Roman"/>
          <w:sz w:val="28"/>
          <w:szCs w:val="28"/>
          <w:lang w:val="kk-KZ"/>
        </w:rPr>
        <w:t xml:space="preserve">. ТМД </w:t>
      </w:r>
      <w:r w:rsidR="003227F7" w:rsidRPr="000E1BFC">
        <w:rPr>
          <w:rFonts w:ascii="Times New Roman" w:hAnsi="Times New Roman" w:cs="Times New Roman"/>
          <w:sz w:val="28"/>
          <w:szCs w:val="28"/>
          <w:lang w:val="kk-KZ"/>
        </w:rPr>
        <w:t>шеңбер</w:t>
      </w:r>
      <w:r w:rsidRPr="000E1BFC">
        <w:rPr>
          <w:rFonts w:ascii="Times New Roman" w:hAnsi="Times New Roman" w:cs="Times New Roman"/>
          <w:sz w:val="28"/>
          <w:szCs w:val="28"/>
          <w:lang w:val="kk-KZ"/>
        </w:rPr>
        <w:t xml:space="preserve">інде экономикалық интеграцияның баяу дамуының себебі құқықты біріздендіру әдісін қате таңдауда болуы мүмкін. </w:t>
      </w:r>
    </w:p>
    <w:p w14:paraId="24102FD0" w14:textId="066D2435" w:rsidR="006100B9" w:rsidRPr="000E1BFC" w:rsidRDefault="00885DAE"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ресейлік </w:t>
      </w:r>
      <w:r w:rsidRPr="00885DAE">
        <w:rPr>
          <w:rFonts w:ascii="Times New Roman" w:hAnsi="Times New Roman" w:cs="Times New Roman"/>
          <w:sz w:val="28"/>
          <w:szCs w:val="28"/>
          <w:lang w:val="kk-KZ"/>
        </w:rPr>
        <w:t xml:space="preserve">ғалым </w:t>
      </w:r>
      <w:r w:rsidRPr="00885DAE">
        <w:rPr>
          <w:rFonts w:ascii="Times New Roman" w:hAnsi="Times New Roman" w:cs="Times New Roman"/>
          <w:sz w:val="28"/>
          <w:szCs w:val="28"/>
          <w:lang w:val="kk-KZ"/>
        </w:rPr>
        <w:t>Г.А. Пакерман</w:t>
      </w:r>
      <w:r>
        <w:rPr>
          <w:rFonts w:ascii="Times New Roman" w:hAnsi="Times New Roman" w:cs="Times New Roman"/>
          <w:sz w:val="28"/>
          <w:szCs w:val="28"/>
          <w:lang w:val="kk-KZ"/>
        </w:rPr>
        <w:t>ның пікірінше</w:t>
      </w:r>
      <w:r w:rsidRPr="00885DA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6100B9" w:rsidRPr="00885DAE">
        <w:rPr>
          <w:rFonts w:ascii="Times New Roman" w:hAnsi="Times New Roman" w:cs="Times New Roman"/>
          <w:sz w:val="28"/>
          <w:szCs w:val="28"/>
          <w:lang w:val="kk-KZ"/>
        </w:rPr>
        <w:t>ТМД</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ның</w:t>
      </w:r>
      <w:r w:rsidR="006100B9" w:rsidRPr="000E1BFC">
        <w:rPr>
          <w:rFonts w:ascii="Times New Roman" w:hAnsi="Times New Roman" w:cs="Times New Roman"/>
          <w:sz w:val="28"/>
          <w:szCs w:val="28"/>
          <w:lang w:val="kk-KZ"/>
        </w:rPr>
        <w:t xml:space="preserve"> құрылуымен </w:t>
      </w:r>
      <w:r>
        <w:rPr>
          <w:rFonts w:ascii="Times New Roman" w:hAnsi="Times New Roman" w:cs="Times New Roman"/>
          <w:sz w:val="28"/>
          <w:szCs w:val="28"/>
          <w:lang w:val="kk-KZ"/>
        </w:rPr>
        <w:t xml:space="preserve">қатар </w:t>
      </w:r>
      <w:r w:rsidR="006100B9" w:rsidRPr="000E1BFC">
        <w:rPr>
          <w:rFonts w:ascii="Times New Roman" w:hAnsi="Times New Roman" w:cs="Times New Roman"/>
          <w:sz w:val="28"/>
          <w:szCs w:val="28"/>
          <w:lang w:val="kk-KZ"/>
        </w:rPr>
        <w:t xml:space="preserve">типтік (модельдік) нормативтік </w:t>
      </w:r>
      <w:r>
        <w:rPr>
          <w:rFonts w:ascii="Times New Roman" w:hAnsi="Times New Roman" w:cs="Times New Roman"/>
          <w:sz w:val="28"/>
          <w:szCs w:val="28"/>
          <w:lang w:val="kk-KZ"/>
        </w:rPr>
        <w:t xml:space="preserve">құқықтық </w:t>
      </w:r>
      <w:r w:rsidR="006100B9" w:rsidRPr="000E1BFC">
        <w:rPr>
          <w:rFonts w:ascii="Times New Roman" w:hAnsi="Times New Roman" w:cs="Times New Roman"/>
          <w:sz w:val="28"/>
          <w:szCs w:val="28"/>
          <w:lang w:val="kk-KZ"/>
        </w:rPr>
        <w:t>актілерді әзірлеу басталды</w:t>
      </w:r>
      <w:r>
        <w:rPr>
          <w:rFonts w:ascii="Times New Roman" w:hAnsi="Times New Roman" w:cs="Times New Roman"/>
          <w:sz w:val="28"/>
          <w:szCs w:val="28"/>
          <w:lang w:val="kk-KZ"/>
        </w:rPr>
        <w:t xml:space="preserve"> және </w:t>
      </w:r>
      <w:r w:rsidR="006100B9" w:rsidRPr="000E1BFC">
        <w:rPr>
          <w:rFonts w:ascii="Times New Roman" w:hAnsi="Times New Roman" w:cs="Times New Roman"/>
          <w:sz w:val="28"/>
          <w:szCs w:val="28"/>
          <w:lang w:val="kk-KZ"/>
        </w:rPr>
        <w:t>оның бірі ТМД елдеріндегі шетелдік инвестицияларды құқықтық реттеу саласындағы модельдік заң болды</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41</w:t>
      </w:r>
      <w:r w:rsidR="006100B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мәселеге қатысты тағы бір ғалым </w:t>
      </w:r>
      <w:r w:rsidRPr="00885DAE">
        <w:rPr>
          <w:rFonts w:ascii="Times New Roman" w:hAnsi="Times New Roman" w:cs="Times New Roman"/>
          <w:sz w:val="28"/>
          <w:szCs w:val="28"/>
          <w:lang w:val="kk-KZ"/>
        </w:rPr>
        <w:t>Д.Н.</w:t>
      </w:r>
      <w:r w:rsidRPr="00885DAE">
        <w:rPr>
          <w:rFonts w:ascii="Times New Roman" w:hAnsi="Times New Roman" w:cs="Times New Roman"/>
          <w:lang w:val="kk-KZ"/>
        </w:rPr>
        <w:t xml:space="preserve"> </w:t>
      </w:r>
      <w:r w:rsidRPr="00885DAE">
        <w:rPr>
          <w:rFonts w:ascii="Times New Roman" w:hAnsi="Times New Roman" w:cs="Times New Roman"/>
          <w:sz w:val="28"/>
          <w:szCs w:val="28"/>
          <w:lang w:val="kk-KZ"/>
        </w:rPr>
        <w:t>Сафиуллин</w:t>
      </w:r>
      <w:r w:rsidR="00814900">
        <w:rPr>
          <w:rFonts w:ascii="Times New Roman" w:hAnsi="Times New Roman" w:cs="Times New Roman"/>
          <w:sz w:val="28"/>
          <w:szCs w:val="28"/>
          <w:lang w:val="kk-KZ"/>
        </w:rPr>
        <w:t>:</w:t>
      </w:r>
      <w:r w:rsidRPr="00885DAE">
        <w:rPr>
          <w:rFonts w:ascii="Times New Roman" w:hAnsi="Times New Roman" w:cs="Times New Roman"/>
          <w:sz w:val="28"/>
          <w:szCs w:val="28"/>
          <w:lang w:val="kk-KZ"/>
        </w:rPr>
        <w:t xml:space="preserve"> </w:t>
      </w:r>
      <w:r w:rsidR="00814900">
        <w:rPr>
          <w:rFonts w:ascii="Times New Roman" w:hAnsi="Times New Roman" w:cs="Times New Roman"/>
          <w:sz w:val="28"/>
          <w:szCs w:val="28"/>
          <w:lang w:val="kk-KZ"/>
        </w:rPr>
        <w:t>«о</w:t>
      </w:r>
      <w:r w:rsidR="006100B9" w:rsidRPr="000E1BFC">
        <w:rPr>
          <w:rFonts w:ascii="Times New Roman" w:hAnsi="Times New Roman" w:cs="Times New Roman"/>
          <w:sz w:val="28"/>
          <w:szCs w:val="28"/>
          <w:lang w:val="kk-KZ"/>
        </w:rPr>
        <w:t xml:space="preserve">ны құру кезінде </w:t>
      </w:r>
      <w:r w:rsidR="003227F7"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ұсынымдық (модельдік) заңнамалық акт ТМД институттары өздерінің ортақ мүдделері саласында әзірлейтін, ұсынымдық сипат</w:t>
      </w:r>
      <w:r w:rsidR="00814900">
        <w:rPr>
          <w:rFonts w:ascii="Times New Roman" w:hAnsi="Times New Roman" w:cs="Times New Roman"/>
          <w:sz w:val="28"/>
          <w:szCs w:val="28"/>
          <w:lang w:val="kk-KZ"/>
        </w:rPr>
        <w:t xml:space="preserve">қа ие болатын </w:t>
      </w:r>
      <w:r w:rsidR="006100B9" w:rsidRPr="000E1BFC">
        <w:rPr>
          <w:rFonts w:ascii="Times New Roman" w:hAnsi="Times New Roman" w:cs="Times New Roman"/>
          <w:sz w:val="28"/>
          <w:szCs w:val="28"/>
          <w:lang w:val="kk-KZ"/>
        </w:rPr>
        <w:t xml:space="preserve">және ТМД-ға қатысушы мемлекеттердің </w:t>
      </w:r>
      <w:r w:rsidR="00814900">
        <w:rPr>
          <w:rFonts w:ascii="Times New Roman" w:hAnsi="Times New Roman" w:cs="Times New Roman"/>
          <w:sz w:val="28"/>
          <w:szCs w:val="28"/>
          <w:lang w:val="kk-KZ"/>
        </w:rPr>
        <w:t>заң шығарушы органдарына</w:t>
      </w:r>
      <w:r w:rsidR="006100B9" w:rsidRPr="000E1BFC">
        <w:rPr>
          <w:rFonts w:ascii="Times New Roman" w:hAnsi="Times New Roman" w:cs="Times New Roman"/>
          <w:sz w:val="28"/>
          <w:szCs w:val="28"/>
          <w:lang w:val="kk-KZ"/>
        </w:rPr>
        <w:t xml:space="preserve"> оны заңнамалық қызметінде пайдалану үшін жолданатын үлгі заңнамалық акт </w:t>
      </w:r>
      <w:r w:rsidR="00814900">
        <w:rPr>
          <w:rFonts w:ascii="Times New Roman" w:hAnsi="Times New Roman" w:cs="Times New Roman"/>
          <w:sz w:val="28"/>
          <w:szCs w:val="28"/>
          <w:lang w:val="kk-KZ"/>
        </w:rPr>
        <w:t xml:space="preserve">ретінде </w:t>
      </w:r>
      <w:r w:rsidR="006100B9" w:rsidRPr="000E1BFC">
        <w:rPr>
          <w:rFonts w:ascii="Times New Roman" w:hAnsi="Times New Roman" w:cs="Times New Roman"/>
          <w:sz w:val="28"/>
          <w:szCs w:val="28"/>
          <w:lang w:val="kk-KZ"/>
        </w:rPr>
        <w:t>түсінілетіні» ескерілді</w:t>
      </w:r>
      <w:r w:rsidR="00814900">
        <w:rPr>
          <w:rFonts w:ascii="Times New Roman" w:hAnsi="Times New Roman" w:cs="Times New Roman"/>
          <w:sz w:val="28"/>
          <w:szCs w:val="28"/>
          <w:lang w:val="kk-KZ"/>
        </w:rPr>
        <w:t xml:space="preserve">» </w:t>
      </w:r>
      <w:r w:rsidR="00814900" w:rsidRPr="000E1BFC">
        <w:rPr>
          <w:rFonts w:ascii="Times New Roman" w:hAnsi="Times New Roman" w:cs="Times New Roman"/>
          <w:sz w:val="28"/>
          <w:szCs w:val="28"/>
          <w:lang w:val="kk-KZ"/>
        </w:rPr>
        <w:t>-</w:t>
      </w:r>
      <w:r w:rsidR="00814900">
        <w:rPr>
          <w:rFonts w:ascii="Times New Roman" w:hAnsi="Times New Roman" w:cs="Times New Roman"/>
          <w:sz w:val="28"/>
          <w:szCs w:val="28"/>
          <w:lang w:val="kk-KZ"/>
        </w:rPr>
        <w:t xml:space="preserve"> деген пікірді ұсынды</w:t>
      </w:r>
      <w:r w:rsidR="006100B9" w:rsidRPr="000E1BFC">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42</w:t>
      </w:r>
      <w:r w:rsidR="006100B9" w:rsidRPr="000E1BFC">
        <w:rPr>
          <w:rFonts w:ascii="Times New Roman" w:hAnsi="Times New Roman" w:cs="Times New Roman"/>
          <w:sz w:val="28"/>
          <w:szCs w:val="28"/>
          <w:lang w:val="kk-KZ"/>
        </w:rPr>
        <w:t>].</w:t>
      </w:r>
    </w:p>
    <w:p w14:paraId="1C0710B0"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анықтамадан келіп шығатыны, шетелдік инвестициялар туралы үлгілік (модельдік) заң федеративтік мемлекет шеңберінде құқықты біріздендіру кезінде қол жеткізілуі мүмкін біркелкілік дәрежесіне қол жеткізуді көздемейді. Ол ТМД-ға мүше мемлекеттердің заңнамалық органдарына жолданған ұсыным болып қалады. Алайда, құқықты біріздендірудің көрсетілген тәсілі </w:t>
      </w:r>
      <w:r w:rsidRPr="000E1BFC">
        <w:rPr>
          <w:rFonts w:ascii="Times New Roman" w:hAnsi="Times New Roman" w:cs="Times New Roman"/>
          <w:sz w:val="28"/>
          <w:szCs w:val="28"/>
          <w:lang w:val="kk-KZ"/>
        </w:rPr>
        <w:lastRenderedPageBreak/>
        <w:t xml:space="preserve">экономикалық интеграция міндеттерін шешу үшін жеткіліксіз болуының себебі тек бұл ғана емес. </w:t>
      </w:r>
    </w:p>
    <w:p w14:paraId="5617E669"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Интеграция, егер ол үйлестіру сияқты құқықты біріздендіру әдісіне негізделсе, неғұрлым қарқынды сипатқа ие болады. Шетелдік инвестицияларды құқықтық реттеуді үйлестіру құқықты біріздендірудің басқа тәсілдерінен ерекшеленеді, бұл сыртқы экономикалық қызмет саласындағы әртүрлі мемлекеттердің басқару органдарының әкімшілік реттеу нормаларының үйлесімді өзара іс-қимылын қамтамасыз етеді.</w:t>
      </w:r>
    </w:p>
    <w:p w14:paraId="6DEF2601"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Үлгі заң көбінесе азаматтық-құқықтық реттеуді біріздендіруге қызмет етеді. Әкімшілік ықпал етудің жедел шараларын қабылдауға негізделген сыртқы экономикалық саясатты үйлестіру мақсаттарына құқықты үйлестіру әдісі неғұрлым қолайлы.</w:t>
      </w:r>
    </w:p>
    <w:p w14:paraId="0A91E8BB" w14:textId="510BD86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w:t>
      </w:r>
      <w:r w:rsidR="003747B2">
        <w:rPr>
          <w:rFonts w:ascii="Times New Roman" w:hAnsi="Times New Roman" w:cs="Times New Roman"/>
          <w:sz w:val="28"/>
          <w:szCs w:val="28"/>
          <w:lang w:val="kk-KZ"/>
        </w:rPr>
        <w:t>қ нормаларды</w:t>
      </w:r>
      <w:r w:rsidRPr="000E1BFC">
        <w:rPr>
          <w:rFonts w:ascii="Times New Roman" w:hAnsi="Times New Roman" w:cs="Times New Roman"/>
          <w:sz w:val="28"/>
          <w:szCs w:val="28"/>
          <w:lang w:val="kk-KZ"/>
        </w:rPr>
        <w:t xml:space="preserve"> үйлестіру құқықтық реттеу</w:t>
      </w:r>
      <w:r w:rsidR="003747B2">
        <w:rPr>
          <w:rFonts w:ascii="Times New Roman" w:hAnsi="Times New Roman" w:cs="Times New Roman"/>
          <w:sz w:val="28"/>
          <w:szCs w:val="28"/>
          <w:lang w:val="kk-KZ"/>
        </w:rPr>
        <w:t xml:space="preserve"> кезінде</w:t>
      </w:r>
      <w:r w:rsidRPr="000E1BFC">
        <w:rPr>
          <w:rFonts w:ascii="Times New Roman" w:hAnsi="Times New Roman" w:cs="Times New Roman"/>
          <w:sz w:val="28"/>
          <w:szCs w:val="28"/>
          <w:lang w:val="kk-KZ"/>
        </w:rPr>
        <w:t xml:space="preserve"> толық бірізділікке қол жеткізу міндеттілігінің болмауы</w:t>
      </w:r>
      <w:r w:rsidR="003747B2">
        <w:rPr>
          <w:rFonts w:ascii="Times New Roman" w:hAnsi="Times New Roman" w:cs="Times New Roman"/>
          <w:sz w:val="28"/>
          <w:szCs w:val="28"/>
          <w:lang w:val="kk-KZ"/>
        </w:rPr>
        <w:t>нан туындайды</w:t>
      </w:r>
      <w:r w:rsidRPr="000E1BFC">
        <w:rPr>
          <w:rFonts w:ascii="Times New Roman" w:hAnsi="Times New Roman" w:cs="Times New Roman"/>
          <w:sz w:val="28"/>
          <w:szCs w:val="28"/>
          <w:lang w:val="kk-KZ"/>
        </w:rPr>
        <w:t xml:space="preserve">. </w:t>
      </w:r>
      <w:r w:rsidR="003747B2">
        <w:rPr>
          <w:rFonts w:ascii="Times New Roman" w:hAnsi="Times New Roman" w:cs="Times New Roman"/>
          <w:sz w:val="28"/>
          <w:szCs w:val="28"/>
          <w:lang w:val="kk-KZ"/>
        </w:rPr>
        <w:t>Сол себептен үйлестіру</w:t>
      </w:r>
      <w:r w:rsidRPr="000E1BFC">
        <w:rPr>
          <w:rFonts w:ascii="Times New Roman" w:hAnsi="Times New Roman" w:cs="Times New Roman"/>
          <w:sz w:val="28"/>
          <w:szCs w:val="28"/>
          <w:lang w:val="kk-KZ"/>
        </w:rPr>
        <w:t xml:space="preserve"> құқықтық актілерді модельдеу</w:t>
      </w:r>
      <w:r w:rsidR="003747B2">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ен </w:t>
      </w:r>
      <w:r w:rsidR="003747B2">
        <w:rPr>
          <w:rFonts w:ascii="Times New Roman" w:hAnsi="Times New Roman" w:cs="Times New Roman"/>
          <w:sz w:val="28"/>
          <w:szCs w:val="28"/>
          <w:lang w:val="kk-KZ"/>
        </w:rPr>
        <w:t>айрықшаланады</w:t>
      </w:r>
      <w:r w:rsidRPr="000E1BFC">
        <w:rPr>
          <w:rFonts w:ascii="Times New Roman" w:hAnsi="Times New Roman" w:cs="Times New Roman"/>
          <w:sz w:val="28"/>
          <w:szCs w:val="28"/>
          <w:lang w:val="kk-KZ"/>
        </w:rPr>
        <w:t>. Үлгі</w:t>
      </w:r>
      <w:r w:rsidR="003747B2">
        <w:rPr>
          <w:rFonts w:ascii="Times New Roman" w:hAnsi="Times New Roman" w:cs="Times New Roman"/>
          <w:sz w:val="28"/>
          <w:szCs w:val="28"/>
          <w:lang w:val="kk-KZ"/>
        </w:rPr>
        <w:t>лік</w:t>
      </w:r>
      <w:r w:rsidRPr="000E1BFC">
        <w:rPr>
          <w:rFonts w:ascii="Times New Roman" w:hAnsi="Times New Roman" w:cs="Times New Roman"/>
          <w:sz w:val="28"/>
          <w:szCs w:val="28"/>
          <w:lang w:val="kk-KZ"/>
        </w:rPr>
        <w:t xml:space="preserve"> заң</w:t>
      </w:r>
      <w:r w:rsidR="003747B2">
        <w:rPr>
          <w:rFonts w:ascii="Times New Roman" w:hAnsi="Times New Roman" w:cs="Times New Roman"/>
          <w:sz w:val="28"/>
          <w:szCs w:val="28"/>
          <w:lang w:val="kk-KZ"/>
        </w:rPr>
        <w:t>и актілерді</w:t>
      </w:r>
      <w:r w:rsidRPr="000E1BFC">
        <w:rPr>
          <w:rFonts w:ascii="Times New Roman" w:hAnsi="Times New Roman" w:cs="Times New Roman"/>
          <w:sz w:val="28"/>
          <w:szCs w:val="28"/>
          <w:lang w:val="kk-KZ"/>
        </w:rPr>
        <w:t xml:space="preserve"> </w:t>
      </w:r>
      <w:r w:rsidR="003747B2">
        <w:rPr>
          <w:rFonts w:ascii="Times New Roman" w:hAnsi="Times New Roman" w:cs="Times New Roman"/>
          <w:sz w:val="28"/>
          <w:szCs w:val="28"/>
          <w:lang w:val="kk-KZ"/>
        </w:rPr>
        <w:t>дайындау</w:t>
      </w:r>
      <w:r w:rsidRPr="000E1BFC">
        <w:rPr>
          <w:rFonts w:ascii="Times New Roman" w:hAnsi="Times New Roman" w:cs="Times New Roman"/>
          <w:sz w:val="28"/>
          <w:szCs w:val="28"/>
          <w:lang w:val="kk-KZ"/>
        </w:rPr>
        <w:t xml:space="preserve"> жолымен біріздендіру </w:t>
      </w:r>
      <w:r w:rsidR="003747B2">
        <w:rPr>
          <w:rFonts w:ascii="Times New Roman" w:hAnsi="Times New Roman" w:cs="Times New Roman"/>
          <w:sz w:val="28"/>
          <w:szCs w:val="28"/>
          <w:lang w:val="kk-KZ"/>
        </w:rPr>
        <w:t xml:space="preserve">процесі </w:t>
      </w:r>
      <w:r w:rsidRPr="000E1BFC">
        <w:rPr>
          <w:rFonts w:ascii="Times New Roman" w:hAnsi="Times New Roman" w:cs="Times New Roman"/>
          <w:sz w:val="28"/>
          <w:szCs w:val="28"/>
          <w:lang w:val="kk-KZ"/>
        </w:rPr>
        <w:t>мемлекеттерден оны ұлттық заңнама</w:t>
      </w:r>
      <w:r w:rsidR="003747B2">
        <w:rPr>
          <w:rFonts w:ascii="Times New Roman" w:hAnsi="Times New Roman" w:cs="Times New Roman"/>
          <w:sz w:val="28"/>
          <w:szCs w:val="28"/>
          <w:lang w:val="kk-KZ"/>
        </w:rPr>
        <w:t>ны ү</w:t>
      </w:r>
      <w:r w:rsidR="003747B2" w:rsidRPr="000E1BFC">
        <w:rPr>
          <w:rFonts w:ascii="Times New Roman" w:hAnsi="Times New Roman" w:cs="Times New Roman"/>
          <w:sz w:val="28"/>
          <w:szCs w:val="28"/>
          <w:lang w:val="kk-KZ"/>
        </w:rPr>
        <w:t>лгі</w:t>
      </w:r>
      <w:r w:rsidR="003747B2">
        <w:rPr>
          <w:rFonts w:ascii="Times New Roman" w:hAnsi="Times New Roman" w:cs="Times New Roman"/>
          <w:sz w:val="28"/>
          <w:szCs w:val="28"/>
          <w:lang w:val="kk-KZ"/>
        </w:rPr>
        <w:t>лік</w:t>
      </w:r>
      <w:r w:rsidR="003747B2" w:rsidRPr="000E1BFC">
        <w:rPr>
          <w:rFonts w:ascii="Times New Roman" w:hAnsi="Times New Roman" w:cs="Times New Roman"/>
          <w:sz w:val="28"/>
          <w:szCs w:val="28"/>
          <w:lang w:val="kk-KZ"/>
        </w:rPr>
        <w:t xml:space="preserve"> заң</w:t>
      </w:r>
      <w:r w:rsidR="003747B2">
        <w:rPr>
          <w:rFonts w:ascii="Times New Roman" w:hAnsi="Times New Roman" w:cs="Times New Roman"/>
          <w:sz w:val="28"/>
          <w:szCs w:val="28"/>
          <w:lang w:val="kk-KZ"/>
        </w:rPr>
        <w:t>и актілер</w:t>
      </w:r>
      <w:r w:rsidR="003747B2">
        <w:rPr>
          <w:rFonts w:ascii="Times New Roman" w:hAnsi="Times New Roman" w:cs="Times New Roman"/>
          <w:sz w:val="28"/>
          <w:szCs w:val="28"/>
          <w:lang w:val="kk-KZ"/>
        </w:rPr>
        <w:t>мен</w:t>
      </w:r>
      <w:r w:rsidR="003747B2" w:rsidRPr="000E1BFC">
        <w:rPr>
          <w:rFonts w:ascii="Times New Roman" w:hAnsi="Times New Roman" w:cs="Times New Roman"/>
          <w:sz w:val="28"/>
          <w:szCs w:val="28"/>
          <w:lang w:val="kk-KZ"/>
        </w:rPr>
        <w:t xml:space="preserve"> </w:t>
      </w:r>
      <w:r w:rsidR="003747B2">
        <w:rPr>
          <w:rFonts w:ascii="Times New Roman" w:hAnsi="Times New Roman" w:cs="Times New Roman"/>
          <w:sz w:val="28"/>
          <w:szCs w:val="28"/>
          <w:lang w:val="kk-KZ"/>
        </w:rPr>
        <w:t>дәлме</w:t>
      </w:r>
      <w:r w:rsidR="003747B2"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дәл шығаруды талап етпейді, яғни мемлекеттердің </w:t>
      </w:r>
      <w:r w:rsidR="003747B2">
        <w:rPr>
          <w:rFonts w:ascii="Times New Roman" w:hAnsi="Times New Roman" w:cs="Times New Roman"/>
          <w:sz w:val="28"/>
          <w:szCs w:val="28"/>
          <w:lang w:val="kk-KZ"/>
        </w:rPr>
        <w:t>құқықшығармашылық</w:t>
      </w:r>
      <w:r w:rsidRPr="000E1BFC">
        <w:rPr>
          <w:rFonts w:ascii="Times New Roman" w:hAnsi="Times New Roman" w:cs="Times New Roman"/>
          <w:sz w:val="28"/>
          <w:szCs w:val="28"/>
          <w:lang w:val="kk-KZ"/>
        </w:rPr>
        <w:t xml:space="preserve"> бастамасы мен дербестігін</w:t>
      </w:r>
      <w:r w:rsidR="003747B2">
        <w:rPr>
          <w:rFonts w:ascii="Times New Roman" w:hAnsi="Times New Roman" w:cs="Times New Roman"/>
          <w:sz w:val="28"/>
          <w:szCs w:val="28"/>
          <w:lang w:val="kk-KZ"/>
        </w:rPr>
        <w:t>е кедергі келтірмейді</w:t>
      </w:r>
      <w:r w:rsidRPr="000E1BFC">
        <w:rPr>
          <w:rFonts w:ascii="Times New Roman" w:hAnsi="Times New Roman" w:cs="Times New Roman"/>
          <w:sz w:val="28"/>
          <w:szCs w:val="28"/>
          <w:lang w:val="kk-KZ"/>
        </w:rPr>
        <w:t>.</w:t>
      </w:r>
      <w:r w:rsidR="003747B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ТМД</w:t>
      </w:r>
      <w:r w:rsidR="00461450">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ға қатысушы мемлекеттер мақұлдаған модельдік </w:t>
      </w:r>
      <w:r w:rsidR="003747B2">
        <w:rPr>
          <w:rFonts w:ascii="Times New Roman" w:hAnsi="Times New Roman" w:cs="Times New Roman"/>
          <w:sz w:val="28"/>
          <w:szCs w:val="28"/>
          <w:lang w:val="kk-KZ"/>
        </w:rPr>
        <w:t>заңи</w:t>
      </w:r>
      <w:r w:rsidRPr="000E1BFC">
        <w:rPr>
          <w:rFonts w:ascii="Times New Roman" w:hAnsi="Times New Roman" w:cs="Times New Roman"/>
          <w:sz w:val="28"/>
          <w:szCs w:val="28"/>
          <w:lang w:val="kk-KZ"/>
        </w:rPr>
        <w:t xml:space="preserve"> акт</w:t>
      </w:r>
      <w:r w:rsidR="003747B2">
        <w:rPr>
          <w:rFonts w:ascii="Times New Roman" w:hAnsi="Times New Roman" w:cs="Times New Roman"/>
          <w:sz w:val="28"/>
          <w:szCs w:val="28"/>
          <w:lang w:val="kk-KZ"/>
        </w:rPr>
        <w:t>ілер</w:t>
      </w:r>
      <w:r w:rsidRPr="000E1BFC">
        <w:rPr>
          <w:rFonts w:ascii="Times New Roman" w:hAnsi="Times New Roman" w:cs="Times New Roman"/>
          <w:sz w:val="28"/>
          <w:szCs w:val="28"/>
          <w:lang w:val="kk-KZ"/>
        </w:rPr>
        <w:t xml:space="preserve"> әрбір осындай мемлекетте қабылданатын болса да, онда бұл жағдайда </w:t>
      </w:r>
      <w:r w:rsidR="003747B2">
        <w:rPr>
          <w:rFonts w:ascii="Times New Roman" w:hAnsi="Times New Roman" w:cs="Times New Roman"/>
          <w:sz w:val="28"/>
          <w:szCs w:val="28"/>
          <w:lang w:val="kk-KZ"/>
        </w:rPr>
        <w:t>ү</w:t>
      </w:r>
      <w:r w:rsidRPr="000E1BFC">
        <w:rPr>
          <w:rFonts w:ascii="Times New Roman" w:hAnsi="Times New Roman" w:cs="Times New Roman"/>
          <w:sz w:val="28"/>
          <w:szCs w:val="28"/>
          <w:lang w:val="kk-KZ"/>
        </w:rPr>
        <w:t>лгілік заң</w:t>
      </w:r>
      <w:r w:rsidR="003747B2">
        <w:rPr>
          <w:rFonts w:ascii="Times New Roman" w:hAnsi="Times New Roman" w:cs="Times New Roman"/>
          <w:sz w:val="28"/>
          <w:szCs w:val="28"/>
          <w:lang w:val="kk-KZ"/>
        </w:rPr>
        <w:t>и актілер</w:t>
      </w:r>
      <w:r w:rsidRPr="000E1BFC">
        <w:rPr>
          <w:rFonts w:ascii="Times New Roman" w:hAnsi="Times New Roman" w:cs="Times New Roman"/>
          <w:sz w:val="28"/>
          <w:szCs w:val="28"/>
          <w:lang w:val="kk-KZ"/>
        </w:rPr>
        <w:t xml:space="preserve"> сыртқы экономикалық саясатты іске асырумен байланысты қатынастар </w:t>
      </w:r>
      <w:r w:rsidR="003747B2">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реттеудің қажетті икемділігі мен жеделдігін қамтамасыз ете алмайды.</w:t>
      </w:r>
    </w:p>
    <w:p w14:paraId="1A9A04DC" w14:textId="1EDC90F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Халықаралық құжатта қатаң реттеу қағида</w:t>
      </w:r>
      <w:r w:rsidR="003747B2">
        <w:rPr>
          <w:rFonts w:ascii="Times New Roman" w:hAnsi="Times New Roman" w:cs="Times New Roman"/>
          <w:sz w:val="28"/>
          <w:szCs w:val="28"/>
          <w:lang w:val="kk-KZ"/>
        </w:rPr>
        <w:t>л</w:t>
      </w:r>
      <w:r w:rsidRPr="000E1BFC">
        <w:rPr>
          <w:rFonts w:ascii="Times New Roman" w:hAnsi="Times New Roman" w:cs="Times New Roman"/>
          <w:sz w:val="28"/>
          <w:szCs w:val="28"/>
          <w:lang w:val="kk-KZ"/>
        </w:rPr>
        <w:t xml:space="preserve">арына негізделген құқықты үйлестіру белгіленген шекте икемді </w:t>
      </w:r>
      <w:r w:rsidR="003747B2">
        <w:rPr>
          <w:rFonts w:ascii="Times New Roman" w:hAnsi="Times New Roman" w:cs="Times New Roman"/>
          <w:sz w:val="28"/>
          <w:szCs w:val="28"/>
          <w:lang w:val="kk-KZ"/>
        </w:rPr>
        <w:t xml:space="preserve">болып саналатын </w:t>
      </w:r>
      <w:r w:rsidRPr="000E1BFC">
        <w:rPr>
          <w:rFonts w:ascii="Times New Roman" w:hAnsi="Times New Roman" w:cs="Times New Roman"/>
          <w:sz w:val="28"/>
          <w:szCs w:val="28"/>
          <w:lang w:val="kk-KZ"/>
        </w:rPr>
        <w:t xml:space="preserve">экономикалық саясатты жүзеге асыруға мүмкіндік береді. Бұл саясаттың жалпы бағытының тұрақтылығын сақтай отырып, өзгермелі экономикалық жағдайларға сәйкес реттеу </w:t>
      </w:r>
      <w:r w:rsidR="003747B2">
        <w:rPr>
          <w:rFonts w:ascii="Times New Roman" w:hAnsi="Times New Roman" w:cs="Times New Roman"/>
          <w:sz w:val="28"/>
          <w:szCs w:val="28"/>
          <w:lang w:val="kk-KZ"/>
        </w:rPr>
        <w:t>нысанын</w:t>
      </w:r>
      <w:r w:rsidRPr="000E1BFC">
        <w:rPr>
          <w:rFonts w:ascii="Times New Roman" w:hAnsi="Times New Roman" w:cs="Times New Roman"/>
          <w:sz w:val="28"/>
          <w:szCs w:val="28"/>
          <w:lang w:val="kk-KZ"/>
        </w:rPr>
        <w:t xml:space="preserve"> өзгертуге мүмкіндік береді.</w:t>
      </w:r>
    </w:p>
    <w:p w14:paraId="21B924DF"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 үйлестіру әдісін пайдалану кезінде мемлекеттердің әлеуметтік, мәдени және сыртқы экономикалық саясатындағы айырмашылықтар ескеріледі, бұл өз кезегінде біркелкі шешімдерді талап етпейді.</w:t>
      </w:r>
    </w:p>
    <w:p w14:paraId="56C83449"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 үйлестіру кезінде мемлекеттің саяси шешімдерді, оның ішінде белгілі бір мазмұндағы нормативтік актілерді (заңнамалық саясат) қабылдау жөніндегі іс-қимылын үйлестіру құқықты кең түсінудегі біріздендірудің негізін құрайды. Мұның бәрі экономикалық интеграция жағдайында ерекше мәнге ие болады.</w:t>
      </w:r>
    </w:p>
    <w:p w14:paraId="598AB3FA"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 халықаралық</w:t>
      </w:r>
      <w:r w:rsidR="0037625F" w:rsidRPr="000E1BFC">
        <w:rPr>
          <w:rFonts w:ascii="Times New Roman" w:hAnsi="Times New Roman" w:cs="Times New Roman"/>
          <w:sz w:val="28"/>
          <w:szCs w:val="28"/>
          <w:lang w:val="kk-KZ"/>
        </w:rPr>
        <w:t xml:space="preserve"> конвенциялық</w:t>
      </w:r>
      <w:r w:rsidRPr="000E1BFC">
        <w:rPr>
          <w:rFonts w:ascii="Times New Roman" w:hAnsi="Times New Roman" w:cs="Times New Roman"/>
          <w:sz w:val="28"/>
          <w:szCs w:val="28"/>
          <w:lang w:val="kk-KZ"/>
        </w:rPr>
        <w:t xml:space="preserve"> біріздендіру тәуелсіз мемлекеттердің экономикалық интеграциясын жүзеге асыру шарттарының бірі болып табылады. Ғылыми әдебиетте біркелкі норманы құру кезінде құқықты тікелей немесе жанама біріздендіру тәсілі қолданылатын шарттарды бөліп көрсету ұсынылған еді [</w:t>
      </w:r>
      <w:r w:rsidR="00461450">
        <w:rPr>
          <w:rFonts w:ascii="Times New Roman" w:hAnsi="Times New Roman" w:cs="Times New Roman"/>
          <w:sz w:val="28"/>
          <w:szCs w:val="28"/>
          <w:lang w:val="kk-KZ"/>
        </w:rPr>
        <w:t>42, 127 б.</w:t>
      </w:r>
      <w:r w:rsidRPr="000E1BFC">
        <w:rPr>
          <w:rFonts w:ascii="Times New Roman" w:hAnsi="Times New Roman" w:cs="Times New Roman"/>
          <w:sz w:val="28"/>
          <w:szCs w:val="28"/>
          <w:lang w:val="kk-KZ"/>
        </w:rPr>
        <w:t>]. Халықаралық шартта тіркелген мемлекеттің халықаралық келісім</w:t>
      </w:r>
      <w:r w:rsidR="005E0E64" w:rsidRPr="000E1BFC">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де қамтылған бірыңғай құқықтық реттеу нормаларын дәл ұстану міндеттемесі тікелей біріздендіру тәсіліне сәйкес келеді, ал мемлекеттің </w:t>
      </w:r>
      <w:r w:rsidRPr="000E1BFC">
        <w:rPr>
          <w:rFonts w:ascii="Times New Roman" w:hAnsi="Times New Roman" w:cs="Times New Roman"/>
          <w:sz w:val="28"/>
          <w:szCs w:val="28"/>
          <w:lang w:val="kk-KZ"/>
        </w:rPr>
        <w:lastRenderedPageBreak/>
        <w:t>халықаралық шартта көрсетілген үлгі заңды немесе заңның үлгі нормасын ұстану міндеттемесі жанама біріздендіру тәсіліне жатады.</w:t>
      </w:r>
    </w:p>
    <w:p w14:paraId="39276765" w14:textId="304B7DF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 үйлестіру әдісінің арқасында мемлекеттердің экономикалық одағындағы басты мақсатқа қол жеткізіледі. Голланд</w:t>
      </w:r>
      <w:r w:rsidR="00B30EBF">
        <w:rPr>
          <w:rFonts w:ascii="Times New Roman" w:hAnsi="Times New Roman" w:cs="Times New Roman"/>
          <w:sz w:val="28"/>
          <w:szCs w:val="28"/>
          <w:lang w:val="kk-KZ"/>
        </w:rPr>
        <w:t>иял</w:t>
      </w:r>
      <w:r w:rsidRPr="000E1BFC">
        <w:rPr>
          <w:rFonts w:ascii="Times New Roman" w:hAnsi="Times New Roman" w:cs="Times New Roman"/>
          <w:sz w:val="28"/>
          <w:szCs w:val="28"/>
          <w:lang w:val="kk-KZ"/>
        </w:rPr>
        <w:t>ық автор И.</w:t>
      </w:r>
      <w:r w:rsidR="00731A8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Джитттің ХХ ғ. басында тұжырымдалған идеясы интеграцияның негізгі мақсатын білдіреді: ол, одаққа мүше елдің заңнамалық құзыретін одақ мүдделеріне бағындыру идеясы </w:t>
      </w:r>
      <w:r w:rsidR="00B30EBF">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w:t>
      </w:r>
      <w:r w:rsidR="005B023E" w:rsidRPr="000E1BFC">
        <w:rPr>
          <w:rFonts w:ascii="Times New Roman" w:hAnsi="Times New Roman" w:cs="Times New Roman"/>
          <w:sz w:val="28"/>
          <w:szCs w:val="28"/>
          <w:lang w:val="kk-KZ"/>
        </w:rPr>
        <w:t>«</w:t>
      </w:r>
      <w:r w:rsidR="00B30EBF">
        <w:rPr>
          <w:rFonts w:ascii="Times New Roman" w:hAnsi="Times New Roman" w:cs="Times New Roman"/>
          <w:sz w:val="28"/>
          <w:szCs w:val="28"/>
          <w:lang w:val="kk-KZ"/>
        </w:rPr>
        <w:t>м</w:t>
      </w:r>
      <w:r w:rsidRPr="000E1BFC">
        <w:rPr>
          <w:rFonts w:ascii="Times New Roman" w:hAnsi="Times New Roman" w:cs="Times New Roman"/>
          <w:sz w:val="28"/>
          <w:szCs w:val="28"/>
          <w:lang w:val="kk-KZ"/>
        </w:rPr>
        <w:t>үдделерін заң шығарушы ескеруге тиіс қоғам оның өз отандастарының қоғамы, сондай-ақ әр түрлі мемлекеттер мен ұлттардың қоғамы болып табылмайды, ол барлық тұлғалардың қоғамы, яғни адамзат болып табылады» [</w:t>
      </w:r>
      <w:r w:rsidR="00461450">
        <w:rPr>
          <w:rFonts w:ascii="Times New Roman" w:hAnsi="Times New Roman" w:cs="Times New Roman"/>
          <w:sz w:val="28"/>
          <w:szCs w:val="28"/>
          <w:lang w:val="kk-KZ"/>
        </w:rPr>
        <w:t>44</w:t>
      </w:r>
      <w:r w:rsidRPr="000E1BFC">
        <w:rPr>
          <w:rFonts w:ascii="Times New Roman" w:hAnsi="Times New Roman" w:cs="Times New Roman"/>
          <w:sz w:val="28"/>
          <w:szCs w:val="28"/>
          <w:lang w:val="kk-KZ"/>
        </w:rPr>
        <w:t>, 31</w:t>
      </w:r>
      <w:r w:rsidR="00731A81">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б</w:t>
      </w:r>
      <w:r w:rsidR="004614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B30EBF">
        <w:rPr>
          <w:rFonts w:ascii="Times New Roman" w:hAnsi="Times New Roman" w:cs="Times New Roman"/>
          <w:sz w:val="28"/>
          <w:szCs w:val="28"/>
          <w:lang w:val="kk-KZ"/>
        </w:rPr>
        <w:t xml:space="preserve">Ұсынылған </w:t>
      </w:r>
      <w:r w:rsidRPr="000E1BFC">
        <w:rPr>
          <w:rFonts w:ascii="Times New Roman" w:hAnsi="Times New Roman" w:cs="Times New Roman"/>
          <w:sz w:val="28"/>
          <w:szCs w:val="28"/>
          <w:lang w:val="kk-KZ"/>
        </w:rPr>
        <w:t xml:space="preserve">идея белгілі бір </w:t>
      </w:r>
      <w:r w:rsidR="00B30EBF">
        <w:rPr>
          <w:rFonts w:ascii="Times New Roman" w:hAnsi="Times New Roman" w:cs="Times New Roman"/>
          <w:sz w:val="28"/>
          <w:szCs w:val="28"/>
          <w:lang w:val="kk-KZ"/>
        </w:rPr>
        <w:t>деңгейде</w:t>
      </w:r>
      <w:r w:rsidRPr="000E1BFC">
        <w:rPr>
          <w:rFonts w:ascii="Times New Roman" w:hAnsi="Times New Roman" w:cs="Times New Roman"/>
          <w:sz w:val="28"/>
          <w:szCs w:val="28"/>
          <w:lang w:val="kk-KZ"/>
        </w:rPr>
        <w:t xml:space="preserve"> еуропалық нарықтың заңнама</w:t>
      </w:r>
      <w:r w:rsidR="00B30EBF">
        <w:rPr>
          <w:rFonts w:ascii="Times New Roman" w:hAnsi="Times New Roman" w:cs="Times New Roman"/>
          <w:sz w:val="28"/>
          <w:szCs w:val="28"/>
          <w:lang w:val="kk-KZ"/>
        </w:rPr>
        <w:t>лар</w:t>
      </w:r>
      <w:r w:rsidRPr="000E1BFC">
        <w:rPr>
          <w:rFonts w:ascii="Times New Roman" w:hAnsi="Times New Roman" w:cs="Times New Roman"/>
          <w:sz w:val="28"/>
          <w:szCs w:val="28"/>
          <w:lang w:val="kk-KZ"/>
        </w:rPr>
        <w:t>ында жүзеге асырылды.</w:t>
      </w:r>
    </w:p>
    <w:p w14:paraId="37B664E9" w14:textId="65CD19A1"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 біріздендіру теориясына және экономикалық ынтымақтастықтың </w:t>
      </w:r>
      <w:r w:rsidR="00B30EBF">
        <w:rPr>
          <w:rFonts w:ascii="Times New Roman" w:hAnsi="Times New Roman" w:cs="Times New Roman"/>
          <w:sz w:val="28"/>
          <w:szCs w:val="28"/>
          <w:lang w:val="kk-KZ"/>
        </w:rPr>
        <w:t>заманауи практикасына</w:t>
      </w:r>
      <w:r w:rsidRPr="000E1BFC">
        <w:rPr>
          <w:rFonts w:ascii="Times New Roman" w:hAnsi="Times New Roman" w:cs="Times New Roman"/>
          <w:sz w:val="28"/>
          <w:szCs w:val="28"/>
          <w:lang w:val="kk-KZ"/>
        </w:rPr>
        <w:t xml:space="preserve"> сүйене отырып, келесі</w:t>
      </w:r>
      <w:r w:rsidR="00B30EBF">
        <w:rPr>
          <w:rFonts w:ascii="Times New Roman" w:hAnsi="Times New Roman" w:cs="Times New Roman"/>
          <w:sz w:val="28"/>
          <w:szCs w:val="28"/>
          <w:lang w:val="kk-KZ"/>
        </w:rPr>
        <w:t>дей</w:t>
      </w:r>
      <w:r w:rsidRPr="000E1BFC">
        <w:rPr>
          <w:rFonts w:ascii="Times New Roman" w:hAnsi="Times New Roman" w:cs="Times New Roman"/>
          <w:sz w:val="28"/>
          <w:szCs w:val="28"/>
          <w:lang w:val="kk-KZ"/>
        </w:rPr>
        <w:t xml:space="preserve"> тұжырым</w:t>
      </w:r>
      <w:r w:rsidR="002065D5">
        <w:rPr>
          <w:rFonts w:ascii="Times New Roman" w:hAnsi="Times New Roman" w:cs="Times New Roman"/>
          <w:sz w:val="28"/>
          <w:szCs w:val="28"/>
          <w:lang w:val="kk-KZ"/>
        </w:rPr>
        <w:t>дар мен</w:t>
      </w:r>
      <w:r w:rsidR="00B30EBF">
        <w:rPr>
          <w:rFonts w:ascii="Times New Roman" w:hAnsi="Times New Roman" w:cs="Times New Roman"/>
          <w:sz w:val="28"/>
          <w:szCs w:val="28"/>
          <w:lang w:val="kk-KZ"/>
        </w:rPr>
        <w:t xml:space="preserve"> қорытындылар</w:t>
      </w:r>
      <w:r w:rsidRPr="000E1BFC">
        <w:rPr>
          <w:rFonts w:ascii="Times New Roman" w:hAnsi="Times New Roman" w:cs="Times New Roman"/>
          <w:sz w:val="28"/>
          <w:szCs w:val="28"/>
          <w:lang w:val="kk-KZ"/>
        </w:rPr>
        <w:t xml:space="preserve"> жасауға болады.</w:t>
      </w:r>
      <w:r w:rsidR="00B30EBF">
        <w:rPr>
          <w:rFonts w:ascii="Times New Roman" w:hAnsi="Times New Roman" w:cs="Times New Roman"/>
          <w:sz w:val="28"/>
          <w:szCs w:val="28"/>
          <w:lang w:val="kk-KZ"/>
        </w:rPr>
        <w:t xml:space="preserve"> Олар:</w:t>
      </w:r>
    </w:p>
    <w:p w14:paraId="6B4A029A" w14:textId="11448B8A" w:rsidR="006100B9" w:rsidRPr="000E1BFC" w:rsidRDefault="006100B9" w:rsidP="000037E3">
      <w:pPr>
        <w:tabs>
          <w:tab w:val="left" w:pos="1134"/>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Әртүрлі құқық жүйелер</w:t>
      </w:r>
      <w:r w:rsidR="00B30EBF">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ің үйлесімді </w:t>
      </w:r>
      <w:r w:rsidR="00B30EBF">
        <w:rPr>
          <w:rFonts w:ascii="Times New Roman" w:hAnsi="Times New Roman" w:cs="Times New Roman"/>
          <w:sz w:val="28"/>
          <w:szCs w:val="28"/>
          <w:lang w:val="kk-KZ"/>
        </w:rPr>
        <w:t xml:space="preserve">түрде </w:t>
      </w:r>
      <w:r w:rsidRPr="000E1BFC">
        <w:rPr>
          <w:rFonts w:ascii="Times New Roman" w:hAnsi="Times New Roman" w:cs="Times New Roman"/>
          <w:sz w:val="28"/>
          <w:szCs w:val="28"/>
          <w:lang w:val="kk-KZ"/>
        </w:rPr>
        <w:t xml:space="preserve">өзара </w:t>
      </w:r>
      <w:r w:rsidR="00B30EBF">
        <w:rPr>
          <w:rFonts w:ascii="Times New Roman" w:hAnsi="Times New Roman" w:cs="Times New Roman"/>
          <w:sz w:val="28"/>
          <w:szCs w:val="28"/>
          <w:lang w:val="kk-KZ"/>
        </w:rPr>
        <w:t>әрекеттестігіне</w:t>
      </w:r>
      <w:r w:rsidRPr="000E1BFC">
        <w:rPr>
          <w:rFonts w:ascii="Times New Roman" w:hAnsi="Times New Roman" w:cs="Times New Roman"/>
          <w:sz w:val="28"/>
          <w:szCs w:val="28"/>
          <w:lang w:val="kk-KZ"/>
        </w:rPr>
        <w:t xml:space="preserve"> қозғалыс ретінде немесе үйлесімнің белгілі бір </w:t>
      </w:r>
      <w:r w:rsidR="00B30EBF">
        <w:rPr>
          <w:rFonts w:ascii="Times New Roman" w:hAnsi="Times New Roman" w:cs="Times New Roman"/>
          <w:sz w:val="28"/>
          <w:szCs w:val="28"/>
          <w:lang w:val="kk-KZ"/>
        </w:rPr>
        <w:t>деңгейіне</w:t>
      </w:r>
      <w:r w:rsidRPr="000E1BFC">
        <w:rPr>
          <w:rFonts w:ascii="Times New Roman" w:hAnsi="Times New Roman" w:cs="Times New Roman"/>
          <w:sz w:val="28"/>
          <w:szCs w:val="28"/>
          <w:lang w:val="kk-KZ"/>
        </w:rPr>
        <w:t xml:space="preserve"> жеткен ұлттық-құқықтық жүйелердің өзара </w:t>
      </w:r>
      <w:r w:rsidR="00B30EBF">
        <w:rPr>
          <w:rFonts w:ascii="Times New Roman" w:hAnsi="Times New Roman" w:cs="Times New Roman"/>
          <w:sz w:val="28"/>
          <w:szCs w:val="28"/>
          <w:lang w:val="kk-KZ"/>
        </w:rPr>
        <w:t>әрекеттестігі</w:t>
      </w:r>
      <w:r w:rsidRPr="000E1BFC">
        <w:rPr>
          <w:rFonts w:ascii="Times New Roman" w:hAnsi="Times New Roman" w:cs="Times New Roman"/>
          <w:sz w:val="28"/>
          <w:szCs w:val="28"/>
          <w:lang w:val="kk-KZ"/>
        </w:rPr>
        <w:t xml:space="preserve"> ретінде құқықты біріздендіруді кең</w:t>
      </w:r>
      <w:r w:rsidR="00B30EBF">
        <w:rPr>
          <w:rFonts w:ascii="Times New Roman" w:hAnsi="Times New Roman" w:cs="Times New Roman"/>
          <w:sz w:val="28"/>
          <w:szCs w:val="28"/>
          <w:lang w:val="kk-KZ"/>
        </w:rPr>
        <w:t xml:space="preserve"> тұрғыдан</w:t>
      </w:r>
      <w:r w:rsidRPr="000E1BFC">
        <w:rPr>
          <w:rFonts w:ascii="Times New Roman" w:hAnsi="Times New Roman" w:cs="Times New Roman"/>
          <w:sz w:val="28"/>
          <w:szCs w:val="28"/>
          <w:lang w:val="kk-KZ"/>
        </w:rPr>
        <w:t xml:space="preserve"> </w:t>
      </w:r>
      <w:r w:rsidR="00B30EBF">
        <w:rPr>
          <w:rFonts w:ascii="Times New Roman" w:hAnsi="Times New Roman" w:cs="Times New Roman"/>
          <w:sz w:val="28"/>
          <w:szCs w:val="28"/>
          <w:lang w:val="kk-KZ"/>
        </w:rPr>
        <w:t>анықтау керек</w:t>
      </w:r>
      <w:r w:rsidRPr="000E1BFC">
        <w:rPr>
          <w:rFonts w:ascii="Times New Roman" w:hAnsi="Times New Roman" w:cs="Times New Roman"/>
          <w:sz w:val="28"/>
          <w:szCs w:val="28"/>
          <w:lang w:val="kk-KZ"/>
        </w:rPr>
        <w:t xml:space="preserve">. Бұл ретте, </w:t>
      </w:r>
      <w:r w:rsidR="00801D0B"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құқықты біріздендіру</w:t>
      </w:r>
      <w:r w:rsidR="00801D0B"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ұғымын тар мағынада, яғни </w:t>
      </w:r>
      <w:r w:rsidR="00B30EBF" w:rsidRPr="000E1BFC">
        <w:rPr>
          <w:rFonts w:ascii="Times New Roman" w:hAnsi="Times New Roman" w:cs="Times New Roman"/>
          <w:sz w:val="28"/>
          <w:szCs w:val="28"/>
          <w:lang w:val="kk-KZ"/>
        </w:rPr>
        <w:t>біркелкі</w:t>
      </w:r>
      <w:r w:rsidR="00B30EBF"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құқықты</w:t>
      </w:r>
      <w:r w:rsidR="00B30EBF">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нормалар</w:t>
      </w:r>
      <w:r w:rsidR="00B30EBF">
        <w:rPr>
          <w:rFonts w:ascii="Times New Roman" w:hAnsi="Times New Roman" w:cs="Times New Roman"/>
          <w:sz w:val="28"/>
          <w:szCs w:val="28"/>
          <w:lang w:val="kk-KZ"/>
        </w:rPr>
        <w:t>ды</w:t>
      </w:r>
      <w:r w:rsidRPr="000E1BFC">
        <w:rPr>
          <w:rFonts w:ascii="Times New Roman" w:hAnsi="Times New Roman" w:cs="Times New Roman"/>
          <w:sz w:val="28"/>
          <w:szCs w:val="28"/>
          <w:lang w:val="kk-KZ"/>
        </w:rPr>
        <w:t xml:space="preserve"> жасау негізінде тек азаматтық заң</w:t>
      </w:r>
      <w:r w:rsidR="00B30EBF">
        <w:rPr>
          <w:rFonts w:ascii="Times New Roman" w:hAnsi="Times New Roman" w:cs="Times New Roman"/>
          <w:sz w:val="28"/>
          <w:szCs w:val="28"/>
          <w:lang w:val="kk-KZ"/>
        </w:rPr>
        <w:t>и нормаларды</w:t>
      </w:r>
      <w:r w:rsidRPr="000E1BFC">
        <w:rPr>
          <w:rFonts w:ascii="Times New Roman" w:hAnsi="Times New Roman" w:cs="Times New Roman"/>
          <w:sz w:val="28"/>
          <w:szCs w:val="28"/>
          <w:lang w:val="kk-KZ"/>
        </w:rPr>
        <w:t xml:space="preserve"> біріздендіруге қатысты қолдану мүмкіндігін ескеру </w:t>
      </w:r>
      <w:r w:rsidR="00B30EBF">
        <w:rPr>
          <w:rFonts w:ascii="Times New Roman" w:hAnsi="Times New Roman" w:cs="Times New Roman"/>
          <w:sz w:val="28"/>
          <w:szCs w:val="28"/>
          <w:lang w:val="kk-KZ"/>
        </w:rPr>
        <w:t>қажет</w:t>
      </w:r>
      <w:r w:rsidRPr="000E1BFC">
        <w:rPr>
          <w:rFonts w:ascii="Times New Roman" w:hAnsi="Times New Roman" w:cs="Times New Roman"/>
          <w:sz w:val="28"/>
          <w:szCs w:val="28"/>
          <w:lang w:val="kk-KZ"/>
        </w:rPr>
        <w:t>.</w:t>
      </w:r>
    </w:p>
    <w:p w14:paraId="1152C47C" w14:textId="777D8007" w:rsidR="006100B9" w:rsidRPr="000E1BFC" w:rsidRDefault="006100B9" w:rsidP="000037E3">
      <w:pPr>
        <w:tabs>
          <w:tab w:val="left" w:pos="1134"/>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00B30EBF">
        <w:rPr>
          <w:rFonts w:ascii="Times New Roman" w:hAnsi="Times New Roman" w:cs="Times New Roman"/>
          <w:sz w:val="28"/>
          <w:szCs w:val="28"/>
          <w:lang w:val="kk-KZ"/>
        </w:rPr>
        <w:t>К</w:t>
      </w:r>
      <w:r w:rsidR="00B30EBF" w:rsidRPr="000E1BFC">
        <w:rPr>
          <w:rFonts w:ascii="Times New Roman" w:hAnsi="Times New Roman" w:cs="Times New Roman"/>
          <w:sz w:val="28"/>
          <w:szCs w:val="28"/>
          <w:lang w:val="kk-KZ"/>
        </w:rPr>
        <w:t>ең мағынада</w:t>
      </w:r>
      <w:r w:rsidR="00B30EBF">
        <w:rPr>
          <w:rFonts w:ascii="Times New Roman" w:hAnsi="Times New Roman" w:cs="Times New Roman"/>
          <w:sz w:val="28"/>
          <w:szCs w:val="28"/>
          <w:lang w:val="kk-KZ"/>
        </w:rPr>
        <w:t>,</w:t>
      </w:r>
      <w:r w:rsidR="00B30EBF" w:rsidRPr="000E1BFC">
        <w:rPr>
          <w:rFonts w:ascii="Times New Roman" w:hAnsi="Times New Roman" w:cs="Times New Roman"/>
          <w:sz w:val="28"/>
          <w:szCs w:val="28"/>
          <w:lang w:val="kk-KZ"/>
        </w:rPr>
        <w:t xml:space="preserve"> </w:t>
      </w:r>
      <w:r w:rsidR="00B30EBF">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ұқықты біріздендіру </w:t>
      </w:r>
      <w:r w:rsidR="00B30EBF" w:rsidRPr="000E1BFC">
        <w:rPr>
          <w:rFonts w:ascii="Times New Roman" w:hAnsi="Times New Roman" w:cs="Times New Roman"/>
          <w:sz w:val="28"/>
          <w:szCs w:val="28"/>
          <w:lang w:val="kk-KZ"/>
        </w:rPr>
        <w:t>біркелкі</w:t>
      </w:r>
      <w:r w:rsidR="00B30EBF"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құқықты</w:t>
      </w:r>
      <w:r w:rsidR="00B30EBF">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нормалар</w:t>
      </w:r>
      <w:r w:rsidR="00B30EBF">
        <w:rPr>
          <w:rFonts w:ascii="Times New Roman" w:hAnsi="Times New Roman" w:cs="Times New Roman"/>
          <w:sz w:val="28"/>
          <w:szCs w:val="28"/>
          <w:lang w:val="kk-KZ"/>
        </w:rPr>
        <w:t>ды</w:t>
      </w:r>
      <w:r w:rsidRPr="000E1BFC">
        <w:rPr>
          <w:rFonts w:ascii="Times New Roman" w:hAnsi="Times New Roman" w:cs="Times New Roman"/>
          <w:sz w:val="28"/>
          <w:szCs w:val="28"/>
          <w:lang w:val="kk-KZ"/>
        </w:rPr>
        <w:t xml:space="preserve"> құра отырып, мемлекеттердің </w:t>
      </w:r>
      <w:r w:rsidR="00B30EBF">
        <w:rPr>
          <w:rFonts w:ascii="Times New Roman" w:hAnsi="Times New Roman" w:cs="Times New Roman"/>
          <w:sz w:val="28"/>
          <w:szCs w:val="28"/>
          <w:lang w:val="kk-KZ"/>
        </w:rPr>
        <w:t xml:space="preserve">ұлттық </w:t>
      </w:r>
      <w:r w:rsidRPr="000E1BFC">
        <w:rPr>
          <w:rFonts w:ascii="Times New Roman" w:hAnsi="Times New Roman" w:cs="Times New Roman"/>
          <w:sz w:val="28"/>
          <w:szCs w:val="28"/>
          <w:lang w:val="kk-KZ"/>
        </w:rPr>
        <w:t xml:space="preserve">құқықтарындағы ұқсас қатынастарды құқықтық реттеудегі </w:t>
      </w:r>
      <w:r w:rsidR="00B30EBF">
        <w:rPr>
          <w:rFonts w:ascii="Times New Roman" w:hAnsi="Times New Roman" w:cs="Times New Roman"/>
          <w:sz w:val="28"/>
          <w:szCs w:val="28"/>
          <w:lang w:val="kk-KZ"/>
        </w:rPr>
        <w:t>ерекшеліктерді</w:t>
      </w:r>
      <w:r w:rsidRPr="000E1BFC">
        <w:rPr>
          <w:rFonts w:ascii="Times New Roman" w:hAnsi="Times New Roman" w:cs="Times New Roman"/>
          <w:sz w:val="28"/>
          <w:szCs w:val="28"/>
          <w:lang w:val="kk-KZ"/>
        </w:rPr>
        <w:t xml:space="preserve"> алып тастау емес, </w:t>
      </w:r>
      <w:r w:rsidR="00DD3399">
        <w:rPr>
          <w:rFonts w:ascii="Times New Roman" w:hAnsi="Times New Roman" w:cs="Times New Roman"/>
          <w:sz w:val="28"/>
          <w:szCs w:val="28"/>
          <w:lang w:val="kk-KZ"/>
        </w:rPr>
        <w:t xml:space="preserve">қайта </w:t>
      </w:r>
      <w:r w:rsidRPr="000E1BFC">
        <w:rPr>
          <w:rFonts w:ascii="Times New Roman" w:hAnsi="Times New Roman" w:cs="Times New Roman"/>
          <w:sz w:val="28"/>
          <w:szCs w:val="28"/>
          <w:lang w:val="kk-KZ"/>
        </w:rPr>
        <w:t xml:space="preserve">халықаралық ынтымақтастық </w:t>
      </w:r>
      <w:r w:rsidR="002065D5">
        <w:rPr>
          <w:rFonts w:ascii="Times New Roman" w:hAnsi="Times New Roman" w:cs="Times New Roman"/>
          <w:sz w:val="28"/>
          <w:szCs w:val="28"/>
          <w:lang w:val="kk-KZ"/>
        </w:rPr>
        <w:t>п</w:t>
      </w:r>
      <w:r w:rsidR="00DD3399">
        <w:rPr>
          <w:rFonts w:ascii="Times New Roman" w:hAnsi="Times New Roman" w:cs="Times New Roman"/>
          <w:sz w:val="28"/>
          <w:szCs w:val="28"/>
          <w:lang w:val="kk-KZ"/>
        </w:rPr>
        <w:t>ен</w:t>
      </w:r>
      <w:r w:rsidRPr="000E1BFC">
        <w:rPr>
          <w:rFonts w:ascii="Times New Roman" w:hAnsi="Times New Roman" w:cs="Times New Roman"/>
          <w:sz w:val="28"/>
          <w:szCs w:val="28"/>
          <w:lang w:val="kk-KZ"/>
        </w:rPr>
        <w:t xml:space="preserve"> </w:t>
      </w:r>
      <w:r w:rsidR="002B2197" w:rsidRPr="000E1BFC">
        <w:rPr>
          <w:rFonts w:ascii="Times New Roman" w:hAnsi="Times New Roman" w:cs="Times New Roman"/>
          <w:sz w:val="28"/>
          <w:szCs w:val="28"/>
          <w:lang w:val="kk-KZ"/>
        </w:rPr>
        <w:t>ұ</w:t>
      </w:r>
      <w:r w:rsidRPr="000E1BFC">
        <w:rPr>
          <w:rFonts w:ascii="Times New Roman" w:hAnsi="Times New Roman" w:cs="Times New Roman"/>
          <w:sz w:val="28"/>
          <w:szCs w:val="28"/>
          <w:lang w:val="kk-KZ"/>
        </w:rPr>
        <w:t>лттық құқық</w:t>
      </w:r>
      <w:r w:rsidR="00DD3399">
        <w:rPr>
          <w:rFonts w:ascii="Times New Roman" w:hAnsi="Times New Roman" w:cs="Times New Roman"/>
          <w:sz w:val="28"/>
          <w:szCs w:val="28"/>
          <w:lang w:val="kk-KZ"/>
        </w:rPr>
        <w:t>тық нормалармен</w:t>
      </w:r>
      <w:r w:rsidRPr="000E1BFC">
        <w:rPr>
          <w:rFonts w:ascii="Times New Roman" w:hAnsi="Times New Roman" w:cs="Times New Roman"/>
          <w:sz w:val="28"/>
          <w:szCs w:val="28"/>
          <w:lang w:val="kk-KZ"/>
        </w:rPr>
        <w:t xml:space="preserve"> реттелетін қатынастарды дамыту жолындағы </w:t>
      </w:r>
      <w:r w:rsidR="00DD3399">
        <w:rPr>
          <w:rFonts w:ascii="Times New Roman" w:hAnsi="Times New Roman" w:cs="Times New Roman"/>
          <w:sz w:val="28"/>
          <w:szCs w:val="28"/>
          <w:lang w:val="kk-KZ"/>
        </w:rPr>
        <w:t>тосқауылдарды жою</w:t>
      </w:r>
      <w:r w:rsidRPr="000E1BFC">
        <w:rPr>
          <w:rFonts w:ascii="Times New Roman" w:hAnsi="Times New Roman" w:cs="Times New Roman"/>
          <w:sz w:val="28"/>
          <w:szCs w:val="28"/>
          <w:lang w:val="kk-KZ"/>
        </w:rPr>
        <w:t xml:space="preserve"> болып табылады.</w:t>
      </w:r>
    </w:p>
    <w:p w14:paraId="2F488A50" w14:textId="5DCB51F4" w:rsidR="006100B9" w:rsidRPr="000E1BFC" w:rsidRDefault="006100B9" w:rsidP="000037E3">
      <w:pPr>
        <w:tabs>
          <w:tab w:val="left" w:pos="1134"/>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3. Заң</w:t>
      </w:r>
      <w:r w:rsidR="00DD3399">
        <w:rPr>
          <w:rFonts w:ascii="Times New Roman" w:hAnsi="Times New Roman" w:cs="Times New Roman"/>
          <w:sz w:val="28"/>
          <w:szCs w:val="28"/>
          <w:lang w:val="kk-KZ"/>
        </w:rPr>
        <w:t>и нормаларды</w:t>
      </w:r>
      <w:r w:rsidRPr="000E1BFC">
        <w:rPr>
          <w:rFonts w:ascii="Times New Roman" w:hAnsi="Times New Roman" w:cs="Times New Roman"/>
          <w:sz w:val="28"/>
          <w:szCs w:val="28"/>
          <w:lang w:val="kk-KZ"/>
        </w:rPr>
        <w:t xml:space="preserve"> үйлестіру ұлттық заңнаманы </w:t>
      </w:r>
      <w:r w:rsidR="00DD3399">
        <w:rPr>
          <w:rFonts w:ascii="Times New Roman" w:hAnsi="Times New Roman" w:cs="Times New Roman"/>
          <w:sz w:val="28"/>
          <w:szCs w:val="28"/>
          <w:lang w:val="kk-KZ"/>
        </w:rPr>
        <w:t>дайындау кезінде</w:t>
      </w:r>
      <w:r w:rsidRPr="000E1BFC">
        <w:rPr>
          <w:rFonts w:ascii="Times New Roman" w:hAnsi="Times New Roman" w:cs="Times New Roman"/>
          <w:sz w:val="28"/>
          <w:szCs w:val="28"/>
          <w:lang w:val="kk-KZ"/>
        </w:rPr>
        <w:t xml:space="preserve"> мемлекеттің халықаралық келісімде</w:t>
      </w:r>
      <w:r w:rsidR="00DD3399">
        <w:rPr>
          <w:rFonts w:ascii="Times New Roman" w:hAnsi="Times New Roman" w:cs="Times New Roman"/>
          <w:sz w:val="28"/>
          <w:szCs w:val="28"/>
          <w:lang w:val="kk-KZ"/>
        </w:rPr>
        <w:t>рде</w:t>
      </w:r>
      <w:r w:rsidRPr="000E1BFC">
        <w:rPr>
          <w:rFonts w:ascii="Times New Roman" w:hAnsi="Times New Roman" w:cs="Times New Roman"/>
          <w:sz w:val="28"/>
          <w:szCs w:val="28"/>
          <w:lang w:val="kk-KZ"/>
        </w:rPr>
        <w:t xml:space="preserve"> </w:t>
      </w:r>
      <w:r w:rsidR="00DD3399">
        <w:rPr>
          <w:rFonts w:ascii="Times New Roman" w:hAnsi="Times New Roman" w:cs="Times New Roman"/>
          <w:sz w:val="28"/>
          <w:szCs w:val="28"/>
          <w:lang w:val="kk-KZ"/>
        </w:rPr>
        <w:t>анықталып қабылданған</w:t>
      </w:r>
      <w:r w:rsidRPr="000E1BFC">
        <w:rPr>
          <w:rFonts w:ascii="Times New Roman" w:hAnsi="Times New Roman" w:cs="Times New Roman"/>
          <w:sz w:val="28"/>
          <w:szCs w:val="28"/>
          <w:lang w:val="kk-KZ"/>
        </w:rPr>
        <w:t xml:space="preserve"> құқықтық реттеудің белгілі бір бағытын</w:t>
      </w:r>
      <w:r w:rsidR="00DD3399">
        <w:rPr>
          <w:rFonts w:ascii="Times New Roman" w:hAnsi="Times New Roman" w:cs="Times New Roman"/>
          <w:sz w:val="28"/>
          <w:szCs w:val="28"/>
          <w:lang w:val="kk-KZ"/>
        </w:rPr>
        <w:t>, яғни қағидасын</w:t>
      </w:r>
      <w:r w:rsidRPr="000E1BFC">
        <w:rPr>
          <w:rFonts w:ascii="Times New Roman" w:hAnsi="Times New Roman" w:cs="Times New Roman"/>
          <w:sz w:val="28"/>
          <w:szCs w:val="28"/>
          <w:lang w:val="kk-KZ"/>
        </w:rPr>
        <w:t xml:space="preserve"> ұстану міндеттемесі</w:t>
      </w:r>
      <w:r w:rsidR="00DD339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негіз</w:t>
      </w:r>
      <w:r w:rsidR="00DD3399">
        <w:rPr>
          <w:rFonts w:ascii="Times New Roman" w:hAnsi="Times New Roman" w:cs="Times New Roman"/>
          <w:sz w:val="28"/>
          <w:szCs w:val="28"/>
          <w:lang w:val="kk-KZ"/>
        </w:rPr>
        <w:t>інде</w:t>
      </w:r>
      <w:r w:rsidRPr="000E1BFC">
        <w:rPr>
          <w:rFonts w:ascii="Times New Roman" w:hAnsi="Times New Roman" w:cs="Times New Roman"/>
          <w:sz w:val="28"/>
          <w:szCs w:val="28"/>
          <w:lang w:val="kk-KZ"/>
        </w:rPr>
        <w:t xml:space="preserve"> құқықты халықаралық</w:t>
      </w:r>
      <w:r w:rsidR="00DD339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шарттық біріздендірудің бір түрі болып табылады.</w:t>
      </w:r>
    </w:p>
    <w:p w14:paraId="0CEEDA8F" w14:textId="41FC7B89" w:rsidR="006100B9" w:rsidRPr="000E1BFC" w:rsidRDefault="00D71272"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Құқықты біріздендіру</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ұғымын кеңінен түсіну мемлекеттердің экономикалық қызмет саласындағы заңнамалық құзыретін қозғайтын бірқатар </w:t>
      </w:r>
      <w:r w:rsidR="00DD3399" w:rsidRPr="000E1BFC">
        <w:rPr>
          <w:rFonts w:ascii="Times New Roman" w:hAnsi="Times New Roman" w:cs="Times New Roman"/>
          <w:sz w:val="28"/>
          <w:szCs w:val="28"/>
          <w:lang w:val="kk-KZ"/>
        </w:rPr>
        <w:t>халықаралық</w:t>
      </w:r>
      <w:r w:rsidR="00DD3399" w:rsidRPr="000E1BFC">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экономикалық шарттар</w:t>
      </w:r>
      <w:r w:rsidR="00DD3399">
        <w:rPr>
          <w:rFonts w:ascii="Times New Roman" w:hAnsi="Times New Roman" w:cs="Times New Roman"/>
          <w:sz w:val="28"/>
          <w:szCs w:val="28"/>
          <w:lang w:val="kk-KZ"/>
        </w:rPr>
        <w:t xml:space="preserve"> нормаларын</w:t>
      </w:r>
      <w:r w:rsidR="006100B9" w:rsidRPr="000E1BFC">
        <w:rPr>
          <w:rFonts w:ascii="Times New Roman" w:hAnsi="Times New Roman" w:cs="Times New Roman"/>
          <w:sz w:val="28"/>
          <w:szCs w:val="28"/>
          <w:lang w:val="kk-KZ"/>
        </w:rPr>
        <w:t xml:space="preserve"> біріздендіру </w:t>
      </w:r>
      <w:r w:rsidR="00DD3399">
        <w:rPr>
          <w:rFonts w:ascii="Times New Roman" w:hAnsi="Times New Roman" w:cs="Times New Roman"/>
          <w:sz w:val="28"/>
          <w:szCs w:val="28"/>
          <w:lang w:val="kk-KZ"/>
        </w:rPr>
        <w:t>санатына қосуға</w:t>
      </w:r>
      <w:r w:rsidR="006100B9" w:rsidRPr="000E1BFC">
        <w:rPr>
          <w:rFonts w:ascii="Times New Roman" w:hAnsi="Times New Roman" w:cs="Times New Roman"/>
          <w:sz w:val="28"/>
          <w:szCs w:val="28"/>
          <w:lang w:val="kk-KZ"/>
        </w:rPr>
        <w:t xml:space="preserve"> мүмкіндік береді. Бұл ретте </w:t>
      </w:r>
      <w:r w:rsidR="00DD3399">
        <w:rPr>
          <w:rFonts w:ascii="Times New Roman" w:hAnsi="Times New Roman" w:cs="Times New Roman"/>
          <w:sz w:val="28"/>
          <w:szCs w:val="28"/>
          <w:lang w:val="kk-KZ"/>
        </w:rPr>
        <w:t>нақты бір аймақ</w:t>
      </w:r>
      <w:r w:rsidR="006100B9" w:rsidRPr="000E1BFC">
        <w:rPr>
          <w:rFonts w:ascii="Times New Roman" w:hAnsi="Times New Roman" w:cs="Times New Roman"/>
          <w:sz w:val="28"/>
          <w:szCs w:val="28"/>
          <w:lang w:val="kk-KZ"/>
        </w:rPr>
        <w:t xml:space="preserve"> шеңберінде қабылданатын құқықты</w:t>
      </w:r>
      <w:r w:rsidR="00DD3399">
        <w:rPr>
          <w:rFonts w:ascii="Times New Roman" w:hAnsi="Times New Roman" w:cs="Times New Roman"/>
          <w:sz w:val="28"/>
          <w:szCs w:val="28"/>
          <w:lang w:val="kk-KZ"/>
        </w:rPr>
        <w:t>/құқықтық нормаларды</w:t>
      </w:r>
      <w:r w:rsidR="006100B9" w:rsidRPr="000E1BFC">
        <w:rPr>
          <w:rFonts w:ascii="Times New Roman" w:hAnsi="Times New Roman" w:cs="Times New Roman"/>
          <w:sz w:val="28"/>
          <w:szCs w:val="28"/>
          <w:lang w:val="kk-KZ"/>
        </w:rPr>
        <w:t xml:space="preserve"> біріздендіру </w:t>
      </w:r>
      <w:r w:rsidR="00DD3399">
        <w:rPr>
          <w:rFonts w:ascii="Times New Roman" w:hAnsi="Times New Roman" w:cs="Times New Roman"/>
          <w:sz w:val="28"/>
          <w:szCs w:val="28"/>
          <w:lang w:val="kk-KZ"/>
        </w:rPr>
        <w:t>бойынша жұмсалатын</w:t>
      </w:r>
      <w:r w:rsidR="006100B9" w:rsidRPr="000E1BFC">
        <w:rPr>
          <w:rFonts w:ascii="Times New Roman" w:hAnsi="Times New Roman" w:cs="Times New Roman"/>
          <w:sz w:val="28"/>
          <w:szCs w:val="28"/>
          <w:lang w:val="kk-KZ"/>
        </w:rPr>
        <w:t xml:space="preserve"> күш-жігер халықаралық қоғамдастықтағы құқықты біріздендіру жөніндегі жетістіктерді ескеруі тиіс.</w:t>
      </w:r>
    </w:p>
    <w:p w14:paraId="42435BF8" w14:textId="75ED187B" w:rsidR="006100B9" w:rsidRPr="000E1BFC" w:rsidRDefault="00CA5A27"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Ендігі кезекте б</w:t>
      </w:r>
      <w:r w:rsidR="008D48A2" w:rsidRPr="000E1BFC">
        <w:rPr>
          <w:rFonts w:ascii="Times New Roman" w:hAnsi="Times New Roman" w:cs="Times New Roman"/>
          <w:sz w:val="28"/>
          <w:szCs w:val="28"/>
          <w:lang w:val="kk-KZ"/>
        </w:rPr>
        <w:t>ізді қызы</w:t>
      </w:r>
      <w:r>
        <w:rPr>
          <w:rFonts w:ascii="Times New Roman" w:hAnsi="Times New Roman" w:cs="Times New Roman"/>
          <w:sz w:val="28"/>
          <w:szCs w:val="28"/>
          <w:lang w:val="kk-KZ"/>
        </w:rPr>
        <w:t>ғушылық тудырып</w:t>
      </w:r>
      <w:r w:rsidR="008D48A2" w:rsidRPr="000E1BFC">
        <w:rPr>
          <w:rFonts w:ascii="Times New Roman" w:hAnsi="Times New Roman" w:cs="Times New Roman"/>
          <w:sz w:val="28"/>
          <w:szCs w:val="28"/>
          <w:lang w:val="kk-KZ"/>
        </w:rPr>
        <w:t xml:space="preserve"> отырған мәселелерді халықаралық дауларды шешу </w:t>
      </w:r>
      <w:r>
        <w:rPr>
          <w:rFonts w:ascii="Times New Roman" w:hAnsi="Times New Roman" w:cs="Times New Roman"/>
          <w:sz w:val="28"/>
          <w:szCs w:val="28"/>
          <w:lang w:val="kk-KZ"/>
        </w:rPr>
        <w:t>қырынан да қарастырып көрейік</w:t>
      </w:r>
      <w:r w:rsidR="008D48A2" w:rsidRPr="000E1BFC">
        <w:rPr>
          <w:rFonts w:ascii="Times New Roman" w:hAnsi="Times New Roman" w:cs="Times New Roman"/>
          <w:sz w:val="28"/>
          <w:szCs w:val="28"/>
          <w:lang w:val="kk-KZ"/>
        </w:rPr>
        <w:t xml:space="preserve">. </w:t>
      </w:r>
      <w:r w:rsidR="002D45EB">
        <w:rPr>
          <w:rFonts w:ascii="Times New Roman" w:hAnsi="Times New Roman" w:cs="Times New Roman"/>
          <w:sz w:val="28"/>
          <w:szCs w:val="28"/>
          <w:lang w:val="kk-KZ"/>
        </w:rPr>
        <w:t xml:space="preserve">Осы мәселе бойынша </w:t>
      </w:r>
      <w:r w:rsidR="002D45EB" w:rsidRPr="002D45EB">
        <w:rPr>
          <w:rFonts w:ascii="Times New Roman" w:hAnsi="Times New Roman" w:cs="Times New Roman"/>
          <w:sz w:val="28"/>
          <w:szCs w:val="28"/>
          <w:lang w:val="kk-KZ"/>
        </w:rPr>
        <w:t>М.П.</w:t>
      </w:r>
      <w:r w:rsidR="002D45EB">
        <w:rPr>
          <w:rFonts w:ascii="Times New Roman" w:hAnsi="Times New Roman" w:cs="Times New Roman"/>
          <w:sz w:val="28"/>
          <w:szCs w:val="28"/>
          <w:lang w:val="kk-KZ"/>
        </w:rPr>
        <w:t xml:space="preserve"> </w:t>
      </w:r>
      <w:r w:rsidR="002D45EB" w:rsidRPr="002D45EB">
        <w:rPr>
          <w:rFonts w:ascii="Times New Roman" w:hAnsi="Times New Roman" w:cs="Times New Roman"/>
          <w:sz w:val="28"/>
          <w:szCs w:val="28"/>
          <w:lang w:val="kk-KZ"/>
        </w:rPr>
        <w:t>Бардина, Н.Г.</w:t>
      </w:r>
      <w:r w:rsidR="002D45EB">
        <w:rPr>
          <w:rFonts w:ascii="Times New Roman" w:hAnsi="Times New Roman" w:cs="Times New Roman"/>
          <w:sz w:val="28"/>
          <w:szCs w:val="28"/>
          <w:lang w:val="kk-KZ"/>
        </w:rPr>
        <w:t xml:space="preserve"> </w:t>
      </w:r>
      <w:r w:rsidR="002D45EB" w:rsidRPr="002D45EB">
        <w:rPr>
          <w:rFonts w:ascii="Times New Roman" w:hAnsi="Times New Roman" w:cs="Times New Roman"/>
          <w:sz w:val="28"/>
          <w:szCs w:val="28"/>
          <w:lang w:val="kk-KZ"/>
        </w:rPr>
        <w:t>Вилкова, Я.В</w:t>
      </w:r>
      <w:r w:rsidR="002D45EB">
        <w:rPr>
          <w:rFonts w:ascii="Times New Roman" w:hAnsi="Times New Roman" w:cs="Times New Roman"/>
          <w:sz w:val="28"/>
          <w:szCs w:val="28"/>
          <w:lang w:val="kk-KZ"/>
        </w:rPr>
        <w:t>.</w:t>
      </w:r>
      <w:r w:rsidR="002D45EB" w:rsidRPr="002D45EB">
        <w:rPr>
          <w:rFonts w:ascii="Times New Roman" w:hAnsi="Times New Roman" w:cs="Times New Roman"/>
          <w:sz w:val="28"/>
          <w:szCs w:val="28"/>
          <w:lang w:val="kk-KZ"/>
        </w:rPr>
        <w:t xml:space="preserve"> Земляченко </w:t>
      </w:r>
      <w:r w:rsidR="002D45EB">
        <w:rPr>
          <w:rFonts w:ascii="Times New Roman" w:hAnsi="Times New Roman" w:cs="Times New Roman"/>
          <w:sz w:val="28"/>
          <w:szCs w:val="28"/>
          <w:lang w:val="kk-KZ"/>
        </w:rPr>
        <w:t>секілді зерттеушілердің «</w:t>
      </w:r>
      <w:r w:rsidR="006100B9" w:rsidRPr="000E1BFC">
        <w:rPr>
          <w:rFonts w:ascii="Times New Roman" w:hAnsi="Times New Roman" w:cs="Times New Roman"/>
          <w:sz w:val="28"/>
          <w:szCs w:val="28"/>
          <w:lang w:val="kk-KZ"/>
        </w:rPr>
        <w:t>Сыртқы сауда</w:t>
      </w:r>
      <w:r w:rsidR="002D45EB">
        <w:rPr>
          <w:rFonts w:ascii="Times New Roman" w:hAnsi="Times New Roman" w:cs="Times New Roman"/>
          <w:sz w:val="28"/>
          <w:szCs w:val="28"/>
          <w:lang w:val="kk-KZ"/>
        </w:rPr>
        <w:t xml:space="preserve"> қатынастарынан </w:t>
      </w:r>
      <w:r w:rsidR="006100B9" w:rsidRPr="000E1BFC">
        <w:rPr>
          <w:rFonts w:ascii="Times New Roman" w:hAnsi="Times New Roman" w:cs="Times New Roman"/>
          <w:sz w:val="28"/>
          <w:szCs w:val="28"/>
          <w:lang w:val="kk-KZ"/>
        </w:rPr>
        <w:t xml:space="preserve">туындайтын даулар </w:t>
      </w:r>
      <w:r w:rsidR="002D45EB">
        <w:rPr>
          <w:rFonts w:ascii="Times New Roman" w:hAnsi="Times New Roman" w:cs="Times New Roman"/>
          <w:sz w:val="28"/>
          <w:szCs w:val="28"/>
          <w:lang w:val="kk-KZ"/>
        </w:rPr>
        <w:t xml:space="preserve">шеңберінде </w:t>
      </w:r>
      <w:r w:rsidR="006100B9" w:rsidRPr="000E1BFC">
        <w:rPr>
          <w:rFonts w:ascii="Times New Roman" w:hAnsi="Times New Roman" w:cs="Times New Roman"/>
          <w:sz w:val="28"/>
          <w:szCs w:val="28"/>
          <w:lang w:val="kk-KZ"/>
        </w:rPr>
        <w:t xml:space="preserve">төрелік соттардың шешімдерін өзара тану </w:t>
      </w:r>
      <w:r w:rsidR="002D45EB">
        <w:rPr>
          <w:rFonts w:ascii="Times New Roman" w:hAnsi="Times New Roman" w:cs="Times New Roman"/>
          <w:sz w:val="28"/>
          <w:szCs w:val="28"/>
          <w:lang w:val="kk-KZ"/>
        </w:rPr>
        <w:t>мен</w:t>
      </w:r>
      <w:r w:rsidR="006100B9" w:rsidRPr="000E1BFC">
        <w:rPr>
          <w:rFonts w:ascii="Times New Roman" w:hAnsi="Times New Roman" w:cs="Times New Roman"/>
          <w:sz w:val="28"/>
          <w:szCs w:val="28"/>
          <w:lang w:val="kk-KZ"/>
        </w:rPr>
        <w:t xml:space="preserve"> орындау</w:t>
      </w:r>
      <w:r w:rsidR="00513310" w:rsidRPr="000E1BFC">
        <w:rPr>
          <w:rFonts w:ascii="Times New Roman" w:hAnsi="Times New Roman" w:cs="Times New Roman"/>
          <w:sz w:val="28"/>
          <w:szCs w:val="28"/>
          <w:lang w:val="kk-KZ"/>
        </w:rPr>
        <w:t xml:space="preserve"> мәселелері</w:t>
      </w:r>
      <w:r w:rsidR="006100B9" w:rsidRPr="000E1BFC">
        <w:rPr>
          <w:rFonts w:ascii="Times New Roman" w:hAnsi="Times New Roman" w:cs="Times New Roman"/>
          <w:sz w:val="28"/>
          <w:szCs w:val="28"/>
          <w:lang w:val="kk-KZ"/>
        </w:rPr>
        <w:t xml:space="preserve"> 1958 жылғы </w:t>
      </w:r>
      <w:r w:rsidR="002D45EB">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Шетелдік төрелік шешімдерді тану және орындау туралы</w:t>
      </w:r>
      <w:r w:rsidR="002D45EB">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Нью-Йорк конвенциясымен </w:t>
      </w:r>
      <w:r w:rsidR="00513310" w:rsidRPr="000E1BFC">
        <w:rPr>
          <w:rFonts w:ascii="Times New Roman" w:hAnsi="Times New Roman" w:cs="Times New Roman"/>
          <w:sz w:val="28"/>
          <w:szCs w:val="28"/>
          <w:lang w:val="kk-KZ"/>
        </w:rPr>
        <w:t>ретте</w:t>
      </w:r>
      <w:r w:rsidR="006100B9" w:rsidRPr="000E1BFC">
        <w:rPr>
          <w:rFonts w:ascii="Times New Roman" w:hAnsi="Times New Roman" w:cs="Times New Roman"/>
          <w:sz w:val="28"/>
          <w:szCs w:val="28"/>
          <w:lang w:val="kk-KZ"/>
        </w:rPr>
        <w:t>леді.</w:t>
      </w:r>
      <w:r w:rsidR="00800D80">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1965 ж</w:t>
      </w:r>
      <w:r w:rsidR="001855BE" w:rsidRPr="000E1BFC">
        <w:rPr>
          <w:rFonts w:ascii="Times New Roman" w:hAnsi="Times New Roman" w:cs="Times New Roman"/>
          <w:sz w:val="28"/>
          <w:szCs w:val="28"/>
          <w:lang w:val="kk-KZ"/>
        </w:rPr>
        <w:t>ылғы</w:t>
      </w:r>
      <w:r w:rsidR="006100B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Мемлекеттер мен жеке немесе заңды тұлғалардың арасындағы инвестициялық дауларды реттеу туралы</w:t>
      </w:r>
      <w:r>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Вашингтон </w:t>
      </w:r>
      <w:r w:rsidR="006100B9" w:rsidRPr="000E1BFC">
        <w:rPr>
          <w:rFonts w:ascii="Times New Roman" w:hAnsi="Times New Roman" w:cs="Times New Roman"/>
          <w:sz w:val="28"/>
          <w:szCs w:val="28"/>
          <w:lang w:val="kk-KZ"/>
        </w:rPr>
        <w:lastRenderedPageBreak/>
        <w:t>конвенциясында</w:t>
      </w:r>
      <w:r w:rsidR="002D45EB">
        <w:rPr>
          <w:rFonts w:ascii="Times New Roman" w:hAnsi="Times New Roman" w:cs="Times New Roman"/>
          <w:sz w:val="28"/>
          <w:szCs w:val="28"/>
          <w:lang w:val="kk-KZ"/>
        </w:rPr>
        <w:t xml:space="preserve"> да аталған мәселеге </w:t>
      </w:r>
      <w:r w:rsidR="006100B9" w:rsidRPr="000E1BFC">
        <w:rPr>
          <w:rFonts w:ascii="Times New Roman" w:hAnsi="Times New Roman" w:cs="Times New Roman"/>
          <w:sz w:val="28"/>
          <w:szCs w:val="28"/>
          <w:lang w:val="kk-KZ"/>
        </w:rPr>
        <w:t xml:space="preserve">ұқсас </w:t>
      </w:r>
      <w:r w:rsidR="002D45EB">
        <w:rPr>
          <w:rFonts w:ascii="Times New Roman" w:hAnsi="Times New Roman" w:cs="Times New Roman"/>
          <w:sz w:val="28"/>
          <w:szCs w:val="28"/>
          <w:lang w:val="kk-KZ"/>
        </w:rPr>
        <w:t>ереже</w:t>
      </w:r>
      <w:r w:rsidR="006100B9" w:rsidRPr="000E1BFC">
        <w:rPr>
          <w:rFonts w:ascii="Times New Roman" w:hAnsi="Times New Roman" w:cs="Times New Roman"/>
          <w:sz w:val="28"/>
          <w:szCs w:val="28"/>
          <w:lang w:val="kk-KZ"/>
        </w:rPr>
        <w:t xml:space="preserve"> бар. Оның </w:t>
      </w:r>
      <w:r w:rsidR="002D45EB">
        <w:rPr>
          <w:rFonts w:ascii="Times New Roman" w:hAnsi="Times New Roman" w:cs="Times New Roman"/>
          <w:sz w:val="28"/>
          <w:szCs w:val="28"/>
          <w:lang w:val="kk-KZ"/>
        </w:rPr>
        <w:t>айрықша белгісі</w:t>
      </w:r>
      <w:r w:rsidR="006100B9" w:rsidRPr="000E1BFC">
        <w:rPr>
          <w:rFonts w:ascii="Times New Roman" w:hAnsi="Times New Roman" w:cs="Times New Roman"/>
          <w:sz w:val="28"/>
          <w:szCs w:val="28"/>
          <w:lang w:val="kk-KZ"/>
        </w:rPr>
        <w:t xml:space="preserve"> </w:t>
      </w:r>
      <w:r w:rsidRPr="00157822">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инвестициялық дауларды шешуде қолданылатын арбитраж және татуласу </w:t>
      </w:r>
      <w:r w:rsidR="002D45EB">
        <w:rPr>
          <w:rFonts w:ascii="Times New Roman" w:hAnsi="Times New Roman" w:cs="Times New Roman"/>
          <w:sz w:val="28"/>
          <w:szCs w:val="28"/>
          <w:lang w:val="kk-KZ"/>
        </w:rPr>
        <w:t>процедуралары</w:t>
      </w:r>
      <w:r w:rsidR="006100B9" w:rsidRPr="000E1BFC">
        <w:rPr>
          <w:rFonts w:ascii="Times New Roman" w:hAnsi="Times New Roman" w:cs="Times New Roman"/>
          <w:sz w:val="28"/>
          <w:szCs w:val="28"/>
          <w:lang w:val="kk-KZ"/>
        </w:rPr>
        <w:t xml:space="preserve"> толығымен халықаралық жария құқыққа негізделген</w:t>
      </w:r>
      <w:r w:rsidR="002D45EB">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2D45EB" w:rsidRPr="000E1BFC">
        <w:rPr>
          <w:rFonts w:ascii="Times New Roman" w:hAnsi="Times New Roman" w:cs="Times New Roman"/>
          <w:sz w:val="28"/>
          <w:szCs w:val="28"/>
          <w:lang w:val="kk-KZ"/>
        </w:rPr>
        <w:t>-</w:t>
      </w:r>
      <w:r w:rsidR="002D45EB" w:rsidRPr="000E1BFC">
        <w:rPr>
          <w:rFonts w:ascii="Times New Roman" w:hAnsi="Times New Roman" w:cs="Times New Roman"/>
          <w:sz w:val="28"/>
          <w:szCs w:val="28"/>
          <w:lang w:val="kk-KZ"/>
        </w:rPr>
        <w:t xml:space="preserve"> </w:t>
      </w:r>
      <w:r w:rsidR="002D45EB">
        <w:rPr>
          <w:rFonts w:ascii="Times New Roman" w:hAnsi="Times New Roman" w:cs="Times New Roman"/>
          <w:sz w:val="28"/>
          <w:szCs w:val="28"/>
          <w:lang w:val="kk-KZ"/>
        </w:rPr>
        <w:t>деген пікірлерін қолдауға болады</w:t>
      </w:r>
      <w:r w:rsidR="006100B9" w:rsidRPr="000E1BFC">
        <w:rPr>
          <w:rFonts w:ascii="Times New Roman" w:hAnsi="Times New Roman" w:cs="Times New Roman"/>
          <w:sz w:val="28"/>
          <w:szCs w:val="28"/>
          <w:lang w:val="kk-KZ"/>
        </w:rPr>
        <w:t>[</w:t>
      </w:r>
      <w:r w:rsidR="00461450">
        <w:rPr>
          <w:rFonts w:ascii="Times New Roman" w:hAnsi="Times New Roman" w:cs="Times New Roman"/>
          <w:sz w:val="28"/>
          <w:szCs w:val="28"/>
          <w:lang w:val="kk-KZ"/>
        </w:rPr>
        <w:t>45, 13 б.</w:t>
      </w:r>
      <w:r w:rsidR="006100B9" w:rsidRPr="000E1BFC">
        <w:rPr>
          <w:rFonts w:ascii="Times New Roman" w:hAnsi="Times New Roman" w:cs="Times New Roman"/>
          <w:sz w:val="28"/>
          <w:szCs w:val="28"/>
          <w:lang w:val="kk-KZ"/>
        </w:rPr>
        <w:t>].</w:t>
      </w:r>
    </w:p>
    <w:p w14:paraId="2D2BFF87" w14:textId="61D611E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Вашингтон конвенциясының негізінде Инвестициялық дауларды шешудің халықаралық орталығы (</w:t>
      </w:r>
      <w:r w:rsidR="00D073D6">
        <w:rPr>
          <w:rFonts w:ascii="Times New Roman" w:hAnsi="Times New Roman" w:cs="Times New Roman"/>
          <w:sz w:val="28"/>
          <w:szCs w:val="28"/>
          <w:lang w:val="kk-KZ"/>
        </w:rPr>
        <w:t xml:space="preserve">бұдан ары </w:t>
      </w:r>
      <w:r w:rsidR="00D073D6" w:rsidRPr="00157822">
        <w:rPr>
          <w:rFonts w:ascii="Times New Roman" w:hAnsi="Times New Roman" w:cs="Times New Roman"/>
          <w:sz w:val="28"/>
          <w:szCs w:val="28"/>
          <w:lang w:val="kk-KZ"/>
        </w:rPr>
        <w:t>–</w:t>
      </w:r>
      <w:r w:rsidR="00D073D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ICSID) құрылды</w:t>
      </w:r>
      <w:r w:rsidR="002D45EB">
        <w:rPr>
          <w:rFonts w:ascii="Times New Roman" w:hAnsi="Times New Roman" w:cs="Times New Roman"/>
          <w:sz w:val="28"/>
          <w:szCs w:val="28"/>
          <w:lang w:val="kk-KZ"/>
        </w:rPr>
        <w:t xml:space="preserve"> және ол орган </w:t>
      </w:r>
      <w:r w:rsidR="002D45EB" w:rsidRPr="000E1BFC">
        <w:rPr>
          <w:rFonts w:ascii="Times New Roman" w:hAnsi="Times New Roman" w:cs="Times New Roman"/>
          <w:sz w:val="28"/>
          <w:szCs w:val="28"/>
          <w:lang w:val="kk-KZ"/>
        </w:rPr>
        <w:t>Конвенция</w:t>
      </w:r>
      <w:r w:rsidR="002D45EB">
        <w:rPr>
          <w:rFonts w:ascii="Times New Roman" w:hAnsi="Times New Roman" w:cs="Times New Roman"/>
          <w:sz w:val="28"/>
          <w:szCs w:val="28"/>
          <w:lang w:val="kk-KZ"/>
        </w:rPr>
        <w:t xml:space="preserve">да қарастырылған тәртіп бойынща </w:t>
      </w:r>
      <w:r w:rsidRPr="000E1BFC">
        <w:rPr>
          <w:rFonts w:ascii="Times New Roman" w:hAnsi="Times New Roman" w:cs="Times New Roman"/>
          <w:sz w:val="28"/>
          <w:szCs w:val="28"/>
          <w:lang w:val="kk-KZ"/>
        </w:rPr>
        <w:t>дауларды қара</w:t>
      </w:r>
      <w:r w:rsidR="002D45EB">
        <w:rPr>
          <w:rFonts w:ascii="Times New Roman" w:hAnsi="Times New Roman" w:cs="Times New Roman"/>
          <w:sz w:val="28"/>
          <w:szCs w:val="28"/>
          <w:lang w:val="kk-KZ"/>
        </w:rPr>
        <w:t>стырады</w:t>
      </w:r>
      <w:r w:rsidRPr="000E1BFC">
        <w:rPr>
          <w:rFonts w:ascii="Times New Roman" w:hAnsi="Times New Roman" w:cs="Times New Roman"/>
          <w:sz w:val="28"/>
          <w:szCs w:val="28"/>
          <w:lang w:val="kk-KZ"/>
        </w:rPr>
        <w:t>. Бұл</w:t>
      </w:r>
      <w:r w:rsidR="002D45EB">
        <w:rPr>
          <w:rFonts w:ascii="Times New Roman" w:hAnsi="Times New Roman" w:cs="Times New Roman"/>
          <w:sz w:val="28"/>
          <w:szCs w:val="28"/>
          <w:lang w:val="kk-KZ"/>
        </w:rPr>
        <w:t xml:space="preserve"> аталған </w:t>
      </w:r>
      <w:r w:rsidRPr="000E1BFC">
        <w:rPr>
          <w:rFonts w:ascii="Times New Roman" w:hAnsi="Times New Roman" w:cs="Times New Roman"/>
          <w:sz w:val="28"/>
          <w:szCs w:val="28"/>
          <w:lang w:val="kk-KZ"/>
        </w:rPr>
        <w:t xml:space="preserve"> ерекшелік</w:t>
      </w:r>
      <w:r w:rsidR="00D073D6">
        <w:rPr>
          <w:rFonts w:ascii="Times New Roman" w:hAnsi="Times New Roman" w:cs="Times New Roman"/>
          <w:sz w:val="28"/>
          <w:szCs w:val="28"/>
          <w:lang w:val="kk-KZ"/>
        </w:rPr>
        <w:t xml:space="preserve"> ретінде </w:t>
      </w:r>
      <w:r w:rsidRPr="000E1BFC">
        <w:rPr>
          <w:rFonts w:ascii="Times New Roman" w:hAnsi="Times New Roman" w:cs="Times New Roman"/>
          <w:sz w:val="28"/>
          <w:szCs w:val="28"/>
          <w:lang w:val="kk-KZ"/>
        </w:rPr>
        <w:t xml:space="preserve">инвестициялық </w:t>
      </w:r>
      <w:r w:rsidR="001855BE" w:rsidRPr="000E1BFC">
        <w:rPr>
          <w:rFonts w:ascii="Times New Roman" w:hAnsi="Times New Roman" w:cs="Times New Roman"/>
          <w:sz w:val="28"/>
          <w:szCs w:val="28"/>
          <w:lang w:val="kk-KZ"/>
        </w:rPr>
        <w:t>санатқа</w:t>
      </w:r>
      <w:r w:rsidRPr="000E1BFC">
        <w:rPr>
          <w:rFonts w:ascii="Times New Roman" w:hAnsi="Times New Roman" w:cs="Times New Roman"/>
          <w:sz w:val="28"/>
          <w:szCs w:val="28"/>
          <w:lang w:val="kk-KZ"/>
        </w:rPr>
        <w:t xml:space="preserve"> шетелдік инвестициялар</w:t>
      </w:r>
      <w:r w:rsidR="00D073D6">
        <w:rPr>
          <w:rFonts w:ascii="Times New Roman" w:hAnsi="Times New Roman" w:cs="Times New Roman"/>
          <w:sz w:val="28"/>
          <w:szCs w:val="28"/>
          <w:lang w:val="kk-KZ"/>
        </w:rPr>
        <w:t xml:space="preserve"> аясындағы</w:t>
      </w:r>
      <w:r w:rsidRPr="000E1BFC">
        <w:rPr>
          <w:rFonts w:ascii="Times New Roman" w:hAnsi="Times New Roman" w:cs="Times New Roman"/>
          <w:sz w:val="28"/>
          <w:szCs w:val="28"/>
          <w:lang w:val="kk-KZ"/>
        </w:rPr>
        <w:t>, яғни, шетелдік</w:t>
      </w:r>
      <w:r w:rsidR="00D073D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инвестор</w:t>
      </w:r>
      <w:r w:rsidR="00D073D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мен мемлекет арасындағы қатынастардан туындайтын даулар </w:t>
      </w:r>
      <w:r w:rsidR="00D073D6">
        <w:rPr>
          <w:rFonts w:ascii="Times New Roman" w:hAnsi="Times New Roman" w:cs="Times New Roman"/>
          <w:sz w:val="28"/>
          <w:szCs w:val="28"/>
          <w:lang w:val="kk-KZ"/>
        </w:rPr>
        <w:t>жататынымен</w:t>
      </w:r>
      <w:r w:rsidRPr="000E1BFC">
        <w:rPr>
          <w:rFonts w:ascii="Times New Roman" w:hAnsi="Times New Roman" w:cs="Times New Roman"/>
          <w:sz w:val="28"/>
          <w:szCs w:val="28"/>
          <w:lang w:val="kk-KZ"/>
        </w:rPr>
        <w:t xml:space="preserve"> түсіндіріледі.</w:t>
      </w:r>
    </w:p>
    <w:p w14:paraId="0BF6ADFF" w14:textId="10051131" w:rsidR="006100B9" w:rsidRPr="000E1BFC" w:rsidRDefault="00D073D6"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6100B9" w:rsidRPr="000E1BFC">
        <w:rPr>
          <w:rFonts w:ascii="Times New Roman" w:hAnsi="Times New Roman" w:cs="Times New Roman"/>
          <w:sz w:val="28"/>
          <w:szCs w:val="28"/>
          <w:lang w:val="kk-KZ"/>
        </w:rPr>
        <w:t>ау</w:t>
      </w:r>
      <w:r>
        <w:rPr>
          <w:rFonts w:ascii="Times New Roman" w:hAnsi="Times New Roman" w:cs="Times New Roman"/>
          <w:sz w:val="28"/>
          <w:szCs w:val="28"/>
          <w:lang w:val="kk-KZ"/>
        </w:rPr>
        <w:t>ласушы</w:t>
      </w:r>
      <w:r w:rsidR="006100B9" w:rsidRPr="000E1BFC">
        <w:rPr>
          <w:rFonts w:ascii="Times New Roman" w:hAnsi="Times New Roman" w:cs="Times New Roman"/>
          <w:sz w:val="28"/>
          <w:szCs w:val="28"/>
          <w:lang w:val="kk-KZ"/>
        </w:rPr>
        <w:t xml:space="preserve"> мемлекеттің иммунитетіне қатысты мәселелерді </w:t>
      </w:r>
      <w:r>
        <w:rPr>
          <w:rFonts w:ascii="Times New Roman" w:hAnsi="Times New Roman" w:cs="Times New Roman"/>
          <w:sz w:val="28"/>
          <w:szCs w:val="28"/>
          <w:lang w:val="kk-KZ"/>
        </w:rPr>
        <w:t xml:space="preserve">анықтап </w:t>
      </w:r>
      <w:r w:rsidR="006100B9" w:rsidRPr="000E1BFC">
        <w:rPr>
          <w:rFonts w:ascii="Times New Roman" w:hAnsi="Times New Roman" w:cs="Times New Roman"/>
          <w:sz w:val="28"/>
          <w:szCs w:val="28"/>
          <w:lang w:val="kk-KZ"/>
        </w:rPr>
        <w:t>шешу</w:t>
      </w:r>
      <w:r>
        <w:rPr>
          <w:rFonts w:ascii="Times New Roman" w:hAnsi="Times New Roman" w:cs="Times New Roman"/>
          <w:sz w:val="28"/>
          <w:szCs w:val="28"/>
          <w:lang w:val="kk-KZ"/>
        </w:rPr>
        <w:t>д</w:t>
      </w:r>
      <w:r w:rsidR="006100B9" w:rsidRPr="000E1BFC">
        <w:rPr>
          <w:rFonts w:ascii="Times New Roman" w:hAnsi="Times New Roman" w:cs="Times New Roman"/>
          <w:sz w:val="28"/>
          <w:szCs w:val="28"/>
          <w:lang w:val="kk-KZ"/>
        </w:rPr>
        <w:t xml:space="preserve">е </w:t>
      </w:r>
      <w:r w:rsidRPr="000E1BFC">
        <w:rPr>
          <w:rFonts w:ascii="Times New Roman" w:hAnsi="Times New Roman" w:cs="Times New Roman"/>
          <w:sz w:val="28"/>
          <w:szCs w:val="28"/>
          <w:lang w:val="kk-KZ"/>
        </w:rPr>
        <w:t>ICSID-</w:t>
      </w:r>
      <w:r>
        <w:rPr>
          <w:rFonts w:ascii="Times New Roman" w:hAnsi="Times New Roman" w:cs="Times New Roman"/>
          <w:sz w:val="28"/>
          <w:szCs w:val="28"/>
          <w:lang w:val="kk-KZ"/>
        </w:rPr>
        <w:t>тың орны</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ерекше</w:t>
      </w:r>
      <w:r w:rsidR="006100B9" w:rsidRPr="000E1BFC">
        <w:rPr>
          <w:rFonts w:ascii="Times New Roman" w:hAnsi="Times New Roman" w:cs="Times New Roman"/>
          <w:sz w:val="28"/>
          <w:szCs w:val="28"/>
          <w:lang w:val="kk-KZ"/>
        </w:rPr>
        <w:t xml:space="preserve">. ICSID қабылдаған шешімдер </w:t>
      </w:r>
      <w:r>
        <w:rPr>
          <w:rFonts w:ascii="Times New Roman" w:hAnsi="Times New Roman" w:cs="Times New Roman"/>
          <w:sz w:val="28"/>
          <w:szCs w:val="28"/>
          <w:lang w:val="kk-KZ"/>
        </w:rPr>
        <w:t>соңғы</w:t>
      </w:r>
      <w:r w:rsidR="006100B9" w:rsidRPr="000E1BFC">
        <w:rPr>
          <w:rFonts w:ascii="Times New Roman" w:hAnsi="Times New Roman" w:cs="Times New Roman"/>
          <w:sz w:val="28"/>
          <w:szCs w:val="28"/>
          <w:lang w:val="kk-KZ"/>
        </w:rPr>
        <w:t xml:space="preserve"> болып </w:t>
      </w:r>
      <w:r>
        <w:rPr>
          <w:rFonts w:ascii="Times New Roman" w:hAnsi="Times New Roman" w:cs="Times New Roman"/>
          <w:sz w:val="28"/>
          <w:szCs w:val="28"/>
          <w:lang w:val="kk-KZ"/>
        </w:rPr>
        <w:t>сана</w:t>
      </w:r>
      <w:r w:rsidR="006100B9" w:rsidRPr="000E1BFC">
        <w:rPr>
          <w:rFonts w:ascii="Times New Roman" w:hAnsi="Times New Roman" w:cs="Times New Roman"/>
          <w:sz w:val="28"/>
          <w:szCs w:val="28"/>
          <w:lang w:val="kk-KZ"/>
        </w:rPr>
        <w:t>лады. Бұл Вашингтон конвенциясының әсерін Нью-Йорк конвенциясының әсерінен ажыратады: «Аралық соттардан ICSID ең маңызды ерекшелігі - бұл шешімнің заңды күші. ICSID шешімі түпкілікті болып табылады және оны ішкі соттар инвестициялық дау тараптарының мойындауына негіз бермейді» [</w:t>
      </w:r>
      <w:r w:rsidR="00461450">
        <w:rPr>
          <w:rFonts w:ascii="Times New Roman" w:hAnsi="Times New Roman" w:cs="Times New Roman"/>
          <w:sz w:val="28"/>
          <w:szCs w:val="28"/>
          <w:lang w:val="kk-KZ"/>
        </w:rPr>
        <w:t>45</w:t>
      </w:r>
      <w:r w:rsidR="006100B9" w:rsidRPr="000E1BFC">
        <w:rPr>
          <w:rFonts w:ascii="Times New Roman" w:hAnsi="Times New Roman" w:cs="Times New Roman"/>
          <w:sz w:val="28"/>
          <w:szCs w:val="28"/>
          <w:lang w:val="kk-KZ"/>
        </w:rPr>
        <w:t>, 15</w:t>
      </w:r>
      <w:r w:rsidR="00731A81">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б</w:t>
      </w:r>
      <w:r w:rsidR="00461450"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w:t>
      </w:r>
    </w:p>
    <w:p w14:paraId="117DBBD9" w14:textId="259557EF" w:rsidR="008D48A2" w:rsidRPr="000E1BFC" w:rsidRDefault="006100B9" w:rsidP="00C32295">
      <w:pPr>
        <w:spacing w:after="0" w:line="240" w:lineRule="auto"/>
        <w:ind w:firstLine="709"/>
        <w:jc w:val="both"/>
        <w:rPr>
          <w:rFonts w:ascii="Times New Roman" w:hAnsi="Times New Roman" w:cs="Times New Roman"/>
          <w:sz w:val="28"/>
          <w:szCs w:val="28"/>
          <w:lang w:val="kk-KZ"/>
        </w:rPr>
      </w:pPr>
      <w:bookmarkStart w:id="9" w:name="_Hlk190904217"/>
      <w:r w:rsidRPr="000E1BFC">
        <w:rPr>
          <w:rFonts w:ascii="Times New Roman" w:hAnsi="Times New Roman" w:cs="Times New Roman"/>
          <w:sz w:val="28"/>
          <w:szCs w:val="28"/>
          <w:lang w:val="kk-KZ"/>
        </w:rPr>
        <w:t xml:space="preserve">Ұлттық инвестициялық заңнаманы жетілдіру үшін инвестициялық дауларды шешуге қатысты </w:t>
      </w:r>
      <w:r w:rsidR="00D073D6" w:rsidRPr="000E1BFC">
        <w:rPr>
          <w:rFonts w:ascii="Times New Roman" w:hAnsi="Times New Roman" w:cs="Times New Roman"/>
          <w:sz w:val="28"/>
          <w:szCs w:val="28"/>
          <w:lang w:val="kk-KZ"/>
        </w:rPr>
        <w:t>ICSID</w:t>
      </w:r>
      <w:r w:rsidRPr="000E1BFC">
        <w:rPr>
          <w:rFonts w:ascii="Times New Roman" w:hAnsi="Times New Roman" w:cs="Times New Roman"/>
          <w:sz w:val="28"/>
          <w:szCs w:val="28"/>
          <w:lang w:val="kk-KZ"/>
        </w:rPr>
        <w:t xml:space="preserve"> тәжірибесін ескеру қажет сияқты</w:t>
      </w:r>
      <w:bookmarkEnd w:id="9"/>
      <w:r w:rsidRPr="000E1BFC">
        <w:rPr>
          <w:rFonts w:ascii="Times New Roman" w:hAnsi="Times New Roman" w:cs="Times New Roman"/>
          <w:sz w:val="28"/>
          <w:szCs w:val="28"/>
          <w:lang w:val="kk-KZ"/>
        </w:rPr>
        <w:t>. Вашингтон конвенциясы заңды әмбебап біріздендірудің мысалы ретінде Еуразиялық экономикалық одақ</w:t>
      </w:r>
      <w:r w:rsidR="00D073D6">
        <w:rPr>
          <w:rFonts w:ascii="Times New Roman" w:hAnsi="Times New Roman" w:cs="Times New Roman"/>
          <w:sz w:val="28"/>
          <w:szCs w:val="28"/>
          <w:lang w:val="kk-KZ"/>
        </w:rPr>
        <w:t xml:space="preserve"> шегіндегі</w:t>
      </w:r>
      <w:r w:rsidRPr="000E1BFC">
        <w:rPr>
          <w:rFonts w:ascii="Times New Roman" w:hAnsi="Times New Roman" w:cs="Times New Roman"/>
          <w:sz w:val="28"/>
          <w:szCs w:val="28"/>
          <w:lang w:val="kk-KZ"/>
        </w:rPr>
        <w:t xml:space="preserve"> инвестициял</w:t>
      </w:r>
      <w:r w:rsidR="00D073D6">
        <w:rPr>
          <w:rFonts w:ascii="Times New Roman" w:hAnsi="Times New Roman" w:cs="Times New Roman"/>
          <w:sz w:val="28"/>
          <w:szCs w:val="28"/>
          <w:lang w:val="kk-KZ"/>
        </w:rPr>
        <w:t>ық қатынастарды</w:t>
      </w:r>
      <w:r w:rsidRPr="000E1BFC">
        <w:rPr>
          <w:rFonts w:ascii="Times New Roman" w:hAnsi="Times New Roman" w:cs="Times New Roman"/>
          <w:sz w:val="28"/>
          <w:szCs w:val="28"/>
          <w:lang w:val="kk-KZ"/>
        </w:rPr>
        <w:t xml:space="preserve"> реттеуге, </w:t>
      </w:r>
      <w:r w:rsidR="00D073D6">
        <w:rPr>
          <w:rFonts w:ascii="Times New Roman" w:hAnsi="Times New Roman" w:cs="Times New Roman"/>
          <w:sz w:val="28"/>
          <w:szCs w:val="28"/>
          <w:lang w:val="kk-KZ"/>
        </w:rPr>
        <w:t>басқа мемлекеттер мен бірлестіктер үшін</w:t>
      </w:r>
      <w:r w:rsidRPr="000E1BFC">
        <w:rPr>
          <w:rFonts w:ascii="Times New Roman" w:hAnsi="Times New Roman" w:cs="Times New Roman"/>
          <w:sz w:val="28"/>
          <w:szCs w:val="28"/>
          <w:lang w:val="kk-KZ"/>
        </w:rPr>
        <w:t xml:space="preserve"> ашықтықты сақтауға, өз қызметін </w:t>
      </w:r>
      <w:r w:rsidR="00D073D6">
        <w:rPr>
          <w:rFonts w:ascii="Times New Roman" w:hAnsi="Times New Roman" w:cs="Times New Roman"/>
          <w:sz w:val="28"/>
          <w:szCs w:val="28"/>
          <w:lang w:val="kk-KZ"/>
        </w:rPr>
        <w:t>О</w:t>
      </w:r>
      <w:r w:rsidRPr="000E1BFC">
        <w:rPr>
          <w:rFonts w:ascii="Times New Roman" w:hAnsi="Times New Roman" w:cs="Times New Roman"/>
          <w:sz w:val="28"/>
          <w:szCs w:val="28"/>
          <w:lang w:val="kk-KZ"/>
        </w:rPr>
        <w:t xml:space="preserve">дақ </w:t>
      </w:r>
      <w:r w:rsidR="00D073D6">
        <w:rPr>
          <w:rFonts w:ascii="Times New Roman" w:hAnsi="Times New Roman" w:cs="Times New Roman"/>
          <w:sz w:val="28"/>
          <w:szCs w:val="28"/>
          <w:lang w:val="kk-KZ"/>
        </w:rPr>
        <w:t>ретінде де және О</w:t>
      </w:r>
      <w:r w:rsidRPr="000E1BFC">
        <w:rPr>
          <w:rFonts w:ascii="Times New Roman" w:hAnsi="Times New Roman" w:cs="Times New Roman"/>
          <w:sz w:val="28"/>
          <w:szCs w:val="28"/>
          <w:lang w:val="kk-KZ"/>
        </w:rPr>
        <w:t>даққа мүше</w:t>
      </w:r>
      <w:r w:rsidR="008D48A2"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 ретінде де жүзеге асыруға көмектеседі.</w:t>
      </w:r>
      <w:r w:rsidR="008D48A2" w:rsidRPr="000E1BFC">
        <w:rPr>
          <w:rFonts w:ascii="Times New Roman" w:hAnsi="Times New Roman" w:cs="Times New Roman"/>
          <w:sz w:val="28"/>
          <w:szCs w:val="28"/>
          <w:lang w:val="kk-KZ"/>
        </w:rPr>
        <w:t xml:space="preserve"> Демек, инвестициялық дауларды шешуге </w:t>
      </w:r>
      <w:r w:rsidR="003974E8">
        <w:rPr>
          <w:rFonts w:ascii="Times New Roman" w:hAnsi="Times New Roman" w:cs="Times New Roman"/>
          <w:sz w:val="28"/>
          <w:szCs w:val="28"/>
          <w:lang w:val="kk-KZ"/>
        </w:rPr>
        <w:t>бойынша</w:t>
      </w:r>
      <w:r w:rsidR="008D48A2" w:rsidRPr="000E1BFC">
        <w:rPr>
          <w:rFonts w:ascii="Times New Roman" w:hAnsi="Times New Roman" w:cs="Times New Roman"/>
          <w:sz w:val="28"/>
          <w:szCs w:val="28"/>
          <w:lang w:val="kk-KZ"/>
        </w:rPr>
        <w:t xml:space="preserve"> ұлттық инвестициялық заңнаманы жақындастыру (біріздендіру) жағынан жоғарыда аталған конвенциялар</w:t>
      </w:r>
      <w:r w:rsidR="003974E8">
        <w:rPr>
          <w:rFonts w:ascii="Times New Roman" w:hAnsi="Times New Roman" w:cs="Times New Roman"/>
          <w:sz w:val="28"/>
          <w:szCs w:val="28"/>
          <w:lang w:val="kk-KZ"/>
        </w:rPr>
        <w:t xml:space="preserve">дың маңызы зор деп </w:t>
      </w:r>
      <w:r w:rsidR="008D48A2" w:rsidRPr="000E1BFC">
        <w:rPr>
          <w:rFonts w:ascii="Times New Roman" w:hAnsi="Times New Roman" w:cs="Times New Roman"/>
          <w:sz w:val="28"/>
          <w:szCs w:val="28"/>
          <w:lang w:val="kk-KZ"/>
        </w:rPr>
        <w:t xml:space="preserve">айтуға болады. </w:t>
      </w:r>
    </w:p>
    <w:p w14:paraId="1F9C2DC1" w14:textId="25B8A06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2023 жылы Қазақстан қатыс</w:t>
      </w:r>
      <w:r w:rsidR="003974E8">
        <w:rPr>
          <w:rFonts w:ascii="Times New Roman" w:hAnsi="Times New Roman" w:cs="Times New Roman"/>
          <w:sz w:val="28"/>
          <w:szCs w:val="28"/>
          <w:lang w:val="kk-KZ"/>
        </w:rPr>
        <w:t>ушысы болып табылатын</w:t>
      </w:r>
      <w:r w:rsidRPr="000E1BFC">
        <w:rPr>
          <w:rFonts w:ascii="Times New Roman" w:hAnsi="Times New Roman" w:cs="Times New Roman"/>
          <w:sz w:val="28"/>
          <w:szCs w:val="28"/>
          <w:lang w:val="kk-KZ"/>
        </w:rPr>
        <w:t xml:space="preserve"> </w:t>
      </w:r>
      <w:r w:rsidR="00D073D6">
        <w:rPr>
          <w:rFonts w:ascii="Times New Roman" w:hAnsi="Times New Roman" w:cs="Times New Roman"/>
          <w:sz w:val="28"/>
          <w:szCs w:val="28"/>
          <w:lang w:val="kk-KZ"/>
        </w:rPr>
        <w:t>Х</w:t>
      </w:r>
      <w:r w:rsidRPr="000E1BFC">
        <w:rPr>
          <w:rFonts w:ascii="Times New Roman" w:hAnsi="Times New Roman" w:cs="Times New Roman"/>
          <w:sz w:val="28"/>
          <w:szCs w:val="28"/>
          <w:lang w:val="kk-KZ"/>
        </w:rPr>
        <w:t xml:space="preserve">алықаралық </w:t>
      </w:r>
      <w:r w:rsidR="008D48A2" w:rsidRPr="000E1BFC">
        <w:rPr>
          <w:rFonts w:ascii="Times New Roman" w:hAnsi="Times New Roman" w:cs="Times New Roman"/>
          <w:sz w:val="28"/>
          <w:szCs w:val="28"/>
          <w:lang w:val="kk-KZ"/>
        </w:rPr>
        <w:t xml:space="preserve">жеке </w:t>
      </w:r>
      <w:r w:rsidRPr="000E1BFC">
        <w:rPr>
          <w:rFonts w:ascii="Times New Roman" w:hAnsi="Times New Roman" w:cs="Times New Roman"/>
          <w:sz w:val="28"/>
          <w:szCs w:val="28"/>
          <w:lang w:val="kk-KZ"/>
        </w:rPr>
        <w:t xml:space="preserve">құқық жөніндегі Гаага конференциясының 130 жылдығы атап өтілді. Жеке мемлекеттердің </w:t>
      </w:r>
      <w:r w:rsidR="003974E8">
        <w:rPr>
          <w:rFonts w:ascii="Times New Roman" w:hAnsi="Times New Roman" w:cs="Times New Roman"/>
          <w:sz w:val="28"/>
          <w:szCs w:val="28"/>
          <w:lang w:val="kk-KZ"/>
        </w:rPr>
        <w:t xml:space="preserve">ұлттық </w:t>
      </w:r>
      <w:r w:rsidRPr="000E1BFC">
        <w:rPr>
          <w:rFonts w:ascii="Times New Roman" w:hAnsi="Times New Roman" w:cs="Times New Roman"/>
          <w:sz w:val="28"/>
          <w:szCs w:val="28"/>
          <w:lang w:val="kk-KZ"/>
        </w:rPr>
        <w:t>құқы</w:t>
      </w:r>
      <w:r w:rsidR="003974E8">
        <w:rPr>
          <w:rFonts w:ascii="Times New Roman" w:hAnsi="Times New Roman" w:cs="Times New Roman"/>
          <w:sz w:val="28"/>
          <w:szCs w:val="28"/>
          <w:lang w:val="kk-KZ"/>
        </w:rPr>
        <w:t>қтарын</w:t>
      </w:r>
      <w:r w:rsidRPr="000E1BFC">
        <w:rPr>
          <w:rFonts w:ascii="Times New Roman" w:hAnsi="Times New Roman" w:cs="Times New Roman"/>
          <w:sz w:val="28"/>
          <w:szCs w:val="28"/>
          <w:lang w:val="kk-KZ"/>
        </w:rPr>
        <w:t xml:space="preserve"> біріздендіруге негіз бол</w:t>
      </w:r>
      <w:r w:rsidR="003974E8">
        <w:rPr>
          <w:rFonts w:ascii="Times New Roman" w:hAnsi="Times New Roman" w:cs="Times New Roman"/>
          <w:sz w:val="28"/>
          <w:szCs w:val="28"/>
          <w:lang w:val="kk-KZ"/>
        </w:rPr>
        <w:t>ып отырған</w:t>
      </w:r>
      <w:r w:rsidRPr="000E1BFC">
        <w:rPr>
          <w:rFonts w:ascii="Times New Roman" w:hAnsi="Times New Roman" w:cs="Times New Roman"/>
          <w:sz w:val="28"/>
          <w:szCs w:val="28"/>
          <w:lang w:val="kk-KZ"/>
        </w:rPr>
        <w:t xml:space="preserve"> осы халықаралық ұйымның </w:t>
      </w:r>
      <w:r w:rsidR="003974E8">
        <w:rPr>
          <w:rFonts w:ascii="Times New Roman" w:hAnsi="Times New Roman" w:cs="Times New Roman"/>
          <w:sz w:val="28"/>
          <w:szCs w:val="28"/>
          <w:lang w:val="kk-KZ"/>
        </w:rPr>
        <w:t xml:space="preserve">қол жеткізген </w:t>
      </w:r>
      <w:r w:rsidRPr="000E1BFC">
        <w:rPr>
          <w:rFonts w:ascii="Times New Roman" w:hAnsi="Times New Roman" w:cs="Times New Roman"/>
          <w:sz w:val="28"/>
          <w:szCs w:val="28"/>
          <w:lang w:val="kk-KZ"/>
        </w:rPr>
        <w:t>жетістіктері Еуразиялық экономикалық одаққа мүше</w:t>
      </w:r>
      <w:r w:rsidR="008D48A2"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заңнамаларын бірі</w:t>
      </w:r>
      <w:r w:rsidR="003974E8">
        <w:rPr>
          <w:rFonts w:ascii="Times New Roman" w:hAnsi="Times New Roman" w:cs="Times New Roman"/>
          <w:sz w:val="28"/>
          <w:szCs w:val="28"/>
          <w:lang w:val="kk-KZ"/>
        </w:rPr>
        <w:t>здендір</w:t>
      </w:r>
      <w:r w:rsidRPr="000E1BFC">
        <w:rPr>
          <w:rFonts w:ascii="Times New Roman" w:hAnsi="Times New Roman" w:cs="Times New Roman"/>
          <w:sz w:val="28"/>
          <w:szCs w:val="28"/>
          <w:lang w:val="kk-KZ"/>
        </w:rPr>
        <w:t xml:space="preserve">у және үйлестіру кезінде ескерілуі </w:t>
      </w:r>
      <w:r w:rsidR="003974E8">
        <w:rPr>
          <w:rFonts w:ascii="Times New Roman" w:hAnsi="Times New Roman" w:cs="Times New Roman"/>
          <w:sz w:val="28"/>
          <w:szCs w:val="28"/>
          <w:lang w:val="kk-KZ"/>
        </w:rPr>
        <w:t>қажет</w:t>
      </w:r>
      <w:r w:rsidRPr="000E1BFC">
        <w:rPr>
          <w:rFonts w:ascii="Times New Roman" w:hAnsi="Times New Roman" w:cs="Times New Roman"/>
          <w:sz w:val="28"/>
          <w:szCs w:val="28"/>
          <w:lang w:val="kk-KZ"/>
        </w:rPr>
        <w:t>.</w:t>
      </w:r>
    </w:p>
    <w:p w14:paraId="45940840" w14:textId="6BEA0070" w:rsidR="008D48A2" w:rsidRPr="000E1BFC" w:rsidRDefault="008D48A2"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жалпы қорытынды</w:t>
      </w:r>
      <w:r w:rsidR="003974E8">
        <w:rPr>
          <w:rFonts w:ascii="Times New Roman" w:hAnsi="Times New Roman" w:cs="Times New Roman"/>
          <w:sz w:val="28"/>
          <w:szCs w:val="28"/>
          <w:lang w:val="kk-KZ"/>
        </w:rPr>
        <w:t>лай</w:t>
      </w:r>
      <w:r w:rsidRPr="000E1BFC">
        <w:rPr>
          <w:rFonts w:ascii="Times New Roman" w:hAnsi="Times New Roman" w:cs="Times New Roman"/>
          <w:sz w:val="28"/>
          <w:szCs w:val="28"/>
          <w:lang w:val="kk-KZ"/>
        </w:rPr>
        <w:t xml:space="preserve"> келсек</w:t>
      </w:r>
      <w:r w:rsidR="00D96475">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Еуропа Одағының құқықты біріздендіру және үйлестіру саласындағы мол тәжірибесі Еуразиялық экономикалық қоғамдастықтың қызметінде толық пайдаланыла алмады. Оның себебі </w:t>
      </w:r>
      <w:r w:rsidR="0097679D" w:rsidRPr="000E1BFC">
        <w:rPr>
          <w:rFonts w:ascii="Times New Roman" w:hAnsi="Times New Roman" w:cs="Times New Roman"/>
          <w:sz w:val="28"/>
          <w:szCs w:val="28"/>
          <w:lang w:val="kk-KZ"/>
        </w:rPr>
        <w:t>е</w:t>
      </w:r>
      <w:r w:rsidRPr="000E1BFC">
        <w:rPr>
          <w:rFonts w:ascii="Times New Roman" w:hAnsi="Times New Roman" w:cs="Times New Roman"/>
          <w:sz w:val="28"/>
          <w:szCs w:val="28"/>
          <w:lang w:val="kk-KZ"/>
        </w:rPr>
        <w:t>гер Еуропа Одағында аймақтық экономикалық интеграцияның басты қағидаттарының бірі – ұлттық биліктен басымдық және интеграциялық құқықтың тікелей қолданылуы қағидалары – кеңінен қолданылған болса, Еуразиялық экономикалық қоғамдастықта бұл қағидаттар толыққанды түрде қолданыла алмады. Оның басты себебі - Еуразиялық экономикалық қоғамдастыққа қатысушы елдердің ұлттық биліктен басымдық және интеграциялық құқықтың тікелей қолданылуы қағидаларын жүзеге асыруға дайын болмауы. Аталған екі қағида кейінірек ЕАЭО шеңберінде қолданыла басталды.</w:t>
      </w:r>
    </w:p>
    <w:p w14:paraId="28AFA995" w14:textId="77777777" w:rsidR="006100B9" w:rsidRPr="000E1BFC" w:rsidRDefault="006100B9" w:rsidP="00C32295">
      <w:pPr>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lastRenderedPageBreak/>
        <w:t>1.3 Ұлттық заңнамаларды жақындастыру</w:t>
      </w:r>
      <w:r w:rsidR="00163E19" w:rsidRPr="000E1BFC">
        <w:rPr>
          <w:rFonts w:ascii="Times New Roman" w:hAnsi="Times New Roman" w:cs="Times New Roman"/>
          <w:b/>
          <w:sz w:val="28"/>
          <w:szCs w:val="28"/>
          <w:lang w:val="kk-KZ"/>
        </w:rPr>
        <w:t>дың</w:t>
      </w:r>
      <w:r w:rsidRPr="000E1BFC">
        <w:rPr>
          <w:rFonts w:ascii="Times New Roman" w:hAnsi="Times New Roman" w:cs="Times New Roman"/>
          <w:b/>
          <w:sz w:val="28"/>
          <w:szCs w:val="28"/>
          <w:lang w:val="kk-KZ"/>
        </w:rPr>
        <w:t xml:space="preserve"> жолдары </w:t>
      </w:r>
    </w:p>
    <w:p w14:paraId="760988ED" w14:textId="77777777" w:rsidR="000E1BFC" w:rsidRDefault="000E1BFC" w:rsidP="00C32295">
      <w:pPr>
        <w:spacing w:after="0" w:line="240" w:lineRule="auto"/>
        <w:ind w:firstLine="709"/>
        <w:jc w:val="both"/>
        <w:rPr>
          <w:rFonts w:ascii="Times New Roman" w:hAnsi="Times New Roman" w:cs="Times New Roman"/>
          <w:sz w:val="28"/>
          <w:szCs w:val="28"/>
          <w:lang w:val="kk-KZ"/>
        </w:rPr>
      </w:pPr>
      <w:bookmarkStart w:id="10" w:name="_Hlk181183064"/>
    </w:p>
    <w:p w14:paraId="66D6D718"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Кеңес Одағы кезінен бастап, одан посткеңестік кезеңде де халықаралық жеке құқықты біріздендіру мәселелерімен айналысқан бірен-саран басында кеңестік, кейінірек ресейлік заңгер-ғалымдар болды. Бұл ғалымдар интеграция бірлестіктері шеңберіндегі халықаралық жеке құқықты біріздендіру мәселелерін де зерттеген болатын. </w:t>
      </w:r>
    </w:p>
    <w:p w14:paraId="5B069C3E"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Дегенмен, осыған қарамастан интеграциялық бірлестіктер шегіндегі құқықты біріздендіру мәселелері ресейлік құқықтану ғылымында жеткіліксіз деңгейде қарастырылды. Мысалы, кеңестік кезеңнен бері құқықты (заңнама) біріздендіруге қатысты зерттеулер жүргізіп келген Мәскеудегі КСРО Ғылым академиясының Мемлекет және құқық институты мен Кеңестік заңнаманың бүкілодақтық ғылыми-зерттеу институтының ғылыми қызметкерлері – заңгер-ғалымдарын ерекше атап өтуге болады. </w:t>
      </w:r>
    </w:p>
    <w:p w14:paraId="27A4DF46" w14:textId="4000BA1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Батыс елдерінің құқықтану ғылымын</w:t>
      </w:r>
      <w:r w:rsidR="00800D80">
        <w:rPr>
          <w:rFonts w:ascii="Times New Roman" w:hAnsi="Times New Roman" w:cs="Times New Roman"/>
          <w:sz w:val="28"/>
          <w:szCs w:val="28"/>
          <w:lang w:val="kk-KZ"/>
        </w:rPr>
        <w:t xml:space="preserve">а келер болсақ </w:t>
      </w:r>
      <w:r w:rsidR="003974E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оларда бұл салада өз алдына бөлек, дербес ғылыми бағыт қалыптасқан</w:t>
      </w:r>
      <w:r w:rsidR="00800D80">
        <w:rPr>
          <w:rFonts w:ascii="Times New Roman" w:hAnsi="Times New Roman" w:cs="Times New Roman"/>
          <w:sz w:val="28"/>
          <w:szCs w:val="28"/>
          <w:lang w:val="kk-KZ"/>
        </w:rPr>
        <w:t>. Ғ</w:t>
      </w:r>
      <w:r w:rsidRPr="000E1BFC">
        <w:rPr>
          <w:rFonts w:ascii="Times New Roman" w:hAnsi="Times New Roman" w:cs="Times New Roman"/>
          <w:sz w:val="28"/>
          <w:szCs w:val="28"/>
          <w:lang w:val="kk-KZ"/>
        </w:rPr>
        <w:t>алымдардың өздері оны не интеграциялық құқық дейді, не коммунитарлық құқық</w:t>
      </w:r>
      <w:r w:rsidR="00800D80">
        <w:rPr>
          <w:rFonts w:ascii="Times New Roman" w:hAnsi="Times New Roman" w:cs="Times New Roman"/>
          <w:sz w:val="28"/>
          <w:szCs w:val="28"/>
          <w:lang w:val="kk-KZ"/>
        </w:rPr>
        <w:t xml:space="preserve"> деп атайды (соңғысы, көбінесе Еуропа Одағы</w:t>
      </w:r>
      <w:r w:rsidR="00A46CC0">
        <w:rPr>
          <w:rFonts w:ascii="Times New Roman" w:hAnsi="Times New Roman" w:cs="Times New Roman"/>
          <w:sz w:val="28"/>
          <w:szCs w:val="28"/>
          <w:lang w:val="kk-KZ"/>
        </w:rPr>
        <w:t xml:space="preserve">, </w:t>
      </w:r>
      <w:r w:rsidR="00800D80">
        <w:rPr>
          <w:rFonts w:ascii="Times New Roman" w:hAnsi="Times New Roman" w:cs="Times New Roman"/>
          <w:sz w:val="28"/>
          <w:szCs w:val="28"/>
          <w:lang w:val="kk-KZ"/>
        </w:rPr>
        <w:t>ал</w:t>
      </w:r>
      <w:r w:rsidRPr="000E1BFC">
        <w:rPr>
          <w:rFonts w:ascii="Times New Roman" w:hAnsi="Times New Roman" w:cs="Times New Roman"/>
          <w:sz w:val="28"/>
          <w:szCs w:val="28"/>
          <w:lang w:val="kk-KZ"/>
        </w:rPr>
        <w:t xml:space="preserve"> оның алдында Еуропалық Қоғамдастықтар құқығына қатысты қолданылады). </w:t>
      </w:r>
    </w:p>
    <w:p w14:paraId="7B1657B8"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Ресейліктер өздерінің зерттеулерін жеткіліксіз десе, қазақстандық ғылымдағы зерттеулер тіптен аз. Отандық құқықтану ғылымына келетін болсақ, бізде бұл бағытта орындалған бірен-саран жекелеген ғылыми зерттеулер бар. Бірақ бұл зерттеулер, өкінішке орай, белгілі бір жүйені құрамайды. Олар әртүрлі ғалымдармен, әртүрлі бағыттарда, әртүрлі мақсаттар қою арқылы орындалған. </w:t>
      </w:r>
    </w:p>
    <w:p w14:paraId="23301F23"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Мемлекеттердің ұлттық заңнамаларын біріздендіру және үйлестіру </w:t>
      </w:r>
      <w:bookmarkEnd w:id="10"/>
      <w:r w:rsidRPr="000E1BFC">
        <w:rPr>
          <w:rFonts w:ascii="Times New Roman" w:hAnsi="Times New Roman" w:cs="Times New Roman"/>
          <w:sz w:val="28"/>
          <w:szCs w:val="28"/>
          <w:lang w:val="kk-KZ"/>
        </w:rPr>
        <w:t xml:space="preserve">мәселелерімен айналысатын ғалымдар мен осы мәселелерге өздерінің ғылыми еңбектерін арнаған практик-мамандар жағдайдың басым көпшілігінде біріздендіру мен үйлестірудің дәстүрлі нысандарының, атап айтқанда келісім-шарттық және үлгілік (модельдік) реттеу нысандарының қыры мен сырын қарастырудан көп жағдайларда ауытқып шыға алмады. Мұны біз осы саладағы көптеген еңбектерді қарастырып шығу нәтижесінде байқадық. </w:t>
      </w:r>
    </w:p>
    <w:p w14:paraId="08274DC5"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Дегенмен, мемлекеттердің ұлттық заңнамаларын біріздендіру мен үйлестірудің жоғарыда атап өткен дәстүрлі нысандарын бұл құбылыстардың құқықтық ерекшеліктерін көрсету үшін жеткіліксіз деп санайтын ғалымдар да, көп болмағанымен, бар екенін айтып кетуіміз керек. </w:t>
      </w:r>
    </w:p>
    <w:p w14:paraId="66DF400D" w14:textId="46BD2CF2"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Мәселен, бүгінгі күні ғылымның осы бағытында еңбектеніп жүрген ізденушілердің ішінен Е.Е. Рафалюк деген ғалымды атап өтуге болады. Ол, азаматтық, кәсіпкерлік, отбасылық және халықаралық жеке құқық саласындағы ғылыми бағыты шеңберінде Латын Америкасындағы интеграциялық бірлестіктердің соттарымен шығарылған шешімдерді жан-жақты қарастырып, оларды терең ғылыми талдаудан өткізіп, бұл шешімдерді халықаралық жеке құқықты біріздендірудің бірден-бір нысаны, яғни, формасы екенін ғылыми тұрғыдан дәлелдеп шыққан ізденуші-ғалым. </w:t>
      </w:r>
    </w:p>
    <w:p w14:paraId="1DA9297D" w14:textId="295E247D"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Бұл ғалымның осы мәселе бойынша пікірін келтіретін болсақ, ол қазіргі жағдайда халықаралық жеке құқықты біріздендірудің дәстүр бойынша бұрынғыдан келе жатқан нысандарды, атап айтқанда конвенциялық нысанды және  үлгілік (модельдік) реттеу нысанын, шетелдік элементпен күрделенген жеке құқықтық қатынастарды құқықтық реттеу үшін жеткіліксіз деп есептейді. </w:t>
      </w:r>
      <w:r w:rsidR="003974E8">
        <w:rPr>
          <w:rFonts w:ascii="Times New Roman" w:hAnsi="Times New Roman" w:cs="Times New Roman"/>
          <w:sz w:val="28"/>
          <w:szCs w:val="28"/>
          <w:lang w:val="kk-KZ"/>
        </w:rPr>
        <w:t xml:space="preserve">Мәселен, </w:t>
      </w:r>
      <w:r w:rsidR="00324416" w:rsidRPr="000E1BFC">
        <w:rPr>
          <w:rFonts w:ascii="Times New Roman" w:hAnsi="Times New Roman" w:cs="Times New Roman"/>
          <w:sz w:val="28"/>
          <w:szCs w:val="28"/>
          <w:lang w:val="kk-KZ"/>
        </w:rPr>
        <w:t>Е.Е. Рафалюк</w:t>
      </w:r>
      <w:r w:rsidR="003974E8">
        <w:rPr>
          <w:rFonts w:ascii="Times New Roman" w:hAnsi="Times New Roman" w:cs="Times New Roman"/>
          <w:sz w:val="28"/>
          <w:szCs w:val="28"/>
          <w:lang w:val="kk-KZ"/>
        </w:rPr>
        <w:t xml:space="preserve"> </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интеграциялық бірлестіктер шеңберінде осы бірлестіктердің уәкіл етілген органдарының құқық шығару қызметі арқылы жүзеге асырылатын құқықты біріздендірудің жаңа нысаны пайда болды</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 дейді [</w:t>
      </w:r>
      <w:r w:rsidR="00461450">
        <w:rPr>
          <w:rFonts w:ascii="Times New Roman" w:hAnsi="Times New Roman" w:cs="Times New Roman"/>
          <w:sz w:val="28"/>
          <w:szCs w:val="28"/>
          <w:lang w:val="kk-KZ"/>
        </w:rPr>
        <w:t>46</w:t>
      </w:r>
      <w:r w:rsidRPr="000E1BFC">
        <w:rPr>
          <w:rFonts w:ascii="Times New Roman" w:hAnsi="Times New Roman" w:cs="Times New Roman"/>
          <w:sz w:val="28"/>
          <w:szCs w:val="28"/>
          <w:lang w:val="kk-KZ"/>
        </w:rPr>
        <w:t>, 3</w:t>
      </w:r>
      <w:r w:rsidR="00324416">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б</w:t>
      </w:r>
      <w:r w:rsidR="004614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7DA95010"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 біріздендірудің пайда болған жаңа нысаны интеграциялық бірлестіктердің уәкіл етілген органдарының құқық шығару жұмысымен шектелмейді. Мұндай жаңа нысанды біз </w:t>
      </w:r>
      <w:r w:rsidR="00C41794" w:rsidRPr="000E1BFC">
        <w:rPr>
          <w:rFonts w:ascii="Times New Roman" w:hAnsi="Times New Roman" w:cs="Times New Roman"/>
          <w:sz w:val="28"/>
          <w:szCs w:val="28"/>
          <w:lang w:val="kk-KZ"/>
        </w:rPr>
        <w:t>келесі</w:t>
      </w:r>
      <w:r w:rsidRPr="000E1BFC">
        <w:rPr>
          <w:rFonts w:ascii="Times New Roman" w:hAnsi="Times New Roman" w:cs="Times New Roman"/>
          <w:sz w:val="28"/>
          <w:szCs w:val="28"/>
          <w:lang w:val="kk-KZ"/>
        </w:rPr>
        <w:t xml:space="preserve"> (2-ші) бөлімде Еуразиялық экономикалық одақтың Парламентаралық ассамблеясы қызметі мысалында көрсет</w:t>
      </w:r>
      <w:r w:rsidR="00C41794" w:rsidRPr="000E1BFC">
        <w:rPr>
          <w:rFonts w:ascii="Times New Roman" w:hAnsi="Times New Roman" w:cs="Times New Roman"/>
          <w:sz w:val="28"/>
          <w:szCs w:val="28"/>
          <w:lang w:val="kk-KZ"/>
        </w:rPr>
        <w:t>етін</w:t>
      </w:r>
      <w:r w:rsidR="00395434">
        <w:rPr>
          <w:rFonts w:ascii="Times New Roman" w:hAnsi="Times New Roman" w:cs="Times New Roman"/>
          <w:sz w:val="28"/>
          <w:szCs w:val="28"/>
          <w:lang w:val="kk-KZ"/>
        </w:rPr>
        <w:t xml:space="preserve"> </w:t>
      </w:r>
      <w:r w:rsidR="00C41794" w:rsidRPr="000E1BFC">
        <w:rPr>
          <w:rFonts w:ascii="Times New Roman" w:hAnsi="Times New Roman" w:cs="Times New Roman"/>
          <w:sz w:val="28"/>
          <w:szCs w:val="28"/>
          <w:lang w:val="kk-KZ"/>
        </w:rPr>
        <w:t>боламыз</w:t>
      </w:r>
      <w:r w:rsidRPr="000E1BFC">
        <w:rPr>
          <w:rFonts w:ascii="Times New Roman" w:hAnsi="Times New Roman" w:cs="Times New Roman"/>
          <w:sz w:val="28"/>
          <w:szCs w:val="28"/>
          <w:lang w:val="kk-KZ"/>
        </w:rPr>
        <w:t xml:space="preserve">. </w:t>
      </w:r>
    </w:p>
    <w:p w14:paraId="637163BB" w14:textId="0BF9BC42"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Е.Е. Рафалюктың айтуынша Латын Америка</w:t>
      </w:r>
      <w:r w:rsidR="003974E8">
        <w:rPr>
          <w:rFonts w:ascii="Times New Roman" w:hAnsi="Times New Roman" w:cs="Times New Roman"/>
          <w:sz w:val="28"/>
          <w:szCs w:val="28"/>
          <w:lang w:val="kk-KZ"/>
        </w:rPr>
        <w:t>сы</w:t>
      </w:r>
      <w:r w:rsidRPr="000E1BFC">
        <w:rPr>
          <w:rFonts w:ascii="Times New Roman" w:hAnsi="Times New Roman" w:cs="Times New Roman"/>
          <w:sz w:val="28"/>
          <w:szCs w:val="28"/>
          <w:lang w:val="kk-KZ"/>
        </w:rPr>
        <w:t xml:space="preserve"> аймағында халықаралық жеке құқықты біріздендіруге интеграциялық бірлестіктер соттарының қызметі айтарлықтай елеулі әсер етті. Алайда, осыған қарамастан, бұл ізденушінің пікіріне сәйкес ресейлік құқықтану ғылымы мұндай соттардың құзыреті, қызметінің ұйымдастырылуы мен тәжірибесі (практикасы) туралы көп біле бермейді, сондықтан оларды ғылыми тұрғыдан зерттеу аталған ақпараттық-ғылыми ақтаңдақты толықтыруға мүмкіндік береді [</w:t>
      </w:r>
      <w:r w:rsidR="00461450">
        <w:rPr>
          <w:rFonts w:ascii="Times New Roman" w:hAnsi="Times New Roman" w:cs="Times New Roman"/>
          <w:sz w:val="28"/>
          <w:szCs w:val="28"/>
          <w:lang w:val="kk-KZ"/>
        </w:rPr>
        <w:t>46</w:t>
      </w:r>
      <w:r w:rsidRPr="000E1BFC">
        <w:rPr>
          <w:rFonts w:ascii="Times New Roman" w:hAnsi="Times New Roman" w:cs="Times New Roman"/>
          <w:sz w:val="28"/>
          <w:szCs w:val="28"/>
          <w:lang w:val="kk-KZ"/>
        </w:rPr>
        <w:t>, 4</w:t>
      </w:r>
      <w:r w:rsidR="00324416">
        <w:rPr>
          <w:rFonts w:ascii="Times New Roman" w:hAnsi="Times New Roman" w:cs="Times New Roman"/>
          <w:sz w:val="28"/>
          <w:szCs w:val="28"/>
          <w:lang w:val="kk-KZ"/>
        </w:rPr>
        <w:t xml:space="preserve"> </w:t>
      </w:r>
      <w:r w:rsidR="00461450">
        <w:rPr>
          <w:rFonts w:ascii="Times New Roman" w:hAnsi="Times New Roman" w:cs="Times New Roman"/>
          <w:sz w:val="28"/>
          <w:szCs w:val="28"/>
          <w:lang w:val="kk-KZ"/>
        </w:rPr>
        <w:t>б</w:t>
      </w:r>
      <w:r w:rsidR="004614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100BE8C2" w14:textId="59021AC6"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Біздің ойымызша, Латын Америкасының интеграциялық сот органдарын былай қоя тұрып, өзіміздің өңірдегі Еуразиялық экономикалық қоғамдастық соты мен оның орнын басқан қазіргі ЕАЭО </w:t>
      </w:r>
      <w:r w:rsidR="00E14900">
        <w:rPr>
          <w:rFonts w:ascii="Times New Roman" w:hAnsi="Times New Roman" w:cs="Times New Roman"/>
          <w:sz w:val="28"/>
          <w:szCs w:val="28"/>
          <w:lang w:val="kk-KZ"/>
        </w:rPr>
        <w:t>С</w:t>
      </w:r>
      <w:r w:rsidRPr="000E1BFC">
        <w:rPr>
          <w:rFonts w:ascii="Times New Roman" w:hAnsi="Times New Roman" w:cs="Times New Roman"/>
          <w:sz w:val="28"/>
          <w:szCs w:val="28"/>
          <w:lang w:val="kk-KZ"/>
        </w:rPr>
        <w:t xml:space="preserve">оты туралы отандық ғалымдар да, бұрыңғы кеңес республикаларының ғалымдары да көп жағдайларда хабарсыз. Олар аталған сот органдарының құзыреті мен қызметінің ұйымдастырылуы және тәжірибесі туралы біле бермейтіні айдан анық. </w:t>
      </w:r>
    </w:p>
    <w:p w14:paraId="33ED1C90" w14:textId="7CD58D85"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КСРО-</w:t>
      </w:r>
      <w:r w:rsidR="00395434">
        <w:rPr>
          <w:rFonts w:ascii="Times New Roman" w:hAnsi="Times New Roman" w:cs="Times New Roman"/>
          <w:sz w:val="28"/>
          <w:szCs w:val="28"/>
          <w:lang w:val="kk-KZ"/>
        </w:rPr>
        <w:t>ны</w:t>
      </w:r>
      <w:r w:rsidRPr="000E1BFC">
        <w:rPr>
          <w:rFonts w:ascii="Times New Roman" w:hAnsi="Times New Roman" w:cs="Times New Roman"/>
          <w:sz w:val="28"/>
          <w:szCs w:val="28"/>
          <w:lang w:val="kk-KZ"/>
        </w:rPr>
        <w:t>ң соңғы жылдары</w:t>
      </w:r>
      <w:r w:rsidR="00C41794" w:rsidRPr="000E1BFC">
        <w:rPr>
          <w:rFonts w:ascii="Times New Roman" w:hAnsi="Times New Roman" w:cs="Times New Roman"/>
          <w:sz w:val="28"/>
          <w:szCs w:val="28"/>
          <w:lang w:val="kk-KZ"/>
        </w:rPr>
        <w:t>нда</w:t>
      </w:r>
      <w:r w:rsidRPr="000E1BFC">
        <w:rPr>
          <w:rFonts w:ascii="Times New Roman" w:hAnsi="Times New Roman" w:cs="Times New Roman"/>
          <w:sz w:val="28"/>
          <w:szCs w:val="28"/>
          <w:lang w:val="kk-KZ"/>
        </w:rPr>
        <w:t xml:space="preserve"> кеңестік ғылымда Еуропалық қоғамдастықтар туралы еңбектер біртіндеп көбейе бастады. Сол ғылыми еңбектердің ішінде заңгер-ғалым М. Энтиннің Еуропалық Қоғамдастықтар Сотын мысал ретінде пайдаланып интеграциялық бірлестіктердің сот органдарын жан-жақты қарастырып шыққан еңбегін ерекше атап өтуіміз керек. Мұның себебі кеңестік ғалым өзінің аталып отырған еңбегінде Еуропалық Қоғамдастықтар Сотын Батыс Еуропа аймағындағы интеграцияны қамтамасыз етудің құқықтық нысандарының бірден-бірі ретінде дәрежелейді [</w:t>
      </w:r>
      <w:r w:rsidR="00A82185">
        <w:rPr>
          <w:rFonts w:ascii="Times New Roman" w:hAnsi="Times New Roman" w:cs="Times New Roman"/>
          <w:sz w:val="28"/>
          <w:szCs w:val="28"/>
          <w:lang w:val="kk-KZ"/>
        </w:rPr>
        <w:t>47, 94-95</w:t>
      </w:r>
      <w:r w:rsidR="00324416">
        <w:rPr>
          <w:rFonts w:ascii="Times New Roman" w:hAnsi="Times New Roman" w:cs="Times New Roman"/>
          <w:sz w:val="28"/>
          <w:szCs w:val="28"/>
          <w:lang w:val="kk-KZ"/>
        </w:rPr>
        <w:t xml:space="preserve"> б</w:t>
      </w:r>
      <w:r w:rsidR="00A82185">
        <w:rPr>
          <w:rFonts w:ascii="Times New Roman" w:hAnsi="Times New Roman" w:cs="Times New Roman"/>
          <w:sz w:val="28"/>
          <w:szCs w:val="28"/>
          <w:lang w:val="kk-KZ"/>
        </w:rPr>
        <w:t>б.</w:t>
      </w:r>
      <w:r w:rsidRPr="000E1BFC">
        <w:rPr>
          <w:rFonts w:ascii="Times New Roman" w:hAnsi="Times New Roman" w:cs="Times New Roman"/>
          <w:sz w:val="28"/>
          <w:szCs w:val="28"/>
          <w:lang w:val="kk-KZ"/>
        </w:rPr>
        <w:t>].</w:t>
      </w:r>
    </w:p>
    <w:p w14:paraId="2A6DA218" w14:textId="3BEDFF4F" w:rsidR="00BD29F4" w:rsidRPr="000E1BFC" w:rsidRDefault="0032441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D29F4" w:rsidRPr="000E1BFC">
        <w:rPr>
          <w:rFonts w:ascii="Times New Roman" w:hAnsi="Times New Roman" w:cs="Times New Roman"/>
          <w:sz w:val="28"/>
          <w:szCs w:val="28"/>
          <w:lang w:val="kk-KZ"/>
        </w:rPr>
        <w:t>Құқықты біріздендіруді кең мағынада, яғни әртүрлі елдердің құқықтық жүйелерінің өзара үйлесімді әрекеттесуі ретінде түсіну саяси тәуелсіз мемлекеттердің экономикалық интеграциясының мән-жайларына қатысты дұрыс болып табылады</w:t>
      </w:r>
      <w:r>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 дейді Г.А. Пакерман [</w:t>
      </w:r>
      <w:r w:rsidR="00273711">
        <w:rPr>
          <w:rFonts w:ascii="Times New Roman" w:hAnsi="Times New Roman" w:cs="Times New Roman"/>
          <w:sz w:val="28"/>
          <w:szCs w:val="28"/>
          <w:lang w:val="kk-KZ"/>
        </w:rPr>
        <w:t>38</w:t>
      </w:r>
      <w:r w:rsidR="00BD29F4" w:rsidRPr="000E1BFC">
        <w:rPr>
          <w:rFonts w:ascii="Times New Roman" w:hAnsi="Times New Roman" w:cs="Times New Roman"/>
          <w:sz w:val="28"/>
          <w:szCs w:val="28"/>
          <w:lang w:val="kk-KZ"/>
        </w:rPr>
        <w:t>, 85</w:t>
      </w:r>
      <w:r>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Осы ойды жалғастыра отырып, Е.Е. Рафалюк</w:t>
      </w:r>
      <w:r>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мемлекетаралық интеграциялық бірлестіктер шегіндегі ұлттық құқық арқылы реттеуді үйлесімге келтіру құралдарының бірі болып – аймақтық интеграциялық соттардың практикасы табылады</w:t>
      </w:r>
      <w:r>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 деп басып айтады. Бұл тұжырымын дәлелдеу үшін ол Еуразиялық экономикалық қоғамдастық Соты Регламентінің 2-ші бабына сілтеме жасай отырып [</w:t>
      </w:r>
      <w:r w:rsidR="00273711">
        <w:rPr>
          <w:rFonts w:ascii="Times New Roman" w:hAnsi="Times New Roman" w:cs="Times New Roman"/>
          <w:sz w:val="28"/>
          <w:szCs w:val="28"/>
          <w:lang w:val="kk-KZ"/>
        </w:rPr>
        <w:t>48</w:t>
      </w:r>
      <w:r w:rsidR="00BD29F4" w:rsidRPr="000E1BFC">
        <w:rPr>
          <w:rFonts w:ascii="Times New Roman" w:hAnsi="Times New Roman" w:cs="Times New Roman"/>
          <w:sz w:val="28"/>
          <w:szCs w:val="28"/>
          <w:lang w:val="kk-KZ"/>
        </w:rPr>
        <w:t xml:space="preserve">], </w:t>
      </w:r>
      <w:r w:rsidR="00E14900">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xml:space="preserve">ЕурАзЭҚ Сотын </w:t>
      </w:r>
      <w:r w:rsidR="00BD29F4" w:rsidRPr="000E1BFC">
        <w:rPr>
          <w:rFonts w:ascii="Times New Roman" w:hAnsi="Times New Roman" w:cs="Times New Roman"/>
          <w:sz w:val="28"/>
          <w:szCs w:val="28"/>
          <w:lang w:val="kk-KZ"/>
        </w:rPr>
        <w:lastRenderedPageBreak/>
        <w:t>құрудың мақсаты ЕурАзЭҚ құқығын қалыптастыру болып табылады, ал ЕурАзЭҚ құқығы, өз кезегінде, ЕурАзЭҚ, Кеден одағы және Бірыңғай экономикалық кеңістік шеңберінде жасалған халықаралық келісім-шарттардың, аталған бірлестіктер органдары шешімдерінің тиісті орындалуы мен біркелкі қолданылуын қамтамасыз ету, сондай-ақ Соттың құзыретіне кіретін дауларды шешу жолымен қалыптастырылады</w:t>
      </w:r>
      <w:r w:rsidR="00E14900">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 xml:space="preserve"> - деп қорытынды жасайды [</w:t>
      </w:r>
      <w:r w:rsidR="00273711">
        <w:rPr>
          <w:rFonts w:ascii="Times New Roman" w:hAnsi="Times New Roman" w:cs="Times New Roman"/>
          <w:sz w:val="28"/>
          <w:szCs w:val="28"/>
          <w:lang w:val="kk-KZ"/>
        </w:rPr>
        <w:t>49</w:t>
      </w:r>
      <w:r w:rsidR="00BD29F4" w:rsidRPr="000E1BFC">
        <w:rPr>
          <w:rFonts w:ascii="Times New Roman" w:hAnsi="Times New Roman" w:cs="Times New Roman"/>
          <w:sz w:val="28"/>
          <w:szCs w:val="28"/>
          <w:lang w:val="kk-KZ"/>
        </w:rPr>
        <w:t>, 190</w:t>
      </w:r>
      <w:r>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00BD29F4" w:rsidRPr="000E1BFC">
        <w:rPr>
          <w:rFonts w:ascii="Times New Roman" w:hAnsi="Times New Roman" w:cs="Times New Roman"/>
          <w:sz w:val="28"/>
          <w:szCs w:val="28"/>
          <w:lang w:val="kk-KZ"/>
        </w:rPr>
        <w:t>].</w:t>
      </w:r>
    </w:p>
    <w:p w14:paraId="4AF04E22" w14:textId="485BBB62"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Ескеретін бір жа</w:t>
      </w:r>
      <w:r w:rsidR="00E14900">
        <w:rPr>
          <w:rFonts w:ascii="Times New Roman" w:hAnsi="Times New Roman" w:cs="Times New Roman"/>
          <w:sz w:val="28"/>
          <w:szCs w:val="28"/>
          <w:lang w:val="kk-KZ"/>
        </w:rPr>
        <w:t>ғдай</w:t>
      </w:r>
      <w:r w:rsidRPr="000E1BFC">
        <w:rPr>
          <w:rFonts w:ascii="Times New Roman" w:hAnsi="Times New Roman" w:cs="Times New Roman"/>
          <w:sz w:val="28"/>
          <w:szCs w:val="28"/>
          <w:lang w:val="kk-KZ"/>
        </w:rPr>
        <w:t xml:space="preserve"> – біріншіден, халықаралық жеке құқыққа қатысты және екіншіден, мемлекеттердің ұлттық заңнамаларын халықаралық интеграциялық соттар арқылы жақындастыруға қатысты ғалымдардың </w:t>
      </w:r>
      <w:r w:rsidR="00CE6D4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үйлестіру</w:t>
      </w:r>
      <w:r w:rsidR="00CE6D4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ұғымын тіптен пайдаланбауы</w:t>
      </w:r>
      <w:r w:rsidR="0039543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әрі </w:t>
      </w:r>
      <w:r w:rsidR="00CE6D4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үйлестіруді</w:t>
      </w:r>
      <w:r w:rsidR="00CE6D4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ұлттық заңнамаларды жақындастырудың нысаны ретінде тіптен қарастырмауы. Оның орнына олар заңнамаларды жақындастырудың тек бір ғана нысанын қарастырады – ол біріздендіру, яғни унификация. Оның себебі, біздің ойымызша, біріздендіруді үйлестірудің белгілі бір түрі ретінде қарастыруда жатыр. Мысалы, ресейлік  ізденуші Е.А. Крутий біріздендіру үйлестірудің бір түрі болып табылады деп нақты көрсетеді. </w:t>
      </w:r>
      <w:r w:rsidR="00324416" w:rsidRPr="000E1BFC">
        <w:rPr>
          <w:rFonts w:ascii="Times New Roman" w:hAnsi="Times New Roman" w:cs="Times New Roman"/>
          <w:sz w:val="28"/>
          <w:szCs w:val="28"/>
          <w:lang w:val="kk-KZ"/>
        </w:rPr>
        <w:t>Е.А. Крутий</w:t>
      </w:r>
      <w:r w:rsidR="00324416">
        <w:rPr>
          <w:rFonts w:ascii="Times New Roman" w:hAnsi="Times New Roman" w:cs="Times New Roman"/>
          <w:sz w:val="28"/>
          <w:szCs w:val="28"/>
          <w:lang w:val="kk-KZ"/>
        </w:rPr>
        <w:t>:</w:t>
      </w:r>
      <w:r w:rsidR="00324416" w:rsidRPr="000E1BFC">
        <w:rPr>
          <w:rFonts w:ascii="Times New Roman" w:hAnsi="Times New Roman" w:cs="Times New Roman"/>
          <w:sz w:val="28"/>
          <w:szCs w:val="28"/>
          <w:lang w:val="kk-KZ"/>
        </w:rPr>
        <w:t xml:space="preserve"> </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біріздендірудің нәтижесі </w:t>
      </w:r>
      <w:r w:rsidR="00E1490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әртүрлі мемлекеттердегі құқықтық қатынастарды реттеу үшін қолданылатын «айырмашылығы н</w:t>
      </w:r>
      <w:r w:rsidR="00395434">
        <w:rPr>
          <w:rFonts w:ascii="Times New Roman" w:hAnsi="Times New Roman" w:cs="Times New Roman"/>
          <w:sz w:val="28"/>
          <w:szCs w:val="28"/>
          <w:lang w:val="kk-KZ"/>
        </w:rPr>
        <w:t>өлдік</w:t>
      </w:r>
      <w:r w:rsidRPr="000E1BFC">
        <w:rPr>
          <w:rFonts w:ascii="Times New Roman" w:hAnsi="Times New Roman" w:cs="Times New Roman"/>
          <w:sz w:val="28"/>
          <w:szCs w:val="28"/>
          <w:lang w:val="kk-KZ"/>
        </w:rPr>
        <w:t xml:space="preserve"> дәрежедегі» нормалардың пайда бол</w:t>
      </w:r>
      <w:r w:rsidR="006B65D7">
        <w:rPr>
          <w:rFonts w:ascii="Times New Roman" w:hAnsi="Times New Roman" w:cs="Times New Roman"/>
          <w:sz w:val="28"/>
          <w:szCs w:val="28"/>
          <w:lang w:val="kk-KZ"/>
        </w:rPr>
        <w:t>ып</w:t>
      </w:r>
      <w:r w:rsidRPr="000E1BFC">
        <w:rPr>
          <w:rFonts w:ascii="Times New Roman" w:hAnsi="Times New Roman" w:cs="Times New Roman"/>
          <w:sz w:val="28"/>
          <w:szCs w:val="28"/>
          <w:lang w:val="kk-KZ"/>
        </w:rPr>
        <w:t xml:space="preserve"> табыл</w:t>
      </w:r>
      <w:r w:rsidR="006B65D7">
        <w:rPr>
          <w:rFonts w:ascii="Times New Roman" w:hAnsi="Times New Roman" w:cs="Times New Roman"/>
          <w:sz w:val="28"/>
          <w:szCs w:val="28"/>
          <w:lang w:val="kk-KZ"/>
        </w:rPr>
        <w:t>уы</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 дейді. Үйлестіру құқықтық нормаларды барынша ұқсас қылуға бағытталған, бірақ олардың міндетті түрде бірдей болатынын пайымдамайды [</w:t>
      </w:r>
      <w:r w:rsidR="00273711">
        <w:rPr>
          <w:rFonts w:ascii="Times New Roman" w:hAnsi="Times New Roman" w:cs="Times New Roman"/>
          <w:sz w:val="28"/>
          <w:szCs w:val="28"/>
          <w:lang w:val="kk-KZ"/>
        </w:rPr>
        <w:t>50</w:t>
      </w:r>
      <w:r w:rsidRPr="000E1BFC">
        <w:rPr>
          <w:rFonts w:ascii="Times New Roman" w:hAnsi="Times New Roman" w:cs="Times New Roman"/>
          <w:sz w:val="28"/>
          <w:szCs w:val="28"/>
          <w:lang w:val="kk-KZ"/>
        </w:rPr>
        <w:t>, 7</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7FF238E7" w14:textId="20AF2F8A"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Белорустық ізденуші-ғалым Л.В.</w:t>
      </w:r>
      <w:r w:rsidR="0032441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Царева біріздендіруді мемлекеттер құқықтарын жақындастырудың өзге тәсілдерінен ажырату үшін ең басты және анықтаушы белгі деп есептейді. Шынымен де, құқықтық ақпаратпен алмасу, әртүрлі құқықтық теориялардың, ілімдер мен көзқарастардың бір-біріне сіңісуі, жекелеген мәселелерді реттеуде ұқсас тәсілдерді қатар жасасу, ішкі заңнамада бірдей құқықтық нормаларды құру және т.с.с. нәтижелерінде іске асырылатын мемлекеттер құқықтарын жақындастыру тәсілдері біріздендіруге барынша ұқсас болып келеді [</w:t>
      </w:r>
      <w:r w:rsidR="00273711">
        <w:rPr>
          <w:rFonts w:ascii="Times New Roman" w:hAnsi="Times New Roman" w:cs="Times New Roman"/>
          <w:sz w:val="28"/>
          <w:szCs w:val="28"/>
          <w:lang w:val="kk-KZ"/>
        </w:rPr>
        <w:t>51</w:t>
      </w:r>
      <w:r w:rsidRPr="000E1BFC">
        <w:rPr>
          <w:rFonts w:ascii="Times New Roman" w:hAnsi="Times New Roman" w:cs="Times New Roman"/>
          <w:sz w:val="28"/>
          <w:szCs w:val="28"/>
          <w:lang w:val="kk-KZ"/>
        </w:rPr>
        <w:t>, 179</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A7DEBDC"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біз заңнамаларды және құқықты біріздендірудің дәстүрлі нысандарына келісім-шарттық (конвенциялық) және үлгілік (модельдік) реттеу нысандарын жатқыздық. Біріздендірудің түсінігі мен анықтамасы жоғарырақ жерде берілгендіктен бұл сұраққа тоқтаудың керегі жоқ деп ойлаймыз. </w:t>
      </w:r>
    </w:p>
    <w:p w14:paraId="1BCE06CE" w14:textId="4ECC858D"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Құқықтық біріздендірудің дәстүрлі нысаны болып халықаралық келісім-шарттарды қабылдау арқылы жүзеге асырылатын мемлекетаралық құқықтық ынтымақтастық табылады. Әртүрлі ғалымдар бұл нысанды әртүрлі қылып атайды – халықаралық-құқықтық біріздендіру, конвенциялық біріздендіру, келісім-шарттық біріздендіру. Бұл біріздендірудің кеңінен қолданылып келе жатқан нысаны, бірақ мұның өз кемшіліктері бар. Мұндай кемшіліктер қатарына Л.В. Царева, біріншіден, халықаралық шарттарды дайындау мен </w:t>
      </w:r>
      <w:r w:rsidR="00E14900">
        <w:rPr>
          <w:rFonts w:ascii="Times New Roman" w:hAnsi="Times New Roman" w:cs="Times New Roman"/>
          <w:sz w:val="28"/>
          <w:szCs w:val="28"/>
          <w:lang w:val="kk-KZ"/>
        </w:rPr>
        <w:t xml:space="preserve">оларды </w:t>
      </w:r>
      <w:r w:rsidRPr="000E1BFC">
        <w:rPr>
          <w:rFonts w:ascii="Times New Roman" w:hAnsi="Times New Roman" w:cs="Times New Roman"/>
          <w:sz w:val="28"/>
          <w:szCs w:val="28"/>
          <w:lang w:val="kk-KZ"/>
        </w:rPr>
        <w:t>қабылдау мерзімдерін</w:t>
      </w:r>
      <w:r w:rsidR="00E14900">
        <w:rPr>
          <w:rFonts w:ascii="Times New Roman" w:hAnsi="Times New Roman" w:cs="Times New Roman"/>
          <w:sz w:val="28"/>
          <w:szCs w:val="28"/>
          <w:lang w:val="kk-KZ"/>
        </w:rPr>
        <w:t>ің</w:t>
      </w:r>
      <w:r w:rsidR="00E14900" w:rsidRPr="00E14900">
        <w:rPr>
          <w:rFonts w:ascii="Times New Roman" w:hAnsi="Times New Roman" w:cs="Times New Roman"/>
          <w:sz w:val="28"/>
          <w:szCs w:val="28"/>
          <w:lang w:val="kk-KZ"/>
        </w:rPr>
        <w:t xml:space="preserve"> </w:t>
      </w:r>
      <w:r w:rsidR="00E14900" w:rsidRPr="000E1BFC">
        <w:rPr>
          <w:rFonts w:ascii="Times New Roman" w:hAnsi="Times New Roman" w:cs="Times New Roman"/>
          <w:sz w:val="28"/>
          <w:szCs w:val="28"/>
          <w:lang w:val="kk-KZ"/>
        </w:rPr>
        <w:t>ұзақ</w:t>
      </w:r>
      <w:r w:rsidR="00E14900">
        <w:rPr>
          <w:rFonts w:ascii="Times New Roman" w:hAnsi="Times New Roman" w:cs="Times New Roman"/>
          <w:sz w:val="28"/>
          <w:szCs w:val="28"/>
          <w:lang w:val="kk-KZ"/>
        </w:rPr>
        <w:t>тығы</w:t>
      </w:r>
      <w:r w:rsidRPr="000E1BFC">
        <w:rPr>
          <w:rFonts w:ascii="Times New Roman" w:hAnsi="Times New Roman" w:cs="Times New Roman"/>
          <w:sz w:val="28"/>
          <w:szCs w:val="28"/>
          <w:lang w:val="kk-KZ"/>
        </w:rPr>
        <w:t xml:space="preserve">, екіншіден, халықаралық шарттардың күшіне ену процедурасы күрделіл </w:t>
      </w:r>
      <w:r w:rsidR="00E14900">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ұзақ</w:t>
      </w:r>
      <w:r w:rsidR="00E14900">
        <w:rPr>
          <w:rFonts w:ascii="Times New Roman" w:hAnsi="Times New Roman" w:cs="Times New Roman"/>
          <w:sz w:val="28"/>
          <w:szCs w:val="28"/>
          <w:lang w:val="kk-KZ"/>
        </w:rPr>
        <w:t xml:space="preserve"> уақытты алу</w:t>
      </w:r>
      <w:r w:rsidRPr="000E1BFC">
        <w:rPr>
          <w:rFonts w:ascii="Times New Roman" w:hAnsi="Times New Roman" w:cs="Times New Roman"/>
          <w:sz w:val="28"/>
          <w:szCs w:val="28"/>
          <w:lang w:val="kk-KZ"/>
        </w:rPr>
        <w:t xml:space="preserve"> </w:t>
      </w:r>
      <w:r w:rsidR="00B62641">
        <w:rPr>
          <w:rFonts w:ascii="Times New Roman" w:hAnsi="Times New Roman" w:cs="Times New Roman"/>
          <w:sz w:val="28"/>
          <w:szCs w:val="28"/>
          <w:lang w:val="kk-KZ"/>
        </w:rPr>
        <w:t>салдарынан</w:t>
      </w:r>
      <w:r w:rsidRPr="000E1BFC">
        <w:rPr>
          <w:rFonts w:ascii="Times New Roman" w:hAnsi="Times New Roman" w:cs="Times New Roman"/>
          <w:sz w:val="28"/>
          <w:szCs w:val="28"/>
          <w:lang w:val="kk-KZ"/>
        </w:rPr>
        <w:t xml:space="preserve"> олардың жекелеген мемлекеттерде ғана түрлі уақытта күшіне еніп отыруын, үшіншіден, күшіне енген шарттардың өзін қолданылуы жағынан қысқартып тастайтын айрықша ережелер мен ескертпелер жүйесін, төртіншіден, келісім-шарттардың </w:t>
      </w:r>
      <w:r w:rsidRPr="000E1BFC">
        <w:rPr>
          <w:rFonts w:ascii="Times New Roman" w:hAnsi="Times New Roman" w:cs="Times New Roman"/>
          <w:sz w:val="28"/>
          <w:szCs w:val="28"/>
          <w:lang w:val="kk-KZ"/>
        </w:rPr>
        <w:lastRenderedPageBreak/>
        <w:t>әрекет ету аясының шектелуі есебінен пайда болатын құқықтық реттеудің бөлшектігі, бесіншіден, келісім-шарттар мазмұнының консервативті сипатын жатқызады [</w:t>
      </w:r>
      <w:r w:rsidR="00273711">
        <w:rPr>
          <w:rFonts w:ascii="Times New Roman" w:hAnsi="Times New Roman" w:cs="Times New Roman"/>
          <w:sz w:val="28"/>
          <w:szCs w:val="28"/>
          <w:lang w:val="kk-KZ"/>
        </w:rPr>
        <w:t>51</w:t>
      </w:r>
      <w:r w:rsidRPr="000E1BFC">
        <w:rPr>
          <w:rFonts w:ascii="Times New Roman" w:hAnsi="Times New Roman" w:cs="Times New Roman"/>
          <w:sz w:val="28"/>
          <w:szCs w:val="28"/>
          <w:lang w:val="kk-KZ"/>
        </w:rPr>
        <w:t>, 180-181</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Халықаралық құқықтық не конвенциялық (келісім-шарттық) біріздендіру нәтижесінде біріздендірілген материалдық және коллизиялық нормалар пайда болады. </w:t>
      </w:r>
    </w:p>
    <w:p w14:paraId="49E7C2EF"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Жекелеген мемлекеттердің заңнамасын біріздендіру нысандары көп жағдайларда олардың халықаралық интеграциялық ұйымдарға қатысуымен байланыстырылады. Шынымен де, мұндай интеграциялық ұйымдар барлық мүше-елдердің аумақтарында міндетті түрде қолданылатын нормативтік құқықтық актілерді шығару өкілеттіктеріне ие болады. Мысалы, Еуропалық Одақ шеңберінде құқықты біріздендірудің тиімді құралы болып оның тиісті органдарымен қабылданатын регламенттері табылады. Сол сияқты бейресми түрде біріздендірілген құжаттардың нормаларын да атап өту керек. Бұл жұмыспен айналысатын арнайы халықаралық ұйымдар бар (мысалы, УНИДРУА, ЮНСИТРАЛ, т.с.с.). Алайда бұл құжаттардың қолданылуы үшін азаматтық келісім-шарт тараптарының келісімі немесе мұндай келісім-шартқа қолданылатын құқықтың ережесі әлде істі қарастырып отырған сот не арбитраж органының бастамасы керек екендігін айтып кетейік. </w:t>
      </w:r>
    </w:p>
    <w:p w14:paraId="5B2E2A35" w14:textId="77777777" w:rsidR="00BD29F4" w:rsidRPr="000E1BFC" w:rsidRDefault="00BD29F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Үлгі</w:t>
      </w:r>
      <w:r w:rsidR="009E0F0B">
        <w:rPr>
          <w:rFonts w:ascii="Times New Roman" w:hAnsi="Times New Roman" w:cs="Times New Roman"/>
          <w:sz w:val="28"/>
          <w:szCs w:val="28"/>
          <w:lang w:val="kk-KZ"/>
        </w:rPr>
        <w:t>ні</w:t>
      </w:r>
      <w:r w:rsidRPr="000E1BFC">
        <w:rPr>
          <w:rFonts w:ascii="Times New Roman" w:hAnsi="Times New Roman" w:cs="Times New Roman"/>
          <w:sz w:val="28"/>
          <w:szCs w:val="28"/>
          <w:lang w:val="kk-KZ"/>
        </w:rPr>
        <w:t xml:space="preserve"> (модельді) реттеу арқылы жүзеге асырылатын біріздендіру мәселелері еңбегіміздің </w:t>
      </w:r>
      <w:r w:rsidR="00892F5C" w:rsidRPr="000E1BFC">
        <w:rPr>
          <w:rFonts w:ascii="Times New Roman" w:hAnsi="Times New Roman" w:cs="Times New Roman"/>
          <w:sz w:val="28"/>
          <w:szCs w:val="28"/>
          <w:lang w:val="kk-KZ"/>
        </w:rPr>
        <w:t>келесі</w:t>
      </w:r>
      <w:r w:rsidRPr="000E1BFC">
        <w:rPr>
          <w:rFonts w:ascii="Times New Roman" w:hAnsi="Times New Roman" w:cs="Times New Roman"/>
          <w:sz w:val="28"/>
          <w:szCs w:val="28"/>
          <w:lang w:val="kk-KZ"/>
        </w:rPr>
        <w:t xml:space="preserve"> бөлімінде қарастырылатын болғандықтан, бұл жерде оларға тоқтамаймыз.</w:t>
      </w:r>
    </w:p>
    <w:p w14:paraId="1FF9483C" w14:textId="0C44A8E0" w:rsidR="0036731F" w:rsidRDefault="0036731F" w:rsidP="00C32295">
      <w:pPr>
        <w:spacing w:after="0" w:line="240" w:lineRule="auto"/>
        <w:ind w:firstLine="709"/>
        <w:jc w:val="both"/>
        <w:rPr>
          <w:rFonts w:ascii="Times New Roman" w:hAnsi="Times New Roman" w:cs="Times New Roman"/>
          <w:sz w:val="28"/>
          <w:szCs w:val="28"/>
          <w:lang w:val="kk-KZ"/>
        </w:rPr>
      </w:pPr>
      <w:r w:rsidRPr="0036731F">
        <w:rPr>
          <w:rFonts w:ascii="Times New Roman" w:hAnsi="Times New Roman" w:cs="Times New Roman"/>
          <w:b/>
          <w:bCs/>
          <w:sz w:val="28"/>
          <w:szCs w:val="28"/>
          <w:lang w:val="kk-KZ"/>
        </w:rPr>
        <w:t>Халықаралық жеке құқықтағы біріздендіру және үйлестіру мәселелері: жалпы сипаттама</w:t>
      </w:r>
      <w:r>
        <w:rPr>
          <w:rFonts w:ascii="Times New Roman" w:hAnsi="Times New Roman" w:cs="Times New Roman"/>
          <w:sz w:val="28"/>
          <w:szCs w:val="28"/>
          <w:lang w:val="kk-KZ"/>
        </w:rPr>
        <w:t>.</w:t>
      </w:r>
    </w:p>
    <w:p w14:paraId="151615DD" w14:textId="255A9B01"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Ұлттық заңнамаларды жақындастыру жолдарын халықаралық жеке құқыққа қатысты қарастырып өт</w:t>
      </w:r>
      <w:r w:rsidR="00083E23" w:rsidRPr="000E1BFC">
        <w:rPr>
          <w:rFonts w:ascii="Times New Roman" w:hAnsi="Times New Roman" w:cs="Times New Roman"/>
          <w:sz w:val="28"/>
          <w:szCs w:val="28"/>
          <w:lang w:val="kk-KZ"/>
        </w:rPr>
        <w:t>кенді жөн көріп отырмыз</w:t>
      </w:r>
      <w:r w:rsidRPr="000E1BFC">
        <w:rPr>
          <w:rFonts w:ascii="Times New Roman" w:hAnsi="Times New Roman" w:cs="Times New Roman"/>
          <w:sz w:val="28"/>
          <w:szCs w:val="28"/>
          <w:lang w:val="kk-KZ"/>
        </w:rPr>
        <w:t xml:space="preserve">. </w:t>
      </w:r>
    </w:p>
    <w:p w14:paraId="01CDA6D7" w14:textId="50F65465" w:rsidR="0036731F"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Қазіргі әлемнің айрықша белгілері әлемдік экономиканың жаһандануы, халықаралық </w:t>
      </w:r>
      <w:r w:rsidR="00B62641">
        <w:rPr>
          <w:rFonts w:ascii="Times New Roman" w:hAnsi="Times New Roman" w:cs="Times New Roman"/>
          <w:sz w:val="28"/>
          <w:szCs w:val="28"/>
          <w:lang w:val="kk-KZ"/>
        </w:rPr>
        <w:t xml:space="preserve">аренадағы </w:t>
      </w:r>
      <w:r w:rsidRPr="000E1BFC">
        <w:rPr>
          <w:rFonts w:ascii="Times New Roman" w:hAnsi="Times New Roman" w:cs="Times New Roman"/>
          <w:sz w:val="28"/>
          <w:szCs w:val="28"/>
          <w:lang w:val="kk-KZ"/>
        </w:rPr>
        <w:t xml:space="preserve">экономикалық интеграцияның </w:t>
      </w:r>
      <w:r w:rsidR="00B62641">
        <w:rPr>
          <w:rFonts w:ascii="Times New Roman" w:hAnsi="Times New Roman" w:cs="Times New Roman"/>
          <w:sz w:val="28"/>
          <w:szCs w:val="28"/>
          <w:lang w:val="kk-KZ"/>
        </w:rPr>
        <w:t>өрісінің кеңе</w:t>
      </w:r>
      <w:r w:rsidR="00011394">
        <w:rPr>
          <w:rFonts w:ascii="Times New Roman" w:hAnsi="Times New Roman" w:cs="Times New Roman"/>
          <w:sz w:val="28"/>
          <w:szCs w:val="28"/>
          <w:lang w:val="kk-KZ"/>
        </w:rPr>
        <w:t>ю</w:t>
      </w:r>
      <w:r w:rsidR="00B62641">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 </w:t>
      </w:r>
      <w:r w:rsidR="00B62641">
        <w:rPr>
          <w:rFonts w:ascii="Times New Roman" w:hAnsi="Times New Roman" w:cs="Times New Roman"/>
          <w:sz w:val="28"/>
          <w:szCs w:val="28"/>
          <w:lang w:val="kk-KZ"/>
        </w:rPr>
        <w:t>тұрғын</w:t>
      </w:r>
      <w:r w:rsidR="00B6264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халықтың халықаралық қозғалысының артуы, ғылым</w:t>
      </w:r>
      <w:r w:rsidR="00B62641">
        <w:rPr>
          <w:rFonts w:ascii="Times New Roman" w:hAnsi="Times New Roman" w:cs="Times New Roman"/>
          <w:sz w:val="28"/>
          <w:szCs w:val="28"/>
          <w:lang w:val="kk-KZ"/>
        </w:rPr>
        <w:t>и</w:t>
      </w:r>
      <w:r w:rsidRPr="000E1BFC">
        <w:rPr>
          <w:rFonts w:ascii="Times New Roman" w:hAnsi="Times New Roman" w:cs="Times New Roman"/>
          <w:sz w:val="28"/>
          <w:szCs w:val="28"/>
          <w:lang w:val="kk-KZ"/>
        </w:rPr>
        <w:t>, білім беру және мәдени өзара әрекеттес</w:t>
      </w:r>
      <w:r w:rsidR="00B62641">
        <w:rPr>
          <w:rFonts w:ascii="Times New Roman" w:hAnsi="Times New Roman" w:cs="Times New Roman"/>
          <w:sz w:val="28"/>
          <w:szCs w:val="28"/>
          <w:lang w:val="kk-KZ"/>
        </w:rPr>
        <w:t>тікт</w:t>
      </w:r>
      <w:r w:rsidRPr="000E1BFC">
        <w:rPr>
          <w:rFonts w:ascii="Times New Roman" w:hAnsi="Times New Roman" w:cs="Times New Roman"/>
          <w:sz w:val="28"/>
          <w:szCs w:val="28"/>
          <w:lang w:val="kk-KZ"/>
        </w:rPr>
        <w:t xml:space="preserve">ің күшеюі болып табылады. </w:t>
      </w:r>
    </w:p>
    <w:p w14:paraId="0B517443" w14:textId="410F44C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Мемлекеттердің өзара тәуелділігі адамдардың азаматтығына және тұрғылықты жеріне қарамастан қарым-қатынастардың кеңеюіне, сондай-ақ әртүрлі елдердің заңды тұлғалары арасындағы іскерлік байланыстардың өс</w:t>
      </w:r>
      <w:r w:rsidR="00B62641">
        <w:rPr>
          <w:rFonts w:ascii="Times New Roman" w:hAnsi="Times New Roman" w:cs="Times New Roman"/>
          <w:sz w:val="28"/>
          <w:szCs w:val="28"/>
          <w:lang w:val="kk-KZ"/>
        </w:rPr>
        <w:t>іп</w:t>
      </w:r>
      <w:r w:rsidR="00B62641" w:rsidRPr="000E1BFC">
        <w:rPr>
          <w:rFonts w:ascii="Times New Roman" w:hAnsi="Times New Roman" w:cs="Times New Roman"/>
          <w:sz w:val="28"/>
          <w:szCs w:val="28"/>
          <w:lang w:val="kk-KZ"/>
        </w:rPr>
        <w:t>-</w:t>
      </w:r>
      <w:r w:rsidR="00B62641">
        <w:rPr>
          <w:rFonts w:ascii="Times New Roman" w:hAnsi="Times New Roman" w:cs="Times New Roman"/>
          <w:sz w:val="28"/>
          <w:szCs w:val="28"/>
          <w:lang w:val="kk-KZ"/>
        </w:rPr>
        <w:t>өн</w:t>
      </w:r>
      <w:r w:rsidRPr="000E1BFC">
        <w:rPr>
          <w:rFonts w:ascii="Times New Roman" w:hAnsi="Times New Roman" w:cs="Times New Roman"/>
          <w:sz w:val="28"/>
          <w:szCs w:val="28"/>
          <w:lang w:val="kk-KZ"/>
        </w:rPr>
        <w:t xml:space="preserve">уіне алып келеді. Осының барлығы объективті түрде шетелдік қатынастармен күрделенген жеке қатынастардың құқықтық реттелуін кеңейту және жетілдіруді қажет етеді, осыған байланысты халықаралық жеке құқықтың (бұдан әрі </w:t>
      </w:r>
      <w:r w:rsidR="00B6264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ХЖҚ) осындай қатынастарды реттеуші ретіндегі рөлі артып келеді.</w:t>
      </w:r>
    </w:p>
    <w:p w14:paraId="4EE5F1ED"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Қазіргі әлемдегі ХЖҚ маңыздылығының күшеюі құқықтың осы саласы бойынша іргелі және қолданбалы зерттеулерге серпін береді, оны оқыту сапасын жақсартуға көмектеседі, ХЖҚ-</w:t>
      </w:r>
      <w:r w:rsidR="009E0F0B">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жаңа өзекті және </w:t>
      </w:r>
      <w:r w:rsidR="00513180" w:rsidRPr="000E1BFC">
        <w:rPr>
          <w:rFonts w:ascii="Times New Roman" w:hAnsi="Times New Roman" w:cs="Times New Roman"/>
          <w:sz w:val="28"/>
          <w:szCs w:val="28"/>
          <w:lang w:val="kk-KZ"/>
        </w:rPr>
        <w:t>көп</w:t>
      </w:r>
      <w:r w:rsidRPr="000E1BFC">
        <w:rPr>
          <w:rFonts w:ascii="Times New Roman" w:hAnsi="Times New Roman" w:cs="Times New Roman"/>
          <w:sz w:val="28"/>
          <w:szCs w:val="28"/>
          <w:lang w:val="kk-KZ"/>
        </w:rPr>
        <w:t xml:space="preserve"> зерттел</w:t>
      </w:r>
      <w:r w:rsidR="00513180" w:rsidRPr="000E1BFC">
        <w:rPr>
          <w:rFonts w:ascii="Times New Roman" w:hAnsi="Times New Roman" w:cs="Times New Roman"/>
          <w:sz w:val="28"/>
          <w:szCs w:val="28"/>
          <w:lang w:val="kk-KZ"/>
        </w:rPr>
        <w:t>ме</w:t>
      </w:r>
      <w:r w:rsidRPr="000E1BFC">
        <w:rPr>
          <w:rFonts w:ascii="Times New Roman" w:hAnsi="Times New Roman" w:cs="Times New Roman"/>
          <w:sz w:val="28"/>
          <w:szCs w:val="28"/>
          <w:lang w:val="kk-KZ"/>
        </w:rPr>
        <w:t xml:space="preserve">ген мәселелерін зерттеу үшін қолайлы жағдай жасайды. </w:t>
      </w:r>
    </w:p>
    <w:p w14:paraId="667EE4CA"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Қазіргі заманғы ХЖҚ мәселелерінің бірі оның даму тенденцияларын анықтау болып табылады. Мәселе ХЖҚ-</w:t>
      </w:r>
      <w:r w:rsidR="009E0F0B">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жоғары динамикасына, оның мазмұнын әртараптандыруға және қайнар-көздері мен нормалардың жиі өзгеруіне байланысты болып отыр. Осының нәтижесінде қазіргі әлемнің </w:t>
      </w:r>
      <w:r w:rsidRPr="000E1BFC">
        <w:rPr>
          <w:rFonts w:ascii="Times New Roman" w:hAnsi="Times New Roman" w:cs="Times New Roman"/>
          <w:sz w:val="28"/>
          <w:szCs w:val="28"/>
          <w:lang w:val="kk-KZ"/>
        </w:rPr>
        <w:lastRenderedPageBreak/>
        <w:t>барлығына немесе көптеген елдеріне тән ХЖҚ дамуының тұрақты бағыттарын түсіну қажеттілігі туындайды. Қазіргі кезде ХЖҚ дамуындағы нақты айқындалған жалпыға ортақ тенденцияларға, ғалымдарға сенетін болсақ, мыналарды жатқызуға болатын сияқты.</w:t>
      </w:r>
    </w:p>
    <w:p w14:paraId="2D1C1577" w14:textId="08C6A750"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1. </w:t>
      </w:r>
      <w:r w:rsidR="00B62641" w:rsidRPr="008514CD">
        <w:rPr>
          <w:rFonts w:ascii="Times New Roman" w:hAnsi="Times New Roman" w:cs="Times New Roman"/>
          <w:b/>
          <w:bCs/>
          <w:sz w:val="28"/>
          <w:szCs w:val="28"/>
          <w:lang w:val="kk-KZ"/>
        </w:rPr>
        <w:t>Х</w:t>
      </w:r>
      <w:r w:rsidR="00B62641" w:rsidRPr="008514CD">
        <w:rPr>
          <w:rFonts w:ascii="Times New Roman" w:hAnsi="Times New Roman" w:cs="Times New Roman"/>
          <w:b/>
          <w:bCs/>
          <w:sz w:val="28"/>
          <w:szCs w:val="28"/>
          <w:lang w:val="kk-KZ"/>
        </w:rPr>
        <w:t>алықаралық</w:t>
      </w:r>
      <w:r w:rsidR="00B62641" w:rsidRPr="008514CD">
        <w:rPr>
          <w:rFonts w:ascii="Times New Roman" w:hAnsi="Times New Roman" w:cs="Times New Roman"/>
          <w:b/>
          <w:bCs/>
          <w:sz w:val="28"/>
          <w:szCs w:val="28"/>
          <w:lang w:val="kk-KZ"/>
        </w:rPr>
        <w:t xml:space="preserve"> </w:t>
      </w:r>
      <w:r w:rsidR="00B62641" w:rsidRPr="008514CD">
        <w:rPr>
          <w:rFonts w:ascii="Times New Roman" w:hAnsi="Times New Roman" w:cs="Times New Roman"/>
          <w:b/>
          <w:bCs/>
          <w:sz w:val="28"/>
          <w:szCs w:val="28"/>
          <w:lang w:val="kk-KZ"/>
        </w:rPr>
        <w:t>жеке құқықт</w:t>
      </w:r>
      <w:r w:rsidR="00AB3C5D">
        <w:rPr>
          <w:rFonts w:ascii="Times New Roman" w:hAnsi="Times New Roman" w:cs="Times New Roman"/>
          <w:b/>
          <w:bCs/>
          <w:sz w:val="28"/>
          <w:szCs w:val="28"/>
          <w:lang w:val="kk-KZ"/>
        </w:rPr>
        <w:t>ағы</w:t>
      </w:r>
      <w:r w:rsidRPr="000E1BFC">
        <w:rPr>
          <w:rFonts w:ascii="Times New Roman" w:hAnsi="Times New Roman" w:cs="Times New Roman"/>
          <w:b/>
          <w:sz w:val="28"/>
          <w:szCs w:val="28"/>
          <w:lang w:val="kk-KZ"/>
        </w:rPr>
        <w:t xml:space="preserve"> біріздендіру</w:t>
      </w:r>
      <w:r w:rsidRPr="000E1BFC">
        <w:rPr>
          <w:rFonts w:ascii="Times New Roman" w:hAnsi="Times New Roman" w:cs="Times New Roman"/>
          <w:sz w:val="28"/>
          <w:szCs w:val="28"/>
          <w:lang w:val="kk-KZ"/>
        </w:rPr>
        <w:t xml:space="preserve">. Құқықты біріздендіру </w:t>
      </w:r>
      <w:r w:rsidR="008514C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әр түрлі мемлекеттердің құқықтарында мазмұны бірдей, біркелкі нормаларды жасау процесі. Құқықты </w:t>
      </w:r>
      <w:r w:rsidRPr="008514CD">
        <w:rPr>
          <w:rFonts w:ascii="Times New Roman" w:hAnsi="Times New Roman" w:cs="Times New Roman"/>
          <w:sz w:val="28"/>
          <w:szCs w:val="28"/>
          <w:lang w:val="kk-KZ"/>
        </w:rPr>
        <w:t>біріздендіру</w:t>
      </w:r>
      <w:r w:rsidR="008514CD" w:rsidRPr="008514CD">
        <w:rPr>
          <w:rFonts w:ascii="Times New Roman" w:hAnsi="Times New Roman" w:cs="Times New Roman"/>
          <w:sz w:val="28"/>
          <w:szCs w:val="28"/>
          <w:lang w:val="kk-KZ"/>
        </w:rPr>
        <w:t xml:space="preserve"> </w:t>
      </w:r>
      <w:r w:rsidR="008514CD">
        <w:rPr>
          <w:rFonts w:ascii="Times New Roman" w:hAnsi="Times New Roman" w:cs="Times New Roman"/>
          <w:sz w:val="28"/>
          <w:szCs w:val="28"/>
          <w:lang w:val="kk-KZ"/>
        </w:rPr>
        <w:t xml:space="preserve">мәселесі </w:t>
      </w:r>
      <w:r w:rsidR="008514CD" w:rsidRPr="008514CD">
        <w:rPr>
          <w:rFonts w:ascii="Times New Roman" w:hAnsi="Times New Roman" w:cs="Times New Roman"/>
          <w:sz w:val="28"/>
          <w:szCs w:val="28"/>
          <w:lang w:val="kk-KZ"/>
        </w:rPr>
        <w:t xml:space="preserve">бойынша </w:t>
      </w:r>
      <w:r w:rsidR="008514CD">
        <w:rPr>
          <w:rFonts w:ascii="Times New Roman" w:hAnsi="Times New Roman" w:cs="Times New Roman"/>
          <w:sz w:val="28"/>
          <w:szCs w:val="28"/>
          <w:lang w:val="kk-KZ"/>
        </w:rPr>
        <w:t>зерттеуші</w:t>
      </w:r>
      <w:r w:rsidR="008514CD" w:rsidRPr="000E1BFC">
        <w:rPr>
          <w:rFonts w:ascii="Times New Roman" w:hAnsi="Times New Roman" w:cs="Times New Roman"/>
          <w:sz w:val="28"/>
          <w:szCs w:val="28"/>
          <w:lang w:val="kk-KZ"/>
        </w:rPr>
        <w:t>-</w:t>
      </w:r>
      <w:r w:rsidR="008514CD">
        <w:rPr>
          <w:rFonts w:ascii="Times New Roman" w:hAnsi="Times New Roman" w:cs="Times New Roman"/>
          <w:sz w:val="28"/>
          <w:szCs w:val="28"/>
          <w:lang w:val="kk-KZ"/>
        </w:rPr>
        <w:t xml:space="preserve">ғалым </w:t>
      </w:r>
      <w:r w:rsidR="008514CD" w:rsidRPr="008514CD">
        <w:rPr>
          <w:rFonts w:ascii="Times New Roman" w:hAnsi="Times New Roman" w:cs="Times New Roman"/>
          <w:sz w:val="28"/>
          <w:szCs w:val="28"/>
          <w:lang w:val="kk-KZ"/>
        </w:rPr>
        <w:t>Н.Н.</w:t>
      </w:r>
      <w:r w:rsidR="008514CD" w:rsidRPr="008514CD">
        <w:rPr>
          <w:rFonts w:ascii="Times New Roman" w:hAnsi="Times New Roman" w:cs="Times New Roman"/>
          <w:lang w:val="kk-KZ"/>
        </w:rPr>
        <w:t xml:space="preserve"> </w:t>
      </w:r>
      <w:r w:rsidR="008514CD">
        <w:rPr>
          <w:rFonts w:ascii="Times New Roman" w:hAnsi="Times New Roman" w:cs="Times New Roman"/>
          <w:sz w:val="28"/>
          <w:szCs w:val="28"/>
          <w:lang w:val="kk-KZ"/>
        </w:rPr>
        <w:t xml:space="preserve"> </w:t>
      </w:r>
      <w:r w:rsidR="008514CD" w:rsidRPr="008514CD">
        <w:rPr>
          <w:rFonts w:ascii="Times New Roman" w:hAnsi="Times New Roman" w:cs="Times New Roman"/>
          <w:sz w:val="28"/>
          <w:szCs w:val="28"/>
          <w:lang w:val="kk-KZ"/>
        </w:rPr>
        <w:t>Остроумов</w:t>
      </w:r>
      <w:r w:rsidR="008514CD" w:rsidRPr="000E1BFC">
        <w:rPr>
          <w:rFonts w:ascii="Times New Roman" w:hAnsi="Times New Roman" w:cs="Times New Roman"/>
          <w:sz w:val="28"/>
          <w:szCs w:val="28"/>
          <w:lang w:val="kk-KZ"/>
        </w:rPr>
        <w:t xml:space="preserve"> </w:t>
      </w:r>
      <w:r w:rsidR="00B12C33"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 мақсатты және бірлесіп жүзеге асыратын, оларды өз құқығының нормалары ретінде әртүрлі елдердің мемлекетішілік құқығымен қабылдауға арналған және осыған байланысты халықаралық жеке құқықтық қатынастарды біркелкі реттейтін ережелер жасауды білдіреді» </w:t>
      </w:r>
      <w:r w:rsidR="008514CD" w:rsidRPr="000E1BFC">
        <w:rPr>
          <w:rFonts w:ascii="Times New Roman" w:hAnsi="Times New Roman" w:cs="Times New Roman"/>
          <w:sz w:val="28"/>
          <w:szCs w:val="28"/>
          <w:lang w:val="kk-KZ"/>
        </w:rPr>
        <w:t>-</w:t>
      </w:r>
      <w:r w:rsidR="008514CD">
        <w:rPr>
          <w:rFonts w:ascii="Times New Roman" w:hAnsi="Times New Roman" w:cs="Times New Roman"/>
          <w:sz w:val="28"/>
          <w:szCs w:val="28"/>
          <w:lang w:val="kk-KZ"/>
        </w:rPr>
        <w:t xml:space="preserve"> деген</w:t>
      </w:r>
      <w:r w:rsidR="008514CD"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273711">
        <w:rPr>
          <w:rFonts w:ascii="Times New Roman" w:hAnsi="Times New Roman" w:cs="Times New Roman"/>
          <w:sz w:val="28"/>
          <w:szCs w:val="28"/>
          <w:lang w:val="kk-KZ"/>
        </w:rPr>
        <w:t>52</w:t>
      </w:r>
      <w:r w:rsidRPr="000E1BFC">
        <w:rPr>
          <w:rFonts w:ascii="Times New Roman" w:hAnsi="Times New Roman" w:cs="Times New Roman"/>
          <w:sz w:val="28"/>
          <w:szCs w:val="28"/>
          <w:lang w:val="kk-KZ"/>
        </w:rPr>
        <w:t>, 140</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00AB6A82">
        <w:rPr>
          <w:rFonts w:ascii="Times New Roman" w:hAnsi="Times New Roman" w:cs="Times New Roman"/>
          <w:sz w:val="28"/>
          <w:szCs w:val="28"/>
          <w:lang w:val="kk-KZ"/>
        </w:rPr>
        <w:t>]. Демек, ХЖҚ-н</w:t>
      </w:r>
      <w:r w:rsidRPr="000E1BFC">
        <w:rPr>
          <w:rFonts w:ascii="Times New Roman" w:hAnsi="Times New Roman" w:cs="Times New Roman"/>
          <w:sz w:val="28"/>
          <w:szCs w:val="28"/>
          <w:lang w:val="kk-KZ"/>
        </w:rPr>
        <w:t xml:space="preserve">ы біріздендіру </w:t>
      </w:r>
      <w:r w:rsidR="00E03C4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шетелдік элементпен асқынған жеке қатынастарды реттейтін ХЖҚ-</w:t>
      </w:r>
      <w:r w:rsidR="00AB6A82">
        <w:rPr>
          <w:rFonts w:ascii="Times New Roman" w:hAnsi="Times New Roman" w:cs="Times New Roman"/>
          <w:sz w:val="28"/>
          <w:szCs w:val="28"/>
          <w:lang w:val="kk-KZ"/>
        </w:rPr>
        <w:t>ны</w:t>
      </w:r>
      <w:r w:rsidRPr="000E1BFC">
        <w:rPr>
          <w:rFonts w:ascii="Times New Roman" w:hAnsi="Times New Roman" w:cs="Times New Roman"/>
          <w:sz w:val="28"/>
          <w:szCs w:val="28"/>
          <w:lang w:val="kk-KZ"/>
        </w:rPr>
        <w:t>ң коллизиялық және материалдық біркелкі нормаларын қалыптастыру.</w:t>
      </w:r>
    </w:p>
    <w:p w14:paraId="29704847"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Біріздендіру</w:t>
      </w:r>
      <w:r w:rsidR="00B12C33" w:rsidRPr="000E1BFC">
        <w:rPr>
          <w:rFonts w:ascii="Times New Roman" w:hAnsi="Times New Roman" w:cs="Times New Roman"/>
          <w:sz w:val="28"/>
          <w:szCs w:val="28"/>
          <w:lang w:val="kk-KZ"/>
        </w:rPr>
        <w:t>дің</w:t>
      </w:r>
      <w:r w:rsidRPr="000E1BFC">
        <w:rPr>
          <w:rFonts w:ascii="Times New Roman" w:hAnsi="Times New Roman" w:cs="Times New Roman"/>
          <w:sz w:val="28"/>
          <w:szCs w:val="28"/>
          <w:lang w:val="kk-KZ"/>
        </w:rPr>
        <w:t xml:space="preserve"> қажеттілігі жеке қоғамдық қатынастарды (азаматтық, отбасылық, еңбек) реттейтін әртүрлі ұлттық-құқықтық жүйелер нормаларының біркелкі еместігінен пайда болды.</w:t>
      </w:r>
    </w:p>
    <w:p w14:paraId="3B0035F6" w14:textId="77777777" w:rsidR="0036731F"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Жеке қоғамдық қарым-қатынас шетелдік элементпен күрделенген жағдайда, оны реттеуге бірнеше ұлттық-құқықтық жүйе үміткер бола бастайды. Алайда, </w:t>
      </w:r>
      <w:r w:rsidR="008514CD">
        <w:rPr>
          <w:rFonts w:ascii="Times New Roman" w:hAnsi="Times New Roman" w:cs="Times New Roman"/>
          <w:sz w:val="28"/>
          <w:szCs w:val="28"/>
          <w:lang w:val="kk-KZ"/>
        </w:rPr>
        <w:t xml:space="preserve">мемлекеттердің </w:t>
      </w:r>
      <w:r w:rsidRPr="000E1BFC">
        <w:rPr>
          <w:rFonts w:ascii="Times New Roman" w:hAnsi="Times New Roman" w:cs="Times New Roman"/>
          <w:sz w:val="28"/>
          <w:szCs w:val="28"/>
          <w:lang w:val="kk-KZ"/>
        </w:rPr>
        <w:t>осы ұлттық-құқықтық жүйелер</w:t>
      </w:r>
      <w:r w:rsidR="008514CD">
        <w:rPr>
          <w:rFonts w:ascii="Times New Roman" w:hAnsi="Times New Roman" w:cs="Times New Roman"/>
          <w:sz w:val="28"/>
          <w:szCs w:val="28"/>
          <w:lang w:val="kk-KZ"/>
        </w:rPr>
        <w:t>інің</w:t>
      </w:r>
      <w:r w:rsidRPr="000E1BFC">
        <w:rPr>
          <w:rFonts w:ascii="Times New Roman" w:hAnsi="Times New Roman" w:cs="Times New Roman"/>
          <w:sz w:val="28"/>
          <w:szCs w:val="28"/>
          <w:lang w:val="kk-KZ"/>
        </w:rPr>
        <w:t xml:space="preserve"> нормаларын бір </w:t>
      </w:r>
      <w:r w:rsidR="008514CD">
        <w:rPr>
          <w:rFonts w:ascii="Times New Roman" w:hAnsi="Times New Roman" w:cs="Times New Roman"/>
          <w:sz w:val="28"/>
          <w:szCs w:val="28"/>
          <w:lang w:val="kk-KZ"/>
        </w:rPr>
        <w:t>уақытта</w:t>
      </w:r>
      <w:r w:rsidRPr="000E1BFC">
        <w:rPr>
          <w:rFonts w:ascii="Times New Roman" w:hAnsi="Times New Roman" w:cs="Times New Roman"/>
          <w:sz w:val="28"/>
          <w:szCs w:val="28"/>
          <w:lang w:val="kk-KZ"/>
        </w:rPr>
        <w:t xml:space="preserve"> </w:t>
      </w:r>
      <w:r w:rsidR="008514CD">
        <w:rPr>
          <w:rFonts w:ascii="Times New Roman" w:hAnsi="Times New Roman" w:cs="Times New Roman"/>
          <w:sz w:val="28"/>
          <w:szCs w:val="28"/>
          <w:lang w:val="kk-KZ"/>
        </w:rPr>
        <w:t>пайдалану</w:t>
      </w:r>
      <w:r w:rsidRPr="000E1BFC">
        <w:rPr>
          <w:rFonts w:ascii="Times New Roman" w:hAnsi="Times New Roman" w:cs="Times New Roman"/>
          <w:sz w:val="28"/>
          <w:szCs w:val="28"/>
          <w:lang w:val="kk-KZ"/>
        </w:rPr>
        <w:t xml:space="preserve"> олардың бір</w:t>
      </w:r>
      <w:r w:rsidR="008514CD">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болмауына</w:t>
      </w:r>
      <w:r w:rsidR="00363568">
        <w:rPr>
          <w:rFonts w:ascii="Times New Roman" w:hAnsi="Times New Roman" w:cs="Times New Roman"/>
          <w:sz w:val="28"/>
          <w:szCs w:val="28"/>
          <w:lang w:val="kk-KZ"/>
        </w:rPr>
        <w:t>н</w:t>
      </w:r>
      <w:r w:rsidRPr="000E1BFC">
        <w:rPr>
          <w:rFonts w:ascii="Times New Roman" w:hAnsi="Times New Roman" w:cs="Times New Roman"/>
          <w:sz w:val="28"/>
          <w:szCs w:val="28"/>
          <w:lang w:val="kk-KZ"/>
        </w:rPr>
        <w:t>, бірдей еместігіне</w:t>
      </w:r>
      <w:r w:rsidR="00363568">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мүмкін</w:t>
      </w:r>
      <w:r w:rsidR="008514CD">
        <w:rPr>
          <w:rFonts w:ascii="Times New Roman" w:hAnsi="Times New Roman" w:cs="Times New Roman"/>
          <w:sz w:val="28"/>
          <w:szCs w:val="28"/>
          <w:lang w:val="kk-KZ"/>
        </w:rPr>
        <w:t>дік ту</w:t>
      </w:r>
      <w:r w:rsidR="00363568">
        <w:rPr>
          <w:rFonts w:ascii="Times New Roman" w:hAnsi="Times New Roman" w:cs="Times New Roman"/>
          <w:sz w:val="28"/>
          <w:szCs w:val="28"/>
          <w:lang w:val="kk-KZ"/>
        </w:rPr>
        <w:t>ғызбайды</w:t>
      </w:r>
      <w:r w:rsidRPr="000E1BFC">
        <w:rPr>
          <w:rFonts w:ascii="Times New Roman" w:hAnsi="Times New Roman" w:cs="Times New Roman"/>
          <w:sz w:val="28"/>
          <w:szCs w:val="28"/>
          <w:lang w:val="kk-KZ"/>
        </w:rPr>
        <w:t>. Осы</w:t>
      </w:r>
      <w:r w:rsidR="00363568">
        <w:rPr>
          <w:rFonts w:ascii="Times New Roman" w:hAnsi="Times New Roman" w:cs="Times New Roman"/>
          <w:sz w:val="28"/>
          <w:szCs w:val="28"/>
          <w:lang w:val="kk-KZ"/>
        </w:rPr>
        <w:t>ғ</w:t>
      </w:r>
      <w:r w:rsidRPr="000E1BFC">
        <w:rPr>
          <w:rFonts w:ascii="Times New Roman" w:hAnsi="Times New Roman" w:cs="Times New Roman"/>
          <w:sz w:val="28"/>
          <w:szCs w:val="28"/>
          <w:lang w:val="kk-KZ"/>
        </w:rPr>
        <w:t>ан</w:t>
      </w:r>
      <w:r w:rsidR="00363568">
        <w:rPr>
          <w:rFonts w:ascii="Times New Roman" w:hAnsi="Times New Roman" w:cs="Times New Roman"/>
          <w:sz w:val="28"/>
          <w:szCs w:val="28"/>
          <w:lang w:val="kk-KZ"/>
        </w:rPr>
        <w:t xml:space="preserve"> сәйкес</w:t>
      </w:r>
      <w:r w:rsidRPr="000E1BFC">
        <w:rPr>
          <w:rFonts w:ascii="Times New Roman" w:hAnsi="Times New Roman" w:cs="Times New Roman"/>
          <w:sz w:val="28"/>
          <w:szCs w:val="28"/>
          <w:lang w:val="kk-KZ"/>
        </w:rPr>
        <w:t xml:space="preserve"> коллизиялық норма</w:t>
      </w:r>
      <w:r w:rsidR="00363568">
        <w:rPr>
          <w:rFonts w:ascii="Times New Roman" w:hAnsi="Times New Roman" w:cs="Times New Roman"/>
          <w:sz w:val="28"/>
          <w:szCs w:val="28"/>
          <w:lang w:val="kk-KZ"/>
        </w:rPr>
        <w:t>лард</w:t>
      </w:r>
      <w:r w:rsidRPr="000E1BFC">
        <w:rPr>
          <w:rFonts w:ascii="Times New Roman" w:hAnsi="Times New Roman" w:cs="Times New Roman"/>
          <w:sz w:val="28"/>
          <w:szCs w:val="28"/>
          <w:lang w:val="kk-KZ"/>
        </w:rPr>
        <w:t xml:space="preserve">ы </w:t>
      </w:r>
      <w:r w:rsidR="00363568">
        <w:rPr>
          <w:rFonts w:ascii="Times New Roman" w:hAnsi="Times New Roman" w:cs="Times New Roman"/>
          <w:sz w:val="28"/>
          <w:szCs w:val="28"/>
          <w:lang w:val="kk-KZ"/>
        </w:rPr>
        <w:t>пайдал</w:t>
      </w:r>
      <w:r w:rsidRPr="000E1BFC">
        <w:rPr>
          <w:rFonts w:ascii="Times New Roman" w:hAnsi="Times New Roman" w:cs="Times New Roman"/>
          <w:sz w:val="28"/>
          <w:szCs w:val="28"/>
          <w:lang w:val="kk-KZ"/>
        </w:rPr>
        <w:t xml:space="preserve">ану </w:t>
      </w:r>
      <w:r w:rsidR="00363568">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оның негізінде </w:t>
      </w:r>
      <w:r w:rsidR="00363568">
        <w:rPr>
          <w:rFonts w:ascii="Times New Roman" w:hAnsi="Times New Roman" w:cs="Times New Roman"/>
          <w:sz w:val="28"/>
          <w:szCs w:val="28"/>
          <w:lang w:val="kk-KZ"/>
        </w:rPr>
        <w:t>қарым</w:t>
      </w:r>
      <w:r w:rsidR="0036356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қатынасы тығыз байланысты ұлттық-құқықтық жүйені таңдау қажет. </w:t>
      </w:r>
    </w:p>
    <w:p w14:paraId="5391A1A9" w14:textId="498629D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w:t>
      </w:r>
      <w:r w:rsidR="00B12C33" w:rsidRPr="000E1BFC">
        <w:rPr>
          <w:rFonts w:ascii="Times New Roman" w:hAnsi="Times New Roman" w:cs="Times New Roman"/>
          <w:sz w:val="28"/>
          <w:szCs w:val="28"/>
          <w:lang w:val="kk-KZ"/>
        </w:rPr>
        <w:t xml:space="preserve">өзінің ішкі </w:t>
      </w:r>
      <w:r w:rsidRPr="000E1BFC">
        <w:rPr>
          <w:rFonts w:ascii="Times New Roman" w:hAnsi="Times New Roman" w:cs="Times New Roman"/>
          <w:sz w:val="28"/>
          <w:szCs w:val="28"/>
          <w:lang w:val="kk-KZ"/>
        </w:rPr>
        <w:t>мазмұны бойынша бірдей нормаларды жасау арқылы қолданылатын ұлттық-құқықтық жүйені таңдау проблемасын жоюға мүмкіндік береді. Құқық</w:t>
      </w:r>
      <w:r w:rsidR="00363568">
        <w:rPr>
          <w:rFonts w:ascii="Times New Roman" w:hAnsi="Times New Roman" w:cs="Times New Roman"/>
          <w:sz w:val="28"/>
          <w:szCs w:val="28"/>
          <w:lang w:val="kk-KZ"/>
        </w:rPr>
        <w:t>тық</w:t>
      </w:r>
      <w:r w:rsidRPr="000E1BFC">
        <w:rPr>
          <w:rFonts w:ascii="Times New Roman" w:hAnsi="Times New Roman" w:cs="Times New Roman"/>
          <w:sz w:val="28"/>
          <w:szCs w:val="28"/>
          <w:lang w:val="kk-KZ"/>
        </w:rPr>
        <w:t xml:space="preserve"> нормалар</w:t>
      </w:r>
      <w:r w:rsidR="00363568">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ың мазмұнындағы біркелкілік негізінен олардың арасындағы коллизиялардың пайда болу мүмкіндігін болдырмайды. Осылайша, біріздендірудің алғышарты </w:t>
      </w:r>
      <w:r w:rsidR="00363568">
        <w:rPr>
          <w:rFonts w:ascii="Times New Roman" w:hAnsi="Times New Roman" w:cs="Times New Roman"/>
          <w:sz w:val="28"/>
          <w:szCs w:val="28"/>
          <w:lang w:val="kk-KZ"/>
        </w:rPr>
        <w:t>мемлекеттерінің</w:t>
      </w:r>
      <w:r w:rsidRPr="000E1BFC">
        <w:rPr>
          <w:rFonts w:ascii="Times New Roman" w:hAnsi="Times New Roman" w:cs="Times New Roman"/>
          <w:sz w:val="28"/>
          <w:szCs w:val="28"/>
          <w:lang w:val="kk-KZ"/>
        </w:rPr>
        <w:t xml:space="preserve"> құқықтық жүйелері нормаларының бір</w:t>
      </w:r>
      <w:r w:rsidR="00363568">
        <w:rPr>
          <w:rFonts w:ascii="Times New Roman" w:hAnsi="Times New Roman" w:cs="Times New Roman"/>
          <w:sz w:val="28"/>
          <w:szCs w:val="28"/>
          <w:lang w:val="kk-KZ"/>
        </w:rPr>
        <w:t>келк</w:t>
      </w:r>
      <w:r w:rsidRPr="000E1BFC">
        <w:rPr>
          <w:rFonts w:ascii="Times New Roman" w:hAnsi="Times New Roman" w:cs="Times New Roman"/>
          <w:sz w:val="28"/>
          <w:szCs w:val="28"/>
          <w:lang w:val="kk-KZ"/>
        </w:rPr>
        <w:t xml:space="preserve">ілігінде, ал оның мақсаты </w:t>
      </w:r>
      <w:r w:rsidR="00E03C4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олардың бір</w:t>
      </w:r>
      <w:r w:rsidR="00363568">
        <w:rPr>
          <w:rFonts w:ascii="Times New Roman" w:hAnsi="Times New Roman" w:cs="Times New Roman"/>
          <w:sz w:val="28"/>
          <w:szCs w:val="28"/>
          <w:lang w:val="kk-KZ"/>
        </w:rPr>
        <w:t>дей болуын</w:t>
      </w:r>
      <w:r w:rsidRPr="000E1BFC">
        <w:rPr>
          <w:rFonts w:ascii="Times New Roman" w:hAnsi="Times New Roman" w:cs="Times New Roman"/>
          <w:sz w:val="28"/>
          <w:szCs w:val="28"/>
          <w:lang w:val="kk-KZ"/>
        </w:rPr>
        <w:t xml:space="preserve"> </w:t>
      </w:r>
      <w:r w:rsidR="00363568">
        <w:rPr>
          <w:rFonts w:ascii="Times New Roman" w:hAnsi="Times New Roman" w:cs="Times New Roman"/>
          <w:sz w:val="28"/>
          <w:szCs w:val="28"/>
          <w:lang w:val="kk-KZ"/>
        </w:rPr>
        <w:t>мүмкіндігінше</w:t>
      </w:r>
      <w:r w:rsidRPr="000E1BFC">
        <w:rPr>
          <w:rFonts w:ascii="Times New Roman" w:hAnsi="Times New Roman" w:cs="Times New Roman"/>
          <w:sz w:val="28"/>
          <w:szCs w:val="28"/>
          <w:lang w:val="kk-KZ"/>
        </w:rPr>
        <w:t xml:space="preserve"> қамтамасыз ету болып табылады.</w:t>
      </w:r>
    </w:p>
    <w:p w14:paraId="14F3B061" w14:textId="7BBC5B4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интернационалдық </w:t>
      </w:r>
      <w:r w:rsidR="00363568">
        <w:rPr>
          <w:rFonts w:ascii="Times New Roman" w:hAnsi="Times New Roman" w:cs="Times New Roman"/>
          <w:sz w:val="28"/>
          <w:szCs w:val="28"/>
          <w:lang w:val="kk-KZ"/>
        </w:rPr>
        <w:t xml:space="preserve">сипаттағы </w:t>
      </w:r>
      <w:r w:rsidR="00363568">
        <w:rPr>
          <w:rFonts w:ascii="Times New Roman" w:hAnsi="Times New Roman" w:cs="Times New Roman"/>
          <w:sz w:val="28"/>
          <w:szCs w:val="28"/>
          <w:lang w:val="kk-KZ"/>
        </w:rPr>
        <w:t>қарым</w:t>
      </w:r>
      <w:r w:rsidR="0036356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қатынастарды құқықтық реттеуге айқындылық пен болжамдылықты енгізуге, сондай-ақ оларды құқық</w:t>
      </w:r>
      <w:r w:rsidR="00363568">
        <w:rPr>
          <w:rFonts w:ascii="Times New Roman" w:hAnsi="Times New Roman" w:cs="Times New Roman"/>
          <w:sz w:val="28"/>
          <w:szCs w:val="28"/>
          <w:lang w:val="kk-KZ"/>
        </w:rPr>
        <w:t>тық</w:t>
      </w:r>
      <w:r w:rsidRPr="000E1BFC">
        <w:rPr>
          <w:rFonts w:ascii="Times New Roman" w:hAnsi="Times New Roman" w:cs="Times New Roman"/>
          <w:sz w:val="28"/>
          <w:szCs w:val="28"/>
          <w:lang w:val="kk-KZ"/>
        </w:rPr>
        <w:t xml:space="preserve"> нормалар</w:t>
      </w:r>
      <w:r w:rsidR="00363568">
        <w:rPr>
          <w:rFonts w:ascii="Times New Roman" w:hAnsi="Times New Roman" w:cs="Times New Roman"/>
          <w:sz w:val="28"/>
          <w:szCs w:val="28"/>
          <w:lang w:val="kk-KZ"/>
        </w:rPr>
        <w:t>ды</w:t>
      </w:r>
      <w:r w:rsidRPr="000E1BFC">
        <w:rPr>
          <w:rFonts w:ascii="Times New Roman" w:hAnsi="Times New Roman" w:cs="Times New Roman"/>
          <w:sz w:val="28"/>
          <w:szCs w:val="28"/>
          <w:lang w:val="kk-KZ"/>
        </w:rPr>
        <w:t xml:space="preserve"> реттеуге </w:t>
      </w:r>
      <w:r w:rsidR="00363568">
        <w:rPr>
          <w:rFonts w:ascii="Times New Roman" w:hAnsi="Times New Roman" w:cs="Times New Roman"/>
          <w:sz w:val="28"/>
          <w:szCs w:val="28"/>
          <w:lang w:val="kk-KZ"/>
        </w:rPr>
        <w:t>икемделуіне</w:t>
      </w:r>
      <w:r w:rsidRPr="000E1BFC">
        <w:rPr>
          <w:rFonts w:ascii="Times New Roman" w:hAnsi="Times New Roman" w:cs="Times New Roman"/>
          <w:sz w:val="28"/>
          <w:szCs w:val="28"/>
          <w:lang w:val="kk-KZ"/>
        </w:rPr>
        <w:t xml:space="preserve"> мүмкіндік </w:t>
      </w:r>
      <w:r w:rsidR="00363568">
        <w:rPr>
          <w:rFonts w:ascii="Times New Roman" w:hAnsi="Times New Roman" w:cs="Times New Roman"/>
          <w:sz w:val="28"/>
          <w:szCs w:val="28"/>
          <w:lang w:val="kk-KZ"/>
        </w:rPr>
        <w:t>туғызады</w:t>
      </w:r>
      <w:r w:rsidRPr="000E1BFC">
        <w:rPr>
          <w:rFonts w:ascii="Times New Roman" w:hAnsi="Times New Roman" w:cs="Times New Roman"/>
          <w:sz w:val="28"/>
          <w:szCs w:val="28"/>
          <w:lang w:val="kk-KZ"/>
        </w:rPr>
        <w:t xml:space="preserve">. Қазіргі жағдайда құқықты біріздендіру өмірлік қажет болып отыр, өйткені </w:t>
      </w:r>
      <w:r w:rsidR="00B12C33" w:rsidRPr="000E1BFC">
        <w:rPr>
          <w:rFonts w:ascii="Times New Roman" w:hAnsi="Times New Roman" w:cs="Times New Roman"/>
          <w:sz w:val="28"/>
          <w:szCs w:val="28"/>
          <w:lang w:val="kk-KZ"/>
        </w:rPr>
        <w:t xml:space="preserve">ол </w:t>
      </w:r>
      <w:r w:rsidRPr="000E1BFC">
        <w:rPr>
          <w:rFonts w:ascii="Times New Roman" w:hAnsi="Times New Roman" w:cs="Times New Roman"/>
          <w:sz w:val="28"/>
          <w:szCs w:val="28"/>
          <w:lang w:val="kk-KZ"/>
        </w:rPr>
        <w:t>В.В. Кудашк</w:t>
      </w:r>
      <w:r w:rsidR="0003005C">
        <w:rPr>
          <w:rFonts w:ascii="Times New Roman" w:hAnsi="Times New Roman" w:cs="Times New Roman"/>
          <w:sz w:val="28"/>
          <w:szCs w:val="28"/>
          <w:lang w:val="kk-KZ"/>
        </w:rPr>
        <w:t>ин</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әділ пікірі бойынша, </w:t>
      </w:r>
      <w:r w:rsidR="00B12C33"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әлемдік қоғамдастық шеңберінде әлеуметтік-экономикалық қатынастардың жаһандануының объективті үрдістеріне байланысты»</w:t>
      </w:r>
      <w:r w:rsidR="00324416" w:rsidRPr="00324416">
        <w:rPr>
          <w:rFonts w:ascii="Times New Roman" w:hAnsi="Times New Roman" w:cs="Times New Roman"/>
          <w:sz w:val="28"/>
          <w:szCs w:val="28"/>
          <w:lang w:val="kk-KZ"/>
        </w:rPr>
        <w:t xml:space="preserve"> </w:t>
      </w:r>
      <w:r w:rsidR="00363568" w:rsidRPr="000E1BFC">
        <w:rPr>
          <w:rFonts w:ascii="Times New Roman" w:hAnsi="Times New Roman" w:cs="Times New Roman"/>
          <w:sz w:val="28"/>
          <w:szCs w:val="28"/>
          <w:lang w:val="kk-KZ"/>
        </w:rPr>
        <w:t>-</w:t>
      </w:r>
      <w:r w:rsidR="00363568">
        <w:rPr>
          <w:rFonts w:ascii="Times New Roman" w:hAnsi="Times New Roman" w:cs="Times New Roman"/>
          <w:sz w:val="28"/>
          <w:szCs w:val="28"/>
          <w:lang w:val="kk-KZ"/>
        </w:rPr>
        <w:t xml:space="preserve"> </w:t>
      </w:r>
      <w:r w:rsidR="00324416" w:rsidRPr="000E1BFC">
        <w:rPr>
          <w:rFonts w:ascii="Times New Roman" w:hAnsi="Times New Roman" w:cs="Times New Roman"/>
          <w:sz w:val="28"/>
          <w:szCs w:val="28"/>
          <w:lang w:val="kk-KZ"/>
        </w:rPr>
        <w:t>де</w:t>
      </w:r>
      <w:r w:rsidR="00324416">
        <w:rPr>
          <w:rFonts w:ascii="Times New Roman" w:hAnsi="Times New Roman" w:cs="Times New Roman"/>
          <w:sz w:val="28"/>
          <w:szCs w:val="28"/>
          <w:lang w:val="kk-KZ"/>
        </w:rPr>
        <w:t>ген пікір қалдырған</w:t>
      </w:r>
      <w:r w:rsidRPr="000E1BFC">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53</w:t>
      </w:r>
      <w:r w:rsidRPr="000E1BFC">
        <w:rPr>
          <w:rFonts w:ascii="Times New Roman" w:hAnsi="Times New Roman" w:cs="Times New Roman"/>
          <w:sz w:val="28"/>
          <w:szCs w:val="28"/>
          <w:lang w:val="kk-KZ"/>
        </w:rPr>
        <w:t>, 135</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63707139" w14:textId="77777777" w:rsidR="0036731F"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ХЖҚ нормаларын біріздендіру процесі екі кезең</w:t>
      </w:r>
      <w:r w:rsidR="00363568">
        <w:rPr>
          <w:rFonts w:ascii="Times New Roman" w:hAnsi="Times New Roman" w:cs="Times New Roman"/>
          <w:sz w:val="28"/>
          <w:szCs w:val="28"/>
          <w:lang w:val="kk-KZ"/>
        </w:rPr>
        <w:t>нен тұрады</w:t>
      </w:r>
      <w:r w:rsidRPr="000E1BFC">
        <w:rPr>
          <w:rFonts w:ascii="Times New Roman" w:hAnsi="Times New Roman" w:cs="Times New Roman"/>
          <w:sz w:val="28"/>
          <w:szCs w:val="28"/>
          <w:lang w:val="kk-KZ"/>
        </w:rPr>
        <w:t>. Б</w:t>
      </w:r>
      <w:r w:rsidR="00E03C4D">
        <w:rPr>
          <w:rFonts w:ascii="Times New Roman" w:hAnsi="Times New Roman" w:cs="Times New Roman"/>
          <w:sz w:val="28"/>
          <w:szCs w:val="28"/>
          <w:lang w:val="kk-KZ"/>
        </w:rPr>
        <w:t>іріздендірудің б</w:t>
      </w:r>
      <w:r w:rsidRPr="000E1BFC">
        <w:rPr>
          <w:rFonts w:ascii="Times New Roman" w:hAnsi="Times New Roman" w:cs="Times New Roman"/>
          <w:sz w:val="28"/>
          <w:szCs w:val="28"/>
          <w:lang w:val="kk-KZ"/>
        </w:rPr>
        <w:t>ірінші</w:t>
      </w:r>
      <w:r w:rsidR="00E03C4D">
        <w:rPr>
          <w:rFonts w:ascii="Times New Roman" w:hAnsi="Times New Roman" w:cs="Times New Roman"/>
          <w:sz w:val="28"/>
          <w:szCs w:val="28"/>
          <w:lang w:val="kk-KZ"/>
        </w:rPr>
        <w:t xml:space="preserve"> кезеңінде</w:t>
      </w:r>
      <w:r w:rsidRPr="000E1BFC">
        <w:rPr>
          <w:rFonts w:ascii="Times New Roman" w:hAnsi="Times New Roman" w:cs="Times New Roman"/>
          <w:sz w:val="28"/>
          <w:szCs w:val="28"/>
          <w:lang w:val="kk-KZ"/>
        </w:rPr>
        <w:t xml:space="preserve"> халықаралық </w:t>
      </w:r>
      <w:r w:rsidR="00E03C4D">
        <w:rPr>
          <w:rFonts w:ascii="Times New Roman" w:hAnsi="Times New Roman" w:cs="Times New Roman"/>
          <w:sz w:val="28"/>
          <w:szCs w:val="28"/>
          <w:lang w:val="kk-KZ"/>
        </w:rPr>
        <w:t>келісім</w:t>
      </w:r>
      <w:r w:rsidR="00E03C4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шарт нысанында </w:t>
      </w:r>
      <w:r w:rsidR="00E03C4D">
        <w:rPr>
          <w:rFonts w:ascii="Times New Roman" w:hAnsi="Times New Roman" w:cs="Times New Roman"/>
          <w:sz w:val="28"/>
          <w:szCs w:val="28"/>
          <w:lang w:val="kk-KZ"/>
        </w:rPr>
        <w:t xml:space="preserve">қажетті </w:t>
      </w:r>
      <w:r w:rsidRPr="000E1BFC">
        <w:rPr>
          <w:rFonts w:ascii="Times New Roman" w:hAnsi="Times New Roman" w:cs="Times New Roman"/>
          <w:sz w:val="28"/>
          <w:szCs w:val="28"/>
          <w:lang w:val="kk-KZ"/>
        </w:rPr>
        <w:t xml:space="preserve">халықаралық-құқықтық нормалардың жиынтығы құрылады </w:t>
      </w:r>
      <w:r w:rsidR="00E03C4D">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w:t>
      </w:r>
      <w:r w:rsidR="00E03C4D">
        <w:rPr>
          <w:rFonts w:ascii="Times New Roman" w:hAnsi="Times New Roman" w:cs="Times New Roman"/>
          <w:sz w:val="28"/>
          <w:szCs w:val="28"/>
          <w:lang w:val="kk-KZ"/>
        </w:rPr>
        <w:t xml:space="preserve">сәйкесінше </w:t>
      </w:r>
      <w:r w:rsidRPr="000E1BFC">
        <w:rPr>
          <w:rFonts w:ascii="Times New Roman" w:hAnsi="Times New Roman" w:cs="Times New Roman"/>
          <w:sz w:val="28"/>
          <w:szCs w:val="28"/>
          <w:lang w:val="kk-KZ"/>
        </w:rPr>
        <w:t xml:space="preserve">мемлекеттер </w:t>
      </w:r>
      <w:r w:rsidR="00E03C4D">
        <w:rPr>
          <w:rFonts w:ascii="Times New Roman" w:hAnsi="Times New Roman" w:cs="Times New Roman"/>
          <w:sz w:val="28"/>
          <w:szCs w:val="28"/>
          <w:lang w:val="kk-KZ"/>
        </w:rPr>
        <w:t xml:space="preserve">сол </w:t>
      </w:r>
      <w:r w:rsidR="00E03C4D" w:rsidRPr="000E1BFC">
        <w:rPr>
          <w:rFonts w:ascii="Times New Roman" w:hAnsi="Times New Roman" w:cs="Times New Roman"/>
          <w:sz w:val="28"/>
          <w:szCs w:val="28"/>
          <w:lang w:val="kk-KZ"/>
        </w:rPr>
        <w:t>құқықтық нормаларды</w:t>
      </w:r>
      <w:r w:rsidRPr="000E1BFC">
        <w:rPr>
          <w:rFonts w:ascii="Times New Roman" w:hAnsi="Times New Roman" w:cs="Times New Roman"/>
          <w:sz w:val="28"/>
          <w:szCs w:val="28"/>
          <w:lang w:val="kk-KZ"/>
        </w:rPr>
        <w:t xml:space="preserve"> қолдануды қамтамасыз етуге </w:t>
      </w:r>
      <w:r w:rsidR="00E03C4D">
        <w:rPr>
          <w:rFonts w:ascii="Times New Roman" w:hAnsi="Times New Roman" w:cs="Times New Roman"/>
          <w:sz w:val="28"/>
          <w:szCs w:val="28"/>
          <w:lang w:val="kk-KZ"/>
        </w:rPr>
        <w:t xml:space="preserve">қатысты </w:t>
      </w:r>
      <w:r w:rsidRPr="000E1BFC">
        <w:rPr>
          <w:rFonts w:ascii="Times New Roman" w:hAnsi="Times New Roman" w:cs="Times New Roman"/>
          <w:sz w:val="28"/>
          <w:szCs w:val="28"/>
          <w:lang w:val="kk-KZ"/>
        </w:rPr>
        <w:t xml:space="preserve">халықаралық-құқықтық міндеттемелерді </w:t>
      </w:r>
      <w:r w:rsidR="00E03C4D">
        <w:rPr>
          <w:rFonts w:ascii="Times New Roman" w:hAnsi="Times New Roman" w:cs="Times New Roman"/>
          <w:sz w:val="28"/>
          <w:szCs w:val="28"/>
          <w:lang w:val="kk-KZ"/>
        </w:rPr>
        <w:t>орындайды</w:t>
      </w:r>
      <w:r w:rsidRPr="000E1BFC">
        <w:rPr>
          <w:rFonts w:ascii="Times New Roman" w:hAnsi="Times New Roman" w:cs="Times New Roman"/>
          <w:sz w:val="28"/>
          <w:szCs w:val="28"/>
          <w:lang w:val="kk-KZ"/>
        </w:rPr>
        <w:t xml:space="preserve">. Халықаралық </w:t>
      </w:r>
      <w:r w:rsidR="00E03C4D">
        <w:rPr>
          <w:rFonts w:ascii="Times New Roman" w:hAnsi="Times New Roman" w:cs="Times New Roman"/>
          <w:sz w:val="28"/>
          <w:szCs w:val="28"/>
          <w:lang w:val="kk-KZ"/>
        </w:rPr>
        <w:t>келісім</w:t>
      </w:r>
      <w:r w:rsidR="00E03C4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lastRenderedPageBreak/>
        <w:t>шарттың нормалары осындай шарттың тараптары болып табылатын мемлекеттер үшін ғана міндетті</w:t>
      </w:r>
      <w:r w:rsidR="00E03C4D">
        <w:rPr>
          <w:rFonts w:ascii="Times New Roman" w:hAnsi="Times New Roman" w:cs="Times New Roman"/>
          <w:sz w:val="28"/>
          <w:szCs w:val="28"/>
          <w:lang w:val="kk-KZ"/>
        </w:rPr>
        <w:t>лік сипатқа ие болады</w:t>
      </w:r>
      <w:r w:rsidRPr="000E1BFC">
        <w:rPr>
          <w:rFonts w:ascii="Times New Roman" w:hAnsi="Times New Roman" w:cs="Times New Roman"/>
          <w:sz w:val="28"/>
          <w:szCs w:val="28"/>
          <w:lang w:val="kk-KZ"/>
        </w:rPr>
        <w:t xml:space="preserve">. </w:t>
      </w:r>
    </w:p>
    <w:p w14:paraId="63C246DD" w14:textId="1222FDD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Соңғы он</w:t>
      </w:r>
      <w:r w:rsidR="00AB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жылдықта ХЖҚ қайнар</w:t>
      </w:r>
      <w:r w:rsidR="00E03C4D">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көздерінің құрылымында халықаралық-құқықтық </w:t>
      </w:r>
      <w:r w:rsidR="00E03C4D">
        <w:rPr>
          <w:rFonts w:ascii="Times New Roman" w:hAnsi="Times New Roman" w:cs="Times New Roman"/>
          <w:sz w:val="28"/>
          <w:szCs w:val="28"/>
          <w:lang w:val="kk-KZ"/>
        </w:rPr>
        <w:t>нормалардың рөлі</w:t>
      </w:r>
      <w:r w:rsidRPr="000E1BFC">
        <w:rPr>
          <w:rFonts w:ascii="Times New Roman" w:hAnsi="Times New Roman" w:cs="Times New Roman"/>
          <w:sz w:val="28"/>
          <w:szCs w:val="28"/>
          <w:lang w:val="kk-KZ"/>
        </w:rPr>
        <w:t xml:space="preserve"> артып, </w:t>
      </w:r>
      <w:r w:rsidR="00E03C4D">
        <w:rPr>
          <w:rFonts w:ascii="Times New Roman" w:hAnsi="Times New Roman" w:cs="Times New Roman"/>
          <w:sz w:val="28"/>
          <w:szCs w:val="28"/>
          <w:lang w:val="kk-KZ"/>
        </w:rPr>
        <w:t xml:space="preserve">алатын </w:t>
      </w:r>
      <w:r w:rsidRPr="000E1BFC">
        <w:rPr>
          <w:rFonts w:ascii="Times New Roman" w:hAnsi="Times New Roman" w:cs="Times New Roman"/>
          <w:sz w:val="28"/>
          <w:szCs w:val="28"/>
          <w:lang w:val="kk-KZ"/>
        </w:rPr>
        <w:t>үлес</w:t>
      </w:r>
      <w:r w:rsidR="00E03C4D">
        <w:rPr>
          <w:rFonts w:ascii="Times New Roman" w:hAnsi="Times New Roman" w:cs="Times New Roman"/>
          <w:sz w:val="28"/>
          <w:szCs w:val="28"/>
          <w:lang w:val="kk-KZ"/>
        </w:rPr>
        <w:t>інің</w:t>
      </w:r>
      <w:r w:rsidRPr="000E1BFC">
        <w:rPr>
          <w:rFonts w:ascii="Times New Roman" w:hAnsi="Times New Roman" w:cs="Times New Roman"/>
          <w:sz w:val="28"/>
          <w:szCs w:val="28"/>
          <w:lang w:val="kk-KZ"/>
        </w:rPr>
        <w:t xml:space="preserve"> </w:t>
      </w:r>
      <w:r w:rsidR="00B12C33" w:rsidRPr="000E1BFC">
        <w:rPr>
          <w:rFonts w:ascii="Times New Roman" w:hAnsi="Times New Roman" w:cs="Times New Roman"/>
          <w:sz w:val="28"/>
          <w:szCs w:val="28"/>
          <w:lang w:val="kk-KZ"/>
        </w:rPr>
        <w:t>ұлғайғаны</w:t>
      </w:r>
      <w:r w:rsidRPr="000E1BFC">
        <w:rPr>
          <w:rFonts w:ascii="Times New Roman" w:hAnsi="Times New Roman" w:cs="Times New Roman"/>
          <w:sz w:val="28"/>
          <w:szCs w:val="28"/>
          <w:lang w:val="kk-KZ"/>
        </w:rPr>
        <w:t xml:space="preserve"> таңқаларлық </w:t>
      </w:r>
      <w:r w:rsidR="00E03C4D">
        <w:rPr>
          <w:rFonts w:ascii="Times New Roman" w:hAnsi="Times New Roman" w:cs="Times New Roman"/>
          <w:sz w:val="28"/>
          <w:szCs w:val="28"/>
          <w:lang w:val="kk-KZ"/>
        </w:rPr>
        <w:t xml:space="preserve">жағдай </w:t>
      </w:r>
      <w:r w:rsidRPr="000E1BFC">
        <w:rPr>
          <w:rFonts w:ascii="Times New Roman" w:hAnsi="Times New Roman" w:cs="Times New Roman"/>
          <w:sz w:val="28"/>
          <w:szCs w:val="28"/>
          <w:lang w:val="kk-KZ"/>
        </w:rPr>
        <w:t xml:space="preserve">емес. </w:t>
      </w:r>
      <w:r w:rsidR="00E03C4D">
        <w:rPr>
          <w:rFonts w:ascii="Times New Roman" w:hAnsi="Times New Roman" w:cs="Times New Roman"/>
          <w:sz w:val="28"/>
          <w:szCs w:val="28"/>
          <w:lang w:val="kk-KZ"/>
        </w:rPr>
        <w:t>Қ</w:t>
      </w:r>
      <w:r w:rsidR="00E03C4D" w:rsidRPr="000E1BFC">
        <w:rPr>
          <w:rFonts w:ascii="Times New Roman" w:hAnsi="Times New Roman" w:cs="Times New Roman"/>
          <w:sz w:val="28"/>
          <w:szCs w:val="28"/>
          <w:lang w:val="kk-KZ"/>
        </w:rPr>
        <w:t>арастырылып отырған ХЖҚ-</w:t>
      </w:r>
      <w:r w:rsidR="00E03C4D">
        <w:rPr>
          <w:rFonts w:ascii="Times New Roman" w:hAnsi="Times New Roman" w:cs="Times New Roman"/>
          <w:sz w:val="28"/>
          <w:szCs w:val="28"/>
          <w:lang w:val="kk-KZ"/>
        </w:rPr>
        <w:t>ғы б</w:t>
      </w:r>
      <w:r w:rsidRPr="000E1BFC">
        <w:rPr>
          <w:rFonts w:ascii="Times New Roman" w:hAnsi="Times New Roman" w:cs="Times New Roman"/>
          <w:sz w:val="28"/>
          <w:szCs w:val="28"/>
          <w:lang w:val="kk-KZ"/>
        </w:rPr>
        <w:t xml:space="preserve">іріздендірудің </w:t>
      </w:r>
      <w:r w:rsidR="00E03C4D">
        <w:rPr>
          <w:rFonts w:ascii="Times New Roman" w:hAnsi="Times New Roman" w:cs="Times New Roman"/>
          <w:sz w:val="28"/>
          <w:szCs w:val="28"/>
          <w:lang w:val="kk-KZ"/>
        </w:rPr>
        <w:t xml:space="preserve">бірінші </w:t>
      </w:r>
      <w:r w:rsidRPr="000E1BFC">
        <w:rPr>
          <w:rFonts w:ascii="Times New Roman" w:hAnsi="Times New Roman" w:cs="Times New Roman"/>
          <w:sz w:val="28"/>
          <w:szCs w:val="28"/>
          <w:lang w:val="kk-KZ"/>
        </w:rPr>
        <w:t xml:space="preserve">кезеңінің </w:t>
      </w:r>
      <w:r w:rsidR="00E03C4D">
        <w:rPr>
          <w:rFonts w:ascii="Times New Roman" w:hAnsi="Times New Roman" w:cs="Times New Roman"/>
          <w:sz w:val="28"/>
          <w:szCs w:val="28"/>
          <w:lang w:val="kk-KZ"/>
        </w:rPr>
        <w:t>айрықша белгісі</w:t>
      </w:r>
      <w:r w:rsidRPr="000E1BFC">
        <w:rPr>
          <w:rFonts w:ascii="Times New Roman" w:hAnsi="Times New Roman" w:cs="Times New Roman"/>
          <w:sz w:val="28"/>
          <w:szCs w:val="28"/>
          <w:lang w:val="kk-KZ"/>
        </w:rPr>
        <w:t xml:space="preserve"> </w:t>
      </w:r>
      <w:r w:rsidR="00E03C4D" w:rsidRPr="000E1BFC">
        <w:rPr>
          <w:rFonts w:ascii="Times New Roman" w:hAnsi="Times New Roman" w:cs="Times New Roman"/>
          <w:sz w:val="28"/>
          <w:szCs w:val="28"/>
          <w:lang w:val="kk-KZ"/>
        </w:rPr>
        <w:t>–</w:t>
      </w:r>
      <w:r w:rsidR="00E03C4D">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оны </w:t>
      </w:r>
      <w:r w:rsidR="00E03C4D">
        <w:rPr>
          <w:rFonts w:ascii="Times New Roman" w:hAnsi="Times New Roman" w:cs="Times New Roman"/>
          <w:sz w:val="28"/>
          <w:szCs w:val="28"/>
          <w:lang w:val="kk-KZ"/>
        </w:rPr>
        <w:t>көп жағдайда</w:t>
      </w:r>
      <w:r w:rsidRPr="000E1BFC">
        <w:rPr>
          <w:rFonts w:ascii="Times New Roman" w:hAnsi="Times New Roman" w:cs="Times New Roman"/>
          <w:sz w:val="28"/>
          <w:szCs w:val="28"/>
          <w:lang w:val="kk-KZ"/>
        </w:rPr>
        <w:t xml:space="preserve"> халықаралық ұйымдар шеңберінде жүзеге асыру болып табылады.</w:t>
      </w:r>
    </w:p>
    <w:p w14:paraId="2F256D05" w14:textId="6616B43C" w:rsidR="006100B9" w:rsidRPr="000E1BFC" w:rsidRDefault="00E03C4D"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ХЖҚ-</w:t>
      </w:r>
      <w:r>
        <w:rPr>
          <w:rFonts w:ascii="Times New Roman" w:hAnsi="Times New Roman" w:cs="Times New Roman"/>
          <w:sz w:val="28"/>
          <w:szCs w:val="28"/>
          <w:lang w:val="kk-KZ"/>
        </w:rPr>
        <w:t>та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6100B9" w:rsidRPr="000E1BFC">
        <w:rPr>
          <w:rFonts w:ascii="Times New Roman" w:hAnsi="Times New Roman" w:cs="Times New Roman"/>
          <w:sz w:val="28"/>
          <w:szCs w:val="28"/>
          <w:lang w:val="kk-KZ"/>
        </w:rPr>
        <w:t>ұқықты біріздендіру</w:t>
      </w:r>
      <w:r w:rsidR="00C6149E">
        <w:rPr>
          <w:rFonts w:ascii="Times New Roman" w:hAnsi="Times New Roman" w:cs="Times New Roman"/>
          <w:sz w:val="28"/>
          <w:szCs w:val="28"/>
          <w:lang w:val="kk-KZ"/>
        </w:rPr>
        <w:t>мен айналысатын</w:t>
      </w:r>
      <w:r w:rsidR="006100B9" w:rsidRPr="000E1BFC">
        <w:rPr>
          <w:rFonts w:ascii="Times New Roman" w:hAnsi="Times New Roman" w:cs="Times New Roman"/>
          <w:sz w:val="28"/>
          <w:szCs w:val="28"/>
          <w:lang w:val="kk-KZ"/>
        </w:rPr>
        <w:t xml:space="preserve"> мамандан</w:t>
      </w:r>
      <w:r w:rsidR="00C6149E">
        <w:rPr>
          <w:rFonts w:ascii="Times New Roman" w:hAnsi="Times New Roman" w:cs="Times New Roman"/>
          <w:sz w:val="28"/>
          <w:szCs w:val="28"/>
          <w:lang w:val="kk-KZ"/>
        </w:rPr>
        <w:t>дырылған</w:t>
      </w:r>
      <w:r w:rsidR="006100B9" w:rsidRPr="000E1BFC">
        <w:rPr>
          <w:rFonts w:ascii="Times New Roman" w:hAnsi="Times New Roman" w:cs="Times New Roman"/>
          <w:sz w:val="28"/>
          <w:szCs w:val="28"/>
          <w:lang w:val="kk-KZ"/>
        </w:rPr>
        <w:t xml:space="preserve"> </w:t>
      </w:r>
      <w:r w:rsidR="00C6149E">
        <w:rPr>
          <w:rFonts w:ascii="Times New Roman" w:hAnsi="Times New Roman" w:cs="Times New Roman"/>
          <w:sz w:val="28"/>
          <w:szCs w:val="28"/>
          <w:lang w:val="kk-KZ"/>
        </w:rPr>
        <w:t xml:space="preserve">басты </w:t>
      </w:r>
      <w:r w:rsidR="006100B9" w:rsidRPr="000E1BFC">
        <w:rPr>
          <w:rFonts w:ascii="Times New Roman" w:hAnsi="Times New Roman" w:cs="Times New Roman"/>
          <w:sz w:val="28"/>
          <w:szCs w:val="28"/>
          <w:lang w:val="kk-KZ"/>
        </w:rPr>
        <w:t xml:space="preserve">халықаралық ұйымдар </w:t>
      </w:r>
      <w:r w:rsidR="00C6149E">
        <w:rPr>
          <w:rFonts w:ascii="Times New Roman" w:hAnsi="Times New Roman" w:cs="Times New Roman"/>
          <w:sz w:val="28"/>
          <w:szCs w:val="28"/>
          <w:lang w:val="kk-KZ"/>
        </w:rPr>
        <w:t>Х</w:t>
      </w:r>
      <w:r w:rsidR="006100B9" w:rsidRPr="000E1BFC">
        <w:rPr>
          <w:rFonts w:ascii="Times New Roman" w:hAnsi="Times New Roman" w:cs="Times New Roman"/>
          <w:sz w:val="28"/>
          <w:szCs w:val="28"/>
          <w:lang w:val="kk-KZ"/>
        </w:rPr>
        <w:t xml:space="preserve">алықаралық жеке құқық жөніндегі Гаага конференциялары, Жеке құқықты біріздендіру жөніндегі Рим институты (УНИДРУА), БҰҰ-ның халықаралық сауда құқығы жөніндегі </w:t>
      </w:r>
      <w:r w:rsidR="00C6149E">
        <w:rPr>
          <w:rFonts w:ascii="Times New Roman" w:hAnsi="Times New Roman" w:cs="Times New Roman"/>
          <w:sz w:val="28"/>
          <w:szCs w:val="28"/>
          <w:lang w:val="kk-KZ"/>
        </w:rPr>
        <w:t>К</w:t>
      </w:r>
      <w:r w:rsidR="006100B9" w:rsidRPr="000E1BFC">
        <w:rPr>
          <w:rFonts w:ascii="Times New Roman" w:hAnsi="Times New Roman" w:cs="Times New Roman"/>
          <w:sz w:val="28"/>
          <w:szCs w:val="28"/>
          <w:lang w:val="kk-KZ"/>
        </w:rPr>
        <w:t xml:space="preserve">омиссиясы (ЮНСИТРАЛ), Халықаралық сауда палатасы болып табылады. </w:t>
      </w:r>
    </w:p>
    <w:p w14:paraId="49D41F66" w14:textId="036319CA" w:rsidR="005F6B82"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Біріздендірудің екінші кезеңі </w:t>
      </w:r>
      <w:r w:rsidR="00C6149E" w:rsidRPr="000E1BFC">
        <w:rPr>
          <w:rFonts w:ascii="Times New Roman" w:hAnsi="Times New Roman" w:cs="Times New Roman"/>
          <w:sz w:val="28"/>
          <w:szCs w:val="28"/>
          <w:lang w:val="kk-KZ"/>
        </w:rPr>
        <w:t>–</w:t>
      </w:r>
      <w:r w:rsidR="00C6149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шартқа қатысушы мемлекеттердің ішкі заң</w:t>
      </w:r>
      <w:r w:rsidR="00C6149E">
        <w:rPr>
          <w:rFonts w:ascii="Times New Roman" w:hAnsi="Times New Roman" w:cs="Times New Roman"/>
          <w:sz w:val="28"/>
          <w:szCs w:val="28"/>
          <w:lang w:val="kk-KZ"/>
        </w:rPr>
        <w:t>дар</w:t>
      </w:r>
      <w:r w:rsidRPr="000E1BFC">
        <w:rPr>
          <w:rFonts w:ascii="Times New Roman" w:hAnsi="Times New Roman" w:cs="Times New Roman"/>
          <w:sz w:val="28"/>
          <w:szCs w:val="28"/>
          <w:lang w:val="kk-KZ"/>
        </w:rPr>
        <w:t>ымен халықаралық</w:t>
      </w:r>
      <w:r w:rsidR="00C6149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құқық нормалар</w:t>
      </w:r>
      <w:r w:rsidR="00C6149E">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 қабылдауға </w:t>
      </w:r>
      <w:r w:rsidR="00C6149E">
        <w:rPr>
          <w:rFonts w:ascii="Times New Roman" w:hAnsi="Times New Roman" w:cs="Times New Roman"/>
          <w:sz w:val="28"/>
          <w:szCs w:val="28"/>
          <w:lang w:val="kk-KZ"/>
        </w:rPr>
        <w:t xml:space="preserve">келіп </w:t>
      </w:r>
      <w:r w:rsidRPr="000E1BFC">
        <w:rPr>
          <w:rFonts w:ascii="Times New Roman" w:hAnsi="Times New Roman" w:cs="Times New Roman"/>
          <w:sz w:val="28"/>
          <w:szCs w:val="28"/>
          <w:lang w:val="kk-KZ"/>
        </w:rPr>
        <w:t xml:space="preserve">тіреледі. Нәтижесінде әр түрлі мемлекеттердің ішкі құқығында мазмұны бойынша бір-біріне толық сәйкес келетін нормалар пайда болады. </w:t>
      </w:r>
    </w:p>
    <w:p w14:paraId="69C569F0" w14:textId="4732BF9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Халықаралық шарт нормаларының ішкі құқық нормаларына айналуы ұлттық нормативтік құқықтық актілер арқылы жүзеге асырылады.</w:t>
      </w:r>
      <w:r w:rsidR="00C6149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Осы</w:t>
      </w:r>
      <w:r w:rsidR="00C6149E">
        <w:rPr>
          <w:rFonts w:ascii="Times New Roman" w:hAnsi="Times New Roman" w:cs="Times New Roman"/>
          <w:sz w:val="28"/>
          <w:szCs w:val="28"/>
          <w:lang w:val="kk-KZ"/>
        </w:rPr>
        <w:t xml:space="preserve">ндай </w:t>
      </w:r>
      <w:r w:rsidR="00C6149E" w:rsidRPr="000E1BFC">
        <w:rPr>
          <w:rFonts w:ascii="Times New Roman" w:hAnsi="Times New Roman" w:cs="Times New Roman"/>
          <w:sz w:val="28"/>
          <w:szCs w:val="28"/>
          <w:lang w:val="kk-KZ"/>
        </w:rPr>
        <w:t>нормативтік құқықтық актілер</w:t>
      </w:r>
      <w:r w:rsidR="00C6149E">
        <w:rPr>
          <w:rFonts w:ascii="Times New Roman" w:hAnsi="Times New Roman" w:cs="Times New Roman"/>
          <w:sz w:val="28"/>
          <w:szCs w:val="28"/>
          <w:lang w:val="kk-KZ"/>
        </w:rPr>
        <w:t xml:space="preserve"> арқылы</w:t>
      </w:r>
      <w:r w:rsidRPr="000E1BFC">
        <w:rPr>
          <w:rFonts w:ascii="Times New Roman" w:hAnsi="Times New Roman" w:cs="Times New Roman"/>
          <w:sz w:val="28"/>
          <w:szCs w:val="28"/>
          <w:lang w:val="kk-KZ"/>
        </w:rPr>
        <w:t xml:space="preserve"> ұлттық құқықтағы біріздендірілген нормалардың орны айқындалады: егер халықаралық келісім-шарт заң нысанында инкорпорацияланатын болса, онда оның нормалары заң күшіне ие болады; егер шарт заңға тәуелді актімен енгізілетін болса, онда оның нормалары тиісті заңға тәуелді актінің заңдық күшіне ие болады.</w:t>
      </w:r>
    </w:p>
    <w:p w14:paraId="557E0CE1" w14:textId="23627C5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w:t>
      </w:r>
      <w:r w:rsidR="002E77A4">
        <w:rPr>
          <w:rFonts w:ascii="Times New Roman" w:hAnsi="Times New Roman" w:cs="Times New Roman"/>
          <w:sz w:val="28"/>
          <w:szCs w:val="28"/>
          <w:lang w:val="kk-KZ"/>
        </w:rPr>
        <w:t>процесі алуан қырлы</w:t>
      </w:r>
      <w:r w:rsidRPr="000E1BFC">
        <w:rPr>
          <w:rFonts w:ascii="Times New Roman" w:hAnsi="Times New Roman" w:cs="Times New Roman"/>
          <w:sz w:val="28"/>
          <w:szCs w:val="28"/>
          <w:lang w:val="kk-KZ"/>
        </w:rPr>
        <w:t xml:space="preserve"> құбылыс </w:t>
      </w:r>
      <w:r w:rsidR="002E77A4">
        <w:rPr>
          <w:rFonts w:ascii="Times New Roman" w:hAnsi="Times New Roman" w:cs="Times New Roman"/>
          <w:sz w:val="28"/>
          <w:szCs w:val="28"/>
          <w:lang w:val="kk-KZ"/>
        </w:rPr>
        <w:t>болуына</w:t>
      </w:r>
      <w:r w:rsidRPr="000E1BFC">
        <w:rPr>
          <w:rFonts w:ascii="Times New Roman" w:hAnsi="Times New Roman" w:cs="Times New Roman"/>
          <w:sz w:val="28"/>
          <w:szCs w:val="28"/>
          <w:lang w:val="kk-KZ"/>
        </w:rPr>
        <w:t xml:space="preserve"> байланысты ол түрлі негіздер бойынша жіктелуі мүмкін.</w:t>
      </w:r>
    </w:p>
    <w:p w14:paraId="5FC0F4C5" w14:textId="3791D286"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Біріздендіру біркелкі реттеуге ұшыраған нормалардың сипатына қарай бөлінеді. </w:t>
      </w:r>
      <w:r w:rsidR="002E77A4">
        <w:rPr>
          <w:rFonts w:ascii="Times New Roman" w:hAnsi="Times New Roman" w:cs="Times New Roman"/>
          <w:sz w:val="28"/>
          <w:szCs w:val="28"/>
          <w:lang w:val="kk-KZ"/>
        </w:rPr>
        <w:t>Халықаралық жеке құқық маманы, зерттеуші</w:t>
      </w:r>
      <w:r w:rsidR="002E77A4" w:rsidRPr="000E1BFC">
        <w:rPr>
          <w:rFonts w:ascii="Times New Roman" w:hAnsi="Times New Roman" w:cs="Times New Roman"/>
          <w:sz w:val="28"/>
          <w:szCs w:val="28"/>
          <w:lang w:val="kk-KZ"/>
        </w:rPr>
        <w:t>-</w:t>
      </w:r>
      <w:r w:rsidR="002E77A4">
        <w:rPr>
          <w:rFonts w:ascii="Times New Roman" w:hAnsi="Times New Roman" w:cs="Times New Roman"/>
          <w:sz w:val="28"/>
          <w:szCs w:val="28"/>
          <w:lang w:val="kk-KZ"/>
        </w:rPr>
        <w:t xml:space="preserve">ғалым </w:t>
      </w:r>
      <w:r w:rsidR="002E77A4" w:rsidRPr="002E77A4">
        <w:rPr>
          <w:rFonts w:ascii="Times New Roman" w:hAnsi="Times New Roman" w:cs="Times New Roman"/>
          <w:sz w:val="28"/>
          <w:szCs w:val="28"/>
          <w:lang w:val="kk-KZ"/>
        </w:rPr>
        <w:t xml:space="preserve">Л.П. Ануфриева </w:t>
      </w:r>
      <w:r w:rsidR="002E77A4">
        <w:rPr>
          <w:rFonts w:ascii="Times New Roman" w:hAnsi="Times New Roman" w:cs="Times New Roman"/>
          <w:sz w:val="28"/>
          <w:szCs w:val="28"/>
          <w:lang w:val="kk-KZ"/>
        </w:rPr>
        <w:t>«о</w:t>
      </w:r>
      <w:r w:rsidRPr="000E1BFC">
        <w:rPr>
          <w:rFonts w:ascii="Times New Roman" w:hAnsi="Times New Roman" w:cs="Times New Roman"/>
          <w:sz w:val="28"/>
          <w:szCs w:val="28"/>
          <w:lang w:val="kk-KZ"/>
        </w:rPr>
        <w:t>сы белгі бойынша коллизиялық және материалдық нормалардың біріздендірілуі және аралас біріздендірілу деп бөлінеді</w:t>
      </w:r>
      <w:r w:rsidR="002E77A4">
        <w:rPr>
          <w:rFonts w:ascii="Times New Roman" w:hAnsi="Times New Roman" w:cs="Times New Roman"/>
          <w:sz w:val="28"/>
          <w:szCs w:val="28"/>
          <w:lang w:val="kk-KZ"/>
        </w:rPr>
        <w:t xml:space="preserve">» </w:t>
      </w:r>
      <w:r w:rsidR="002E77A4" w:rsidRPr="000E1BFC">
        <w:rPr>
          <w:rFonts w:ascii="Times New Roman" w:hAnsi="Times New Roman" w:cs="Times New Roman"/>
          <w:sz w:val="28"/>
          <w:szCs w:val="28"/>
          <w:lang w:val="kk-KZ"/>
        </w:rPr>
        <w:t>-</w:t>
      </w:r>
      <w:r w:rsidR="002E77A4">
        <w:rPr>
          <w:rFonts w:ascii="Times New Roman" w:hAnsi="Times New Roman" w:cs="Times New Roman"/>
          <w:sz w:val="28"/>
          <w:szCs w:val="28"/>
          <w:lang w:val="kk-KZ"/>
        </w:rPr>
        <w:t xml:space="preserve"> деген</w:t>
      </w:r>
      <w:r w:rsidRPr="000E1BFC">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54</w:t>
      </w:r>
      <w:r w:rsidRPr="000E1BFC">
        <w:rPr>
          <w:rFonts w:ascii="Times New Roman" w:hAnsi="Times New Roman" w:cs="Times New Roman"/>
          <w:sz w:val="28"/>
          <w:szCs w:val="28"/>
          <w:lang w:val="kk-KZ"/>
        </w:rPr>
        <w:t>, 37</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87B0C07" w14:textId="39A1C05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Коллизиялық нормаларды біріздендіру</w:t>
      </w:r>
      <w:r w:rsidR="002E77A4">
        <w:rPr>
          <w:rFonts w:ascii="Times New Roman" w:hAnsi="Times New Roman" w:cs="Times New Roman"/>
          <w:sz w:val="28"/>
          <w:szCs w:val="28"/>
          <w:lang w:val="kk-KZ"/>
        </w:rPr>
        <w:t>ге</w:t>
      </w:r>
      <w:r w:rsidRPr="000E1BFC">
        <w:rPr>
          <w:rFonts w:ascii="Times New Roman" w:hAnsi="Times New Roman" w:cs="Times New Roman"/>
          <w:sz w:val="28"/>
          <w:szCs w:val="28"/>
          <w:lang w:val="kk-KZ"/>
        </w:rPr>
        <w:t xml:space="preserve"> мысал</w:t>
      </w:r>
      <w:r w:rsidR="002E77A4">
        <w:rPr>
          <w:rFonts w:ascii="Times New Roman" w:hAnsi="Times New Roman" w:cs="Times New Roman"/>
          <w:sz w:val="28"/>
          <w:szCs w:val="28"/>
          <w:lang w:val="kk-KZ"/>
        </w:rPr>
        <w:t xml:space="preserve"> ретінде</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1973 жылғы</w:t>
      </w:r>
      <w:r w:rsidR="007C3186" w:rsidRPr="000E1BFC">
        <w:rPr>
          <w:rFonts w:ascii="Times New Roman" w:hAnsi="Times New Roman" w:cs="Times New Roman"/>
          <w:sz w:val="28"/>
          <w:szCs w:val="28"/>
          <w:lang w:val="kk-KZ"/>
        </w:rPr>
        <w:t xml:space="preserve"> </w:t>
      </w:r>
      <w:r w:rsidR="002E77A4">
        <w:rPr>
          <w:rFonts w:ascii="Times New Roman" w:hAnsi="Times New Roman" w:cs="Times New Roman"/>
          <w:sz w:val="28"/>
          <w:szCs w:val="28"/>
          <w:lang w:val="kk-KZ"/>
        </w:rPr>
        <w:t>«</w:t>
      </w:r>
      <w:r w:rsidRPr="000E1BFC">
        <w:rPr>
          <w:rFonts w:ascii="Times New Roman" w:hAnsi="Times New Roman" w:cs="Times New Roman"/>
          <w:sz w:val="28"/>
          <w:szCs w:val="28"/>
          <w:lang w:val="kk-KZ"/>
        </w:rPr>
        <w:t>Алименттік міндеттемелерге қ</w:t>
      </w:r>
      <w:r w:rsidR="00AB6A82">
        <w:rPr>
          <w:rFonts w:ascii="Times New Roman" w:hAnsi="Times New Roman" w:cs="Times New Roman"/>
          <w:sz w:val="28"/>
          <w:szCs w:val="28"/>
          <w:lang w:val="kk-KZ"/>
        </w:rPr>
        <w:t>олданылатын құқық туралы</w:t>
      </w:r>
      <w:r w:rsidR="002E77A4">
        <w:rPr>
          <w:rFonts w:ascii="Times New Roman" w:hAnsi="Times New Roman" w:cs="Times New Roman"/>
          <w:sz w:val="28"/>
          <w:szCs w:val="28"/>
          <w:lang w:val="kk-KZ"/>
        </w:rPr>
        <w:t>»</w:t>
      </w:r>
      <w:r w:rsidR="00AB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Гаага </w:t>
      </w:r>
      <w:r w:rsidR="007C3186">
        <w:rPr>
          <w:rFonts w:ascii="Times New Roman" w:hAnsi="Times New Roman" w:cs="Times New Roman"/>
          <w:sz w:val="28"/>
          <w:szCs w:val="28"/>
          <w:lang w:val="kk-KZ"/>
        </w:rPr>
        <w:t>к</w:t>
      </w:r>
      <w:r w:rsidRPr="000E1BFC">
        <w:rPr>
          <w:rFonts w:ascii="Times New Roman" w:hAnsi="Times New Roman" w:cs="Times New Roman"/>
          <w:sz w:val="28"/>
          <w:szCs w:val="28"/>
          <w:lang w:val="kk-KZ"/>
        </w:rPr>
        <w:t>онвенциясы</w:t>
      </w:r>
      <w:r w:rsidR="002E77A4">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w:t>
      </w:r>
      <w:r w:rsidR="002E77A4">
        <w:rPr>
          <w:rFonts w:ascii="Times New Roman" w:hAnsi="Times New Roman" w:cs="Times New Roman"/>
          <w:sz w:val="28"/>
          <w:szCs w:val="28"/>
          <w:lang w:val="kk-KZ"/>
        </w:rPr>
        <w:t>ал м</w:t>
      </w:r>
      <w:r w:rsidRPr="000E1BFC">
        <w:rPr>
          <w:rFonts w:ascii="Times New Roman" w:hAnsi="Times New Roman" w:cs="Times New Roman"/>
          <w:sz w:val="28"/>
          <w:szCs w:val="28"/>
          <w:lang w:val="kk-KZ"/>
        </w:rPr>
        <w:t>атериалдық нормаларды біріздендіру</w:t>
      </w:r>
      <w:r w:rsidR="002E77A4">
        <w:rPr>
          <w:rFonts w:ascii="Times New Roman" w:hAnsi="Times New Roman" w:cs="Times New Roman"/>
          <w:sz w:val="28"/>
          <w:szCs w:val="28"/>
          <w:lang w:val="kk-KZ"/>
        </w:rPr>
        <w:t>ге</w:t>
      </w:r>
      <w:r w:rsidRPr="000E1BFC">
        <w:rPr>
          <w:rFonts w:ascii="Times New Roman" w:hAnsi="Times New Roman" w:cs="Times New Roman"/>
          <w:sz w:val="28"/>
          <w:szCs w:val="28"/>
          <w:lang w:val="kk-KZ"/>
        </w:rPr>
        <w:t xml:space="preserve"> мысал</w:t>
      </w:r>
      <w:r w:rsidR="002E77A4">
        <w:rPr>
          <w:rFonts w:ascii="Times New Roman" w:hAnsi="Times New Roman" w:cs="Times New Roman"/>
          <w:sz w:val="28"/>
          <w:szCs w:val="28"/>
          <w:lang w:val="kk-KZ"/>
        </w:rPr>
        <w:t xml:space="preserve"> ретінде</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1988 жылғы</w:t>
      </w:r>
      <w:r w:rsidR="007C3186" w:rsidRPr="000E1BFC">
        <w:rPr>
          <w:rFonts w:ascii="Times New Roman" w:hAnsi="Times New Roman" w:cs="Times New Roman"/>
          <w:sz w:val="28"/>
          <w:szCs w:val="28"/>
          <w:lang w:val="kk-KZ"/>
        </w:rPr>
        <w:t xml:space="preserve"> </w:t>
      </w:r>
      <w:r w:rsidR="002E77A4">
        <w:rPr>
          <w:rFonts w:ascii="Times New Roman" w:hAnsi="Times New Roman" w:cs="Times New Roman"/>
          <w:sz w:val="28"/>
          <w:szCs w:val="28"/>
          <w:lang w:val="kk-KZ"/>
        </w:rPr>
        <w:t>«</w:t>
      </w:r>
      <w:r w:rsidRPr="000E1BFC">
        <w:rPr>
          <w:rFonts w:ascii="Times New Roman" w:hAnsi="Times New Roman" w:cs="Times New Roman"/>
          <w:sz w:val="28"/>
          <w:szCs w:val="28"/>
          <w:lang w:val="kk-KZ"/>
        </w:rPr>
        <w:t>Халықара</w:t>
      </w:r>
      <w:r w:rsidR="00AB6A82">
        <w:rPr>
          <w:rFonts w:ascii="Times New Roman" w:hAnsi="Times New Roman" w:cs="Times New Roman"/>
          <w:sz w:val="28"/>
          <w:szCs w:val="28"/>
          <w:lang w:val="kk-KZ"/>
        </w:rPr>
        <w:t>лық қаржы лизингі туралы</w:t>
      </w:r>
      <w:r w:rsidR="002E77A4">
        <w:rPr>
          <w:rFonts w:ascii="Times New Roman" w:hAnsi="Times New Roman" w:cs="Times New Roman"/>
          <w:sz w:val="28"/>
          <w:szCs w:val="28"/>
          <w:lang w:val="kk-KZ"/>
        </w:rPr>
        <w:t>»</w:t>
      </w:r>
      <w:r w:rsidR="00AB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Оттава конвенциясы</w:t>
      </w:r>
      <w:r w:rsidR="002E77A4">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w:t>
      </w:r>
      <w:r w:rsidR="002E77A4">
        <w:rPr>
          <w:rFonts w:ascii="Times New Roman" w:hAnsi="Times New Roman" w:cs="Times New Roman"/>
          <w:sz w:val="28"/>
          <w:szCs w:val="28"/>
          <w:lang w:val="kk-KZ"/>
        </w:rPr>
        <w:t xml:space="preserve">ал </w:t>
      </w:r>
      <w:r w:rsidRPr="000E1BFC">
        <w:rPr>
          <w:rFonts w:ascii="Times New Roman" w:hAnsi="Times New Roman" w:cs="Times New Roman"/>
          <w:sz w:val="28"/>
          <w:szCs w:val="28"/>
          <w:lang w:val="kk-KZ"/>
        </w:rPr>
        <w:t>аралас біріздендіру</w:t>
      </w:r>
      <w:r w:rsidR="007C3186">
        <w:rPr>
          <w:rFonts w:ascii="Times New Roman" w:hAnsi="Times New Roman" w:cs="Times New Roman"/>
          <w:sz w:val="28"/>
          <w:szCs w:val="28"/>
          <w:lang w:val="kk-KZ"/>
        </w:rPr>
        <w:t>ге</w:t>
      </w:r>
      <w:r w:rsidR="007C3186" w:rsidRPr="000E1BFC">
        <w:rPr>
          <w:rFonts w:ascii="Times New Roman" w:hAnsi="Times New Roman" w:cs="Times New Roman"/>
          <w:sz w:val="28"/>
          <w:szCs w:val="28"/>
          <w:lang w:val="kk-KZ"/>
        </w:rPr>
        <w:t xml:space="preserve"> мысал</w:t>
      </w:r>
      <w:r w:rsidR="007C3186">
        <w:rPr>
          <w:rFonts w:ascii="Times New Roman" w:hAnsi="Times New Roman" w:cs="Times New Roman"/>
          <w:sz w:val="28"/>
          <w:szCs w:val="28"/>
          <w:lang w:val="kk-KZ"/>
        </w:rPr>
        <w:t xml:space="preserve"> ретінде</w:t>
      </w:r>
      <w:r w:rsidR="007C318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әртүрлі жылдарда қабылданған көпжақты және екі жақты </w:t>
      </w:r>
      <w:r w:rsidR="003F17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жеткізудің жалпы шарттарын</w:t>
      </w:r>
      <w:r w:rsidR="003F175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келтіруге болады.</w:t>
      </w:r>
    </w:p>
    <w:p w14:paraId="73890F94" w14:textId="5A12049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Біріздендіру бірыңғай реттелуге жататын жеке құқықтық қатынастардың түріне </w:t>
      </w:r>
      <w:r w:rsidR="007C3186" w:rsidRPr="000E1BFC">
        <w:rPr>
          <w:rFonts w:ascii="Times New Roman" w:hAnsi="Times New Roman" w:cs="Times New Roman"/>
          <w:sz w:val="28"/>
          <w:szCs w:val="28"/>
          <w:lang w:val="kk-KZ"/>
        </w:rPr>
        <w:t>қарай</w:t>
      </w:r>
      <w:r w:rsidR="007C318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келісім-шарт құқығын, деликтілік құқықты, зияткерлік меншік құқығын, мұрагерлік құқығын және т.б. біріздендіру</w:t>
      </w:r>
      <w:r w:rsidR="007C3186" w:rsidRPr="007C3186">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 xml:space="preserve">деп </w:t>
      </w:r>
      <w:r w:rsidR="007C3186" w:rsidRPr="000E1BFC">
        <w:rPr>
          <w:rFonts w:ascii="Times New Roman" w:hAnsi="Times New Roman" w:cs="Times New Roman"/>
          <w:sz w:val="28"/>
          <w:szCs w:val="28"/>
          <w:lang w:val="kk-KZ"/>
        </w:rPr>
        <w:t>бөлінеді</w:t>
      </w:r>
      <w:r w:rsidRPr="000E1BFC">
        <w:rPr>
          <w:rFonts w:ascii="Times New Roman" w:hAnsi="Times New Roman" w:cs="Times New Roman"/>
          <w:sz w:val="28"/>
          <w:szCs w:val="28"/>
          <w:lang w:val="kk-KZ"/>
        </w:rPr>
        <w:t xml:space="preserve">. Осылайша, 1952 жылғы </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Жалпыға бірдей авторлық құқық</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онвенциясы авторлық қатынастарды құқықтық реттеудің мемлекеттен үстем </w:t>
      </w:r>
      <w:r w:rsidR="007C3186">
        <w:rPr>
          <w:rFonts w:ascii="Times New Roman" w:hAnsi="Times New Roman" w:cs="Times New Roman"/>
          <w:sz w:val="28"/>
          <w:szCs w:val="28"/>
          <w:lang w:val="kk-KZ"/>
        </w:rPr>
        <w:t xml:space="preserve">тұрған </w:t>
      </w:r>
      <w:r w:rsidRPr="000E1BFC">
        <w:rPr>
          <w:rFonts w:ascii="Times New Roman" w:hAnsi="Times New Roman" w:cs="Times New Roman"/>
          <w:sz w:val="28"/>
          <w:szCs w:val="28"/>
          <w:lang w:val="kk-KZ"/>
        </w:rPr>
        <w:t>қайнар</w:t>
      </w:r>
      <w:r w:rsidR="007C318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көз </w:t>
      </w:r>
      <w:r w:rsidR="007C3186">
        <w:rPr>
          <w:rFonts w:ascii="Times New Roman" w:hAnsi="Times New Roman" w:cs="Times New Roman"/>
          <w:sz w:val="28"/>
          <w:szCs w:val="28"/>
          <w:lang w:val="kk-KZ"/>
        </w:rPr>
        <w:t>ретінде</w:t>
      </w:r>
      <w:r w:rsidRPr="000E1BFC">
        <w:rPr>
          <w:rFonts w:ascii="Times New Roman" w:hAnsi="Times New Roman" w:cs="Times New Roman"/>
          <w:sz w:val="28"/>
          <w:szCs w:val="28"/>
          <w:lang w:val="kk-KZ"/>
        </w:rPr>
        <w:t xml:space="preserve"> та</w:t>
      </w:r>
      <w:r w:rsidR="007C3186">
        <w:rPr>
          <w:rFonts w:ascii="Times New Roman" w:hAnsi="Times New Roman" w:cs="Times New Roman"/>
          <w:sz w:val="28"/>
          <w:szCs w:val="28"/>
          <w:lang w:val="kk-KZ"/>
        </w:rPr>
        <w:t>н</w:t>
      </w:r>
      <w:r w:rsidRPr="000E1BFC">
        <w:rPr>
          <w:rFonts w:ascii="Times New Roman" w:hAnsi="Times New Roman" w:cs="Times New Roman"/>
          <w:sz w:val="28"/>
          <w:szCs w:val="28"/>
          <w:lang w:val="kk-KZ"/>
        </w:rPr>
        <w:t>ылады.</w:t>
      </w:r>
    </w:p>
    <w:p w14:paraId="6C2792F4" w14:textId="6C54D383"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3. Біріздендіру оның деңгейіне байланысты әмбебап, аймақтық және жергілікті болып бөлінеді. Әмбебап біріздендіру </w:t>
      </w:r>
      <w:r w:rsidR="007C3186">
        <w:rPr>
          <w:rFonts w:ascii="Times New Roman" w:hAnsi="Times New Roman" w:cs="Times New Roman"/>
          <w:sz w:val="28"/>
          <w:szCs w:val="28"/>
          <w:lang w:val="kk-KZ"/>
        </w:rPr>
        <w:t>дүние жүзінің</w:t>
      </w:r>
      <w:r w:rsidRPr="000E1BFC">
        <w:rPr>
          <w:rFonts w:ascii="Times New Roman" w:hAnsi="Times New Roman" w:cs="Times New Roman"/>
          <w:sz w:val="28"/>
          <w:szCs w:val="28"/>
          <w:lang w:val="kk-KZ"/>
        </w:rPr>
        <w:t xml:space="preserve"> барлық </w:t>
      </w:r>
      <w:r w:rsidR="007C3186">
        <w:rPr>
          <w:rFonts w:ascii="Times New Roman" w:hAnsi="Times New Roman" w:cs="Times New Roman"/>
          <w:sz w:val="28"/>
          <w:szCs w:val="28"/>
          <w:lang w:val="kk-KZ"/>
        </w:rPr>
        <w:t>мемлекеттер</w:t>
      </w:r>
      <w:r w:rsidRPr="000E1BFC">
        <w:rPr>
          <w:rFonts w:ascii="Times New Roman" w:hAnsi="Times New Roman" w:cs="Times New Roman"/>
          <w:sz w:val="28"/>
          <w:szCs w:val="28"/>
          <w:lang w:val="kk-KZ"/>
        </w:rPr>
        <w:t xml:space="preserve">іне арналған, демек, оған қатысты халықаралық </w:t>
      </w:r>
      <w:r w:rsidR="007C3186" w:rsidRPr="000E1BFC">
        <w:rPr>
          <w:rFonts w:ascii="Times New Roman" w:hAnsi="Times New Roman" w:cs="Times New Roman"/>
          <w:sz w:val="28"/>
          <w:szCs w:val="28"/>
          <w:lang w:val="kk-KZ"/>
        </w:rPr>
        <w:t>келісім-</w:t>
      </w:r>
      <w:r w:rsidRPr="000E1BFC">
        <w:rPr>
          <w:rFonts w:ascii="Times New Roman" w:hAnsi="Times New Roman" w:cs="Times New Roman"/>
          <w:sz w:val="28"/>
          <w:szCs w:val="28"/>
          <w:lang w:val="kk-KZ"/>
        </w:rPr>
        <w:t xml:space="preserve">шарттар </w:t>
      </w:r>
      <w:r w:rsidR="007C3186">
        <w:rPr>
          <w:rFonts w:ascii="Times New Roman" w:hAnsi="Times New Roman" w:cs="Times New Roman"/>
          <w:sz w:val="28"/>
          <w:szCs w:val="28"/>
          <w:lang w:val="kk-KZ"/>
        </w:rPr>
        <w:lastRenderedPageBreak/>
        <w:t>барлық мемелекетке</w:t>
      </w:r>
      <w:r w:rsidRPr="000E1BFC">
        <w:rPr>
          <w:rFonts w:ascii="Times New Roman" w:hAnsi="Times New Roman" w:cs="Times New Roman"/>
          <w:sz w:val="28"/>
          <w:szCs w:val="28"/>
          <w:lang w:val="kk-KZ"/>
        </w:rPr>
        <w:t xml:space="preserve"> бірдей қатысуға ашық </w:t>
      </w:r>
      <w:r w:rsidR="007C3186">
        <w:rPr>
          <w:rFonts w:ascii="Times New Roman" w:hAnsi="Times New Roman" w:cs="Times New Roman"/>
          <w:sz w:val="28"/>
          <w:szCs w:val="28"/>
          <w:lang w:val="kk-KZ"/>
        </w:rPr>
        <w:t xml:space="preserve">болады </w:t>
      </w:r>
      <w:r w:rsidRPr="000E1BFC">
        <w:rPr>
          <w:rFonts w:ascii="Times New Roman" w:hAnsi="Times New Roman" w:cs="Times New Roman"/>
          <w:sz w:val="28"/>
          <w:szCs w:val="28"/>
          <w:lang w:val="kk-KZ"/>
        </w:rPr>
        <w:t xml:space="preserve">(1980 жылғы </w:t>
      </w:r>
      <w:r w:rsidR="007C3186">
        <w:rPr>
          <w:rFonts w:ascii="Times New Roman" w:hAnsi="Times New Roman" w:cs="Times New Roman"/>
          <w:sz w:val="28"/>
          <w:szCs w:val="28"/>
          <w:lang w:val="kk-KZ"/>
        </w:rPr>
        <w:t>«Т</w:t>
      </w:r>
      <w:r w:rsidRPr="000E1BFC">
        <w:rPr>
          <w:rFonts w:ascii="Times New Roman" w:hAnsi="Times New Roman" w:cs="Times New Roman"/>
          <w:sz w:val="28"/>
          <w:szCs w:val="28"/>
          <w:lang w:val="kk-KZ"/>
        </w:rPr>
        <w:t>ауарларды халықаралық сатып алу-сату шарттары туралы</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Вена конвенциясы).</w:t>
      </w:r>
    </w:p>
    <w:p w14:paraId="453D93F3" w14:textId="719CE6E6"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Аймақтық біріздендіру мемлекеттердің санын</w:t>
      </w:r>
      <w:r w:rsidR="007C3186">
        <w:rPr>
          <w:rFonts w:ascii="Times New Roman" w:hAnsi="Times New Roman" w:cs="Times New Roman"/>
          <w:sz w:val="28"/>
          <w:szCs w:val="28"/>
          <w:lang w:val="kk-KZ"/>
        </w:rPr>
        <w:t>ың</w:t>
      </w:r>
      <w:r w:rsidR="007C3186" w:rsidRPr="007C3186">
        <w:rPr>
          <w:rFonts w:ascii="Times New Roman" w:hAnsi="Times New Roman" w:cs="Times New Roman"/>
          <w:sz w:val="28"/>
          <w:szCs w:val="28"/>
          <w:lang w:val="kk-KZ"/>
        </w:rPr>
        <w:t xml:space="preserve"> </w:t>
      </w:r>
      <w:r w:rsidR="007C3186" w:rsidRPr="000E1BFC">
        <w:rPr>
          <w:rFonts w:ascii="Times New Roman" w:hAnsi="Times New Roman" w:cs="Times New Roman"/>
          <w:sz w:val="28"/>
          <w:szCs w:val="28"/>
          <w:lang w:val="kk-KZ"/>
        </w:rPr>
        <w:t>шектеулі</w:t>
      </w:r>
      <w:r w:rsidR="007C3186">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мысалы халықаралық </w:t>
      </w:r>
      <w:r w:rsidR="007C3186">
        <w:rPr>
          <w:rFonts w:ascii="Times New Roman" w:hAnsi="Times New Roman" w:cs="Times New Roman"/>
          <w:sz w:val="28"/>
          <w:szCs w:val="28"/>
          <w:lang w:val="kk-KZ"/>
        </w:rPr>
        <w:t>а</w:t>
      </w:r>
      <w:r w:rsidR="009F485C">
        <w:rPr>
          <w:rFonts w:ascii="Times New Roman" w:hAnsi="Times New Roman" w:cs="Times New Roman"/>
          <w:sz w:val="28"/>
          <w:szCs w:val="28"/>
          <w:lang w:val="kk-KZ"/>
        </w:rPr>
        <w:t>й</w:t>
      </w:r>
      <w:r w:rsidR="007C3186">
        <w:rPr>
          <w:rFonts w:ascii="Times New Roman" w:hAnsi="Times New Roman" w:cs="Times New Roman"/>
          <w:sz w:val="28"/>
          <w:szCs w:val="28"/>
          <w:lang w:val="kk-KZ"/>
        </w:rPr>
        <w:t>мақт</w:t>
      </w:r>
      <w:r w:rsidR="009F485C">
        <w:rPr>
          <w:rFonts w:ascii="Times New Roman" w:hAnsi="Times New Roman" w:cs="Times New Roman"/>
          <w:sz w:val="28"/>
          <w:szCs w:val="28"/>
          <w:lang w:val="kk-KZ"/>
        </w:rPr>
        <w:t>ы</w:t>
      </w:r>
      <w:r w:rsidR="007C3186">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ұйым</w:t>
      </w:r>
      <w:r w:rsidR="007C3186">
        <w:rPr>
          <w:rFonts w:ascii="Times New Roman" w:hAnsi="Times New Roman" w:cs="Times New Roman"/>
          <w:sz w:val="28"/>
          <w:szCs w:val="28"/>
          <w:lang w:val="kk-KZ"/>
        </w:rPr>
        <w:t>дар</w:t>
      </w:r>
      <w:r w:rsidRPr="000E1BFC">
        <w:rPr>
          <w:rFonts w:ascii="Times New Roman" w:hAnsi="Times New Roman" w:cs="Times New Roman"/>
          <w:sz w:val="28"/>
          <w:szCs w:val="28"/>
          <w:lang w:val="kk-KZ"/>
        </w:rPr>
        <w:t xml:space="preserve">ға қатысушы мемлекеттерге қатысты жүзеге асырылады </w:t>
      </w:r>
      <w:r w:rsidR="007C3186" w:rsidRPr="000E1BFC">
        <w:rPr>
          <w:rFonts w:ascii="Times New Roman" w:hAnsi="Times New Roman" w:cs="Times New Roman"/>
          <w:sz w:val="28"/>
          <w:szCs w:val="28"/>
          <w:lang w:val="kk-KZ"/>
        </w:rPr>
        <w:t xml:space="preserve">(1993 жылғы </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Азаматтық, отбасылық және қылмыстық істер бойынша құқықтық көмек және құқықтық қатынастар туралы</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Минск конвенциясы). </w:t>
      </w:r>
    </w:p>
    <w:p w14:paraId="6661AE1D" w14:textId="63BCBEAC"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Жергілікті біріздендіру</w:t>
      </w:r>
      <w:r w:rsidR="007C3186">
        <w:rPr>
          <w:rFonts w:ascii="Times New Roman" w:hAnsi="Times New Roman" w:cs="Times New Roman"/>
          <w:sz w:val="28"/>
          <w:szCs w:val="28"/>
          <w:lang w:val="kk-KZ"/>
        </w:rPr>
        <w:t>ге</w:t>
      </w:r>
      <w:r w:rsidRPr="000E1BFC">
        <w:rPr>
          <w:rFonts w:ascii="Times New Roman" w:hAnsi="Times New Roman" w:cs="Times New Roman"/>
          <w:sz w:val="28"/>
          <w:szCs w:val="28"/>
          <w:lang w:val="kk-KZ"/>
        </w:rPr>
        <w:t xml:space="preserve"> екіжақты </w:t>
      </w:r>
      <w:r w:rsidR="007C3186" w:rsidRPr="000E1BFC">
        <w:rPr>
          <w:rFonts w:ascii="Times New Roman" w:hAnsi="Times New Roman" w:cs="Times New Roman"/>
          <w:sz w:val="28"/>
          <w:szCs w:val="28"/>
          <w:lang w:val="kk-KZ"/>
        </w:rPr>
        <w:t>келісім-шарттар</w:t>
      </w:r>
      <w:r w:rsidR="007C3186">
        <w:rPr>
          <w:rFonts w:ascii="Times New Roman" w:hAnsi="Times New Roman" w:cs="Times New Roman"/>
          <w:sz w:val="28"/>
          <w:szCs w:val="28"/>
          <w:lang w:val="kk-KZ"/>
        </w:rPr>
        <w:t>ды</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жатқызуға болады</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 xml:space="preserve">және </w:t>
      </w:r>
      <w:r w:rsidRPr="000E1BFC">
        <w:rPr>
          <w:rFonts w:ascii="Times New Roman" w:hAnsi="Times New Roman" w:cs="Times New Roman"/>
          <w:sz w:val="28"/>
          <w:szCs w:val="28"/>
          <w:lang w:val="kk-KZ"/>
        </w:rPr>
        <w:t xml:space="preserve">осыған байланысты жергілікті біріздендірудің </w:t>
      </w:r>
      <w:r w:rsidR="007C3186">
        <w:rPr>
          <w:rFonts w:ascii="Times New Roman" w:hAnsi="Times New Roman" w:cs="Times New Roman"/>
          <w:sz w:val="28"/>
          <w:szCs w:val="28"/>
          <w:lang w:val="kk-KZ"/>
        </w:rPr>
        <w:t>деңгейі</w:t>
      </w:r>
      <w:r w:rsidRPr="000E1BFC">
        <w:rPr>
          <w:rFonts w:ascii="Times New Roman" w:hAnsi="Times New Roman" w:cs="Times New Roman"/>
          <w:sz w:val="28"/>
          <w:szCs w:val="28"/>
          <w:lang w:val="kk-KZ"/>
        </w:rPr>
        <w:t xml:space="preserve"> ең төмен болып табылады (екі мемлекет арасындағы </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Азаматтық, отбасылық және қылмыстық істер бойынша құқықтық көмек және құқықтық қатынастар туралы</w:t>
      </w:r>
      <w:r w:rsidR="007C31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Шарт).</w:t>
      </w:r>
    </w:p>
    <w:p w14:paraId="4C616A66" w14:textId="6D3CA3B8"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қатар, біріздендіру </w:t>
      </w:r>
      <w:r w:rsidR="007C3186">
        <w:rPr>
          <w:rFonts w:ascii="Times New Roman" w:hAnsi="Times New Roman" w:cs="Times New Roman"/>
          <w:sz w:val="28"/>
          <w:szCs w:val="28"/>
          <w:lang w:val="kk-KZ"/>
        </w:rPr>
        <w:t>процесін жүзеге асыру кезінде</w:t>
      </w:r>
      <w:r w:rsidRPr="000E1BFC">
        <w:rPr>
          <w:rFonts w:ascii="Times New Roman" w:hAnsi="Times New Roman" w:cs="Times New Roman"/>
          <w:sz w:val="28"/>
          <w:szCs w:val="28"/>
          <w:lang w:val="kk-KZ"/>
        </w:rPr>
        <w:t xml:space="preserve"> </w:t>
      </w:r>
      <w:r w:rsidR="007C3186">
        <w:rPr>
          <w:rFonts w:ascii="Times New Roman" w:hAnsi="Times New Roman" w:cs="Times New Roman"/>
          <w:sz w:val="28"/>
          <w:szCs w:val="28"/>
          <w:lang w:val="kk-KZ"/>
        </w:rPr>
        <w:t xml:space="preserve">едәуір </w:t>
      </w:r>
      <w:r w:rsidRPr="000E1BFC">
        <w:rPr>
          <w:rFonts w:ascii="Times New Roman" w:hAnsi="Times New Roman" w:cs="Times New Roman"/>
          <w:sz w:val="28"/>
          <w:szCs w:val="28"/>
          <w:lang w:val="kk-KZ"/>
        </w:rPr>
        <w:t xml:space="preserve">құқықтық </w:t>
      </w:r>
      <w:r w:rsidR="007C3186">
        <w:rPr>
          <w:rFonts w:ascii="Times New Roman" w:hAnsi="Times New Roman" w:cs="Times New Roman"/>
          <w:sz w:val="28"/>
          <w:szCs w:val="28"/>
          <w:lang w:val="kk-KZ"/>
        </w:rPr>
        <w:t xml:space="preserve">сипаттағы </w:t>
      </w:r>
      <w:r w:rsidRPr="000E1BFC">
        <w:rPr>
          <w:rFonts w:ascii="Times New Roman" w:hAnsi="Times New Roman" w:cs="Times New Roman"/>
          <w:sz w:val="28"/>
          <w:szCs w:val="28"/>
          <w:lang w:val="kk-KZ"/>
        </w:rPr>
        <w:t xml:space="preserve">кедергілер </w:t>
      </w:r>
      <w:r w:rsidR="007C3186">
        <w:rPr>
          <w:rFonts w:ascii="Times New Roman" w:hAnsi="Times New Roman" w:cs="Times New Roman"/>
          <w:sz w:val="28"/>
          <w:szCs w:val="28"/>
          <w:lang w:val="kk-KZ"/>
        </w:rPr>
        <w:t>пайда болады</w:t>
      </w:r>
      <w:r w:rsidR="009F485C">
        <w:rPr>
          <w:rFonts w:ascii="Times New Roman" w:hAnsi="Times New Roman" w:cs="Times New Roman"/>
          <w:sz w:val="28"/>
          <w:szCs w:val="28"/>
          <w:lang w:val="kk-KZ"/>
        </w:rPr>
        <w:t xml:space="preserve"> және</w:t>
      </w:r>
      <w:r w:rsidRPr="000E1BFC">
        <w:rPr>
          <w:rFonts w:ascii="Times New Roman" w:hAnsi="Times New Roman" w:cs="Times New Roman"/>
          <w:sz w:val="28"/>
          <w:szCs w:val="28"/>
          <w:lang w:val="kk-KZ"/>
        </w:rPr>
        <w:t xml:space="preserve"> </w:t>
      </w:r>
      <w:r w:rsidR="009F485C">
        <w:rPr>
          <w:rFonts w:ascii="Times New Roman" w:hAnsi="Times New Roman" w:cs="Times New Roman"/>
          <w:sz w:val="28"/>
          <w:szCs w:val="28"/>
          <w:lang w:val="kk-KZ"/>
        </w:rPr>
        <w:t>ондай кедергілер</w:t>
      </w:r>
      <w:r w:rsidRPr="000E1BFC">
        <w:rPr>
          <w:rFonts w:ascii="Times New Roman" w:hAnsi="Times New Roman" w:cs="Times New Roman"/>
          <w:sz w:val="28"/>
          <w:szCs w:val="28"/>
          <w:lang w:val="kk-KZ"/>
        </w:rPr>
        <w:t xml:space="preserve"> қатарына біздің ойымызша, мыналар жатады</w:t>
      </w:r>
      <w:r w:rsidR="009F485C">
        <w:rPr>
          <w:rFonts w:ascii="Times New Roman" w:hAnsi="Times New Roman" w:cs="Times New Roman"/>
          <w:sz w:val="28"/>
          <w:szCs w:val="28"/>
          <w:lang w:val="kk-KZ"/>
        </w:rPr>
        <w:t>:</w:t>
      </w:r>
    </w:p>
    <w:p w14:paraId="503B990E" w14:textId="62C6B2A1"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Біріншіден, қазіргі халықаралық құқық мемлекеттердің қандай да бір </w:t>
      </w:r>
      <w:r w:rsidR="009F485C">
        <w:rPr>
          <w:rFonts w:ascii="Times New Roman" w:hAnsi="Times New Roman" w:cs="Times New Roman"/>
          <w:sz w:val="28"/>
          <w:szCs w:val="28"/>
          <w:lang w:val="kk-KZ"/>
        </w:rPr>
        <w:t xml:space="preserve">нақты </w:t>
      </w:r>
      <w:r w:rsidRPr="000E1BFC">
        <w:rPr>
          <w:rFonts w:ascii="Times New Roman" w:hAnsi="Times New Roman" w:cs="Times New Roman"/>
          <w:sz w:val="28"/>
          <w:szCs w:val="28"/>
          <w:lang w:val="kk-KZ"/>
        </w:rPr>
        <w:t>халықаралық шартқа қатысу</w:t>
      </w:r>
      <w:r w:rsidR="009F485C">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міндет</w:t>
      </w:r>
      <w:r w:rsidR="009F485C">
        <w:rPr>
          <w:rFonts w:ascii="Times New Roman" w:hAnsi="Times New Roman" w:cs="Times New Roman"/>
          <w:sz w:val="28"/>
          <w:szCs w:val="28"/>
          <w:lang w:val="kk-KZ"/>
        </w:rPr>
        <w:t>т</w:t>
      </w:r>
      <w:r w:rsidRPr="000E1BFC">
        <w:rPr>
          <w:rFonts w:ascii="Times New Roman" w:hAnsi="Times New Roman" w:cs="Times New Roman"/>
          <w:sz w:val="28"/>
          <w:szCs w:val="28"/>
          <w:lang w:val="kk-KZ"/>
        </w:rPr>
        <w:t xml:space="preserve">емейді. Демек, Шартқа қатыспайтын мемлекетте шарттың мәнін құрайтын қоғамдық қатынастар </w:t>
      </w:r>
      <w:r w:rsidR="009F485C">
        <w:rPr>
          <w:rFonts w:ascii="Times New Roman" w:hAnsi="Times New Roman" w:cs="Times New Roman"/>
          <w:sz w:val="28"/>
          <w:szCs w:val="28"/>
          <w:lang w:val="kk-KZ"/>
        </w:rPr>
        <w:t>өзгеше жолмен</w:t>
      </w:r>
      <w:r w:rsidRPr="000E1BFC">
        <w:rPr>
          <w:rFonts w:ascii="Times New Roman" w:hAnsi="Times New Roman" w:cs="Times New Roman"/>
          <w:sz w:val="28"/>
          <w:szCs w:val="28"/>
          <w:lang w:val="kk-KZ"/>
        </w:rPr>
        <w:t xml:space="preserve"> реттеле</w:t>
      </w:r>
      <w:r w:rsidR="009F485C">
        <w:rPr>
          <w:rFonts w:ascii="Times New Roman" w:hAnsi="Times New Roman" w:cs="Times New Roman"/>
          <w:sz w:val="28"/>
          <w:szCs w:val="28"/>
          <w:lang w:val="kk-KZ"/>
        </w:rPr>
        <w:t>ді</w:t>
      </w:r>
      <w:r w:rsidRPr="000E1BFC">
        <w:rPr>
          <w:rFonts w:ascii="Times New Roman" w:hAnsi="Times New Roman" w:cs="Times New Roman"/>
          <w:sz w:val="28"/>
          <w:szCs w:val="28"/>
          <w:lang w:val="kk-KZ"/>
        </w:rPr>
        <w:t>. Сонымен қатар, ХЖҚ-</w:t>
      </w:r>
      <w:r w:rsidR="00AB6A82">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ұлттық, діни, мәдени, тарихи </w:t>
      </w:r>
      <w:r w:rsidR="009F485C">
        <w:rPr>
          <w:rFonts w:ascii="Times New Roman" w:hAnsi="Times New Roman" w:cs="Times New Roman"/>
          <w:sz w:val="28"/>
          <w:szCs w:val="28"/>
          <w:lang w:val="kk-KZ"/>
        </w:rPr>
        <w:t>айырмашылықтары</w:t>
      </w:r>
      <w:r w:rsidRPr="000E1BFC">
        <w:rPr>
          <w:rFonts w:ascii="Times New Roman" w:hAnsi="Times New Roman" w:cs="Times New Roman"/>
          <w:sz w:val="28"/>
          <w:szCs w:val="28"/>
          <w:lang w:val="kk-KZ"/>
        </w:rPr>
        <w:t xml:space="preserve"> басым болатын </w:t>
      </w:r>
      <w:r w:rsidR="009F485C" w:rsidRPr="000E1BFC">
        <w:rPr>
          <w:rFonts w:ascii="Times New Roman" w:hAnsi="Times New Roman" w:cs="Times New Roman"/>
          <w:sz w:val="28"/>
          <w:szCs w:val="28"/>
          <w:lang w:val="kk-KZ"/>
        </w:rPr>
        <w:t>отбасылық және мұрагерлік қатынастар</w:t>
      </w:r>
      <w:r w:rsidR="009F485C" w:rsidRPr="000E1BFC">
        <w:rPr>
          <w:rFonts w:ascii="Times New Roman" w:hAnsi="Times New Roman" w:cs="Times New Roman"/>
          <w:sz w:val="28"/>
          <w:szCs w:val="28"/>
          <w:lang w:val="kk-KZ"/>
        </w:rPr>
        <w:t xml:space="preserve"> </w:t>
      </w:r>
      <w:r w:rsidR="009F485C">
        <w:rPr>
          <w:rFonts w:ascii="Times New Roman" w:hAnsi="Times New Roman" w:cs="Times New Roman"/>
          <w:sz w:val="28"/>
          <w:szCs w:val="28"/>
          <w:lang w:val="kk-KZ"/>
        </w:rPr>
        <w:t xml:space="preserve">секілді </w:t>
      </w:r>
      <w:r w:rsidRPr="000E1BFC">
        <w:rPr>
          <w:rFonts w:ascii="Times New Roman" w:hAnsi="Times New Roman" w:cs="Times New Roman"/>
          <w:sz w:val="28"/>
          <w:szCs w:val="28"/>
          <w:lang w:val="kk-KZ"/>
        </w:rPr>
        <w:t xml:space="preserve">бірнеше салаларында біріздендірудің табыстары </w:t>
      </w:r>
      <w:r w:rsidR="006A3A55" w:rsidRPr="000E1BFC">
        <w:rPr>
          <w:rFonts w:ascii="Times New Roman" w:hAnsi="Times New Roman" w:cs="Times New Roman"/>
          <w:sz w:val="28"/>
          <w:szCs w:val="28"/>
          <w:lang w:val="kk-KZ"/>
        </w:rPr>
        <w:t>тым</w:t>
      </w:r>
      <w:r w:rsidRPr="000E1BFC">
        <w:rPr>
          <w:rFonts w:ascii="Times New Roman" w:hAnsi="Times New Roman" w:cs="Times New Roman"/>
          <w:sz w:val="28"/>
          <w:szCs w:val="28"/>
          <w:lang w:val="kk-KZ"/>
        </w:rPr>
        <w:t xml:space="preserve"> қарапайым. </w:t>
      </w:r>
    </w:p>
    <w:p w14:paraId="196B8B4D" w14:textId="1362945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Екіншіден, </w:t>
      </w:r>
      <w:r w:rsidR="009F485C" w:rsidRPr="000E1BFC">
        <w:rPr>
          <w:rFonts w:ascii="Times New Roman" w:hAnsi="Times New Roman" w:cs="Times New Roman"/>
          <w:sz w:val="28"/>
          <w:szCs w:val="28"/>
          <w:lang w:val="kk-KZ"/>
        </w:rPr>
        <w:t xml:space="preserve">барлық жағдайда </w:t>
      </w:r>
      <w:r w:rsidRPr="000E1BFC">
        <w:rPr>
          <w:rFonts w:ascii="Times New Roman" w:hAnsi="Times New Roman" w:cs="Times New Roman"/>
          <w:sz w:val="28"/>
          <w:szCs w:val="28"/>
          <w:lang w:val="kk-KZ"/>
        </w:rPr>
        <w:t>біріздендірілген реттеу толық бол</w:t>
      </w:r>
      <w:r w:rsidR="009F485C">
        <w:rPr>
          <w:rFonts w:ascii="Times New Roman" w:hAnsi="Times New Roman" w:cs="Times New Roman"/>
          <w:sz w:val="28"/>
          <w:szCs w:val="28"/>
          <w:lang w:val="kk-KZ"/>
        </w:rPr>
        <w:t>майды</w:t>
      </w:r>
      <w:r w:rsidRPr="000E1BFC">
        <w:rPr>
          <w:rFonts w:ascii="Times New Roman" w:hAnsi="Times New Roman" w:cs="Times New Roman"/>
          <w:sz w:val="28"/>
          <w:szCs w:val="28"/>
          <w:lang w:val="kk-KZ"/>
        </w:rPr>
        <w:t xml:space="preserve">, ал бұл ақтаңдақтардың </w:t>
      </w:r>
      <w:r w:rsidR="009F485C">
        <w:rPr>
          <w:rFonts w:ascii="Times New Roman" w:hAnsi="Times New Roman" w:cs="Times New Roman"/>
          <w:sz w:val="28"/>
          <w:szCs w:val="28"/>
          <w:lang w:val="kk-KZ"/>
        </w:rPr>
        <w:t>орын алуына</w:t>
      </w:r>
      <w:r w:rsidRPr="000E1BFC">
        <w:rPr>
          <w:rFonts w:ascii="Times New Roman" w:hAnsi="Times New Roman" w:cs="Times New Roman"/>
          <w:sz w:val="28"/>
          <w:szCs w:val="28"/>
          <w:lang w:val="kk-KZ"/>
        </w:rPr>
        <w:t xml:space="preserve"> алып келеді. Осының салдарынан халықаралық шарттан тыс жерлерде, яғни оның «қолы жетпеген бөлігінде» ұлттық-құқықт</w:t>
      </w:r>
      <w:r w:rsidR="00AB6A82">
        <w:rPr>
          <w:rFonts w:ascii="Times New Roman" w:hAnsi="Times New Roman" w:cs="Times New Roman"/>
          <w:sz w:val="28"/>
          <w:szCs w:val="28"/>
          <w:lang w:val="kk-KZ"/>
        </w:rPr>
        <w:t>ық алуан түрлілік қал</w:t>
      </w:r>
      <w:r w:rsidR="009F485C">
        <w:rPr>
          <w:rFonts w:ascii="Times New Roman" w:hAnsi="Times New Roman" w:cs="Times New Roman"/>
          <w:sz w:val="28"/>
          <w:szCs w:val="28"/>
          <w:lang w:val="kk-KZ"/>
        </w:rPr>
        <w:t>ып қояды да</w:t>
      </w:r>
      <w:r w:rsidR="00AB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коллизиялардың пайда болуы үшін қолайлы негіз </w:t>
      </w:r>
      <w:r w:rsidR="009F485C">
        <w:rPr>
          <w:rFonts w:ascii="Times New Roman" w:hAnsi="Times New Roman" w:cs="Times New Roman"/>
          <w:sz w:val="28"/>
          <w:szCs w:val="28"/>
          <w:lang w:val="kk-KZ"/>
        </w:rPr>
        <w:t>туындайды</w:t>
      </w:r>
      <w:r w:rsidRPr="000E1BFC">
        <w:rPr>
          <w:rFonts w:ascii="Times New Roman" w:hAnsi="Times New Roman" w:cs="Times New Roman"/>
          <w:sz w:val="28"/>
          <w:szCs w:val="28"/>
          <w:lang w:val="kk-KZ"/>
        </w:rPr>
        <w:t>.</w:t>
      </w:r>
    </w:p>
    <w:p w14:paraId="4DCBBAF3" w14:textId="7459BFD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Үшіншіден, халықаралық шартқа қатысушы мемлекет </w:t>
      </w:r>
      <w:r w:rsidR="009F485C">
        <w:rPr>
          <w:rFonts w:ascii="Times New Roman" w:hAnsi="Times New Roman" w:cs="Times New Roman"/>
          <w:sz w:val="28"/>
          <w:szCs w:val="28"/>
          <w:lang w:val="kk-KZ"/>
        </w:rPr>
        <w:t>көп жағдайда</w:t>
      </w:r>
      <w:r w:rsidRPr="000E1BFC">
        <w:rPr>
          <w:rFonts w:ascii="Times New Roman" w:hAnsi="Times New Roman" w:cs="Times New Roman"/>
          <w:sz w:val="28"/>
          <w:szCs w:val="28"/>
          <w:lang w:val="kk-KZ"/>
        </w:rPr>
        <w:t xml:space="preserve"> шарттың жекелеген ережелерін қолданбау туралы ескертуді пайдалана алады, бұл тіпті қатысушы мемлекеттердің өзінде қатынастарды құқықтық реттеуде әртүрлілікті тудырады. С.Ю.</w:t>
      </w:r>
      <w:r w:rsidR="0032441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Маро</w:t>
      </w:r>
      <w:r w:rsidR="006A3A55" w:rsidRPr="000E1BFC">
        <w:rPr>
          <w:rFonts w:ascii="Times New Roman" w:hAnsi="Times New Roman" w:cs="Times New Roman"/>
          <w:sz w:val="28"/>
          <w:szCs w:val="28"/>
          <w:lang w:val="kk-KZ"/>
        </w:rPr>
        <w:t>ч</w:t>
      </w:r>
      <w:r w:rsidRPr="000E1BFC">
        <w:rPr>
          <w:rFonts w:ascii="Times New Roman" w:hAnsi="Times New Roman" w:cs="Times New Roman"/>
          <w:sz w:val="28"/>
          <w:szCs w:val="28"/>
          <w:lang w:val="kk-KZ"/>
        </w:rPr>
        <w:t xml:space="preserve">киннің айтуынша </w:t>
      </w:r>
      <w:r w:rsidR="009F485C">
        <w:rPr>
          <w:rFonts w:ascii="Times New Roman" w:hAnsi="Times New Roman" w:cs="Times New Roman"/>
          <w:sz w:val="28"/>
          <w:szCs w:val="28"/>
          <w:lang w:val="kk-KZ"/>
        </w:rPr>
        <w:t>«</w:t>
      </w:r>
      <w:r w:rsidRPr="000E1BFC">
        <w:rPr>
          <w:rFonts w:ascii="Times New Roman" w:hAnsi="Times New Roman" w:cs="Times New Roman"/>
          <w:sz w:val="28"/>
          <w:szCs w:val="28"/>
          <w:lang w:val="kk-KZ"/>
        </w:rPr>
        <w:t>халықаралық құқық нормаларының қолданылуын шектеудің одан да қызықты жағдайлары кездесіп тұрады</w:t>
      </w:r>
      <w:r w:rsidR="009F485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55</w:t>
      </w:r>
      <w:r w:rsidRPr="000E1BFC">
        <w:rPr>
          <w:rFonts w:ascii="Times New Roman" w:hAnsi="Times New Roman" w:cs="Times New Roman"/>
          <w:sz w:val="28"/>
          <w:szCs w:val="28"/>
          <w:lang w:val="kk-KZ"/>
        </w:rPr>
        <w:t>, 161</w:t>
      </w:r>
      <w:r w:rsidR="00273711">
        <w:rPr>
          <w:rFonts w:ascii="Times New Roman" w:hAnsi="Times New Roman" w:cs="Times New Roman"/>
          <w:sz w:val="28"/>
          <w:szCs w:val="28"/>
          <w:lang w:val="kk-KZ"/>
        </w:rPr>
        <w:t>-</w:t>
      </w:r>
      <w:r w:rsidRPr="000E1BFC">
        <w:rPr>
          <w:rFonts w:ascii="Times New Roman" w:hAnsi="Times New Roman" w:cs="Times New Roman"/>
          <w:sz w:val="28"/>
          <w:szCs w:val="28"/>
          <w:lang w:val="kk-KZ"/>
        </w:rPr>
        <w:t>163</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1BCFDC0A" w14:textId="5AA5AC4D" w:rsidR="00DD31B1"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Төртіншіден, біріздендірілген нормалардың </w:t>
      </w:r>
      <w:r w:rsidR="009F485C">
        <w:rPr>
          <w:rFonts w:ascii="Times New Roman" w:hAnsi="Times New Roman" w:cs="Times New Roman"/>
          <w:sz w:val="28"/>
          <w:szCs w:val="28"/>
          <w:lang w:val="kk-KZ"/>
        </w:rPr>
        <w:t>басым бөлігі</w:t>
      </w:r>
      <w:r w:rsidRPr="000E1BFC">
        <w:rPr>
          <w:rFonts w:ascii="Times New Roman" w:hAnsi="Times New Roman" w:cs="Times New Roman"/>
          <w:sz w:val="28"/>
          <w:szCs w:val="28"/>
          <w:lang w:val="kk-KZ"/>
        </w:rPr>
        <w:t xml:space="preserve"> диспозитивті </w:t>
      </w:r>
      <w:r w:rsidR="009F485C">
        <w:rPr>
          <w:rFonts w:ascii="Times New Roman" w:hAnsi="Times New Roman" w:cs="Times New Roman"/>
          <w:sz w:val="28"/>
          <w:szCs w:val="28"/>
          <w:lang w:val="kk-KZ"/>
        </w:rPr>
        <w:t xml:space="preserve">сипатқа ие </w:t>
      </w:r>
      <w:r w:rsidRPr="000E1BFC">
        <w:rPr>
          <w:rFonts w:ascii="Times New Roman" w:hAnsi="Times New Roman" w:cs="Times New Roman"/>
          <w:sz w:val="28"/>
          <w:szCs w:val="28"/>
          <w:lang w:val="kk-KZ"/>
        </w:rPr>
        <w:t xml:space="preserve">болады. Бұдан қатысушы мемлекеттің ішкі заңнамасында осы нормалардан бас тарту мүмкіндігі </w:t>
      </w:r>
      <w:r w:rsidR="00DD31B1" w:rsidRPr="000E1BFC">
        <w:rPr>
          <w:rFonts w:ascii="Times New Roman" w:hAnsi="Times New Roman" w:cs="Times New Roman"/>
          <w:sz w:val="28"/>
          <w:szCs w:val="28"/>
          <w:lang w:val="kk-KZ"/>
        </w:rPr>
        <w:t xml:space="preserve">қалады </w:t>
      </w:r>
      <w:r w:rsidRPr="000E1BFC">
        <w:rPr>
          <w:rFonts w:ascii="Times New Roman" w:hAnsi="Times New Roman" w:cs="Times New Roman"/>
          <w:sz w:val="28"/>
          <w:szCs w:val="28"/>
          <w:lang w:val="kk-KZ"/>
        </w:rPr>
        <w:t xml:space="preserve">не оларды нақты азаматтық-құқықтық шартта өзгерту мүмкіндігі қажет. </w:t>
      </w:r>
    </w:p>
    <w:p w14:paraId="1039245B" w14:textId="255B8F3F"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Бесіншіден, халықаралық шарттар санының </w:t>
      </w:r>
      <w:r w:rsidR="00DD31B1" w:rsidRPr="000E1BFC">
        <w:rPr>
          <w:rFonts w:ascii="Times New Roman" w:hAnsi="Times New Roman" w:cs="Times New Roman"/>
          <w:sz w:val="28"/>
          <w:szCs w:val="28"/>
          <w:lang w:val="kk-KZ"/>
        </w:rPr>
        <w:t>қарқынды</w:t>
      </w:r>
      <w:r w:rsidRPr="000E1BFC">
        <w:rPr>
          <w:rFonts w:ascii="Times New Roman" w:hAnsi="Times New Roman" w:cs="Times New Roman"/>
          <w:sz w:val="28"/>
          <w:szCs w:val="28"/>
          <w:lang w:val="kk-KZ"/>
        </w:rPr>
        <w:t xml:space="preserve"> өсуі «біріздендірілген нормалар арасындағы қайшылықтардың туындауына себепші болады» [5</w:t>
      </w:r>
      <w:r w:rsidR="00273711">
        <w:rPr>
          <w:rFonts w:ascii="Times New Roman" w:hAnsi="Times New Roman" w:cs="Times New Roman"/>
          <w:sz w:val="28"/>
          <w:szCs w:val="28"/>
          <w:lang w:val="kk-KZ"/>
        </w:rPr>
        <w:t>6</w:t>
      </w:r>
      <w:r w:rsidRPr="000E1BFC">
        <w:rPr>
          <w:rFonts w:ascii="Times New Roman" w:hAnsi="Times New Roman" w:cs="Times New Roman"/>
          <w:sz w:val="28"/>
          <w:szCs w:val="28"/>
          <w:lang w:val="kk-KZ"/>
        </w:rPr>
        <w:t>, 30</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бұл болса халықаралық құқықтық реттеудің тұтастығына объективті түрде соққы береді. </w:t>
      </w:r>
    </w:p>
    <w:p w14:paraId="7B347DCA" w14:textId="308457A4"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жеке қатынастарды халықаралық-шарттық біріздендірудің көп баламалы жағдайлары туындауы мүмкін, егер бір халықаралық шарт әр түрлі мемлекеттер үшін әртүрлі редакцияларда әрекет етсе. Мысал ретінде А.Л. Маковский</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32441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қазіргі заманғы және жетілдірілген 1999 жылғы Монреаль конвенциясы бар кезде 1929 жылғы Варшава конвенциясы қолданылуын </w:t>
      </w:r>
      <w:r w:rsidRPr="000E1BFC">
        <w:rPr>
          <w:rFonts w:ascii="Times New Roman" w:hAnsi="Times New Roman" w:cs="Times New Roman"/>
          <w:sz w:val="28"/>
          <w:szCs w:val="28"/>
          <w:lang w:val="kk-KZ"/>
        </w:rPr>
        <w:lastRenderedPageBreak/>
        <w:t>жалғас</w:t>
      </w:r>
      <w:r w:rsidR="00AB3C5D">
        <w:rPr>
          <w:rFonts w:ascii="Times New Roman" w:hAnsi="Times New Roman" w:cs="Times New Roman"/>
          <w:sz w:val="28"/>
          <w:szCs w:val="28"/>
          <w:lang w:val="kk-KZ"/>
        </w:rPr>
        <w:t>уда</w:t>
      </w:r>
      <w:r w:rsidRPr="000E1BFC">
        <w:rPr>
          <w:rFonts w:ascii="Times New Roman" w:hAnsi="Times New Roman" w:cs="Times New Roman"/>
          <w:sz w:val="28"/>
          <w:szCs w:val="28"/>
          <w:lang w:val="kk-KZ"/>
        </w:rPr>
        <w:t xml:space="preserve">. Осыған байланысты 1929 жылғы Варшава конвенциясын ақылға қонымды және әділ түрде </w:t>
      </w:r>
      <w:r w:rsidR="00AB3C5D">
        <w:rPr>
          <w:rFonts w:ascii="Times New Roman" w:hAnsi="Times New Roman" w:cs="Times New Roman"/>
          <w:sz w:val="28"/>
          <w:szCs w:val="28"/>
          <w:lang w:val="kk-KZ"/>
        </w:rPr>
        <w:t>әрекет ету күшін жойып</w:t>
      </w:r>
      <w:r w:rsidRPr="000E1BFC">
        <w:rPr>
          <w:rFonts w:ascii="Times New Roman" w:hAnsi="Times New Roman" w:cs="Times New Roman"/>
          <w:sz w:val="28"/>
          <w:szCs w:val="28"/>
          <w:lang w:val="kk-KZ"/>
        </w:rPr>
        <w:t>, 1999 жылғы Монреаль конвенциясының жаңа реттеуіне көшуге болар еді</w:t>
      </w:r>
      <w:r w:rsidR="00324416">
        <w:rPr>
          <w:rFonts w:ascii="Times New Roman" w:hAnsi="Times New Roman" w:cs="Times New Roman"/>
          <w:sz w:val="28"/>
          <w:szCs w:val="28"/>
          <w:lang w:val="kk-KZ"/>
        </w:rPr>
        <w:t xml:space="preserve">», </w:t>
      </w:r>
      <w:r w:rsidR="00324416" w:rsidRPr="000E1BFC">
        <w:rPr>
          <w:rFonts w:ascii="Times New Roman" w:hAnsi="Times New Roman" w:cs="Times New Roman"/>
          <w:sz w:val="28"/>
          <w:szCs w:val="28"/>
          <w:lang w:val="kk-KZ"/>
        </w:rPr>
        <w:t>- де</w:t>
      </w:r>
      <w:r w:rsidR="00324416">
        <w:rPr>
          <w:rFonts w:ascii="Times New Roman" w:hAnsi="Times New Roman" w:cs="Times New Roman"/>
          <w:sz w:val="28"/>
          <w:szCs w:val="28"/>
          <w:lang w:val="kk-KZ"/>
        </w:rPr>
        <w:t>ген пікір білді</w:t>
      </w:r>
      <w:r w:rsidR="00AB3C5D">
        <w:rPr>
          <w:rFonts w:ascii="Times New Roman" w:hAnsi="Times New Roman" w:cs="Times New Roman"/>
          <w:sz w:val="28"/>
          <w:szCs w:val="28"/>
          <w:lang w:val="kk-KZ"/>
        </w:rPr>
        <w:t>р</w:t>
      </w:r>
      <w:r w:rsidR="00324416">
        <w:rPr>
          <w:rFonts w:ascii="Times New Roman" w:hAnsi="Times New Roman" w:cs="Times New Roman"/>
          <w:sz w:val="28"/>
          <w:szCs w:val="28"/>
          <w:lang w:val="kk-KZ"/>
        </w:rPr>
        <w:t>еді</w:t>
      </w:r>
      <w:r w:rsidRPr="000E1BFC">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57</w:t>
      </w:r>
      <w:r w:rsidRPr="000E1BFC">
        <w:rPr>
          <w:rFonts w:ascii="Times New Roman" w:hAnsi="Times New Roman" w:cs="Times New Roman"/>
          <w:sz w:val="28"/>
          <w:szCs w:val="28"/>
          <w:lang w:val="kk-KZ"/>
        </w:rPr>
        <w:t>, 130</w:t>
      </w:r>
      <w:r w:rsidR="00324416">
        <w:rPr>
          <w:rFonts w:ascii="Times New Roman" w:hAnsi="Times New Roman" w:cs="Times New Roman"/>
          <w:sz w:val="28"/>
          <w:szCs w:val="28"/>
          <w:lang w:val="kk-KZ"/>
        </w:rPr>
        <w:t xml:space="preserve"> </w:t>
      </w:r>
      <w:r w:rsidR="00273711">
        <w:rPr>
          <w:rFonts w:ascii="Times New Roman" w:hAnsi="Times New Roman" w:cs="Times New Roman"/>
          <w:sz w:val="28"/>
          <w:szCs w:val="28"/>
          <w:lang w:val="kk-KZ"/>
        </w:rPr>
        <w:t>б</w:t>
      </w:r>
      <w:r w:rsidR="0027371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7CA9A35" w14:textId="6789F2A9"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2. </w:t>
      </w:r>
      <w:r w:rsidR="00AB3C5D" w:rsidRPr="008514CD">
        <w:rPr>
          <w:rFonts w:ascii="Times New Roman" w:hAnsi="Times New Roman" w:cs="Times New Roman"/>
          <w:b/>
          <w:bCs/>
          <w:sz w:val="28"/>
          <w:szCs w:val="28"/>
          <w:lang w:val="kk-KZ"/>
        </w:rPr>
        <w:t>Халықаралық жеке құқықт</w:t>
      </w:r>
      <w:r w:rsidR="00AB3C5D">
        <w:rPr>
          <w:rFonts w:ascii="Times New Roman" w:hAnsi="Times New Roman" w:cs="Times New Roman"/>
          <w:b/>
          <w:bCs/>
          <w:sz w:val="28"/>
          <w:szCs w:val="28"/>
          <w:lang w:val="kk-KZ"/>
        </w:rPr>
        <w:t>ағы</w:t>
      </w:r>
      <w:r w:rsidRPr="000E1BFC">
        <w:rPr>
          <w:rFonts w:ascii="Times New Roman" w:hAnsi="Times New Roman" w:cs="Times New Roman"/>
          <w:b/>
          <w:sz w:val="28"/>
          <w:szCs w:val="28"/>
          <w:lang w:val="kk-KZ"/>
        </w:rPr>
        <w:t xml:space="preserve"> үйлестіру. </w:t>
      </w:r>
      <w:r w:rsidRPr="000E1BFC">
        <w:rPr>
          <w:rFonts w:ascii="Times New Roman" w:hAnsi="Times New Roman" w:cs="Times New Roman"/>
          <w:sz w:val="28"/>
          <w:szCs w:val="28"/>
          <w:lang w:val="kk-KZ"/>
        </w:rPr>
        <w:t>Құқықтың үйлесімділігін оның айырмашылықтарын жоюға немесе азайтуға бағытталған түрлі мемлекеттердің құқықтарын жақындастыру процесі ретінде анықтауға болады. ХЖҚ үйлестіру бір жақты және өзара болуы мүмкін. Бір жақты үйлестіру кезінде бір мемлекет басқа мемлекеттің құқықтық нормаларын қабылдайды. Бұл жағдайда Г.К. Дмитриева</w:t>
      </w:r>
      <w:r w:rsidR="00AB6A82">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байқағанындай, </w:t>
      </w:r>
      <w:r w:rsidR="00706C5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нақты мемлекеттің құқығы емес, неғұрлым дамыған құқықтық жүйелердің тәжірибесі қабылданады» [</w:t>
      </w:r>
      <w:r w:rsidR="00C76D69">
        <w:rPr>
          <w:rFonts w:ascii="Times New Roman" w:hAnsi="Times New Roman" w:cs="Times New Roman"/>
          <w:sz w:val="28"/>
          <w:szCs w:val="28"/>
          <w:lang w:val="kk-KZ"/>
        </w:rPr>
        <w:t>58</w:t>
      </w:r>
      <w:r w:rsidRPr="000E1BFC">
        <w:rPr>
          <w:rFonts w:ascii="Times New Roman" w:hAnsi="Times New Roman" w:cs="Times New Roman"/>
          <w:sz w:val="28"/>
          <w:szCs w:val="28"/>
          <w:lang w:val="kk-KZ"/>
        </w:rPr>
        <w:t>, 187</w:t>
      </w:r>
      <w:r w:rsidR="00324416">
        <w:rPr>
          <w:rFonts w:ascii="Times New Roman" w:hAnsi="Times New Roman" w:cs="Times New Roman"/>
          <w:sz w:val="28"/>
          <w:szCs w:val="28"/>
          <w:lang w:val="kk-KZ"/>
        </w:rPr>
        <w:t xml:space="preserve"> </w:t>
      </w:r>
      <w:r w:rsidR="00C76D69">
        <w:rPr>
          <w:rFonts w:ascii="Times New Roman" w:hAnsi="Times New Roman" w:cs="Times New Roman"/>
          <w:sz w:val="28"/>
          <w:szCs w:val="28"/>
          <w:lang w:val="kk-KZ"/>
        </w:rPr>
        <w:t>б</w:t>
      </w:r>
      <w:r w:rsidR="00C76D6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28AA56B" w14:textId="156011E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Мысалы, Бельгияда Францияның Азаматтық кодексі (</w:t>
      </w:r>
      <w:r w:rsidR="00706C57" w:rsidRPr="000E1BFC">
        <w:rPr>
          <w:rFonts w:ascii="Times New Roman" w:hAnsi="Times New Roman" w:cs="Times New Roman"/>
          <w:sz w:val="28"/>
          <w:szCs w:val="28"/>
          <w:lang w:val="kk-KZ"/>
        </w:rPr>
        <w:t xml:space="preserve">1804 ж. </w:t>
      </w:r>
      <w:r w:rsidRPr="000E1BFC">
        <w:rPr>
          <w:rFonts w:ascii="Times New Roman" w:hAnsi="Times New Roman" w:cs="Times New Roman"/>
          <w:sz w:val="28"/>
          <w:szCs w:val="28"/>
          <w:lang w:val="kk-KZ"/>
        </w:rPr>
        <w:t xml:space="preserve">Наполеон кодексі) енгізілді. Халықаралық шарттардың ережелерін тиісті шартқа қатыспайтын елдердің ішкі құқық нормаларында жаңғырту біржақты үйлестіру нұсқасы деп санауға болады. Мәселен, </w:t>
      </w:r>
      <w:r w:rsidR="00AB3C5D" w:rsidRPr="000E1BFC">
        <w:rPr>
          <w:rFonts w:ascii="Times New Roman" w:hAnsi="Times New Roman" w:cs="Times New Roman"/>
          <w:sz w:val="28"/>
          <w:szCs w:val="28"/>
          <w:lang w:val="kk-KZ"/>
        </w:rPr>
        <w:t>Ресей</w:t>
      </w:r>
      <w:r w:rsidR="00AB3C5D"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1931 ж</w:t>
      </w:r>
      <w:r w:rsidR="00AB3C5D">
        <w:rPr>
          <w:rFonts w:ascii="Times New Roman" w:hAnsi="Times New Roman" w:cs="Times New Roman"/>
          <w:sz w:val="28"/>
          <w:szCs w:val="28"/>
          <w:lang w:val="kk-KZ"/>
        </w:rPr>
        <w:t>ылы</w:t>
      </w:r>
      <w:r w:rsidRPr="000E1BFC">
        <w:rPr>
          <w:rFonts w:ascii="Times New Roman" w:hAnsi="Times New Roman" w:cs="Times New Roman"/>
          <w:sz w:val="28"/>
          <w:szCs w:val="28"/>
          <w:lang w:val="kk-KZ"/>
        </w:rPr>
        <w:t xml:space="preserve"> </w:t>
      </w:r>
      <w:r w:rsidR="00AB3C5D">
        <w:rPr>
          <w:rFonts w:ascii="Times New Roman" w:hAnsi="Times New Roman" w:cs="Times New Roman"/>
          <w:sz w:val="28"/>
          <w:szCs w:val="28"/>
          <w:lang w:val="kk-KZ"/>
        </w:rPr>
        <w:t xml:space="preserve">қабылдаған </w:t>
      </w:r>
      <w:r w:rsidRPr="000E1BFC">
        <w:rPr>
          <w:rFonts w:ascii="Times New Roman" w:hAnsi="Times New Roman" w:cs="Times New Roman"/>
          <w:sz w:val="28"/>
          <w:szCs w:val="28"/>
          <w:lang w:val="kk-KZ"/>
        </w:rPr>
        <w:t xml:space="preserve">Женева </w:t>
      </w:r>
      <w:r w:rsidR="006D5F1B">
        <w:rPr>
          <w:rFonts w:ascii="Times New Roman" w:hAnsi="Times New Roman" w:cs="Times New Roman"/>
          <w:sz w:val="28"/>
          <w:szCs w:val="28"/>
          <w:lang w:val="kk-KZ"/>
        </w:rPr>
        <w:t>Ч</w:t>
      </w:r>
      <w:r w:rsidRPr="000E1BFC">
        <w:rPr>
          <w:rFonts w:ascii="Times New Roman" w:hAnsi="Times New Roman" w:cs="Times New Roman"/>
          <w:sz w:val="28"/>
          <w:szCs w:val="28"/>
          <w:lang w:val="kk-KZ"/>
        </w:rPr>
        <w:t xml:space="preserve">ек </w:t>
      </w:r>
      <w:r w:rsidR="006D5F1B">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онвенцияларының тарабы болмаса да </w:t>
      </w:r>
      <w:r w:rsidR="00AB3C5D">
        <w:rPr>
          <w:rFonts w:ascii="Times New Roman" w:hAnsi="Times New Roman" w:cs="Times New Roman"/>
          <w:sz w:val="28"/>
          <w:szCs w:val="28"/>
          <w:lang w:val="kk-KZ"/>
        </w:rPr>
        <w:t xml:space="preserve"> осы </w:t>
      </w:r>
      <w:r w:rsidRPr="000E1BFC">
        <w:rPr>
          <w:rFonts w:ascii="Times New Roman" w:hAnsi="Times New Roman" w:cs="Times New Roman"/>
          <w:sz w:val="28"/>
          <w:szCs w:val="28"/>
          <w:lang w:val="kk-KZ"/>
        </w:rPr>
        <w:t xml:space="preserve"> </w:t>
      </w:r>
      <w:r w:rsidR="00AB3C5D">
        <w:rPr>
          <w:rFonts w:ascii="Times New Roman" w:hAnsi="Times New Roman" w:cs="Times New Roman"/>
          <w:sz w:val="28"/>
          <w:szCs w:val="28"/>
          <w:lang w:val="kk-KZ"/>
        </w:rPr>
        <w:t xml:space="preserve">конвенциялардың </w:t>
      </w:r>
      <w:r w:rsidRPr="000E1BFC">
        <w:rPr>
          <w:rFonts w:ascii="Times New Roman" w:hAnsi="Times New Roman" w:cs="Times New Roman"/>
          <w:sz w:val="28"/>
          <w:szCs w:val="28"/>
          <w:lang w:val="kk-KZ"/>
        </w:rPr>
        <w:t xml:space="preserve">көптеген нормаларын өзінің Азаматтық кодексінде </w:t>
      </w:r>
      <w:r w:rsidR="00AB3C5D">
        <w:rPr>
          <w:rFonts w:ascii="Times New Roman" w:hAnsi="Times New Roman" w:cs="Times New Roman"/>
          <w:sz w:val="28"/>
          <w:szCs w:val="28"/>
          <w:lang w:val="kk-KZ"/>
        </w:rPr>
        <w:t>енгізген</w:t>
      </w:r>
      <w:r w:rsidRPr="000E1BFC">
        <w:rPr>
          <w:rFonts w:ascii="Times New Roman" w:hAnsi="Times New Roman" w:cs="Times New Roman"/>
          <w:sz w:val="28"/>
          <w:szCs w:val="28"/>
          <w:lang w:val="kk-KZ"/>
        </w:rPr>
        <w:t>.</w:t>
      </w:r>
    </w:p>
    <w:p w14:paraId="3BF8BC42" w14:textId="186C2D8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Өзара үйлестіру кезінде мемлекеттер құқықты жақындастыруға бағытталған келісілген, үйлестіру шараларын қабылдайды. Өзара үйлестіру, әдетте, халықаралық </w:t>
      </w:r>
      <w:r w:rsidR="00AB3C5D" w:rsidRPr="000E1BFC">
        <w:rPr>
          <w:rFonts w:ascii="Times New Roman" w:hAnsi="Times New Roman" w:cs="Times New Roman"/>
          <w:sz w:val="28"/>
          <w:szCs w:val="28"/>
          <w:lang w:val="kk-KZ"/>
        </w:rPr>
        <w:t>ұйымдар</w:t>
      </w:r>
      <w:r w:rsidR="00AB3C5D">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мен </w:t>
      </w:r>
      <w:r w:rsidR="00AB3C5D" w:rsidRPr="000E1BFC">
        <w:rPr>
          <w:rFonts w:ascii="Times New Roman" w:hAnsi="Times New Roman" w:cs="Times New Roman"/>
          <w:sz w:val="28"/>
          <w:szCs w:val="28"/>
          <w:lang w:val="kk-KZ"/>
        </w:rPr>
        <w:t>органдардың</w:t>
      </w:r>
      <w:r w:rsidR="00AB3C5D"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қарарлары түрінде не модельдік (үлгілік) актілерді құру түрінде көрініс табады. Соңғылары ұсынымдық сипатқа ие және ұлттық заң шығарушылар үшін негіз, бағдар және тиісінше әр түрлі елдердің ішкі заңнамасының жақындасу факторы болып табылады. 2001 жылғы Электрондық қол қою туралы ЮНСИТРАЛ типтік заңы және 1985 жылғы Халықаралық коммерциялық төрелік туралы ЮНСИТРАЛ Заңы әмбебап үйлестірудің мысалы болып табылады; аймақтық үйлесімділіктің үлгісі ретінде 1994 жылғы ТМД елдерінің Модельдік Азаматтық кодексін келтіруге болады [</w:t>
      </w:r>
      <w:r w:rsidR="00680455">
        <w:rPr>
          <w:rFonts w:ascii="Times New Roman" w:hAnsi="Times New Roman" w:cs="Times New Roman"/>
          <w:sz w:val="28"/>
          <w:szCs w:val="28"/>
          <w:lang w:val="kk-KZ"/>
        </w:rPr>
        <w:t>58, 135 б.</w:t>
      </w:r>
      <w:r w:rsidRPr="000E1BFC">
        <w:rPr>
          <w:rFonts w:ascii="Times New Roman" w:hAnsi="Times New Roman" w:cs="Times New Roman"/>
          <w:sz w:val="28"/>
          <w:szCs w:val="28"/>
          <w:lang w:val="kk-KZ"/>
        </w:rPr>
        <w:t>].</w:t>
      </w:r>
    </w:p>
    <w:p w14:paraId="505B0744"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Үйлестіру мен біріздендірудің ара жігін ажырату проблемасы өзектілікке ие болып отыр, ол үйлестіру кезінде халықаралық шартпен бекітілген мемлекеттердің халықаралық-құқықтық міндеттемелерінің болмауынан тұрады.</w:t>
      </w:r>
    </w:p>
    <w:p w14:paraId="4F32ACFE"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 керісінше, мемлекеттің ішкі құқықтық жүйеде халықаралық шарттың нормаларын қолдану міндеттемесін тудырады. Үйлестіру кезінде нормалар тек мазмұны бойынша жақындайды, бірақ біріздендіру салдарынан бірдей болмайды. Бұдан басқа, біріздендірілген нормалар халықаралық шартта болады, ал </w:t>
      </w:r>
      <w:r w:rsidR="0042715E" w:rsidRPr="000E1BFC">
        <w:rPr>
          <w:rFonts w:ascii="Times New Roman" w:hAnsi="Times New Roman" w:cs="Times New Roman"/>
          <w:sz w:val="28"/>
          <w:szCs w:val="28"/>
          <w:lang w:val="kk-KZ"/>
        </w:rPr>
        <w:t>ү</w:t>
      </w:r>
      <w:r w:rsidRPr="000E1BFC">
        <w:rPr>
          <w:rFonts w:ascii="Times New Roman" w:hAnsi="Times New Roman" w:cs="Times New Roman"/>
          <w:sz w:val="28"/>
          <w:szCs w:val="28"/>
          <w:lang w:val="kk-KZ"/>
        </w:rPr>
        <w:t>йлестірілген нормалар негізінен халықаралық субвенцияланбаған нормаларда және ұлттық нормативтік құқықтық актілерде бекітіледі.</w:t>
      </w:r>
    </w:p>
    <w:p w14:paraId="66237EB0"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Демек, үйлестірілген нормалар коллизиялық проблеманы жоймайды, яғни ұлттық-құқықтық жүйелердің нормалары арасында қайшылықтардың туындау ықтималдығы қала береді.</w:t>
      </w:r>
    </w:p>
    <w:p w14:paraId="7AC00DC9" w14:textId="205DFF93" w:rsidR="004A5C7D"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3. </w:t>
      </w:r>
      <w:r w:rsidR="00AB3C5D" w:rsidRPr="008514CD">
        <w:rPr>
          <w:rFonts w:ascii="Times New Roman" w:hAnsi="Times New Roman" w:cs="Times New Roman"/>
          <w:b/>
          <w:bCs/>
          <w:sz w:val="28"/>
          <w:szCs w:val="28"/>
          <w:lang w:val="kk-KZ"/>
        </w:rPr>
        <w:t>Халықаралық жеке құқық</w:t>
      </w:r>
      <w:r w:rsidR="00AB3C5D">
        <w:rPr>
          <w:rFonts w:ascii="Times New Roman" w:hAnsi="Times New Roman" w:cs="Times New Roman"/>
          <w:b/>
          <w:bCs/>
          <w:sz w:val="28"/>
          <w:szCs w:val="28"/>
          <w:lang w:val="kk-KZ"/>
        </w:rPr>
        <w:t>т</w:t>
      </w:r>
      <w:r w:rsidR="00AB6A82">
        <w:rPr>
          <w:rFonts w:ascii="Times New Roman" w:hAnsi="Times New Roman" w:cs="Times New Roman"/>
          <w:b/>
          <w:sz w:val="28"/>
          <w:szCs w:val="28"/>
          <w:lang w:val="kk-KZ"/>
        </w:rPr>
        <w:t>ы</w:t>
      </w:r>
      <w:r w:rsidRPr="000E1BFC">
        <w:rPr>
          <w:rFonts w:ascii="Times New Roman" w:hAnsi="Times New Roman" w:cs="Times New Roman"/>
          <w:b/>
          <w:sz w:val="28"/>
          <w:szCs w:val="28"/>
          <w:lang w:val="kk-KZ"/>
        </w:rPr>
        <w:t xml:space="preserve">ң доместикациясы </w:t>
      </w:r>
      <w:r w:rsidRPr="000E1BFC">
        <w:rPr>
          <w:rFonts w:ascii="Times New Roman" w:hAnsi="Times New Roman" w:cs="Times New Roman"/>
          <w:sz w:val="28"/>
          <w:szCs w:val="28"/>
          <w:lang w:val="kk-KZ"/>
        </w:rPr>
        <w:t xml:space="preserve">(лат. Domestisus - үй). ХЖҚ нормаларын белсенді біріздендіруге қарамастан, олар жеке қоғамдық қатынастарды құқықтық реттеуде толық біркелкілікті қамтамасыз етпейді. </w:t>
      </w:r>
      <w:r w:rsidR="00AB3C5D">
        <w:rPr>
          <w:rFonts w:ascii="Times New Roman" w:hAnsi="Times New Roman" w:cs="Times New Roman"/>
          <w:sz w:val="28"/>
          <w:szCs w:val="28"/>
          <w:lang w:val="kk-KZ"/>
        </w:rPr>
        <w:t xml:space="preserve">Яғни </w:t>
      </w:r>
      <w:r w:rsidRPr="000E1BFC">
        <w:rPr>
          <w:rFonts w:ascii="Times New Roman" w:hAnsi="Times New Roman" w:cs="Times New Roman"/>
          <w:sz w:val="28"/>
          <w:szCs w:val="28"/>
          <w:lang w:val="kk-KZ"/>
        </w:rPr>
        <w:t xml:space="preserve">халықаралық шарттың нормалары ұлттық-құқықтық жүйелерде </w:t>
      </w:r>
      <w:r w:rsidR="00AB3C5D">
        <w:rPr>
          <w:rFonts w:ascii="Times New Roman" w:hAnsi="Times New Roman" w:cs="Times New Roman"/>
          <w:sz w:val="28"/>
          <w:szCs w:val="28"/>
          <w:lang w:val="kk-KZ"/>
        </w:rPr>
        <w:t xml:space="preserve">өзіндік </w:t>
      </w:r>
      <w:r w:rsidR="00AB3C5D">
        <w:rPr>
          <w:rFonts w:ascii="Times New Roman" w:hAnsi="Times New Roman" w:cs="Times New Roman"/>
          <w:sz w:val="28"/>
          <w:szCs w:val="28"/>
          <w:lang w:val="kk-KZ"/>
        </w:rPr>
        <w:lastRenderedPageBreak/>
        <w:t>ерекшеліктермен түрліше</w:t>
      </w:r>
      <w:r w:rsidR="0042715E"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түсін</w:t>
      </w:r>
      <w:r w:rsidR="00544C15">
        <w:rPr>
          <w:rFonts w:ascii="Times New Roman" w:hAnsi="Times New Roman" w:cs="Times New Roman"/>
          <w:sz w:val="28"/>
          <w:szCs w:val="28"/>
          <w:lang w:val="kk-KZ"/>
        </w:rPr>
        <w:t>ік</w:t>
      </w:r>
      <w:r w:rsidR="00AB3C5D">
        <w:rPr>
          <w:rFonts w:ascii="Times New Roman" w:hAnsi="Times New Roman" w:cs="Times New Roman"/>
          <w:sz w:val="28"/>
          <w:szCs w:val="28"/>
          <w:lang w:val="kk-KZ"/>
        </w:rPr>
        <w:t>тер беріледі</w:t>
      </w:r>
      <w:r w:rsidRPr="000E1BFC">
        <w:rPr>
          <w:rFonts w:ascii="Times New Roman" w:hAnsi="Times New Roman" w:cs="Times New Roman"/>
          <w:sz w:val="28"/>
          <w:szCs w:val="28"/>
          <w:lang w:val="kk-KZ"/>
        </w:rPr>
        <w:t xml:space="preserve"> және қолданы</w:t>
      </w:r>
      <w:r w:rsidR="00AB3C5D">
        <w:rPr>
          <w:rFonts w:ascii="Times New Roman" w:hAnsi="Times New Roman" w:cs="Times New Roman"/>
          <w:sz w:val="28"/>
          <w:szCs w:val="28"/>
          <w:lang w:val="kk-KZ"/>
        </w:rPr>
        <w:t>ста болады</w:t>
      </w:r>
      <w:r w:rsidRPr="000E1BFC">
        <w:rPr>
          <w:rFonts w:ascii="Times New Roman" w:hAnsi="Times New Roman" w:cs="Times New Roman"/>
          <w:sz w:val="28"/>
          <w:szCs w:val="28"/>
          <w:lang w:val="kk-KZ"/>
        </w:rPr>
        <w:t xml:space="preserve">, яғни қатысушы мемлекеттерде халықаралық шарттың нормаларын </w:t>
      </w:r>
      <w:r w:rsidR="0042715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қысқарту</w:t>
      </w:r>
      <w:r w:rsidR="0042715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олардың қандай да бір мемлекеттің ерекшелігіне </w:t>
      </w:r>
      <w:r w:rsidR="00AB3C5D">
        <w:rPr>
          <w:rFonts w:ascii="Times New Roman" w:hAnsi="Times New Roman" w:cs="Times New Roman"/>
          <w:sz w:val="28"/>
          <w:szCs w:val="28"/>
          <w:lang w:val="kk-KZ"/>
        </w:rPr>
        <w:t xml:space="preserve">сәйкес </w:t>
      </w:r>
      <w:r w:rsidRPr="000E1BFC">
        <w:rPr>
          <w:rFonts w:ascii="Times New Roman" w:hAnsi="Times New Roman" w:cs="Times New Roman"/>
          <w:sz w:val="28"/>
          <w:szCs w:val="28"/>
          <w:lang w:val="kk-KZ"/>
        </w:rPr>
        <w:t xml:space="preserve">бейімделуі болып табылады. </w:t>
      </w:r>
    </w:p>
    <w:p w14:paraId="34DDCEC8" w14:textId="2BE8BCC1"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Доместикацияға қарсы іс-қимыл нақты халықаралық шартта пайдаланылатын терминдер мен құқықтық ұғымдарды дәлме-дәл түсіндіру, сондай-ақ </w:t>
      </w:r>
      <w:r w:rsidR="004A5C7D" w:rsidRPr="000E1BFC">
        <w:rPr>
          <w:rFonts w:ascii="Times New Roman" w:hAnsi="Times New Roman" w:cs="Times New Roman"/>
          <w:sz w:val="28"/>
          <w:szCs w:val="28"/>
          <w:lang w:val="kk-KZ"/>
        </w:rPr>
        <w:t xml:space="preserve">мемлекеттен үстем </w:t>
      </w:r>
      <w:r w:rsidRPr="000E1BFC">
        <w:rPr>
          <w:rFonts w:ascii="Times New Roman" w:hAnsi="Times New Roman" w:cs="Times New Roman"/>
          <w:sz w:val="28"/>
          <w:szCs w:val="28"/>
          <w:lang w:val="kk-KZ"/>
        </w:rPr>
        <w:t xml:space="preserve">жоғары уәкілетті органға тиісті халықаралық шарттың нормаларын түсіндіру функциясын беру болып табылады. Атап айтқанда, </w:t>
      </w:r>
      <w:r w:rsidR="00544C15" w:rsidRPr="000E1BFC">
        <w:rPr>
          <w:rFonts w:ascii="Times New Roman" w:hAnsi="Times New Roman" w:cs="Times New Roman"/>
          <w:sz w:val="28"/>
          <w:szCs w:val="28"/>
          <w:lang w:val="kk-KZ"/>
        </w:rPr>
        <w:t>1993 жылы</w:t>
      </w:r>
      <w:r w:rsidR="00544C15">
        <w:rPr>
          <w:rFonts w:ascii="Times New Roman" w:hAnsi="Times New Roman" w:cs="Times New Roman"/>
          <w:sz w:val="28"/>
          <w:szCs w:val="28"/>
          <w:lang w:val="kk-KZ"/>
        </w:rPr>
        <w:t xml:space="preserve"> қабылданған</w:t>
      </w:r>
      <w:r w:rsidR="00544C15"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ТМД елдерінің </w:t>
      </w:r>
      <w:r w:rsidR="00544C15">
        <w:rPr>
          <w:rFonts w:ascii="Times New Roman" w:hAnsi="Times New Roman" w:cs="Times New Roman"/>
          <w:sz w:val="28"/>
          <w:szCs w:val="28"/>
          <w:lang w:val="kk-KZ"/>
        </w:rPr>
        <w:t>«А</w:t>
      </w:r>
      <w:r w:rsidRPr="000E1BFC">
        <w:rPr>
          <w:rFonts w:ascii="Times New Roman" w:hAnsi="Times New Roman" w:cs="Times New Roman"/>
          <w:sz w:val="28"/>
          <w:szCs w:val="28"/>
          <w:lang w:val="kk-KZ"/>
        </w:rPr>
        <w:t>заматтық, отбасылық және қылмыстық істер бойынша құқықтық көмек және құқықтық қатынастар туралы</w:t>
      </w:r>
      <w:r w:rsidR="00544C15">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Минск Конвенциясының нормаларын түсіндіру құқығы ТМД </w:t>
      </w:r>
      <w:r w:rsidR="004A5C7D" w:rsidRPr="000E1BFC">
        <w:rPr>
          <w:rFonts w:ascii="Times New Roman" w:hAnsi="Times New Roman" w:cs="Times New Roman"/>
          <w:sz w:val="28"/>
          <w:szCs w:val="28"/>
          <w:lang w:val="kk-KZ"/>
        </w:rPr>
        <w:t>Э</w:t>
      </w:r>
      <w:r w:rsidRPr="000E1BFC">
        <w:rPr>
          <w:rFonts w:ascii="Times New Roman" w:hAnsi="Times New Roman" w:cs="Times New Roman"/>
          <w:sz w:val="28"/>
          <w:szCs w:val="28"/>
          <w:lang w:val="kk-KZ"/>
        </w:rPr>
        <w:t>кономикалық сотын</w:t>
      </w:r>
      <w:r w:rsidR="00544C15">
        <w:rPr>
          <w:rFonts w:ascii="Times New Roman" w:hAnsi="Times New Roman" w:cs="Times New Roman"/>
          <w:sz w:val="28"/>
          <w:szCs w:val="28"/>
          <w:lang w:val="kk-KZ"/>
        </w:rPr>
        <w:t>ың құызыра өтті</w:t>
      </w:r>
      <w:r w:rsidRPr="000E1BFC">
        <w:rPr>
          <w:rFonts w:ascii="Times New Roman" w:hAnsi="Times New Roman" w:cs="Times New Roman"/>
          <w:sz w:val="28"/>
          <w:szCs w:val="28"/>
          <w:lang w:val="kk-KZ"/>
        </w:rPr>
        <w:t xml:space="preserve">. </w:t>
      </w:r>
      <w:r w:rsidR="00544C15">
        <w:rPr>
          <w:rFonts w:ascii="Times New Roman" w:hAnsi="Times New Roman" w:cs="Times New Roman"/>
          <w:sz w:val="28"/>
          <w:szCs w:val="28"/>
          <w:lang w:val="kk-KZ"/>
        </w:rPr>
        <w:t>Сонымен қатар, д</w:t>
      </w:r>
      <w:r w:rsidRPr="000E1BFC">
        <w:rPr>
          <w:rFonts w:ascii="Times New Roman" w:hAnsi="Times New Roman" w:cs="Times New Roman"/>
          <w:sz w:val="28"/>
          <w:szCs w:val="28"/>
          <w:lang w:val="kk-KZ"/>
        </w:rPr>
        <w:t>оместикация тек ұлттық деңгейде де көрін</w:t>
      </w:r>
      <w:r w:rsidR="004A5C7D" w:rsidRPr="000E1BFC">
        <w:rPr>
          <w:rFonts w:ascii="Times New Roman" w:hAnsi="Times New Roman" w:cs="Times New Roman"/>
          <w:sz w:val="28"/>
          <w:szCs w:val="28"/>
          <w:lang w:val="kk-KZ"/>
        </w:rPr>
        <w:t>іс таб</w:t>
      </w:r>
      <w:r w:rsidR="00544C15">
        <w:rPr>
          <w:rFonts w:ascii="Times New Roman" w:hAnsi="Times New Roman" w:cs="Times New Roman"/>
          <w:sz w:val="28"/>
          <w:szCs w:val="28"/>
          <w:lang w:val="kk-KZ"/>
        </w:rPr>
        <w:t>а береді</w:t>
      </w:r>
      <w:r w:rsidRPr="000E1BFC">
        <w:rPr>
          <w:rFonts w:ascii="Times New Roman" w:hAnsi="Times New Roman" w:cs="Times New Roman"/>
          <w:sz w:val="28"/>
          <w:szCs w:val="28"/>
          <w:lang w:val="kk-KZ"/>
        </w:rPr>
        <w:t>.</w:t>
      </w:r>
      <w:r w:rsidR="007A3DDE">
        <w:rPr>
          <w:rFonts w:ascii="Times New Roman" w:hAnsi="Times New Roman" w:cs="Times New Roman"/>
          <w:sz w:val="28"/>
          <w:szCs w:val="28"/>
          <w:lang w:val="kk-KZ"/>
        </w:rPr>
        <w:t xml:space="preserve"> </w:t>
      </w:r>
      <w:r w:rsidR="00544C15">
        <w:rPr>
          <w:rFonts w:ascii="Times New Roman" w:hAnsi="Times New Roman" w:cs="Times New Roman"/>
          <w:sz w:val="28"/>
          <w:szCs w:val="28"/>
          <w:lang w:val="kk-KZ"/>
        </w:rPr>
        <w:t>Оған нақты</w:t>
      </w:r>
      <w:r w:rsidRPr="000E1BFC">
        <w:rPr>
          <w:rFonts w:ascii="Times New Roman" w:hAnsi="Times New Roman" w:cs="Times New Roman"/>
          <w:sz w:val="28"/>
          <w:szCs w:val="28"/>
          <w:lang w:val="kk-KZ"/>
        </w:rPr>
        <w:t xml:space="preserve"> мысалы </w:t>
      </w:r>
      <w:r w:rsidR="00544C15">
        <w:rPr>
          <w:rFonts w:ascii="Times New Roman" w:hAnsi="Times New Roman" w:cs="Times New Roman"/>
          <w:sz w:val="28"/>
          <w:szCs w:val="28"/>
          <w:lang w:val="kk-KZ"/>
        </w:rPr>
        <w:t xml:space="preserve">ретінде </w:t>
      </w:r>
      <w:r w:rsidR="00544C15" w:rsidRPr="000E1BFC">
        <w:rPr>
          <w:rFonts w:ascii="Times New Roman" w:hAnsi="Times New Roman" w:cs="Times New Roman"/>
          <w:sz w:val="28"/>
          <w:szCs w:val="28"/>
          <w:lang w:val="kk-KZ"/>
        </w:rPr>
        <w:t>Франция мен Бельги</w:t>
      </w:r>
      <w:r w:rsidR="00544C15">
        <w:rPr>
          <w:rFonts w:ascii="Times New Roman" w:hAnsi="Times New Roman" w:cs="Times New Roman"/>
          <w:sz w:val="28"/>
          <w:szCs w:val="28"/>
          <w:lang w:val="kk-KZ"/>
        </w:rPr>
        <w:t>яны айтуға болады</w:t>
      </w:r>
      <w:r w:rsidRPr="000E1BFC">
        <w:rPr>
          <w:rFonts w:ascii="Times New Roman" w:hAnsi="Times New Roman" w:cs="Times New Roman"/>
          <w:sz w:val="28"/>
          <w:szCs w:val="28"/>
          <w:lang w:val="kk-KZ"/>
        </w:rPr>
        <w:t xml:space="preserve">: </w:t>
      </w:r>
      <w:r w:rsidR="00544C15">
        <w:rPr>
          <w:rFonts w:ascii="Times New Roman" w:hAnsi="Times New Roman" w:cs="Times New Roman"/>
          <w:sz w:val="28"/>
          <w:szCs w:val="28"/>
          <w:lang w:val="kk-KZ"/>
        </w:rPr>
        <w:t>о</w:t>
      </w:r>
      <w:r w:rsidRPr="000E1BFC">
        <w:rPr>
          <w:rFonts w:ascii="Times New Roman" w:hAnsi="Times New Roman" w:cs="Times New Roman"/>
          <w:sz w:val="28"/>
          <w:szCs w:val="28"/>
          <w:lang w:val="kk-KZ"/>
        </w:rPr>
        <w:t xml:space="preserve">нда азаматтық </w:t>
      </w:r>
      <w:r w:rsidR="00544C15">
        <w:rPr>
          <w:rFonts w:ascii="Times New Roman" w:hAnsi="Times New Roman" w:cs="Times New Roman"/>
          <w:sz w:val="28"/>
          <w:szCs w:val="28"/>
          <w:lang w:val="kk-KZ"/>
        </w:rPr>
        <w:t>құқықтық</w:t>
      </w:r>
      <w:r w:rsidR="00544C15" w:rsidRPr="00544C15">
        <w:rPr>
          <w:rFonts w:ascii="Times New Roman" w:hAnsi="Times New Roman" w:cs="Times New Roman"/>
          <w:bCs/>
          <w:sz w:val="28"/>
          <w:szCs w:val="28"/>
          <w:lang w:val="kk-KZ"/>
        </w:rPr>
        <w:t>-</w:t>
      </w:r>
      <w:r w:rsidRPr="000E1BFC">
        <w:rPr>
          <w:rFonts w:ascii="Times New Roman" w:hAnsi="Times New Roman" w:cs="Times New Roman"/>
          <w:sz w:val="28"/>
          <w:szCs w:val="28"/>
          <w:lang w:val="kk-KZ"/>
        </w:rPr>
        <w:t>қатынастарды</w:t>
      </w:r>
      <w:r w:rsidR="004A5C7D" w:rsidRPr="000E1BFC">
        <w:rPr>
          <w:rFonts w:ascii="Times New Roman" w:hAnsi="Times New Roman" w:cs="Times New Roman"/>
          <w:sz w:val="28"/>
          <w:szCs w:val="28"/>
          <w:lang w:val="kk-KZ"/>
        </w:rPr>
        <w:t>ң</w:t>
      </w:r>
      <w:r w:rsidR="00AB6A82">
        <w:rPr>
          <w:rFonts w:ascii="Times New Roman" w:hAnsi="Times New Roman" w:cs="Times New Roman"/>
          <w:sz w:val="28"/>
          <w:szCs w:val="28"/>
          <w:lang w:val="kk-KZ"/>
        </w:rPr>
        <w:t xml:space="preserve"> реттелуі құқықтың бір қайнар </w:t>
      </w:r>
      <w:r w:rsidRPr="000E1BFC">
        <w:rPr>
          <w:rFonts w:ascii="Times New Roman" w:hAnsi="Times New Roman" w:cs="Times New Roman"/>
          <w:sz w:val="28"/>
          <w:szCs w:val="28"/>
          <w:lang w:val="kk-KZ"/>
        </w:rPr>
        <w:t>көзі Наполеон кодексімен қамтамасыз етілгенімен, құқық</w:t>
      </w:r>
      <w:r w:rsidR="004A5C7D" w:rsidRPr="000E1BFC">
        <w:rPr>
          <w:rFonts w:ascii="Times New Roman" w:hAnsi="Times New Roman" w:cs="Times New Roman"/>
          <w:sz w:val="28"/>
          <w:szCs w:val="28"/>
          <w:lang w:val="kk-KZ"/>
        </w:rPr>
        <w:t>ты</w:t>
      </w:r>
      <w:r w:rsidRPr="000E1BFC">
        <w:rPr>
          <w:rFonts w:ascii="Times New Roman" w:hAnsi="Times New Roman" w:cs="Times New Roman"/>
          <w:sz w:val="28"/>
          <w:szCs w:val="28"/>
          <w:lang w:val="kk-KZ"/>
        </w:rPr>
        <w:t xml:space="preserve"> қолдану шешімдерінің сәйкес</w:t>
      </w:r>
      <w:r w:rsidR="004A5C7D" w:rsidRPr="000E1BFC">
        <w:rPr>
          <w:rFonts w:ascii="Times New Roman" w:hAnsi="Times New Roman" w:cs="Times New Roman"/>
          <w:sz w:val="28"/>
          <w:szCs w:val="28"/>
          <w:lang w:val="kk-KZ"/>
        </w:rPr>
        <w:t>тігі</w:t>
      </w:r>
      <w:r w:rsidRPr="000E1BFC">
        <w:rPr>
          <w:rFonts w:ascii="Times New Roman" w:hAnsi="Times New Roman" w:cs="Times New Roman"/>
          <w:sz w:val="28"/>
          <w:szCs w:val="28"/>
          <w:lang w:val="kk-KZ"/>
        </w:rPr>
        <w:t xml:space="preserve"> байқалмайды.</w:t>
      </w:r>
    </w:p>
    <w:p w14:paraId="09CFFBD9" w14:textId="77777777" w:rsidR="0036731F"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4. </w:t>
      </w:r>
      <w:r w:rsidR="00544C15" w:rsidRPr="008514CD">
        <w:rPr>
          <w:rFonts w:ascii="Times New Roman" w:hAnsi="Times New Roman" w:cs="Times New Roman"/>
          <w:b/>
          <w:bCs/>
          <w:sz w:val="28"/>
          <w:szCs w:val="28"/>
          <w:lang w:val="kk-KZ"/>
        </w:rPr>
        <w:t>Халықаралық жеке құқық</w:t>
      </w:r>
      <w:r w:rsidR="00544C15">
        <w:rPr>
          <w:rFonts w:ascii="Times New Roman" w:hAnsi="Times New Roman" w:cs="Times New Roman"/>
          <w:b/>
          <w:bCs/>
          <w:sz w:val="28"/>
          <w:szCs w:val="28"/>
          <w:lang w:val="kk-KZ"/>
        </w:rPr>
        <w:t>т</w:t>
      </w:r>
      <w:r w:rsidR="00544C15">
        <w:rPr>
          <w:rFonts w:ascii="Times New Roman" w:hAnsi="Times New Roman" w:cs="Times New Roman"/>
          <w:b/>
          <w:sz w:val="28"/>
          <w:szCs w:val="28"/>
          <w:lang w:val="kk-KZ"/>
        </w:rPr>
        <w:t>ы</w:t>
      </w:r>
      <w:r w:rsidR="00544C15" w:rsidRPr="000E1BFC">
        <w:rPr>
          <w:rFonts w:ascii="Times New Roman" w:hAnsi="Times New Roman" w:cs="Times New Roman"/>
          <w:b/>
          <w:sz w:val="28"/>
          <w:szCs w:val="28"/>
          <w:lang w:val="kk-KZ"/>
        </w:rPr>
        <w:t xml:space="preserve">ң </w:t>
      </w:r>
      <w:r w:rsidRPr="000E1BFC">
        <w:rPr>
          <w:rFonts w:ascii="Times New Roman" w:hAnsi="Times New Roman" w:cs="Times New Roman"/>
          <w:b/>
          <w:sz w:val="28"/>
          <w:szCs w:val="28"/>
          <w:lang w:val="kk-KZ"/>
        </w:rPr>
        <w:t>либерализациясы.</w:t>
      </w:r>
      <w:r w:rsidRPr="000E1BFC">
        <w:rPr>
          <w:rFonts w:ascii="Times New Roman" w:hAnsi="Times New Roman" w:cs="Times New Roman"/>
          <w:sz w:val="28"/>
          <w:szCs w:val="28"/>
          <w:lang w:val="kk-KZ"/>
        </w:rPr>
        <w:t xml:space="preserve"> Либерализация </w:t>
      </w:r>
      <w:r w:rsidR="00544C15">
        <w:rPr>
          <w:rFonts w:ascii="Times New Roman" w:hAnsi="Times New Roman" w:cs="Times New Roman"/>
          <w:sz w:val="28"/>
          <w:szCs w:val="28"/>
          <w:lang w:val="kk-KZ"/>
        </w:rPr>
        <w:t>процесі</w:t>
      </w:r>
      <w:r w:rsidRPr="000E1BFC">
        <w:rPr>
          <w:rFonts w:ascii="Times New Roman" w:hAnsi="Times New Roman" w:cs="Times New Roman"/>
          <w:sz w:val="28"/>
          <w:szCs w:val="28"/>
          <w:lang w:val="kk-KZ"/>
        </w:rPr>
        <w:t xml:space="preserve"> коллизи</w:t>
      </w:r>
      <w:r w:rsidR="004A5C7D" w:rsidRPr="000E1BFC">
        <w:rPr>
          <w:rFonts w:ascii="Times New Roman" w:hAnsi="Times New Roman" w:cs="Times New Roman"/>
          <w:sz w:val="28"/>
          <w:szCs w:val="28"/>
          <w:lang w:val="kk-KZ"/>
        </w:rPr>
        <w:t>ял</w:t>
      </w:r>
      <w:r w:rsidRPr="000E1BFC">
        <w:rPr>
          <w:rFonts w:ascii="Times New Roman" w:hAnsi="Times New Roman" w:cs="Times New Roman"/>
          <w:sz w:val="28"/>
          <w:szCs w:val="28"/>
          <w:lang w:val="kk-KZ"/>
        </w:rPr>
        <w:t>ық нормалардың қатаң коллизи</w:t>
      </w:r>
      <w:r w:rsidR="004A5C7D" w:rsidRPr="000E1BFC">
        <w:rPr>
          <w:rFonts w:ascii="Times New Roman" w:hAnsi="Times New Roman" w:cs="Times New Roman"/>
          <w:sz w:val="28"/>
          <w:szCs w:val="28"/>
          <w:lang w:val="kk-KZ"/>
        </w:rPr>
        <w:t>ял</w:t>
      </w:r>
      <w:r w:rsidRPr="000E1BFC">
        <w:rPr>
          <w:rFonts w:ascii="Times New Roman" w:hAnsi="Times New Roman" w:cs="Times New Roman"/>
          <w:sz w:val="28"/>
          <w:szCs w:val="28"/>
          <w:lang w:val="kk-KZ"/>
        </w:rPr>
        <w:t xml:space="preserve">ық байламдардан неғұрлым икемді байламдарға ауысуынан тұрады. Атап айтқанда, бұл ерік автономиясының рөлінің күшеюі, оны </w:t>
      </w:r>
      <w:r w:rsidR="00544C15" w:rsidRPr="000E1BFC">
        <w:rPr>
          <w:rFonts w:ascii="Times New Roman" w:hAnsi="Times New Roman" w:cs="Times New Roman"/>
          <w:sz w:val="28"/>
          <w:szCs w:val="28"/>
          <w:lang w:val="kk-KZ"/>
        </w:rPr>
        <w:t>неке келісім-шарттары, еңбек шарттары</w:t>
      </w:r>
      <w:r w:rsidR="00544C15" w:rsidRPr="000E1BFC">
        <w:rPr>
          <w:rFonts w:ascii="Times New Roman" w:hAnsi="Times New Roman" w:cs="Times New Roman"/>
          <w:sz w:val="28"/>
          <w:szCs w:val="28"/>
          <w:lang w:val="kk-KZ"/>
        </w:rPr>
        <w:t xml:space="preserve"> </w:t>
      </w:r>
      <w:r w:rsidR="00544C15">
        <w:rPr>
          <w:rFonts w:ascii="Times New Roman" w:hAnsi="Times New Roman" w:cs="Times New Roman"/>
          <w:sz w:val="28"/>
          <w:szCs w:val="28"/>
          <w:lang w:val="kk-KZ"/>
        </w:rPr>
        <w:t xml:space="preserve">секілді </w:t>
      </w:r>
      <w:r w:rsidRPr="000E1BFC">
        <w:rPr>
          <w:rFonts w:ascii="Times New Roman" w:hAnsi="Times New Roman" w:cs="Times New Roman"/>
          <w:sz w:val="28"/>
          <w:szCs w:val="28"/>
          <w:lang w:val="kk-KZ"/>
        </w:rPr>
        <w:t>қатынастардың жаңа түрлеріне</w:t>
      </w:r>
      <w:r w:rsidR="004A5C7D" w:rsidRPr="000E1BFC">
        <w:rPr>
          <w:rFonts w:ascii="Times New Roman" w:hAnsi="Times New Roman" w:cs="Times New Roman"/>
          <w:sz w:val="28"/>
          <w:szCs w:val="28"/>
          <w:lang w:val="kk-KZ"/>
        </w:rPr>
        <w:t xml:space="preserve"> таралуы</w:t>
      </w:r>
      <w:r w:rsidRPr="000E1BFC">
        <w:rPr>
          <w:rFonts w:ascii="Times New Roman" w:hAnsi="Times New Roman" w:cs="Times New Roman"/>
          <w:sz w:val="28"/>
          <w:szCs w:val="28"/>
          <w:lang w:val="kk-KZ"/>
        </w:rPr>
        <w:t>;</w:t>
      </w:r>
      <w:r w:rsidR="00AB6A8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неғұрлым тығыз байланыс заңы мәнінің артуы; біржақты коллизиялық нормалар санының қысқаруы. </w:t>
      </w:r>
    </w:p>
    <w:p w14:paraId="3C52A4C0" w14:textId="6BB49549" w:rsidR="006100B9" w:rsidRPr="000E1BFC" w:rsidRDefault="004A5C7D"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Каучукты</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және бағалаушы құқықтық тұжырымдар кеңінен тарай бастайды: қарым-қатынас мәнінің заңы; келісім-шарттың өз құқығы; ақылға қонымды мерзім; тараптардың болжамды ниеттері және т.б. Сондай-ақ соңғы жылдары халықаралық сауда мәмілелерінің тараптары құқықты </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теріс</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таңдауды жүзеге асыратын жағдайлар да жиі кездесе бастады. Оның мәні келесіде: қолданылуға </w:t>
      </w:r>
      <w:r w:rsidR="00720F8A">
        <w:rPr>
          <w:rFonts w:ascii="Times New Roman" w:hAnsi="Times New Roman" w:cs="Times New Roman"/>
          <w:sz w:val="28"/>
          <w:szCs w:val="28"/>
          <w:lang w:val="kk-KZ"/>
        </w:rPr>
        <w:t>жататын</w:t>
      </w:r>
      <w:r w:rsidR="006100B9" w:rsidRPr="000E1BFC">
        <w:rPr>
          <w:rFonts w:ascii="Times New Roman" w:hAnsi="Times New Roman" w:cs="Times New Roman"/>
          <w:sz w:val="28"/>
          <w:szCs w:val="28"/>
          <w:lang w:val="kk-KZ"/>
        </w:rPr>
        <w:t xml:space="preserve"> құқық туралы ережені</w:t>
      </w:r>
      <w:r w:rsidR="00720F8A">
        <w:rPr>
          <w:rFonts w:ascii="Times New Roman" w:hAnsi="Times New Roman" w:cs="Times New Roman"/>
          <w:sz w:val="28"/>
          <w:szCs w:val="28"/>
          <w:lang w:val="kk-KZ"/>
        </w:rPr>
        <w:t xml:space="preserve"> қолданудың </w:t>
      </w:r>
      <w:r w:rsidR="006100B9" w:rsidRPr="000E1BFC">
        <w:rPr>
          <w:rFonts w:ascii="Times New Roman" w:hAnsi="Times New Roman" w:cs="Times New Roman"/>
          <w:sz w:val="28"/>
          <w:szCs w:val="28"/>
          <w:lang w:val="kk-KZ"/>
        </w:rPr>
        <w:t>орнына тараптар өздерінің қарым-қатынастары құқықтың жалпы қағида</w:t>
      </w:r>
      <w:r w:rsidR="00720F8A">
        <w:rPr>
          <w:rFonts w:ascii="Times New Roman" w:hAnsi="Times New Roman" w:cs="Times New Roman"/>
          <w:sz w:val="28"/>
          <w:szCs w:val="28"/>
          <w:lang w:val="kk-KZ"/>
        </w:rPr>
        <w:t>л</w:t>
      </w:r>
      <w:r w:rsidR="006100B9" w:rsidRPr="000E1BFC">
        <w:rPr>
          <w:rFonts w:ascii="Times New Roman" w:hAnsi="Times New Roman" w:cs="Times New Roman"/>
          <w:sz w:val="28"/>
          <w:szCs w:val="28"/>
          <w:lang w:val="kk-KZ"/>
        </w:rPr>
        <w:t xml:space="preserve">арымен, </w:t>
      </w:r>
      <w:r w:rsidR="00720F8A">
        <w:rPr>
          <w:rFonts w:ascii="Times New Roman" w:hAnsi="Times New Roman" w:cs="Times New Roman"/>
          <w:sz w:val="28"/>
          <w:szCs w:val="28"/>
          <w:lang w:val="kk-KZ"/>
        </w:rPr>
        <w:t>не</w:t>
      </w:r>
      <w:r w:rsidR="006100B9" w:rsidRPr="000E1BFC">
        <w:rPr>
          <w:rFonts w:ascii="Times New Roman" w:hAnsi="Times New Roman" w:cs="Times New Roman"/>
          <w:sz w:val="28"/>
          <w:szCs w:val="28"/>
          <w:lang w:val="kk-KZ"/>
        </w:rPr>
        <w:t xml:space="preserve"> өркениетті халықтармен танылған қағида</w:t>
      </w:r>
      <w:r w:rsidR="00720F8A">
        <w:rPr>
          <w:rFonts w:ascii="Times New Roman" w:hAnsi="Times New Roman" w:cs="Times New Roman"/>
          <w:sz w:val="28"/>
          <w:szCs w:val="28"/>
          <w:lang w:val="kk-KZ"/>
        </w:rPr>
        <w:t>л</w:t>
      </w:r>
      <w:r w:rsidR="006100B9" w:rsidRPr="000E1BFC">
        <w:rPr>
          <w:rFonts w:ascii="Times New Roman" w:hAnsi="Times New Roman" w:cs="Times New Roman"/>
          <w:sz w:val="28"/>
          <w:szCs w:val="28"/>
          <w:lang w:val="kk-KZ"/>
        </w:rPr>
        <w:t>армен және т.с.с. реттелетінін көрсетеді. Осыған байланысты А.С.</w:t>
      </w:r>
      <w:r w:rsidR="00720F8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Комаров </w:t>
      </w:r>
      <w:r w:rsidR="00720F8A"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мұндай жағдай Тараптардың өз </w:t>
      </w:r>
      <w:r w:rsidR="00720F8A">
        <w:rPr>
          <w:rFonts w:ascii="Times New Roman" w:hAnsi="Times New Roman" w:cs="Times New Roman"/>
          <w:sz w:val="28"/>
          <w:szCs w:val="28"/>
          <w:lang w:val="kk-KZ"/>
        </w:rPr>
        <w:t>қарым</w:t>
      </w:r>
      <w:r w:rsidR="00720F8A"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қатынастарына </w:t>
      </w:r>
      <w:r w:rsidR="00720F8A">
        <w:rPr>
          <w:rFonts w:ascii="Times New Roman" w:hAnsi="Times New Roman" w:cs="Times New Roman"/>
          <w:sz w:val="28"/>
          <w:szCs w:val="28"/>
          <w:lang w:val="kk-KZ"/>
        </w:rPr>
        <w:t>кез</w:t>
      </w:r>
      <w:r w:rsidR="00720F8A" w:rsidRPr="000E1BFC">
        <w:rPr>
          <w:rFonts w:ascii="Times New Roman" w:hAnsi="Times New Roman" w:cs="Times New Roman"/>
          <w:sz w:val="28"/>
          <w:szCs w:val="28"/>
          <w:lang w:val="kk-KZ"/>
        </w:rPr>
        <w:t>-</w:t>
      </w:r>
      <w:r w:rsidR="00720F8A">
        <w:rPr>
          <w:rFonts w:ascii="Times New Roman" w:hAnsi="Times New Roman" w:cs="Times New Roman"/>
          <w:sz w:val="28"/>
          <w:szCs w:val="28"/>
          <w:lang w:val="kk-KZ"/>
        </w:rPr>
        <w:t>келген</w:t>
      </w:r>
      <w:r w:rsidR="006100B9" w:rsidRPr="000E1BFC">
        <w:rPr>
          <w:rFonts w:ascii="Times New Roman" w:hAnsi="Times New Roman" w:cs="Times New Roman"/>
          <w:sz w:val="28"/>
          <w:szCs w:val="28"/>
          <w:lang w:val="kk-KZ"/>
        </w:rPr>
        <w:t xml:space="preserve"> мемлекеттің </w:t>
      </w:r>
      <w:r w:rsidR="00720F8A">
        <w:rPr>
          <w:rFonts w:ascii="Times New Roman" w:hAnsi="Times New Roman" w:cs="Times New Roman"/>
          <w:sz w:val="28"/>
          <w:szCs w:val="28"/>
          <w:lang w:val="kk-KZ"/>
        </w:rPr>
        <w:t>ұлттық</w:t>
      </w:r>
      <w:r w:rsidR="006100B9" w:rsidRPr="000E1BFC">
        <w:rPr>
          <w:rFonts w:ascii="Times New Roman" w:hAnsi="Times New Roman" w:cs="Times New Roman"/>
          <w:sz w:val="28"/>
          <w:szCs w:val="28"/>
          <w:lang w:val="kk-KZ"/>
        </w:rPr>
        <w:t xml:space="preserve"> құқығын қолдан</w:t>
      </w:r>
      <w:r w:rsidR="00720F8A">
        <w:rPr>
          <w:rFonts w:ascii="Times New Roman" w:hAnsi="Times New Roman" w:cs="Times New Roman"/>
          <w:sz w:val="28"/>
          <w:szCs w:val="28"/>
          <w:lang w:val="kk-KZ"/>
        </w:rPr>
        <w:t>у</w:t>
      </w:r>
      <w:r w:rsidR="006100B9" w:rsidRPr="000E1BFC">
        <w:rPr>
          <w:rFonts w:ascii="Times New Roman" w:hAnsi="Times New Roman" w:cs="Times New Roman"/>
          <w:sz w:val="28"/>
          <w:szCs w:val="28"/>
          <w:lang w:val="kk-KZ"/>
        </w:rPr>
        <w:t xml:space="preserve"> </w:t>
      </w:r>
      <w:r w:rsidR="00720F8A">
        <w:rPr>
          <w:rFonts w:ascii="Times New Roman" w:hAnsi="Times New Roman" w:cs="Times New Roman"/>
          <w:sz w:val="28"/>
          <w:szCs w:val="28"/>
          <w:lang w:val="kk-KZ"/>
        </w:rPr>
        <w:t>ниетінің жоқтығын</w:t>
      </w:r>
      <w:r w:rsidR="006100B9" w:rsidRPr="000E1BFC">
        <w:rPr>
          <w:rFonts w:ascii="Times New Roman" w:hAnsi="Times New Roman" w:cs="Times New Roman"/>
          <w:sz w:val="28"/>
          <w:szCs w:val="28"/>
          <w:lang w:val="kk-KZ"/>
        </w:rPr>
        <w:t xml:space="preserve"> көрсетеді</w:t>
      </w:r>
      <w:r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w:t>
      </w:r>
      <w:r w:rsidR="00720F8A" w:rsidRPr="000E1BFC">
        <w:rPr>
          <w:rFonts w:ascii="Times New Roman" w:hAnsi="Times New Roman" w:cs="Times New Roman"/>
          <w:sz w:val="28"/>
          <w:szCs w:val="28"/>
          <w:lang w:val="kk-KZ"/>
        </w:rPr>
        <w:t>-</w:t>
      </w:r>
      <w:r w:rsidR="00720F8A">
        <w:rPr>
          <w:rFonts w:ascii="Times New Roman" w:hAnsi="Times New Roman" w:cs="Times New Roman"/>
          <w:sz w:val="28"/>
          <w:szCs w:val="28"/>
          <w:lang w:val="kk-KZ"/>
        </w:rPr>
        <w:t xml:space="preserve"> </w:t>
      </w:r>
      <w:r w:rsidR="006100B9" w:rsidRPr="000E1BFC">
        <w:rPr>
          <w:rFonts w:ascii="Times New Roman" w:hAnsi="Times New Roman" w:cs="Times New Roman"/>
          <w:sz w:val="28"/>
          <w:szCs w:val="28"/>
          <w:lang w:val="kk-KZ"/>
        </w:rPr>
        <w:t xml:space="preserve">деп негізді </w:t>
      </w:r>
      <w:r w:rsidR="00720F8A">
        <w:rPr>
          <w:rFonts w:ascii="Times New Roman" w:hAnsi="Times New Roman" w:cs="Times New Roman"/>
          <w:sz w:val="28"/>
          <w:szCs w:val="28"/>
          <w:lang w:val="kk-KZ"/>
        </w:rPr>
        <w:t>байлам жасады</w:t>
      </w:r>
      <w:r w:rsidR="006100B9" w:rsidRPr="000E1BFC">
        <w:rPr>
          <w:rFonts w:ascii="Times New Roman" w:hAnsi="Times New Roman" w:cs="Times New Roman"/>
          <w:sz w:val="28"/>
          <w:szCs w:val="28"/>
          <w:lang w:val="kk-KZ"/>
        </w:rPr>
        <w:t xml:space="preserve"> [</w:t>
      </w:r>
      <w:r w:rsidR="00680455">
        <w:rPr>
          <w:rFonts w:ascii="Times New Roman" w:hAnsi="Times New Roman" w:cs="Times New Roman"/>
          <w:sz w:val="28"/>
          <w:szCs w:val="28"/>
          <w:lang w:val="kk-KZ"/>
        </w:rPr>
        <w:t>57</w:t>
      </w:r>
      <w:r w:rsidR="006100B9" w:rsidRPr="000E1BFC">
        <w:rPr>
          <w:rFonts w:ascii="Times New Roman" w:hAnsi="Times New Roman" w:cs="Times New Roman"/>
          <w:sz w:val="28"/>
          <w:szCs w:val="28"/>
          <w:lang w:val="kk-KZ"/>
        </w:rPr>
        <w:t>, 131</w:t>
      </w:r>
      <w:r w:rsidR="007A3DDE">
        <w:rPr>
          <w:rFonts w:ascii="Times New Roman" w:hAnsi="Times New Roman" w:cs="Times New Roman"/>
          <w:sz w:val="28"/>
          <w:szCs w:val="28"/>
          <w:lang w:val="kk-KZ"/>
        </w:rPr>
        <w:t xml:space="preserve"> </w:t>
      </w:r>
      <w:r w:rsidR="00680455">
        <w:rPr>
          <w:rFonts w:ascii="Times New Roman" w:hAnsi="Times New Roman" w:cs="Times New Roman"/>
          <w:sz w:val="28"/>
          <w:szCs w:val="28"/>
          <w:lang w:val="kk-KZ"/>
        </w:rPr>
        <w:t>б</w:t>
      </w:r>
      <w:r w:rsidR="00680455" w:rsidRPr="000E1BFC">
        <w:rPr>
          <w:rFonts w:ascii="Times New Roman" w:hAnsi="Times New Roman" w:cs="Times New Roman"/>
          <w:sz w:val="28"/>
          <w:szCs w:val="28"/>
          <w:lang w:val="kk-KZ"/>
        </w:rPr>
        <w:t>.</w:t>
      </w:r>
      <w:r w:rsidR="006100B9" w:rsidRPr="000E1BFC">
        <w:rPr>
          <w:rFonts w:ascii="Times New Roman" w:hAnsi="Times New Roman" w:cs="Times New Roman"/>
          <w:sz w:val="28"/>
          <w:szCs w:val="28"/>
          <w:lang w:val="kk-KZ"/>
        </w:rPr>
        <w:t xml:space="preserve">]. Либерализацияның материалдық-құқықтық </w:t>
      </w:r>
      <w:r w:rsidR="00720F8A">
        <w:rPr>
          <w:rFonts w:ascii="Times New Roman" w:hAnsi="Times New Roman" w:cs="Times New Roman"/>
          <w:sz w:val="28"/>
          <w:szCs w:val="28"/>
          <w:lang w:val="kk-KZ"/>
        </w:rPr>
        <w:t>қыры</w:t>
      </w:r>
      <w:r w:rsidR="006100B9" w:rsidRPr="000E1BFC">
        <w:rPr>
          <w:rFonts w:ascii="Times New Roman" w:hAnsi="Times New Roman" w:cs="Times New Roman"/>
          <w:sz w:val="28"/>
          <w:szCs w:val="28"/>
          <w:lang w:val="kk-KZ"/>
        </w:rPr>
        <w:t xml:space="preserve"> д</w:t>
      </w:r>
      <w:r w:rsidR="00720F8A">
        <w:rPr>
          <w:rFonts w:ascii="Times New Roman" w:hAnsi="Times New Roman" w:cs="Times New Roman"/>
          <w:sz w:val="28"/>
          <w:szCs w:val="28"/>
          <w:lang w:val="kk-KZ"/>
        </w:rPr>
        <w:t>а</w:t>
      </w:r>
      <w:r w:rsidR="006100B9" w:rsidRPr="000E1BFC">
        <w:rPr>
          <w:rFonts w:ascii="Times New Roman" w:hAnsi="Times New Roman" w:cs="Times New Roman"/>
          <w:sz w:val="28"/>
          <w:szCs w:val="28"/>
          <w:lang w:val="kk-KZ"/>
        </w:rPr>
        <w:t xml:space="preserve"> бар, ол диспозитивтік материалдық нормалар санының </w:t>
      </w:r>
      <w:r w:rsidR="00720F8A">
        <w:rPr>
          <w:rFonts w:ascii="Times New Roman" w:hAnsi="Times New Roman" w:cs="Times New Roman"/>
          <w:sz w:val="28"/>
          <w:szCs w:val="28"/>
          <w:lang w:val="kk-KZ"/>
        </w:rPr>
        <w:t>көбейуінен</w:t>
      </w:r>
      <w:r w:rsidR="006100B9" w:rsidRPr="000E1BFC">
        <w:rPr>
          <w:rFonts w:ascii="Times New Roman" w:hAnsi="Times New Roman" w:cs="Times New Roman"/>
          <w:sz w:val="28"/>
          <w:szCs w:val="28"/>
          <w:lang w:val="kk-KZ"/>
        </w:rPr>
        <w:t xml:space="preserve"> көрініс табады.</w:t>
      </w:r>
      <w:r w:rsidR="00720F8A">
        <w:rPr>
          <w:rFonts w:ascii="Times New Roman" w:hAnsi="Times New Roman" w:cs="Times New Roman"/>
          <w:sz w:val="28"/>
          <w:szCs w:val="28"/>
          <w:lang w:val="kk-KZ"/>
        </w:rPr>
        <w:t xml:space="preserve"> </w:t>
      </w:r>
    </w:p>
    <w:p w14:paraId="49872846" w14:textId="4FBA8A65"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5. Ұлттық деңгейде </w:t>
      </w:r>
      <w:r w:rsidR="00720F8A">
        <w:rPr>
          <w:rFonts w:ascii="Times New Roman" w:hAnsi="Times New Roman" w:cs="Times New Roman"/>
          <w:b/>
          <w:bCs/>
          <w:sz w:val="28"/>
          <w:szCs w:val="28"/>
          <w:lang w:val="kk-KZ"/>
        </w:rPr>
        <w:t>х</w:t>
      </w:r>
      <w:r w:rsidR="00720F8A" w:rsidRPr="008514CD">
        <w:rPr>
          <w:rFonts w:ascii="Times New Roman" w:hAnsi="Times New Roman" w:cs="Times New Roman"/>
          <w:b/>
          <w:bCs/>
          <w:sz w:val="28"/>
          <w:szCs w:val="28"/>
          <w:lang w:val="kk-KZ"/>
        </w:rPr>
        <w:t>алықаралық жеке құқық</w:t>
      </w:r>
      <w:r w:rsidR="00720F8A">
        <w:rPr>
          <w:rFonts w:ascii="Times New Roman" w:hAnsi="Times New Roman" w:cs="Times New Roman"/>
          <w:b/>
          <w:bCs/>
          <w:sz w:val="28"/>
          <w:szCs w:val="28"/>
          <w:lang w:val="kk-KZ"/>
        </w:rPr>
        <w:t>т</w:t>
      </w:r>
      <w:r w:rsidR="00720F8A">
        <w:rPr>
          <w:rFonts w:ascii="Times New Roman" w:hAnsi="Times New Roman" w:cs="Times New Roman"/>
          <w:b/>
          <w:sz w:val="28"/>
          <w:szCs w:val="28"/>
          <w:lang w:val="kk-KZ"/>
        </w:rPr>
        <w:t>ы</w:t>
      </w:r>
      <w:r w:rsidR="00720F8A">
        <w:rPr>
          <w:rFonts w:ascii="Times New Roman" w:hAnsi="Times New Roman" w:cs="Times New Roman"/>
          <w:b/>
          <w:sz w:val="28"/>
          <w:szCs w:val="28"/>
          <w:lang w:val="kk-KZ"/>
        </w:rPr>
        <w:t xml:space="preserve"> </w:t>
      </w:r>
      <w:r w:rsidRPr="000E1BFC">
        <w:rPr>
          <w:rFonts w:ascii="Times New Roman" w:hAnsi="Times New Roman" w:cs="Times New Roman"/>
          <w:b/>
          <w:sz w:val="28"/>
          <w:szCs w:val="28"/>
          <w:lang w:val="kk-KZ"/>
        </w:rPr>
        <w:t>жүйелендіру.</w:t>
      </w:r>
      <w:r w:rsidRPr="000E1BFC">
        <w:rPr>
          <w:rFonts w:ascii="Times New Roman" w:hAnsi="Times New Roman" w:cs="Times New Roman"/>
          <w:sz w:val="28"/>
          <w:szCs w:val="28"/>
          <w:lang w:val="kk-KZ"/>
        </w:rPr>
        <w:t xml:space="preserve"> Құқықты жүйелендіру «нормативтік-құқықтық актілерді олардың мазмұнын сыртқы немесе ішкі өңдеу арқылы бірлікке енгізу процесі» екендігі белгілі [</w:t>
      </w:r>
      <w:r w:rsidR="00680455">
        <w:rPr>
          <w:rFonts w:ascii="Times New Roman" w:hAnsi="Times New Roman" w:cs="Times New Roman"/>
          <w:sz w:val="28"/>
          <w:szCs w:val="28"/>
          <w:lang w:val="kk-KZ"/>
        </w:rPr>
        <w:t>60</w:t>
      </w:r>
      <w:r w:rsidRPr="000E1BFC">
        <w:rPr>
          <w:rFonts w:ascii="Times New Roman" w:hAnsi="Times New Roman" w:cs="Times New Roman"/>
          <w:sz w:val="28"/>
          <w:szCs w:val="28"/>
          <w:lang w:val="kk-KZ"/>
        </w:rPr>
        <w:t>, 626</w:t>
      </w:r>
      <w:r w:rsidR="007A3DDE">
        <w:rPr>
          <w:rFonts w:ascii="Times New Roman" w:hAnsi="Times New Roman" w:cs="Times New Roman"/>
          <w:sz w:val="28"/>
          <w:szCs w:val="28"/>
          <w:lang w:val="kk-KZ"/>
        </w:rPr>
        <w:t xml:space="preserve"> </w:t>
      </w:r>
      <w:r w:rsidR="00680455">
        <w:rPr>
          <w:rFonts w:ascii="Times New Roman" w:hAnsi="Times New Roman" w:cs="Times New Roman"/>
          <w:sz w:val="28"/>
          <w:szCs w:val="28"/>
          <w:lang w:val="kk-KZ"/>
        </w:rPr>
        <w:t>б</w:t>
      </w:r>
      <w:r w:rsidR="00680455"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6120ED0E" w14:textId="08D4B41B"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Бұл ретте шетелдік элементі бар жеке қатынастарды реттеуде заң үлкен рөл атқарады, ал заңға тәуелді нормативтік құқықтық актінің мәні айтарлықтай төмендейді. ХЖҚ нормаларын жүйелендіру</w:t>
      </w:r>
      <w:r w:rsidR="00720F8A">
        <w:rPr>
          <w:rFonts w:ascii="Times New Roman" w:hAnsi="Times New Roman" w:cs="Times New Roman"/>
          <w:sz w:val="28"/>
          <w:szCs w:val="28"/>
          <w:lang w:val="kk-KZ"/>
        </w:rPr>
        <w:t xml:space="preserve"> кезінде</w:t>
      </w:r>
      <w:r w:rsidRPr="000E1BFC">
        <w:rPr>
          <w:rFonts w:ascii="Times New Roman" w:hAnsi="Times New Roman" w:cs="Times New Roman"/>
          <w:sz w:val="28"/>
          <w:szCs w:val="28"/>
          <w:lang w:val="kk-KZ"/>
        </w:rPr>
        <w:t xml:space="preserve"> мемлекеттер </w:t>
      </w:r>
      <w:r w:rsidR="00720F8A">
        <w:rPr>
          <w:rFonts w:ascii="Times New Roman" w:hAnsi="Times New Roman" w:cs="Times New Roman"/>
          <w:sz w:val="28"/>
          <w:szCs w:val="28"/>
          <w:lang w:val="kk-KZ"/>
        </w:rPr>
        <w:t xml:space="preserve">негізгі екі нысанда: </w:t>
      </w:r>
      <w:r w:rsidRPr="000E1BFC">
        <w:rPr>
          <w:rFonts w:ascii="Times New Roman" w:hAnsi="Times New Roman" w:cs="Times New Roman"/>
          <w:sz w:val="28"/>
          <w:szCs w:val="28"/>
          <w:lang w:val="kk-KZ"/>
        </w:rPr>
        <w:t>жалпы және салалық жүйеле</w:t>
      </w:r>
      <w:r w:rsidR="001A008C" w:rsidRPr="000E1BFC">
        <w:rPr>
          <w:rFonts w:ascii="Times New Roman" w:hAnsi="Times New Roman" w:cs="Times New Roman"/>
          <w:sz w:val="28"/>
          <w:szCs w:val="28"/>
          <w:lang w:val="kk-KZ"/>
        </w:rPr>
        <w:t>ндіру</w:t>
      </w:r>
      <w:r w:rsidRPr="000E1BFC">
        <w:rPr>
          <w:rFonts w:ascii="Times New Roman" w:hAnsi="Times New Roman" w:cs="Times New Roman"/>
          <w:sz w:val="28"/>
          <w:szCs w:val="28"/>
          <w:lang w:val="kk-KZ"/>
        </w:rPr>
        <w:t xml:space="preserve"> </w:t>
      </w:r>
      <w:r w:rsidR="00720F8A">
        <w:rPr>
          <w:rFonts w:ascii="Times New Roman" w:hAnsi="Times New Roman" w:cs="Times New Roman"/>
          <w:sz w:val="28"/>
          <w:szCs w:val="28"/>
          <w:lang w:val="kk-KZ"/>
        </w:rPr>
        <w:t>арқылы</w:t>
      </w:r>
      <w:r w:rsidRPr="000E1BFC">
        <w:rPr>
          <w:rFonts w:ascii="Times New Roman" w:hAnsi="Times New Roman" w:cs="Times New Roman"/>
          <w:sz w:val="28"/>
          <w:szCs w:val="28"/>
          <w:lang w:val="kk-KZ"/>
        </w:rPr>
        <w:t xml:space="preserve"> жүзеге асырады. Жалпы жүйелеу кезінде коллизиялық нормалар, </w:t>
      </w:r>
      <w:r w:rsidR="00720F8A">
        <w:rPr>
          <w:rFonts w:ascii="Times New Roman" w:hAnsi="Times New Roman" w:cs="Times New Roman"/>
          <w:sz w:val="28"/>
          <w:szCs w:val="28"/>
          <w:lang w:val="kk-KZ"/>
        </w:rPr>
        <w:t>қағида</w:t>
      </w:r>
      <w:r w:rsidR="002E672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нормалар</w:t>
      </w:r>
      <w:r w:rsidR="00720F8A">
        <w:rPr>
          <w:rFonts w:ascii="Times New Roman" w:hAnsi="Times New Roman" w:cs="Times New Roman"/>
          <w:sz w:val="28"/>
          <w:szCs w:val="28"/>
          <w:lang w:val="kk-KZ"/>
        </w:rPr>
        <w:t>, сонымен қатар</w:t>
      </w:r>
      <w:r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lastRenderedPageBreak/>
        <w:t xml:space="preserve">маңызды </w:t>
      </w:r>
      <w:r w:rsidR="00720F8A">
        <w:rPr>
          <w:rFonts w:ascii="Times New Roman" w:hAnsi="Times New Roman" w:cs="Times New Roman"/>
          <w:sz w:val="28"/>
          <w:szCs w:val="28"/>
          <w:lang w:val="kk-KZ"/>
        </w:rPr>
        <w:t xml:space="preserve">болып саналатын </w:t>
      </w:r>
      <w:r w:rsidRPr="000E1BFC">
        <w:rPr>
          <w:rFonts w:ascii="Times New Roman" w:hAnsi="Times New Roman" w:cs="Times New Roman"/>
          <w:sz w:val="28"/>
          <w:szCs w:val="28"/>
          <w:lang w:val="kk-KZ"/>
        </w:rPr>
        <w:t xml:space="preserve">материалдық нормалар шоғырланған </w:t>
      </w:r>
      <w:r w:rsidR="00720F8A">
        <w:rPr>
          <w:rFonts w:ascii="Times New Roman" w:hAnsi="Times New Roman" w:cs="Times New Roman"/>
          <w:sz w:val="28"/>
          <w:szCs w:val="28"/>
          <w:lang w:val="kk-KZ"/>
        </w:rPr>
        <w:t>«</w:t>
      </w:r>
      <w:r w:rsidR="00720F8A" w:rsidRPr="00720F8A">
        <w:rPr>
          <w:rFonts w:ascii="Times New Roman" w:hAnsi="Times New Roman" w:cs="Times New Roman"/>
          <w:sz w:val="28"/>
          <w:szCs w:val="28"/>
          <w:lang w:val="kk-KZ"/>
        </w:rPr>
        <w:t>Х</w:t>
      </w:r>
      <w:r w:rsidR="00720F8A" w:rsidRPr="00720F8A">
        <w:rPr>
          <w:rFonts w:ascii="Times New Roman" w:hAnsi="Times New Roman" w:cs="Times New Roman"/>
          <w:sz w:val="28"/>
          <w:szCs w:val="28"/>
          <w:lang w:val="kk-KZ"/>
        </w:rPr>
        <w:t>алықаралық жеке құқық</w:t>
      </w:r>
      <w:r w:rsidRPr="000E1BFC">
        <w:rPr>
          <w:rFonts w:ascii="Times New Roman" w:hAnsi="Times New Roman" w:cs="Times New Roman"/>
          <w:sz w:val="28"/>
          <w:szCs w:val="28"/>
          <w:lang w:val="kk-KZ"/>
        </w:rPr>
        <w:t xml:space="preserve"> туралы</w:t>
      </w:r>
      <w:r w:rsidR="00720F8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бірыңғай арнайы </w:t>
      </w:r>
      <w:r w:rsidR="00720F8A">
        <w:rPr>
          <w:rFonts w:ascii="Times New Roman" w:hAnsi="Times New Roman" w:cs="Times New Roman"/>
          <w:sz w:val="28"/>
          <w:szCs w:val="28"/>
          <w:lang w:val="kk-KZ"/>
        </w:rPr>
        <w:t>З</w:t>
      </w:r>
      <w:r w:rsidRPr="000E1BFC">
        <w:rPr>
          <w:rFonts w:ascii="Times New Roman" w:hAnsi="Times New Roman" w:cs="Times New Roman"/>
          <w:sz w:val="28"/>
          <w:szCs w:val="28"/>
          <w:lang w:val="kk-KZ"/>
        </w:rPr>
        <w:t>аң қабылданады. ХХ ғ. екінші жартысында мұндай заңдар Австралия (1993</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Австрия (1978</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Венгрия (1979</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Венесуэла (1998</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Польша (1965</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Румыния (1992</w:t>
      </w:r>
      <w:r w:rsidR="0036731F">
        <w:rPr>
          <w:rFonts w:ascii="Times New Roman" w:hAnsi="Times New Roman" w:cs="Times New Roman"/>
          <w:sz w:val="28"/>
          <w:szCs w:val="28"/>
          <w:lang w:val="kk-KZ"/>
        </w:rPr>
        <w:t xml:space="preserve"> ж.</w:t>
      </w:r>
      <w:r w:rsidRPr="000E1BFC">
        <w:rPr>
          <w:rFonts w:ascii="Times New Roman" w:hAnsi="Times New Roman" w:cs="Times New Roman"/>
          <w:sz w:val="28"/>
          <w:szCs w:val="28"/>
          <w:lang w:val="kk-KZ"/>
        </w:rPr>
        <w:t>) және басқа да бір</w:t>
      </w:r>
      <w:r w:rsidR="0036731F">
        <w:rPr>
          <w:rFonts w:ascii="Times New Roman" w:hAnsi="Times New Roman" w:cs="Times New Roman"/>
          <w:sz w:val="28"/>
          <w:szCs w:val="28"/>
          <w:lang w:val="kk-KZ"/>
        </w:rPr>
        <w:t>неше мемлекетте</w:t>
      </w:r>
      <w:r w:rsidRPr="000E1BFC">
        <w:rPr>
          <w:rFonts w:ascii="Times New Roman" w:hAnsi="Times New Roman" w:cs="Times New Roman"/>
          <w:sz w:val="28"/>
          <w:szCs w:val="28"/>
          <w:lang w:val="kk-KZ"/>
        </w:rPr>
        <w:t xml:space="preserve">рде қабылданды. </w:t>
      </w:r>
      <w:r w:rsidR="0036731F" w:rsidRPr="00720F8A">
        <w:rPr>
          <w:rFonts w:ascii="Times New Roman" w:hAnsi="Times New Roman" w:cs="Times New Roman"/>
          <w:sz w:val="28"/>
          <w:szCs w:val="28"/>
          <w:lang w:val="kk-KZ"/>
        </w:rPr>
        <w:t>Халықаралық жеке құқық</w:t>
      </w:r>
      <w:r w:rsidR="0036731F">
        <w:rPr>
          <w:rFonts w:ascii="Times New Roman" w:hAnsi="Times New Roman" w:cs="Times New Roman"/>
          <w:sz w:val="28"/>
          <w:szCs w:val="28"/>
          <w:lang w:val="kk-KZ"/>
        </w:rPr>
        <w:t xml:space="preserve"> саласындағы</w:t>
      </w:r>
      <w:r w:rsidRPr="000E1BFC">
        <w:rPr>
          <w:rFonts w:ascii="Times New Roman" w:hAnsi="Times New Roman" w:cs="Times New Roman"/>
          <w:sz w:val="28"/>
          <w:szCs w:val="28"/>
          <w:lang w:val="kk-KZ"/>
        </w:rPr>
        <w:t xml:space="preserve"> заңды қабылдау қажеттілігіне </w:t>
      </w:r>
      <w:r w:rsidR="001A008C" w:rsidRPr="000E1BFC">
        <w:rPr>
          <w:rFonts w:ascii="Times New Roman" w:hAnsi="Times New Roman" w:cs="Times New Roman"/>
          <w:sz w:val="28"/>
          <w:szCs w:val="28"/>
          <w:lang w:val="kk-KZ"/>
        </w:rPr>
        <w:t>кеңестік</w:t>
      </w:r>
      <w:r w:rsidRPr="000E1BFC">
        <w:rPr>
          <w:rFonts w:ascii="Times New Roman" w:hAnsi="Times New Roman" w:cs="Times New Roman"/>
          <w:sz w:val="28"/>
          <w:szCs w:val="28"/>
          <w:lang w:val="kk-KZ"/>
        </w:rPr>
        <w:t xml:space="preserve"> зерттеушілер</w:t>
      </w:r>
      <w:r w:rsidR="0036731F">
        <w:rPr>
          <w:rFonts w:ascii="Times New Roman" w:hAnsi="Times New Roman" w:cs="Times New Roman"/>
          <w:sz w:val="28"/>
          <w:szCs w:val="28"/>
          <w:lang w:val="kk-KZ"/>
        </w:rPr>
        <w:t>дің өздері де</w:t>
      </w:r>
      <w:r w:rsidRPr="000E1BFC">
        <w:rPr>
          <w:rFonts w:ascii="Times New Roman" w:hAnsi="Times New Roman" w:cs="Times New Roman"/>
          <w:sz w:val="28"/>
          <w:szCs w:val="28"/>
          <w:lang w:val="kk-KZ"/>
        </w:rPr>
        <w:t xml:space="preserve"> </w:t>
      </w:r>
      <w:r w:rsidR="0036731F">
        <w:rPr>
          <w:rFonts w:ascii="Times New Roman" w:hAnsi="Times New Roman" w:cs="Times New Roman"/>
          <w:sz w:val="28"/>
          <w:szCs w:val="28"/>
          <w:lang w:val="kk-KZ"/>
        </w:rPr>
        <w:t xml:space="preserve">(мысалы, </w:t>
      </w:r>
      <w:r w:rsidR="0036731F" w:rsidRPr="0036731F">
        <w:rPr>
          <w:rFonts w:ascii="Times New Roman" w:hAnsi="Times New Roman" w:cs="Times New Roman"/>
          <w:sz w:val="28"/>
          <w:szCs w:val="28"/>
          <w:lang w:val="kk-KZ"/>
        </w:rPr>
        <w:t>В.И. Кисиль</w:t>
      </w:r>
      <w:r w:rsidR="0036731F">
        <w:rPr>
          <w:rFonts w:ascii="Times New Roman" w:hAnsi="Times New Roman" w:cs="Times New Roman"/>
          <w:sz w:val="28"/>
          <w:szCs w:val="28"/>
          <w:lang w:val="kk-KZ"/>
        </w:rPr>
        <w:t>)</w:t>
      </w:r>
      <w:r w:rsidR="0036731F" w:rsidRPr="0036731F">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талай назар аударды [</w:t>
      </w:r>
      <w:r w:rsidR="00074437">
        <w:rPr>
          <w:rFonts w:ascii="Times New Roman" w:hAnsi="Times New Roman" w:cs="Times New Roman"/>
          <w:sz w:val="28"/>
          <w:szCs w:val="28"/>
          <w:lang w:val="kk-KZ"/>
        </w:rPr>
        <w:t>61</w:t>
      </w:r>
      <w:r w:rsidRPr="000E1BFC">
        <w:rPr>
          <w:rFonts w:ascii="Times New Roman" w:hAnsi="Times New Roman" w:cs="Times New Roman"/>
          <w:sz w:val="28"/>
          <w:szCs w:val="28"/>
          <w:lang w:val="kk-KZ"/>
        </w:rPr>
        <w:t>, 102</w:t>
      </w:r>
      <w:r w:rsidR="00074437">
        <w:rPr>
          <w:rFonts w:ascii="Times New Roman" w:hAnsi="Times New Roman" w:cs="Times New Roman"/>
          <w:sz w:val="28"/>
          <w:szCs w:val="28"/>
          <w:lang w:val="kk-KZ"/>
        </w:rPr>
        <w:t>-</w:t>
      </w:r>
      <w:r w:rsidRPr="000E1BFC">
        <w:rPr>
          <w:rFonts w:ascii="Times New Roman" w:hAnsi="Times New Roman" w:cs="Times New Roman"/>
          <w:sz w:val="28"/>
          <w:szCs w:val="28"/>
          <w:lang w:val="kk-KZ"/>
        </w:rPr>
        <w:t>104</w:t>
      </w:r>
      <w:r w:rsidR="007A3DDE">
        <w:rPr>
          <w:rFonts w:ascii="Times New Roman" w:hAnsi="Times New Roman" w:cs="Times New Roman"/>
          <w:sz w:val="28"/>
          <w:szCs w:val="28"/>
          <w:lang w:val="kk-KZ"/>
        </w:rPr>
        <w:t xml:space="preserve"> </w:t>
      </w:r>
      <w:r w:rsidR="00074437">
        <w:rPr>
          <w:rFonts w:ascii="Times New Roman" w:hAnsi="Times New Roman" w:cs="Times New Roman"/>
          <w:sz w:val="28"/>
          <w:szCs w:val="28"/>
          <w:lang w:val="kk-KZ"/>
        </w:rPr>
        <w:t>бб</w:t>
      </w:r>
      <w:r w:rsidR="0007443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473313F1" w14:textId="22B19D12"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Алайда, ТМД елдерінің ХЖҚ саласындағы заңнамасы салалық жүйелендіру арнасында дамуда, бұл ретте ХЖҚ нормалары салалық заңдардың (мысалы, азаматтық кодекстердің) бөлімдерінде топта</w:t>
      </w:r>
      <w:r w:rsidR="001A008C" w:rsidRPr="000E1BFC">
        <w:rPr>
          <w:rFonts w:ascii="Times New Roman" w:hAnsi="Times New Roman" w:cs="Times New Roman"/>
          <w:sz w:val="28"/>
          <w:szCs w:val="28"/>
          <w:lang w:val="kk-KZ"/>
        </w:rPr>
        <w:t>стыры</w:t>
      </w:r>
      <w:r w:rsidRPr="000E1BFC">
        <w:rPr>
          <w:rFonts w:ascii="Times New Roman" w:hAnsi="Times New Roman" w:cs="Times New Roman"/>
          <w:sz w:val="28"/>
          <w:szCs w:val="28"/>
          <w:lang w:val="kk-KZ"/>
        </w:rPr>
        <w:t xml:space="preserve">лады. </w:t>
      </w:r>
      <w:r w:rsidR="001A008C" w:rsidRPr="000E1BFC">
        <w:rPr>
          <w:rFonts w:ascii="Times New Roman" w:hAnsi="Times New Roman" w:cs="Times New Roman"/>
          <w:sz w:val="28"/>
          <w:szCs w:val="28"/>
          <w:lang w:val="kk-KZ"/>
        </w:rPr>
        <w:t>М</w:t>
      </w:r>
      <w:r w:rsidRPr="000E1BFC">
        <w:rPr>
          <w:rFonts w:ascii="Times New Roman" w:hAnsi="Times New Roman" w:cs="Times New Roman"/>
          <w:sz w:val="28"/>
          <w:szCs w:val="28"/>
          <w:lang w:val="kk-KZ"/>
        </w:rPr>
        <w:t>ұ</w:t>
      </w:r>
      <w:r w:rsidR="001A008C" w:rsidRPr="000E1BFC">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мысал</w:t>
      </w:r>
      <w:r w:rsidR="001A008C" w:rsidRPr="000E1BFC">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Азаматтық және Отбасылық кодекстердің тиісті бөлімдері бола алады. Әлем елдерінде жүйелеудің екі моделі</w:t>
      </w:r>
      <w:r w:rsidR="001A008C" w:rsidRPr="000E1BFC">
        <w:rPr>
          <w:rFonts w:ascii="Times New Roman" w:hAnsi="Times New Roman" w:cs="Times New Roman"/>
          <w:sz w:val="28"/>
          <w:szCs w:val="28"/>
          <w:lang w:val="kk-KZ"/>
        </w:rPr>
        <w:t xml:space="preserve"> (үлгісі)</w:t>
      </w:r>
      <w:r w:rsidRPr="000E1BFC">
        <w:rPr>
          <w:rFonts w:ascii="Times New Roman" w:hAnsi="Times New Roman" w:cs="Times New Roman"/>
          <w:sz w:val="28"/>
          <w:szCs w:val="28"/>
          <w:lang w:val="kk-KZ"/>
        </w:rPr>
        <w:t xml:space="preserve"> де жиі ұштастырыла басталды. Мысалы, Украинада ХЖҚ туралы Заңмен бірге Еркін экономикалық аймақтар туралы Заң бірге қолданылады. Аралас жүйелеуді пайдаланудың орындылығы жекелеген ғалымдармен негізделеді [</w:t>
      </w:r>
      <w:r w:rsidR="00074437">
        <w:rPr>
          <w:rFonts w:ascii="Times New Roman" w:hAnsi="Times New Roman" w:cs="Times New Roman"/>
          <w:sz w:val="28"/>
          <w:szCs w:val="28"/>
          <w:lang w:val="kk-KZ"/>
        </w:rPr>
        <w:t>62</w:t>
      </w:r>
      <w:r w:rsidRPr="000E1BFC">
        <w:rPr>
          <w:rFonts w:ascii="Times New Roman" w:hAnsi="Times New Roman" w:cs="Times New Roman"/>
          <w:sz w:val="28"/>
          <w:szCs w:val="28"/>
          <w:lang w:val="kk-KZ"/>
        </w:rPr>
        <w:t>, 130</w:t>
      </w:r>
      <w:r w:rsidR="00074437">
        <w:rPr>
          <w:rFonts w:ascii="Times New Roman" w:hAnsi="Times New Roman" w:cs="Times New Roman"/>
          <w:sz w:val="28"/>
          <w:szCs w:val="28"/>
          <w:lang w:val="kk-KZ"/>
        </w:rPr>
        <w:t>-</w:t>
      </w:r>
      <w:r w:rsidRPr="000E1BFC">
        <w:rPr>
          <w:rFonts w:ascii="Times New Roman" w:hAnsi="Times New Roman" w:cs="Times New Roman"/>
          <w:sz w:val="28"/>
          <w:szCs w:val="28"/>
          <w:lang w:val="kk-KZ"/>
        </w:rPr>
        <w:t>131</w:t>
      </w:r>
      <w:r w:rsidR="007A3DDE">
        <w:rPr>
          <w:rFonts w:ascii="Times New Roman" w:hAnsi="Times New Roman" w:cs="Times New Roman"/>
          <w:sz w:val="28"/>
          <w:szCs w:val="28"/>
          <w:lang w:val="kk-KZ"/>
        </w:rPr>
        <w:t xml:space="preserve"> </w:t>
      </w:r>
      <w:r w:rsidR="00074437">
        <w:rPr>
          <w:rFonts w:ascii="Times New Roman" w:hAnsi="Times New Roman" w:cs="Times New Roman"/>
          <w:sz w:val="28"/>
          <w:szCs w:val="28"/>
          <w:lang w:val="kk-KZ"/>
        </w:rPr>
        <w:t>бб</w:t>
      </w:r>
      <w:r w:rsidR="0007443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w:t>
      </w:r>
      <w:r w:rsidR="00074437">
        <w:rPr>
          <w:rFonts w:ascii="Times New Roman" w:hAnsi="Times New Roman" w:cs="Times New Roman"/>
          <w:sz w:val="28"/>
          <w:szCs w:val="28"/>
          <w:lang w:val="kk-KZ"/>
        </w:rPr>
        <w:t>63</w:t>
      </w:r>
      <w:r w:rsidRPr="000E1BFC">
        <w:rPr>
          <w:rFonts w:ascii="Times New Roman" w:hAnsi="Times New Roman" w:cs="Times New Roman"/>
          <w:sz w:val="28"/>
          <w:szCs w:val="28"/>
          <w:lang w:val="kk-KZ"/>
        </w:rPr>
        <w:t>, 147–151</w:t>
      </w:r>
      <w:r w:rsidR="007A3DDE">
        <w:rPr>
          <w:rFonts w:ascii="Times New Roman" w:hAnsi="Times New Roman" w:cs="Times New Roman"/>
          <w:sz w:val="28"/>
          <w:szCs w:val="28"/>
          <w:lang w:val="kk-KZ"/>
        </w:rPr>
        <w:t xml:space="preserve"> </w:t>
      </w:r>
      <w:r w:rsidR="00074437">
        <w:rPr>
          <w:rFonts w:ascii="Times New Roman" w:hAnsi="Times New Roman" w:cs="Times New Roman"/>
          <w:sz w:val="28"/>
          <w:szCs w:val="28"/>
          <w:lang w:val="kk-KZ"/>
        </w:rPr>
        <w:t>бб</w:t>
      </w:r>
      <w:r w:rsidR="0007443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D90E6EF" w14:textId="030060F4" w:rsidR="00D01864"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b/>
          <w:sz w:val="28"/>
          <w:szCs w:val="28"/>
          <w:lang w:val="kk-KZ"/>
        </w:rPr>
        <w:t xml:space="preserve">6. </w:t>
      </w:r>
      <w:r w:rsidR="0036731F" w:rsidRPr="008514CD">
        <w:rPr>
          <w:rFonts w:ascii="Times New Roman" w:hAnsi="Times New Roman" w:cs="Times New Roman"/>
          <w:b/>
          <w:bCs/>
          <w:sz w:val="28"/>
          <w:szCs w:val="28"/>
          <w:lang w:val="kk-KZ"/>
        </w:rPr>
        <w:t>Халықаралық жеке құқық</w:t>
      </w:r>
      <w:r w:rsidR="0036731F">
        <w:rPr>
          <w:rFonts w:ascii="Times New Roman" w:hAnsi="Times New Roman" w:cs="Times New Roman"/>
          <w:b/>
          <w:bCs/>
          <w:sz w:val="28"/>
          <w:szCs w:val="28"/>
          <w:lang w:val="kk-KZ"/>
        </w:rPr>
        <w:t>т</w:t>
      </w:r>
      <w:r w:rsidR="0036731F">
        <w:rPr>
          <w:rFonts w:ascii="Times New Roman" w:hAnsi="Times New Roman" w:cs="Times New Roman"/>
          <w:b/>
          <w:sz w:val="28"/>
          <w:szCs w:val="28"/>
          <w:lang w:val="kk-KZ"/>
        </w:rPr>
        <w:t>ы</w:t>
      </w:r>
      <w:r w:rsidR="0036731F" w:rsidRPr="000E1BFC">
        <w:rPr>
          <w:rFonts w:ascii="Times New Roman" w:hAnsi="Times New Roman" w:cs="Times New Roman"/>
          <w:b/>
          <w:sz w:val="28"/>
          <w:szCs w:val="28"/>
          <w:lang w:val="kk-KZ"/>
        </w:rPr>
        <w:t xml:space="preserve">ң </w:t>
      </w:r>
      <w:r w:rsidRPr="000E1BFC">
        <w:rPr>
          <w:rFonts w:ascii="Times New Roman" w:hAnsi="Times New Roman" w:cs="Times New Roman"/>
          <w:b/>
          <w:sz w:val="28"/>
          <w:szCs w:val="28"/>
          <w:lang w:val="kk-KZ"/>
        </w:rPr>
        <w:t>әрекет ету аясын кеңейту</w:t>
      </w:r>
      <w:r w:rsidRPr="000E1BFC">
        <w:rPr>
          <w:rFonts w:ascii="Times New Roman" w:hAnsi="Times New Roman" w:cs="Times New Roman"/>
          <w:sz w:val="28"/>
          <w:szCs w:val="28"/>
          <w:lang w:val="kk-KZ"/>
        </w:rPr>
        <w:t xml:space="preserve">. Аталған </w:t>
      </w:r>
      <w:r w:rsidR="007205AB">
        <w:rPr>
          <w:rFonts w:ascii="Times New Roman" w:hAnsi="Times New Roman" w:cs="Times New Roman"/>
          <w:sz w:val="28"/>
          <w:szCs w:val="28"/>
          <w:lang w:val="kk-KZ"/>
        </w:rPr>
        <w:t>процес</w:t>
      </w:r>
      <w:r w:rsidRPr="000E1BFC">
        <w:rPr>
          <w:rFonts w:ascii="Times New Roman" w:hAnsi="Times New Roman" w:cs="Times New Roman"/>
          <w:sz w:val="28"/>
          <w:szCs w:val="28"/>
          <w:lang w:val="kk-KZ"/>
        </w:rPr>
        <w:t>тің алғашқы көрінісі</w:t>
      </w:r>
      <w:r w:rsidR="00446DB9">
        <w:rPr>
          <w:rFonts w:ascii="Times New Roman" w:hAnsi="Times New Roman" w:cs="Times New Roman"/>
          <w:sz w:val="28"/>
          <w:szCs w:val="28"/>
          <w:lang w:val="kk-KZ"/>
        </w:rPr>
        <w:t xml:space="preserve"> </w:t>
      </w:r>
      <w:r w:rsidR="007205AB" w:rsidRPr="000E1BFC">
        <w:rPr>
          <w:rFonts w:ascii="Times New Roman" w:hAnsi="Times New Roman" w:cs="Times New Roman"/>
          <w:sz w:val="28"/>
          <w:szCs w:val="28"/>
          <w:lang w:val="kk-KZ"/>
        </w:rPr>
        <w:t>–</w:t>
      </w:r>
      <w:r w:rsidR="00446DB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іс-қимыл орбитасына қоғамдық қатынастардың жаңа түрлерін тарту. Оларға компьютерлік және телекоммуникациялық технологияларды пайдалану және қолдану, </w:t>
      </w:r>
      <w:r w:rsidR="007205AB">
        <w:rPr>
          <w:rFonts w:ascii="Times New Roman" w:hAnsi="Times New Roman" w:cs="Times New Roman"/>
          <w:sz w:val="28"/>
          <w:szCs w:val="28"/>
          <w:lang w:val="kk-KZ"/>
        </w:rPr>
        <w:t>и</w:t>
      </w:r>
      <w:r w:rsidRPr="000E1BFC">
        <w:rPr>
          <w:rFonts w:ascii="Times New Roman" w:hAnsi="Times New Roman" w:cs="Times New Roman"/>
          <w:sz w:val="28"/>
          <w:szCs w:val="28"/>
          <w:lang w:val="kk-KZ"/>
        </w:rPr>
        <w:t xml:space="preserve">нтернет желісін пайдалану және </w:t>
      </w:r>
      <w:r w:rsidR="007205AB">
        <w:rPr>
          <w:rFonts w:ascii="Times New Roman" w:hAnsi="Times New Roman" w:cs="Times New Roman"/>
          <w:sz w:val="28"/>
          <w:szCs w:val="28"/>
          <w:lang w:val="kk-KZ"/>
        </w:rPr>
        <w:t>и</w:t>
      </w:r>
      <w:r w:rsidRPr="000E1BFC">
        <w:rPr>
          <w:rFonts w:ascii="Times New Roman" w:hAnsi="Times New Roman" w:cs="Times New Roman"/>
          <w:sz w:val="28"/>
          <w:szCs w:val="28"/>
          <w:lang w:val="kk-KZ"/>
        </w:rPr>
        <w:t xml:space="preserve">нтернет желісінде орналастырылған туындыларға авторлық құқықтарды қорғау, ғарыш қызметін коммерцияландыру, трансшекаралық банкроттық жөніндегі қатынастар жатады. </w:t>
      </w:r>
    </w:p>
    <w:p w14:paraId="0AF82543" w14:textId="50DB685E"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Екінші көрініс </w:t>
      </w:r>
      <w:r w:rsidR="007205AB"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қолданыстағы ХЖҚ салалары </w:t>
      </w:r>
      <w:r w:rsidR="007205AB">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жаңа құқықтық мәселелерді қалыптастыру. Мысалы, халықаралық шарттық міндеттемелер </w:t>
      </w:r>
      <w:r w:rsidR="007205AB">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жақында халықаралық лизинг және халықаралық факторинг, халықаралық кепілдіктер және міндеттемелердің орындалуын қамтамасыз ету институттары құрылды.</w:t>
      </w:r>
    </w:p>
    <w:p w14:paraId="6CBA24EC" w14:textId="77777777" w:rsidR="006100B9" w:rsidRPr="000E1BFC" w:rsidRDefault="006100B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Халықаралық сатып алу-сату институты шеңберінде электрондық сауданы реттейтін құқықтық нормалар кешені қалыптастырылуда. Қатынастардың жаңа салалары заңды түрде халықаралық-құқықтық біріздендіру орындарына айналады.</w:t>
      </w:r>
    </w:p>
    <w:p w14:paraId="3C276AAB" w14:textId="77777777" w:rsidR="004513A2" w:rsidRDefault="006100B9" w:rsidP="004513A2">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Қарастырылған үрдістер әмбебап сипатқа ие, өйткені қазіргі әлемнің көптеген мемлекеттерін қамтиды. Олардың кеңістіктегі және мемлекеттердің шеңберіндегі көріністерінің қарқындылығының әртүрлі дәрежесіне қарамастан, осы ХЖҚ эволюциясының </w:t>
      </w:r>
      <w:r w:rsidR="00D01864" w:rsidRPr="000E1BFC">
        <w:rPr>
          <w:rFonts w:ascii="Times New Roman" w:hAnsi="Times New Roman" w:cs="Times New Roman"/>
          <w:sz w:val="28"/>
          <w:szCs w:val="28"/>
          <w:lang w:val="kk-KZ"/>
        </w:rPr>
        <w:t xml:space="preserve">бағыттары </w:t>
      </w:r>
      <w:r w:rsidRPr="000E1BFC">
        <w:rPr>
          <w:rFonts w:ascii="Times New Roman" w:hAnsi="Times New Roman" w:cs="Times New Roman"/>
          <w:sz w:val="28"/>
          <w:szCs w:val="28"/>
          <w:lang w:val="kk-KZ"/>
        </w:rPr>
        <w:t xml:space="preserve">тұрақты сипатқа ие. Алайда, қазіргі кезеңдегі ХЖҚ дамуының жалпы оң динамикасын атай отырып, зерттелетін құқық саласының дамуының өзіндік </w:t>
      </w:r>
      <w:r w:rsidR="00D018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кемшіліктерін</w:t>
      </w:r>
      <w:r w:rsidR="00D018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білдіретін теріс заңдылықтарды (біріздендірілген нормалар арасындағы коллизия, доместикация) атап өту керек.</w:t>
      </w:r>
    </w:p>
    <w:p w14:paraId="3940D448" w14:textId="4432D89E" w:rsidR="000037E3" w:rsidRDefault="0036731F" w:rsidP="007205AB">
      <w:pPr>
        <w:spacing w:after="0" w:line="240" w:lineRule="auto"/>
        <w:ind w:firstLine="709"/>
        <w:jc w:val="both"/>
        <w:rPr>
          <w:rFonts w:ascii="Times New Roman" w:hAnsi="Times New Roman" w:cs="Times New Roman"/>
          <w:sz w:val="28"/>
          <w:szCs w:val="28"/>
          <w:lang w:val="kk-KZ"/>
        </w:rPr>
      </w:pPr>
      <w:r w:rsidRPr="00571652">
        <w:rPr>
          <w:rFonts w:ascii="Times New Roman" w:hAnsi="Times New Roman" w:cs="Times New Roman"/>
          <w:sz w:val="28"/>
          <w:szCs w:val="28"/>
          <w:lang w:val="kk-KZ"/>
        </w:rPr>
        <w:t>Сонымен, осы бөлімше шеңберінде біздің қарастырып өткен халықаралық жеке құқықтағы біріздендіру мәселелері мемлекеттердің ұлттық заңнамаларын жақындастырудың басты жолдарына тікелей қатысты екенін байқауға болады. Бөлімшенің басында көрсетіп кеткеніміздей</w:t>
      </w:r>
      <w:r w:rsidR="000528B4">
        <w:rPr>
          <w:rFonts w:ascii="Times New Roman" w:hAnsi="Times New Roman" w:cs="Times New Roman"/>
          <w:sz w:val="28"/>
          <w:szCs w:val="28"/>
          <w:lang w:val="kk-KZ"/>
        </w:rPr>
        <w:t>,</w:t>
      </w:r>
      <w:r w:rsidRPr="00571652">
        <w:rPr>
          <w:rFonts w:ascii="Times New Roman" w:hAnsi="Times New Roman" w:cs="Times New Roman"/>
          <w:sz w:val="28"/>
          <w:szCs w:val="28"/>
          <w:lang w:val="kk-KZ"/>
        </w:rPr>
        <w:t xml:space="preserve"> ХХ ғасырдың аяғына дейін мемлекеттердің ұлттық құқығы мен заңнамасын біріздендіру мен үйлестірудің </w:t>
      </w:r>
      <w:r w:rsidRPr="00571652">
        <w:rPr>
          <w:rFonts w:ascii="Times New Roman" w:hAnsi="Times New Roman" w:cs="Times New Roman"/>
          <w:sz w:val="28"/>
          <w:szCs w:val="28"/>
          <w:lang w:val="kk-KZ"/>
        </w:rPr>
        <w:lastRenderedPageBreak/>
        <w:t xml:space="preserve">кеңінен қолданылып келген саласы халықаралық жеке құқық болған. Тек ХХ ғасырдың соңы мен XXI ғасырдың бастапқы кезеңінде ғана біріздендіру мен үйлестіру үрдістері жария құқық мәселелеріне де көбірек тарала бастады. Ең алдымен бұл тенденция Еуропа Одағының тәжірибесіне тән болғанын айта кетейік. </w:t>
      </w:r>
    </w:p>
    <w:p w14:paraId="46D402CE" w14:textId="5E7E95AC" w:rsidR="0036731F" w:rsidRDefault="0036731F" w:rsidP="007205AB">
      <w:pPr>
        <w:spacing w:after="0" w:line="240" w:lineRule="auto"/>
        <w:ind w:firstLine="709"/>
        <w:jc w:val="both"/>
        <w:rPr>
          <w:rFonts w:ascii="Times New Roman" w:hAnsi="Times New Roman" w:cs="Times New Roman"/>
          <w:sz w:val="28"/>
          <w:szCs w:val="28"/>
          <w:lang w:val="kk-KZ"/>
        </w:rPr>
      </w:pPr>
      <w:r w:rsidRPr="00571652">
        <w:rPr>
          <w:rFonts w:ascii="Times New Roman" w:hAnsi="Times New Roman" w:cs="Times New Roman"/>
          <w:sz w:val="28"/>
          <w:szCs w:val="28"/>
          <w:lang w:val="kk-KZ"/>
        </w:rPr>
        <w:t>Уақыт өте осы ЕО-ның интеграциялық тәжірибесін басшылыққа алған бірлестіктер де өздерінің интеграциялық қызметінде халықаралық жария құқық мәселелеріне көбірек көңіл бөле бастады. Дегенменен, халықаралық жеке құқыққа қатысты біріздендіру мен үйлестіру мәселелері екінші орынға ығысты деп айтуға болмайды – олар осы күнге дейін интеграция құқығының басты мәселелерінің бірі болып қала бермек.</w:t>
      </w:r>
    </w:p>
    <w:p w14:paraId="4F34028E"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1952D2A9"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19686567"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5506E93F"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052F0502"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77DFDF83"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628E90DC"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125833E6"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5CCBA837"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0C011F86"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22230D7B"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35C8EB32"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3E261016" w14:textId="77777777" w:rsidR="007A3DDE" w:rsidRDefault="007A3DDE" w:rsidP="004513A2">
      <w:pPr>
        <w:spacing w:after="0" w:line="240" w:lineRule="auto"/>
        <w:ind w:firstLine="709"/>
        <w:jc w:val="both"/>
        <w:rPr>
          <w:rFonts w:ascii="Times New Roman" w:hAnsi="Times New Roman" w:cs="Times New Roman"/>
          <w:sz w:val="28"/>
          <w:szCs w:val="28"/>
          <w:lang w:val="kk-KZ"/>
        </w:rPr>
      </w:pPr>
    </w:p>
    <w:p w14:paraId="29C50EDD" w14:textId="77777777" w:rsidR="007A3DDE" w:rsidRDefault="007A3DDE" w:rsidP="004513A2">
      <w:pPr>
        <w:spacing w:after="0" w:line="240" w:lineRule="auto"/>
        <w:ind w:firstLine="709"/>
        <w:jc w:val="both"/>
        <w:rPr>
          <w:rFonts w:ascii="Times New Roman" w:hAnsi="Times New Roman" w:cs="Times New Roman"/>
          <w:sz w:val="28"/>
          <w:szCs w:val="28"/>
          <w:lang w:val="kk-KZ"/>
        </w:rPr>
      </w:pPr>
    </w:p>
    <w:p w14:paraId="065DB668" w14:textId="77777777" w:rsidR="007A3DDE" w:rsidRDefault="007A3DDE" w:rsidP="004513A2">
      <w:pPr>
        <w:spacing w:after="0" w:line="240" w:lineRule="auto"/>
        <w:ind w:firstLine="709"/>
        <w:jc w:val="both"/>
        <w:rPr>
          <w:rFonts w:ascii="Times New Roman" w:hAnsi="Times New Roman" w:cs="Times New Roman"/>
          <w:sz w:val="28"/>
          <w:szCs w:val="28"/>
          <w:lang w:val="kk-KZ"/>
        </w:rPr>
      </w:pPr>
    </w:p>
    <w:p w14:paraId="6FEA4461"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14CF60E5"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0620AA53"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703033B6"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2A1C65DE"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32AFBCEC"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714413D2"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72298F97"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3F0D23F5"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2976927A"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19204047"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3535EAE9"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39FF3EE1"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20CCD9EC"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0552924E"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24DF84A6" w14:textId="77777777" w:rsidR="000037E3" w:rsidRDefault="000037E3" w:rsidP="004513A2">
      <w:pPr>
        <w:spacing w:after="0" w:line="240" w:lineRule="auto"/>
        <w:ind w:firstLine="709"/>
        <w:jc w:val="both"/>
        <w:rPr>
          <w:rFonts w:ascii="Times New Roman" w:hAnsi="Times New Roman" w:cs="Times New Roman"/>
          <w:sz w:val="28"/>
          <w:szCs w:val="28"/>
          <w:lang w:val="kk-KZ"/>
        </w:rPr>
      </w:pPr>
    </w:p>
    <w:p w14:paraId="77F3A9E3" w14:textId="77777777" w:rsidR="004513A2" w:rsidRDefault="004513A2" w:rsidP="004513A2">
      <w:pPr>
        <w:spacing w:after="0" w:line="240" w:lineRule="auto"/>
        <w:ind w:firstLine="709"/>
        <w:jc w:val="both"/>
        <w:rPr>
          <w:rFonts w:ascii="Times New Roman" w:hAnsi="Times New Roman" w:cs="Times New Roman"/>
          <w:sz w:val="28"/>
          <w:szCs w:val="28"/>
          <w:lang w:val="kk-KZ"/>
        </w:rPr>
      </w:pPr>
    </w:p>
    <w:p w14:paraId="59C969AA" w14:textId="77777777" w:rsidR="000B0117" w:rsidRPr="000E1BFC" w:rsidRDefault="000B0117" w:rsidP="004513A2">
      <w:pPr>
        <w:spacing w:after="0" w:line="240" w:lineRule="auto"/>
        <w:ind w:firstLine="709"/>
        <w:jc w:val="both"/>
        <w:rPr>
          <w:rFonts w:ascii="Times New Roman" w:hAnsi="Times New Roman" w:cs="Times New Roman"/>
          <w:b/>
          <w:caps/>
          <w:sz w:val="28"/>
          <w:szCs w:val="28"/>
          <w:lang w:val="kk-KZ"/>
        </w:rPr>
      </w:pPr>
      <w:r w:rsidRPr="000E1BFC">
        <w:rPr>
          <w:rFonts w:ascii="Times New Roman" w:hAnsi="Times New Roman" w:cs="Times New Roman"/>
          <w:b/>
          <w:caps/>
          <w:sz w:val="28"/>
          <w:szCs w:val="28"/>
          <w:lang w:val="kk-KZ"/>
        </w:rPr>
        <w:lastRenderedPageBreak/>
        <w:t>2 мемлекеттердің заңнамаларын БІРІЗДЕНДІРУ және ҮЙЛЕСТІРУ бойынша Еуразиялық экономикалық қОҒАмдастықтың ТЕТІКТері</w:t>
      </w:r>
    </w:p>
    <w:p w14:paraId="1EE796DF" w14:textId="77777777" w:rsidR="000B0117" w:rsidRPr="000E1BFC" w:rsidRDefault="000B0117" w:rsidP="00C32295">
      <w:pPr>
        <w:spacing w:after="0" w:line="240" w:lineRule="auto"/>
        <w:ind w:firstLine="709"/>
        <w:jc w:val="both"/>
        <w:rPr>
          <w:rFonts w:ascii="Times New Roman" w:hAnsi="Times New Roman" w:cs="Times New Roman"/>
          <w:b/>
          <w:sz w:val="28"/>
          <w:szCs w:val="28"/>
          <w:lang w:val="kk-KZ"/>
        </w:rPr>
      </w:pPr>
    </w:p>
    <w:p w14:paraId="3593A302" w14:textId="77777777" w:rsidR="000B0117" w:rsidRPr="000E1BFC" w:rsidRDefault="000B0117" w:rsidP="00C32295">
      <w:pPr>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 xml:space="preserve">2.1 Еуразиялық экономикалық қоғамдастықтың қалыптасуы және оның мүше-елдерінің заңнамаларын жақындастыру тетіктері: жалпы сипаттама </w:t>
      </w:r>
    </w:p>
    <w:p w14:paraId="7BE14DD4" w14:textId="77777777" w:rsidR="000E1BFC" w:rsidRDefault="000E1BFC" w:rsidP="00C32295">
      <w:pPr>
        <w:spacing w:after="0" w:line="240" w:lineRule="auto"/>
        <w:ind w:firstLine="709"/>
        <w:jc w:val="both"/>
        <w:rPr>
          <w:rFonts w:ascii="Times New Roman" w:hAnsi="Times New Roman" w:cs="Times New Roman"/>
          <w:sz w:val="28"/>
          <w:szCs w:val="28"/>
          <w:lang w:val="kk-KZ"/>
        </w:rPr>
      </w:pPr>
    </w:p>
    <w:p w14:paraId="0D73B082"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қоғамдастықтың тарихы оның ресми құрылуы сәтінен әлдеқайда бұрын басталған болатын. 1991 жылы Кеңестік Социалистік Республикалар Одағы халықаралық құқық пен геосаяси болмыс ретінде құрдымға кетті, ал оның он бес республикасы арасындағы экономикалық байланыстар ғасырлар бойы қалыптасқан еді. </w:t>
      </w:r>
    </w:p>
    <w:p w14:paraId="0C5E1CF3" w14:textId="77777777" w:rsidR="00202129"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жылдар ішінде әрбір республиканың өңірлік мамандануы қалыптасты. Өнімнің маңызды түрлерін өндіруде пайдалы қазбалардың болуына, сондай-ақ ірі өндірістерді орналастыру орнына қатысты саяси шешімдерге негізделген өңірлік монополияландыру да орын алды. Сондықтан егеменді мемлекеттердің басшылары Бірыңғай экономикалық кеңістікті сақтау және қазіргі қарым-қатынастарды одан әрі пайдалану қажеттігін түсінді. </w:t>
      </w:r>
    </w:p>
    <w:p w14:paraId="2A4733AF" w14:textId="49458DCF" w:rsidR="000B0117" w:rsidRPr="000E1BFC" w:rsidRDefault="007D2DFF"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w:t>
      </w:r>
      <w:r w:rsidRPr="007D2DFF">
        <w:rPr>
          <w:rFonts w:ascii="Times New Roman" w:hAnsi="Times New Roman" w:cs="Times New Roman"/>
          <w:sz w:val="28"/>
          <w:szCs w:val="28"/>
          <w:lang w:val="kk-KZ"/>
        </w:rPr>
        <w:t>Ж.С. Жунисов</w:t>
      </w:r>
      <w:r>
        <w:rPr>
          <w:rFonts w:ascii="Times New Roman" w:hAnsi="Times New Roman" w:cs="Times New Roman"/>
          <w:sz w:val="28"/>
          <w:szCs w:val="28"/>
          <w:lang w:val="kk-KZ"/>
        </w:rPr>
        <w:t>,</w:t>
      </w:r>
      <w:r w:rsidRPr="007D2DFF">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0B0117" w:rsidRPr="000E1BFC">
        <w:rPr>
          <w:rFonts w:ascii="Times New Roman" w:hAnsi="Times New Roman" w:cs="Times New Roman"/>
          <w:sz w:val="28"/>
          <w:szCs w:val="28"/>
          <w:lang w:val="kk-KZ"/>
        </w:rPr>
        <w:t xml:space="preserve">үн тәртібінде өзара байланысты тез арада жолға қою мәселелері тұрды, бірақ ендігі жерде олар халықаралық құқық нормаларына, нарықтық экономикалық қатынастарға және өзара мүдделерді есепке алуға негізделуі тиіс болды. Осылайша жаңа халықаралық аймақтық құрылым </w:t>
      </w:r>
      <w:r w:rsidRPr="007D2DFF">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xml:space="preserve"> Тәуелсіз Мемлекеттер Достастығы пайда болды</w:t>
      </w:r>
      <w:r>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пікір білдірген </w:t>
      </w:r>
      <w:r w:rsidR="000B0117" w:rsidRPr="000E1BFC">
        <w:rPr>
          <w:rFonts w:ascii="Times New Roman" w:hAnsi="Times New Roman" w:cs="Times New Roman"/>
          <w:sz w:val="28"/>
          <w:szCs w:val="28"/>
          <w:lang w:val="kk-KZ"/>
        </w:rPr>
        <w:t>[</w:t>
      </w:r>
      <w:r w:rsidR="008A48A1">
        <w:rPr>
          <w:rFonts w:ascii="Times New Roman" w:hAnsi="Times New Roman" w:cs="Times New Roman"/>
          <w:sz w:val="28"/>
          <w:szCs w:val="28"/>
          <w:lang w:val="kk-KZ"/>
        </w:rPr>
        <w:t>64, 34-35 бб.</w:t>
      </w:r>
      <w:r w:rsidR="000B0117" w:rsidRPr="000E1BFC">
        <w:rPr>
          <w:rFonts w:ascii="Times New Roman" w:hAnsi="Times New Roman" w:cs="Times New Roman"/>
          <w:sz w:val="28"/>
          <w:szCs w:val="28"/>
          <w:lang w:val="kk-KZ"/>
        </w:rPr>
        <w:t>].</w:t>
      </w:r>
    </w:p>
    <w:p w14:paraId="08968CDB" w14:textId="4576F51F"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ТМД елдерінің экономикалық құрылымы, құқықтық базасы мен институттары бұрынғы жүйенің элементтерін алмастыра отырып, қызметтің барлық салалары мен түрлерінде бір мезгілде құрылуы тиіс деп болжанды. Бірақ бұрынғы Одақ елдерінің экономикалық саясатында үйлестірудің болмауы, жүйелік дағдарыстар (инфляциялық, инвестициялық, бюджеттік, төлемдік, валюталық), әлемдік нарықтағы қатаң бәсекелестік, трансұлттық корпорациялардың экспансиясы, саяси факторлар кері процестерге алып келіп отырды. </w:t>
      </w:r>
      <w:r w:rsidR="007D2DFF">
        <w:rPr>
          <w:rFonts w:ascii="Times New Roman" w:hAnsi="Times New Roman" w:cs="Times New Roman"/>
          <w:sz w:val="28"/>
          <w:szCs w:val="28"/>
          <w:lang w:val="kk-KZ"/>
        </w:rPr>
        <w:t>С</w:t>
      </w:r>
      <w:r w:rsidRPr="000E1BFC">
        <w:rPr>
          <w:rFonts w:ascii="Times New Roman" w:hAnsi="Times New Roman" w:cs="Times New Roman"/>
          <w:sz w:val="28"/>
          <w:szCs w:val="28"/>
          <w:lang w:val="kk-KZ"/>
        </w:rPr>
        <w:t>арапшылардың</w:t>
      </w:r>
      <w:r w:rsidR="007D2DFF">
        <w:rPr>
          <w:rFonts w:ascii="Times New Roman" w:hAnsi="Times New Roman" w:cs="Times New Roman"/>
          <w:sz w:val="28"/>
          <w:szCs w:val="28"/>
          <w:lang w:val="kk-KZ"/>
        </w:rPr>
        <w:t>, соның ішінде</w:t>
      </w:r>
      <w:r w:rsidRPr="000E1BFC">
        <w:rPr>
          <w:rFonts w:ascii="Times New Roman" w:hAnsi="Times New Roman" w:cs="Times New Roman"/>
          <w:sz w:val="28"/>
          <w:szCs w:val="28"/>
          <w:lang w:val="kk-KZ"/>
        </w:rPr>
        <w:t xml:space="preserve"> </w:t>
      </w:r>
      <w:r w:rsidR="007D2DFF" w:rsidRPr="007D2DFF">
        <w:rPr>
          <w:rFonts w:ascii="Times New Roman" w:hAnsi="Times New Roman" w:cs="Times New Roman"/>
          <w:sz w:val="28"/>
          <w:szCs w:val="28"/>
          <w:lang w:val="kk-KZ"/>
        </w:rPr>
        <w:t>А.А. Арупов</w:t>
      </w:r>
      <w:r w:rsidR="007D2DFF">
        <w:rPr>
          <w:rFonts w:ascii="Times New Roman" w:hAnsi="Times New Roman" w:cs="Times New Roman"/>
          <w:sz w:val="28"/>
          <w:szCs w:val="28"/>
          <w:lang w:val="kk-KZ"/>
        </w:rPr>
        <w:t>тың</w:t>
      </w:r>
      <w:r w:rsidR="007D2DFF" w:rsidRPr="007D2DFF">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пікірінше, </w:t>
      </w:r>
      <w:r w:rsidR="007D2DFF">
        <w:rPr>
          <w:rFonts w:ascii="Times New Roman" w:hAnsi="Times New Roman" w:cs="Times New Roman"/>
          <w:sz w:val="28"/>
          <w:szCs w:val="28"/>
          <w:lang w:val="kk-KZ"/>
        </w:rPr>
        <w:t>«</w:t>
      </w:r>
      <w:r w:rsidRPr="000E1BFC">
        <w:rPr>
          <w:rFonts w:ascii="Times New Roman" w:hAnsi="Times New Roman" w:cs="Times New Roman"/>
          <w:sz w:val="28"/>
          <w:szCs w:val="28"/>
          <w:lang w:val="kk-KZ"/>
        </w:rPr>
        <w:t>ТМД кеңістігіндегі интеграция процестерінің маңызды ерекшелігі, бірігу процестерін үйлестіретін мемлекеттерден үстем институттардың болмауы болып табылады</w:t>
      </w:r>
      <w:r w:rsidR="007D2D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8A48A1">
        <w:rPr>
          <w:rFonts w:ascii="Times New Roman" w:hAnsi="Times New Roman" w:cs="Times New Roman"/>
          <w:sz w:val="28"/>
          <w:szCs w:val="28"/>
          <w:lang w:val="kk-KZ"/>
        </w:rPr>
        <w:t>65,</w:t>
      </w:r>
      <w:r w:rsidR="007D2DFF">
        <w:rPr>
          <w:rFonts w:ascii="Times New Roman" w:hAnsi="Times New Roman" w:cs="Times New Roman"/>
          <w:sz w:val="28"/>
          <w:szCs w:val="28"/>
          <w:lang w:val="kk-KZ"/>
        </w:rPr>
        <w:t xml:space="preserve"> </w:t>
      </w:r>
      <w:r w:rsidR="008A48A1">
        <w:rPr>
          <w:rFonts w:ascii="Times New Roman" w:hAnsi="Times New Roman" w:cs="Times New Roman"/>
          <w:sz w:val="28"/>
          <w:szCs w:val="28"/>
          <w:lang w:val="kk-KZ"/>
        </w:rPr>
        <w:t>87-88 бб.</w:t>
      </w:r>
      <w:r w:rsidRPr="000E1BFC">
        <w:rPr>
          <w:rFonts w:ascii="Times New Roman" w:hAnsi="Times New Roman" w:cs="Times New Roman"/>
          <w:sz w:val="28"/>
          <w:szCs w:val="28"/>
          <w:lang w:val="kk-KZ"/>
        </w:rPr>
        <w:t xml:space="preserve">]. Бірақ ол кезде саяси тұрғыдан басқаша жағдайдың болуы мүмкін емес еді. </w:t>
      </w:r>
    </w:p>
    <w:p w14:paraId="12A65D97"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Сондықтан болашақтағы мақсаттарды жариялаған келісімдер жасалды. 1993 жылы қыркүйекте Мәскеуде ТМД мемлекеттері басшыларының отырысында қол қойылған Еуропалық Одақ үлгісіндегі экономикалық одақты құру туралы шарт да осындай сипатқа ие болды [</w:t>
      </w:r>
      <w:r w:rsidR="008A48A1">
        <w:rPr>
          <w:rFonts w:ascii="Times New Roman" w:hAnsi="Times New Roman" w:cs="Times New Roman"/>
          <w:sz w:val="28"/>
          <w:szCs w:val="28"/>
          <w:lang w:val="kk-KZ"/>
        </w:rPr>
        <w:t>66</w:t>
      </w:r>
      <w:r w:rsidRPr="000E1BFC">
        <w:rPr>
          <w:rFonts w:ascii="Times New Roman" w:hAnsi="Times New Roman" w:cs="Times New Roman"/>
          <w:sz w:val="28"/>
          <w:szCs w:val="28"/>
          <w:lang w:val="kk-KZ"/>
        </w:rPr>
        <w:t xml:space="preserve">]. Бұл маңызды шешім болғанымен іске асырылмады. Осы шартты қайта өңделген түрде (2010 жылы ол соңғы рет өңделді) көптеген елдер, соның ішінде Ресей де ратификациялаған </w:t>
      </w:r>
      <w:r w:rsidRPr="000E1BFC">
        <w:rPr>
          <w:rFonts w:ascii="Times New Roman" w:hAnsi="Times New Roman" w:cs="Times New Roman"/>
          <w:sz w:val="28"/>
          <w:szCs w:val="28"/>
          <w:lang w:val="kk-KZ"/>
        </w:rPr>
        <w:lastRenderedPageBreak/>
        <w:t>жоқ. Нәтижесінде ТМД-да қазіргі уақытта жиырма жыл бұрын жасалған Еркін сауда туралы екіжақты шарттар әрекет етеді.</w:t>
      </w:r>
    </w:p>
    <w:p w14:paraId="13612DE5"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Бұрынғы КСРО-ның барлық мемлекеттері шеңберінде тиімді бірлестік құрудың сәтсіз талпынысына қарамастан, ҚР Президенті 1994 жылы Мәскеу мемлекеттік университетінде дәріс оқып, Еуразиялық одақты құру идеясын айтты: «тарих бізге ХХІ ғасырға өркениетті жолмен кіруге мүмкіндік берді. Біздің ойымызша, посткеңестік кеңістікті дамытудың бірыңғай логикасын және бұрынғы КСРО халықтарының интеграцияға еркіндігін көрсететін Еуразиялық одақты құру жөніндегі бастама интеграциялық әлеуетті іске асыру тәсілдерінің бірі болып табылады» [</w:t>
      </w:r>
      <w:r w:rsidR="008A48A1">
        <w:rPr>
          <w:rFonts w:ascii="Times New Roman" w:hAnsi="Times New Roman" w:cs="Times New Roman"/>
          <w:sz w:val="28"/>
          <w:szCs w:val="28"/>
          <w:lang w:val="kk-KZ"/>
        </w:rPr>
        <w:t>67</w:t>
      </w:r>
      <w:r w:rsidRPr="000E1BFC">
        <w:rPr>
          <w:rFonts w:ascii="Times New Roman" w:hAnsi="Times New Roman" w:cs="Times New Roman"/>
          <w:sz w:val="28"/>
          <w:szCs w:val="28"/>
          <w:lang w:val="kk-KZ"/>
        </w:rPr>
        <w:t>]. Осылайша нақты интеграцияға жол салына басталды. Бұл жөнінде А. Амребаев [</w:t>
      </w:r>
      <w:r w:rsidR="008A48A1">
        <w:rPr>
          <w:rFonts w:ascii="Times New Roman" w:hAnsi="Times New Roman" w:cs="Times New Roman"/>
          <w:sz w:val="28"/>
          <w:szCs w:val="28"/>
          <w:lang w:val="kk-KZ"/>
        </w:rPr>
        <w:t>67</w:t>
      </w:r>
      <w:r w:rsidRPr="000E1BFC">
        <w:rPr>
          <w:rFonts w:ascii="Times New Roman" w:hAnsi="Times New Roman" w:cs="Times New Roman"/>
          <w:sz w:val="28"/>
          <w:szCs w:val="28"/>
          <w:lang w:val="kk-KZ"/>
        </w:rPr>
        <w:t>], Ж. Бусурманов [</w:t>
      </w:r>
      <w:r w:rsidR="008A48A1">
        <w:rPr>
          <w:rFonts w:ascii="Times New Roman" w:hAnsi="Times New Roman" w:cs="Times New Roman"/>
          <w:sz w:val="28"/>
          <w:szCs w:val="28"/>
          <w:lang w:val="kk-KZ"/>
        </w:rPr>
        <w:t>68, 4 б.</w:t>
      </w:r>
      <w:r w:rsidRPr="000E1BFC">
        <w:rPr>
          <w:rFonts w:ascii="Times New Roman" w:hAnsi="Times New Roman" w:cs="Times New Roman"/>
          <w:sz w:val="28"/>
          <w:szCs w:val="28"/>
          <w:lang w:val="kk-KZ"/>
        </w:rPr>
        <w:t>], С. Мажитов [</w:t>
      </w:r>
      <w:r w:rsidR="008A48A1">
        <w:rPr>
          <w:rFonts w:ascii="Times New Roman" w:hAnsi="Times New Roman" w:cs="Times New Roman"/>
          <w:sz w:val="28"/>
          <w:szCs w:val="28"/>
          <w:lang w:val="kk-KZ"/>
        </w:rPr>
        <w:t>69, 3 б.</w:t>
      </w:r>
      <w:r w:rsidRPr="000E1BFC">
        <w:rPr>
          <w:rFonts w:ascii="Times New Roman" w:hAnsi="Times New Roman" w:cs="Times New Roman"/>
          <w:sz w:val="28"/>
          <w:szCs w:val="28"/>
          <w:lang w:val="kk-KZ"/>
        </w:rPr>
        <w:t xml:space="preserve">] сияқты қазақстандық зерттеушілер жазған болатын. </w:t>
      </w:r>
    </w:p>
    <w:p w14:paraId="5FF5F7BC" w14:textId="4A66F73A" w:rsidR="0003005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Келесі қадам</w:t>
      </w:r>
      <w:r w:rsidR="007D2DFF">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 </w:t>
      </w:r>
      <w:r w:rsidR="007D2DFF" w:rsidRPr="000E1BFC">
        <w:rPr>
          <w:rFonts w:ascii="Times New Roman" w:hAnsi="Times New Roman" w:cs="Times New Roman"/>
          <w:sz w:val="28"/>
          <w:szCs w:val="28"/>
          <w:lang w:val="kk-KZ"/>
        </w:rPr>
        <w:t>1995 жылғы 20 қаңтардағы Беларусь Республикасы, Қазақстан Республикасы және Ресей Федерациясы арасындағы</w:t>
      </w:r>
      <w:r w:rsidR="007D2DFF"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Кеден одағы туралы үш жақты </w:t>
      </w:r>
      <w:r w:rsidR="007D2DFF">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елісімге қол </w:t>
      </w:r>
      <w:r w:rsidR="005E10F2">
        <w:rPr>
          <w:rFonts w:ascii="Times New Roman" w:hAnsi="Times New Roman" w:cs="Times New Roman"/>
          <w:sz w:val="28"/>
          <w:szCs w:val="28"/>
          <w:lang w:val="kk-KZ"/>
        </w:rPr>
        <w:t>қойы</w:t>
      </w:r>
      <w:r w:rsidRPr="000E1BFC">
        <w:rPr>
          <w:rFonts w:ascii="Times New Roman" w:hAnsi="Times New Roman" w:cs="Times New Roman"/>
          <w:sz w:val="28"/>
          <w:szCs w:val="28"/>
          <w:lang w:val="kk-KZ"/>
        </w:rPr>
        <w:t>лды [</w:t>
      </w:r>
      <w:r w:rsidR="008A48A1">
        <w:rPr>
          <w:rFonts w:ascii="Times New Roman" w:hAnsi="Times New Roman" w:cs="Times New Roman"/>
          <w:sz w:val="28"/>
          <w:szCs w:val="28"/>
          <w:lang w:val="kk-KZ"/>
        </w:rPr>
        <w:t>70</w:t>
      </w:r>
      <w:r w:rsidRPr="000E1BFC">
        <w:rPr>
          <w:rFonts w:ascii="Times New Roman" w:hAnsi="Times New Roman" w:cs="Times New Roman"/>
          <w:sz w:val="28"/>
          <w:szCs w:val="28"/>
          <w:lang w:val="kk-KZ"/>
        </w:rPr>
        <w:t>]. Кейінірек бұл одаққа Қырғызстан мен Тәжікстан қосылды</w:t>
      </w:r>
      <w:r w:rsidR="005E10F2">
        <w:rPr>
          <w:rFonts w:ascii="Times New Roman" w:hAnsi="Times New Roman" w:cs="Times New Roman"/>
          <w:sz w:val="28"/>
          <w:szCs w:val="28"/>
          <w:lang w:val="kk-KZ"/>
        </w:rPr>
        <w:t>.</w:t>
      </w:r>
      <w:r w:rsidR="00A450A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1996 жылдың 29 наурызында Беларусь Республикасы, Қазақстан Республикасы, Қырғыз Республикасы және Ресей Федерациясы арасында </w:t>
      </w:r>
      <w:r w:rsidR="005E10F2">
        <w:rPr>
          <w:rFonts w:ascii="Times New Roman" w:hAnsi="Times New Roman" w:cs="Times New Roman"/>
          <w:sz w:val="28"/>
          <w:szCs w:val="28"/>
          <w:lang w:val="kk-KZ"/>
        </w:rPr>
        <w:t>«Э</w:t>
      </w:r>
      <w:r w:rsidRPr="000E1BFC">
        <w:rPr>
          <w:rFonts w:ascii="Times New Roman" w:hAnsi="Times New Roman" w:cs="Times New Roman"/>
          <w:sz w:val="28"/>
          <w:szCs w:val="28"/>
          <w:lang w:val="kk-KZ"/>
        </w:rPr>
        <w:t>кономикалық және гуманитарлық салалардағы интеграцияны тереңдету туралы</w:t>
      </w:r>
      <w:r w:rsidR="005E10F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D5478C">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артқа қол қойылды және жаңа </w:t>
      </w:r>
      <w:r w:rsidR="005E10F2">
        <w:rPr>
          <w:rFonts w:ascii="Times New Roman" w:hAnsi="Times New Roman" w:cs="Times New Roman"/>
          <w:sz w:val="28"/>
          <w:szCs w:val="28"/>
          <w:lang w:val="kk-KZ"/>
        </w:rPr>
        <w:t>аймақтық</w:t>
      </w:r>
      <w:r w:rsidRPr="000E1BFC">
        <w:rPr>
          <w:rFonts w:ascii="Times New Roman" w:hAnsi="Times New Roman" w:cs="Times New Roman"/>
          <w:sz w:val="28"/>
          <w:szCs w:val="28"/>
          <w:lang w:val="kk-KZ"/>
        </w:rPr>
        <w:t xml:space="preserve"> ұйым – Кедендік одақ құрылды</w:t>
      </w:r>
      <w:r w:rsidR="005E10F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8A48A1">
        <w:rPr>
          <w:rFonts w:ascii="Times New Roman" w:hAnsi="Times New Roman" w:cs="Times New Roman"/>
          <w:sz w:val="28"/>
          <w:szCs w:val="28"/>
          <w:lang w:val="kk-KZ"/>
        </w:rPr>
        <w:t>71</w:t>
      </w:r>
      <w:r w:rsidRPr="000E1BFC">
        <w:rPr>
          <w:rFonts w:ascii="Times New Roman" w:hAnsi="Times New Roman" w:cs="Times New Roman"/>
          <w:sz w:val="28"/>
          <w:szCs w:val="28"/>
          <w:lang w:val="kk-KZ"/>
        </w:rPr>
        <w:t>].</w:t>
      </w:r>
      <w:r w:rsidR="00A450A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1997 жылы 6 қаңтарда </w:t>
      </w:r>
      <w:r w:rsidR="005E10F2">
        <w:rPr>
          <w:rFonts w:ascii="Times New Roman" w:hAnsi="Times New Roman" w:cs="Times New Roman"/>
          <w:sz w:val="28"/>
          <w:szCs w:val="28"/>
          <w:lang w:val="kk-KZ"/>
        </w:rPr>
        <w:t xml:space="preserve">Шарт </w:t>
      </w:r>
      <w:r w:rsidRPr="000E1BFC">
        <w:rPr>
          <w:rFonts w:ascii="Times New Roman" w:hAnsi="Times New Roman" w:cs="Times New Roman"/>
          <w:sz w:val="28"/>
          <w:szCs w:val="28"/>
          <w:lang w:val="kk-KZ"/>
        </w:rPr>
        <w:t>күшіне енді</w:t>
      </w:r>
      <w:r w:rsidR="005E10F2">
        <w:rPr>
          <w:rFonts w:ascii="Times New Roman" w:hAnsi="Times New Roman" w:cs="Times New Roman"/>
          <w:sz w:val="28"/>
          <w:szCs w:val="28"/>
          <w:lang w:val="kk-KZ"/>
        </w:rPr>
        <w:t xml:space="preserve"> де</w:t>
      </w:r>
      <w:r w:rsidRPr="000E1BFC">
        <w:rPr>
          <w:rFonts w:ascii="Times New Roman" w:hAnsi="Times New Roman" w:cs="Times New Roman"/>
          <w:sz w:val="28"/>
          <w:szCs w:val="28"/>
          <w:lang w:val="kk-KZ"/>
        </w:rPr>
        <w:t xml:space="preserve">, 1998 жылы оған Тәжікстан Республикасы қосылды. Алайда сол жылдары Кеден одағы жұмыс істемеді: еркін сауда режимі болған жоқ, кедендік реттеу бөлігінде сыртқы экономикалық саясатты келісу болған жоқ және т.б. мемлекеттердің заңнамаларын үйлестірусіз алға жылжу болмады. </w:t>
      </w:r>
    </w:p>
    <w:p w14:paraId="69ABF285" w14:textId="4A9D5739" w:rsidR="005E10F2" w:rsidRDefault="005E10F2" w:rsidP="00C32295">
      <w:pPr>
        <w:spacing w:after="0" w:line="240" w:lineRule="auto"/>
        <w:ind w:firstLine="709"/>
        <w:jc w:val="both"/>
        <w:rPr>
          <w:rFonts w:ascii="Times New Roman" w:hAnsi="Times New Roman" w:cs="Times New Roman"/>
          <w:sz w:val="28"/>
          <w:szCs w:val="28"/>
          <w:lang w:val="kk-KZ"/>
        </w:rPr>
      </w:pPr>
      <w:r w:rsidRPr="005E10F2">
        <w:rPr>
          <w:rFonts w:ascii="Times New Roman" w:hAnsi="Times New Roman" w:cs="Times New Roman"/>
          <w:sz w:val="28"/>
          <w:szCs w:val="28"/>
          <w:lang w:val="kk-KZ"/>
        </w:rPr>
        <w:t xml:space="preserve">Осы кездегі келісімдерді еске ала отырып, белгілі отандық заңгер-ғалым С.Т. Алибеков </w:t>
      </w:r>
      <w:r>
        <w:rPr>
          <w:rFonts w:ascii="Times New Roman" w:hAnsi="Times New Roman" w:cs="Times New Roman"/>
          <w:sz w:val="28"/>
          <w:szCs w:val="28"/>
          <w:lang w:val="kk-KZ"/>
        </w:rPr>
        <w:t>«</w:t>
      </w:r>
      <w:r w:rsidRPr="005E10F2">
        <w:rPr>
          <w:rFonts w:ascii="Times New Roman" w:hAnsi="Times New Roman" w:cs="Times New Roman"/>
          <w:sz w:val="28"/>
          <w:szCs w:val="28"/>
          <w:lang w:val="kk-KZ"/>
        </w:rPr>
        <w:t>ЕурАзЭҚ-ң мүше-мемлекеттеріндегі кедендік және кедендік емес заңнамаларды үйлестіру, жақындастыру және біріздендіру міндеті 1995 жылдың өзінде Кеден одағы туралы танымал келісім-шарттарында қойылған болатын</w:t>
      </w:r>
      <w:r>
        <w:rPr>
          <w:rFonts w:ascii="Times New Roman" w:hAnsi="Times New Roman" w:cs="Times New Roman"/>
          <w:sz w:val="28"/>
          <w:szCs w:val="28"/>
          <w:lang w:val="kk-KZ"/>
        </w:rPr>
        <w:t>»</w:t>
      </w:r>
      <w:r w:rsidRPr="005E10F2">
        <w:rPr>
          <w:rFonts w:ascii="Times New Roman" w:hAnsi="Times New Roman" w:cs="Times New Roman"/>
          <w:sz w:val="28"/>
          <w:szCs w:val="28"/>
          <w:lang w:val="kk-KZ"/>
        </w:rPr>
        <w:t xml:space="preserve"> - деген еді [</w:t>
      </w:r>
      <w:r>
        <w:rPr>
          <w:rFonts w:ascii="Times New Roman" w:hAnsi="Times New Roman" w:cs="Times New Roman"/>
          <w:sz w:val="28"/>
          <w:szCs w:val="28"/>
          <w:lang w:val="kk-KZ"/>
        </w:rPr>
        <w:t>72</w:t>
      </w:r>
      <w:r w:rsidRPr="005E10F2">
        <w:rPr>
          <w:rFonts w:ascii="Times New Roman" w:hAnsi="Times New Roman" w:cs="Times New Roman"/>
          <w:sz w:val="28"/>
          <w:szCs w:val="28"/>
          <w:lang w:val="kk-KZ"/>
        </w:rPr>
        <w:t>, 117</w:t>
      </w:r>
      <w:r w:rsidRPr="005E10F2">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5E10F2">
        <w:rPr>
          <w:rFonts w:ascii="Times New Roman" w:hAnsi="Times New Roman" w:cs="Times New Roman"/>
          <w:sz w:val="28"/>
          <w:szCs w:val="28"/>
          <w:lang w:val="kk-KZ"/>
        </w:rPr>
        <w:t>.].</w:t>
      </w:r>
    </w:p>
    <w:p w14:paraId="414DF0CC" w14:textId="64AA7CCD" w:rsidR="005E10F2"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процестің жалғасы ретінде, 1999 жылдың ақпан айында алдыңғы уағдаластықтар негізінде кедендік реттеу саласындағы және басқа да салалардағы Тараптардың заңнамалық базасын үйлестіруді көздейтін бес мемлекеттің (нақты мерзімдерді көрсетпей) Кеден одағы мен Біртұтас экономикалық кеңістік туралы </w:t>
      </w:r>
      <w:r w:rsidR="005E10F2">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қойылды [</w:t>
      </w:r>
      <w:r w:rsidR="008A48A1">
        <w:rPr>
          <w:rFonts w:ascii="Times New Roman" w:hAnsi="Times New Roman" w:cs="Times New Roman"/>
          <w:sz w:val="28"/>
          <w:szCs w:val="28"/>
          <w:lang w:val="kk-KZ"/>
        </w:rPr>
        <w:t>7</w:t>
      </w:r>
      <w:r w:rsidR="00BA552E">
        <w:rPr>
          <w:rFonts w:ascii="Times New Roman" w:hAnsi="Times New Roman" w:cs="Times New Roman"/>
          <w:sz w:val="28"/>
          <w:szCs w:val="28"/>
          <w:lang w:val="kk-KZ"/>
        </w:rPr>
        <w:t>3</w:t>
      </w:r>
      <w:r w:rsidR="008A48A1">
        <w:rPr>
          <w:rFonts w:ascii="Times New Roman" w:hAnsi="Times New Roman" w:cs="Times New Roman"/>
          <w:sz w:val="28"/>
          <w:szCs w:val="28"/>
          <w:lang w:val="kk-KZ"/>
        </w:rPr>
        <w:t>, 257-280 бб.</w:t>
      </w:r>
      <w:r w:rsidRPr="000E1BFC">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Беларусь</w:t>
      </w:r>
      <w:r w:rsidRPr="000E1BFC">
        <w:rPr>
          <w:rFonts w:ascii="Times New Roman" w:hAnsi="Times New Roman" w:cs="Times New Roman"/>
          <w:sz w:val="28"/>
          <w:szCs w:val="28"/>
          <w:lang w:val="kk-KZ"/>
        </w:rPr>
        <w:t>, Қазақстан, Қырғыз</w:t>
      </w:r>
      <w:r w:rsidR="00BA552E">
        <w:rPr>
          <w:rFonts w:ascii="Times New Roman" w:hAnsi="Times New Roman" w:cs="Times New Roman"/>
          <w:sz w:val="28"/>
          <w:szCs w:val="28"/>
          <w:lang w:val="kk-KZ"/>
        </w:rPr>
        <w:t>стан</w:t>
      </w:r>
      <w:r w:rsidRPr="000E1BFC">
        <w:rPr>
          <w:rFonts w:ascii="Times New Roman" w:hAnsi="Times New Roman" w:cs="Times New Roman"/>
          <w:sz w:val="28"/>
          <w:szCs w:val="28"/>
          <w:lang w:val="kk-KZ"/>
        </w:rPr>
        <w:t>, Ресей</w:t>
      </w:r>
      <w:r w:rsidR="00BA552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және Тәжікстанның Мемлекетаралық Кеңесі осы нақты жұмысты атқаратын және әлемдегі ықпалды өңірлік құрылымға айналдыру үшін 2000 жылғы 23 мамырда Минскіде </w:t>
      </w:r>
      <w:r w:rsidR="008A48A1">
        <w:rPr>
          <w:rFonts w:ascii="Times New Roman" w:hAnsi="Times New Roman" w:cs="Times New Roman"/>
          <w:sz w:val="28"/>
          <w:szCs w:val="28"/>
          <w:lang w:val="kk-KZ"/>
        </w:rPr>
        <w:t>«</w:t>
      </w:r>
      <w:r w:rsidRPr="000E1BFC">
        <w:rPr>
          <w:rFonts w:ascii="Times New Roman" w:hAnsi="Times New Roman" w:cs="Times New Roman"/>
          <w:sz w:val="28"/>
          <w:szCs w:val="28"/>
          <w:lang w:val="kk-KZ"/>
        </w:rPr>
        <w:t>Тараптар үкіметтеріне, Интеграциялық Комитетке жұмыс тобын құруды және 2000 жылғы 1 қыркүйекке дейінгі мерзімде кеден одағы негізінде ДСҰ-ға кіруге, сыртқы кеден шекараларын қалыптастыруға байланысты функциялар берілген Халықаралық экономикалық ұйымның жарғылық құжаттарының жобаларын және оның бірыңғай сыртқы экономикалық саясат, тарифтер мен бағалар және ортақ нарық қызметінің басқа да бөліктерін қамтитын ұсыныстарын дайындауға</w:t>
      </w:r>
      <w:r w:rsidR="008A48A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тапсырма берді [</w:t>
      </w:r>
      <w:r w:rsidR="008A48A1" w:rsidRPr="008A48A1">
        <w:rPr>
          <w:rFonts w:ascii="Times New Roman" w:hAnsi="Times New Roman" w:cs="Times New Roman"/>
          <w:sz w:val="28"/>
          <w:szCs w:val="28"/>
          <w:lang w:val="kk-KZ"/>
        </w:rPr>
        <w:t>7</w:t>
      </w:r>
      <w:r w:rsidR="00BA552E">
        <w:rPr>
          <w:rFonts w:ascii="Times New Roman" w:hAnsi="Times New Roman" w:cs="Times New Roman"/>
          <w:sz w:val="28"/>
          <w:szCs w:val="28"/>
          <w:lang w:val="kk-KZ"/>
        </w:rPr>
        <w:t>4</w:t>
      </w:r>
      <w:r w:rsidR="008A48A1" w:rsidRPr="008A48A1">
        <w:rPr>
          <w:rFonts w:ascii="Times New Roman" w:hAnsi="Times New Roman" w:cs="Times New Roman"/>
          <w:sz w:val="28"/>
          <w:szCs w:val="28"/>
          <w:lang w:val="kk-KZ"/>
        </w:rPr>
        <w:t xml:space="preserve">, 156-183 </w:t>
      </w:r>
      <w:r w:rsidR="008A48A1">
        <w:rPr>
          <w:rFonts w:ascii="Times New Roman" w:hAnsi="Times New Roman" w:cs="Times New Roman"/>
          <w:sz w:val="28"/>
          <w:szCs w:val="28"/>
          <w:lang w:val="kk-KZ"/>
        </w:rPr>
        <w:t>бб</w:t>
      </w:r>
      <w:r w:rsidR="008A48A1" w:rsidRPr="008A48A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17ED7313" w14:textId="01C43D36"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Жаңа экономикалық ұйымның халықаралық мәртебесі болуға, интеграциялық өзара іс-қимыл мәселелерін шешуде кең өкілеттіктерге ие болуға тиіс, нақты құрылымы, сондай-ақ тиімді жұмыс істейтін институттар мен тетіктері болуға тиіс еді. </w:t>
      </w:r>
      <w:r w:rsidR="0035142D" w:rsidRPr="000E1BFC">
        <w:rPr>
          <w:rFonts w:ascii="Times New Roman" w:hAnsi="Times New Roman" w:cs="Times New Roman"/>
          <w:sz w:val="28"/>
          <w:szCs w:val="28"/>
          <w:lang w:val="kk-KZ"/>
        </w:rPr>
        <w:t xml:space="preserve">Бұл ұсынысты барлық мемлекет басшылары қолдаған болатын, өйткені: жаһанданудың қатерлеріне тек бірігіп ғана төтеп беруге болатын еді. </w:t>
      </w:r>
      <w:r w:rsidR="0035142D">
        <w:rPr>
          <w:rFonts w:ascii="Times New Roman" w:hAnsi="Times New Roman" w:cs="Times New Roman"/>
          <w:sz w:val="28"/>
          <w:szCs w:val="28"/>
          <w:lang w:val="kk-KZ"/>
        </w:rPr>
        <w:t xml:space="preserve">Осы мәселеге қатысты Қазақстандық ғалым </w:t>
      </w:r>
      <w:r w:rsidR="0035142D" w:rsidRPr="0035142D">
        <w:rPr>
          <w:rFonts w:ascii="Times New Roman" w:hAnsi="Times New Roman" w:cs="Times New Roman"/>
          <w:sz w:val="28"/>
          <w:szCs w:val="28"/>
          <w:lang w:val="kk-KZ"/>
        </w:rPr>
        <w:t>А.К. Кошанов</w:t>
      </w:r>
      <w:r w:rsidR="0035142D">
        <w:rPr>
          <w:rFonts w:ascii="Times New Roman" w:hAnsi="Times New Roman" w:cs="Times New Roman"/>
          <w:sz w:val="28"/>
          <w:szCs w:val="28"/>
          <w:lang w:val="kk-KZ"/>
        </w:rPr>
        <w:t xml:space="preserve"> «э</w:t>
      </w:r>
      <w:r w:rsidRPr="000E1BFC">
        <w:rPr>
          <w:rFonts w:ascii="Times New Roman" w:hAnsi="Times New Roman" w:cs="Times New Roman"/>
          <w:sz w:val="28"/>
          <w:szCs w:val="28"/>
          <w:lang w:val="kk-KZ"/>
        </w:rPr>
        <w:t xml:space="preserve">кономистер жаһандық экономикада өзінің бәсекеге қабілеттілігін арттыру үшін елдер топтары экономикалық және саяси әлеуеттерін біріктіреді. Қазіргі әлемде әлемдік тәртіптің жаңа жүйесі қалыптасқанда, ЕурАзЭҚ </w:t>
      </w:r>
      <w:r w:rsidR="0035142D">
        <w:rPr>
          <w:rFonts w:ascii="Times New Roman" w:hAnsi="Times New Roman" w:cs="Times New Roman"/>
          <w:sz w:val="28"/>
          <w:szCs w:val="28"/>
          <w:lang w:val="kk-KZ"/>
        </w:rPr>
        <w:t>аймақтық</w:t>
      </w:r>
      <w:r w:rsidRPr="000E1BFC">
        <w:rPr>
          <w:rFonts w:ascii="Times New Roman" w:hAnsi="Times New Roman" w:cs="Times New Roman"/>
          <w:sz w:val="28"/>
          <w:szCs w:val="28"/>
          <w:lang w:val="kk-KZ"/>
        </w:rPr>
        <w:t xml:space="preserve"> Одағының ұстанымын күшейту - объективті қажеттілік</w:t>
      </w:r>
      <w:r w:rsidR="0035142D">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 </w:t>
      </w:r>
      <w:r w:rsidR="0035142D" w:rsidRPr="000E1BFC">
        <w:rPr>
          <w:rFonts w:ascii="Times New Roman" w:hAnsi="Times New Roman" w:cs="Times New Roman"/>
          <w:sz w:val="28"/>
          <w:szCs w:val="28"/>
          <w:lang w:val="kk-KZ"/>
        </w:rPr>
        <w:t>-</w:t>
      </w:r>
      <w:r w:rsidR="0035142D">
        <w:rPr>
          <w:rFonts w:ascii="Times New Roman" w:hAnsi="Times New Roman" w:cs="Times New Roman"/>
          <w:sz w:val="28"/>
          <w:szCs w:val="28"/>
          <w:lang w:val="kk-KZ"/>
        </w:rPr>
        <w:t xml:space="preserve"> деген ой пікір білдірген </w:t>
      </w:r>
      <w:r w:rsidR="0035142D"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6A358E">
        <w:rPr>
          <w:rFonts w:ascii="Times New Roman" w:hAnsi="Times New Roman" w:cs="Times New Roman"/>
          <w:sz w:val="28"/>
          <w:szCs w:val="28"/>
          <w:lang w:val="kk-KZ"/>
        </w:rPr>
        <w:t>7</w:t>
      </w:r>
      <w:r w:rsidR="0035142D">
        <w:rPr>
          <w:rFonts w:ascii="Times New Roman" w:hAnsi="Times New Roman" w:cs="Times New Roman"/>
          <w:sz w:val="28"/>
          <w:szCs w:val="28"/>
          <w:lang w:val="kk-KZ"/>
        </w:rPr>
        <w:t>5</w:t>
      </w:r>
      <w:r w:rsidRPr="000E1BFC">
        <w:rPr>
          <w:rFonts w:ascii="Times New Roman" w:hAnsi="Times New Roman" w:cs="Times New Roman"/>
          <w:sz w:val="28"/>
          <w:szCs w:val="28"/>
          <w:lang w:val="kk-KZ"/>
        </w:rPr>
        <w:t>, 521</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0B6460B8" w14:textId="740B6169"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2000 жылдың 10 қазанында Қазақстанның елордасы Астанада Беларусь Президенті – А.Г.</w:t>
      </w:r>
      <w:r w:rsidR="00DB1A0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Лукашенко, Қазақстан Президенті – Н.Ә.</w:t>
      </w:r>
      <w:r w:rsidR="00DB1A0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Назарбаев, Қырғызстан Президенті – А.А.</w:t>
      </w:r>
      <w:r w:rsidR="00DB1A0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Акаев, Ресей Президенті </w:t>
      </w:r>
      <w:r w:rsidR="00CA1A1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В.В. Путин, Тәжікстан Президенті – Э.Ш.</w:t>
      </w:r>
      <w:r w:rsidR="00DB1A0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Рахмон Еуразиялық экономикалық қоғамдастықты (ЕурАзЭҚ немесе Қ</w:t>
      </w:r>
      <w:r w:rsidR="00AD29EF">
        <w:rPr>
          <w:rFonts w:ascii="Times New Roman" w:hAnsi="Times New Roman" w:cs="Times New Roman"/>
          <w:sz w:val="28"/>
          <w:szCs w:val="28"/>
          <w:lang w:val="kk-KZ"/>
        </w:rPr>
        <w:t>оғам</w:t>
      </w:r>
      <w:r w:rsidRPr="000E1BFC">
        <w:rPr>
          <w:rFonts w:ascii="Times New Roman" w:hAnsi="Times New Roman" w:cs="Times New Roman"/>
          <w:sz w:val="28"/>
          <w:szCs w:val="28"/>
          <w:lang w:val="kk-KZ"/>
        </w:rPr>
        <w:t xml:space="preserve">дастық) құру туралы </w:t>
      </w:r>
      <w:r w:rsidR="00AD29EF">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қойды [</w:t>
      </w:r>
      <w:r w:rsidR="006A358E">
        <w:rPr>
          <w:rFonts w:ascii="Times New Roman" w:hAnsi="Times New Roman" w:cs="Times New Roman"/>
          <w:sz w:val="28"/>
          <w:szCs w:val="28"/>
          <w:lang w:val="kk-KZ"/>
        </w:rPr>
        <w:t>7</w:t>
      </w:r>
      <w:r w:rsidR="0035142D">
        <w:rPr>
          <w:rFonts w:ascii="Times New Roman" w:hAnsi="Times New Roman" w:cs="Times New Roman"/>
          <w:sz w:val="28"/>
          <w:szCs w:val="28"/>
          <w:lang w:val="kk-KZ"/>
        </w:rPr>
        <w:t>6</w:t>
      </w:r>
      <w:r w:rsidRPr="000E1BFC">
        <w:rPr>
          <w:rFonts w:ascii="Times New Roman" w:hAnsi="Times New Roman" w:cs="Times New Roman"/>
          <w:sz w:val="28"/>
          <w:szCs w:val="28"/>
          <w:lang w:val="kk-KZ"/>
        </w:rPr>
        <w:t xml:space="preserve">]. </w:t>
      </w:r>
      <w:r w:rsidR="00AD29EF">
        <w:rPr>
          <w:rFonts w:ascii="Times New Roman" w:hAnsi="Times New Roman" w:cs="Times New Roman"/>
          <w:sz w:val="28"/>
          <w:szCs w:val="28"/>
          <w:lang w:val="kk-KZ"/>
        </w:rPr>
        <w:t>Бұл Шарт</w:t>
      </w:r>
      <w:r w:rsidRPr="000E1BFC">
        <w:rPr>
          <w:rFonts w:ascii="Times New Roman" w:hAnsi="Times New Roman" w:cs="Times New Roman"/>
          <w:sz w:val="28"/>
          <w:szCs w:val="28"/>
          <w:lang w:val="kk-KZ"/>
        </w:rPr>
        <w:t xml:space="preserve"> 2001 жылғы 30 мамырда барлық мүше мемлекеттер оны бекіткеннен кейін күшіне енді [</w:t>
      </w:r>
      <w:r w:rsidR="006A358E">
        <w:rPr>
          <w:rFonts w:ascii="Times New Roman" w:hAnsi="Times New Roman" w:cs="Times New Roman"/>
          <w:sz w:val="28"/>
          <w:szCs w:val="28"/>
          <w:lang w:val="kk-KZ"/>
        </w:rPr>
        <w:t>7</w:t>
      </w:r>
      <w:r w:rsidR="0035142D">
        <w:rPr>
          <w:rFonts w:ascii="Times New Roman" w:hAnsi="Times New Roman" w:cs="Times New Roman"/>
          <w:sz w:val="28"/>
          <w:szCs w:val="28"/>
          <w:lang w:val="kk-KZ"/>
        </w:rPr>
        <w:t>7</w:t>
      </w:r>
      <w:r w:rsidRPr="000E1BFC">
        <w:rPr>
          <w:rFonts w:ascii="Times New Roman" w:hAnsi="Times New Roman" w:cs="Times New Roman"/>
          <w:sz w:val="28"/>
          <w:szCs w:val="28"/>
          <w:lang w:val="kk-KZ"/>
        </w:rPr>
        <w:t xml:space="preserve">]. </w:t>
      </w:r>
    </w:p>
    <w:p w14:paraId="24DF2AE4" w14:textId="6240E78D"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Шартта ЕурАзЭҚ Уағдаласушы Тараптардың кеден одағы мен Бірыңғай экономикалық кеңістікті қалыптастыру процесін тиімді ілгерілету үшін құрылатыны нақты жазылған. Бұл ретте 1995 жылғы 20 қаңтар</w:t>
      </w:r>
      <w:r w:rsidR="00282FFF">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дағы Кеден одағы туралы </w:t>
      </w:r>
      <w:r w:rsidR="00AD29EF">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елісіммен, 1996 жылғы 29 наурыз</w:t>
      </w:r>
      <w:r w:rsidR="00282FFF">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дағы </w:t>
      </w:r>
      <w:r w:rsidR="00AD29EF">
        <w:rPr>
          <w:rFonts w:ascii="Times New Roman" w:hAnsi="Times New Roman" w:cs="Times New Roman"/>
          <w:sz w:val="28"/>
          <w:szCs w:val="28"/>
          <w:lang w:val="kk-KZ"/>
        </w:rPr>
        <w:t>Э</w:t>
      </w:r>
      <w:r w:rsidRPr="000E1BFC">
        <w:rPr>
          <w:rFonts w:ascii="Times New Roman" w:hAnsi="Times New Roman" w:cs="Times New Roman"/>
          <w:sz w:val="28"/>
          <w:szCs w:val="28"/>
          <w:lang w:val="kk-KZ"/>
        </w:rPr>
        <w:t xml:space="preserve">кономикалық және гуманитарлық салалардағы интеграцияны тереңдету туралы </w:t>
      </w:r>
      <w:r w:rsidR="00AD29EF">
        <w:rPr>
          <w:rFonts w:ascii="Times New Roman" w:hAnsi="Times New Roman" w:cs="Times New Roman"/>
          <w:sz w:val="28"/>
          <w:szCs w:val="28"/>
          <w:lang w:val="kk-KZ"/>
        </w:rPr>
        <w:t>Ш</w:t>
      </w:r>
      <w:r w:rsidRPr="000E1BFC">
        <w:rPr>
          <w:rFonts w:ascii="Times New Roman" w:hAnsi="Times New Roman" w:cs="Times New Roman"/>
          <w:sz w:val="28"/>
          <w:szCs w:val="28"/>
          <w:lang w:val="kk-KZ"/>
        </w:rPr>
        <w:t>артпен және 1999 жылғы 26 ақпан</w:t>
      </w:r>
      <w:r w:rsidR="00282FFF">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дағы Кеден одағы және Біртұтас экономикалық кеңістік туралы </w:t>
      </w:r>
      <w:r w:rsidR="00AD29EF">
        <w:rPr>
          <w:rFonts w:ascii="Times New Roman" w:hAnsi="Times New Roman" w:cs="Times New Roman"/>
          <w:sz w:val="28"/>
          <w:szCs w:val="28"/>
          <w:lang w:val="kk-KZ"/>
        </w:rPr>
        <w:t>Ш</w:t>
      </w:r>
      <w:r w:rsidRPr="000E1BFC">
        <w:rPr>
          <w:rFonts w:ascii="Times New Roman" w:hAnsi="Times New Roman" w:cs="Times New Roman"/>
          <w:sz w:val="28"/>
          <w:szCs w:val="28"/>
          <w:lang w:val="kk-KZ"/>
        </w:rPr>
        <w:t>артпен сабақтастық атап өтіледі.</w:t>
      </w:r>
    </w:p>
    <w:p w14:paraId="64CB18CE" w14:textId="64215881" w:rsidR="0022349B" w:rsidRPr="00282FFF" w:rsidRDefault="0022349B" w:rsidP="00C32295">
      <w:pPr>
        <w:spacing w:after="0" w:line="240" w:lineRule="auto"/>
        <w:ind w:firstLine="709"/>
        <w:jc w:val="both"/>
        <w:rPr>
          <w:rFonts w:ascii="Times New Roman" w:hAnsi="Times New Roman" w:cs="Times New Roman"/>
          <w:sz w:val="28"/>
          <w:szCs w:val="28"/>
          <w:lang w:val="kk-KZ"/>
        </w:rPr>
      </w:pPr>
      <w:r w:rsidRPr="00282FFF">
        <w:rPr>
          <w:rFonts w:ascii="Times New Roman" w:hAnsi="Times New Roman" w:cs="Times New Roman"/>
          <w:sz w:val="28"/>
          <w:szCs w:val="28"/>
          <w:lang w:val="kk-KZ"/>
        </w:rPr>
        <w:t xml:space="preserve">Батыс елдерінің ғалымдары ЕурАзЭҚ-тың құрылуын мүше-мемлекеттер арасында кеден одағын қалыптастыру қажеттілігімен түсіндіреді. Мәселен, осындай зерттеушілердің біреуі Б.Тернер </w:t>
      </w:r>
      <w:r w:rsidR="00282FFF" w:rsidRPr="00282FFF">
        <w:rPr>
          <w:rFonts w:ascii="Times New Roman" w:hAnsi="Times New Roman" w:cs="Times New Roman"/>
          <w:sz w:val="28"/>
          <w:szCs w:val="28"/>
          <w:lang w:val="kk-KZ"/>
        </w:rPr>
        <w:t>«</w:t>
      </w:r>
      <w:r w:rsidRPr="00282FFF">
        <w:rPr>
          <w:rFonts w:ascii="Times New Roman" w:hAnsi="Times New Roman" w:cs="Times New Roman"/>
          <w:sz w:val="28"/>
          <w:szCs w:val="28"/>
          <w:lang w:val="kk-KZ"/>
        </w:rPr>
        <w:t>ЕурАзЭҚ 2000 жылы экономикалық ынтымақтастық пен сауда-саттықты дамыту, сондай-ақ кеден одағын құру үшін құрылды</w:t>
      </w:r>
      <w:r w:rsidR="00282FFF" w:rsidRPr="00282FFF">
        <w:rPr>
          <w:rFonts w:ascii="Times New Roman" w:hAnsi="Times New Roman" w:cs="Times New Roman"/>
          <w:sz w:val="28"/>
          <w:szCs w:val="28"/>
          <w:lang w:val="kk-KZ"/>
        </w:rPr>
        <w:t>»</w:t>
      </w:r>
      <w:r w:rsidRPr="00282FFF">
        <w:rPr>
          <w:rFonts w:ascii="Times New Roman" w:hAnsi="Times New Roman" w:cs="Times New Roman"/>
          <w:sz w:val="28"/>
          <w:szCs w:val="28"/>
          <w:lang w:val="kk-KZ"/>
        </w:rPr>
        <w:t xml:space="preserve"> </w:t>
      </w:r>
      <w:r w:rsidR="00282FFF" w:rsidRPr="00282FFF">
        <w:rPr>
          <w:rFonts w:ascii="Times New Roman" w:hAnsi="Times New Roman" w:cs="Times New Roman"/>
          <w:sz w:val="28"/>
          <w:szCs w:val="28"/>
          <w:lang w:val="kk-KZ"/>
        </w:rPr>
        <w:t>-</w:t>
      </w:r>
      <w:r w:rsidR="00282FFF" w:rsidRPr="00282FFF">
        <w:rPr>
          <w:rFonts w:ascii="Times New Roman" w:hAnsi="Times New Roman" w:cs="Times New Roman"/>
          <w:sz w:val="28"/>
          <w:szCs w:val="28"/>
          <w:lang w:val="kk-KZ"/>
        </w:rPr>
        <w:t xml:space="preserve"> </w:t>
      </w:r>
      <w:r w:rsidRPr="00282FFF">
        <w:rPr>
          <w:rFonts w:ascii="Times New Roman" w:hAnsi="Times New Roman" w:cs="Times New Roman"/>
          <w:sz w:val="28"/>
          <w:szCs w:val="28"/>
          <w:lang w:val="kk-KZ"/>
        </w:rPr>
        <w:t>деп басып айтады. Оның айтуынша аталған кеден одағы 2007-2010 жылдары Беларусь, Қазақстан және Ресей арасында құрылды [</w:t>
      </w:r>
      <w:r w:rsidR="0035142D" w:rsidRPr="00282FFF">
        <w:rPr>
          <w:rFonts w:ascii="Times New Roman" w:hAnsi="Times New Roman" w:cs="Times New Roman"/>
          <w:sz w:val="28"/>
          <w:szCs w:val="28"/>
          <w:lang w:val="kk-KZ"/>
        </w:rPr>
        <w:t>78</w:t>
      </w:r>
      <w:r w:rsidRPr="00282FFF">
        <w:rPr>
          <w:rFonts w:ascii="Times New Roman" w:hAnsi="Times New Roman" w:cs="Times New Roman"/>
          <w:sz w:val="28"/>
          <w:szCs w:val="28"/>
          <w:lang w:val="kk-KZ"/>
        </w:rPr>
        <w:t>].</w:t>
      </w:r>
    </w:p>
    <w:p w14:paraId="709A6479" w14:textId="1F0161D1" w:rsidR="0022349B" w:rsidRDefault="0022349B" w:rsidP="00C32295">
      <w:pPr>
        <w:spacing w:after="0" w:line="240" w:lineRule="auto"/>
        <w:ind w:firstLine="709"/>
        <w:jc w:val="both"/>
        <w:rPr>
          <w:rFonts w:ascii="Times New Roman" w:hAnsi="Times New Roman" w:cs="Times New Roman"/>
          <w:sz w:val="28"/>
          <w:szCs w:val="28"/>
          <w:lang w:val="kk-KZ"/>
        </w:rPr>
      </w:pPr>
      <w:r w:rsidRPr="00282FFF">
        <w:rPr>
          <w:rFonts w:ascii="Times New Roman" w:hAnsi="Times New Roman" w:cs="Times New Roman"/>
          <w:sz w:val="28"/>
          <w:szCs w:val="28"/>
          <w:lang w:val="kk-KZ"/>
        </w:rPr>
        <w:t xml:space="preserve">Бірақ Кеден одағы туралы әңгіме көтерген кезде, </w:t>
      </w:r>
      <w:r w:rsidR="00282FFF" w:rsidRPr="00282FFF">
        <w:rPr>
          <w:rFonts w:ascii="Times New Roman" w:hAnsi="Times New Roman" w:cs="Times New Roman"/>
          <w:sz w:val="28"/>
          <w:szCs w:val="28"/>
          <w:lang w:val="kk-KZ"/>
        </w:rPr>
        <w:t>заңгер-ғалым</w:t>
      </w:r>
      <w:r w:rsidRPr="00282FFF">
        <w:rPr>
          <w:rFonts w:ascii="Times New Roman" w:hAnsi="Times New Roman" w:cs="Times New Roman"/>
          <w:sz w:val="28"/>
          <w:szCs w:val="28"/>
          <w:lang w:val="kk-KZ"/>
        </w:rPr>
        <w:t xml:space="preserve"> С.Т. Алибеков </w:t>
      </w:r>
      <w:r w:rsidR="00282FFF" w:rsidRPr="00282FFF">
        <w:rPr>
          <w:rFonts w:ascii="Times New Roman" w:hAnsi="Times New Roman" w:cs="Times New Roman"/>
          <w:sz w:val="28"/>
          <w:szCs w:val="28"/>
          <w:lang w:val="kk-KZ"/>
        </w:rPr>
        <w:t>«</w:t>
      </w:r>
      <w:r w:rsidRPr="00282FFF">
        <w:rPr>
          <w:rFonts w:ascii="Times New Roman" w:hAnsi="Times New Roman" w:cs="Times New Roman"/>
          <w:sz w:val="28"/>
          <w:szCs w:val="28"/>
          <w:lang w:val="kk-KZ"/>
        </w:rPr>
        <w:t>ескертетін бір нәрсені есте ұстау керек, яғни ЕурАзЭҚ форматындағы Кеден одағы өзінің мақсаты мен міндеттерін бір жағдайда ғана толық орындай алады, егер кедендік реттеу құралдары толығымен біріздендірілген болса, сондай-ақ мүше-</w:t>
      </w:r>
      <w:r w:rsidR="00282FFF" w:rsidRPr="00282FFF">
        <w:rPr>
          <w:rFonts w:ascii="Times New Roman" w:hAnsi="Times New Roman" w:cs="Times New Roman"/>
          <w:sz w:val="28"/>
          <w:szCs w:val="28"/>
          <w:lang w:val="kk-KZ"/>
        </w:rPr>
        <w:t>мемлекетт</w:t>
      </w:r>
      <w:r w:rsidRPr="00282FFF">
        <w:rPr>
          <w:rFonts w:ascii="Times New Roman" w:hAnsi="Times New Roman" w:cs="Times New Roman"/>
          <w:sz w:val="28"/>
          <w:szCs w:val="28"/>
          <w:lang w:val="kk-KZ"/>
        </w:rPr>
        <w:t>ер белгілі бір тауарларды шығаруға маманданса, тарифтер тұрақты болса және кеден баждары төмендетілсе</w:t>
      </w:r>
      <w:r w:rsidR="00282FFF" w:rsidRPr="00282FFF">
        <w:rPr>
          <w:rFonts w:ascii="Times New Roman" w:hAnsi="Times New Roman" w:cs="Times New Roman"/>
          <w:sz w:val="28"/>
          <w:szCs w:val="28"/>
          <w:lang w:val="kk-KZ"/>
        </w:rPr>
        <w:t>»</w:t>
      </w:r>
      <w:r w:rsidRPr="00282FFF">
        <w:rPr>
          <w:rFonts w:ascii="Times New Roman" w:hAnsi="Times New Roman" w:cs="Times New Roman"/>
          <w:sz w:val="28"/>
          <w:szCs w:val="28"/>
          <w:lang w:val="kk-KZ"/>
        </w:rPr>
        <w:t xml:space="preserve"> </w:t>
      </w:r>
      <w:r w:rsidR="00282FFF" w:rsidRPr="00282FFF">
        <w:rPr>
          <w:rFonts w:ascii="Times New Roman" w:hAnsi="Times New Roman" w:cs="Times New Roman"/>
          <w:sz w:val="28"/>
          <w:szCs w:val="28"/>
          <w:lang w:val="kk-KZ"/>
        </w:rPr>
        <w:t xml:space="preserve">- деген </w:t>
      </w:r>
      <w:r w:rsidRPr="00282FFF">
        <w:rPr>
          <w:rFonts w:ascii="Times New Roman" w:hAnsi="Times New Roman" w:cs="Times New Roman"/>
          <w:sz w:val="28"/>
          <w:szCs w:val="28"/>
          <w:lang w:val="kk-KZ"/>
        </w:rPr>
        <w:t>[</w:t>
      </w:r>
      <w:r w:rsidR="0035142D" w:rsidRPr="00282FFF">
        <w:rPr>
          <w:rFonts w:ascii="Times New Roman" w:hAnsi="Times New Roman" w:cs="Times New Roman"/>
          <w:sz w:val="28"/>
          <w:szCs w:val="28"/>
          <w:lang w:val="kk-KZ"/>
        </w:rPr>
        <w:t>79</w:t>
      </w:r>
      <w:r w:rsidRPr="00282FFF">
        <w:rPr>
          <w:rFonts w:ascii="Times New Roman" w:hAnsi="Times New Roman" w:cs="Times New Roman"/>
          <w:sz w:val="28"/>
          <w:szCs w:val="28"/>
          <w:lang w:val="kk-KZ"/>
        </w:rPr>
        <w:t>, 93</w:t>
      </w:r>
      <w:r w:rsidR="0035142D" w:rsidRPr="00282FFF">
        <w:rPr>
          <w:rFonts w:ascii="Times New Roman" w:hAnsi="Times New Roman" w:cs="Times New Roman"/>
          <w:sz w:val="28"/>
          <w:szCs w:val="28"/>
          <w:lang w:val="kk-KZ"/>
        </w:rPr>
        <w:t xml:space="preserve"> б</w:t>
      </w:r>
      <w:r w:rsidR="0035142D" w:rsidRPr="00282FFF">
        <w:rPr>
          <w:rFonts w:ascii="Times New Roman" w:hAnsi="Times New Roman" w:cs="Times New Roman"/>
          <w:sz w:val="28"/>
          <w:szCs w:val="28"/>
          <w:lang w:val="kk-KZ"/>
        </w:rPr>
        <w:t>.</w:t>
      </w:r>
      <w:r w:rsidRPr="00282FFF">
        <w:rPr>
          <w:rFonts w:ascii="Times New Roman" w:hAnsi="Times New Roman" w:cs="Times New Roman"/>
          <w:sz w:val="28"/>
          <w:szCs w:val="28"/>
          <w:lang w:val="kk-KZ"/>
        </w:rPr>
        <w:t>].</w:t>
      </w:r>
    </w:p>
    <w:p w14:paraId="207D4193" w14:textId="56B7D79C"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Кеден одағының құрылуы Бірыңғай экономикалық кеңістікті қалыптастыруға жол ашады, ол өз кезегінде бірыңғай экономикалық аумақта тауарлардың, қызметтердің және өндірістің негізгі факторларының еркін қозғалысын, сондай-ақ қатысушы мемлекеттердің макроэкономикалық саясатын тиімді үйлестіруді қамтамасыз етеді. Бұл көзқарасты бірқатар отандық ғалымдар ұстанатынын айтып кету керек, солардың ішінен, мысалы, Л. Музапарова [</w:t>
      </w:r>
      <w:r w:rsidR="008E7F70">
        <w:rPr>
          <w:rFonts w:ascii="Times New Roman" w:hAnsi="Times New Roman" w:cs="Times New Roman"/>
          <w:sz w:val="28"/>
          <w:szCs w:val="28"/>
          <w:lang w:val="kk-KZ"/>
        </w:rPr>
        <w:t>80</w:t>
      </w:r>
      <w:r w:rsidR="006A358E">
        <w:rPr>
          <w:rFonts w:ascii="Times New Roman" w:hAnsi="Times New Roman" w:cs="Times New Roman"/>
          <w:sz w:val="28"/>
          <w:szCs w:val="28"/>
          <w:lang w:val="kk-KZ"/>
        </w:rPr>
        <w:t>,78-81 бб.</w:t>
      </w:r>
      <w:r w:rsidRPr="000E1BFC">
        <w:rPr>
          <w:rFonts w:ascii="Times New Roman" w:hAnsi="Times New Roman" w:cs="Times New Roman"/>
          <w:sz w:val="28"/>
          <w:szCs w:val="28"/>
          <w:lang w:val="kk-KZ"/>
        </w:rPr>
        <w:t>], Ж. Закиева [</w:t>
      </w:r>
      <w:r w:rsidR="008E7F70">
        <w:rPr>
          <w:rFonts w:ascii="Times New Roman" w:hAnsi="Times New Roman" w:cs="Times New Roman"/>
          <w:sz w:val="28"/>
          <w:szCs w:val="28"/>
          <w:lang w:val="kk-KZ"/>
        </w:rPr>
        <w:t>81</w:t>
      </w:r>
      <w:r w:rsidR="006A358E">
        <w:rPr>
          <w:rFonts w:ascii="Times New Roman" w:hAnsi="Times New Roman" w:cs="Times New Roman"/>
          <w:sz w:val="28"/>
          <w:szCs w:val="28"/>
          <w:lang w:val="kk-KZ"/>
        </w:rPr>
        <w:t>,91-96 бб.</w:t>
      </w:r>
      <w:r w:rsidRPr="000E1BFC">
        <w:rPr>
          <w:rFonts w:ascii="Times New Roman" w:hAnsi="Times New Roman" w:cs="Times New Roman"/>
          <w:sz w:val="28"/>
          <w:szCs w:val="28"/>
          <w:lang w:val="kk-KZ"/>
        </w:rPr>
        <w:t>], В. Ясинский [</w:t>
      </w:r>
      <w:r w:rsidR="008E7F70">
        <w:rPr>
          <w:rFonts w:ascii="Times New Roman" w:hAnsi="Times New Roman" w:cs="Times New Roman"/>
          <w:sz w:val="28"/>
          <w:szCs w:val="28"/>
          <w:lang w:val="kk-KZ"/>
        </w:rPr>
        <w:t>82</w:t>
      </w:r>
      <w:r w:rsidR="006A358E">
        <w:rPr>
          <w:rFonts w:ascii="Times New Roman" w:hAnsi="Times New Roman" w:cs="Times New Roman"/>
          <w:sz w:val="28"/>
          <w:szCs w:val="28"/>
          <w:lang w:val="kk-KZ"/>
        </w:rPr>
        <w:t>, 103-106 бб.</w:t>
      </w:r>
      <w:r w:rsidRPr="000E1BFC">
        <w:rPr>
          <w:rFonts w:ascii="Times New Roman" w:hAnsi="Times New Roman" w:cs="Times New Roman"/>
          <w:sz w:val="28"/>
          <w:szCs w:val="28"/>
          <w:lang w:val="kk-KZ"/>
        </w:rPr>
        <w:t>], А.</w:t>
      </w:r>
      <w:r w:rsidR="008E7F7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Кошанов [</w:t>
      </w:r>
      <w:r w:rsidR="006A358E">
        <w:rPr>
          <w:rFonts w:ascii="Times New Roman" w:hAnsi="Times New Roman" w:cs="Times New Roman"/>
          <w:sz w:val="28"/>
          <w:szCs w:val="28"/>
          <w:lang w:val="kk-KZ"/>
        </w:rPr>
        <w:t>8</w:t>
      </w:r>
      <w:r w:rsidR="008E7F70">
        <w:rPr>
          <w:rFonts w:ascii="Times New Roman" w:hAnsi="Times New Roman" w:cs="Times New Roman"/>
          <w:sz w:val="28"/>
          <w:szCs w:val="28"/>
          <w:lang w:val="kk-KZ"/>
        </w:rPr>
        <w:t>3</w:t>
      </w:r>
      <w:r w:rsidR="006A358E">
        <w:rPr>
          <w:rFonts w:ascii="Times New Roman" w:hAnsi="Times New Roman" w:cs="Times New Roman"/>
          <w:sz w:val="28"/>
          <w:szCs w:val="28"/>
          <w:lang w:val="kk-KZ"/>
        </w:rPr>
        <w:t>, 31-40 бб.</w:t>
      </w:r>
      <w:r w:rsidRPr="000E1BFC">
        <w:rPr>
          <w:rFonts w:ascii="Times New Roman" w:hAnsi="Times New Roman" w:cs="Times New Roman"/>
          <w:sz w:val="28"/>
          <w:szCs w:val="28"/>
          <w:lang w:val="kk-KZ"/>
        </w:rPr>
        <w:t xml:space="preserve">] сияқты ізденушілерді ерекше атап өтуге болады. </w:t>
      </w:r>
    </w:p>
    <w:p w14:paraId="00496897"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Тағы бір маңызды мақсат – ЕурАзЭҚ мемлекеттерінің әлемдік экономика мен халықаралық сауда жүйесіне кірігуі кезінде тәсілдерін үйлестіру.</w:t>
      </w:r>
    </w:p>
    <w:p w14:paraId="1B3E2793"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Қоғамдастық сондай-ақ су ресурстарын бірлесіп пайдалану, көші</w:t>
      </w:r>
      <w:r w:rsidR="006A358E">
        <w:rPr>
          <w:rFonts w:ascii="Times New Roman" w:hAnsi="Times New Roman" w:cs="Times New Roman"/>
          <w:sz w:val="28"/>
          <w:szCs w:val="28"/>
          <w:lang w:val="kk-KZ"/>
        </w:rPr>
        <w:t>-</w:t>
      </w:r>
      <w:r w:rsidRPr="000E1BFC">
        <w:rPr>
          <w:rFonts w:ascii="Times New Roman" w:hAnsi="Times New Roman" w:cs="Times New Roman"/>
          <w:sz w:val="28"/>
          <w:szCs w:val="28"/>
          <w:lang w:val="kk-KZ"/>
        </w:rPr>
        <w:t>қон саясаты, экология және т.б. даулы мәселелерді қоса алғанда, қатысушы мемлекеттердің басшылары арасында олардың өзара іс-қимылының маңызды мәселелері бойынша талқылау және келіссөздер үшін форум ретінде жұмыс істейді.</w:t>
      </w:r>
    </w:p>
    <w:p w14:paraId="3A80E727" w14:textId="440C871A"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құру туралы </w:t>
      </w:r>
      <w:r w:rsidR="00AF4B8D">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қоюмен бір мезгілде мемлекет басшылары Қоғамдастықтың сыртқы сауда, кедендік және экономикалық саясатта, құқықтық және әлеуметтік-гуманитарлық салалардағы нақты міндеттерін тұжырымдаған мәлімдеме қабылдады [</w:t>
      </w:r>
      <w:r w:rsidR="006A358E">
        <w:rPr>
          <w:rFonts w:ascii="Times New Roman" w:hAnsi="Times New Roman" w:cs="Times New Roman"/>
          <w:sz w:val="28"/>
          <w:szCs w:val="28"/>
          <w:lang w:val="kk-KZ"/>
        </w:rPr>
        <w:t>8</w:t>
      </w:r>
      <w:r w:rsidR="00C940DB">
        <w:rPr>
          <w:rFonts w:ascii="Times New Roman" w:hAnsi="Times New Roman" w:cs="Times New Roman"/>
          <w:sz w:val="28"/>
          <w:szCs w:val="28"/>
          <w:lang w:val="kk-KZ"/>
        </w:rPr>
        <w:t>4</w:t>
      </w:r>
      <w:r w:rsidRPr="000E1BFC">
        <w:rPr>
          <w:rFonts w:ascii="Times New Roman" w:hAnsi="Times New Roman" w:cs="Times New Roman"/>
          <w:sz w:val="28"/>
          <w:szCs w:val="28"/>
          <w:lang w:val="kk-KZ"/>
        </w:rPr>
        <w:t>, 27-29</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Бұл міндеттер ЕурАзЭҚ-тың базалық бағдарламалық құжаттарын – ЕурАзЭҚ-ты дамытудың 2003-2006 және одан кейінгі жылдарға арналған басым бағыттарын іске асыру жөніндегі іс-шараларды, 2008-2010 және одан кейінгі жылдарға арналған іс-шараларды, содан кейін </w:t>
      </w:r>
      <w:r w:rsidR="00C940DB"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2011-2013 және одан кейінгі жылдарға арналған іс-шараларды әзірлеу үшін негіз болды.</w:t>
      </w:r>
    </w:p>
    <w:p w14:paraId="7E30A698" w14:textId="42E99B23"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Шартта, сондай-ақ өзінің мәртебесі бойынша құрылатын ұйым Халықаралық ұйым болып табылатыны атап өтілді. Ол БҰҰ </w:t>
      </w:r>
      <w:r w:rsidR="00C940DB">
        <w:rPr>
          <w:rFonts w:ascii="Times New Roman" w:hAnsi="Times New Roman" w:cs="Times New Roman"/>
          <w:sz w:val="28"/>
          <w:szCs w:val="28"/>
          <w:lang w:val="kk-KZ"/>
        </w:rPr>
        <w:t>қағидаларына</w:t>
      </w:r>
      <w:r w:rsidRPr="000E1BFC">
        <w:rPr>
          <w:rFonts w:ascii="Times New Roman" w:hAnsi="Times New Roman" w:cs="Times New Roman"/>
          <w:sz w:val="28"/>
          <w:szCs w:val="28"/>
          <w:lang w:val="kk-KZ"/>
        </w:rPr>
        <w:t xml:space="preserve"> және халықаралық құқық нормаларына сәйкес құрылған. ЕурАзЭҚ</w:t>
      </w:r>
      <w:r w:rsidR="00C940DB" w:rsidRPr="000E1BFC">
        <w:rPr>
          <w:rFonts w:ascii="Times New Roman" w:hAnsi="Times New Roman" w:cs="Times New Roman"/>
          <w:sz w:val="28"/>
          <w:szCs w:val="28"/>
          <w:lang w:val="kk-KZ"/>
        </w:rPr>
        <w:t>-ты</w:t>
      </w:r>
      <w:r w:rsidRPr="000E1BFC">
        <w:rPr>
          <w:rFonts w:ascii="Times New Roman" w:hAnsi="Times New Roman" w:cs="Times New Roman"/>
          <w:sz w:val="28"/>
          <w:szCs w:val="28"/>
          <w:lang w:val="kk-KZ"/>
        </w:rPr>
        <w:t xml:space="preserve"> құру туралы шартты БҰҰ Хатшылығында тіркеу 2003 жылдың сәуірінде өтті, ал 2004 жылдың қаңтарында Қоғамдастық БҰҰ Бас Ассамблеясында бақылаушы мәртебесін алды.</w:t>
      </w:r>
    </w:p>
    <w:p w14:paraId="2B7416D9" w14:textId="2FD16392"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 ашық ұйым, ЕурАзЭҚ-ты құру туралы Шарттан туындайтын міндеттемелерді өзіне қабылдайтын кез келген мемлекет </w:t>
      </w:r>
      <w:r w:rsidR="00C940DB" w:rsidRPr="000E1BFC">
        <w:rPr>
          <w:rFonts w:ascii="Times New Roman" w:hAnsi="Times New Roman" w:cs="Times New Roman"/>
          <w:sz w:val="28"/>
          <w:szCs w:val="28"/>
          <w:lang w:val="kk-KZ"/>
        </w:rPr>
        <w:t xml:space="preserve">оның мүшесі </w:t>
      </w:r>
      <w:r w:rsidRPr="000E1BFC">
        <w:rPr>
          <w:rFonts w:ascii="Times New Roman" w:hAnsi="Times New Roman" w:cs="Times New Roman"/>
          <w:sz w:val="28"/>
          <w:szCs w:val="28"/>
          <w:lang w:val="kk-KZ"/>
        </w:rPr>
        <w:t xml:space="preserve">бола алады </w:t>
      </w:r>
      <w:r w:rsidR="00C940DB">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және ЕурАзЭҚ-тың Мемлекетаралық Кеңесінің шешімімен </w:t>
      </w:r>
      <w:r w:rsidR="00C940DB">
        <w:rPr>
          <w:rFonts w:ascii="Times New Roman" w:hAnsi="Times New Roman" w:cs="Times New Roman"/>
          <w:sz w:val="28"/>
          <w:szCs w:val="28"/>
          <w:lang w:val="kk-KZ"/>
        </w:rPr>
        <w:t>анықталған</w:t>
      </w:r>
      <w:r w:rsidRPr="000E1BFC">
        <w:rPr>
          <w:rFonts w:ascii="Times New Roman" w:hAnsi="Times New Roman" w:cs="Times New Roman"/>
          <w:sz w:val="28"/>
          <w:szCs w:val="28"/>
          <w:lang w:val="kk-KZ"/>
        </w:rPr>
        <w:t xml:space="preserve"> тізім</w:t>
      </w:r>
      <w:r w:rsidR="00C940DB">
        <w:rPr>
          <w:rFonts w:ascii="Times New Roman" w:hAnsi="Times New Roman" w:cs="Times New Roman"/>
          <w:sz w:val="28"/>
          <w:szCs w:val="28"/>
          <w:lang w:val="kk-KZ"/>
        </w:rPr>
        <w:t xml:space="preserve">ге сәйкес </w:t>
      </w:r>
      <w:r w:rsidRPr="000E1BFC">
        <w:rPr>
          <w:rFonts w:ascii="Times New Roman" w:hAnsi="Times New Roman" w:cs="Times New Roman"/>
          <w:sz w:val="28"/>
          <w:szCs w:val="28"/>
          <w:lang w:val="kk-KZ"/>
        </w:rPr>
        <w:t>тең қоғам шеңберінде әрекет ететін басқа да шарттар және ЕурАзЭҚ-қа мүше мемлекеттердің пікірі бойынша осы міндеттемелерді орындай алатын және орындауға ниет ететін кез келген мемлекет бола алады» [</w:t>
      </w:r>
      <w:r w:rsidR="006A358E">
        <w:rPr>
          <w:rFonts w:ascii="Times New Roman" w:hAnsi="Times New Roman" w:cs="Times New Roman"/>
          <w:sz w:val="28"/>
          <w:szCs w:val="28"/>
          <w:lang w:val="kk-KZ"/>
        </w:rPr>
        <w:t>8</w:t>
      </w:r>
      <w:r w:rsidR="00C940DB">
        <w:rPr>
          <w:rFonts w:ascii="Times New Roman" w:hAnsi="Times New Roman" w:cs="Times New Roman"/>
          <w:sz w:val="28"/>
          <w:szCs w:val="28"/>
          <w:lang w:val="kk-KZ"/>
        </w:rPr>
        <w:t>5</w:t>
      </w:r>
      <w:r w:rsidRPr="000E1BFC">
        <w:rPr>
          <w:rFonts w:ascii="Times New Roman" w:hAnsi="Times New Roman" w:cs="Times New Roman"/>
          <w:sz w:val="28"/>
          <w:szCs w:val="28"/>
          <w:lang w:val="kk-KZ"/>
        </w:rPr>
        <w:t>, 160</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F9D3F9A" w14:textId="5004B192"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жанындағы бақылаушы мәртебесі сұрау салу бойынша мемлекеттік немесе халықаралық/мемлекетаралық (үкіметаралық) ұйымға берілуі мүмкін. Бақылаушының </w:t>
      </w:r>
      <w:r w:rsidR="00DB1A04">
        <w:rPr>
          <w:rFonts w:ascii="Times New Roman" w:hAnsi="Times New Roman" w:cs="Times New Roman"/>
          <w:sz w:val="28"/>
          <w:szCs w:val="28"/>
          <w:lang w:val="kk-KZ"/>
        </w:rPr>
        <w:t>«</w:t>
      </w:r>
      <w:r w:rsidRPr="000E1BFC">
        <w:rPr>
          <w:rFonts w:ascii="Times New Roman" w:hAnsi="Times New Roman" w:cs="Times New Roman"/>
          <w:sz w:val="28"/>
          <w:szCs w:val="28"/>
          <w:lang w:val="kk-KZ"/>
        </w:rPr>
        <w:t>ЕурАзЭҚ органдарының ашық отырыстарына қатысуға, оларға төрағалық етушінің келісімімен сөз сөйлеуге, қажеттілігіне қарай ЕурАзЭҚ органдары қабылдайтын ашық құжаттар мен шешімдер алуға</w:t>
      </w:r>
      <w:r w:rsidR="00DB1A0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құқығы бар [</w:t>
      </w:r>
      <w:r w:rsidR="006A358E">
        <w:rPr>
          <w:rFonts w:ascii="Times New Roman" w:hAnsi="Times New Roman" w:cs="Times New Roman"/>
          <w:sz w:val="28"/>
          <w:szCs w:val="28"/>
          <w:lang w:val="kk-KZ"/>
        </w:rPr>
        <w:t>8</w:t>
      </w:r>
      <w:r w:rsidR="00C940DB">
        <w:rPr>
          <w:rFonts w:ascii="Times New Roman" w:hAnsi="Times New Roman" w:cs="Times New Roman"/>
          <w:sz w:val="28"/>
          <w:szCs w:val="28"/>
          <w:lang w:val="kk-KZ"/>
        </w:rPr>
        <w:t>6</w:t>
      </w:r>
      <w:r w:rsidRPr="000E1BFC">
        <w:rPr>
          <w:rFonts w:ascii="Times New Roman" w:hAnsi="Times New Roman" w:cs="Times New Roman"/>
          <w:sz w:val="28"/>
          <w:szCs w:val="28"/>
          <w:lang w:val="kk-KZ"/>
        </w:rPr>
        <w:t>, 164</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Бірақ бақылаушы мәртебесі ЕурАзЭҚ органдарының шешімдер қабылдау кезінде дауыс беру құқығын және ЕурАзЭҚ органдарының құжаттарына қол қою құқығын бермейді. 2002 жылғы мамырда ЕурАзЭҚ жанындағы бақылаушы мәртебесі Молдова және Украина Республикаларына, 2003 жылғы сәуірде - Армения Республикасына берілді. Байқаушы мәртебесіне сондай-ақ Еуразия Даму Банкі мен Мемлекетаралық авиациялық комитет ие. </w:t>
      </w:r>
    </w:p>
    <w:p w14:paraId="6E9DB655" w14:textId="77777777" w:rsidR="000B0117" w:rsidRPr="000E1BFC" w:rsidRDefault="00A6334A"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Ш</w:t>
      </w:r>
      <w:r w:rsidR="000B0117" w:rsidRPr="000E1BFC">
        <w:rPr>
          <w:rFonts w:ascii="Times New Roman" w:hAnsi="Times New Roman" w:cs="Times New Roman"/>
          <w:sz w:val="28"/>
          <w:szCs w:val="28"/>
          <w:lang w:val="kk-KZ"/>
        </w:rPr>
        <w:t>арттар мен келісімдер негізінде әрбір орган басқалармен байланысты жеке элемент ретінде әрекет ететін тұтас жүйені құрайтын Қоғамдастықтың институттары мен органдары құрылды. Қоғамдастықтың жарғылық органдарына Мемлекетаралық Кеңес, Интеграциялық Комитет, Мемлекетаралық Ассамблея және Қоғамдастық Соты жатады.</w:t>
      </w:r>
    </w:p>
    <w:p w14:paraId="3368CE58" w14:textId="2B424492"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Билікті бөлу </w:t>
      </w:r>
      <w:r w:rsidR="00C940DB">
        <w:rPr>
          <w:rFonts w:ascii="Times New Roman" w:hAnsi="Times New Roman" w:cs="Times New Roman"/>
          <w:sz w:val="28"/>
          <w:szCs w:val="28"/>
          <w:lang w:val="kk-KZ"/>
        </w:rPr>
        <w:t>қағидасына</w:t>
      </w:r>
      <w:r w:rsidRPr="000E1BFC">
        <w:rPr>
          <w:rFonts w:ascii="Times New Roman" w:hAnsi="Times New Roman" w:cs="Times New Roman"/>
          <w:sz w:val="28"/>
          <w:szCs w:val="28"/>
          <w:lang w:val="kk-KZ"/>
        </w:rPr>
        <w:t xml:space="preserve"> с</w:t>
      </w:r>
      <w:r w:rsidR="00C940DB">
        <w:rPr>
          <w:rFonts w:ascii="Times New Roman" w:hAnsi="Times New Roman" w:cs="Times New Roman"/>
          <w:sz w:val="28"/>
          <w:szCs w:val="28"/>
          <w:lang w:val="kk-KZ"/>
        </w:rPr>
        <w:t>әйкес</w:t>
      </w:r>
      <w:r w:rsidRPr="000E1BFC">
        <w:rPr>
          <w:rFonts w:ascii="Times New Roman" w:hAnsi="Times New Roman" w:cs="Times New Roman"/>
          <w:sz w:val="28"/>
          <w:szCs w:val="28"/>
          <w:lang w:val="kk-KZ"/>
        </w:rPr>
        <w:t xml:space="preserve"> әр институт </w:t>
      </w:r>
      <w:r w:rsidR="00C940DB">
        <w:rPr>
          <w:rFonts w:ascii="Times New Roman" w:hAnsi="Times New Roman" w:cs="Times New Roman"/>
          <w:sz w:val="28"/>
          <w:szCs w:val="28"/>
          <w:lang w:val="kk-KZ"/>
        </w:rPr>
        <w:t xml:space="preserve">(орган) </w:t>
      </w:r>
      <w:r w:rsidRPr="000E1BFC">
        <w:rPr>
          <w:rFonts w:ascii="Times New Roman" w:hAnsi="Times New Roman" w:cs="Times New Roman"/>
          <w:sz w:val="28"/>
          <w:szCs w:val="28"/>
          <w:lang w:val="kk-KZ"/>
        </w:rPr>
        <w:t xml:space="preserve">өз функцияларын атқарады: атқарушы билік - Мемлекетаралық </w:t>
      </w:r>
      <w:r w:rsidR="00FC2F3F">
        <w:rPr>
          <w:rFonts w:ascii="Times New Roman" w:hAnsi="Times New Roman" w:cs="Times New Roman"/>
          <w:sz w:val="28"/>
          <w:szCs w:val="28"/>
          <w:lang w:val="kk-KZ"/>
        </w:rPr>
        <w:t>К</w:t>
      </w:r>
      <w:r w:rsidRPr="000E1BFC">
        <w:rPr>
          <w:rFonts w:ascii="Times New Roman" w:hAnsi="Times New Roman" w:cs="Times New Roman"/>
          <w:sz w:val="28"/>
          <w:szCs w:val="28"/>
          <w:lang w:val="kk-KZ"/>
        </w:rPr>
        <w:t>еңес және Интеграциялық Комитет, заң шығарушы – Парламенттік Ассамблея және сот - Қоғамдастық Соты.</w:t>
      </w:r>
    </w:p>
    <w:p w14:paraId="56C0DC5C"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ЕурАзЭҚ-тың жоғары органы Мемлекет басшылары мен Үкімет басшылары деңгейіндегі Мемлекетаралық кеңес болып табылады. Бұл орган мемлекеттің жалпы мүдделеріне байланысты </w:t>
      </w:r>
      <w:r w:rsidR="00E909E5" w:rsidRPr="000E1BFC">
        <w:rPr>
          <w:rFonts w:ascii="Times New Roman" w:hAnsi="Times New Roman" w:cs="Times New Roman"/>
          <w:sz w:val="28"/>
          <w:szCs w:val="28"/>
          <w:lang w:val="kk-KZ"/>
        </w:rPr>
        <w:t>аса маңызды</w:t>
      </w:r>
      <w:r w:rsidRPr="000E1BFC">
        <w:rPr>
          <w:rFonts w:ascii="Times New Roman" w:hAnsi="Times New Roman" w:cs="Times New Roman"/>
          <w:sz w:val="28"/>
          <w:szCs w:val="28"/>
          <w:lang w:val="kk-KZ"/>
        </w:rPr>
        <w:t xml:space="preserve"> мәселелерді қарайды, инновациялық дамудың стратегиясын, бағыттары мен перспективаларын айқындайды және ЕурАзЭҚ міндеттерін іске асыру жөнінде шешімдер қабылдайды.</w:t>
      </w:r>
    </w:p>
    <w:p w14:paraId="3FD29FD2" w14:textId="2AB74A81"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Қоғамдастықт</w:t>
      </w:r>
      <w:r w:rsidR="00A450A2">
        <w:rPr>
          <w:rFonts w:ascii="Times New Roman" w:hAnsi="Times New Roman" w:cs="Times New Roman"/>
          <w:sz w:val="28"/>
          <w:szCs w:val="28"/>
          <w:lang w:val="kk-KZ"/>
        </w:rPr>
        <w:t xml:space="preserve">ың тұрақты жұмыс істейтін орган </w:t>
      </w:r>
      <w:r w:rsidRPr="000E1BFC">
        <w:rPr>
          <w:rFonts w:ascii="Times New Roman" w:hAnsi="Times New Roman" w:cs="Times New Roman"/>
          <w:sz w:val="28"/>
          <w:szCs w:val="28"/>
          <w:lang w:val="kk-KZ"/>
        </w:rPr>
        <w:t xml:space="preserve">құрамына Үкімет басшыларының орынбасарлары кіретін ЕурАзЭҚ-тың Интеграциялық комитеті. Интеграциялық </w:t>
      </w:r>
      <w:r w:rsidR="00FC2F3F">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омитет отырыстары арасындағы кезеңде </w:t>
      </w:r>
      <w:r w:rsidR="00FC2F3F">
        <w:rPr>
          <w:rFonts w:ascii="Times New Roman" w:hAnsi="Times New Roman" w:cs="Times New Roman"/>
          <w:sz w:val="28"/>
          <w:szCs w:val="28"/>
          <w:lang w:val="kk-KZ"/>
        </w:rPr>
        <w:t>Қ</w:t>
      </w:r>
      <w:r w:rsidRPr="000E1BFC">
        <w:rPr>
          <w:rFonts w:ascii="Times New Roman" w:hAnsi="Times New Roman" w:cs="Times New Roman"/>
          <w:sz w:val="28"/>
          <w:szCs w:val="28"/>
          <w:lang w:val="kk-KZ"/>
        </w:rPr>
        <w:t>оғамдастықтың ағымдағы жұмысын мемлекет басшылары тағайындайтын ЕурАзЭҚ жанындағы Тұрақты өкілдер комиссиясы қамтамасыз етеді.</w:t>
      </w:r>
    </w:p>
    <w:p w14:paraId="0E4A126F" w14:textId="5B01001C"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Қоғамдастық органдарында төрағалық ету жыл сайын ротациялық негізде ЕурАзЭҚ-тың кезекті мемлекетіне</w:t>
      </w:r>
      <w:r w:rsidR="00DC5A90" w:rsidRPr="000E1BFC">
        <w:rPr>
          <w:rFonts w:ascii="Times New Roman" w:hAnsi="Times New Roman" w:cs="Times New Roman"/>
          <w:sz w:val="28"/>
          <w:szCs w:val="28"/>
          <w:lang w:val="kk-KZ"/>
        </w:rPr>
        <w:t xml:space="preserve"> өту арқылы</w:t>
      </w:r>
      <w:r w:rsidRPr="000E1BFC">
        <w:rPr>
          <w:rFonts w:ascii="Times New Roman" w:hAnsi="Times New Roman" w:cs="Times New Roman"/>
          <w:sz w:val="28"/>
          <w:szCs w:val="28"/>
          <w:lang w:val="kk-KZ"/>
        </w:rPr>
        <w:t xml:space="preserve"> бір мезгілде Мем</w:t>
      </w:r>
      <w:r w:rsidR="00DC5A90" w:rsidRPr="000E1BFC">
        <w:rPr>
          <w:rFonts w:ascii="Times New Roman" w:hAnsi="Times New Roman" w:cs="Times New Roman"/>
          <w:sz w:val="28"/>
          <w:szCs w:val="28"/>
          <w:lang w:val="kk-KZ"/>
        </w:rPr>
        <w:t>лекет</w:t>
      </w:r>
      <w:r w:rsidRPr="000E1BFC">
        <w:rPr>
          <w:rFonts w:ascii="Times New Roman" w:hAnsi="Times New Roman" w:cs="Times New Roman"/>
          <w:sz w:val="28"/>
          <w:szCs w:val="28"/>
          <w:lang w:val="kk-KZ"/>
        </w:rPr>
        <w:t>аралық</w:t>
      </w:r>
      <w:r w:rsidR="00FC2F3F">
        <w:rPr>
          <w:rFonts w:ascii="Times New Roman" w:hAnsi="Times New Roman" w:cs="Times New Roman"/>
          <w:sz w:val="28"/>
          <w:szCs w:val="28"/>
          <w:lang w:val="kk-KZ"/>
        </w:rPr>
        <w:t xml:space="preserve"> К</w:t>
      </w:r>
      <w:r w:rsidRPr="000E1BFC">
        <w:rPr>
          <w:rFonts w:ascii="Times New Roman" w:hAnsi="Times New Roman" w:cs="Times New Roman"/>
          <w:sz w:val="28"/>
          <w:szCs w:val="28"/>
          <w:lang w:val="kk-KZ"/>
        </w:rPr>
        <w:t>еңесте, Интеграциялық Комитетте және ЕурАзЭҚ жанындағы Тұрақты Өкілдер комиссиясында өтеді.</w:t>
      </w:r>
    </w:p>
    <w:p w14:paraId="4AB1E951"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Биліктің әрбір тармағының өз Хатшылығы мен комиссиялары (кеңестері) бар.</w:t>
      </w:r>
    </w:p>
    <w:p w14:paraId="26509CB9"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Мемлекетаралық кеңесі консенсуспен шешім қабылдайды. Интеграциялық Комитетте шешімдер үштен екі дауыспен қабылданады. Шешім қабылдау кезіндегі дауыстардың саны әрбір Тараптың Қоғамдастық бюджетіне жарнасына сәйкес келеді.</w:t>
      </w:r>
    </w:p>
    <w:p w14:paraId="7D9925F1"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Осылайша, ТМД кеңістігінде тиімді интеграция процесі басталды. Достастықта да, Еуразиялық экономикалық қоғамдастықта да посткеңестік елдер</w:t>
      </w:r>
      <w:r w:rsidR="005F62D4" w:rsidRPr="000E1BFC">
        <w:rPr>
          <w:rFonts w:ascii="Times New Roman" w:hAnsi="Times New Roman" w:cs="Times New Roman"/>
          <w:sz w:val="28"/>
          <w:szCs w:val="28"/>
          <w:lang w:val="kk-KZ"/>
        </w:rPr>
        <w:t xml:space="preserve"> арасында</w:t>
      </w:r>
      <w:r w:rsidRPr="000E1BFC">
        <w:rPr>
          <w:rFonts w:ascii="Times New Roman" w:hAnsi="Times New Roman" w:cs="Times New Roman"/>
          <w:sz w:val="28"/>
          <w:szCs w:val="28"/>
          <w:lang w:val="kk-KZ"/>
        </w:rPr>
        <w:t xml:space="preserve"> өз орны мен өз рөлі болды. ТМД шеңберінде оның институттарын жетілдіру, ынтымақтастықтың тиімділігін арттыру бойынша белсенді жұмыс </w:t>
      </w:r>
      <w:r w:rsidR="003C793B" w:rsidRPr="000E1BFC">
        <w:rPr>
          <w:rFonts w:ascii="Times New Roman" w:hAnsi="Times New Roman" w:cs="Times New Roman"/>
          <w:sz w:val="28"/>
          <w:szCs w:val="28"/>
          <w:lang w:val="kk-KZ"/>
        </w:rPr>
        <w:t xml:space="preserve">осы күнге дейін </w:t>
      </w:r>
      <w:r w:rsidRPr="000E1BFC">
        <w:rPr>
          <w:rFonts w:ascii="Times New Roman" w:hAnsi="Times New Roman" w:cs="Times New Roman"/>
          <w:sz w:val="28"/>
          <w:szCs w:val="28"/>
          <w:lang w:val="kk-KZ"/>
        </w:rPr>
        <w:t xml:space="preserve">жалғасуда. Әңгіме ТМД-да энергетика, көлік, жоғары технологиялар, әлеуметтік даму салаларында нақты бірлескен бағдарламаларды іске қосу туралы болып отыр. Ғылым, мәдениет, білім саласында гуманитарлық ынтымақтастықтың болашағы зор. Бейбіт сауда ұйымының қағидаттарына негізделген және әртүрлі кедергілердің толық ауқымды жойылуына бағытталған еркін сауда аймағы туралы </w:t>
      </w:r>
      <w:r w:rsidR="008A1B2D" w:rsidRPr="000E1BFC">
        <w:rPr>
          <w:rFonts w:ascii="Times New Roman" w:hAnsi="Times New Roman" w:cs="Times New Roman"/>
          <w:sz w:val="28"/>
          <w:szCs w:val="28"/>
          <w:lang w:val="kk-KZ"/>
        </w:rPr>
        <w:t xml:space="preserve">келісім </w:t>
      </w:r>
      <w:r w:rsidRPr="000E1BFC">
        <w:rPr>
          <w:rFonts w:ascii="Times New Roman" w:hAnsi="Times New Roman" w:cs="Times New Roman"/>
          <w:sz w:val="28"/>
          <w:szCs w:val="28"/>
          <w:lang w:val="kk-KZ"/>
        </w:rPr>
        <w:t>маңызды перспективалар аш</w:t>
      </w:r>
      <w:r w:rsidR="00BA3873" w:rsidRPr="000E1BFC">
        <w:rPr>
          <w:rFonts w:ascii="Times New Roman" w:hAnsi="Times New Roman" w:cs="Times New Roman"/>
          <w:sz w:val="28"/>
          <w:szCs w:val="28"/>
          <w:lang w:val="kk-KZ"/>
        </w:rPr>
        <w:t>т</w:t>
      </w:r>
      <w:r w:rsidRPr="000E1BFC">
        <w:rPr>
          <w:rFonts w:ascii="Times New Roman" w:hAnsi="Times New Roman" w:cs="Times New Roman"/>
          <w:sz w:val="28"/>
          <w:szCs w:val="28"/>
          <w:lang w:val="kk-KZ"/>
        </w:rPr>
        <w:t>ы. Ол ТМД-ға мүше сегіз мемлекет 2011 жылғы 18 қазанда Санкт-Петербургте өткен ТМД үкімет басшылары кеңесінің отырысы барысында қабылдан</w:t>
      </w:r>
      <w:r w:rsidR="00BA3873" w:rsidRPr="000E1BFC">
        <w:rPr>
          <w:rFonts w:ascii="Times New Roman" w:hAnsi="Times New Roman" w:cs="Times New Roman"/>
          <w:sz w:val="28"/>
          <w:szCs w:val="28"/>
          <w:lang w:val="kk-KZ"/>
        </w:rPr>
        <w:t>ған еді</w:t>
      </w:r>
      <w:r w:rsidRPr="000E1BFC">
        <w:rPr>
          <w:rFonts w:ascii="Times New Roman" w:hAnsi="Times New Roman" w:cs="Times New Roman"/>
          <w:sz w:val="28"/>
          <w:szCs w:val="28"/>
          <w:lang w:val="kk-KZ"/>
        </w:rPr>
        <w:t xml:space="preserve">. </w:t>
      </w:r>
    </w:p>
    <w:p w14:paraId="77518C5A" w14:textId="77777777"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 ашық жоба еді. Оған, ең алдымен, ТМД елдерінің ішінен басқа серіктестер қосылуы мүмкін болды. Бұл мемлекеттің өзінің ұзақ мерзімді ұлттық мүдделерінен туындаған тәуелсіз шешімі болуы тиіс еді. Сондықтан осы халықаралық мемлекеттік ұйым шеңберінде қатысушылар заңнамаларды үйлестіру және біріздендіру мәселелерін шешуде алға жылжыды.</w:t>
      </w:r>
    </w:p>
    <w:p w14:paraId="0E825800" w14:textId="2D1B1AF9" w:rsidR="000B0117" w:rsidRPr="000E1BFC" w:rsidRDefault="000B0117"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Мемлекетаралық </w:t>
      </w:r>
      <w:r w:rsidR="00F9446B">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еңесі консенсуспен шешім қабылдайды. Интеграциялық Комитетте шешімдер үштен екі дауыспен қабылданады. Шешім </w:t>
      </w:r>
      <w:r w:rsidRPr="000E1BFC">
        <w:rPr>
          <w:rFonts w:ascii="Times New Roman" w:hAnsi="Times New Roman" w:cs="Times New Roman"/>
          <w:sz w:val="28"/>
          <w:szCs w:val="28"/>
          <w:lang w:val="kk-KZ"/>
        </w:rPr>
        <w:lastRenderedPageBreak/>
        <w:t xml:space="preserve">қабылдау кезіндегі дауыстардың саны әрбір Тараптың </w:t>
      </w:r>
      <w:r w:rsidR="00F9446B" w:rsidRPr="000E1BFC">
        <w:rPr>
          <w:rFonts w:ascii="Times New Roman" w:hAnsi="Times New Roman" w:cs="Times New Roman"/>
          <w:sz w:val="28"/>
          <w:szCs w:val="28"/>
          <w:lang w:val="kk-KZ"/>
        </w:rPr>
        <w:t>Қ</w:t>
      </w:r>
      <w:r w:rsidRPr="000E1BFC">
        <w:rPr>
          <w:rFonts w:ascii="Times New Roman" w:hAnsi="Times New Roman" w:cs="Times New Roman"/>
          <w:sz w:val="28"/>
          <w:szCs w:val="28"/>
          <w:lang w:val="kk-KZ"/>
        </w:rPr>
        <w:t>оғамдастық бюджетін</w:t>
      </w:r>
      <w:r w:rsidR="00F9446B">
        <w:rPr>
          <w:rFonts w:ascii="Times New Roman" w:hAnsi="Times New Roman" w:cs="Times New Roman"/>
          <w:sz w:val="28"/>
          <w:szCs w:val="28"/>
          <w:lang w:val="kk-KZ"/>
        </w:rPr>
        <w:t>дегі</w:t>
      </w:r>
      <w:r w:rsidRPr="000E1BFC">
        <w:rPr>
          <w:rFonts w:ascii="Times New Roman" w:hAnsi="Times New Roman" w:cs="Times New Roman"/>
          <w:sz w:val="28"/>
          <w:szCs w:val="28"/>
          <w:lang w:val="kk-KZ"/>
        </w:rPr>
        <w:t xml:space="preserve"> жарнасына сәйкес келеді.</w:t>
      </w:r>
    </w:p>
    <w:p w14:paraId="3976C2DB" w14:textId="77777777" w:rsidR="003878F6" w:rsidRPr="000E1BFC" w:rsidRDefault="003878F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КСРО ыдырап және оның орнында Тәуелсіз мемлекеттер достастығы пайда болғаннан кейін ынтымақтастықтың келесі мәселесіне – посткеңестік елдердің ортақ мақсаттарына қол жеткізу мақсатындағы интеграция айналды. Посткеңестік кеңістіктегі интеграциялық процестер ТМД құрылған сәттен бастап бүгінгі күнге дейінгі кезеңді қамтиды.</w:t>
      </w:r>
    </w:p>
    <w:p w14:paraId="1C1E10A5" w14:textId="499DC4AE" w:rsidR="00E72C06" w:rsidRPr="000E1BFC" w:rsidRDefault="00E72C0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ЕурАзЭҚ-тағы интеграциялық процестер бірнеше кезеңге бөлінеді [</w:t>
      </w:r>
      <w:r w:rsidR="006A358E">
        <w:rPr>
          <w:rFonts w:ascii="Times New Roman" w:hAnsi="Times New Roman" w:cs="Times New Roman"/>
          <w:sz w:val="28"/>
          <w:szCs w:val="28"/>
          <w:lang w:val="kk-KZ"/>
        </w:rPr>
        <w:t>8</w:t>
      </w:r>
      <w:r w:rsidR="00B539BF">
        <w:rPr>
          <w:rFonts w:ascii="Times New Roman" w:hAnsi="Times New Roman" w:cs="Times New Roman"/>
          <w:sz w:val="28"/>
          <w:szCs w:val="28"/>
          <w:lang w:val="kk-KZ"/>
        </w:rPr>
        <w:t>7</w:t>
      </w:r>
      <w:r w:rsidR="006A358E">
        <w:rPr>
          <w:rFonts w:ascii="Times New Roman" w:hAnsi="Times New Roman" w:cs="Times New Roman"/>
          <w:sz w:val="28"/>
          <w:szCs w:val="28"/>
          <w:lang w:val="kk-KZ"/>
        </w:rPr>
        <w:t>, 43 б.</w:t>
      </w:r>
      <w:r w:rsidRPr="000E1BFC">
        <w:rPr>
          <w:rFonts w:ascii="Times New Roman" w:hAnsi="Times New Roman" w:cs="Times New Roman"/>
          <w:sz w:val="28"/>
          <w:szCs w:val="28"/>
          <w:lang w:val="kk-KZ"/>
        </w:rPr>
        <w:t>]:</w:t>
      </w:r>
    </w:p>
    <w:p w14:paraId="48714F8D" w14:textId="0219123E"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1. 2000</w:t>
      </w:r>
      <w:r w:rsidR="00F9446B"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2007 жылдар</w:t>
      </w:r>
      <w:r w:rsidR="00F9446B">
        <w:rPr>
          <w:rFonts w:ascii="Times New Roman" w:hAnsi="Times New Roman" w:cs="Times New Roman"/>
          <w:sz w:val="28"/>
          <w:szCs w:val="28"/>
          <w:lang w:val="kk-KZ"/>
        </w:rPr>
        <w:t xml:space="preserve"> </w:t>
      </w:r>
      <w:r w:rsidR="00F9446B" w:rsidRPr="000E1BFC">
        <w:rPr>
          <w:rFonts w:ascii="Times New Roman" w:hAnsi="Times New Roman" w:cs="Times New Roman"/>
          <w:sz w:val="28"/>
          <w:szCs w:val="28"/>
          <w:lang w:val="kk-KZ"/>
        </w:rPr>
        <w:t>–</w:t>
      </w:r>
      <w:r w:rsidR="00F9446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ұйымдастыру кезеңі. Бұл кезеңде ЕурАзЭҚ құру туралы құжаттар, оның негізгі органдарының жұмысын реттейтін құжаттар қабылданды: ЕурАзЭҚ Мемлекетаралық Кеңесінің, Парламентаралық Ассамблеяның және Интеграциялық Комитеттің жұмысын регламенттейтін құжаттар, ЕурАзЭҚ-қа мүшелікке қабылдау тәртібі туралы және ЕурАзЭҚ жанындағы байқаушы мәртебесі туралы ережелер қабылданды. ЕурАзЭҚ дамуының басым бағыттары және оларды іске асыру жөніндегі іс-шаралар, бірқатар тұжырымдамалар мен келісімдер сияқты негіз қалаушы құжаттар бекітілді.</w:t>
      </w:r>
    </w:p>
    <w:p w14:paraId="3E05A43F" w14:textId="6DB49CAB"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кезеңде Қоғамдастық қабылданған шешімдерді іске асырудың жолдары мен тетіктері әзірленгенге дейін ең жоғары деңгейдегі келіссөздер жүрді. </w:t>
      </w:r>
      <w:r w:rsidR="00C30DAA">
        <w:rPr>
          <w:rFonts w:ascii="Times New Roman" w:hAnsi="Times New Roman" w:cs="Times New Roman"/>
          <w:sz w:val="28"/>
          <w:szCs w:val="28"/>
          <w:lang w:val="kk-KZ"/>
        </w:rPr>
        <w:t>О</w:t>
      </w:r>
      <w:r w:rsidR="00C30DAA">
        <w:rPr>
          <w:rFonts w:ascii="Times New Roman" w:hAnsi="Times New Roman" w:cs="Times New Roman"/>
          <w:sz w:val="28"/>
          <w:szCs w:val="28"/>
          <w:lang w:val="kk-KZ"/>
        </w:rPr>
        <w:t>сы</w:t>
      </w:r>
      <w:r w:rsidR="00C30DAA">
        <w:rPr>
          <w:rFonts w:ascii="Times New Roman" w:hAnsi="Times New Roman" w:cs="Times New Roman"/>
          <w:sz w:val="28"/>
          <w:szCs w:val="28"/>
          <w:lang w:val="kk-KZ"/>
        </w:rPr>
        <w:t xml:space="preserve"> </w:t>
      </w:r>
      <w:r w:rsidR="00C30DAA">
        <w:rPr>
          <w:rFonts w:ascii="Times New Roman" w:hAnsi="Times New Roman" w:cs="Times New Roman"/>
          <w:sz w:val="28"/>
          <w:szCs w:val="28"/>
          <w:lang w:val="kk-KZ"/>
        </w:rPr>
        <w:t xml:space="preserve">мәселе бойынша </w:t>
      </w:r>
      <w:r w:rsidR="00C30DAA">
        <w:rPr>
          <w:rFonts w:ascii="Times New Roman" w:hAnsi="Times New Roman" w:cs="Times New Roman"/>
          <w:sz w:val="28"/>
          <w:szCs w:val="28"/>
          <w:lang w:val="kk-KZ"/>
        </w:rPr>
        <w:t>о</w:t>
      </w:r>
      <w:r w:rsidR="00F9446B">
        <w:rPr>
          <w:rFonts w:ascii="Times New Roman" w:hAnsi="Times New Roman" w:cs="Times New Roman"/>
          <w:sz w:val="28"/>
          <w:szCs w:val="28"/>
          <w:lang w:val="kk-KZ"/>
        </w:rPr>
        <w:t xml:space="preserve">тандық зерттеуші </w:t>
      </w:r>
      <w:r w:rsidR="00F9446B" w:rsidRPr="00F9446B">
        <w:rPr>
          <w:rFonts w:ascii="Times New Roman" w:hAnsi="Times New Roman" w:cs="Times New Roman"/>
          <w:sz w:val="28"/>
          <w:szCs w:val="28"/>
          <w:lang w:val="kk-KZ"/>
        </w:rPr>
        <w:t xml:space="preserve">Д.Ш. Мухамеджанова </w:t>
      </w:r>
      <w:r w:rsidR="00C30DAA">
        <w:rPr>
          <w:rFonts w:ascii="Times New Roman" w:hAnsi="Times New Roman" w:cs="Times New Roman"/>
          <w:sz w:val="28"/>
          <w:szCs w:val="28"/>
          <w:lang w:val="kk-KZ"/>
        </w:rPr>
        <w:t xml:space="preserve">пікірінше, </w:t>
      </w:r>
      <w:r w:rsidR="00F9446B" w:rsidRPr="000E1BFC">
        <w:rPr>
          <w:rFonts w:ascii="Times New Roman" w:hAnsi="Times New Roman" w:cs="Times New Roman"/>
          <w:sz w:val="28"/>
          <w:szCs w:val="28"/>
          <w:lang w:val="kk-KZ"/>
        </w:rPr>
        <w:t>«</w:t>
      </w:r>
      <w:r w:rsidR="00C30DAA">
        <w:rPr>
          <w:rFonts w:ascii="Times New Roman" w:hAnsi="Times New Roman" w:cs="Times New Roman"/>
          <w:sz w:val="28"/>
          <w:szCs w:val="28"/>
          <w:lang w:val="kk-KZ"/>
        </w:rPr>
        <w:t>е</w:t>
      </w:r>
      <w:r w:rsidRPr="000E1BFC">
        <w:rPr>
          <w:rFonts w:ascii="Times New Roman" w:hAnsi="Times New Roman" w:cs="Times New Roman"/>
          <w:sz w:val="28"/>
          <w:szCs w:val="28"/>
          <w:lang w:val="kk-KZ"/>
        </w:rPr>
        <w:t>ң бастысы –</w:t>
      </w:r>
      <w:r w:rsidR="00F9446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ЕурАзЭҚ-қа қатысушы елдер базасында</w:t>
      </w:r>
      <w:r w:rsidR="00F9446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ортақ кедендік кеңістікті қалыптастыру, кейіннен Кеден одағын экономикалық және валюталық одақ етіп қайта құру функциялары бекітілді»</w:t>
      </w:r>
      <w:r w:rsidR="00C30DAA">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8</w:t>
      </w:r>
      <w:r w:rsidR="00B539BF">
        <w:rPr>
          <w:rFonts w:ascii="Times New Roman" w:hAnsi="Times New Roman" w:cs="Times New Roman"/>
          <w:sz w:val="28"/>
          <w:szCs w:val="28"/>
          <w:lang w:val="kk-KZ"/>
        </w:rPr>
        <w:t>8</w:t>
      </w:r>
      <w:r w:rsidRPr="000E1BFC">
        <w:rPr>
          <w:rFonts w:ascii="Times New Roman" w:hAnsi="Times New Roman" w:cs="Times New Roman"/>
          <w:sz w:val="28"/>
          <w:szCs w:val="28"/>
          <w:lang w:val="kk-KZ"/>
        </w:rPr>
        <w:t>, 27</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797ADE6C" w14:textId="15206C94"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Pr="000E1BFC">
        <w:rPr>
          <w:rFonts w:ascii="Times New Roman" w:hAnsi="Times New Roman" w:cs="Times New Roman"/>
          <w:noProof/>
          <w:sz w:val="28"/>
          <w:szCs w:val="28"/>
          <w:lang w:val="kk-KZ"/>
        </w:rPr>
        <w:t>ЕурАзЭҚ-ты дамытуд</w:t>
      </w:r>
      <w:r w:rsidR="00A450A2">
        <w:rPr>
          <w:rFonts w:ascii="Times New Roman" w:hAnsi="Times New Roman" w:cs="Times New Roman"/>
          <w:noProof/>
          <w:sz w:val="28"/>
          <w:szCs w:val="28"/>
          <w:lang w:val="kk-KZ"/>
        </w:rPr>
        <w:t>ың</w:t>
      </w:r>
      <w:r w:rsidRPr="000E1BFC">
        <w:rPr>
          <w:rFonts w:ascii="Times New Roman" w:hAnsi="Times New Roman" w:cs="Times New Roman"/>
          <w:noProof/>
          <w:sz w:val="28"/>
          <w:szCs w:val="28"/>
          <w:lang w:val="kk-KZ"/>
        </w:rPr>
        <w:t xml:space="preserve"> екінші кезең</w:t>
      </w:r>
      <w:r w:rsidR="00A450A2">
        <w:rPr>
          <w:rFonts w:ascii="Times New Roman" w:hAnsi="Times New Roman" w:cs="Times New Roman"/>
          <w:noProof/>
          <w:sz w:val="28"/>
          <w:szCs w:val="28"/>
          <w:lang w:val="kk-KZ"/>
        </w:rPr>
        <w:t>і</w:t>
      </w:r>
      <w:r w:rsidRPr="000E1BFC">
        <w:rPr>
          <w:rFonts w:ascii="Times New Roman" w:hAnsi="Times New Roman" w:cs="Times New Roman"/>
          <w:noProof/>
          <w:sz w:val="28"/>
          <w:szCs w:val="28"/>
          <w:lang w:val="kk-KZ"/>
        </w:rPr>
        <w:t xml:space="preserve"> 2007 жылдың қазанында, </w:t>
      </w:r>
      <w:r w:rsidR="00A450A2">
        <w:rPr>
          <w:rFonts w:ascii="Times New Roman" w:hAnsi="Times New Roman" w:cs="Times New Roman"/>
          <w:noProof/>
          <w:sz w:val="28"/>
          <w:szCs w:val="28"/>
          <w:lang w:val="kk-KZ"/>
        </w:rPr>
        <w:t xml:space="preserve">яғни, </w:t>
      </w:r>
      <w:r w:rsidRPr="000E1BFC">
        <w:rPr>
          <w:rFonts w:ascii="Times New Roman" w:hAnsi="Times New Roman" w:cs="Times New Roman"/>
          <w:noProof/>
          <w:sz w:val="28"/>
          <w:szCs w:val="28"/>
          <w:lang w:val="kk-KZ"/>
        </w:rPr>
        <w:t xml:space="preserve">ЕурАзЭҚ-тың Мемлекетаралық </w:t>
      </w:r>
      <w:r w:rsidR="00C30DAA">
        <w:rPr>
          <w:rFonts w:ascii="Times New Roman" w:hAnsi="Times New Roman" w:cs="Times New Roman"/>
          <w:noProof/>
          <w:sz w:val="28"/>
          <w:szCs w:val="28"/>
          <w:lang w:val="kk-KZ"/>
        </w:rPr>
        <w:t>К</w:t>
      </w:r>
      <w:r w:rsidRPr="000E1BFC">
        <w:rPr>
          <w:rFonts w:ascii="Times New Roman" w:hAnsi="Times New Roman" w:cs="Times New Roman"/>
          <w:noProof/>
          <w:sz w:val="28"/>
          <w:szCs w:val="28"/>
          <w:lang w:val="kk-KZ"/>
        </w:rPr>
        <w:t>еңес</w:t>
      </w:r>
      <w:r w:rsidRPr="000E1BFC">
        <w:rPr>
          <w:rFonts w:ascii="Times New Roman" w:hAnsi="Times New Roman" w:cs="Times New Roman"/>
          <w:sz w:val="28"/>
          <w:szCs w:val="28"/>
          <w:lang w:val="kk-KZ"/>
        </w:rPr>
        <w:t>і</w:t>
      </w:r>
      <w:r w:rsidRPr="000E1BFC">
        <w:rPr>
          <w:rFonts w:ascii="Times New Roman" w:hAnsi="Times New Roman" w:cs="Times New Roman"/>
          <w:noProof/>
          <w:sz w:val="28"/>
          <w:szCs w:val="28"/>
          <w:lang w:val="kk-KZ"/>
        </w:rPr>
        <w:t xml:space="preserve"> </w:t>
      </w:r>
      <w:r w:rsidR="00C30DAA">
        <w:rPr>
          <w:rFonts w:ascii="Times New Roman" w:hAnsi="Times New Roman" w:cs="Times New Roman"/>
          <w:noProof/>
          <w:sz w:val="28"/>
          <w:szCs w:val="28"/>
          <w:lang w:val="kk-KZ"/>
        </w:rPr>
        <w:t>«</w:t>
      </w:r>
      <w:r w:rsidRPr="000E1BFC">
        <w:rPr>
          <w:rFonts w:ascii="Times New Roman" w:hAnsi="Times New Roman" w:cs="Times New Roman"/>
          <w:noProof/>
          <w:sz w:val="28"/>
          <w:szCs w:val="28"/>
          <w:lang w:val="kk-KZ"/>
        </w:rPr>
        <w:t>Кеден одағын қалыптастыру жөніндегі 2008-2010 жылдарға арналған іс-қимыл жоспарын</w:t>
      </w:r>
      <w:r w:rsidR="00C30DAA">
        <w:rPr>
          <w:rFonts w:ascii="Times New Roman" w:hAnsi="Times New Roman" w:cs="Times New Roman"/>
          <w:noProof/>
          <w:sz w:val="28"/>
          <w:szCs w:val="28"/>
          <w:lang w:val="kk-KZ"/>
        </w:rPr>
        <w:t>»</w:t>
      </w:r>
      <w:r w:rsidRPr="000E1BFC">
        <w:rPr>
          <w:rFonts w:ascii="Times New Roman" w:hAnsi="Times New Roman" w:cs="Times New Roman"/>
          <w:noProof/>
          <w:sz w:val="28"/>
          <w:szCs w:val="28"/>
          <w:lang w:val="kk-KZ"/>
        </w:rPr>
        <w:t xml:space="preserve"> бекіткен кезде</w:t>
      </w:r>
      <w:r w:rsidR="00C30DAA">
        <w:rPr>
          <w:rFonts w:ascii="Times New Roman" w:hAnsi="Times New Roman" w:cs="Times New Roman"/>
          <w:noProof/>
          <w:sz w:val="28"/>
          <w:szCs w:val="28"/>
          <w:lang w:val="kk-KZ"/>
        </w:rPr>
        <w:t>н</w:t>
      </w:r>
      <w:r w:rsidRPr="000E1BFC">
        <w:rPr>
          <w:rFonts w:ascii="Times New Roman" w:hAnsi="Times New Roman" w:cs="Times New Roman"/>
          <w:noProof/>
          <w:sz w:val="28"/>
          <w:szCs w:val="28"/>
          <w:lang w:val="kk-KZ"/>
        </w:rPr>
        <w:t xml:space="preserve"> баста</w:t>
      </w:r>
      <w:r w:rsidR="00C30DAA">
        <w:rPr>
          <w:rFonts w:ascii="Times New Roman" w:hAnsi="Times New Roman" w:cs="Times New Roman"/>
          <w:noProof/>
          <w:sz w:val="28"/>
          <w:szCs w:val="28"/>
          <w:lang w:val="kk-KZ"/>
        </w:rPr>
        <w:t>у а</w:t>
      </w:r>
      <w:r w:rsidRPr="000E1BFC">
        <w:rPr>
          <w:rFonts w:ascii="Times New Roman" w:hAnsi="Times New Roman" w:cs="Times New Roman"/>
          <w:noProof/>
          <w:sz w:val="28"/>
          <w:szCs w:val="28"/>
          <w:lang w:val="kk-KZ"/>
        </w:rPr>
        <w:t>лды</w:t>
      </w:r>
      <w:r w:rsidRPr="000E1BFC">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8</w:t>
      </w:r>
      <w:r w:rsidR="00F9446B">
        <w:rPr>
          <w:rFonts w:ascii="Times New Roman" w:hAnsi="Times New Roman" w:cs="Times New Roman"/>
          <w:sz w:val="28"/>
          <w:szCs w:val="28"/>
          <w:lang w:val="kk-KZ"/>
        </w:rPr>
        <w:t>9</w:t>
      </w:r>
      <w:r w:rsidRPr="000E1BFC">
        <w:rPr>
          <w:rFonts w:ascii="Times New Roman" w:hAnsi="Times New Roman" w:cs="Times New Roman"/>
          <w:sz w:val="28"/>
          <w:szCs w:val="28"/>
          <w:lang w:val="kk-KZ"/>
        </w:rPr>
        <w:t xml:space="preserve">]. </w:t>
      </w:r>
      <w:r w:rsidR="00C30DAA" w:rsidRPr="000E1BFC">
        <w:rPr>
          <w:rFonts w:ascii="Times New Roman" w:hAnsi="Times New Roman" w:cs="Times New Roman"/>
          <w:sz w:val="28"/>
          <w:szCs w:val="28"/>
          <w:lang w:val="kk-KZ"/>
        </w:rPr>
        <w:t xml:space="preserve">Кеден одағының жоғары органы </w:t>
      </w:r>
      <w:r w:rsidR="00C30DAA">
        <w:rPr>
          <w:rFonts w:ascii="Times New Roman" w:hAnsi="Times New Roman" w:cs="Times New Roman"/>
          <w:sz w:val="28"/>
          <w:szCs w:val="28"/>
          <w:lang w:val="kk-KZ"/>
        </w:rPr>
        <w:t xml:space="preserve">болып </w:t>
      </w:r>
      <w:r w:rsidRPr="000E1BFC">
        <w:rPr>
          <w:rFonts w:ascii="Times New Roman" w:hAnsi="Times New Roman" w:cs="Times New Roman"/>
          <w:sz w:val="28"/>
          <w:szCs w:val="28"/>
          <w:lang w:val="kk-KZ"/>
        </w:rPr>
        <w:t xml:space="preserve">Беларусь Республикасының, Қазақстан Республикасының және Ресей Федерациясының мемлекет басшылары мен Үкімет басшылары деңгейіндегі ЕурАзЭҚ-тың Мемлекетаралық </w:t>
      </w:r>
      <w:r w:rsidR="00C30DAA">
        <w:rPr>
          <w:rFonts w:ascii="Times New Roman" w:hAnsi="Times New Roman" w:cs="Times New Roman"/>
          <w:sz w:val="28"/>
          <w:szCs w:val="28"/>
          <w:lang w:val="kk-KZ"/>
        </w:rPr>
        <w:t>К</w:t>
      </w:r>
      <w:r w:rsidRPr="000E1BFC">
        <w:rPr>
          <w:rFonts w:ascii="Times New Roman" w:hAnsi="Times New Roman" w:cs="Times New Roman"/>
          <w:sz w:val="28"/>
          <w:szCs w:val="28"/>
          <w:lang w:val="kk-KZ"/>
        </w:rPr>
        <w:t>еңес</w:t>
      </w:r>
      <w:r w:rsidR="00C30DAA">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 </w:t>
      </w:r>
      <w:r w:rsidR="00C30DAA">
        <w:rPr>
          <w:rFonts w:ascii="Times New Roman" w:hAnsi="Times New Roman" w:cs="Times New Roman"/>
          <w:sz w:val="28"/>
          <w:szCs w:val="28"/>
          <w:lang w:val="kk-KZ"/>
        </w:rPr>
        <w:t>бекітілді</w:t>
      </w:r>
      <w:r w:rsidRPr="000E1BFC">
        <w:rPr>
          <w:rFonts w:ascii="Times New Roman" w:hAnsi="Times New Roman" w:cs="Times New Roman"/>
          <w:sz w:val="28"/>
          <w:szCs w:val="28"/>
          <w:lang w:val="kk-KZ"/>
        </w:rPr>
        <w:t xml:space="preserve">. </w:t>
      </w:r>
      <w:r w:rsidR="00C30DAA">
        <w:rPr>
          <w:rFonts w:ascii="Times New Roman" w:hAnsi="Times New Roman" w:cs="Times New Roman"/>
          <w:sz w:val="28"/>
          <w:szCs w:val="28"/>
          <w:lang w:val="kk-KZ"/>
        </w:rPr>
        <w:t xml:space="preserve">Тағы бір ескере кететін жағдай, </w:t>
      </w:r>
      <w:r w:rsidR="00C30DAA">
        <w:rPr>
          <w:rFonts w:ascii="Times New Roman" w:hAnsi="Times New Roman" w:cs="Times New Roman"/>
          <w:sz w:val="28"/>
          <w:szCs w:val="28"/>
          <w:lang w:val="kk-KZ"/>
        </w:rPr>
        <w:t>К</w:t>
      </w:r>
      <w:r w:rsidR="00C30DAA" w:rsidRPr="000E1BFC">
        <w:rPr>
          <w:rFonts w:ascii="Times New Roman" w:hAnsi="Times New Roman" w:cs="Times New Roman"/>
          <w:sz w:val="28"/>
          <w:szCs w:val="28"/>
          <w:lang w:val="kk-KZ"/>
        </w:rPr>
        <w:t>еден одағының Комиссиясы –</w:t>
      </w:r>
      <w:r w:rsidR="00C30DAA">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емлекеттерден үстем алғашқы орган </w:t>
      </w:r>
      <w:r w:rsidR="00C30DAA">
        <w:rPr>
          <w:rFonts w:ascii="Times New Roman" w:hAnsi="Times New Roman" w:cs="Times New Roman"/>
          <w:sz w:val="28"/>
          <w:szCs w:val="28"/>
          <w:lang w:val="kk-KZ"/>
        </w:rPr>
        <w:t xml:space="preserve">ретінде </w:t>
      </w:r>
      <w:r w:rsidRPr="000E1BFC">
        <w:rPr>
          <w:rFonts w:ascii="Times New Roman" w:hAnsi="Times New Roman" w:cs="Times New Roman"/>
          <w:sz w:val="28"/>
          <w:szCs w:val="28"/>
          <w:lang w:val="kk-KZ"/>
        </w:rPr>
        <w:t>құрылды</w:t>
      </w:r>
      <w:r w:rsidR="00C30DAA">
        <w:rPr>
          <w:rFonts w:ascii="Times New Roman" w:hAnsi="Times New Roman" w:cs="Times New Roman"/>
          <w:sz w:val="28"/>
          <w:szCs w:val="28"/>
          <w:lang w:val="kk-KZ"/>
        </w:rPr>
        <w:t xml:space="preserve"> және </w:t>
      </w:r>
      <w:r w:rsidR="00C30DAA" w:rsidRPr="000E1BFC">
        <w:rPr>
          <w:rFonts w:ascii="Times New Roman" w:hAnsi="Times New Roman" w:cs="Times New Roman"/>
          <w:sz w:val="28"/>
          <w:szCs w:val="28"/>
          <w:lang w:val="kk-KZ"/>
        </w:rPr>
        <w:t xml:space="preserve">Кеден одағының Кеден кодексі туралы </w:t>
      </w:r>
      <w:r w:rsidR="00C30DAA">
        <w:rPr>
          <w:rFonts w:ascii="Times New Roman" w:hAnsi="Times New Roman" w:cs="Times New Roman"/>
          <w:sz w:val="28"/>
          <w:szCs w:val="28"/>
          <w:lang w:val="kk-KZ"/>
        </w:rPr>
        <w:t>Ш</w:t>
      </w:r>
      <w:r w:rsidR="00C30DAA" w:rsidRPr="000E1BFC">
        <w:rPr>
          <w:rFonts w:ascii="Times New Roman" w:hAnsi="Times New Roman" w:cs="Times New Roman"/>
          <w:sz w:val="28"/>
          <w:szCs w:val="28"/>
          <w:lang w:val="kk-KZ"/>
        </w:rPr>
        <w:t>арт</w:t>
      </w:r>
      <w:r w:rsidR="00C30DAA">
        <w:rPr>
          <w:rFonts w:ascii="Times New Roman" w:hAnsi="Times New Roman" w:cs="Times New Roman"/>
          <w:sz w:val="28"/>
          <w:szCs w:val="28"/>
          <w:lang w:val="kk-KZ"/>
        </w:rPr>
        <w:t>ы</w:t>
      </w:r>
      <w:r w:rsidR="00C30DAA"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2010 жыл</w:t>
      </w:r>
      <w:r w:rsidR="00C30DAA">
        <w:rPr>
          <w:rFonts w:ascii="Times New Roman" w:hAnsi="Times New Roman" w:cs="Times New Roman"/>
          <w:sz w:val="28"/>
          <w:szCs w:val="28"/>
          <w:lang w:val="kk-KZ"/>
        </w:rPr>
        <w:t>дың</w:t>
      </w:r>
      <w:r w:rsidRPr="000E1BFC">
        <w:rPr>
          <w:rFonts w:ascii="Times New Roman" w:hAnsi="Times New Roman" w:cs="Times New Roman"/>
          <w:sz w:val="28"/>
          <w:szCs w:val="28"/>
          <w:lang w:val="kk-KZ"/>
        </w:rPr>
        <w:t xml:space="preserve"> 6 шілде</w:t>
      </w:r>
      <w:r w:rsidR="00C30DAA">
        <w:rPr>
          <w:rFonts w:ascii="Times New Roman" w:hAnsi="Times New Roman" w:cs="Times New Roman"/>
          <w:sz w:val="28"/>
          <w:szCs w:val="28"/>
          <w:lang w:val="kk-KZ"/>
        </w:rPr>
        <w:t>сін</w:t>
      </w:r>
      <w:r w:rsidRPr="000E1BFC">
        <w:rPr>
          <w:rFonts w:ascii="Times New Roman" w:hAnsi="Times New Roman" w:cs="Times New Roman"/>
          <w:sz w:val="28"/>
          <w:szCs w:val="28"/>
          <w:lang w:val="kk-KZ"/>
        </w:rPr>
        <w:t>ен бастап әрекет ете бастады [</w:t>
      </w:r>
      <w:r w:rsidR="00F9446B">
        <w:rPr>
          <w:rFonts w:ascii="Times New Roman" w:hAnsi="Times New Roman" w:cs="Times New Roman"/>
          <w:sz w:val="28"/>
          <w:szCs w:val="28"/>
          <w:lang w:val="kk-KZ"/>
        </w:rPr>
        <w:t>90</w:t>
      </w:r>
      <w:r w:rsidRPr="000E1BFC">
        <w:rPr>
          <w:rFonts w:ascii="Times New Roman" w:hAnsi="Times New Roman" w:cs="Times New Roman"/>
          <w:sz w:val="28"/>
          <w:szCs w:val="28"/>
          <w:lang w:val="kk-KZ"/>
        </w:rPr>
        <w:t>].</w:t>
      </w:r>
    </w:p>
    <w:p w14:paraId="79B3D7C2" w14:textId="520556FC"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Елдер үкіметтерінің, Кеден одағы Комиссиясының және </w:t>
      </w:r>
      <w:r w:rsidR="00B610F9">
        <w:rPr>
          <w:rFonts w:ascii="Times New Roman" w:hAnsi="Times New Roman" w:cs="Times New Roman"/>
          <w:sz w:val="28"/>
          <w:szCs w:val="28"/>
          <w:lang w:val="kk-KZ"/>
        </w:rPr>
        <w:t>Қ</w:t>
      </w:r>
      <w:r w:rsidRPr="000E1BFC">
        <w:rPr>
          <w:rFonts w:ascii="Times New Roman" w:hAnsi="Times New Roman" w:cs="Times New Roman"/>
          <w:sz w:val="28"/>
          <w:szCs w:val="28"/>
          <w:lang w:val="kk-KZ"/>
        </w:rPr>
        <w:t>оғамдастықтың басқа да құрылымдарының шиеленіскен жұмысы 2010 жылдың 1 қаңтарынан бастап қалыптасқан заңнамалық-құқықтық базаның негізінде Кеден одағының жұмысын бастауға мүмкіндік берді, ал 2011 жылдың 1 шілдесінен бастап үш елдің кедендік аумақтары бірыңғай кедендік аумаққа біріктірілді, кедендік шекаралар толығымен жойылды, мемлекеттік бақылаудың барлық түрлері (кедендік, көліктік, ветеринарлық, санитарлық және фитосанитарлық) Кеден одағының сыртқы кедендік шекарасына ауыстырылды.</w:t>
      </w:r>
    </w:p>
    <w:p w14:paraId="03691781" w14:textId="2C7048EA"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3. Келесі кезең 2010 жыл</w:t>
      </w:r>
      <w:r w:rsidR="00A450A2">
        <w:rPr>
          <w:rFonts w:ascii="Times New Roman" w:hAnsi="Times New Roman" w:cs="Times New Roman"/>
          <w:sz w:val="28"/>
          <w:szCs w:val="28"/>
          <w:lang w:val="kk-KZ"/>
        </w:rPr>
        <w:t>дың</w:t>
      </w:r>
      <w:r w:rsidRPr="000E1BFC">
        <w:rPr>
          <w:rFonts w:ascii="Times New Roman" w:hAnsi="Times New Roman" w:cs="Times New Roman"/>
          <w:sz w:val="28"/>
          <w:szCs w:val="28"/>
          <w:lang w:val="kk-KZ"/>
        </w:rPr>
        <w:t xml:space="preserve"> желтоқсан</w:t>
      </w:r>
      <w:r w:rsidR="00A450A2">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да </w:t>
      </w:r>
      <w:r w:rsidR="00B610F9">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ЕурАзЭҚ-ты дамытудың басым бағыттарын іске асыру жөніндегі 2011-2013 жылдарға және одан кейінгі </w:t>
      </w:r>
      <w:r w:rsidRPr="000E1BFC">
        <w:rPr>
          <w:rFonts w:ascii="Times New Roman" w:hAnsi="Times New Roman" w:cs="Times New Roman"/>
          <w:sz w:val="28"/>
          <w:szCs w:val="28"/>
          <w:lang w:val="kk-KZ"/>
        </w:rPr>
        <w:lastRenderedPageBreak/>
        <w:t>жылдарға арналған іс-шаралар жоспарының</w:t>
      </w:r>
      <w:r w:rsidR="00B610F9">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қабылдануымен басталды және </w:t>
      </w:r>
      <w:r w:rsidR="00B610F9">
        <w:rPr>
          <w:rFonts w:ascii="Times New Roman" w:hAnsi="Times New Roman" w:cs="Times New Roman"/>
          <w:sz w:val="28"/>
          <w:szCs w:val="28"/>
          <w:lang w:val="kk-KZ"/>
        </w:rPr>
        <w:t xml:space="preserve">бұл процесс </w:t>
      </w:r>
      <w:r w:rsidRPr="000E1BFC">
        <w:rPr>
          <w:rFonts w:ascii="Times New Roman" w:hAnsi="Times New Roman" w:cs="Times New Roman"/>
          <w:sz w:val="28"/>
          <w:szCs w:val="28"/>
          <w:lang w:val="kk-KZ"/>
        </w:rPr>
        <w:t>ЕурАзЭҚ ЕАЭО-ға айналғанша жалғасты.</w:t>
      </w:r>
    </w:p>
    <w:p w14:paraId="71B7643C" w14:textId="0E9D8406" w:rsidR="00E72C06"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2012 ж</w:t>
      </w:r>
      <w:r w:rsidR="00D5478C">
        <w:rPr>
          <w:rFonts w:ascii="Times New Roman" w:hAnsi="Times New Roman" w:cs="Times New Roman"/>
          <w:sz w:val="28"/>
          <w:szCs w:val="28"/>
          <w:lang w:val="kk-KZ"/>
        </w:rPr>
        <w:t>ылғы</w:t>
      </w:r>
      <w:r w:rsidRPr="000E1BFC">
        <w:rPr>
          <w:rFonts w:ascii="Times New Roman" w:hAnsi="Times New Roman" w:cs="Times New Roman"/>
          <w:sz w:val="28"/>
          <w:szCs w:val="28"/>
          <w:lang w:val="kk-KZ"/>
        </w:rPr>
        <w:t xml:space="preserve"> 1 қаңтардан бастап Еуразиялық экономикалық қоғамдастықтың дербес органы ретінде әрекет ететін </w:t>
      </w:r>
      <w:r w:rsidR="009E28C4" w:rsidRPr="000E1BFC">
        <w:rPr>
          <w:rFonts w:ascii="Times New Roman" w:hAnsi="Times New Roman" w:cs="Times New Roman"/>
          <w:sz w:val="28"/>
          <w:szCs w:val="28"/>
          <w:lang w:val="kk-KZ"/>
        </w:rPr>
        <w:t xml:space="preserve">ЕурАзЭҚ </w:t>
      </w:r>
      <w:r w:rsidR="009E28C4">
        <w:rPr>
          <w:rFonts w:ascii="Times New Roman" w:hAnsi="Times New Roman" w:cs="Times New Roman"/>
          <w:sz w:val="28"/>
          <w:szCs w:val="28"/>
          <w:lang w:val="kk-KZ"/>
        </w:rPr>
        <w:t>С</w:t>
      </w:r>
      <w:r w:rsidR="009E28C4" w:rsidRPr="000E1BFC">
        <w:rPr>
          <w:rFonts w:ascii="Times New Roman" w:hAnsi="Times New Roman" w:cs="Times New Roman"/>
          <w:sz w:val="28"/>
          <w:szCs w:val="28"/>
          <w:lang w:val="kk-KZ"/>
        </w:rPr>
        <w:t xml:space="preserve">оты </w:t>
      </w:r>
      <w:r w:rsidRPr="000E1BFC">
        <w:rPr>
          <w:rFonts w:ascii="Times New Roman" w:hAnsi="Times New Roman" w:cs="Times New Roman"/>
          <w:sz w:val="28"/>
          <w:szCs w:val="28"/>
          <w:lang w:val="kk-KZ"/>
        </w:rPr>
        <w:t>ерекше маңыз</w:t>
      </w:r>
      <w:r w:rsidR="009E28C4">
        <w:rPr>
          <w:rFonts w:ascii="Times New Roman" w:hAnsi="Times New Roman" w:cs="Times New Roman"/>
          <w:sz w:val="28"/>
          <w:szCs w:val="28"/>
          <w:lang w:val="kk-KZ"/>
        </w:rPr>
        <w:t>ға ие</w:t>
      </w:r>
      <w:r w:rsidRPr="000E1BFC">
        <w:rPr>
          <w:rFonts w:ascii="Times New Roman" w:hAnsi="Times New Roman" w:cs="Times New Roman"/>
          <w:sz w:val="28"/>
          <w:szCs w:val="28"/>
          <w:lang w:val="kk-KZ"/>
        </w:rPr>
        <w:t xml:space="preserve"> болды. Кемсітушілікке, бәсекелестік ережелерін және бизнесті жүргізудің тең шарттарын бұзуға байланысты барлық фактілер бойынша оған тек мемлекеттер ғана емес, </w:t>
      </w:r>
      <w:r w:rsidR="009E28C4">
        <w:rPr>
          <w:rFonts w:ascii="Times New Roman" w:hAnsi="Times New Roman" w:cs="Times New Roman"/>
          <w:sz w:val="28"/>
          <w:szCs w:val="28"/>
          <w:lang w:val="kk-KZ"/>
        </w:rPr>
        <w:t xml:space="preserve">сонымен қатар </w:t>
      </w:r>
      <w:r w:rsidRPr="000E1BFC">
        <w:rPr>
          <w:rFonts w:ascii="Times New Roman" w:hAnsi="Times New Roman" w:cs="Times New Roman"/>
          <w:sz w:val="28"/>
          <w:szCs w:val="28"/>
          <w:lang w:val="kk-KZ"/>
        </w:rPr>
        <w:t>шаруашылық жүргізуші субъектілер</w:t>
      </w:r>
      <w:r w:rsidR="009E28C4">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 д</w:t>
      </w:r>
      <w:r w:rsidR="009E28C4">
        <w:rPr>
          <w:rFonts w:ascii="Times New Roman" w:hAnsi="Times New Roman" w:cs="Times New Roman"/>
          <w:sz w:val="28"/>
          <w:szCs w:val="28"/>
          <w:lang w:val="kk-KZ"/>
        </w:rPr>
        <w:t xml:space="preserve">е </w:t>
      </w:r>
      <w:r w:rsidRPr="000E1BFC">
        <w:rPr>
          <w:rFonts w:ascii="Times New Roman" w:hAnsi="Times New Roman" w:cs="Times New Roman"/>
          <w:sz w:val="28"/>
          <w:szCs w:val="28"/>
          <w:lang w:val="kk-KZ"/>
        </w:rPr>
        <w:t>жүгіне алды. Оның құзыретіне</w:t>
      </w:r>
      <w:r w:rsidR="009E28C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2000 жылғы 10 қазандағы ЕурАзЭҚ-ты құру туралы </w:t>
      </w:r>
      <w:r w:rsidR="009E28C4">
        <w:rPr>
          <w:rFonts w:ascii="Times New Roman" w:hAnsi="Times New Roman" w:cs="Times New Roman"/>
          <w:sz w:val="28"/>
          <w:szCs w:val="28"/>
          <w:lang w:val="kk-KZ"/>
        </w:rPr>
        <w:t>Ш</w:t>
      </w:r>
      <w:r w:rsidRPr="000E1BFC">
        <w:rPr>
          <w:rFonts w:ascii="Times New Roman" w:hAnsi="Times New Roman" w:cs="Times New Roman"/>
          <w:sz w:val="28"/>
          <w:szCs w:val="28"/>
          <w:lang w:val="kk-KZ"/>
        </w:rPr>
        <w:t>артты және Қоғамдастық шеңберінде әрекет ететін басқа да халықаралық шарттарды біркелкі қолдануды қамтамасыз ету; экономикалық сипаттағы дауларды қарау</w:t>
      </w:r>
      <w:r w:rsidR="009E28C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ЕурАзЭҚ шеңберінде қолданылатын халықаралық шарттардың ережелерін және ЕурАзЭҚ органдарының шешімдерін түсіндіруді жүзеге асыру</w:t>
      </w:r>
      <w:r w:rsidR="009E28C4" w:rsidRPr="009E28C4">
        <w:rPr>
          <w:rFonts w:ascii="Times New Roman" w:hAnsi="Times New Roman" w:cs="Times New Roman"/>
          <w:sz w:val="28"/>
          <w:szCs w:val="28"/>
          <w:lang w:val="kk-KZ"/>
        </w:rPr>
        <w:t xml:space="preserve"> </w:t>
      </w:r>
      <w:r w:rsidR="009E28C4" w:rsidRPr="000E1BFC">
        <w:rPr>
          <w:rFonts w:ascii="Times New Roman" w:hAnsi="Times New Roman" w:cs="Times New Roman"/>
          <w:sz w:val="28"/>
          <w:szCs w:val="28"/>
          <w:lang w:val="kk-KZ"/>
        </w:rPr>
        <w:t>жатады</w:t>
      </w:r>
      <w:r w:rsidRPr="000E1BFC">
        <w:rPr>
          <w:rFonts w:ascii="Times New Roman" w:hAnsi="Times New Roman" w:cs="Times New Roman"/>
          <w:sz w:val="28"/>
          <w:szCs w:val="28"/>
          <w:lang w:val="kk-KZ"/>
        </w:rPr>
        <w:t>.</w:t>
      </w:r>
    </w:p>
    <w:p w14:paraId="238D50BA" w14:textId="762351C0" w:rsidR="000B0117" w:rsidRPr="000E1BFC" w:rsidRDefault="00E72C06"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Қоғамдастықтың осы даму кезеңі</w:t>
      </w:r>
      <w:r w:rsidR="00DB1A04">
        <w:rPr>
          <w:rFonts w:ascii="Times New Roman" w:hAnsi="Times New Roman" w:cs="Times New Roman"/>
          <w:sz w:val="28"/>
          <w:szCs w:val="28"/>
          <w:lang w:val="kk-KZ"/>
        </w:rPr>
        <w:t xml:space="preserve">не қатысты </w:t>
      </w:r>
      <w:r w:rsidR="00DB1A04" w:rsidRPr="00DB1A04">
        <w:rPr>
          <w:rFonts w:ascii="Times New Roman" w:hAnsi="Times New Roman" w:cs="Times New Roman"/>
          <w:sz w:val="28"/>
          <w:szCs w:val="28"/>
          <w:lang w:val="kk-KZ"/>
        </w:rPr>
        <w:t>К.Б. Берентаев</w:t>
      </w:r>
      <w:r w:rsidR="00DB1A04">
        <w:rPr>
          <w:rFonts w:ascii="Times New Roman" w:hAnsi="Times New Roman" w:cs="Times New Roman"/>
          <w:sz w:val="28"/>
          <w:szCs w:val="28"/>
          <w:lang w:val="kk-KZ"/>
        </w:rPr>
        <w:t>:</w:t>
      </w:r>
      <w:r w:rsidR="00DB1A04" w:rsidRP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w:t>
      </w:r>
      <w:r w:rsidRPr="000E1BFC">
        <w:rPr>
          <w:rFonts w:ascii="Times New Roman" w:hAnsi="Times New Roman" w:cs="Times New Roman"/>
          <w:sz w:val="28"/>
          <w:szCs w:val="28"/>
          <w:lang w:val="kk-KZ"/>
        </w:rPr>
        <w:t>ұлттық мемлекеттің рөлі мен функцияларын түбегейлі түрде жүзеге асыратын әлемдік шаруашылық жүйенің трансформациясы</w:t>
      </w:r>
      <w:r w:rsidR="006A358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аясында өтті... өсіп келе жатқан рөлді жаңа акторлар - трансұлттық күштер ойнай бастады</w:t>
      </w:r>
      <w:r w:rsidR="006A358E">
        <w:rPr>
          <w:rFonts w:ascii="Times New Roman" w:hAnsi="Times New Roman" w:cs="Times New Roman"/>
          <w:sz w:val="28"/>
          <w:szCs w:val="28"/>
          <w:lang w:val="kk-KZ"/>
        </w:rPr>
        <w:t>»</w:t>
      </w:r>
      <w:r w:rsidR="00DB1A04">
        <w:rPr>
          <w:rFonts w:ascii="Times New Roman" w:hAnsi="Times New Roman" w:cs="Times New Roman"/>
          <w:sz w:val="28"/>
          <w:szCs w:val="28"/>
          <w:lang w:val="kk-KZ"/>
        </w:rPr>
        <w:t xml:space="preserve"> </w:t>
      </w:r>
      <w:r w:rsidR="00DB1A04" w:rsidRPr="000E1BFC">
        <w:rPr>
          <w:rFonts w:ascii="Times New Roman" w:hAnsi="Times New Roman" w:cs="Times New Roman"/>
          <w:sz w:val="28"/>
          <w:szCs w:val="28"/>
          <w:lang w:val="kk-KZ"/>
        </w:rPr>
        <w:t>-</w:t>
      </w:r>
      <w:r w:rsidR="00DB1A04">
        <w:rPr>
          <w:rFonts w:ascii="Times New Roman" w:hAnsi="Times New Roman" w:cs="Times New Roman"/>
          <w:sz w:val="28"/>
          <w:szCs w:val="28"/>
          <w:lang w:val="kk-KZ"/>
        </w:rPr>
        <w:t xml:space="preserve"> деген пікір айтады</w:t>
      </w:r>
      <w:r w:rsidRPr="000E1BFC">
        <w:rPr>
          <w:rFonts w:ascii="Times New Roman" w:hAnsi="Times New Roman" w:cs="Times New Roman"/>
          <w:sz w:val="28"/>
          <w:szCs w:val="28"/>
          <w:lang w:val="kk-KZ"/>
        </w:rPr>
        <w:t xml:space="preserve"> [</w:t>
      </w:r>
      <w:r w:rsidR="009E28C4">
        <w:rPr>
          <w:rFonts w:ascii="Times New Roman" w:hAnsi="Times New Roman" w:cs="Times New Roman"/>
          <w:sz w:val="28"/>
          <w:szCs w:val="28"/>
          <w:lang w:val="kk-KZ"/>
        </w:rPr>
        <w:t>91</w:t>
      </w:r>
      <w:r w:rsidRPr="000E1BFC">
        <w:rPr>
          <w:rFonts w:ascii="Times New Roman" w:hAnsi="Times New Roman" w:cs="Times New Roman"/>
          <w:sz w:val="28"/>
          <w:szCs w:val="28"/>
          <w:lang w:val="kk-KZ"/>
        </w:rPr>
        <w:t>, 232</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Оларға мемлекеттің жалғыз қарсы тұруы қиын болды. </w:t>
      </w:r>
      <w:r w:rsidR="000B0117" w:rsidRPr="000E1BFC">
        <w:rPr>
          <w:rFonts w:ascii="Times New Roman" w:hAnsi="Times New Roman" w:cs="Times New Roman"/>
          <w:sz w:val="28"/>
          <w:szCs w:val="28"/>
          <w:lang w:val="kk-KZ"/>
        </w:rPr>
        <w:t xml:space="preserve">Мұндай жағдайда өңірлік интеграция өзекті және мақсатты қажеттілікке айналуда. ТМД кеңістігіндегі күш-жігердің шоғырлануы әрқашан табысты болды. Бұл туралы тәуелсіз зерттеулердің деректері де куәландырады. Мысалы, тіпті қиын кезеңде де, </w:t>
      </w:r>
      <w:r w:rsidR="006A358E">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2002 жылдан 2008 жылға дейін Еуразияның барлық аймақтары арасындағы сауда жалпы әлемдік, сондай-ақ тіпті аймақ ішіндегі саудадан жылдамырақ өсті</w:t>
      </w:r>
      <w:r w:rsidR="006A358E">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xml:space="preserve"> [</w:t>
      </w:r>
      <w:r w:rsidR="009E28C4">
        <w:rPr>
          <w:rFonts w:ascii="Times New Roman" w:hAnsi="Times New Roman" w:cs="Times New Roman"/>
          <w:sz w:val="28"/>
          <w:szCs w:val="28"/>
          <w:lang w:val="kk-KZ"/>
        </w:rPr>
        <w:t>92</w:t>
      </w:r>
      <w:r w:rsidR="000B0117" w:rsidRPr="000E1BFC">
        <w:rPr>
          <w:rFonts w:ascii="Times New Roman" w:hAnsi="Times New Roman" w:cs="Times New Roman"/>
          <w:sz w:val="28"/>
          <w:szCs w:val="28"/>
          <w:lang w:val="kk-KZ"/>
        </w:rPr>
        <w:t>, 47</w:t>
      </w:r>
      <w:r w:rsidR="00DB1A04">
        <w:rPr>
          <w:rFonts w:ascii="Times New Roman" w:hAnsi="Times New Roman" w:cs="Times New Roman"/>
          <w:sz w:val="28"/>
          <w:szCs w:val="28"/>
          <w:lang w:val="kk-KZ"/>
        </w:rPr>
        <w:t xml:space="preserve"> </w:t>
      </w:r>
      <w:r w:rsidR="006A358E">
        <w:rPr>
          <w:rFonts w:ascii="Times New Roman" w:hAnsi="Times New Roman" w:cs="Times New Roman"/>
          <w:sz w:val="28"/>
          <w:szCs w:val="28"/>
          <w:lang w:val="kk-KZ"/>
        </w:rPr>
        <w:t>б</w:t>
      </w:r>
      <w:r w:rsidR="006A358E" w:rsidRPr="000E1BFC">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Және бұл фактор, мысалы, жаһандық нарықтағы күштердің өзгеруі, экономикалық белсенділік орталығының Азияға ауысуы және т.б. [</w:t>
      </w:r>
      <w:r w:rsidR="006A358E">
        <w:rPr>
          <w:rFonts w:ascii="Times New Roman" w:hAnsi="Times New Roman" w:cs="Times New Roman"/>
          <w:sz w:val="28"/>
          <w:szCs w:val="28"/>
          <w:lang w:val="kk-KZ"/>
        </w:rPr>
        <w:t>9</w:t>
      </w:r>
      <w:r w:rsidR="009E28C4">
        <w:rPr>
          <w:rFonts w:ascii="Times New Roman" w:hAnsi="Times New Roman" w:cs="Times New Roman"/>
          <w:sz w:val="28"/>
          <w:szCs w:val="28"/>
          <w:lang w:val="kk-KZ"/>
        </w:rPr>
        <w:t>3</w:t>
      </w:r>
      <w:r w:rsidR="006A358E">
        <w:rPr>
          <w:rFonts w:ascii="Times New Roman" w:hAnsi="Times New Roman" w:cs="Times New Roman"/>
          <w:sz w:val="28"/>
          <w:szCs w:val="28"/>
          <w:lang w:val="kk-KZ"/>
        </w:rPr>
        <w:t>, 78 б.</w:t>
      </w:r>
      <w:r w:rsidR="000B0117" w:rsidRPr="000E1BFC">
        <w:rPr>
          <w:rFonts w:ascii="Times New Roman" w:hAnsi="Times New Roman" w:cs="Times New Roman"/>
          <w:sz w:val="28"/>
          <w:szCs w:val="28"/>
          <w:lang w:val="kk-KZ"/>
        </w:rPr>
        <w:t xml:space="preserve">], интеграцияның неғұрлым жоғары дәрежесі </w:t>
      </w:r>
      <w:r w:rsidR="009E28C4" w:rsidRPr="000E1BFC">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xml:space="preserve"> Бірыңғай экономикалық кеңістік бірлестігін қалыптастыру бойынша жұмыстардың жеделдеуін түсіндіреді.</w:t>
      </w:r>
    </w:p>
    <w:p w14:paraId="7F5EBE04" w14:textId="2B6A3AF3" w:rsidR="000B0117" w:rsidRPr="000E1BFC" w:rsidRDefault="009E28C4" w:rsidP="00C32295">
      <w:pPr>
        <w:tabs>
          <w:tab w:val="left" w:pos="142"/>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2010 жыл</w:t>
      </w:r>
      <w:r>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желтоқсанда</w:t>
      </w:r>
      <w:r w:rsidRPr="000E1BFC">
        <w:rPr>
          <w:rFonts w:ascii="Times New Roman" w:hAnsi="Times New Roman" w:cs="Times New Roman"/>
          <w:sz w:val="28"/>
          <w:szCs w:val="28"/>
          <w:lang w:val="kk-KZ"/>
        </w:rPr>
        <w:t xml:space="preserve"> </w:t>
      </w:r>
      <w:r w:rsidR="000B0117" w:rsidRPr="000E1BFC">
        <w:rPr>
          <w:rFonts w:ascii="Times New Roman" w:hAnsi="Times New Roman" w:cs="Times New Roman"/>
          <w:sz w:val="28"/>
          <w:szCs w:val="28"/>
          <w:lang w:val="kk-KZ"/>
        </w:rPr>
        <w:t>Беларусь, Қазақстан және Ресей президенттері Бірыңғай экономикалық кеңістікті қалыптастыру туралы Декларация қабылдады</w:t>
      </w:r>
      <w:r>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және</w:t>
      </w:r>
      <w:r w:rsidRPr="000E1BFC">
        <w:rPr>
          <w:rFonts w:ascii="Times New Roman" w:hAnsi="Times New Roman" w:cs="Times New Roman"/>
          <w:sz w:val="28"/>
          <w:szCs w:val="28"/>
          <w:lang w:val="kk-KZ"/>
        </w:rPr>
        <w:t xml:space="preserve"> </w:t>
      </w:r>
      <w:r w:rsidR="000B0117" w:rsidRPr="000E1BFC">
        <w:rPr>
          <w:rFonts w:ascii="Times New Roman" w:hAnsi="Times New Roman" w:cs="Times New Roman"/>
          <w:sz w:val="28"/>
          <w:szCs w:val="28"/>
          <w:lang w:val="kk-KZ"/>
        </w:rPr>
        <w:t xml:space="preserve">онда: </w:t>
      </w:r>
      <w:r w:rsidR="00DB1A04">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Беларусь Республикасы, Қазақстан Республикасы және Ресей Федерациясының Президенттері 2010 жылғы 9 желтоқсанда ЕурАзЭҚ Мемлекетаралық Кеңесінің отырысында Еуразиялық экономикалық қоғамдастық шеңберінде Бірыңғай экономикалық кеңістіктің шарттық-құқықтық базасы қалыптастырылғанын мәлімдейді. Кеден одағы мен Бірыңғай экономикалық кеңістікті дамыта отырып, біз ортақ экономикалық кеңістік құруға шыға отырып, басқа елдермен, халықаралық экономикалық бірлестіктермен және Еуропалық Одақпен үйлесімді, өзара толықтыратын және өзара тиімді ынтымақтастықты қамтамасыз ету мақсатында Еуразиялық экономикалық одақ құруға жылжып келеміз</w:t>
      </w:r>
      <w:r w:rsidR="00DB1A04">
        <w:rPr>
          <w:rFonts w:ascii="Times New Roman" w:hAnsi="Times New Roman" w:cs="Times New Roman"/>
          <w:sz w:val="28"/>
          <w:szCs w:val="28"/>
          <w:lang w:val="kk-KZ"/>
        </w:rPr>
        <w:t>»</w:t>
      </w:r>
      <w:r w:rsidR="000B0117" w:rsidRPr="000E1BFC">
        <w:rPr>
          <w:rFonts w:ascii="Times New Roman" w:hAnsi="Times New Roman" w:cs="Times New Roman"/>
          <w:sz w:val="28"/>
          <w:szCs w:val="28"/>
          <w:lang w:val="kk-KZ"/>
        </w:rPr>
        <w:t xml:space="preserve"> </w:t>
      </w:r>
      <w:r w:rsidR="00DB1A04" w:rsidRPr="000E1BFC">
        <w:rPr>
          <w:rFonts w:ascii="Times New Roman" w:hAnsi="Times New Roman" w:cs="Times New Roman"/>
          <w:sz w:val="28"/>
          <w:szCs w:val="28"/>
          <w:lang w:val="kk-KZ"/>
        </w:rPr>
        <w:t>-</w:t>
      </w:r>
      <w:r w:rsidR="00DB1A04">
        <w:rPr>
          <w:rFonts w:ascii="Times New Roman" w:hAnsi="Times New Roman" w:cs="Times New Roman"/>
          <w:sz w:val="28"/>
          <w:szCs w:val="28"/>
          <w:lang w:val="kk-KZ"/>
        </w:rPr>
        <w:t xml:space="preserve"> </w:t>
      </w:r>
      <w:r w:rsidR="000B0117" w:rsidRPr="000E1BFC">
        <w:rPr>
          <w:rFonts w:ascii="Times New Roman" w:hAnsi="Times New Roman" w:cs="Times New Roman"/>
          <w:sz w:val="28"/>
          <w:szCs w:val="28"/>
          <w:lang w:val="kk-KZ"/>
        </w:rPr>
        <w:t>делінген [</w:t>
      </w:r>
      <w:r w:rsidR="006A358E">
        <w:rPr>
          <w:rFonts w:ascii="Times New Roman" w:hAnsi="Times New Roman" w:cs="Times New Roman"/>
          <w:sz w:val="28"/>
          <w:szCs w:val="28"/>
          <w:lang w:val="kk-KZ"/>
        </w:rPr>
        <w:t>9</w:t>
      </w:r>
      <w:r>
        <w:rPr>
          <w:rFonts w:ascii="Times New Roman" w:hAnsi="Times New Roman" w:cs="Times New Roman"/>
          <w:sz w:val="28"/>
          <w:szCs w:val="28"/>
          <w:lang w:val="kk-KZ"/>
        </w:rPr>
        <w:t>4</w:t>
      </w:r>
      <w:r w:rsidR="000B0117" w:rsidRPr="000E1BFC">
        <w:rPr>
          <w:rFonts w:ascii="Times New Roman" w:hAnsi="Times New Roman" w:cs="Times New Roman"/>
          <w:sz w:val="28"/>
          <w:szCs w:val="28"/>
          <w:lang w:val="kk-KZ"/>
        </w:rPr>
        <w:t>].</w:t>
      </w:r>
    </w:p>
    <w:p w14:paraId="70ACA679" w14:textId="11F35702" w:rsidR="000B0117" w:rsidRPr="000E1BFC" w:rsidRDefault="000B0117" w:rsidP="00C32295">
      <w:pPr>
        <w:tabs>
          <w:tab w:val="left" w:pos="851"/>
        </w:tabs>
        <w:spacing w:after="0" w:line="240" w:lineRule="auto"/>
        <w:ind w:firstLine="709"/>
        <w:jc w:val="both"/>
        <w:rPr>
          <w:rFonts w:ascii="Times New Roman" w:eastAsia="Times New Roman" w:hAnsi="Times New Roman" w:cs="Times New Roman"/>
          <w:color w:val="000000"/>
          <w:sz w:val="28"/>
          <w:szCs w:val="28"/>
          <w:lang w:val="kk-KZ" w:eastAsia="ru-RU"/>
        </w:rPr>
      </w:pPr>
      <w:r w:rsidRPr="000E1BFC">
        <w:rPr>
          <w:rFonts w:ascii="Times New Roman" w:eastAsia="Times New Roman" w:hAnsi="Times New Roman" w:cs="Times New Roman"/>
          <w:color w:val="000000"/>
          <w:sz w:val="28"/>
          <w:szCs w:val="28"/>
          <w:lang w:val="kk-KZ" w:eastAsia="ru-RU"/>
        </w:rPr>
        <w:t xml:space="preserve">Қоғамдық даму заңдылықтарының, сондай-ақ интеграциялық процестің бірі - адам өмірінің барлық салаларын, әсіресе экономика саласын және олардың құқықтарын тереңдетіп халықаралық деңгейге көтеру (яғни, интернационалдандыру) болып табылады. Құқықты халықаралық деңгейге көтеру (интернационалдандыру) құқықтық жүйелердің жақындауын, олардың </w:t>
      </w:r>
      <w:r w:rsidRPr="000E1BFC">
        <w:rPr>
          <w:rFonts w:ascii="Times New Roman" w:eastAsia="Times New Roman" w:hAnsi="Times New Roman" w:cs="Times New Roman"/>
          <w:color w:val="000000"/>
          <w:sz w:val="28"/>
          <w:szCs w:val="28"/>
          <w:lang w:val="kk-KZ" w:eastAsia="ru-RU"/>
        </w:rPr>
        <w:lastRenderedPageBreak/>
        <w:t xml:space="preserve">өзара іс-қимылын, өзара ынтасын тереңдетуді білдіреді. Ол екі өзара байланысты, бірақ өзінің мазмұны бойынша ерекшеленетін процестерде </w:t>
      </w:r>
      <w:r w:rsidR="009E28C4" w:rsidRPr="000E1BFC">
        <w:rPr>
          <w:rFonts w:ascii="Times New Roman" w:hAnsi="Times New Roman" w:cs="Times New Roman"/>
          <w:sz w:val="28"/>
          <w:szCs w:val="28"/>
          <w:lang w:val="kk-KZ"/>
        </w:rPr>
        <w:t>–</w:t>
      </w:r>
      <w:r w:rsidRPr="000E1BFC">
        <w:rPr>
          <w:rFonts w:ascii="Times New Roman" w:eastAsia="Times New Roman" w:hAnsi="Times New Roman" w:cs="Times New Roman"/>
          <w:color w:val="000000"/>
          <w:sz w:val="28"/>
          <w:szCs w:val="28"/>
          <w:lang w:val="kk-KZ" w:eastAsia="ru-RU"/>
        </w:rPr>
        <w:t xml:space="preserve"> құқықты біріздендіру мен үйлестіруде көрінеді.</w:t>
      </w:r>
    </w:p>
    <w:p w14:paraId="2A7B5616" w14:textId="357705FD" w:rsidR="000B0117" w:rsidRPr="000E1BFC" w:rsidRDefault="000B0117" w:rsidP="00C32295">
      <w:pPr>
        <w:tabs>
          <w:tab w:val="left" w:pos="851"/>
        </w:tabs>
        <w:spacing w:after="0" w:line="240" w:lineRule="auto"/>
        <w:ind w:firstLine="709"/>
        <w:jc w:val="both"/>
        <w:rPr>
          <w:rFonts w:ascii="Times New Roman" w:eastAsia="Times New Roman" w:hAnsi="Times New Roman" w:cs="Times New Roman"/>
          <w:color w:val="000000"/>
          <w:sz w:val="28"/>
          <w:szCs w:val="28"/>
          <w:lang w:val="kk-KZ" w:eastAsia="ru-RU"/>
        </w:rPr>
      </w:pPr>
      <w:r w:rsidRPr="000E1BFC">
        <w:rPr>
          <w:rFonts w:ascii="Times New Roman" w:eastAsia="Times New Roman" w:hAnsi="Times New Roman" w:cs="Times New Roman"/>
          <w:color w:val="000000"/>
          <w:sz w:val="28"/>
          <w:szCs w:val="28"/>
          <w:lang w:val="kk-KZ" w:eastAsia="ru-RU"/>
        </w:rPr>
        <w:t>ЕурАзЭҚ-қа мүше</w:t>
      </w:r>
      <w:r w:rsidR="009E28C4" w:rsidRPr="000E1BFC">
        <w:rPr>
          <w:rFonts w:ascii="Times New Roman" w:eastAsia="Times New Roman" w:hAnsi="Times New Roman" w:cs="Times New Roman"/>
          <w:color w:val="000000"/>
          <w:sz w:val="28"/>
          <w:szCs w:val="28"/>
          <w:lang w:val="kk-KZ" w:eastAsia="ru-RU"/>
        </w:rPr>
        <w:t>-</w:t>
      </w:r>
      <w:r w:rsidR="009E28C4">
        <w:rPr>
          <w:rFonts w:ascii="Times New Roman" w:eastAsia="Times New Roman" w:hAnsi="Times New Roman" w:cs="Times New Roman"/>
          <w:color w:val="000000"/>
          <w:sz w:val="28"/>
          <w:szCs w:val="28"/>
          <w:lang w:val="kk-KZ" w:eastAsia="ru-RU"/>
        </w:rPr>
        <w:t>мемлекетт</w:t>
      </w:r>
      <w:r w:rsidRPr="000E1BFC">
        <w:rPr>
          <w:rFonts w:ascii="Times New Roman" w:eastAsia="Times New Roman" w:hAnsi="Times New Roman" w:cs="Times New Roman"/>
          <w:color w:val="000000"/>
          <w:sz w:val="28"/>
          <w:szCs w:val="28"/>
          <w:lang w:val="kk-KZ" w:eastAsia="ru-RU"/>
        </w:rPr>
        <w:t>ердің құқықтық жүйелерін жақындастырудың негізі</w:t>
      </w:r>
      <w:r w:rsidR="00D5478C">
        <w:rPr>
          <w:rFonts w:ascii="Times New Roman" w:eastAsia="Times New Roman" w:hAnsi="Times New Roman" w:cs="Times New Roman"/>
          <w:color w:val="000000"/>
          <w:sz w:val="28"/>
          <w:szCs w:val="28"/>
          <w:lang w:val="kk-KZ" w:eastAsia="ru-RU"/>
        </w:rPr>
        <w:t>не</w:t>
      </w:r>
      <w:r w:rsidRPr="000E1BFC">
        <w:rPr>
          <w:rFonts w:ascii="Times New Roman" w:eastAsia="Times New Roman" w:hAnsi="Times New Roman" w:cs="Times New Roman"/>
          <w:color w:val="000000"/>
          <w:sz w:val="28"/>
          <w:szCs w:val="28"/>
          <w:lang w:val="kk-KZ" w:eastAsia="ru-RU"/>
        </w:rPr>
        <w:t xml:space="preserve"> </w:t>
      </w:r>
      <w:r w:rsidR="009E28C4">
        <w:rPr>
          <w:rFonts w:ascii="Times New Roman" w:eastAsia="Times New Roman" w:hAnsi="Times New Roman" w:cs="Times New Roman"/>
          <w:color w:val="000000"/>
          <w:sz w:val="28"/>
          <w:szCs w:val="28"/>
          <w:lang w:val="kk-KZ" w:eastAsia="ru-RU"/>
        </w:rPr>
        <w:t>келесілер жатады</w:t>
      </w:r>
      <w:r w:rsidRPr="000E1BFC">
        <w:rPr>
          <w:rFonts w:ascii="Times New Roman" w:eastAsia="Times New Roman" w:hAnsi="Times New Roman" w:cs="Times New Roman"/>
          <w:color w:val="000000"/>
          <w:sz w:val="28"/>
          <w:szCs w:val="28"/>
          <w:lang w:val="kk-KZ" w:eastAsia="ru-RU"/>
        </w:rPr>
        <w:t xml:space="preserve">: </w:t>
      </w:r>
    </w:p>
    <w:p w14:paraId="58A253A5" w14:textId="10A2841D" w:rsidR="000B0117" w:rsidRPr="006A358E" w:rsidRDefault="006D5D49" w:rsidP="004F239C">
      <w:pPr>
        <w:pStyle w:val="a3"/>
        <w:numPr>
          <w:ilvl w:val="0"/>
          <w:numId w:val="51"/>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ұлттық заңдарды үйлестіру қажеттілігін туындататын не туындата алатын шарттар;</w:t>
      </w:r>
    </w:p>
    <w:p w14:paraId="666FCFFC" w14:textId="01BAA63F" w:rsidR="000B0117" w:rsidRPr="006A358E" w:rsidRDefault="000B0117" w:rsidP="004F239C">
      <w:pPr>
        <w:pStyle w:val="a3"/>
        <w:numPr>
          <w:ilvl w:val="0"/>
          <w:numId w:val="51"/>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 xml:space="preserve">Мемлекетаралық </w:t>
      </w:r>
      <w:r w:rsidR="009E28C4">
        <w:rPr>
          <w:rFonts w:ascii="Times New Roman" w:eastAsia="Times New Roman" w:hAnsi="Times New Roman" w:cs="Times New Roman"/>
          <w:color w:val="000000"/>
          <w:sz w:val="28"/>
          <w:szCs w:val="28"/>
          <w:lang w:val="kk-KZ" w:eastAsia="ru-RU"/>
        </w:rPr>
        <w:t>К</w:t>
      </w:r>
      <w:r w:rsidRPr="006A358E">
        <w:rPr>
          <w:rFonts w:ascii="Times New Roman" w:eastAsia="Times New Roman" w:hAnsi="Times New Roman" w:cs="Times New Roman"/>
          <w:color w:val="000000"/>
          <w:sz w:val="28"/>
          <w:szCs w:val="28"/>
          <w:lang w:val="kk-KZ" w:eastAsia="ru-RU"/>
        </w:rPr>
        <w:t xml:space="preserve">еңес пен Үкімет Басшылары Кеңесінің шешімдері, </w:t>
      </w:r>
    </w:p>
    <w:p w14:paraId="6A8AD7BA" w14:textId="7615F4E0" w:rsidR="000B0117" w:rsidRPr="006A358E" w:rsidRDefault="000B0117" w:rsidP="004F239C">
      <w:pPr>
        <w:pStyle w:val="a3"/>
        <w:numPr>
          <w:ilvl w:val="0"/>
          <w:numId w:val="51"/>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модельдік заң</w:t>
      </w:r>
      <w:r w:rsidR="004664D1">
        <w:rPr>
          <w:rFonts w:ascii="Times New Roman" w:eastAsia="Times New Roman" w:hAnsi="Times New Roman" w:cs="Times New Roman"/>
          <w:color w:val="000000"/>
          <w:sz w:val="28"/>
          <w:szCs w:val="28"/>
          <w:lang w:val="kk-KZ" w:eastAsia="ru-RU"/>
        </w:rPr>
        <w:t>и</w:t>
      </w:r>
      <w:r w:rsidRPr="006A358E">
        <w:rPr>
          <w:rFonts w:ascii="Times New Roman" w:eastAsia="Times New Roman" w:hAnsi="Times New Roman" w:cs="Times New Roman"/>
          <w:color w:val="000000"/>
          <w:sz w:val="28"/>
          <w:szCs w:val="28"/>
          <w:lang w:val="kk-KZ" w:eastAsia="ru-RU"/>
        </w:rPr>
        <w:t xml:space="preserve"> актілер,</w:t>
      </w:r>
    </w:p>
    <w:p w14:paraId="6B82EAF6" w14:textId="5B64B26A" w:rsidR="000B0117" w:rsidRPr="006A358E" w:rsidRDefault="00AB66E0" w:rsidP="004F239C">
      <w:pPr>
        <w:pStyle w:val="a3"/>
        <w:numPr>
          <w:ilvl w:val="0"/>
          <w:numId w:val="51"/>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 xml:space="preserve">Парламентаралық Ассамблея мен Интеграциялық </w:t>
      </w:r>
      <w:r w:rsidR="004664D1">
        <w:rPr>
          <w:rFonts w:ascii="Times New Roman" w:eastAsia="Times New Roman" w:hAnsi="Times New Roman" w:cs="Times New Roman"/>
          <w:color w:val="000000"/>
          <w:sz w:val="28"/>
          <w:szCs w:val="28"/>
          <w:lang w:val="kk-KZ" w:eastAsia="ru-RU"/>
        </w:rPr>
        <w:t>К</w:t>
      </w:r>
      <w:r w:rsidRPr="006A358E">
        <w:rPr>
          <w:rFonts w:ascii="Times New Roman" w:eastAsia="Times New Roman" w:hAnsi="Times New Roman" w:cs="Times New Roman"/>
          <w:color w:val="000000"/>
          <w:sz w:val="28"/>
          <w:szCs w:val="28"/>
          <w:lang w:val="kk-KZ" w:eastAsia="ru-RU"/>
        </w:rPr>
        <w:t xml:space="preserve">омитеттің шешімдері, </w:t>
      </w:r>
    </w:p>
    <w:p w14:paraId="187CCAE4" w14:textId="3DE4B9D1" w:rsidR="000B0117" w:rsidRPr="006A358E" w:rsidRDefault="000B0117" w:rsidP="004F239C">
      <w:pPr>
        <w:pStyle w:val="a3"/>
        <w:numPr>
          <w:ilvl w:val="0"/>
          <w:numId w:val="51"/>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ЕурАзЭҚ</w:t>
      </w:r>
      <w:r w:rsidR="00023537" w:rsidRPr="000E1BFC">
        <w:rPr>
          <w:rFonts w:ascii="Times New Roman" w:eastAsia="Times New Roman" w:hAnsi="Times New Roman" w:cs="Times New Roman"/>
          <w:color w:val="000000"/>
          <w:sz w:val="28"/>
          <w:szCs w:val="28"/>
          <w:lang w:val="kk-KZ" w:eastAsia="ru-RU"/>
        </w:rPr>
        <w:t>-қа мүше-</w:t>
      </w:r>
      <w:r w:rsidR="00023537">
        <w:rPr>
          <w:rFonts w:ascii="Times New Roman" w:eastAsia="Times New Roman" w:hAnsi="Times New Roman" w:cs="Times New Roman"/>
          <w:color w:val="000000"/>
          <w:sz w:val="28"/>
          <w:szCs w:val="28"/>
          <w:lang w:val="kk-KZ" w:eastAsia="ru-RU"/>
        </w:rPr>
        <w:t>мемлекетт</w:t>
      </w:r>
      <w:r w:rsidR="00023537" w:rsidRPr="000E1BFC">
        <w:rPr>
          <w:rFonts w:ascii="Times New Roman" w:eastAsia="Times New Roman" w:hAnsi="Times New Roman" w:cs="Times New Roman"/>
          <w:color w:val="000000"/>
          <w:sz w:val="28"/>
          <w:szCs w:val="28"/>
          <w:lang w:val="kk-KZ" w:eastAsia="ru-RU"/>
        </w:rPr>
        <w:t>ердің</w:t>
      </w:r>
      <w:r w:rsidRPr="006A358E">
        <w:rPr>
          <w:rFonts w:ascii="Times New Roman" w:eastAsia="Times New Roman" w:hAnsi="Times New Roman" w:cs="Times New Roman"/>
          <w:color w:val="000000"/>
          <w:sz w:val="28"/>
          <w:szCs w:val="28"/>
          <w:lang w:val="kk-KZ" w:eastAsia="ru-RU"/>
        </w:rPr>
        <w:t xml:space="preserve"> тиісті мемлекеттік органдары жасаған ведомствоаралық шарттар, </w:t>
      </w:r>
    </w:p>
    <w:p w14:paraId="0680597C" w14:textId="2B778EB8" w:rsidR="000B0117" w:rsidRPr="004F239C" w:rsidRDefault="004F239C" w:rsidP="004F239C">
      <w:pPr>
        <w:pStyle w:val="a3"/>
        <w:numPr>
          <w:ilvl w:val="0"/>
          <w:numId w:val="51"/>
        </w:numPr>
        <w:tabs>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B0117" w:rsidRPr="004F239C">
        <w:rPr>
          <w:rFonts w:ascii="Times New Roman" w:eastAsia="Times New Roman" w:hAnsi="Times New Roman" w:cs="Times New Roman"/>
          <w:color w:val="000000"/>
          <w:sz w:val="28"/>
          <w:szCs w:val="28"/>
          <w:lang w:val="kk-KZ" w:eastAsia="ru-RU"/>
        </w:rPr>
        <w:t>Тараптардың өз бастамасы.</w:t>
      </w:r>
    </w:p>
    <w:p w14:paraId="04F5968F" w14:textId="299D66A5" w:rsidR="000B0117" w:rsidRPr="000E1BFC" w:rsidRDefault="000B0117" w:rsidP="00996D24">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0E1BFC">
        <w:rPr>
          <w:rFonts w:ascii="Times New Roman" w:eastAsia="Times New Roman" w:hAnsi="Times New Roman" w:cs="Times New Roman"/>
          <w:color w:val="000000"/>
          <w:sz w:val="28"/>
          <w:szCs w:val="28"/>
          <w:lang w:val="kk-KZ" w:eastAsia="ru-RU"/>
        </w:rPr>
        <w:t xml:space="preserve">А.В. Барков </w:t>
      </w:r>
      <w:r w:rsidR="00DB1A04">
        <w:rPr>
          <w:rFonts w:ascii="Times New Roman" w:eastAsia="Times New Roman" w:hAnsi="Times New Roman" w:cs="Times New Roman"/>
          <w:color w:val="000000"/>
          <w:sz w:val="28"/>
          <w:szCs w:val="28"/>
          <w:lang w:val="kk-KZ" w:eastAsia="ru-RU"/>
        </w:rPr>
        <w:t xml:space="preserve">өз еңбегінде: </w:t>
      </w:r>
      <w:r w:rsidR="00C40806" w:rsidRPr="000E1BFC">
        <w:rPr>
          <w:rFonts w:ascii="Times New Roman" w:eastAsia="Times New Roman" w:hAnsi="Times New Roman" w:cs="Times New Roman"/>
          <w:color w:val="000000"/>
          <w:sz w:val="28"/>
          <w:szCs w:val="28"/>
          <w:lang w:val="kk-KZ" w:eastAsia="ru-RU"/>
        </w:rPr>
        <w:t>«</w:t>
      </w:r>
      <w:r w:rsidRPr="000E1BFC">
        <w:rPr>
          <w:rFonts w:ascii="Times New Roman" w:eastAsia="Times New Roman" w:hAnsi="Times New Roman" w:cs="Times New Roman"/>
          <w:color w:val="000000"/>
          <w:sz w:val="28"/>
          <w:szCs w:val="28"/>
          <w:lang w:val="kk-KZ" w:eastAsia="ru-RU"/>
        </w:rPr>
        <w:t xml:space="preserve">ұлттық заңнамаларды үйлестірудің нақты </w:t>
      </w:r>
      <w:r w:rsidR="004664D1">
        <w:rPr>
          <w:rFonts w:ascii="Times New Roman" w:eastAsia="Times New Roman" w:hAnsi="Times New Roman" w:cs="Times New Roman"/>
          <w:color w:val="000000"/>
          <w:sz w:val="28"/>
          <w:szCs w:val="28"/>
          <w:lang w:val="kk-KZ" w:eastAsia="ru-RU"/>
        </w:rPr>
        <w:t>тетіктері</w:t>
      </w:r>
      <w:r w:rsidRPr="000E1BFC">
        <w:rPr>
          <w:rFonts w:ascii="Times New Roman" w:eastAsia="Times New Roman" w:hAnsi="Times New Roman" w:cs="Times New Roman"/>
          <w:color w:val="000000"/>
          <w:sz w:val="28"/>
          <w:szCs w:val="28"/>
          <w:lang w:val="kk-KZ" w:eastAsia="ru-RU"/>
        </w:rPr>
        <w:t>:</w:t>
      </w:r>
    </w:p>
    <w:p w14:paraId="5C9D9B61" w14:textId="235CA9A9" w:rsidR="000B0117" w:rsidRPr="006A358E" w:rsidRDefault="000B0117" w:rsidP="00996D24">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қолданыстағы ұлттық заң</w:t>
      </w:r>
      <w:r w:rsidR="00996D24">
        <w:rPr>
          <w:rFonts w:ascii="Times New Roman" w:eastAsia="Times New Roman" w:hAnsi="Times New Roman" w:cs="Times New Roman"/>
          <w:color w:val="000000"/>
          <w:sz w:val="28"/>
          <w:szCs w:val="28"/>
          <w:lang w:val="kk-KZ" w:eastAsia="ru-RU"/>
        </w:rPr>
        <w:t xml:space="preserve">и </w:t>
      </w:r>
      <w:r w:rsidRPr="006A358E">
        <w:rPr>
          <w:rFonts w:ascii="Times New Roman" w:eastAsia="Times New Roman" w:hAnsi="Times New Roman" w:cs="Times New Roman"/>
          <w:color w:val="000000"/>
          <w:sz w:val="28"/>
          <w:szCs w:val="28"/>
          <w:lang w:val="kk-KZ" w:eastAsia="ru-RU"/>
        </w:rPr>
        <w:t xml:space="preserve">және өзге де нормативтік құқықтық актілерді халықаралық </w:t>
      </w:r>
      <w:r w:rsidR="00996D24">
        <w:rPr>
          <w:rFonts w:ascii="Times New Roman" w:eastAsia="Times New Roman" w:hAnsi="Times New Roman" w:cs="Times New Roman"/>
          <w:color w:val="000000"/>
          <w:sz w:val="28"/>
          <w:szCs w:val="28"/>
          <w:lang w:val="kk-KZ" w:eastAsia="ru-RU"/>
        </w:rPr>
        <w:t>келісім</w:t>
      </w:r>
      <w:r w:rsidR="00996D24" w:rsidRPr="000E1BFC">
        <w:rPr>
          <w:rFonts w:ascii="Times New Roman" w:eastAsia="Times New Roman" w:hAnsi="Times New Roman" w:cs="Times New Roman"/>
          <w:color w:val="000000"/>
          <w:sz w:val="28"/>
          <w:szCs w:val="28"/>
          <w:lang w:val="kk-KZ" w:eastAsia="ru-RU"/>
        </w:rPr>
        <w:t>-</w:t>
      </w:r>
      <w:r w:rsidRPr="006A358E">
        <w:rPr>
          <w:rFonts w:ascii="Times New Roman" w:eastAsia="Times New Roman" w:hAnsi="Times New Roman" w:cs="Times New Roman"/>
          <w:color w:val="000000"/>
          <w:sz w:val="28"/>
          <w:szCs w:val="28"/>
          <w:lang w:val="kk-KZ" w:eastAsia="ru-RU"/>
        </w:rPr>
        <w:t xml:space="preserve">шарттардың </w:t>
      </w:r>
      <w:r w:rsidR="004F239C">
        <w:rPr>
          <w:rFonts w:ascii="Times New Roman" w:eastAsia="Times New Roman" w:hAnsi="Times New Roman" w:cs="Times New Roman"/>
          <w:color w:val="000000"/>
          <w:sz w:val="28"/>
          <w:szCs w:val="28"/>
          <w:lang w:val="kk-KZ" w:eastAsia="ru-RU"/>
        </w:rPr>
        <w:t xml:space="preserve">нормалары мен </w:t>
      </w:r>
      <w:r w:rsidRPr="006A358E">
        <w:rPr>
          <w:rFonts w:ascii="Times New Roman" w:eastAsia="Times New Roman" w:hAnsi="Times New Roman" w:cs="Times New Roman"/>
          <w:color w:val="000000"/>
          <w:sz w:val="28"/>
          <w:szCs w:val="28"/>
          <w:lang w:val="kk-KZ" w:eastAsia="ru-RU"/>
        </w:rPr>
        <w:t xml:space="preserve">интеграциялық басқару органдарының шешімдеріне сәйкестендіру; </w:t>
      </w:r>
    </w:p>
    <w:p w14:paraId="255EB141" w14:textId="54FE531F" w:rsidR="000B0117" w:rsidRPr="006A358E" w:rsidRDefault="00305098" w:rsidP="00996D24">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үйлестіру қажеттілігі бар немесе ұлттық заң</w:t>
      </w:r>
      <w:r w:rsidR="004F239C">
        <w:rPr>
          <w:rFonts w:ascii="Times New Roman" w:eastAsia="Times New Roman" w:hAnsi="Times New Roman" w:cs="Times New Roman"/>
          <w:color w:val="000000"/>
          <w:sz w:val="28"/>
          <w:szCs w:val="28"/>
          <w:lang w:val="kk-KZ" w:eastAsia="ru-RU"/>
        </w:rPr>
        <w:t>и</w:t>
      </w:r>
      <w:r w:rsidRPr="006A358E">
        <w:rPr>
          <w:rFonts w:ascii="Times New Roman" w:eastAsia="Times New Roman" w:hAnsi="Times New Roman" w:cs="Times New Roman"/>
          <w:color w:val="000000"/>
          <w:sz w:val="28"/>
          <w:szCs w:val="28"/>
          <w:lang w:val="kk-KZ" w:eastAsia="ru-RU"/>
        </w:rPr>
        <w:t xml:space="preserve"> актілерінде ондай қажеттілік пайда болуы мүмкін салаларда жасалған модельдік заңнамалық және өзге де нормативтік құқықтық актілерді құқықтық түсіндіру;</w:t>
      </w:r>
    </w:p>
    <w:p w14:paraId="3CC2DC5C" w14:textId="76DFB23C" w:rsidR="000B0117" w:rsidRPr="006A358E" w:rsidRDefault="000B0117" w:rsidP="00996D24">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6A358E">
        <w:rPr>
          <w:rFonts w:ascii="Times New Roman" w:eastAsia="Times New Roman" w:hAnsi="Times New Roman" w:cs="Times New Roman"/>
          <w:color w:val="000000"/>
          <w:sz w:val="28"/>
          <w:szCs w:val="28"/>
          <w:lang w:val="kk-KZ" w:eastAsia="ru-RU"/>
        </w:rPr>
        <w:t>халықаралық шарттарды ұлттық құқықтық жүйелерге енгізу;</w:t>
      </w:r>
    </w:p>
    <w:p w14:paraId="1A8C95C8" w14:textId="0B87A66B" w:rsidR="000B0117" w:rsidRPr="006A358E" w:rsidRDefault="000B0117" w:rsidP="00996D24">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6A358E">
        <w:rPr>
          <w:rFonts w:ascii="Times New Roman" w:eastAsia="Times New Roman" w:hAnsi="Times New Roman" w:cs="Times New Roman"/>
          <w:color w:val="000000"/>
          <w:sz w:val="28"/>
          <w:szCs w:val="28"/>
          <w:lang w:val="kk-KZ" w:eastAsia="ru-RU"/>
        </w:rPr>
        <w:t>жасалған халықаралық шарттарды орындау үшін жаңа заңнамалық және өзге де нормативтік құқықтық актілер қабылдау жолымен ұлттық заңнаманың құқықтық олқылықтарын толықтыру»</w:t>
      </w:r>
      <w:r w:rsidR="00C40806" w:rsidRPr="006A358E">
        <w:rPr>
          <w:rFonts w:ascii="Times New Roman" w:eastAsia="Times New Roman" w:hAnsi="Times New Roman" w:cs="Times New Roman"/>
          <w:color w:val="000000"/>
          <w:sz w:val="28"/>
          <w:szCs w:val="28"/>
          <w:lang w:val="kk-KZ" w:eastAsia="ru-RU"/>
        </w:rPr>
        <w:t xml:space="preserve"> </w:t>
      </w:r>
      <w:r w:rsidR="004F239C">
        <w:rPr>
          <w:rFonts w:ascii="Times New Roman" w:eastAsia="Times New Roman" w:hAnsi="Times New Roman" w:cs="Times New Roman"/>
          <w:color w:val="000000"/>
          <w:sz w:val="28"/>
          <w:szCs w:val="28"/>
          <w:lang w:val="kk-KZ" w:eastAsia="ru-RU"/>
        </w:rPr>
        <w:t xml:space="preserve">процестерін </w:t>
      </w:r>
      <w:r w:rsidR="00C40806" w:rsidRPr="006A358E">
        <w:rPr>
          <w:rFonts w:ascii="Times New Roman" w:eastAsia="Times New Roman" w:hAnsi="Times New Roman" w:cs="Times New Roman"/>
          <w:color w:val="000000"/>
          <w:sz w:val="28"/>
          <w:szCs w:val="28"/>
          <w:lang w:val="kk-KZ" w:eastAsia="ru-RU"/>
        </w:rPr>
        <w:t>қамтиды</w:t>
      </w:r>
      <w:r w:rsidR="00DB1A04">
        <w:rPr>
          <w:rFonts w:ascii="Times New Roman" w:eastAsia="Times New Roman" w:hAnsi="Times New Roman" w:cs="Times New Roman"/>
          <w:color w:val="000000"/>
          <w:sz w:val="28"/>
          <w:szCs w:val="28"/>
          <w:lang w:val="kk-KZ" w:eastAsia="ru-RU"/>
        </w:rPr>
        <w:t xml:space="preserve">», </w:t>
      </w:r>
      <w:r w:rsidR="00DB1A04" w:rsidRPr="000E1BFC">
        <w:rPr>
          <w:rFonts w:ascii="Times New Roman" w:hAnsi="Times New Roman" w:cs="Times New Roman"/>
          <w:color w:val="000000"/>
          <w:spacing w:val="-2"/>
          <w:sz w:val="28"/>
          <w:szCs w:val="28"/>
          <w:lang w:val="kk-KZ"/>
        </w:rPr>
        <w:t>-</w:t>
      </w:r>
      <w:r w:rsidR="00DB1A04">
        <w:rPr>
          <w:rFonts w:ascii="Times New Roman" w:hAnsi="Times New Roman" w:cs="Times New Roman"/>
          <w:color w:val="000000"/>
          <w:spacing w:val="-2"/>
          <w:sz w:val="28"/>
          <w:szCs w:val="28"/>
          <w:lang w:val="kk-KZ"/>
        </w:rPr>
        <w:t xml:space="preserve"> деп </w:t>
      </w:r>
      <w:r w:rsidR="00DB1A04" w:rsidRPr="000E1BFC">
        <w:rPr>
          <w:rFonts w:ascii="Times New Roman" w:eastAsia="Times New Roman" w:hAnsi="Times New Roman" w:cs="Times New Roman"/>
          <w:color w:val="000000"/>
          <w:sz w:val="28"/>
          <w:szCs w:val="28"/>
          <w:lang w:val="kk-KZ" w:eastAsia="ru-RU"/>
        </w:rPr>
        <w:t xml:space="preserve">атап өткен </w:t>
      </w:r>
      <w:r w:rsidR="00DB1A04">
        <w:rPr>
          <w:rFonts w:ascii="Times New Roman" w:eastAsia="Times New Roman" w:hAnsi="Times New Roman" w:cs="Times New Roman"/>
          <w:color w:val="000000"/>
          <w:sz w:val="28"/>
          <w:szCs w:val="28"/>
          <w:lang w:val="kk-KZ" w:eastAsia="ru-RU"/>
        </w:rPr>
        <w:t xml:space="preserve"> </w:t>
      </w:r>
      <w:r w:rsidRPr="006A358E">
        <w:rPr>
          <w:rFonts w:ascii="Times New Roman" w:hAnsi="Times New Roman" w:cs="Times New Roman"/>
          <w:sz w:val="28"/>
          <w:szCs w:val="28"/>
          <w:lang w:val="kk-KZ"/>
        </w:rPr>
        <w:t>[</w:t>
      </w:r>
      <w:r w:rsidR="006A358E" w:rsidRPr="006A358E">
        <w:rPr>
          <w:rFonts w:ascii="Times New Roman" w:hAnsi="Times New Roman" w:cs="Times New Roman"/>
          <w:sz w:val="28"/>
          <w:szCs w:val="28"/>
          <w:lang w:val="kk-KZ"/>
        </w:rPr>
        <w:t>9</w:t>
      </w:r>
      <w:r w:rsidR="004664D1" w:rsidRPr="00996D24">
        <w:rPr>
          <w:rFonts w:ascii="Times New Roman" w:hAnsi="Times New Roman" w:cs="Times New Roman"/>
          <w:sz w:val="28"/>
          <w:szCs w:val="28"/>
          <w:lang w:val="kk-KZ"/>
        </w:rPr>
        <w:t>5</w:t>
      </w:r>
      <w:r w:rsidRPr="006A358E">
        <w:rPr>
          <w:rFonts w:ascii="Times New Roman" w:hAnsi="Times New Roman" w:cs="Times New Roman"/>
          <w:sz w:val="28"/>
          <w:szCs w:val="28"/>
          <w:lang w:val="kk-KZ"/>
        </w:rPr>
        <w:t>, 110</w:t>
      </w:r>
      <w:r w:rsidR="006A358E" w:rsidRPr="006A358E">
        <w:rPr>
          <w:rFonts w:ascii="Times New Roman" w:hAnsi="Times New Roman" w:cs="Times New Roman"/>
          <w:sz w:val="28"/>
          <w:szCs w:val="28"/>
          <w:lang w:val="kk-KZ"/>
        </w:rPr>
        <w:t xml:space="preserve"> б.</w:t>
      </w:r>
      <w:r w:rsidRPr="006A358E">
        <w:rPr>
          <w:rFonts w:ascii="Times New Roman" w:hAnsi="Times New Roman" w:cs="Times New Roman"/>
          <w:sz w:val="28"/>
          <w:szCs w:val="28"/>
          <w:lang w:val="kk-KZ"/>
        </w:rPr>
        <w:t>]</w:t>
      </w:r>
      <w:r w:rsidRPr="006A358E">
        <w:rPr>
          <w:rFonts w:ascii="Times New Roman" w:hAnsi="Times New Roman" w:cs="Times New Roman"/>
          <w:color w:val="000000"/>
          <w:spacing w:val="-2"/>
          <w:sz w:val="28"/>
          <w:szCs w:val="28"/>
          <w:lang w:val="kk-KZ"/>
        </w:rPr>
        <w:t>.</w:t>
      </w:r>
    </w:p>
    <w:p w14:paraId="1E5AE3C3" w14:textId="77777777"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Үйлестіру жөніндегі шараларды қабылдау туралы ұсыныстар жасалған халықаралық шарттар мен интеграцияны басқару органдарының шешімдерінің мақсаттары мен қағидаттарын жүзеге асыру үшін Тараптар арасындағы қатынастар мен осыған байланысты туындайтын проблемалар контексінде құқықтық реттеудің тиісті саласындағы ахуалды бейтарап және жан-жақты бағалауға негізделуге тиіс.</w:t>
      </w:r>
    </w:p>
    <w:p w14:paraId="1FE07BF8" w14:textId="46482115"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z w:val="28"/>
          <w:szCs w:val="28"/>
          <w:lang w:val="kk-KZ"/>
        </w:rPr>
      </w:pPr>
      <w:r w:rsidRPr="000E1BFC">
        <w:rPr>
          <w:rFonts w:ascii="Times New Roman" w:hAnsi="Times New Roman" w:cs="Times New Roman"/>
          <w:color w:val="000000"/>
          <w:spacing w:val="-2"/>
          <w:sz w:val="28"/>
          <w:szCs w:val="28"/>
          <w:lang w:val="kk-KZ"/>
        </w:rPr>
        <w:t xml:space="preserve">ЕурАзЭҚ-қа мүше мемлекеттердің заңнамасын үйлестіру (жақындастыру, біріздендіру) әдістемесі бойынша үйлестіру мен біріздендірудің келесі деңгейлерін айқындау ұсынылады </w:t>
      </w:r>
      <w:r w:rsidRPr="000E1BFC">
        <w:rPr>
          <w:rFonts w:ascii="Times New Roman" w:hAnsi="Times New Roman" w:cs="Times New Roman"/>
          <w:sz w:val="28"/>
          <w:szCs w:val="28"/>
          <w:lang w:val="kk-KZ"/>
        </w:rPr>
        <w:t>[</w:t>
      </w:r>
      <w:r w:rsidR="006A358E">
        <w:rPr>
          <w:rFonts w:ascii="Times New Roman" w:hAnsi="Times New Roman" w:cs="Times New Roman"/>
          <w:sz w:val="28"/>
          <w:szCs w:val="28"/>
          <w:lang w:val="kk-KZ"/>
        </w:rPr>
        <w:t>9</w:t>
      </w:r>
      <w:r w:rsidR="004F239C">
        <w:rPr>
          <w:rFonts w:ascii="Times New Roman" w:hAnsi="Times New Roman" w:cs="Times New Roman"/>
          <w:sz w:val="28"/>
          <w:szCs w:val="28"/>
          <w:lang w:val="kk-KZ"/>
        </w:rPr>
        <w:t>6</w:t>
      </w:r>
      <w:r w:rsidRPr="000E1BFC">
        <w:rPr>
          <w:rFonts w:ascii="Times New Roman" w:hAnsi="Times New Roman" w:cs="Times New Roman"/>
          <w:sz w:val="28"/>
          <w:szCs w:val="28"/>
          <w:lang w:val="kk-KZ"/>
        </w:rPr>
        <w:t>]</w:t>
      </w:r>
      <w:r w:rsidRPr="000E1BFC">
        <w:rPr>
          <w:rFonts w:ascii="Times New Roman" w:hAnsi="Times New Roman" w:cs="Times New Roman"/>
          <w:color w:val="000000"/>
          <w:sz w:val="28"/>
          <w:szCs w:val="28"/>
          <w:lang w:val="kk-KZ"/>
        </w:rPr>
        <w:t xml:space="preserve">: </w:t>
      </w:r>
    </w:p>
    <w:p w14:paraId="0200A18E" w14:textId="4D492996" w:rsidR="000B0117" w:rsidRPr="006A358E" w:rsidRDefault="000B0117" w:rsidP="00E33001">
      <w:pPr>
        <w:pStyle w:val="a3"/>
        <w:numPr>
          <w:ilvl w:val="0"/>
          <w:numId w:val="10"/>
        </w:numPr>
        <w:tabs>
          <w:tab w:val="left" w:pos="993"/>
        </w:tabs>
        <w:spacing w:after="0" w:line="240" w:lineRule="auto"/>
        <w:ind w:left="0" w:firstLine="567"/>
        <w:jc w:val="both"/>
        <w:rPr>
          <w:rFonts w:ascii="Times New Roman" w:hAnsi="Times New Roman" w:cs="Times New Roman"/>
          <w:color w:val="000000"/>
          <w:sz w:val="28"/>
          <w:szCs w:val="28"/>
          <w:lang w:val="kk-KZ"/>
        </w:rPr>
      </w:pPr>
      <w:r w:rsidRPr="006A358E">
        <w:rPr>
          <w:rFonts w:ascii="Times New Roman" w:hAnsi="Times New Roman" w:cs="Times New Roman"/>
          <w:color w:val="000000"/>
          <w:sz w:val="28"/>
          <w:szCs w:val="28"/>
          <w:lang w:val="kk-KZ"/>
        </w:rPr>
        <w:t xml:space="preserve">мемлекетаралық деңгейде үйлестіру (жақындастыру, біріктіру) </w:t>
      </w:r>
      <w:r w:rsidR="009E2B97" w:rsidRPr="000E1BFC">
        <w:rPr>
          <w:rFonts w:ascii="Times New Roman" w:hAnsi="Times New Roman" w:cs="Times New Roman"/>
          <w:sz w:val="28"/>
          <w:szCs w:val="28"/>
          <w:lang w:val="kk-KZ"/>
        </w:rPr>
        <w:t>–</w:t>
      </w:r>
      <w:r w:rsidRPr="006A358E">
        <w:rPr>
          <w:rFonts w:ascii="Times New Roman" w:hAnsi="Times New Roman" w:cs="Times New Roman"/>
          <w:color w:val="000000"/>
          <w:sz w:val="28"/>
          <w:szCs w:val="28"/>
          <w:lang w:val="kk-KZ"/>
        </w:rPr>
        <w:t xml:space="preserve"> мемлекетаралық деңгейде</w:t>
      </w:r>
      <w:r w:rsidR="009E2B97">
        <w:rPr>
          <w:rFonts w:ascii="Times New Roman" w:hAnsi="Times New Roman" w:cs="Times New Roman"/>
          <w:color w:val="000000"/>
          <w:sz w:val="28"/>
          <w:szCs w:val="28"/>
          <w:lang w:val="kk-KZ"/>
        </w:rPr>
        <w:t xml:space="preserve"> </w:t>
      </w:r>
      <w:r w:rsidRPr="006A358E">
        <w:rPr>
          <w:rFonts w:ascii="Times New Roman" w:hAnsi="Times New Roman" w:cs="Times New Roman"/>
          <w:color w:val="000000"/>
          <w:sz w:val="28"/>
          <w:szCs w:val="28"/>
          <w:lang w:val="kk-KZ"/>
        </w:rPr>
        <w:t>қолданыстағы халықаралық шарттарға және ЕурАзЭҚ органдарының шешімдеріне сәйкес, үйлестірілетін және біріккен субъектілер анықталды.</w:t>
      </w:r>
    </w:p>
    <w:p w14:paraId="6D426A7F" w14:textId="3910E3AB" w:rsidR="000B0117" w:rsidRPr="006A358E" w:rsidRDefault="000B0117" w:rsidP="00E33001">
      <w:pPr>
        <w:pStyle w:val="a3"/>
        <w:numPr>
          <w:ilvl w:val="0"/>
          <w:numId w:val="10"/>
        </w:numPr>
        <w:tabs>
          <w:tab w:val="left" w:pos="993"/>
        </w:tabs>
        <w:spacing w:after="0" w:line="240" w:lineRule="auto"/>
        <w:ind w:left="0" w:firstLine="567"/>
        <w:jc w:val="both"/>
        <w:rPr>
          <w:rFonts w:ascii="Times New Roman" w:hAnsi="Times New Roman" w:cs="Times New Roman"/>
          <w:color w:val="000000"/>
          <w:sz w:val="28"/>
          <w:szCs w:val="28"/>
          <w:lang w:val="kk-KZ"/>
        </w:rPr>
      </w:pPr>
      <w:r w:rsidRPr="006A358E">
        <w:rPr>
          <w:rFonts w:ascii="Times New Roman" w:hAnsi="Times New Roman" w:cs="Times New Roman"/>
          <w:color w:val="000000"/>
          <w:sz w:val="28"/>
          <w:szCs w:val="28"/>
          <w:lang w:val="kk-KZ"/>
        </w:rPr>
        <w:t xml:space="preserve">ұлттық заңнаманы тік, иерархиялық үйлестіру (жақындастыру, біріздендіру) </w:t>
      </w:r>
      <w:r w:rsidR="009E2B97" w:rsidRPr="000E1BFC">
        <w:rPr>
          <w:rFonts w:ascii="Times New Roman" w:hAnsi="Times New Roman" w:cs="Times New Roman"/>
          <w:sz w:val="28"/>
          <w:szCs w:val="28"/>
          <w:lang w:val="kk-KZ"/>
        </w:rPr>
        <w:t>–</w:t>
      </w:r>
      <w:r w:rsidRPr="006A358E">
        <w:rPr>
          <w:rFonts w:ascii="Times New Roman" w:hAnsi="Times New Roman" w:cs="Times New Roman"/>
          <w:color w:val="000000"/>
          <w:sz w:val="28"/>
          <w:szCs w:val="28"/>
          <w:lang w:val="kk-KZ"/>
        </w:rPr>
        <w:t xml:space="preserve"> ЕурАзЭҚ заңнамалық базасындағы ішкі қақтығыстарды жоюдан немесе интеграциялық өзара әрекеттестіктің негізгі бағыттарын неғұрлым міндетті байланыстыратын құқықтық нормалар жасаудан тұрады.</w:t>
      </w:r>
    </w:p>
    <w:p w14:paraId="27FC86E5" w14:textId="19EF752F" w:rsidR="000B0117" w:rsidRPr="006A358E" w:rsidRDefault="000B0117" w:rsidP="00E33001">
      <w:pPr>
        <w:pStyle w:val="a3"/>
        <w:numPr>
          <w:ilvl w:val="0"/>
          <w:numId w:val="10"/>
        </w:numPr>
        <w:tabs>
          <w:tab w:val="left" w:pos="993"/>
        </w:tabs>
        <w:spacing w:after="0" w:line="240" w:lineRule="auto"/>
        <w:ind w:left="0" w:firstLine="567"/>
        <w:jc w:val="both"/>
        <w:rPr>
          <w:rFonts w:ascii="Times New Roman" w:hAnsi="Times New Roman" w:cs="Times New Roman"/>
          <w:color w:val="000000"/>
          <w:sz w:val="28"/>
          <w:szCs w:val="28"/>
          <w:lang w:val="kk-KZ"/>
        </w:rPr>
      </w:pPr>
      <w:r w:rsidRPr="006A358E">
        <w:rPr>
          <w:rFonts w:ascii="Times New Roman" w:hAnsi="Times New Roman" w:cs="Times New Roman"/>
          <w:color w:val="000000"/>
          <w:sz w:val="28"/>
          <w:szCs w:val="28"/>
          <w:lang w:val="kk-KZ"/>
        </w:rPr>
        <w:lastRenderedPageBreak/>
        <w:t xml:space="preserve">көлденең үйлестіру (жақындастыру, біріктіру) </w:t>
      </w:r>
      <w:r w:rsidR="009E2B97" w:rsidRPr="000E1BFC">
        <w:rPr>
          <w:rFonts w:ascii="Times New Roman" w:hAnsi="Times New Roman" w:cs="Times New Roman"/>
          <w:sz w:val="28"/>
          <w:szCs w:val="28"/>
          <w:lang w:val="kk-KZ"/>
        </w:rPr>
        <w:t>–</w:t>
      </w:r>
      <w:r w:rsidR="00023537">
        <w:rPr>
          <w:rFonts w:ascii="Times New Roman" w:hAnsi="Times New Roman" w:cs="Times New Roman"/>
          <w:sz w:val="28"/>
          <w:szCs w:val="28"/>
          <w:lang w:val="kk-KZ"/>
        </w:rPr>
        <w:t xml:space="preserve"> </w:t>
      </w:r>
      <w:r w:rsidRPr="006A358E">
        <w:rPr>
          <w:rFonts w:ascii="Times New Roman" w:hAnsi="Times New Roman" w:cs="Times New Roman"/>
          <w:color w:val="000000"/>
          <w:sz w:val="28"/>
          <w:szCs w:val="28"/>
          <w:lang w:val="kk-KZ"/>
        </w:rPr>
        <w:t>Қоғамдастық</w:t>
      </w:r>
      <w:r w:rsidR="00023537">
        <w:rPr>
          <w:rFonts w:ascii="Times New Roman" w:hAnsi="Times New Roman" w:cs="Times New Roman"/>
          <w:color w:val="000000"/>
          <w:sz w:val="28"/>
          <w:szCs w:val="28"/>
          <w:lang w:val="kk-KZ"/>
        </w:rPr>
        <w:t>қа</w:t>
      </w:r>
      <w:r w:rsidRPr="006A358E">
        <w:rPr>
          <w:rFonts w:ascii="Times New Roman" w:hAnsi="Times New Roman" w:cs="Times New Roman"/>
          <w:color w:val="000000"/>
          <w:sz w:val="28"/>
          <w:szCs w:val="28"/>
          <w:lang w:val="kk-KZ"/>
        </w:rPr>
        <w:t xml:space="preserve"> </w:t>
      </w:r>
      <w:r w:rsidR="00023537" w:rsidRPr="000E1BFC">
        <w:rPr>
          <w:rFonts w:ascii="Times New Roman" w:eastAsia="Times New Roman" w:hAnsi="Times New Roman" w:cs="Times New Roman"/>
          <w:color w:val="000000"/>
          <w:sz w:val="28"/>
          <w:szCs w:val="28"/>
          <w:lang w:val="kk-KZ" w:eastAsia="ru-RU"/>
        </w:rPr>
        <w:t>мүше-</w:t>
      </w:r>
      <w:r w:rsidR="00023537">
        <w:rPr>
          <w:rFonts w:ascii="Times New Roman" w:eastAsia="Times New Roman" w:hAnsi="Times New Roman" w:cs="Times New Roman"/>
          <w:color w:val="000000"/>
          <w:sz w:val="28"/>
          <w:szCs w:val="28"/>
          <w:lang w:val="kk-KZ" w:eastAsia="ru-RU"/>
        </w:rPr>
        <w:t>мемлекетт</w:t>
      </w:r>
      <w:r w:rsidR="00023537" w:rsidRPr="000E1BFC">
        <w:rPr>
          <w:rFonts w:ascii="Times New Roman" w:eastAsia="Times New Roman" w:hAnsi="Times New Roman" w:cs="Times New Roman"/>
          <w:color w:val="000000"/>
          <w:sz w:val="28"/>
          <w:szCs w:val="28"/>
          <w:lang w:val="kk-KZ" w:eastAsia="ru-RU"/>
        </w:rPr>
        <w:t>ердің</w:t>
      </w:r>
      <w:r w:rsidR="00023537" w:rsidRPr="006A358E">
        <w:rPr>
          <w:rFonts w:ascii="Times New Roman" w:eastAsia="Times New Roman" w:hAnsi="Times New Roman" w:cs="Times New Roman"/>
          <w:color w:val="000000"/>
          <w:sz w:val="28"/>
          <w:szCs w:val="28"/>
          <w:lang w:val="kk-KZ" w:eastAsia="ru-RU"/>
        </w:rPr>
        <w:t xml:space="preserve"> </w:t>
      </w:r>
      <w:r w:rsidRPr="006A358E">
        <w:rPr>
          <w:rFonts w:ascii="Times New Roman" w:hAnsi="Times New Roman" w:cs="Times New Roman"/>
          <w:color w:val="000000"/>
          <w:sz w:val="28"/>
          <w:szCs w:val="28"/>
          <w:lang w:val="kk-KZ"/>
        </w:rPr>
        <w:t xml:space="preserve">тиісті мемлекеттік органдары жүзеге асыратын </w:t>
      </w:r>
      <w:r w:rsidR="009E2B97" w:rsidRPr="006A358E">
        <w:rPr>
          <w:rFonts w:ascii="Times New Roman" w:hAnsi="Times New Roman" w:cs="Times New Roman"/>
          <w:color w:val="000000"/>
          <w:sz w:val="28"/>
          <w:szCs w:val="28"/>
          <w:lang w:val="kk-KZ"/>
        </w:rPr>
        <w:t xml:space="preserve">ішкі деңгейдегі </w:t>
      </w:r>
      <w:r w:rsidRPr="006A358E">
        <w:rPr>
          <w:rFonts w:ascii="Times New Roman" w:hAnsi="Times New Roman" w:cs="Times New Roman"/>
          <w:color w:val="000000"/>
          <w:sz w:val="28"/>
          <w:szCs w:val="28"/>
          <w:lang w:val="kk-KZ"/>
        </w:rPr>
        <w:t>құқықтық әрекеттерді қамтиды.</w:t>
      </w:r>
    </w:p>
    <w:p w14:paraId="1DCFDA3B" w14:textId="5EBF62E8" w:rsidR="000B0117" w:rsidRPr="006A358E" w:rsidRDefault="000B0117" w:rsidP="00E33001">
      <w:pPr>
        <w:pStyle w:val="a3"/>
        <w:numPr>
          <w:ilvl w:val="0"/>
          <w:numId w:val="10"/>
        </w:numPr>
        <w:tabs>
          <w:tab w:val="left" w:pos="993"/>
        </w:tabs>
        <w:spacing w:after="0" w:line="240" w:lineRule="auto"/>
        <w:ind w:left="0" w:firstLine="567"/>
        <w:jc w:val="both"/>
        <w:rPr>
          <w:rFonts w:ascii="Times New Roman" w:hAnsi="Times New Roman" w:cs="Times New Roman"/>
          <w:color w:val="000000"/>
          <w:sz w:val="28"/>
          <w:szCs w:val="28"/>
          <w:lang w:val="kk-KZ"/>
        </w:rPr>
      </w:pPr>
      <w:r w:rsidRPr="006A358E">
        <w:rPr>
          <w:rFonts w:ascii="Times New Roman" w:hAnsi="Times New Roman" w:cs="Times New Roman"/>
          <w:color w:val="000000"/>
          <w:sz w:val="28"/>
          <w:szCs w:val="28"/>
          <w:lang w:val="kk-KZ"/>
        </w:rPr>
        <w:t xml:space="preserve">жекелеген құқықтық актінің шеңберінде құқықтық норма деңгейінде үйлестіру (жақындастыру, біріктіру), </w:t>
      </w:r>
      <w:r w:rsidR="00023537" w:rsidRPr="006A358E">
        <w:rPr>
          <w:rFonts w:ascii="Times New Roman" w:hAnsi="Times New Roman" w:cs="Times New Roman"/>
          <w:color w:val="000000"/>
          <w:sz w:val="28"/>
          <w:szCs w:val="28"/>
          <w:lang w:val="kk-KZ"/>
        </w:rPr>
        <w:t>Қоғамдастық</w:t>
      </w:r>
      <w:r w:rsidR="00023537">
        <w:rPr>
          <w:rFonts w:ascii="Times New Roman" w:hAnsi="Times New Roman" w:cs="Times New Roman"/>
          <w:color w:val="000000"/>
          <w:sz w:val="28"/>
          <w:szCs w:val="28"/>
          <w:lang w:val="kk-KZ"/>
        </w:rPr>
        <w:t>қа</w:t>
      </w:r>
      <w:r w:rsidR="00023537" w:rsidRPr="006A358E">
        <w:rPr>
          <w:rFonts w:ascii="Times New Roman" w:hAnsi="Times New Roman" w:cs="Times New Roman"/>
          <w:color w:val="000000"/>
          <w:sz w:val="28"/>
          <w:szCs w:val="28"/>
          <w:lang w:val="kk-KZ"/>
        </w:rPr>
        <w:t xml:space="preserve"> </w:t>
      </w:r>
      <w:r w:rsidR="00023537" w:rsidRPr="000E1BFC">
        <w:rPr>
          <w:rFonts w:ascii="Times New Roman" w:eastAsia="Times New Roman" w:hAnsi="Times New Roman" w:cs="Times New Roman"/>
          <w:color w:val="000000"/>
          <w:sz w:val="28"/>
          <w:szCs w:val="28"/>
          <w:lang w:val="kk-KZ" w:eastAsia="ru-RU"/>
        </w:rPr>
        <w:t>мүше-</w:t>
      </w:r>
      <w:r w:rsidR="00023537">
        <w:rPr>
          <w:rFonts w:ascii="Times New Roman" w:eastAsia="Times New Roman" w:hAnsi="Times New Roman" w:cs="Times New Roman"/>
          <w:color w:val="000000"/>
          <w:sz w:val="28"/>
          <w:szCs w:val="28"/>
          <w:lang w:val="kk-KZ" w:eastAsia="ru-RU"/>
        </w:rPr>
        <w:t>мемлекетт</w:t>
      </w:r>
      <w:r w:rsidR="00023537" w:rsidRPr="000E1BFC">
        <w:rPr>
          <w:rFonts w:ascii="Times New Roman" w:eastAsia="Times New Roman" w:hAnsi="Times New Roman" w:cs="Times New Roman"/>
          <w:color w:val="000000"/>
          <w:sz w:val="28"/>
          <w:szCs w:val="28"/>
          <w:lang w:val="kk-KZ" w:eastAsia="ru-RU"/>
        </w:rPr>
        <w:t>ердің</w:t>
      </w:r>
      <w:r w:rsidR="00023537" w:rsidRPr="006A358E">
        <w:rPr>
          <w:rFonts w:ascii="Times New Roman" w:eastAsia="Times New Roman" w:hAnsi="Times New Roman" w:cs="Times New Roman"/>
          <w:color w:val="000000"/>
          <w:sz w:val="28"/>
          <w:szCs w:val="28"/>
          <w:lang w:val="kk-KZ" w:eastAsia="ru-RU"/>
        </w:rPr>
        <w:t xml:space="preserve"> </w:t>
      </w:r>
      <w:r w:rsidRPr="006A358E">
        <w:rPr>
          <w:rFonts w:ascii="Times New Roman" w:hAnsi="Times New Roman" w:cs="Times New Roman"/>
          <w:color w:val="000000"/>
          <w:sz w:val="28"/>
          <w:szCs w:val="28"/>
          <w:lang w:val="kk-KZ"/>
        </w:rPr>
        <w:t>тиісті мемлекеттік органдары белгілі бір құқықтық әрекеттерді жүзеге асырады.</w:t>
      </w:r>
    </w:p>
    <w:p w14:paraId="49F3D782" w14:textId="1A0FB882" w:rsidR="000B0117" w:rsidRPr="000E1BFC" w:rsidRDefault="000B0117" w:rsidP="00C32295">
      <w:pPr>
        <w:tabs>
          <w:tab w:val="left" w:pos="851"/>
        </w:tabs>
        <w:spacing w:after="0" w:line="240" w:lineRule="auto"/>
        <w:ind w:firstLine="709"/>
        <w:jc w:val="both"/>
        <w:rPr>
          <w:rFonts w:ascii="Times New Roman" w:hAnsi="Times New Roman" w:cs="Times New Roman"/>
          <w:color w:val="000000"/>
          <w:sz w:val="28"/>
          <w:szCs w:val="28"/>
          <w:lang w:val="kk-KZ"/>
        </w:rPr>
      </w:pPr>
      <w:r w:rsidRPr="000E1BFC">
        <w:rPr>
          <w:rFonts w:ascii="Times New Roman" w:hAnsi="Times New Roman" w:cs="Times New Roman"/>
          <w:color w:val="000000"/>
          <w:sz w:val="28"/>
          <w:szCs w:val="28"/>
          <w:lang w:val="kk-KZ"/>
        </w:rPr>
        <w:t xml:space="preserve">Заңдарды үйлестіру процесі нормативтік құқықтық актілердің барлық деңгейлерін қамтиды және Қоғамдастықтың қолданыстағы заңнамалық актілері негізінде </w:t>
      </w:r>
      <w:r w:rsidR="00023537">
        <w:rPr>
          <w:rFonts w:ascii="Times New Roman" w:hAnsi="Times New Roman" w:cs="Times New Roman"/>
          <w:color w:val="000000"/>
          <w:sz w:val="28"/>
          <w:szCs w:val="28"/>
          <w:lang w:val="kk-KZ"/>
        </w:rPr>
        <w:t xml:space="preserve">құқықтық </w:t>
      </w:r>
      <w:r w:rsidRPr="000E1BFC">
        <w:rPr>
          <w:rFonts w:ascii="Times New Roman" w:hAnsi="Times New Roman" w:cs="Times New Roman"/>
          <w:color w:val="000000"/>
          <w:sz w:val="28"/>
          <w:szCs w:val="28"/>
          <w:lang w:val="kk-KZ"/>
        </w:rPr>
        <w:t xml:space="preserve">нормаларды, </w:t>
      </w:r>
      <w:r w:rsidR="00023537">
        <w:rPr>
          <w:rFonts w:ascii="Times New Roman" w:hAnsi="Times New Roman" w:cs="Times New Roman"/>
          <w:color w:val="000000"/>
          <w:sz w:val="28"/>
          <w:szCs w:val="28"/>
          <w:lang w:val="kk-KZ"/>
        </w:rPr>
        <w:t xml:space="preserve">заңи </w:t>
      </w:r>
      <w:r w:rsidRPr="000E1BFC">
        <w:rPr>
          <w:rFonts w:ascii="Times New Roman" w:hAnsi="Times New Roman" w:cs="Times New Roman"/>
          <w:color w:val="000000"/>
          <w:sz w:val="28"/>
          <w:szCs w:val="28"/>
          <w:lang w:val="kk-KZ"/>
        </w:rPr>
        <w:t xml:space="preserve">актілерді және заңдардың </w:t>
      </w:r>
      <w:r w:rsidR="00023537">
        <w:rPr>
          <w:rFonts w:ascii="Times New Roman" w:hAnsi="Times New Roman" w:cs="Times New Roman"/>
          <w:color w:val="000000"/>
          <w:sz w:val="28"/>
          <w:szCs w:val="28"/>
          <w:lang w:val="kk-KZ"/>
        </w:rPr>
        <w:t>барлық</w:t>
      </w:r>
      <w:r w:rsidRPr="000E1BFC">
        <w:rPr>
          <w:rFonts w:ascii="Times New Roman" w:hAnsi="Times New Roman" w:cs="Times New Roman"/>
          <w:color w:val="000000"/>
          <w:sz w:val="28"/>
          <w:szCs w:val="28"/>
          <w:lang w:val="kk-KZ"/>
        </w:rPr>
        <w:t xml:space="preserve"> жүйесін үйлестіру тұрғысынан құқықтық технологиялардың бірыңғай ережелерін қолдануды талап етеді.</w:t>
      </w:r>
    </w:p>
    <w:p w14:paraId="2A9F7A68" w14:textId="77777777" w:rsidR="000B0117" w:rsidRPr="000E1BFC" w:rsidRDefault="000B0117" w:rsidP="00C32295">
      <w:pPr>
        <w:tabs>
          <w:tab w:val="left" w:pos="851"/>
        </w:tabs>
        <w:spacing w:after="0" w:line="240" w:lineRule="auto"/>
        <w:ind w:firstLine="709"/>
        <w:jc w:val="both"/>
        <w:rPr>
          <w:rFonts w:ascii="Times New Roman" w:hAnsi="Times New Roman" w:cs="Times New Roman"/>
          <w:color w:val="000000"/>
          <w:sz w:val="28"/>
          <w:szCs w:val="28"/>
          <w:lang w:val="kk-KZ"/>
        </w:rPr>
      </w:pPr>
      <w:r w:rsidRPr="000E1BFC">
        <w:rPr>
          <w:rFonts w:ascii="Times New Roman" w:hAnsi="Times New Roman" w:cs="Times New Roman"/>
          <w:color w:val="000000"/>
          <w:sz w:val="28"/>
          <w:szCs w:val="28"/>
          <w:lang w:val="kk-KZ"/>
        </w:rPr>
        <w:t>Ұлттық заңнамалық және өзге де нормативтік құқықтық актілерді үйлестіру тетігі Кеден одағы мен Біртұтас экономикалық кеңістікті қалыптастыруды құқықтық қолдау туралы келісімде қарастырылған және мыналардан тұрады:</w:t>
      </w:r>
    </w:p>
    <w:p w14:paraId="4327BC00" w14:textId="77777777" w:rsidR="000B0117" w:rsidRPr="00C84A8E" w:rsidRDefault="000B0117" w:rsidP="00E33001">
      <w:pPr>
        <w:pStyle w:val="a3"/>
        <w:numPr>
          <w:ilvl w:val="0"/>
          <w:numId w:val="8"/>
        </w:numPr>
        <w:tabs>
          <w:tab w:val="left" w:pos="993"/>
        </w:tabs>
        <w:spacing w:after="0" w:line="240" w:lineRule="auto"/>
        <w:ind w:left="0" w:firstLine="709"/>
        <w:jc w:val="both"/>
        <w:rPr>
          <w:rFonts w:ascii="Times New Roman" w:hAnsi="Times New Roman" w:cs="Times New Roman"/>
          <w:color w:val="000000"/>
          <w:sz w:val="28"/>
          <w:szCs w:val="28"/>
          <w:lang w:val="kk-KZ"/>
        </w:rPr>
      </w:pPr>
      <w:r w:rsidRPr="00C84A8E">
        <w:rPr>
          <w:rFonts w:ascii="Times New Roman" w:hAnsi="Times New Roman" w:cs="Times New Roman"/>
          <w:color w:val="000000"/>
          <w:sz w:val="28"/>
          <w:szCs w:val="28"/>
          <w:lang w:val="kk-KZ"/>
        </w:rPr>
        <w:t>халықаралық шарттарды, ЕурАзЭҚ заңнамасының негіздерін ұлттық заң жүйелеріне ратификациялағаннан кейін енгізу;</w:t>
      </w:r>
    </w:p>
    <w:p w14:paraId="66642C22" w14:textId="77777777" w:rsidR="000B0117" w:rsidRPr="00C84A8E" w:rsidRDefault="000B0117" w:rsidP="00E33001">
      <w:pPr>
        <w:pStyle w:val="a3"/>
        <w:numPr>
          <w:ilvl w:val="0"/>
          <w:numId w:val="8"/>
        </w:numPr>
        <w:tabs>
          <w:tab w:val="left" w:pos="993"/>
        </w:tabs>
        <w:spacing w:after="0" w:line="240" w:lineRule="auto"/>
        <w:ind w:left="0" w:firstLine="709"/>
        <w:jc w:val="both"/>
        <w:rPr>
          <w:rFonts w:ascii="Times New Roman" w:hAnsi="Times New Roman" w:cs="Times New Roman"/>
          <w:color w:val="000000"/>
          <w:sz w:val="28"/>
          <w:szCs w:val="28"/>
          <w:lang w:val="kk-KZ"/>
        </w:rPr>
      </w:pPr>
      <w:r w:rsidRPr="00C84A8E">
        <w:rPr>
          <w:rFonts w:ascii="Times New Roman" w:hAnsi="Times New Roman" w:cs="Times New Roman"/>
          <w:color w:val="000000"/>
          <w:sz w:val="28"/>
          <w:szCs w:val="28"/>
          <w:lang w:val="kk-KZ"/>
        </w:rPr>
        <w:t>қолданыстағы ұлттық актілерді Қоғамдастықтың заңнамалық актілеріне сәйкестендіру;</w:t>
      </w:r>
    </w:p>
    <w:p w14:paraId="2BFDEFEA" w14:textId="77777777" w:rsidR="000B0117" w:rsidRPr="00C84A8E" w:rsidRDefault="000B0117" w:rsidP="00E33001">
      <w:pPr>
        <w:pStyle w:val="a3"/>
        <w:numPr>
          <w:ilvl w:val="0"/>
          <w:numId w:val="8"/>
        </w:numPr>
        <w:tabs>
          <w:tab w:val="left" w:pos="993"/>
        </w:tabs>
        <w:spacing w:after="0" w:line="240" w:lineRule="auto"/>
        <w:ind w:left="0" w:firstLine="709"/>
        <w:jc w:val="both"/>
        <w:rPr>
          <w:rFonts w:ascii="Times New Roman" w:hAnsi="Times New Roman" w:cs="Times New Roman"/>
          <w:color w:val="000000"/>
          <w:sz w:val="28"/>
          <w:szCs w:val="28"/>
          <w:lang w:val="kk-KZ"/>
        </w:rPr>
      </w:pPr>
      <w:r w:rsidRPr="00C84A8E">
        <w:rPr>
          <w:rFonts w:ascii="Times New Roman" w:hAnsi="Times New Roman" w:cs="Times New Roman"/>
          <w:color w:val="000000"/>
          <w:sz w:val="28"/>
          <w:szCs w:val="28"/>
          <w:lang w:val="kk-KZ"/>
        </w:rPr>
        <w:t>кейбір ұлттық актілерді қолданыстағы ұлттық заңнама жүйесінен алып тастау;</w:t>
      </w:r>
    </w:p>
    <w:p w14:paraId="47E9BC7F" w14:textId="77777777" w:rsidR="000B0117" w:rsidRPr="00C84A8E" w:rsidRDefault="000B0117" w:rsidP="00E33001">
      <w:pPr>
        <w:pStyle w:val="a3"/>
        <w:numPr>
          <w:ilvl w:val="0"/>
          <w:numId w:val="8"/>
        </w:numPr>
        <w:tabs>
          <w:tab w:val="left" w:pos="993"/>
        </w:tabs>
        <w:spacing w:after="0" w:line="240" w:lineRule="auto"/>
        <w:ind w:left="0" w:firstLine="709"/>
        <w:jc w:val="both"/>
        <w:rPr>
          <w:rFonts w:ascii="Times New Roman" w:hAnsi="Times New Roman" w:cs="Times New Roman"/>
          <w:color w:val="000000"/>
          <w:sz w:val="28"/>
          <w:szCs w:val="28"/>
          <w:lang w:val="kk-KZ"/>
        </w:rPr>
      </w:pPr>
      <w:r w:rsidRPr="00C84A8E">
        <w:rPr>
          <w:rFonts w:ascii="Times New Roman" w:hAnsi="Times New Roman" w:cs="Times New Roman"/>
          <w:color w:val="000000"/>
          <w:sz w:val="28"/>
          <w:szCs w:val="28"/>
          <w:lang w:val="kk-KZ"/>
        </w:rPr>
        <w:t>нормативтік құқықтық актілердің жобаларын және заңнаманы ұлттық заң актілеріне сәйкестендіру бойынша ұсыныстарды құқықтық түсіндіру;</w:t>
      </w:r>
    </w:p>
    <w:p w14:paraId="6CF141D4" w14:textId="77777777" w:rsidR="000B0117" w:rsidRPr="00C84A8E" w:rsidRDefault="000B0117" w:rsidP="00E33001">
      <w:pPr>
        <w:pStyle w:val="a3"/>
        <w:numPr>
          <w:ilvl w:val="0"/>
          <w:numId w:val="8"/>
        </w:numPr>
        <w:tabs>
          <w:tab w:val="left" w:pos="993"/>
        </w:tabs>
        <w:spacing w:after="0" w:line="240" w:lineRule="auto"/>
        <w:ind w:left="0" w:firstLine="709"/>
        <w:jc w:val="both"/>
        <w:rPr>
          <w:rFonts w:ascii="Times New Roman" w:hAnsi="Times New Roman" w:cs="Times New Roman"/>
          <w:color w:val="000000"/>
          <w:sz w:val="28"/>
          <w:szCs w:val="28"/>
          <w:lang w:val="kk-KZ"/>
        </w:rPr>
      </w:pPr>
      <w:r w:rsidRPr="00C84A8E">
        <w:rPr>
          <w:rFonts w:ascii="Times New Roman" w:hAnsi="Times New Roman" w:cs="Times New Roman"/>
          <w:color w:val="000000"/>
          <w:sz w:val="28"/>
          <w:szCs w:val="28"/>
          <w:lang w:val="kk-KZ"/>
        </w:rPr>
        <w:t>қолданыстағы халықаралық шарттар мен ЕурАзЭҚ органдарының шешімдеріне сәйкес жаңа нормативтік-құқықтық актілерді қабылдау арқылы ұлттық заңнамадағы кемшіліктерді жою.</w:t>
      </w:r>
    </w:p>
    <w:p w14:paraId="7E775F38" w14:textId="15ADFB22" w:rsidR="000B0117" w:rsidRPr="000E1BFC" w:rsidRDefault="000B0117" w:rsidP="00C32295">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0E1BFC">
        <w:rPr>
          <w:rFonts w:ascii="Times New Roman" w:hAnsi="Times New Roman" w:cs="Times New Roman"/>
          <w:color w:val="000000"/>
          <w:sz w:val="28"/>
          <w:szCs w:val="28"/>
          <w:lang w:val="kk-KZ"/>
        </w:rPr>
        <w:t xml:space="preserve">ТМД мен ЕурАзЭҚ шегінде қабылданған құжаттар заң қоғамдастығы тарапынан негізді сынға ұшырады. Мысалы, А.В. Торопыгин мен Ю.В. Мишальченконың пікіріне сәйкес, ЕурАзЭҚ-қа мүше мемлекеттердің заңнамасын біріздендіру және үйлестіру кезінде құрылтай құжаттарының толықтығы мен бір мәнділігі, құжаттарды бірыңғай түсіндіру мүмкіндігі, ЕурАзЭҚ органдары шешімдерінің заңды күші мен әрекеті, ұлттық заңнаманы біріздендіру және үйлестіру тетіктерінің болуы сияқты ЕурАзЭҚ-тың құқықтық негіздерін қалыптастыру проблемалары кездеседі </w:t>
      </w:r>
      <w:r w:rsidRPr="000E1BFC">
        <w:rPr>
          <w:rFonts w:ascii="Times New Roman" w:hAnsi="Times New Roman" w:cs="Times New Roman"/>
          <w:sz w:val="28"/>
          <w:szCs w:val="28"/>
          <w:lang w:val="kk-KZ"/>
        </w:rPr>
        <w:t>[</w:t>
      </w:r>
      <w:r w:rsidR="00C84A8E">
        <w:rPr>
          <w:rFonts w:ascii="Times New Roman" w:hAnsi="Times New Roman" w:cs="Times New Roman"/>
          <w:sz w:val="28"/>
          <w:szCs w:val="28"/>
          <w:lang w:val="kk-KZ"/>
        </w:rPr>
        <w:t>9</w:t>
      </w:r>
      <w:r w:rsidR="00023537" w:rsidRPr="00023537">
        <w:rPr>
          <w:rFonts w:ascii="Times New Roman" w:hAnsi="Times New Roman" w:cs="Times New Roman"/>
          <w:sz w:val="28"/>
          <w:szCs w:val="28"/>
          <w:lang w:val="kk-KZ"/>
        </w:rPr>
        <w:t>7</w:t>
      </w:r>
      <w:r w:rsidRPr="000E1BFC">
        <w:rPr>
          <w:rFonts w:ascii="Times New Roman" w:hAnsi="Times New Roman" w:cs="Times New Roman"/>
          <w:sz w:val="28"/>
          <w:szCs w:val="28"/>
          <w:lang w:val="kk-KZ"/>
        </w:rPr>
        <w:t>, 82</w:t>
      </w:r>
      <w:r w:rsidR="00DB1A04">
        <w:rPr>
          <w:rFonts w:ascii="Times New Roman" w:hAnsi="Times New Roman" w:cs="Times New Roman"/>
          <w:sz w:val="28"/>
          <w:szCs w:val="28"/>
          <w:lang w:val="kk-KZ"/>
        </w:rPr>
        <w:t xml:space="preserve"> </w:t>
      </w:r>
      <w:r w:rsidR="00C84A8E">
        <w:rPr>
          <w:rFonts w:ascii="Times New Roman" w:hAnsi="Times New Roman" w:cs="Times New Roman"/>
          <w:sz w:val="28"/>
          <w:szCs w:val="28"/>
          <w:lang w:val="kk-KZ"/>
        </w:rPr>
        <w:t>б</w:t>
      </w:r>
      <w:r w:rsidR="00C84A8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r w:rsidRPr="000E1BFC">
        <w:rPr>
          <w:rFonts w:ascii="Times New Roman" w:eastAsia="Times New Roman" w:hAnsi="Times New Roman" w:cs="Times New Roman"/>
          <w:sz w:val="28"/>
          <w:szCs w:val="28"/>
          <w:lang w:val="kk-KZ" w:eastAsia="ru-RU"/>
        </w:rPr>
        <w:t>.</w:t>
      </w:r>
    </w:p>
    <w:p w14:paraId="448CD543" w14:textId="77777777" w:rsidR="000B0117" w:rsidRPr="000E1BFC" w:rsidRDefault="000B0117" w:rsidP="00C32295">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0E1BFC">
        <w:rPr>
          <w:rFonts w:ascii="Times New Roman" w:eastAsia="Times New Roman" w:hAnsi="Times New Roman" w:cs="Times New Roman"/>
          <w:sz w:val="28"/>
          <w:szCs w:val="28"/>
          <w:lang w:val="kk-KZ" w:eastAsia="ru-RU"/>
        </w:rPr>
        <w:t>Қысқа мерзімге қарамастан, парламентаралық органдар мемлекетаралық ұйымдар жүйесінде де, сандық жағынан да дамып келеді. Парламентаралық Ассамблеяның даму деңгейіне, оның құрылымына және дауыстардың бөлінуіне сәйкес Қауымдастыққа мүше мемлекеттердің интеграциялану дәрежесі туралы қорытынды жасауға болады.</w:t>
      </w:r>
    </w:p>
    <w:p w14:paraId="69DE5729" w14:textId="77777777" w:rsidR="000B0117" w:rsidRPr="000E1BFC" w:rsidRDefault="000B0117" w:rsidP="00C32295">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0E1BFC">
        <w:rPr>
          <w:rFonts w:ascii="Times New Roman" w:eastAsia="Times New Roman" w:hAnsi="Times New Roman" w:cs="Times New Roman"/>
          <w:sz w:val="28"/>
          <w:szCs w:val="28"/>
          <w:lang w:val="kk-KZ" w:eastAsia="ru-RU"/>
        </w:rPr>
        <w:t xml:space="preserve">Еуразиялық экономикалық қоғамдастықтың іргелі құжаттары интеграциялық процестердің сол кездегі даму деңгейіне толық сәйкес келмейтінін байқатты. </w:t>
      </w:r>
    </w:p>
    <w:p w14:paraId="11C2A859" w14:textId="70CBF1AE" w:rsidR="000B0117" w:rsidRPr="000E1BFC" w:rsidRDefault="00023537" w:rsidP="00C32295">
      <w:pPr>
        <w:shd w:val="clear" w:color="auto" w:fill="FFFFFF"/>
        <w:tabs>
          <w:tab w:val="left" w:pos="851"/>
        </w:tabs>
        <w:spacing w:after="0" w:line="240" w:lineRule="auto"/>
        <w:ind w:firstLine="709"/>
        <w:jc w:val="both"/>
        <w:rPr>
          <w:rFonts w:ascii="Times New Roman" w:hAnsi="Times New Roman" w:cs="Times New Roman"/>
          <w:color w:val="000000"/>
          <w:spacing w:val="6"/>
          <w:sz w:val="28"/>
          <w:szCs w:val="28"/>
          <w:lang w:val="kk-KZ"/>
        </w:rPr>
      </w:pPr>
      <w:r>
        <w:rPr>
          <w:rFonts w:ascii="Times New Roman" w:hAnsi="Times New Roman" w:cs="Times New Roman"/>
          <w:color w:val="000000"/>
          <w:sz w:val="28"/>
          <w:szCs w:val="28"/>
          <w:lang w:val="kk-KZ"/>
        </w:rPr>
        <w:t>Ж</w:t>
      </w:r>
      <w:r w:rsidRPr="000E1BF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С</w:t>
      </w:r>
      <w:r w:rsidRPr="000E1BF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Жунисов</w:t>
      </w:r>
      <w:r w:rsidRPr="000E1BF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атап кеткендей,</w:t>
      </w:r>
      <w:r w:rsidRPr="000E1BFC">
        <w:rPr>
          <w:rFonts w:ascii="Times New Roman" w:hAnsi="Times New Roman" w:cs="Times New Roman"/>
          <w:color w:val="000000"/>
          <w:spacing w:val="6"/>
          <w:sz w:val="28"/>
          <w:szCs w:val="28"/>
          <w:lang w:val="kk-KZ"/>
        </w:rPr>
        <w:t xml:space="preserve"> </w:t>
      </w:r>
      <w:r w:rsidR="000B0117" w:rsidRPr="000E1BFC">
        <w:rPr>
          <w:rFonts w:ascii="Times New Roman" w:hAnsi="Times New Roman" w:cs="Times New Roman"/>
          <w:color w:val="000000"/>
          <w:spacing w:val="6"/>
          <w:sz w:val="28"/>
          <w:szCs w:val="28"/>
          <w:lang w:val="kk-KZ"/>
        </w:rPr>
        <w:t xml:space="preserve">Еуразиялық экономикалық қауымдастықтың құқықтық негізін халықаралық құқықтың жалпыға танымал </w:t>
      </w:r>
      <w:r w:rsidR="000B0117" w:rsidRPr="000E1BFC">
        <w:rPr>
          <w:rFonts w:ascii="Times New Roman" w:hAnsi="Times New Roman" w:cs="Times New Roman"/>
          <w:color w:val="000000"/>
          <w:spacing w:val="6"/>
          <w:sz w:val="28"/>
          <w:szCs w:val="28"/>
          <w:lang w:val="kk-KZ"/>
        </w:rPr>
        <w:lastRenderedPageBreak/>
        <w:t>нормалары мен қағидалары, Қауымдастыққа қатысушы мемлекеттер арасындағы екіжақты және көпжақты шарттар, сонымен қатар интеграциялық процестерді жүзеге асырушы органдар</w:t>
      </w:r>
      <w:r w:rsidR="00C60B86" w:rsidRPr="000E1BFC">
        <w:rPr>
          <w:rFonts w:ascii="Times New Roman" w:hAnsi="Times New Roman" w:cs="Times New Roman"/>
          <w:color w:val="000000"/>
          <w:spacing w:val="6"/>
          <w:sz w:val="28"/>
          <w:szCs w:val="28"/>
          <w:lang w:val="kk-KZ"/>
        </w:rPr>
        <w:t>дың</w:t>
      </w:r>
      <w:r w:rsidR="000B0117" w:rsidRPr="000E1BFC">
        <w:rPr>
          <w:rFonts w:ascii="Times New Roman" w:hAnsi="Times New Roman" w:cs="Times New Roman"/>
          <w:color w:val="000000"/>
          <w:spacing w:val="6"/>
          <w:sz w:val="28"/>
          <w:szCs w:val="28"/>
          <w:lang w:val="kk-KZ"/>
        </w:rPr>
        <w:t xml:space="preserve"> шешімдері құрайды. ЕурАзЭҚ-тың өз қызметін тұрақты, әрі тиімді жүзеге асыруы үшін Қауымдастыққа қатысушы мемлекеттердің ұлттық заңнамаларын үйлестіру, яғни жақындастырудың маңызы зор екенін атап өткеніміз жөн [</w:t>
      </w:r>
      <w:r w:rsidR="00C84A8E">
        <w:rPr>
          <w:rFonts w:ascii="Times New Roman" w:hAnsi="Times New Roman" w:cs="Times New Roman"/>
          <w:color w:val="000000"/>
          <w:spacing w:val="6"/>
          <w:sz w:val="28"/>
          <w:szCs w:val="28"/>
          <w:lang w:val="kk-KZ"/>
        </w:rPr>
        <w:t>9</w:t>
      </w:r>
      <w:r w:rsidRPr="003068E8">
        <w:rPr>
          <w:rFonts w:ascii="Times New Roman" w:hAnsi="Times New Roman" w:cs="Times New Roman"/>
          <w:color w:val="000000"/>
          <w:spacing w:val="6"/>
          <w:sz w:val="28"/>
          <w:szCs w:val="28"/>
          <w:lang w:val="kk-KZ"/>
        </w:rPr>
        <w:t>8</w:t>
      </w:r>
      <w:r w:rsidR="00C84A8E">
        <w:rPr>
          <w:rFonts w:ascii="Times New Roman" w:hAnsi="Times New Roman" w:cs="Times New Roman"/>
          <w:color w:val="000000"/>
          <w:spacing w:val="6"/>
          <w:sz w:val="28"/>
          <w:szCs w:val="28"/>
          <w:lang w:val="kk-KZ"/>
        </w:rPr>
        <w:t>, 290 б.</w:t>
      </w:r>
      <w:r w:rsidR="000B0117" w:rsidRPr="000E1BFC">
        <w:rPr>
          <w:rFonts w:ascii="Times New Roman" w:hAnsi="Times New Roman" w:cs="Times New Roman"/>
          <w:color w:val="000000"/>
          <w:spacing w:val="6"/>
          <w:sz w:val="28"/>
          <w:szCs w:val="28"/>
          <w:lang w:val="kk-KZ"/>
        </w:rPr>
        <w:t xml:space="preserve">]. </w:t>
      </w:r>
    </w:p>
    <w:p w14:paraId="73C119BF" w14:textId="3184BE6B" w:rsidR="000B0117" w:rsidRPr="000E1BFC" w:rsidRDefault="00DB1903" w:rsidP="00C32295">
      <w:pPr>
        <w:pStyle w:val="21"/>
        <w:shd w:val="clear" w:color="auto" w:fill="auto"/>
        <w:tabs>
          <w:tab w:val="left" w:pos="851"/>
        </w:tabs>
        <w:spacing w:line="240" w:lineRule="auto"/>
        <w:ind w:firstLine="709"/>
        <w:jc w:val="both"/>
        <w:rPr>
          <w:sz w:val="28"/>
          <w:szCs w:val="28"/>
          <w:lang w:val="kk-KZ"/>
        </w:rPr>
      </w:pPr>
      <w:r w:rsidRPr="000E1BFC">
        <w:rPr>
          <w:sz w:val="28"/>
          <w:szCs w:val="28"/>
          <w:lang w:val="kk-KZ"/>
        </w:rPr>
        <w:t>Үйлестіру ұғымына қысқаша тоқталатын болсақ, заңнамаларды үйлестіру -  өз құқықтық жүйелерін өзара келістіру үшін жасалған мемлекеттердің кез</w:t>
      </w:r>
      <w:r w:rsidR="00DD7322">
        <w:rPr>
          <w:sz w:val="28"/>
          <w:szCs w:val="28"/>
          <w:lang w:val="kk-KZ"/>
        </w:rPr>
        <w:t xml:space="preserve"> </w:t>
      </w:r>
      <w:r w:rsidRPr="000E1BFC">
        <w:rPr>
          <w:sz w:val="28"/>
          <w:szCs w:val="28"/>
          <w:lang w:val="kk-KZ"/>
        </w:rPr>
        <w:t xml:space="preserve">келген әрекеттерін немесе ортақ қағидалар туралы өзара келісу нысанын айтамыз </w:t>
      </w:r>
      <w:r w:rsidR="000B0117" w:rsidRPr="000E1BFC">
        <w:rPr>
          <w:sz w:val="28"/>
          <w:szCs w:val="28"/>
          <w:lang w:val="kk-KZ"/>
        </w:rPr>
        <w:t>[</w:t>
      </w:r>
      <w:r w:rsidR="00C84A8E">
        <w:rPr>
          <w:sz w:val="28"/>
          <w:szCs w:val="28"/>
          <w:lang w:val="kk-KZ"/>
        </w:rPr>
        <w:t>6</w:t>
      </w:r>
      <w:r w:rsidR="000B0117" w:rsidRPr="000E1BFC">
        <w:rPr>
          <w:sz w:val="28"/>
          <w:szCs w:val="28"/>
          <w:lang w:val="kk-KZ"/>
        </w:rPr>
        <w:t>, 30</w:t>
      </w:r>
      <w:r w:rsidR="000B0117" w:rsidRPr="000E1BFC">
        <w:rPr>
          <w:bCs/>
          <w:iCs/>
          <w:sz w:val="28"/>
          <w:szCs w:val="28"/>
          <w:lang w:val="kk-KZ" w:eastAsia="ru-RU"/>
        </w:rPr>
        <w:t>4</w:t>
      </w:r>
      <w:r w:rsidR="00DB1A04">
        <w:rPr>
          <w:bCs/>
          <w:iCs/>
          <w:sz w:val="28"/>
          <w:szCs w:val="28"/>
          <w:lang w:val="kk-KZ" w:eastAsia="ru-RU"/>
        </w:rPr>
        <w:t xml:space="preserve"> </w:t>
      </w:r>
      <w:r w:rsidR="00C84A8E">
        <w:rPr>
          <w:sz w:val="28"/>
          <w:szCs w:val="28"/>
          <w:lang w:val="kk-KZ"/>
        </w:rPr>
        <w:t>б</w:t>
      </w:r>
      <w:r w:rsidR="00C84A8E" w:rsidRPr="000E1BFC">
        <w:rPr>
          <w:sz w:val="28"/>
          <w:szCs w:val="28"/>
          <w:lang w:val="kk-KZ"/>
        </w:rPr>
        <w:t>.</w:t>
      </w:r>
      <w:r w:rsidR="000B0117" w:rsidRPr="000E1BFC">
        <w:rPr>
          <w:sz w:val="28"/>
          <w:szCs w:val="28"/>
          <w:lang w:val="kk-KZ"/>
        </w:rPr>
        <w:t xml:space="preserve">]. </w:t>
      </w:r>
      <w:r w:rsidR="00FF77FD" w:rsidRPr="000E1BFC">
        <w:rPr>
          <w:sz w:val="28"/>
          <w:szCs w:val="28"/>
          <w:lang w:val="kk-KZ"/>
        </w:rPr>
        <w:t xml:space="preserve">Сонымен қатар ұлттық заңнамаларды үйлестіру әр түрлі мемлекеттердің құқықтық жүйелерін жақындастырудың, яғни қазіргі заманғы дамудың бірінші кезекті мәселелерінің бірі болып табылады </w:t>
      </w:r>
      <w:r w:rsidR="000B0117" w:rsidRPr="000E1BFC">
        <w:rPr>
          <w:sz w:val="28"/>
          <w:szCs w:val="28"/>
          <w:lang w:val="kk-KZ"/>
        </w:rPr>
        <w:t>[</w:t>
      </w:r>
      <w:r w:rsidR="00C84A8E">
        <w:rPr>
          <w:sz w:val="28"/>
          <w:szCs w:val="28"/>
          <w:lang w:val="kk-KZ"/>
        </w:rPr>
        <w:t>9</w:t>
      </w:r>
      <w:r w:rsidR="000B0117" w:rsidRPr="000E1BFC">
        <w:rPr>
          <w:sz w:val="28"/>
          <w:szCs w:val="28"/>
          <w:lang w:val="kk-KZ"/>
        </w:rPr>
        <w:t>, 9</w:t>
      </w:r>
      <w:r w:rsidR="000B0117" w:rsidRPr="000E1BFC">
        <w:rPr>
          <w:bCs/>
          <w:iCs/>
          <w:sz w:val="28"/>
          <w:szCs w:val="28"/>
          <w:lang w:val="kk-KZ" w:eastAsia="ru-RU"/>
        </w:rPr>
        <w:t>3</w:t>
      </w:r>
      <w:r w:rsidR="00DB1A04">
        <w:rPr>
          <w:bCs/>
          <w:iCs/>
          <w:sz w:val="28"/>
          <w:szCs w:val="28"/>
          <w:lang w:val="kk-KZ" w:eastAsia="ru-RU"/>
        </w:rPr>
        <w:t xml:space="preserve"> </w:t>
      </w:r>
      <w:r w:rsidR="00C84A8E">
        <w:rPr>
          <w:sz w:val="28"/>
          <w:szCs w:val="28"/>
          <w:lang w:val="kk-KZ"/>
        </w:rPr>
        <w:t>б</w:t>
      </w:r>
      <w:r w:rsidR="00C84A8E" w:rsidRPr="000E1BFC">
        <w:rPr>
          <w:sz w:val="28"/>
          <w:szCs w:val="28"/>
          <w:lang w:val="kk-KZ"/>
        </w:rPr>
        <w:t>.</w:t>
      </w:r>
      <w:r w:rsidR="000B0117" w:rsidRPr="000E1BFC">
        <w:rPr>
          <w:sz w:val="28"/>
          <w:szCs w:val="28"/>
          <w:lang w:val="kk-KZ"/>
        </w:rPr>
        <w:t>].</w:t>
      </w:r>
    </w:p>
    <w:p w14:paraId="5205B629" w14:textId="4C89C99D"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6"/>
          <w:sz w:val="28"/>
          <w:szCs w:val="28"/>
          <w:lang w:val="kk-KZ"/>
        </w:rPr>
      </w:pPr>
      <w:r w:rsidRPr="000E1BFC">
        <w:rPr>
          <w:rFonts w:ascii="Times New Roman" w:hAnsi="Times New Roman" w:cs="Times New Roman"/>
          <w:color w:val="000000"/>
          <w:spacing w:val="6"/>
          <w:sz w:val="28"/>
          <w:szCs w:val="28"/>
          <w:lang w:val="kk-KZ"/>
        </w:rPr>
        <w:t xml:space="preserve">ЕурАзЭҚ шеңберіндегі мемлекеттердің ұлттық заңнамаларын үйлестірудің басты мақсаты </w:t>
      </w:r>
      <w:r w:rsidR="003068E8" w:rsidRPr="000E1BFC">
        <w:rPr>
          <w:rFonts w:ascii="Times New Roman" w:hAnsi="Times New Roman" w:cs="Times New Roman"/>
          <w:sz w:val="28"/>
          <w:szCs w:val="28"/>
          <w:lang w:val="kk-KZ"/>
        </w:rPr>
        <w:t>–</w:t>
      </w:r>
      <w:r w:rsidRPr="000E1BFC">
        <w:rPr>
          <w:rFonts w:ascii="Times New Roman" w:hAnsi="Times New Roman" w:cs="Times New Roman"/>
          <w:color w:val="000000"/>
          <w:spacing w:val="6"/>
          <w:sz w:val="28"/>
          <w:szCs w:val="28"/>
          <w:lang w:val="kk-KZ"/>
        </w:rPr>
        <w:t xml:space="preserve"> ЕурАзЭҚ шеңберіндегі құқықтық қатынастарды біртектес тәртіп бойынша реттеу. Бұл мақсатқа тек мемлекеттер арасындағы халықаралық шарттар ережелері мен интеграциялық процестерді жүзеге асырушы </w:t>
      </w:r>
      <w:r w:rsidR="003068E8">
        <w:rPr>
          <w:rFonts w:ascii="Times New Roman" w:hAnsi="Times New Roman" w:cs="Times New Roman"/>
          <w:color w:val="000000"/>
          <w:spacing w:val="6"/>
          <w:sz w:val="28"/>
          <w:szCs w:val="28"/>
          <w:lang w:val="kk-KZ"/>
        </w:rPr>
        <w:t>институттар</w:t>
      </w:r>
      <w:r w:rsidRPr="000E1BFC">
        <w:rPr>
          <w:rFonts w:ascii="Times New Roman" w:hAnsi="Times New Roman" w:cs="Times New Roman"/>
          <w:color w:val="000000"/>
          <w:spacing w:val="6"/>
          <w:sz w:val="28"/>
          <w:szCs w:val="28"/>
          <w:lang w:val="kk-KZ"/>
        </w:rPr>
        <w:t xml:space="preserve"> шешімдерін ұлттық заң</w:t>
      </w:r>
      <w:r w:rsidR="003068E8">
        <w:rPr>
          <w:rFonts w:ascii="Times New Roman" w:hAnsi="Times New Roman" w:cs="Times New Roman"/>
          <w:color w:val="000000"/>
          <w:spacing w:val="6"/>
          <w:sz w:val="28"/>
          <w:szCs w:val="28"/>
          <w:lang w:val="kk-KZ"/>
        </w:rPr>
        <w:t>дар</w:t>
      </w:r>
      <w:r w:rsidRPr="000E1BFC">
        <w:rPr>
          <w:rFonts w:ascii="Times New Roman" w:hAnsi="Times New Roman" w:cs="Times New Roman"/>
          <w:color w:val="000000"/>
          <w:spacing w:val="6"/>
          <w:sz w:val="28"/>
          <w:szCs w:val="28"/>
          <w:lang w:val="kk-KZ"/>
        </w:rPr>
        <w:t xml:space="preserve"> </w:t>
      </w:r>
      <w:r w:rsidR="003068E8">
        <w:rPr>
          <w:rFonts w:ascii="Times New Roman" w:hAnsi="Times New Roman" w:cs="Times New Roman"/>
          <w:color w:val="000000"/>
          <w:spacing w:val="6"/>
          <w:sz w:val="28"/>
          <w:szCs w:val="28"/>
          <w:lang w:val="kk-KZ"/>
        </w:rPr>
        <w:t>мен</w:t>
      </w:r>
      <w:r w:rsidRPr="000E1BFC">
        <w:rPr>
          <w:rFonts w:ascii="Times New Roman" w:hAnsi="Times New Roman" w:cs="Times New Roman"/>
          <w:color w:val="000000"/>
          <w:spacing w:val="6"/>
          <w:sz w:val="28"/>
          <w:szCs w:val="28"/>
          <w:lang w:val="kk-KZ"/>
        </w:rPr>
        <w:t xml:space="preserve"> </w:t>
      </w:r>
      <w:r w:rsidR="003068E8">
        <w:rPr>
          <w:rFonts w:ascii="Times New Roman" w:hAnsi="Times New Roman" w:cs="Times New Roman"/>
          <w:color w:val="000000"/>
          <w:spacing w:val="6"/>
          <w:sz w:val="28"/>
          <w:szCs w:val="28"/>
          <w:lang w:val="kk-KZ"/>
        </w:rPr>
        <w:t>өзге де</w:t>
      </w:r>
      <w:r w:rsidRPr="000E1BFC">
        <w:rPr>
          <w:rFonts w:ascii="Times New Roman" w:hAnsi="Times New Roman" w:cs="Times New Roman"/>
          <w:color w:val="000000"/>
          <w:spacing w:val="6"/>
          <w:sz w:val="28"/>
          <w:szCs w:val="28"/>
          <w:lang w:val="kk-KZ"/>
        </w:rPr>
        <w:t xml:space="preserve"> нормативтік құқықтық актілерге құқықтық интерпретациялау арқылы </w:t>
      </w:r>
      <w:r w:rsidR="003068E8">
        <w:rPr>
          <w:rFonts w:ascii="Times New Roman" w:hAnsi="Times New Roman" w:cs="Times New Roman"/>
          <w:color w:val="000000"/>
          <w:spacing w:val="6"/>
          <w:sz w:val="28"/>
          <w:szCs w:val="28"/>
          <w:lang w:val="kk-KZ"/>
        </w:rPr>
        <w:t xml:space="preserve">қол </w:t>
      </w:r>
      <w:r w:rsidRPr="000E1BFC">
        <w:rPr>
          <w:rFonts w:ascii="Times New Roman" w:hAnsi="Times New Roman" w:cs="Times New Roman"/>
          <w:color w:val="000000"/>
          <w:spacing w:val="6"/>
          <w:sz w:val="28"/>
          <w:szCs w:val="28"/>
          <w:lang w:val="kk-KZ"/>
        </w:rPr>
        <w:t>жет</w:t>
      </w:r>
      <w:r w:rsidR="003068E8">
        <w:rPr>
          <w:rFonts w:ascii="Times New Roman" w:hAnsi="Times New Roman" w:cs="Times New Roman"/>
          <w:color w:val="000000"/>
          <w:spacing w:val="6"/>
          <w:sz w:val="28"/>
          <w:szCs w:val="28"/>
          <w:lang w:val="kk-KZ"/>
        </w:rPr>
        <w:t>уіз</w:t>
      </w:r>
      <w:r w:rsidRPr="000E1BFC">
        <w:rPr>
          <w:rFonts w:ascii="Times New Roman" w:hAnsi="Times New Roman" w:cs="Times New Roman"/>
          <w:color w:val="000000"/>
          <w:spacing w:val="6"/>
          <w:sz w:val="28"/>
          <w:szCs w:val="28"/>
          <w:lang w:val="kk-KZ"/>
        </w:rPr>
        <w:t>уге болады.</w:t>
      </w:r>
    </w:p>
    <w:p w14:paraId="402A33D0" w14:textId="1B75A3BC"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Халықаралық тәжірибеге сүйенетін болсақ, мемлекеттер ұлттық заңнамаларын үйлестіруді келесідей жолдармен жүзеге асырады:</w:t>
      </w:r>
    </w:p>
    <w:p w14:paraId="2E128223"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заң жобаларын жасау жұмыстарын үйлестіру;</w:t>
      </w:r>
    </w:p>
    <w:p w14:paraId="17174ECF"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ұлттық заңнамаларды сәйкестендіру мақсатында жаңа келісілген актілер қабылдау;</w:t>
      </w:r>
    </w:p>
    <w:p w14:paraId="743729B9"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заң жобаларының халықаралық құқық нормаларына, бірлестік щеңберінде қабылданған екіжақты және көпжақты шарттарға сәйкестігіне талдау ж</w:t>
      </w:r>
      <w:r w:rsidR="00BC6F4C" w:rsidRPr="000E1BFC">
        <w:rPr>
          <w:rFonts w:ascii="Times New Roman" w:hAnsi="Times New Roman" w:cs="Times New Roman"/>
          <w:color w:val="000000"/>
          <w:spacing w:val="-2"/>
          <w:sz w:val="28"/>
          <w:szCs w:val="28"/>
          <w:lang w:val="kk-KZ"/>
        </w:rPr>
        <w:t>үргізу</w:t>
      </w:r>
      <w:r w:rsidRPr="000E1BFC">
        <w:rPr>
          <w:rFonts w:ascii="Times New Roman" w:hAnsi="Times New Roman" w:cs="Times New Roman"/>
          <w:color w:val="000000"/>
          <w:spacing w:val="-2"/>
          <w:sz w:val="28"/>
          <w:szCs w:val="28"/>
          <w:lang w:val="kk-KZ"/>
        </w:rPr>
        <w:t>.</w:t>
      </w:r>
    </w:p>
    <w:p w14:paraId="034885D6" w14:textId="77777777" w:rsidR="000B0117" w:rsidRPr="000E1BFC" w:rsidRDefault="000B0117" w:rsidP="00C32295">
      <w:pPr>
        <w:shd w:val="clear" w:color="auto" w:fill="FFFFFF"/>
        <w:tabs>
          <w:tab w:val="left" w:pos="567"/>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6"/>
          <w:sz w:val="28"/>
          <w:szCs w:val="28"/>
          <w:lang w:val="kk-KZ"/>
        </w:rPr>
        <w:t>ЕурАзЭҚ шеңберінде Интеграциялық Комитет Парламентаралық Ассамблеямен бірлесе отырып Қ</w:t>
      </w:r>
      <w:r w:rsidR="00FC7C73" w:rsidRPr="000E1BFC">
        <w:rPr>
          <w:rFonts w:ascii="Times New Roman" w:hAnsi="Times New Roman" w:cs="Times New Roman"/>
          <w:color w:val="000000"/>
          <w:spacing w:val="6"/>
          <w:sz w:val="28"/>
          <w:szCs w:val="28"/>
          <w:lang w:val="kk-KZ"/>
        </w:rPr>
        <w:t>оға</w:t>
      </w:r>
      <w:r w:rsidRPr="000E1BFC">
        <w:rPr>
          <w:rFonts w:ascii="Times New Roman" w:hAnsi="Times New Roman" w:cs="Times New Roman"/>
          <w:color w:val="000000"/>
          <w:spacing w:val="6"/>
          <w:sz w:val="28"/>
          <w:szCs w:val="28"/>
          <w:lang w:val="kk-KZ"/>
        </w:rPr>
        <w:t>мдастыққа мүше мемлекеттердің қатысумен үйлестіру және біріздендіруді қажет ететін заңнамалық актілердің тізімін дайындайды. Ал, Қ</w:t>
      </w:r>
      <w:r w:rsidR="00FC7C73" w:rsidRPr="000E1BFC">
        <w:rPr>
          <w:rFonts w:ascii="Times New Roman" w:hAnsi="Times New Roman" w:cs="Times New Roman"/>
          <w:color w:val="000000"/>
          <w:spacing w:val="6"/>
          <w:sz w:val="28"/>
          <w:szCs w:val="28"/>
          <w:lang w:val="kk-KZ"/>
        </w:rPr>
        <w:t>оға</w:t>
      </w:r>
      <w:r w:rsidRPr="000E1BFC">
        <w:rPr>
          <w:rFonts w:ascii="Times New Roman" w:hAnsi="Times New Roman" w:cs="Times New Roman"/>
          <w:color w:val="000000"/>
          <w:spacing w:val="6"/>
          <w:sz w:val="28"/>
          <w:szCs w:val="28"/>
          <w:lang w:val="kk-KZ"/>
        </w:rPr>
        <w:t>мдастық шеңберінде қабылданған шарттар мен шешімдер мүше мемлекеттердің заңнамаларында көрсетілген тәртіппен ішкі мемлекеттік деңгейдегі қажетті сатыларда сарапталу арқылы осы мемлекеттердің құқықтық жүйесіне енгізіледі немесе құзіретті мемлекеттік органдар осындай шарттар мен шешімдердің негізінде тиісті нормативтік құқықтық актілер қабылдайды.</w:t>
      </w:r>
    </w:p>
    <w:p w14:paraId="10431E50" w14:textId="452A91E2" w:rsidR="000B0117" w:rsidRPr="000E1BFC" w:rsidRDefault="00DB1A04" w:rsidP="00C32295">
      <w:pPr>
        <w:shd w:val="clear" w:color="auto" w:fill="FFFFFF"/>
        <w:tabs>
          <w:tab w:val="left" w:pos="851"/>
        </w:tabs>
        <w:spacing w:after="0" w:line="240" w:lineRule="auto"/>
        <w:ind w:firstLine="709"/>
        <w:jc w:val="both"/>
        <w:rPr>
          <w:rFonts w:ascii="Times New Roman" w:hAnsi="Times New Roman" w:cs="Times New Roman"/>
          <w:color w:val="000000"/>
          <w:spacing w:val="-2"/>
          <w:sz w:val="28"/>
          <w:szCs w:val="28"/>
          <w:lang w:val="kk-KZ"/>
        </w:rPr>
      </w:pPr>
      <w:r w:rsidRPr="00DB1A04">
        <w:rPr>
          <w:rFonts w:ascii="Times New Roman" w:hAnsi="Times New Roman" w:cs="Times New Roman"/>
          <w:color w:val="000000"/>
          <w:spacing w:val="-2"/>
          <w:sz w:val="28"/>
          <w:szCs w:val="28"/>
          <w:lang w:val="kk-KZ"/>
        </w:rPr>
        <w:t>А.В.</w:t>
      </w:r>
      <w:r>
        <w:rPr>
          <w:rFonts w:ascii="Times New Roman" w:hAnsi="Times New Roman" w:cs="Times New Roman"/>
          <w:color w:val="000000"/>
          <w:spacing w:val="-2"/>
          <w:sz w:val="28"/>
          <w:szCs w:val="28"/>
          <w:lang w:val="kk-KZ"/>
        </w:rPr>
        <w:t xml:space="preserve"> </w:t>
      </w:r>
      <w:r w:rsidRPr="00DB1A04">
        <w:rPr>
          <w:rFonts w:ascii="Times New Roman" w:hAnsi="Times New Roman" w:cs="Times New Roman"/>
          <w:color w:val="000000"/>
          <w:spacing w:val="-2"/>
          <w:sz w:val="28"/>
          <w:szCs w:val="28"/>
          <w:lang w:val="kk-KZ"/>
        </w:rPr>
        <w:t>Барков</w:t>
      </w:r>
      <w:r>
        <w:rPr>
          <w:rFonts w:ascii="Times New Roman" w:hAnsi="Times New Roman" w:cs="Times New Roman"/>
          <w:color w:val="000000"/>
          <w:spacing w:val="-2"/>
          <w:sz w:val="28"/>
          <w:szCs w:val="28"/>
          <w:lang w:val="kk-KZ"/>
        </w:rPr>
        <w:t>:</w:t>
      </w:r>
      <w:r w:rsidRPr="00DB1A04">
        <w:rPr>
          <w:rFonts w:ascii="Times New Roman" w:hAnsi="Times New Roman" w:cs="Times New Roman"/>
          <w:color w:val="000000"/>
          <w:spacing w:val="-2"/>
          <w:sz w:val="28"/>
          <w:szCs w:val="28"/>
          <w:lang w:val="kk-KZ"/>
        </w:rPr>
        <w:t xml:space="preserve"> </w:t>
      </w:r>
      <w:r>
        <w:rPr>
          <w:rFonts w:ascii="Times New Roman" w:hAnsi="Times New Roman" w:cs="Times New Roman"/>
          <w:color w:val="000000"/>
          <w:spacing w:val="-2"/>
          <w:sz w:val="28"/>
          <w:szCs w:val="28"/>
          <w:lang w:val="kk-KZ"/>
        </w:rPr>
        <w:t>«</w:t>
      </w:r>
      <w:r w:rsidR="000B0117" w:rsidRPr="000E1BFC">
        <w:rPr>
          <w:rFonts w:ascii="Times New Roman" w:hAnsi="Times New Roman" w:cs="Times New Roman"/>
          <w:color w:val="000000"/>
          <w:spacing w:val="-2"/>
          <w:sz w:val="28"/>
          <w:szCs w:val="28"/>
          <w:lang w:val="kk-KZ"/>
        </w:rPr>
        <w:t>Ұлттық заңнамаларды үйлестірудің негізгі қағидаларына:</w:t>
      </w:r>
    </w:p>
    <w:p w14:paraId="79EEA60C" w14:textId="77777777" w:rsidR="000B0117" w:rsidRPr="00C84A8E" w:rsidRDefault="000B0117" w:rsidP="00E33001">
      <w:pPr>
        <w:pStyle w:val="a3"/>
        <w:widowControl w:val="0"/>
        <w:numPr>
          <w:ilvl w:val="0"/>
          <w:numId w:val="1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C84A8E">
        <w:rPr>
          <w:rFonts w:ascii="Times New Roman" w:hAnsi="Times New Roman" w:cs="Times New Roman"/>
          <w:color w:val="000000"/>
          <w:spacing w:val="6"/>
          <w:sz w:val="28"/>
          <w:szCs w:val="28"/>
          <w:lang w:val="kk-KZ"/>
        </w:rPr>
        <w:t>ЕурАзЭҚ-қа мүше мемлекеттердің заңнамалары үшін өзара тиімді қолдану қағидасымен құқықтық реттеудің келісімділігі;</w:t>
      </w:r>
    </w:p>
    <w:p w14:paraId="53651A09" w14:textId="77777777" w:rsidR="000B0117" w:rsidRPr="00C84A8E" w:rsidRDefault="000B0117" w:rsidP="00E33001">
      <w:pPr>
        <w:pStyle w:val="a3"/>
        <w:widowControl w:val="0"/>
        <w:numPr>
          <w:ilvl w:val="0"/>
          <w:numId w:val="11"/>
        </w:numPr>
        <w:shd w:val="clear" w:color="auto" w:fill="FFFFFF"/>
        <w:tabs>
          <w:tab w:val="left" w:pos="567"/>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C84A8E">
        <w:rPr>
          <w:rFonts w:ascii="Times New Roman" w:hAnsi="Times New Roman" w:cs="Times New Roman"/>
          <w:color w:val="000000"/>
          <w:spacing w:val="6"/>
          <w:sz w:val="28"/>
          <w:szCs w:val="28"/>
          <w:lang w:val="kk-KZ"/>
        </w:rPr>
        <w:t>интеграцияны тереңдету мәселелері бойынша актілерді қабылдаудың синхрондығы;</w:t>
      </w:r>
    </w:p>
    <w:p w14:paraId="68A4B8E3" w14:textId="77777777" w:rsidR="000B0117" w:rsidRPr="00C84A8E" w:rsidRDefault="000B0117" w:rsidP="00E33001">
      <w:pPr>
        <w:pStyle w:val="a3"/>
        <w:widowControl w:val="0"/>
        <w:numPr>
          <w:ilvl w:val="0"/>
          <w:numId w:val="11"/>
        </w:numPr>
        <w:shd w:val="clear" w:color="auto" w:fill="FFFFFF"/>
        <w:tabs>
          <w:tab w:val="left" w:pos="567"/>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C84A8E">
        <w:rPr>
          <w:rFonts w:ascii="Times New Roman" w:hAnsi="Times New Roman" w:cs="Times New Roman"/>
          <w:color w:val="000000"/>
          <w:spacing w:val="6"/>
          <w:sz w:val="28"/>
          <w:szCs w:val="28"/>
          <w:lang w:val="kk-KZ"/>
        </w:rPr>
        <w:t xml:space="preserve">заңи мәніне және заңнамалық немесе басқа да нормативтік актілердің иерархиясына сәйкес </w:t>
      </w:r>
      <w:r w:rsidRPr="00C84A8E">
        <w:rPr>
          <w:rFonts w:ascii="Times New Roman" w:hAnsi="Times New Roman" w:cs="Times New Roman"/>
          <w:color w:val="000000"/>
          <w:spacing w:val="-2"/>
          <w:sz w:val="28"/>
          <w:szCs w:val="28"/>
          <w:lang w:val="kk-KZ"/>
        </w:rPr>
        <w:t xml:space="preserve">үйлестірудің </w:t>
      </w:r>
      <w:r w:rsidRPr="00C84A8E">
        <w:rPr>
          <w:rFonts w:ascii="Times New Roman" w:hAnsi="Times New Roman" w:cs="Times New Roman"/>
          <w:color w:val="000000"/>
          <w:spacing w:val="6"/>
          <w:sz w:val="28"/>
          <w:szCs w:val="28"/>
          <w:lang w:val="kk-KZ"/>
        </w:rPr>
        <w:t>сатылануы;</w:t>
      </w:r>
    </w:p>
    <w:p w14:paraId="1255D2B4" w14:textId="1D7C892C" w:rsidR="000B0117" w:rsidRPr="00C84A8E" w:rsidRDefault="000B0117" w:rsidP="00E33001">
      <w:pPr>
        <w:pStyle w:val="a3"/>
        <w:widowControl w:val="0"/>
        <w:numPr>
          <w:ilvl w:val="0"/>
          <w:numId w:val="1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C84A8E">
        <w:rPr>
          <w:rFonts w:ascii="Times New Roman" w:hAnsi="Times New Roman" w:cs="Times New Roman"/>
          <w:color w:val="000000"/>
          <w:spacing w:val="6"/>
          <w:sz w:val="28"/>
          <w:szCs w:val="28"/>
          <w:lang w:val="kk-KZ"/>
        </w:rPr>
        <w:t xml:space="preserve">халықаралық құқықтың жалпыға міндетті қағидаларының ұлттық </w:t>
      </w:r>
      <w:r w:rsidRPr="00C84A8E">
        <w:rPr>
          <w:rFonts w:ascii="Times New Roman" w:hAnsi="Times New Roman" w:cs="Times New Roman"/>
          <w:color w:val="000000"/>
          <w:spacing w:val="6"/>
          <w:sz w:val="28"/>
          <w:szCs w:val="28"/>
          <w:lang w:val="kk-KZ"/>
        </w:rPr>
        <w:lastRenderedPageBreak/>
        <w:t>заңнамалардан үстемдігі қағидалары жатады</w:t>
      </w:r>
      <w:r w:rsidR="00DB1A04">
        <w:rPr>
          <w:rFonts w:ascii="Times New Roman" w:hAnsi="Times New Roman" w:cs="Times New Roman"/>
          <w:color w:val="000000"/>
          <w:spacing w:val="6"/>
          <w:sz w:val="28"/>
          <w:szCs w:val="28"/>
          <w:lang w:val="kk-KZ"/>
        </w:rPr>
        <w:t>»,</w:t>
      </w:r>
      <w:r w:rsidRPr="00C84A8E">
        <w:rPr>
          <w:rFonts w:ascii="Times New Roman" w:hAnsi="Times New Roman" w:cs="Times New Roman"/>
          <w:color w:val="000000"/>
          <w:spacing w:val="6"/>
          <w:sz w:val="28"/>
          <w:szCs w:val="28"/>
          <w:lang w:val="kk-KZ"/>
        </w:rPr>
        <w:t xml:space="preserve"> </w:t>
      </w:r>
      <w:r w:rsidR="00DB1A04" w:rsidRPr="00C84A8E">
        <w:rPr>
          <w:rFonts w:ascii="Times New Roman" w:hAnsi="Times New Roman" w:cs="Times New Roman"/>
          <w:color w:val="000000"/>
          <w:spacing w:val="6"/>
          <w:sz w:val="28"/>
          <w:szCs w:val="28"/>
          <w:lang w:val="kk-KZ"/>
        </w:rPr>
        <w:t>-</w:t>
      </w:r>
      <w:r w:rsidR="00DB1A04">
        <w:rPr>
          <w:rFonts w:ascii="Times New Roman" w:hAnsi="Times New Roman" w:cs="Times New Roman"/>
          <w:color w:val="000000"/>
          <w:spacing w:val="6"/>
          <w:sz w:val="28"/>
          <w:szCs w:val="28"/>
          <w:lang w:val="kk-KZ"/>
        </w:rPr>
        <w:t xml:space="preserve"> дейді </w:t>
      </w:r>
      <w:r w:rsidRPr="00C84A8E">
        <w:rPr>
          <w:rFonts w:ascii="Times New Roman" w:hAnsi="Times New Roman" w:cs="Times New Roman"/>
          <w:sz w:val="28"/>
          <w:szCs w:val="28"/>
          <w:lang w:val="kk-KZ"/>
        </w:rPr>
        <w:t>[</w:t>
      </w:r>
      <w:r w:rsidR="004B516A">
        <w:rPr>
          <w:rFonts w:ascii="Times New Roman" w:hAnsi="Times New Roman" w:cs="Times New Roman"/>
          <w:sz w:val="28"/>
          <w:szCs w:val="28"/>
          <w:lang w:val="kk-KZ"/>
        </w:rPr>
        <w:t>9</w:t>
      </w:r>
      <w:r w:rsidR="003068E8">
        <w:rPr>
          <w:rFonts w:ascii="Times New Roman" w:hAnsi="Times New Roman" w:cs="Times New Roman"/>
          <w:sz w:val="28"/>
          <w:szCs w:val="28"/>
          <w:lang w:val="kk-KZ"/>
        </w:rPr>
        <w:t>5</w:t>
      </w:r>
      <w:r w:rsidRPr="00C84A8E">
        <w:rPr>
          <w:rFonts w:ascii="Times New Roman" w:hAnsi="Times New Roman" w:cs="Times New Roman"/>
          <w:sz w:val="28"/>
          <w:szCs w:val="28"/>
          <w:lang w:val="kk-KZ"/>
        </w:rPr>
        <w:t>, 109</w:t>
      </w:r>
      <w:r w:rsidR="00DB1A04">
        <w:rPr>
          <w:rFonts w:ascii="Times New Roman" w:hAnsi="Times New Roman" w:cs="Times New Roman"/>
          <w:sz w:val="28"/>
          <w:szCs w:val="28"/>
          <w:lang w:val="kk-KZ"/>
        </w:rPr>
        <w:t xml:space="preserve"> </w:t>
      </w:r>
      <w:r w:rsidR="004B516A">
        <w:rPr>
          <w:rFonts w:ascii="Times New Roman" w:hAnsi="Times New Roman" w:cs="Times New Roman"/>
          <w:sz w:val="28"/>
          <w:szCs w:val="28"/>
          <w:lang w:val="kk-KZ"/>
        </w:rPr>
        <w:t>б</w:t>
      </w:r>
      <w:r w:rsidR="004B516A" w:rsidRPr="00C84A8E">
        <w:rPr>
          <w:rFonts w:ascii="Times New Roman" w:hAnsi="Times New Roman" w:cs="Times New Roman"/>
          <w:sz w:val="28"/>
          <w:szCs w:val="28"/>
          <w:lang w:val="kk-KZ"/>
        </w:rPr>
        <w:t>.</w:t>
      </w:r>
      <w:r w:rsidRPr="00C84A8E">
        <w:rPr>
          <w:rFonts w:ascii="Times New Roman" w:hAnsi="Times New Roman" w:cs="Times New Roman"/>
          <w:sz w:val="28"/>
          <w:szCs w:val="28"/>
          <w:lang w:val="kk-KZ"/>
        </w:rPr>
        <w:t>].</w:t>
      </w:r>
    </w:p>
    <w:p w14:paraId="01810EFF" w14:textId="77777777" w:rsidR="000B0117" w:rsidRPr="000E1BFC" w:rsidRDefault="000B0117" w:rsidP="00C32295">
      <w:pPr>
        <w:shd w:val="clear" w:color="auto" w:fill="FFFFFF"/>
        <w:tabs>
          <w:tab w:val="left" w:pos="567"/>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Көрсетілген қағидаларға сәйкес заңнамаларды үйлестірудің келесідей сатыларын  атап өтуге болады:</w:t>
      </w:r>
    </w:p>
    <w:p w14:paraId="4F290AAD" w14:textId="77777777" w:rsidR="000B0117" w:rsidRPr="000E1BFC" w:rsidRDefault="000B0117" w:rsidP="00E33001">
      <w:pPr>
        <w:pStyle w:val="a3"/>
        <w:widowControl w:val="0"/>
        <w:numPr>
          <w:ilvl w:val="0"/>
          <w:numId w:val="2"/>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Үйлестіруді талап ететін заңнама салаларын, заңнамалар саласының жекелеген аялары мен заңнамалардың жекелеген аяларындағы құқықтық реттеудің проблемалық мәселелерін анықтау.</w:t>
      </w:r>
    </w:p>
    <w:p w14:paraId="748B77F8" w14:textId="77777777" w:rsidR="000B0117" w:rsidRPr="000E1BFC" w:rsidRDefault="000B0117" w:rsidP="00E33001">
      <w:pPr>
        <w:pStyle w:val="a3"/>
        <w:widowControl w:val="0"/>
        <w:numPr>
          <w:ilvl w:val="0"/>
          <w:numId w:val="2"/>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Ұлттық заңнамалық және басқа да нормативтік құқықтық актілерге салыстырмалы-құқықтық талдау жасау және олардың жасалған халықаралық шарттарға сәйкестігін анықтау арқылы үйлестіруге ұсыныстар дайындау.</w:t>
      </w:r>
    </w:p>
    <w:p w14:paraId="25866AB1" w14:textId="2D7C0772" w:rsidR="000B0117" w:rsidRPr="000E1BFC" w:rsidRDefault="000B0117" w:rsidP="00E33001">
      <w:pPr>
        <w:pStyle w:val="a3"/>
        <w:widowControl w:val="0"/>
        <w:numPr>
          <w:ilvl w:val="0"/>
          <w:numId w:val="2"/>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З</w:t>
      </w:r>
      <w:r w:rsidRPr="000E1BFC">
        <w:rPr>
          <w:rFonts w:ascii="Times New Roman" w:hAnsi="Times New Roman" w:cs="Times New Roman"/>
          <w:color w:val="000000"/>
          <w:spacing w:val="6"/>
          <w:sz w:val="28"/>
          <w:szCs w:val="28"/>
          <w:lang w:val="kk-KZ"/>
        </w:rPr>
        <w:t xml:space="preserve">аңи мәнін,  өзара тиімді қолданылуы мен иерархиясын есепке ала отырып үйлестіруге жататын ұлттық </w:t>
      </w:r>
      <w:r w:rsidR="003068E8">
        <w:rPr>
          <w:rFonts w:ascii="Times New Roman" w:hAnsi="Times New Roman" w:cs="Times New Roman"/>
          <w:color w:val="000000"/>
          <w:spacing w:val="6"/>
          <w:sz w:val="28"/>
          <w:szCs w:val="28"/>
          <w:lang w:val="kk-KZ"/>
        </w:rPr>
        <w:t>заңнамалар</w:t>
      </w:r>
      <w:r w:rsidRPr="000E1BFC">
        <w:rPr>
          <w:rFonts w:ascii="Times New Roman" w:hAnsi="Times New Roman" w:cs="Times New Roman"/>
          <w:color w:val="000000"/>
          <w:spacing w:val="6"/>
          <w:sz w:val="28"/>
          <w:szCs w:val="28"/>
          <w:lang w:val="kk-KZ"/>
        </w:rPr>
        <w:t xml:space="preserve"> тізімін келісе отырып анықтау.</w:t>
      </w:r>
    </w:p>
    <w:p w14:paraId="30B7DD0C" w14:textId="38656BB0" w:rsidR="000B0117" w:rsidRPr="000E1BFC" w:rsidRDefault="000B0117" w:rsidP="00E33001">
      <w:pPr>
        <w:pStyle w:val="a3"/>
        <w:widowControl w:val="0"/>
        <w:numPr>
          <w:ilvl w:val="0"/>
          <w:numId w:val="2"/>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 xml:space="preserve">Тиісті мемлекеттік </w:t>
      </w:r>
      <w:r w:rsidR="003068E8">
        <w:rPr>
          <w:rFonts w:ascii="Times New Roman" w:hAnsi="Times New Roman" w:cs="Times New Roman"/>
          <w:color w:val="000000"/>
          <w:spacing w:val="-2"/>
          <w:sz w:val="28"/>
          <w:szCs w:val="28"/>
          <w:lang w:val="kk-KZ"/>
        </w:rPr>
        <w:t>институттармен</w:t>
      </w:r>
      <w:r w:rsidRPr="000E1BFC">
        <w:rPr>
          <w:rFonts w:ascii="Times New Roman" w:hAnsi="Times New Roman" w:cs="Times New Roman"/>
          <w:color w:val="000000"/>
          <w:spacing w:val="-2"/>
          <w:sz w:val="28"/>
          <w:szCs w:val="28"/>
          <w:lang w:val="kk-KZ"/>
        </w:rPr>
        <w:t xml:space="preserve"> заңнамалар мен басқа да нормативтік құқықтық актілерді </w:t>
      </w:r>
      <w:r w:rsidR="003068E8">
        <w:rPr>
          <w:rFonts w:ascii="Times New Roman" w:hAnsi="Times New Roman" w:cs="Times New Roman"/>
          <w:color w:val="000000"/>
          <w:spacing w:val="-2"/>
          <w:sz w:val="28"/>
          <w:szCs w:val="28"/>
          <w:lang w:val="kk-KZ"/>
        </w:rPr>
        <w:t>үйлесімді</w:t>
      </w:r>
      <w:r w:rsidRPr="000E1BFC">
        <w:rPr>
          <w:rFonts w:ascii="Times New Roman" w:hAnsi="Times New Roman" w:cs="Times New Roman"/>
          <w:color w:val="000000"/>
          <w:spacing w:val="-2"/>
          <w:sz w:val="28"/>
          <w:szCs w:val="28"/>
          <w:lang w:val="kk-KZ"/>
        </w:rPr>
        <w:t xml:space="preserve"> түрде қабылдау.</w:t>
      </w:r>
    </w:p>
    <w:p w14:paraId="18A7D98C" w14:textId="77777777" w:rsidR="000B0117" w:rsidRPr="000E1BFC" w:rsidRDefault="000B0117" w:rsidP="00E33001">
      <w:pPr>
        <w:pStyle w:val="a3"/>
        <w:widowControl w:val="0"/>
        <w:numPr>
          <w:ilvl w:val="0"/>
          <w:numId w:val="2"/>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Үйлестірумен байланысты интеграцияны басқарушы органдар шешімдерінің жүзеге асуына бақылау жүргізу.</w:t>
      </w:r>
    </w:p>
    <w:p w14:paraId="7A518E92" w14:textId="63055D31" w:rsidR="000B0117" w:rsidRPr="000E1BFC" w:rsidRDefault="000B0117" w:rsidP="00C32295">
      <w:pPr>
        <w:shd w:val="clear" w:color="auto" w:fill="FFFFFF"/>
        <w:tabs>
          <w:tab w:val="left" w:pos="567"/>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Сонымен қатар, Қ</w:t>
      </w:r>
      <w:r w:rsidR="006C7D8A" w:rsidRPr="000E1BFC">
        <w:rPr>
          <w:rFonts w:ascii="Times New Roman" w:hAnsi="Times New Roman" w:cs="Times New Roman"/>
          <w:color w:val="000000"/>
          <w:spacing w:val="-2"/>
          <w:sz w:val="28"/>
          <w:szCs w:val="28"/>
          <w:lang w:val="kk-KZ"/>
        </w:rPr>
        <w:t>оға</w:t>
      </w:r>
      <w:r w:rsidRPr="000E1BFC">
        <w:rPr>
          <w:rFonts w:ascii="Times New Roman" w:hAnsi="Times New Roman" w:cs="Times New Roman"/>
          <w:color w:val="000000"/>
          <w:spacing w:val="-2"/>
          <w:sz w:val="28"/>
          <w:szCs w:val="28"/>
          <w:lang w:val="kk-KZ"/>
        </w:rPr>
        <w:t>мдастыққа мүше мемлекеттердің ұлттық заңнамаларын үйлестірудің негіздеріне</w:t>
      </w:r>
      <w:r w:rsidR="003068E8" w:rsidRPr="003068E8">
        <w:rPr>
          <w:rFonts w:ascii="Times New Roman" w:hAnsi="Times New Roman" w:cs="Times New Roman"/>
          <w:color w:val="000000"/>
          <w:spacing w:val="6"/>
          <w:sz w:val="28"/>
          <w:szCs w:val="28"/>
          <w:lang w:val="kk-KZ"/>
        </w:rPr>
        <w:t xml:space="preserve"> </w:t>
      </w:r>
      <w:r w:rsidR="003068E8">
        <w:rPr>
          <w:rFonts w:ascii="Times New Roman" w:hAnsi="Times New Roman" w:cs="Times New Roman"/>
          <w:color w:val="000000"/>
          <w:spacing w:val="6"/>
          <w:sz w:val="28"/>
          <w:szCs w:val="28"/>
          <w:lang w:val="kk-KZ"/>
        </w:rPr>
        <w:t xml:space="preserve">келесілер </w:t>
      </w:r>
      <w:r w:rsidR="003068E8" w:rsidRPr="000E1BFC">
        <w:rPr>
          <w:rFonts w:ascii="Times New Roman" w:hAnsi="Times New Roman" w:cs="Times New Roman"/>
          <w:color w:val="000000"/>
          <w:spacing w:val="6"/>
          <w:sz w:val="28"/>
          <w:szCs w:val="28"/>
          <w:lang w:val="kk-KZ"/>
        </w:rPr>
        <w:t>жатады</w:t>
      </w:r>
      <w:r w:rsidRPr="000E1BFC">
        <w:rPr>
          <w:rFonts w:ascii="Times New Roman" w:hAnsi="Times New Roman" w:cs="Times New Roman"/>
          <w:color w:val="000000"/>
          <w:spacing w:val="-2"/>
          <w:sz w:val="28"/>
          <w:szCs w:val="28"/>
          <w:lang w:val="kk-KZ"/>
        </w:rPr>
        <w:t>:</w:t>
      </w:r>
    </w:p>
    <w:p w14:paraId="25D77884"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ұлттық заңнамалық және бақа да нормативтік құқықтық актілерді үйлестіруді қажет ететін немесе қажеттілікті туындатуы мүмкін қабылданған халықаралық шарттар,</w:t>
      </w:r>
    </w:p>
    <w:p w14:paraId="563734FF"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Мемлекетаралық Кеңес және Үкімет басшылары Кеңесінің шешімдері,</w:t>
      </w:r>
    </w:p>
    <w:p w14:paraId="1EF8FAB2"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үлгілік заңнамалық актілер мен Парламентаралық және Интеграциялық Комитет шешімдері,</w:t>
      </w:r>
    </w:p>
    <w:p w14:paraId="50B65342" w14:textId="77777777"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6"/>
          <w:sz w:val="28"/>
          <w:szCs w:val="28"/>
          <w:lang w:val="kk-KZ"/>
        </w:rPr>
        <w:t>ЕурАзЭҚ-қа мүше мемлекеттердің тиісті мемлекеттік органдарымен жасасқан ведомствоаралық шарттар,</w:t>
      </w:r>
    </w:p>
    <w:p w14:paraId="7DA4E796" w14:textId="726FFD98" w:rsidR="000B0117" w:rsidRPr="000E1BFC" w:rsidRDefault="000B0117" w:rsidP="00E33001">
      <w:pPr>
        <w:pStyle w:val="a3"/>
        <w:widowControl w:val="0"/>
        <w:numPr>
          <w:ilvl w:val="0"/>
          <w:numId w:val="1"/>
        </w:numP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6"/>
          <w:sz w:val="28"/>
          <w:szCs w:val="28"/>
          <w:lang w:val="kk-KZ"/>
        </w:rPr>
        <w:t xml:space="preserve">тараптардың өз бастамашылығы </w:t>
      </w:r>
      <w:r w:rsidRPr="000E1BFC">
        <w:rPr>
          <w:rFonts w:ascii="Times New Roman" w:hAnsi="Times New Roman" w:cs="Times New Roman"/>
          <w:sz w:val="28"/>
          <w:szCs w:val="28"/>
          <w:lang w:val="kk-KZ"/>
        </w:rPr>
        <w:t>[</w:t>
      </w:r>
      <w:r w:rsidR="00885EC0">
        <w:rPr>
          <w:rFonts w:ascii="Times New Roman" w:hAnsi="Times New Roman" w:cs="Times New Roman"/>
          <w:sz w:val="28"/>
          <w:szCs w:val="28"/>
        </w:rPr>
        <w:t>9</w:t>
      </w:r>
      <w:r w:rsidR="003068E8">
        <w:rPr>
          <w:rFonts w:ascii="Times New Roman" w:hAnsi="Times New Roman" w:cs="Times New Roman"/>
          <w:sz w:val="28"/>
          <w:szCs w:val="28"/>
          <w:lang w:val="en-US"/>
        </w:rPr>
        <w:t>9</w:t>
      </w:r>
      <w:r w:rsidRPr="000E1BFC">
        <w:rPr>
          <w:rFonts w:ascii="Times New Roman" w:hAnsi="Times New Roman" w:cs="Times New Roman"/>
          <w:sz w:val="28"/>
          <w:szCs w:val="28"/>
          <w:lang w:val="kk-KZ"/>
        </w:rPr>
        <w:t>]</w:t>
      </w:r>
      <w:r w:rsidRPr="000E1BFC">
        <w:rPr>
          <w:rFonts w:ascii="Times New Roman" w:hAnsi="Times New Roman" w:cs="Times New Roman"/>
          <w:color w:val="000000"/>
          <w:spacing w:val="6"/>
          <w:sz w:val="28"/>
          <w:szCs w:val="28"/>
          <w:lang w:val="kk-KZ"/>
        </w:rPr>
        <w:t>.</w:t>
      </w:r>
    </w:p>
    <w:p w14:paraId="3A5552D0" w14:textId="77777777"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6"/>
          <w:sz w:val="28"/>
          <w:szCs w:val="28"/>
          <w:lang w:val="kk-KZ"/>
        </w:rPr>
        <w:t xml:space="preserve">ЕурАзЭҚ-қа мүше мемлекеттердің </w:t>
      </w:r>
      <w:r w:rsidRPr="000E1BFC">
        <w:rPr>
          <w:rFonts w:ascii="Times New Roman" w:hAnsi="Times New Roman" w:cs="Times New Roman"/>
          <w:color w:val="000000"/>
          <w:spacing w:val="-2"/>
          <w:sz w:val="28"/>
          <w:szCs w:val="28"/>
          <w:lang w:val="kk-KZ"/>
        </w:rPr>
        <w:t xml:space="preserve">заңнамаларын үйлестіру процестерінің құқықтық негіздеріне біріншіден, үйлестіру бойынша шаралар мүше мемлекеттер арасында жасалған келісімдермен белгіленген тәртіптер мен шектерде жүзеге асады. </w:t>
      </w:r>
      <w:r w:rsidR="00E053A7" w:rsidRPr="000E1BFC">
        <w:rPr>
          <w:rFonts w:ascii="Times New Roman" w:hAnsi="Times New Roman" w:cs="Times New Roman"/>
          <w:color w:val="000000"/>
          <w:spacing w:val="-2"/>
          <w:sz w:val="28"/>
          <w:szCs w:val="28"/>
          <w:lang w:val="kk-KZ"/>
        </w:rPr>
        <w:t xml:space="preserve">Екіншіден, заңнамаларды үйлестіру процесі олардың жақындасуымен және біріздендірумен анықталуы керек. </w:t>
      </w:r>
      <w:r w:rsidRPr="000E1BFC">
        <w:rPr>
          <w:rFonts w:ascii="Times New Roman" w:hAnsi="Times New Roman" w:cs="Times New Roman"/>
          <w:color w:val="000000"/>
          <w:spacing w:val="-2"/>
          <w:sz w:val="28"/>
          <w:szCs w:val="28"/>
          <w:lang w:val="kk-KZ"/>
        </w:rPr>
        <w:t xml:space="preserve">Үшіншіден, тараптар үйлестіру пәні ретінде құрылтай құжаттарынан туындайтын міндеттемелерді орындаумен байланысты заңнамаларды анықтайды. </w:t>
      </w:r>
    </w:p>
    <w:p w14:paraId="7656CFFF" w14:textId="1A4D10E9"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6"/>
          <w:sz w:val="28"/>
          <w:szCs w:val="28"/>
          <w:lang w:val="kk-KZ"/>
        </w:rPr>
        <w:t>ЕурАзЭҚ</w:t>
      </w:r>
      <w:r w:rsidRPr="000E1BFC">
        <w:rPr>
          <w:rFonts w:ascii="Times New Roman" w:hAnsi="Times New Roman" w:cs="Times New Roman"/>
          <w:color w:val="000000"/>
          <w:spacing w:val="-2"/>
          <w:sz w:val="28"/>
          <w:szCs w:val="28"/>
          <w:lang w:val="kk-KZ"/>
        </w:rPr>
        <w:t xml:space="preserve"> </w:t>
      </w:r>
      <w:r w:rsidR="004D607D">
        <w:rPr>
          <w:rFonts w:ascii="Times New Roman" w:hAnsi="Times New Roman" w:cs="Times New Roman"/>
          <w:color w:val="000000"/>
          <w:spacing w:val="-2"/>
          <w:sz w:val="28"/>
          <w:szCs w:val="28"/>
          <w:lang w:val="kk-KZ"/>
        </w:rPr>
        <w:t>аясында</w:t>
      </w:r>
      <w:r w:rsidRPr="000E1BFC">
        <w:rPr>
          <w:rFonts w:ascii="Times New Roman" w:hAnsi="Times New Roman" w:cs="Times New Roman"/>
          <w:color w:val="000000"/>
          <w:spacing w:val="-2"/>
          <w:sz w:val="28"/>
          <w:szCs w:val="28"/>
          <w:lang w:val="kk-KZ"/>
        </w:rPr>
        <w:t xml:space="preserve"> қабылданған </w:t>
      </w:r>
      <w:r w:rsidR="004D607D">
        <w:rPr>
          <w:rFonts w:ascii="Times New Roman" w:hAnsi="Times New Roman" w:cs="Times New Roman"/>
          <w:color w:val="000000"/>
          <w:spacing w:val="-2"/>
          <w:sz w:val="28"/>
          <w:szCs w:val="28"/>
          <w:lang w:val="kk-KZ"/>
        </w:rPr>
        <w:t>«Ұ</w:t>
      </w:r>
      <w:r w:rsidRPr="000E1BFC">
        <w:rPr>
          <w:rFonts w:ascii="Times New Roman" w:hAnsi="Times New Roman" w:cs="Times New Roman"/>
          <w:color w:val="000000"/>
          <w:spacing w:val="-2"/>
          <w:sz w:val="28"/>
          <w:szCs w:val="28"/>
          <w:lang w:val="kk-KZ"/>
        </w:rPr>
        <w:t>лттық заң</w:t>
      </w:r>
      <w:r w:rsidR="004D607D">
        <w:rPr>
          <w:rFonts w:ascii="Times New Roman" w:hAnsi="Times New Roman" w:cs="Times New Roman"/>
          <w:color w:val="000000"/>
          <w:spacing w:val="-2"/>
          <w:sz w:val="28"/>
          <w:szCs w:val="28"/>
          <w:lang w:val="kk-KZ"/>
        </w:rPr>
        <w:t>лар</w:t>
      </w:r>
      <w:r w:rsidRPr="000E1BFC">
        <w:rPr>
          <w:rFonts w:ascii="Times New Roman" w:hAnsi="Times New Roman" w:cs="Times New Roman"/>
          <w:color w:val="000000"/>
          <w:spacing w:val="-2"/>
          <w:sz w:val="28"/>
          <w:szCs w:val="28"/>
          <w:lang w:val="kk-KZ"/>
        </w:rPr>
        <w:t xml:space="preserve"> </w:t>
      </w:r>
      <w:r w:rsidR="004D607D">
        <w:rPr>
          <w:rFonts w:ascii="Times New Roman" w:hAnsi="Times New Roman" w:cs="Times New Roman"/>
          <w:color w:val="000000"/>
          <w:spacing w:val="-2"/>
          <w:sz w:val="28"/>
          <w:szCs w:val="28"/>
          <w:lang w:val="kk-KZ"/>
        </w:rPr>
        <w:t>мен</w:t>
      </w:r>
      <w:r w:rsidRPr="000E1BFC">
        <w:rPr>
          <w:rFonts w:ascii="Times New Roman" w:hAnsi="Times New Roman" w:cs="Times New Roman"/>
          <w:color w:val="000000"/>
          <w:spacing w:val="-2"/>
          <w:sz w:val="28"/>
          <w:szCs w:val="28"/>
          <w:lang w:val="kk-KZ"/>
        </w:rPr>
        <w:t xml:space="preserve"> басқа да </w:t>
      </w:r>
      <w:r w:rsidR="004D607D">
        <w:rPr>
          <w:rFonts w:ascii="Times New Roman" w:hAnsi="Times New Roman" w:cs="Times New Roman"/>
          <w:color w:val="000000"/>
          <w:spacing w:val="-2"/>
          <w:sz w:val="28"/>
          <w:szCs w:val="28"/>
          <w:lang w:val="kk-KZ"/>
        </w:rPr>
        <w:t>заңи</w:t>
      </w:r>
      <w:r w:rsidRPr="000E1BFC">
        <w:rPr>
          <w:rFonts w:ascii="Times New Roman" w:hAnsi="Times New Roman" w:cs="Times New Roman"/>
          <w:color w:val="000000"/>
          <w:spacing w:val="-2"/>
          <w:sz w:val="28"/>
          <w:szCs w:val="28"/>
          <w:lang w:val="kk-KZ"/>
        </w:rPr>
        <w:t xml:space="preserve"> актілерін үйлестіру</w:t>
      </w:r>
      <w:r w:rsidR="004D607D">
        <w:rPr>
          <w:rFonts w:ascii="Times New Roman" w:hAnsi="Times New Roman" w:cs="Times New Roman"/>
          <w:color w:val="000000"/>
          <w:spacing w:val="-2"/>
          <w:sz w:val="28"/>
          <w:szCs w:val="28"/>
          <w:lang w:val="kk-KZ"/>
        </w:rPr>
        <w:t>»</w:t>
      </w:r>
      <w:r w:rsidRPr="000E1BFC">
        <w:rPr>
          <w:rFonts w:ascii="Times New Roman" w:hAnsi="Times New Roman" w:cs="Times New Roman"/>
          <w:color w:val="000000"/>
          <w:spacing w:val="-2"/>
          <w:sz w:val="28"/>
          <w:szCs w:val="28"/>
          <w:lang w:val="kk-KZ"/>
        </w:rPr>
        <w:t xml:space="preserve"> Бағдарламасы</w:t>
      </w:r>
      <w:r w:rsidR="004D607D">
        <w:rPr>
          <w:rFonts w:ascii="Times New Roman" w:hAnsi="Times New Roman" w:cs="Times New Roman"/>
          <w:color w:val="000000"/>
          <w:spacing w:val="-2"/>
          <w:sz w:val="28"/>
          <w:szCs w:val="28"/>
          <w:lang w:val="kk-KZ"/>
        </w:rPr>
        <w:t xml:space="preserve"> бойынша</w:t>
      </w:r>
      <w:r w:rsidRPr="000E1BFC">
        <w:rPr>
          <w:rFonts w:ascii="Times New Roman" w:hAnsi="Times New Roman" w:cs="Times New Roman"/>
          <w:color w:val="000000"/>
          <w:spacing w:val="-2"/>
          <w:sz w:val="28"/>
          <w:szCs w:val="28"/>
          <w:lang w:val="kk-KZ"/>
        </w:rPr>
        <w:t xml:space="preserve"> мемлекеттердің ұлттық заңнамаларын үйлестірудің тікелей </w:t>
      </w:r>
      <w:r w:rsidR="001521D1" w:rsidRPr="000E1BFC">
        <w:rPr>
          <w:rFonts w:ascii="Times New Roman" w:hAnsi="Times New Roman" w:cs="Times New Roman"/>
          <w:color w:val="000000"/>
          <w:spacing w:val="-2"/>
          <w:sz w:val="28"/>
          <w:szCs w:val="28"/>
          <w:lang w:val="kk-KZ"/>
        </w:rPr>
        <w:t>тетіктеріне</w:t>
      </w:r>
      <w:r w:rsidRPr="000E1BFC">
        <w:rPr>
          <w:rFonts w:ascii="Times New Roman" w:hAnsi="Times New Roman" w:cs="Times New Roman"/>
          <w:color w:val="000000"/>
          <w:spacing w:val="-2"/>
          <w:sz w:val="28"/>
          <w:szCs w:val="28"/>
          <w:lang w:val="kk-KZ"/>
        </w:rPr>
        <w:t xml:space="preserve"> келесілерді жатқызуға болады:</w:t>
      </w:r>
    </w:p>
    <w:p w14:paraId="7B76730D" w14:textId="77777777" w:rsidR="000B0117" w:rsidRPr="000E1BFC" w:rsidRDefault="000B0117" w:rsidP="00E33001">
      <w:pPr>
        <w:pStyle w:val="a3"/>
        <w:widowControl w:val="0"/>
        <w:numPr>
          <w:ilvl w:val="0"/>
          <w:numId w:val="3"/>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әрекет етуші ұлттық заңнамалық және басқа да нормативтік құқықтық актілерді халықаралық шарттар ережелері мен өз құзыреттері шегінде қабылдаған интеграцияны басқарушы органдардың шешімдеріне сәйкестендіру,</w:t>
      </w:r>
    </w:p>
    <w:p w14:paraId="0A28BF06" w14:textId="77777777" w:rsidR="000B0117" w:rsidRPr="000E1BFC" w:rsidRDefault="000B0117" w:rsidP="00E33001">
      <w:pPr>
        <w:pStyle w:val="a3"/>
        <w:widowControl w:val="0"/>
        <w:numPr>
          <w:ilvl w:val="0"/>
          <w:numId w:val="3"/>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 xml:space="preserve">ұлттық заңнамаларды үйлестіруді туындатуы мүмкін не туындататын тұстарын қамтитын үлгілік заңнамалық және басқа да нормативтік құқықтық актілерді имплементациялау; </w:t>
      </w:r>
    </w:p>
    <w:p w14:paraId="5835020D" w14:textId="77777777" w:rsidR="000B0117" w:rsidRPr="000E1BFC" w:rsidRDefault="000B0117" w:rsidP="00E33001">
      <w:pPr>
        <w:pStyle w:val="a3"/>
        <w:widowControl w:val="0"/>
        <w:numPr>
          <w:ilvl w:val="0"/>
          <w:numId w:val="3"/>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t>халықаралық шарттар нормаларын ұлттық құқықтық жүйеге енгізу,</w:t>
      </w:r>
    </w:p>
    <w:p w14:paraId="049C8165" w14:textId="22B21F13" w:rsidR="000B0117" w:rsidRPr="000E1BFC" w:rsidRDefault="000B0117" w:rsidP="00E33001">
      <w:pPr>
        <w:pStyle w:val="a3"/>
        <w:widowControl w:val="0"/>
        <w:numPr>
          <w:ilvl w:val="0"/>
          <w:numId w:val="3"/>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sz w:val="28"/>
          <w:szCs w:val="28"/>
          <w:lang w:val="kk-KZ"/>
        </w:rPr>
      </w:pPr>
      <w:r w:rsidRPr="000E1BFC">
        <w:rPr>
          <w:rFonts w:ascii="Times New Roman" w:hAnsi="Times New Roman" w:cs="Times New Roman"/>
          <w:color w:val="000000"/>
          <w:spacing w:val="-2"/>
          <w:sz w:val="28"/>
          <w:szCs w:val="28"/>
          <w:lang w:val="kk-KZ"/>
        </w:rPr>
        <w:lastRenderedPageBreak/>
        <w:t xml:space="preserve">жасасқан халықаралық шарттарды орындау үшін ұлттық заңнамалардың кемшіліктері мен жетіспеген жерлерін жаңа заңнамалық және басқа да нормативтік құқықтық </w:t>
      </w:r>
      <w:r w:rsidR="002A4EA1" w:rsidRPr="000E1BFC">
        <w:rPr>
          <w:rFonts w:ascii="Times New Roman" w:hAnsi="Times New Roman" w:cs="Times New Roman"/>
          <w:color w:val="000000"/>
          <w:spacing w:val="-2"/>
          <w:sz w:val="28"/>
          <w:szCs w:val="28"/>
          <w:lang w:val="kk-KZ"/>
        </w:rPr>
        <w:t xml:space="preserve">актілерді </w:t>
      </w:r>
      <w:r w:rsidRPr="000E1BFC">
        <w:rPr>
          <w:rFonts w:ascii="Times New Roman" w:hAnsi="Times New Roman" w:cs="Times New Roman"/>
          <w:color w:val="000000"/>
          <w:spacing w:val="-2"/>
          <w:sz w:val="28"/>
          <w:szCs w:val="28"/>
          <w:lang w:val="kk-KZ"/>
        </w:rPr>
        <w:t>қабылдау арқылы толықтыру</w:t>
      </w:r>
      <w:r w:rsidRPr="000E1BFC">
        <w:rPr>
          <w:rFonts w:ascii="Times New Roman" w:hAnsi="Times New Roman" w:cs="Times New Roman"/>
          <w:sz w:val="28"/>
          <w:szCs w:val="28"/>
          <w:lang w:val="kk-KZ"/>
        </w:rPr>
        <w:t xml:space="preserve"> [</w:t>
      </w:r>
      <w:r w:rsidR="004D607D">
        <w:rPr>
          <w:rFonts w:ascii="Times New Roman" w:hAnsi="Times New Roman" w:cs="Times New Roman"/>
          <w:sz w:val="28"/>
          <w:szCs w:val="28"/>
          <w:lang w:val="kk-KZ"/>
        </w:rPr>
        <w:t>100</w:t>
      </w:r>
      <w:r w:rsidRPr="000E1BFC">
        <w:rPr>
          <w:rFonts w:ascii="Times New Roman" w:hAnsi="Times New Roman" w:cs="Times New Roman"/>
          <w:sz w:val="28"/>
          <w:szCs w:val="28"/>
          <w:lang w:val="kk-KZ"/>
        </w:rPr>
        <w:t>]</w:t>
      </w:r>
      <w:r w:rsidRPr="000E1BFC">
        <w:rPr>
          <w:rFonts w:ascii="Times New Roman" w:hAnsi="Times New Roman" w:cs="Times New Roman"/>
          <w:color w:val="000000"/>
          <w:spacing w:val="6"/>
          <w:sz w:val="28"/>
          <w:szCs w:val="28"/>
          <w:lang w:val="kk-KZ"/>
        </w:rPr>
        <w:t>.</w:t>
      </w:r>
    </w:p>
    <w:p w14:paraId="031CBCE9" w14:textId="77777777" w:rsidR="000B0117" w:rsidRPr="000E1BFC" w:rsidRDefault="000B0117" w:rsidP="00C32295">
      <w:pPr>
        <w:tabs>
          <w:tab w:val="left" w:pos="142"/>
          <w:tab w:val="left" w:pos="851"/>
        </w:tabs>
        <w:spacing w:after="0" w:line="240" w:lineRule="auto"/>
        <w:ind w:firstLine="709"/>
        <w:jc w:val="both"/>
        <w:rPr>
          <w:rFonts w:ascii="Times New Roman" w:hAnsi="Times New Roman" w:cs="Times New Roman"/>
          <w:color w:val="000000"/>
          <w:spacing w:val="6"/>
          <w:sz w:val="28"/>
          <w:szCs w:val="28"/>
          <w:lang w:val="kk-KZ"/>
        </w:rPr>
      </w:pPr>
      <w:r w:rsidRPr="000E1BFC">
        <w:rPr>
          <w:rFonts w:ascii="Times New Roman" w:hAnsi="Times New Roman" w:cs="Times New Roman"/>
          <w:color w:val="000000"/>
          <w:spacing w:val="6"/>
          <w:sz w:val="28"/>
          <w:szCs w:val="28"/>
          <w:lang w:val="kk-KZ"/>
        </w:rPr>
        <w:t xml:space="preserve">ЕурАзЭҚ шеңберінде ұлттық заңнамаларды </w:t>
      </w:r>
      <w:r w:rsidRPr="000E1BFC">
        <w:rPr>
          <w:rFonts w:ascii="Times New Roman" w:hAnsi="Times New Roman" w:cs="Times New Roman"/>
          <w:color w:val="000000"/>
          <w:spacing w:val="-2"/>
          <w:sz w:val="28"/>
          <w:szCs w:val="28"/>
          <w:lang w:val="kk-KZ"/>
        </w:rPr>
        <w:t>үйлестіру</w:t>
      </w:r>
      <w:r w:rsidRPr="000E1BFC">
        <w:rPr>
          <w:rFonts w:ascii="Times New Roman" w:hAnsi="Times New Roman" w:cs="Times New Roman"/>
          <w:color w:val="000000"/>
          <w:spacing w:val="6"/>
          <w:sz w:val="28"/>
          <w:szCs w:val="28"/>
          <w:lang w:val="kk-KZ"/>
        </w:rPr>
        <w:t xml:space="preserve"> бойынша шараларды қабылдау туралы ұсыныстар тараптар арасындағы қатынастарды құқықтық реттеудің тиісті салаларында, тараптар арасында жасалған халықаралық шарттар мен интеграцияны басқарушы органдар шешімдерінің мақсаттары мен қағидаларын жүзеге асыруда жағдайларды алалаусыз және жан-жақты бағалауға негізделеді.</w:t>
      </w:r>
    </w:p>
    <w:p w14:paraId="0087F97C" w14:textId="77777777" w:rsidR="000B0117" w:rsidRPr="000E1BFC" w:rsidRDefault="000B0117" w:rsidP="00C32295">
      <w:pPr>
        <w:tabs>
          <w:tab w:val="left" w:pos="142"/>
          <w:tab w:val="left" w:pos="851"/>
        </w:tabs>
        <w:spacing w:after="0" w:line="240" w:lineRule="auto"/>
        <w:ind w:firstLine="709"/>
        <w:jc w:val="both"/>
        <w:rPr>
          <w:rFonts w:ascii="Times New Roman" w:hAnsi="Times New Roman" w:cs="Times New Roman"/>
          <w:color w:val="000000"/>
          <w:spacing w:val="6"/>
          <w:sz w:val="28"/>
          <w:szCs w:val="28"/>
          <w:lang w:val="kk-KZ"/>
        </w:rPr>
      </w:pPr>
      <w:r w:rsidRPr="000E1BFC">
        <w:rPr>
          <w:rFonts w:ascii="Times New Roman" w:hAnsi="Times New Roman" w:cs="Times New Roman"/>
          <w:color w:val="000000"/>
          <w:spacing w:val="6"/>
          <w:sz w:val="28"/>
          <w:szCs w:val="28"/>
          <w:lang w:val="kk-KZ"/>
        </w:rPr>
        <w:t xml:space="preserve">ЕурАзЭҚ-қа мүше мемлекеттер жалпы мақсатқа, жалпы ұстанымға жетудегі жүзеге асыратын </w:t>
      </w:r>
      <w:r w:rsidRPr="000E1BFC">
        <w:rPr>
          <w:rFonts w:ascii="Times New Roman" w:hAnsi="Times New Roman" w:cs="Times New Roman"/>
          <w:color w:val="000000"/>
          <w:spacing w:val="-2"/>
          <w:sz w:val="28"/>
          <w:szCs w:val="28"/>
          <w:lang w:val="kk-KZ"/>
        </w:rPr>
        <w:t xml:space="preserve">үйлестіруге </w:t>
      </w:r>
      <w:r w:rsidRPr="000E1BFC">
        <w:rPr>
          <w:rFonts w:ascii="Times New Roman" w:hAnsi="Times New Roman" w:cs="Times New Roman"/>
          <w:color w:val="000000"/>
          <w:spacing w:val="6"/>
          <w:sz w:val="28"/>
          <w:szCs w:val="28"/>
          <w:lang w:val="kk-KZ"/>
        </w:rPr>
        <w:t>жататын негізгі қырларын келесідей реттерде тізіп өтуге  болады:</w:t>
      </w:r>
    </w:p>
    <w:p w14:paraId="7B7ABE6C"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Қ</w:t>
      </w:r>
      <w:r w:rsidR="004006F6" w:rsidRPr="00885EC0">
        <w:rPr>
          <w:rFonts w:ascii="Times New Roman" w:hAnsi="Times New Roman" w:cs="Times New Roman"/>
          <w:color w:val="000000"/>
          <w:spacing w:val="6"/>
          <w:sz w:val="28"/>
          <w:szCs w:val="28"/>
          <w:lang w:val="kk-KZ"/>
        </w:rPr>
        <w:t>оға</w:t>
      </w:r>
      <w:r w:rsidRPr="00885EC0">
        <w:rPr>
          <w:rFonts w:ascii="Times New Roman" w:hAnsi="Times New Roman" w:cs="Times New Roman"/>
          <w:color w:val="000000"/>
          <w:spacing w:val="6"/>
          <w:sz w:val="28"/>
          <w:szCs w:val="28"/>
          <w:lang w:val="kk-KZ"/>
        </w:rPr>
        <w:t>мдастыққа мүше мемлекеттердің резиденттері мен резидент еместерінің азаматтық құқықтық қатынастарындағы құқықтық ережелерді қоса алғанда, азаматтық құқық субъектілерінің құқықтық мәртебесі;</w:t>
      </w:r>
    </w:p>
    <w:p w14:paraId="2EE824CC" w14:textId="669F4D2D"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Қ</w:t>
      </w:r>
      <w:r w:rsidR="004006F6" w:rsidRPr="00885EC0">
        <w:rPr>
          <w:rFonts w:ascii="Times New Roman" w:hAnsi="Times New Roman" w:cs="Times New Roman"/>
          <w:color w:val="000000"/>
          <w:spacing w:val="6"/>
          <w:sz w:val="28"/>
          <w:szCs w:val="28"/>
          <w:lang w:val="kk-KZ"/>
        </w:rPr>
        <w:t>оға</w:t>
      </w:r>
      <w:r w:rsidRPr="00885EC0">
        <w:rPr>
          <w:rFonts w:ascii="Times New Roman" w:hAnsi="Times New Roman" w:cs="Times New Roman"/>
          <w:color w:val="000000"/>
          <w:spacing w:val="6"/>
          <w:sz w:val="28"/>
          <w:szCs w:val="28"/>
          <w:lang w:val="kk-KZ"/>
        </w:rPr>
        <w:t xml:space="preserve">мдастыққа мүше мемлекеттердің резиденттері мен </w:t>
      </w:r>
      <w:r w:rsidR="00CA4CBF">
        <w:rPr>
          <w:rFonts w:ascii="Times New Roman" w:hAnsi="Times New Roman" w:cs="Times New Roman"/>
          <w:color w:val="000000"/>
          <w:spacing w:val="6"/>
          <w:sz w:val="28"/>
          <w:szCs w:val="28"/>
          <w:lang w:val="kk-KZ"/>
        </w:rPr>
        <w:t>бей</w:t>
      </w:r>
      <w:r w:rsidRPr="00885EC0">
        <w:rPr>
          <w:rFonts w:ascii="Times New Roman" w:hAnsi="Times New Roman" w:cs="Times New Roman"/>
          <w:color w:val="000000"/>
          <w:spacing w:val="6"/>
          <w:sz w:val="28"/>
          <w:szCs w:val="28"/>
          <w:lang w:val="kk-KZ"/>
        </w:rPr>
        <w:t>резидент</w:t>
      </w:r>
      <w:r w:rsidR="00CA4CBF">
        <w:rPr>
          <w:rFonts w:ascii="Times New Roman" w:hAnsi="Times New Roman" w:cs="Times New Roman"/>
          <w:color w:val="000000"/>
          <w:spacing w:val="6"/>
          <w:sz w:val="28"/>
          <w:szCs w:val="28"/>
          <w:lang w:val="kk-KZ"/>
        </w:rPr>
        <w:t>тердің</w:t>
      </w:r>
      <w:r w:rsidRPr="00885EC0">
        <w:rPr>
          <w:rFonts w:ascii="Times New Roman" w:hAnsi="Times New Roman" w:cs="Times New Roman"/>
          <w:color w:val="000000"/>
          <w:spacing w:val="6"/>
          <w:sz w:val="28"/>
          <w:szCs w:val="28"/>
          <w:lang w:val="kk-KZ"/>
        </w:rPr>
        <w:t xml:space="preserve"> мүліктерді меншігіне алу, иелену мен пайдаланудың құқықтық режимі;</w:t>
      </w:r>
    </w:p>
    <w:p w14:paraId="1AD87E9A"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заңды және жеке тұлғалардың кәсіпкерлік қызметті жүзеге асыруы, жабуы мен жауапкершілігінің құқықтық режимі;</w:t>
      </w:r>
    </w:p>
    <w:p w14:paraId="7E7DA146"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азаматтық құқықтар мен міндеттерді бекіту, өзгерту және жою туралы келісімдерден туындайтын міндеттемелік, заттық, авторлық құқықтар мен құқықтық қатынастардың режимі;</w:t>
      </w:r>
    </w:p>
    <w:p w14:paraId="34A0F7A3"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азаматтық құқықпен реттелетін құқықтық қатынастарға мемлекеттің, әкімшілік-аумақтық бірліктердің, мемлекеттік органдардың қатысуының құқықтық механизмдері;</w:t>
      </w:r>
    </w:p>
    <w:p w14:paraId="1E48EFC6" w14:textId="7CD1030B"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салық салу, банк</w:t>
      </w:r>
      <w:r w:rsidR="00CA4CBF">
        <w:rPr>
          <w:rFonts w:ascii="Times New Roman" w:hAnsi="Times New Roman" w:cs="Times New Roman"/>
          <w:color w:val="000000"/>
          <w:spacing w:val="6"/>
          <w:sz w:val="28"/>
          <w:szCs w:val="28"/>
          <w:lang w:val="kk-KZ"/>
        </w:rPr>
        <w:t>т</w:t>
      </w:r>
      <w:r w:rsidRPr="00885EC0">
        <w:rPr>
          <w:rFonts w:ascii="Times New Roman" w:hAnsi="Times New Roman" w:cs="Times New Roman"/>
          <w:color w:val="000000"/>
          <w:spacing w:val="6"/>
          <w:sz w:val="28"/>
          <w:szCs w:val="28"/>
          <w:lang w:val="kk-KZ"/>
        </w:rPr>
        <w:t>ік қызметтегі ақша-несие, валюталық-қаржылық жүйесін реттеу;</w:t>
      </w:r>
    </w:p>
    <w:p w14:paraId="6F234450"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азаматтық-құқықтық және әкімшілік-құқықтық қатынастардағы бағаның қалыптасуының жалпы қағидалары;</w:t>
      </w:r>
    </w:p>
    <w:p w14:paraId="3700928C" w14:textId="77777777" w:rsidR="000B0117" w:rsidRPr="00885EC0" w:rsidRDefault="000B0117" w:rsidP="00E33001">
      <w:pPr>
        <w:pStyle w:val="a3"/>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pacing w:val="6"/>
          <w:sz w:val="28"/>
          <w:szCs w:val="28"/>
          <w:lang w:val="kk-KZ"/>
        </w:rPr>
      </w:pPr>
      <w:r w:rsidRPr="00885EC0">
        <w:rPr>
          <w:rFonts w:ascii="Times New Roman" w:hAnsi="Times New Roman" w:cs="Times New Roman"/>
          <w:color w:val="000000"/>
          <w:spacing w:val="6"/>
          <w:sz w:val="28"/>
          <w:szCs w:val="28"/>
          <w:lang w:val="kk-KZ"/>
        </w:rPr>
        <w:t>табиғи және техногендік сипаттағы құбылыстар салдарының алдын алу мен жоюды қоса алғанда, қоршаған ортаны қорғау, азаматтар өмірі мен денсаулығының құқықтық режимі.</w:t>
      </w:r>
    </w:p>
    <w:p w14:paraId="2C02C47A" w14:textId="77777777"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Қорыта келсек, </w:t>
      </w:r>
      <w:r w:rsidRPr="000E1BFC">
        <w:rPr>
          <w:rFonts w:ascii="Times New Roman" w:hAnsi="Times New Roman" w:cs="Times New Roman"/>
          <w:color w:val="000000"/>
          <w:spacing w:val="6"/>
          <w:sz w:val="28"/>
          <w:szCs w:val="28"/>
          <w:lang w:val="kk-KZ"/>
        </w:rPr>
        <w:t>ЕурАзЭҚ шеңберінде заңнамаларды үйлестіру (жақындастыру) бойынша жұмысты үйлестіру бойынша Интеграциялық Кеңеске жүктелгенін айтуға болады</w:t>
      </w:r>
    </w:p>
    <w:p w14:paraId="013837F8" w14:textId="77777777" w:rsidR="000B0117" w:rsidRPr="000E1BFC" w:rsidRDefault="000B0117" w:rsidP="00C32295">
      <w:pPr>
        <w:shd w:val="clear" w:color="auto" w:fill="FFFFFF"/>
        <w:tabs>
          <w:tab w:val="left" w:pos="851"/>
        </w:tabs>
        <w:spacing w:after="0" w:line="240" w:lineRule="auto"/>
        <w:ind w:firstLine="709"/>
        <w:jc w:val="both"/>
        <w:rPr>
          <w:rFonts w:ascii="Times New Roman" w:hAnsi="Times New Roman" w:cs="Times New Roman"/>
          <w:color w:val="000000"/>
          <w:spacing w:val="6"/>
          <w:sz w:val="28"/>
          <w:szCs w:val="28"/>
          <w:lang w:val="kk-KZ"/>
        </w:rPr>
      </w:pPr>
      <w:r w:rsidRPr="000E1BFC">
        <w:rPr>
          <w:rFonts w:ascii="Times New Roman" w:hAnsi="Times New Roman" w:cs="Times New Roman"/>
          <w:color w:val="000000"/>
          <w:spacing w:val="1"/>
          <w:sz w:val="28"/>
          <w:szCs w:val="28"/>
          <w:lang w:val="kk-KZ"/>
        </w:rPr>
        <w:t xml:space="preserve">Кеңестің қызметінің негізгі бағыттарының бірі ретінде интеграцияны басқарушы органдар мен </w:t>
      </w:r>
      <w:r w:rsidRPr="000E1BFC">
        <w:rPr>
          <w:rFonts w:ascii="Times New Roman" w:hAnsi="Times New Roman" w:cs="Times New Roman"/>
          <w:color w:val="000000"/>
          <w:spacing w:val="6"/>
          <w:sz w:val="28"/>
          <w:szCs w:val="28"/>
          <w:lang w:val="kk-KZ"/>
        </w:rPr>
        <w:t xml:space="preserve">ЕурАзЭҚ-қа мүше мемлекеттердің ұлттық заңнамалық және басқа да нормативтік құқықтық актілерін, дайындалған үлгілік заңнамалық және басқа да актілерді </w:t>
      </w:r>
      <w:r w:rsidRPr="000E1BFC">
        <w:rPr>
          <w:rFonts w:ascii="Times New Roman" w:hAnsi="Times New Roman" w:cs="Times New Roman"/>
          <w:color w:val="000000"/>
          <w:spacing w:val="-2"/>
          <w:sz w:val="28"/>
          <w:szCs w:val="28"/>
          <w:lang w:val="kk-KZ"/>
        </w:rPr>
        <w:t xml:space="preserve">үйлестіру </w:t>
      </w:r>
      <w:r w:rsidRPr="000E1BFC">
        <w:rPr>
          <w:rFonts w:ascii="Times New Roman" w:hAnsi="Times New Roman" w:cs="Times New Roman"/>
          <w:color w:val="000000"/>
          <w:spacing w:val="6"/>
          <w:sz w:val="28"/>
          <w:szCs w:val="28"/>
          <w:lang w:val="kk-KZ"/>
        </w:rPr>
        <w:t xml:space="preserve">бойынша бірлескен жұмысын үйлестіру, тараптардың заң жобаларын дайындау және </w:t>
      </w:r>
      <w:r w:rsidRPr="000E1BFC">
        <w:rPr>
          <w:rFonts w:ascii="Times New Roman" w:hAnsi="Times New Roman" w:cs="Times New Roman"/>
          <w:color w:val="000000"/>
          <w:spacing w:val="-2"/>
          <w:sz w:val="28"/>
          <w:szCs w:val="28"/>
          <w:lang w:val="kk-KZ"/>
        </w:rPr>
        <w:t xml:space="preserve">үйлестіру </w:t>
      </w:r>
      <w:r w:rsidRPr="000E1BFC">
        <w:rPr>
          <w:rFonts w:ascii="Times New Roman" w:hAnsi="Times New Roman" w:cs="Times New Roman"/>
          <w:color w:val="000000"/>
          <w:spacing w:val="6"/>
          <w:sz w:val="28"/>
          <w:szCs w:val="28"/>
          <w:lang w:val="kk-KZ"/>
        </w:rPr>
        <w:t xml:space="preserve">бойынша құзіретті мемлекеттік органдарымен өзара әрекеттесуі, сонымен қатар қылмыстық, азаматтық және отбасылық істер бойынша заңнамаларды </w:t>
      </w:r>
      <w:r w:rsidRPr="000E1BFC">
        <w:rPr>
          <w:rFonts w:ascii="Times New Roman" w:hAnsi="Times New Roman" w:cs="Times New Roman"/>
          <w:color w:val="000000"/>
          <w:spacing w:val="-2"/>
          <w:sz w:val="28"/>
          <w:szCs w:val="28"/>
          <w:lang w:val="kk-KZ"/>
        </w:rPr>
        <w:t xml:space="preserve">үйлестіру </w:t>
      </w:r>
      <w:r w:rsidRPr="000E1BFC">
        <w:rPr>
          <w:rFonts w:ascii="Times New Roman" w:hAnsi="Times New Roman" w:cs="Times New Roman"/>
          <w:color w:val="000000"/>
          <w:spacing w:val="6"/>
          <w:sz w:val="28"/>
          <w:szCs w:val="28"/>
          <w:lang w:val="kk-KZ"/>
        </w:rPr>
        <w:t>нысаны ретінде құқықтық көмекті үйлестіру екенін атап өткен жөн.</w:t>
      </w:r>
    </w:p>
    <w:p w14:paraId="5F6AC621" w14:textId="6BBF729A" w:rsidR="00EA532F" w:rsidRPr="000E1BFC" w:rsidRDefault="00EA532F" w:rsidP="00C32295">
      <w:pPr>
        <w:tabs>
          <w:tab w:val="left" w:pos="851"/>
        </w:tabs>
        <w:spacing w:after="0" w:line="240" w:lineRule="auto"/>
        <w:ind w:firstLine="709"/>
        <w:jc w:val="both"/>
        <w:rPr>
          <w:rFonts w:ascii="Times New Roman" w:eastAsia="Times New Roman" w:hAnsi="Times New Roman" w:cs="Times New Roman"/>
          <w:b/>
          <w:sz w:val="28"/>
          <w:szCs w:val="28"/>
          <w:lang w:val="kk-KZ" w:eastAsia="ru-RU"/>
        </w:rPr>
      </w:pPr>
      <w:bookmarkStart w:id="11" w:name="_Hlk193323279"/>
      <w:r w:rsidRPr="000E1BFC">
        <w:rPr>
          <w:rFonts w:ascii="Times New Roman" w:eastAsia="Times New Roman" w:hAnsi="Times New Roman" w:cs="Times New Roman"/>
          <w:b/>
          <w:sz w:val="28"/>
          <w:szCs w:val="28"/>
          <w:lang w:val="kk-KZ" w:eastAsia="ru-RU"/>
        </w:rPr>
        <w:lastRenderedPageBreak/>
        <w:t xml:space="preserve">2.2 </w:t>
      </w:r>
      <w:r w:rsidR="00F40610" w:rsidRPr="000E1BFC">
        <w:rPr>
          <w:rFonts w:ascii="Times New Roman" w:eastAsia="Times New Roman" w:hAnsi="Times New Roman" w:cs="Times New Roman"/>
          <w:b/>
          <w:sz w:val="28"/>
          <w:szCs w:val="28"/>
          <w:lang w:val="kk-KZ" w:eastAsia="ru-RU"/>
        </w:rPr>
        <w:t>ЕурАзЭҚ Парламентаралық Ассамблеясының</w:t>
      </w:r>
      <w:r w:rsidR="00F40610" w:rsidRPr="000E1BFC">
        <w:rPr>
          <w:rFonts w:ascii="Times New Roman" w:eastAsia="Times New Roman" w:hAnsi="Times New Roman" w:cs="Times New Roman"/>
          <w:b/>
          <w:sz w:val="28"/>
          <w:szCs w:val="28"/>
          <w:lang w:val="kk-KZ" w:eastAsia="ru-RU"/>
        </w:rPr>
        <w:t xml:space="preserve"> </w:t>
      </w:r>
      <w:r w:rsidR="00F40610">
        <w:rPr>
          <w:rFonts w:ascii="Times New Roman" w:eastAsia="Times New Roman" w:hAnsi="Times New Roman" w:cs="Times New Roman"/>
          <w:b/>
          <w:sz w:val="28"/>
          <w:szCs w:val="28"/>
          <w:lang w:val="kk-KZ" w:eastAsia="ru-RU"/>
        </w:rPr>
        <w:t>м</w:t>
      </w:r>
      <w:r w:rsidRPr="000E1BFC">
        <w:rPr>
          <w:rFonts w:ascii="Times New Roman" w:eastAsia="Times New Roman" w:hAnsi="Times New Roman" w:cs="Times New Roman"/>
          <w:b/>
          <w:sz w:val="28"/>
          <w:szCs w:val="28"/>
          <w:lang w:val="kk-KZ" w:eastAsia="ru-RU"/>
        </w:rPr>
        <w:t xml:space="preserve">емлекеттер заңнамаларын жақындастырудағы рөлі </w:t>
      </w:r>
    </w:p>
    <w:p w14:paraId="1E3FBC27" w14:textId="77777777" w:rsidR="000E1BFC" w:rsidRDefault="000E1BFC" w:rsidP="00C32295">
      <w:pPr>
        <w:pStyle w:val="21"/>
        <w:shd w:val="clear" w:color="auto" w:fill="auto"/>
        <w:spacing w:line="240" w:lineRule="auto"/>
        <w:ind w:firstLine="709"/>
        <w:jc w:val="both"/>
        <w:rPr>
          <w:sz w:val="28"/>
          <w:szCs w:val="28"/>
          <w:lang w:val="kk-KZ"/>
        </w:rPr>
      </w:pPr>
    </w:p>
    <w:p w14:paraId="2E333E06" w14:textId="77777777" w:rsidR="00202129" w:rsidRDefault="00EA532F" w:rsidP="00C32295">
      <w:pPr>
        <w:pStyle w:val="21"/>
        <w:shd w:val="clear" w:color="auto" w:fill="auto"/>
        <w:spacing w:line="240" w:lineRule="auto"/>
        <w:ind w:firstLine="709"/>
        <w:jc w:val="both"/>
        <w:rPr>
          <w:sz w:val="28"/>
          <w:szCs w:val="28"/>
          <w:lang w:val="kk-KZ"/>
        </w:rPr>
      </w:pPr>
      <w:r w:rsidRPr="000E1BFC">
        <w:rPr>
          <w:sz w:val="28"/>
          <w:szCs w:val="28"/>
          <w:lang w:val="kk-KZ"/>
        </w:rPr>
        <w:t xml:space="preserve">Халықаралық қатынастар </w:t>
      </w:r>
      <w:r w:rsidR="00772C84">
        <w:rPr>
          <w:sz w:val="28"/>
          <w:szCs w:val="28"/>
          <w:lang w:val="kk-KZ"/>
        </w:rPr>
        <w:t>практикасында</w:t>
      </w:r>
      <w:r w:rsidRPr="000E1BFC">
        <w:rPr>
          <w:sz w:val="28"/>
          <w:szCs w:val="28"/>
          <w:lang w:val="kk-KZ"/>
        </w:rPr>
        <w:t xml:space="preserve"> </w:t>
      </w:r>
      <w:r w:rsidR="00772C84">
        <w:rPr>
          <w:sz w:val="28"/>
          <w:szCs w:val="28"/>
          <w:lang w:val="kk-KZ"/>
        </w:rPr>
        <w:t xml:space="preserve">мемлекеттердің </w:t>
      </w:r>
      <w:r w:rsidRPr="000E1BFC">
        <w:rPr>
          <w:sz w:val="28"/>
          <w:szCs w:val="28"/>
          <w:lang w:val="kk-KZ"/>
        </w:rPr>
        <w:t>заң</w:t>
      </w:r>
      <w:r w:rsidR="00772C84">
        <w:rPr>
          <w:sz w:val="28"/>
          <w:szCs w:val="28"/>
          <w:lang w:val="kk-KZ"/>
        </w:rPr>
        <w:t>д</w:t>
      </w:r>
      <w:r w:rsidRPr="000E1BFC">
        <w:rPr>
          <w:sz w:val="28"/>
          <w:szCs w:val="28"/>
          <w:lang w:val="kk-KZ"/>
        </w:rPr>
        <w:t>ар</w:t>
      </w:r>
      <w:r w:rsidR="00772C84">
        <w:rPr>
          <w:sz w:val="28"/>
          <w:szCs w:val="28"/>
          <w:lang w:val="kk-KZ"/>
        </w:rPr>
        <w:t>ын</w:t>
      </w:r>
      <w:r w:rsidRPr="000E1BFC">
        <w:rPr>
          <w:sz w:val="28"/>
          <w:szCs w:val="28"/>
          <w:lang w:val="kk-KZ"/>
        </w:rPr>
        <w:t xml:space="preserve"> жақындастырудың екі нысаны кездеседі. </w:t>
      </w:r>
      <w:r w:rsidR="0041495E">
        <w:rPr>
          <w:sz w:val="28"/>
          <w:szCs w:val="28"/>
          <w:lang w:val="kk-KZ"/>
        </w:rPr>
        <w:t xml:space="preserve">Осыған сәйкес, </w:t>
      </w:r>
      <w:r w:rsidR="008B6A64" w:rsidRPr="008B6A64">
        <w:rPr>
          <w:sz w:val="28"/>
          <w:szCs w:val="28"/>
          <w:lang w:val="kk-KZ"/>
        </w:rPr>
        <w:t>Ж.С.</w:t>
      </w:r>
      <w:r w:rsidR="008B6A64">
        <w:rPr>
          <w:sz w:val="28"/>
          <w:szCs w:val="28"/>
          <w:lang w:val="kk-KZ"/>
        </w:rPr>
        <w:t xml:space="preserve"> </w:t>
      </w:r>
      <w:r w:rsidR="008B6A64" w:rsidRPr="008B6A64">
        <w:rPr>
          <w:sz w:val="28"/>
          <w:szCs w:val="28"/>
          <w:lang w:val="kk-KZ"/>
        </w:rPr>
        <w:t>Жунисов</w:t>
      </w:r>
      <w:r w:rsidR="008B6A64">
        <w:rPr>
          <w:sz w:val="28"/>
          <w:szCs w:val="28"/>
          <w:lang w:val="kk-KZ"/>
        </w:rPr>
        <w:t>:</w:t>
      </w:r>
      <w:r w:rsidR="008B6A64" w:rsidRPr="008B6A64">
        <w:rPr>
          <w:sz w:val="28"/>
          <w:szCs w:val="28"/>
          <w:lang w:val="kk-KZ"/>
        </w:rPr>
        <w:t xml:space="preserve"> </w:t>
      </w:r>
      <w:r w:rsidR="0041495E">
        <w:rPr>
          <w:sz w:val="28"/>
          <w:szCs w:val="28"/>
          <w:lang w:val="kk-KZ"/>
        </w:rPr>
        <w:t>«</w:t>
      </w:r>
      <w:r w:rsidRPr="000E1BFC">
        <w:rPr>
          <w:sz w:val="28"/>
          <w:szCs w:val="28"/>
          <w:lang w:val="kk-KZ"/>
        </w:rPr>
        <w:t>Бірінші</w:t>
      </w:r>
      <w:r w:rsidR="0041495E">
        <w:rPr>
          <w:sz w:val="28"/>
          <w:szCs w:val="28"/>
          <w:lang w:val="kk-KZ"/>
        </w:rPr>
        <w:t xml:space="preserve"> нысан</w:t>
      </w:r>
      <w:r w:rsidRPr="000E1BFC">
        <w:rPr>
          <w:sz w:val="28"/>
          <w:szCs w:val="28"/>
          <w:lang w:val="kk-KZ"/>
        </w:rPr>
        <w:t xml:space="preserve"> </w:t>
      </w:r>
      <w:r w:rsidR="00772C84" w:rsidRPr="000E1BFC">
        <w:rPr>
          <w:sz w:val="28"/>
          <w:szCs w:val="28"/>
          <w:lang w:val="kk-KZ"/>
        </w:rPr>
        <w:t>–</w:t>
      </w:r>
      <w:r w:rsidRPr="000E1BFC">
        <w:rPr>
          <w:sz w:val="28"/>
          <w:szCs w:val="28"/>
          <w:lang w:val="kk-KZ"/>
        </w:rPr>
        <w:t xml:space="preserve"> заңнамаларды шарттық </w:t>
      </w:r>
      <w:r w:rsidR="00524A32" w:rsidRPr="000E1BFC">
        <w:rPr>
          <w:sz w:val="28"/>
          <w:szCs w:val="28"/>
          <w:lang w:val="kk-KZ"/>
        </w:rPr>
        <w:t>үйлестіру</w:t>
      </w:r>
      <w:r w:rsidRPr="000E1BFC">
        <w:rPr>
          <w:sz w:val="28"/>
          <w:szCs w:val="28"/>
          <w:lang w:val="kk-KZ"/>
        </w:rPr>
        <w:t>, оған сәйкес мемлекеттердің өз ұлттық құқықт</w:t>
      </w:r>
      <w:r w:rsidR="00772C84">
        <w:rPr>
          <w:sz w:val="28"/>
          <w:szCs w:val="28"/>
          <w:lang w:val="kk-KZ"/>
        </w:rPr>
        <w:t>тары</w:t>
      </w:r>
      <w:r w:rsidRPr="000E1BFC">
        <w:rPr>
          <w:sz w:val="28"/>
          <w:szCs w:val="28"/>
          <w:lang w:val="kk-KZ"/>
        </w:rPr>
        <w:t xml:space="preserve">н </w:t>
      </w:r>
      <w:r w:rsidR="00772C84">
        <w:rPr>
          <w:sz w:val="28"/>
          <w:szCs w:val="28"/>
          <w:lang w:val="kk-KZ"/>
        </w:rPr>
        <w:t>келешекте</w:t>
      </w:r>
      <w:r w:rsidRPr="000E1BFC">
        <w:rPr>
          <w:sz w:val="28"/>
          <w:szCs w:val="28"/>
          <w:lang w:val="kk-KZ"/>
        </w:rPr>
        <w:t xml:space="preserve"> сәйкестендіру үшін нақты халықаралық шарттар қабылданады. Екінші нысан</w:t>
      </w:r>
      <w:r w:rsidR="00772C84">
        <w:rPr>
          <w:sz w:val="28"/>
          <w:szCs w:val="28"/>
          <w:lang w:val="kk-KZ"/>
        </w:rPr>
        <w:t xml:space="preserve"> </w:t>
      </w:r>
      <w:r w:rsidR="00772C84" w:rsidRPr="000E1BFC">
        <w:rPr>
          <w:sz w:val="28"/>
          <w:szCs w:val="28"/>
          <w:lang w:val="kk-KZ"/>
        </w:rPr>
        <w:t>–</w:t>
      </w:r>
      <w:r w:rsidRPr="000E1BFC">
        <w:rPr>
          <w:sz w:val="28"/>
          <w:szCs w:val="28"/>
          <w:lang w:val="kk-KZ"/>
        </w:rPr>
        <w:t xml:space="preserve"> </w:t>
      </w:r>
      <w:r w:rsidR="00772C84">
        <w:rPr>
          <w:sz w:val="28"/>
          <w:szCs w:val="28"/>
          <w:lang w:val="kk-KZ"/>
        </w:rPr>
        <w:t xml:space="preserve">нақты </w:t>
      </w:r>
      <w:r w:rsidRPr="000E1BFC">
        <w:rPr>
          <w:sz w:val="28"/>
          <w:szCs w:val="28"/>
          <w:lang w:val="kk-KZ"/>
        </w:rPr>
        <w:t>бір мемлекет</w:t>
      </w:r>
      <w:r w:rsidR="00772C84">
        <w:rPr>
          <w:sz w:val="28"/>
          <w:szCs w:val="28"/>
          <w:lang w:val="kk-KZ"/>
        </w:rPr>
        <w:t>тің</w:t>
      </w:r>
      <w:r w:rsidRPr="000E1BFC">
        <w:rPr>
          <w:sz w:val="28"/>
          <w:szCs w:val="28"/>
          <w:lang w:val="kk-KZ"/>
        </w:rPr>
        <w:t xml:space="preserve"> </w:t>
      </w:r>
      <w:r w:rsidR="00772C84">
        <w:rPr>
          <w:sz w:val="28"/>
          <w:szCs w:val="28"/>
          <w:lang w:val="kk-KZ"/>
        </w:rPr>
        <w:t>құқықтық нормалар</w:t>
      </w:r>
      <w:r w:rsidRPr="000E1BFC">
        <w:rPr>
          <w:sz w:val="28"/>
          <w:szCs w:val="28"/>
          <w:lang w:val="kk-KZ"/>
        </w:rPr>
        <w:t>ын екінші бір мемлекет</w:t>
      </w:r>
      <w:r w:rsidR="00772C84">
        <w:rPr>
          <w:sz w:val="28"/>
          <w:szCs w:val="28"/>
          <w:lang w:val="kk-KZ"/>
        </w:rPr>
        <w:t>,</w:t>
      </w:r>
      <w:r w:rsidRPr="000E1BFC">
        <w:rPr>
          <w:sz w:val="28"/>
          <w:szCs w:val="28"/>
          <w:lang w:val="kk-KZ"/>
        </w:rPr>
        <w:t xml:space="preserve"> мемлекеттер тобы немесе халықаралық қ</w:t>
      </w:r>
      <w:r w:rsidR="00772C84">
        <w:rPr>
          <w:sz w:val="28"/>
          <w:szCs w:val="28"/>
          <w:lang w:val="kk-KZ"/>
        </w:rPr>
        <w:t>оға</w:t>
      </w:r>
      <w:r w:rsidRPr="000E1BFC">
        <w:rPr>
          <w:sz w:val="28"/>
          <w:szCs w:val="28"/>
          <w:lang w:val="kk-KZ"/>
        </w:rPr>
        <w:t xml:space="preserve">мдастық тарапынан шығарылған </w:t>
      </w:r>
      <w:r w:rsidR="00772C84">
        <w:rPr>
          <w:sz w:val="28"/>
          <w:szCs w:val="28"/>
          <w:lang w:val="kk-KZ"/>
        </w:rPr>
        <w:t xml:space="preserve">құқықтық </w:t>
      </w:r>
      <w:r w:rsidRPr="000E1BFC">
        <w:rPr>
          <w:sz w:val="28"/>
          <w:szCs w:val="28"/>
          <w:lang w:val="kk-KZ"/>
        </w:rPr>
        <w:t>нормаларға сәйкестендіруді білдіреді</w:t>
      </w:r>
      <w:r w:rsidR="0041495E">
        <w:rPr>
          <w:sz w:val="28"/>
          <w:szCs w:val="28"/>
          <w:lang w:val="kk-KZ"/>
        </w:rPr>
        <w:t>»,</w:t>
      </w:r>
      <w:r w:rsidR="0041495E" w:rsidRPr="0041495E">
        <w:rPr>
          <w:sz w:val="28"/>
          <w:szCs w:val="28"/>
          <w:lang w:val="kk-KZ"/>
        </w:rPr>
        <w:t xml:space="preserve"> </w:t>
      </w:r>
      <w:r w:rsidR="0041495E" w:rsidRPr="000E1BFC">
        <w:rPr>
          <w:sz w:val="28"/>
          <w:szCs w:val="28"/>
          <w:lang w:val="kk-KZ"/>
        </w:rPr>
        <w:t>-</w:t>
      </w:r>
      <w:r w:rsidRPr="000E1BFC">
        <w:rPr>
          <w:sz w:val="28"/>
          <w:szCs w:val="28"/>
          <w:lang w:val="kk-KZ"/>
        </w:rPr>
        <w:t xml:space="preserve"> </w:t>
      </w:r>
      <w:r w:rsidR="0041495E">
        <w:rPr>
          <w:sz w:val="28"/>
          <w:szCs w:val="28"/>
          <w:lang w:val="kk-KZ"/>
        </w:rPr>
        <w:t xml:space="preserve">деген қорытынды жасаған </w:t>
      </w:r>
      <w:r w:rsidRPr="000E1BFC">
        <w:rPr>
          <w:sz w:val="28"/>
          <w:szCs w:val="28"/>
          <w:lang w:val="kk-KZ"/>
        </w:rPr>
        <w:t>[</w:t>
      </w:r>
      <w:r w:rsidR="00772C84">
        <w:rPr>
          <w:sz w:val="28"/>
          <w:szCs w:val="28"/>
          <w:lang w:val="kk-KZ"/>
        </w:rPr>
        <w:t>101</w:t>
      </w:r>
      <w:r w:rsidR="00582FEE">
        <w:rPr>
          <w:sz w:val="28"/>
          <w:szCs w:val="28"/>
          <w:lang w:val="kk-KZ"/>
        </w:rPr>
        <w:t>, 180 б.</w:t>
      </w:r>
      <w:r w:rsidRPr="000E1BFC">
        <w:rPr>
          <w:sz w:val="28"/>
          <w:szCs w:val="28"/>
          <w:lang w:val="kk-KZ"/>
        </w:rPr>
        <w:t xml:space="preserve">]. </w:t>
      </w:r>
    </w:p>
    <w:p w14:paraId="45C1CAF0" w14:textId="5BF0567F" w:rsidR="00EA532F" w:rsidRPr="000E1BFC" w:rsidRDefault="00EA532F" w:rsidP="00C32295">
      <w:pPr>
        <w:pStyle w:val="21"/>
        <w:shd w:val="clear" w:color="auto" w:fill="auto"/>
        <w:spacing w:line="240" w:lineRule="auto"/>
        <w:ind w:firstLine="709"/>
        <w:jc w:val="both"/>
        <w:rPr>
          <w:sz w:val="28"/>
          <w:szCs w:val="28"/>
          <w:lang w:val="kk-KZ"/>
        </w:rPr>
      </w:pPr>
      <w:r w:rsidRPr="000E1BFC">
        <w:rPr>
          <w:sz w:val="28"/>
          <w:szCs w:val="28"/>
          <w:lang w:val="kk-KZ"/>
        </w:rPr>
        <w:t xml:space="preserve">Қазіргі </w:t>
      </w:r>
      <w:r w:rsidR="00772C84">
        <w:rPr>
          <w:sz w:val="28"/>
          <w:szCs w:val="28"/>
          <w:lang w:val="kk-KZ"/>
        </w:rPr>
        <w:t>уақытта</w:t>
      </w:r>
      <w:r w:rsidRPr="000E1BFC">
        <w:rPr>
          <w:sz w:val="28"/>
          <w:szCs w:val="28"/>
          <w:lang w:val="kk-KZ"/>
        </w:rPr>
        <w:t xml:space="preserve">, құқықты </w:t>
      </w:r>
      <w:r w:rsidR="00772C84">
        <w:rPr>
          <w:sz w:val="28"/>
          <w:szCs w:val="28"/>
          <w:lang w:val="kk-KZ"/>
        </w:rPr>
        <w:t>үйлестіру</w:t>
      </w:r>
      <w:r w:rsidRPr="000E1BFC">
        <w:rPr>
          <w:sz w:val="28"/>
          <w:szCs w:val="28"/>
          <w:lang w:val="kk-KZ"/>
        </w:rPr>
        <w:t xml:space="preserve"> </w:t>
      </w:r>
      <w:r w:rsidR="00772C84" w:rsidRPr="000E1BFC">
        <w:rPr>
          <w:sz w:val="28"/>
          <w:szCs w:val="28"/>
          <w:lang w:val="kk-KZ"/>
        </w:rPr>
        <w:t>–</w:t>
      </w:r>
      <w:r w:rsidRPr="000E1BFC">
        <w:rPr>
          <w:sz w:val="28"/>
          <w:szCs w:val="28"/>
          <w:lang w:val="kk-KZ"/>
        </w:rPr>
        <w:t xml:space="preserve"> құқықтың түрлі салаларына жататын сұрақтардың кең шеңберін қамтиды. Соңғы онжылдықта сауда, өндірістік және корпоративті құқыққа жататын нормалар </w:t>
      </w:r>
      <w:r w:rsidR="00772C84">
        <w:rPr>
          <w:sz w:val="28"/>
          <w:szCs w:val="28"/>
          <w:lang w:val="kk-KZ"/>
        </w:rPr>
        <w:t>үйлестіруге</w:t>
      </w:r>
      <w:r w:rsidRPr="000E1BFC">
        <w:rPr>
          <w:sz w:val="28"/>
          <w:szCs w:val="28"/>
          <w:lang w:val="kk-KZ"/>
        </w:rPr>
        <w:t xml:space="preserve"> жатты. Сонымен қатар, </w:t>
      </w:r>
      <w:r w:rsidR="004A3AB9">
        <w:rPr>
          <w:sz w:val="28"/>
          <w:szCs w:val="28"/>
          <w:lang w:val="kk-KZ"/>
        </w:rPr>
        <w:t>үйлестіру</w:t>
      </w:r>
      <w:r w:rsidRPr="000E1BFC">
        <w:rPr>
          <w:sz w:val="28"/>
          <w:szCs w:val="28"/>
          <w:lang w:val="kk-KZ"/>
        </w:rPr>
        <w:t xml:space="preserve"> әлемдік те (БҰҰ аясында), аймақтық та (Еуропа Одағы, ТМД, Еуропа Кеңесі аясында) деңгейде жүзеге асырылуда [</w:t>
      </w:r>
      <w:r w:rsidR="00772C84">
        <w:rPr>
          <w:sz w:val="28"/>
          <w:szCs w:val="28"/>
          <w:lang w:val="kk-KZ"/>
        </w:rPr>
        <w:t>101</w:t>
      </w:r>
      <w:r w:rsidR="00582FEE">
        <w:rPr>
          <w:sz w:val="28"/>
          <w:szCs w:val="28"/>
          <w:lang w:val="kk-KZ"/>
        </w:rPr>
        <w:t>, 181 б.</w:t>
      </w:r>
      <w:r w:rsidRPr="000E1BFC">
        <w:rPr>
          <w:sz w:val="28"/>
          <w:szCs w:val="28"/>
          <w:lang w:val="kk-KZ"/>
        </w:rPr>
        <w:t>].</w:t>
      </w:r>
      <w:r w:rsidR="00772C84">
        <w:rPr>
          <w:sz w:val="28"/>
          <w:szCs w:val="28"/>
          <w:lang w:val="kk-KZ"/>
        </w:rPr>
        <w:t xml:space="preserve"> </w:t>
      </w:r>
    </w:p>
    <w:p w14:paraId="36933307" w14:textId="796EC284" w:rsidR="00EA532F" w:rsidRPr="000E1BFC" w:rsidRDefault="00EA532F" w:rsidP="00C32295">
      <w:pPr>
        <w:pStyle w:val="21"/>
        <w:shd w:val="clear" w:color="auto" w:fill="auto"/>
        <w:spacing w:line="240" w:lineRule="auto"/>
        <w:ind w:firstLine="709"/>
        <w:jc w:val="both"/>
        <w:rPr>
          <w:sz w:val="28"/>
          <w:szCs w:val="28"/>
          <w:lang w:val="kk-KZ"/>
        </w:rPr>
      </w:pPr>
      <w:r w:rsidRPr="000E1BFC">
        <w:rPr>
          <w:sz w:val="28"/>
          <w:szCs w:val="28"/>
          <w:lang w:val="kk-KZ"/>
        </w:rPr>
        <w:t xml:space="preserve">Құқықтық интеграция кез келген құқықтық құбылыс сияқты жағымды және жағымсыз сипаттарға ие. </w:t>
      </w:r>
      <w:r w:rsidR="00CB6EA1">
        <w:rPr>
          <w:sz w:val="28"/>
          <w:szCs w:val="28"/>
          <w:lang w:val="kk-KZ"/>
        </w:rPr>
        <w:t xml:space="preserve">Оған дәлел ретінде </w:t>
      </w:r>
      <w:r w:rsidR="0041495E" w:rsidRPr="0041495E">
        <w:rPr>
          <w:sz w:val="28"/>
          <w:szCs w:val="28"/>
          <w:lang w:val="kk-KZ"/>
        </w:rPr>
        <w:t>В.Н.</w:t>
      </w:r>
      <w:r w:rsidR="0041495E">
        <w:rPr>
          <w:sz w:val="28"/>
          <w:szCs w:val="28"/>
          <w:lang w:val="kk-KZ"/>
        </w:rPr>
        <w:t xml:space="preserve"> </w:t>
      </w:r>
      <w:r w:rsidR="0041495E" w:rsidRPr="0041495E">
        <w:rPr>
          <w:sz w:val="28"/>
          <w:szCs w:val="28"/>
          <w:lang w:val="kk-KZ"/>
        </w:rPr>
        <w:t>Тевелева</w:t>
      </w:r>
      <w:r w:rsidR="00CB6EA1">
        <w:rPr>
          <w:sz w:val="28"/>
          <w:szCs w:val="28"/>
          <w:lang w:val="kk-KZ"/>
        </w:rPr>
        <w:t>ның</w:t>
      </w:r>
      <w:r w:rsidR="0041495E" w:rsidRPr="0041495E">
        <w:rPr>
          <w:sz w:val="28"/>
          <w:szCs w:val="28"/>
          <w:lang w:val="kk-KZ"/>
        </w:rPr>
        <w:t xml:space="preserve"> </w:t>
      </w:r>
      <w:r w:rsidR="0041495E">
        <w:rPr>
          <w:sz w:val="28"/>
          <w:szCs w:val="28"/>
          <w:lang w:val="kk-KZ"/>
        </w:rPr>
        <w:t>«б</w:t>
      </w:r>
      <w:r w:rsidRPr="000E1BFC">
        <w:rPr>
          <w:sz w:val="28"/>
          <w:szCs w:val="28"/>
          <w:lang w:val="kk-KZ"/>
        </w:rPr>
        <w:t>ір жағынан</w:t>
      </w:r>
      <w:r w:rsidR="00CB6EA1">
        <w:rPr>
          <w:sz w:val="28"/>
          <w:szCs w:val="28"/>
          <w:lang w:val="kk-KZ"/>
        </w:rPr>
        <w:t xml:space="preserve">, </w:t>
      </w:r>
      <w:r w:rsidRPr="000E1BFC">
        <w:rPr>
          <w:sz w:val="28"/>
          <w:szCs w:val="28"/>
          <w:lang w:val="kk-KZ"/>
        </w:rPr>
        <w:t>құқықтық интеграция арқылы</w:t>
      </w:r>
      <w:r w:rsidR="00CB6EA1">
        <w:rPr>
          <w:sz w:val="28"/>
          <w:szCs w:val="28"/>
          <w:lang w:val="kk-KZ"/>
        </w:rPr>
        <w:t xml:space="preserve"> </w:t>
      </w:r>
      <w:r w:rsidRPr="000E1BFC">
        <w:rPr>
          <w:sz w:val="28"/>
          <w:szCs w:val="28"/>
          <w:lang w:val="kk-KZ"/>
        </w:rPr>
        <w:t xml:space="preserve">халықаралық ынтымақтастық </w:t>
      </w:r>
      <w:r w:rsidR="00CB6EA1">
        <w:rPr>
          <w:sz w:val="28"/>
          <w:szCs w:val="28"/>
          <w:lang w:val="kk-KZ"/>
        </w:rPr>
        <w:t>процесі</w:t>
      </w:r>
      <w:r w:rsidRPr="000E1BFC">
        <w:rPr>
          <w:sz w:val="28"/>
          <w:szCs w:val="28"/>
          <w:lang w:val="kk-KZ"/>
        </w:rPr>
        <w:t xml:space="preserve"> жеңілдетіледі, </w:t>
      </w:r>
      <w:r w:rsidR="00CB6EA1">
        <w:rPr>
          <w:sz w:val="28"/>
          <w:szCs w:val="28"/>
          <w:lang w:val="kk-KZ"/>
        </w:rPr>
        <w:t xml:space="preserve">яғни </w:t>
      </w:r>
      <w:r w:rsidRPr="000E1BFC">
        <w:rPr>
          <w:sz w:val="28"/>
          <w:szCs w:val="28"/>
          <w:lang w:val="kk-KZ"/>
        </w:rPr>
        <w:t xml:space="preserve">мемлекеттер арасындағы сауда айналымы </w:t>
      </w:r>
      <w:r w:rsidR="00CB6EA1">
        <w:rPr>
          <w:sz w:val="28"/>
          <w:szCs w:val="28"/>
          <w:lang w:val="kk-KZ"/>
        </w:rPr>
        <w:t>қуат алады</w:t>
      </w:r>
      <w:r w:rsidRPr="000E1BFC">
        <w:rPr>
          <w:sz w:val="28"/>
          <w:szCs w:val="28"/>
          <w:lang w:val="kk-KZ"/>
        </w:rPr>
        <w:t xml:space="preserve">, ғылыми-техникалық </w:t>
      </w:r>
      <w:r w:rsidR="00CB6EA1">
        <w:rPr>
          <w:sz w:val="28"/>
          <w:szCs w:val="28"/>
          <w:lang w:val="kk-KZ"/>
        </w:rPr>
        <w:t xml:space="preserve">саладағы </w:t>
      </w:r>
      <w:r w:rsidRPr="000E1BFC">
        <w:rPr>
          <w:sz w:val="28"/>
          <w:szCs w:val="28"/>
          <w:lang w:val="kk-KZ"/>
        </w:rPr>
        <w:t xml:space="preserve">ынтымақтастық мүмкіндіктері кеңейеді. Екінші жағынан, құқықгық интеграция кей </w:t>
      </w:r>
      <w:r w:rsidR="00CB6EA1">
        <w:rPr>
          <w:sz w:val="28"/>
          <w:szCs w:val="28"/>
          <w:lang w:val="kk-KZ"/>
        </w:rPr>
        <w:t>жағдайларда</w:t>
      </w:r>
      <w:r w:rsidRPr="000E1BFC">
        <w:rPr>
          <w:sz w:val="28"/>
          <w:szCs w:val="28"/>
          <w:lang w:val="kk-KZ"/>
        </w:rPr>
        <w:t xml:space="preserve"> жекелеген мемлекеттердің </w:t>
      </w:r>
      <w:r w:rsidR="00CB6EA1">
        <w:rPr>
          <w:sz w:val="28"/>
          <w:szCs w:val="28"/>
          <w:lang w:val="kk-KZ"/>
        </w:rPr>
        <w:t xml:space="preserve">ұлттық </w:t>
      </w:r>
      <w:r w:rsidRPr="000E1BFC">
        <w:rPr>
          <w:sz w:val="28"/>
          <w:szCs w:val="28"/>
          <w:lang w:val="kk-KZ"/>
        </w:rPr>
        <w:t>құқы</w:t>
      </w:r>
      <w:r w:rsidR="00CB6EA1">
        <w:rPr>
          <w:sz w:val="28"/>
          <w:szCs w:val="28"/>
          <w:lang w:val="kk-KZ"/>
        </w:rPr>
        <w:t>ғы</w:t>
      </w:r>
      <w:r w:rsidRPr="000E1BFC">
        <w:rPr>
          <w:sz w:val="28"/>
          <w:szCs w:val="28"/>
          <w:lang w:val="kk-KZ"/>
        </w:rPr>
        <w:t xml:space="preserve"> жүйелерінің өз</w:t>
      </w:r>
      <w:r w:rsidR="00CB6EA1">
        <w:rPr>
          <w:sz w:val="28"/>
          <w:szCs w:val="28"/>
          <w:lang w:val="kk-KZ"/>
        </w:rPr>
        <w:t>індік</w:t>
      </w:r>
      <w:r w:rsidRPr="000E1BFC">
        <w:rPr>
          <w:sz w:val="28"/>
          <w:szCs w:val="28"/>
          <w:lang w:val="kk-KZ"/>
        </w:rPr>
        <w:t xml:space="preserve"> ерекшеліктерінің жо</w:t>
      </w:r>
      <w:r w:rsidR="00CB6EA1">
        <w:rPr>
          <w:sz w:val="28"/>
          <w:szCs w:val="28"/>
          <w:lang w:val="kk-KZ"/>
        </w:rPr>
        <w:t>йы</w:t>
      </w:r>
      <w:r w:rsidRPr="000E1BFC">
        <w:rPr>
          <w:sz w:val="28"/>
          <w:szCs w:val="28"/>
          <w:lang w:val="kk-KZ"/>
        </w:rPr>
        <w:t xml:space="preserve">луына, ұлттық құқықтық тәртіптерге </w:t>
      </w:r>
      <w:r w:rsidR="00CB6EA1">
        <w:rPr>
          <w:sz w:val="28"/>
          <w:szCs w:val="28"/>
          <w:lang w:val="kk-KZ"/>
        </w:rPr>
        <w:t>жат</w:t>
      </w:r>
      <w:r w:rsidRPr="000E1BFC">
        <w:rPr>
          <w:sz w:val="28"/>
          <w:szCs w:val="28"/>
          <w:lang w:val="kk-KZ"/>
        </w:rPr>
        <w:t>, түсіні</w:t>
      </w:r>
      <w:r w:rsidR="00CB6EA1">
        <w:rPr>
          <w:sz w:val="28"/>
          <w:szCs w:val="28"/>
          <w:lang w:val="kk-KZ"/>
        </w:rPr>
        <w:t>спеушілік туғызатын</w:t>
      </w:r>
      <w:r w:rsidRPr="000E1BFC">
        <w:rPr>
          <w:sz w:val="28"/>
          <w:szCs w:val="28"/>
          <w:lang w:val="kk-KZ"/>
        </w:rPr>
        <w:t xml:space="preserve"> құбылыстарды </w:t>
      </w:r>
      <w:r w:rsidR="00CB6EA1">
        <w:rPr>
          <w:sz w:val="28"/>
          <w:szCs w:val="28"/>
          <w:lang w:val="kk-KZ"/>
        </w:rPr>
        <w:t>қабылдауға</w:t>
      </w:r>
      <w:r w:rsidRPr="000E1BFC">
        <w:rPr>
          <w:sz w:val="28"/>
          <w:szCs w:val="28"/>
          <w:lang w:val="kk-KZ"/>
        </w:rPr>
        <w:t xml:space="preserve"> алып келеді</w:t>
      </w:r>
      <w:r w:rsidR="0041495E">
        <w:rPr>
          <w:sz w:val="28"/>
          <w:szCs w:val="28"/>
          <w:lang w:val="kk-KZ"/>
        </w:rPr>
        <w:t>»</w:t>
      </w:r>
      <w:r w:rsidR="00CA4CBF">
        <w:rPr>
          <w:sz w:val="28"/>
          <w:szCs w:val="28"/>
          <w:lang w:val="kk-KZ"/>
        </w:rPr>
        <w:t>,</w:t>
      </w:r>
      <w:r w:rsidR="0041495E">
        <w:rPr>
          <w:sz w:val="28"/>
          <w:szCs w:val="28"/>
          <w:lang w:val="kk-KZ"/>
        </w:rPr>
        <w:t xml:space="preserve"> </w:t>
      </w:r>
      <w:r w:rsidR="00CB6EA1" w:rsidRPr="00F30109">
        <w:rPr>
          <w:sz w:val="28"/>
          <w:szCs w:val="28"/>
          <w:lang w:val="kk-KZ"/>
        </w:rPr>
        <w:t>-</w:t>
      </w:r>
      <w:r w:rsidR="00CB6EA1">
        <w:rPr>
          <w:sz w:val="28"/>
          <w:szCs w:val="28"/>
          <w:lang w:val="kk-KZ"/>
        </w:rPr>
        <w:t xml:space="preserve"> </w:t>
      </w:r>
      <w:r w:rsidR="0041495E">
        <w:rPr>
          <w:sz w:val="28"/>
          <w:szCs w:val="28"/>
          <w:lang w:val="kk-KZ"/>
        </w:rPr>
        <w:t>деген пікір білдірген</w:t>
      </w:r>
      <w:r w:rsidRPr="000E1BFC">
        <w:rPr>
          <w:sz w:val="28"/>
          <w:szCs w:val="28"/>
          <w:lang w:val="kk-KZ"/>
        </w:rPr>
        <w:t xml:space="preserve"> [</w:t>
      </w:r>
      <w:r w:rsidR="00582FEE">
        <w:rPr>
          <w:sz w:val="28"/>
          <w:szCs w:val="28"/>
          <w:lang w:val="kk-KZ"/>
        </w:rPr>
        <w:t>8</w:t>
      </w:r>
      <w:r w:rsidRPr="000E1BFC">
        <w:rPr>
          <w:sz w:val="28"/>
          <w:szCs w:val="28"/>
          <w:lang w:val="kk-KZ"/>
        </w:rPr>
        <w:t>, 313</w:t>
      </w:r>
      <w:r w:rsidR="0041495E">
        <w:rPr>
          <w:sz w:val="28"/>
          <w:szCs w:val="28"/>
          <w:lang w:val="kk-KZ"/>
        </w:rPr>
        <w:t xml:space="preserve"> </w:t>
      </w:r>
      <w:r w:rsidR="00582FEE">
        <w:rPr>
          <w:sz w:val="28"/>
          <w:szCs w:val="28"/>
          <w:lang w:val="kk-KZ"/>
        </w:rPr>
        <w:t>б</w:t>
      </w:r>
      <w:r w:rsidR="00582FEE" w:rsidRPr="000E1BFC">
        <w:rPr>
          <w:sz w:val="28"/>
          <w:szCs w:val="28"/>
          <w:lang w:val="kk-KZ"/>
        </w:rPr>
        <w:t>.</w:t>
      </w:r>
      <w:r w:rsidRPr="000E1BFC">
        <w:rPr>
          <w:sz w:val="28"/>
          <w:szCs w:val="28"/>
          <w:lang w:val="kk-KZ"/>
        </w:rPr>
        <w:t>].</w:t>
      </w:r>
    </w:p>
    <w:p w14:paraId="48196537" w14:textId="34792E56" w:rsidR="00EA532F" w:rsidRPr="000E1BFC" w:rsidRDefault="002364B5" w:rsidP="00C32295">
      <w:pPr>
        <w:tabs>
          <w:tab w:val="left" w:pos="142"/>
          <w:tab w:val="left" w:pos="426"/>
          <w:tab w:val="left" w:pos="581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Сондай интеграциялық үрдістердің бірі Еуразиялық Экономикалық Қоғамдастық екенін де атап өткеніміз жөн. Өйткені бұл ұйым посткеңестік кеңістікте ірі экономикалық, құқықтық интеграциялану ошағы ретінде көрініс тауып отыр. </w:t>
      </w:r>
    </w:p>
    <w:p w14:paraId="7010AEDA" w14:textId="77777777" w:rsidR="00202129" w:rsidRDefault="008A61DD" w:rsidP="00202129">
      <w:pPr>
        <w:tabs>
          <w:tab w:val="left" w:pos="142"/>
          <w:tab w:val="left" w:pos="426"/>
          <w:tab w:val="left" w:pos="581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ЕурАзЭҚ-тың басты мақсаты – Еуразиялық экономикалық одақ құру, осы одаққа мүше-мелекеттердің заңнамаларын біріздендіру және үйлестіруді қамтамасыз ету, экономикалық, қаржылық, валюталық, әлеуметтік-мәдени, саяси және тағы басқа да салалардағы ортақ инфрақұрылым құру мен ынтымақтастықты күшейту болып табылады. Ол жерде Қоғамдастыққа мүше-мемлекеттердің стратегиялық жоспарлары мен даму келешегі де біріктіріледі.</w:t>
      </w:r>
      <w:r w:rsidR="00202129">
        <w:rPr>
          <w:rFonts w:ascii="Times New Roman" w:hAnsi="Times New Roman" w:cs="Times New Roman"/>
          <w:sz w:val="28"/>
          <w:szCs w:val="28"/>
          <w:lang w:val="kk-KZ"/>
        </w:rPr>
        <w:t xml:space="preserve"> </w:t>
      </w:r>
    </w:p>
    <w:p w14:paraId="49AFB2BD" w14:textId="627535E1" w:rsidR="00EA532F" w:rsidRPr="000E1BFC" w:rsidRDefault="00EA532F" w:rsidP="00202129">
      <w:pPr>
        <w:tabs>
          <w:tab w:val="left" w:pos="142"/>
          <w:tab w:val="left" w:pos="426"/>
          <w:tab w:val="left" w:pos="581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Аталған мақсаттарға жету үш</w:t>
      </w:r>
      <w:r w:rsidR="00E46053" w:rsidRPr="000E1BFC">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н тиісті құқықтық негіздің болуы қажет. Оны қалыптастырумен ЕурАзЭҚ </w:t>
      </w:r>
      <w:r w:rsidR="00CB6EA1">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w:t>
      </w:r>
      <w:r w:rsidR="00CB6EA1">
        <w:rPr>
          <w:rFonts w:ascii="Times New Roman" w:hAnsi="Times New Roman" w:cs="Times New Roman"/>
          <w:sz w:val="28"/>
          <w:szCs w:val="28"/>
          <w:lang w:val="kk-KZ"/>
        </w:rPr>
        <w:t>заң шығарушылық</w:t>
      </w:r>
      <w:r w:rsidRPr="000E1BFC">
        <w:rPr>
          <w:rFonts w:ascii="Times New Roman" w:hAnsi="Times New Roman" w:cs="Times New Roman"/>
          <w:sz w:val="28"/>
          <w:szCs w:val="28"/>
          <w:lang w:val="kk-KZ"/>
        </w:rPr>
        <w:t xml:space="preserve"> ынтымақтастық</w:t>
      </w:r>
      <w:r w:rsidR="00CB6EA1">
        <w:rPr>
          <w:rFonts w:ascii="Times New Roman" w:hAnsi="Times New Roman" w:cs="Times New Roman"/>
          <w:sz w:val="28"/>
          <w:szCs w:val="28"/>
          <w:lang w:val="kk-KZ"/>
        </w:rPr>
        <w:t>пен</w:t>
      </w:r>
      <w:r w:rsidRPr="000E1BFC">
        <w:rPr>
          <w:rFonts w:ascii="Times New Roman" w:hAnsi="Times New Roman" w:cs="Times New Roman"/>
          <w:sz w:val="28"/>
          <w:szCs w:val="28"/>
          <w:lang w:val="kk-KZ"/>
        </w:rPr>
        <w:t xml:space="preserve"> жүзеге асыр</w:t>
      </w:r>
      <w:r w:rsidR="00CB6EA1">
        <w:rPr>
          <w:rFonts w:ascii="Times New Roman" w:hAnsi="Times New Roman" w:cs="Times New Roman"/>
          <w:sz w:val="28"/>
          <w:szCs w:val="28"/>
          <w:lang w:val="kk-KZ"/>
        </w:rPr>
        <w:t>атын негізгі</w:t>
      </w:r>
      <w:r w:rsidRPr="000E1BFC">
        <w:rPr>
          <w:rFonts w:ascii="Times New Roman" w:hAnsi="Times New Roman" w:cs="Times New Roman"/>
          <w:sz w:val="28"/>
          <w:szCs w:val="28"/>
          <w:lang w:val="kk-KZ"/>
        </w:rPr>
        <w:t xml:space="preserve"> орган – Парламентаралық Ассамблея айналысады. Парламентаралық Ассамблея </w:t>
      </w:r>
      <w:r w:rsidR="000355D2">
        <w:rPr>
          <w:rFonts w:ascii="Times New Roman" w:hAnsi="Times New Roman" w:cs="Times New Roman"/>
          <w:sz w:val="28"/>
          <w:szCs w:val="28"/>
          <w:lang w:val="kk-KZ"/>
        </w:rPr>
        <w:t>Беларусь</w:t>
      </w:r>
      <w:r w:rsidRPr="000E1BFC">
        <w:rPr>
          <w:rFonts w:ascii="Times New Roman" w:hAnsi="Times New Roman" w:cs="Times New Roman"/>
          <w:sz w:val="28"/>
          <w:szCs w:val="28"/>
          <w:lang w:val="kk-KZ"/>
        </w:rPr>
        <w:t xml:space="preserve">, Қазақстан, Қырғыз және Ресей арасындағы 1996 жылғы 29 наурызда қабылданған «Экономикалық және гуманитарлық салалардағы тереңдетілген интеграция туралы» Шарт негізінде әрекет еткен Парламентаралық Комитеттің ізбасары болып саналады. </w:t>
      </w:r>
    </w:p>
    <w:p w14:paraId="72DD567B" w14:textId="7EDF37A1"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Парламентаралық Ассамблеяның өз құзіретіне қатысты мәселелр бойынша шешімдері Ассамблея мәжілісіне қатысушылардың үштен екісінің даусысмен </w:t>
      </w:r>
      <w:r w:rsidRPr="000E1BFC">
        <w:rPr>
          <w:rFonts w:ascii="Times New Roman" w:hAnsi="Times New Roman" w:cs="Times New Roman"/>
          <w:sz w:val="28"/>
          <w:szCs w:val="28"/>
          <w:lang w:val="kk-KZ"/>
        </w:rPr>
        <w:lastRenderedPageBreak/>
        <w:t>қабылданады, ал процедуралық мәселелер бойынша жай көпшілік дауыспен қабылданады. Парламентаралық Ассамблея қызметін осы Ассамблеяның Бюросы жүзеге асырады. Парламентаралық Ассамблея мен Ассамблея Бюросының тұрақты атқарушы органы Парламентаралық Ассамблея Хатшылығы болып табылады [</w:t>
      </w:r>
      <w:r w:rsidR="00CB6EA1">
        <w:rPr>
          <w:rFonts w:ascii="Times New Roman" w:hAnsi="Times New Roman" w:cs="Times New Roman"/>
          <w:sz w:val="28"/>
          <w:szCs w:val="28"/>
          <w:lang w:val="kk-KZ"/>
        </w:rPr>
        <w:t>102</w:t>
      </w:r>
      <w:r w:rsidRPr="000E1BFC">
        <w:rPr>
          <w:rFonts w:ascii="Times New Roman" w:hAnsi="Times New Roman" w:cs="Times New Roman"/>
          <w:sz w:val="28"/>
          <w:szCs w:val="28"/>
          <w:lang w:val="kk-KZ"/>
        </w:rPr>
        <w:t>, 103</w:t>
      </w:r>
      <w:r w:rsidR="0041495E">
        <w:rPr>
          <w:rFonts w:ascii="Times New Roman" w:hAnsi="Times New Roman" w:cs="Times New Roman"/>
          <w:sz w:val="28"/>
          <w:szCs w:val="28"/>
          <w:lang w:val="kk-KZ"/>
        </w:rPr>
        <w:t xml:space="preserve"> </w:t>
      </w:r>
      <w:r w:rsidR="00582FEE">
        <w:rPr>
          <w:rFonts w:ascii="Times New Roman" w:hAnsi="Times New Roman" w:cs="Times New Roman"/>
          <w:sz w:val="28"/>
          <w:szCs w:val="28"/>
          <w:lang w:val="kk-KZ"/>
        </w:rPr>
        <w:t>б</w:t>
      </w:r>
      <w:r w:rsidR="00582FE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304BB415" w14:textId="77777777"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Парламентаралық Ассамблеясында алты тұрақты комиссия әрекет етеді:</w:t>
      </w:r>
    </w:p>
    <w:p w14:paraId="634845CB" w14:textId="045D9702"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Қ</w:t>
      </w:r>
      <w:r w:rsidR="00EA532F" w:rsidRPr="000E1BFC">
        <w:rPr>
          <w:rFonts w:ascii="Times New Roman" w:hAnsi="Times New Roman" w:cs="Times New Roman"/>
          <w:sz w:val="28"/>
          <w:szCs w:val="28"/>
          <w:lang w:val="kk-KZ"/>
        </w:rPr>
        <w:t>ұқықтық мәселелер бойынша комиссия;</w:t>
      </w:r>
    </w:p>
    <w:p w14:paraId="66AA777A" w14:textId="0E566DF3"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Э</w:t>
      </w:r>
      <w:r w:rsidR="00EA532F" w:rsidRPr="000E1BFC">
        <w:rPr>
          <w:rFonts w:ascii="Times New Roman" w:hAnsi="Times New Roman" w:cs="Times New Roman"/>
          <w:sz w:val="28"/>
          <w:szCs w:val="28"/>
          <w:lang w:val="kk-KZ"/>
        </w:rPr>
        <w:t>кономикалық саясат бойынша комиссия;</w:t>
      </w:r>
    </w:p>
    <w:p w14:paraId="34B67164" w14:textId="2BDFE20D"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К</w:t>
      </w:r>
      <w:r w:rsidR="00EA532F" w:rsidRPr="000E1BFC">
        <w:rPr>
          <w:rFonts w:ascii="Times New Roman" w:hAnsi="Times New Roman" w:cs="Times New Roman"/>
          <w:sz w:val="28"/>
          <w:szCs w:val="28"/>
          <w:lang w:val="kk-KZ"/>
        </w:rPr>
        <w:t>едендік реттеу және шекаралық саясат бойынша комиссия;</w:t>
      </w:r>
    </w:p>
    <w:p w14:paraId="5628DCA6" w14:textId="7A30EDB8"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С</w:t>
      </w:r>
      <w:r w:rsidR="00EA532F" w:rsidRPr="000E1BFC">
        <w:rPr>
          <w:rFonts w:ascii="Times New Roman" w:hAnsi="Times New Roman" w:cs="Times New Roman"/>
          <w:sz w:val="28"/>
          <w:szCs w:val="28"/>
          <w:lang w:val="kk-KZ"/>
        </w:rPr>
        <w:t>ауда саясаты және халықаралық ынтымақтастық бойынша комиссия;</w:t>
      </w:r>
    </w:p>
    <w:p w14:paraId="78A5A58B" w14:textId="5D5AE436"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А</w:t>
      </w:r>
      <w:r w:rsidR="00EA532F" w:rsidRPr="000E1BFC">
        <w:rPr>
          <w:rFonts w:ascii="Times New Roman" w:hAnsi="Times New Roman" w:cs="Times New Roman"/>
          <w:sz w:val="28"/>
          <w:szCs w:val="28"/>
          <w:lang w:val="kk-KZ"/>
        </w:rPr>
        <w:t>уылшаруашылық саясат, табиғи қорларды пайдалану және экология бойынша комиссия;</w:t>
      </w:r>
    </w:p>
    <w:p w14:paraId="05CCAC27" w14:textId="11B4F9B8" w:rsidR="00EA532F" w:rsidRPr="000E1BFC" w:rsidRDefault="00CB6EA1" w:rsidP="00E33001">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Ә</w:t>
      </w:r>
      <w:r w:rsidR="00EA532F" w:rsidRPr="000E1BFC">
        <w:rPr>
          <w:rFonts w:ascii="Times New Roman" w:hAnsi="Times New Roman" w:cs="Times New Roman"/>
          <w:sz w:val="28"/>
          <w:szCs w:val="28"/>
          <w:lang w:val="kk-KZ"/>
        </w:rPr>
        <w:t>леуметтік саясат бойынша комиссия</w:t>
      </w:r>
      <w:r w:rsidR="00EA532F" w:rsidRPr="000E1BFC">
        <w:rPr>
          <w:rFonts w:ascii="Times New Roman" w:hAnsi="Times New Roman" w:cs="Times New Roman"/>
          <w:sz w:val="28"/>
          <w:szCs w:val="28"/>
        </w:rPr>
        <w:t>.</w:t>
      </w:r>
    </w:p>
    <w:p w14:paraId="17F501F4" w14:textId="2A16BF26"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rPr>
      </w:pPr>
      <w:r w:rsidRPr="000E1BFC">
        <w:rPr>
          <w:rFonts w:ascii="Times New Roman" w:hAnsi="Times New Roman" w:cs="Times New Roman"/>
          <w:sz w:val="28"/>
          <w:szCs w:val="28"/>
          <w:lang w:val="kk-KZ"/>
        </w:rPr>
        <w:t>Еуразиялық Экономикалық Қ</w:t>
      </w:r>
      <w:r w:rsidR="00202129">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мдастықты құру туралы Шарттың </w:t>
      </w:r>
      <w:r w:rsidRPr="000E1BFC">
        <w:rPr>
          <w:rFonts w:ascii="Times New Roman" w:hAnsi="Times New Roman" w:cs="Times New Roman"/>
          <w:sz w:val="28"/>
          <w:szCs w:val="28"/>
        </w:rPr>
        <w:t>7-</w:t>
      </w:r>
      <w:r w:rsidRPr="000E1BFC">
        <w:rPr>
          <w:rFonts w:ascii="Times New Roman" w:hAnsi="Times New Roman" w:cs="Times New Roman"/>
          <w:sz w:val="28"/>
          <w:szCs w:val="28"/>
          <w:lang w:val="kk-KZ"/>
        </w:rPr>
        <w:t xml:space="preserve">бабы Парламентаралық Ассамблеяны «Келісуші Тараптардың ұлттық заңнамаларын </w:t>
      </w:r>
      <w:r w:rsidR="00B927B4">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(жақындастыру, </w:t>
      </w:r>
      <w:r w:rsidR="00B927B4">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мәселелерін қарастыратын және Қауымдастық міндеттерін жүзеге асыру мақсатында ЕурАзЭҚ шеңберінде жасалған шарттарға сәйкестендіруші парламенттік ынтымақтастық органы ретінде анықтайды» </w:t>
      </w:r>
      <w:r w:rsidRPr="000E1BFC">
        <w:rPr>
          <w:rFonts w:ascii="Times New Roman" w:hAnsi="Times New Roman" w:cs="Times New Roman"/>
          <w:sz w:val="28"/>
          <w:szCs w:val="28"/>
        </w:rPr>
        <w:t>[</w:t>
      </w:r>
      <w:r w:rsidR="00296FA9">
        <w:rPr>
          <w:rFonts w:ascii="Times New Roman" w:hAnsi="Times New Roman" w:cs="Times New Roman"/>
          <w:sz w:val="28"/>
          <w:szCs w:val="28"/>
        </w:rPr>
        <w:t>7</w:t>
      </w:r>
      <w:r w:rsidR="00013D41">
        <w:rPr>
          <w:rFonts w:ascii="Times New Roman" w:hAnsi="Times New Roman" w:cs="Times New Roman"/>
          <w:sz w:val="28"/>
          <w:szCs w:val="28"/>
        </w:rPr>
        <w:t>6</w:t>
      </w:r>
      <w:r w:rsidRPr="000E1BFC">
        <w:rPr>
          <w:rFonts w:ascii="Times New Roman" w:hAnsi="Times New Roman" w:cs="Times New Roman"/>
          <w:sz w:val="28"/>
          <w:szCs w:val="28"/>
        </w:rPr>
        <w:t xml:space="preserve">]. </w:t>
      </w:r>
    </w:p>
    <w:p w14:paraId="3C5F35BA" w14:textId="2D0FDEF9" w:rsidR="00326A9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Экономикалық одақ құру мақсатында біріккен мемлекеттер заңнамаларын </w:t>
      </w:r>
      <w:r w:rsidR="00013D41">
        <w:rPr>
          <w:rFonts w:ascii="Times New Roman" w:hAnsi="Times New Roman" w:cs="Times New Roman"/>
          <w:sz w:val="28"/>
          <w:szCs w:val="28"/>
          <w:lang w:val="kk-KZ"/>
        </w:rPr>
        <w:t>үйлестіруге</w:t>
      </w:r>
      <w:r w:rsidRPr="000E1BFC">
        <w:rPr>
          <w:rFonts w:ascii="Times New Roman" w:hAnsi="Times New Roman" w:cs="Times New Roman"/>
          <w:sz w:val="28"/>
          <w:szCs w:val="28"/>
          <w:lang w:val="kk-KZ"/>
        </w:rPr>
        <w:t xml:space="preserve"> қатысты халықаралық </w:t>
      </w:r>
      <w:r w:rsidR="00013D41">
        <w:rPr>
          <w:rFonts w:ascii="Times New Roman" w:hAnsi="Times New Roman" w:cs="Times New Roman"/>
          <w:sz w:val="28"/>
          <w:szCs w:val="28"/>
          <w:lang w:val="kk-KZ"/>
        </w:rPr>
        <w:t>практика</w:t>
      </w:r>
      <w:r w:rsidRPr="000E1BFC">
        <w:rPr>
          <w:rFonts w:ascii="Times New Roman" w:hAnsi="Times New Roman" w:cs="Times New Roman"/>
          <w:sz w:val="28"/>
          <w:szCs w:val="28"/>
          <w:lang w:val="kk-KZ"/>
        </w:rPr>
        <w:t xml:space="preserve"> ескеріле отырып Парламентаралық Ассамблеяда Еуразиялық Экономикалық Қ</w:t>
      </w:r>
      <w:r w:rsidR="00013D41">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мдастықтың заңнамалары </w:t>
      </w:r>
      <w:r w:rsidR="00CA4CBF">
        <w:rPr>
          <w:rFonts w:ascii="Times New Roman" w:hAnsi="Times New Roman" w:cs="Times New Roman"/>
          <w:sz w:val="28"/>
          <w:szCs w:val="28"/>
          <w:lang w:val="kk-KZ"/>
        </w:rPr>
        <w:t>н</w:t>
      </w:r>
      <w:r w:rsidRPr="000E1BFC">
        <w:rPr>
          <w:rFonts w:ascii="Times New Roman" w:hAnsi="Times New Roman" w:cs="Times New Roman"/>
          <w:sz w:val="28"/>
          <w:szCs w:val="28"/>
          <w:lang w:val="kk-KZ"/>
        </w:rPr>
        <w:t>егізін дайындау мен қабылдау қажеттілігі мәселелері талқылауға түседі.</w:t>
      </w:r>
      <w:r w:rsidR="00326A9C">
        <w:rPr>
          <w:rFonts w:ascii="Times New Roman" w:hAnsi="Times New Roman" w:cs="Times New Roman"/>
          <w:sz w:val="28"/>
          <w:szCs w:val="28"/>
          <w:lang w:val="kk-KZ"/>
        </w:rPr>
        <w:t xml:space="preserve"> </w:t>
      </w:r>
    </w:p>
    <w:p w14:paraId="4A467A6A" w14:textId="25370FD5"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мемлекеттерінің жалпы құқықтық жүйесінің бір бөлігі ретінде жалпы заңнаманы қалыптастырудың алғашқы қадамы болып </w:t>
      </w:r>
      <w:r w:rsidRPr="00326A9C">
        <w:rPr>
          <w:rFonts w:ascii="Times New Roman" w:hAnsi="Times New Roman" w:cs="Times New Roman"/>
          <w:sz w:val="28"/>
          <w:szCs w:val="28"/>
          <w:lang w:val="kk-KZ"/>
        </w:rPr>
        <w:t>2004ж</w:t>
      </w:r>
      <w:r w:rsidRPr="000E1BFC">
        <w:rPr>
          <w:rFonts w:ascii="Times New Roman" w:hAnsi="Times New Roman" w:cs="Times New Roman"/>
          <w:sz w:val="28"/>
          <w:szCs w:val="28"/>
          <w:lang w:val="kk-KZ"/>
        </w:rPr>
        <w:t>ылғ</w:t>
      </w:r>
      <w:r w:rsidRPr="00326A9C">
        <w:rPr>
          <w:rFonts w:ascii="Times New Roman" w:hAnsi="Times New Roman" w:cs="Times New Roman"/>
          <w:sz w:val="28"/>
          <w:szCs w:val="28"/>
          <w:lang w:val="kk-KZ"/>
        </w:rPr>
        <w:t>ы18</w:t>
      </w:r>
      <w:r w:rsidRPr="000E1BFC">
        <w:rPr>
          <w:rFonts w:ascii="Times New Roman" w:hAnsi="Times New Roman" w:cs="Times New Roman"/>
          <w:sz w:val="28"/>
          <w:szCs w:val="28"/>
          <w:lang w:val="kk-KZ"/>
        </w:rPr>
        <w:t xml:space="preserve"> маусымдағы «Еуразиялық Экономикалық Қ</w:t>
      </w:r>
      <w:r w:rsidR="00013D41">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 заңнамалары негіздерінің мәртебесі, оларды дайындау, қабылдау және жүзеге асыру тәртібі туралы» </w:t>
      </w:r>
      <w:r w:rsidR="00CA4CBF">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артты атап өткеніміз жөн </w:t>
      </w:r>
      <w:r w:rsidRPr="00326A9C">
        <w:rPr>
          <w:rFonts w:ascii="Times New Roman" w:hAnsi="Times New Roman" w:cs="Times New Roman"/>
          <w:sz w:val="28"/>
          <w:szCs w:val="28"/>
          <w:lang w:val="kk-KZ"/>
        </w:rPr>
        <w:t>[</w:t>
      </w:r>
      <w:r w:rsidR="00296FA9" w:rsidRPr="00326A9C">
        <w:rPr>
          <w:rFonts w:ascii="Times New Roman" w:hAnsi="Times New Roman" w:cs="Times New Roman"/>
          <w:sz w:val="28"/>
          <w:szCs w:val="28"/>
          <w:lang w:val="kk-KZ"/>
        </w:rPr>
        <w:t>9</w:t>
      </w:r>
      <w:r w:rsidR="00013D41" w:rsidRPr="00326A9C">
        <w:rPr>
          <w:rFonts w:ascii="Times New Roman" w:hAnsi="Times New Roman" w:cs="Times New Roman"/>
          <w:sz w:val="28"/>
          <w:szCs w:val="28"/>
          <w:lang w:val="kk-KZ"/>
        </w:rPr>
        <w:t>9</w:t>
      </w:r>
      <w:r w:rsidRPr="00326A9C">
        <w:rPr>
          <w:rFonts w:ascii="Times New Roman" w:hAnsi="Times New Roman" w:cs="Times New Roman"/>
          <w:sz w:val="28"/>
          <w:szCs w:val="28"/>
          <w:lang w:val="kk-KZ"/>
        </w:rPr>
        <w:t xml:space="preserve">]. </w:t>
      </w:r>
      <w:r w:rsidR="00326A9C">
        <w:rPr>
          <w:rFonts w:ascii="Times New Roman" w:hAnsi="Times New Roman" w:cs="Times New Roman"/>
          <w:sz w:val="28"/>
          <w:szCs w:val="28"/>
          <w:lang w:val="kk-KZ"/>
        </w:rPr>
        <w:t xml:space="preserve"> А</w:t>
      </w:r>
      <w:r w:rsidRPr="000E1BFC">
        <w:rPr>
          <w:rFonts w:ascii="Times New Roman" w:hAnsi="Times New Roman" w:cs="Times New Roman"/>
          <w:sz w:val="28"/>
          <w:szCs w:val="28"/>
          <w:lang w:val="kk-KZ"/>
        </w:rPr>
        <w:t xml:space="preserve">талған </w:t>
      </w:r>
      <w:r w:rsidRPr="00326A9C">
        <w:rPr>
          <w:rFonts w:ascii="Times New Roman" w:hAnsi="Times New Roman" w:cs="Times New Roman"/>
          <w:sz w:val="28"/>
          <w:szCs w:val="28"/>
          <w:lang w:val="kk-KZ"/>
        </w:rPr>
        <w:t>Шарт</w:t>
      </w:r>
      <w:r w:rsidRPr="000E1BFC">
        <w:rPr>
          <w:rFonts w:ascii="Times New Roman" w:hAnsi="Times New Roman" w:cs="Times New Roman"/>
          <w:sz w:val="28"/>
          <w:szCs w:val="28"/>
          <w:lang w:val="kk-KZ"/>
        </w:rPr>
        <w:t>қа сәйкес</w:t>
      </w:r>
      <w:r w:rsidR="00155525">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ЕурАзЭҚ </w:t>
      </w:r>
      <w:r w:rsidR="00013D41">
        <w:rPr>
          <w:rFonts w:ascii="Times New Roman" w:hAnsi="Times New Roman" w:cs="Times New Roman"/>
          <w:sz w:val="28"/>
          <w:szCs w:val="28"/>
          <w:lang w:val="kk-KZ"/>
        </w:rPr>
        <w:t>мүше</w:t>
      </w:r>
      <w:r w:rsidR="00013D41" w:rsidRPr="00326A9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мемлекеттерінің заңнамаларын </w:t>
      </w:r>
      <w:r w:rsidR="00013D41">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бойынша жұмыстар интеграциялық </w:t>
      </w:r>
      <w:r w:rsidR="00013D41">
        <w:rPr>
          <w:rFonts w:ascii="Times New Roman" w:hAnsi="Times New Roman" w:cs="Times New Roman"/>
          <w:sz w:val="28"/>
          <w:szCs w:val="28"/>
          <w:lang w:val="kk-KZ"/>
        </w:rPr>
        <w:t>проце</w:t>
      </w:r>
      <w:r w:rsidRPr="000E1BFC">
        <w:rPr>
          <w:rFonts w:ascii="Times New Roman" w:hAnsi="Times New Roman" w:cs="Times New Roman"/>
          <w:sz w:val="28"/>
          <w:szCs w:val="28"/>
          <w:lang w:val="kk-KZ"/>
        </w:rPr>
        <w:t xml:space="preserve">стердің дамуын талдау және жинақтау, құқықтық қатынастың тиісті салаларындағы құқықтық реттеу тетіктерін оңтайландыру мен </w:t>
      </w:r>
      <w:r w:rsidR="00013D41">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бойынша ұсыныстарды дайындау </w:t>
      </w:r>
      <w:r w:rsidR="00013D41">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құқықтық регламентацияның қажеттілігін анықтауды қамтиды</w:t>
      </w:r>
      <w:r w:rsidRPr="00326A9C">
        <w:rPr>
          <w:rFonts w:ascii="Times New Roman" w:hAnsi="Times New Roman" w:cs="Times New Roman"/>
          <w:sz w:val="28"/>
          <w:szCs w:val="28"/>
          <w:lang w:val="kk-KZ"/>
        </w:rPr>
        <w:t>.</w:t>
      </w:r>
    </w:p>
    <w:p w14:paraId="159B57DF" w14:textId="54661851"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Келесі қадам ретінде Тараптардың ұлттық заңнамалары мен басқа да нормативтік құқықтық актілеріне салыстырмалы-құқықтық талдау жасауды айтып өтуге болады. ЕурАзЭҚ шегінде қабылданған халықаралық шарттар бойынша Тараптардың міндеттемелерді және ЕурАзЭҚ органдары шешімдерін орындау барысы қарастырылады. ЕурАзЭҚ Интеграциялық Комитеті</w:t>
      </w:r>
      <w:r w:rsidR="00013D41">
        <w:rPr>
          <w:rFonts w:ascii="Times New Roman" w:hAnsi="Times New Roman" w:cs="Times New Roman"/>
          <w:sz w:val="28"/>
          <w:szCs w:val="28"/>
          <w:lang w:val="kk-KZ"/>
        </w:rPr>
        <w:t xml:space="preserve">нің </w:t>
      </w:r>
      <w:r w:rsidRPr="000E1BFC">
        <w:rPr>
          <w:rFonts w:ascii="Times New Roman" w:hAnsi="Times New Roman" w:cs="Times New Roman"/>
          <w:sz w:val="28"/>
          <w:szCs w:val="28"/>
          <w:lang w:val="kk-KZ"/>
        </w:rPr>
        <w:t>кеңестер</w:t>
      </w:r>
      <w:r w:rsidR="00013D41">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 мен комиссиялардың, Парламентаралық Ассамблеяның тұрақты комиссияларының заң жобаларына қатысты ұсыныстары талқыланады. </w:t>
      </w:r>
      <w:r w:rsidR="00013D41">
        <w:rPr>
          <w:rFonts w:ascii="Times New Roman" w:hAnsi="Times New Roman" w:cs="Times New Roman"/>
          <w:sz w:val="28"/>
          <w:szCs w:val="28"/>
          <w:lang w:val="kk-KZ"/>
        </w:rPr>
        <w:t>Осыған  сәйкес ж</w:t>
      </w:r>
      <w:r w:rsidRPr="000E1BFC">
        <w:rPr>
          <w:rFonts w:ascii="Times New Roman" w:hAnsi="Times New Roman" w:cs="Times New Roman"/>
          <w:sz w:val="28"/>
          <w:szCs w:val="28"/>
          <w:lang w:val="kk-KZ"/>
        </w:rPr>
        <w:t xml:space="preserve">ұмысшы топтар </w:t>
      </w:r>
      <w:r w:rsidR="00013D41">
        <w:rPr>
          <w:rFonts w:ascii="Times New Roman" w:hAnsi="Times New Roman" w:cs="Times New Roman"/>
          <w:sz w:val="28"/>
          <w:szCs w:val="28"/>
          <w:lang w:val="kk-KZ"/>
        </w:rPr>
        <w:t xml:space="preserve">ұсынылған </w:t>
      </w:r>
      <w:r w:rsidRPr="000E1BFC">
        <w:rPr>
          <w:rFonts w:ascii="Times New Roman" w:hAnsi="Times New Roman" w:cs="Times New Roman"/>
          <w:sz w:val="28"/>
          <w:szCs w:val="28"/>
          <w:lang w:val="kk-KZ"/>
        </w:rPr>
        <w:t xml:space="preserve">жоба бойынша өз нұсқаларын ЕурАзЭҚ Интеграциялық Комитетіне, Парламентаралық Ассамблеясына, Тараптардың үкіметтеріне қарастыру үшін ұсынылады. Барлық өзгерістер мен ұсыныстар </w:t>
      </w:r>
      <w:r w:rsidRPr="000E1BFC">
        <w:rPr>
          <w:rFonts w:ascii="Times New Roman" w:hAnsi="Times New Roman" w:cs="Times New Roman"/>
          <w:sz w:val="28"/>
          <w:szCs w:val="28"/>
          <w:lang w:val="kk-KZ"/>
        </w:rPr>
        <w:lastRenderedPageBreak/>
        <w:t>қамтылған соң Жоба ЕурАзЭҚ Мемлекетаралық Кеңесіне мемлекет басшылары деңгейінде қарастыру</w:t>
      </w:r>
      <w:r w:rsidR="00013D41">
        <w:rPr>
          <w:rFonts w:ascii="Times New Roman" w:hAnsi="Times New Roman" w:cs="Times New Roman"/>
          <w:sz w:val="28"/>
          <w:szCs w:val="28"/>
          <w:lang w:val="kk-KZ"/>
        </w:rPr>
        <w:t>ға, талқылауға және</w:t>
      </w:r>
      <w:r w:rsidRPr="000E1BFC">
        <w:rPr>
          <w:rFonts w:ascii="Times New Roman" w:hAnsi="Times New Roman" w:cs="Times New Roman"/>
          <w:sz w:val="28"/>
          <w:szCs w:val="28"/>
          <w:lang w:val="kk-KZ"/>
        </w:rPr>
        <w:t xml:space="preserve"> қабылдауға ұсынады. </w:t>
      </w:r>
    </w:p>
    <w:p w14:paraId="0386CBA0" w14:textId="19125625" w:rsidR="00EA532F" w:rsidRPr="000E1BFC" w:rsidRDefault="00EA532F" w:rsidP="00C32295">
      <w:pPr>
        <w:tabs>
          <w:tab w:val="left" w:pos="142"/>
        </w:tabs>
        <w:autoSpaceDE w:val="0"/>
        <w:autoSpaceDN w:val="0"/>
        <w:adjustRightInd w:val="0"/>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Парламентаралық Ассамблеяның типтік жобалары нақты ұлттық заңнамаларды дайындауда қолдануға арналған, сондай ақ бұндай жобалар ұсынылмалы сипатқа ие болады және бекітілген заңшығармашылық процедураларға сәйкес ЕурАзЭҚ мүше-мемлекеттердің ұлттық заңнамаларына имплементацияланады [</w:t>
      </w:r>
      <w:r w:rsidR="00674B46">
        <w:rPr>
          <w:rFonts w:ascii="Times New Roman" w:hAnsi="Times New Roman" w:cs="Times New Roman"/>
          <w:sz w:val="28"/>
          <w:szCs w:val="28"/>
          <w:lang w:val="kk-KZ"/>
        </w:rPr>
        <w:t>9</w:t>
      </w:r>
      <w:r w:rsidR="00013D41">
        <w:rPr>
          <w:rFonts w:ascii="Times New Roman" w:hAnsi="Times New Roman" w:cs="Times New Roman"/>
          <w:sz w:val="28"/>
          <w:szCs w:val="28"/>
          <w:lang w:val="kk-KZ"/>
        </w:rPr>
        <w:t>9</w:t>
      </w:r>
      <w:r w:rsidRPr="000E1BFC">
        <w:rPr>
          <w:rFonts w:ascii="Times New Roman" w:hAnsi="Times New Roman" w:cs="Times New Roman"/>
          <w:sz w:val="28"/>
          <w:szCs w:val="28"/>
          <w:lang w:val="kk-KZ"/>
        </w:rPr>
        <w:t xml:space="preserve">].  </w:t>
      </w:r>
    </w:p>
    <w:p w14:paraId="653E62C8" w14:textId="77777777" w:rsidR="00EA532F" w:rsidRPr="000E1BFC" w:rsidRDefault="00EA532F" w:rsidP="00C32295">
      <w:pPr>
        <w:tabs>
          <w:tab w:val="left" w:pos="142"/>
        </w:tabs>
        <w:autoSpaceDE w:val="0"/>
        <w:autoSpaceDN w:val="0"/>
        <w:adjustRightInd w:val="0"/>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органдарының сыртқы регламенттеуге қатысты барлық шешімдері заңи күші бойынша келесідей екі топқа бөлінеді: </w:t>
      </w:r>
    </w:p>
    <w:p w14:paraId="25609290" w14:textId="1DEB8AB8" w:rsidR="00EA532F" w:rsidRPr="00013D41" w:rsidRDefault="00EA532F" w:rsidP="00013D4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13D41">
        <w:rPr>
          <w:rFonts w:ascii="Times New Roman" w:hAnsi="Times New Roman" w:cs="Times New Roman"/>
          <w:sz w:val="28"/>
          <w:szCs w:val="28"/>
          <w:lang w:val="kk-KZ"/>
        </w:rPr>
        <w:t>ЕурАзЭҚ мүше-мемлекеттердің ұлттық заңнамаларына имплементациялануға жататын нормаларды қамтитын міндетті актілер;</w:t>
      </w:r>
    </w:p>
    <w:p w14:paraId="04E3541D" w14:textId="011E1C6F" w:rsidR="00EA532F" w:rsidRPr="00013D41" w:rsidRDefault="00EA532F" w:rsidP="00013D4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13D41">
        <w:rPr>
          <w:rFonts w:ascii="Times New Roman" w:hAnsi="Times New Roman" w:cs="Times New Roman"/>
          <w:sz w:val="28"/>
          <w:szCs w:val="28"/>
          <w:lang w:val="kk-KZ"/>
        </w:rPr>
        <w:t>ұсыныл</w:t>
      </w:r>
      <w:r w:rsidR="00155525" w:rsidRPr="00013D41">
        <w:rPr>
          <w:rFonts w:ascii="Times New Roman" w:hAnsi="Times New Roman" w:cs="Times New Roman"/>
          <w:sz w:val="28"/>
          <w:szCs w:val="28"/>
          <w:lang w:val="kk-KZ"/>
        </w:rPr>
        <w:t>атын</w:t>
      </w:r>
      <w:r w:rsidRPr="00013D41">
        <w:rPr>
          <w:rFonts w:ascii="Times New Roman" w:hAnsi="Times New Roman" w:cs="Times New Roman"/>
          <w:sz w:val="28"/>
          <w:szCs w:val="28"/>
          <w:lang w:val="kk-KZ"/>
        </w:rPr>
        <w:t xml:space="preserve"> сипатқа ие болатын актілер. </w:t>
      </w:r>
    </w:p>
    <w:p w14:paraId="201EA00C" w14:textId="77777777" w:rsidR="00EA532F" w:rsidRPr="000E1BFC" w:rsidRDefault="00EA532F" w:rsidP="00C32295">
      <w:pPr>
        <w:tabs>
          <w:tab w:val="left" w:pos="142"/>
        </w:tabs>
        <w:autoSpaceDE w:val="0"/>
        <w:autoSpaceDN w:val="0"/>
        <w:adjustRightInd w:val="0"/>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Бірінші топтағы актілерге ЕурАзЭҚ мақсаттарын тікелей жүзеге асыру мәселелері бойынша Мемлекетаралық Кеңес шешімдері жатады. Бұл шешімдер барлық мүше-мемлекеттердің қатысуымен дайындалады және Мемлекетаралық Кеңеспен қабылданған соң ЕурАзЭҚ мүше-мемлекеттердің ұлттық заңнамаларына имплементацияланады. Имплементациялануға жататын ЕурАзЭҚ құқықтық актілерінің міндеттілігі мүше-мемлекеттердің ұлттық нормативтік құқықтық актілерді қабылдау арқылы анықталады. </w:t>
      </w:r>
    </w:p>
    <w:p w14:paraId="51EEB916" w14:textId="77777777" w:rsidR="00EA532F" w:rsidRPr="000E1BFC" w:rsidRDefault="00EA532F" w:rsidP="00C32295">
      <w:pPr>
        <w:tabs>
          <w:tab w:val="left" w:pos="142"/>
        </w:tabs>
        <w:autoSpaceDE w:val="0"/>
        <w:autoSpaceDN w:val="0"/>
        <w:adjustRightInd w:val="0"/>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Екінші топтағы, яғни ұсынылмалы сипаттағы актілерге мыналар жатады:</w:t>
      </w:r>
    </w:p>
    <w:p w14:paraId="4E3F5AD5" w14:textId="77777777" w:rsidR="00EA532F" w:rsidRPr="000E1BFC" w:rsidRDefault="00EA532F" w:rsidP="00E3300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Парламентаралық Ассамблея қабылдайтын типтік жобалар;</w:t>
      </w:r>
    </w:p>
    <w:p w14:paraId="6F8C6F0C" w14:textId="77777777" w:rsidR="00EA532F" w:rsidRPr="000E1BFC" w:rsidRDefault="00EA532F" w:rsidP="00E3300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Парламентаралық Ассамблеяның мүше-мемлекеттердің парламенттеріне жіберетін ұсыныстары;</w:t>
      </w:r>
    </w:p>
    <w:p w14:paraId="798D1F1C" w14:textId="77777777" w:rsidR="00EA532F" w:rsidRPr="000E1BFC" w:rsidRDefault="00EA532F" w:rsidP="00E3300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Интеграциялық Комитеттің мүше-мемлекеттердің үкіметтеріне жіберетін ұсыныстары;</w:t>
      </w:r>
    </w:p>
    <w:p w14:paraId="35EF69D6" w14:textId="77777777" w:rsidR="00EA532F" w:rsidRPr="000E1BFC" w:rsidRDefault="00EA532F" w:rsidP="00E33001">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w:t>
      </w:r>
      <w:r w:rsidR="006E2C81" w:rsidRPr="000E1BFC">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 Соты шешімдері, түсініктемелері және қорытындылары [</w:t>
      </w:r>
      <w:r w:rsidR="00674B46">
        <w:rPr>
          <w:rFonts w:ascii="Times New Roman" w:hAnsi="Times New Roman" w:cs="Times New Roman"/>
          <w:sz w:val="28"/>
          <w:szCs w:val="28"/>
          <w:lang w:val="kk-KZ"/>
        </w:rPr>
        <w:t>67</w:t>
      </w:r>
      <w:r w:rsidRPr="000E1BFC">
        <w:rPr>
          <w:rFonts w:ascii="Times New Roman" w:hAnsi="Times New Roman" w:cs="Times New Roman"/>
          <w:sz w:val="28"/>
          <w:szCs w:val="28"/>
          <w:lang w:val="kk-KZ"/>
        </w:rPr>
        <w:t>].</w:t>
      </w:r>
    </w:p>
    <w:p w14:paraId="3CBC098A" w14:textId="5AC15E65" w:rsidR="00EA532F" w:rsidRPr="000E1BFC" w:rsidRDefault="00EA532F" w:rsidP="00C32295">
      <w:pPr>
        <w:tabs>
          <w:tab w:val="left" w:pos="142"/>
        </w:tabs>
        <w:autoSpaceDE w:val="0"/>
        <w:autoSpaceDN w:val="0"/>
        <w:adjustRightInd w:val="0"/>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мүше-мемлекеттер жоғарыда аталған актілерді құқыққолданушылық және заңшығармашылық </w:t>
      </w:r>
      <w:r w:rsidR="00013D41">
        <w:rPr>
          <w:rFonts w:ascii="Times New Roman" w:hAnsi="Times New Roman" w:cs="Times New Roman"/>
          <w:sz w:val="28"/>
          <w:szCs w:val="28"/>
          <w:lang w:val="kk-KZ"/>
        </w:rPr>
        <w:t>практикасында</w:t>
      </w:r>
      <w:r w:rsidRPr="000E1BFC">
        <w:rPr>
          <w:rFonts w:ascii="Times New Roman" w:hAnsi="Times New Roman" w:cs="Times New Roman"/>
          <w:sz w:val="28"/>
          <w:szCs w:val="28"/>
          <w:lang w:val="kk-KZ"/>
        </w:rPr>
        <w:t xml:space="preserve"> қолданылу қажеттілігін жеке мүдделері мен өз еріктеріне сүйене отырып анықтайды.</w:t>
      </w:r>
    </w:p>
    <w:p w14:paraId="14C6C1F6" w14:textId="77777777"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 Парламенті заңнамалық базаны жетілдіру мақсатында заң жобаларын қарастыру кезінде ЕурАзЭҚ Парламентаралық Ассамблеясының нормативтік құқықтық актілерін (типтік жобалары, ұсыныстары мен Үлгілік заңдарын) белсенді түрде зерттейді, талдайды және қолданылады. ЕурАзЭҚ Парламентаралық Ассамблеясының ондай актілеріне және оладың ережелеріне келесілерді жатқызуға болады:</w:t>
      </w:r>
    </w:p>
    <w:p w14:paraId="280BB124" w14:textId="77777777"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«Экспорттық бақылаудың негізгі қағидалары» Үлгілік заңының негізгі қағидалары;</w:t>
      </w:r>
    </w:p>
    <w:p w14:paraId="63978373" w14:textId="520EE8E5"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«Сыртқы экономикалық қызмет негіздері туралы» Үлгілік заңы (Парламентаралық Ассамблеяның 4 сәуір 1999 жылғы №</w:t>
      </w:r>
      <w:r w:rsidR="00013D4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8-12 </w:t>
      </w:r>
      <w:r w:rsidR="00013D41">
        <w:rPr>
          <w:rFonts w:ascii="Times New Roman" w:hAnsi="Times New Roman" w:cs="Times New Roman"/>
          <w:sz w:val="28"/>
          <w:szCs w:val="28"/>
          <w:lang w:val="kk-KZ"/>
        </w:rPr>
        <w:t>Қ</w:t>
      </w:r>
      <w:r w:rsidRPr="000E1BFC">
        <w:rPr>
          <w:rFonts w:ascii="Times New Roman" w:hAnsi="Times New Roman" w:cs="Times New Roman"/>
          <w:sz w:val="28"/>
          <w:szCs w:val="28"/>
          <w:lang w:val="kk-KZ"/>
        </w:rPr>
        <w:t>аулысымен бекітілген);</w:t>
      </w:r>
    </w:p>
    <w:p w14:paraId="469AB6A8" w14:textId="77777777"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мүше-мемлекеттердің бюджеттік заңнамалары Негізінің Ко</w:t>
      </w:r>
      <w:r w:rsidR="00155525">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цепциясында анықталған біртұтас қағидалар; </w:t>
      </w:r>
    </w:p>
    <w:p w14:paraId="385E29BE" w14:textId="5CE0DFA9"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ЕурАзЭҚ мүше-мемлекеттердің кедендік заңнамалары Негізінің Ко</w:t>
      </w:r>
      <w:r w:rsidR="00155525">
        <w:rPr>
          <w:rFonts w:ascii="Times New Roman" w:hAnsi="Times New Roman" w:cs="Times New Roman"/>
          <w:sz w:val="28"/>
          <w:szCs w:val="28"/>
          <w:lang w:val="kk-KZ"/>
        </w:rPr>
        <w:t>н</w:t>
      </w:r>
      <w:r w:rsidRPr="000E1BFC">
        <w:rPr>
          <w:rFonts w:ascii="Times New Roman" w:hAnsi="Times New Roman" w:cs="Times New Roman"/>
          <w:sz w:val="28"/>
          <w:szCs w:val="28"/>
          <w:lang w:val="kk-KZ"/>
        </w:rPr>
        <w:t>цепциясы (Парламентаралық Ассамблея бюросының 16 маусым 2003 жылғы қаулысымен қабылданған) [</w:t>
      </w:r>
      <w:r w:rsidR="00674B46">
        <w:rPr>
          <w:rFonts w:ascii="Times New Roman" w:hAnsi="Times New Roman" w:cs="Times New Roman"/>
          <w:sz w:val="28"/>
          <w:szCs w:val="28"/>
          <w:lang w:val="kk-KZ"/>
        </w:rPr>
        <w:t>10</w:t>
      </w:r>
      <w:r w:rsidR="00741337" w:rsidRPr="00741337">
        <w:rPr>
          <w:rFonts w:ascii="Times New Roman" w:hAnsi="Times New Roman" w:cs="Times New Roman"/>
          <w:sz w:val="28"/>
          <w:szCs w:val="28"/>
          <w:lang w:val="kk-KZ"/>
        </w:rPr>
        <w:t>3</w:t>
      </w:r>
      <w:r w:rsidRPr="000E1BFC">
        <w:rPr>
          <w:rFonts w:ascii="Times New Roman" w:hAnsi="Times New Roman" w:cs="Times New Roman"/>
          <w:sz w:val="28"/>
          <w:szCs w:val="28"/>
          <w:lang w:val="kk-KZ"/>
        </w:rPr>
        <w:t>];</w:t>
      </w:r>
    </w:p>
    <w:p w14:paraId="0F742848" w14:textId="787A756F"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мүше-мемлекеттердің валюталық реттеу аясындағы заңнамаларын гармонизациялау бойынша Ұсыныстары (Халықаралық валюталық қор құжаттарын есепке ала отырып ұлттық заңнамаларға салыстырмалы талдау жүргізу негізінде) [</w:t>
      </w:r>
      <w:r w:rsidR="00674B46">
        <w:rPr>
          <w:rFonts w:ascii="Times New Roman" w:hAnsi="Times New Roman" w:cs="Times New Roman"/>
          <w:sz w:val="28"/>
          <w:szCs w:val="28"/>
          <w:lang w:val="kk-KZ"/>
        </w:rPr>
        <w:t>10</w:t>
      </w:r>
      <w:r w:rsidR="00741337" w:rsidRPr="0068467C">
        <w:rPr>
          <w:rFonts w:ascii="Times New Roman" w:hAnsi="Times New Roman" w:cs="Times New Roman"/>
          <w:sz w:val="28"/>
          <w:szCs w:val="28"/>
          <w:lang w:val="kk-KZ"/>
        </w:rPr>
        <w:t>4</w:t>
      </w:r>
      <w:r w:rsidRPr="000E1BFC">
        <w:rPr>
          <w:rFonts w:ascii="Times New Roman" w:hAnsi="Times New Roman" w:cs="Times New Roman"/>
          <w:sz w:val="28"/>
          <w:szCs w:val="28"/>
          <w:lang w:val="kk-KZ"/>
        </w:rPr>
        <w:t xml:space="preserve">];  </w:t>
      </w:r>
    </w:p>
    <w:p w14:paraId="763A05DB" w14:textId="77777777"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«Көлік қызметінің негіздері туралы» Үлгілік заңының негізгі ережелері;</w:t>
      </w:r>
    </w:p>
    <w:p w14:paraId="2AFF8923" w14:textId="044046F5"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мүше-мемлекеттердің зейнеақы жүйесін ұйымдастырудың заңнамалық шарттарын гармонизациялау бойынша Ұсыныстары [</w:t>
      </w:r>
      <w:r w:rsidR="00674B46">
        <w:rPr>
          <w:rFonts w:ascii="Times New Roman" w:hAnsi="Times New Roman" w:cs="Times New Roman"/>
          <w:sz w:val="28"/>
          <w:szCs w:val="28"/>
          <w:lang w:val="kk-KZ"/>
        </w:rPr>
        <w:t>10</w:t>
      </w:r>
      <w:r w:rsidR="0068467C" w:rsidRPr="0068467C">
        <w:rPr>
          <w:rFonts w:ascii="Times New Roman" w:hAnsi="Times New Roman" w:cs="Times New Roman"/>
          <w:sz w:val="28"/>
          <w:szCs w:val="28"/>
          <w:lang w:val="kk-KZ"/>
        </w:rPr>
        <w:t>5</w:t>
      </w:r>
      <w:r w:rsidRPr="000E1BFC">
        <w:rPr>
          <w:rFonts w:ascii="Times New Roman" w:hAnsi="Times New Roman" w:cs="Times New Roman"/>
          <w:sz w:val="28"/>
          <w:szCs w:val="28"/>
          <w:lang w:val="kk-KZ"/>
        </w:rPr>
        <w:t>];</w:t>
      </w:r>
    </w:p>
    <w:p w14:paraId="283CD0D1" w14:textId="0D90ACE4" w:rsidR="00EA532F" w:rsidRPr="000E1BFC" w:rsidRDefault="00EA532F" w:rsidP="00E33001">
      <w:pPr>
        <w:pStyle w:val="a3"/>
        <w:numPr>
          <w:ilvl w:val="0"/>
          <w:numId w:val="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Парламентаралық Ассамблеяның 12 маусым 2000 жылғы №</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10-16 қаулысымен бекітілген «Әлеуметік туризм туралы» Үлгілік заңы және тағы басқаларын атап өтуге бо</w:t>
      </w:r>
      <w:r w:rsidR="005F6372" w:rsidRPr="000E1BFC">
        <w:rPr>
          <w:rFonts w:ascii="Times New Roman" w:hAnsi="Times New Roman" w:cs="Times New Roman"/>
          <w:sz w:val="28"/>
          <w:szCs w:val="28"/>
          <w:lang w:val="kk-KZ"/>
        </w:rPr>
        <w:t>ла</w:t>
      </w:r>
      <w:r w:rsidRPr="000E1BFC">
        <w:rPr>
          <w:rFonts w:ascii="Times New Roman" w:hAnsi="Times New Roman" w:cs="Times New Roman"/>
          <w:sz w:val="28"/>
          <w:szCs w:val="28"/>
          <w:lang w:val="kk-KZ"/>
        </w:rPr>
        <w:t>ды.</w:t>
      </w:r>
    </w:p>
    <w:p w14:paraId="4023B83E" w14:textId="77777777"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Жоғарыда аталған мәселелерді қарастыра отырып келесідей қорытындылар жасауға болады: </w:t>
      </w:r>
    </w:p>
    <w:p w14:paraId="356005F4" w14:textId="4C671E84" w:rsidR="00EA532F" w:rsidRPr="00674B46" w:rsidRDefault="00EA532F" w:rsidP="00E33001">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674B46">
        <w:rPr>
          <w:rFonts w:ascii="Times New Roman" w:hAnsi="Times New Roman" w:cs="Times New Roman"/>
          <w:sz w:val="28"/>
          <w:szCs w:val="28"/>
          <w:lang w:val="kk-KZ"/>
        </w:rPr>
        <w:t>ЕурАзЭҚ мүше-мемлекеттер</w:t>
      </w:r>
      <w:r w:rsidR="0068467C">
        <w:rPr>
          <w:rFonts w:ascii="Times New Roman" w:hAnsi="Times New Roman" w:cs="Times New Roman"/>
          <w:sz w:val="28"/>
          <w:szCs w:val="28"/>
          <w:lang w:val="kk-KZ"/>
        </w:rPr>
        <w:t>іні</w:t>
      </w:r>
      <w:r w:rsidRPr="00674B46">
        <w:rPr>
          <w:rFonts w:ascii="Times New Roman" w:hAnsi="Times New Roman" w:cs="Times New Roman"/>
          <w:sz w:val="28"/>
          <w:szCs w:val="28"/>
          <w:lang w:val="kk-KZ"/>
        </w:rPr>
        <w:t xml:space="preserve">ң ұлттық заңнамаларын </w:t>
      </w:r>
      <w:r w:rsidR="0068467C">
        <w:rPr>
          <w:rFonts w:ascii="Times New Roman" w:hAnsi="Times New Roman" w:cs="Times New Roman"/>
          <w:sz w:val="28"/>
          <w:szCs w:val="28"/>
          <w:lang w:val="kk-KZ"/>
        </w:rPr>
        <w:t>үйлестірудің</w:t>
      </w:r>
      <w:r w:rsidRPr="00674B46">
        <w:rPr>
          <w:rFonts w:ascii="Times New Roman" w:hAnsi="Times New Roman" w:cs="Times New Roman"/>
          <w:sz w:val="28"/>
          <w:szCs w:val="28"/>
          <w:lang w:val="kk-KZ"/>
        </w:rPr>
        <w:t xml:space="preserve"> (жақындастыру, </w:t>
      </w:r>
      <w:r w:rsidR="0068467C">
        <w:rPr>
          <w:rFonts w:ascii="Times New Roman" w:hAnsi="Times New Roman" w:cs="Times New Roman"/>
          <w:sz w:val="28"/>
          <w:szCs w:val="28"/>
          <w:lang w:val="kk-KZ"/>
        </w:rPr>
        <w:t>біріздендіру</w:t>
      </w:r>
      <w:r w:rsidRPr="00674B46">
        <w:rPr>
          <w:rFonts w:ascii="Times New Roman" w:hAnsi="Times New Roman" w:cs="Times New Roman"/>
          <w:sz w:val="28"/>
          <w:szCs w:val="28"/>
          <w:lang w:val="kk-KZ"/>
        </w:rPr>
        <w:t xml:space="preserve">) құқықтық негізі ТМД шеңберінде басталып кеткенін байқауға болады. ТМД Парламентаралық Ассамблеясы заңнамаларды </w:t>
      </w:r>
      <w:r w:rsidR="00DB7601">
        <w:rPr>
          <w:rFonts w:ascii="Times New Roman" w:hAnsi="Times New Roman" w:cs="Times New Roman"/>
          <w:sz w:val="28"/>
          <w:szCs w:val="28"/>
          <w:lang w:val="kk-KZ"/>
        </w:rPr>
        <w:t>үйлестір</w:t>
      </w:r>
      <w:r w:rsidRPr="00674B46">
        <w:rPr>
          <w:rFonts w:ascii="Times New Roman" w:hAnsi="Times New Roman" w:cs="Times New Roman"/>
          <w:sz w:val="28"/>
          <w:szCs w:val="28"/>
          <w:lang w:val="kk-KZ"/>
        </w:rPr>
        <w:t>у бойынша халықаралық тәжірибені қолдана отырып Үлгілі заңдар мен ұсыныстарды дайындай бастады. Бұл құжаттар міндетті болып табылмайды, бірақ ТМД мемлекеттерінің ұлттық заңнамаларын гармонизациялау мен унификациялауды қамтамасыз етудің негізі бола а</w:t>
      </w:r>
      <w:r w:rsidR="007E7A9A" w:rsidRPr="00674B46">
        <w:rPr>
          <w:rFonts w:ascii="Times New Roman" w:hAnsi="Times New Roman" w:cs="Times New Roman"/>
          <w:sz w:val="28"/>
          <w:szCs w:val="28"/>
          <w:lang w:val="kk-KZ"/>
        </w:rPr>
        <w:t>ла</w:t>
      </w:r>
      <w:r w:rsidRPr="00674B46">
        <w:rPr>
          <w:rFonts w:ascii="Times New Roman" w:hAnsi="Times New Roman" w:cs="Times New Roman"/>
          <w:sz w:val="28"/>
          <w:szCs w:val="28"/>
          <w:lang w:val="kk-KZ"/>
        </w:rPr>
        <w:t xml:space="preserve">ды.  </w:t>
      </w:r>
    </w:p>
    <w:p w14:paraId="3FD13CE7" w14:textId="09B72CDB" w:rsidR="00EA532F" w:rsidRPr="00674B46" w:rsidRDefault="00EA532F" w:rsidP="00E33001">
      <w:pPr>
        <w:pStyle w:val="a3"/>
        <w:numPr>
          <w:ilvl w:val="0"/>
          <w:numId w:val="13"/>
        </w:numPr>
        <w:tabs>
          <w:tab w:val="left" w:pos="993"/>
        </w:tabs>
        <w:spacing w:after="0" w:line="240" w:lineRule="auto"/>
        <w:ind w:left="0" w:firstLine="709"/>
        <w:jc w:val="both"/>
        <w:rPr>
          <w:rFonts w:ascii="Times New Roman" w:hAnsi="Times New Roman" w:cs="Times New Roman"/>
          <w:color w:val="000000"/>
          <w:sz w:val="28"/>
          <w:szCs w:val="28"/>
          <w:lang w:val="kk-KZ"/>
        </w:rPr>
      </w:pPr>
      <w:r w:rsidRPr="00674B46">
        <w:rPr>
          <w:rFonts w:ascii="Times New Roman" w:hAnsi="Times New Roman" w:cs="Times New Roman"/>
          <w:sz w:val="28"/>
          <w:szCs w:val="28"/>
          <w:lang w:val="kk-KZ"/>
        </w:rPr>
        <w:t xml:space="preserve">ЕурАзЭҚ Парламентаралық Ассамблеясы </w:t>
      </w:r>
      <w:r w:rsidR="000355D2">
        <w:rPr>
          <w:rFonts w:ascii="Times New Roman" w:hAnsi="Times New Roman" w:cs="Times New Roman"/>
          <w:sz w:val="28"/>
          <w:szCs w:val="28"/>
          <w:lang w:val="kk-KZ"/>
        </w:rPr>
        <w:t>Беларусь</w:t>
      </w:r>
      <w:r w:rsidRPr="00674B46">
        <w:rPr>
          <w:rFonts w:ascii="Times New Roman" w:hAnsi="Times New Roman" w:cs="Times New Roman"/>
          <w:sz w:val="28"/>
          <w:szCs w:val="28"/>
          <w:lang w:val="kk-KZ"/>
        </w:rPr>
        <w:t>, Қазақстан, Қырғыз</w:t>
      </w:r>
      <w:r w:rsidR="0068467C">
        <w:rPr>
          <w:rFonts w:ascii="Times New Roman" w:hAnsi="Times New Roman" w:cs="Times New Roman"/>
          <w:sz w:val="28"/>
          <w:szCs w:val="28"/>
          <w:lang w:val="kk-KZ"/>
        </w:rPr>
        <w:t>стан</w:t>
      </w:r>
      <w:r w:rsidRPr="00674B46">
        <w:rPr>
          <w:rFonts w:ascii="Times New Roman" w:hAnsi="Times New Roman" w:cs="Times New Roman"/>
          <w:sz w:val="28"/>
          <w:szCs w:val="28"/>
          <w:lang w:val="kk-KZ"/>
        </w:rPr>
        <w:t xml:space="preserve"> және Ресей арасындағы 1996 жылғы 29 наурызда қабылданған «Экономикалық және гуманитарлық салалардағы тереңдетілген интеграция туралы» </w:t>
      </w:r>
      <w:r w:rsidR="00CA4CBF">
        <w:rPr>
          <w:rFonts w:ascii="Times New Roman" w:hAnsi="Times New Roman" w:cs="Times New Roman"/>
          <w:sz w:val="28"/>
          <w:szCs w:val="28"/>
          <w:lang w:val="kk-KZ"/>
        </w:rPr>
        <w:t>ш</w:t>
      </w:r>
      <w:r w:rsidRPr="00674B46">
        <w:rPr>
          <w:rFonts w:ascii="Times New Roman" w:hAnsi="Times New Roman" w:cs="Times New Roman"/>
          <w:sz w:val="28"/>
          <w:szCs w:val="28"/>
          <w:lang w:val="kk-KZ"/>
        </w:rPr>
        <w:t>арты негізінде Парламентаралық Комитеттің ізбасары болып саналады.</w:t>
      </w:r>
    </w:p>
    <w:p w14:paraId="591A4CE6" w14:textId="78A73BA1"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color w:val="000000"/>
          <w:sz w:val="28"/>
          <w:szCs w:val="28"/>
          <w:lang w:val="kk-KZ"/>
        </w:rPr>
        <w:t xml:space="preserve">Парламенттік ынтымақтастық органы болып саналатын </w:t>
      </w:r>
      <w:r w:rsidRPr="000E1BFC">
        <w:rPr>
          <w:rFonts w:ascii="Times New Roman" w:hAnsi="Times New Roman" w:cs="Times New Roman"/>
          <w:sz w:val="28"/>
          <w:szCs w:val="28"/>
          <w:lang w:val="kk-KZ"/>
        </w:rPr>
        <w:t xml:space="preserve">ЕурАзЭҚ Парламентаралық Ассамблеясы Парламентаралық Комитетттің келесі бағыттар бойынша ұлттық заңнамаларды </w:t>
      </w:r>
      <w:r w:rsidR="00B15F7E">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бойынша қызметін жалғастыруда:</w:t>
      </w:r>
    </w:p>
    <w:p w14:paraId="6104EB5E" w14:textId="77777777" w:rsidR="00EA532F" w:rsidRPr="000E1BFC" w:rsidRDefault="00EA532F" w:rsidP="00E33001">
      <w:pPr>
        <w:pStyle w:val="af"/>
        <w:numPr>
          <w:ilvl w:val="0"/>
          <w:numId w:val="14"/>
        </w:numPr>
        <w:tabs>
          <w:tab w:val="left" w:pos="993"/>
        </w:tabs>
        <w:spacing w:before="0" w:beforeAutospacing="0" w:after="0" w:afterAutospacing="0"/>
        <w:ind w:left="0" w:firstLine="709"/>
        <w:jc w:val="both"/>
        <w:rPr>
          <w:color w:val="000000"/>
          <w:sz w:val="28"/>
          <w:szCs w:val="28"/>
          <w:lang w:val="kk-KZ"/>
        </w:rPr>
      </w:pPr>
      <w:r w:rsidRPr="000E1BFC">
        <w:rPr>
          <w:color w:val="000000"/>
          <w:sz w:val="28"/>
          <w:szCs w:val="28"/>
          <w:lang w:val="kk-KZ"/>
        </w:rPr>
        <w:t>негізінде ұлттық заңнамалар қабылданатын Үлгілік (типтік) жобаларды дайындау;</w:t>
      </w:r>
    </w:p>
    <w:p w14:paraId="14C670DC" w14:textId="5DF35814" w:rsidR="00EA532F" w:rsidRPr="000E1BFC" w:rsidRDefault="00EA532F" w:rsidP="00E33001">
      <w:pPr>
        <w:pStyle w:val="af"/>
        <w:numPr>
          <w:ilvl w:val="0"/>
          <w:numId w:val="14"/>
        </w:numPr>
        <w:tabs>
          <w:tab w:val="left" w:pos="993"/>
        </w:tabs>
        <w:spacing w:before="0" w:beforeAutospacing="0" w:after="0" w:afterAutospacing="0"/>
        <w:ind w:left="0" w:firstLine="709"/>
        <w:jc w:val="both"/>
        <w:rPr>
          <w:color w:val="000000"/>
          <w:sz w:val="28"/>
          <w:szCs w:val="28"/>
          <w:lang w:val="kk-KZ"/>
        </w:rPr>
      </w:pPr>
      <w:r w:rsidRPr="000E1BFC">
        <w:rPr>
          <w:color w:val="000000"/>
          <w:sz w:val="28"/>
          <w:szCs w:val="28"/>
          <w:lang w:val="kk-KZ"/>
        </w:rPr>
        <w:t xml:space="preserve">әртүрлі салалар бойынша заңнамаларды </w:t>
      </w:r>
      <w:r w:rsidR="00B15F7E">
        <w:rPr>
          <w:color w:val="000000"/>
          <w:sz w:val="28"/>
          <w:szCs w:val="28"/>
          <w:lang w:val="kk-KZ"/>
        </w:rPr>
        <w:t>үйлестір</w:t>
      </w:r>
      <w:r w:rsidRPr="000E1BFC">
        <w:rPr>
          <w:color w:val="000000"/>
          <w:sz w:val="28"/>
          <w:szCs w:val="28"/>
          <w:lang w:val="kk-KZ"/>
        </w:rPr>
        <w:t>у бойынша Ұсыныстар дайындау;</w:t>
      </w:r>
    </w:p>
    <w:p w14:paraId="1BE45721" w14:textId="49502A77" w:rsidR="00EA532F" w:rsidRPr="000E1BFC" w:rsidRDefault="00EA532F" w:rsidP="00E33001">
      <w:pPr>
        <w:pStyle w:val="af"/>
        <w:numPr>
          <w:ilvl w:val="0"/>
          <w:numId w:val="14"/>
        </w:numPr>
        <w:tabs>
          <w:tab w:val="left" w:pos="993"/>
        </w:tabs>
        <w:spacing w:before="0" w:beforeAutospacing="0" w:after="0" w:afterAutospacing="0"/>
        <w:ind w:left="0" w:firstLine="709"/>
        <w:jc w:val="both"/>
        <w:rPr>
          <w:color w:val="000000"/>
          <w:sz w:val="28"/>
          <w:szCs w:val="28"/>
          <w:lang w:val="kk-KZ"/>
        </w:rPr>
      </w:pPr>
      <w:r w:rsidRPr="000E1BFC">
        <w:rPr>
          <w:color w:val="000000"/>
          <w:sz w:val="28"/>
          <w:szCs w:val="28"/>
          <w:lang w:val="kk-KZ"/>
        </w:rPr>
        <w:t xml:space="preserve">заңнамаларды </w:t>
      </w:r>
      <w:r w:rsidR="00B15F7E">
        <w:rPr>
          <w:color w:val="000000"/>
          <w:sz w:val="28"/>
          <w:szCs w:val="28"/>
          <w:lang w:val="kk-KZ"/>
        </w:rPr>
        <w:t>үйлестір</w:t>
      </w:r>
      <w:r w:rsidRPr="000E1BFC">
        <w:rPr>
          <w:color w:val="000000"/>
          <w:sz w:val="28"/>
          <w:szCs w:val="28"/>
          <w:lang w:val="kk-KZ"/>
        </w:rPr>
        <w:t>уд</w:t>
      </w:r>
      <w:r w:rsidR="00B15F7E">
        <w:rPr>
          <w:color w:val="000000"/>
          <w:sz w:val="28"/>
          <w:szCs w:val="28"/>
          <w:lang w:val="kk-KZ"/>
        </w:rPr>
        <w:t>і</w:t>
      </w:r>
      <w:r w:rsidRPr="000E1BFC">
        <w:rPr>
          <w:color w:val="000000"/>
          <w:sz w:val="28"/>
          <w:szCs w:val="28"/>
          <w:lang w:val="kk-KZ"/>
        </w:rPr>
        <w:t xml:space="preserve">ң жаңа құралы ретінде құқықтық қатынастың базалық салаларына қатысты заңнамалық </w:t>
      </w:r>
      <w:r w:rsidR="00326A9C">
        <w:rPr>
          <w:color w:val="000000"/>
          <w:sz w:val="28"/>
          <w:szCs w:val="28"/>
          <w:lang w:val="kk-KZ"/>
        </w:rPr>
        <w:t>н</w:t>
      </w:r>
      <w:r w:rsidRPr="000E1BFC">
        <w:rPr>
          <w:color w:val="000000"/>
          <w:sz w:val="28"/>
          <w:szCs w:val="28"/>
          <w:lang w:val="kk-KZ"/>
        </w:rPr>
        <w:t xml:space="preserve">егіздер дайындау. </w:t>
      </w:r>
    </w:p>
    <w:p w14:paraId="21EF511A" w14:textId="50D12858" w:rsidR="00EA532F" w:rsidRPr="000E1BFC" w:rsidRDefault="00EA532F" w:rsidP="00674B46">
      <w:pPr>
        <w:tabs>
          <w:tab w:val="left" w:pos="993"/>
        </w:tabs>
        <w:spacing w:after="0" w:line="240" w:lineRule="auto"/>
        <w:ind w:firstLine="709"/>
        <w:jc w:val="both"/>
        <w:rPr>
          <w:rFonts w:ascii="Times New Roman" w:hAnsi="Times New Roman" w:cs="Times New Roman"/>
          <w:color w:val="000000"/>
          <w:sz w:val="28"/>
          <w:szCs w:val="28"/>
          <w:lang w:val="kk-KZ"/>
        </w:rPr>
      </w:pPr>
      <w:r w:rsidRPr="000E1BFC">
        <w:rPr>
          <w:rFonts w:ascii="Times New Roman" w:hAnsi="Times New Roman" w:cs="Times New Roman"/>
          <w:color w:val="000000"/>
          <w:sz w:val="28"/>
          <w:szCs w:val="28"/>
          <w:lang w:val="kk-KZ"/>
        </w:rPr>
        <w:t xml:space="preserve">3. </w:t>
      </w:r>
      <w:r w:rsidRPr="000E1BFC">
        <w:rPr>
          <w:rFonts w:ascii="Times New Roman" w:hAnsi="Times New Roman" w:cs="Times New Roman"/>
          <w:sz w:val="28"/>
          <w:szCs w:val="28"/>
          <w:lang w:val="kk-KZ"/>
        </w:rPr>
        <w:t xml:space="preserve">ЕурАзЭҚ Парламентаралық Ассамблеясының ұлттық заңнамаларды </w:t>
      </w:r>
      <w:r w:rsidR="00B15F7E">
        <w:rPr>
          <w:rFonts w:ascii="Times New Roman" w:hAnsi="Times New Roman" w:cs="Times New Roman"/>
          <w:sz w:val="28"/>
          <w:szCs w:val="28"/>
          <w:lang w:val="kk-KZ"/>
        </w:rPr>
        <w:t>үйлестір</w:t>
      </w:r>
      <w:r w:rsidRPr="000E1BFC">
        <w:rPr>
          <w:rFonts w:ascii="Times New Roman" w:hAnsi="Times New Roman" w:cs="Times New Roman"/>
          <w:sz w:val="28"/>
          <w:szCs w:val="28"/>
          <w:lang w:val="kk-KZ"/>
        </w:rPr>
        <w:t xml:space="preserve">у бойынша шешімін орындау 10 қазан 2000 жылғы Еуразиялық экономикалық қауымдастық құру туралы </w:t>
      </w:r>
      <w:r w:rsidR="00CA4CBF">
        <w:rPr>
          <w:rFonts w:ascii="Times New Roman" w:hAnsi="Times New Roman" w:cs="Times New Roman"/>
          <w:sz w:val="28"/>
          <w:szCs w:val="28"/>
          <w:lang w:val="kk-KZ"/>
        </w:rPr>
        <w:t>ш</w:t>
      </w:r>
      <w:r w:rsidRPr="000E1BFC">
        <w:rPr>
          <w:rFonts w:ascii="Times New Roman" w:hAnsi="Times New Roman" w:cs="Times New Roman"/>
          <w:sz w:val="28"/>
          <w:szCs w:val="28"/>
          <w:lang w:val="kk-KZ"/>
        </w:rPr>
        <w:t>арттың 14</w:t>
      </w:r>
      <w:r w:rsidR="00155525">
        <w:rPr>
          <w:rFonts w:ascii="Times New Roman" w:hAnsi="Times New Roman" w:cs="Times New Roman"/>
          <w:sz w:val="28"/>
          <w:szCs w:val="28"/>
          <w:lang w:val="kk-KZ"/>
        </w:rPr>
        <w:t>-</w:t>
      </w:r>
      <w:r w:rsidRPr="000E1BFC">
        <w:rPr>
          <w:rFonts w:ascii="Times New Roman" w:hAnsi="Times New Roman" w:cs="Times New Roman"/>
          <w:sz w:val="28"/>
          <w:szCs w:val="28"/>
          <w:lang w:val="kk-KZ"/>
        </w:rPr>
        <w:t>бабы бірінші бөлігіне негізделеді.</w:t>
      </w:r>
    </w:p>
    <w:p w14:paraId="75070A30" w14:textId="4D19722A"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Мүше-мемлекеттердің заңнамаларын жақындастырудағы Еуразиялық экономикалық қ</w:t>
      </w:r>
      <w:r w:rsidR="00B15F7E">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мдастықтың Парламентаралық Ассамблеясының рөлін нақтырақ айқындау үшін ЕурАзЭҚ Парламентаралық Ассамблеясының құқықтық актілері Қазақстанның құқықшығармашылық қызметінде қалай </w:t>
      </w:r>
      <w:r w:rsidRPr="000E1BFC">
        <w:rPr>
          <w:rFonts w:ascii="Times New Roman" w:hAnsi="Times New Roman" w:cs="Times New Roman"/>
          <w:sz w:val="28"/>
          <w:szCs w:val="28"/>
          <w:lang w:val="kk-KZ"/>
        </w:rPr>
        <w:lastRenderedPageBreak/>
        <w:t xml:space="preserve">қолданылатынын қарастырып өту қажет. ҚР тұңғыш Президенті Н.Ә. Назарбаевтың еуразиялық стратегиясы идея сатысынан тиімді әрекет етуші Еуразиялық экономикалық қауымдастық пен Кеден одағынан Еуразиялық экономикалық одаққа айналуынан көрініс тауып отыр. </w:t>
      </w:r>
      <w:r w:rsidR="00721835">
        <w:rPr>
          <w:rFonts w:ascii="Times New Roman" w:hAnsi="Times New Roman" w:cs="Times New Roman"/>
          <w:sz w:val="28"/>
          <w:szCs w:val="28"/>
          <w:lang w:val="kk-KZ"/>
        </w:rPr>
        <w:t>Зенттеуші Ж.</w:t>
      </w:r>
      <w:r w:rsidR="00DB7601">
        <w:rPr>
          <w:rFonts w:ascii="Times New Roman" w:hAnsi="Times New Roman" w:cs="Times New Roman"/>
          <w:sz w:val="28"/>
          <w:szCs w:val="28"/>
          <w:lang w:val="kk-KZ"/>
        </w:rPr>
        <w:t>С</w:t>
      </w:r>
      <w:r w:rsidR="00721835">
        <w:rPr>
          <w:rFonts w:ascii="Times New Roman" w:hAnsi="Times New Roman" w:cs="Times New Roman"/>
          <w:sz w:val="28"/>
          <w:szCs w:val="28"/>
          <w:lang w:val="kk-KZ"/>
        </w:rPr>
        <w:t xml:space="preserve">. Жунисовтың пікірінше, </w:t>
      </w:r>
      <w:r w:rsidRPr="000E1BFC">
        <w:rPr>
          <w:rFonts w:ascii="Times New Roman" w:hAnsi="Times New Roman" w:cs="Times New Roman"/>
          <w:sz w:val="28"/>
          <w:szCs w:val="28"/>
          <w:lang w:val="kk-KZ"/>
        </w:rPr>
        <w:t>2010 жылдың 1 қаңтар</w:t>
      </w:r>
      <w:r w:rsidR="00155525">
        <w:rPr>
          <w:rFonts w:ascii="Times New Roman" w:hAnsi="Times New Roman" w:cs="Times New Roman"/>
          <w:sz w:val="28"/>
          <w:szCs w:val="28"/>
          <w:lang w:val="kk-KZ"/>
        </w:rPr>
        <w:t>ынан</w:t>
      </w:r>
      <w:r w:rsidRPr="000E1BFC">
        <w:rPr>
          <w:rFonts w:ascii="Times New Roman" w:hAnsi="Times New Roman" w:cs="Times New Roman"/>
          <w:sz w:val="28"/>
          <w:szCs w:val="28"/>
          <w:lang w:val="kk-KZ"/>
        </w:rPr>
        <w:t xml:space="preserve"> бастап Кеден Одағы әрекет етсе, </w:t>
      </w:r>
      <w:r w:rsidR="00B15F7E">
        <w:rPr>
          <w:rFonts w:ascii="Times New Roman" w:hAnsi="Times New Roman" w:cs="Times New Roman"/>
          <w:sz w:val="28"/>
          <w:szCs w:val="28"/>
          <w:lang w:val="kk-KZ"/>
        </w:rPr>
        <w:t xml:space="preserve">сәйкесінше </w:t>
      </w:r>
      <w:r w:rsidRPr="000E1BFC">
        <w:rPr>
          <w:rFonts w:ascii="Times New Roman" w:hAnsi="Times New Roman" w:cs="Times New Roman"/>
          <w:sz w:val="28"/>
          <w:szCs w:val="28"/>
          <w:lang w:val="kk-KZ"/>
        </w:rPr>
        <w:t>2015 жылдың 1 қаңтарынан Еуразиялық экономикалық одақ өз қызметін жүзеге асыра бастады. 1999 жылдың 26 қазанындағы Кеден одағы мен Еуразиялық экономикалық кеңістіктің құрылуын құқықтық</w:t>
      </w:r>
      <w:r w:rsidR="00155525">
        <w:rPr>
          <w:rFonts w:ascii="Times New Roman" w:hAnsi="Times New Roman" w:cs="Times New Roman"/>
          <w:sz w:val="28"/>
          <w:szCs w:val="28"/>
          <w:lang w:val="kk-KZ"/>
        </w:rPr>
        <w:t xml:space="preserve"> қамтамасыз ету туралы </w:t>
      </w:r>
      <w:r w:rsidR="00B15F7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елісімге, сондай-ақ 2004 жылғы 18 маусымдағы ЕурАзЭҚ заңнамалары </w:t>
      </w:r>
      <w:r w:rsidR="00721835">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егіздерінің мәртебесі, оларды дайындау, қабылдау және жүзеге </w:t>
      </w:r>
      <w:r w:rsidR="00155525">
        <w:rPr>
          <w:rFonts w:ascii="Times New Roman" w:hAnsi="Times New Roman" w:cs="Times New Roman"/>
          <w:sz w:val="28"/>
          <w:szCs w:val="28"/>
          <w:lang w:val="kk-KZ"/>
        </w:rPr>
        <w:t xml:space="preserve">асырау туралы </w:t>
      </w:r>
      <w:r w:rsidR="00B927B4">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сәйкес Қ</w:t>
      </w:r>
      <w:r w:rsidR="00266DDB" w:rsidRPr="000E1BFC">
        <w:rPr>
          <w:rFonts w:ascii="Times New Roman" w:hAnsi="Times New Roman" w:cs="Times New Roman"/>
          <w:sz w:val="28"/>
          <w:szCs w:val="28"/>
          <w:lang w:val="kk-KZ"/>
        </w:rPr>
        <w:t>оға</w:t>
      </w:r>
      <w:r w:rsidRPr="000E1BFC">
        <w:rPr>
          <w:rFonts w:ascii="Times New Roman" w:hAnsi="Times New Roman" w:cs="Times New Roman"/>
          <w:sz w:val="28"/>
          <w:szCs w:val="28"/>
          <w:lang w:val="kk-KZ"/>
        </w:rPr>
        <w:t xml:space="preserve">мдастыққа мүше-мемлекеттердің жасасқан, ЕурАзЭҚ Мемлекетаралық Кеңесінің қабылдағын халықаралық шарттары мен келісімдерінің негізінде ұлттық заңнамаларға өзгерістер мен толықтырулар (түзетулер) енгізу және ЕурАзЭҚ Парламентаралық Ассамблеясымен қабылданған заңнамалық актілерді ұлттық парламенттермен заң шығармашылық процесте пайдалану секілді ұлттық заңнамаларды </w:t>
      </w:r>
      <w:r w:rsidR="00535F89" w:rsidRPr="000E1BFC">
        <w:rPr>
          <w:rFonts w:ascii="Times New Roman" w:hAnsi="Times New Roman" w:cs="Times New Roman"/>
          <w:sz w:val="28"/>
          <w:szCs w:val="28"/>
          <w:lang w:val="kk-KZ"/>
        </w:rPr>
        <w:t xml:space="preserve">үйлестіру </w:t>
      </w:r>
      <w:r w:rsidRPr="000E1BFC">
        <w:rPr>
          <w:rFonts w:ascii="Times New Roman" w:hAnsi="Times New Roman" w:cs="Times New Roman"/>
          <w:sz w:val="28"/>
          <w:szCs w:val="28"/>
          <w:lang w:val="kk-KZ"/>
        </w:rPr>
        <w:t>тәсілдері көзделді [</w:t>
      </w:r>
      <w:r w:rsidR="00674B46">
        <w:rPr>
          <w:rFonts w:ascii="Times New Roman" w:hAnsi="Times New Roman" w:cs="Times New Roman"/>
          <w:sz w:val="28"/>
          <w:szCs w:val="28"/>
          <w:lang w:val="kk-KZ"/>
        </w:rPr>
        <w:t>10</w:t>
      </w:r>
      <w:r w:rsidR="00B927B4" w:rsidRPr="00B927B4">
        <w:rPr>
          <w:rFonts w:ascii="Times New Roman" w:hAnsi="Times New Roman" w:cs="Times New Roman"/>
          <w:sz w:val="28"/>
          <w:szCs w:val="28"/>
          <w:lang w:val="kk-KZ"/>
        </w:rPr>
        <w:t>9</w:t>
      </w:r>
      <w:r w:rsidR="00674B46">
        <w:rPr>
          <w:rFonts w:ascii="Times New Roman" w:hAnsi="Times New Roman" w:cs="Times New Roman"/>
          <w:sz w:val="28"/>
          <w:szCs w:val="28"/>
          <w:lang w:val="kk-KZ"/>
        </w:rPr>
        <w:t>, 135 б.</w:t>
      </w:r>
      <w:r w:rsidRPr="000E1BFC">
        <w:rPr>
          <w:rFonts w:ascii="Times New Roman" w:hAnsi="Times New Roman" w:cs="Times New Roman"/>
          <w:sz w:val="28"/>
          <w:szCs w:val="28"/>
          <w:lang w:val="kk-KZ"/>
        </w:rPr>
        <w:t xml:space="preserve">]. Осыған орай аталмыш мәселелерге көбірек көңіл бөлген жөн. </w:t>
      </w:r>
    </w:p>
    <w:p w14:paraId="2A1ED909" w14:textId="2A98294F"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Алға қойылған міндеттерді орындау мақсатында ЕурАзЭҚ-қа мүше</w:t>
      </w:r>
      <w:r w:rsidR="00B927B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мемлекеттердің парламенттері арқылы Еуразиялық экономикалық қоғамдастықтың Парламентаралық Ассамблеясы (бұдан әрі - ПАА) ЕурАзЭҚ-қа мүше мемлекеттердің парламенттері арқылы </w:t>
      </w:r>
      <w:r w:rsidR="00B927B4" w:rsidRPr="000E1BFC">
        <w:rPr>
          <w:rFonts w:ascii="Times New Roman" w:hAnsi="Times New Roman" w:cs="Times New Roman"/>
          <w:sz w:val="28"/>
          <w:szCs w:val="28"/>
          <w:lang w:val="kk-KZ"/>
        </w:rPr>
        <w:t>Парламентаралық Ассамблеясы</w:t>
      </w:r>
      <w:r w:rsidR="00B927B4">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нормативтік құжаттарының ұлттық парламенттердің заңнамалық қызметінде пайдаланылуына тұрақты негізде мониторинг жүргізеді.</w:t>
      </w:r>
    </w:p>
    <w:p w14:paraId="7C790303" w14:textId="2379F7F7"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w:t>
      </w:r>
      <w:r w:rsidR="00B927B4" w:rsidRPr="000E1BFC">
        <w:rPr>
          <w:rFonts w:ascii="Times New Roman" w:hAnsi="Times New Roman" w:cs="Times New Roman"/>
          <w:sz w:val="28"/>
          <w:szCs w:val="28"/>
          <w:lang w:val="kk-KZ"/>
        </w:rPr>
        <w:t>Парламентаралық Ассамблеясы</w:t>
      </w:r>
      <w:r w:rsidRPr="000E1BFC">
        <w:rPr>
          <w:rFonts w:ascii="Times New Roman" w:hAnsi="Times New Roman" w:cs="Times New Roman"/>
          <w:sz w:val="28"/>
          <w:szCs w:val="28"/>
          <w:lang w:val="kk-KZ"/>
        </w:rPr>
        <w:t xml:space="preserve"> мен Бюросының отырыстарында (1996 ж</w:t>
      </w:r>
      <w:r w:rsidR="00B927B4">
        <w:rPr>
          <w:rFonts w:ascii="Times New Roman" w:hAnsi="Times New Roman" w:cs="Times New Roman"/>
          <w:sz w:val="28"/>
          <w:szCs w:val="28"/>
          <w:lang w:val="kk-KZ"/>
        </w:rPr>
        <w:t>ылғы</w:t>
      </w:r>
      <w:r w:rsidRPr="000E1BFC">
        <w:rPr>
          <w:rFonts w:ascii="Times New Roman" w:hAnsi="Times New Roman" w:cs="Times New Roman"/>
          <w:sz w:val="28"/>
          <w:szCs w:val="28"/>
          <w:lang w:val="kk-KZ"/>
        </w:rPr>
        <w:t xml:space="preserve"> Парламентаралық </w:t>
      </w:r>
      <w:r w:rsidR="00B927B4">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омитет (бұдан әрі - Парламентаралық </w:t>
      </w:r>
      <w:r w:rsidR="00B927B4">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омитет) 1996 жылдан бастап) жүзден астам </w:t>
      </w:r>
      <w:r w:rsidR="00B927B4">
        <w:rPr>
          <w:rFonts w:ascii="Times New Roman" w:hAnsi="Times New Roman" w:cs="Times New Roman"/>
          <w:sz w:val="28"/>
          <w:szCs w:val="28"/>
          <w:lang w:val="kk-KZ"/>
        </w:rPr>
        <w:t xml:space="preserve">нормативтік </w:t>
      </w:r>
      <w:r w:rsidRPr="000E1BFC">
        <w:rPr>
          <w:rFonts w:ascii="Times New Roman" w:hAnsi="Times New Roman" w:cs="Times New Roman"/>
          <w:sz w:val="28"/>
          <w:szCs w:val="28"/>
          <w:lang w:val="kk-KZ"/>
        </w:rPr>
        <w:t xml:space="preserve"> </w:t>
      </w:r>
      <w:r w:rsidR="00B927B4">
        <w:rPr>
          <w:rFonts w:ascii="Times New Roman" w:hAnsi="Times New Roman" w:cs="Times New Roman"/>
          <w:sz w:val="28"/>
          <w:szCs w:val="28"/>
          <w:lang w:val="kk-KZ"/>
        </w:rPr>
        <w:t xml:space="preserve">актілер </w:t>
      </w:r>
      <w:r w:rsidRPr="000E1BFC">
        <w:rPr>
          <w:rFonts w:ascii="Times New Roman" w:hAnsi="Times New Roman" w:cs="Times New Roman"/>
          <w:sz w:val="28"/>
          <w:szCs w:val="28"/>
          <w:lang w:val="kk-KZ"/>
        </w:rPr>
        <w:t>қабылдан</w:t>
      </w:r>
      <w:r w:rsidR="00B927B4">
        <w:rPr>
          <w:rFonts w:ascii="Times New Roman" w:hAnsi="Times New Roman" w:cs="Times New Roman"/>
          <w:sz w:val="28"/>
          <w:szCs w:val="28"/>
          <w:lang w:val="kk-KZ"/>
        </w:rPr>
        <w:t>ып</w:t>
      </w:r>
      <w:r w:rsidRPr="000E1BFC">
        <w:rPr>
          <w:rFonts w:ascii="Times New Roman" w:hAnsi="Times New Roman" w:cs="Times New Roman"/>
          <w:sz w:val="28"/>
          <w:szCs w:val="28"/>
          <w:lang w:val="kk-KZ"/>
        </w:rPr>
        <w:t xml:space="preserve"> мақұлданды, олардың ішінде жетпіске жуық заң актілерінің жобалары (Модельдік заңдар) қабылданды, мемлекеттердің заңдарын үйлестіруге бағытталған алпысқа жуық ұсыныс ЕурАзЭҚ мүшелері құқықтық қатынастардың әртүрлі салаларында және басқа да негізгі құжаттар </w:t>
      </w:r>
      <w:r w:rsidR="00DB7601"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ынтымақтастық тұжырымдамалары, ережелер, шешімдер).</w:t>
      </w:r>
      <w:r w:rsidR="00326A9C">
        <w:rPr>
          <w:rFonts w:ascii="Times New Roman" w:hAnsi="Times New Roman" w:cs="Times New Roman"/>
          <w:sz w:val="28"/>
          <w:szCs w:val="28"/>
          <w:lang w:val="kk-KZ"/>
        </w:rPr>
        <w:t xml:space="preserve"> </w:t>
      </w:r>
    </w:p>
    <w:p w14:paraId="497574A3" w14:textId="351EA670"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Ұлттық парламенттердің </w:t>
      </w:r>
      <w:r w:rsidR="00DB7601" w:rsidRPr="000E1BFC">
        <w:rPr>
          <w:rFonts w:ascii="Times New Roman" w:hAnsi="Times New Roman" w:cs="Times New Roman"/>
          <w:sz w:val="28"/>
          <w:szCs w:val="28"/>
          <w:lang w:val="kk-KZ"/>
        </w:rPr>
        <w:t>ЕурАзЭҚ</w:t>
      </w:r>
      <w:r w:rsidR="00DB760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ПАА қабылдаған нормативтік құқықтық актілерді қолдануы туралы ақпаратты талдау Қоғамдастық мемлекеттерінің парламенттері стандартты жобалардың, тұжырымдамалардың, ұсынымдардың, заңнама </w:t>
      </w:r>
      <w:r w:rsidR="00DB7601">
        <w:rPr>
          <w:rFonts w:ascii="Times New Roman" w:hAnsi="Times New Roman" w:cs="Times New Roman"/>
          <w:sz w:val="28"/>
          <w:szCs w:val="28"/>
          <w:lang w:val="kk-KZ"/>
        </w:rPr>
        <w:t>қағидаларыны</w:t>
      </w:r>
      <w:r w:rsidRPr="000E1BFC">
        <w:rPr>
          <w:rFonts w:ascii="Times New Roman" w:hAnsi="Times New Roman" w:cs="Times New Roman"/>
          <w:sz w:val="28"/>
          <w:szCs w:val="28"/>
          <w:lang w:val="kk-KZ"/>
        </w:rPr>
        <w:t>ң жобаларын ұлттық заңнаманы дамытуда кеңінен қолданғанын көрсетеді [</w:t>
      </w:r>
      <w:r w:rsidR="00674B46">
        <w:rPr>
          <w:rFonts w:ascii="Times New Roman" w:hAnsi="Times New Roman" w:cs="Times New Roman"/>
          <w:sz w:val="28"/>
          <w:szCs w:val="28"/>
          <w:lang w:val="kk-KZ"/>
        </w:rPr>
        <w:t>65, 108 б.</w:t>
      </w:r>
      <w:r w:rsidRPr="000E1BFC">
        <w:rPr>
          <w:rFonts w:ascii="Times New Roman" w:hAnsi="Times New Roman" w:cs="Times New Roman"/>
          <w:sz w:val="28"/>
          <w:szCs w:val="28"/>
          <w:lang w:val="kk-KZ"/>
        </w:rPr>
        <w:t>].</w:t>
      </w:r>
    </w:p>
    <w:p w14:paraId="3A087672" w14:textId="22920AC5"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Республикасының Парламенті заңнамалық базаны жетілдіруге бағытталған заң жобаларын қарау кезінде ПАА нормативтік құқықтық актілерін белсенді зерттейді, талдайды және қолданады. Аталған актілердің негізгі ережелері мен нормалары, сондай-ақ ПА</w:t>
      </w:r>
      <w:r w:rsidR="00DB7601">
        <w:rPr>
          <w:rFonts w:ascii="Times New Roman" w:hAnsi="Times New Roman" w:cs="Times New Roman"/>
          <w:sz w:val="28"/>
          <w:szCs w:val="28"/>
          <w:lang w:val="kk-KZ"/>
        </w:rPr>
        <w:t>А</w:t>
      </w:r>
      <w:r w:rsidRPr="000E1BFC">
        <w:rPr>
          <w:rFonts w:ascii="Times New Roman" w:hAnsi="Times New Roman" w:cs="Times New Roman"/>
          <w:sz w:val="28"/>
          <w:szCs w:val="28"/>
          <w:lang w:val="kk-KZ"/>
        </w:rPr>
        <w:t>-ның ұсыныстары мен ұсынымдары Қазақстан Республикасының көптеген заңдары мен кодекстерінде толық немесе ішінара көрініс тапқан, мысалы: «Жеке кәсіпкерлік туралы»</w:t>
      </w:r>
      <w:r w:rsidR="00DB7601">
        <w:rPr>
          <w:rFonts w:ascii="Times New Roman" w:hAnsi="Times New Roman" w:cs="Times New Roman"/>
          <w:sz w:val="28"/>
          <w:szCs w:val="28"/>
          <w:lang w:val="kk-KZ"/>
        </w:rPr>
        <w:t xml:space="preserve"> ҚР Заңы</w:t>
      </w:r>
      <w:r w:rsidRPr="000E1BFC">
        <w:rPr>
          <w:rFonts w:ascii="Times New Roman" w:hAnsi="Times New Roman" w:cs="Times New Roman"/>
          <w:sz w:val="28"/>
          <w:szCs w:val="28"/>
          <w:lang w:val="kk-KZ"/>
        </w:rPr>
        <w:t>, «Агроөнеркәсіптік кешен мен ауылдық аумақтарды дамытуды мемлекеттік реттеу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«Электр энергетикасы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lastRenderedPageBreak/>
        <w:t>«Инновациялық қызметті мемлекеттік қолдау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«Техникалық реттеу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«Терроризмге қарсы күрес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«Экспорттық бақылау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«Бухгалтерлік есеп және қаржылық есептілік туралы»</w:t>
      </w:r>
      <w:r w:rsidR="00DB760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«Электрондық құжат және электрондық цифрлық қолтаңба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«Несиелік серіктестіктер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«Бағалы қағаздар нарығы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«Валюталық реттеу және валюталық бақылау туралы»</w:t>
      </w:r>
      <w:r w:rsidR="00DB7601">
        <w:rPr>
          <w:rFonts w:ascii="Times New Roman" w:hAnsi="Times New Roman" w:cs="Times New Roman"/>
          <w:sz w:val="28"/>
          <w:szCs w:val="28"/>
          <w:lang w:val="kk-KZ"/>
        </w:rPr>
        <w:t xml:space="preserve"> </w:t>
      </w:r>
      <w:r w:rsidR="00DB7601">
        <w:rPr>
          <w:rFonts w:ascii="Times New Roman" w:hAnsi="Times New Roman" w:cs="Times New Roman"/>
          <w:sz w:val="28"/>
          <w:szCs w:val="28"/>
          <w:lang w:val="kk-KZ"/>
        </w:rPr>
        <w:t>ҚР Заңы</w:t>
      </w:r>
      <w:r w:rsidRPr="000E1BFC">
        <w:rPr>
          <w:rFonts w:ascii="Times New Roman" w:hAnsi="Times New Roman" w:cs="Times New Roman"/>
          <w:sz w:val="28"/>
          <w:szCs w:val="28"/>
          <w:lang w:val="kk-KZ"/>
        </w:rPr>
        <w:t>, Қазақстан Республикасының Кеден, Бюджет, Еңбек кодексі және басқа да нормативтік құқықтық актілер.</w:t>
      </w:r>
    </w:p>
    <w:p w14:paraId="65D3E1C4" w14:textId="38261A82" w:rsidR="00F9095E"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Мәселен, «Экспорттық бақылау туралы» Қазақстан Республикасының Заңында «Экспорттық бақылаудың жалпы қағидаттары» Модельдік заңның негізгі принциптері ескерілген [</w:t>
      </w:r>
      <w:r w:rsidR="00674B46">
        <w:rPr>
          <w:rFonts w:ascii="Times New Roman" w:hAnsi="Times New Roman" w:cs="Times New Roman"/>
          <w:sz w:val="28"/>
          <w:szCs w:val="28"/>
          <w:lang w:val="kk-KZ"/>
        </w:rPr>
        <w:t>10</w:t>
      </w:r>
      <w:r w:rsidR="00DB7601">
        <w:rPr>
          <w:rFonts w:ascii="Times New Roman" w:hAnsi="Times New Roman" w:cs="Times New Roman"/>
          <w:sz w:val="28"/>
          <w:szCs w:val="28"/>
          <w:lang w:val="kk-KZ"/>
        </w:rPr>
        <w:t>7</w:t>
      </w:r>
      <w:r w:rsidRPr="000E1BFC">
        <w:rPr>
          <w:rFonts w:ascii="Times New Roman" w:hAnsi="Times New Roman" w:cs="Times New Roman"/>
          <w:sz w:val="28"/>
          <w:szCs w:val="28"/>
          <w:lang w:val="kk-KZ"/>
        </w:rPr>
        <w:t xml:space="preserve">]. «Экспорттық бақылау», «компанияішілік экспорттық бақылау бағдарламасы» сияқты ұғымдар бірігіп, осы заңның қолданылу аясы, экспорттық бақылау саласындағы мемлекеттік саясат қағидаттары, бақыланатын тауарлар мен технологиялар тізбесі (тізімі), экспорттық бақылау әдістері, органдар экспорттық бақылау саласындағы атқарушы орган, бақыланатын тауарлармен және технологиялармен сыртқы экономикалық операцияларға қойылатын талаптар. </w:t>
      </w:r>
      <w:r w:rsidR="00F9095E" w:rsidRPr="000E1BFC">
        <w:rPr>
          <w:rFonts w:ascii="Times New Roman" w:hAnsi="Times New Roman" w:cs="Times New Roman"/>
          <w:sz w:val="28"/>
          <w:szCs w:val="28"/>
          <w:lang w:val="kk-KZ"/>
        </w:rPr>
        <w:t>ҚР Заңының «Кешенді бақылау» деп аталатын 10-бабының, «Ұйымдардың ішкі компаниялардың экспорттық бақылау жүйесі» деп аталатын 16-бабының және «Ұйымдардағы экспорттық бақылаудың ішкі бағдарламалары» деп аталатын 11-бабының нормалары модельдік заңның 20-бабына сәйкес келеді.</w:t>
      </w:r>
    </w:p>
    <w:p w14:paraId="02477CA4" w14:textId="16068BBF" w:rsidR="00F32D61"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2007 жылғы ақпанда Қазақстан Республикасының Парламенті қабылдаған «Бухгалтерлік есеп және қаржылық есептілік туралы» Қазақстан Республикасының Заңында «Бухгалтерлік есеп туралы» Үлгілік заңның ережелері қолданылды [</w:t>
      </w:r>
      <w:r w:rsidR="00674B46">
        <w:rPr>
          <w:rFonts w:ascii="Times New Roman" w:hAnsi="Times New Roman" w:cs="Times New Roman"/>
          <w:sz w:val="28"/>
          <w:szCs w:val="28"/>
          <w:lang w:val="kk-KZ"/>
        </w:rPr>
        <w:t>10</w:t>
      </w:r>
      <w:r w:rsidR="00DB7601">
        <w:rPr>
          <w:rFonts w:ascii="Times New Roman" w:hAnsi="Times New Roman" w:cs="Times New Roman"/>
          <w:sz w:val="28"/>
          <w:szCs w:val="28"/>
          <w:lang w:val="kk-KZ"/>
        </w:rPr>
        <w:t>7</w:t>
      </w:r>
      <w:r w:rsidRPr="000E1BFC">
        <w:rPr>
          <w:rFonts w:ascii="Times New Roman" w:hAnsi="Times New Roman" w:cs="Times New Roman"/>
          <w:sz w:val="28"/>
          <w:szCs w:val="28"/>
          <w:lang w:val="kk-KZ"/>
        </w:rPr>
        <w:t xml:space="preserve">]. </w:t>
      </w:r>
      <w:r w:rsidR="00C42B26" w:rsidRPr="000E1BFC">
        <w:rPr>
          <w:rFonts w:ascii="Times New Roman" w:hAnsi="Times New Roman" w:cs="Times New Roman"/>
          <w:sz w:val="28"/>
          <w:szCs w:val="28"/>
          <w:lang w:val="kk-KZ"/>
        </w:rPr>
        <w:t>Қазақстан Республикасын</w:t>
      </w:r>
      <w:r w:rsidR="00882BC1">
        <w:rPr>
          <w:rFonts w:ascii="Times New Roman" w:hAnsi="Times New Roman" w:cs="Times New Roman"/>
          <w:sz w:val="28"/>
          <w:szCs w:val="28"/>
          <w:lang w:val="kk-KZ"/>
        </w:rPr>
        <w:t>да</w:t>
      </w:r>
      <w:r w:rsidR="00C42B26" w:rsidRPr="000E1BFC">
        <w:rPr>
          <w:rFonts w:ascii="Times New Roman" w:hAnsi="Times New Roman" w:cs="Times New Roman"/>
          <w:sz w:val="28"/>
          <w:szCs w:val="28"/>
          <w:lang w:val="kk-KZ"/>
        </w:rPr>
        <w:t xml:space="preserve"> сыртқы экономикалық қызметті реттеу</w:t>
      </w:r>
      <w:r w:rsidR="00882BC1">
        <w:rPr>
          <w:rFonts w:ascii="Times New Roman" w:hAnsi="Times New Roman" w:cs="Times New Roman"/>
          <w:sz w:val="28"/>
          <w:szCs w:val="28"/>
          <w:lang w:val="kk-KZ"/>
        </w:rPr>
        <w:t>ге</w:t>
      </w:r>
      <w:r w:rsidR="00C42B26" w:rsidRPr="000E1BFC">
        <w:rPr>
          <w:rFonts w:ascii="Times New Roman" w:hAnsi="Times New Roman" w:cs="Times New Roman"/>
          <w:sz w:val="28"/>
          <w:szCs w:val="28"/>
          <w:lang w:val="kk-KZ"/>
        </w:rPr>
        <w:t xml:space="preserve"> </w:t>
      </w:r>
      <w:r w:rsidR="00882BC1">
        <w:rPr>
          <w:rFonts w:ascii="Times New Roman" w:hAnsi="Times New Roman" w:cs="Times New Roman"/>
          <w:sz w:val="28"/>
          <w:szCs w:val="28"/>
          <w:lang w:val="kk-KZ"/>
        </w:rPr>
        <w:t>қатысты</w:t>
      </w:r>
      <w:r w:rsidR="00C42B26" w:rsidRPr="000E1BFC">
        <w:rPr>
          <w:rFonts w:ascii="Times New Roman" w:hAnsi="Times New Roman" w:cs="Times New Roman"/>
          <w:sz w:val="28"/>
          <w:szCs w:val="28"/>
          <w:lang w:val="kk-KZ"/>
        </w:rPr>
        <w:t xml:space="preserve"> заңнамасы </w:t>
      </w:r>
      <w:r w:rsidR="00882BC1" w:rsidRPr="000E1BFC">
        <w:rPr>
          <w:rFonts w:ascii="Times New Roman" w:hAnsi="Times New Roman" w:cs="Times New Roman"/>
          <w:sz w:val="28"/>
          <w:szCs w:val="28"/>
          <w:lang w:val="kk-KZ"/>
        </w:rPr>
        <w:t xml:space="preserve">2004 жылғы 12 сәуірдегі </w:t>
      </w:r>
      <w:r w:rsidR="00C42B26" w:rsidRPr="000E1BFC">
        <w:rPr>
          <w:rFonts w:ascii="Times New Roman" w:hAnsi="Times New Roman" w:cs="Times New Roman"/>
          <w:sz w:val="28"/>
          <w:szCs w:val="28"/>
          <w:lang w:val="kk-KZ"/>
        </w:rPr>
        <w:t xml:space="preserve">«Сауда қызметін реттеу туралы» Қазақстан Республикасының Заңына сүйенеді. </w:t>
      </w:r>
      <w:r w:rsidRPr="000E1BFC">
        <w:rPr>
          <w:rFonts w:ascii="Times New Roman" w:hAnsi="Times New Roman" w:cs="Times New Roman"/>
          <w:sz w:val="28"/>
          <w:szCs w:val="28"/>
          <w:lang w:val="kk-KZ"/>
        </w:rPr>
        <w:t>Қазақстандық заң «Сыртқы экономикалық қызметтің негіздері туралы» Модельдік заңнан кешірек қабылданғандықтан [</w:t>
      </w:r>
      <w:r w:rsidR="00674B46">
        <w:rPr>
          <w:rFonts w:ascii="Times New Roman" w:hAnsi="Times New Roman" w:cs="Times New Roman"/>
          <w:sz w:val="28"/>
          <w:szCs w:val="28"/>
          <w:lang w:val="kk-KZ"/>
        </w:rPr>
        <w:t>10</w:t>
      </w:r>
      <w:r w:rsidR="00882BC1">
        <w:rPr>
          <w:rFonts w:ascii="Times New Roman" w:hAnsi="Times New Roman" w:cs="Times New Roman"/>
          <w:sz w:val="28"/>
          <w:szCs w:val="28"/>
          <w:lang w:val="kk-KZ"/>
        </w:rPr>
        <w:t>8</w:t>
      </w:r>
      <w:r w:rsidRPr="000E1BFC">
        <w:rPr>
          <w:rFonts w:ascii="Times New Roman" w:hAnsi="Times New Roman" w:cs="Times New Roman"/>
          <w:sz w:val="28"/>
          <w:szCs w:val="28"/>
          <w:lang w:val="kk-KZ"/>
        </w:rPr>
        <w:t xml:space="preserve">], халықаралық құқық қағидаттарына негізделген модельдік заңның ережелері негізгі болып саналды. </w:t>
      </w:r>
      <w:r w:rsidR="00F32D61" w:rsidRPr="000E1BFC">
        <w:rPr>
          <w:rFonts w:ascii="Times New Roman" w:hAnsi="Times New Roman" w:cs="Times New Roman"/>
          <w:sz w:val="28"/>
          <w:szCs w:val="28"/>
          <w:lang w:val="kk-KZ"/>
        </w:rPr>
        <w:t>Сондықтан, қазақстандық заңнаманың нормалары модельдік заңның ережелеріне толық сәйкес келді. Бұл сыртқы экономикалық қызметті реттеу принциптері мен әдістеріне қатысты болды.</w:t>
      </w:r>
    </w:p>
    <w:p w14:paraId="1299CB3E" w14:textId="6FF97EA3"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Республикасының Еңбек кодексінің жобасын әзірлеу кезінде «Әлеуметтік серіктестік туралы» ПАА модельдік жобасының негізгі ережелері [</w:t>
      </w:r>
      <w:r w:rsidR="00674B46">
        <w:rPr>
          <w:rFonts w:ascii="Times New Roman" w:hAnsi="Times New Roman" w:cs="Times New Roman"/>
          <w:sz w:val="28"/>
          <w:szCs w:val="28"/>
          <w:lang w:val="kk-KZ"/>
        </w:rPr>
        <w:t>10</w:t>
      </w:r>
      <w:r w:rsidR="00EB4764">
        <w:rPr>
          <w:rFonts w:ascii="Times New Roman" w:hAnsi="Times New Roman" w:cs="Times New Roman"/>
          <w:sz w:val="28"/>
          <w:szCs w:val="28"/>
          <w:lang w:val="kk-KZ"/>
        </w:rPr>
        <w:t>7</w:t>
      </w:r>
      <w:r w:rsidRPr="000E1BFC">
        <w:rPr>
          <w:rFonts w:ascii="Times New Roman" w:hAnsi="Times New Roman" w:cs="Times New Roman"/>
          <w:sz w:val="28"/>
          <w:szCs w:val="28"/>
          <w:lang w:val="kk-KZ"/>
        </w:rPr>
        <w:t>], «Мемлекеттік әлеуметтік стандарттар туралы» және «Еңбекті қорғау қызметтері туралы» [</w:t>
      </w:r>
      <w:r w:rsidR="00674B46">
        <w:rPr>
          <w:rFonts w:ascii="Times New Roman" w:hAnsi="Times New Roman" w:cs="Times New Roman"/>
          <w:sz w:val="28"/>
          <w:szCs w:val="28"/>
          <w:lang w:val="kk-KZ"/>
        </w:rPr>
        <w:t>10</w:t>
      </w:r>
      <w:r w:rsidR="00EB4764">
        <w:rPr>
          <w:rFonts w:ascii="Times New Roman" w:hAnsi="Times New Roman" w:cs="Times New Roman"/>
          <w:sz w:val="28"/>
          <w:szCs w:val="28"/>
          <w:lang w:val="kk-KZ"/>
        </w:rPr>
        <w:t>8</w:t>
      </w:r>
      <w:r w:rsidRPr="000E1BFC">
        <w:rPr>
          <w:rFonts w:ascii="Times New Roman" w:hAnsi="Times New Roman" w:cs="Times New Roman"/>
          <w:sz w:val="28"/>
          <w:szCs w:val="28"/>
          <w:lang w:val="kk-KZ"/>
        </w:rPr>
        <w:t>] негізгі заңдары ескерілді.</w:t>
      </w:r>
      <w:r w:rsidR="0059304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Үлгі заңдардан б</w:t>
      </w:r>
      <w:r w:rsidR="00EB4764">
        <w:rPr>
          <w:rFonts w:ascii="Times New Roman" w:hAnsi="Times New Roman" w:cs="Times New Roman"/>
          <w:sz w:val="28"/>
          <w:szCs w:val="28"/>
          <w:lang w:val="kk-KZ"/>
        </w:rPr>
        <w:t>өлек</w:t>
      </w:r>
      <w:r w:rsidRPr="000E1BFC">
        <w:rPr>
          <w:rFonts w:ascii="Times New Roman" w:hAnsi="Times New Roman" w:cs="Times New Roman"/>
          <w:sz w:val="28"/>
          <w:szCs w:val="28"/>
          <w:lang w:val="kk-KZ"/>
        </w:rPr>
        <w:t>, ҚР Парламенті өзінің заң</w:t>
      </w:r>
      <w:r w:rsidR="00EB4764">
        <w:rPr>
          <w:rFonts w:ascii="Times New Roman" w:hAnsi="Times New Roman" w:cs="Times New Roman"/>
          <w:sz w:val="28"/>
          <w:szCs w:val="28"/>
          <w:lang w:val="kk-KZ"/>
        </w:rPr>
        <w:t xml:space="preserve"> щығармашы</w:t>
      </w:r>
      <w:r w:rsidRPr="000E1BFC">
        <w:rPr>
          <w:rFonts w:ascii="Times New Roman" w:hAnsi="Times New Roman" w:cs="Times New Roman"/>
          <w:sz w:val="28"/>
          <w:szCs w:val="28"/>
          <w:lang w:val="kk-KZ"/>
        </w:rPr>
        <w:t xml:space="preserve">лық қызметінде </w:t>
      </w:r>
      <w:r w:rsidR="00443680" w:rsidRPr="000E1BFC">
        <w:rPr>
          <w:rFonts w:ascii="Times New Roman" w:hAnsi="Times New Roman" w:cs="Times New Roman"/>
          <w:sz w:val="28"/>
          <w:szCs w:val="28"/>
          <w:lang w:val="kk-KZ"/>
        </w:rPr>
        <w:t>ЕурАзЭҚ ПАА-</w:t>
      </w:r>
      <w:r w:rsidR="00FD033C">
        <w:rPr>
          <w:rFonts w:ascii="Times New Roman" w:hAnsi="Times New Roman" w:cs="Times New Roman"/>
          <w:sz w:val="28"/>
          <w:szCs w:val="28"/>
          <w:lang w:val="kk-KZ"/>
        </w:rPr>
        <w:t>ны</w:t>
      </w:r>
      <w:r w:rsidR="00443680" w:rsidRPr="000E1BFC">
        <w:rPr>
          <w:rFonts w:ascii="Times New Roman" w:hAnsi="Times New Roman" w:cs="Times New Roman"/>
          <w:sz w:val="28"/>
          <w:szCs w:val="28"/>
          <w:lang w:val="kk-KZ"/>
        </w:rPr>
        <w:t>ң</w:t>
      </w:r>
      <w:r w:rsidRPr="000E1BFC">
        <w:rPr>
          <w:rFonts w:ascii="Times New Roman" w:hAnsi="Times New Roman" w:cs="Times New Roman"/>
          <w:sz w:val="28"/>
          <w:szCs w:val="28"/>
          <w:lang w:val="kk-KZ"/>
        </w:rPr>
        <w:t xml:space="preserve"> тұжырымдамалары мен ұсыныстарын белсенді қолданды. Мәселен, </w:t>
      </w:r>
      <w:r w:rsidR="00EB4764">
        <w:rPr>
          <w:rFonts w:ascii="Times New Roman" w:hAnsi="Times New Roman" w:cs="Times New Roman"/>
          <w:sz w:val="28"/>
          <w:szCs w:val="28"/>
          <w:lang w:val="kk-KZ"/>
        </w:rPr>
        <w:t>басты</w:t>
      </w:r>
      <w:r w:rsidRPr="000E1BFC">
        <w:rPr>
          <w:rFonts w:ascii="Times New Roman" w:hAnsi="Times New Roman" w:cs="Times New Roman"/>
          <w:sz w:val="28"/>
          <w:szCs w:val="28"/>
          <w:lang w:val="kk-KZ"/>
        </w:rPr>
        <w:t xml:space="preserve"> заңнамалық актілердің бірінде </w:t>
      </w:r>
      <w:r w:rsidR="00EB47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Қазақстан Республикасының Бюджет кодексінде, ЕурАзЭҚ-қа мүше</w:t>
      </w:r>
      <w:r w:rsidR="00EB47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бюджет заңнамасының негіздері тұжырымдамасында айқындалған бірыңғай қағидалар бекітілген [</w:t>
      </w:r>
      <w:r w:rsidR="00674B46">
        <w:rPr>
          <w:rFonts w:ascii="Times New Roman" w:hAnsi="Times New Roman" w:cs="Times New Roman"/>
          <w:sz w:val="28"/>
          <w:szCs w:val="28"/>
          <w:lang w:val="kk-KZ"/>
        </w:rPr>
        <w:t>10</w:t>
      </w:r>
      <w:r w:rsidR="00EB4764">
        <w:rPr>
          <w:rFonts w:ascii="Times New Roman" w:hAnsi="Times New Roman" w:cs="Times New Roman"/>
          <w:sz w:val="28"/>
          <w:szCs w:val="28"/>
          <w:lang w:val="kk-KZ"/>
        </w:rPr>
        <w:t>9</w:t>
      </w:r>
      <w:r w:rsidRPr="000E1BFC">
        <w:rPr>
          <w:rFonts w:ascii="Times New Roman" w:hAnsi="Times New Roman" w:cs="Times New Roman"/>
          <w:sz w:val="28"/>
          <w:szCs w:val="28"/>
          <w:lang w:val="kk-KZ"/>
        </w:rPr>
        <w:t>].</w:t>
      </w:r>
    </w:p>
    <w:p w14:paraId="4EED2F40" w14:textId="5FCDA5BE"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Республикасының Кеден кодексі ЕурАзЭҚ-қа мүше</w:t>
      </w:r>
      <w:r w:rsidR="00EB47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мемлекеттердің кеден заңнамасы негіздерінің тұжырымдамасынан (2003 жылғы </w:t>
      </w:r>
      <w:r w:rsidRPr="000E1BFC">
        <w:rPr>
          <w:rFonts w:ascii="Times New Roman" w:hAnsi="Times New Roman" w:cs="Times New Roman"/>
          <w:sz w:val="28"/>
          <w:szCs w:val="28"/>
          <w:lang w:val="kk-KZ"/>
        </w:rPr>
        <w:lastRenderedPageBreak/>
        <w:t xml:space="preserve">16 маусымда </w:t>
      </w:r>
      <w:r w:rsidR="00EB4764">
        <w:rPr>
          <w:rFonts w:ascii="Times New Roman" w:hAnsi="Times New Roman" w:cs="Times New Roman"/>
          <w:sz w:val="28"/>
          <w:szCs w:val="28"/>
          <w:lang w:val="kk-KZ"/>
        </w:rPr>
        <w:t>ПАА</w:t>
      </w:r>
      <w:r w:rsidRPr="000E1BFC">
        <w:rPr>
          <w:rFonts w:ascii="Times New Roman" w:hAnsi="Times New Roman" w:cs="Times New Roman"/>
          <w:sz w:val="28"/>
          <w:szCs w:val="28"/>
          <w:lang w:val="kk-KZ"/>
        </w:rPr>
        <w:t xml:space="preserve"> Бюросының 2003 жылғы 16 маусымдағы шешімімен) сәл ертерек (2003 ж. 1 мамыр) қолданысқа енгізілгеніне қарамастан [</w:t>
      </w:r>
      <w:r w:rsidR="007762B5">
        <w:rPr>
          <w:rFonts w:ascii="Times New Roman" w:hAnsi="Times New Roman" w:cs="Times New Roman"/>
          <w:sz w:val="28"/>
          <w:szCs w:val="28"/>
          <w:lang w:val="kk-KZ"/>
        </w:rPr>
        <w:t>10</w:t>
      </w:r>
      <w:r w:rsidR="00EB4764">
        <w:rPr>
          <w:rFonts w:ascii="Times New Roman" w:hAnsi="Times New Roman" w:cs="Times New Roman"/>
          <w:sz w:val="28"/>
          <w:szCs w:val="28"/>
          <w:lang w:val="kk-KZ"/>
        </w:rPr>
        <w:t>9</w:t>
      </w:r>
      <w:r w:rsidRPr="000E1BFC">
        <w:rPr>
          <w:rFonts w:ascii="Times New Roman" w:hAnsi="Times New Roman" w:cs="Times New Roman"/>
          <w:sz w:val="28"/>
          <w:szCs w:val="28"/>
          <w:lang w:val="kk-KZ"/>
        </w:rPr>
        <w:t>] кедендік негіздер мен нормалардың ережелері. Код бірыңғай және келісілген.</w:t>
      </w:r>
      <w:r w:rsidR="0020212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Осылайша, Қазақстан Республикасының Кеден кодексінде 1999 жылы </w:t>
      </w:r>
      <w:r w:rsidR="00EB4764">
        <w:rPr>
          <w:rFonts w:ascii="Times New Roman" w:hAnsi="Times New Roman" w:cs="Times New Roman"/>
          <w:sz w:val="28"/>
          <w:szCs w:val="28"/>
          <w:lang w:val="kk-KZ"/>
        </w:rPr>
        <w:t>«К</w:t>
      </w:r>
      <w:r w:rsidRPr="000E1BFC">
        <w:rPr>
          <w:rFonts w:ascii="Times New Roman" w:hAnsi="Times New Roman" w:cs="Times New Roman"/>
          <w:sz w:val="28"/>
          <w:szCs w:val="28"/>
          <w:lang w:val="kk-KZ"/>
        </w:rPr>
        <w:t>едендік рәсімдерді үйлестіру және жеңілдету туралы</w:t>
      </w:r>
      <w:r w:rsidR="00EB476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Киото конвенциясының </w:t>
      </w:r>
      <w:r w:rsidR="00EB4764">
        <w:rPr>
          <w:rFonts w:ascii="Times New Roman" w:hAnsi="Times New Roman" w:cs="Times New Roman"/>
          <w:sz w:val="28"/>
          <w:szCs w:val="28"/>
          <w:lang w:val="kk-KZ"/>
        </w:rPr>
        <w:t>басты</w:t>
      </w:r>
      <w:r w:rsidRPr="000E1BFC">
        <w:rPr>
          <w:rFonts w:ascii="Times New Roman" w:hAnsi="Times New Roman" w:cs="Times New Roman"/>
          <w:sz w:val="28"/>
          <w:szCs w:val="28"/>
          <w:lang w:val="kk-KZ"/>
        </w:rPr>
        <w:t xml:space="preserve"> стандарттары мен ережелері қабылданған Қазақстан Республикасының негізгі сауда серіктестері </w:t>
      </w:r>
      <w:r w:rsidR="00EB4764"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мемлекеттердің кеден заңнамасының </w:t>
      </w:r>
      <w:r w:rsidR="00EB4764">
        <w:rPr>
          <w:rFonts w:ascii="Times New Roman" w:hAnsi="Times New Roman" w:cs="Times New Roman"/>
          <w:sz w:val="28"/>
          <w:szCs w:val="28"/>
          <w:lang w:val="kk-KZ"/>
        </w:rPr>
        <w:t>практикасы</w:t>
      </w:r>
      <w:r w:rsidRPr="000E1BFC">
        <w:rPr>
          <w:rFonts w:ascii="Times New Roman" w:hAnsi="Times New Roman" w:cs="Times New Roman"/>
          <w:sz w:val="28"/>
          <w:szCs w:val="28"/>
          <w:lang w:val="kk-KZ"/>
        </w:rPr>
        <w:t xml:space="preserve"> ескеріледі.</w:t>
      </w:r>
    </w:p>
    <w:p w14:paraId="457F9F54" w14:textId="77777777" w:rsidR="0059304C" w:rsidRDefault="00FC3F54"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Республикасының Кеден кодексінің құрылымы мен мазмұны «Жалпы ережелер», «Кедендік рәсімдер», «Кедендік төлемдер» және «Кедендік бақылау» бөлімдерін қоса алғанда, ЕурАзЭҚ</w:t>
      </w:r>
      <w:r w:rsidR="00EB4764" w:rsidRPr="000E1BFC">
        <w:rPr>
          <w:rFonts w:ascii="Times New Roman" w:hAnsi="Times New Roman" w:cs="Times New Roman"/>
          <w:sz w:val="28"/>
          <w:szCs w:val="28"/>
          <w:lang w:val="kk-KZ"/>
        </w:rPr>
        <w:t>-қа</w:t>
      </w:r>
      <w:r w:rsidRPr="000E1BFC">
        <w:rPr>
          <w:rFonts w:ascii="Times New Roman" w:hAnsi="Times New Roman" w:cs="Times New Roman"/>
          <w:sz w:val="28"/>
          <w:szCs w:val="28"/>
          <w:lang w:val="kk-KZ"/>
        </w:rPr>
        <w:t xml:space="preserve"> мүше-мемлекеттер</w:t>
      </w:r>
      <w:r w:rsidR="00EB4764">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ің кеден заңнамасының құрылымымен және мазмұнымен сәйкес келді. </w:t>
      </w:r>
    </w:p>
    <w:p w14:paraId="3D206753" w14:textId="2143EA48" w:rsidR="008A6376" w:rsidRDefault="008A6376" w:rsidP="00C32295">
      <w:pPr>
        <w:tabs>
          <w:tab w:val="left" w:pos="142"/>
        </w:tabs>
        <w:spacing w:after="0" w:line="240" w:lineRule="auto"/>
        <w:ind w:firstLine="709"/>
        <w:jc w:val="both"/>
        <w:rPr>
          <w:rFonts w:ascii="Times New Roman" w:hAnsi="Times New Roman" w:cs="Times New Roman"/>
          <w:sz w:val="28"/>
          <w:szCs w:val="28"/>
          <w:lang w:val="kk-KZ"/>
        </w:rPr>
      </w:pPr>
      <w:r w:rsidRPr="008A6376">
        <w:rPr>
          <w:rFonts w:ascii="Times New Roman" w:hAnsi="Times New Roman" w:cs="Times New Roman"/>
          <w:sz w:val="28"/>
          <w:szCs w:val="28"/>
          <w:lang w:val="kk-KZ"/>
        </w:rPr>
        <w:t>Профессор С.Т. Алибеков бұл жөнінде былай дейді: 2003 жылдың 4 сәуірінде Қазақстанда Кеден кодексі қабылданды және ол 1-мамырдан бастап күшіне енді. Бұл Кодексті ұлттық заңнаманы жетілдіру жағынан да, оны бұрынырақ қабылданған шешімдер шеңберінде үйлестірудің нақты қадамы ретінде де қарастыруға болады [</w:t>
      </w:r>
      <w:r w:rsidR="00EC1D62">
        <w:rPr>
          <w:rFonts w:ascii="Times New Roman" w:hAnsi="Times New Roman" w:cs="Times New Roman"/>
          <w:sz w:val="28"/>
          <w:szCs w:val="28"/>
          <w:lang w:val="kk-KZ"/>
        </w:rPr>
        <w:t>72</w:t>
      </w:r>
      <w:r w:rsidRPr="008A6376">
        <w:rPr>
          <w:rFonts w:ascii="Times New Roman" w:hAnsi="Times New Roman" w:cs="Times New Roman"/>
          <w:sz w:val="28"/>
          <w:szCs w:val="28"/>
          <w:lang w:val="kk-KZ"/>
        </w:rPr>
        <w:t>, 118</w:t>
      </w:r>
      <w:r w:rsidRPr="008A6376">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8A6376">
        <w:rPr>
          <w:rFonts w:ascii="Times New Roman" w:hAnsi="Times New Roman" w:cs="Times New Roman"/>
          <w:sz w:val="28"/>
          <w:szCs w:val="28"/>
          <w:lang w:val="kk-KZ"/>
        </w:rPr>
        <w:t>.]</w:t>
      </w:r>
      <w:r w:rsidRPr="008A6376">
        <w:rPr>
          <w:rFonts w:ascii="Times New Roman" w:hAnsi="Times New Roman" w:cs="Times New Roman"/>
          <w:sz w:val="28"/>
          <w:szCs w:val="28"/>
          <w:lang w:val="kk-KZ"/>
        </w:rPr>
        <w:t>.</w:t>
      </w:r>
    </w:p>
    <w:p w14:paraId="4C05DB6F" w14:textId="77777777" w:rsidR="00202129"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Ақша-кредит саясатын ырықтандыруға байланысты, оның негізгі қағидаттары «Валюталық реттеу мен валюталық бақылаудың бірыңғай қағидаттары туралы» Үлгі заңда </w:t>
      </w:r>
      <w:r w:rsidR="00E24D91" w:rsidRPr="000E1BFC">
        <w:rPr>
          <w:rFonts w:ascii="Times New Roman" w:hAnsi="Times New Roman" w:cs="Times New Roman"/>
          <w:sz w:val="28"/>
          <w:szCs w:val="28"/>
          <w:lang w:val="kk-KZ"/>
        </w:rPr>
        <w:t>және ЕурАзЭҚ</w:t>
      </w:r>
      <w:r w:rsidR="00EB4764" w:rsidRPr="000E1BFC">
        <w:rPr>
          <w:rFonts w:ascii="Times New Roman" w:hAnsi="Times New Roman" w:cs="Times New Roman"/>
          <w:sz w:val="28"/>
          <w:szCs w:val="28"/>
          <w:lang w:val="kk-KZ"/>
        </w:rPr>
        <w:t>-қа</w:t>
      </w:r>
      <w:r w:rsidR="00E24D91" w:rsidRPr="000E1BFC">
        <w:rPr>
          <w:rFonts w:ascii="Times New Roman" w:hAnsi="Times New Roman" w:cs="Times New Roman"/>
          <w:sz w:val="28"/>
          <w:szCs w:val="28"/>
          <w:lang w:val="kk-KZ"/>
        </w:rPr>
        <w:t xml:space="preserve"> мүше</w:t>
      </w:r>
      <w:r w:rsidR="00EB4764" w:rsidRPr="000E1BFC">
        <w:rPr>
          <w:rFonts w:ascii="Times New Roman" w:hAnsi="Times New Roman" w:cs="Times New Roman"/>
          <w:sz w:val="28"/>
          <w:szCs w:val="28"/>
          <w:lang w:val="kk-KZ"/>
        </w:rPr>
        <w:t>-</w:t>
      </w:r>
      <w:r w:rsidR="00E24D91" w:rsidRPr="000E1BFC">
        <w:rPr>
          <w:rFonts w:ascii="Times New Roman" w:hAnsi="Times New Roman" w:cs="Times New Roman"/>
          <w:sz w:val="28"/>
          <w:szCs w:val="28"/>
          <w:lang w:val="kk-KZ"/>
        </w:rPr>
        <w:t>мемлекеттер</w:t>
      </w:r>
      <w:r w:rsidR="00EB4764">
        <w:rPr>
          <w:rFonts w:ascii="Times New Roman" w:hAnsi="Times New Roman" w:cs="Times New Roman"/>
          <w:sz w:val="28"/>
          <w:szCs w:val="28"/>
          <w:lang w:val="kk-KZ"/>
        </w:rPr>
        <w:t>д</w:t>
      </w:r>
      <w:r w:rsidR="00E24D91" w:rsidRPr="000E1BFC">
        <w:rPr>
          <w:rFonts w:ascii="Times New Roman" w:hAnsi="Times New Roman" w:cs="Times New Roman"/>
          <w:sz w:val="28"/>
          <w:szCs w:val="28"/>
          <w:lang w:val="kk-KZ"/>
        </w:rPr>
        <w:t>ің валюталық реттеу саласындағы заңнамаларын үйлестіру жөніндегі ұсыныстарда (ұлттық заңнамаларды салыстырмалы-құқықтық талдау негізінде және оларды ескере отырып) қарастырылған</w:t>
      </w:r>
      <w:r w:rsidRPr="000E1BFC">
        <w:rPr>
          <w:rFonts w:ascii="Times New Roman" w:hAnsi="Times New Roman" w:cs="Times New Roman"/>
          <w:sz w:val="28"/>
          <w:szCs w:val="28"/>
          <w:lang w:val="kk-KZ"/>
        </w:rPr>
        <w:t xml:space="preserve">. </w:t>
      </w:r>
      <w:r w:rsidR="00B542B4" w:rsidRPr="000E1BFC">
        <w:rPr>
          <w:rFonts w:ascii="Times New Roman" w:hAnsi="Times New Roman" w:cs="Times New Roman"/>
          <w:sz w:val="28"/>
          <w:szCs w:val="28"/>
          <w:lang w:val="kk-KZ"/>
        </w:rPr>
        <w:t>Халықаралық Валюта Қорының құжаттары [</w:t>
      </w:r>
      <w:r w:rsidR="007762B5">
        <w:rPr>
          <w:rFonts w:ascii="Times New Roman" w:hAnsi="Times New Roman" w:cs="Times New Roman"/>
          <w:sz w:val="28"/>
          <w:szCs w:val="28"/>
          <w:lang w:val="kk-KZ"/>
        </w:rPr>
        <w:t>10</w:t>
      </w:r>
      <w:r w:rsidR="00EB4764">
        <w:rPr>
          <w:rFonts w:ascii="Times New Roman" w:hAnsi="Times New Roman" w:cs="Times New Roman"/>
          <w:sz w:val="28"/>
          <w:szCs w:val="28"/>
          <w:lang w:val="kk-KZ"/>
        </w:rPr>
        <w:t>9</w:t>
      </w:r>
      <w:r w:rsidR="00B542B4" w:rsidRPr="000E1BFC">
        <w:rPr>
          <w:rFonts w:ascii="Times New Roman" w:hAnsi="Times New Roman" w:cs="Times New Roman"/>
          <w:sz w:val="28"/>
          <w:szCs w:val="28"/>
          <w:lang w:val="kk-KZ"/>
        </w:rPr>
        <w:t xml:space="preserve">] негізінде «Валюталық реттеу және валюталық бақылау туралы» Қазақстан Республикасының 2005 жылғы 13 маусымдағы Заңы қабылданды. Сонымен бірге бұл Заңның құрылымы «Валюталық реттеудің бірыңғай қағидаттары туралы» модельдік заңның жалпы құрылымына сәйкес келетіндігін атап өткен жөн. </w:t>
      </w:r>
    </w:p>
    <w:p w14:paraId="1917EBA3" w14:textId="43FFEBCC" w:rsidR="00EA532F" w:rsidRPr="000E1BFC" w:rsidRDefault="00B43231"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 мемлекеттердің бағалы қағаздар рыногында құнды қағаздарды шығару, орналастыру және айналысқа шығару бойынша заңнамалық талаптарды біріздендіру бойынша ұсыныстар (ұлттық заңдарды салыстырмалы құқықтық талдау негізінде және ДСҰ құжаттарын ескере отырып, Халықаралық бағалы қағаздар комиссиясының ұйымы) [</w:t>
      </w:r>
      <w:r w:rsidR="007762B5">
        <w:rPr>
          <w:rFonts w:ascii="Times New Roman" w:hAnsi="Times New Roman" w:cs="Times New Roman"/>
          <w:sz w:val="28"/>
          <w:szCs w:val="28"/>
          <w:lang w:val="kk-KZ"/>
        </w:rPr>
        <w:t>10</w:t>
      </w:r>
      <w:r w:rsidR="00EB4764">
        <w:rPr>
          <w:rFonts w:ascii="Times New Roman" w:hAnsi="Times New Roman" w:cs="Times New Roman"/>
          <w:sz w:val="28"/>
          <w:szCs w:val="28"/>
          <w:lang w:val="kk-KZ"/>
        </w:rPr>
        <w:t>9</w:t>
      </w:r>
      <w:r w:rsidRPr="000E1BFC">
        <w:rPr>
          <w:rFonts w:ascii="Times New Roman" w:hAnsi="Times New Roman" w:cs="Times New Roman"/>
          <w:sz w:val="28"/>
          <w:szCs w:val="28"/>
          <w:lang w:val="kk-KZ"/>
        </w:rPr>
        <w:t xml:space="preserve">] ҚР-ның «Бағалы қағаздар нарығы туралы» Заңына өзгерістер мен толықтырулар енгізу кезінде қолданылды. </w:t>
      </w:r>
      <w:r w:rsidR="00EA532F" w:rsidRPr="000E1BFC">
        <w:rPr>
          <w:rFonts w:ascii="Times New Roman" w:hAnsi="Times New Roman" w:cs="Times New Roman"/>
          <w:sz w:val="28"/>
          <w:szCs w:val="28"/>
          <w:lang w:val="kk-KZ"/>
        </w:rPr>
        <w:t>Сонымен қатар, Ұсыныстарға сәйкес, бағаны айла-шарғы жасау мақсатында жасалған бағалы қағаздармен жасалған мәмілелерді тану тәртібі жетілдірілді.</w:t>
      </w:r>
    </w:p>
    <w:p w14:paraId="45B797AB" w14:textId="56B6F3BC"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«Көлік қызметінің негіздері туралы» Модельдік заңның негізгі ережелері </w:t>
      </w:r>
      <w:r w:rsidR="00EB4764" w:rsidRPr="000E1BFC">
        <w:rPr>
          <w:rFonts w:ascii="Times New Roman" w:hAnsi="Times New Roman" w:cs="Times New Roman"/>
          <w:sz w:val="28"/>
          <w:szCs w:val="28"/>
          <w:lang w:val="kk-KZ"/>
        </w:rPr>
        <w:t>1994 жылғы 21 қыркүйекте</w:t>
      </w:r>
      <w:r w:rsidR="00EB4764">
        <w:rPr>
          <w:rFonts w:ascii="Times New Roman" w:hAnsi="Times New Roman" w:cs="Times New Roman"/>
          <w:sz w:val="28"/>
          <w:szCs w:val="28"/>
          <w:lang w:val="kk-KZ"/>
        </w:rPr>
        <w:t xml:space="preserve"> қабылданған</w:t>
      </w:r>
      <w:r w:rsidR="00EB476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«Қазақстан Республикасындағы көлік туралы» №</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156 XIII Қазақстан Республикасының Заңын, </w:t>
      </w:r>
      <w:r w:rsidR="00EB4764" w:rsidRPr="000E1BFC">
        <w:rPr>
          <w:rFonts w:ascii="Times New Roman" w:hAnsi="Times New Roman" w:cs="Times New Roman"/>
          <w:sz w:val="28"/>
          <w:szCs w:val="28"/>
          <w:lang w:val="kk-KZ"/>
        </w:rPr>
        <w:t>2001 жылғы 8 желтоқсанда</w:t>
      </w:r>
      <w:r w:rsidR="00EB4764">
        <w:rPr>
          <w:rFonts w:ascii="Times New Roman" w:hAnsi="Times New Roman" w:cs="Times New Roman"/>
          <w:sz w:val="28"/>
          <w:szCs w:val="28"/>
          <w:lang w:val="kk-KZ"/>
        </w:rPr>
        <w:t xml:space="preserve"> </w:t>
      </w:r>
      <w:r w:rsidR="00EB4764">
        <w:rPr>
          <w:rFonts w:ascii="Times New Roman" w:hAnsi="Times New Roman" w:cs="Times New Roman"/>
          <w:sz w:val="28"/>
          <w:szCs w:val="28"/>
          <w:lang w:val="kk-KZ"/>
        </w:rPr>
        <w:t>қабылданған</w:t>
      </w:r>
      <w:r w:rsidR="00EB476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«Теміржол көлігі туралы» </w:t>
      </w:r>
      <w:r w:rsidR="00EB4764" w:rsidRPr="000E1BFC">
        <w:rPr>
          <w:rFonts w:ascii="Times New Roman" w:hAnsi="Times New Roman" w:cs="Times New Roman"/>
          <w:sz w:val="28"/>
          <w:szCs w:val="28"/>
          <w:lang w:val="kk-KZ"/>
        </w:rPr>
        <w:t>№</w:t>
      </w:r>
      <w:r w:rsidR="00EB4764">
        <w:rPr>
          <w:rFonts w:ascii="Times New Roman" w:hAnsi="Times New Roman" w:cs="Times New Roman"/>
          <w:sz w:val="28"/>
          <w:szCs w:val="28"/>
          <w:lang w:val="kk-KZ"/>
        </w:rPr>
        <w:t xml:space="preserve"> </w:t>
      </w:r>
      <w:r w:rsidR="00EB4764" w:rsidRPr="000E1BFC">
        <w:rPr>
          <w:rFonts w:ascii="Times New Roman" w:hAnsi="Times New Roman" w:cs="Times New Roman"/>
          <w:sz w:val="28"/>
          <w:szCs w:val="28"/>
          <w:lang w:val="kk-KZ"/>
        </w:rPr>
        <w:t xml:space="preserve">266-П </w:t>
      </w:r>
      <w:r w:rsidRPr="000E1BFC">
        <w:rPr>
          <w:rFonts w:ascii="Times New Roman" w:hAnsi="Times New Roman" w:cs="Times New Roman"/>
          <w:sz w:val="28"/>
          <w:szCs w:val="28"/>
          <w:lang w:val="kk-KZ"/>
        </w:rPr>
        <w:t>Қазақстан Республикасының</w:t>
      </w:r>
      <w:r w:rsidR="00EB476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Заңын </w:t>
      </w:r>
      <w:r w:rsidR="00EB4764" w:rsidRPr="000E1BFC">
        <w:rPr>
          <w:rFonts w:ascii="Times New Roman" w:hAnsi="Times New Roman" w:cs="Times New Roman"/>
          <w:sz w:val="28"/>
          <w:szCs w:val="28"/>
          <w:lang w:val="kk-KZ"/>
        </w:rPr>
        <w:t>2001 жылғы 15 желтоқсанда</w:t>
      </w:r>
      <w:r w:rsidR="00EB4764">
        <w:rPr>
          <w:rFonts w:ascii="Times New Roman" w:hAnsi="Times New Roman" w:cs="Times New Roman"/>
          <w:sz w:val="28"/>
          <w:szCs w:val="28"/>
          <w:lang w:val="kk-KZ"/>
        </w:rPr>
        <w:t xml:space="preserve"> </w:t>
      </w:r>
      <w:r w:rsidR="00EB4764">
        <w:rPr>
          <w:rFonts w:ascii="Times New Roman" w:hAnsi="Times New Roman" w:cs="Times New Roman"/>
          <w:sz w:val="28"/>
          <w:szCs w:val="28"/>
          <w:lang w:val="kk-KZ"/>
        </w:rPr>
        <w:t>қабылданған</w:t>
      </w:r>
      <w:r w:rsidR="00EB476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«Азаматтық авиацияны мемлекеттік реттеу туралы</w:t>
      </w:r>
      <w:r w:rsidR="00BF128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271-II</w:t>
      </w:r>
      <w:r w:rsidR="00FD033C">
        <w:rPr>
          <w:rFonts w:ascii="Times New Roman" w:hAnsi="Times New Roman" w:cs="Times New Roman"/>
          <w:sz w:val="28"/>
          <w:szCs w:val="28"/>
          <w:lang w:val="kk-KZ"/>
        </w:rPr>
        <w:t xml:space="preserve"> Қазақстан Республикасының Заңы</w:t>
      </w:r>
      <w:r w:rsidR="00B31DAB">
        <w:rPr>
          <w:rFonts w:ascii="Times New Roman" w:hAnsi="Times New Roman" w:cs="Times New Roman"/>
          <w:sz w:val="28"/>
          <w:szCs w:val="28"/>
          <w:lang w:val="kk-KZ"/>
        </w:rPr>
        <w:t>н</w:t>
      </w:r>
      <w:r w:rsidR="00FD033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B4764" w:rsidRPr="000E1BFC">
        <w:rPr>
          <w:rFonts w:ascii="Times New Roman" w:hAnsi="Times New Roman" w:cs="Times New Roman"/>
          <w:sz w:val="28"/>
          <w:szCs w:val="28"/>
          <w:lang w:val="kk-KZ"/>
        </w:rPr>
        <w:t>1995 жылғы 20 желтоқсанда</w:t>
      </w:r>
      <w:r w:rsidR="00EB4764">
        <w:rPr>
          <w:rFonts w:ascii="Times New Roman" w:hAnsi="Times New Roman" w:cs="Times New Roman"/>
          <w:sz w:val="28"/>
          <w:szCs w:val="28"/>
          <w:lang w:val="kk-KZ"/>
        </w:rPr>
        <w:t xml:space="preserve"> </w:t>
      </w:r>
      <w:r w:rsidR="00EB4764">
        <w:rPr>
          <w:rFonts w:ascii="Times New Roman" w:hAnsi="Times New Roman" w:cs="Times New Roman"/>
          <w:sz w:val="28"/>
          <w:szCs w:val="28"/>
          <w:lang w:val="kk-KZ"/>
        </w:rPr>
        <w:t>қабылданған</w:t>
      </w:r>
      <w:r w:rsidR="00EB4764" w:rsidRPr="000E1BFC">
        <w:rPr>
          <w:rFonts w:ascii="Times New Roman" w:hAnsi="Times New Roman" w:cs="Times New Roman"/>
          <w:sz w:val="28"/>
          <w:szCs w:val="28"/>
          <w:lang w:val="kk-KZ"/>
        </w:rPr>
        <w:t xml:space="preserve"> </w:t>
      </w:r>
      <w:r w:rsidR="00FD033C"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Қазақстан Республикасының әуе кеңістігін пайдалану және авиация қызметін пайдалану туралы</w:t>
      </w:r>
      <w:r w:rsidR="00FD033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2697 Қазақстан Республикасының Заңы</w:t>
      </w:r>
      <w:r w:rsidR="00B31DAB">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w:t>
      </w:r>
      <w:r w:rsidR="00EB4764" w:rsidRPr="000E1BFC">
        <w:rPr>
          <w:rFonts w:ascii="Times New Roman" w:hAnsi="Times New Roman" w:cs="Times New Roman"/>
          <w:sz w:val="28"/>
          <w:szCs w:val="28"/>
          <w:lang w:val="kk-KZ"/>
        </w:rPr>
        <w:t>2002 жылғы 17 қаңтарда</w:t>
      </w:r>
      <w:r w:rsidR="00EB4764" w:rsidRPr="000E1BFC">
        <w:rPr>
          <w:rFonts w:ascii="Times New Roman" w:hAnsi="Times New Roman" w:cs="Times New Roman"/>
          <w:sz w:val="28"/>
          <w:szCs w:val="28"/>
          <w:lang w:val="kk-KZ"/>
        </w:rPr>
        <w:t xml:space="preserve"> </w:t>
      </w:r>
      <w:r w:rsidR="00EB4764">
        <w:rPr>
          <w:rFonts w:ascii="Times New Roman" w:hAnsi="Times New Roman" w:cs="Times New Roman"/>
          <w:sz w:val="28"/>
          <w:szCs w:val="28"/>
          <w:lang w:val="kk-KZ"/>
        </w:rPr>
        <w:t>қабылданған</w:t>
      </w:r>
      <w:r w:rsidR="00EB476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«Сауда жүк тасымалы туралы» №</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284-П</w:t>
      </w:r>
      <w:r w:rsidR="00B31DAB">
        <w:rPr>
          <w:rFonts w:ascii="Times New Roman" w:hAnsi="Times New Roman" w:cs="Times New Roman"/>
          <w:sz w:val="28"/>
          <w:szCs w:val="28"/>
          <w:lang w:val="kk-KZ"/>
        </w:rPr>
        <w:t xml:space="preserve"> </w:t>
      </w:r>
      <w:r w:rsidR="00B31DAB" w:rsidRPr="000E1BFC">
        <w:rPr>
          <w:rFonts w:ascii="Times New Roman" w:hAnsi="Times New Roman" w:cs="Times New Roman"/>
          <w:sz w:val="28"/>
          <w:szCs w:val="28"/>
          <w:lang w:val="kk-KZ"/>
        </w:rPr>
        <w:t>Қазақстан</w:t>
      </w:r>
      <w:r w:rsidR="00B31DAB">
        <w:rPr>
          <w:rFonts w:ascii="Times New Roman" w:hAnsi="Times New Roman" w:cs="Times New Roman"/>
          <w:sz w:val="28"/>
          <w:szCs w:val="28"/>
          <w:lang w:val="kk-KZ"/>
        </w:rPr>
        <w:t xml:space="preserve"> Республикасының Заңын</w:t>
      </w:r>
      <w:r w:rsidRPr="000E1BFC">
        <w:rPr>
          <w:rFonts w:ascii="Times New Roman" w:hAnsi="Times New Roman" w:cs="Times New Roman"/>
          <w:sz w:val="28"/>
          <w:szCs w:val="28"/>
          <w:lang w:val="kk-KZ"/>
        </w:rPr>
        <w:t xml:space="preserve">, </w:t>
      </w:r>
      <w:r w:rsidR="00EB4764" w:rsidRPr="000E1BFC">
        <w:rPr>
          <w:rFonts w:ascii="Times New Roman" w:hAnsi="Times New Roman" w:cs="Times New Roman"/>
          <w:sz w:val="28"/>
          <w:szCs w:val="28"/>
          <w:lang w:val="kk-KZ"/>
        </w:rPr>
        <w:lastRenderedPageBreak/>
        <w:t>2001 жылғы 17 шілдеде</w:t>
      </w:r>
      <w:r w:rsidR="00EB4764" w:rsidRPr="000E1BFC">
        <w:rPr>
          <w:rFonts w:ascii="Times New Roman" w:hAnsi="Times New Roman" w:cs="Times New Roman"/>
          <w:sz w:val="28"/>
          <w:szCs w:val="28"/>
          <w:lang w:val="kk-KZ"/>
        </w:rPr>
        <w:t xml:space="preserve"> </w:t>
      </w:r>
      <w:r w:rsidR="008A6376">
        <w:rPr>
          <w:rFonts w:ascii="Times New Roman" w:hAnsi="Times New Roman" w:cs="Times New Roman"/>
          <w:sz w:val="28"/>
          <w:szCs w:val="28"/>
          <w:lang w:val="kk-KZ"/>
        </w:rPr>
        <w:t>қабылданған</w:t>
      </w:r>
      <w:r w:rsidR="008A637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«Автомобиль жолдары туралы» </w:t>
      </w:r>
      <w:r w:rsidR="008A6376" w:rsidRPr="000E1BFC">
        <w:rPr>
          <w:rFonts w:ascii="Times New Roman" w:hAnsi="Times New Roman" w:cs="Times New Roman"/>
          <w:sz w:val="28"/>
          <w:szCs w:val="28"/>
          <w:lang w:val="kk-KZ"/>
        </w:rPr>
        <w:t>№</w:t>
      </w:r>
      <w:r w:rsidR="008A6376">
        <w:rPr>
          <w:rFonts w:ascii="Times New Roman" w:hAnsi="Times New Roman" w:cs="Times New Roman"/>
          <w:sz w:val="28"/>
          <w:szCs w:val="28"/>
          <w:lang w:val="kk-KZ"/>
        </w:rPr>
        <w:t xml:space="preserve"> </w:t>
      </w:r>
      <w:r w:rsidR="008A6376" w:rsidRPr="000E1BFC">
        <w:rPr>
          <w:rFonts w:ascii="Times New Roman" w:hAnsi="Times New Roman" w:cs="Times New Roman"/>
          <w:sz w:val="28"/>
          <w:szCs w:val="28"/>
          <w:lang w:val="kk-KZ"/>
        </w:rPr>
        <w:t xml:space="preserve">245-П </w:t>
      </w:r>
      <w:r w:rsidRPr="000E1BFC">
        <w:rPr>
          <w:rFonts w:ascii="Times New Roman" w:hAnsi="Times New Roman" w:cs="Times New Roman"/>
          <w:sz w:val="28"/>
          <w:szCs w:val="28"/>
          <w:lang w:val="kk-KZ"/>
        </w:rPr>
        <w:t>Қазақстан Республикасының Заңы</w:t>
      </w:r>
      <w:r w:rsidR="00B31DAB">
        <w:rPr>
          <w:rFonts w:ascii="Times New Roman" w:hAnsi="Times New Roman" w:cs="Times New Roman"/>
          <w:sz w:val="28"/>
          <w:szCs w:val="28"/>
          <w:lang w:val="kk-KZ"/>
        </w:rPr>
        <w:t xml:space="preserve">н </w:t>
      </w:r>
      <w:r w:rsidR="00B31DAB" w:rsidRPr="000E1BFC">
        <w:rPr>
          <w:rFonts w:ascii="Times New Roman" w:hAnsi="Times New Roman" w:cs="Times New Roman"/>
          <w:sz w:val="28"/>
          <w:szCs w:val="28"/>
          <w:lang w:val="kk-KZ"/>
        </w:rPr>
        <w:t>әзірлеу кезінде қолданылды.</w:t>
      </w:r>
    </w:p>
    <w:p w14:paraId="1E40D8DC" w14:textId="3C064C9D" w:rsidR="00EA532F" w:rsidRPr="000E1BFC" w:rsidRDefault="0092052E"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Республикасындағы зейнетақы жүйесін реформалау халықаралық стандарттар мен ЕурАзЭҚ ПАА Бюросы бекіткен ЕурАзЭҚ-қа мүше мемлекеттердің зейнетақы жүйелерінің жұмыс істеуі үшін заңнамалық жағдайларды үйлестіру жөніндегі ұсыныстарды ескере отырып жүзеге асырылды [</w:t>
      </w:r>
      <w:r w:rsidR="007762B5">
        <w:rPr>
          <w:rFonts w:ascii="Times New Roman" w:hAnsi="Times New Roman" w:cs="Times New Roman"/>
          <w:sz w:val="28"/>
          <w:szCs w:val="28"/>
          <w:lang w:val="kk-KZ"/>
        </w:rPr>
        <w:t>10</w:t>
      </w:r>
      <w:r w:rsidR="008A6376" w:rsidRPr="008A6376">
        <w:rPr>
          <w:rFonts w:ascii="Times New Roman" w:hAnsi="Times New Roman" w:cs="Times New Roman"/>
          <w:sz w:val="28"/>
          <w:szCs w:val="28"/>
          <w:lang w:val="kk-KZ"/>
        </w:rPr>
        <w:t>9</w:t>
      </w:r>
      <w:r w:rsidRPr="000E1BFC">
        <w:rPr>
          <w:rFonts w:ascii="Times New Roman" w:hAnsi="Times New Roman" w:cs="Times New Roman"/>
          <w:sz w:val="28"/>
          <w:szCs w:val="28"/>
          <w:lang w:val="kk-KZ"/>
        </w:rPr>
        <w:t>].</w:t>
      </w:r>
      <w:r w:rsidR="00202129">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ЕурАзЭҚ-қа мүше мемлекеттердің зейнетақы жүйелерінің жұмыс істеуі үшін заңнамалық жағдайларды үйлестіру жөніндегі ұсынымдарда келтірілген үйлестірудің негізгі бағыттары Қазақстан Республикасының Үкіметімен 2004 жылғы 30 қарашада бекітілген </w:t>
      </w:r>
      <w:r w:rsidR="007762B5">
        <w:rPr>
          <w:rFonts w:ascii="Times New Roman" w:hAnsi="Times New Roman" w:cs="Times New Roman"/>
          <w:sz w:val="28"/>
          <w:szCs w:val="28"/>
          <w:lang w:val="kk-KZ"/>
        </w:rPr>
        <w:t>(</w:t>
      </w:r>
      <w:r w:rsidR="007762B5" w:rsidRPr="000E1BFC">
        <w:rPr>
          <w:rFonts w:ascii="Times New Roman" w:hAnsi="Times New Roman" w:cs="Times New Roman"/>
          <w:sz w:val="28"/>
          <w:szCs w:val="28"/>
          <w:lang w:val="kk-KZ"/>
        </w:rPr>
        <w:t>№</w:t>
      </w:r>
      <w:r w:rsidR="0041495E">
        <w:rPr>
          <w:rFonts w:ascii="Times New Roman" w:hAnsi="Times New Roman" w:cs="Times New Roman"/>
          <w:sz w:val="28"/>
          <w:szCs w:val="28"/>
          <w:lang w:val="kk-KZ"/>
        </w:rPr>
        <w:t xml:space="preserve"> </w:t>
      </w:r>
      <w:r w:rsidR="007762B5" w:rsidRPr="000E1BFC">
        <w:rPr>
          <w:rFonts w:ascii="Times New Roman" w:hAnsi="Times New Roman" w:cs="Times New Roman"/>
          <w:sz w:val="28"/>
          <w:szCs w:val="28"/>
          <w:lang w:val="kk-KZ"/>
        </w:rPr>
        <w:t>1241</w:t>
      </w:r>
      <w:r w:rsidR="007762B5">
        <w:rPr>
          <w:rFonts w:ascii="Times New Roman" w:hAnsi="Times New Roman" w:cs="Times New Roman"/>
          <w:sz w:val="28"/>
          <w:szCs w:val="28"/>
          <w:lang w:val="kk-KZ"/>
        </w:rPr>
        <w:t>)</w:t>
      </w:r>
      <w:r w:rsidR="00924591">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Қазақстан Республикасында 2005-2007 жылдарға арналған әлеуметтік реформаларды одан әрі тереңдету бағдарламасында көрініс тапқан [</w:t>
      </w:r>
      <w:r w:rsidR="007762B5">
        <w:rPr>
          <w:rFonts w:ascii="Times New Roman" w:hAnsi="Times New Roman" w:cs="Times New Roman"/>
          <w:sz w:val="28"/>
          <w:szCs w:val="28"/>
          <w:lang w:val="kk-KZ"/>
        </w:rPr>
        <w:t>1</w:t>
      </w:r>
      <w:r w:rsidR="008A6376">
        <w:rPr>
          <w:rFonts w:ascii="Times New Roman" w:hAnsi="Times New Roman" w:cs="Times New Roman"/>
          <w:sz w:val="28"/>
          <w:szCs w:val="28"/>
          <w:lang w:val="kk-KZ"/>
        </w:rPr>
        <w:t>10</w:t>
      </w:r>
      <w:r w:rsidR="00EA532F" w:rsidRPr="000E1BFC">
        <w:rPr>
          <w:rFonts w:ascii="Times New Roman" w:hAnsi="Times New Roman" w:cs="Times New Roman"/>
          <w:sz w:val="28"/>
          <w:szCs w:val="28"/>
          <w:lang w:val="kk-KZ"/>
        </w:rPr>
        <w:t>].</w:t>
      </w:r>
    </w:p>
    <w:p w14:paraId="38CC42F1" w14:textId="384A0B84"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ПАА қаулысымен бекітілген «Әлеуметтік туризм туралы» Модельдік заң [</w:t>
      </w:r>
      <w:r w:rsidR="007762B5">
        <w:rPr>
          <w:rFonts w:ascii="Times New Roman" w:hAnsi="Times New Roman" w:cs="Times New Roman"/>
          <w:sz w:val="28"/>
          <w:szCs w:val="28"/>
          <w:lang w:val="kk-KZ"/>
        </w:rPr>
        <w:t>10</w:t>
      </w:r>
      <w:r w:rsidR="008A6376">
        <w:rPr>
          <w:rFonts w:ascii="Times New Roman" w:hAnsi="Times New Roman" w:cs="Times New Roman"/>
          <w:sz w:val="28"/>
          <w:szCs w:val="28"/>
          <w:lang w:val="kk-KZ"/>
        </w:rPr>
        <w:t>8</w:t>
      </w:r>
      <w:r w:rsidRPr="000E1BFC">
        <w:rPr>
          <w:rFonts w:ascii="Times New Roman" w:hAnsi="Times New Roman" w:cs="Times New Roman"/>
          <w:sz w:val="28"/>
          <w:szCs w:val="28"/>
          <w:lang w:val="kk-KZ"/>
        </w:rPr>
        <w:t>] «Қазақстан Республикасындағы туризм туралы» Қазақстан Республикасының 2007 жылғы 13 маусымдағы №</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211 П Заңына өзгерістер мен толықтырулар енгізу кезінде қолданылды.</w:t>
      </w:r>
    </w:p>
    <w:p w14:paraId="0F30FB49" w14:textId="5CF9F6C4"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«Тауар биржалары туралы» Қазақстан Республикасының Заңын әзірлеу кезінде ЕурАзЭҚ ПАА-ның барлық ұсыныстары ескерілді. Әлеуметтік сақтандыру саласындағы қабылданған Қазақстан Республикасының заңнамалық актілері ЕурАзЭҚ ПАА-ның «Әлеуметтік саясат негіздері туралы» модельдік заңына қайшы келмейді [</w:t>
      </w:r>
      <w:r w:rsidR="007762B5">
        <w:rPr>
          <w:rFonts w:ascii="Times New Roman" w:hAnsi="Times New Roman" w:cs="Times New Roman"/>
          <w:sz w:val="28"/>
          <w:szCs w:val="28"/>
          <w:lang w:val="kk-KZ"/>
        </w:rPr>
        <w:t>10</w:t>
      </w:r>
      <w:r w:rsidR="008A6376">
        <w:rPr>
          <w:rFonts w:ascii="Times New Roman" w:hAnsi="Times New Roman" w:cs="Times New Roman"/>
          <w:sz w:val="28"/>
          <w:szCs w:val="28"/>
          <w:lang w:val="kk-KZ"/>
        </w:rPr>
        <w:t>8</w:t>
      </w:r>
      <w:r w:rsidRPr="000E1BFC">
        <w:rPr>
          <w:rFonts w:ascii="Times New Roman" w:hAnsi="Times New Roman" w:cs="Times New Roman"/>
          <w:sz w:val="28"/>
          <w:szCs w:val="28"/>
          <w:lang w:val="kk-KZ"/>
        </w:rPr>
        <w:t>].</w:t>
      </w:r>
    </w:p>
    <w:p w14:paraId="4F6381F5" w14:textId="57CFD943" w:rsidR="00EA532F" w:rsidRPr="000E1BFC" w:rsidRDefault="00DE76B4" w:rsidP="00C32295">
      <w:pPr>
        <w:tabs>
          <w:tab w:val="left" w:pos="142"/>
        </w:tabs>
        <w:spacing w:after="0" w:line="240" w:lineRule="auto"/>
        <w:ind w:firstLine="709"/>
        <w:jc w:val="both"/>
        <w:rPr>
          <w:rFonts w:ascii="Times New Roman" w:hAnsi="Times New Roman" w:cs="Times New Roman"/>
          <w:color w:val="FF0000"/>
          <w:sz w:val="28"/>
          <w:szCs w:val="28"/>
          <w:lang w:val="kk-KZ"/>
        </w:rPr>
      </w:pPr>
      <w:r w:rsidRPr="000E1BFC">
        <w:rPr>
          <w:rFonts w:ascii="Times New Roman" w:hAnsi="Times New Roman" w:cs="Times New Roman"/>
          <w:sz w:val="28"/>
          <w:szCs w:val="28"/>
          <w:lang w:val="kk-KZ"/>
        </w:rPr>
        <w:t>ПАА қаулысымен бекітілген ЕурАзЭҚ-қа мүше-мемлекеттердің монополиялық қызметке қарсы іс-қимылдары және бәсекелестікті дамыту саласындағы заңнамаларын біріздендіру және үйлестіру жөніндегі ұсыныстары [</w:t>
      </w:r>
      <w:r w:rsidR="007762B5">
        <w:rPr>
          <w:rFonts w:ascii="Times New Roman" w:hAnsi="Times New Roman" w:cs="Times New Roman"/>
          <w:sz w:val="28"/>
          <w:szCs w:val="28"/>
          <w:lang w:val="kk-KZ"/>
        </w:rPr>
        <w:t>10</w:t>
      </w:r>
      <w:r w:rsidR="008A6376">
        <w:rPr>
          <w:rFonts w:ascii="Times New Roman" w:hAnsi="Times New Roman" w:cs="Times New Roman"/>
          <w:sz w:val="28"/>
          <w:szCs w:val="28"/>
          <w:lang w:val="kk-KZ"/>
        </w:rPr>
        <w:t>9</w:t>
      </w:r>
      <w:r w:rsidRPr="000E1BFC">
        <w:rPr>
          <w:rFonts w:ascii="Times New Roman" w:hAnsi="Times New Roman" w:cs="Times New Roman"/>
          <w:sz w:val="28"/>
          <w:szCs w:val="28"/>
          <w:lang w:val="kk-KZ"/>
        </w:rPr>
        <w:t>] көп жағдайда монополияға қарсы заңнаманы бұзуды азаматтық-құқықтық жауапкершілікті қолдану негізі ретінде ұсынады. Бірақ қазақстандық парламентарийлер бұл ұсынысқа келіспей, оны әкімшілік-құқықтық жауапкершілік деп санап, мәтінге енгізбеді.</w:t>
      </w:r>
      <w:r w:rsidR="00202129">
        <w:rPr>
          <w:rFonts w:ascii="Times New Roman" w:hAnsi="Times New Roman" w:cs="Times New Roman"/>
          <w:sz w:val="28"/>
          <w:szCs w:val="28"/>
          <w:lang w:val="kk-KZ"/>
        </w:rPr>
        <w:t xml:space="preserve"> </w:t>
      </w:r>
      <w:r w:rsidR="007E07CE" w:rsidRPr="000E1BFC">
        <w:rPr>
          <w:rFonts w:ascii="Times New Roman" w:hAnsi="Times New Roman" w:cs="Times New Roman"/>
          <w:sz w:val="28"/>
          <w:szCs w:val="28"/>
          <w:lang w:val="kk-KZ"/>
        </w:rPr>
        <w:t xml:space="preserve">ЕурАзЭҚ-қа мүше-мемлекеттердің </w:t>
      </w:r>
      <w:r w:rsidR="00EC1D62">
        <w:rPr>
          <w:rFonts w:ascii="Times New Roman" w:hAnsi="Times New Roman" w:cs="Times New Roman"/>
          <w:sz w:val="28"/>
          <w:szCs w:val="28"/>
          <w:lang w:val="kk-KZ"/>
        </w:rPr>
        <w:t>т</w:t>
      </w:r>
      <w:r w:rsidR="007E07CE" w:rsidRPr="000E1BFC">
        <w:rPr>
          <w:rFonts w:ascii="Times New Roman" w:hAnsi="Times New Roman" w:cs="Times New Roman"/>
          <w:sz w:val="28"/>
          <w:szCs w:val="28"/>
          <w:lang w:val="kk-KZ"/>
        </w:rPr>
        <w:t>абиғи монополиялар туралы</w:t>
      </w:r>
      <w:r w:rsidR="00EC1D62">
        <w:rPr>
          <w:rFonts w:ascii="Times New Roman" w:hAnsi="Times New Roman" w:cs="Times New Roman"/>
          <w:sz w:val="28"/>
          <w:szCs w:val="28"/>
          <w:lang w:val="kk-KZ"/>
        </w:rPr>
        <w:t xml:space="preserve"> з</w:t>
      </w:r>
      <w:r w:rsidR="007E07CE" w:rsidRPr="000E1BFC">
        <w:rPr>
          <w:rFonts w:ascii="Times New Roman" w:hAnsi="Times New Roman" w:cs="Times New Roman"/>
          <w:sz w:val="28"/>
          <w:szCs w:val="28"/>
          <w:lang w:val="kk-KZ"/>
        </w:rPr>
        <w:t>аң</w:t>
      </w:r>
      <w:r w:rsidR="00EC1D62">
        <w:rPr>
          <w:rFonts w:ascii="Times New Roman" w:hAnsi="Times New Roman" w:cs="Times New Roman"/>
          <w:sz w:val="28"/>
          <w:szCs w:val="28"/>
          <w:lang w:val="kk-KZ"/>
        </w:rPr>
        <w:t>ын</w:t>
      </w:r>
      <w:r w:rsidR="007E07CE" w:rsidRPr="000E1BFC">
        <w:rPr>
          <w:rFonts w:ascii="Times New Roman" w:hAnsi="Times New Roman" w:cs="Times New Roman"/>
          <w:sz w:val="28"/>
          <w:szCs w:val="28"/>
          <w:lang w:val="kk-KZ"/>
        </w:rPr>
        <w:t xml:space="preserve"> үйлестіру жөніндегі (ұлттық заңнамаларды салыстырмалы құқықтық талдау негізіндегі) ұсыныстары </w:t>
      </w:r>
      <w:r w:rsidR="008A6376">
        <w:rPr>
          <w:rFonts w:ascii="Times New Roman" w:hAnsi="Times New Roman" w:cs="Times New Roman"/>
          <w:sz w:val="28"/>
          <w:szCs w:val="28"/>
          <w:lang w:val="kk-KZ"/>
        </w:rPr>
        <w:t>«Т</w:t>
      </w:r>
      <w:r w:rsidR="007E07CE" w:rsidRPr="000E1BFC">
        <w:rPr>
          <w:rFonts w:ascii="Times New Roman" w:hAnsi="Times New Roman" w:cs="Times New Roman"/>
          <w:sz w:val="28"/>
          <w:szCs w:val="28"/>
          <w:lang w:val="kk-KZ"/>
        </w:rPr>
        <w:t>абиғи монополиялар қызметін реттеудің бірыңғай қағида</w:t>
      </w:r>
      <w:r w:rsidR="008A6376">
        <w:rPr>
          <w:rFonts w:ascii="Times New Roman" w:hAnsi="Times New Roman" w:cs="Times New Roman"/>
          <w:sz w:val="28"/>
          <w:szCs w:val="28"/>
          <w:lang w:val="kk-KZ"/>
        </w:rPr>
        <w:t>л</w:t>
      </w:r>
      <w:r w:rsidR="007E07CE" w:rsidRPr="000E1BFC">
        <w:rPr>
          <w:rFonts w:ascii="Times New Roman" w:hAnsi="Times New Roman" w:cs="Times New Roman"/>
          <w:sz w:val="28"/>
          <w:szCs w:val="28"/>
          <w:lang w:val="kk-KZ"/>
        </w:rPr>
        <w:t>ары туралы</w:t>
      </w:r>
      <w:r w:rsidR="008A6376">
        <w:rPr>
          <w:rFonts w:ascii="Times New Roman" w:hAnsi="Times New Roman" w:cs="Times New Roman"/>
          <w:sz w:val="28"/>
          <w:szCs w:val="28"/>
          <w:lang w:val="kk-KZ"/>
        </w:rPr>
        <w:t>»</w:t>
      </w:r>
      <w:r w:rsidR="007E07CE" w:rsidRPr="000E1BFC">
        <w:rPr>
          <w:rFonts w:ascii="Times New Roman" w:hAnsi="Times New Roman" w:cs="Times New Roman"/>
          <w:sz w:val="28"/>
          <w:szCs w:val="28"/>
          <w:lang w:val="kk-KZ"/>
        </w:rPr>
        <w:t xml:space="preserve"> </w:t>
      </w:r>
      <w:r w:rsidR="008A6376">
        <w:rPr>
          <w:rFonts w:ascii="Times New Roman" w:hAnsi="Times New Roman" w:cs="Times New Roman"/>
          <w:sz w:val="28"/>
          <w:szCs w:val="28"/>
          <w:lang w:val="kk-KZ"/>
        </w:rPr>
        <w:t>К</w:t>
      </w:r>
      <w:r w:rsidR="007E07CE" w:rsidRPr="000E1BFC">
        <w:rPr>
          <w:rFonts w:ascii="Times New Roman" w:hAnsi="Times New Roman" w:cs="Times New Roman"/>
          <w:sz w:val="28"/>
          <w:szCs w:val="28"/>
          <w:lang w:val="kk-KZ"/>
        </w:rPr>
        <w:t>елісімді әзірлеу кезінде қабылданды, оның қабылдануы ЕурАзЭҚ аясында бірыңғай экономикалық кеңістікті қалыптастыру үшін қажет болды [</w:t>
      </w:r>
      <w:r w:rsidR="007762B5">
        <w:rPr>
          <w:rFonts w:ascii="Times New Roman" w:hAnsi="Times New Roman" w:cs="Times New Roman"/>
          <w:sz w:val="28"/>
          <w:szCs w:val="28"/>
          <w:lang w:val="kk-KZ"/>
        </w:rPr>
        <w:t>19, 306-307 бб.</w:t>
      </w:r>
      <w:r w:rsidR="007E07CE" w:rsidRPr="000E1BFC">
        <w:rPr>
          <w:rFonts w:ascii="Times New Roman" w:hAnsi="Times New Roman" w:cs="Times New Roman"/>
          <w:sz w:val="28"/>
          <w:szCs w:val="28"/>
          <w:lang w:val="kk-KZ"/>
        </w:rPr>
        <w:t>].</w:t>
      </w:r>
    </w:p>
    <w:p w14:paraId="377D6D52" w14:textId="29DEAEEE" w:rsidR="00CC1EBC" w:rsidRPr="000E1BFC" w:rsidRDefault="00CC1EBC"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Республикасындағы арнаулы мемлекеттік жәрдемақылар туралы», «Мемлекеттік атаулы әлеуметтік көмек туралы», «Балалы отбасыларға берілетін мемлекеттік жәрдемақылар туралы» Қазақстан Республикасының заңдары ЕурАзЭҚ ПАА қабылдаған «Әлеуметтік көмек туралы» типтік жобаға қайшы келмейді [</w:t>
      </w:r>
      <w:r w:rsidR="007762B5">
        <w:rPr>
          <w:rFonts w:ascii="Times New Roman" w:hAnsi="Times New Roman" w:cs="Times New Roman"/>
          <w:sz w:val="28"/>
          <w:szCs w:val="28"/>
          <w:lang w:val="kk-KZ"/>
        </w:rPr>
        <w:t>10</w:t>
      </w:r>
      <w:r w:rsidR="008A6376">
        <w:rPr>
          <w:rFonts w:ascii="Times New Roman" w:hAnsi="Times New Roman" w:cs="Times New Roman"/>
          <w:sz w:val="28"/>
          <w:szCs w:val="28"/>
          <w:lang w:val="kk-KZ"/>
        </w:rPr>
        <w:t>7</w:t>
      </w:r>
      <w:r w:rsidRPr="000E1BFC">
        <w:rPr>
          <w:rFonts w:ascii="Times New Roman" w:hAnsi="Times New Roman" w:cs="Times New Roman"/>
          <w:sz w:val="28"/>
          <w:szCs w:val="28"/>
          <w:lang w:val="kk-KZ"/>
        </w:rPr>
        <w:t>].</w:t>
      </w:r>
    </w:p>
    <w:p w14:paraId="61D7AA0B" w14:textId="4C612615"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 Ішкі істер министрлігінің қызметін реттейтін Қазақстан Республикасының заңдары, жалпы алғанда, ПАА қабылдаған үлгілік заңдардың ережелеріне сәйкес келеді.</w:t>
      </w:r>
      <w:r w:rsidR="00CB358B">
        <w:rPr>
          <w:rFonts w:ascii="Times New Roman" w:hAnsi="Times New Roman" w:cs="Times New Roman"/>
          <w:sz w:val="28"/>
          <w:szCs w:val="28"/>
          <w:lang w:val="kk-KZ"/>
        </w:rPr>
        <w:t xml:space="preserve"> </w:t>
      </w:r>
    </w:p>
    <w:p w14:paraId="29A35E3C" w14:textId="69493E9D" w:rsidR="00381801"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bookmarkStart w:id="12" w:name="_Hlk193414267"/>
      <w:r w:rsidRPr="000E1BFC">
        <w:rPr>
          <w:rFonts w:ascii="Times New Roman" w:hAnsi="Times New Roman" w:cs="Times New Roman"/>
          <w:sz w:val="28"/>
          <w:szCs w:val="28"/>
          <w:lang w:val="kk-KZ"/>
        </w:rPr>
        <w:t xml:space="preserve">Осылайша, «Терроризмге қарсы іс-қимыл туралы», «Халықтың көші-қоны туралы», «Есірткі, психотроптық заттар, прекурсорлар және оларды заңсыз айналымына және теріс пайдаланушылыққа қарсы күрес шаралары туралы» </w:t>
      </w:r>
      <w:r w:rsidRPr="000E1BFC">
        <w:rPr>
          <w:rFonts w:ascii="Times New Roman" w:hAnsi="Times New Roman" w:cs="Times New Roman"/>
          <w:sz w:val="28"/>
          <w:szCs w:val="28"/>
          <w:lang w:val="kk-KZ"/>
        </w:rPr>
        <w:lastRenderedPageBreak/>
        <w:t xml:space="preserve">заңдардың ережелері </w:t>
      </w:r>
      <w:r w:rsidR="00381801" w:rsidRPr="000E1BFC">
        <w:rPr>
          <w:rFonts w:ascii="Times New Roman" w:hAnsi="Times New Roman" w:cs="Times New Roman"/>
          <w:sz w:val="28"/>
          <w:szCs w:val="28"/>
          <w:lang w:val="kk-KZ"/>
        </w:rPr>
        <w:t xml:space="preserve">1998 жылғы </w:t>
      </w:r>
      <w:r w:rsidRPr="000E1BFC">
        <w:rPr>
          <w:rFonts w:ascii="Times New Roman" w:hAnsi="Times New Roman" w:cs="Times New Roman"/>
          <w:sz w:val="28"/>
          <w:szCs w:val="28"/>
          <w:lang w:val="kk-KZ"/>
        </w:rPr>
        <w:t xml:space="preserve">«Терроризмге қарсы іс-қимыл туралы» ПАА модельдік </w:t>
      </w:r>
      <w:r w:rsidR="00EC1D62">
        <w:rPr>
          <w:rFonts w:ascii="Times New Roman" w:hAnsi="Times New Roman" w:cs="Times New Roman"/>
          <w:sz w:val="28"/>
          <w:szCs w:val="28"/>
          <w:lang w:val="kk-KZ"/>
        </w:rPr>
        <w:t>З</w:t>
      </w:r>
      <w:r w:rsidRPr="000E1BFC">
        <w:rPr>
          <w:rFonts w:ascii="Times New Roman" w:hAnsi="Times New Roman" w:cs="Times New Roman"/>
          <w:sz w:val="28"/>
          <w:szCs w:val="28"/>
          <w:lang w:val="kk-KZ"/>
        </w:rPr>
        <w:t xml:space="preserve">аңдарының </w:t>
      </w:r>
      <w:r w:rsidR="00381801" w:rsidRPr="000E1BFC">
        <w:rPr>
          <w:rFonts w:ascii="Times New Roman" w:hAnsi="Times New Roman" w:cs="Times New Roman"/>
          <w:sz w:val="28"/>
          <w:szCs w:val="28"/>
          <w:lang w:val="kk-KZ"/>
        </w:rPr>
        <w:t>және 1999 жылғы 4 сәуірдегі «Халықтың көші-қоны туралы»</w:t>
      </w:r>
      <w:r w:rsidR="00924591">
        <w:rPr>
          <w:rFonts w:ascii="Times New Roman" w:hAnsi="Times New Roman" w:cs="Times New Roman"/>
          <w:sz w:val="28"/>
          <w:szCs w:val="28"/>
          <w:lang w:val="kk-KZ"/>
        </w:rPr>
        <w:t>,</w:t>
      </w:r>
      <w:r w:rsidR="00381801" w:rsidRPr="000E1BFC">
        <w:rPr>
          <w:rFonts w:ascii="Times New Roman" w:hAnsi="Times New Roman" w:cs="Times New Roman"/>
          <w:sz w:val="28"/>
          <w:szCs w:val="28"/>
          <w:lang w:val="kk-KZ"/>
        </w:rPr>
        <w:t xml:space="preserve"> әрі 2003 жылғы 16 маусымдағы «Нашақорлықпен күрес туралы» ПАА модельдік </w:t>
      </w:r>
      <w:r w:rsidR="00AC0F17">
        <w:rPr>
          <w:rFonts w:ascii="Times New Roman" w:hAnsi="Times New Roman" w:cs="Times New Roman"/>
          <w:sz w:val="28"/>
          <w:szCs w:val="28"/>
          <w:lang w:val="kk-KZ"/>
        </w:rPr>
        <w:t>Ж</w:t>
      </w:r>
      <w:r w:rsidR="00381801" w:rsidRPr="000E1BFC">
        <w:rPr>
          <w:rFonts w:ascii="Times New Roman" w:hAnsi="Times New Roman" w:cs="Times New Roman"/>
          <w:sz w:val="28"/>
          <w:szCs w:val="28"/>
          <w:lang w:val="kk-KZ"/>
        </w:rPr>
        <w:t xml:space="preserve">обаларының </w:t>
      </w:r>
      <w:r w:rsidRPr="000E1BFC">
        <w:rPr>
          <w:rFonts w:ascii="Times New Roman" w:hAnsi="Times New Roman" w:cs="Times New Roman"/>
          <w:sz w:val="28"/>
          <w:szCs w:val="28"/>
          <w:lang w:val="kk-KZ"/>
        </w:rPr>
        <w:t>нормаларына қайшы келмеді.</w:t>
      </w:r>
    </w:p>
    <w:bookmarkEnd w:id="12"/>
    <w:p w14:paraId="1D870076" w14:textId="275D6BF5"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«Кейбір қару-жарақ айналымын мемлекеттік бақылау туралы» </w:t>
      </w:r>
      <w:r w:rsidR="00AC0F17" w:rsidRPr="000E1BFC">
        <w:rPr>
          <w:rFonts w:ascii="Times New Roman" w:hAnsi="Times New Roman" w:cs="Times New Roman"/>
          <w:sz w:val="28"/>
          <w:szCs w:val="28"/>
          <w:lang w:val="kk-KZ"/>
        </w:rPr>
        <w:t xml:space="preserve">Қазақстан Республикасының </w:t>
      </w:r>
      <w:r w:rsidRPr="000E1BFC">
        <w:rPr>
          <w:rFonts w:ascii="Times New Roman" w:hAnsi="Times New Roman" w:cs="Times New Roman"/>
          <w:sz w:val="28"/>
          <w:szCs w:val="28"/>
          <w:lang w:val="kk-KZ"/>
        </w:rPr>
        <w:t>Заңы</w:t>
      </w:r>
      <w:r w:rsidR="0092459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сондай-ақ Парламентаралық комитеттің шешімімен қабылданған қарудың заңсыз айналымына қарсы іс-қимыл жөніндегі ұсыныстарға сәйкес келеді [</w:t>
      </w:r>
      <w:r w:rsidR="007762B5">
        <w:rPr>
          <w:rFonts w:ascii="Times New Roman" w:hAnsi="Times New Roman" w:cs="Times New Roman"/>
          <w:sz w:val="28"/>
          <w:szCs w:val="28"/>
          <w:lang w:val="kk-KZ"/>
        </w:rPr>
        <w:t>10</w:t>
      </w:r>
      <w:r w:rsidR="00AC0F17">
        <w:rPr>
          <w:rFonts w:ascii="Times New Roman" w:hAnsi="Times New Roman" w:cs="Times New Roman"/>
          <w:sz w:val="28"/>
          <w:szCs w:val="28"/>
          <w:lang w:val="kk-KZ"/>
        </w:rPr>
        <w:t>7</w:t>
      </w:r>
      <w:r w:rsidRPr="000E1BFC">
        <w:rPr>
          <w:rFonts w:ascii="Times New Roman" w:hAnsi="Times New Roman" w:cs="Times New Roman"/>
          <w:sz w:val="28"/>
          <w:szCs w:val="28"/>
          <w:lang w:val="kk-KZ"/>
        </w:rPr>
        <w:t>].</w:t>
      </w:r>
      <w:r w:rsidR="0020212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ЕурАзЭҚ Парламентаралық Ассамблеясының ЕурАзЭҚ-қа мүше</w:t>
      </w:r>
      <w:r w:rsidR="00AC0F1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мемлекеттердің терроризмге қарсы іс-қимыл саласындағы заңнамаларын жетілдіру жөніндегі ұсыныстарын ескере отырып, </w:t>
      </w:r>
      <w:r w:rsidR="00AC0F17" w:rsidRPr="000E1BFC">
        <w:rPr>
          <w:rFonts w:ascii="Times New Roman" w:hAnsi="Times New Roman" w:cs="Times New Roman"/>
          <w:sz w:val="28"/>
          <w:szCs w:val="28"/>
          <w:lang w:val="kk-KZ"/>
        </w:rPr>
        <w:t>Қазақстан Республикасының 2002 жылғы 4 шілдедегі Заңы</w:t>
      </w:r>
      <w:r w:rsidR="00AC0F17"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Бомбалық терроризмге қарсы күрес туралы халықаралық конвенцияға қосылды.</w:t>
      </w:r>
    </w:p>
    <w:p w14:paraId="5F2971A0" w14:textId="6BDFA7BA"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«Білім туралы» [</w:t>
      </w:r>
      <w:r w:rsidR="007762B5">
        <w:rPr>
          <w:rFonts w:ascii="Times New Roman" w:hAnsi="Times New Roman" w:cs="Times New Roman"/>
          <w:sz w:val="28"/>
          <w:szCs w:val="28"/>
          <w:lang w:val="kk-KZ"/>
        </w:rPr>
        <w:t>10</w:t>
      </w:r>
      <w:r w:rsidR="00AC0F17">
        <w:rPr>
          <w:rFonts w:ascii="Times New Roman" w:hAnsi="Times New Roman" w:cs="Times New Roman"/>
          <w:sz w:val="28"/>
          <w:szCs w:val="28"/>
          <w:lang w:val="kk-KZ"/>
        </w:rPr>
        <w:t>9</w:t>
      </w:r>
      <w:r w:rsidRPr="000E1BFC">
        <w:rPr>
          <w:rFonts w:ascii="Times New Roman" w:hAnsi="Times New Roman" w:cs="Times New Roman"/>
          <w:sz w:val="28"/>
          <w:szCs w:val="28"/>
          <w:lang w:val="kk-KZ"/>
        </w:rPr>
        <w:t>], «Мүгедектерді оқыту туралы» [</w:t>
      </w:r>
      <w:r w:rsidR="007762B5">
        <w:rPr>
          <w:rFonts w:ascii="Times New Roman" w:hAnsi="Times New Roman" w:cs="Times New Roman"/>
          <w:sz w:val="28"/>
          <w:szCs w:val="28"/>
          <w:lang w:val="kk-KZ"/>
        </w:rPr>
        <w:t>10</w:t>
      </w:r>
      <w:r w:rsidR="00AC0F17">
        <w:rPr>
          <w:rFonts w:ascii="Times New Roman" w:hAnsi="Times New Roman" w:cs="Times New Roman"/>
          <w:sz w:val="28"/>
          <w:szCs w:val="28"/>
          <w:lang w:val="kk-KZ"/>
        </w:rPr>
        <w:t>7</w:t>
      </w:r>
      <w:r w:rsidRPr="000E1BFC">
        <w:rPr>
          <w:rFonts w:ascii="Times New Roman" w:hAnsi="Times New Roman" w:cs="Times New Roman"/>
          <w:sz w:val="28"/>
          <w:szCs w:val="28"/>
          <w:lang w:val="kk-KZ"/>
        </w:rPr>
        <w:t xml:space="preserve">] </w:t>
      </w:r>
      <w:r w:rsidR="00CA4CBF">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одельдік заңдар 2002 жылғы 11 шілдедегі «Мүгедек балаларды әлеуметтік және медициналық-педагогикалық қолдау туралы» Қазақстан Республикасының Заңын қабылдауға және «Білім туралы» Қазақстан Республикасының 2007 жылғы 27 шілдедегі Заңын әзірлеуге негіз болды. </w:t>
      </w:r>
      <w:r w:rsidR="0008223E" w:rsidRPr="000E1BFC">
        <w:rPr>
          <w:rFonts w:ascii="Times New Roman" w:hAnsi="Times New Roman" w:cs="Times New Roman"/>
          <w:sz w:val="28"/>
          <w:szCs w:val="28"/>
          <w:lang w:val="kk-KZ"/>
        </w:rPr>
        <w:t>Шетелдік білім беру ұйымдары шығарған білім беру құжаттарын тануды және олардың баламалығын реттейтін нормативтік-құқықтық базаны қалыптастыру кезінде «Жоғары оқу орнынан кейінгі білім туралы» модельдік заң және ЕурАзЭҚ мүше мемлекеттерінің білім беру құжаттарын тану және балама туралы заңнамалық актілерді біріздендіру жөніндегі ұсыныстар ескерілді.</w:t>
      </w:r>
    </w:p>
    <w:p w14:paraId="53F90142" w14:textId="3FC9CBA2"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«Жастар және мемлекеттік жастар саясаты туралы» Модельдік заң [</w:t>
      </w:r>
      <w:r w:rsidR="007762B5">
        <w:rPr>
          <w:rFonts w:ascii="Times New Roman" w:hAnsi="Times New Roman" w:cs="Times New Roman"/>
          <w:sz w:val="28"/>
          <w:szCs w:val="28"/>
          <w:lang w:val="kk-KZ"/>
        </w:rPr>
        <w:t>10</w:t>
      </w:r>
      <w:r w:rsidR="00AC0F17">
        <w:rPr>
          <w:rFonts w:ascii="Times New Roman" w:hAnsi="Times New Roman" w:cs="Times New Roman"/>
          <w:sz w:val="28"/>
          <w:szCs w:val="28"/>
          <w:lang w:val="kk-KZ"/>
        </w:rPr>
        <w:t>8</w:t>
      </w:r>
      <w:r w:rsidRPr="000E1BFC">
        <w:rPr>
          <w:rFonts w:ascii="Times New Roman" w:hAnsi="Times New Roman" w:cs="Times New Roman"/>
          <w:sz w:val="28"/>
          <w:szCs w:val="28"/>
          <w:lang w:val="kk-KZ"/>
        </w:rPr>
        <w:t>] және ЕурАзЭҚ Парламентаралық Ассамблеясының Еуразиялық экономикалық қоғамдастықтың жалпы еңбек нарығындағы жастар саясаты саласындағы ұлттық заңдарды үйлестіру жөніндегі ұсыныстары [</w:t>
      </w:r>
      <w:r w:rsidR="007762B5">
        <w:rPr>
          <w:rFonts w:ascii="Times New Roman" w:hAnsi="Times New Roman" w:cs="Times New Roman"/>
          <w:sz w:val="28"/>
          <w:szCs w:val="28"/>
          <w:lang w:val="kk-KZ"/>
        </w:rPr>
        <w:t>10</w:t>
      </w:r>
      <w:r w:rsidR="00AC0F17">
        <w:rPr>
          <w:rFonts w:ascii="Times New Roman" w:hAnsi="Times New Roman" w:cs="Times New Roman"/>
          <w:sz w:val="28"/>
          <w:szCs w:val="28"/>
          <w:lang w:val="kk-KZ"/>
        </w:rPr>
        <w:t>9</w:t>
      </w:r>
      <w:r w:rsidRPr="000E1BFC">
        <w:rPr>
          <w:rFonts w:ascii="Times New Roman" w:hAnsi="Times New Roman" w:cs="Times New Roman"/>
          <w:sz w:val="28"/>
          <w:szCs w:val="28"/>
          <w:lang w:val="kk-KZ"/>
        </w:rPr>
        <w:t xml:space="preserve">] </w:t>
      </w:r>
      <w:r w:rsidR="00AC0F17" w:rsidRPr="000E1BFC">
        <w:rPr>
          <w:rFonts w:ascii="Times New Roman" w:hAnsi="Times New Roman" w:cs="Times New Roman"/>
          <w:sz w:val="28"/>
          <w:szCs w:val="28"/>
          <w:lang w:val="kk-KZ"/>
        </w:rPr>
        <w:t xml:space="preserve">2004 жылғы 7 шілдедегі </w:t>
      </w:r>
      <w:r w:rsidRPr="000E1BFC">
        <w:rPr>
          <w:rFonts w:ascii="Times New Roman" w:hAnsi="Times New Roman" w:cs="Times New Roman"/>
          <w:sz w:val="28"/>
          <w:szCs w:val="28"/>
          <w:lang w:val="kk-KZ"/>
        </w:rPr>
        <w:t xml:space="preserve">«Қазақстан Республикасындағы мемлекеттік жастар саясаты туралы» Қазақстан Республикасының Заңын әзірлеу кезінде қолданылды. </w:t>
      </w:r>
    </w:p>
    <w:p w14:paraId="5628D0AF" w14:textId="465F2E0E"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«Инновациялар туралы» ПАА Модельдік заңының 11-бабына сәйкес [</w:t>
      </w:r>
      <w:r w:rsidR="007762B5">
        <w:rPr>
          <w:rFonts w:ascii="Times New Roman" w:hAnsi="Times New Roman" w:cs="Times New Roman"/>
          <w:sz w:val="28"/>
          <w:szCs w:val="28"/>
          <w:lang w:val="kk-KZ"/>
        </w:rPr>
        <w:t>1</w:t>
      </w:r>
      <w:r w:rsidR="00AC0F17">
        <w:rPr>
          <w:rFonts w:ascii="Times New Roman" w:hAnsi="Times New Roman" w:cs="Times New Roman"/>
          <w:sz w:val="28"/>
          <w:szCs w:val="28"/>
          <w:lang w:val="kk-KZ"/>
        </w:rPr>
        <w:t>11</w:t>
      </w:r>
      <w:r w:rsidRPr="000E1BFC">
        <w:rPr>
          <w:rFonts w:ascii="Times New Roman" w:hAnsi="Times New Roman" w:cs="Times New Roman"/>
          <w:sz w:val="28"/>
          <w:szCs w:val="28"/>
          <w:lang w:val="kk-KZ"/>
        </w:rPr>
        <w:t>], мемлекеттердің инновациялық кодексін әзірлеу аясында Қазақстан Республикасы 2006 жылғ 23 наурызда «Инновациялық қызметті мемлекеттік қолдау туралы» Заңды, кейіннен 2012 жылы «Индустриалды-инновациялық қызметті мемлекеттік қолдау туралы» Заңды қабылдады.</w:t>
      </w:r>
    </w:p>
    <w:p w14:paraId="76DA9FD0" w14:textId="23B0F52E"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Қазақстан Республикасының техникалық реттеу саласындағы қолданыстағы заңнамасы ЕурАзЭҚ ПАА осындай құжаттарының негізгі талаптарын ескере отырып әзірленген:</w:t>
      </w:r>
    </w:p>
    <w:p w14:paraId="3C31F163" w14:textId="50A1CBF4" w:rsidR="00EA532F" w:rsidRPr="007762B5" w:rsidRDefault="00EA532F" w:rsidP="00E33001">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7762B5">
        <w:rPr>
          <w:rFonts w:ascii="Times New Roman" w:hAnsi="Times New Roman" w:cs="Times New Roman"/>
          <w:sz w:val="28"/>
          <w:szCs w:val="28"/>
          <w:lang w:val="kk-KZ"/>
        </w:rPr>
        <w:t xml:space="preserve">«Саудадағы техникалық кедергілер туралы» модельдік </w:t>
      </w:r>
      <w:r w:rsidR="00E34706">
        <w:rPr>
          <w:rFonts w:ascii="Times New Roman" w:hAnsi="Times New Roman" w:cs="Times New Roman"/>
          <w:sz w:val="28"/>
          <w:szCs w:val="28"/>
          <w:lang w:val="kk-KZ"/>
        </w:rPr>
        <w:t>З</w:t>
      </w:r>
      <w:r w:rsidRPr="007762B5">
        <w:rPr>
          <w:rFonts w:ascii="Times New Roman" w:hAnsi="Times New Roman" w:cs="Times New Roman"/>
          <w:sz w:val="28"/>
          <w:szCs w:val="28"/>
          <w:lang w:val="kk-KZ"/>
        </w:rPr>
        <w:t>аң;</w:t>
      </w:r>
    </w:p>
    <w:p w14:paraId="6306427F" w14:textId="08152C9A" w:rsidR="00EA532F" w:rsidRPr="007762B5" w:rsidRDefault="00EA532F" w:rsidP="00E33001">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7762B5">
        <w:rPr>
          <w:rFonts w:ascii="Times New Roman" w:hAnsi="Times New Roman" w:cs="Times New Roman"/>
          <w:sz w:val="28"/>
          <w:szCs w:val="28"/>
          <w:lang w:val="kk-KZ"/>
        </w:rPr>
        <w:t xml:space="preserve">«Өнімдер мен қызметтердің </w:t>
      </w:r>
      <w:r w:rsidR="00C83409" w:rsidRPr="007762B5">
        <w:rPr>
          <w:rFonts w:ascii="Times New Roman" w:hAnsi="Times New Roman" w:cs="Times New Roman"/>
          <w:sz w:val="28"/>
          <w:szCs w:val="28"/>
          <w:lang w:val="kk-KZ"/>
        </w:rPr>
        <w:t>нормативтік</w:t>
      </w:r>
      <w:r w:rsidRPr="007762B5">
        <w:rPr>
          <w:rFonts w:ascii="Times New Roman" w:hAnsi="Times New Roman" w:cs="Times New Roman"/>
          <w:sz w:val="28"/>
          <w:szCs w:val="28"/>
          <w:lang w:val="kk-KZ"/>
        </w:rPr>
        <w:t xml:space="preserve"> талаптарға сәйкестігін растау туралы» модельдік </w:t>
      </w:r>
      <w:r w:rsidR="00E34706">
        <w:rPr>
          <w:rFonts w:ascii="Times New Roman" w:hAnsi="Times New Roman" w:cs="Times New Roman"/>
          <w:sz w:val="28"/>
          <w:szCs w:val="28"/>
          <w:lang w:val="kk-KZ"/>
        </w:rPr>
        <w:t>З</w:t>
      </w:r>
      <w:r w:rsidRPr="007762B5">
        <w:rPr>
          <w:rFonts w:ascii="Times New Roman" w:hAnsi="Times New Roman" w:cs="Times New Roman"/>
          <w:sz w:val="28"/>
          <w:szCs w:val="28"/>
          <w:lang w:val="kk-KZ"/>
        </w:rPr>
        <w:t>аң;</w:t>
      </w:r>
    </w:p>
    <w:p w14:paraId="0231F2AF" w14:textId="14C797A7" w:rsidR="00EA532F" w:rsidRPr="007762B5" w:rsidRDefault="00EA532F" w:rsidP="00E33001">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7762B5">
        <w:rPr>
          <w:rFonts w:ascii="Times New Roman" w:hAnsi="Times New Roman" w:cs="Times New Roman"/>
          <w:sz w:val="28"/>
          <w:szCs w:val="28"/>
          <w:lang w:val="kk-KZ"/>
        </w:rPr>
        <w:t xml:space="preserve">«Техникалық реттеудің негіздері туралы» модельдік </w:t>
      </w:r>
      <w:r w:rsidR="00E34706">
        <w:rPr>
          <w:rFonts w:ascii="Times New Roman" w:hAnsi="Times New Roman" w:cs="Times New Roman"/>
          <w:sz w:val="28"/>
          <w:szCs w:val="28"/>
          <w:lang w:val="kk-KZ"/>
        </w:rPr>
        <w:t>Ж</w:t>
      </w:r>
      <w:r w:rsidRPr="007762B5">
        <w:rPr>
          <w:rFonts w:ascii="Times New Roman" w:hAnsi="Times New Roman" w:cs="Times New Roman"/>
          <w:sz w:val="28"/>
          <w:szCs w:val="28"/>
          <w:lang w:val="kk-KZ"/>
        </w:rPr>
        <w:t>оба.</w:t>
      </w:r>
    </w:p>
    <w:p w14:paraId="5137D04E" w14:textId="77777777"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Кедендік-тарифтік реттеу саласындағы Қазақстан Республикасының заңнамасы «Тұтынушылардың құқықтарын қорғау туралы» типтік заңнамалық актінің, «Кедендік тариф туралы» типтік жобаның, ЕурАзЭҚ-қа мүше </w:t>
      </w:r>
      <w:r w:rsidRPr="000E1BFC">
        <w:rPr>
          <w:rFonts w:ascii="Times New Roman" w:hAnsi="Times New Roman" w:cs="Times New Roman"/>
          <w:sz w:val="28"/>
          <w:szCs w:val="28"/>
          <w:lang w:val="kk-KZ"/>
        </w:rPr>
        <w:lastRenderedPageBreak/>
        <w:t>мемлекеттерде электронды сауданы дамытуды заңнамалық қамтамасыз ету жөніндегі ПАА ұсынымдарының негізгі талаптарын ескере отырып әзірленді.</w:t>
      </w:r>
    </w:p>
    <w:p w14:paraId="653F2B09" w14:textId="32E0CAC4" w:rsidR="00EA532F" w:rsidRPr="000E1BFC" w:rsidRDefault="00E34706" w:rsidP="00C32295">
      <w:pPr>
        <w:tabs>
          <w:tab w:val="left" w:pos="142"/>
        </w:tabs>
        <w:spacing w:after="0" w:line="240" w:lineRule="auto"/>
        <w:ind w:firstLine="709"/>
        <w:jc w:val="both"/>
        <w:rPr>
          <w:rFonts w:ascii="Times New Roman" w:hAnsi="Times New Roman" w:cs="Times New Roman"/>
          <w:sz w:val="28"/>
          <w:szCs w:val="28"/>
          <w:lang w:val="kk-KZ"/>
        </w:rPr>
      </w:pPr>
      <w:r w:rsidRPr="00E34706">
        <w:rPr>
          <w:rFonts w:ascii="Times New Roman" w:hAnsi="Times New Roman" w:cs="Times New Roman"/>
          <w:sz w:val="28"/>
          <w:szCs w:val="28"/>
          <w:lang w:val="kk-KZ"/>
        </w:rPr>
        <w:t xml:space="preserve">Ш.Р. Мустакимов </w:t>
      </w:r>
      <w:r>
        <w:rPr>
          <w:rFonts w:ascii="Times New Roman" w:hAnsi="Times New Roman" w:cs="Times New Roman"/>
          <w:sz w:val="28"/>
          <w:szCs w:val="28"/>
          <w:lang w:val="kk-KZ"/>
        </w:rPr>
        <w:t xml:space="preserve">атап өткендей, </w:t>
      </w:r>
      <w:r w:rsidR="00EA532F" w:rsidRPr="000E1BFC">
        <w:rPr>
          <w:rFonts w:ascii="Times New Roman" w:hAnsi="Times New Roman" w:cs="Times New Roman"/>
          <w:sz w:val="28"/>
          <w:szCs w:val="28"/>
          <w:lang w:val="kk-KZ"/>
        </w:rPr>
        <w:t xml:space="preserve">«Үшінші елдерден тауарларды әкелу кезіндегі қорғаныс шаралары туралы» және «Үшінші елдерден тауарлар әкелу кезіндегі арнайы қорғау, демпингке қарсы және өтемақы шаралары туралы» модельдік </w:t>
      </w:r>
      <w:r>
        <w:rPr>
          <w:rFonts w:ascii="Times New Roman" w:hAnsi="Times New Roman" w:cs="Times New Roman"/>
          <w:sz w:val="28"/>
          <w:szCs w:val="28"/>
          <w:lang w:val="kk-KZ"/>
        </w:rPr>
        <w:t>Ж</w:t>
      </w:r>
      <w:r w:rsidR="00EA532F" w:rsidRPr="000E1BFC">
        <w:rPr>
          <w:rFonts w:ascii="Times New Roman" w:hAnsi="Times New Roman" w:cs="Times New Roman"/>
          <w:sz w:val="28"/>
          <w:szCs w:val="28"/>
          <w:lang w:val="kk-KZ"/>
        </w:rPr>
        <w:t xml:space="preserve">обаның ережелерін ескере отырып, </w:t>
      </w:r>
      <w:r w:rsidRPr="000E1BFC">
        <w:rPr>
          <w:rFonts w:ascii="Times New Roman" w:hAnsi="Times New Roman" w:cs="Times New Roman"/>
          <w:sz w:val="28"/>
          <w:szCs w:val="28"/>
          <w:lang w:val="kk-KZ"/>
        </w:rPr>
        <w:t>Қазақстан Республикасы, Беларусь Республикасы және Ресей Федерациясы арасында қол қойылған үшінші елдерге қатысты өтемақы шаралары</w:t>
      </w:r>
      <w:r>
        <w:rPr>
          <w:rFonts w:ascii="Times New Roman" w:hAnsi="Times New Roman" w:cs="Times New Roman"/>
          <w:sz w:val="28"/>
          <w:szCs w:val="28"/>
          <w:lang w:val="kk-KZ"/>
        </w:rPr>
        <w:t>на қатысты</w:t>
      </w:r>
      <w:r w:rsidRPr="000E1BF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Қазақстан Республикасы 2009 жылғы 21 наурызда </w:t>
      </w:r>
      <w:r w:rsidR="00AC0F17">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Арнайы қорғаныс, антидемпингті қолдану туралы</w:t>
      </w:r>
      <w:r w:rsidR="00AC0F17">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sidR="00AC0F17">
        <w:rPr>
          <w:rFonts w:ascii="Times New Roman" w:hAnsi="Times New Roman" w:cs="Times New Roman"/>
          <w:sz w:val="28"/>
          <w:szCs w:val="28"/>
          <w:lang w:val="kk-KZ"/>
        </w:rPr>
        <w:t>К</w:t>
      </w:r>
      <w:r w:rsidR="00EA532F" w:rsidRPr="000E1BFC">
        <w:rPr>
          <w:rFonts w:ascii="Times New Roman" w:hAnsi="Times New Roman" w:cs="Times New Roman"/>
          <w:sz w:val="28"/>
          <w:szCs w:val="28"/>
          <w:lang w:val="kk-KZ"/>
        </w:rPr>
        <w:t>елісімді ратификациялады [</w:t>
      </w:r>
      <w:r w:rsidR="00DD38A2">
        <w:rPr>
          <w:rFonts w:ascii="Times New Roman" w:hAnsi="Times New Roman" w:cs="Times New Roman"/>
          <w:sz w:val="28"/>
          <w:szCs w:val="28"/>
          <w:lang w:val="kk-KZ"/>
        </w:rPr>
        <w:t>1</w:t>
      </w:r>
      <w:r w:rsidR="00AC0F17">
        <w:rPr>
          <w:rFonts w:ascii="Times New Roman" w:hAnsi="Times New Roman" w:cs="Times New Roman"/>
          <w:sz w:val="28"/>
          <w:szCs w:val="28"/>
          <w:lang w:val="kk-KZ"/>
        </w:rPr>
        <w:t>12</w:t>
      </w:r>
      <w:r w:rsidR="00EA532F" w:rsidRPr="000E1BFC">
        <w:rPr>
          <w:rFonts w:ascii="Times New Roman" w:hAnsi="Times New Roman" w:cs="Times New Roman"/>
          <w:sz w:val="28"/>
          <w:szCs w:val="28"/>
          <w:lang w:val="kk-KZ"/>
        </w:rPr>
        <w:t>].</w:t>
      </w:r>
    </w:p>
    <w:p w14:paraId="4362DBED" w14:textId="77777777" w:rsidR="00EA532F" w:rsidRPr="000E1BFC" w:rsidRDefault="00EA532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 мемлекеттердің «Биржалар және биржалық қызмет туралы» заңнамасын үйлестіру бойынша ұсыныстар «Тауар биржалары туралы» Қазақстан Республикасының Заңында және тауар биржалары мәселелері бойынша Қазақстан Республикасының кейбір заңнамалық актілеріне өзгерістер мен толықтырулар енгізу кезінде қолданылды.</w:t>
      </w:r>
    </w:p>
    <w:p w14:paraId="429BDCE7" w14:textId="1E6CCD50" w:rsidR="00BF128F" w:rsidRDefault="00524A32"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Отандық ғалымдар ішінен ЕурАзЭҚ-</w:t>
      </w:r>
      <w:r w:rsidR="00924591">
        <w:rPr>
          <w:rFonts w:ascii="Times New Roman" w:hAnsi="Times New Roman" w:cs="Times New Roman"/>
          <w:sz w:val="28"/>
          <w:szCs w:val="28"/>
          <w:lang w:val="kk-KZ"/>
        </w:rPr>
        <w:t>ты</w:t>
      </w:r>
      <w:r w:rsidRPr="000E1BFC">
        <w:rPr>
          <w:rFonts w:ascii="Times New Roman" w:hAnsi="Times New Roman" w:cs="Times New Roman"/>
          <w:sz w:val="28"/>
          <w:szCs w:val="28"/>
          <w:lang w:val="kk-KZ"/>
        </w:rPr>
        <w:t>ң Парламентаралық Ассамблеясы туралы З.М.</w:t>
      </w:r>
      <w:r w:rsidR="0041495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Баймағамбетова өзінің монографиясында жазып кеткен. Бұл зерттеуші</w:t>
      </w:r>
      <w:r w:rsidR="004149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41495E">
        <w:rPr>
          <w:rFonts w:ascii="Times New Roman" w:hAnsi="Times New Roman" w:cs="Times New Roman"/>
          <w:sz w:val="28"/>
          <w:szCs w:val="28"/>
          <w:lang w:val="kk-KZ"/>
        </w:rPr>
        <w:t>«</w:t>
      </w:r>
      <w:r w:rsidRPr="000E1BFC">
        <w:rPr>
          <w:rFonts w:ascii="Times New Roman" w:hAnsi="Times New Roman" w:cs="Times New Roman"/>
          <w:sz w:val="28"/>
          <w:szCs w:val="28"/>
          <w:lang w:val="kk-KZ"/>
        </w:rPr>
        <w:t>ПАА-ны нормаларды біріздендіру тетігі ретінде дәрежелейді және оған егжей-тегжейлі сипаттама береді</w:t>
      </w:r>
      <w:r w:rsidR="0041495E">
        <w:rPr>
          <w:rFonts w:ascii="Times New Roman" w:hAnsi="Times New Roman" w:cs="Times New Roman"/>
          <w:sz w:val="28"/>
          <w:szCs w:val="28"/>
          <w:lang w:val="kk-KZ"/>
        </w:rPr>
        <w:t>»,</w:t>
      </w:r>
      <w:r w:rsidR="0041495E" w:rsidRPr="0041495E">
        <w:rPr>
          <w:rFonts w:ascii="Times New Roman" w:hAnsi="Times New Roman" w:cs="Times New Roman"/>
          <w:sz w:val="28"/>
          <w:szCs w:val="28"/>
          <w:lang w:val="kk-KZ"/>
        </w:rPr>
        <w:t xml:space="preserve"> </w:t>
      </w:r>
      <w:r w:rsidR="0041495E"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41495E">
        <w:rPr>
          <w:rFonts w:ascii="Times New Roman" w:hAnsi="Times New Roman" w:cs="Times New Roman"/>
          <w:sz w:val="28"/>
          <w:szCs w:val="28"/>
          <w:lang w:val="kk-KZ"/>
        </w:rPr>
        <w:t xml:space="preserve">деп аатап өтеді </w:t>
      </w:r>
      <w:r w:rsidRPr="000E1BFC">
        <w:rPr>
          <w:rFonts w:ascii="Times New Roman" w:hAnsi="Times New Roman" w:cs="Times New Roman"/>
          <w:sz w:val="28"/>
          <w:szCs w:val="28"/>
          <w:lang w:val="kk-KZ"/>
        </w:rPr>
        <w:t>[</w:t>
      </w:r>
      <w:r w:rsidR="00DD38A2">
        <w:rPr>
          <w:rFonts w:ascii="Times New Roman" w:hAnsi="Times New Roman" w:cs="Times New Roman"/>
          <w:sz w:val="28"/>
          <w:szCs w:val="28"/>
          <w:lang w:val="kk-KZ"/>
        </w:rPr>
        <w:t>11</w:t>
      </w:r>
      <w:r w:rsidR="00E34706">
        <w:rPr>
          <w:rFonts w:ascii="Times New Roman" w:hAnsi="Times New Roman" w:cs="Times New Roman"/>
          <w:sz w:val="28"/>
          <w:szCs w:val="28"/>
          <w:lang w:val="kk-KZ"/>
        </w:rPr>
        <w:t>3</w:t>
      </w:r>
      <w:r w:rsidRPr="000E1BFC">
        <w:rPr>
          <w:rFonts w:ascii="Times New Roman" w:hAnsi="Times New Roman" w:cs="Times New Roman"/>
          <w:sz w:val="28"/>
          <w:szCs w:val="28"/>
          <w:lang w:val="kk-KZ"/>
        </w:rPr>
        <w:t>, 156-168</w:t>
      </w:r>
      <w:r w:rsidR="0041495E">
        <w:rPr>
          <w:rFonts w:ascii="Times New Roman" w:hAnsi="Times New Roman" w:cs="Times New Roman"/>
          <w:sz w:val="28"/>
          <w:szCs w:val="28"/>
          <w:lang w:val="kk-KZ"/>
        </w:rPr>
        <w:t xml:space="preserve"> </w:t>
      </w:r>
      <w:r w:rsidR="00DD38A2">
        <w:rPr>
          <w:rFonts w:ascii="Times New Roman" w:hAnsi="Times New Roman" w:cs="Times New Roman"/>
          <w:sz w:val="28"/>
          <w:szCs w:val="28"/>
          <w:lang w:val="kk-KZ"/>
        </w:rPr>
        <w:t>бб</w:t>
      </w:r>
      <w:r w:rsidR="00DD38A2"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C01CD4" w:rsidRPr="000E1BFC">
        <w:rPr>
          <w:rFonts w:ascii="Times New Roman" w:hAnsi="Times New Roman" w:cs="Times New Roman"/>
          <w:sz w:val="28"/>
          <w:szCs w:val="28"/>
          <w:lang w:val="kk-KZ"/>
        </w:rPr>
        <w:t>Бұл ғалым Ассамблеяны неге тек біріздендірудің ғана тетігі ретінде қарастырып, үйлестірудің немесе заңнамаларды жақындастырудың тетігі ретінде қарастырмайтындығы жөнінде ештеңе айтпаған. Бұл үш ұғымның арақатынасы, олардың айырмашылықтары туралы З.М. Баймағамбетова</w:t>
      </w:r>
      <w:r w:rsidR="00E34706">
        <w:rPr>
          <w:rFonts w:ascii="Times New Roman" w:hAnsi="Times New Roman" w:cs="Times New Roman"/>
          <w:sz w:val="28"/>
          <w:szCs w:val="28"/>
          <w:lang w:val="kk-KZ"/>
        </w:rPr>
        <w:t>ның</w:t>
      </w:r>
      <w:r w:rsidR="00C01CD4" w:rsidRPr="000E1BFC">
        <w:rPr>
          <w:rFonts w:ascii="Times New Roman" w:hAnsi="Times New Roman" w:cs="Times New Roman"/>
          <w:sz w:val="28"/>
          <w:szCs w:val="28"/>
          <w:lang w:val="kk-KZ"/>
        </w:rPr>
        <w:t xml:space="preserve"> жақсы білгенін байқауға болады. Ол, ЕурАзЭҚ ПАА-</w:t>
      </w:r>
      <w:r w:rsidR="00924591">
        <w:rPr>
          <w:rFonts w:ascii="Times New Roman" w:hAnsi="Times New Roman" w:cs="Times New Roman"/>
          <w:sz w:val="28"/>
          <w:szCs w:val="28"/>
          <w:lang w:val="kk-KZ"/>
        </w:rPr>
        <w:t>ны</w:t>
      </w:r>
      <w:r w:rsidR="00C01CD4" w:rsidRPr="000E1BFC">
        <w:rPr>
          <w:rFonts w:ascii="Times New Roman" w:hAnsi="Times New Roman" w:cs="Times New Roman"/>
          <w:sz w:val="28"/>
          <w:szCs w:val="28"/>
          <w:lang w:val="kk-KZ"/>
        </w:rPr>
        <w:t>ң актілеріне талдау жүргізе отырып, былай дейді ЕурАзЭҚ құжаттарында «үйлестіру» (яғни, гармонизация) ұғымы жақындастыру және біріздендіру ретінде түсініледі. Демек, «үйлестіру» бұл жағдайда ортақ, жалпы ұғым болып табылады және мемлекеттер заңнамаларының жақындасуын да, біріздендірілуін де пайымдайды. З.М.</w:t>
      </w:r>
      <w:r w:rsidR="00E34706">
        <w:rPr>
          <w:rFonts w:ascii="Times New Roman" w:hAnsi="Times New Roman" w:cs="Times New Roman"/>
          <w:sz w:val="28"/>
          <w:szCs w:val="28"/>
          <w:lang w:val="kk-KZ"/>
        </w:rPr>
        <w:t xml:space="preserve"> </w:t>
      </w:r>
      <w:r w:rsidR="00C01CD4" w:rsidRPr="000E1BFC">
        <w:rPr>
          <w:rFonts w:ascii="Times New Roman" w:hAnsi="Times New Roman" w:cs="Times New Roman"/>
          <w:sz w:val="28"/>
          <w:szCs w:val="28"/>
          <w:lang w:val="kk-KZ"/>
        </w:rPr>
        <w:t>Баймағамбетова</w:t>
      </w:r>
      <w:r w:rsidR="001753AF" w:rsidRPr="000E1BFC">
        <w:rPr>
          <w:rFonts w:ascii="Times New Roman" w:hAnsi="Times New Roman" w:cs="Times New Roman"/>
          <w:sz w:val="28"/>
          <w:szCs w:val="28"/>
          <w:lang w:val="kk-KZ"/>
        </w:rPr>
        <w:t xml:space="preserve"> «жақындастыру» мен «біріздендіруді» синоним-ұғымдар ретінде қолданған</w:t>
      </w:r>
      <w:r w:rsidR="00C01CD4" w:rsidRPr="000E1BFC">
        <w:rPr>
          <w:rFonts w:ascii="Times New Roman" w:hAnsi="Times New Roman" w:cs="Times New Roman"/>
          <w:sz w:val="28"/>
          <w:szCs w:val="28"/>
          <w:lang w:val="kk-KZ"/>
        </w:rPr>
        <w:t xml:space="preserve"> ТМД Парламентаралық Ассамблеясы қабылдаған құжаттардан </w:t>
      </w:r>
      <w:r w:rsidR="001753AF" w:rsidRPr="000E1BFC">
        <w:rPr>
          <w:rFonts w:ascii="Times New Roman" w:hAnsi="Times New Roman" w:cs="Times New Roman"/>
          <w:sz w:val="28"/>
          <w:szCs w:val="28"/>
          <w:lang w:val="kk-KZ"/>
        </w:rPr>
        <w:t>байқаған тәсілден ЕурАзЭҚ тәсілі біраз алшақтау орналасқан</w:t>
      </w:r>
      <w:r w:rsidR="0041495E">
        <w:rPr>
          <w:rFonts w:ascii="Times New Roman" w:hAnsi="Times New Roman" w:cs="Times New Roman"/>
          <w:sz w:val="28"/>
          <w:szCs w:val="28"/>
          <w:lang w:val="kk-KZ"/>
        </w:rPr>
        <w:t>»</w:t>
      </w:r>
      <w:r w:rsidR="001753AF" w:rsidRPr="000E1BFC">
        <w:rPr>
          <w:rFonts w:ascii="Times New Roman" w:hAnsi="Times New Roman" w:cs="Times New Roman"/>
          <w:sz w:val="28"/>
          <w:szCs w:val="28"/>
          <w:lang w:val="kk-KZ"/>
        </w:rPr>
        <w:t xml:space="preserve"> деп түйіндейді [</w:t>
      </w:r>
      <w:r w:rsidR="00DD38A2">
        <w:rPr>
          <w:rFonts w:ascii="Times New Roman" w:hAnsi="Times New Roman" w:cs="Times New Roman"/>
          <w:sz w:val="28"/>
          <w:szCs w:val="28"/>
          <w:lang w:val="kk-KZ"/>
        </w:rPr>
        <w:t>11</w:t>
      </w:r>
      <w:r w:rsidR="007E2B77">
        <w:rPr>
          <w:rFonts w:ascii="Times New Roman" w:hAnsi="Times New Roman" w:cs="Times New Roman"/>
          <w:sz w:val="28"/>
          <w:szCs w:val="28"/>
          <w:lang w:val="kk-KZ"/>
        </w:rPr>
        <w:t>3</w:t>
      </w:r>
      <w:r w:rsidR="001753AF" w:rsidRPr="000E1BFC">
        <w:rPr>
          <w:rFonts w:ascii="Times New Roman" w:hAnsi="Times New Roman" w:cs="Times New Roman"/>
          <w:sz w:val="28"/>
          <w:szCs w:val="28"/>
          <w:lang w:val="kk-KZ"/>
        </w:rPr>
        <w:t>, 168-169</w:t>
      </w:r>
      <w:r w:rsidR="007E2B77">
        <w:rPr>
          <w:rFonts w:ascii="Times New Roman" w:hAnsi="Times New Roman" w:cs="Times New Roman"/>
          <w:sz w:val="28"/>
          <w:szCs w:val="28"/>
          <w:lang w:val="kk-KZ"/>
        </w:rPr>
        <w:t xml:space="preserve"> </w:t>
      </w:r>
      <w:r w:rsidR="00DD38A2">
        <w:rPr>
          <w:rFonts w:ascii="Times New Roman" w:hAnsi="Times New Roman" w:cs="Times New Roman"/>
          <w:sz w:val="28"/>
          <w:szCs w:val="28"/>
          <w:lang w:val="kk-KZ"/>
        </w:rPr>
        <w:t>бб</w:t>
      </w:r>
      <w:r w:rsidR="00DD38A2" w:rsidRPr="000E1BFC">
        <w:rPr>
          <w:rFonts w:ascii="Times New Roman" w:hAnsi="Times New Roman" w:cs="Times New Roman"/>
          <w:sz w:val="28"/>
          <w:szCs w:val="28"/>
          <w:lang w:val="kk-KZ"/>
        </w:rPr>
        <w:t>.</w:t>
      </w:r>
      <w:r w:rsidR="001753AF" w:rsidRPr="000E1BFC">
        <w:rPr>
          <w:rFonts w:ascii="Times New Roman" w:hAnsi="Times New Roman" w:cs="Times New Roman"/>
          <w:sz w:val="28"/>
          <w:szCs w:val="28"/>
          <w:lang w:val="kk-KZ"/>
        </w:rPr>
        <w:t xml:space="preserve">]. Демек, аталған ұғымдардың айырмашылығын көріп тұрса да, Ассамблеяны тек біріздендірудің ғана тетігі ретінде неге қарастырғанын біз түсінбедік. </w:t>
      </w:r>
    </w:p>
    <w:p w14:paraId="70766088" w14:textId="6063FFE7" w:rsidR="00524A32" w:rsidRPr="000E1BFC" w:rsidRDefault="001753AF" w:rsidP="00C32295">
      <w:pPr>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Біздің ойымызша, </w:t>
      </w:r>
      <w:r w:rsidR="00FA6886" w:rsidRPr="000E1BFC">
        <w:rPr>
          <w:rFonts w:ascii="Times New Roman" w:hAnsi="Times New Roman" w:cs="Times New Roman"/>
          <w:sz w:val="28"/>
          <w:szCs w:val="28"/>
          <w:lang w:val="kk-KZ"/>
        </w:rPr>
        <w:t>ЕурАзЭҚ-</w:t>
      </w:r>
      <w:r w:rsidR="00FA6886">
        <w:rPr>
          <w:rFonts w:ascii="Times New Roman" w:hAnsi="Times New Roman" w:cs="Times New Roman"/>
          <w:sz w:val="28"/>
          <w:szCs w:val="28"/>
          <w:lang w:val="kk-KZ"/>
        </w:rPr>
        <w:t>ты</w:t>
      </w:r>
      <w:r w:rsidR="00FA6886" w:rsidRPr="000E1BFC">
        <w:rPr>
          <w:rFonts w:ascii="Times New Roman" w:hAnsi="Times New Roman" w:cs="Times New Roman"/>
          <w:sz w:val="28"/>
          <w:szCs w:val="28"/>
          <w:lang w:val="kk-KZ"/>
        </w:rPr>
        <w:t>ң Парламентаралық Ассамблеясы</w:t>
      </w:r>
      <w:r w:rsidRPr="000E1BFC">
        <w:rPr>
          <w:rFonts w:ascii="Times New Roman" w:hAnsi="Times New Roman" w:cs="Times New Roman"/>
          <w:sz w:val="28"/>
          <w:szCs w:val="28"/>
          <w:lang w:val="kk-KZ"/>
        </w:rPr>
        <w:t xml:space="preserve"> – ЕурАзЭҚ шеңберіндегі мемлекеттердің заңнамаларын біріздендірудің де, үйлестірудің де, жақындастырудың да тетігі болып табылады. </w:t>
      </w:r>
    </w:p>
    <w:bookmarkEnd w:id="11"/>
    <w:p w14:paraId="086240B7" w14:textId="77777777" w:rsidR="00EA532F" w:rsidRDefault="00EA532F" w:rsidP="00C32295">
      <w:pPr>
        <w:tabs>
          <w:tab w:val="left" w:pos="142"/>
        </w:tabs>
        <w:spacing w:after="0" w:line="240" w:lineRule="auto"/>
        <w:ind w:firstLine="709"/>
        <w:jc w:val="both"/>
        <w:rPr>
          <w:rFonts w:ascii="Times New Roman" w:hAnsi="Times New Roman" w:cs="Times New Roman"/>
          <w:sz w:val="28"/>
          <w:szCs w:val="28"/>
          <w:lang w:val="kk-KZ"/>
        </w:rPr>
      </w:pPr>
    </w:p>
    <w:p w14:paraId="65998A3C" w14:textId="77777777" w:rsidR="0041495E" w:rsidRPr="000E1BFC" w:rsidRDefault="0041495E" w:rsidP="00C32295">
      <w:pPr>
        <w:tabs>
          <w:tab w:val="left" w:pos="142"/>
        </w:tabs>
        <w:spacing w:after="0" w:line="240" w:lineRule="auto"/>
        <w:ind w:firstLine="709"/>
        <w:jc w:val="both"/>
        <w:rPr>
          <w:rFonts w:ascii="Times New Roman" w:hAnsi="Times New Roman" w:cs="Times New Roman"/>
          <w:sz w:val="28"/>
          <w:szCs w:val="28"/>
          <w:lang w:val="kk-KZ"/>
        </w:rPr>
      </w:pPr>
    </w:p>
    <w:p w14:paraId="3C5950F9" w14:textId="77777777" w:rsidR="00EA532F" w:rsidRPr="000E1BFC" w:rsidRDefault="00EA532F" w:rsidP="000E1BFC">
      <w:pPr>
        <w:tabs>
          <w:tab w:val="left" w:pos="1134"/>
        </w:tabs>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 xml:space="preserve">2.3 Мүше-мемлекеттердің заңнамаларын </w:t>
      </w:r>
      <w:r w:rsidR="0025572F" w:rsidRPr="000E1BFC">
        <w:rPr>
          <w:rFonts w:ascii="Times New Roman" w:hAnsi="Times New Roman" w:cs="Times New Roman"/>
          <w:b/>
          <w:sz w:val="28"/>
          <w:szCs w:val="28"/>
          <w:lang w:val="kk-KZ"/>
        </w:rPr>
        <w:t xml:space="preserve">біріздендіру және үйлестірудегі </w:t>
      </w:r>
      <w:r w:rsidRPr="000E1BFC">
        <w:rPr>
          <w:rFonts w:ascii="Times New Roman" w:hAnsi="Times New Roman" w:cs="Times New Roman"/>
          <w:b/>
          <w:sz w:val="28"/>
          <w:szCs w:val="28"/>
          <w:lang w:val="kk-KZ"/>
        </w:rPr>
        <w:t>ЕурАзЭҚ актілерінің рөлі</w:t>
      </w:r>
    </w:p>
    <w:p w14:paraId="4984258A" w14:textId="77777777" w:rsidR="000E1BFC" w:rsidRDefault="000E1BFC"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6DA10B1A" w14:textId="765312A8"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1999 жылғы 26 қазанда</w:t>
      </w:r>
      <w:r w:rsidR="00BF32ED">
        <w:rPr>
          <w:rFonts w:ascii="Times New Roman" w:hAnsi="Times New Roman" w:cs="Times New Roman"/>
          <w:sz w:val="28"/>
          <w:szCs w:val="28"/>
          <w:lang w:val="kk-KZ"/>
        </w:rPr>
        <w:t xml:space="preserve"> қабылданған</w:t>
      </w:r>
      <w:r w:rsidRPr="000E1BFC">
        <w:rPr>
          <w:rFonts w:ascii="Times New Roman" w:hAnsi="Times New Roman" w:cs="Times New Roman"/>
          <w:sz w:val="28"/>
          <w:szCs w:val="28"/>
          <w:lang w:val="kk-KZ"/>
        </w:rPr>
        <w:t xml:space="preserve"> </w:t>
      </w:r>
      <w:r w:rsidR="00FA6886">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 және Біртұтас экономикалық кеңістікті қалыптастыруды құқықтық қамтамасыз ету туралы</w:t>
      </w:r>
      <w:r w:rsidR="00FA68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lastRenderedPageBreak/>
        <w:t>Келісімге, сондай-ақ</w:t>
      </w:r>
      <w:r w:rsidR="00FA68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FA6886" w:rsidRPr="000E1BFC">
        <w:rPr>
          <w:rFonts w:ascii="Times New Roman" w:hAnsi="Times New Roman" w:cs="Times New Roman"/>
          <w:sz w:val="28"/>
          <w:szCs w:val="28"/>
          <w:lang w:val="kk-KZ"/>
        </w:rPr>
        <w:t>2004 жылғы 18 маусым</w:t>
      </w:r>
      <w:r w:rsidR="00BF32ED">
        <w:rPr>
          <w:rFonts w:ascii="Times New Roman" w:hAnsi="Times New Roman" w:cs="Times New Roman"/>
          <w:sz w:val="28"/>
          <w:szCs w:val="28"/>
          <w:lang w:val="kk-KZ"/>
        </w:rPr>
        <w:t>да қабылданған</w:t>
      </w:r>
      <w:r w:rsidR="00FA688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Еуразиялық экономикалық қоғамдастықтың заңнама қағидаларының мәртебесі, оларды әзірлеу, қабылдау және жүзеге асыру тәртібі туралы</w:t>
      </w:r>
      <w:r w:rsidR="00FA68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Шартқа сәйкес</w:t>
      </w:r>
      <w:r w:rsidR="00FA688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ЕурАзЭҚ-қа мүше</w:t>
      </w:r>
      <w:r w:rsidR="00BF32E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ұлттық заңнамаларын үйлестіру үшін келесі әдістер қолданылады:</w:t>
      </w:r>
    </w:p>
    <w:p w14:paraId="5633DAD5" w14:textId="40E94203" w:rsidR="00EA532F" w:rsidRPr="00E64838" w:rsidRDefault="00EA532F" w:rsidP="00E33001">
      <w:pPr>
        <w:pStyle w:val="a3"/>
        <w:numPr>
          <w:ilvl w:val="0"/>
          <w:numId w:val="1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E64838">
        <w:rPr>
          <w:rFonts w:ascii="Times New Roman" w:hAnsi="Times New Roman" w:cs="Times New Roman"/>
          <w:sz w:val="28"/>
          <w:szCs w:val="28"/>
          <w:lang w:val="kk-KZ"/>
        </w:rPr>
        <w:t xml:space="preserve">ЕурАзЭҚ Мемлекетаралық </w:t>
      </w:r>
      <w:r w:rsidR="00BF32ED">
        <w:rPr>
          <w:rFonts w:ascii="Times New Roman" w:hAnsi="Times New Roman" w:cs="Times New Roman"/>
          <w:sz w:val="28"/>
          <w:szCs w:val="28"/>
          <w:lang w:val="kk-KZ"/>
        </w:rPr>
        <w:t>К</w:t>
      </w:r>
      <w:r w:rsidRPr="00E64838">
        <w:rPr>
          <w:rFonts w:ascii="Times New Roman" w:hAnsi="Times New Roman" w:cs="Times New Roman"/>
          <w:sz w:val="28"/>
          <w:szCs w:val="28"/>
          <w:lang w:val="kk-KZ"/>
        </w:rPr>
        <w:t xml:space="preserve">еңесі </w:t>
      </w:r>
      <w:r w:rsidR="00BF32ED" w:rsidRPr="00E64838">
        <w:rPr>
          <w:rFonts w:ascii="Times New Roman" w:hAnsi="Times New Roman" w:cs="Times New Roman"/>
          <w:sz w:val="28"/>
          <w:szCs w:val="28"/>
          <w:lang w:val="kk-KZ"/>
        </w:rPr>
        <w:t>жаса</w:t>
      </w:r>
      <w:r w:rsidR="00BF32ED">
        <w:rPr>
          <w:rFonts w:ascii="Times New Roman" w:hAnsi="Times New Roman" w:cs="Times New Roman"/>
          <w:sz w:val="28"/>
          <w:szCs w:val="28"/>
          <w:lang w:val="kk-KZ"/>
        </w:rPr>
        <w:t>сқа</w:t>
      </w:r>
      <w:r w:rsidR="00BF32ED" w:rsidRPr="00E64838">
        <w:rPr>
          <w:rFonts w:ascii="Times New Roman" w:hAnsi="Times New Roman" w:cs="Times New Roman"/>
          <w:sz w:val="28"/>
          <w:szCs w:val="28"/>
          <w:lang w:val="kk-KZ"/>
        </w:rPr>
        <w:t>н</w:t>
      </w:r>
      <w:r w:rsidR="00BF32ED" w:rsidRPr="00E64838">
        <w:rPr>
          <w:rFonts w:ascii="Times New Roman" w:hAnsi="Times New Roman" w:cs="Times New Roman"/>
          <w:sz w:val="28"/>
          <w:szCs w:val="28"/>
          <w:lang w:val="kk-KZ"/>
        </w:rPr>
        <w:t xml:space="preserve"> </w:t>
      </w:r>
      <w:r w:rsidRPr="00E64838">
        <w:rPr>
          <w:rFonts w:ascii="Times New Roman" w:hAnsi="Times New Roman" w:cs="Times New Roman"/>
          <w:sz w:val="28"/>
          <w:szCs w:val="28"/>
          <w:lang w:val="kk-KZ"/>
        </w:rPr>
        <w:t xml:space="preserve">және </w:t>
      </w:r>
      <w:r w:rsidR="00BF32ED" w:rsidRPr="00E64838">
        <w:rPr>
          <w:rFonts w:ascii="Times New Roman" w:hAnsi="Times New Roman" w:cs="Times New Roman"/>
          <w:sz w:val="28"/>
          <w:szCs w:val="28"/>
          <w:lang w:val="kk-KZ"/>
        </w:rPr>
        <w:t>қабылдаған</w:t>
      </w:r>
      <w:r w:rsidR="00BF32ED" w:rsidRPr="00E64838">
        <w:rPr>
          <w:rFonts w:ascii="Times New Roman" w:hAnsi="Times New Roman" w:cs="Times New Roman"/>
          <w:sz w:val="28"/>
          <w:szCs w:val="28"/>
          <w:lang w:val="kk-KZ"/>
        </w:rPr>
        <w:t xml:space="preserve"> </w:t>
      </w:r>
      <w:r w:rsidRPr="00E64838">
        <w:rPr>
          <w:rFonts w:ascii="Times New Roman" w:hAnsi="Times New Roman" w:cs="Times New Roman"/>
          <w:sz w:val="28"/>
          <w:szCs w:val="28"/>
          <w:lang w:val="kk-KZ"/>
        </w:rPr>
        <w:t>халықаралық шарттар мен келісімдердің ережелері</w:t>
      </w:r>
      <w:r w:rsidR="00BF32ED">
        <w:rPr>
          <w:rFonts w:ascii="Times New Roman" w:hAnsi="Times New Roman" w:cs="Times New Roman"/>
          <w:sz w:val="28"/>
          <w:szCs w:val="28"/>
          <w:lang w:val="kk-KZ"/>
        </w:rPr>
        <w:t xml:space="preserve">не сәйкес </w:t>
      </w:r>
      <w:r w:rsidRPr="00E64838">
        <w:rPr>
          <w:rFonts w:ascii="Times New Roman" w:hAnsi="Times New Roman" w:cs="Times New Roman"/>
          <w:sz w:val="28"/>
          <w:szCs w:val="28"/>
          <w:lang w:val="kk-KZ"/>
        </w:rPr>
        <w:t>ұлттық заң</w:t>
      </w:r>
      <w:r w:rsidR="00BF32ED">
        <w:rPr>
          <w:rFonts w:ascii="Times New Roman" w:hAnsi="Times New Roman" w:cs="Times New Roman"/>
          <w:sz w:val="28"/>
          <w:szCs w:val="28"/>
          <w:lang w:val="kk-KZ"/>
        </w:rPr>
        <w:t>намала</w:t>
      </w:r>
      <w:r w:rsidRPr="00E64838">
        <w:rPr>
          <w:rFonts w:ascii="Times New Roman" w:hAnsi="Times New Roman" w:cs="Times New Roman"/>
          <w:sz w:val="28"/>
          <w:szCs w:val="28"/>
          <w:lang w:val="kk-KZ"/>
        </w:rPr>
        <w:t>рға өзгерістер мен толықтырулар енгізу;</w:t>
      </w:r>
      <w:r w:rsidR="00BF32ED">
        <w:rPr>
          <w:rFonts w:ascii="Times New Roman" w:hAnsi="Times New Roman" w:cs="Times New Roman"/>
          <w:sz w:val="28"/>
          <w:szCs w:val="28"/>
          <w:lang w:val="kk-KZ"/>
        </w:rPr>
        <w:t xml:space="preserve"> </w:t>
      </w:r>
    </w:p>
    <w:p w14:paraId="1E5EF6EC" w14:textId="7FC71C67" w:rsidR="00EA532F" w:rsidRPr="00E64838" w:rsidRDefault="00EA532F" w:rsidP="00E33001">
      <w:pPr>
        <w:pStyle w:val="a3"/>
        <w:numPr>
          <w:ilvl w:val="0"/>
          <w:numId w:val="14"/>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E64838">
        <w:rPr>
          <w:rFonts w:ascii="Times New Roman" w:hAnsi="Times New Roman" w:cs="Times New Roman"/>
          <w:sz w:val="28"/>
          <w:szCs w:val="28"/>
          <w:lang w:val="kk-KZ"/>
        </w:rPr>
        <w:t xml:space="preserve">ЕурАзЭҚ Парламентаралық Ассамблеясы қабылдаған заңнамалық актілерді </w:t>
      </w:r>
      <w:r w:rsidR="00BF32ED">
        <w:rPr>
          <w:rFonts w:ascii="Times New Roman" w:hAnsi="Times New Roman" w:cs="Times New Roman"/>
          <w:sz w:val="28"/>
          <w:szCs w:val="28"/>
          <w:lang w:val="kk-KZ"/>
        </w:rPr>
        <w:t>оған мүше</w:t>
      </w:r>
      <w:r w:rsidR="00BF32ED" w:rsidRPr="000E1BFC">
        <w:rPr>
          <w:rFonts w:ascii="Times New Roman" w:hAnsi="Times New Roman" w:cs="Times New Roman"/>
          <w:sz w:val="28"/>
          <w:szCs w:val="28"/>
          <w:lang w:val="kk-KZ"/>
        </w:rPr>
        <w:t>-</w:t>
      </w:r>
      <w:r w:rsidR="00BF32ED">
        <w:rPr>
          <w:rFonts w:ascii="Times New Roman" w:hAnsi="Times New Roman" w:cs="Times New Roman"/>
          <w:sz w:val="28"/>
          <w:szCs w:val="28"/>
          <w:lang w:val="kk-KZ"/>
        </w:rPr>
        <w:t xml:space="preserve">млекеттердің </w:t>
      </w:r>
      <w:r w:rsidR="00BF32ED" w:rsidRPr="00E64838">
        <w:rPr>
          <w:rFonts w:ascii="Times New Roman" w:hAnsi="Times New Roman" w:cs="Times New Roman"/>
          <w:sz w:val="28"/>
          <w:szCs w:val="28"/>
          <w:lang w:val="kk-KZ"/>
        </w:rPr>
        <w:t>парламенттер</w:t>
      </w:r>
      <w:r w:rsidR="00BF32ED">
        <w:rPr>
          <w:rFonts w:ascii="Times New Roman" w:hAnsi="Times New Roman" w:cs="Times New Roman"/>
          <w:sz w:val="28"/>
          <w:szCs w:val="28"/>
          <w:lang w:val="kk-KZ"/>
        </w:rPr>
        <w:t>ін</w:t>
      </w:r>
      <w:r w:rsidR="00BF32ED" w:rsidRPr="00E64838">
        <w:rPr>
          <w:rFonts w:ascii="Times New Roman" w:hAnsi="Times New Roman" w:cs="Times New Roman"/>
          <w:sz w:val="28"/>
          <w:szCs w:val="28"/>
          <w:lang w:val="kk-KZ"/>
        </w:rPr>
        <w:t>ің ұлттық</w:t>
      </w:r>
      <w:r w:rsidR="00BF32ED" w:rsidRPr="00E64838">
        <w:rPr>
          <w:rFonts w:ascii="Times New Roman" w:hAnsi="Times New Roman" w:cs="Times New Roman"/>
          <w:sz w:val="28"/>
          <w:szCs w:val="28"/>
          <w:lang w:val="kk-KZ"/>
        </w:rPr>
        <w:t xml:space="preserve"> </w:t>
      </w:r>
      <w:r w:rsidRPr="00E64838">
        <w:rPr>
          <w:rFonts w:ascii="Times New Roman" w:hAnsi="Times New Roman" w:cs="Times New Roman"/>
          <w:sz w:val="28"/>
          <w:szCs w:val="28"/>
          <w:lang w:val="kk-KZ"/>
        </w:rPr>
        <w:t>заңнама</w:t>
      </w:r>
      <w:r w:rsidR="00BF32ED">
        <w:rPr>
          <w:rFonts w:ascii="Times New Roman" w:hAnsi="Times New Roman" w:cs="Times New Roman"/>
          <w:sz w:val="28"/>
          <w:szCs w:val="28"/>
          <w:lang w:val="kk-KZ"/>
        </w:rPr>
        <w:t>ларын</w:t>
      </w:r>
      <w:r w:rsidRPr="00E64838">
        <w:rPr>
          <w:rFonts w:ascii="Times New Roman" w:hAnsi="Times New Roman" w:cs="Times New Roman"/>
          <w:sz w:val="28"/>
          <w:szCs w:val="28"/>
          <w:lang w:val="kk-KZ"/>
        </w:rPr>
        <w:t>да қолдануы.</w:t>
      </w:r>
    </w:p>
    <w:p w14:paraId="54B4062C" w14:textId="77777777" w:rsidR="0008223E"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Қойылған мақсаттарға қол жеткізу үшін </w:t>
      </w:r>
      <w:r w:rsidR="00BF32ED" w:rsidRPr="00E64838">
        <w:rPr>
          <w:rFonts w:ascii="Times New Roman" w:hAnsi="Times New Roman" w:cs="Times New Roman"/>
          <w:sz w:val="28"/>
          <w:szCs w:val="28"/>
          <w:lang w:val="kk-KZ"/>
        </w:rPr>
        <w:t>Парламентаралық Ассамблея</w:t>
      </w:r>
      <w:r w:rsidRPr="000E1BFC">
        <w:rPr>
          <w:rFonts w:ascii="Times New Roman" w:hAnsi="Times New Roman" w:cs="Times New Roman"/>
          <w:sz w:val="28"/>
          <w:szCs w:val="28"/>
          <w:lang w:val="kk-KZ"/>
        </w:rPr>
        <w:t xml:space="preserve"> ЕурАзЭҚ</w:t>
      </w:r>
      <w:r w:rsidR="00BF32ED" w:rsidRPr="000E1BFC">
        <w:rPr>
          <w:rFonts w:ascii="Times New Roman" w:hAnsi="Times New Roman" w:cs="Times New Roman"/>
          <w:sz w:val="28"/>
          <w:szCs w:val="28"/>
          <w:lang w:val="kk-KZ"/>
        </w:rPr>
        <w:t>-</w:t>
      </w:r>
      <w:r w:rsidR="00BF32ED">
        <w:rPr>
          <w:rFonts w:ascii="Times New Roman" w:hAnsi="Times New Roman" w:cs="Times New Roman"/>
          <w:sz w:val="28"/>
          <w:szCs w:val="28"/>
          <w:lang w:val="kk-KZ"/>
        </w:rPr>
        <w:t>қа</w:t>
      </w:r>
      <w:r w:rsidRPr="000E1BFC">
        <w:rPr>
          <w:rFonts w:ascii="Times New Roman" w:hAnsi="Times New Roman" w:cs="Times New Roman"/>
          <w:sz w:val="28"/>
          <w:szCs w:val="28"/>
          <w:lang w:val="kk-KZ"/>
        </w:rPr>
        <w:t xml:space="preserve"> мүше</w:t>
      </w:r>
      <w:r w:rsidR="00BF32ED"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мемлекеттерінің парламенттері арқылы ЕурАзЭҚ Парламентаралық Ассамблеясының заңнамалық құжаттарының ұлттық парламенттердің </w:t>
      </w:r>
      <w:r w:rsidR="00BF32ED">
        <w:rPr>
          <w:rFonts w:ascii="Times New Roman" w:hAnsi="Times New Roman" w:cs="Times New Roman"/>
          <w:sz w:val="28"/>
          <w:szCs w:val="28"/>
          <w:lang w:val="kk-KZ"/>
        </w:rPr>
        <w:t>құқықшығармашылық қызметінде</w:t>
      </w:r>
      <w:r w:rsidRPr="000E1BFC">
        <w:rPr>
          <w:rFonts w:ascii="Times New Roman" w:hAnsi="Times New Roman" w:cs="Times New Roman"/>
          <w:sz w:val="28"/>
          <w:szCs w:val="28"/>
          <w:lang w:val="kk-KZ"/>
        </w:rPr>
        <w:t xml:space="preserve"> пайдаланылуын тұрақты түрде қадағалап отырады.</w:t>
      </w:r>
      <w:r w:rsidR="0008223E">
        <w:rPr>
          <w:rFonts w:ascii="Times New Roman" w:hAnsi="Times New Roman" w:cs="Times New Roman"/>
          <w:sz w:val="28"/>
          <w:szCs w:val="28"/>
          <w:lang w:val="kk-KZ"/>
        </w:rPr>
        <w:t xml:space="preserve"> </w:t>
      </w:r>
    </w:p>
    <w:p w14:paraId="1C975848" w14:textId="0ECFCB39" w:rsidR="00EA532F" w:rsidRPr="000E1BFC" w:rsidRDefault="00BF32ED"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0E1BFC">
        <w:rPr>
          <w:rFonts w:ascii="Times New Roman" w:hAnsi="Times New Roman" w:cs="Times New Roman"/>
          <w:sz w:val="28"/>
          <w:szCs w:val="28"/>
          <w:lang w:val="kk-KZ"/>
        </w:rPr>
        <w:t>үше-мемлекеттер</w:t>
      </w:r>
      <w:r>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ің </w:t>
      </w:r>
      <w:r>
        <w:rPr>
          <w:rFonts w:ascii="Times New Roman" w:hAnsi="Times New Roman" w:cs="Times New Roman"/>
          <w:sz w:val="28"/>
          <w:szCs w:val="28"/>
          <w:lang w:val="kk-KZ"/>
        </w:rPr>
        <w:t>ұ</w:t>
      </w:r>
      <w:r w:rsidR="00EA532F" w:rsidRPr="000E1BFC">
        <w:rPr>
          <w:rFonts w:ascii="Times New Roman" w:hAnsi="Times New Roman" w:cs="Times New Roman"/>
          <w:sz w:val="28"/>
          <w:szCs w:val="28"/>
          <w:lang w:val="kk-KZ"/>
        </w:rPr>
        <w:t>лттық парламенттер</w:t>
      </w:r>
      <w:r>
        <w:rPr>
          <w:rFonts w:ascii="Times New Roman" w:hAnsi="Times New Roman" w:cs="Times New Roman"/>
          <w:sz w:val="28"/>
          <w:szCs w:val="28"/>
          <w:lang w:val="kk-KZ"/>
        </w:rPr>
        <w:t>ін</w:t>
      </w:r>
      <w:r w:rsidR="00EA532F" w:rsidRPr="000E1BFC">
        <w:rPr>
          <w:rFonts w:ascii="Times New Roman" w:hAnsi="Times New Roman" w:cs="Times New Roman"/>
          <w:sz w:val="28"/>
          <w:szCs w:val="28"/>
          <w:lang w:val="kk-KZ"/>
        </w:rPr>
        <w:t xml:space="preserve">ің </w:t>
      </w:r>
      <w:r w:rsidRPr="000E1BFC">
        <w:rPr>
          <w:rFonts w:ascii="Times New Roman" w:hAnsi="Times New Roman" w:cs="Times New Roman"/>
          <w:sz w:val="28"/>
          <w:szCs w:val="28"/>
          <w:lang w:val="kk-KZ"/>
        </w:rPr>
        <w:t>ЕурАзЭҚ</w:t>
      </w:r>
      <w:r w:rsidRPr="000E1BF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Парламентаралық Ассамблея</w:t>
      </w:r>
      <w:r>
        <w:rPr>
          <w:rFonts w:ascii="Times New Roman" w:hAnsi="Times New Roman" w:cs="Times New Roman"/>
          <w:sz w:val="28"/>
          <w:szCs w:val="28"/>
          <w:lang w:val="kk-KZ"/>
        </w:rPr>
        <w:t>сы</w:t>
      </w:r>
      <w:r w:rsidR="00EA532F" w:rsidRPr="000E1BFC">
        <w:rPr>
          <w:rFonts w:ascii="Times New Roman" w:hAnsi="Times New Roman" w:cs="Times New Roman"/>
          <w:sz w:val="28"/>
          <w:szCs w:val="28"/>
          <w:lang w:val="kk-KZ"/>
        </w:rPr>
        <w:t xml:space="preserve"> қабылдаған актілерді қолдануы туралы ақпаратты талдау </w:t>
      </w:r>
      <w:r>
        <w:rPr>
          <w:rFonts w:ascii="Times New Roman" w:hAnsi="Times New Roman" w:cs="Times New Roman"/>
          <w:sz w:val="28"/>
          <w:szCs w:val="28"/>
          <w:lang w:val="kk-KZ"/>
        </w:rPr>
        <w:t>Ода</w:t>
      </w:r>
      <w:r w:rsidR="00EA532F" w:rsidRPr="000E1BFC">
        <w:rPr>
          <w:rFonts w:ascii="Times New Roman" w:hAnsi="Times New Roman" w:cs="Times New Roman"/>
          <w:sz w:val="28"/>
          <w:szCs w:val="28"/>
          <w:lang w:val="kk-KZ"/>
        </w:rPr>
        <w:t>қ</w:t>
      </w:r>
      <w:r>
        <w:rPr>
          <w:rFonts w:ascii="Times New Roman" w:hAnsi="Times New Roman" w:cs="Times New Roman"/>
          <w:sz w:val="28"/>
          <w:szCs w:val="28"/>
          <w:lang w:val="kk-KZ"/>
        </w:rPr>
        <w:t>қа</w:t>
      </w:r>
      <w:r w:rsidR="00EA532F"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мүше-</w:t>
      </w:r>
      <w:r w:rsidR="00EA532F" w:rsidRPr="000E1BFC">
        <w:rPr>
          <w:rFonts w:ascii="Times New Roman" w:hAnsi="Times New Roman" w:cs="Times New Roman"/>
          <w:sz w:val="28"/>
          <w:szCs w:val="28"/>
          <w:lang w:val="kk-KZ"/>
        </w:rPr>
        <w:t>мемлекеттер</w:t>
      </w:r>
      <w:r>
        <w:rPr>
          <w:rFonts w:ascii="Times New Roman" w:hAnsi="Times New Roman" w:cs="Times New Roman"/>
          <w:sz w:val="28"/>
          <w:szCs w:val="28"/>
          <w:lang w:val="kk-KZ"/>
        </w:rPr>
        <w:t>д</w:t>
      </w:r>
      <w:r w:rsidR="00EA532F" w:rsidRPr="000E1BFC">
        <w:rPr>
          <w:rFonts w:ascii="Times New Roman" w:hAnsi="Times New Roman" w:cs="Times New Roman"/>
          <w:sz w:val="28"/>
          <w:szCs w:val="28"/>
          <w:lang w:val="kk-KZ"/>
        </w:rPr>
        <w:t xml:space="preserve">ің парламенттері стандартты жобалардың, ұсынымдардың, тұжырымдамалардың, заңнама </w:t>
      </w:r>
      <w:r>
        <w:rPr>
          <w:rFonts w:ascii="Times New Roman" w:hAnsi="Times New Roman" w:cs="Times New Roman"/>
          <w:sz w:val="28"/>
          <w:szCs w:val="28"/>
          <w:lang w:val="kk-KZ"/>
        </w:rPr>
        <w:t>қағидаларыны</w:t>
      </w:r>
      <w:r w:rsidR="00EA532F" w:rsidRPr="000E1BFC">
        <w:rPr>
          <w:rFonts w:ascii="Times New Roman" w:hAnsi="Times New Roman" w:cs="Times New Roman"/>
          <w:sz w:val="28"/>
          <w:szCs w:val="28"/>
          <w:lang w:val="kk-KZ"/>
        </w:rPr>
        <w:t>ң жобаларын ұлттық заң</w:t>
      </w:r>
      <w:r>
        <w:rPr>
          <w:rFonts w:ascii="Times New Roman" w:hAnsi="Times New Roman" w:cs="Times New Roman"/>
          <w:sz w:val="28"/>
          <w:szCs w:val="28"/>
          <w:lang w:val="kk-KZ"/>
        </w:rPr>
        <w:t>дарды</w:t>
      </w:r>
      <w:r w:rsidR="00EA532F" w:rsidRPr="000E1BFC">
        <w:rPr>
          <w:rFonts w:ascii="Times New Roman" w:hAnsi="Times New Roman" w:cs="Times New Roman"/>
          <w:sz w:val="28"/>
          <w:szCs w:val="28"/>
          <w:lang w:val="kk-KZ"/>
        </w:rPr>
        <w:t xml:space="preserve"> дамытуда кеңінен қолдануды көрсетеді.</w:t>
      </w:r>
    </w:p>
    <w:p w14:paraId="75228EE1" w14:textId="77777777" w:rsidR="00EA532F"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697D734E" w14:textId="77777777" w:rsidR="00F85588" w:rsidRPr="000E1BFC" w:rsidRDefault="00F85588"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49D04DF1" w14:textId="77777777"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2.3.1 Ресей заңнама</w:t>
      </w:r>
      <w:r w:rsidR="0025572F" w:rsidRPr="000E1BFC">
        <w:rPr>
          <w:rFonts w:ascii="Times New Roman" w:hAnsi="Times New Roman" w:cs="Times New Roman"/>
          <w:b/>
          <w:sz w:val="28"/>
          <w:szCs w:val="28"/>
          <w:lang w:val="kk-KZ"/>
        </w:rPr>
        <w:t>сын</w:t>
      </w:r>
      <w:r w:rsidRPr="000E1BFC">
        <w:rPr>
          <w:rFonts w:ascii="Times New Roman" w:hAnsi="Times New Roman" w:cs="Times New Roman"/>
          <w:b/>
          <w:sz w:val="28"/>
          <w:szCs w:val="28"/>
          <w:lang w:val="kk-KZ"/>
        </w:rPr>
        <w:t xml:space="preserve"> үйлестіру мен біріздендірудегі Еуразиялық экономикалық қоғамдастық актілерінің рөлі</w:t>
      </w:r>
    </w:p>
    <w:p w14:paraId="574AE84C" w14:textId="77777777" w:rsidR="000E1BFC" w:rsidRDefault="000E1BFC"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6FBE8BF7" w14:textId="1037E529"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Ресей Федерациясының Федералды Жиналысының депутаттары жаңа заңдарды әзірлеу, оларды екінші оқылымға дайындау кезінде барлық құжаттар мен материалдарды, олардың кейбір салаларын құқықтық реттеудің халықаралық </w:t>
      </w:r>
      <w:r w:rsidR="00A63D77">
        <w:rPr>
          <w:rFonts w:ascii="Times New Roman" w:hAnsi="Times New Roman" w:cs="Times New Roman"/>
          <w:sz w:val="28"/>
          <w:szCs w:val="28"/>
          <w:lang w:val="kk-KZ"/>
        </w:rPr>
        <w:t>практикасы</w:t>
      </w:r>
      <w:r w:rsidRPr="000E1BFC">
        <w:rPr>
          <w:rFonts w:ascii="Times New Roman" w:hAnsi="Times New Roman" w:cs="Times New Roman"/>
          <w:sz w:val="28"/>
          <w:szCs w:val="28"/>
          <w:lang w:val="kk-KZ"/>
        </w:rPr>
        <w:t>н қоса</w:t>
      </w:r>
      <w:r w:rsidR="00A63D77">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пайдаланады. Бұл құжаттар мен материалдарда ЕурАзЭҚ-қа мүше мемлекеттердің нормативтік құқықтық (заңнамалық) актілері, сондай-ақ ЕурАзЭҚ Парламентаралық Ассамблеясы қабылдаған модельдік заңдар (үлгілік заңнамалық актілер) бар.</w:t>
      </w:r>
    </w:p>
    <w:p w14:paraId="7C0C7332" w14:textId="79324E83"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 xml:space="preserve">Осылайша, «Көлік құралдары иелерінің азаматтық-құқықтық жауапкершілігін міндетті сақтандыру туралы» </w:t>
      </w:r>
      <w:r w:rsidR="00C838C4" w:rsidRPr="000E1BFC">
        <w:rPr>
          <w:rFonts w:ascii="Times New Roman" w:hAnsi="Times New Roman" w:cs="Times New Roman"/>
          <w:sz w:val="28"/>
          <w:szCs w:val="28"/>
          <w:lang w:val="kk-KZ"/>
        </w:rPr>
        <w:t>ЕурАзЭҚ</w:t>
      </w:r>
      <w:r w:rsidR="00C838C4" w:rsidRPr="000E1BFC">
        <w:rPr>
          <w:rFonts w:ascii="Times New Roman" w:hAnsi="Times New Roman" w:cs="Times New Roman"/>
          <w:bCs/>
          <w:sz w:val="28"/>
          <w:szCs w:val="28"/>
          <w:lang w:val="kk-KZ"/>
        </w:rPr>
        <w:t xml:space="preserve"> </w:t>
      </w:r>
      <w:r w:rsidRPr="000E1BFC">
        <w:rPr>
          <w:rFonts w:ascii="Times New Roman" w:hAnsi="Times New Roman" w:cs="Times New Roman"/>
          <w:bCs/>
          <w:sz w:val="28"/>
          <w:szCs w:val="28"/>
          <w:lang w:val="kk-KZ"/>
        </w:rPr>
        <w:t>ПАА</w:t>
      </w:r>
      <w:r w:rsidR="00C838C4" w:rsidRPr="000E1BFC">
        <w:rPr>
          <w:rFonts w:ascii="Times New Roman" w:hAnsi="Times New Roman" w:cs="Times New Roman"/>
          <w:sz w:val="28"/>
          <w:szCs w:val="28"/>
          <w:lang w:val="kk-KZ"/>
        </w:rPr>
        <w:t>-</w:t>
      </w:r>
      <w:r w:rsidR="00C838C4">
        <w:rPr>
          <w:rFonts w:ascii="Times New Roman" w:hAnsi="Times New Roman" w:cs="Times New Roman"/>
          <w:sz w:val="28"/>
          <w:szCs w:val="28"/>
          <w:lang w:val="kk-KZ"/>
        </w:rPr>
        <w:t>сы</w:t>
      </w:r>
      <w:r w:rsidR="00C838C4" w:rsidRPr="000E1BFC">
        <w:rPr>
          <w:rFonts w:ascii="Times New Roman" w:hAnsi="Times New Roman" w:cs="Times New Roman"/>
          <w:sz w:val="28"/>
          <w:szCs w:val="28"/>
          <w:lang w:val="kk-KZ"/>
        </w:rPr>
        <w:t xml:space="preserve"> </w:t>
      </w:r>
      <w:r w:rsidRPr="000E1BFC">
        <w:rPr>
          <w:rFonts w:ascii="Times New Roman" w:hAnsi="Times New Roman" w:cs="Times New Roman"/>
          <w:bCs/>
          <w:sz w:val="28"/>
          <w:szCs w:val="28"/>
          <w:lang w:val="kk-KZ"/>
        </w:rPr>
        <w:t>моделдік жобасы негізінен «Құқықтық реттеу субъектісі үшін міндетті азаматтық-құқықтық сақтандыру туралы» 2002 жылғы 25 сәуірдегі №</w:t>
      </w:r>
      <w:r w:rsidR="00F85588">
        <w:rPr>
          <w:rFonts w:ascii="Times New Roman" w:hAnsi="Times New Roman" w:cs="Times New Roman"/>
          <w:bCs/>
          <w:sz w:val="28"/>
          <w:szCs w:val="28"/>
          <w:lang w:val="kk-KZ"/>
        </w:rPr>
        <w:t xml:space="preserve"> </w:t>
      </w:r>
      <w:r w:rsidRPr="000E1BFC">
        <w:rPr>
          <w:rFonts w:ascii="Times New Roman" w:hAnsi="Times New Roman" w:cs="Times New Roman"/>
          <w:bCs/>
          <w:sz w:val="28"/>
          <w:szCs w:val="28"/>
          <w:lang w:val="kk-KZ"/>
        </w:rPr>
        <w:t xml:space="preserve">40-ФЗ Федералды </w:t>
      </w:r>
      <w:r w:rsidR="00C838C4">
        <w:rPr>
          <w:rFonts w:ascii="Times New Roman" w:hAnsi="Times New Roman" w:cs="Times New Roman"/>
          <w:bCs/>
          <w:sz w:val="28"/>
          <w:szCs w:val="28"/>
          <w:lang w:val="kk-KZ"/>
        </w:rPr>
        <w:t>З</w:t>
      </w:r>
      <w:r w:rsidRPr="000E1BFC">
        <w:rPr>
          <w:rFonts w:ascii="Times New Roman" w:hAnsi="Times New Roman" w:cs="Times New Roman"/>
          <w:bCs/>
          <w:sz w:val="28"/>
          <w:szCs w:val="28"/>
          <w:lang w:val="kk-KZ"/>
        </w:rPr>
        <w:t xml:space="preserve">аңның ережелеріне сәйкес келеді </w:t>
      </w:r>
      <w:r w:rsidRPr="000E1BFC">
        <w:rPr>
          <w:rFonts w:ascii="Times New Roman" w:hAnsi="Times New Roman" w:cs="Times New Roman"/>
          <w:sz w:val="28"/>
          <w:szCs w:val="28"/>
          <w:lang w:val="kk-KZ"/>
        </w:rPr>
        <w:t>[</w:t>
      </w:r>
      <w:r w:rsidR="00E64838">
        <w:rPr>
          <w:rFonts w:ascii="Times New Roman" w:hAnsi="Times New Roman" w:cs="Times New Roman"/>
          <w:sz w:val="28"/>
          <w:szCs w:val="28"/>
          <w:lang w:val="kk-KZ"/>
        </w:rPr>
        <w:t>11</w:t>
      </w:r>
      <w:r w:rsidR="00C838C4">
        <w:rPr>
          <w:rFonts w:ascii="Times New Roman" w:hAnsi="Times New Roman" w:cs="Times New Roman"/>
          <w:sz w:val="28"/>
          <w:szCs w:val="28"/>
          <w:lang w:val="kk-KZ"/>
        </w:rPr>
        <w:t>3</w:t>
      </w:r>
      <w:r w:rsidRPr="000E1BFC">
        <w:rPr>
          <w:rFonts w:ascii="Times New Roman" w:hAnsi="Times New Roman" w:cs="Times New Roman"/>
          <w:sz w:val="28"/>
          <w:szCs w:val="28"/>
          <w:lang w:val="kk-KZ"/>
        </w:rPr>
        <w:t>].</w:t>
      </w:r>
    </w:p>
    <w:p w14:paraId="04AC37BC" w14:textId="21C2D849"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bCs/>
          <w:sz w:val="28"/>
          <w:szCs w:val="28"/>
          <w:lang w:val="kk-KZ"/>
        </w:rPr>
      </w:pPr>
      <w:r w:rsidRPr="000E1BFC">
        <w:rPr>
          <w:rFonts w:ascii="Times New Roman" w:hAnsi="Times New Roman" w:cs="Times New Roman"/>
          <w:bCs/>
          <w:sz w:val="28"/>
          <w:szCs w:val="28"/>
          <w:lang w:val="kk-KZ"/>
        </w:rPr>
        <w:t>«Жер бетін қашықтықтан зондтау туралы» модельдік жобаның [</w:t>
      </w:r>
      <w:r w:rsidR="00E64838">
        <w:rPr>
          <w:rFonts w:ascii="Times New Roman" w:hAnsi="Times New Roman" w:cs="Times New Roman"/>
          <w:bCs/>
          <w:sz w:val="28"/>
          <w:szCs w:val="28"/>
          <w:lang w:val="kk-KZ"/>
        </w:rPr>
        <w:t>11</w:t>
      </w:r>
      <w:r w:rsidR="00E856A3">
        <w:rPr>
          <w:rFonts w:ascii="Times New Roman" w:hAnsi="Times New Roman" w:cs="Times New Roman"/>
          <w:bCs/>
          <w:sz w:val="28"/>
          <w:szCs w:val="28"/>
          <w:lang w:val="kk-KZ"/>
        </w:rPr>
        <w:t>2</w:t>
      </w:r>
      <w:r w:rsidRPr="000E1BFC">
        <w:rPr>
          <w:rFonts w:ascii="Times New Roman" w:hAnsi="Times New Roman" w:cs="Times New Roman"/>
          <w:bCs/>
          <w:sz w:val="28"/>
          <w:szCs w:val="28"/>
          <w:lang w:val="kk-KZ"/>
        </w:rPr>
        <w:t xml:space="preserve">] ресейлік заңнамасында баламасы жоқ, бірақ оның жекелеген ережелері Жер бетіндегі қашықтықтан зондтау деректерінің айналымы саласында, лицензиялау кезінде туындайтын құқықтық қатынастарға қатысушылардың құқықтары, міндеттері мен жауапкершілігі туралы. қашықтықтан зондтау деректерін алу тәртібі туралы «Ғарыш қызметі туралы», «Кейбір қызмет түрлерін лицензиялау </w:t>
      </w:r>
      <w:r w:rsidRPr="000E1BFC">
        <w:rPr>
          <w:rFonts w:ascii="Times New Roman" w:hAnsi="Times New Roman" w:cs="Times New Roman"/>
          <w:bCs/>
          <w:sz w:val="28"/>
          <w:szCs w:val="28"/>
          <w:lang w:val="kk-KZ"/>
        </w:rPr>
        <w:lastRenderedPageBreak/>
        <w:t xml:space="preserve">туралы», «Ақпараттық, ақпараттық технологиялар және ақпаратты қорғау туралы» </w:t>
      </w:r>
      <w:r w:rsidR="00C838C4">
        <w:rPr>
          <w:rFonts w:ascii="Times New Roman" w:hAnsi="Times New Roman" w:cs="Times New Roman"/>
          <w:bCs/>
          <w:sz w:val="28"/>
          <w:szCs w:val="28"/>
          <w:lang w:val="kk-KZ"/>
        </w:rPr>
        <w:t>Ф</w:t>
      </w:r>
      <w:r w:rsidRPr="000E1BFC">
        <w:rPr>
          <w:rFonts w:ascii="Times New Roman" w:hAnsi="Times New Roman" w:cs="Times New Roman"/>
          <w:bCs/>
          <w:sz w:val="28"/>
          <w:szCs w:val="28"/>
          <w:lang w:val="kk-KZ"/>
        </w:rPr>
        <w:t xml:space="preserve">едералды </w:t>
      </w:r>
      <w:r w:rsidR="00C838C4">
        <w:rPr>
          <w:rFonts w:ascii="Times New Roman" w:hAnsi="Times New Roman" w:cs="Times New Roman"/>
          <w:bCs/>
          <w:sz w:val="28"/>
          <w:szCs w:val="28"/>
          <w:lang w:val="kk-KZ"/>
        </w:rPr>
        <w:t>З</w:t>
      </w:r>
      <w:r w:rsidRPr="000E1BFC">
        <w:rPr>
          <w:rFonts w:ascii="Times New Roman" w:hAnsi="Times New Roman" w:cs="Times New Roman"/>
          <w:bCs/>
          <w:sz w:val="28"/>
          <w:szCs w:val="28"/>
          <w:lang w:val="kk-KZ"/>
        </w:rPr>
        <w:t>аңдарда бар.</w:t>
      </w:r>
    </w:p>
    <w:p w14:paraId="5DE2D06E" w14:textId="4F4E0DA7"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Ресей Федерациясының «Тұтынушылардың құқықтарын қорғау туралы» </w:t>
      </w:r>
      <w:r w:rsidR="00EA1DA0">
        <w:rPr>
          <w:rFonts w:ascii="Times New Roman" w:hAnsi="Times New Roman" w:cs="Times New Roman"/>
          <w:sz w:val="28"/>
          <w:szCs w:val="28"/>
          <w:lang w:val="kk-KZ"/>
        </w:rPr>
        <w:t>З</w:t>
      </w:r>
      <w:r w:rsidRPr="000E1BFC">
        <w:rPr>
          <w:rFonts w:ascii="Times New Roman" w:hAnsi="Times New Roman" w:cs="Times New Roman"/>
          <w:sz w:val="28"/>
          <w:szCs w:val="28"/>
          <w:lang w:val="kk-KZ"/>
        </w:rPr>
        <w:t>аңының ережелері [</w:t>
      </w:r>
      <w:r w:rsidR="00501DC3">
        <w:rPr>
          <w:rFonts w:ascii="Times New Roman" w:hAnsi="Times New Roman" w:cs="Times New Roman"/>
          <w:sz w:val="28"/>
          <w:szCs w:val="28"/>
          <w:lang w:val="kk-KZ"/>
        </w:rPr>
        <w:t>11</w:t>
      </w:r>
      <w:r w:rsidR="00C838C4">
        <w:rPr>
          <w:rFonts w:ascii="Times New Roman" w:hAnsi="Times New Roman" w:cs="Times New Roman"/>
          <w:sz w:val="28"/>
          <w:szCs w:val="28"/>
          <w:lang w:val="kk-KZ"/>
        </w:rPr>
        <w:t>6</w:t>
      </w:r>
      <w:r w:rsidRPr="000E1BFC">
        <w:rPr>
          <w:rFonts w:ascii="Times New Roman" w:hAnsi="Times New Roman" w:cs="Times New Roman"/>
          <w:sz w:val="28"/>
          <w:szCs w:val="28"/>
          <w:lang w:val="kk-KZ"/>
        </w:rPr>
        <w:t>] көбінесе «Тұтынушылардың құқықтарын қорғау туралы» заң актісінің үлгісіне сәйкес келеді</w:t>
      </w:r>
      <w:r w:rsidRPr="000E1BFC">
        <w:rPr>
          <w:rFonts w:ascii="Times New Roman" w:hAnsi="Times New Roman" w:cs="Times New Roman"/>
          <w:bCs/>
          <w:sz w:val="28"/>
          <w:szCs w:val="28"/>
          <w:lang w:val="kk-KZ"/>
        </w:rPr>
        <w:t xml:space="preserve"> [</w:t>
      </w:r>
      <w:r w:rsidR="00501DC3">
        <w:rPr>
          <w:rFonts w:ascii="Times New Roman" w:hAnsi="Times New Roman" w:cs="Times New Roman"/>
          <w:bCs/>
          <w:sz w:val="28"/>
          <w:szCs w:val="28"/>
          <w:lang w:val="kk-KZ"/>
        </w:rPr>
        <w:t>11</w:t>
      </w:r>
      <w:r w:rsidR="00C838C4">
        <w:rPr>
          <w:rFonts w:ascii="Times New Roman" w:hAnsi="Times New Roman" w:cs="Times New Roman"/>
          <w:bCs/>
          <w:sz w:val="28"/>
          <w:szCs w:val="28"/>
          <w:lang w:val="kk-KZ"/>
        </w:rPr>
        <w:t>7</w:t>
      </w:r>
      <w:r w:rsidRPr="000E1BFC">
        <w:rPr>
          <w:rFonts w:ascii="Times New Roman" w:hAnsi="Times New Roman" w:cs="Times New Roman"/>
          <w:bCs/>
          <w:sz w:val="28"/>
          <w:szCs w:val="28"/>
          <w:lang w:val="kk-KZ"/>
        </w:rPr>
        <w:t>].</w:t>
      </w:r>
    </w:p>
    <w:p w14:paraId="61630172" w14:textId="4CF50B62"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«Көші-қон туралы» Модельдік заңның баптары «Босқындар туралы» 1993 жылғы 19 ақпандағы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4528-1 Федералды Заңында және Ресей Федерациясының 1993 жылғы 19 ақпандағы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4530-1 «</w:t>
      </w:r>
      <w:r w:rsidR="009D20F9" w:rsidRPr="000E1BFC">
        <w:rPr>
          <w:rFonts w:ascii="Times New Roman" w:hAnsi="Times New Roman" w:cs="Times New Roman"/>
          <w:sz w:val="28"/>
          <w:szCs w:val="28"/>
          <w:lang w:val="kk-KZ"/>
        </w:rPr>
        <w:t>Мәжбүрлі</w:t>
      </w:r>
      <w:r w:rsidRPr="000E1BFC">
        <w:rPr>
          <w:rFonts w:ascii="Times New Roman" w:hAnsi="Times New Roman" w:cs="Times New Roman"/>
          <w:sz w:val="28"/>
          <w:szCs w:val="28"/>
          <w:lang w:val="kk-KZ"/>
        </w:rPr>
        <w:t xml:space="preserve"> қоныс аударушылар туралы» Заңында ашылған.</w:t>
      </w:r>
    </w:p>
    <w:p w14:paraId="2E3B6B6D" w14:textId="5869C048"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«Ішкі көші-қон туралы» </w:t>
      </w:r>
      <w:r w:rsidR="00EA1DA0" w:rsidRPr="000E1BFC">
        <w:rPr>
          <w:rFonts w:ascii="Times New Roman" w:hAnsi="Times New Roman" w:cs="Times New Roman"/>
          <w:sz w:val="28"/>
          <w:szCs w:val="28"/>
          <w:lang w:val="kk-KZ"/>
        </w:rPr>
        <w:t>ЕурАзЭҚ</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ПАА</w:t>
      </w:r>
      <w:r w:rsidR="00EA1DA0" w:rsidRPr="000E1BFC">
        <w:rPr>
          <w:rFonts w:ascii="Times New Roman" w:hAnsi="Times New Roman" w:cs="Times New Roman"/>
          <w:sz w:val="28"/>
          <w:szCs w:val="28"/>
          <w:lang w:val="kk-KZ"/>
        </w:rPr>
        <w:t>-</w:t>
      </w:r>
      <w:r w:rsidR="00EA1DA0">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типтік </w:t>
      </w:r>
      <w:r w:rsidR="00EA1DA0">
        <w:rPr>
          <w:rFonts w:ascii="Times New Roman" w:hAnsi="Times New Roman" w:cs="Times New Roman"/>
          <w:sz w:val="28"/>
          <w:szCs w:val="28"/>
          <w:lang w:val="kk-KZ"/>
        </w:rPr>
        <w:t>Ж</w:t>
      </w:r>
      <w:r w:rsidRPr="000E1BFC">
        <w:rPr>
          <w:rFonts w:ascii="Times New Roman" w:hAnsi="Times New Roman" w:cs="Times New Roman"/>
          <w:sz w:val="28"/>
          <w:szCs w:val="28"/>
          <w:lang w:val="kk-KZ"/>
        </w:rPr>
        <w:t>обасы (ПАА</w:t>
      </w:r>
      <w:r w:rsidR="00EA1DA0" w:rsidRPr="000E1BFC">
        <w:rPr>
          <w:rFonts w:ascii="Times New Roman" w:hAnsi="Times New Roman" w:cs="Times New Roman"/>
          <w:sz w:val="28"/>
          <w:szCs w:val="28"/>
          <w:lang w:val="kk-KZ"/>
        </w:rPr>
        <w:t>-</w:t>
      </w:r>
      <w:r w:rsidR="00EA1DA0">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2002 жылғы 2 қарашадағы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3-17 қаулысы)</w:t>
      </w:r>
      <w:r w:rsidR="00EA1DA0">
        <w:rPr>
          <w:rFonts w:ascii="Times New Roman" w:hAnsi="Times New Roman" w:cs="Times New Roman"/>
          <w:sz w:val="28"/>
          <w:szCs w:val="28"/>
          <w:lang w:val="kk-KZ"/>
        </w:rPr>
        <w:t xml:space="preserve"> </w:t>
      </w:r>
      <w:r w:rsidR="00EA1DA0" w:rsidRPr="000E1BFC">
        <w:rPr>
          <w:rFonts w:ascii="Times New Roman" w:hAnsi="Times New Roman" w:cs="Times New Roman"/>
          <w:sz w:val="28"/>
          <w:szCs w:val="28"/>
          <w:lang w:val="kk-KZ"/>
        </w:rPr>
        <w:t>1993 жылғы 25 маусымдағы</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«Ресей Федерациясы азаматтарының еркін қоныс аударуы, Ресей Федерациясының шегінде тұрғылықты жерін және тұрғылықты жерін таңдау» туралы </w:t>
      </w:r>
      <w:r w:rsidR="00924591">
        <w:rPr>
          <w:rFonts w:ascii="Times New Roman" w:hAnsi="Times New Roman" w:cs="Times New Roman"/>
          <w:sz w:val="28"/>
          <w:szCs w:val="28"/>
          <w:lang w:val="kk-KZ"/>
        </w:rPr>
        <w:t xml:space="preserve">Ресей Федерациясының </w:t>
      </w:r>
      <w:r w:rsidR="00924591" w:rsidRPr="000E1BFC">
        <w:rPr>
          <w:rFonts w:ascii="Times New Roman" w:hAnsi="Times New Roman" w:cs="Times New Roman"/>
          <w:sz w:val="28"/>
          <w:szCs w:val="28"/>
          <w:lang w:val="kk-KZ"/>
        </w:rPr>
        <w:t>№</w:t>
      </w:r>
      <w:r w:rsidR="00F85588">
        <w:rPr>
          <w:rFonts w:ascii="Times New Roman" w:hAnsi="Times New Roman" w:cs="Times New Roman"/>
          <w:sz w:val="28"/>
          <w:szCs w:val="28"/>
          <w:lang w:val="kk-KZ"/>
        </w:rPr>
        <w:t xml:space="preserve"> </w:t>
      </w:r>
      <w:r w:rsidR="00924591" w:rsidRPr="000E1BFC">
        <w:rPr>
          <w:rFonts w:ascii="Times New Roman" w:hAnsi="Times New Roman" w:cs="Times New Roman"/>
          <w:sz w:val="28"/>
          <w:szCs w:val="28"/>
          <w:lang w:val="kk-KZ"/>
        </w:rPr>
        <w:t xml:space="preserve">5242-1 </w:t>
      </w:r>
      <w:r w:rsidRPr="000E1BFC">
        <w:rPr>
          <w:rFonts w:ascii="Times New Roman" w:hAnsi="Times New Roman" w:cs="Times New Roman"/>
          <w:sz w:val="28"/>
          <w:szCs w:val="28"/>
          <w:lang w:val="kk-KZ"/>
        </w:rPr>
        <w:t xml:space="preserve">Заңы </w:t>
      </w:r>
      <w:r w:rsidR="00EA1DA0">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w:t>
      </w:r>
      <w:r w:rsidR="00EA1DA0" w:rsidRPr="000E1BFC">
        <w:rPr>
          <w:rFonts w:ascii="Times New Roman" w:hAnsi="Times New Roman" w:cs="Times New Roman"/>
          <w:sz w:val="28"/>
          <w:szCs w:val="28"/>
          <w:lang w:val="kk-KZ"/>
        </w:rPr>
        <w:t xml:space="preserve">1993 жылғы 19 ақпандағы </w:t>
      </w:r>
      <w:r w:rsidRPr="000E1BFC">
        <w:rPr>
          <w:rFonts w:ascii="Times New Roman" w:hAnsi="Times New Roman" w:cs="Times New Roman"/>
          <w:sz w:val="28"/>
          <w:szCs w:val="28"/>
          <w:lang w:val="kk-KZ"/>
        </w:rPr>
        <w:t xml:space="preserve">«Ел ішінде жер аударылған адамдар туралы» </w:t>
      </w:r>
      <w:r w:rsidR="00924591" w:rsidRPr="000E1BFC">
        <w:rPr>
          <w:rFonts w:ascii="Times New Roman" w:hAnsi="Times New Roman" w:cs="Times New Roman"/>
          <w:sz w:val="28"/>
          <w:szCs w:val="28"/>
          <w:lang w:val="kk-KZ"/>
        </w:rPr>
        <w:t>Ресей Федерациясының</w:t>
      </w:r>
      <w:r w:rsidR="00EA1DA0">
        <w:rPr>
          <w:rFonts w:ascii="Times New Roman" w:hAnsi="Times New Roman" w:cs="Times New Roman"/>
          <w:sz w:val="28"/>
          <w:szCs w:val="28"/>
          <w:lang w:val="kk-KZ"/>
        </w:rPr>
        <w:t xml:space="preserve"> </w:t>
      </w:r>
      <w:r w:rsidR="00924591" w:rsidRPr="000E1BFC">
        <w:rPr>
          <w:rFonts w:ascii="Times New Roman" w:hAnsi="Times New Roman" w:cs="Times New Roman"/>
          <w:sz w:val="28"/>
          <w:szCs w:val="28"/>
          <w:lang w:val="kk-KZ"/>
        </w:rPr>
        <w:t>№</w:t>
      </w:r>
      <w:r w:rsidR="00F85588">
        <w:rPr>
          <w:rFonts w:ascii="Times New Roman" w:hAnsi="Times New Roman" w:cs="Times New Roman"/>
          <w:sz w:val="28"/>
          <w:szCs w:val="28"/>
          <w:lang w:val="kk-KZ"/>
        </w:rPr>
        <w:t xml:space="preserve"> </w:t>
      </w:r>
      <w:r w:rsidR="00924591" w:rsidRPr="000E1BFC">
        <w:rPr>
          <w:rFonts w:ascii="Times New Roman" w:hAnsi="Times New Roman" w:cs="Times New Roman"/>
          <w:sz w:val="28"/>
          <w:szCs w:val="28"/>
          <w:lang w:val="kk-KZ"/>
        </w:rPr>
        <w:t>4530-1</w:t>
      </w:r>
      <w:r w:rsidR="0092459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Заңы сияқты құжаттарда көрініс тапты. </w:t>
      </w:r>
    </w:p>
    <w:p w14:paraId="3894F57D" w14:textId="70304EC3"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 мемлекеттердің көші-қон саясатын заңнамалық реттеу бойынша ұсыныстар (ПАА Бюросының 2003 жылғы 14 қарашадағы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5 қаулысы), </w:t>
      </w:r>
      <w:r w:rsidR="00EA1DA0" w:rsidRPr="000E1BFC">
        <w:rPr>
          <w:rFonts w:ascii="Times New Roman" w:hAnsi="Times New Roman" w:cs="Times New Roman"/>
          <w:sz w:val="28"/>
          <w:szCs w:val="28"/>
          <w:lang w:val="kk-KZ"/>
        </w:rPr>
        <w:t>ЕурАзЭҚ ПАА-</w:t>
      </w:r>
      <w:r w:rsidR="00EA1DA0">
        <w:rPr>
          <w:rFonts w:ascii="Times New Roman" w:hAnsi="Times New Roman" w:cs="Times New Roman"/>
          <w:sz w:val="28"/>
          <w:szCs w:val="28"/>
          <w:lang w:val="kk-KZ"/>
        </w:rPr>
        <w:t>сы</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мемлекет басшыларына, парламент пен </w:t>
      </w:r>
      <w:r w:rsidR="00EA1DA0" w:rsidRPr="000E1BFC">
        <w:rPr>
          <w:rFonts w:ascii="Times New Roman" w:hAnsi="Times New Roman" w:cs="Times New Roman"/>
          <w:sz w:val="28"/>
          <w:szCs w:val="28"/>
          <w:lang w:val="kk-KZ"/>
        </w:rPr>
        <w:t>Қ</w:t>
      </w:r>
      <w:r w:rsidRPr="000E1BFC">
        <w:rPr>
          <w:rFonts w:ascii="Times New Roman" w:hAnsi="Times New Roman" w:cs="Times New Roman"/>
          <w:sz w:val="28"/>
          <w:szCs w:val="28"/>
          <w:lang w:val="kk-KZ"/>
        </w:rPr>
        <w:t>оғамдастық</w:t>
      </w:r>
      <w:r w:rsidR="00EA1DA0">
        <w:rPr>
          <w:rFonts w:ascii="Times New Roman" w:hAnsi="Times New Roman" w:cs="Times New Roman"/>
          <w:sz w:val="28"/>
          <w:szCs w:val="28"/>
          <w:lang w:val="kk-KZ"/>
        </w:rPr>
        <w:t>т</w:t>
      </w:r>
      <w:r w:rsidR="00EA1DA0" w:rsidRPr="000E1BFC">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w:t>
      </w:r>
      <w:r w:rsidR="00EA1DA0" w:rsidRPr="000E1BFC">
        <w:rPr>
          <w:rFonts w:ascii="Times New Roman" w:hAnsi="Times New Roman" w:cs="Times New Roman"/>
          <w:sz w:val="28"/>
          <w:szCs w:val="28"/>
          <w:lang w:val="kk-KZ"/>
        </w:rPr>
        <w:t>Ү</w:t>
      </w:r>
      <w:r w:rsidRPr="000E1BFC">
        <w:rPr>
          <w:rFonts w:ascii="Times New Roman" w:hAnsi="Times New Roman" w:cs="Times New Roman"/>
          <w:sz w:val="28"/>
          <w:szCs w:val="28"/>
          <w:lang w:val="kk-KZ"/>
        </w:rPr>
        <w:t>кімет басшыларына арналған «Келісілген көші-қон саясаты – ЕурАзЭҚ-</w:t>
      </w:r>
      <w:r w:rsidR="0022785C">
        <w:rPr>
          <w:rFonts w:ascii="Times New Roman" w:hAnsi="Times New Roman" w:cs="Times New Roman"/>
          <w:sz w:val="28"/>
          <w:szCs w:val="28"/>
          <w:lang w:val="kk-KZ"/>
        </w:rPr>
        <w:t>ты</w:t>
      </w:r>
      <w:r w:rsidRPr="000E1BFC">
        <w:rPr>
          <w:rFonts w:ascii="Times New Roman" w:hAnsi="Times New Roman" w:cs="Times New Roman"/>
          <w:sz w:val="28"/>
          <w:szCs w:val="28"/>
          <w:lang w:val="kk-KZ"/>
        </w:rPr>
        <w:t>ң ортақ еңбек нарығын қалыптастырудың негізгі буыны» деп аталатын үндеуі (</w:t>
      </w:r>
      <w:r w:rsidR="00EA1DA0" w:rsidRPr="000E1BFC">
        <w:rPr>
          <w:rFonts w:ascii="Times New Roman" w:hAnsi="Times New Roman" w:cs="Times New Roman"/>
          <w:sz w:val="28"/>
          <w:szCs w:val="28"/>
          <w:lang w:val="kk-KZ"/>
        </w:rPr>
        <w:t>ЕурАзЭҚ</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ПАА</w:t>
      </w:r>
      <w:r w:rsidR="00EA1DA0" w:rsidRPr="000E1BFC">
        <w:rPr>
          <w:rFonts w:ascii="Times New Roman" w:hAnsi="Times New Roman" w:cs="Times New Roman"/>
          <w:sz w:val="28"/>
          <w:szCs w:val="28"/>
          <w:lang w:val="kk-KZ"/>
        </w:rPr>
        <w:t>-</w:t>
      </w:r>
      <w:r w:rsidR="00EA1DA0">
        <w:rPr>
          <w:rFonts w:ascii="Times New Roman" w:hAnsi="Times New Roman" w:cs="Times New Roman"/>
          <w:sz w:val="28"/>
          <w:szCs w:val="28"/>
          <w:lang w:val="kk-KZ"/>
        </w:rPr>
        <w:t>ның</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28 желтоқсан 2004 ж.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5-12 Жарлығы) екі құжаттың негізін құрады: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275919-4</w:t>
      </w:r>
      <w:r w:rsidR="0022785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«Ресей Федерациясындағы шетел азаматтарының құқықтық мәртебесі туралы» Федералдық заңға өзгерістер енгізу туралы»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275919-4 </w:t>
      </w:r>
      <w:r w:rsidR="00EA1DA0">
        <w:rPr>
          <w:rFonts w:ascii="Times New Roman" w:hAnsi="Times New Roman" w:cs="Times New Roman"/>
          <w:sz w:val="28"/>
          <w:szCs w:val="28"/>
          <w:lang w:val="kk-KZ"/>
        </w:rPr>
        <w:t>Ф</w:t>
      </w:r>
      <w:r w:rsidRPr="000E1BFC">
        <w:rPr>
          <w:rFonts w:ascii="Times New Roman" w:hAnsi="Times New Roman" w:cs="Times New Roman"/>
          <w:sz w:val="28"/>
          <w:szCs w:val="28"/>
          <w:lang w:val="kk-KZ"/>
        </w:rPr>
        <w:t xml:space="preserve">едералдық заң </w:t>
      </w:r>
      <w:r w:rsidR="003C4831">
        <w:rPr>
          <w:rFonts w:ascii="Times New Roman" w:hAnsi="Times New Roman" w:cs="Times New Roman"/>
          <w:sz w:val="28"/>
          <w:szCs w:val="28"/>
          <w:lang w:val="kk-KZ"/>
        </w:rPr>
        <w:t>ж</w:t>
      </w:r>
      <w:r w:rsidRPr="000E1BFC">
        <w:rPr>
          <w:rFonts w:ascii="Times New Roman" w:hAnsi="Times New Roman" w:cs="Times New Roman"/>
          <w:sz w:val="28"/>
          <w:szCs w:val="28"/>
          <w:lang w:val="kk-KZ"/>
        </w:rPr>
        <w:t xml:space="preserve">обасы және «Ресей Федерациясының кейбір заңнамалық актілеріне өзгерістер мен толықтырулар енгізу туралы» Федералды заңның кейбір ережелерінің күшін жойылды деп тану туралы заң жобасы. Олардың мақсаты </w:t>
      </w:r>
      <w:r w:rsidR="00EA1DA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Ресей Федерациясына виза талап етпейтін тәртіппен келген шетелдік азаматтар мен азаматтығы жоқ адамдарға уақытша тұруға және жұмыс істеуге арналған рұқсаттарды рәсімдеудің жеңілдетілген тәртібін белгілеу. Осы ұсыныстар негізінде «Шетел азаматтары мен азаматтығы жоқ адамдарды Ресей Федерациясында көші-қон бойынша тіркеу туралы» №</w:t>
      </w:r>
      <w:r w:rsidR="00F8558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275914-4 </w:t>
      </w:r>
      <w:r w:rsidR="009733A0" w:rsidRPr="000E1BFC">
        <w:rPr>
          <w:rFonts w:ascii="Times New Roman" w:hAnsi="Times New Roman" w:cs="Times New Roman"/>
          <w:sz w:val="28"/>
          <w:szCs w:val="28"/>
          <w:lang w:val="kk-KZ"/>
        </w:rPr>
        <w:t>Ф</w:t>
      </w:r>
      <w:r w:rsidRPr="000E1BFC">
        <w:rPr>
          <w:rFonts w:ascii="Times New Roman" w:hAnsi="Times New Roman" w:cs="Times New Roman"/>
          <w:sz w:val="28"/>
          <w:szCs w:val="28"/>
          <w:lang w:val="kk-KZ"/>
        </w:rPr>
        <w:t xml:space="preserve">едералды заңының </w:t>
      </w:r>
      <w:r w:rsidR="003C4831">
        <w:rPr>
          <w:rFonts w:ascii="Times New Roman" w:hAnsi="Times New Roman" w:cs="Times New Roman"/>
          <w:sz w:val="28"/>
          <w:szCs w:val="28"/>
          <w:lang w:val="kk-KZ"/>
        </w:rPr>
        <w:t>ж</w:t>
      </w:r>
      <w:r w:rsidRPr="000E1BFC">
        <w:rPr>
          <w:rFonts w:ascii="Times New Roman" w:hAnsi="Times New Roman" w:cs="Times New Roman"/>
          <w:sz w:val="28"/>
          <w:szCs w:val="28"/>
          <w:lang w:val="kk-KZ"/>
        </w:rPr>
        <w:t xml:space="preserve">обасы әзірленді, ол сонымен бірге тұрғылықты </w:t>
      </w:r>
      <w:r w:rsidR="009733A0" w:rsidRPr="000E1BFC">
        <w:rPr>
          <w:rFonts w:ascii="Times New Roman" w:hAnsi="Times New Roman" w:cs="Times New Roman"/>
          <w:sz w:val="28"/>
          <w:szCs w:val="28"/>
          <w:lang w:val="kk-KZ"/>
        </w:rPr>
        <w:t>орны</w:t>
      </w:r>
      <w:r w:rsidRPr="000E1BFC">
        <w:rPr>
          <w:rFonts w:ascii="Times New Roman" w:hAnsi="Times New Roman" w:cs="Times New Roman"/>
          <w:sz w:val="28"/>
          <w:szCs w:val="28"/>
          <w:lang w:val="kk-KZ"/>
        </w:rPr>
        <w:t xml:space="preserve"> және тұрғылықты жері бойынша шетелдік азаматтар мен азаматтығы жоқ адамдарды тіркеу және есепке алу жүйесін жеңілдетуді қарастырады. </w:t>
      </w:r>
    </w:p>
    <w:p w14:paraId="459A7B6D" w14:textId="2AE0C8EA"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 мемлекеттердің Энергетика туралы заңдарының негіздері тұжырымдамасына сәйкес</w:t>
      </w:r>
      <w:r w:rsidRPr="000E1BFC">
        <w:rPr>
          <w:rFonts w:ascii="Times New Roman" w:hAnsi="Times New Roman" w:cs="Times New Roman"/>
          <w:bCs/>
          <w:sz w:val="28"/>
          <w:szCs w:val="28"/>
          <w:lang w:val="kk-KZ"/>
        </w:rPr>
        <w:t xml:space="preserve"> [</w:t>
      </w:r>
      <w:r w:rsidR="00501DC3">
        <w:rPr>
          <w:rFonts w:ascii="Times New Roman" w:hAnsi="Times New Roman" w:cs="Times New Roman"/>
          <w:bCs/>
          <w:sz w:val="28"/>
          <w:szCs w:val="28"/>
          <w:lang w:val="kk-KZ"/>
        </w:rPr>
        <w:t>11</w:t>
      </w:r>
      <w:r w:rsidR="00EA1DA0">
        <w:rPr>
          <w:rFonts w:ascii="Times New Roman" w:hAnsi="Times New Roman" w:cs="Times New Roman"/>
          <w:bCs/>
          <w:sz w:val="28"/>
          <w:szCs w:val="28"/>
          <w:lang w:val="kk-KZ"/>
        </w:rPr>
        <w:t>8</w:t>
      </w:r>
      <w:r w:rsidRPr="000E1BFC">
        <w:rPr>
          <w:rFonts w:ascii="Times New Roman" w:hAnsi="Times New Roman" w:cs="Times New Roman"/>
          <w:bCs/>
          <w:sz w:val="28"/>
          <w:szCs w:val="28"/>
          <w:lang w:val="kk-KZ"/>
        </w:rPr>
        <w:t>]</w:t>
      </w:r>
      <w:r w:rsidRPr="000E1BFC">
        <w:rPr>
          <w:rFonts w:ascii="Times New Roman" w:hAnsi="Times New Roman" w:cs="Times New Roman"/>
          <w:sz w:val="28"/>
          <w:szCs w:val="28"/>
          <w:lang w:val="kk-KZ"/>
        </w:rPr>
        <w:t xml:space="preserve"> ресейлік заңгерлер көптеген федералды заңдарда орын алған құқықтық нормаларды кодификациялау жұмысын жүргізуі тиіс</w:t>
      </w:r>
      <w:r w:rsidR="002E28B3" w:rsidRPr="000E1BFC">
        <w:rPr>
          <w:rFonts w:ascii="Times New Roman" w:hAnsi="Times New Roman" w:cs="Times New Roman"/>
          <w:sz w:val="28"/>
          <w:szCs w:val="28"/>
          <w:lang w:val="kk-KZ"/>
        </w:rPr>
        <w:t xml:space="preserve"> болатын</w:t>
      </w:r>
      <w:r w:rsidRPr="000E1BFC">
        <w:rPr>
          <w:rFonts w:ascii="Times New Roman" w:hAnsi="Times New Roman" w:cs="Times New Roman"/>
          <w:sz w:val="28"/>
          <w:szCs w:val="28"/>
          <w:lang w:val="kk-KZ"/>
        </w:rPr>
        <w:t xml:space="preserve">. </w:t>
      </w:r>
    </w:p>
    <w:p w14:paraId="527DD538" w14:textId="3D6D7366"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«Электрондық сауданың негізгі </w:t>
      </w:r>
      <w:r w:rsidR="0008223E">
        <w:rPr>
          <w:rFonts w:ascii="Times New Roman" w:hAnsi="Times New Roman" w:cs="Times New Roman"/>
          <w:sz w:val="28"/>
          <w:szCs w:val="28"/>
          <w:lang w:val="kk-KZ"/>
        </w:rPr>
        <w:t>қағидалары</w:t>
      </w:r>
      <w:r w:rsidRPr="000E1BFC">
        <w:rPr>
          <w:rFonts w:ascii="Times New Roman" w:hAnsi="Times New Roman" w:cs="Times New Roman"/>
          <w:sz w:val="28"/>
          <w:szCs w:val="28"/>
          <w:lang w:val="kk-KZ"/>
        </w:rPr>
        <w:t xml:space="preserve">» </w:t>
      </w:r>
      <w:r w:rsidRPr="000E1BFC">
        <w:rPr>
          <w:rFonts w:ascii="Times New Roman" w:hAnsi="Times New Roman" w:cs="Times New Roman"/>
          <w:bCs/>
          <w:sz w:val="28"/>
          <w:szCs w:val="28"/>
          <w:lang w:val="kk-KZ"/>
        </w:rPr>
        <w:t>[</w:t>
      </w:r>
      <w:r w:rsidR="00501DC3">
        <w:rPr>
          <w:rFonts w:ascii="Times New Roman" w:hAnsi="Times New Roman" w:cs="Times New Roman"/>
          <w:bCs/>
          <w:sz w:val="28"/>
          <w:szCs w:val="28"/>
          <w:lang w:val="kk-KZ"/>
        </w:rPr>
        <w:t>11</w:t>
      </w:r>
      <w:r w:rsidR="00EA1DA0">
        <w:rPr>
          <w:rFonts w:ascii="Times New Roman" w:hAnsi="Times New Roman" w:cs="Times New Roman"/>
          <w:bCs/>
          <w:sz w:val="28"/>
          <w:szCs w:val="28"/>
          <w:lang w:val="kk-KZ"/>
        </w:rPr>
        <w:t>9</w:t>
      </w:r>
      <w:r w:rsidRPr="000E1BFC">
        <w:rPr>
          <w:rFonts w:ascii="Times New Roman" w:hAnsi="Times New Roman" w:cs="Times New Roman"/>
          <w:bCs/>
          <w:sz w:val="28"/>
          <w:szCs w:val="28"/>
          <w:lang w:val="kk-KZ"/>
        </w:rPr>
        <w:t xml:space="preserve">] </w:t>
      </w:r>
      <w:r w:rsidR="00EA1DA0" w:rsidRPr="000E1BFC">
        <w:rPr>
          <w:rFonts w:ascii="Times New Roman" w:hAnsi="Times New Roman" w:cs="Times New Roman"/>
          <w:sz w:val="28"/>
          <w:szCs w:val="28"/>
          <w:lang w:val="kk-KZ"/>
        </w:rPr>
        <w:t>ЕурАзЭҚ</w:t>
      </w:r>
      <w:r w:rsidR="00EA1DA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ПАА моделі электрондық коммерция туралы жаңа заң жобасының негізі болып табылады [</w:t>
      </w:r>
      <w:r w:rsidR="00501DC3">
        <w:rPr>
          <w:rFonts w:ascii="Times New Roman" w:hAnsi="Times New Roman" w:cs="Times New Roman"/>
          <w:sz w:val="28"/>
          <w:szCs w:val="28"/>
          <w:lang w:val="kk-KZ"/>
        </w:rPr>
        <w:t>1</w:t>
      </w:r>
      <w:r w:rsidR="00EA1DA0">
        <w:rPr>
          <w:rFonts w:ascii="Times New Roman" w:hAnsi="Times New Roman" w:cs="Times New Roman"/>
          <w:sz w:val="28"/>
          <w:szCs w:val="28"/>
          <w:lang w:val="kk-KZ"/>
        </w:rPr>
        <w:t>20</w:t>
      </w:r>
      <w:r w:rsidRPr="000E1BFC">
        <w:rPr>
          <w:rFonts w:ascii="Times New Roman" w:hAnsi="Times New Roman" w:cs="Times New Roman"/>
          <w:sz w:val="28"/>
          <w:szCs w:val="28"/>
          <w:lang w:val="kk-KZ"/>
        </w:rPr>
        <w:t xml:space="preserve">]. Ресей Федерациясында электронды сауданы, оның ішінде бизнес салттарын реттеудің қазіргі кездегі қолданыстағы ережелерін ескеру қажет. </w:t>
      </w:r>
    </w:p>
    <w:p w14:paraId="4069B044" w14:textId="5102068B"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«Көлік қызметінің негіздері туралы» модельдік </w:t>
      </w:r>
      <w:r w:rsidR="00EA1DA0">
        <w:rPr>
          <w:rFonts w:ascii="Times New Roman" w:hAnsi="Times New Roman" w:cs="Times New Roman"/>
          <w:sz w:val="28"/>
          <w:szCs w:val="28"/>
          <w:lang w:val="kk-KZ"/>
        </w:rPr>
        <w:t>З</w:t>
      </w:r>
      <w:r w:rsidRPr="000E1BFC">
        <w:rPr>
          <w:rFonts w:ascii="Times New Roman" w:hAnsi="Times New Roman" w:cs="Times New Roman"/>
          <w:sz w:val="28"/>
          <w:szCs w:val="28"/>
          <w:lang w:val="kk-KZ"/>
        </w:rPr>
        <w:t>аң; ЕурАзЭҚ-қа мүше</w:t>
      </w:r>
      <w:r w:rsidR="00EA1DA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көлік заңнамасы негіздерінің тұжырымдамасы; ЕурАзЭҚ көлік заңнамасының негіздері бойынша ұсыныстар жобасын әзірлеу; ЕурАзЭҚ-қа мүш</w:t>
      </w:r>
      <w:r w:rsidR="00EA1DA0" w:rsidRPr="000E1BFC">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мемлекеттердің көлік қызметі саласындағы заңнамасын үйлестіру бойынша ұсыныстар Ресей заңнамасында қолданылады, бірақ әр түрлі заңнамалық және қосалқы актілерде </w:t>
      </w:r>
      <w:r w:rsidR="00EA1DA0"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Әуе кодексі, </w:t>
      </w:r>
      <w:r w:rsidR="00EA1DA0">
        <w:rPr>
          <w:rFonts w:ascii="Times New Roman" w:hAnsi="Times New Roman" w:cs="Times New Roman"/>
          <w:sz w:val="28"/>
          <w:szCs w:val="28"/>
          <w:lang w:val="kk-KZ"/>
        </w:rPr>
        <w:t>Т</w:t>
      </w:r>
      <w:r w:rsidRPr="000E1BFC">
        <w:rPr>
          <w:rFonts w:ascii="Times New Roman" w:hAnsi="Times New Roman" w:cs="Times New Roman"/>
          <w:sz w:val="28"/>
          <w:szCs w:val="28"/>
          <w:lang w:val="kk-KZ"/>
        </w:rPr>
        <w:t xml:space="preserve">еміржол көлігі хартиясы, </w:t>
      </w:r>
      <w:r w:rsidR="00C56268" w:rsidRPr="000E1BFC">
        <w:rPr>
          <w:rFonts w:ascii="Times New Roman" w:hAnsi="Times New Roman" w:cs="Times New Roman"/>
          <w:sz w:val="28"/>
          <w:szCs w:val="28"/>
          <w:lang w:val="kk-KZ"/>
        </w:rPr>
        <w:t>І</w:t>
      </w:r>
      <w:r w:rsidRPr="000E1BFC">
        <w:rPr>
          <w:rFonts w:ascii="Times New Roman" w:hAnsi="Times New Roman" w:cs="Times New Roman"/>
          <w:sz w:val="28"/>
          <w:szCs w:val="28"/>
          <w:lang w:val="kk-KZ"/>
        </w:rPr>
        <w:t>шкі су көлігі кодексі және т.б. көлік заңнамасының жүйесі.</w:t>
      </w:r>
    </w:p>
    <w:p w14:paraId="319C0243" w14:textId="3A86E93A" w:rsidR="00EA532F" w:rsidRPr="000E1BFC" w:rsidRDefault="00501DC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Әлеуметтік саясат негіздері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sidR="00EA1DA0" w:rsidRPr="000E1BFC">
        <w:rPr>
          <w:rFonts w:ascii="Times New Roman" w:hAnsi="Times New Roman" w:cs="Times New Roman"/>
          <w:sz w:val="28"/>
          <w:szCs w:val="28"/>
          <w:lang w:val="kk-KZ"/>
        </w:rPr>
        <w:t>ЕурАзЭҚ</w:t>
      </w:r>
      <w:r w:rsidR="00EA1DA0" w:rsidRPr="000E1BF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ПАА-ның модельдік </w:t>
      </w:r>
      <w:r w:rsidR="00EA1DA0">
        <w:rPr>
          <w:rFonts w:ascii="Times New Roman" w:hAnsi="Times New Roman" w:cs="Times New Roman"/>
          <w:sz w:val="28"/>
          <w:szCs w:val="28"/>
          <w:lang w:val="kk-KZ"/>
        </w:rPr>
        <w:t>З</w:t>
      </w:r>
      <w:r w:rsidR="00EA532F" w:rsidRPr="000E1BFC">
        <w:rPr>
          <w:rFonts w:ascii="Times New Roman" w:hAnsi="Times New Roman" w:cs="Times New Roman"/>
          <w:sz w:val="28"/>
          <w:szCs w:val="28"/>
          <w:lang w:val="kk-KZ"/>
        </w:rPr>
        <w:t>аңы</w:t>
      </w:r>
      <w:r w:rsidR="00EA532F" w:rsidRPr="000E1BF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w:t>
      </w:r>
      <w:r w:rsidR="00EA1DA0">
        <w:rPr>
          <w:rFonts w:ascii="Times New Roman" w:hAnsi="Times New Roman" w:cs="Times New Roman"/>
          <w:bCs/>
          <w:sz w:val="28"/>
          <w:szCs w:val="28"/>
          <w:lang w:val="kk-KZ"/>
        </w:rPr>
        <w:t>21</w:t>
      </w:r>
      <w:r w:rsidR="00EA532F" w:rsidRPr="000E1BFC">
        <w:rPr>
          <w:rFonts w:ascii="Times New Roman" w:hAnsi="Times New Roman" w:cs="Times New Roman"/>
          <w:bCs/>
          <w:sz w:val="28"/>
          <w:szCs w:val="28"/>
          <w:lang w:val="kk-KZ"/>
        </w:rPr>
        <w:t>]</w:t>
      </w:r>
      <w:r w:rsidR="00EA532F" w:rsidRPr="000E1BFC">
        <w:rPr>
          <w:rFonts w:ascii="Times New Roman" w:hAnsi="Times New Roman" w:cs="Times New Roman"/>
          <w:sz w:val="28"/>
          <w:szCs w:val="28"/>
          <w:lang w:val="kk-KZ"/>
        </w:rPr>
        <w:t xml:space="preserve"> Ресей Федерациясының Конституциясында (7-баптың 1-бөлігі) Ресей Федерациясы әлеуметтік мемлекет болып танылатынын бекіткеніне қарамастан құқықтық реттеу пәні бойынша теңдесі жоқ [</w:t>
      </w:r>
      <w:r>
        <w:rPr>
          <w:rFonts w:ascii="Times New Roman" w:hAnsi="Times New Roman" w:cs="Times New Roman"/>
          <w:sz w:val="28"/>
          <w:szCs w:val="28"/>
          <w:lang w:val="kk-KZ"/>
        </w:rPr>
        <w:t>1</w:t>
      </w:r>
      <w:r w:rsidR="00EA1DA0">
        <w:rPr>
          <w:rFonts w:ascii="Times New Roman" w:hAnsi="Times New Roman" w:cs="Times New Roman"/>
          <w:sz w:val="28"/>
          <w:szCs w:val="28"/>
          <w:lang w:val="kk-KZ"/>
        </w:rPr>
        <w:t>22</w:t>
      </w:r>
      <w:r w:rsidR="00EA532F" w:rsidRPr="000E1BFC">
        <w:rPr>
          <w:rFonts w:ascii="Times New Roman" w:hAnsi="Times New Roman" w:cs="Times New Roman"/>
          <w:sz w:val="28"/>
          <w:szCs w:val="28"/>
          <w:lang w:val="kk-KZ"/>
        </w:rPr>
        <w:t>]. Бірақ бұл заңның нормалары ресейлік заңнаманы одан әрі жетілдіру кезінде пайдаланылуы мүмкін.</w:t>
      </w:r>
    </w:p>
    <w:p w14:paraId="490F8AD9" w14:textId="09AD1B3A"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Қартаю проблемалары жөніндегі Дүниежүзілік Ассамблеяның шешімдеріне негізделген ЕурАзЭҚ-қа мүше мемлекеттердің құқықтық жүйелеріне егде адамдарға қатысты мемлекеттік саясаттың халықаралық қағидаттарын имплементациялау жөніндегі ЕурАзЭҚ </w:t>
      </w:r>
      <w:r w:rsidR="00DD4DDC" w:rsidRPr="000E1BFC">
        <w:rPr>
          <w:rFonts w:ascii="Times New Roman" w:hAnsi="Times New Roman" w:cs="Times New Roman"/>
          <w:sz w:val="28"/>
          <w:szCs w:val="28"/>
          <w:lang w:val="kk-KZ"/>
        </w:rPr>
        <w:t>ПАА-</w:t>
      </w:r>
      <w:r w:rsidR="00DD4DDC">
        <w:rPr>
          <w:rFonts w:ascii="Times New Roman" w:hAnsi="Times New Roman" w:cs="Times New Roman"/>
          <w:sz w:val="28"/>
          <w:szCs w:val="28"/>
          <w:lang w:val="kk-KZ"/>
        </w:rPr>
        <w:t>сы</w:t>
      </w:r>
      <w:r w:rsidRPr="000E1BFC">
        <w:rPr>
          <w:rFonts w:ascii="Times New Roman" w:hAnsi="Times New Roman" w:cs="Times New Roman"/>
          <w:sz w:val="28"/>
          <w:szCs w:val="28"/>
          <w:lang w:val="kk-KZ"/>
        </w:rPr>
        <w:t xml:space="preserve"> ұсынымдары </w:t>
      </w:r>
      <w:r w:rsidRPr="000E1BFC">
        <w:rPr>
          <w:rFonts w:ascii="Times New Roman" w:hAnsi="Times New Roman" w:cs="Times New Roman"/>
          <w:bCs/>
          <w:sz w:val="28"/>
          <w:szCs w:val="28"/>
          <w:lang w:val="kk-KZ"/>
        </w:rPr>
        <w:t xml:space="preserve"> [</w:t>
      </w:r>
      <w:r w:rsidR="00501DC3">
        <w:rPr>
          <w:rFonts w:ascii="Times New Roman" w:hAnsi="Times New Roman" w:cs="Times New Roman"/>
          <w:bCs/>
          <w:sz w:val="28"/>
          <w:szCs w:val="28"/>
          <w:lang w:val="kk-KZ"/>
        </w:rPr>
        <w:t>12</w:t>
      </w:r>
      <w:r w:rsidR="00C56268">
        <w:rPr>
          <w:rFonts w:ascii="Times New Roman" w:hAnsi="Times New Roman" w:cs="Times New Roman"/>
          <w:bCs/>
          <w:sz w:val="28"/>
          <w:szCs w:val="28"/>
          <w:lang w:val="kk-KZ"/>
        </w:rPr>
        <w:t>3</w:t>
      </w:r>
      <w:r w:rsidRPr="000E1BFC">
        <w:rPr>
          <w:rFonts w:ascii="Times New Roman" w:hAnsi="Times New Roman" w:cs="Times New Roman"/>
          <w:bCs/>
          <w:sz w:val="28"/>
          <w:szCs w:val="28"/>
          <w:lang w:val="kk-KZ"/>
        </w:rPr>
        <w:t>],</w:t>
      </w:r>
      <w:r w:rsidRPr="000E1BFC">
        <w:rPr>
          <w:rFonts w:ascii="Times New Roman" w:hAnsi="Times New Roman" w:cs="Times New Roman"/>
          <w:sz w:val="28"/>
          <w:szCs w:val="28"/>
          <w:lang w:val="kk-KZ"/>
        </w:rPr>
        <w:t xml:space="preserve"> Ресей Федерациясының заңнамасында пайдаланылмады, себебі Ресей Федерациясының қарт адамдарға қатысты мемлекеттік саясаты мемлекеттік билік органдарының федералдық және аймақтық сауықтыру бағдарламаларын әзірлеуі арқылы олардың биологиялық жасын төмендетуге бағытталып жүзеге аспақ.</w:t>
      </w:r>
    </w:p>
    <w:p w14:paraId="744E7DBF" w14:textId="2AF0E2ED"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Еңбек құқығы саласындағы модельдік нормативтік-құқықтық актілер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Еңбекті қорғауды ұйымдастыруды құқықтық реттеу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Еңбекті қорғау туралы заңнаманың сақталуын қадағалау және бақылау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Еңбекті қорғау қызметтері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Халықты жұмыспен қамту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модельдік заңдар,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Күн көрісі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Әлеуметтік әріптестік туралы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заң актілерінің үлгі жобалары, </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1996 жылғы 29 наурыздағы шартқа қатысушы мемлекеттерде жалақыны реформалаудың негізгі бағыттары</w:t>
      </w:r>
      <w:r w:rsidR="00501DC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деп аталатын </w:t>
      </w:r>
      <w:r w:rsidR="00C56268" w:rsidRPr="000E1BFC">
        <w:rPr>
          <w:rFonts w:ascii="Times New Roman" w:hAnsi="Times New Roman" w:cs="Times New Roman"/>
          <w:sz w:val="28"/>
          <w:szCs w:val="28"/>
          <w:lang w:val="kk-KZ"/>
        </w:rPr>
        <w:t>ЕурАзЭҚ</w:t>
      </w:r>
      <w:r w:rsidR="00C56268" w:rsidRPr="000E1BFC">
        <w:rPr>
          <w:rFonts w:ascii="Times New Roman" w:hAnsi="Times New Roman" w:cs="Times New Roman"/>
          <w:sz w:val="28"/>
          <w:szCs w:val="28"/>
          <w:lang w:val="kk-KZ"/>
        </w:rPr>
        <w:t xml:space="preserve"> </w:t>
      </w:r>
      <w:r w:rsidR="00DD4DDC" w:rsidRPr="000E1BFC">
        <w:rPr>
          <w:rFonts w:ascii="Times New Roman" w:hAnsi="Times New Roman" w:cs="Times New Roman"/>
          <w:sz w:val="28"/>
          <w:szCs w:val="28"/>
          <w:lang w:val="kk-KZ"/>
        </w:rPr>
        <w:t xml:space="preserve">ПАА-ның </w:t>
      </w:r>
      <w:r w:rsidRPr="000E1BFC">
        <w:rPr>
          <w:rFonts w:ascii="Times New Roman" w:hAnsi="Times New Roman" w:cs="Times New Roman"/>
          <w:sz w:val="28"/>
          <w:szCs w:val="28"/>
          <w:lang w:val="kk-KZ"/>
        </w:rPr>
        <w:t>ұсынымдары) жалпы алғанда, Ресей заңнамасымен коррекцияланады.</w:t>
      </w:r>
      <w:r w:rsidR="0008223E">
        <w:rPr>
          <w:rFonts w:ascii="Times New Roman" w:hAnsi="Times New Roman" w:cs="Times New Roman"/>
          <w:sz w:val="28"/>
          <w:szCs w:val="28"/>
          <w:lang w:val="kk-KZ"/>
        </w:rPr>
        <w:t xml:space="preserve"> </w:t>
      </w:r>
    </w:p>
    <w:p w14:paraId="023AFD34" w14:textId="04B53F8A" w:rsidR="00EA532F" w:rsidRPr="000E1BFC" w:rsidRDefault="00501DC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Еңбекті қорғау қызметтері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ЕурАзЭҚ ПАА-ның модельдік заңы (19</w:t>
      </w:r>
      <w:r w:rsidR="00E96CAA">
        <w:rPr>
          <w:rFonts w:ascii="Times New Roman" w:hAnsi="Times New Roman" w:cs="Times New Roman"/>
          <w:sz w:val="28"/>
          <w:szCs w:val="28"/>
          <w:lang w:val="kk-KZ"/>
        </w:rPr>
        <w:t>99 жылғы 15 қазандағы №</w:t>
      </w:r>
      <w:r w:rsidR="00F85588">
        <w:rPr>
          <w:rFonts w:ascii="Times New Roman" w:hAnsi="Times New Roman" w:cs="Times New Roman"/>
          <w:sz w:val="28"/>
          <w:szCs w:val="28"/>
          <w:lang w:val="kk-KZ"/>
        </w:rPr>
        <w:t xml:space="preserve"> </w:t>
      </w:r>
      <w:r w:rsidR="00E96CAA">
        <w:rPr>
          <w:rFonts w:ascii="Times New Roman" w:hAnsi="Times New Roman" w:cs="Times New Roman"/>
          <w:sz w:val="28"/>
          <w:szCs w:val="28"/>
          <w:lang w:val="kk-KZ"/>
        </w:rPr>
        <w:t xml:space="preserve">9-8 </w:t>
      </w:r>
      <w:r w:rsidR="00C56268" w:rsidRPr="000E1BFC">
        <w:rPr>
          <w:rFonts w:ascii="Times New Roman" w:hAnsi="Times New Roman" w:cs="Times New Roman"/>
          <w:sz w:val="28"/>
          <w:szCs w:val="28"/>
          <w:lang w:val="kk-KZ"/>
        </w:rPr>
        <w:t>ЕурАзЭҚ</w:t>
      </w:r>
      <w:r w:rsidR="00C56268" w:rsidRPr="000E1BFC">
        <w:rPr>
          <w:rFonts w:ascii="Times New Roman" w:hAnsi="Times New Roman" w:cs="Times New Roman"/>
          <w:sz w:val="28"/>
          <w:szCs w:val="28"/>
          <w:lang w:val="kk-KZ"/>
        </w:rPr>
        <w:t xml:space="preserve"> </w:t>
      </w:r>
      <w:r w:rsidR="00DD4DDC" w:rsidRPr="000E1BFC">
        <w:rPr>
          <w:rFonts w:ascii="Times New Roman" w:hAnsi="Times New Roman" w:cs="Times New Roman"/>
          <w:sz w:val="28"/>
          <w:szCs w:val="28"/>
          <w:lang w:val="kk-KZ"/>
        </w:rPr>
        <w:t>ПАА-ның</w:t>
      </w:r>
      <w:r w:rsidR="00EA532F" w:rsidRPr="000E1BFC">
        <w:rPr>
          <w:rFonts w:ascii="Times New Roman" w:hAnsi="Times New Roman" w:cs="Times New Roman"/>
          <w:sz w:val="28"/>
          <w:szCs w:val="28"/>
          <w:lang w:val="kk-KZ"/>
        </w:rPr>
        <w:t xml:space="preserve"> қаулысы) [</w:t>
      </w:r>
      <w:r>
        <w:rPr>
          <w:rFonts w:ascii="Times New Roman" w:hAnsi="Times New Roman" w:cs="Times New Roman"/>
          <w:sz w:val="28"/>
          <w:szCs w:val="28"/>
          <w:lang w:val="kk-KZ"/>
        </w:rPr>
        <w:t>12</w:t>
      </w:r>
      <w:r w:rsidR="00C56268">
        <w:rPr>
          <w:rFonts w:ascii="Times New Roman" w:hAnsi="Times New Roman" w:cs="Times New Roman"/>
          <w:sz w:val="28"/>
          <w:szCs w:val="28"/>
          <w:lang w:val="kk-KZ"/>
        </w:rPr>
        <w:t>4</w:t>
      </w:r>
      <w:r w:rsidR="00EA532F" w:rsidRPr="000E1BFC">
        <w:rPr>
          <w:rFonts w:ascii="Times New Roman" w:hAnsi="Times New Roman" w:cs="Times New Roman"/>
          <w:sz w:val="28"/>
          <w:szCs w:val="28"/>
          <w:lang w:val="kk-KZ"/>
        </w:rPr>
        <w:t>] Ресей Федерациясының Еңбек кодексіне өзгерістер мен толықтырулар енгізу процесінде ішінара пайдаланылды.</w:t>
      </w:r>
    </w:p>
    <w:p w14:paraId="2C106E43" w14:textId="7C038C66"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Осылайша, Ресей Федерациясында еңбекті қорғау қызметтерін құру және оның жұмыс істеу мәселелері ЕурАзЭҚ </w:t>
      </w:r>
      <w:r w:rsidR="00DD4DDC" w:rsidRPr="000E1BFC">
        <w:rPr>
          <w:rFonts w:ascii="Times New Roman" w:hAnsi="Times New Roman" w:cs="Times New Roman"/>
          <w:sz w:val="28"/>
          <w:szCs w:val="28"/>
          <w:lang w:val="kk-KZ"/>
        </w:rPr>
        <w:t>ПАА-</w:t>
      </w:r>
      <w:r w:rsidR="00DD4DDC">
        <w:rPr>
          <w:rFonts w:ascii="Times New Roman" w:hAnsi="Times New Roman" w:cs="Times New Roman"/>
          <w:sz w:val="28"/>
          <w:szCs w:val="28"/>
          <w:lang w:val="kk-KZ"/>
        </w:rPr>
        <w:t>сы</w:t>
      </w:r>
      <w:r w:rsidRPr="000E1BFC">
        <w:rPr>
          <w:rFonts w:ascii="Times New Roman" w:hAnsi="Times New Roman" w:cs="Times New Roman"/>
          <w:sz w:val="28"/>
          <w:szCs w:val="28"/>
          <w:lang w:val="kk-KZ"/>
        </w:rPr>
        <w:t xml:space="preserve"> қабылдаған Модельдік заңның ережелеріне сәйкес, бірақ арнайы заңнамалық актіні қабылдау жолымен емес, өзге құқықтық нысанда шешілді.</w:t>
      </w:r>
    </w:p>
    <w:p w14:paraId="0D62C6EE" w14:textId="2FF10439" w:rsidR="00EA532F" w:rsidRPr="000E1BFC" w:rsidRDefault="00501DC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Еңбекті қорғауды ұйымдастыруды құқықтық реттеу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ЕурАзЭҚ ПАА</w:t>
      </w:r>
      <w:r w:rsidR="00C56268" w:rsidRPr="000E1BFC">
        <w:rPr>
          <w:rFonts w:ascii="Times New Roman" w:hAnsi="Times New Roman" w:cs="Times New Roman"/>
          <w:sz w:val="28"/>
          <w:szCs w:val="28"/>
          <w:lang w:val="kk-KZ"/>
        </w:rPr>
        <w:t>-</w:t>
      </w:r>
      <w:r w:rsidR="00C56268">
        <w:rPr>
          <w:rFonts w:ascii="Times New Roman" w:hAnsi="Times New Roman" w:cs="Times New Roman"/>
          <w:sz w:val="28"/>
          <w:szCs w:val="28"/>
          <w:lang w:val="kk-KZ"/>
        </w:rPr>
        <w:t>ны</w:t>
      </w:r>
      <w:r w:rsidR="00C56268" w:rsidRPr="000E1BFC">
        <w:rPr>
          <w:rFonts w:ascii="Times New Roman" w:hAnsi="Times New Roman" w:cs="Times New Roman"/>
          <w:sz w:val="28"/>
          <w:szCs w:val="28"/>
          <w:lang w:val="kk-KZ"/>
        </w:rPr>
        <w:t>ң</w:t>
      </w:r>
      <w:r w:rsidR="00EA532F" w:rsidRPr="000E1BFC">
        <w:rPr>
          <w:rFonts w:ascii="Times New Roman" w:hAnsi="Times New Roman" w:cs="Times New Roman"/>
          <w:sz w:val="28"/>
          <w:szCs w:val="28"/>
          <w:lang w:val="kk-KZ"/>
        </w:rPr>
        <w:t xml:space="preserve"> модельдік </w:t>
      </w:r>
      <w:r w:rsidR="00C56268">
        <w:rPr>
          <w:rFonts w:ascii="Times New Roman" w:hAnsi="Times New Roman" w:cs="Times New Roman"/>
          <w:sz w:val="28"/>
          <w:szCs w:val="28"/>
          <w:lang w:val="kk-KZ"/>
        </w:rPr>
        <w:t>З</w:t>
      </w:r>
      <w:r w:rsidR="00EA532F" w:rsidRPr="000E1BFC">
        <w:rPr>
          <w:rFonts w:ascii="Times New Roman" w:hAnsi="Times New Roman" w:cs="Times New Roman"/>
          <w:sz w:val="28"/>
          <w:szCs w:val="28"/>
          <w:lang w:val="kk-KZ"/>
        </w:rPr>
        <w:t>аңы (1997 жылғы 11 қазандағы №</w:t>
      </w:r>
      <w:r w:rsidR="00DD4DD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4-12 </w:t>
      </w:r>
      <w:r w:rsidR="00C56268" w:rsidRPr="000E1BFC">
        <w:rPr>
          <w:rFonts w:ascii="Times New Roman" w:hAnsi="Times New Roman" w:cs="Times New Roman"/>
          <w:sz w:val="28"/>
          <w:szCs w:val="28"/>
          <w:lang w:val="kk-KZ"/>
        </w:rPr>
        <w:t>ЕурАзЭҚ</w:t>
      </w:r>
      <w:r w:rsidR="00C56268" w:rsidRPr="000E1BF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ПА</w:t>
      </w:r>
      <w:r w:rsidR="00DD4DDC">
        <w:rPr>
          <w:rFonts w:ascii="Times New Roman" w:hAnsi="Times New Roman" w:cs="Times New Roman"/>
          <w:sz w:val="28"/>
          <w:szCs w:val="28"/>
          <w:lang w:val="kk-KZ"/>
        </w:rPr>
        <w:t>А</w:t>
      </w:r>
      <w:r w:rsidR="00C56268" w:rsidRPr="000E1BFC">
        <w:rPr>
          <w:rFonts w:ascii="Times New Roman" w:hAnsi="Times New Roman" w:cs="Times New Roman"/>
          <w:sz w:val="28"/>
          <w:szCs w:val="28"/>
          <w:lang w:val="kk-KZ"/>
        </w:rPr>
        <w:t>-</w:t>
      </w:r>
      <w:r w:rsidR="00C56268">
        <w:rPr>
          <w:rFonts w:ascii="Times New Roman" w:hAnsi="Times New Roman" w:cs="Times New Roman"/>
          <w:sz w:val="28"/>
          <w:szCs w:val="28"/>
          <w:lang w:val="kk-KZ"/>
        </w:rPr>
        <w:t>сы</w:t>
      </w:r>
      <w:r w:rsidR="00EA532F" w:rsidRPr="000E1BFC">
        <w:rPr>
          <w:rFonts w:ascii="Times New Roman" w:hAnsi="Times New Roman" w:cs="Times New Roman"/>
          <w:sz w:val="28"/>
          <w:szCs w:val="28"/>
          <w:lang w:val="kk-KZ"/>
        </w:rPr>
        <w:t xml:space="preserve"> </w:t>
      </w:r>
      <w:r w:rsidR="00C56268" w:rsidRPr="000E1BFC">
        <w:rPr>
          <w:rFonts w:ascii="Times New Roman" w:hAnsi="Times New Roman" w:cs="Times New Roman"/>
          <w:sz w:val="28"/>
          <w:szCs w:val="28"/>
          <w:lang w:val="kk-KZ"/>
        </w:rPr>
        <w:t>Қ</w:t>
      </w:r>
      <w:r w:rsidR="00EA532F" w:rsidRPr="000E1BFC">
        <w:rPr>
          <w:rFonts w:ascii="Times New Roman" w:hAnsi="Times New Roman" w:cs="Times New Roman"/>
          <w:sz w:val="28"/>
          <w:szCs w:val="28"/>
          <w:lang w:val="kk-KZ"/>
        </w:rPr>
        <w:t xml:space="preserve">аулысы) және </w:t>
      </w:r>
      <w:r>
        <w:rPr>
          <w:rFonts w:ascii="Times New Roman" w:hAnsi="Times New Roman" w:cs="Times New Roman"/>
          <w:sz w:val="28"/>
          <w:szCs w:val="28"/>
          <w:lang w:val="kk-KZ"/>
        </w:rPr>
        <w:t>«Е</w:t>
      </w:r>
      <w:r w:rsidR="00EA532F" w:rsidRPr="000E1BFC">
        <w:rPr>
          <w:rFonts w:ascii="Times New Roman" w:hAnsi="Times New Roman" w:cs="Times New Roman"/>
          <w:sz w:val="28"/>
          <w:szCs w:val="28"/>
          <w:lang w:val="kk-KZ"/>
        </w:rPr>
        <w:t>ңбекті қорғау туралы заңнаманың сақталуын қадағалау және бақылау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ЕурАзЭҚ ПАА</w:t>
      </w:r>
      <w:r w:rsidR="00C56268" w:rsidRPr="000E1BFC">
        <w:rPr>
          <w:rFonts w:ascii="Times New Roman" w:hAnsi="Times New Roman" w:cs="Times New Roman"/>
          <w:sz w:val="28"/>
          <w:szCs w:val="28"/>
          <w:lang w:val="kk-KZ"/>
        </w:rPr>
        <w:t>-</w:t>
      </w:r>
      <w:r w:rsidR="00C56268">
        <w:rPr>
          <w:rFonts w:ascii="Times New Roman" w:hAnsi="Times New Roman" w:cs="Times New Roman"/>
          <w:sz w:val="28"/>
          <w:szCs w:val="28"/>
          <w:lang w:val="kk-KZ"/>
        </w:rPr>
        <w:t>сы</w:t>
      </w:r>
      <w:r w:rsidR="00EA532F" w:rsidRPr="000E1BFC">
        <w:rPr>
          <w:rFonts w:ascii="Times New Roman" w:hAnsi="Times New Roman" w:cs="Times New Roman"/>
          <w:sz w:val="28"/>
          <w:szCs w:val="28"/>
          <w:lang w:val="kk-KZ"/>
        </w:rPr>
        <w:t xml:space="preserve"> модельдік </w:t>
      </w:r>
      <w:r w:rsidR="003C4831">
        <w:rPr>
          <w:rFonts w:ascii="Times New Roman" w:hAnsi="Times New Roman" w:cs="Times New Roman"/>
          <w:sz w:val="28"/>
          <w:szCs w:val="28"/>
          <w:lang w:val="kk-KZ"/>
        </w:rPr>
        <w:t>з</w:t>
      </w:r>
      <w:r w:rsidR="00EA532F" w:rsidRPr="000E1BFC">
        <w:rPr>
          <w:rFonts w:ascii="Times New Roman" w:hAnsi="Times New Roman" w:cs="Times New Roman"/>
          <w:sz w:val="28"/>
          <w:szCs w:val="28"/>
          <w:lang w:val="kk-KZ"/>
        </w:rPr>
        <w:t>аңы (1998 жылғы 16 маусымдағы №</w:t>
      </w:r>
      <w:r w:rsidR="00DD4DD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6-6 </w:t>
      </w:r>
      <w:r w:rsidR="00C56268" w:rsidRPr="000E1BFC">
        <w:rPr>
          <w:rFonts w:ascii="Times New Roman" w:hAnsi="Times New Roman" w:cs="Times New Roman"/>
          <w:sz w:val="28"/>
          <w:szCs w:val="28"/>
          <w:lang w:val="kk-KZ"/>
        </w:rPr>
        <w:t>ЕурАзЭҚ ПАА-</w:t>
      </w:r>
      <w:r w:rsidR="00C56268">
        <w:rPr>
          <w:rFonts w:ascii="Times New Roman" w:hAnsi="Times New Roman" w:cs="Times New Roman"/>
          <w:sz w:val="28"/>
          <w:szCs w:val="28"/>
          <w:lang w:val="kk-KZ"/>
        </w:rPr>
        <w:t>сы</w:t>
      </w:r>
      <w:r w:rsidR="00EA532F" w:rsidRPr="000E1BFC">
        <w:rPr>
          <w:rFonts w:ascii="Times New Roman" w:hAnsi="Times New Roman" w:cs="Times New Roman"/>
          <w:sz w:val="28"/>
          <w:szCs w:val="28"/>
          <w:lang w:val="kk-KZ"/>
        </w:rPr>
        <w:t xml:space="preserve"> Қаулысы) </w:t>
      </w:r>
      <w:r w:rsidR="00C56268" w:rsidRPr="000E1BFC">
        <w:rPr>
          <w:rFonts w:ascii="Times New Roman" w:hAnsi="Times New Roman" w:cs="Times New Roman"/>
          <w:sz w:val="28"/>
          <w:szCs w:val="28"/>
          <w:lang w:val="kk-KZ"/>
        </w:rPr>
        <w:t xml:space="preserve">1999 жылғы 17 шілдедегі </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Ресей Федерациясындағы еңбекті қорғау негіздері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sidR="00DD4DDC">
        <w:rPr>
          <w:rFonts w:ascii="Times New Roman" w:hAnsi="Times New Roman" w:cs="Times New Roman"/>
          <w:sz w:val="28"/>
          <w:szCs w:val="28"/>
          <w:lang w:val="kk-KZ"/>
        </w:rPr>
        <w:t xml:space="preserve"> </w:t>
      </w:r>
      <w:r w:rsidR="00EA532F" w:rsidRPr="000E1BFC">
        <w:rPr>
          <w:rFonts w:ascii="Times New Roman" w:hAnsi="Times New Roman" w:cs="Times New Roman"/>
          <w:sz w:val="28"/>
          <w:szCs w:val="28"/>
          <w:lang w:val="kk-KZ"/>
        </w:rPr>
        <w:t xml:space="preserve">181-ФЗ </w:t>
      </w:r>
      <w:r w:rsidR="00EA532F" w:rsidRPr="000E1BFC">
        <w:rPr>
          <w:rFonts w:ascii="Times New Roman" w:hAnsi="Times New Roman" w:cs="Times New Roman"/>
          <w:sz w:val="28"/>
          <w:szCs w:val="28"/>
          <w:lang w:val="kk-KZ"/>
        </w:rPr>
        <w:lastRenderedPageBreak/>
        <w:t xml:space="preserve">Федералдық </w:t>
      </w:r>
      <w:r w:rsidR="00C56268">
        <w:rPr>
          <w:rFonts w:ascii="Times New Roman" w:hAnsi="Times New Roman" w:cs="Times New Roman"/>
          <w:sz w:val="28"/>
          <w:szCs w:val="28"/>
          <w:lang w:val="kk-KZ"/>
        </w:rPr>
        <w:t>З</w:t>
      </w:r>
      <w:r w:rsidR="00EA532F" w:rsidRPr="000E1BFC">
        <w:rPr>
          <w:rFonts w:ascii="Times New Roman" w:hAnsi="Times New Roman" w:cs="Times New Roman"/>
          <w:sz w:val="28"/>
          <w:szCs w:val="28"/>
          <w:lang w:val="kk-KZ"/>
        </w:rPr>
        <w:t>аңды әзірлеу және қабылдау әрі оған өзгерістер мен толықтырулар енгізу процесінде ішінара қолданылды.</w:t>
      </w:r>
    </w:p>
    <w:p w14:paraId="5099FB63" w14:textId="54D2ED77" w:rsidR="00EA532F" w:rsidRPr="000E1BFC" w:rsidRDefault="00FE3CF7"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«Әлеуметтік көмек туралы» ЕурАзЭҚ ПАА-</w:t>
      </w:r>
      <w:r w:rsidR="00C56268">
        <w:rPr>
          <w:rFonts w:ascii="Times New Roman" w:hAnsi="Times New Roman" w:cs="Times New Roman"/>
          <w:sz w:val="28"/>
          <w:szCs w:val="28"/>
          <w:lang w:val="kk-KZ"/>
        </w:rPr>
        <w:t>ны</w:t>
      </w:r>
      <w:r w:rsidRPr="000E1BFC">
        <w:rPr>
          <w:rFonts w:ascii="Times New Roman" w:hAnsi="Times New Roman" w:cs="Times New Roman"/>
          <w:sz w:val="28"/>
          <w:szCs w:val="28"/>
          <w:lang w:val="kk-KZ"/>
        </w:rPr>
        <w:t>ң үлгілік жобасы</w:t>
      </w:r>
      <w:r w:rsidR="00DD4DDC">
        <w:rPr>
          <w:rFonts w:ascii="Times New Roman" w:hAnsi="Times New Roman" w:cs="Times New Roman"/>
          <w:sz w:val="28"/>
          <w:szCs w:val="28"/>
          <w:lang w:val="kk-KZ"/>
        </w:rPr>
        <w:t xml:space="preserve"> </w:t>
      </w:r>
      <w:r w:rsidRPr="000E1BFC">
        <w:rPr>
          <w:rFonts w:ascii="Times New Roman" w:hAnsi="Times New Roman" w:cs="Times New Roman"/>
          <w:bCs/>
          <w:sz w:val="28"/>
          <w:szCs w:val="28"/>
          <w:lang w:val="kk-KZ"/>
        </w:rPr>
        <w:t>[</w:t>
      </w:r>
      <w:r w:rsidR="00AF7308">
        <w:rPr>
          <w:rFonts w:ascii="Times New Roman" w:hAnsi="Times New Roman" w:cs="Times New Roman"/>
          <w:bCs/>
          <w:sz w:val="28"/>
          <w:szCs w:val="28"/>
          <w:lang w:val="kk-KZ"/>
        </w:rPr>
        <w:t>12</w:t>
      </w:r>
      <w:r w:rsidR="00C56268">
        <w:rPr>
          <w:rFonts w:ascii="Times New Roman" w:hAnsi="Times New Roman" w:cs="Times New Roman"/>
          <w:bCs/>
          <w:sz w:val="28"/>
          <w:szCs w:val="28"/>
          <w:lang w:val="kk-KZ"/>
        </w:rPr>
        <w:t>5</w:t>
      </w:r>
      <w:r w:rsidR="00E856A3">
        <w:rPr>
          <w:rFonts w:ascii="Times New Roman" w:hAnsi="Times New Roman" w:cs="Times New Roman"/>
          <w:bCs/>
          <w:sz w:val="28"/>
          <w:szCs w:val="28"/>
          <w:lang w:val="kk-KZ"/>
        </w:rPr>
        <w:t>2</w:t>
      </w:r>
      <w:r w:rsidRPr="000E1BFC">
        <w:rPr>
          <w:rFonts w:ascii="Times New Roman" w:hAnsi="Times New Roman" w:cs="Times New Roman"/>
          <w:bCs/>
          <w:sz w:val="28"/>
          <w:szCs w:val="28"/>
          <w:lang w:val="kk-KZ"/>
        </w:rPr>
        <w:t>]</w:t>
      </w:r>
      <w:r w:rsidRPr="000E1BFC">
        <w:rPr>
          <w:rFonts w:ascii="Times New Roman" w:hAnsi="Times New Roman" w:cs="Times New Roman"/>
          <w:sz w:val="28"/>
          <w:szCs w:val="28"/>
          <w:lang w:val="kk-KZ"/>
        </w:rPr>
        <w:t xml:space="preserve"> азаматтарға әлеуметтік көмек тағайындауға әкеп соқтырған жалған анықтаманы заңсыз пайдаланғаны үшін, үлгілік жобада көрсетілген органдардың жауапкершілігін, сондай-ақ көрінеу жалған ақпаратпен жұмыс істеген кезде кінәлі адамдарға әлеуметтік көмек көрсеткені үшін жауапкершілікті қарастырады.</w:t>
      </w:r>
      <w:r w:rsidR="00F6719D">
        <w:rPr>
          <w:rFonts w:ascii="Times New Roman" w:hAnsi="Times New Roman" w:cs="Times New Roman"/>
          <w:sz w:val="28"/>
          <w:szCs w:val="28"/>
          <w:lang w:val="kk-KZ"/>
        </w:rPr>
        <w:t xml:space="preserve"> </w:t>
      </w:r>
      <w:r w:rsidR="00501DC3">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Әлеуметтік көмек туралы</w:t>
      </w:r>
      <w:r w:rsidR="00501DC3">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sidR="00C56268" w:rsidRPr="000E1BFC">
        <w:rPr>
          <w:rFonts w:ascii="Times New Roman" w:hAnsi="Times New Roman" w:cs="Times New Roman"/>
          <w:sz w:val="28"/>
          <w:szCs w:val="28"/>
          <w:lang w:val="kk-KZ"/>
        </w:rPr>
        <w:t xml:space="preserve">ЕурАзЭҚ </w:t>
      </w:r>
      <w:r w:rsidR="00EA532F" w:rsidRPr="000E1BFC">
        <w:rPr>
          <w:rFonts w:ascii="Times New Roman" w:hAnsi="Times New Roman" w:cs="Times New Roman"/>
          <w:sz w:val="28"/>
          <w:szCs w:val="28"/>
          <w:lang w:val="kk-KZ"/>
        </w:rPr>
        <w:t>ПАА-ның үлгілік жобасы</w:t>
      </w:r>
      <w:r w:rsidR="00EA532F" w:rsidRPr="000E1BFC">
        <w:rPr>
          <w:rFonts w:ascii="Times New Roman" w:hAnsi="Times New Roman" w:cs="Times New Roman"/>
          <w:bCs/>
          <w:sz w:val="28"/>
          <w:szCs w:val="28"/>
          <w:lang w:val="kk-KZ"/>
        </w:rPr>
        <w:t xml:space="preserve"> [</w:t>
      </w:r>
      <w:r w:rsidR="00AF7308">
        <w:rPr>
          <w:rFonts w:ascii="Times New Roman" w:hAnsi="Times New Roman" w:cs="Times New Roman"/>
          <w:bCs/>
          <w:sz w:val="28"/>
          <w:szCs w:val="28"/>
          <w:lang w:val="kk-KZ"/>
        </w:rPr>
        <w:t>12</w:t>
      </w:r>
      <w:r w:rsidR="00C56268">
        <w:rPr>
          <w:rFonts w:ascii="Times New Roman" w:hAnsi="Times New Roman" w:cs="Times New Roman"/>
          <w:bCs/>
          <w:sz w:val="28"/>
          <w:szCs w:val="28"/>
          <w:lang w:val="kk-KZ"/>
        </w:rPr>
        <w:t>5</w:t>
      </w:r>
      <w:r w:rsidR="00EA532F" w:rsidRPr="000E1BFC">
        <w:rPr>
          <w:rFonts w:ascii="Times New Roman" w:hAnsi="Times New Roman" w:cs="Times New Roman"/>
          <w:bCs/>
          <w:sz w:val="28"/>
          <w:szCs w:val="28"/>
          <w:lang w:val="kk-KZ"/>
        </w:rPr>
        <w:t>]</w:t>
      </w:r>
      <w:r w:rsidR="00EA532F" w:rsidRPr="000E1BFC">
        <w:rPr>
          <w:rFonts w:ascii="Times New Roman" w:hAnsi="Times New Roman" w:cs="Times New Roman"/>
          <w:sz w:val="28"/>
          <w:szCs w:val="28"/>
          <w:lang w:val="kk-KZ"/>
        </w:rPr>
        <w:t xml:space="preserve"> кең ұғымдық базасы бар. Сонымен қатар, онда орнатылған органдарының жауапкершілігі, выдававших азаматтарға жалған анықтама әкеп соққан дұрыс қолданылмауы әлеуметтік көмек тағайындау, сондай-ақ жауапкершілік кінәлі тұлғаларды беру әдейі жалған ақпарат үшін өтініш жасаған кезде әлеуметтік көмек тағайындау.</w:t>
      </w:r>
    </w:p>
    <w:p w14:paraId="3E4DE6D2" w14:textId="2E346CF0"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Денсаулық мүмкіндіктері шектеулі адамдарға білім беру қызметтерін көрсету саласындағы ЕурАзЭҚ-қа мүше</w:t>
      </w:r>
      <w:r w:rsidR="00C5626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заңнамасын үйлестіру жөніндегі ұсынымдардың жекелеген ережелері білім беру [</w:t>
      </w:r>
      <w:r w:rsidR="00AF7308">
        <w:rPr>
          <w:rFonts w:ascii="Times New Roman" w:hAnsi="Times New Roman" w:cs="Times New Roman"/>
          <w:sz w:val="28"/>
          <w:szCs w:val="28"/>
          <w:lang w:val="kk-KZ"/>
        </w:rPr>
        <w:t>12</w:t>
      </w:r>
      <w:r w:rsidR="00C56268">
        <w:rPr>
          <w:rFonts w:ascii="Times New Roman" w:hAnsi="Times New Roman" w:cs="Times New Roman"/>
          <w:sz w:val="28"/>
          <w:szCs w:val="28"/>
          <w:lang w:val="kk-KZ"/>
        </w:rPr>
        <w:t>6</w:t>
      </w:r>
      <w:r w:rsidRPr="000E1BFC">
        <w:rPr>
          <w:rFonts w:ascii="Times New Roman" w:hAnsi="Times New Roman" w:cs="Times New Roman"/>
          <w:sz w:val="28"/>
          <w:szCs w:val="28"/>
          <w:lang w:val="kk-KZ"/>
        </w:rPr>
        <w:t xml:space="preserve">], сондай-ақ инновацияларды әлеуметтік қолдау мәселелерін реттейтін Ресей Федерациясының қолданыстағы заңнамасында берілген, ал </w:t>
      </w:r>
      <w:r w:rsidR="00E96CAA">
        <w:rPr>
          <w:rFonts w:ascii="Times New Roman" w:hAnsi="Times New Roman" w:cs="Times New Roman"/>
          <w:sz w:val="28"/>
          <w:szCs w:val="28"/>
          <w:lang w:val="kk-KZ"/>
        </w:rPr>
        <w:t>«</w:t>
      </w:r>
      <w:r w:rsidRPr="000E1BFC">
        <w:rPr>
          <w:rFonts w:ascii="Times New Roman" w:hAnsi="Times New Roman" w:cs="Times New Roman"/>
          <w:sz w:val="28"/>
          <w:szCs w:val="28"/>
          <w:lang w:val="kk-KZ"/>
        </w:rPr>
        <w:t>Білім туралы</w:t>
      </w:r>
      <w:r w:rsidR="00E96CAA">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модельдік </w:t>
      </w:r>
      <w:r w:rsidR="003C4831">
        <w:rPr>
          <w:rFonts w:ascii="Times New Roman" w:hAnsi="Times New Roman" w:cs="Times New Roman"/>
          <w:sz w:val="28"/>
          <w:szCs w:val="28"/>
          <w:lang w:val="kk-KZ"/>
        </w:rPr>
        <w:t>з</w:t>
      </w:r>
      <w:r w:rsidRPr="000E1BFC">
        <w:rPr>
          <w:rFonts w:ascii="Times New Roman" w:hAnsi="Times New Roman" w:cs="Times New Roman"/>
          <w:sz w:val="28"/>
          <w:szCs w:val="28"/>
          <w:lang w:val="kk-KZ"/>
        </w:rPr>
        <w:t xml:space="preserve">аң </w:t>
      </w:r>
      <w:r w:rsidRPr="000E1BFC">
        <w:rPr>
          <w:rStyle w:val="FontStyle121"/>
          <w:sz w:val="28"/>
          <w:szCs w:val="28"/>
          <w:lang w:val="kk-KZ"/>
        </w:rPr>
        <w:t xml:space="preserve"> [</w:t>
      </w:r>
      <w:r w:rsidR="00AF7308">
        <w:rPr>
          <w:rStyle w:val="FontStyle121"/>
          <w:sz w:val="28"/>
          <w:szCs w:val="28"/>
          <w:lang w:val="kk-KZ"/>
        </w:rPr>
        <w:t>12</w:t>
      </w:r>
      <w:r w:rsidR="00C56268">
        <w:rPr>
          <w:rStyle w:val="FontStyle121"/>
          <w:sz w:val="28"/>
          <w:szCs w:val="28"/>
          <w:lang w:val="kk-KZ"/>
        </w:rPr>
        <w:t>7</w:t>
      </w:r>
      <w:r w:rsidRPr="000E1BFC">
        <w:rPr>
          <w:rStyle w:val="FontStyle121"/>
          <w:sz w:val="28"/>
          <w:szCs w:val="28"/>
          <w:lang w:val="kk-KZ"/>
        </w:rPr>
        <w:t>]</w:t>
      </w:r>
      <w:r w:rsidRPr="000E1BFC">
        <w:rPr>
          <w:rFonts w:ascii="Times New Roman" w:hAnsi="Times New Roman" w:cs="Times New Roman"/>
          <w:sz w:val="28"/>
          <w:szCs w:val="28"/>
          <w:lang w:val="kk-KZ"/>
        </w:rPr>
        <w:t xml:space="preserve"> білім беруді дамыту проблемаларына қатысты заң жобаларын дайындау кезінде пайдаланылады.</w:t>
      </w:r>
    </w:p>
    <w:p w14:paraId="4D9CE8AB" w14:textId="3AECBF9A" w:rsidR="00EA532F" w:rsidRPr="000E1BFC" w:rsidRDefault="005A284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Дипломнан кейінгі білім беру туралы</w:t>
      </w:r>
      <w:r>
        <w:rPr>
          <w:rFonts w:ascii="Times New Roman" w:hAnsi="Times New Roman" w:cs="Times New Roman"/>
          <w:sz w:val="28"/>
          <w:szCs w:val="28"/>
          <w:lang w:val="kk-KZ"/>
        </w:rPr>
        <w:t>»</w:t>
      </w:r>
      <w:r w:rsidR="00EA532F" w:rsidRPr="000E1BFC">
        <w:rPr>
          <w:rStyle w:val="FontStyle120"/>
          <w:b w:val="0"/>
          <w:sz w:val="28"/>
          <w:szCs w:val="28"/>
          <w:lang w:val="kk-KZ"/>
        </w:rPr>
        <w:t xml:space="preserve"> [</w:t>
      </w:r>
      <w:r>
        <w:rPr>
          <w:rStyle w:val="FontStyle120"/>
          <w:b w:val="0"/>
          <w:sz w:val="28"/>
          <w:szCs w:val="28"/>
          <w:lang w:val="kk-KZ"/>
        </w:rPr>
        <w:t>12</w:t>
      </w:r>
      <w:r w:rsidR="00C56268">
        <w:rPr>
          <w:rStyle w:val="FontStyle120"/>
          <w:b w:val="0"/>
          <w:sz w:val="28"/>
          <w:szCs w:val="28"/>
          <w:lang w:val="kk-KZ"/>
        </w:rPr>
        <w:t>8</w:t>
      </w:r>
      <w:r w:rsidR="00EA532F" w:rsidRPr="000E1BFC">
        <w:rPr>
          <w:rStyle w:val="FontStyle120"/>
          <w:b w:val="0"/>
          <w:sz w:val="28"/>
          <w:szCs w:val="28"/>
          <w:lang w:val="kk-KZ"/>
        </w:rPr>
        <w:t>],</w:t>
      </w:r>
      <w:r w:rsidR="00F6719D">
        <w:rPr>
          <w:rStyle w:val="FontStyle120"/>
          <w:b w:val="0"/>
          <w:sz w:val="28"/>
          <w:szCs w:val="28"/>
          <w:lang w:val="kk-KZ"/>
        </w:rPr>
        <w:t xml:space="preserve"> </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Әскери білім туралы</w:t>
      </w:r>
      <w:r>
        <w:rPr>
          <w:rFonts w:ascii="Times New Roman" w:hAnsi="Times New Roman" w:cs="Times New Roman"/>
          <w:sz w:val="28"/>
          <w:szCs w:val="28"/>
          <w:lang w:val="kk-KZ"/>
        </w:rPr>
        <w:t>»</w:t>
      </w:r>
      <w:r w:rsidR="00EA532F" w:rsidRPr="000E1BFC">
        <w:rPr>
          <w:rStyle w:val="FontStyle120"/>
          <w:b w:val="0"/>
          <w:sz w:val="28"/>
          <w:szCs w:val="28"/>
          <w:lang w:val="kk-KZ"/>
        </w:rPr>
        <w:t xml:space="preserve"> [</w:t>
      </w:r>
      <w:r>
        <w:rPr>
          <w:rStyle w:val="FontStyle120"/>
          <w:b w:val="0"/>
          <w:sz w:val="28"/>
          <w:szCs w:val="28"/>
          <w:lang w:val="kk-KZ"/>
        </w:rPr>
        <w:t>12</w:t>
      </w:r>
      <w:r w:rsidR="00C56268">
        <w:rPr>
          <w:rStyle w:val="FontStyle120"/>
          <w:b w:val="0"/>
          <w:sz w:val="28"/>
          <w:szCs w:val="28"/>
          <w:lang w:val="kk-KZ"/>
        </w:rPr>
        <w:t>9</w:t>
      </w:r>
      <w:r w:rsidR="00EA532F" w:rsidRPr="000E1BFC">
        <w:rPr>
          <w:rStyle w:val="FontStyle120"/>
          <w:b w:val="0"/>
          <w:sz w:val="28"/>
          <w:szCs w:val="28"/>
          <w:lang w:val="kk-KZ"/>
        </w:rPr>
        <w:t>],</w:t>
      </w:r>
      <w:r w:rsidR="00DD4DDC">
        <w:rPr>
          <w:rStyle w:val="FontStyle120"/>
          <w:b w:val="0"/>
          <w:sz w:val="28"/>
          <w:szCs w:val="28"/>
          <w:lang w:val="kk-KZ"/>
        </w:rPr>
        <w:t xml:space="preserve"> </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Денсаулық мүмкіндігі шектеулі адамдарды білім беру туралы</w:t>
      </w:r>
      <w:r>
        <w:rPr>
          <w:rFonts w:ascii="Times New Roman" w:hAnsi="Times New Roman" w:cs="Times New Roman"/>
          <w:sz w:val="28"/>
          <w:szCs w:val="28"/>
          <w:lang w:val="kk-KZ"/>
        </w:rPr>
        <w:t>»</w:t>
      </w:r>
      <w:r w:rsidR="00EA532F" w:rsidRPr="000E1BFC">
        <w:rPr>
          <w:rStyle w:val="FontStyle120"/>
          <w:b w:val="0"/>
          <w:sz w:val="28"/>
          <w:szCs w:val="28"/>
          <w:lang w:val="kk-KZ"/>
        </w:rPr>
        <w:t xml:space="preserve"> [</w:t>
      </w:r>
      <w:r>
        <w:rPr>
          <w:rStyle w:val="FontStyle120"/>
          <w:b w:val="0"/>
          <w:sz w:val="28"/>
          <w:szCs w:val="28"/>
          <w:lang w:val="kk-KZ"/>
        </w:rPr>
        <w:t>1</w:t>
      </w:r>
      <w:r w:rsidR="00C56268">
        <w:rPr>
          <w:rStyle w:val="FontStyle120"/>
          <w:b w:val="0"/>
          <w:sz w:val="28"/>
          <w:szCs w:val="28"/>
          <w:lang w:val="kk-KZ"/>
        </w:rPr>
        <w:t>30</w:t>
      </w:r>
      <w:r w:rsidR="00EA532F" w:rsidRPr="000E1BFC">
        <w:rPr>
          <w:rStyle w:val="FontStyle120"/>
          <w:b w:val="0"/>
          <w:sz w:val="28"/>
          <w:szCs w:val="28"/>
          <w:lang w:val="kk-KZ"/>
        </w:rPr>
        <w:t>]</w:t>
      </w:r>
      <w:r w:rsidR="00914330">
        <w:rPr>
          <w:rStyle w:val="FontStyle120"/>
          <w:b w:val="0"/>
          <w:sz w:val="28"/>
          <w:szCs w:val="28"/>
          <w:lang w:val="kk-KZ"/>
        </w:rPr>
        <w:t xml:space="preserve"> </w:t>
      </w:r>
      <w:r w:rsidR="003C4831">
        <w:rPr>
          <w:rFonts w:ascii="Times New Roman" w:hAnsi="Times New Roman" w:cs="Times New Roman"/>
          <w:sz w:val="28"/>
          <w:szCs w:val="28"/>
          <w:lang w:val="kk-KZ"/>
        </w:rPr>
        <w:t>м</w:t>
      </w:r>
      <w:r w:rsidR="00EA532F" w:rsidRPr="000E1BFC">
        <w:rPr>
          <w:rFonts w:ascii="Times New Roman" w:hAnsi="Times New Roman" w:cs="Times New Roman"/>
          <w:sz w:val="28"/>
          <w:szCs w:val="28"/>
          <w:lang w:val="kk-KZ"/>
        </w:rPr>
        <w:t xml:space="preserve">одельдік заңдардың іргелі ережелері </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Жоғары және жоғары оқу орнынан кейінгі кәсіптік білім беру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Ресей Федерациясының Заңына өзгерістер мен толықтырулар енгізуге байланысты заң жобаларын</w:t>
      </w:r>
      <w:r w:rsidR="00EA532F" w:rsidRPr="000E1BFC">
        <w:rPr>
          <w:rStyle w:val="FontStyle120"/>
          <w:b w:val="0"/>
          <w:sz w:val="28"/>
          <w:szCs w:val="28"/>
          <w:lang w:val="kk-KZ"/>
        </w:rPr>
        <w:t xml:space="preserve"> [</w:t>
      </w:r>
      <w:r>
        <w:rPr>
          <w:rStyle w:val="FontStyle120"/>
          <w:b w:val="0"/>
          <w:sz w:val="28"/>
          <w:szCs w:val="28"/>
          <w:lang w:val="kk-KZ"/>
        </w:rPr>
        <w:t>1</w:t>
      </w:r>
      <w:r w:rsidR="00C56268">
        <w:rPr>
          <w:rStyle w:val="FontStyle120"/>
          <w:b w:val="0"/>
          <w:sz w:val="28"/>
          <w:szCs w:val="28"/>
          <w:lang w:val="kk-KZ"/>
        </w:rPr>
        <w:t>31</w:t>
      </w:r>
      <w:r w:rsidR="00EA532F" w:rsidRPr="000E1BFC">
        <w:rPr>
          <w:rStyle w:val="FontStyle120"/>
          <w:b w:val="0"/>
          <w:sz w:val="28"/>
          <w:szCs w:val="28"/>
          <w:lang w:val="kk-KZ"/>
        </w:rPr>
        <w:t>]</w:t>
      </w:r>
      <w:r w:rsidR="00EA532F" w:rsidRPr="000E1BFC">
        <w:rPr>
          <w:rFonts w:ascii="Times New Roman" w:hAnsi="Times New Roman" w:cs="Times New Roman"/>
          <w:sz w:val="28"/>
          <w:szCs w:val="28"/>
          <w:lang w:val="kk-KZ"/>
        </w:rPr>
        <w:t xml:space="preserve"> және әскери білім беру мәселелеріне қатысты бірқатар заң жобаларын дайындау кезінде пайдаланылды.</w:t>
      </w:r>
    </w:p>
    <w:p w14:paraId="1796D4EB" w14:textId="2EE4F861" w:rsidR="00EA532F" w:rsidRPr="000E1BFC" w:rsidRDefault="00E856A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Жастар және мемлекеттік жастар саясаты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модельдік </w:t>
      </w:r>
      <w:r w:rsidR="00C56268">
        <w:rPr>
          <w:rFonts w:ascii="Times New Roman" w:hAnsi="Times New Roman" w:cs="Times New Roman"/>
          <w:sz w:val="28"/>
          <w:szCs w:val="28"/>
          <w:lang w:val="kk-KZ"/>
        </w:rPr>
        <w:t>З</w:t>
      </w:r>
      <w:r w:rsidR="00EA532F" w:rsidRPr="000E1BFC">
        <w:rPr>
          <w:rFonts w:ascii="Times New Roman" w:hAnsi="Times New Roman" w:cs="Times New Roman"/>
          <w:sz w:val="28"/>
          <w:szCs w:val="28"/>
          <w:lang w:val="kk-KZ"/>
        </w:rPr>
        <w:t>аң</w:t>
      </w:r>
      <w:r w:rsidR="00EA532F" w:rsidRPr="000E1BFC">
        <w:rPr>
          <w:rFonts w:ascii="Times New Roman" w:hAnsi="Times New Roman" w:cs="Times New Roman"/>
          <w:bCs/>
          <w:sz w:val="28"/>
          <w:szCs w:val="28"/>
          <w:lang w:val="kk-KZ"/>
        </w:rPr>
        <w:t xml:space="preserve"> [</w:t>
      </w:r>
      <w:r w:rsidR="005A2843">
        <w:rPr>
          <w:rFonts w:ascii="Times New Roman" w:hAnsi="Times New Roman" w:cs="Times New Roman"/>
          <w:bCs/>
          <w:sz w:val="28"/>
          <w:szCs w:val="28"/>
          <w:lang w:val="kk-KZ"/>
        </w:rPr>
        <w:t>1</w:t>
      </w:r>
      <w:r w:rsidR="00C56268">
        <w:rPr>
          <w:rFonts w:ascii="Times New Roman" w:hAnsi="Times New Roman" w:cs="Times New Roman"/>
          <w:bCs/>
          <w:sz w:val="28"/>
          <w:szCs w:val="28"/>
          <w:lang w:val="kk-KZ"/>
        </w:rPr>
        <w:t>32</w:t>
      </w:r>
      <w:r w:rsidR="00EA532F" w:rsidRPr="000E1BFC">
        <w:rPr>
          <w:rFonts w:ascii="Times New Roman" w:hAnsi="Times New Roman" w:cs="Times New Roman"/>
          <w:bCs/>
          <w:sz w:val="28"/>
          <w:szCs w:val="28"/>
          <w:lang w:val="kk-KZ"/>
        </w:rPr>
        <w:t>]</w:t>
      </w:r>
      <w:r w:rsidR="00EA532F" w:rsidRPr="000E1BFC">
        <w:rPr>
          <w:rFonts w:ascii="Times New Roman" w:hAnsi="Times New Roman" w:cs="Times New Roman"/>
          <w:sz w:val="28"/>
          <w:szCs w:val="28"/>
          <w:lang w:val="kk-KZ"/>
        </w:rPr>
        <w:t xml:space="preserve"> және ЕурАзЭҚ Парламентаралық Ассамблеясының Еуразиялық экономикалық қоғамдастықтың </w:t>
      </w:r>
      <w:r w:rsidR="00C56268">
        <w:rPr>
          <w:rFonts w:ascii="Times New Roman" w:hAnsi="Times New Roman" w:cs="Times New Roman"/>
          <w:sz w:val="28"/>
          <w:szCs w:val="28"/>
          <w:lang w:val="kk-KZ"/>
        </w:rPr>
        <w:t>«Ж</w:t>
      </w:r>
      <w:r w:rsidR="00EA532F" w:rsidRPr="000E1BFC">
        <w:rPr>
          <w:rFonts w:ascii="Times New Roman" w:hAnsi="Times New Roman" w:cs="Times New Roman"/>
          <w:sz w:val="28"/>
          <w:szCs w:val="28"/>
          <w:lang w:val="kk-KZ"/>
        </w:rPr>
        <w:t>алпы еңбек нарығындағы жастар саясаты саласындағы ұлттық заңнамалық актілерді үйлестіру жөніндегі ұсынымдары</w:t>
      </w:r>
      <w:r w:rsidR="00C56268">
        <w:rPr>
          <w:rFonts w:ascii="Times New Roman" w:hAnsi="Times New Roman" w:cs="Times New Roman"/>
          <w:sz w:val="28"/>
          <w:szCs w:val="28"/>
          <w:lang w:val="kk-KZ"/>
        </w:rPr>
        <w:t>»</w:t>
      </w:r>
      <w:r w:rsidR="00EA532F" w:rsidRPr="000E1BFC">
        <w:rPr>
          <w:rFonts w:ascii="Times New Roman" w:hAnsi="Times New Roman" w:cs="Times New Roman"/>
          <w:bCs/>
          <w:sz w:val="28"/>
          <w:szCs w:val="28"/>
          <w:lang w:val="kk-KZ"/>
        </w:rPr>
        <w:t xml:space="preserve"> [</w:t>
      </w:r>
      <w:r w:rsidR="005A2843">
        <w:rPr>
          <w:rFonts w:ascii="Times New Roman" w:hAnsi="Times New Roman" w:cs="Times New Roman"/>
          <w:bCs/>
          <w:sz w:val="28"/>
          <w:szCs w:val="28"/>
          <w:lang w:val="kk-KZ"/>
        </w:rPr>
        <w:t>13</w:t>
      </w:r>
      <w:r w:rsidR="00C56268">
        <w:rPr>
          <w:rFonts w:ascii="Times New Roman" w:hAnsi="Times New Roman" w:cs="Times New Roman"/>
          <w:bCs/>
          <w:sz w:val="28"/>
          <w:szCs w:val="28"/>
          <w:lang w:val="kk-KZ"/>
        </w:rPr>
        <w:t>3</w:t>
      </w:r>
      <w:r w:rsidR="00EA532F" w:rsidRPr="000E1BFC">
        <w:rPr>
          <w:rFonts w:ascii="Times New Roman" w:hAnsi="Times New Roman" w:cs="Times New Roman"/>
          <w:bCs/>
          <w:sz w:val="28"/>
          <w:szCs w:val="28"/>
          <w:lang w:val="kk-KZ"/>
        </w:rPr>
        <w:t>]</w:t>
      </w:r>
      <w:r w:rsidR="00EA532F" w:rsidRPr="000E1BFC">
        <w:rPr>
          <w:rFonts w:ascii="Times New Roman" w:hAnsi="Times New Roman" w:cs="Times New Roman"/>
          <w:sz w:val="28"/>
          <w:szCs w:val="28"/>
          <w:lang w:val="kk-KZ"/>
        </w:rPr>
        <w:t xml:space="preserve"> жастардың ерекше бағдарламаларын негізге ала отырып, қатысушы мемлекеттердің әлеуметтік, экономикалық, мәдени және ұлттық даму саласындағы мемлекеттік саясаты мен халықаралық ынтымақтастығының құқықтық және ұйымдастыру негіздерін реттеуге бағытталған.</w:t>
      </w:r>
    </w:p>
    <w:p w14:paraId="10730B53" w14:textId="77777777" w:rsidR="001A28D7" w:rsidRPr="000E1BFC" w:rsidRDefault="001A28D7"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Қазіргі уақытта жоғарыда аталған модельдік заң заңнамалық қызметте қолданылмайды, өйткені Ресей Федерациясында көрсетілген қатынастар Ресей Федерациясы субъектілері мен федералды орталықтың бірлескен қарауында, осыған байланысты РФ-</w:t>
      </w:r>
      <w:r w:rsidR="00E96CAA">
        <w:rPr>
          <w:rFonts w:ascii="Times New Roman" w:hAnsi="Times New Roman" w:cs="Times New Roman"/>
          <w:sz w:val="28"/>
          <w:szCs w:val="28"/>
          <w:lang w:val="kk-KZ"/>
        </w:rPr>
        <w:t>ны</w:t>
      </w:r>
      <w:r w:rsidRPr="000E1BFC">
        <w:rPr>
          <w:rFonts w:ascii="Times New Roman" w:hAnsi="Times New Roman" w:cs="Times New Roman"/>
          <w:sz w:val="28"/>
          <w:szCs w:val="28"/>
          <w:lang w:val="kk-KZ"/>
        </w:rPr>
        <w:t>ң әрбір қосалқы субъектісінің жоғарыда көрсетілген мәселелерді реттейтін өзінің нормативтік құқықтық актісі бар. Модельдік заңның ережелері жастарды жұмыспен қамту мәселелері бойынша ақпараттық және талдау материалдарын, анықтамалар мен баяндамаларды дайындау кезінде пайдаланылады.</w:t>
      </w:r>
    </w:p>
    <w:p w14:paraId="28861B5D" w14:textId="77777777" w:rsidR="00EA532F" w:rsidRPr="000E1BFC" w:rsidRDefault="005A2843"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EA532F" w:rsidRPr="000E1BFC">
        <w:rPr>
          <w:rFonts w:ascii="Times New Roman" w:hAnsi="Times New Roman" w:cs="Times New Roman"/>
          <w:sz w:val="28"/>
          <w:szCs w:val="28"/>
          <w:lang w:val="kk-KZ"/>
        </w:rPr>
        <w:t>Мемлекеттік шекара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00EA532F" w:rsidRPr="000E1BFC">
        <w:rPr>
          <w:rFonts w:ascii="Times New Roman" w:hAnsi="Times New Roman" w:cs="Times New Roman"/>
          <w:sz w:val="28"/>
          <w:szCs w:val="28"/>
          <w:lang w:val="kk-KZ"/>
        </w:rPr>
        <w:t>екара әскерлері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Ә</w:t>
      </w:r>
      <w:r w:rsidR="00EA532F" w:rsidRPr="000E1BFC">
        <w:rPr>
          <w:rFonts w:ascii="Times New Roman" w:hAnsi="Times New Roman" w:cs="Times New Roman"/>
          <w:sz w:val="28"/>
          <w:szCs w:val="28"/>
          <w:lang w:val="kk-KZ"/>
        </w:rPr>
        <w:t>скери білім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Қ</w:t>
      </w:r>
      <w:r w:rsidR="00EA532F" w:rsidRPr="000E1BFC">
        <w:rPr>
          <w:rFonts w:ascii="Times New Roman" w:hAnsi="Times New Roman" w:cs="Times New Roman"/>
          <w:sz w:val="28"/>
          <w:szCs w:val="28"/>
          <w:lang w:val="kk-KZ"/>
        </w:rPr>
        <w:t>ауіпсіздік туралы</w:t>
      </w:r>
      <w:r>
        <w:rPr>
          <w:rFonts w:ascii="Times New Roman" w:hAnsi="Times New Roman" w:cs="Times New Roman"/>
          <w:sz w:val="28"/>
          <w:szCs w:val="28"/>
          <w:lang w:val="kk-KZ"/>
        </w:rPr>
        <w:t>»</w:t>
      </w:r>
      <w:r w:rsidR="00EA532F" w:rsidRPr="000E1BFC">
        <w:rPr>
          <w:rFonts w:ascii="Times New Roman" w:hAnsi="Times New Roman" w:cs="Times New Roman"/>
          <w:sz w:val="28"/>
          <w:szCs w:val="28"/>
          <w:lang w:val="kk-KZ"/>
        </w:rPr>
        <w:t xml:space="preserve"> Модельдік заңдар негізінен Ресей Федерациясында қабылданған ұқсас федералдық заңдармен келісіледі.</w:t>
      </w:r>
    </w:p>
    <w:p w14:paraId="3BD478B5" w14:textId="64DC3641"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 мемлекеттердің заңнамаларын заңнаманың әртүрлі салаларында үйлестіру жөніндегі ұсынымдар Ресей Федерациясының заңнамасы шеңберінде да іске асырылды. Олардың кейбіреулері, мысалы, ЕурАзЭҚ-қа мүше мемлекеттердің салық салу саласындағы заңнамасын үйлестіру жөніндегі ұсынымдар (ЕурАзЭҚ ПАА Бюросының 2005 жылғы 17 қарашадағы №</w:t>
      </w:r>
      <w:r w:rsidR="00DD4DD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12 қаулысымен бекітілген) [1</w:t>
      </w:r>
      <w:r w:rsidR="005A2843">
        <w:rPr>
          <w:rFonts w:ascii="Times New Roman" w:hAnsi="Times New Roman" w:cs="Times New Roman"/>
          <w:sz w:val="28"/>
          <w:szCs w:val="28"/>
          <w:lang w:val="kk-KZ"/>
        </w:rPr>
        <w:t>3</w:t>
      </w:r>
      <w:r w:rsidR="00C56268">
        <w:rPr>
          <w:rFonts w:ascii="Times New Roman" w:hAnsi="Times New Roman" w:cs="Times New Roman"/>
          <w:sz w:val="28"/>
          <w:szCs w:val="28"/>
          <w:lang w:val="kk-KZ"/>
        </w:rPr>
        <w:t>4</w:t>
      </w:r>
      <w:r w:rsidRPr="000E1BFC">
        <w:rPr>
          <w:rFonts w:ascii="Times New Roman" w:hAnsi="Times New Roman" w:cs="Times New Roman"/>
          <w:sz w:val="28"/>
          <w:szCs w:val="28"/>
          <w:lang w:val="kk-KZ"/>
        </w:rPr>
        <w:t>] Ресей Федерациясының Салық кодексінің қолданыстағы нормаларына негізделген.</w:t>
      </w:r>
    </w:p>
    <w:p w14:paraId="61277AE3" w14:textId="58A989F9"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ЕурАзЭҚ-қа мүше</w:t>
      </w:r>
      <w:r w:rsidR="00C5626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қор нарықтарында бағалы қағаздар эмиссиясын</w:t>
      </w:r>
      <w:r w:rsidR="006F3AF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орналастырудың және </w:t>
      </w:r>
      <w:r w:rsidR="006F3AF2">
        <w:rPr>
          <w:rFonts w:ascii="Times New Roman" w:hAnsi="Times New Roman" w:cs="Times New Roman"/>
          <w:sz w:val="28"/>
          <w:szCs w:val="28"/>
          <w:lang w:val="kk-KZ"/>
        </w:rPr>
        <w:t>оларды</w:t>
      </w:r>
      <w:r w:rsidR="006F3AF2" w:rsidRPr="006F3AF2">
        <w:rPr>
          <w:rFonts w:ascii="Times New Roman" w:hAnsi="Times New Roman" w:cs="Times New Roman"/>
          <w:sz w:val="28"/>
          <w:szCs w:val="28"/>
          <w:lang w:val="kk-KZ"/>
        </w:rPr>
        <w:t>ң</w:t>
      </w:r>
      <w:r w:rsidR="006F3AF2">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айналы</w:t>
      </w:r>
      <w:r w:rsidR="006F3AF2">
        <w:rPr>
          <w:rFonts w:ascii="Times New Roman" w:hAnsi="Times New Roman" w:cs="Times New Roman"/>
          <w:sz w:val="28"/>
          <w:szCs w:val="28"/>
          <w:lang w:val="kk-KZ"/>
        </w:rPr>
        <w:t>м</w:t>
      </w:r>
      <w:r w:rsidRPr="000E1BFC">
        <w:rPr>
          <w:rFonts w:ascii="Times New Roman" w:hAnsi="Times New Roman" w:cs="Times New Roman"/>
          <w:sz w:val="28"/>
          <w:szCs w:val="28"/>
          <w:lang w:val="kk-KZ"/>
        </w:rPr>
        <w:t>ының заң</w:t>
      </w:r>
      <w:r w:rsidR="006F3AF2">
        <w:rPr>
          <w:rFonts w:ascii="Times New Roman" w:hAnsi="Times New Roman" w:cs="Times New Roman"/>
          <w:sz w:val="28"/>
          <w:szCs w:val="28"/>
          <w:lang w:val="kk-KZ"/>
        </w:rPr>
        <w:t>и</w:t>
      </w:r>
      <w:r w:rsidRPr="000E1BFC">
        <w:rPr>
          <w:rFonts w:ascii="Times New Roman" w:hAnsi="Times New Roman" w:cs="Times New Roman"/>
          <w:sz w:val="28"/>
          <w:szCs w:val="28"/>
          <w:lang w:val="kk-KZ"/>
        </w:rPr>
        <w:t xml:space="preserve"> шарттарын біріздендіру жөніндегі ұсынымдар</w:t>
      </w:r>
      <w:r w:rsidRPr="000E1BFC">
        <w:rPr>
          <w:rFonts w:ascii="Times New Roman" w:hAnsi="Times New Roman" w:cs="Times New Roman"/>
          <w:bCs/>
          <w:sz w:val="28"/>
          <w:szCs w:val="28"/>
          <w:lang w:val="kk-KZ"/>
        </w:rPr>
        <w:t xml:space="preserve"> [</w:t>
      </w:r>
      <w:r w:rsidR="005A2843">
        <w:rPr>
          <w:rFonts w:ascii="Times New Roman" w:hAnsi="Times New Roman" w:cs="Times New Roman"/>
          <w:bCs/>
          <w:sz w:val="28"/>
          <w:szCs w:val="28"/>
          <w:lang w:val="kk-KZ"/>
        </w:rPr>
        <w:t>13</w:t>
      </w:r>
      <w:r w:rsidR="00C56268">
        <w:rPr>
          <w:rFonts w:ascii="Times New Roman" w:hAnsi="Times New Roman" w:cs="Times New Roman"/>
          <w:bCs/>
          <w:sz w:val="28"/>
          <w:szCs w:val="28"/>
          <w:lang w:val="kk-KZ"/>
        </w:rPr>
        <w:t>5</w:t>
      </w:r>
      <w:r w:rsidRPr="000E1BFC">
        <w:rPr>
          <w:rFonts w:ascii="Times New Roman" w:hAnsi="Times New Roman" w:cs="Times New Roman"/>
          <w:bCs/>
          <w:sz w:val="28"/>
          <w:szCs w:val="28"/>
          <w:lang w:val="kk-KZ"/>
        </w:rPr>
        <w:t>],</w:t>
      </w:r>
      <w:r w:rsidRPr="000E1BFC">
        <w:rPr>
          <w:rFonts w:ascii="Times New Roman" w:hAnsi="Times New Roman" w:cs="Times New Roman"/>
          <w:sz w:val="28"/>
          <w:szCs w:val="28"/>
          <w:lang w:val="kk-KZ"/>
        </w:rPr>
        <w:t xml:space="preserve"> монополистік қызметке қарсы іс-қимыл және бәсекелестікті дамыту саласындағы ЕурАзЭҚ-қа мүше</w:t>
      </w:r>
      <w:r w:rsidR="006F3AF2"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мемлекеттердің заңнамасын біріздендіру және үйлестіру жөніндегі ұсынымдардың ережелері</w:t>
      </w:r>
      <w:r w:rsidRPr="000E1BFC">
        <w:rPr>
          <w:rFonts w:ascii="Times New Roman" w:hAnsi="Times New Roman" w:cs="Times New Roman"/>
          <w:bCs/>
          <w:sz w:val="28"/>
          <w:szCs w:val="28"/>
          <w:lang w:val="kk-KZ"/>
        </w:rPr>
        <w:t xml:space="preserve"> [</w:t>
      </w:r>
      <w:r w:rsidR="005A2843">
        <w:rPr>
          <w:rFonts w:ascii="Times New Roman" w:hAnsi="Times New Roman" w:cs="Times New Roman"/>
          <w:bCs/>
          <w:sz w:val="28"/>
          <w:szCs w:val="28"/>
          <w:lang w:val="kk-KZ"/>
        </w:rPr>
        <w:t>13</w:t>
      </w:r>
      <w:r w:rsidR="006F3AF2">
        <w:rPr>
          <w:rFonts w:ascii="Times New Roman" w:hAnsi="Times New Roman" w:cs="Times New Roman"/>
          <w:bCs/>
          <w:sz w:val="28"/>
          <w:szCs w:val="28"/>
          <w:lang w:val="kk-KZ"/>
        </w:rPr>
        <w:t>6</w:t>
      </w:r>
      <w:r w:rsidRPr="000E1BFC">
        <w:rPr>
          <w:rFonts w:ascii="Times New Roman" w:hAnsi="Times New Roman" w:cs="Times New Roman"/>
          <w:bCs/>
          <w:sz w:val="28"/>
          <w:szCs w:val="28"/>
          <w:lang w:val="kk-KZ"/>
        </w:rPr>
        <w:t>]</w:t>
      </w:r>
      <w:r w:rsidRPr="000E1BFC">
        <w:rPr>
          <w:rFonts w:ascii="Times New Roman" w:hAnsi="Times New Roman" w:cs="Times New Roman"/>
          <w:sz w:val="28"/>
          <w:szCs w:val="28"/>
          <w:lang w:val="kk-KZ"/>
        </w:rPr>
        <w:t xml:space="preserve"> тиісті федералдық заңдарда ескерілген.</w:t>
      </w:r>
    </w:p>
    <w:p w14:paraId="42A24D14" w14:textId="77777777"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Жекешелендіру саласындағы ЕурАзЭҚ-қа мүше мемлекеттердің заңнамасын үйлестіру жөніндегі ұсынымдар, ЕурАзЭҚ-қа мүше мемлекеттердегі экспорттық бақылауды заңнамалық қамтамасыз ету қағидаттарын біріздендіру жөніндегі ұсынымдар, ЕурАзЭҚ-қа мүше мемлекеттердің сауда аспектілері мен зияткерлік меншік құқықтарын қорғау саласындағы заңнамасын біріздендіру және үйлестіру жөніндегі ұсынымдар және ЕурАзЭҚ ПАА-ның басқа да заңнамалық актілері да Ресей Федерациясының заңнамасында өз күшін тапты және табады.</w:t>
      </w:r>
    </w:p>
    <w:p w14:paraId="6773C058" w14:textId="77777777" w:rsidR="00EA532F"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034C7788" w14:textId="77777777" w:rsidR="00DD4DDC" w:rsidRPr="000E1BFC" w:rsidRDefault="00DD4DDC"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5EA6E621" w14:textId="77777777"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2.3.2 Беларусь Республикасының заң шығару қызметінде Еуразиялық экономикалық қоғамдастық актілерін қолдану</w:t>
      </w:r>
    </w:p>
    <w:p w14:paraId="43D76AFC" w14:textId="77777777" w:rsidR="000E1BFC" w:rsidRDefault="000E1BFC"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p>
    <w:p w14:paraId="3A302E13" w14:textId="6EA6729B"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Беларусь Республикасы Ұлттық жиналысының Өкілдер Палатасы регламентінің 39-бабына сәйкес Өкілдер палатасының тұрақты комиссиялары модельдік заңнамалық актілерді қарайды және оларды ұлттық заңнамада пайдалану туралы ұсыныстар дайындайды</w:t>
      </w:r>
      <w:r w:rsidRPr="000E1BFC">
        <w:rPr>
          <w:rStyle w:val="FontStyle121"/>
          <w:sz w:val="28"/>
          <w:szCs w:val="28"/>
          <w:lang w:val="kk-KZ"/>
        </w:rPr>
        <w:t xml:space="preserve"> [1</w:t>
      </w:r>
      <w:r w:rsidR="00E856A3">
        <w:rPr>
          <w:rStyle w:val="FontStyle121"/>
          <w:sz w:val="28"/>
          <w:szCs w:val="28"/>
          <w:lang w:val="kk-KZ"/>
        </w:rPr>
        <w:t>3</w:t>
      </w:r>
      <w:r w:rsidR="00D1415D">
        <w:rPr>
          <w:rStyle w:val="FontStyle121"/>
          <w:sz w:val="28"/>
          <w:szCs w:val="28"/>
          <w:lang w:val="kk-KZ"/>
        </w:rPr>
        <w:t>7</w:t>
      </w:r>
      <w:r w:rsidRPr="000E1BFC">
        <w:rPr>
          <w:rStyle w:val="FontStyle121"/>
          <w:sz w:val="28"/>
          <w:szCs w:val="28"/>
          <w:lang w:val="kk-KZ"/>
        </w:rPr>
        <w:t>].</w:t>
      </w:r>
    </w:p>
    <w:p w14:paraId="65645149" w14:textId="57B4351C" w:rsidR="00EA532F" w:rsidRPr="000E1BFC" w:rsidRDefault="00EA532F" w:rsidP="00C32295">
      <w:pPr>
        <w:shd w:val="clear" w:color="auto" w:fill="FFFFFF"/>
        <w:tabs>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Беларусь Республикасының заңнамалық актілерінде модельдік заңдардың және ұсынымдардың елуге жуық үлгілік жобалары пайдаланылды. ЕурАзЭҚ ПАА-ның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Білім туралы</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Дипломнан кейінгі білім туралы</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Әскери білім туралы</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Денсаулық мүмкіндігі шектеулі адамдарға білім беру туралы</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561E3">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одельдік заңдары Беларустың Білім беру саласындағы заңнамасын әзірлеу кезінде </w:t>
      </w:r>
      <w:r w:rsidR="0006567D" w:rsidRPr="000E1BFC">
        <w:rPr>
          <w:rFonts w:ascii="Times New Roman" w:hAnsi="Times New Roman" w:cs="Times New Roman"/>
          <w:sz w:val="28"/>
          <w:szCs w:val="28"/>
          <w:lang w:val="kk-KZ"/>
        </w:rPr>
        <w:t xml:space="preserve">1991 жылғы 29 қазандағы  </w:t>
      </w:r>
      <w:r w:rsidR="00C25D6B">
        <w:rPr>
          <w:rFonts w:ascii="Times New Roman" w:hAnsi="Times New Roman" w:cs="Times New Roman"/>
          <w:sz w:val="28"/>
          <w:szCs w:val="28"/>
          <w:lang w:val="kk-KZ"/>
        </w:rPr>
        <w:t>«</w:t>
      </w:r>
      <w:r w:rsidR="00C25D6B" w:rsidRPr="000E1BFC">
        <w:rPr>
          <w:rFonts w:ascii="Times New Roman" w:hAnsi="Times New Roman" w:cs="Times New Roman"/>
          <w:sz w:val="28"/>
          <w:szCs w:val="28"/>
          <w:lang w:val="kk-KZ"/>
        </w:rPr>
        <w:t>Беларусь Республикасындағы білім туралы</w:t>
      </w:r>
      <w:r w:rsidR="00C25D6B">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Беларусь Республикасының Заңы,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Кәсіптік-техникалық білім беру туралы</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06567D" w:rsidRPr="000E1BFC">
        <w:rPr>
          <w:rFonts w:ascii="Times New Roman" w:hAnsi="Times New Roman" w:cs="Times New Roman"/>
          <w:sz w:val="28"/>
          <w:szCs w:val="28"/>
          <w:lang w:val="kk-KZ"/>
        </w:rPr>
        <w:t xml:space="preserve">2003 жылғы 29 маусымдағы </w:t>
      </w:r>
      <w:r w:rsidR="00E01B5E">
        <w:rPr>
          <w:rFonts w:ascii="Times New Roman" w:hAnsi="Times New Roman" w:cs="Times New Roman"/>
          <w:sz w:val="28"/>
          <w:szCs w:val="28"/>
          <w:lang w:val="kk-KZ"/>
        </w:rPr>
        <w:t>«</w:t>
      </w:r>
      <w:r w:rsidRPr="000E1BFC">
        <w:rPr>
          <w:rFonts w:ascii="Times New Roman" w:hAnsi="Times New Roman" w:cs="Times New Roman"/>
          <w:sz w:val="28"/>
          <w:szCs w:val="28"/>
          <w:lang w:val="kk-KZ"/>
        </w:rPr>
        <w:t>Жалпы орта білім беру туралы</w:t>
      </w:r>
      <w:r w:rsidR="00E01B5E">
        <w:rPr>
          <w:rFonts w:ascii="Times New Roman" w:hAnsi="Times New Roman" w:cs="Times New Roman"/>
          <w:sz w:val="28"/>
          <w:szCs w:val="28"/>
          <w:lang w:val="kk-KZ"/>
        </w:rPr>
        <w:t>»</w:t>
      </w:r>
      <w:r w:rsidR="0001291D" w:rsidRPr="0001291D">
        <w:rPr>
          <w:rFonts w:ascii="Times New Roman" w:hAnsi="Times New Roman" w:cs="Times New Roman"/>
          <w:sz w:val="28"/>
          <w:szCs w:val="28"/>
          <w:lang w:val="kk-KZ"/>
        </w:rPr>
        <w:t xml:space="preserve"> </w:t>
      </w:r>
      <w:r w:rsidR="0001291D" w:rsidRPr="000E1BFC">
        <w:rPr>
          <w:rFonts w:ascii="Times New Roman" w:hAnsi="Times New Roman" w:cs="Times New Roman"/>
          <w:sz w:val="28"/>
          <w:szCs w:val="28"/>
          <w:lang w:val="kk-KZ"/>
        </w:rPr>
        <w:t>Беларусь Республикасының №</w:t>
      </w:r>
      <w:r w:rsidR="00DD4DDC">
        <w:rPr>
          <w:rFonts w:ascii="Times New Roman" w:hAnsi="Times New Roman" w:cs="Times New Roman"/>
          <w:sz w:val="28"/>
          <w:szCs w:val="28"/>
          <w:lang w:val="kk-KZ"/>
        </w:rPr>
        <w:t xml:space="preserve"> </w:t>
      </w:r>
      <w:r w:rsidR="0001291D" w:rsidRPr="000E1BFC">
        <w:rPr>
          <w:rFonts w:ascii="Times New Roman" w:hAnsi="Times New Roman" w:cs="Times New Roman"/>
          <w:sz w:val="28"/>
          <w:szCs w:val="28"/>
          <w:lang w:val="kk-KZ"/>
        </w:rPr>
        <w:t>216-3</w:t>
      </w:r>
      <w:r w:rsidR="003E00C1">
        <w:rPr>
          <w:rFonts w:ascii="Times New Roman" w:hAnsi="Times New Roman" w:cs="Times New Roman"/>
          <w:sz w:val="28"/>
          <w:szCs w:val="28"/>
          <w:lang w:val="kk-KZ"/>
        </w:rPr>
        <w:t xml:space="preserve"> </w:t>
      </w:r>
      <w:r w:rsidR="0006567D">
        <w:rPr>
          <w:rFonts w:ascii="Times New Roman" w:hAnsi="Times New Roman" w:cs="Times New Roman"/>
          <w:sz w:val="28"/>
          <w:szCs w:val="28"/>
          <w:lang w:val="kk-KZ"/>
        </w:rPr>
        <w:t>З</w:t>
      </w:r>
      <w:r w:rsidR="003E00C1">
        <w:rPr>
          <w:rFonts w:ascii="Times New Roman" w:hAnsi="Times New Roman" w:cs="Times New Roman"/>
          <w:sz w:val="28"/>
          <w:szCs w:val="28"/>
          <w:lang w:val="kk-KZ"/>
        </w:rPr>
        <w:t>аңы</w:t>
      </w:r>
      <w:r w:rsidRPr="000E1BFC">
        <w:rPr>
          <w:rFonts w:ascii="Times New Roman" w:hAnsi="Times New Roman" w:cs="Times New Roman"/>
          <w:sz w:val="28"/>
          <w:szCs w:val="28"/>
          <w:lang w:val="kk-KZ"/>
        </w:rPr>
        <w:t xml:space="preserve">, </w:t>
      </w:r>
      <w:r w:rsidR="0006567D" w:rsidRPr="000E1BFC">
        <w:rPr>
          <w:rFonts w:ascii="Times New Roman" w:hAnsi="Times New Roman" w:cs="Times New Roman"/>
          <w:sz w:val="28"/>
          <w:szCs w:val="28"/>
          <w:lang w:val="kk-KZ"/>
        </w:rPr>
        <w:t>2006 жылғы 5 шілдедегі</w:t>
      </w:r>
      <w:r w:rsidR="0006567D">
        <w:rPr>
          <w:rFonts w:ascii="Times New Roman" w:hAnsi="Times New Roman" w:cs="Times New Roman"/>
          <w:sz w:val="28"/>
          <w:szCs w:val="28"/>
          <w:lang w:val="kk-KZ"/>
        </w:rPr>
        <w:t xml:space="preserve"> </w:t>
      </w:r>
      <w:r w:rsidR="0001291D">
        <w:rPr>
          <w:rFonts w:ascii="Times New Roman" w:hAnsi="Times New Roman" w:cs="Times New Roman"/>
          <w:sz w:val="28"/>
          <w:szCs w:val="28"/>
          <w:lang w:val="kk-KZ"/>
        </w:rPr>
        <w:t>«</w:t>
      </w:r>
      <w:r w:rsidR="0001291D" w:rsidRPr="000E1BFC">
        <w:rPr>
          <w:rFonts w:ascii="Times New Roman" w:hAnsi="Times New Roman" w:cs="Times New Roman"/>
          <w:sz w:val="28"/>
          <w:szCs w:val="28"/>
          <w:lang w:val="kk-KZ"/>
        </w:rPr>
        <w:t>Жалпы орта білім беру туралы</w:t>
      </w:r>
      <w:r w:rsidR="0001291D">
        <w:rPr>
          <w:rFonts w:ascii="Times New Roman" w:hAnsi="Times New Roman" w:cs="Times New Roman"/>
          <w:sz w:val="28"/>
          <w:szCs w:val="28"/>
          <w:lang w:val="kk-KZ"/>
        </w:rPr>
        <w:t>»</w:t>
      </w:r>
      <w:r w:rsidR="0001291D"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Беларусь Республикасының №</w:t>
      </w:r>
      <w:r w:rsidR="00DD4DD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141-3 Заңы, </w:t>
      </w:r>
      <w:r w:rsidR="0006567D" w:rsidRPr="000E1BFC">
        <w:rPr>
          <w:rFonts w:ascii="Times New Roman" w:hAnsi="Times New Roman" w:cs="Times New Roman"/>
          <w:sz w:val="28"/>
          <w:szCs w:val="28"/>
          <w:lang w:val="kk-KZ"/>
        </w:rPr>
        <w:t xml:space="preserve">2007 жылғы 11 </w:t>
      </w:r>
      <w:r w:rsidR="0006567D" w:rsidRPr="000E1BFC">
        <w:rPr>
          <w:rFonts w:ascii="Times New Roman" w:hAnsi="Times New Roman" w:cs="Times New Roman"/>
          <w:sz w:val="28"/>
          <w:szCs w:val="28"/>
          <w:lang w:val="kk-KZ"/>
        </w:rPr>
        <w:lastRenderedPageBreak/>
        <w:t xml:space="preserve">шілдедегі </w:t>
      </w:r>
      <w:r w:rsidR="0001291D">
        <w:rPr>
          <w:rFonts w:ascii="Times New Roman" w:hAnsi="Times New Roman" w:cs="Times New Roman"/>
          <w:sz w:val="28"/>
          <w:szCs w:val="28"/>
          <w:lang w:val="kk-KZ"/>
        </w:rPr>
        <w:t>«</w:t>
      </w:r>
      <w:r w:rsidR="0001291D" w:rsidRPr="000E1BFC">
        <w:rPr>
          <w:rFonts w:ascii="Times New Roman" w:hAnsi="Times New Roman" w:cs="Times New Roman"/>
          <w:sz w:val="28"/>
          <w:szCs w:val="28"/>
          <w:lang w:val="kk-KZ"/>
        </w:rPr>
        <w:t>Жоғары білім туралы</w:t>
      </w:r>
      <w:r w:rsidR="0001291D">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Беларусь Республикасының №</w:t>
      </w:r>
      <w:r w:rsidR="00DD4DD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252-3 Заңы</w:t>
      </w:r>
      <w:r w:rsidR="00C25D6B" w:rsidRPr="00C25D6B">
        <w:rPr>
          <w:rFonts w:ascii="Times New Roman" w:hAnsi="Times New Roman" w:cs="Times New Roman"/>
          <w:sz w:val="28"/>
          <w:szCs w:val="28"/>
          <w:lang w:val="kk-KZ"/>
        </w:rPr>
        <w:t xml:space="preserve"> </w:t>
      </w:r>
      <w:r w:rsidR="00C25D6B" w:rsidRPr="000E1BFC">
        <w:rPr>
          <w:rFonts w:ascii="Times New Roman" w:hAnsi="Times New Roman" w:cs="Times New Roman"/>
          <w:sz w:val="28"/>
          <w:szCs w:val="28"/>
          <w:lang w:val="kk-KZ"/>
        </w:rPr>
        <w:t>белсенді пайдаланылды.</w:t>
      </w:r>
      <w:r w:rsidRPr="000E1BFC">
        <w:rPr>
          <w:rFonts w:ascii="Times New Roman" w:hAnsi="Times New Roman" w:cs="Times New Roman"/>
          <w:sz w:val="28"/>
          <w:szCs w:val="28"/>
          <w:lang w:val="kk-KZ"/>
        </w:rPr>
        <w:t xml:space="preserve"> </w:t>
      </w:r>
    </w:p>
    <w:p w14:paraId="23FDC0AE" w14:textId="77777777" w:rsidR="003F7344"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2011 жылғы 13 қаңтардағы Беларусь Республикасының Білім туралы Кодексінде [1</w:t>
      </w:r>
      <w:r w:rsidR="00E01B5E">
        <w:rPr>
          <w:rStyle w:val="FontStyle121"/>
          <w:sz w:val="28"/>
          <w:szCs w:val="28"/>
          <w:lang w:val="kk-KZ"/>
        </w:rPr>
        <w:t>3</w:t>
      </w:r>
      <w:r w:rsidR="00DB736F">
        <w:rPr>
          <w:rStyle w:val="FontStyle121"/>
          <w:sz w:val="28"/>
          <w:szCs w:val="28"/>
          <w:lang w:val="kk-KZ"/>
        </w:rPr>
        <w:t>8</w:t>
      </w:r>
      <w:r w:rsidRPr="000E1BFC">
        <w:rPr>
          <w:rStyle w:val="FontStyle121"/>
          <w:sz w:val="28"/>
          <w:szCs w:val="28"/>
          <w:lang w:val="kk-KZ"/>
        </w:rPr>
        <w:t xml:space="preserve">] арнайы білім беру мақсаттары </w:t>
      </w:r>
      <w:r w:rsidR="00E01B5E">
        <w:rPr>
          <w:rStyle w:val="FontStyle121"/>
          <w:sz w:val="28"/>
          <w:szCs w:val="28"/>
          <w:lang w:val="kk-KZ"/>
        </w:rPr>
        <w:t>«Д</w:t>
      </w:r>
      <w:r w:rsidRPr="000E1BFC">
        <w:rPr>
          <w:rStyle w:val="FontStyle121"/>
          <w:sz w:val="28"/>
          <w:szCs w:val="28"/>
          <w:lang w:val="kk-KZ"/>
        </w:rPr>
        <w:t>енсаулық мүмкіндіктері шектеулі адамдарды білім беру туралы</w:t>
      </w:r>
      <w:r w:rsidR="00E01B5E">
        <w:rPr>
          <w:rStyle w:val="FontStyle121"/>
          <w:sz w:val="28"/>
          <w:szCs w:val="28"/>
          <w:lang w:val="kk-KZ"/>
        </w:rPr>
        <w:t>»</w:t>
      </w:r>
      <w:r w:rsidRPr="000E1BFC">
        <w:rPr>
          <w:rStyle w:val="FontStyle121"/>
          <w:sz w:val="28"/>
          <w:szCs w:val="28"/>
          <w:lang w:val="kk-KZ"/>
        </w:rPr>
        <w:t xml:space="preserve"> Модельдік заңда белгіленген мақсаттарға сәйкес келеді [</w:t>
      </w:r>
      <w:r w:rsidR="00E01B5E">
        <w:rPr>
          <w:rStyle w:val="FontStyle121"/>
          <w:sz w:val="28"/>
          <w:szCs w:val="28"/>
          <w:lang w:val="kk-KZ"/>
        </w:rPr>
        <w:t>1</w:t>
      </w:r>
      <w:r w:rsidR="00DB736F">
        <w:rPr>
          <w:rStyle w:val="FontStyle121"/>
          <w:sz w:val="28"/>
          <w:szCs w:val="28"/>
          <w:lang w:val="kk-KZ"/>
        </w:rPr>
        <w:t>30</w:t>
      </w:r>
      <w:r w:rsidRPr="000E1BFC">
        <w:rPr>
          <w:rStyle w:val="FontStyle121"/>
          <w:sz w:val="28"/>
          <w:szCs w:val="28"/>
          <w:lang w:val="kk-KZ"/>
        </w:rPr>
        <w:t xml:space="preserve">]. Білім алушылар мен тәрбиеленушілердің дене немесе психикалық бұзылуының сипатына байланысты білім беру мекемелерін бөлуге бірыңғай көзқарас бекітілген. </w:t>
      </w:r>
    </w:p>
    <w:p w14:paraId="548F5B2C" w14:textId="24C13AE9"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Модельдік заңның ережелерін басшылыққа ала отырып, ұлттық заңда психофизикалық даму ерекшеліктері бар адамдарға тиісті педагогикалық көмек көрсетудің кешенді жүйесін құруды, ауыр немесе көп физикалық немесе психикалық бұзылыстары бар адамдардың білім алуын қамтамасыз ететін түзету-дамыта оқыту және оңалту орталығы сияқты арнайы білім беру мекемесінің түрі көзделген. </w:t>
      </w:r>
      <w:r w:rsidR="00E01B5E">
        <w:rPr>
          <w:rStyle w:val="FontStyle121"/>
          <w:sz w:val="28"/>
          <w:szCs w:val="28"/>
          <w:lang w:val="kk-KZ"/>
        </w:rPr>
        <w:t>«</w:t>
      </w:r>
      <w:r w:rsidRPr="000E1BFC">
        <w:rPr>
          <w:rStyle w:val="FontStyle121"/>
          <w:sz w:val="28"/>
          <w:szCs w:val="28"/>
          <w:lang w:val="kk-KZ"/>
        </w:rPr>
        <w:t>Психофизикалық даму ерекшеліктері бар адамдар</w:t>
      </w:r>
      <w:r w:rsidR="006D0118">
        <w:rPr>
          <w:rStyle w:val="FontStyle121"/>
          <w:sz w:val="28"/>
          <w:szCs w:val="28"/>
          <w:lang w:val="kk-KZ"/>
        </w:rPr>
        <w:t>ға</w:t>
      </w:r>
      <w:r w:rsidRPr="000E1BFC">
        <w:rPr>
          <w:rStyle w:val="FontStyle121"/>
          <w:sz w:val="28"/>
          <w:szCs w:val="28"/>
          <w:lang w:val="kk-KZ"/>
        </w:rPr>
        <w:t xml:space="preserve"> (арнайы білім беру) білім беру туралы</w:t>
      </w:r>
      <w:r w:rsidR="00E01B5E">
        <w:rPr>
          <w:rStyle w:val="FontStyle121"/>
          <w:sz w:val="28"/>
          <w:szCs w:val="28"/>
          <w:lang w:val="kk-KZ"/>
        </w:rPr>
        <w:t>»</w:t>
      </w:r>
      <w:r w:rsidRPr="000E1BFC">
        <w:rPr>
          <w:rStyle w:val="FontStyle121"/>
          <w:sz w:val="28"/>
          <w:szCs w:val="28"/>
          <w:lang w:val="kk-KZ"/>
        </w:rPr>
        <w:t xml:space="preserve"> </w:t>
      </w:r>
      <w:r w:rsidR="006D0118" w:rsidRPr="000E1BFC">
        <w:rPr>
          <w:rStyle w:val="FontStyle121"/>
          <w:sz w:val="28"/>
          <w:szCs w:val="28"/>
          <w:lang w:val="kk-KZ"/>
        </w:rPr>
        <w:t xml:space="preserve">Беларусь Республикасының 2004 жылғы 18 мамырдағы </w:t>
      </w:r>
      <w:r w:rsidRPr="000E1BFC">
        <w:rPr>
          <w:rStyle w:val="FontStyle121"/>
          <w:sz w:val="28"/>
          <w:szCs w:val="28"/>
          <w:lang w:val="kk-KZ"/>
        </w:rPr>
        <w:t>Заңын дайындау кезінде, сондай-ақ жалпы үлгідегі білім беру мекемелерінде интеграцияланған (бірлескен) оқыту, сондай-ақ үйде оқыту сияқты көрсетілген санаттағы білім алушылардың білім алу нысандарын қарастыратын Модельдік заңның ережелері ескерілді [1</w:t>
      </w:r>
      <w:r w:rsidR="00E01B5E">
        <w:rPr>
          <w:rStyle w:val="FontStyle121"/>
          <w:sz w:val="28"/>
          <w:szCs w:val="28"/>
          <w:lang w:val="kk-KZ"/>
        </w:rPr>
        <w:t>3</w:t>
      </w:r>
      <w:r w:rsidR="00DB736F">
        <w:rPr>
          <w:rStyle w:val="FontStyle121"/>
          <w:sz w:val="28"/>
          <w:szCs w:val="28"/>
          <w:lang w:val="kk-KZ"/>
        </w:rPr>
        <w:t>9</w:t>
      </w:r>
      <w:r w:rsidRPr="000E1BFC">
        <w:rPr>
          <w:rStyle w:val="FontStyle121"/>
          <w:sz w:val="28"/>
          <w:szCs w:val="28"/>
          <w:lang w:val="kk-KZ"/>
        </w:rPr>
        <w:t>].</w:t>
      </w:r>
    </w:p>
    <w:p w14:paraId="1AA99847" w14:textId="77777777"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ЕурАзЭҚ ПАА-ның әлеуметтік бағыттағы модельдік заңдары Беларусь Республикасының заңнамасында да көрініс тапты.</w:t>
      </w:r>
    </w:p>
    <w:p w14:paraId="7743A7D8" w14:textId="77777777"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Бірінші кезекте, бұл негізгі ұғымдарды айқындауға, азаматтарды жұмыспен қамту, жұмыссыз деп тану шарттарына, сондай-ақ халықты жұмыспен қамту саласындағы мемлекеттік саясат пен мемлекеттің кепілдіктеріне, азаматтарды тіркеу тәртібі мен шарттарына қатысты.</w:t>
      </w:r>
    </w:p>
    <w:p w14:paraId="798AF151" w14:textId="77777777"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Беларусь Республикасының жоғарыда аталған заң актілерінің нормалары салауатты және қауіпсіз еңбек жағдайларын қамтамасыз ету жөніндегі жалдаушылардың міндеттерін, сондай-ақ еңбекті қорғау, жеке қорғану құралдарын пайдалану, салауатты және қауіпсіз еңбек жағдайларын қамтамасыз ету мәселесінде жалдаушылармен ынтымақтастық жөніндегі нормативтік құқықтық актілердің талаптарын сақтау жөніндегі қызметкерлердің міндеттерін белгілеу бөлігінде модельдік заңдардың ережелерімен біріздендірілген.</w:t>
      </w:r>
    </w:p>
    <w:p w14:paraId="286E2654" w14:textId="77777777" w:rsidR="003F7344" w:rsidRDefault="00E01B5E" w:rsidP="00C32295">
      <w:pPr>
        <w:pStyle w:val="Style79"/>
        <w:widowControl/>
        <w:tabs>
          <w:tab w:val="left" w:pos="142"/>
        </w:tabs>
        <w:spacing w:line="240" w:lineRule="auto"/>
        <w:ind w:firstLine="709"/>
        <w:rPr>
          <w:rStyle w:val="FontStyle121"/>
          <w:sz w:val="28"/>
          <w:szCs w:val="28"/>
          <w:lang w:val="kk-KZ"/>
        </w:rPr>
      </w:pPr>
      <w:r>
        <w:rPr>
          <w:rStyle w:val="FontStyle121"/>
          <w:sz w:val="28"/>
          <w:szCs w:val="28"/>
          <w:lang w:val="kk-KZ"/>
        </w:rPr>
        <w:t>«</w:t>
      </w:r>
      <w:r w:rsidR="00EA532F" w:rsidRPr="000E1BFC">
        <w:rPr>
          <w:rStyle w:val="FontStyle121"/>
          <w:sz w:val="28"/>
          <w:szCs w:val="28"/>
          <w:lang w:val="kk-KZ"/>
        </w:rPr>
        <w:t>Еуразиялық экономикалық қоғамдастыққа мүше мемлекеттер халқының репродуктивті денсаулығын қорғаудың жалпы қағидаттары туралы</w:t>
      </w:r>
      <w:r>
        <w:rPr>
          <w:rStyle w:val="FontStyle121"/>
          <w:sz w:val="28"/>
          <w:szCs w:val="28"/>
          <w:lang w:val="kk-KZ"/>
        </w:rPr>
        <w:t>»</w:t>
      </w:r>
      <w:r w:rsidR="00EA532F" w:rsidRPr="000E1BFC">
        <w:rPr>
          <w:rStyle w:val="FontStyle121"/>
          <w:sz w:val="28"/>
          <w:szCs w:val="28"/>
          <w:lang w:val="kk-KZ"/>
        </w:rPr>
        <w:t xml:space="preserve"> заңнамалық актінің үлгі жобасының ережелері [1</w:t>
      </w:r>
      <w:r w:rsidR="00CA7AAF">
        <w:rPr>
          <w:rStyle w:val="FontStyle121"/>
          <w:sz w:val="28"/>
          <w:szCs w:val="28"/>
          <w:lang w:val="kk-KZ"/>
        </w:rPr>
        <w:t>40</w:t>
      </w:r>
      <w:r w:rsidR="00EA532F" w:rsidRPr="000E1BFC">
        <w:rPr>
          <w:rStyle w:val="FontStyle121"/>
          <w:sz w:val="28"/>
          <w:szCs w:val="28"/>
          <w:lang w:val="kk-KZ"/>
        </w:rPr>
        <w:t xml:space="preserve">] </w:t>
      </w:r>
      <w:r>
        <w:rPr>
          <w:rStyle w:val="FontStyle121"/>
          <w:sz w:val="28"/>
          <w:szCs w:val="28"/>
          <w:lang w:val="kk-KZ"/>
        </w:rPr>
        <w:t>«</w:t>
      </w:r>
      <w:r w:rsidR="00EA532F" w:rsidRPr="000E1BFC">
        <w:rPr>
          <w:rStyle w:val="FontStyle121"/>
          <w:sz w:val="28"/>
          <w:szCs w:val="28"/>
          <w:lang w:val="kk-KZ"/>
        </w:rPr>
        <w:t>Денсаулық сақтау туралы</w:t>
      </w:r>
      <w:r>
        <w:rPr>
          <w:rStyle w:val="FontStyle121"/>
          <w:sz w:val="28"/>
          <w:szCs w:val="28"/>
          <w:lang w:val="kk-KZ"/>
        </w:rPr>
        <w:t>»</w:t>
      </w:r>
      <w:r w:rsidR="00EA532F" w:rsidRPr="000E1BFC">
        <w:rPr>
          <w:rStyle w:val="FontStyle121"/>
          <w:sz w:val="28"/>
          <w:szCs w:val="28"/>
          <w:lang w:val="kk-KZ"/>
        </w:rPr>
        <w:t xml:space="preserve"> Беларусь Республикасы Заңының 4-тарауында көрсетілген [1</w:t>
      </w:r>
      <w:r w:rsidR="00CA7AAF">
        <w:rPr>
          <w:rStyle w:val="FontStyle121"/>
          <w:sz w:val="28"/>
          <w:szCs w:val="28"/>
          <w:lang w:val="kk-KZ"/>
        </w:rPr>
        <w:t>41</w:t>
      </w:r>
      <w:r w:rsidR="00EA532F" w:rsidRPr="000E1BFC">
        <w:rPr>
          <w:rStyle w:val="FontStyle121"/>
          <w:sz w:val="28"/>
          <w:szCs w:val="28"/>
          <w:lang w:val="kk-KZ"/>
        </w:rPr>
        <w:t xml:space="preserve">], азаматтардың репродуктивті денсаулығы мәселелерін және кәмелетке толмағандарға, әйелдерге бала туу, босану кезінде және босанғаннан кейінгі қалпына келтіру кезеңінде медициналық көмек көрсету ерекшеліктерін реттеуді қарастыратын. </w:t>
      </w:r>
    </w:p>
    <w:p w14:paraId="6258A756" w14:textId="35556771"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Мәселен, халықтың репродуктивті денсаулығын сақтау мақсатында Беларусь заңнамасына әйелдерге жүктілік, босану кезінде және босанғаннан кейінгі қалпына келтіру кезеңінде медициналық көмек көрсетуге кепілдік беретін, сондай-ақ қосалқы репродуктивтік технологияларды қолдану және </w:t>
      </w:r>
      <w:r w:rsidRPr="000E1BFC">
        <w:rPr>
          <w:rStyle w:val="FontStyle121"/>
          <w:sz w:val="28"/>
          <w:szCs w:val="28"/>
          <w:lang w:val="kk-KZ"/>
        </w:rPr>
        <w:lastRenderedPageBreak/>
        <w:t>жүктілікті жасанды үзу тәртібін регламенттейтін үлгілік жобаның құқықтық нормалары имплементацияланды.</w:t>
      </w:r>
    </w:p>
    <w:p w14:paraId="7E187245" w14:textId="4B8B9D70"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 xml:space="preserve">ЕурАзЭҚ ПАА-ның </w:t>
      </w:r>
      <w:r w:rsidR="003C4831" w:rsidRPr="000E1BFC">
        <w:rPr>
          <w:rStyle w:val="FontStyle121"/>
          <w:sz w:val="28"/>
          <w:szCs w:val="28"/>
          <w:lang w:val="kk-KZ"/>
        </w:rPr>
        <w:t>Еуразиялық экономикалық қоғамдасты</w:t>
      </w:r>
      <w:r w:rsidRPr="000E1BFC">
        <w:rPr>
          <w:rStyle w:val="FontStyle121"/>
          <w:sz w:val="28"/>
          <w:szCs w:val="28"/>
          <w:lang w:val="kk-KZ"/>
        </w:rPr>
        <w:t>ғының жалпы еңбек нарығындағы жастар саясаты саласындағы ұлттық заңнамалық актілерді үйлестіру жөніндегі ұсынымдары [</w:t>
      </w:r>
      <w:r w:rsidR="00E01B5E">
        <w:rPr>
          <w:rStyle w:val="FontStyle121"/>
          <w:sz w:val="28"/>
          <w:szCs w:val="28"/>
          <w:lang w:val="kk-KZ"/>
        </w:rPr>
        <w:t>1</w:t>
      </w:r>
      <w:r w:rsidR="00CA7AAF">
        <w:rPr>
          <w:rStyle w:val="FontStyle121"/>
          <w:sz w:val="28"/>
          <w:szCs w:val="28"/>
          <w:lang w:val="kk-KZ"/>
        </w:rPr>
        <w:t>42</w:t>
      </w:r>
      <w:r w:rsidRPr="000E1BFC">
        <w:rPr>
          <w:rStyle w:val="FontStyle121"/>
          <w:sz w:val="28"/>
          <w:szCs w:val="28"/>
          <w:lang w:val="kk-KZ"/>
        </w:rPr>
        <w:t xml:space="preserve">] </w:t>
      </w:r>
      <w:r w:rsidR="00043F2A">
        <w:rPr>
          <w:rStyle w:val="FontStyle121"/>
          <w:sz w:val="28"/>
          <w:szCs w:val="28"/>
          <w:lang w:val="kk-KZ"/>
        </w:rPr>
        <w:t>«Е</w:t>
      </w:r>
      <w:r w:rsidRPr="000E1BFC">
        <w:rPr>
          <w:rStyle w:val="FontStyle121"/>
          <w:sz w:val="28"/>
          <w:szCs w:val="28"/>
          <w:lang w:val="kk-KZ"/>
        </w:rPr>
        <w:t>ңбек нарығында жастар үшін қосымша кепілдіктер беру қажеттілігі туралы</w:t>
      </w:r>
      <w:r w:rsidR="00043F2A">
        <w:rPr>
          <w:rStyle w:val="FontStyle121"/>
          <w:sz w:val="28"/>
          <w:szCs w:val="28"/>
          <w:lang w:val="kk-KZ"/>
        </w:rPr>
        <w:t>»</w:t>
      </w:r>
      <w:r w:rsidRPr="000E1BFC">
        <w:rPr>
          <w:rStyle w:val="FontStyle121"/>
          <w:sz w:val="28"/>
          <w:szCs w:val="28"/>
          <w:lang w:val="kk-KZ"/>
        </w:rPr>
        <w:t xml:space="preserve"> Беларусь Республикасының Еңбек кодексінде (20-тарау </w:t>
      </w:r>
      <w:r w:rsidR="00E01B5E">
        <w:rPr>
          <w:rStyle w:val="FontStyle121"/>
          <w:sz w:val="28"/>
          <w:szCs w:val="28"/>
          <w:lang w:val="kk-KZ"/>
        </w:rPr>
        <w:t>«</w:t>
      </w:r>
      <w:r w:rsidRPr="000E1BFC">
        <w:rPr>
          <w:rStyle w:val="FontStyle121"/>
          <w:sz w:val="28"/>
          <w:szCs w:val="28"/>
          <w:lang w:val="kk-KZ"/>
        </w:rPr>
        <w:t>жастар еңбегін реттеу ерекшеліктері</w:t>
      </w:r>
      <w:r w:rsidR="00E01B5E">
        <w:rPr>
          <w:rStyle w:val="FontStyle121"/>
          <w:sz w:val="28"/>
          <w:szCs w:val="28"/>
          <w:lang w:val="kk-KZ"/>
        </w:rPr>
        <w:t>»</w:t>
      </w:r>
      <w:r w:rsidRPr="000E1BFC">
        <w:rPr>
          <w:rStyle w:val="FontStyle121"/>
          <w:sz w:val="28"/>
          <w:szCs w:val="28"/>
          <w:lang w:val="kk-KZ"/>
        </w:rPr>
        <w:t xml:space="preserve">), </w:t>
      </w:r>
      <w:r w:rsidR="00E01B5E">
        <w:rPr>
          <w:rStyle w:val="FontStyle121"/>
          <w:sz w:val="28"/>
          <w:szCs w:val="28"/>
          <w:lang w:val="kk-KZ"/>
        </w:rPr>
        <w:t>«</w:t>
      </w:r>
      <w:r w:rsidRPr="000E1BFC">
        <w:rPr>
          <w:rStyle w:val="FontStyle121"/>
          <w:sz w:val="28"/>
          <w:szCs w:val="28"/>
          <w:lang w:val="kk-KZ"/>
        </w:rPr>
        <w:t>Беларусь Республикасының халқын жұмыспен қамту туралы</w:t>
      </w:r>
      <w:r w:rsidR="00E01B5E">
        <w:rPr>
          <w:rStyle w:val="FontStyle121"/>
          <w:sz w:val="28"/>
          <w:szCs w:val="28"/>
          <w:lang w:val="kk-KZ"/>
        </w:rPr>
        <w:t>»</w:t>
      </w:r>
      <w:r w:rsidRPr="000E1BFC">
        <w:rPr>
          <w:rStyle w:val="FontStyle121"/>
          <w:sz w:val="28"/>
          <w:szCs w:val="28"/>
          <w:lang w:val="kk-KZ"/>
        </w:rPr>
        <w:t xml:space="preserve"> 2006 жылғы 15 маусымдағы №</w:t>
      </w:r>
      <w:r w:rsidR="00DD4DDC">
        <w:rPr>
          <w:rStyle w:val="FontStyle121"/>
          <w:sz w:val="28"/>
          <w:szCs w:val="28"/>
          <w:lang w:val="kk-KZ"/>
        </w:rPr>
        <w:t xml:space="preserve"> </w:t>
      </w:r>
      <w:r w:rsidRPr="000E1BFC">
        <w:rPr>
          <w:rStyle w:val="FontStyle121"/>
          <w:sz w:val="28"/>
          <w:szCs w:val="28"/>
          <w:lang w:val="kk-KZ"/>
        </w:rPr>
        <w:t xml:space="preserve">125-3 Заңында, сондай-ақ </w:t>
      </w:r>
      <w:r w:rsidR="00E01B5E">
        <w:rPr>
          <w:rStyle w:val="FontStyle121"/>
          <w:sz w:val="28"/>
          <w:szCs w:val="28"/>
          <w:lang w:val="kk-KZ"/>
        </w:rPr>
        <w:t>«</w:t>
      </w:r>
      <w:r w:rsidRPr="000E1BFC">
        <w:rPr>
          <w:rStyle w:val="FontStyle121"/>
          <w:sz w:val="28"/>
          <w:szCs w:val="28"/>
          <w:lang w:val="kk-KZ"/>
        </w:rPr>
        <w:t>Мемлекеттік жастар саясатының негіздері туралы</w:t>
      </w:r>
      <w:r w:rsidR="00E01B5E">
        <w:rPr>
          <w:rStyle w:val="FontStyle121"/>
          <w:sz w:val="28"/>
          <w:szCs w:val="28"/>
          <w:lang w:val="kk-KZ"/>
        </w:rPr>
        <w:t>»</w:t>
      </w:r>
      <w:r w:rsidRPr="000E1BFC">
        <w:rPr>
          <w:rStyle w:val="FontStyle121"/>
          <w:sz w:val="28"/>
          <w:szCs w:val="28"/>
          <w:lang w:val="kk-KZ"/>
        </w:rPr>
        <w:t xml:space="preserve"> Беларась Республикасы Заңының жобасын</w:t>
      </w:r>
      <w:r w:rsidR="00043F2A">
        <w:rPr>
          <w:rStyle w:val="FontStyle121"/>
          <w:sz w:val="28"/>
          <w:szCs w:val="28"/>
          <w:lang w:val="kk-KZ"/>
        </w:rPr>
        <w:t>да айтылған.</w:t>
      </w:r>
    </w:p>
    <w:p w14:paraId="0AE4ADB7" w14:textId="270A17F3" w:rsidR="00EA532F" w:rsidRPr="000E1BFC" w:rsidRDefault="00EA532F" w:rsidP="00A7584C">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Модельдік заңдар, заңнамалық актілердің үлгі жобалары, ЕурАзЭҚ ПАА-ның қолданылып жүрген жобалары банк саласындағы және бағалы қағаздар нарығы саласындағы заңнамалық актілердің жобаларын әзірлеу (әзірлеу) кезінде де белсенді пайдаланылады. Мәселен, </w:t>
      </w:r>
      <w:r w:rsidR="00A7584C">
        <w:rPr>
          <w:rStyle w:val="FontStyle121"/>
          <w:sz w:val="28"/>
          <w:szCs w:val="28"/>
          <w:lang w:val="kk-KZ"/>
        </w:rPr>
        <w:t>«</w:t>
      </w:r>
      <w:r w:rsidRPr="000E1BFC">
        <w:rPr>
          <w:rStyle w:val="FontStyle121"/>
          <w:sz w:val="28"/>
          <w:szCs w:val="28"/>
          <w:lang w:val="kk-KZ"/>
        </w:rPr>
        <w:t>Валюталық реттеу және валюталық бақылаудың бірыңғай қағидаттары туралы</w:t>
      </w:r>
      <w:r w:rsidR="00A7584C">
        <w:rPr>
          <w:rStyle w:val="FontStyle121"/>
          <w:sz w:val="28"/>
          <w:szCs w:val="28"/>
          <w:lang w:val="kk-KZ"/>
        </w:rPr>
        <w:t>»</w:t>
      </w:r>
      <w:r w:rsidRPr="000E1BFC">
        <w:rPr>
          <w:rStyle w:val="FontStyle121"/>
          <w:sz w:val="28"/>
          <w:szCs w:val="28"/>
          <w:lang w:val="kk-KZ"/>
        </w:rPr>
        <w:t xml:space="preserve"> </w:t>
      </w:r>
      <w:r w:rsidR="003C4831">
        <w:rPr>
          <w:rStyle w:val="FontStyle121"/>
          <w:sz w:val="28"/>
          <w:szCs w:val="28"/>
          <w:lang w:val="kk-KZ"/>
        </w:rPr>
        <w:t>м</w:t>
      </w:r>
      <w:r w:rsidRPr="000E1BFC">
        <w:rPr>
          <w:rStyle w:val="FontStyle121"/>
          <w:sz w:val="28"/>
          <w:szCs w:val="28"/>
          <w:lang w:val="kk-KZ"/>
        </w:rPr>
        <w:t xml:space="preserve">одельдік </w:t>
      </w:r>
      <w:r w:rsidR="003C4831">
        <w:rPr>
          <w:rStyle w:val="FontStyle121"/>
          <w:sz w:val="28"/>
          <w:szCs w:val="28"/>
          <w:lang w:val="kk-KZ"/>
        </w:rPr>
        <w:t>З</w:t>
      </w:r>
      <w:r w:rsidRPr="000E1BFC">
        <w:rPr>
          <w:rStyle w:val="FontStyle121"/>
          <w:sz w:val="28"/>
          <w:szCs w:val="28"/>
          <w:lang w:val="kk-KZ"/>
        </w:rPr>
        <w:t xml:space="preserve">аңның негізгі ережелері </w:t>
      </w:r>
      <w:r w:rsidR="00A7584C">
        <w:rPr>
          <w:rStyle w:val="FontStyle121"/>
          <w:sz w:val="28"/>
          <w:szCs w:val="28"/>
          <w:lang w:val="kk-KZ"/>
        </w:rPr>
        <w:t>«</w:t>
      </w:r>
      <w:r w:rsidRPr="000E1BFC">
        <w:rPr>
          <w:rStyle w:val="FontStyle121"/>
          <w:sz w:val="28"/>
          <w:szCs w:val="28"/>
          <w:lang w:val="kk-KZ"/>
        </w:rPr>
        <w:t>Валюталық реттеу және валюталық бақылау туралы</w:t>
      </w:r>
      <w:r w:rsidR="00A7584C">
        <w:rPr>
          <w:rStyle w:val="FontStyle121"/>
          <w:sz w:val="28"/>
          <w:szCs w:val="28"/>
          <w:lang w:val="kk-KZ"/>
        </w:rPr>
        <w:t>»</w:t>
      </w:r>
      <w:r w:rsidRPr="000E1BFC">
        <w:rPr>
          <w:rStyle w:val="FontStyle121"/>
          <w:sz w:val="28"/>
          <w:szCs w:val="28"/>
          <w:lang w:val="kk-KZ"/>
        </w:rPr>
        <w:t xml:space="preserve"> </w:t>
      </w:r>
      <w:r w:rsidR="00450B90" w:rsidRPr="000E1BFC">
        <w:rPr>
          <w:rStyle w:val="FontStyle121"/>
          <w:sz w:val="28"/>
          <w:szCs w:val="28"/>
          <w:lang w:val="kk-KZ"/>
        </w:rPr>
        <w:t>Беларусь Республикасының 2003 жылғы 22 шілдедегі №</w:t>
      </w:r>
      <w:r w:rsidR="00DD4DDC">
        <w:rPr>
          <w:rStyle w:val="FontStyle121"/>
          <w:sz w:val="28"/>
          <w:szCs w:val="28"/>
          <w:lang w:val="kk-KZ"/>
        </w:rPr>
        <w:t xml:space="preserve"> </w:t>
      </w:r>
      <w:r w:rsidR="00450B90" w:rsidRPr="000E1BFC">
        <w:rPr>
          <w:rStyle w:val="FontStyle121"/>
          <w:sz w:val="28"/>
          <w:szCs w:val="28"/>
          <w:lang w:val="kk-KZ"/>
        </w:rPr>
        <w:t xml:space="preserve">226-3 </w:t>
      </w:r>
      <w:r w:rsidRPr="000E1BFC">
        <w:rPr>
          <w:rStyle w:val="FontStyle121"/>
          <w:sz w:val="28"/>
          <w:szCs w:val="28"/>
          <w:lang w:val="kk-KZ"/>
        </w:rPr>
        <w:t xml:space="preserve">Заңында ескерілген. </w:t>
      </w:r>
      <w:r w:rsidR="00A7584C">
        <w:rPr>
          <w:rStyle w:val="FontStyle121"/>
          <w:sz w:val="28"/>
          <w:szCs w:val="28"/>
          <w:lang w:val="kk-KZ"/>
        </w:rPr>
        <w:t>«</w:t>
      </w:r>
      <w:r w:rsidRPr="000E1BFC">
        <w:rPr>
          <w:rStyle w:val="FontStyle121"/>
          <w:sz w:val="28"/>
          <w:szCs w:val="28"/>
          <w:lang w:val="kk-KZ"/>
        </w:rPr>
        <w:t>Банк қызметінің негіздері</w:t>
      </w:r>
      <w:r w:rsidR="00A7584C">
        <w:rPr>
          <w:rStyle w:val="FontStyle121"/>
          <w:sz w:val="28"/>
          <w:szCs w:val="28"/>
          <w:lang w:val="kk-KZ"/>
        </w:rPr>
        <w:t>»</w:t>
      </w:r>
      <w:r w:rsidRPr="000E1BFC">
        <w:rPr>
          <w:rStyle w:val="FontStyle121"/>
          <w:sz w:val="28"/>
          <w:szCs w:val="28"/>
          <w:lang w:val="kk-KZ"/>
        </w:rPr>
        <w:t xml:space="preserve"> модельдік заңы Беларусь Республикасының банк кодексіне және </w:t>
      </w:r>
      <w:r w:rsidR="00A7584C">
        <w:rPr>
          <w:rStyle w:val="FontStyle121"/>
          <w:sz w:val="28"/>
          <w:szCs w:val="28"/>
          <w:lang w:val="kk-KZ"/>
        </w:rPr>
        <w:t>«</w:t>
      </w:r>
      <w:r w:rsidRPr="000E1BFC">
        <w:rPr>
          <w:rStyle w:val="FontStyle121"/>
          <w:sz w:val="28"/>
          <w:szCs w:val="28"/>
          <w:lang w:val="kk-KZ"/>
        </w:rPr>
        <w:t>Кредиттік тарих туралы</w:t>
      </w:r>
      <w:r w:rsidR="00A7584C">
        <w:rPr>
          <w:rStyle w:val="FontStyle121"/>
          <w:sz w:val="28"/>
          <w:szCs w:val="28"/>
          <w:lang w:val="kk-KZ"/>
        </w:rPr>
        <w:t>»</w:t>
      </w:r>
      <w:r w:rsidRPr="000E1BFC">
        <w:rPr>
          <w:rStyle w:val="FontStyle121"/>
          <w:sz w:val="28"/>
          <w:szCs w:val="28"/>
          <w:lang w:val="kk-KZ"/>
        </w:rPr>
        <w:t xml:space="preserve"> </w:t>
      </w:r>
      <w:r w:rsidR="00450B90" w:rsidRPr="000E1BFC">
        <w:rPr>
          <w:rStyle w:val="FontStyle121"/>
          <w:sz w:val="28"/>
          <w:szCs w:val="28"/>
          <w:lang w:val="kk-KZ"/>
        </w:rPr>
        <w:t>Беларусь Республикасының 2008 жылғы 10 қарашадағы №</w:t>
      </w:r>
      <w:r w:rsidR="00DD4DDC">
        <w:rPr>
          <w:rStyle w:val="FontStyle121"/>
          <w:sz w:val="28"/>
          <w:szCs w:val="28"/>
          <w:lang w:val="kk-KZ"/>
        </w:rPr>
        <w:t xml:space="preserve"> </w:t>
      </w:r>
      <w:r w:rsidR="00450B90" w:rsidRPr="000E1BFC">
        <w:rPr>
          <w:rStyle w:val="FontStyle121"/>
          <w:sz w:val="28"/>
          <w:szCs w:val="28"/>
          <w:lang w:val="kk-KZ"/>
        </w:rPr>
        <w:t>441-3</w:t>
      </w:r>
      <w:r w:rsidR="00450B90">
        <w:rPr>
          <w:rStyle w:val="FontStyle121"/>
          <w:sz w:val="28"/>
          <w:szCs w:val="28"/>
          <w:lang w:val="kk-KZ"/>
        </w:rPr>
        <w:t xml:space="preserve"> </w:t>
      </w:r>
      <w:r w:rsidRPr="000E1BFC">
        <w:rPr>
          <w:rStyle w:val="FontStyle121"/>
          <w:sz w:val="28"/>
          <w:szCs w:val="28"/>
          <w:lang w:val="kk-KZ"/>
        </w:rPr>
        <w:t xml:space="preserve">Заңына өзгерістер мен толықтырулар енгізу кезінде </w:t>
      </w:r>
      <w:r w:rsidR="00450B90">
        <w:rPr>
          <w:rStyle w:val="FontStyle121"/>
          <w:sz w:val="28"/>
          <w:szCs w:val="28"/>
          <w:lang w:val="kk-KZ"/>
        </w:rPr>
        <w:t>қолданылды</w:t>
      </w:r>
      <w:r w:rsidRPr="000E1BFC">
        <w:rPr>
          <w:rStyle w:val="FontStyle121"/>
          <w:sz w:val="28"/>
          <w:szCs w:val="28"/>
          <w:lang w:val="kk-KZ"/>
        </w:rPr>
        <w:t xml:space="preserve">. </w:t>
      </w:r>
      <w:r w:rsidR="00A7584C">
        <w:rPr>
          <w:rStyle w:val="FontStyle121"/>
          <w:sz w:val="28"/>
          <w:szCs w:val="28"/>
          <w:lang w:val="kk-KZ"/>
        </w:rPr>
        <w:t>«</w:t>
      </w:r>
      <w:r w:rsidRPr="000E1BFC">
        <w:rPr>
          <w:rStyle w:val="FontStyle121"/>
          <w:sz w:val="28"/>
          <w:szCs w:val="28"/>
          <w:lang w:val="kk-KZ"/>
        </w:rPr>
        <w:t>Жеке тұлғалардың банктік салымдарын (депозиттерін) кепілді өтеу туралы</w:t>
      </w:r>
      <w:r w:rsidR="00A7584C">
        <w:rPr>
          <w:rStyle w:val="FontStyle121"/>
          <w:sz w:val="28"/>
          <w:szCs w:val="28"/>
          <w:lang w:val="kk-KZ"/>
        </w:rPr>
        <w:t>»</w:t>
      </w:r>
      <w:r w:rsidRPr="000E1BFC">
        <w:rPr>
          <w:rStyle w:val="FontStyle121"/>
          <w:sz w:val="28"/>
          <w:szCs w:val="28"/>
          <w:lang w:val="kk-KZ"/>
        </w:rPr>
        <w:t xml:space="preserve"> Беларусь Республикасының Заңын әзірлеу кезінде</w:t>
      </w:r>
      <w:r w:rsidR="00450B90">
        <w:rPr>
          <w:rStyle w:val="FontStyle121"/>
          <w:sz w:val="28"/>
          <w:szCs w:val="28"/>
          <w:lang w:val="kk-KZ"/>
        </w:rPr>
        <w:t xml:space="preserve"> </w:t>
      </w:r>
      <w:r w:rsidR="00A7584C">
        <w:rPr>
          <w:rStyle w:val="FontStyle121"/>
          <w:sz w:val="28"/>
          <w:szCs w:val="28"/>
          <w:lang w:val="kk-KZ"/>
        </w:rPr>
        <w:t>«</w:t>
      </w:r>
      <w:r w:rsidRPr="000E1BFC">
        <w:rPr>
          <w:rStyle w:val="FontStyle121"/>
          <w:sz w:val="28"/>
          <w:szCs w:val="28"/>
          <w:lang w:val="kk-KZ"/>
        </w:rPr>
        <w:t>Кредиттік-қаржы ұйымдарындағы жеке тұлғалардың салымдарын қорғау туралы</w:t>
      </w:r>
      <w:r w:rsidR="00A7584C">
        <w:rPr>
          <w:rStyle w:val="FontStyle121"/>
          <w:sz w:val="28"/>
          <w:szCs w:val="28"/>
          <w:lang w:val="kk-KZ"/>
        </w:rPr>
        <w:t>»</w:t>
      </w:r>
      <w:r w:rsidRPr="000E1BFC">
        <w:rPr>
          <w:rStyle w:val="FontStyle121"/>
          <w:sz w:val="28"/>
          <w:szCs w:val="28"/>
          <w:lang w:val="kk-KZ"/>
        </w:rPr>
        <w:t xml:space="preserve"> 2008 жылғы 8 шілдедегі №</w:t>
      </w:r>
      <w:r w:rsidR="00DD4DDC">
        <w:rPr>
          <w:rStyle w:val="FontStyle121"/>
          <w:sz w:val="28"/>
          <w:szCs w:val="28"/>
          <w:lang w:val="kk-KZ"/>
        </w:rPr>
        <w:t xml:space="preserve"> </w:t>
      </w:r>
      <w:r w:rsidRPr="000E1BFC">
        <w:rPr>
          <w:rStyle w:val="FontStyle121"/>
          <w:sz w:val="28"/>
          <w:szCs w:val="28"/>
          <w:lang w:val="kk-KZ"/>
        </w:rPr>
        <w:t>369-3</w:t>
      </w:r>
      <w:r w:rsidR="00450B90">
        <w:rPr>
          <w:rStyle w:val="FontStyle121"/>
          <w:sz w:val="28"/>
          <w:szCs w:val="28"/>
          <w:lang w:val="kk-KZ"/>
        </w:rPr>
        <w:t xml:space="preserve"> заңнамалық актінің үлгі жобасы пайдаланылды.</w:t>
      </w:r>
    </w:p>
    <w:p w14:paraId="01E907A5" w14:textId="240AF5FF"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Бұдан басқа, ЕурАзЭҚ ПАА құжаттарының ережелері 2004 жылғы 29 маусымда Бішкек қаласында жазылған өз өкілдіктерінің қызметіне қызмет көрсету үшін ЕурАзЭҚ-қа қатысушы мемлекеттер резиденттерінің ЕурАзЭҚ-қа қатысушы басқа мемлекеттердің банктерінде шоттар ашу тәртібін біріздендіру туралы келісімде ескерілді [1</w:t>
      </w:r>
      <w:r w:rsidR="00A7584C">
        <w:rPr>
          <w:rStyle w:val="FontStyle121"/>
          <w:sz w:val="28"/>
          <w:szCs w:val="28"/>
          <w:lang w:val="kk-KZ"/>
        </w:rPr>
        <w:t>4</w:t>
      </w:r>
      <w:r w:rsidR="00EF2391">
        <w:rPr>
          <w:rStyle w:val="FontStyle121"/>
          <w:sz w:val="28"/>
          <w:szCs w:val="28"/>
          <w:lang w:val="kk-KZ"/>
        </w:rPr>
        <w:t>3</w:t>
      </w:r>
      <w:r w:rsidRPr="000E1BFC">
        <w:rPr>
          <w:rStyle w:val="FontStyle121"/>
          <w:sz w:val="28"/>
          <w:szCs w:val="28"/>
          <w:lang w:val="kk-KZ"/>
        </w:rPr>
        <w:t>]. Осы Келісімге сәйкес Беларусь Республикасының Ұлттық Банкі Беларусь Республикасының Ұлттық Банкі Басқармасының 2004 жылғы 30 сәуірдегі №</w:t>
      </w:r>
      <w:r w:rsidR="00DD4DDC">
        <w:rPr>
          <w:rStyle w:val="FontStyle121"/>
          <w:sz w:val="28"/>
          <w:szCs w:val="28"/>
          <w:lang w:val="kk-KZ"/>
        </w:rPr>
        <w:t xml:space="preserve"> </w:t>
      </w:r>
      <w:r w:rsidRPr="000E1BFC">
        <w:rPr>
          <w:rStyle w:val="FontStyle121"/>
          <w:sz w:val="28"/>
          <w:szCs w:val="28"/>
          <w:lang w:val="kk-KZ"/>
        </w:rPr>
        <w:t>72 [</w:t>
      </w:r>
      <w:r w:rsidR="00A7584C">
        <w:rPr>
          <w:rStyle w:val="FontStyle121"/>
          <w:sz w:val="28"/>
          <w:szCs w:val="28"/>
          <w:lang w:val="kk-KZ"/>
        </w:rPr>
        <w:t>14</w:t>
      </w:r>
      <w:r w:rsidR="00EF2391">
        <w:rPr>
          <w:rStyle w:val="FontStyle121"/>
          <w:sz w:val="28"/>
          <w:szCs w:val="28"/>
          <w:lang w:val="kk-KZ"/>
        </w:rPr>
        <w:t>4</w:t>
      </w:r>
      <w:r w:rsidRPr="000E1BFC">
        <w:rPr>
          <w:rStyle w:val="FontStyle121"/>
          <w:sz w:val="28"/>
          <w:szCs w:val="28"/>
          <w:lang w:val="kk-KZ"/>
        </w:rPr>
        <w:t>] қаулысымен бекітілген валюта операцияларын жүргізу ережесіне ЕурАзЭҚ-қа мүше мемлекеттер резиденттерінің өз өкілдіктерінің қызметіне қызмет көрсету үшін қоғамдастықтың мемлекеттік банктеріндегі шоттарды жабу бөлігінде тиісті өзгерістер енгізді.</w:t>
      </w:r>
    </w:p>
    <w:p w14:paraId="63D70753" w14:textId="77777777"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Беларусь Республикасы интеграциялық бірлестіктердің қатысушысы бола отырып, өзінің салық заңнамасын ЕурАзЭҚ-қа мүше басқа мемлекеттермен біріздендіру және үйлестіру жөніндегі жұмысты дәйекті түрде жүргізеді.</w:t>
      </w:r>
    </w:p>
    <w:p w14:paraId="4B40F8CF" w14:textId="4082BC56"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2005-2009 жылдары Беларусь Республикасының салық заңнамасын жетілдіру, салық</w:t>
      </w:r>
      <w:r w:rsidR="00EF2391">
        <w:rPr>
          <w:rStyle w:val="FontStyle121"/>
          <w:sz w:val="28"/>
          <w:szCs w:val="28"/>
          <w:lang w:val="kk-KZ"/>
        </w:rPr>
        <w:t>тық</w:t>
      </w:r>
      <w:r w:rsidRPr="000E1BFC">
        <w:rPr>
          <w:rStyle w:val="FontStyle121"/>
          <w:sz w:val="28"/>
          <w:szCs w:val="28"/>
          <w:lang w:val="kk-KZ"/>
        </w:rPr>
        <w:t xml:space="preserve"> </w:t>
      </w:r>
      <w:r w:rsidR="00EF2391">
        <w:rPr>
          <w:rStyle w:val="FontStyle121"/>
          <w:sz w:val="28"/>
          <w:szCs w:val="28"/>
          <w:lang w:val="kk-KZ"/>
        </w:rPr>
        <w:t>қатынастар аясындағы</w:t>
      </w:r>
      <w:r w:rsidRPr="000E1BFC">
        <w:rPr>
          <w:rStyle w:val="FontStyle121"/>
          <w:sz w:val="28"/>
          <w:szCs w:val="28"/>
          <w:lang w:val="kk-KZ"/>
        </w:rPr>
        <w:t xml:space="preserve"> актілерді дайындау кезінде, сон</w:t>
      </w:r>
      <w:r w:rsidR="00EF2391">
        <w:rPr>
          <w:rStyle w:val="FontStyle121"/>
          <w:sz w:val="28"/>
          <w:szCs w:val="28"/>
          <w:lang w:val="kk-KZ"/>
        </w:rPr>
        <w:t>ымен қатар</w:t>
      </w:r>
      <w:r w:rsidRPr="000E1BFC">
        <w:rPr>
          <w:rStyle w:val="FontStyle121"/>
          <w:sz w:val="28"/>
          <w:szCs w:val="28"/>
          <w:lang w:val="kk-KZ"/>
        </w:rPr>
        <w:t xml:space="preserve"> заң</w:t>
      </w:r>
      <w:r w:rsidR="00EF2391">
        <w:rPr>
          <w:rStyle w:val="FontStyle121"/>
          <w:sz w:val="28"/>
          <w:szCs w:val="28"/>
          <w:lang w:val="kk-KZ"/>
        </w:rPr>
        <w:t>и нормаларды</w:t>
      </w:r>
      <w:r w:rsidRPr="000E1BFC">
        <w:rPr>
          <w:rStyle w:val="FontStyle121"/>
          <w:sz w:val="28"/>
          <w:szCs w:val="28"/>
          <w:lang w:val="kk-KZ"/>
        </w:rPr>
        <w:t xml:space="preserve"> жақындастыру </w:t>
      </w:r>
      <w:r w:rsidR="00EF2391">
        <w:rPr>
          <w:rStyle w:val="FontStyle121"/>
          <w:sz w:val="28"/>
          <w:szCs w:val="28"/>
          <w:lang w:val="kk-KZ"/>
        </w:rPr>
        <w:t>бойынша</w:t>
      </w:r>
      <w:r w:rsidRPr="000E1BFC">
        <w:rPr>
          <w:rStyle w:val="FontStyle121"/>
          <w:sz w:val="28"/>
          <w:szCs w:val="28"/>
          <w:lang w:val="kk-KZ"/>
        </w:rPr>
        <w:t xml:space="preserve"> </w:t>
      </w:r>
      <w:r w:rsidR="00EF2391">
        <w:rPr>
          <w:rStyle w:val="FontStyle121"/>
          <w:sz w:val="28"/>
          <w:szCs w:val="28"/>
          <w:lang w:val="kk-KZ"/>
        </w:rPr>
        <w:t>шараларды жүзеге асыру</w:t>
      </w:r>
      <w:r w:rsidRPr="000E1BFC">
        <w:rPr>
          <w:rStyle w:val="FontStyle121"/>
          <w:sz w:val="28"/>
          <w:szCs w:val="28"/>
          <w:lang w:val="kk-KZ"/>
        </w:rPr>
        <w:t xml:space="preserve"> кезінде халықаралық деңгейде көпжақты және екі жақты негізде ЕурАзЭҚ ПАА ұсынымдары пайдаланылды.</w:t>
      </w:r>
    </w:p>
    <w:p w14:paraId="1695FF22" w14:textId="382E772B"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lastRenderedPageBreak/>
        <w:t>Мысалы, ЕурАзЭҚ ПАА Бюросының 2005 жылғы 14 сәуірдегі №</w:t>
      </w:r>
      <w:r w:rsidR="00DD4DDC">
        <w:rPr>
          <w:rStyle w:val="FontStyle121"/>
          <w:sz w:val="28"/>
          <w:szCs w:val="28"/>
          <w:lang w:val="kk-KZ"/>
        </w:rPr>
        <w:t xml:space="preserve"> </w:t>
      </w:r>
      <w:r w:rsidRPr="000E1BFC">
        <w:rPr>
          <w:rStyle w:val="FontStyle121"/>
          <w:sz w:val="28"/>
          <w:szCs w:val="28"/>
          <w:lang w:val="kk-KZ"/>
        </w:rPr>
        <w:t>12 қаулысымен бекітілген ЕурАзЭҚ-қа мүше мемлекеттердің салық заңнамасының негізгі ережелерін үйлестіру жөніндегі ұсынымдардың ережелері [1</w:t>
      </w:r>
      <w:r w:rsidR="00A7584C">
        <w:rPr>
          <w:rStyle w:val="FontStyle121"/>
          <w:sz w:val="28"/>
          <w:szCs w:val="28"/>
          <w:lang w:val="kk-KZ"/>
        </w:rPr>
        <w:t>4</w:t>
      </w:r>
      <w:r w:rsidR="00EF2391">
        <w:rPr>
          <w:rStyle w:val="FontStyle121"/>
          <w:sz w:val="28"/>
          <w:szCs w:val="28"/>
          <w:lang w:val="kk-KZ"/>
        </w:rPr>
        <w:t>5</w:t>
      </w:r>
      <w:r w:rsidRPr="000E1BFC">
        <w:rPr>
          <w:rStyle w:val="FontStyle121"/>
          <w:sz w:val="28"/>
          <w:szCs w:val="28"/>
          <w:lang w:val="kk-KZ"/>
        </w:rPr>
        <w:t>], Беларусь Республикасы Салық кодексінің жалпы бөлімінің 8, 9 және 11-тарауларында көрініс тапты [1</w:t>
      </w:r>
      <w:r w:rsidR="00A7584C">
        <w:rPr>
          <w:rStyle w:val="FontStyle121"/>
          <w:sz w:val="28"/>
          <w:szCs w:val="28"/>
          <w:lang w:val="kk-KZ"/>
        </w:rPr>
        <w:t>4</w:t>
      </w:r>
      <w:r w:rsidR="00EF2391">
        <w:rPr>
          <w:rStyle w:val="FontStyle121"/>
          <w:sz w:val="28"/>
          <w:szCs w:val="28"/>
          <w:lang w:val="kk-KZ"/>
        </w:rPr>
        <w:t>6</w:t>
      </w:r>
      <w:r w:rsidRPr="000E1BFC">
        <w:rPr>
          <w:rStyle w:val="FontStyle121"/>
          <w:sz w:val="28"/>
          <w:szCs w:val="28"/>
          <w:lang w:val="kk-KZ"/>
        </w:rPr>
        <w:t>].</w:t>
      </w:r>
    </w:p>
    <w:p w14:paraId="13697E57" w14:textId="77777777"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Сонымен бірге, ЕурАзЭҚ-қа мүше мемлекеттердің экономикаларын дамыту ерекшелігіне байланысты олардың бюджеттерін қалыптастыру құрылымында айырмашылықтар бар және тиісінше қоғамдастықтың өзге мемлекеттерінде жоқ салықтар мен алымдардың болуы, сондай-ақ мемлекеттің қауіпсіздігін айқындаатындықтан, салық ставкаларындағы, салық шегерімдерін беру мөлшері мен тәртібіндегі, салық базасын айқындаудағы, салық декларацияларын беру мерзімдеріндегі, осы кезеңде біріздендірілуі мүмкін емес жеңілдіктер тізбесіндегі айырмашылықтар бар.</w:t>
      </w:r>
    </w:p>
    <w:p w14:paraId="512091EB" w14:textId="77777777"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Беларусь Республикасы Экономикалық қызмет саласындағы заңнаманы жетілдіру жөніндегі өз жұмысында ЕурАзЭҚ ПАА үлгі заңнамалық актілері мен үлгі жобаларын тұрақты түрде пайдаланады.</w:t>
      </w:r>
    </w:p>
    <w:p w14:paraId="698AB4B1" w14:textId="7BA4973D"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Мысалы, ЕурАзЭҚ ПАА </w:t>
      </w:r>
      <w:r w:rsidR="00A7584C">
        <w:rPr>
          <w:rStyle w:val="FontStyle121"/>
          <w:sz w:val="28"/>
          <w:szCs w:val="28"/>
          <w:lang w:val="kk-KZ"/>
        </w:rPr>
        <w:t>«</w:t>
      </w:r>
      <w:r w:rsidRPr="000E1BFC">
        <w:rPr>
          <w:rStyle w:val="FontStyle121"/>
          <w:sz w:val="28"/>
          <w:szCs w:val="28"/>
          <w:lang w:val="kk-KZ"/>
        </w:rPr>
        <w:t>Тұтынушылардың құқықтарын қорғау туралы</w:t>
      </w:r>
      <w:r w:rsidR="00A7584C">
        <w:rPr>
          <w:rStyle w:val="FontStyle121"/>
          <w:sz w:val="28"/>
          <w:szCs w:val="28"/>
          <w:lang w:val="kk-KZ"/>
        </w:rPr>
        <w:t>»</w:t>
      </w:r>
      <w:r w:rsidRPr="000E1BFC">
        <w:rPr>
          <w:rStyle w:val="FontStyle121"/>
          <w:sz w:val="28"/>
          <w:szCs w:val="28"/>
          <w:lang w:val="kk-KZ"/>
        </w:rPr>
        <w:t xml:space="preserve"> заңнамалық актісінің үлгі жобасы [</w:t>
      </w:r>
      <w:r w:rsidR="00A7584C">
        <w:rPr>
          <w:rStyle w:val="FontStyle121"/>
          <w:sz w:val="28"/>
          <w:szCs w:val="28"/>
          <w:lang w:val="kk-KZ"/>
        </w:rPr>
        <w:t>11</w:t>
      </w:r>
      <w:r w:rsidR="00EF2391">
        <w:rPr>
          <w:rStyle w:val="FontStyle121"/>
          <w:sz w:val="28"/>
          <w:szCs w:val="28"/>
          <w:lang w:val="kk-KZ"/>
        </w:rPr>
        <w:t>7</w:t>
      </w:r>
      <w:r w:rsidRPr="000E1BFC">
        <w:rPr>
          <w:rStyle w:val="FontStyle121"/>
          <w:sz w:val="28"/>
          <w:szCs w:val="28"/>
          <w:lang w:val="kk-KZ"/>
        </w:rPr>
        <w:t xml:space="preserve">] </w:t>
      </w:r>
      <w:r w:rsidR="00A7584C">
        <w:rPr>
          <w:rStyle w:val="FontStyle121"/>
          <w:sz w:val="28"/>
          <w:szCs w:val="28"/>
          <w:lang w:val="kk-KZ"/>
        </w:rPr>
        <w:t>«</w:t>
      </w:r>
      <w:r w:rsidRPr="000E1BFC">
        <w:rPr>
          <w:rStyle w:val="FontStyle121"/>
          <w:sz w:val="28"/>
          <w:szCs w:val="28"/>
          <w:lang w:val="kk-KZ"/>
        </w:rPr>
        <w:t>Талап етушілердің құқықтарын қорғау туралы</w:t>
      </w:r>
      <w:r w:rsidR="00A7584C">
        <w:rPr>
          <w:rStyle w:val="FontStyle121"/>
          <w:sz w:val="28"/>
          <w:szCs w:val="28"/>
          <w:lang w:val="kk-KZ"/>
        </w:rPr>
        <w:t>»</w:t>
      </w:r>
      <w:r w:rsidRPr="000E1BFC">
        <w:rPr>
          <w:rStyle w:val="FontStyle121"/>
          <w:sz w:val="28"/>
          <w:szCs w:val="28"/>
          <w:lang w:val="kk-KZ"/>
        </w:rPr>
        <w:t xml:space="preserve"> және </w:t>
      </w:r>
      <w:r w:rsidR="00A7584C">
        <w:rPr>
          <w:rStyle w:val="FontStyle121"/>
          <w:sz w:val="28"/>
          <w:szCs w:val="28"/>
          <w:lang w:val="kk-KZ"/>
        </w:rPr>
        <w:t>«</w:t>
      </w:r>
      <w:r w:rsidRPr="000E1BFC">
        <w:rPr>
          <w:rStyle w:val="FontStyle121"/>
          <w:sz w:val="28"/>
          <w:szCs w:val="28"/>
          <w:lang w:val="kk-KZ"/>
        </w:rPr>
        <w:t>Тұрғын үй - коммуналдық қызметтерді тұтынушылардың құқықтарын қорғау туралы</w:t>
      </w:r>
      <w:r w:rsidR="00A7584C">
        <w:rPr>
          <w:rStyle w:val="FontStyle121"/>
          <w:sz w:val="28"/>
          <w:szCs w:val="28"/>
          <w:lang w:val="kk-KZ"/>
        </w:rPr>
        <w:t>»</w:t>
      </w:r>
      <w:r w:rsidRPr="000E1BFC">
        <w:rPr>
          <w:rStyle w:val="FontStyle121"/>
          <w:sz w:val="28"/>
          <w:szCs w:val="28"/>
          <w:lang w:val="kk-KZ"/>
        </w:rPr>
        <w:t xml:space="preserve"> </w:t>
      </w:r>
      <w:r w:rsidR="00BE31D3" w:rsidRPr="000E1BFC">
        <w:rPr>
          <w:rStyle w:val="FontStyle121"/>
          <w:sz w:val="28"/>
          <w:szCs w:val="28"/>
          <w:lang w:val="kk-KZ"/>
        </w:rPr>
        <w:t xml:space="preserve">Беларусь Республикасының </w:t>
      </w:r>
      <w:r w:rsidRPr="000E1BFC">
        <w:rPr>
          <w:rStyle w:val="FontStyle121"/>
          <w:sz w:val="28"/>
          <w:szCs w:val="28"/>
          <w:lang w:val="kk-KZ"/>
        </w:rPr>
        <w:t xml:space="preserve">Заңдарын әзірлеу және қабылдау кезінде пайдаланылды. </w:t>
      </w:r>
    </w:p>
    <w:p w14:paraId="0942DFB8" w14:textId="204DF913"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Беларусь Республикасының Инвестициялық кодексінде [1</w:t>
      </w:r>
      <w:r w:rsidR="00A7584C">
        <w:rPr>
          <w:rStyle w:val="FontStyle121"/>
          <w:sz w:val="28"/>
          <w:szCs w:val="28"/>
          <w:lang w:val="kk-KZ"/>
        </w:rPr>
        <w:t>4</w:t>
      </w:r>
      <w:r w:rsidR="00EF2391">
        <w:rPr>
          <w:rStyle w:val="FontStyle121"/>
          <w:sz w:val="28"/>
          <w:szCs w:val="28"/>
          <w:lang w:val="kk-KZ"/>
        </w:rPr>
        <w:t>7</w:t>
      </w:r>
      <w:r w:rsidRPr="000E1BFC">
        <w:rPr>
          <w:rStyle w:val="FontStyle121"/>
          <w:sz w:val="28"/>
          <w:szCs w:val="28"/>
          <w:lang w:val="kk-KZ"/>
        </w:rPr>
        <w:t>] «Инвестициялық қызметтің негізгі қағидалары» типтік жобаның тәсілдері, жекелеген ережелері мен нормалары қолданылады [1</w:t>
      </w:r>
      <w:r w:rsidR="00A7584C">
        <w:rPr>
          <w:rStyle w:val="FontStyle121"/>
          <w:sz w:val="28"/>
          <w:szCs w:val="28"/>
          <w:lang w:val="kk-KZ"/>
        </w:rPr>
        <w:t>4</w:t>
      </w:r>
      <w:r w:rsidR="00EF2391">
        <w:rPr>
          <w:rStyle w:val="FontStyle121"/>
          <w:sz w:val="28"/>
          <w:szCs w:val="28"/>
          <w:lang w:val="kk-KZ"/>
        </w:rPr>
        <w:t>8</w:t>
      </w:r>
      <w:r w:rsidRPr="000E1BFC">
        <w:rPr>
          <w:rStyle w:val="FontStyle121"/>
          <w:sz w:val="28"/>
          <w:szCs w:val="28"/>
          <w:lang w:val="kk-KZ"/>
        </w:rPr>
        <w:t xml:space="preserve">]. </w:t>
      </w:r>
      <w:r w:rsidR="00792679" w:rsidRPr="000E1BFC">
        <w:rPr>
          <w:rStyle w:val="FontStyle121"/>
          <w:sz w:val="28"/>
          <w:szCs w:val="28"/>
          <w:lang w:val="kk-KZ"/>
        </w:rPr>
        <w:t>Ең алдымен</w:t>
      </w:r>
      <w:r w:rsidRPr="000E1BFC">
        <w:rPr>
          <w:rStyle w:val="FontStyle121"/>
          <w:sz w:val="28"/>
          <w:szCs w:val="28"/>
          <w:lang w:val="kk-KZ"/>
        </w:rPr>
        <w:t xml:space="preserve">, бұл негізгі ұғымдарды анықтауға қатысты: инвестор және инвестициялық қызмет. </w:t>
      </w:r>
      <w:r w:rsidR="00792679" w:rsidRPr="000E1BFC">
        <w:rPr>
          <w:rStyle w:val="FontStyle121"/>
          <w:sz w:val="28"/>
          <w:szCs w:val="28"/>
          <w:lang w:val="kk-KZ"/>
        </w:rPr>
        <w:t>Ал, и</w:t>
      </w:r>
      <w:r w:rsidRPr="000E1BFC">
        <w:rPr>
          <w:rStyle w:val="FontStyle121"/>
          <w:sz w:val="28"/>
          <w:szCs w:val="28"/>
          <w:lang w:val="kk-KZ"/>
        </w:rPr>
        <w:t>нвестициялық қызметті мемлекеттік қолдауға қатысты ережелер ішінара қолданылады.</w:t>
      </w:r>
    </w:p>
    <w:p w14:paraId="658D3B28" w14:textId="272AA29E" w:rsidR="00E27F85" w:rsidRPr="000E1BFC" w:rsidRDefault="00E27F85"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 xml:space="preserve"> «Бухгалтерлік есеп және есептілік туралы» Беларусь Республикасының Заңына өзгерістер мен толы</w:t>
      </w:r>
      <w:r w:rsidR="00BE31D3">
        <w:rPr>
          <w:rStyle w:val="FontStyle121"/>
          <w:sz w:val="28"/>
          <w:szCs w:val="28"/>
          <w:lang w:val="kk-KZ"/>
        </w:rPr>
        <w:t xml:space="preserve">қтырулар енгізу үшін </w:t>
      </w:r>
      <w:r w:rsidR="00CE31FF" w:rsidRPr="000E1BFC">
        <w:rPr>
          <w:rStyle w:val="FontStyle121"/>
          <w:sz w:val="28"/>
          <w:szCs w:val="28"/>
          <w:lang w:val="kk-KZ"/>
        </w:rPr>
        <w:t xml:space="preserve">«Бухгалтерлік есеп туралы» </w:t>
      </w:r>
      <w:r w:rsidR="00CE31FF">
        <w:rPr>
          <w:rStyle w:val="FontStyle121"/>
          <w:sz w:val="28"/>
          <w:szCs w:val="28"/>
          <w:lang w:val="kk-KZ"/>
        </w:rPr>
        <w:t>М</w:t>
      </w:r>
      <w:r w:rsidR="00CE31FF" w:rsidRPr="000E1BFC">
        <w:rPr>
          <w:rStyle w:val="FontStyle121"/>
          <w:sz w:val="28"/>
          <w:szCs w:val="28"/>
          <w:lang w:val="kk-KZ"/>
        </w:rPr>
        <w:t>одельдік заңның</w:t>
      </w:r>
      <w:r w:rsidR="00CE31FF">
        <w:rPr>
          <w:rStyle w:val="FontStyle121"/>
          <w:sz w:val="28"/>
          <w:szCs w:val="28"/>
          <w:lang w:val="kk-KZ"/>
        </w:rPr>
        <w:t xml:space="preserve"> </w:t>
      </w:r>
      <w:r w:rsidR="00CE31FF" w:rsidRPr="000E1BFC">
        <w:rPr>
          <w:rStyle w:val="FontStyle121"/>
          <w:sz w:val="28"/>
          <w:szCs w:val="28"/>
          <w:lang w:val="kk-KZ"/>
        </w:rPr>
        <w:t>[</w:t>
      </w:r>
      <w:r w:rsidR="00CE31FF">
        <w:rPr>
          <w:rStyle w:val="FontStyle121"/>
          <w:sz w:val="28"/>
          <w:szCs w:val="28"/>
          <w:lang w:val="kk-KZ"/>
        </w:rPr>
        <w:t>149</w:t>
      </w:r>
      <w:r w:rsidR="00CE31FF" w:rsidRPr="000E1BFC">
        <w:rPr>
          <w:rStyle w:val="FontStyle121"/>
          <w:sz w:val="28"/>
          <w:szCs w:val="28"/>
          <w:lang w:val="kk-KZ"/>
        </w:rPr>
        <w:t>]</w:t>
      </w:r>
      <w:r w:rsidR="00CE31FF">
        <w:rPr>
          <w:rStyle w:val="FontStyle121"/>
          <w:sz w:val="28"/>
          <w:szCs w:val="28"/>
          <w:lang w:val="kk-KZ"/>
        </w:rPr>
        <w:t xml:space="preserve"> нормаларын</w:t>
      </w:r>
      <w:r w:rsidR="00CE31FF" w:rsidRPr="000E1BFC">
        <w:rPr>
          <w:rStyle w:val="FontStyle121"/>
          <w:sz w:val="28"/>
          <w:szCs w:val="28"/>
          <w:lang w:val="kk-KZ"/>
        </w:rPr>
        <w:t xml:space="preserve"> </w:t>
      </w:r>
      <w:r w:rsidR="00BE31D3">
        <w:rPr>
          <w:rStyle w:val="FontStyle121"/>
          <w:sz w:val="28"/>
          <w:szCs w:val="28"/>
          <w:lang w:val="kk-KZ"/>
        </w:rPr>
        <w:t>қолданылды</w:t>
      </w:r>
      <w:r w:rsidRPr="000E1BFC">
        <w:rPr>
          <w:rStyle w:val="FontStyle121"/>
          <w:sz w:val="28"/>
          <w:szCs w:val="28"/>
          <w:lang w:val="kk-KZ"/>
        </w:rPr>
        <w:t xml:space="preserve"> және «Аудит негіздері» </w:t>
      </w:r>
      <w:r w:rsidR="00CE31FF">
        <w:rPr>
          <w:rStyle w:val="FontStyle121"/>
          <w:sz w:val="28"/>
          <w:szCs w:val="28"/>
          <w:lang w:val="kk-KZ"/>
        </w:rPr>
        <w:t>М</w:t>
      </w:r>
      <w:r w:rsidRPr="000E1BFC">
        <w:rPr>
          <w:rStyle w:val="FontStyle121"/>
          <w:sz w:val="28"/>
          <w:szCs w:val="28"/>
          <w:lang w:val="kk-KZ"/>
        </w:rPr>
        <w:t xml:space="preserve">одельдік заңы белгілі бір дәрежеде «Аудиторлық қызмет туралы» </w:t>
      </w:r>
      <w:r w:rsidR="00BE31D3" w:rsidRPr="000E1BFC">
        <w:rPr>
          <w:rStyle w:val="FontStyle121"/>
          <w:sz w:val="28"/>
          <w:szCs w:val="28"/>
          <w:lang w:val="kk-KZ"/>
        </w:rPr>
        <w:t xml:space="preserve">Беларусь Республикасының </w:t>
      </w:r>
      <w:r w:rsidRPr="000E1BFC">
        <w:rPr>
          <w:rStyle w:val="FontStyle121"/>
          <w:sz w:val="28"/>
          <w:szCs w:val="28"/>
          <w:lang w:val="kk-KZ"/>
        </w:rPr>
        <w:t xml:space="preserve">Заңының жаңа редакциясын дайындауда қолданылды. Аудиторлық қызмет ұғымын, аудиттің түрлерін, аудиторлық ұйымдар мен аудиторлардың құқықтары мен міндеттерін, олардың тәуелсіздігі, тексерілетін субъектінің міндеттерін анықтайтын модельдік заңның </w:t>
      </w:r>
      <w:r w:rsidR="00CE31FF">
        <w:rPr>
          <w:rStyle w:val="FontStyle121"/>
          <w:sz w:val="28"/>
          <w:szCs w:val="28"/>
          <w:lang w:val="kk-KZ"/>
        </w:rPr>
        <w:t>басты нормалары</w:t>
      </w:r>
      <w:r w:rsidRPr="000E1BFC">
        <w:rPr>
          <w:rStyle w:val="FontStyle121"/>
          <w:sz w:val="28"/>
          <w:szCs w:val="28"/>
          <w:lang w:val="kk-KZ"/>
        </w:rPr>
        <w:t xml:space="preserve"> ұлттық заң</w:t>
      </w:r>
      <w:r w:rsidR="00CE31FF">
        <w:rPr>
          <w:rStyle w:val="FontStyle121"/>
          <w:sz w:val="28"/>
          <w:szCs w:val="28"/>
          <w:lang w:val="kk-KZ"/>
        </w:rPr>
        <w:t>и</w:t>
      </w:r>
      <w:r w:rsidRPr="000E1BFC">
        <w:rPr>
          <w:rStyle w:val="FontStyle121"/>
          <w:sz w:val="28"/>
          <w:szCs w:val="28"/>
          <w:lang w:val="kk-KZ"/>
        </w:rPr>
        <w:t xml:space="preserve"> актіде көр</w:t>
      </w:r>
      <w:r w:rsidR="00CE31FF">
        <w:rPr>
          <w:rStyle w:val="FontStyle121"/>
          <w:sz w:val="28"/>
          <w:szCs w:val="28"/>
          <w:lang w:val="kk-KZ"/>
        </w:rPr>
        <w:t>ініс тапқан</w:t>
      </w:r>
      <w:r w:rsidRPr="000E1BFC">
        <w:rPr>
          <w:rStyle w:val="FontStyle121"/>
          <w:sz w:val="28"/>
          <w:szCs w:val="28"/>
          <w:lang w:val="kk-KZ"/>
        </w:rPr>
        <w:t>.</w:t>
      </w:r>
    </w:p>
    <w:p w14:paraId="762358E7" w14:textId="77D66066" w:rsidR="00CB6CF7" w:rsidRPr="000E1BFC" w:rsidRDefault="00CE31F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2004 жылғы 5 қаңтарда</w:t>
      </w:r>
      <w:r w:rsidR="00184DA1">
        <w:rPr>
          <w:rStyle w:val="FontStyle121"/>
          <w:sz w:val="28"/>
          <w:szCs w:val="28"/>
          <w:lang w:val="kk-KZ"/>
        </w:rPr>
        <w:t xml:space="preserve"> қабылданған</w:t>
      </w:r>
      <w:r w:rsidRPr="000E1BFC">
        <w:rPr>
          <w:rStyle w:val="FontStyle121"/>
          <w:sz w:val="28"/>
          <w:szCs w:val="28"/>
          <w:lang w:val="kk-KZ"/>
        </w:rPr>
        <w:t xml:space="preserve"> «Техникалық реттеу және стандарттау саласындағы техникалық нормативтік құқықтық актілердің талаптарының ұлттық сәйкестігі туралы» № 269-3 Заң мен 2004 жылғы 5 қаңтарда</w:t>
      </w:r>
      <w:r w:rsidR="00184DA1">
        <w:rPr>
          <w:rStyle w:val="FontStyle121"/>
          <w:sz w:val="28"/>
          <w:szCs w:val="28"/>
          <w:lang w:val="kk-KZ"/>
        </w:rPr>
        <w:t xml:space="preserve"> </w:t>
      </w:r>
      <w:r w:rsidR="00184DA1">
        <w:rPr>
          <w:rStyle w:val="FontStyle121"/>
          <w:sz w:val="28"/>
          <w:szCs w:val="28"/>
          <w:lang w:val="kk-KZ"/>
        </w:rPr>
        <w:t>қабылданған</w:t>
      </w:r>
      <w:r w:rsidR="00184DA1" w:rsidRPr="000E1BFC">
        <w:rPr>
          <w:rStyle w:val="FontStyle121"/>
          <w:sz w:val="28"/>
          <w:szCs w:val="28"/>
          <w:lang w:val="kk-KZ"/>
        </w:rPr>
        <w:t xml:space="preserve"> </w:t>
      </w:r>
      <w:r w:rsidRPr="000E1BFC">
        <w:rPr>
          <w:rStyle w:val="FontStyle121"/>
          <w:sz w:val="28"/>
          <w:szCs w:val="28"/>
          <w:lang w:val="kk-KZ"/>
        </w:rPr>
        <w:t>«Техникалық реттеу және стандарттау туралы»</w:t>
      </w:r>
      <w:r>
        <w:rPr>
          <w:rStyle w:val="FontStyle121"/>
          <w:sz w:val="28"/>
          <w:szCs w:val="28"/>
          <w:lang w:val="kk-KZ"/>
        </w:rPr>
        <w:t xml:space="preserve"> </w:t>
      </w:r>
      <w:r w:rsidRPr="000E1BFC">
        <w:rPr>
          <w:rStyle w:val="FontStyle121"/>
          <w:sz w:val="28"/>
          <w:szCs w:val="28"/>
          <w:lang w:val="kk-KZ"/>
        </w:rPr>
        <w:t>№</w:t>
      </w:r>
      <w:r>
        <w:rPr>
          <w:rStyle w:val="FontStyle121"/>
          <w:sz w:val="28"/>
          <w:szCs w:val="28"/>
          <w:lang w:val="kk-KZ"/>
        </w:rPr>
        <w:t xml:space="preserve"> </w:t>
      </w:r>
      <w:r w:rsidRPr="000E1BFC">
        <w:rPr>
          <w:rStyle w:val="FontStyle121"/>
          <w:sz w:val="28"/>
          <w:szCs w:val="28"/>
          <w:lang w:val="kk-KZ"/>
        </w:rPr>
        <w:t xml:space="preserve">262-3 Заңды әзірлеу және қабылдау кезінде </w:t>
      </w:r>
      <w:r w:rsidR="00CB6CF7" w:rsidRPr="000E1BFC">
        <w:rPr>
          <w:rStyle w:val="FontStyle121"/>
          <w:sz w:val="28"/>
          <w:szCs w:val="28"/>
          <w:lang w:val="kk-KZ"/>
        </w:rPr>
        <w:t>«Өнімдер мен қызметтердің нормативтік талаптарға сәйкестігін растау туралы» модельдік заңның ережелері [</w:t>
      </w:r>
      <w:r w:rsidR="00A7584C">
        <w:rPr>
          <w:rStyle w:val="FontStyle121"/>
          <w:sz w:val="28"/>
          <w:szCs w:val="28"/>
          <w:lang w:val="kk-KZ"/>
        </w:rPr>
        <w:t>1</w:t>
      </w:r>
      <w:r w:rsidRPr="00CE31FF">
        <w:rPr>
          <w:rStyle w:val="FontStyle121"/>
          <w:sz w:val="28"/>
          <w:szCs w:val="28"/>
          <w:lang w:val="kk-KZ"/>
        </w:rPr>
        <w:t>50</w:t>
      </w:r>
      <w:r w:rsidR="00CB6CF7" w:rsidRPr="000E1BFC">
        <w:rPr>
          <w:rStyle w:val="FontStyle121"/>
          <w:sz w:val="28"/>
          <w:szCs w:val="28"/>
          <w:lang w:val="kk-KZ"/>
        </w:rPr>
        <w:t>] және «Техникалық реттеудің негіздері туралы» [</w:t>
      </w:r>
      <w:r w:rsidR="00A7584C">
        <w:rPr>
          <w:rStyle w:val="FontStyle121"/>
          <w:sz w:val="28"/>
          <w:szCs w:val="28"/>
          <w:lang w:val="kk-KZ"/>
        </w:rPr>
        <w:t>1</w:t>
      </w:r>
      <w:r w:rsidRPr="00CE31FF">
        <w:rPr>
          <w:rStyle w:val="FontStyle121"/>
          <w:sz w:val="28"/>
          <w:szCs w:val="28"/>
          <w:lang w:val="kk-KZ"/>
        </w:rPr>
        <w:t>51</w:t>
      </w:r>
      <w:r w:rsidR="00CB6CF7" w:rsidRPr="000E1BFC">
        <w:rPr>
          <w:rStyle w:val="FontStyle121"/>
          <w:sz w:val="28"/>
          <w:szCs w:val="28"/>
          <w:lang w:val="kk-KZ"/>
        </w:rPr>
        <w:t xml:space="preserve">] </w:t>
      </w:r>
      <w:r w:rsidRPr="00CE31FF">
        <w:rPr>
          <w:rStyle w:val="FontStyle121"/>
          <w:sz w:val="28"/>
          <w:szCs w:val="28"/>
          <w:lang w:val="kk-KZ"/>
        </w:rPr>
        <w:t>М</w:t>
      </w:r>
      <w:r w:rsidR="00CB6CF7" w:rsidRPr="000E1BFC">
        <w:rPr>
          <w:rStyle w:val="FontStyle121"/>
          <w:sz w:val="28"/>
          <w:szCs w:val="28"/>
          <w:lang w:val="kk-KZ"/>
        </w:rPr>
        <w:t xml:space="preserve">одельдік жобаның </w:t>
      </w:r>
      <w:r>
        <w:rPr>
          <w:rStyle w:val="FontStyle121"/>
          <w:sz w:val="28"/>
          <w:szCs w:val="28"/>
          <w:lang w:val="kk-KZ"/>
        </w:rPr>
        <w:t>нормалары</w:t>
      </w:r>
      <w:r w:rsidR="00CB6CF7" w:rsidRPr="000E1BFC">
        <w:rPr>
          <w:rStyle w:val="FontStyle121"/>
          <w:sz w:val="28"/>
          <w:szCs w:val="28"/>
          <w:lang w:val="kk-KZ"/>
        </w:rPr>
        <w:t xml:space="preserve"> ескерілді.</w:t>
      </w:r>
    </w:p>
    <w:p w14:paraId="45167AEC" w14:textId="06821B94" w:rsidR="005525E7" w:rsidRPr="000E1BFC" w:rsidRDefault="005525E7"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lastRenderedPageBreak/>
        <w:t>«Көлік қызметінің негіздері туралы» модельдік заңның ережелері, сон-дай-ақ ЕурАзЭҚ ПАА Бюросының 2005 жылғы 17 қарашада №</w:t>
      </w:r>
      <w:r w:rsidR="00DD4DDC">
        <w:rPr>
          <w:rStyle w:val="FontStyle121"/>
          <w:sz w:val="28"/>
          <w:szCs w:val="28"/>
          <w:lang w:val="kk-KZ"/>
        </w:rPr>
        <w:t xml:space="preserve"> </w:t>
      </w:r>
      <w:r w:rsidRPr="000E1BFC">
        <w:rPr>
          <w:rStyle w:val="FontStyle121"/>
          <w:sz w:val="28"/>
          <w:szCs w:val="28"/>
          <w:lang w:val="kk-KZ"/>
        </w:rPr>
        <w:t xml:space="preserve">10 қаулысымен бекітілген Көлік қызметтері саласындағы заңнаманы үйлестіру жөніндегі ұсыныстар </w:t>
      </w:r>
      <w:r w:rsidR="00BE31D3" w:rsidRPr="000E1BFC">
        <w:rPr>
          <w:rStyle w:val="FontStyle121"/>
          <w:sz w:val="28"/>
          <w:szCs w:val="28"/>
          <w:lang w:val="kk-KZ"/>
        </w:rPr>
        <w:t>«Көлік-экспедиторлық қызмет туралы»</w:t>
      </w:r>
      <w:r w:rsidR="00BE31D3">
        <w:rPr>
          <w:rStyle w:val="FontStyle121"/>
          <w:sz w:val="28"/>
          <w:szCs w:val="28"/>
          <w:lang w:val="kk-KZ"/>
        </w:rPr>
        <w:t xml:space="preserve"> </w:t>
      </w:r>
      <w:r w:rsidRPr="000E1BFC">
        <w:rPr>
          <w:rStyle w:val="FontStyle121"/>
          <w:sz w:val="28"/>
          <w:szCs w:val="28"/>
          <w:lang w:val="kk-KZ"/>
        </w:rPr>
        <w:t>2006 жылғы 13 маусымдағы №</w:t>
      </w:r>
      <w:r w:rsidR="00DD4DDC">
        <w:rPr>
          <w:rStyle w:val="FontStyle121"/>
          <w:sz w:val="28"/>
          <w:szCs w:val="28"/>
          <w:lang w:val="kk-KZ"/>
        </w:rPr>
        <w:t xml:space="preserve"> </w:t>
      </w:r>
      <w:r w:rsidRPr="000E1BFC">
        <w:rPr>
          <w:rStyle w:val="FontStyle121"/>
          <w:sz w:val="28"/>
          <w:szCs w:val="28"/>
          <w:lang w:val="kk-KZ"/>
        </w:rPr>
        <w:t xml:space="preserve">124-3, </w:t>
      </w:r>
      <w:r w:rsidR="00BE31D3" w:rsidRPr="000E1BFC">
        <w:rPr>
          <w:rStyle w:val="FontStyle121"/>
          <w:sz w:val="28"/>
          <w:szCs w:val="28"/>
          <w:lang w:val="kk-KZ"/>
        </w:rPr>
        <w:t>«Автомобиль көлігі және автомобиль тасымалдаулары туралы»</w:t>
      </w:r>
      <w:r w:rsidR="00BE31D3">
        <w:rPr>
          <w:rStyle w:val="FontStyle121"/>
          <w:sz w:val="28"/>
          <w:szCs w:val="28"/>
          <w:lang w:val="kk-KZ"/>
        </w:rPr>
        <w:t xml:space="preserve"> </w:t>
      </w:r>
      <w:r w:rsidRPr="000E1BFC">
        <w:rPr>
          <w:rStyle w:val="FontStyle121"/>
          <w:sz w:val="28"/>
          <w:szCs w:val="28"/>
          <w:lang w:val="kk-KZ"/>
        </w:rPr>
        <w:t>2007 жылғы 14 тамыздағы №</w:t>
      </w:r>
      <w:r w:rsidR="00DD4DDC">
        <w:rPr>
          <w:rStyle w:val="FontStyle121"/>
          <w:sz w:val="28"/>
          <w:szCs w:val="28"/>
          <w:lang w:val="kk-KZ"/>
        </w:rPr>
        <w:t xml:space="preserve"> </w:t>
      </w:r>
      <w:r w:rsidRPr="000E1BFC">
        <w:rPr>
          <w:rStyle w:val="FontStyle121"/>
          <w:sz w:val="28"/>
          <w:szCs w:val="28"/>
          <w:lang w:val="kk-KZ"/>
        </w:rPr>
        <w:t xml:space="preserve">278-3, </w:t>
      </w:r>
      <w:r w:rsidR="00BE31D3" w:rsidRPr="000E1BFC">
        <w:rPr>
          <w:rStyle w:val="FontStyle121"/>
          <w:sz w:val="28"/>
          <w:szCs w:val="28"/>
          <w:lang w:val="kk-KZ"/>
        </w:rPr>
        <w:t>«Жол қозғалысы туралы»</w:t>
      </w:r>
      <w:r w:rsidR="00BE31D3">
        <w:rPr>
          <w:rStyle w:val="FontStyle121"/>
          <w:sz w:val="28"/>
          <w:szCs w:val="28"/>
          <w:lang w:val="kk-KZ"/>
        </w:rPr>
        <w:t xml:space="preserve"> </w:t>
      </w:r>
      <w:r w:rsidRPr="000E1BFC">
        <w:rPr>
          <w:rStyle w:val="FontStyle121"/>
          <w:sz w:val="28"/>
          <w:szCs w:val="28"/>
          <w:lang w:val="kk-KZ"/>
        </w:rPr>
        <w:t>2008 жылғы 5 қаңтардағы №</w:t>
      </w:r>
      <w:r w:rsidR="00DD4DDC">
        <w:rPr>
          <w:rStyle w:val="FontStyle121"/>
          <w:sz w:val="28"/>
          <w:szCs w:val="28"/>
          <w:lang w:val="kk-KZ"/>
        </w:rPr>
        <w:t xml:space="preserve"> </w:t>
      </w:r>
      <w:r w:rsidRPr="000E1BFC">
        <w:rPr>
          <w:rStyle w:val="FontStyle121"/>
          <w:sz w:val="28"/>
          <w:szCs w:val="28"/>
          <w:lang w:val="kk-KZ"/>
        </w:rPr>
        <w:t>313-3 заңдардан көрініс тапқан.</w:t>
      </w:r>
    </w:p>
    <w:p w14:paraId="0A7683E2" w14:textId="4868B184" w:rsidR="00A81A21" w:rsidRPr="000E1BFC" w:rsidRDefault="00A81A21"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«Гидротехникалық құрылыстардың қауіпсіздігі туралы» типтік заңнама-лық актінің ережелері «Мелиорация туралы» </w:t>
      </w:r>
      <w:r w:rsidR="00F90DE8" w:rsidRPr="000E1BFC">
        <w:rPr>
          <w:rStyle w:val="FontStyle121"/>
          <w:sz w:val="28"/>
          <w:szCs w:val="28"/>
          <w:lang w:val="kk-KZ"/>
        </w:rPr>
        <w:t>Беларусь Республикасының 2008 жылғы 23 шілдедегі №</w:t>
      </w:r>
      <w:r w:rsidR="00DD4DDC">
        <w:rPr>
          <w:rStyle w:val="FontStyle121"/>
          <w:sz w:val="28"/>
          <w:szCs w:val="28"/>
          <w:lang w:val="kk-KZ"/>
        </w:rPr>
        <w:t xml:space="preserve"> </w:t>
      </w:r>
      <w:r w:rsidR="00F90DE8" w:rsidRPr="000E1BFC">
        <w:rPr>
          <w:rStyle w:val="FontStyle121"/>
          <w:sz w:val="28"/>
          <w:szCs w:val="28"/>
          <w:lang w:val="kk-KZ"/>
        </w:rPr>
        <w:t>424-3</w:t>
      </w:r>
      <w:r w:rsidR="00F90DE8">
        <w:rPr>
          <w:rStyle w:val="FontStyle121"/>
          <w:sz w:val="28"/>
          <w:szCs w:val="28"/>
          <w:lang w:val="kk-KZ"/>
        </w:rPr>
        <w:t xml:space="preserve"> </w:t>
      </w:r>
      <w:r w:rsidRPr="000E1BFC">
        <w:rPr>
          <w:rStyle w:val="FontStyle121"/>
          <w:sz w:val="28"/>
          <w:szCs w:val="28"/>
          <w:lang w:val="kk-KZ"/>
        </w:rPr>
        <w:t>Заңын дайындау кезінде қолданылды. Осы Заңда гидротехникалық құрылыстардың жіктелуі жоғарыда аталған заңнама-лық актінің мазмұнына толығымен сай келеді.</w:t>
      </w:r>
    </w:p>
    <w:p w14:paraId="7FAE27E6" w14:textId="690A13FA" w:rsidR="00A81A21" w:rsidRPr="000E1BFC" w:rsidRDefault="00184DA1"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ПАА-</w:t>
      </w:r>
      <w:r>
        <w:rPr>
          <w:rStyle w:val="FontStyle121"/>
          <w:sz w:val="28"/>
          <w:szCs w:val="28"/>
          <w:lang w:val="kk-KZ"/>
        </w:rPr>
        <w:t>гың</w:t>
      </w:r>
      <w:r>
        <w:rPr>
          <w:rStyle w:val="FontStyle121"/>
          <w:sz w:val="28"/>
          <w:szCs w:val="28"/>
          <w:lang w:val="kk-KZ"/>
        </w:rPr>
        <w:t xml:space="preserve"> </w:t>
      </w:r>
      <w:r w:rsidR="00CE31FF" w:rsidRPr="000E1BFC">
        <w:rPr>
          <w:rStyle w:val="FontStyle121"/>
          <w:sz w:val="28"/>
          <w:szCs w:val="28"/>
          <w:lang w:val="kk-KZ"/>
        </w:rPr>
        <w:t>2006 жылғы 30 қарашадағы №</w:t>
      </w:r>
      <w:r w:rsidR="00CE31FF">
        <w:rPr>
          <w:rStyle w:val="FontStyle121"/>
          <w:sz w:val="28"/>
          <w:szCs w:val="28"/>
          <w:lang w:val="kk-KZ"/>
        </w:rPr>
        <w:t xml:space="preserve"> </w:t>
      </w:r>
      <w:r w:rsidR="00CE31FF" w:rsidRPr="000E1BFC">
        <w:rPr>
          <w:rStyle w:val="FontStyle121"/>
          <w:sz w:val="28"/>
          <w:szCs w:val="28"/>
          <w:lang w:val="kk-KZ"/>
        </w:rPr>
        <w:t>11 Қаулысымен бекітілген</w:t>
      </w:r>
      <w:r w:rsidR="00CE31FF">
        <w:rPr>
          <w:rStyle w:val="FontStyle121"/>
          <w:sz w:val="28"/>
          <w:szCs w:val="28"/>
          <w:lang w:val="kk-KZ"/>
        </w:rPr>
        <w:t xml:space="preserve"> «</w:t>
      </w:r>
      <w:r w:rsidR="00A81A21" w:rsidRPr="000E1BFC">
        <w:rPr>
          <w:rStyle w:val="FontStyle121"/>
          <w:sz w:val="28"/>
          <w:szCs w:val="28"/>
          <w:lang w:val="kk-KZ"/>
        </w:rPr>
        <w:t>ЕурАзЭҚ-қа мүше мемлекеттердің биржалар мен биржалық қызмет туралы заңнамасын үйлестіру бойынша</w:t>
      </w:r>
      <w:r w:rsidR="00CE31FF">
        <w:rPr>
          <w:rStyle w:val="FontStyle121"/>
          <w:sz w:val="28"/>
          <w:szCs w:val="28"/>
          <w:lang w:val="kk-KZ"/>
        </w:rPr>
        <w:t>»</w:t>
      </w:r>
      <w:r w:rsidR="00A81A21" w:rsidRPr="000E1BFC">
        <w:rPr>
          <w:rStyle w:val="FontStyle121"/>
          <w:sz w:val="28"/>
          <w:szCs w:val="28"/>
          <w:lang w:val="kk-KZ"/>
        </w:rPr>
        <w:t xml:space="preserve"> [</w:t>
      </w:r>
      <w:r w:rsidR="00A7584C">
        <w:rPr>
          <w:rStyle w:val="FontStyle121"/>
          <w:sz w:val="28"/>
          <w:szCs w:val="28"/>
          <w:lang w:val="kk-KZ"/>
        </w:rPr>
        <w:t>1</w:t>
      </w:r>
      <w:r w:rsidR="00CE31FF">
        <w:rPr>
          <w:rStyle w:val="FontStyle121"/>
          <w:sz w:val="28"/>
          <w:szCs w:val="28"/>
          <w:lang w:val="kk-KZ"/>
        </w:rPr>
        <w:t>52</w:t>
      </w:r>
      <w:r w:rsidR="00A81A21" w:rsidRPr="000E1BFC">
        <w:rPr>
          <w:rStyle w:val="FontStyle121"/>
          <w:sz w:val="28"/>
          <w:szCs w:val="28"/>
          <w:lang w:val="kk-KZ"/>
        </w:rPr>
        <w:t xml:space="preserve">] </w:t>
      </w:r>
      <w:r w:rsidR="00CE31FF" w:rsidRPr="000E1BFC">
        <w:rPr>
          <w:rStyle w:val="FontStyle121"/>
          <w:sz w:val="28"/>
          <w:szCs w:val="28"/>
          <w:lang w:val="kk-KZ"/>
        </w:rPr>
        <w:t>Ұ</w:t>
      </w:r>
      <w:r w:rsidR="00A81A21" w:rsidRPr="000E1BFC">
        <w:rPr>
          <w:rStyle w:val="FontStyle121"/>
          <w:sz w:val="28"/>
          <w:szCs w:val="28"/>
          <w:lang w:val="kk-KZ"/>
        </w:rPr>
        <w:t xml:space="preserve">сыныстар </w:t>
      </w:r>
      <w:r w:rsidR="00CE31FF" w:rsidRPr="000E1BFC">
        <w:rPr>
          <w:rStyle w:val="FontStyle121"/>
          <w:sz w:val="28"/>
          <w:szCs w:val="28"/>
          <w:lang w:val="kk-KZ"/>
        </w:rPr>
        <w:t xml:space="preserve">2009 жылғы 5 қаңтардағы </w:t>
      </w:r>
      <w:r w:rsidR="00A81A21" w:rsidRPr="000E1BFC">
        <w:rPr>
          <w:rStyle w:val="FontStyle121"/>
          <w:sz w:val="28"/>
          <w:szCs w:val="28"/>
          <w:lang w:val="kk-KZ"/>
        </w:rPr>
        <w:t xml:space="preserve">«Тауар биржалары туралы» Беларусь Республикасының Заңын дайындау кезінде қолданылды. </w:t>
      </w:r>
    </w:p>
    <w:p w14:paraId="573DA89A" w14:textId="7B2FF721" w:rsidR="00EA532F" w:rsidRPr="000E1BFC" w:rsidRDefault="00A81A21" w:rsidP="00A7584C">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 xml:space="preserve">Үлгілік заңдардың ережелері және заң актілері жобалары қауіпсіздік саласында және халықаралық шарттардың күшіне енуінде Беларусь Республикасының заң жобаларын дайындауда кең қолданылды. </w:t>
      </w:r>
      <w:r w:rsidR="00EA532F" w:rsidRPr="000E1BFC">
        <w:rPr>
          <w:rStyle w:val="FontStyle121"/>
          <w:sz w:val="28"/>
          <w:szCs w:val="28"/>
          <w:lang w:val="kk-KZ"/>
        </w:rPr>
        <w:t>Мысалы, «Терроризмге қарсы іс-қимыл туралы», «Сыбайлас жемқорлыққа қарсы күрес туралы», «Мемлекеттік шекара туралы», «Шекара әскерлері туралы» модельдік заңдар, «Әскери қауіпсіздік туралы», «Ақпараттандыру туралы», «Ақпараттық қауіпсіздік туралы» модельдік жобалар. «Мемлекеттік құпия туралы», сондай-ақ қару-жарақтың заңсыз айналымына қарсы іс-қимыл жөніндегі ұсынымдар «Терроризмге қарсы іс-қимыл туралы» 2002 жылғы 3 қаңтардағы №</w:t>
      </w:r>
      <w:r w:rsidR="00DD4DDC">
        <w:rPr>
          <w:rStyle w:val="FontStyle121"/>
          <w:sz w:val="28"/>
          <w:szCs w:val="28"/>
          <w:lang w:val="kk-KZ"/>
        </w:rPr>
        <w:t xml:space="preserve"> </w:t>
      </w:r>
      <w:r w:rsidR="00EA532F" w:rsidRPr="000E1BFC">
        <w:rPr>
          <w:rStyle w:val="FontStyle121"/>
          <w:sz w:val="28"/>
          <w:szCs w:val="28"/>
          <w:lang w:val="kk-KZ"/>
        </w:rPr>
        <w:t>77-3 ұлттық заңдарды дайындау кезінде қолданылды, 2006 жылғы 20 шілдедегі №</w:t>
      </w:r>
      <w:r w:rsidR="00DD4DDC">
        <w:rPr>
          <w:rStyle w:val="FontStyle121"/>
          <w:sz w:val="28"/>
          <w:szCs w:val="28"/>
          <w:lang w:val="kk-KZ"/>
        </w:rPr>
        <w:t xml:space="preserve"> </w:t>
      </w:r>
      <w:r w:rsidR="00EA532F" w:rsidRPr="000E1BFC">
        <w:rPr>
          <w:rStyle w:val="FontStyle121"/>
          <w:sz w:val="28"/>
          <w:szCs w:val="28"/>
          <w:lang w:val="kk-KZ"/>
        </w:rPr>
        <w:t>165-3 «Терроризмге қарсы іс-қимыл туралы» сыбайлас жемқорлық туралы</w:t>
      </w:r>
      <w:r w:rsidR="00F90DE8">
        <w:rPr>
          <w:rStyle w:val="FontStyle121"/>
          <w:sz w:val="28"/>
          <w:szCs w:val="28"/>
          <w:lang w:val="kk-KZ"/>
        </w:rPr>
        <w:t>,</w:t>
      </w:r>
      <w:r w:rsidR="00EA532F" w:rsidRPr="000E1BFC">
        <w:rPr>
          <w:rStyle w:val="FontStyle121"/>
          <w:sz w:val="28"/>
          <w:szCs w:val="28"/>
          <w:lang w:val="kk-KZ"/>
        </w:rPr>
        <w:t xml:space="preserve"> </w:t>
      </w:r>
      <w:r w:rsidR="00F90DE8" w:rsidRPr="000E1BFC">
        <w:rPr>
          <w:rStyle w:val="FontStyle121"/>
          <w:sz w:val="28"/>
          <w:szCs w:val="28"/>
          <w:lang w:val="kk-KZ"/>
        </w:rPr>
        <w:t>«Беларусь Республикасының мемлекеттік шекарасы туралы»</w:t>
      </w:r>
      <w:r w:rsidR="00F90DE8">
        <w:rPr>
          <w:rStyle w:val="FontStyle121"/>
          <w:sz w:val="28"/>
          <w:szCs w:val="28"/>
          <w:lang w:val="kk-KZ"/>
        </w:rPr>
        <w:t xml:space="preserve"> </w:t>
      </w:r>
      <w:r w:rsidR="00EA532F" w:rsidRPr="000E1BFC">
        <w:rPr>
          <w:rStyle w:val="FontStyle121"/>
          <w:sz w:val="28"/>
          <w:szCs w:val="28"/>
          <w:lang w:val="kk-KZ"/>
        </w:rPr>
        <w:t>2008 жылғы 21 шілдедегі №</w:t>
      </w:r>
      <w:r w:rsidR="00DD4DDC">
        <w:rPr>
          <w:rStyle w:val="FontStyle121"/>
          <w:sz w:val="28"/>
          <w:szCs w:val="28"/>
          <w:lang w:val="kk-KZ"/>
        </w:rPr>
        <w:t xml:space="preserve"> </w:t>
      </w:r>
      <w:r w:rsidR="00EA532F" w:rsidRPr="000E1BFC">
        <w:rPr>
          <w:rStyle w:val="FontStyle121"/>
          <w:sz w:val="28"/>
          <w:szCs w:val="28"/>
          <w:lang w:val="kk-KZ"/>
        </w:rPr>
        <w:t xml:space="preserve">419-3, </w:t>
      </w:r>
      <w:r w:rsidR="00F90DE8" w:rsidRPr="000E1BFC">
        <w:rPr>
          <w:rStyle w:val="FontStyle121"/>
          <w:sz w:val="28"/>
          <w:szCs w:val="28"/>
          <w:lang w:val="kk-KZ"/>
        </w:rPr>
        <w:t>«Ақпарат, ақпараттандыру және ақпаратты қорғау туралы»</w:t>
      </w:r>
      <w:r w:rsidR="00F90DE8">
        <w:rPr>
          <w:rStyle w:val="FontStyle121"/>
          <w:sz w:val="28"/>
          <w:szCs w:val="28"/>
          <w:lang w:val="kk-KZ"/>
        </w:rPr>
        <w:t xml:space="preserve"> </w:t>
      </w:r>
      <w:r w:rsidR="00EA532F" w:rsidRPr="000E1BFC">
        <w:rPr>
          <w:rStyle w:val="FontStyle121"/>
          <w:sz w:val="28"/>
          <w:szCs w:val="28"/>
          <w:lang w:val="kk-KZ"/>
        </w:rPr>
        <w:t>2008 жылғы 10 қарашадағы №</w:t>
      </w:r>
      <w:r w:rsidR="00DD4DDC">
        <w:rPr>
          <w:rStyle w:val="FontStyle121"/>
          <w:sz w:val="28"/>
          <w:szCs w:val="28"/>
          <w:lang w:val="kk-KZ"/>
        </w:rPr>
        <w:t xml:space="preserve"> </w:t>
      </w:r>
      <w:r w:rsidR="00EA532F" w:rsidRPr="000E1BFC">
        <w:rPr>
          <w:rStyle w:val="FontStyle121"/>
          <w:sz w:val="28"/>
          <w:szCs w:val="28"/>
          <w:lang w:val="kk-KZ"/>
        </w:rPr>
        <w:t xml:space="preserve">455-3, </w:t>
      </w:r>
      <w:r w:rsidR="00F90DE8" w:rsidRPr="000E1BFC">
        <w:rPr>
          <w:rStyle w:val="FontStyle121"/>
          <w:sz w:val="28"/>
          <w:szCs w:val="28"/>
          <w:lang w:val="kk-KZ"/>
        </w:rPr>
        <w:t xml:space="preserve">«Мемлекеттік құпиялар туралы» </w:t>
      </w:r>
      <w:r w:rsidR="00EA532F" w:rsidRPr="000E1BFC">
        <w:rPr>
          <w:rStyle w:val="FontStyle121"/>
          <w:sz w:val="28"/>
          <w:szCs w:val="28"/>
          <w:lang w:val="kk-KZ"/>
        </w:rPr>
        <w:t>1994 жылғы 29 қарашадағы Беларусь Республикасының 2003 жылғы 4 қаңтардағы және «Беларусь Республикасының шекара әскерлері туралы» Заңдарымен толықтырылды.</w:t>
      </w:r>
    </w:p>
    <w:p w14:paraId="7379F422" w14:textId="526EA9F0" w:rsidR="00EA532F" w:rsidRPr="000E1BFC" w:rsidRDefault="00CE31F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2008 жылғы 23 шілдеде</w:t>
      </w:r>
      <w:r w:rsidR="00184DA1">
        <w:rPr>
          <w:rStyle w:val="FontStyle121"/>
          <w:sz w:val="28"/>
          <w:szCs w:val="28"/>
          <w:lang w:val="kk-KZ"/>
        </w:rPr>
        <w:t xml:space="preserve"> қабылданған</w:t>
      </w:r>
      <w:r w:rsidRPr="000E1BFC">
        <w:rPr>
          <w:rStyle w:val="FontStyle121"/>
          <w:sz w:val="28"/>
          <w:szCs w:val="28"/>
          <w:lang w:val="kk-KZ"/>
        </w:rPr>
        <w:t xml:space="preserve"> </w:t>
      </w:r>
      <w:r>
        <w:rPr>
          <w:rStyle w:val="FontStyle121"/>
          <w:sz w:val="28"/>
          <w:szCs w:val="28"/>
          <w:lang w:val="kk-KZ"/>
        </w:rPr>
        <w:t>«</w:t>
      </w:r>
      <w:r w:rsidRPr="000E1BFC">
        <w:rPr>
          <w:rStyle w:val="FontStyle121"/>
          <w:sz w:val="28"/>
          <w:szCs w:val="28"/>
          <w:lang w:val="kk-KZ"/>
        </w:rPr>
        <w:t>Беларусь Республикасының халықаралық шарттары туралы</w:t>
      </w:r>
      <w:r>
        <w:rPr>
          <w:rStyle w:val="FontStyle121"/>
          <w:sz w:val="28"/>
          <w:szCs w:val="28"/>
          <w:lang w:val="kk-KZ"/>
        </w:rPr>
        <w:t>»</w:t>
      </w:r>
      <w:r w:rsidRPr="000E1BFC">
        <w:rPr>
          <w:rStyle w:val="FontStyle121"/>
          <w:sz w:val="28"/>
          <w:szCs w:val="28"/>
          <w:lang w:val="kk-KZ"/>
        </w:rPr>
        <w:t xml:space="preserve"> Беларусь Республикасының №</w:t>
      </w:r>
      <w:r>
        <w:rPr>
          <w:rStyle w:val="FontStyle121"/>
          <w:sz w:val="28"/>
          <w:szCs w:val="28"/>
          <w:lang w:val="kk-KZ"/>
        </w:rPr>
        <w:t xml:space="preserve"> </w:t>
      </w:r>
      <w:r w:rsidRPr="000E1BFC">
        <w:rPr>
          <w:rStyle w:val="FontStyle121"/>
          <w:sz w:val="28"/>
          <w:szCs w:val="28"/>
          <w:lang w:val="kk-KZ"/>
        </w:rPr>
        <w:t xml:space="preserve">421-3 Заңын дайындау кезінде </w:t>
      </w:r>
      <w:r w:rsidR="00900488" w:rsidRPr="000E1BFC">
        <w:rPr>
          <w:rStyle w:val="FontStyle121"/>
          <w:sz w:val="28"/>
          <w:szCs w:val="28"/>
          <w:lang w:val="kk-KZ"/>
        </w:rPr>
        <w:t>«</w:t>
      </w:r>
      <w:r w:rsidR="00EA532F" w:rsidRPr="000E1BFC">
        <w:rPr>
          <w:rStyle w:val="FontStyle121"/>
          <w:sz w:val="28"/>
          <w:szCs w:val="28"/>
          <w:lang w:val="kk-KZ"/>
        </w:rPr>
        <w:t>Халықаралық шарттарды ратификациялау және күшін жою тәртібі туралы</w:t>
      </w:r>
      <w:r w:rsidR="00900488" w:rsidRPr="000E1BFC">
        <w:rPr>
          <w:rStyle w:val="FontStyle121"/>
          <w:sz w:val="28"/>
          <w:szCs w:val="28"/>
          <w:lang w:val="kk-KZ"/>
        </w:rPr>
        <w:t>»</w:t>
      </w:r>
      <w:r w:rsidR="00EA532F" w:rsidRPr="000E1BFC">
        <w:rPr>
          <w:rStyle w:val="FontStyle121"/>
          <w:sz w:val="28"/>
          <w:szCs w:val="28"/>
          <w:lang w:val="kk-KZ"/>
        </w:rPr>
        <w:t xml:space="preserve"> </w:t>
      </w:r>
      <w:r>
        <w:rPr>
          <w:rStyle w:val="FontStyle121"/>
          <w:sz w:val="28"/>
          <w:szCs w:val="28"/>
          <w:lang w:val="kk-KZ"/>
        </w:rPr>
        <w:t>М</w:t>
      </w:r>
      <w:r w:rsidR="00EA532F" w:rsidRPr="000E1BFC">
        <w:rPr>
          <w:rStyle w:val="FontStyle121"/>
          <w:sz w:val="28"/>
          <w:szCs w:val="28"/>
          <w:lang w:val="kk-KZ"/>
        </w:rPr>
        <w:t>одельдік заң</w:t>
      </w:r>
      <w:r w:rsidR="00900488" w:rsidRPr="000E1BFC">
        <w:rPr>
          <w:rStyle w:val="FontStyle121"/>
          <w:sz w:val="28"/>
          <w:szCs w:val="28"/>
          <w:lang w:val="kk-KZ"/>
        </w:rPr>
        <w:t xml:space="preserve"> [1</w:t>
      </w:r>
      <w:r w:rsidR="00A7584C">
        <w:rPr>
          <w:rStyle w:val="FontStyle121"/>
          <w:sz w:val="28"/>
          <w:szCs w:val="28"/>
          <w:lang w:val="kk-KZ"/>
        </w:rPr>
        <w:t>5</w:t>
      </w:r>
      <w:r>
        <w:rPr>
          <w:rStyle w:val="FontStyle121"/>
          <w:sz w:val="28"/>
          <w:szCs w:val="28"/>
          <w:lang w:val="kk-KZ"/>
        </w:rPr>
        <w:t>3</w:t>
      </w:r>
      <w:r w:rsidR="00900488" w:rsidRPr="000E1BFC">
        <w:rPr>
          <w:rStyle w:val="FontStyle121"/>
          <w:sz w:val="28"/>
          <w:szCs w:val="28"/>
          <w:lang w:val="kk-KZ"/>
        </w:rPr>
        <w:t>],</w:t>
      </w:r>
      <w:r w:rsidR="00EA532F" w:rsidRPr="000E1BFC">
        <w:rPr>
          <w:rStyle w:val="FontStyle121"/>
          <w:sz w:val="28"/>
          <w:szCs w:val="28"/>
          <w:lang w:val="kk-KZ"/>
        </w:rPr>
        <w:t xml:space="preserve"> </w:t>
      </w:r>
      <w:r>
        <w:rPr>
          <w:rStyle w:val="FontStyle121"/>
          <w:sz w:val="28"/>
          <w:szCs w:val="28"/>
          <w:lang w:val="kk-KZ"/>
        </w:rPr>
        <w:t xml:space="preserve">сонымен </w:t>
      </w:r>
      <w:r w:rsidR="00EA532F" w:rsidRPr="000E1BFC">
        <w:rPr>
          <w:rStyle w:val="FontStyle121"/>
          <w:sz w:val="28"/>
          <w:szCs w:val="28"/>
          <w:lang w:val="kk-KZ"/>
        </w:rPr>
        <w:t>қ</w:t>
      </w:r>
      <w:r>
        <w:rPr>
          <w:rStyle w:val="FontStyle121"/>
          <w:sz w:val="28"/>
          <w:szCs w:val="28"/>
          <w:lang w:val="kk-KZ"/>
        </w:rPr>
        <w:t>атар</w:t>
      </w:r>
      <w:r w:rsidR="00EA532F" w:rsidRPr="000E1BFC">
        <w:rPr>
          <w:rStyle w:val="FontStyle121"/>
          <w:sz w:val="28"/>
          <w:szCs w:val="28"/>
          <w:lang w:val="kk-KZ"/>
        </w:rPr>
        <w:t xml:space="preserve"> </w:t>
      </w:r>
      <w:r>
        <w:rPr>
          <w:rStyle w:val="FontStyle121"/>
          <w:sz w:val="28"/>
          <w:szCs w:val="28"/>
          <w:lang w:val="kk-KZ"/>
        </w:rPr>
        <w:t>«</w:t>
      </w:r>
      <w:r w:rsidR="00EA532F" w:rsidRPr="000E1BFC">
        <w:rPr>
          <w:rStyle w:val="FontStyle121"/>
          <w:sz w:val="28"/>
          <w:szCs w:val="28"/>
          <w:lang w:val="kk-KZ"/>
        </w:rPr>
        <w:t>ЕурАзЭҚ шеңберінде жасалған халықаралық шарттар бойынша мемлекетішілік рәсімдерді орындау мерзімдерін үндестіруді заңнамалық қамтамасыз ету жөніндегі</w:t>
      </w:r>
      <w:r>
        <w:rPr>
          <w:rStyle w:val="FontStyle121"/>
          <w:sz w:val="28"/>
          <w:szCs w:val="28"/>
          <w:lang w:val="kk-KZ"/>
        </w:rPr>
        <w:t>»</w:t>
      </w:r>
      <w:r w:rsidR="00EA532F" w:rsidRPr="000E1BFC">
        <w:rPr>
          <w:rStyle w:val="FontStyle121"/>
          <w:sz w:val="28"/>
          <w:szCs w:val="28"/>
          <w:lang w:val="kk-KZ"/>
        </w:rPr>
        <w:t xml:space="preserve"> </w:t>
      </w:r>
      <w:r w:rsidRPr="000E1BFC">
        <w:rPr>
          <w:rStyle w:val="FontStyle121"/>
          <w:sz w:val="28"/>
          <w:szCs w:val="28"/>
          <w:lang w:val="kk-KZ"/>
        </w:rPr>
        <w:t>Ұ</w:t>
      </w:r>
      <w:r w:rsidR="00EA532F" w:rsidRPr="000E1BFC">
        <w:rPr>
          <w:rStyle w:val="FontStyle121"/>
          <w:sz w:val="28"/>
          <w:szCs w:val="28"/>
          <w:lang w:val="kk-KZ"/>
        </w:rPr>
        <w:t xml:space="preserve">сыныстар пайдаланылған </w:t>
      </w:r>
      <w:r w:rsidR="00900488" w:rsidRPr="000E1BFC">
        <w:rPr>
          <w:rStyle w:val="FontStyle121"/>
          <w:sz w:val="28"/>
          <w:szCs w:val="28"/>
          <w:lang w:val="kk-KZ"/>
        </w:rPr>
        <w:t xml:space="preserve">болатын </w:t>
      </w:r>
      <w:r w:rsidR="00EA532F" w:rsidRPr="000E1BFC">
        <w:rPr>
          <w:rStyle w:val="FontStyle121"/>
          <w:sz w:val="28"/>
          <w:szCs w:val="28"/>
          <w:lang w:val="kk-KZ"/>
        </w:rPr>
        <w:t>[1</w:t>
      </w:r>
      <w:r w:rsidR="00A7584C">
        <w:rPr>
          <w:rStyle w:val="FontStyle121"/>
          <w:sz w:val="28"/>
          <w:szCs w:val="28"/>
          <w:lang w:val="kk-KZ"/>
        </w:rPr>
        <w:t>5</w:t>
      </w:r>
      <w:r>
        <w:rPr>
          <w:rStyle w:val="FontStyle121"/>
          <w:sz w:val="28"/>
          <w:szCs w:val="28"/>
          <w:lang w:val="kk-KZ"/>
        </w:rPr>
        <w:t>4</w:t>
      </w:r>
      <w:r w:rsidR="00EA532F" w:rsidRPr="000E1BFC">
        <w:rPr>
          <w:rStyle w:val="FontStyle121"/>
          <w:sz w:val="28"/>
          <w:szCs w:val="28"/>
          <w:lang w:val="kk-KZ"/>
        </w:rPr>
        <w:t xml:space="preserve">]. </w:t>
      </w:r>
    </w:p>
    <w:p w14:paraId="2897B48A" w14:textId="1DFD58E3" w:rsidR="004165E7" w:rsidRPr="000E1BFC" w:rsidRDefault="004165E7"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Мемлекеттік жастар саясаты саласындағы Беларусь Республикасындағы қоғамдық қатынастар </w:t>
      </w:r>
      <w:r w:rsidR="00A7584C">
        <w:rPr>
          <w:rStyle w:val="FontStyle121"/>
          <w:sz w:val="28"/>
          <w:szCs w:val="28"/>
          <w:lang w:val="kk-KZ"/>
        </w:rPr>
        <w:t>«</w:t>
      </w:r>
      <w:r w:rsidRPr="000E1BFC">
        <w:rPr>
          <w:rStyle w:val="FontStyle121"/>
          <w:sz w:val="28"/>
          <w:szCs w:val="28"/>
          <w:lang w:val="kk-KZ"/>
        </w:rPr>
        <w:t>Мемлекеттік жастар саясатының негіздері туралы</w:t>
      </w:r>
      <w:r w:rsidR="00A7584C">
        <w:rPr>
          <w:rStyle w:val="FontStyle121"/>
          <w:sz w:val="28"/>
          <w:szCs w:val="28"/>
          <w:lang w:val="kk-KZ"/>
        </w:rPr>
        <w:t>»</w:t>
      </w:r>
      <w:r w:rsidRPr="000E1BFC">
        <w:rPr>
          <w:rStyle w:val="FontStyle121"/>
          <w:sz w:val="28"/>
          <w:szCs w:val="28"/>
          <w:lang w:val="kk-KZ"/>
        </w:rPr>
        <w:t xml:space="preserve"> [</w:t>
      </w:r>
      <w:r w:rsidR="00A7584C">
        <w:rPr>
          <w:rStyle w:val="FontStyle121"/>
          <w:sz w:val="28"/>
          <w:szCs w:val="28"/>
          <w:lang w:val="kk-KZ"/>
        </w:rPr>
        <w:t>15</w:t>
      </w:r>
      <w:r w:rsidR="00CE31FF">
        <w:rPr>
          <w:rStyle w:val="FontStyle121"/>
          <w:sz w:val="28"/>
          <w:szCs w:val="28"/>
          <w:lang w:val="kk-KZ"/>
        </w:rPr>
        <w:t>5</w:t>
      </w:r>
      <w:r w:rsidRPr="000E1BFC">
        <w:rPr>
          <w:rStyle w:val="FontStyle121"/>
          <w:sz w:val="28"/>
          <w:szCs w:val="28"/>
          <w:lang w:val="kk-KZ"/>
        </w:rPr>
        <w:t xml:space="preserve">] және </w:t>
      </w:r>
      <w:r w:rsidR="00A7584C">
        <w:rPr>
          <w:rStyle w:val="FontStyle121"/>
          <w:sz w:val="28"/>
          <w:szCs w:val="28"/>
          <w:lang w:val="kk-KZ"/>
        </w:rPr>
        <w:t>«</w:t>
      </w:r>
      <w:r w:rsidRPr="000E1BFC">
        <w:rPr>
          <w:rStyle w:val="FontStyle121"/>
          <w:sz w:val="28"/>
          <w:szCs w:val="28"/>
          <w:lang w:val="kk-KZ"/>
        </w:rPr>
        <w:t xml:space="preserve">Беларусь Республикасындағы жастар мен балалар қоғамдық </w:t>
      </w:r>
      <w:r w:rsidRPr="000E1BFC">
        <w:rPr>
          <w:rStyle w:val="FontStyle121"/>
          <w:sz w:val="28"/>
          <w:szCs w:val="28"/>
          <w:lang w:val="kk-KZ"/>
        </w:rPr>
        <w:lastRenderedPageBreak/>
        <w:t>бірлестіктерін мемлекеттік қолдау туралы</w:t>
      </w:r>
      <w:r w:rsidR="00A7584C">
        <w:rPr>
          <w:rStyle w:val="FontStyle121"/>
          <w:sz w:val="28"/>
          <w:szCs w:val="28"/>
          <w:lang w:val="kk-KZ"/>
        </w:rPr>
        <w:t>»</w:t>
      </w:r>
      <w:r w:rsidRPr="000E1BFC">
        <w:rPr>
          <w:rStyle w:val="FontStyle121"/>
          <w:sz w:val="28"/>
          <w:szCs w:val="28"/>
          <w:lang w:val="kk-KZ"/>
        </w:rPr>
        <w:t xml:space="preserve"> Беларусь Республикасының заңдарымен реттелген [1</w:t>
      </w:r>
      <w:r w:rsidR="00A7584C">
        <w:rPr>
          <w:rStyle w:val="FontStyle121"/>
          <w:sz w:val="28"/>
          <w:szCs w:val="28"/>
          <w:lang w:val="kk-KZ"/>
        </w:rPr>
        <w:t>5</w:t>
      </w:r>
      <w:r w:rsidR="00CE31FF">
        <w:rPr>
          <w:rStyle w:val="FontStyle121"/>
          <w:sz w:val="28"/>
          <w:szCs w:val="28"/>
          <w:lang w:val="kk-KZ"/>
        </w:rPr>
        <w:t>6</w:t>
      </w:r>
      <w:r w:rsidRPr="000E1BFC">
        <w:rPr>
          <w:rStyle w:val="FontStyle121"/>
          <w:sz w:val="28"/>
          <w:szCs w:val="28"/>
          <w:lang w:val="kk-KZ"/>
        </w:rPr>
        <w:t>]. Мемлекеттік жастар саясатын жүзеге асырудың мақсаттары, принциптері мен негізгі бағыттарын анықтайтын бірінші Заңның ережелері 16 маусым 2006 жылғы Еуразиялық экономикалық Қоғамдастықтың ортақ еңбек нарығындағы жастар саясаты саласының ұлттық заңнама актілерін үйлестіру бойынша ЕурАзЭҚ ПАА-ң Ұсынымдарымен үйлестірілген [</w:t>
      </w:r>
      <w:r w:rsidR="00A7584C">
        <w:rPr>
          <w:rStyle w:val="FontStyle121"/>
          <w:sz w:val="28"/>
          <w:szCs w:val="28"/>
          <w:lang w:val="kk-KZ"/>
        </w:rPr>
        <w:t>15</w:t>
      </w:r>
      <w:r w:rsidR="00CE31FF">
        <w:rPr>
          <w:rStyle w:val="FontStyle121"/>
          <w:sz w:val="28"/>
          <w:szCs w:val="28"/>
          <w:lang w:val="kk-KZ"/>
        </w:rPr>
        <w:t>7</w:t>
      </w:r>
      <w:r w:rsidRPr="000E1BFC">
        <w:rPr>
          <w:rStyle w:val="FontStyle121"/>
          <w:sz w:val="28"/>
          <w:szCs w:val="28"/>
          <w:lang w:val="kk-KZ"/>
        </w:rPr>
        <w:t>].</w:t>
      </w:r>
    </w:p>
    <w:p w14:paraId="483BB32C" w14:textId="77777777" w:rsidR="003F7344" w:rsidRDefault="003F7344"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 xml:space="preserve">«Агроөнеркәсіптік өндіріс туралы» Беларусь Республикасы Заңы жобасының тұжырымдамасын әзірлеуде </w:t>
      </w:r>
      <w:r w:rsidR="00D23026" w:rsidRPr="000E1BFC">
        <w:rPr>
          <w:rStyle w:val="FontStyle121"/>
          <w:sz w:val="28"/>
          <w:szCs w:val="28"/>
          <w:lang w:val="kk-KZ"/>
        </w:rPr>
        <w:t xml:space="preserve">«Агроөнеркәсіптік кешенді мемлекеттік қолдау және дамыту туралы» </w:t>
      </w:r>
      <w:r>
        <w:rPr>
          <w:rStyle w:val="FontStyle121"/>
          <w:sz w:val="28"/>
          <w:szCs w:val="28"/>
          <w:lang w:val="kk-KZ"/>
        </w:rPr>
        <w:t>Т</w:t>
      </w:r>
      <w:r w:rsidR="00D23026" w:rsidRPr="000E1BFC">
        <w:rPr>
          <w:rStyle w:val="FontStyle121"/>
          <w:sz w:val="28"/>
          <w:szCs w:val="28"/>
          <w:lang w:val="kk-KZ"/>
        </w:rPr>
        <w:t xml:space="preserve">иптік заңнамалық актінің нормалары </w:t>
      </w:r>
      <w:r w:rsidR="00CF5668" w:rsidRPr="000E1BFC">
        <w:rPr>
          <w:rStyle w:val="FontStyle121"/>
          <w:sz w:val="28"/>
          <w:szCs w:val="28"/>
          <w:lang w:val="kk-KZ"/>
        </w:rPr>
        <w:t>[1</w:t>
      </w:r>
      <w:r w:rsidR="00CF5668">
        <w:rPr>
          <w:rStyle w:val="FontStyle121"/>
          <w:sz w:val="28"/>
          <w:szCs w:val="28"/>
          <w:lang w:val="kk-KZ"/>
        </w:rPr>
        <w:t>5</w:t>
      </w:r>
      <w:r w:rsidR="00CE31FF">
        <w:rPr>
          <w:rStyle w:val="FontStyle121"/>
          <w:sz w:val="28"/>
          <w:szCs w:val="28"/>
          <w:lang w:val="kk-KZ"/>
        </w:rPr>
        <w:t>8</w:t>
      </w:r>
      <w:r w:rsidR="00CF5668" w:rsidRPr="000E1BFC">
        <w:rPr>
          <w:rStyle w:val="FontStyle121"/>
          <w:sz w:val="28"/>
          <w:szCs w:val="28"/>
          <w:lang w:val="kk-KZ"/>
        </w:rPr>
        <w:t>]</w:t>
      </w:r>
      <w:r w:rsidR="00CF5668">
        <w:rPr>
          <w:rStyle w:val="FontStyle121"/>
          <w:sz w:val="28"/>
          <w:szCs w:val="28"/>
          <w:lang w:val="kk-KZ"/>
        </w:rPr>
        <w:t xml:space="preserve">, </w:t>
      </w:r>
      <w:r w:rsidR="00D23026" w:rsidRPr="000E1BFC">
        <w:rPr>
          <w:rStyle w:val="FontStyle121"/>
          <w:sz w:val="28"/>
          <w:szCs w:val="28"/>
          <w:lang w:val="kk-KZ"/>
        </w:rPr>
        <w:t>с</w:t>
      </w:r>
      <w:r>
        <w:rPr>
          <w:rStyle w:val="FontStyle121"/>
          <w:sz w:val="28"/>
          <w:szCs w:val="28"/>
          <w:lang w:val="kk-KZ"/>
        </w:rPr>
        <w:t xml:space="preserve">онымен </w:t>
      </w:r>
      <w:r w:rsidR="00D23026" w:rsidRPr="000E1BFC">
        <w:rPr>
          <w:rStyle w:val="FontStyle121"/>
          <w:sz w:val="28"/>
          <w:szCs w:val="28"/>
          <w:lang w:val="kk-KZ"/>
        </w:rPr>
        <w:t>қ</w:t>
      </w:r>
      <w:r>
        <w:rPr>
          <w:rStyle w:val="FontStyle121"/>
          <w:sz w:val="28"/>
          <w:szCs w:val="28"/>
          <w:lang w:val="kk-KZ"/>
        </w:rPr>
        <w:t>атар</w:t>
      </w:r>
      <w:r w:rsidR="00D23026" w:rsidRPr="000E1BFC">
        <w:rPr>
          <w:rStyle w:val="FontStyle121"/>
          <w:sz w:val="28"/>
          <w:szCs w:val="28"/>
          <w:lang w:val="kk-KZ"/>
        </w:rPr>
        <w:t xml:space="preserve"> </w:t>
      </w:r>
      <w:r w:rsidRPr="000E1BFC">
        <w:rPr>
          <w:rStyle w:val="FontStyle121"/>
          <w:sz w:val="28"/>
          <w:szCs w:val="28"/>
          <w:lang w:val="kk-KZ"/>
        </w:rPr>
        <w:t xml:space="preserve">2005 жылғы 14 сәуірдегі </w:t>
      </w:r>
      <w:r w:rsidR="00D23026" w:rsidRPr="000E1BFC">
        <w:rPr>
          <w:rStyle w:val="FontStyle121"/>
          <w:sz w:val="28"/>
          <w:szCs w:val="28"/>
          <w:lang w:val="kk-KZ"/>
        </w:rPr>
        <w:t>ЕурАзЭҚ ПАА-ның №</w:t>
      </w:r>
      <w:r w:rsidR="00DD4DDC">
        <w:rPr>
          <w:rStyle w:val="FontStyle121"/>
          <w:sz w:val="28"/>
          <w:szCs w:val="28"/>
          <w:lang w:val="kk-KZ"/>
        </w:rPr>
        <w:t xml:space="preserve"> </w:t>
      </w:r>
      <w:r w:rsidR="00D23026" w:rsidRPr="000E1BFC">
        <w:rPr>
          <w:rStyle w:val="FontStyle121"/>
          <w:sz w:val="28"/>
          <w:szCs w:val="28"/>
          <w:lang w:val="kk-KZ"/>
        </w:rPr>
        <w:t xml:space="preserve">11 </w:t>
      </w:r>
      <w:r>
        <w:rPr>
          <w:rStyle w:val="FontStyle121"/>
          <w:sz w:val="28"/>
          <w:szCs w:val="28"/>
          <w:lang w:val="kk-KZ"/>
        </w:rPr>
        <w:t>Ш</w:t>
      </w:r>
      <w:r w:rsidR="00D23026" w:rsidRPr="000E1BFC">
        <w:rPr>
          <w:rStyle w:val="FontStyle121"/>
          <w:sz w:val="28"/>
          <w:szCs w:val="28"/>
          <w:lang w:val="kk-KZ"/>
        </w:rPr>
        <w:t xml:space="preserve">ешімімен бекітілген </w:t>
      </w:r>
      <w:r>
        <w:rPr>
          <w:rStyle w:val="FontStyle121"/>
          <w:sz w:val="28"/>
          <w:szCs w:val="28"/>
          <w:lang w:val="kk-KZ"/>
        </w:rPr>
        <w:t>«А</w:t>
      </w:r>
      <w:r w:rsidR="00D23026" w:rsidRPr="000E1BFC">
        <w:rPr>
          <w:rStyle w:val="FontStyle121"/>
          <w:sz w:val="28"/>
          <w:szCs w:val="28"/>
          <w:lang w:val="kk-KZ"/>
        </w:rPr>
        <w:t>гроөнеркәсіптік кешенді мемлекеттік реттеу саласындағы заңнаманы үйлестіру бойынша</w:t>
      </w:r>
      <w:r>
        <w:rPr>
          <w:rStyle w:val="FontStyle121"/>
          <w:sz w:val="28"/>
          <w:szCs w:val="28"/>
          <w:lang w:val="kk-KZ"/>
        </w:rPr>
        <w:t>»</w:t>
      </w:r>
      <w:r w:rsidR="00D23026" w:rsidRPr="000E1BFC">
        <w:rPr>
          <w:rStyle w:val="FontStyle121"/>
          <w:sz w:val="28"/>
          <w:szCs w:val="28"/>
          <w:lang w:val="kk-KZ"/>
        </w:rPr>
        <w:t xml:space="preserve"> </w:t>
      </w:r>
      <w:r w:rsidRPr="000E1BFC">
        <w:rPr>
          <w:rStyle w:val="FontStyle121"/>
          <w:sz w:val="28"/>
          <w:szCs w:val="28"/>
          <w:lang w:val="kk-KZ"/>
        </w:rPr>
        <w:t>Ұ</w:t>
      </w:r>
      <w:r w:rsidR="00D23026" w:rsidRPr="000E1BFC">
        <w:rPr>
          <w:rStyle w:val="FontStyle121"/>
          <w:sz w:val="28"/>
          <w:szCs w:val="28"/>
          <w:lang w:val="kk-KZ"/>
        </w:rPr>
        <w:t>сыныстар [1</w:t>
      </w:r>
      <w:r w:rsidR="00A7584C">
        <w:rPr>
          <w:rStyle w:val="FontStyle121"/>
          <w:sz w:val="28"/>
          <w:szCs w:val="28"/>
          <w:lang w:val="kk-KZ"/>
        </w:rPr>
        <w:t>5</w:t>
      </w:r>
      <w:r w:rsidR="00CE31FF">
        <w:rPr>
          <w:rStyle w:val="FontStyle121"/>
          <w:sz w:val="28"/>
          <w:szCs w:val="28"/>
          <w:lang w:val="kk-KZ"/>
        </w:rPr>
        <w:t>9</w:t>
      </w:r>
      <w:r w:rsidR="00D23026" w:rsidRPr="000E1BFC">
        <w:rPr>
          <w:rStyle w:val="FontStyle121"/>
          <w:sz w:val="28"/>
          <w:szCs w:val="28"/>
          <w:lang w:val="kk-KZ"/>
        </w:rPr>
        <w:t xml:space="preserve">] көрініс тапты. </w:t>
      </w:r>
    </w:p>
    <w:p w14:paraId="5EF5D318" w14:textId="5D029C86" w:rsidR="00D23026" w:rsidRPr="000E1BFC" w:rsidRDefault="00D23026"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Тұжырымдамада ауылшаруашылық өндірісін мемлекеттік реттеудің құқықтық, экономикалық және ұйымдастырушылық негіздері, мемлекеттің азық-түлік қауіпсіздігін қамтамасыз ету тетіктері, ауылшаруашылық нарықтың тұрақтылығы, ауыл шаруашылығының тұрақты дамуы, ауылшаруашылық өндірісі саласындағы өндірушілерді қолдау және қорғау қарастырылған болатын.</w:t>
      </w:r>
    </w:p>
    <w:p w14:paraId="17B02C11" w14:textId="4BD59D5B" w:rsidR="00EA532F" w:rsidRPr="000E1BFC" w:rsidRDefault="003F7344"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 xml:space="preserve">«Электрондық құжат және электрондық цифрлық қолтаңба туралы» Беларусь Республикасының Заңын дайындау кезінде </w:t>
      </w:r>
      <w:r w:rsidR="00EA532F" w:rsidRPr="000E1BFC">
        <w:rPr>
          <w:rStyle w:val="FontStyle121"/>
          <w:sz w:val="28"/>
          <w:szCs w:val="28"/>
          <w:lang w:val="kk-KZ"/>
        </w:rPr>
        <w:t xml:space="preserve">«Электрондық құжат туралы» </w:t>
      </w:r>
      <w:r>
        <w:rPr>
          <w:rStyle w:val="FontStyle121"/>
          <w:sz w:val="28"/>
          <w:szCs w:val="28"/>
          <w:lang w:val="kk-KZ"/>
        </w:rPr>
        <w:t>М</w:t>
      </w:r>
      <w:r w:rsidR="00EA532F" w:rsidRPr="000E1BFC">
        <w:rPr>
          <w:rStyle w:val="FontStyle121"/>
          <w:sz w:val="28"/>
          <w:szCs w:val="28"/>
          <w:lang w:val="kk-KZ"/>
        </w:rPr>
        <w:t>одельдік жобаның ережелері қолданылды [1</w:t>
      </w:r>
      <w:r w:rsidR="00CE31FF">
        <w:rPr>
          <w:rStyle w:val="FontStyle121"/>
          <w:sz w:val="28"/>
          <w:szCs w:val="28"/>
          <w:lang w:val="kk-KZ"/>
        </w:rPr>
        <w:t>60</w:t>
      </w:r>
      <w:r w:rsidR="00EA532F" w:rsidRPr="000E1BFC">
        <w:rPr>
          <w:rStyle w:val="FontStyle121"/>
          <w:sz w:val="28"/>
          <w:szCs w:val="28"/>
          <w:lang w:val="kk-KZ"/>
        </w:rPr>
        <w:t>].</w:t>
      </w:r>
    </w:p>
    <w:p w14:paraId="5C9754AD" w14:textId="48802A21"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Беларусь Республикасының Білім туралы Кодексін [1</w:t>
      </w:r>
      <w:r w:rsidR="00CF5668">
        <w:rPr>
          <w:rStyle w:val="FontStyle121"/>
          <w:sz w:val="28"/>
          <w:szCs w:val="28"/>
          <w:lang w:val="kk-KZ"/>
        </w:rPr>
        <w:t>3</w:t>
      </w:r>
      <w:r w:rsidR="003F7344">
        <w:rPr>
          <w:rStyle w:val="FontStyle121"/>
          <w:sz w:val="28"/>
          <w:szCs w:val="28"/>
          <w:lang w:val="kk-KZ"/>
        </w:rPr>
        <w:t>8</w:t>
      </w:r>
      <w:r w:rsidRPr="000E1BFC">
        <w:rPr>
          <w:rStyle w:val="FontStyle121"/>
          <w:sz w:val="28"/>
          <w:szCs w:val="28"/>
          <w:lang w:val="kk-KZ"/>
        </w:rPr>
        <w:t>]  дайындау кезінде ЕурАзЭҚ ПАА-ның Жоғарғы оқу орнынан кейінгі білім туралы [</w:t>
      </w:r>
      <w:r w:rsidR="00CF5668">
        <w:rPr>
          <w:rStyle w:val="FontStyle121"/>
          <w:sz w:val="28"/>
          <w:szCs w:val="28"/>
          <w:lang w:val="kk-KZ"/>
        </w:rPr>
        <w:t>12</w:t>
      </w:r>
      <w:r w:rsidR="00E856A3">
        <w:rPr>
          <w:rStyle w:val="FontStyle121"/>
          <w:sz w:val="28"/>
          <w:szCs w:val="28"/>
          <w:lang w:val="kk-KZ"/>
        </w:rPr>
        <w:t>5</w:t>
      </w:r>
      <w:r w:rsidRPr="000E1BFC">
        <w:rPr>
          <w:rStyle w:val="FontStyle121"/>
          <w:sz w:val="28"/>
          <w:szCs w:val="28"/>
          <w:lang w:val="kk-KZ"/>
        </w:rPr>
        <w:t xml:space="preserve">], </w:t>
      </w:r>
      <w:r w:rsidR="009E3DCB" w:rsidRPr="000E1BFC">
        <w:rPr>
          <w:rStyle w:val="FontStyle121"/>
          <w:sz w:val="28"/>
          <w:szCs w:val="28"/>
          <w:lang w:val="kk-KZ"/>
        </w:rPr>
        <w:t xml:space="preserve">Халық ағарту </w:t>
      </w:r>
      <w:r w:rsidRPr="000E1BFC">
        <w:rPr>
          <w:rStyle w:val="FontStyle121"/>
          <w:sz w:val="28"/>
          <w:szCs w:val="28"/>
          <w:lang w:val="kk-KZ"/>
        </w:rPr>
        <w:t>қызметі туралы [1</w:t>
      </w:r>
      <w:r w:rsidR="003F7344">
        <w:rPr>
          <w:rStyle w:val="FontStyle121"/>
          <w:sz w:val="28"/>
          <w:szCs w:val="28"/>
          <w:lang w:val="kk-KZ"/>
        </w:rPr>
        <w:t>61</w:t>
      </w:r>
      <w:r w:rsidRPr="000E1BFC">
        <w:rPr>
          <w:rStyle w:val="FontStyle121"/>
          <w:sz w:val="28"/>
          <w:szCs w:val="28"/>
          <w:lang w:val="kk-KZ"/>
        </w:rPr>
        <w:t>], және Білім туралы [</w:t>
      </w:r>
      <w:r w:rsidR="00CF5668">
        <w:rPr>
          <w:rStyle w:val="FontStyle121"/>
          <w:sz w:val="28"/>
          <w:szCs w:val="28"/>
          <w:lang w:val="kk-KZ"/>
        </w:rPr>
        <w:t>12</w:t>
      </w:r>
      <w:r w:rsidR="003F7344">
        <w:rPr>
          <w:rStyle w:val="FontStyle121"/>
          <w:sz w:val="28"/>
          <w:szCs w:val="28"/>
          <w:lang w:val="kk-KZ"/>
        </w:rPr>
        <w:t>7</w:t>
      </w:r>
      <w:r w:rsidRPr="000E1BFC">
        <w:rPr>
          <w:rStyle w:val="FontStyle121"/>
          <w:sz w:val="28"/>
          <w:szCs w:val="28"/>
          <w:lang w:val="kk-KZ"/>
        </w:rPr>
        <w:t>] үлгілік заңдары қолданылды.</w:t>
      </w:r>
    </w:p>
    <w:p w14:paraId="34985C25" w14:textId="77777777" w:rsidR="00807B28" w:rsidRPr="000E1BFC" w:rsidRDefault="00807B28"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ЕурАзЭҚ ПАА Бюросының 2006 жылғы 15 қарашадағы №11 қаулысымен бекітілген ЕурАзЭҚ мүше мемлекеттерінің кедендік құқық бұзушылықтар үшін қылмыстық және әкімшілік жауапкершілік белгілеу бөлігіндегі қылмыстық және әкімшілік ұлттық заңнамаларын үйлестіру бойынша ұсыныстар Беларусь Республикасының кейбір кодекстеріне өзгерістер мен толықтырулар енгізу кезінде қолданылды.</w:t>
      </w:r>
    </w:p>
    <w:p w14:paraId="5413D57A" w14:textId="77777777" w:rsidR="00EA532F" w:rsidRDefault="00EA532F" w:rsidP="00C32295">
      <w:pPr>
        <w:pStyle w:val="Style79"/>
        <w:widowControl/>
        <w:tabs>
          <w:tab w:val="left" w:pos="142"/>
        </w:tabs>
        <w:spacing w:line="240" w:lineRule="auto"/>
        <w:ind w:firstLine="709"/>
        <w:rPr>
          <w:rStyle w:val="FontStyle121"/>
          <w:sz w:val="28"/>
          <w:szCs w:val="28"/>
          <w:lang w:val="kk-KZ"/>
        </w:rPr>
      </w:pPr>
    </w:p>
    <w:p w14:paraId="721E89D1" w14:textId="77777777" w:rsidR="00DD4DDC" w:rsidRPr="000E1BFC" w:rsidRDefault="00DD4DDC" w:rsidP="00C32295">
      <w:pPr>
        <w:pStyle w:val="Style79"/>
        <w:widowControl/>
        <w:tabs>
          <w:tab w:val="left" w:pos="142"/>
        </w:tabs>
        <w:spacing w:line="240" w:lineRule="auto"/>
        <w:ind w:firstLine="709"/>
        <w:rPr>
          <w:rStyle w:val="FontStyle121"/>
          <w:sz w:val="28"/>
          <w:szCs w:val="28"/>
          <w:lang w:val="kk-KZ"/>
        </w:rPr>
      </w:pPr>
    </w:p>
    <w:p w14:paraId="17F18197" w14:textId="77777777" w:rsidR="00EA532F" w:rsidRPr="000E1BFC" w:rsidRDefault="00EA532F" w:rsidP="00C32295">
      <w:pPr>
        <w:pStyle w:val="Style79"/>
        <w:widowControl/>
        <w:tabs>
          <w:tab w:val="left" w:pos="142"/>
        </w:tabs>
        <w:spacing w:line="240" w:lineRule="auto"/>
        <w:ind w:firstLine="709"/>
        <w:rPr>
          <w:rStyle w:val="FontStyle121"/>
          <w:b/>
          <w:sz w:val="28"/>
          <w:szCs w:val="28"/>
          <w:lang w:val="kk-KZ"/>
        </w:rPr>
      </w:pPr>
      <w:r w:rsidRPr="000E1BFC">
        <w:rPr>
          <w:rStyle w:val="FontStyle121"/>
          <w:b/>
          <w:sz w:val="28"/>
          <w:szCs w:val="28"/>
          <w:lang w:val="kk-KZ"/>
        </w:rPr>
        <w:t>2.3.3. Еур</w:t>
      </w:r>
      <w:r w:rsidR="00EB7208" w:rsidRPr="000E1BFC">
        <w:rPr>
          <w:rStyle w:val="FontStyle121"/>
          <w:b/>
          <w:sz w:val="28"/>
          <w:szCs w:val="28"/>
          <w:lang w:val="kk-KZ"/>
        </w:rPr>
        <w:t>АзЭҚ</w:t>
      </w:r>
      <w:r w:rsidR="0015190A">
        <w:rPr>
          <w:rStyle w:val="FontStyle121"/>
          <w:b/>
          <w:sz w:val="28"/>
          <w:szCs w:val="28"/>
          <w:lang w:val="kk-KZ"/>
        </w:rPr>
        <w:t xml:space="preserve"> </w:t>
      </w:r>
      <w:r w:rsidR="00EB7208" w:rsidRPr="000E1BFC">
        <w:rPr>
          <w:rStyle w:val="FontStyle121"/>
          <w:b/>
          <w:sz w:val="28"/>
          <w:szCs w:val="28"/>
          <w:lang w:val="kk-KZ"/>
        </w:rPr>
        <w:t>П</w:t>
      </w:r>
      <w:r w:rsidRPr="000E1BFC">
        <w:rPr>
          <w:rStyle w:val="FontStyle121"/>
          <w:b/>
          <w:sz w:val="28"/>
          <w:szCs w:val="28"/>
          <w:lang w:val="kk-KZ"/>
        </w:rPr>
        <w:t>арламентаралық ассамблеясының актілерін қолдана отырып, Қырғыз</w:t>
      </w:r>
      <w:r w:rsidR="00EB7208" w:rsidRPr="000E1BFC">
        <w:rPr>
          <w:rStyle w:val="FontStyle121"/>
          <w:b/>
          <w:sz w:val="28"/>
          <w:szCs w:val="28"/>
          <w:lang w:val="kk-KZ"/>
        </w:rPr>
        <w:t>стан</w:t>
      </w:r>
      <w:r w:rsidRPr="000E1BFC">
        <w:rPr>
          <w:rStyle w:val="FontStyle121"/>
          <w:b/>
          <w:sz w:val="28"/>
          <w:szCs w:val="28"/>
          <w:lang w:val="kk-KZ"/>
        </w:rPr>
        <w:t xml:space="preserve"> мен Тәжікстанның заңнамаларын үйлестіру және біріздендіру мәселелері</w:t>
      </w:r>
    </w:p>
    <w:p w14:paraId="27053049" w14:textId="77777777" w:rsidR="000E1BFC" w:rsidRDefault="000E1BFC" w:rsidP="00C32295">
      <w:pPr>
        <w:pStyle w:val="Style79"/>
        <w:tabs>
          <w:tab w:val="left" w:pos="142"/>
        </w:tabs>
        <w:spacing w:line="240" w:lineRule="auto"/>
        <w:ind w:firstLine="709"/>
        <w:rPr>
          <w:rStyle w:val="FontStyle121"/>
          <w:sz w:val="28"/>
          <w:szCs w:val="28"/>
          <w:lang w:val="kk-KZ"/>
        </w:rPr>
      </w:pPr>
    </w:p>
    <w:p w14:paraId="0D1A1D5D" w14:textId="4E63D2B2" w:rsidR="00EA532F" w:rsidRPr="000E1BFC" w:rsidRDefault="00EA532F"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 xml:space="preserve">Қырғыз Республикасы мен Тәжікстан Республикасы Қоғамдастықтың белсенді мүшелері ретінде ұлттық заңдарды әзірлеуде ЕурАзЭҚ Парламентаралық Ассамблеясының үлгілік заңдарын, ұсынымдарын және басқа да құқықтық актілерін қолданады. </w:t>
      </w:r>
      <w:r w:rsidR="00F25423" w:rsidRPr="000E1BFC">
        <w:rPr>
          <w:rStyle w:val="FontStyle121"/>
          <w:sz w:val="28"/>
          <w:szCs w:val="28"/>
          <w:lang w:val="kk-KZ"/>
        </w:rPr>
        <w:t>Осылайша, Қырғызстан Республикасының Жоғарғы Кеңесі өзінің заң шығару қызметінде «Терроризмге қарсы іс-қимыл туралы», «Білім туралы», «Мемлекеттік әлеуметтік стандарттар туралы», «Мәдениет туралы», «Әлеуметтік туризм туралы» ЕурАзЭҚ ПАА-</w:t>
      </w:r>
      <w:r w:rsidR="0015190A">
        <w:rPr>
          <w:rStyle w:val="FontStyle121"/>
          <w:sz w:val="28"/>
          <w:szCs w:val="28"/>
          <w:lang w:val="kk-KZ"/>
        </w:rPr>
        <w:t>ны</w:t>
      </w:r>
      <w:r w:rsidR="00F25423" w:rsidRPr="000E1BFC">
        <w:rPr>
          <w:rStyle w:val="FontStyle121"/>
          <w:sz w:val="28"/>
          <w:szCs w:val="28"/>
          <w:lang w:val="kk-KZ"/>
        </w:rPr>
        <w:t xml:space="preserve">ң </w:t>
      </w:r>
      <w:r w:rsidR="00F6719D">
        <w:rPr>
          <w:rStyle w:val="FontStyle121"/>
          <w:sz w:val="28"/>
          <w:szCs w:val="28"/>
          <w:lang w:val="kk-KZ"/>
        </w:rPr>
        <w:lastRenderedPageBreak/>
        <w:t>М</w:t>
      </w:r>
      <w:r w:rsidR="00F25423" w:rsidRPr="000E1BFC">
        <w:rPr>
          <w:rStyle w:val="FontStyle121"/>
          <w:sz w:val="28"/>
          <w:szCs w:val="28"/>
          <w:lang w:val="kk-KZ"/>
        </w:rPr>
        <w:t>одельдік заңдарына, сондай-ақ ПАA-</w:t>
      </w:r>
      <w:r w:rsidR="0015190A">
        <w:rPr>
          <w:rStyle w:val="FontStyle121"/>
          <w:sz w:val="28"/>
          <w:szCs w:val="28"/>
          <w:lang w:val="kk-KZ"/>
        </w:rPr>
        <w:t>ны</w:t>
      </w:r>
      <w:r w:rsidR="00F25423" w:rsidRPr="000E1BFC">
        <w:rPr>
          <w:rStyle w:val="FontStyle121"/>
          <w:sz w:val="28"/>
          <w:szCs w:val="28"/>
          <w:lang w:val="kk-KZ"/>
        </w:rPr>
        <w:t xml:space="preserve">ң «Өмірлік жалақы туралы», «Мектепке дейінгі білім туралы», «Балама энергетика туралы», «Банктер және банк қызметі туралы», «ЕурАзЭҚ-қа мүше-мемлекеттердегі еңбек көші-қоны туралы» </w:t>
      </w:r>
      <w:r w:rsidR="00F6719D">
        <w:rPr>
          <w:rStyle w:val="FontStyle121"/>
          <w:sz w:val="28"/>
          <w:szCs w:val="28"/>
          <w:lang w:val="kk-KZ"/>
        </w:rPr>
        <w:t>Т</w:t>
      </w:r>
      <w:r w:rsidR="00F25423" w:rsidRPr="000E1BFC">
        <w:rPr>
          <w:rStyle w:val="FontStyle121"/>
          <w:sz w:val="28"/>
          <w:szCs w:val="28"/>
          <w:lang w:val="kk-KZ"/>
        </w:rPr>
        <w:t>иптік жобаларына кеңінен сүйенді.</w:t>
      </w:r>
    </w:p>
    <w:p w14:paraId="3DE53F25" w14:textId="4B0B1F2E" w:rsidR="00F25423" w:rsidRPr="000E1BFC" w:rsidRDefault="00F25423" w:rsidP="00C32295">
      <w:pPr>
        <w:pStyle w:val="Style79"/>
        <w:tabs>
          <w:tab w:val="left" w:pos="142"/>
        </w:tabs>
        <w:spacing w:line="240" w:lineRule="auto"/>
        <w:ind w:firstLine="709"/>
        <w:rPr>
          <w:rStyle w:val="FontStyle121"/>
          <w:sz w:val="28"/>
          <w:szCs w:val="28"/>
          <w:lang w:val="kk-KZ"/>
        </w:rPr>
      </w:pPr>
      <w:r w:rsidRPr="000E1BFC">
        <w:rPr>
          <w:rStyle w:val="FontStyle121"/>
          <w:sz w:val="28"/>
          <w:szCs w:val="28"/>
          <w:lang w:val="kk-KZ"/>
        </w:rPr>
        <w:t>Сонымен қатар, ЕурАзЭҚ-қа мүше</w:t>
      </w:r>
      <w:r w:rsidR="00F6719D" w:rsidRPr="000E1BFC">
        <w:rPr>
          <w:rStyle w:val="FontStyle121"/>
          <w:sz w:val="28"/>
          <w:szCs w:val="28"/>
          <w:lang w:val="kk-KZ"/>
        </w:rPr>
        <w:t>-</w:t>
      </w:r>
      <w:r w:rsidRPr="000E1BFC">
        <w:rPr>
          <w:rStyle w:val="FontStyle121"/>
          <w:sz w:val="28"/>
          <w:szCs w:val="28"/>
          <w:lang w:val="kk-KZ"/>
        </w:rPr>
        <w:t>мемлекеттердің терроризм</w:t>
      </w:r>
      <w:r w:rsidR="00F6719D">
        <w:rPr>
          <w:rStyle w:val="FontStyle121"/>
          <w:sz w:val="28"/>
          <w:szCs w:val="28"/>
          <w:lang w:val="kk-KZ"/>
        </w:rPr>
        <w:t>мен</w:t>
      </w:r>
      <w:r w:rsidRPr="000E1BFC">
        <w:rPr>
          <w:rStyle w:val="FontStyle121"/>
          <w:sz w:val="28"/>
          <w:szCs w:val="28"/>
          <w:lang w:val="kk-KZ"/>
        </w:rPr>
        <w:t xml:space="preserve"> күрес </w:t>
      </w:r>
      <w:r w:rsidR="00F6719D">
        <w:rPr>
          <w:rStyle w:val="FontStyle121"/>
          <w:sz w:val="28"/>
          <w:szCs w:val="28"/>
          <w:lang w:val="kk-KZ"/>
        </w:rPr>
        <w:t>бойынша</w:t>
      </w:r>
      <w:r w:rsidRPr="000E1BFC">
        <w:rPr>
          <w:rStyle w:val="FontStyle121"/>
          <w:sz w:val="28"/>
          <w:szCs w:val="28"/>
          <w:lang w:val="kk-KZ"/>
        </w:rPr>
        <w:t xml:space="preserve"> заңнамаларын жетілдіру бойынша ұсыныстар; ТМД елдеріндегі техникалық реттеу тұжырымдамалары; ЕурАзЭҚ-қа мүше</w:t>
      </w:r>
      <w:r w:rsidR="00F6719D" w:rsidRPr="000E1BFC">
        <w:rPr>
          <w:rStyle w:val="FontStyle121"/>
          <w:sz w:val="28"/>
          <w:szCs w:val="28"/>
          <w:lang w:val="kk-KZ"/>
        </w:rPr>
        <w:t>-</w:t>
      </w:r>
      <w:r w:rsidRPr="000E1BFC">
        <w:rPr>
          <w:rStyle w:val="FontStyle121"/>
          <w:sz w:val="28"/>
          <w:szCs w:val="28"/>
          <w:lang w:val="kk-KZ"/>
        </w:rPr>
        <w:t>мемлекеттердің салық заңнамасы негіздерінің жалпы бөлігінің тұжырымдамалары, «Биржалар және биржалық қызмет туралы» заңнаманы үйлестіру бойынша ұсыныстар, ЕурАзЭҚ ортақ еңбек нарығындағы жастар саясаты саласындағы ұлттық заңнамалық актілерді үйлестіру бойынша ұсыныстар, көлік және баға белгілеу саласындағы заңнаманы үйлестіру бойынша ұсыныстар</w:t>
      </w:r>
      <w:r w:rsidR="00CD6572" w:rsidRPr="000E1BFC">
        <w:rPr>
          <w:rStyle w:val="FontStyle121"/>
          <w:sz w:val="28"/>
          <w:szCs w:val="28"/>
          <w:lang w:val="kk-KZ"/>
        </w:rPr>
        <w:t xml:space="preserve"> пайдаланылды</w:t>
      </w:r>
      <w:r w:rsidRPr="000E1BFC">
        <w:rPr>
          <w:rStyle w:val="FontStyle121"/>
          <w:sz w:val="28"/>
          <w:szCs w:val="28"/>
          <w:lang w:val="kk-KZ"/>
        </w:rPr>
        <w:t xml:space="preserve">. </w:t>
      </w:r>
    </w:p>
    <w:p w14:paraId="1EB4376D" w14:textId="3FB94238" w:rsidR="00EA532F" w:rsidRPr="000E1BFC" w:rsidRDefault="00EA532F" w:rsidP="00C32295">
      <w:pPr>
        <w:pStyle w:val="Style79"/>
        <w:widowControl/>
        <w:tabs>
          <w:tab w:val="left" w:pos="142"/>
        </w:tabs>
        <w:spacing w:line="240" w:lineRule="auto"/>
        <w:ind w:firstLine="709"/>
        <w:rPr>
          <w:rStyle w:val="FontStyle121"/>
          <w:sz w:val="28"/>
          <w:szCs w:val="28"/>
          <w:lang w:val="kk-KZ"/>
        </w:rPr>
      </w:pPr>
      <w:r w:rsidRPr="000E1BFC">
        <w:rPr>
          <w:rStyle w:val="FontStyle121"/>
          <w:sz w:val="28"/>
          <w:szCs w:val="28"/>
          <w:lang w:val="kk-KZ"/>
        </w:rPr>
        <w:t>ЕурАзЭҚ</w:t>
      </w:r>
      <w:r w:rsidR="00CD6572" w:rsidRPr="000E1BFC">
        <w:rPr>
          <w:rStyle w:val="FontStyle121"/>
          <w:sz w:val="28"/>
          <w:szCs w:val="28"/>
          <w:lang w:val="kk-KZ"/>
        </w:rPr>
        <w:t>-</w:t>
      </w:r>
      <w:r w:rsidR="00184DA1">
        <w:rPr>
          <w:rStyle w:val="FontStyle121"/>
          <w:sz w:val="28"/>
          <w:szCs w:val="28"/>
          <w:lang w:val="kk-KZ"/>
        </w:rPr>
        <w:t>ты</w:t>
      </w:r>
      <w:r w:rsidR="00CD6572" w:rsidRPr="000E1BFC">
        <w:rPr>
          <w:rStyle w:val="FontStyle121"/>
          <w:sz w:val="28"/>
          <w:szCs w:val="28"/>
          <w:lang w:val="kk-KZ"/>
        </w:rPr>
        <w:t>ң</w:t>
      </w:r>
      <w:r w:rsidRPr="000E1BFC">
        <w:rPr>
          <w:rStyle w:val="FontStyle121"/>
          <w:sz w:val="28"/>
          <w:szCs w:val="28"/>
          <w:lang w:val="kk-KZ"/>
        </w:rPr>
        <w:t xml:space="preserve"> ПАА</w:t>
      </w:r>
      <w:r w:rsidR="00F6719D" w:rsidRPr="000E1BFC">
        <w:rPr>
          <w:rStyle w:val="FontStyle121"/>
          <w:sz w:val="28"/>
          <w:szCs w:val="28"/>
          <w:lang w:val="kk-KZ"/>
        </w:rPr>
        <w:t>-</w:t>
      </w:r>
      <w:r w:rsidR="00F6719D">
        <w:rPr>
          <w:rStyle w:val="FontStyle121"/>
          <w:sz w:val="28"/>
          <w:szCs w:val="28"/>
          <w:lang w:val="kk-KZ"/>
        </w:rPr>
        <w:t>сы</w:t>
      </w:r>
      <w:r w:rsidRPr="000E1BFC">
        <w:rPr>
          <w:rStyle w:val="FontStyle121"/>
          <w:sz w:val="28"/>
          <w:szCs w:val="28"/>
          <w:lang w:val="kk-KZ"/>
        </w:rPr>
        <w:t xml:space="preserve"> қабылдаған </w:t>
      </w:r>
      <w:r w:rsidR="00CD6572" w:rsidRPr="000E1BFC">
        <w:rPr>
          <w:rStyle w:val="FontStyle121"/>
          <w:sz w:val="28"/>
          <w:szCs w:val="28"/>
          <w:lang w:val="kk-KZ"/>
        </w:rPr>
        <w:t>типтік</w:t>
      </w:r>
      <w:r w:rsidRPr="000E1BFC">
        <w:rPr>
          <w:rStyle w:val="FontStyle121"/>
          <w:sz w:val="28"/>
          <w:szCs w:val="28"/>
          <w:lang w:val="kk-KZ"/>
        </w:rPr>
        <w:t xml:space="preserve"> құқықтық актілер</w:t>
      </w:r>
      <w:r w:rsidR="00CD6572" w:rsidRPr="000E1BFC">
        <w:rPr>
          <w:rStyle w:val="FontStyle121"/>
          <w:sz w:val="28"/>
          <w:szCs w:val="28"/>
          <w:lang w:val="kk-KZ"/>
        </w:rPr>
        <w:t>і</w:t>
      </w:r>
      <w:r w:rsidR="00BB2AA9">
        <w:rPr>
          <w:rStyle w:val="FontStyle130"/>
          <w:b w:val="0"/>
          <w:sz w:val="28"/>
          <w:szCs w:val="28"/>
          <w:lang w:val="kk-KZ"/>
        </w:rPr>
        <w:t xml:space="preserve"> </w:t>
      </w:r>
      <w:r w:rsidRPr="000E1BFC">
        <w:rPr>
          <w:rStyle w:val="FontStyle121"/>
          <w:sz w:val="28"/>
          <w:szCs w:val="28"/>
          <w:lang w:val="kk-KZ"/>
        </w:rPr>
        <w:t>Қырғыз Республикасының тиісті заңдарын әзірлеу кезінде</w:t>
      </w:r>
      <w:r w:rsidR="00CD6572" w:rsidRPr="000E1BFC">
        <w:rPr>
          <w:rStyle w:val="FontStyle121"/>
          <w:sz w:val="28"/>
          <w:szCs w:val="28"/>
          <w:lang w:val="kk-KZ"/>
        </w:rPr>
        <w:t>,</w:t>
      </w:r>
      <w:r w:rsidR="00BB2AA9">
        <w:rPr>
          <w:rStyle w:val="FontStyle121"/>
          <w:sz w:val="28"/>
          <w:szCs w:val="28"/>
          <w:lang w:val="kk-KZ"/>
        </w:rPr>
        <w:t xml:space="preserve"> </w:t>
      </w:r>
      <w:r w:rsidR="00CD6572" w:rsidRPr="000E1BFC">
        <w:rPr>
          <w:rStyle w:val="FontStyle121"/>
          <w:sz w:val="28"/>
          <w:szCs w:val="28"/>
          <w:lang w:val="kk-KZ"/>
        </w:rPr>
        <w:t xml:space="preserve">соның ішінде </w:t>
      </w:r>
      <w:r w:rsidR="00BB2AA9" w:rsidRPr="000E1BFC">
        <w:rPr>
          <w:rStyle w:val="FontStyle121"/>
          <w:sz w:val="28"/>
          <w:szCs w:val="28"/>
          <w:lang w:val="kk-KZ"/>
        </w:rPr>
        <w:t xml:space="preserve">«Терроризмге қарсы күрес туралы» </w:t>
      </w:r>
      <w:r w:rsidR="00BB2AA9">
        <w:rPr>
          <w:rStyle w:val="FontStyle121"/>
          <w:sz w:val="28"/>
          <w:szCs w:val="28"/>
          <w:lang w:val="kk-KZ"/>
        </w:rPr>
        <w:t>З</w:t>
      </w:r>
      <w:r w:rsidR="00BB2AA9" w:rsidRPr="000E1BFC">
        <w:rPr>
          <w:rStyle w:val="FontStyle121"/>
          <w:sz w:val="28"/>
          <w:szCs w:val="28"/>
          <w:lang w:val="kk-KZ"/>
        </w:rPr>
        <w:t xml:space="preserve">аңды </w:t>
      </w:r>
      <w:r w:rsidR="00BB2AA9" w:rsidRPr="000E1BFC">
        <w:rPr>
          <w:rStyle w:val="FontStyle130"/>
          <w:b w:val="0"/>
          <w:sz w:val="28"/>
          <w:szCs w:val="28"/>
          <w:lang w:val="kk-KZ"/>
        </w:rPr>
        <w:t>[1</w:t>
      </w:r>
      <w:r w:rsidR="00BB2AA9">
        <w:rPr>
          <w:rStyle w:val="FontStyle130"/>
          <w:b w:val="0"/>
          <w:sz w:val="28"/>
          <w:szCs w:val="28"/>
          <w:lang w:val="kk-KZ"/>
        </w:rPr>
        <w:t>61</w:t>
      </w:r>
      <w:r w:rsidR="00BB2AA9" w:rsidRPr="000E1BFC">
        <w:rPr>
          <w:rStyle w:val="FontStyle130"/>
          <w:b w:val="0"/>
          <w:sz w:val="28"/>
          <w:szCs w:val="28"/>
          <w:lang w:val="kk-KZ"/>
        </w:rPr>
        <w:t>]</w:t>
      </w:r>
      <w:r w:rsidR="00BB2AA9">
        <w:rPr>
          <w:rStyle w:val="FontStyle130"/>
          <w:b w:val="0"/>
          <w:sz w:val="28"/>
          <w:szCs w:val="28"/>
          <w:lang w:val="kk-KZ"/>
        </w:rPr>
        <w:t xml:space="preserve"> </w:t>
      </w:r>
      <w:r w:rsidR="00BB2AA9">
        <w:rPr>
          <w:rStyle w:val="FontStyle121"/>
          <w:sz w:val="28"/>
          <w:szCs w:val="28"/>
          <w:lang w:val="kk-KZ"/>
        </w:rPr>
        <w:t>ж</w:t>
      </w:r>
      <w:r w:rsidR="00BB2AA9" w:rsidRPr="000E1BFC">
        <w:rPr>
          <w:rStyle w:val="FontStyle121"/>
          <w:sz w:val="28"/>
          <w:szCs w:val="28"/>
          <w:lang w:val="kk-KZ"/>
        </w:rPr>
        <w:t>ә</w:t>
      </w:r>
      <w:r w:rsidR="00BB2AA9">
        <w:rPr>
          <w:rStyle w:val="FontStyle121"/>
          <w:sz w:val="28"/>
          <w:szCs w:val="28"/>
          <w:lang w:val="kk-KZ"/>
        </w:rPr>
        <w:t>не</w:t>
      </w:r>
      <w:r w:rsidR="00BB2AA9" w:rsidRPr="000E1BFC">
        <w:rPr>
          <w:rStyle w:val="FontStyle121"/>
          <w:sz w:val="28"/>
          <w:szCs w:val="28"/>
          <w:lang w:val="kk-KZ"/>
        </w:rPr>
        <w:t xml:space="preserve"> </w:t>
      </w:r>
      <w:r w:rsidRPr="000E1BFC">
        <w:rPr>
          <w:rStyle w:val="FontStyle121"/>
          <w:sz w:val="28"/>
          <w:szCs w:val="28"/>
          <w:lang w:val="kk-KZ"/>
        </w:rPr>
        <w:t>«Қырғызстандағы мемлекеттік жастар саясатының негіздері туралы»</w:t>
      </w:r>
      <w:r w:rsidR="00BB2AA9" w:rsidRPr="00BB2AA9">
        <w:rPr>
          <w:rStyle w:val="FontStyle121"/>
          <w:sz w:val="28"/>
          <w:szCs w:val="28"/>
          <w:lang w:val="kk-KZ"/>
        </w:rPr>
        <w:t xml:space="preserve"> </w:t>
      </w:r>
      <w:r w:rsidRPr="000E1BFC">
        <w:rPr>
          <w:rStyle w:val="FontStyle121"/>
          <w:sz w:val="28"/>
          <w:szCs w:val="28"/>
          <w:lang w:val="kk-KZ"/>
        </w:rPr>
        <w:t>Қырғыз Республикасы Заңының жобасын дайындауда</w:t>
      </w:r>
      <w:r w:rsidR="000D4CBB" w:rsidRPr="000E1BFC">
        <w:rPr>
          <w:rStyle w:val="FontStyle121"/>
          <w:sz w:val="28"/>
          <w:szCs w:val="28"/>
          <w:lang w:val="kk-KZ"/>
        </w:rPr>
        <w:t xml:space="preserve"> қолданылды</w:t>
      </w:r>
      <w:r w:rsidRPr="000E1BFC">
        <w:rPr>
          <w:rStyle w:val="FontStyle131"/>
          <w:sz w:val="28"/>
          <w:szCs w:val="28"/>
          <w:lang w:val="kk-KZ"/>
        </w:rPr>
        <w:t xml:space="preserve"> [1</w:t>
      </w:r>
      <w:r w:rsidR="00F932F5">
        <w:rPr>
          <w:rStyle w:val="FontStyle131"/>
          <w:sz w:val="28"/>
          <w:szCs w:val="28"/>
          <w:lang w:val="kk-KZ"/>
        </w:rPr>
        <w:t>6</w:t>
      </w:r>
      <w:r w:rsidR="00BB2AA9">
        <w:rPr>
          <w:rStyle w:val="FontStyle131"/>
          <w:sz w:val="28"/>
          <w:szCs w:val="28"/>
          <w:lang w:val="kk-KZ"/>
        </w:rPr>
        <w:t>3</w:t>
      </w:r>
      <w:r w:rsidRPr="000E1BFC">
        <w:rPr>
          <w:rStyle w:val="FontStyle131"/>
          <w:sz w:val="28"/>
          <w:szCs w:val="28"/>
          <w:lang w:val="kk-KZ"/>
        </w:rPr>
        <w:t>].</w:t>
      </w:r>
    </w:p>
    <w:p w14:paraId="02BF00EE" w14:textId="3609D9F0" w:rsidR="00EA532F" w:rsidRPr="000E1BFC" w:rsidRDefault="00EA532F" w:rsidP="00C32295">
      <w:pPr>
        <w:pStyle w:val="Style47"/>
        <w:tabs>
          <w:tab w:val="left" w:pos="142"/>
        </w:tabs>
        <w:spacing w:line="240" w:lineRule="auto"/>
        <w:ind w:firstLine="709"/>
        <w:rPr>
          <w:rStyle w:val="FontStyle131"/>
          <w:sz w:val="28"/>
          <w:szCs w:val="28"/>
          <w:lang w:val="kk-KZ"/>
        </w:rPr>
      </w:pPr>
      <w:r w:rsidRPr="000E1BFC">
        <w:rPr>
          <w:rStyle w:val="FontStyle131"/>
          <w:sz w:val="28"/>
          <w:szCs w:val="28"/>
          <w:lang w:val="kk-KZ"/>
        </w:rPr>
        <w:t xml:space="preserve"> «Туризм туралы» </w:t>
      </w:r>
      <w:r w:rsidR="0015190A" w:rsidRPr="000E1BFC">
        <w:rPr>
          <w:rStyle w:val="FontStyle131"/>
          <w:sz w:val="28"/>
          <w:szCs w:val="28"/>
          <w:lang w:val="kk-KZ"/>
        </w:rPr>
        <w:t>ҚР-</w:t>
      </w:r>
      <w:r w:rsidR="0015190A">
        <w:rPr>
          <w:rStyle w:val="FontStyle131"/>
          <w:sz w:val="28"/>
          <w:szCs w:val="28"/>
          <w:lang w:val="kk-KZ"/>
        </w:rPr>
        <w:t>ды</w:t>
      </w:r>
      <w:r w:rsidR="0015190A" w:rsidRPr="000E1BFC">
        <w:rPr>
          <w:rStyle w:val="FontStyle131"/>
          <w:sz w:val="28"/>
          <w:szCs w:val="28"/>
          <w:lang w:val="kk-KZ"/>
        </w:rPr>
        <w:t xml:space="preserve">ң </w:t>
      </w:r>
      <w:r w:rsidRPr="000E1BFC">
        <w:rPr>
          <w:rStyle w:val="FontStyle131"/>
          <w:sz w:val="28"/>
          <w:szCs w:val="28"/>
          <w:lang w:val="kk-KZ"/>
        </w:rPr>
        <w:t>Заңының жаңа редакциясын [1</w:t>
      </w:r>
      <w:r w:rsidR="00F932F5">
        <w:rPr>
          <w:rStyle w:val="FontStyle131"/>
          <w:sz w:val="28"/>
          <w:szCs w:val="28"/>
          <w:lang w:val="kk-KZ"/>
        </w:rPr>
        <w:t>6</w:t>
      </w:r>
      <w:r w:rsidR="00BB2AA9">
        <w:rPr>
          <w:rStyle w:val="FontStyle131"/>
          <w:sz w:val="28"/>
          <w:szCs w:val="28"/>
          <w:lang w:val="kk-KZ"/>
        </w:rPr>
        <w:t>4</w:t>
      </w:r>
      <w:r w:rsidRPr="000E1BFC">
        <w:rPr>
          <w:rStyle w:val="FontStyle131"/>
          <w:sz w:val="28"/>
          <w:szCs w:val="28"/>
          <w:lang w:val="kk-KZ"/>
        </w:rPr>
        <w:t xml:space="preserve">] дайындаған кезде де </w:t>
      </w:r>
      <w:r w:rsidR="000D4CBB" w:rsidRPr="000E1BFC">
        <w:rPr>
          <w:rStyle w:val="FontStyle131"/>
          <w:sz w:val="28"/>
          <w:szCs w:val="28"/>
          <w:lang w:val="kk-KZ"/>
        </w:rPr>
        <w:t>ЕурАзЭҚ Парламентаралық Ассамблеясының типтік құқықтық актілері кеңінен қолданылды</w:t>
      </w:r>
      <w:r w:rsidRPr="000E1BFC">
        <w:rPr>
          <w:rStyle w:val="FontStyle131"/>
          <w:sz w:val="28"/>
          <w:szCs w:val="28"/>
          <w:lang w:val="kk-KZ"/>
        </w:rPr>
        <w:t xml:space="preserve">. </w:t>
      </w:r>
    </w:p>
    <w:p w14:paraId="74936401" w14:textId="76841B6D" w:rsidR="00EA532F" w:rsidRPr="000E1BFC" w:rsidRDefault="00EA532F" w:rsidP="00C32295">
      <w:pPr>
        <w:pStyle w:val="Style47"/>
        <w:widowControl/>
        <w:tabs>
          <w:tab w:val="left" w:pos="142"/>
        </w:tabs>
        <w:spacing w:line="240" w:lineRule="auto"/>
        <w:ind w:firstLine="709"/>
        <w:rPr>
          <w:rStyle w:val="FontStyle131"/>
          <w:sz w:val="28"/>
          <w:szCs w:val="28"/>
          <w:lang w:val="kk-KZ"/>
        </w:rPr>
      </w:pPr>
      <w:r w:rsidRPr="000E1BFC">
        <w:rPr>
          <w:rStyle w:val="FontStyle131"/>
          <w:sz w:val="28"/>
          <w:szCs w:val="28"/>
          <w:lang w:val="kk-KZ"/>
        </w:rPr>
        <w:t xml:space="preserve">Қырғыз Республикасының Экономика, бюджет және қаржы комитетінің департаменті ЕурАзЭҚ ПАА-ның «Банктер және банктік қызмет туралы» </w:t>
      </w:r>
      <w:r w:rsidR="00BB2AA9">
        <w:rPr>
          <w:rStyle w:val="FontStyle131"/>
          <w:sz w:val="28"/>
          <w:szCs w:val="28"/>
          <w:lang w:val="kk-KZ"/>
        </w:rPr>
        <w:t>М</w:t>
      </w:r>
      <w:r w:rsidRPr="000E1BFC">
        <w:rPr>
          <w:rStyle w:val="FontStyle131"/>
          <w:sz w:val="28"/>
          <w:szCs w:val="28"/>
          <w:lang w:val="kk-KZ"/>
        </w:rPr>
        <w:t xml:space="preserve">одельдік жобасын, «Биржалар және биржалық қызмет туралы» </w:t>
      </w:r>
      <w:r w:rsidR="00BB2AA9">
        <w:rPr>
          <w:rStyle w:val="FontStyle131"/>
          <w:sz w:val="28"/>
          <w:szCs w:val="28"/>
          <w:lang w:val="kk-KZ"/>
        </w:rPr>
        <w:t>З</w:t>
      </w:r>
      <w:r w:rsidRPr="000E1BFC">
        <w:rPr>
          <w:rStyle w:val="FontStyle131"/>
          <w:sz w:val="28"/>
          <w:szCs w:val="28"/>
          <w:lang w:val="kk-KZ"/>
        </w:rPr>
        <w:t xml:space="preserve">аңды үйлестіру бойынша ұсынымдар жобасын «ЕурАзЭҚ-қа мүше мемлекеттердің салық заңнамасы негіздерінің жалпы бөлігінің тұжырымдамасы» </w:t>
      </w:r>
      <w:r w:rsidR="00BB2AA9">
        <w:rPr>
          <w:rStyle w:val="FontStyle131"/>
          <w:sz w:val="28"/>
          <w:szCs w:val="28"/>
          <w:lang w:val="kk-KZ"/>
        </w:rPr>
        <w:t>Ж</w:t>
      </w:r>
      <w:r w:rsidRPr="000E1BFC">
        <w:rPr>
          <w:rStyle w:val="FontStyle131"/>
          <w:sz w:val="28"/>
          <w:szCs w:val="28"/>
          <w:lang w:val="kk-KZ"/>
        </w:rPr>
        <w:t>обасы</w:t>
      </w:r>
      <w:r w:rsidR="0015190A">
        <w:rPr>
          <w:rStyle w:val="FontStyle131"/>
          <w:sz w:val="28"/>
          <w:szCs w:val="28"/>
          <w:lang w:val="kk-KZ"/>
        </w:rPr>
        <w:t>н</w:t>
      </w:r>
      <w:r w:rsidR="00BB2AA9">
        <w:rPr>
          <w:rStyle w:val="FontStyle131"/>
          <w:sz w:val="28"/>
          <w:szCs w:val="28"/>
          <w:lang w:val="kk-KZ"/>
        </w:rPr>
        <w:t>,</w:t>
      </w:r>
      <w:r w:rsidRPr="000E1BFC">
        <w:rPr>
          <w:rStyle w:val="FontStyle131"/>
          <w:sz w:val="28"/>
          <w:szCs w:val="28"/>
          <w:lang w:val="kk-KZ"/>
        </w:rPr>
        <w:t xml:space="preserve"> «Трансферттік баға белгілеу саласындағы заңнаманы үйлестіру бойынша ұсыныстар» </w:t>
      </w:r>
      <w:r w:rsidR="00BB2AA9">
        <w:rPr>
          <w:rStyle w:val="FontStyle131"/>
          <w:sz w:val="28"/>
          <w:szCs w:val="28"/>
          <w:lang w:val="kk-KZ"/>
        </w:rPr>
        <w:t>ж</w:t>
      </w:r>
      <w:r w:rsidRPr="000E1BFC">
        <w:rPr>
          <w:rStyle w:val="FontStyle131"/>
          <w:sz w:val="28"/>
          <w:szCs w:val="28"/>
          <w:lang w:val="kk-KZ"/>
        </w:rPr>
        <w:t>обасы</w:t>
      </w:r>
      <w:r w:rsidR="0015190A">
        <w:rPr>
          <w:rStyle w:val="FontStyle131"/>
          <w:sz w:val="28"/>
          <w:szCs w:val="28"/>
          <w:lang w:val="kk-KZ"/>
        </w:rPr>
        <w:t>н</w:t>
      </w:r>
      <w:r w:rsidR="0015190A" w:rsidRPr="0015190A">
        <w:rPr>
          <w:rStyle w:val="FontStyle131"/>
          <w:sz w:val="28"/>
          <w:szCs w:val="28"/>
          <w:lang w:val="kk-KZ"/>
        </w:rPr>
        <w:t xml:space="preserve"> </w:t>
      </w:r>
      <w:r w:rsidR="0015190A" w:rsidRPr="000E1BFC">
        <w:rPr>
          <w:rStyle w:val="FontStyle131"/>
          <w:sz w:val="28"/>
          <w:szCs w:val="28"/>
          <w:lang w:val="kk-KZ"/>
        </w:rPr>
        <w:t>қарауға қатысты</w:t>
      </w:r>
      <w:r w:rsidR="0015190A">
        <w:rPr>
          <w:rStyle w:val="FontStyle131"/>
          <w:sz w:val="28"/>
          <w:szCs w:val="28"/>
          <w:lang w:val="kk-KZ"/>
        </w:rPr>
        <w:t>.</w:t>
      </w:r>
    </w:p>
    <w:p w14:paraId="55706763" w14:textId="0A6A1A9A" w:rsidR="00EA532F" w:rsidRPr="000E1BFC" w:rsidRDefault="00EA532F" w:rsidP="00C32295">
      <w:pPr>
        <w:pStyle w:val="Style64"/>
        <w:tabs>
          <w:tab w:val="left" w:pos="0"/>
          <w:tab w:val="left" w:pos="851"/>
        </w:tabs>
        <w:spacing w:line="240" w:lineRule="auto"/>
        <w:ind w:firstLine="709"/>
        <w:jc w:val="both"/>
        <w:rPr>
          <w:rStyle w:val="FontStyle130"/>
          <w:b w:val="0"/>
          <w:sz w:val="28"/>
          <w:szCs w:val="28"/>
          <w:lang w:val="kk-KZ"/>
        </w:rPr>
      </w:pPr>
      <w:r w:rsidRPr="000E1BFC">
        <w:rPr>
          <w:rStyle w:val="FontStyle130"/>
          <w:b w:val="0"/>
          <w:sz w:val="28"/>
          <w:szCs w:val="28"/>
          <w:lang w:val="kk-KZ"/>
        </w:rPr>
        <w:t xml:space="preserve">«ЕурАзЭҚ-қа мүше мемлекеттердегі еңбек көші-қоны туралы» модельдік жоба </w:t>
      </w:r>
      <w:r w:rsidRPr="000E1BFC">
        <w:rPr>
          <w:rStyle w:val="FontStyle131"/>
          <w:sz w:val="28"/>
          <w:szCs w:val="28"/>
          <w:lang w:val="kk-KZ"/>
        </w:rPr>
        <w:t xml:space="preserve"> [1</w:t>
      </w:r>
      <w:r w:rsidR="00F932F5">
        <w:rPr>
          <w:rStyle w:val="FontStyle131"/>
          <w:sz w:val="28"/>
          <w:szCs w:val="28"/>
          <w:lang w:val="kk-KZ"/>
        </w:rPr>
        <w:t>6</w:t>
      </w:r>
      <w:r w:rsidR="00BB2AA9">
        <w:rPr>
          <w:rStyle w:val="FontStyle131"/>
          <w:sz w:val="28"/>
          <w:szCs w:val="28"/>
          <w:lang w:val="kk-KZ"/>
        </w:rPr>
        <w:t>5</w:t>
      </w:r>
      <w:r w:rsidRPr="000E1BFC">
        <w:rPr>
          <w:rStyle w:val="FontStyle131"/>
          <w:sz w:val="28"/>
          <w:szCs w:val="28"/>
          <w:lang w:val="kk-KZ"/>
        </w:rPr>
        <w:t>]</w:t>
      </w:r>
      <w:r w:rsidRPr="000E1BFC">
        <w:rPr>
          <w:rStyle w:val="FontStyle130"/>
          <w:b w:val="0"/>
          <w:sz w:val="28"/>
          <w:szCs w:val="28"/>
          <w:lang w:val="kk-KZ"/>
        </w:rPr>
        <w:t xml:space="preserve"> Жоғарғы Кенештің Көші-қон, еңбек, әлеуметтік саясат және денсаулық сақтау комитетімен тікелей әзірленді және ЕурАзЭҚ ПАА</w:t>
      </w:r>
      <w:r w:rsidR="00E66755" w:rsidRPr="000E1BFC">
        <w:rPr>
          <w:rStyle w:val="FontStyle131"/>
          <w:sz w:val="28"/>
          <w:szCs w:val="28"/>
          <w:lang w:val="kk-KZ"/>
        </w:rPr>
        <w:t>-</w:t>
      </w:r>
      <w:r w:rsidR="00E66755">
        <w:rPr>
          <w:rStyle w:val="FontStyle131"/>
          <w:sz w:val="28"/>
          <w:szCs w:val="28"/>
          <w:lang w:val="kk-KZ"/>
        </w:rPr>
        <w:t>сы</w:t>
      </w:r>
      <w:r w:rsidRPr="000E1BFC">
        <w:rPr>
          <w:rStyle w:val="FontStyle130"/>
          <w:b w:val="0"/>
          <w:sz w:val="28"/>
          <w:szCs w:val="28"/>
          <w:lang w:val="kk-KZ"/>
        </w:rPr>
        <w:t xml:space="preserve"> қарауына ұсынылды. </w:t>
      </w:r>
    </w:p>
    <w:p w14:paraId="543B1675" w14:textId="58C6BE78" w:rsidR="00EA532F" w:rsidRPr="000E1BFC" w:rsidRDefault="00EA532F" w:rsidP="00C32295">
      <w:pPr>
        <w:pStyle w:val="Style64"/>
        <w:tabs>
          <w:tab w:val="left" w:pos="0"/>
          <w:tab w:val="left" w:pos="851"/>
        </w:tabs>
        <w:spacing w:line="240" w:lineRule="auto"/>
        <w:ind w:firstLine="709"/>
        <w:jc w:val="both"/>
        <w:rPr>
          <w:rStyle w:val="FontStyle130"/>
          <w:b w:val="0"/>
          <w:sz w:val="28"/>
          <w:szCs w:val="28"/>
          <w:lang w:val="kk-KZ"/>
        </w:rPr>
      </w:pPr>
      <w:r w:rsidRPr="000E1BFC">
        <w:rPr>
          <w:rStyle w:val="FontStyle130"/>
          <w:b w:val="0"/>
          <w:sz w:val="28"/>
          <w:szCs w:val="28"/>
          <w:lang w:val="kk-KZ"/>
        </w:rPr>
        <w:t>ЕурАзЭҚ ПАА</w:t>
      </w:r>
      <w:r w:rsidR="00E66755" w:rsidRPr="000E1BFC">
        <w:rPr>
          <w:rStyle w:val="FontStyle131"/>
          <w:sz w:val="28"/>
          <w:szCs w:val="28"/>
          <w:lang w:val="kk-KZ"/>
        </w:rPr>
        <w:t>-</w:t>
      </w:r>
      <w:r w:rsidR="00E66755">
        <w:rPr>
          <w:rStyle w:val="FontStyle131"/>
          <w:sz w:val="28"/>
          <w:szCs w:val="28"/>
          <w:lang w:val="kk-KZ"/>
        </w:rPr>
        <w:t>сы</w:t>
      </w:r>
      <w:r w:rsidRPr="000E1BFC">
        <w:rPr>
          <w:rStyle w:val="FontStyle130"/>
          <w:b w:val="0"/>
          <w:sz w:val="28"/>
          <w:szCs w:val="28"/>
          <w:lang w:val="kk-KZ"/>
        </w:rPr>
        <w:t xml:space="preserve"> іс-шараларына қатысатын Тәжікстан Республикасының </w:t>
      </w:r>
      <w:r w:rsidR="00BB2AA9">
        <w:rPr>
          <w:rStyle w:val="FontStyle130"/>
          <w:b w:val="0"/>
          <w:sz w:val="28"/>
          <w:szCs w:val="28"/>
          <w:lang w:val="kk-KZ"/>
        </w:rPr>
        <w:t>П</w:t>
      </w:r>
      <w:r w:rsidRPr="000E1BFC">
        <w:rPr>
          <w:rStyle w:val="FontStyle130"/>
          <w:b w:val="0"/>
          <w:sz w:val="28"/>
          <w:szCs w:val="28"/>
          <w:lang w:val="kk-KZ"/>
        </w:rPr>
        <w:t xml:space="preserve">арламенті модельдік </w:t>
      </w:r>
      <w:r w:rsidR="00BB2AA9" w:rsidRPr="000E1BFC">
        <w:rPr>
          <w:rStyle w:val="FontStyle130"/>
          <w:b w:val="0"/>
          <w:sz w:val="28"/>
          <w:szCs w:val="28"/>
          <w:lang w:val="kk-KZ"/>
        </w:rPr>
        <w:t xml:space="preserve">(үлгілі) </w:t>
      </w:r>
      <w:r w:rsidRPr="000E1BFC">
        <w:rPr>
          <w:rStyle w:val="FontStyle130"/>
          <w:b w:val="0"/>
          <w:sz w:val="28"/>
          <w:szCs w:val="28"/>
          <w:lang w:val="kk-KZ"/>
        </w:rPr>
        <w:t xml:space="preserve">құқықтық актілерді </w:t>
      </w:r>
      <w:r w:rsidR="00BB2AA9">
        <w:rPr>
          <w:rStyle w:val="FontStyle130"/>
          <w:b w:val="0"/>
          <w:sz w:val="28"/>
          <w:szCs w:val="28"/>
          <w:lang w:val="kk-KZ"/>
        </w:rPr>
        <w:t>дайындау</w:t>
      </w:r>
      <w:r w:rsidRPr="000E1BFC">
        <w:rPr>
          <w:rStyle w:val="FontStyle130"/>
          <w:b w:val="0"/>
          <w:sz w:val="28"/>
          <w:szCs w:val="28"/>
          <w:lang w:val="kk-KZ"/>
        </w:rPr>
        <w:t>ға ықпал етеді және ұлттық заң</w:t>
      </w:r>
      <w:r w:rsidR="00BB2AA9">
        <w:rPr>
          <w:rStyle w:val="FontStyle130"/>
          <w:b w:val="0"/>
          <w:sz w:val="28"/>
          <w:szCs w:val="28"/>
          <w:lang w:val="kk-KZ"/>
        </w:rPr>
        <w:t>и нор</w:t>
      </w:r>
      <w:r w:rsidRPr="000E1BFC">
        <w:rPr>
          <w:rStyle w:val="FontStyle130"/>
          <w:b w:val="0"/>
          <w:sz w:val="28"/>
          <w:szCs w:val="28"/>
          <w:lang w:val="kk-KZ"/>
        </w:rPr>
        <w:t>малармен жұмыс кезінде модельдік (</w:t>
      </w:r>
      <w:r w:rsidR="00A13D15" w:rsidRPr="000E1BFC">
        <w:rPr>
          <w:rStyle w:val="FontStyle130"/>
          <w:b w:val="0"/>
          <w:sz w:val="28"/>
          <w:szCs w:val="28"/>
          <w:lang w:val="kk-KZ"/>
        </w:rPr>
        <w:t>үлгілі</w:t>
      </w:r>
      <w:r w:rsidRPr="000E1BFC">
        <w:rPr>
          <w:rStyle w:val="FontStyle130"/>
          <w:b w:val="0"/>
          <w:sz w:val="28"/>
          <w:szCs w:val="28"/>
          <w:lang w:val="kk-KZ"/>
        </w:rPr>
        <w:t xml:space="preserve">) құқықтық актілердің ережелері мен нормаларын тиімді пайдаланды. Атап айтқанда, «Білім туралы», «Жұмыспен қамту туралы», «Көліктік қызметтің негіздері туралы», «Терроризмге қарсы іс-қимыл туралы», модельдік заңдардың, үлгілік жобалар мен ұсыныстар кеңінен қолданылды. «Жоғары оқу орнынан кейінгі білім туралы», «Сыбайлас жемқорлыққа қарсы күрес туралы», «Мемлекеттік шекара туралы», «Шекара әскерлері туралы», «Сыртқы экономикалық қызметтің негіздері туралы», «Көші-қон туралы», «Мемлекеттік құпия туралы», «Қауіпсіздік туралы»», «Жастар және мемлекеттік жастар саясаты туралы», «Әлеуметтік саясаттың негіздері туралы», «Мемлекеттік әлеуметтік стандарттар туралы», «Бухгалтерлік есеп туралы», «Электрондық құжат туралы», </w:t>
      </w:r>
      <w:r w:rsidRPr="000E1BFC">
        <w:rPr>
          <w:rStyle w:val="FontStyle130"/>
          <w:b w:val="0"/>
          <w:sz w:val="28"/>
          <w:szCs w:val="28"/>
          <w:lang w:val="kk-KZ"/>
        </w:rPr>
        <w:lastRenderedPageBreak/>
        <w:t xml:space="preserve">«Әлеуметтік көмек туралы», «Нашақорлықпен күрес туралы», «Тауарлардың экспорты мен импортын лицензиялау туралы», «Үшінші елдерден тауарлар әкелу кезіндегі антидемпингке қарсы және өтемақы шаралары туралы», «Тұтынушылардың құқықтарын қорғау туралы», «Өзара сақтандыру туралы», «Балама (кіші) энергия туралы» </w:t>
      </w:r>
      <w:r w:rsidR="00C73F77" w:rsidRPr="000E1BFC">
        <w:rPr>
          <w:rStyle w:val="FontStyle130"/>
          <w:b w:val="0"/>
          <w:sz w:val="28"/>
          <w:szCs w:val="28"/>
          <w:lang w:val="kk-KZ"/>
        </w:rPr>
        <w:t xml:space="preserve">Тәжікстан Республикасының </w:t>
      </w:r>
      <w:r w:rsidR="00A13D15" w:rsidRPr="000E1BFC">
        <w:rPr>
          <w:rStyle w:val="FontStyle130"/>
          <w:b w:val="0"/>
          <w:sz w:val="28"/>
          <w:szCs w:val="28"/>
          <w:lang w:val="kk-KZ"/>
        </w:rPr>
        <w:t>Заңдар</w:t>
      </w:r>
      <w:r w:rsidR="00184DA1">
        <w:rPr>
          <w:rStyle w:val="FontStyle130"/>
          <w:b w:val="0"/>
          <w:sz w:val="28"/>
          <w:szCs w:val="28"/>
          <w:lang w:val="kk-KZ"/>
        </w:rPr>
        <w:t>ын</w:t>
      </w:r>
      <w:r w:rsidR="00A13D15" w:rsidRPr="000E1BFC">
        <w:rPr>
          <w:rStyle w:val="FontStyle130"/>
          <w:b w:val="0"/>
          <w:sz w:val="28"/>
          <w:szCs w:val="28"/>
          <w:lang w:val="kk-KZ"/>
        </w:rPr>
        <w:t xml:space="preserve"> және өзге де құқықтық актілерін әзірлеу кезінде </w:t>
      </w:r>
      <w:r w:rsidR="00BB2AA9" w:rsidRPr="000E1BFC">
        <w:rPr>
          <w:rStyle w:val="FontStyle130"/>
          <w:b w:val="0"/>
          <w:sz w:val="28"/>
          <w:szCs w:val="28"/>
          <w:lang w:val="kk-KZ"/>
        </w:rPr>
        <w:t>ЕурАзЭҚ ПАА</w:t>
      </w:r>
      <w:r w:rsidR="00A13D15" w:rsidRPr="000E1BFC">
        <w:rPr>
          <w:rStyle w:val="FontStyle130"/>
          <w:b w:val="0"/>
          <w:sz w:val="28"/>
          <w:szCs w:val="28"/>
          <w:lang w:val="kk-KZ"/>
        </w:rPr>
        <w:t>-</w:t>
      </w:r>
      <w:r w:rsidR="00E66755">
        <w:rPr>
          <w:rStyle w:val="FontStyle130"/>
          <w:b w:val="0"/>
          <w:sz w:val="28"/>
          <w:szCs w:val="28"/>
          <w:lang w:val="kk-KZ"/>
        </w:rPr>
        <w:t>ны</w:t>
      </w:r>
      <w:r w:rsidR="00A13D15" w:rsidRPr="000E1BFC">
        <w:rPr>
          <w:rStyle w:val="FontStyle130"/>
          <w:b w:val="0"/>
          <w:sz w:val="28"/>
          <w:szCs w:val="28"/>
          <w:lang w:val="kk-KZ"/>
        </w:rPr>
        <w:t xml:space="preserve">ң тиісті типтік актілерін қолданды. </w:t>
      </w:r>
    </w:p>
    <w:p w14:paraId="79D96A01" w14:textId="77777777" w:rsidR="00EA532F" w:rsidRPr="000E1BFC" w:rsidRDefault="00EA532F" w:rsidP="00C32295">
      <w:pPr>
        <w:pStyle w:val="Style64"/>
        <w:tabs>
          <w:tab w:val="left" w:pos="0"/>
          <w:tab w:val="left" w:pos="851"/>
        </w:tabs>
        <w:spacing w:line="240" w:lineRule="auto"/>
        <w:ind w:firstLine="709"/>
        <w:jc w:val="both"/>
        <w:rPr>
          <w:rStyle w:val="FontStyle130"/>
          <w:b w:val="0"/>
          <w:sz w:val="28"/>
          <w:szCs w:val="28"/>
          <w:lang w:val="kk-KZ"/>
        </w:rPr>
      </w:pPr>
      <w:r w:rsidRPr="000E1BFC">
        <w:rPr>
          <w:rStyle w:val="FontStyle130"/>
          <w:b w:val="0"/>
          <w:sz w:val="28"/>
          <w:szCs w:val="28"/>
          <w:lang w:val="kk-KZ"/>
        </w:rPr>
        <w:t>Қару-жарақтың заңсыз айналымына қарсы тұру, ЕурАзЭҚ-қа мүше мемлекеттердің терроризммен күрес саласындағы заңнамасын жетілдіру бойынша ұсыныстар; ЕурАзЭҚ-қа мүше мемлекеттердің шекара маңындағы ынтымақтастығын реттейтін құқықтық базаны дамыту және келісу туралы; ЕурАзЭҚ аясындағы аймақаралық және трансшекаралық ынтымақтастық тұжырымдамасы тиісті республикалық заңнамалық актілердің негізі</w:t>
      </w:r>
      <w:r w:rsidR="00374E80" w:rsidRPr="000E1BFC">
        <w:rPr>
          <w:rStyle w:val="FontStyle130"/>
          <w:b w:val="0"/>
          <w:sz w:val="28"/>
          <w:szCs w:val="28"/>
          <w:lang w:val="kk-KZ"/>
        </w:rPr>
        <w:t>н</w:t>
      </w:r>
      <w:r w:rsidR="00C73F77">
        <w:rPr>
          <w:rStyle w:val="FontStyle130"/>
          <w:b w:val="0"/>
          <w:sz w:val="28"/>
          <w:szCs w:val="28"/>
          <w:lang w:val="kk-KZ"/>
        </w:rPr>
        <w:t xml:space="preserve"> </w:t>
      </w:r>
      <w:r w:rsidR="00374E80" w:rsidRPr="000E1BFC">
        <w:rPr>
          <w:rStyle w:val="FontStyle130"/>
          <w:b w:val="0"/>
          <w:sz w:val="28"/>
          <w:szCs w:val="28"/>
          <w:lang w:val="kk-KZ"/>
        </w:rPr>
        <w:t>қала</w:t>
      </w:r>
      <w:r w:rsidRPr="000E1BFC">
        <w:rPr>
          <w:rStyle w:val="FontStyle130"/>
          <w:b w:val="0"/>
          <w:sz w:val="28"/>
          <w:szCs w:val="28"/>
          <w:lang w:val="kk-KZ"/>
        </w:rPr>
        <w:t>ды.</w:t>
      </w:r>
    </w:p>
    <w:p w14:paraId="24C4B0F6" w14:textId="0CE6F258" w:rsidR="00EA532F" w:rsidRPr="000E1BFC" w:rsidRDefault="00EA532F" w:rsidP="00C32295">
      <w:pPr>
        <w:pStyle w:val="Style64"/>
        <w:tabs>
          <w:tab w:val="left" w:pos="0"/>
          <w:tab w:val="left" w:pos="851"/>
        </w:tabs>
        <w:spacing w:line="240" w:lineRule="auto"/>
        <w:ind w:firstLine="709"/>
        <w:jc w:val="both"/>
        <w:rPr>
          <w:rStyle w:val="FontStyle130"/>
          <w:b w:val="0"/>
          <w:sz w:val="28"/>
          <w:szCs w:val="28"/>
          <w:lang w:val="kk-KZ"/>
        </w:rPr>
      </w:pPr>
      <w:r w:rsidRPr="000E1BFC">
        <w:rPr>
          <w:rStyle w:val="FontStyle130"/>
          <w:b w:val="0"/>
          <w:sz w:val="28"/>
          <w:szCs w:val="28"/>
          <w:lang w:val="kk-KZ"/>
        </w:rPr>
        <w:t xml:space="preserve">Сонымен бірге, құқық қолдану </w:t>
      </w:r>
      <w:r w:rsidR="00BB2AA9">
        <w:rPr>
          <w:rStyle w:val="FontStyle130"/>
          <w:b w:val="0"/>
          <w:sz w:val="28"/>
          <w:szCs w:val="28"/>
          <w:lang w:val="kk-KZ"/>
        </w:rPr>
        <w:t>практикасы</w:t>
      </w:r>
      <w:r w:rsidRPr="000E1BFC">
        <w:rPr>
          <w:rStyle w:val="FontStyle130"/>
          <w:b w:val="0"/>
          <w:sz w:val="28"/>
          <w:szCs w:val="28"/>
          <w:lang w:val="kk-KZ"/>
        </w:rPr>
        <w:t xml:space="preserve"> Парламентаралық Ассамблея әзірлеген бірқатар нормативтік актілерді қайта қарау қажеттілігін көрсет</w:t>
      </w:r>
      <w:r w:rsidR="00374E80" w:rsidRPr="000E1BFC">
        <w:rPr>
          <w:rStyle w:val="FontStyle130"/>
          <w:b w:val="0"/>
          <w:sz w:val="28"/>
          <w:szCs w:val="28"/>
          <w:lang w:val="kk-KZ"/>
        </w:rPr>
        <w:t>т</w:t>
      </w:r>
      <w:r w:rsidRPr="000E1BFC">
        <w:rPr>
          <w:rStyle w:val="FontStyle130"/>
          <w:b w:val="0"/>
          <w:sz w:val="28"/>
          <w:szCs w:val="28"/>
          <w:lang w:val="kk-KZ"/>
        </w:rPr>
        <w:t xml:space="preserve">і. </w:t>
      </w:r>
      <w:r w:rsidR="004C4578" w:rsidRPr="000E1BFC">
        <w:rPr>
          <w:rStyle w:val="FontStyle130"/>
          <w:b w:val="0"/>
          <w:sz w:val="28"/>
          <w:szCs w:val="28"/>
          <w:lang w:val="kk-KZ"/>
        </w:rPr>
        <w:t>Мәселен</w:t>
      </w:r>
      <w:r w:rsidRPr="000E1BFC">
        <w:rPr>
          <w:rStyle w:val="FontStyle130"/>
          <w:b w:val="0"/>
          <w:sz w:val="28"/>
          <w:szCs w:val="28"/>
          <w:lang w:val="kk-KZ"/>
        </w:rPr>
        <w:t>, ЕурАзЭҚ-қа мүше мемлекеттердің зейнетақы жүйелерінің жұмыс істеуі үшін заңнамалық шарттарды үйлестіру жөніндегі ұсыныстарды</w:t>
      </w:r>
      <w:r w:rsidR="00E66755">
        <w:rPr>
          <w:rStyle w:val="FontStyle130"/>
          <w:b w:val="0"/>
          <w:sz w:val="28"/>
          <w:szCs w:val="28"/>
          <w:lang w:val="kk-KZ"/>
        </w:rPr>
        <w:t xml:space="preserve"> </w:t>
      </w:r>
      <w:r w:rsidR="00A13D15" w:rsidRPr="000E1BFC">
        <w:rPr>
          <w:rStyle w:val="FontStyle130"/>
          <w:b w:val="0"/>
          <w:bCs w:val="0"/>
          <w:sz w:val="28"/>
          <w:szCs w:val="28"/>
          <w:lang w:val="kk-KZ"/>
        </w:rPr>
        <w:t>[</w:t>
      </w:r>
      <w:r w:rsidR="00E856A3">
        <w:rPr>
          <w:rStyle w:val="FontStyle130"/>
          <w:b w:val="0"/>
          <w:bCs w:val="0"/>
          <w:sz w:val="28"/>
          <w:szCs w:val="28"/>
          <w:lang w:val="kk-KZ"/>
        </w:rPr>
        <w:t>10</w:t>
      </w:r>
      <w:r w:rsidR="00BB2AA9">
        <w:rPr>
          <w:rStyle w:val="FontStyle130"/>
          <w:b w:val="0"/>
          <w:bCs w:val="0"/>
          <w:sz w:val="28"/>
          <w:szCs w:val="28"/>
          <w:lang w:val="kk-KZ"/>
        </w:rPr>
        <w:t>5</w:t>
      </w:r>
      <w:r w:rsidR="00A13D15" w:rsidRPr="000E1BFC">
        <w:rPr>
          <w:rStyle w:val="FontStyle130"/>
          <w:b w:val="0"/>
          <w:bCs w:val="0"/>
          <w:sz w:val="28"/>
          <w:szCs w:val="28"/>
          <w:lang w:val="kk-KZ"/>
        </w:rPr>
        <w:t>]</w:t>
      </w:r>
      <w:r w:rsidRPr="000E1BFC">
        <w:rPr>
          <w:rStyle w:val="FontStyle130"/>
          <w:b w:val="0"/>
          <w:sz w:val="28"/>
          <w:szCs w:val="28"/>
          <w:lang w:val="kk-KZ"/>
        </w:rPr>
        <w:t xml:space="preserve"> зейнетақы заңнамасын одан әрі жетілдіруде қолдануға бола</w:t>
      </w:r>
      <w:r w:rsidR="00374E80" w:rsidRPr="000E1BFC">
        <w:rPr>
          <w:rStyle w:val="FontStyle130"/>
          <w:b w:val="0"/>
          <w:sz w:val="28"/>
          <w:szCs w:val="28"/>
          <w:lang w:val="kk-KZ"/>
        </w:rPr>
        <w:t>тын еді</w:t>
      </w:r>
      <w:r w:rsidRPr="000E1BFC">
        <w:rPr>
          <w:rStyle w:val="FontStyle130"/>
          <w:b w:val="0"/>
          <w:sz w:val="28"/>
          <w:szCs w:val="28"/>
          <w:lang w:val="kk-KZ"/>
        </w:rPr>
        <w:t>. Онда ХЕҰ-</w:t>
      </w:r>
      <w:r w:rsidR="00C73F77">
        <w:rPr>
          <w:rStyle w:val="FontStyle130"/>
          <w:b w:val="0"/>
          <w:sz w:val="28"/>
          <w:szCs w:val="28"/>
          <w:lang w:val="kk-KZ"/>
        </w:rPr>
        <w:t>ны</w:t>
      </w:r>
      <w:r w:rsidRPr="000E1BFC">
        <w:rPr>
          <w:rStyle w:val="FontStyle130"/>
          <w:b w:val="0"/>
          <w:sz w:val="28"/>
          <w:szCs w:val="28"/>
          <w:lang w:val="kk-KZ"/>
        </w:rPr>
        <w:t>ң</w:t>
      </w:r>
      <w:r w:rsidR="00C73F77">
        <w:rPr>
          <w:rStyle w:val="FontStyle130"/>
          <w:b w:val="0"/>
          <w:sz w:val="28"/>
          <w:szCs w:val="28"/>
          <w:lang w:val="kk-KZ"/>
        </w:rPr>
        <w:t xml:space="preserve"> </w:t>
      </w:r>
      <w:r w:rsidRPr="000E1BFC">
        <w:rPr>
          <w:rStyle w:val="FontStyle130"/>
          <w:b w:val="0"/>
          <w:sz w:val="28"/>
          <w:szCs w:val="28"/>
          <w:lang w:val="kk-KZ"/>
        </w:rPr>
        <w:t xml:space="preserve">зейнетақымен қамсыздандыру саласындағы негізгі құжаттарының тізімі бар, бірақ, мысалы, Ресей Федерациясы аталған актілердің </w:t>
      </w:r>
      <w:r w:rsidR="00C73F77">
        <w:rPr>
          <w:rStyle w:val="FontStyle130"/>
          <w:b w:val="0"/>
          <w:sz w:val="28"/>
          <w:szCs w:val="28"/>
          <w:lang w:val="kk-KZ"/>
        </w:rPr>
        <w:t>ешқайсысына</w:t>
      </w:r>
      <w:r w:rsidRPr="000E1BFC">
        <w:rPr>
          <w:rStyle w:val="FontStyle130"/>
          <w:b w:val="0"/>
          <w:sz w:val="28"/>
          <w:szCs w:val="28"/>
          <w:lang w:val="kk-KZ"/>
        </w:rPr>
        <w:t xml:space="preserve"> қатыспай</w:t>
      </w:r>
      <w:r w:rsidR="004C4578" w:rsidRPr="000E1BFC">
        <w:rPr>
          <w:rStyle w:val="FontStyle130"/>
          <w:b w:val="0"/>
          <w:sz w:val="28"/>
          <w:szCs w:val="28"/>
          <w:lang w:val="kk-KZ"/>
        </w:rPr>
        <w:t>тын болып шықты</w:t>
      </w:r>
      <w:r w:rsidRPr="000E1BFC">
        <w:rPr>
          <w:rStyle w:val="FontStyle130"/>
          <w:b w:val="0"/>
          <w:sz w:val="28"/>
          <w:szCs w:val="28"/>
          <w:lang w:val="kk-KZ"/>
        </w:rPr>
        <w:t xml:space="preserve">. </w:t>
      </w:r>
    </w:p>
    <w:p w14:paraId="28C585F1" w14:textId="5DFB78DA" w:rsidR="002A71D9" w:rsidRPr="000E1BFC" w:rsidRDefault="002A71D9" w:rsidP="00C32295">
      <w:pPr>
        <w:pStyle w:val="Style64"/>
        <w:tabs>
          <w:tab w:val="left" w:pos="0"/>
          <w:tab w:val="left" w:pos="142"/>
        </w:tabs>
        <w:spacing w:line="240" w:lineRule="auto"/>
        <w:ind w:firstLine="709"/>
        <w:jc w:val="both"/>
        <w:rPr>
          <w:rStyle w:val="FontStyle130"/>
          <w:b w:val="0"/>
          <w:bCs w:val="0"/>
          <w:sz w:val="28"/>
          <w:szCs w:val="28"/>
          <w:lang w:val="kk-KZ"/>
        </w:rPr>
      </w:pPr>
      <w:r w:rsidRPr="000E1BFC">
        <w:rPr>
          <w:rStyle w:val="FontStyle130"/>
          <w:b w:val="0"/>
          <w:bCs w:val="0"/>
          <w:sz w:val="28"/>
          <w:szCs w:val="28"/>
          <w:lang w:val="kk-KZ"/>
        </w:rPr>
        <w:t xml:space="preserve">Сарапшылардың пікірі бойынша «Білім туралы» Модельдік </w:t>
      </w:r>
      <w:r w:rsidR="002D67FF">
        <w:rPr>
          <w:rStyle w:val="FontStyle130"/>
          <w:b w:val="0"/>
          <w:bCs w:val="0"/>
          <w:sz w:val="28"/>
          <w:szCs w:val="28"/>
          <w:lang w:val="kk-KZ"/>
        </w:rPr>
        <w:t>з</w:t>
      </w:r>
      <w:r w:rsidRPr="000E1BFC">
        <w:rPr>
          <w:rStyle w:val="FontStyle130"/>
          <w:b w:val="0"/>
          <w:bCs w:val="0"/>
          <w:sz w:val="28"/>
          <w:szCs w:val="28"/>
          <w:lang w:val="kk-KZ"/>
        </w:rPr>
        <w:t xml:space="preserve">аңның </w:t>
      </w:r>
      <w:r w:rsidRPr="000E1BFC">
        <w:rPr>
          <w:sz w:val="28"/>
          <w:szCs w:val="28"/>
          <w:lang w:val="kk-KZ"/>
        </w:rPr>
        <w:t>[</w:t>
      </w:r>
      <w:r w:rsidR="00E856A3">
        <w:rPr>
          <w:sz w:val="28"/>
          <w:szCs w:val="28"/>
          <w:lang w:val="kk-KZ"/>
        </w:rPr>
        <w:t>1</w:t>
      </w:r>
      <w:r w:rsidR="002D67FF">
        <w:rPr>
          <w:sz w:val="28"/>
          <w:szCs w:val="28"/>
          <w:lang w:val="kk-KZ"/>
        </w:rPr>
        <w:t>27</w:t>
      </w:r>
      <w:r w:rsidRPr="000E1BFC">
        <w:rPr>
          <w:sz w:val="28"/>
          <w:szCs w:val="28"/>
          <w:lang w:val="kk-KZ"/>
        </w:rPr>
        <w:t>]</w:t>
      </w:r>
      <w:r w:rsidRPr="000E1BFC">
        <w:rPr>
          <w:rStyle w:val="FontStyle130"/>
          <w:b w:val="0"/>
          <w:bCs w:val="0"/>
          <w:sz w:val="28"/>
          <w:szCs w:val="28"/>
          <w:lang w:val="kk-KZ"/>
        </w:rPr>
        <w:t xml:space="preserve"> кемшілігі </w:t>
      </w:r>
      <w:r w:rsidR="002D67FF" w:rsidRPr="000E1BFC">
        <w:rPr>
          <w:sz w:val="28"/>
          <w:szCs w:val="28"/>
          <w:lang w:val="kk-KZ"/>
        </w:rPr>
        <w:t>–</w:t>
      </w:r>
      <w:r w:rsidRPr="000E1BFC">
        <w:rPr>
          <w:rStyle w:val="FontStyle130"/>
          <w:b w:val="0"/>
          <w:bCs w:val="0"/>
          <w:sz w:val="28"/>
          <w:szCs w:val="28"/>
          <w:lang w:val="kk-KZ"/>
        </w:rPr>
        <w:t xml:space="preserve"> жалпы білім беру жүйесі мен мектепке дейінгі білім беру жүйе</w:t>
      </w:r>
      <w:r w:rsidR="004E0AEF">
        <w:rPr>
          <w:rStyle w:val="FontStyle130"/>
          <w:b w:val="0"/>
          <w:bCs w:val="0"/>
          <w:sz w:val="28"/>
          <w:szCs w:val="28"/>
          <w:lang w:val="kk-KZ"/>
        </w:rPr>
        <w:t>сінің байланысының белгісіздігі</w:t>
      </w:r>
      <w:r w:rsidRPr="000E1BFC">
        <w:rPr>
          <w:rStyle w:val="FontStyle130"/>
          <w:b w:val="0"/>
          <w:bCs w:val="0"/>
          <w:sz w:val="28"/>
          <w:szCs w:val="28"/>
          <w:lang w:val="kk-KZ"/>
        </w:rPr>
        <w:t>. Соңғысының міндетті немесе жалпы (негізгі) білім беру жүйесінің құрамына кіретіні белгісіз.</w:t>
      </w:r>
    </w:p>
    <w:p w14:paraId="3CB02759" w14:textId="0B2D931A" w:rsidR="00706EAA" w:rsidRPr="000E1BFC" w:rsidRDefault="00706EAA" w:rsidP="00C32295">
      <w:pPr>
        <w:pStyle w:val="Style64"/>
        <w:widowControl/>
        <w:tabs>
          <w:tab w:val="left" w:pos="0"/>
          <w:tab w:val="left" w:pos="142"/>
        </w:tabs>
        <w:spacing w:line="240" w:lineRule="auto"/>
        <w:ind w:firstLine="709"/>
        <w:jc w:val="both"/>
        <w:rPr>
          <w:rStyle w:val="FontStyle130"/>
          <w:b w:val="0"/>
          <w:sz w:val="28"/>
          <w:szCs w:val="28"/>
          <w:lang w:val="kk-KZ"/>
        </w:rPr>
      </w:pPr>
      <w:r w:rsidRPr="000E1BFC">
        <w:rPr>
          <w:rStyle w:val="FontStyle130"/>
          <w:b w:val="0"/>
          <w:bCs w:val="0"/>
          <w:sz w:val="28"/>
          <w:szCs w:val="28"/>
          <w:lang w:val="kk-KZ"/>
        </w:rPr>
        <w:t>Сонымен қатар, жекелеген үлгілік заңдардың ережелері Ресей Федерациясының заңнамасына негізделеді, ол болса жылдам қарқынмен, халықаралық құқық, оның ішінде ДСҰ құжаттарын ескере отырып жетіліп отыр. Мәселен, Ресей Федерациясының банктік заңнамасын жетілдіру халықаралық құқық нормаларын, атап айтқанда банктік қадағалау жөніндегі Базель комитетінің «Тиімді банктік қадағалаудың негізгі принциптері» құжатының нормаларын ескере отырып айқындалады. Бұл жағдайда «ЕурАзЭҚ-қа мүше</w:t>
      </w:r>
      <w:r w:rsidR="002D67FF" w:rsidRPr="000E1BFC">
        <w:rPr>
          <w:rStyle w:val="FontStyle130"/>
          <w:b w:val="0"/>
          <w:bCs w:val="0"/>
          <w:sz w:val="28"/>
          <w:szCs w:val="28"/>
          <w:lang w:val="kk-KZ"/>
        </w:rPr>
        <w:t>-</w:t>
      </w:r>
      <w:r w:rsidRPr="000E1BFC">
        <w:rPr>
          <w:rStyle w:val="FontStyle130"/>
          <w:b w:val="0"/>
          <w:bCs w:val="0"/>
          <w:sz w:val="28"/>
          <w:szCs w:val="28"/>
          <w:lang w:val="kk-KZ"/>
        </w:rPr>
        <w:t>мемлекеттердің банктік реттеу саласындағы заңнамасын үйлестіру жөніндегі ұсынымдары» жобасында көрсетілмеген басқа да заңнамалық актілер де қабылданды</w:t>
      </w:r>
      <w:r w:rsidRPr="000E1BFC">
        <w:rPr>
          <w:sz w:val="28"/>
          <w:szCs w:val="28"/>
          <w:lang w:val="kk-KZ"/>
        </w:rPr>
        <w:t xml:space="preserve"> [1</w:t>
      </w:r>
      <w:r w:rsidR="00E856A3">
        <w:rPr>
          <w:sz w:val="28"/>
          <w:szCs w:val="28"/>
          <w:lang w:val="kk-KZ"/>
        </w:rPr>
        <w:t>6</w:t>
      </w:r>
      <w:r w:rsidR="002D67FF">
        <w:rPr>
          <w:sz w:val="28"/>
          <w:szCs w:val="28"/>
          <w:lang w:val="kk-KZ"/>
        </w:rPr>
        <w:t>6</w:t>
      </w:r>
      <w:r w:rsidRPr="000E1BFC">
        <w:rPr>
          <w:sz w:val="28"/>
          <w:szCs w:val="28"/>
          <w:lang w:val="kk-KZ"/>
        </w:rPr>
        <w:t>].</w:t>
      </w:r>
    </w:p>
    <w:p w14:paraId="4CE24F08" w14:textId="7E0E4998" w:rsidR="00E158BA" w:rsidRPr="000E1BFC" w:rsidRDefault="00E158BA"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Тұтастай алғанда, ұсынылған ақпарат ЕурАзЭҚ құрамындағы белсенді үш мемлекеттің </w:t>
      </w:r>
      <w:r w:rsidR="002D67F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Беларусь, Қазақстан, Ресей және екі республиканың – Қырғызстан мен Тәжікстанның біріккендігін айқын көрсетті. Соңғы екі ел әлі де ЕурАзЭҚ мүше-мемлекеттер қатарына кіру үстінде болатын. Нарықтық институттар мен тетіктер (әсіресе қаржы нарықтары тұрғысынан) оларда әлі де жеткілікті дамымаған. Сондықтан </w:t>
      </w:r>
      <w:r w:rsidR="000355D2">
        <w:rPr>
          <w:rFonts w:ascii="Times New Roman" w:hAnsi="Times New Roman" w:cs="Times New Roman"/>
          <w:sz w:val="28"/>
          <w:szCs w:val="28"/>
          <w:lang w:val="kk-KZ"/>
        </w:rPr>
        <w:t>Беларусь</w:t>
      </w:r>
      <w:r w:rsidRPr="000E1BFC">
        <w:rPr>
          <w:rFonts w:ascii="Times New Roman" w:hAnsi="Times New Roman" w:cs="Times New Roman"/>
          <w:sz w:val="28"/>
          <w:szCs w:val="28"/>
          <w:lang w:val="kk-KZ"/>
        </w:rPr>
        <w:t>, Қазақстан және Ресей ЕурАзЭҚ елдерінің ішінде Кеден одағын құруға дайын болды. ЕурАзЭҚ Мемлекетаралық кеңесінің 2006 жылғы 16 тамыздағы №</w:t>
      </w:r>
      <w:r w:rsidR="00FB43B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313 </w:t>
      </w:r>
      <w:r w:rsidR="002D67FF">
        <w:rPr>
          <w:rFonts w:ascii="Times New Roman" w:hAnsi="Times New Roman" w:cs="Times New Roman"/>
          <w:sz w:val="28"/>
          <w:szCs w:val="28"/>
          <w:lang w:val="kk-KZ"/>
        </w:rPr>
        <w:t>Ш</w:t>
      </w:r>
      <w:r w:rsidRPr="000E1BFC">
        <w:rPr>
          <w:rFonts w:ascii="Times New Roman" w:hAnsi="Times New Roman" w:cs="Times New Roman"/>
          <w:sz w:val="28"/>
          <w:szCs w:val="28"/>
          <w:lang w:val="kk-KZ"/>
        </w:rPr>
        <w:t>ешіміне сәйкес олар Кеден одағының құқықтық базасын қалыптастыруға кірісіп кетті [1</w:t>
      </w:r>
      <w:r w:rsidR="001A55D9">
        <w:rPr>
          <w:rFonts w:ascii="Times New Roman" w:hAnsi="Times New Roman" w:cs="Times New Roman"/>
          <w:sz w:val="28"/>
          <w:szCs w:val="28"/>
          <w:lang w:val="kk-KZ"/>
        </w:rPr>
        <w:t>6</w:t>
      </w:r>
      <w:r w:rsidR="002D67FF">
        <w:rPr>
          <w:rFonts w:ascii="Times New Roman" w:hAnsi="Times New Roman" w:cs="Times New Roman"/>
          <w:sz w:val="28"/>
          <w:szCs w:val="28"/>
          <w:lang w:val="kk-KZ"/>
        </w:rPr>
        <w:t>7</w:t>
      </w:r>
      <w:r w:rsidRPr="000E1BFC">
        <w:rPr>
          <w:rFonts w:ascii="Times New Roman" w:hAnsi="Times New Roman" w:cs="Times New Roman"/>
          <w:sz w:val="28"/>
          <w:szCs w:val="28"/>
          <w:lang w:val="kk-KZ"/>
        </w:rPr>
        <w:t xml:space="preserve">]. </w:t>
      </w:r>
    </w:p>
    <w:p w14:paraId="20FECD9C" w14:textId="0DDBC868" w:rsidR="00C02107" w:rsidRPr="000E1BFC" w:rsidRDefault="00C02107"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Осы сәттен бастап ЕурАзЭҚ-</w:t>
      </w:r>
      <w:r w:rsidR="009B3DF9">
        <w:rPr>
          <w:rFonts w:ascii="Times New Roman" w:hAnsi="Times New Roman" w:cs="Times New Roman"/>
          <w:sz w:val="28"/>
          <w:szCs w:val="28"/>
          <w:lang w:val="kk-KZ"/>
        </w:rPr>
        <w:t>ты</w:t>
      </w:r>
      <w:r w:rsidRPr="000E1BFC">
        <w:rPr>
          <w:rFonts w:ascii="Times New Roman" w:hAnsi="Times New Roman" w:cs="Times New Roman"/>
          <w:sz w:val="28"/>
          <w:szCs w:val="28"/>
          <w:lang w:val="kk-KZ"/>
        </w:rPr>
        <w:t xml:space="preserve">ң ПАА халықаралық құқыққа ғана емес, сонымен қатар интеграцияға сәйкес жұмыс істей бастады. Интеграциялық өзара әрекеттестіктің құқықтық негізі болып табылатын халықаралық шарттарға мемлекеттерден үстем органдар мен институттардың шешімдері қосылды. 2007 жылғы қазан айында ЕурАзЭҚ Мемлекетаралық кеңесінің 19-шы отырысында мемлекет басшылары Кеден одағын құру туралы негізгі құжаттарға қол қойды: 2000 жылғы 10 қазандағы </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Еуразиялық экономикалық қоғамдастық құру туралы</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D67FF">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елісімге өзгерістер енгізу туралы</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D3477A">
        <w:rPr>
          <w:rFonts w:ascii="Times New Roman" w:hAnsi="Times New Roman" w:cs="Times New Roman"/>
          <w:sz w:val="28"/>
          <w:szCs w:val="28"/>
          <w:lang w:val="kk-KZ"/>
        </w:rPr>
        <w:t>х</w:t>
      </w:r>
      <w:r w:rsidRPr="000E1BFC">
        <w:rPr>
          <w:rFonts w:ascii="Times New Roman" w:hAnsi="Times New Roman" w:cs="Times New Roman"/>
          <w:sz w:val="28"/>
          <w:szCs w:val="28"/>
          <w:lang w:val="kk-KZ"/>
        </w:rPr>
        <w:t xml:space="preserve">аттамаға, </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 Комиссиясы туралы</w:t>
      </w:r>
      <w:r w:rsidR="002D67FF">
        <w:rPr>
          <w:rFonts w:ascii="Times New Roman" w:hAnsi="Times New Roman" w:cs="Times New Roman"/>
          <w:sz w:val="28"/>
          <w:szCs w:val="28"/>
          <w:lang w:val="kk-KZ"/>
        </w:rPr>
        <w:t>» К</w:t>
      </w:r>
      <w:r w:rsidRPr="000E1BFC">
        <w:rPr>
          <w:rFonts w:ascii="Times New Roman" w:hAnsi="Times New Roman" w:cs="Times New Roman"/>
          <w:sz w:val="28"/>
          <w:szCs w:val="28"/>
          <w:lang w:val="kk-KZ"/>
        </w:rPr>
        <w:t xml:space="preserve">елісімге, </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Бірыңғай кедендік аумақ құру туралы</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D67FF">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 мен </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 құру туралы</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D67FF">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елісімге және </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одағының құқықтық негізін құрайтын халықаралық шарттардың күшіне енуі туралы</w:t>
      </w:r>
      <w:r w:rsidR="002D67FF">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D3477A">
        <w:rPr>
          <w:rFonts w:ascii="Times New Roman" w:hAnsi="Times New Roman" w:cs="Times New Roman"/>
          <w:sz w:val="28"/>
          <w:szCs w:val="28"/>
          <w:lang w:val="kk-KZ"/>
        </w:rPr>
        <w:t>х</w:t>
      </w:r>
      <w:r w:rsidRPr="000E1BFC">
        <w:rPr>
          <w:rFonts w:ascii="Times New Roman" w:hAnsi="Times New Roman" w:cs="Times New Roman"/>
          <w:sz w:val="28"/>
          <w:szCs w:val="28"/>
          <w:lang w:val="kk-KZ"/>
        </w:rPr>
        <w:t>аттамаға қол қойды [</w:t>
      </w:r>
      <w:r w:rsidR="00C80C20" w:rsidRPr="00C80C20">
        <w:rPr>
          <w:rFonts w:ascii="Times New Roman" w:hAnsi="Times New Roman" w:cs="Times New Roman"/>
          <w:sz w:val="28"/>
          <w:szCs w:val="28"/>
          <w:lang w:val="kk-KZ"/>
        </w:rPr>
        <w:t>16</w:t>
      </w:r>
      <w:r w:rsidR="002D67FF">
        <w:rPr>
          <w:rFonts w:ascii="Times New Roman" w:hAnsi="Times New Roman" w:cs="Times New Roman"/>
          <w:sz w:val="28"/>
          <w:szCs w:val="28"/>
          <w:lang w:val="kk-KZ"/>
        </w:rPr>
        <w:t>8</w:t>
      </w:r>
      <w:r w:rsidR="00C80C20" w:rsidRPr="00C80C20">
        <w:rPr>
          <w:rFonts w:ascii="Times New Roman" w:hAnsi="Times New Roman" w:cs="Times New Roman"/>
          <w:sz w:val="28"/>
          <w:szCs w:val="28"/>
          <w:lang w:val="kk-KZ"/>
        </w:rPr>
        <w:t xml:space="preserve">, 129-130 </w:t>
      </w:r>
      <w:r w:rsidR="00C80C20">
        <w:rPr>
          <w:rFonts w:ascii="Times New Roman" w:hAnsi="Times New Roman" w:cs="Times New Roman"/>
          <w:sz w:val="28"/>
          <w:szCs w:val="28"/>
          <w:lang w:val="kk-KZ"/>
        </w:rPr>
        <w:t>бб</w:t>
      </w:r>
      <w:r w:rsidR="00C80C20" w:rsidRPr="00C80C20">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6A229C22" w14:textId="58FF132F" w:rsidR="00C02107" w:rsidRPr="000E1BFC" w:rsidRDefault="00C02107"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Бүгінгі таңда Кеден одағының заң</w:t>
      </w:r>
      <w:r w:rsidR="002D67FF">
        <w:rPr>
          <w:rFonts w:ascii="Times New Roman" w:hAnsi="Times New Roman" w:cs="Times New Roman"/>
          <w:sz w:val="28"/>
          <w:szCs w:val="28"/>
          <w:lang w:val="kk-KZ"/>
        </w:rPr>
        <w:t>и нормалары</w:t>
      </w:r>
      <w:r w:rsidRPr="000E1BFC">
        <w:rPr>
          <w:rFonts w:ascii="Times New Roman" w:hAnsi="Times New Roman" w:cs="Times New Roman"/>
          <w:sz w:val="28"/>
          <w:szCs w:val="28"/>
          <w:lang w:val="kk-KZ"/>
        </w:rPr>
        <w:t xml:space="preserve"> </w:t>
      </w:r>
      <w:r w:rsidR="002D67FF" w:rsidRPr="000E1BFC">
        <w:rPr>
          <w:rFonts w:ascii="Times New Roman" w:hAnsi="Times New Roman" w:cs="Times New Roman"/>
          <w:sz w:val="28"/>
          <w:szCs w:val="28"/>
          <w:lang w:val="kk-KZ"/>
        </w:rPr>
        <w:t>Кеден одағының халықаралық шарт мәртебесі бар</w:t>
      </w:r>
      <w:r w:rsidR="002D67FF"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Кеден кодексінен, Кеден одағына мүше-мемлекеттердің халықаралық шарттарынан, Кеден одағы Комиссиясының шешімдерінен, ал </w:t>
      </w:r>
      <w:r w:rsidR="008C6786">
        <w:rPr>
          <w:rFonts w:ascii="Times New Roman" w:hAnsi="Times New Roman" w:cs="Times New Roman"/>
          <w:sz w:val="28"/>
          <w:szCs w:val="28"/>
          <w:lang w:val="kk-KZ"/>
        </w:rPr>
        <w:t xml:space="preserve">қатынастардың </w:t>
      </w:r>
      <w:r w:rsidRPr="000E1BFC">
        <w:rPr>
          <w:rFonts w:ascii="Times New Roman" w:hAnsi="Times New Roman" w:cs="Times New Roman"/>
          <w:sz w:val="28"/>
          <w:szCs w:val="28"/>
          <w:lang w:val="kk-KZ"/>
        </w:rPr>
        <w:t>аталған актілер</w:t>
      </w:r>
      <w:r w:rsidR="008C6786">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ретте</w:t>
      </w:r>
      <w:r w:rsidR="002D67FF">
        <w:rPr>
          <w:rFonts w:ascii="Times New Roman" w:hAnsi="Times New Roman" w:cs="Times New Roman"/>
          <w:sz w:val="28"/>
          <w:szCs w:val="28"/>
          <w:lang w:val="kk-KZ"/>
        </w:rPr>
        <w:t>л</w:t>
      </w:r>
      <w:r w:rsidRPr="000E1BFC">
        <w:rPr>
          <w:rFonts w:ascii="Times New Roman" w:hAnsi="Times New Roman" w:cs="Times New Roman"/>
          <w:sz w:val="28"/>
          <w:szCs w:val="28"/>
          <w:lang w:val="kk-KZ"/>
        </w:rPr>
        <w:t xml:space="preserve">мейтін бөлігі </w:t>
      </w:r>
      <w:r w:rsidR="002D67FF"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 ұлттық заңнама актілерінен құралады.</w:t>
      </w:r>
    </w:p>
    <w:p w14:paraId="4CCCA29C" w14:textId="03CCFE41" w:rsidR="00C679D7" w:rsidRPr="000E1BFC" w:rsidRDefault="002F7242"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Кеден одағының құқықтық базасын қалыптастыру мақсатында жетпістен астам халықаралық шарттар, Кеден одағының жоғарғы органының жетпіс сегіз шешімі, Кеден одағына мүше-мемлекеттер үшін міндетті болып табылатын алты жүзге жуық Кеден одағы комиссиясының шешімдері қабылданды. Олардың барлығы ұлттық заңдарға бейімделу мен үйлесу үшін сапалы зерттеуді талап етті. </w:t>
      </w:r>
      <w:bookmarkStart w:id="13" w:name="_Hlk193753331"/>
      <w:bookmarkStart w:id="14" w:name="_Hlk193753266"/>
      <w:r w:rsidR="00BD63B5" w:rsidRPr="000E1BFC">
        <w:rPr>
          <w:rFonts w:ascii="Times New Roman" w:hAnsi="Times New Roman" w:cs="Times New Roman"/>
          <w:sz w:val="28"/>
          <w:szCs w:val="28"/>
          <w:lang w:val="kk-KZ"/>
        </w:rPr>
        <w:t>Мысалы, бұл мәселе Кеден одағына мүше мемлекеттердің тауарларды кедендік шекарадан заңсыз өткізуге қатысты қылмыстық, әкімшілік және азаматтық заңнамаларын біріздендіруге қатысты болды. Үш мемлекеттің қылмыстық заңнамасы тауарлар мен құндылықтарды кедендік шекара арқылы өткізудің белгіленген тәртібіне қол сұғатын қылмыстар жүйесін біркелкі бекітті. Бірақ мемлекеттер контрабанда тақырыбын анықтауда әртүрлі көзқарастарға ие. Бұған қоса, контрабанданың мәні болып табылатын тауарларды тәркілеу негіздері туралы заңнамалық нұсқаулар бір-бірімен келісілмеген. Контрабанда тақырыбының анықтамасын және контрабанда үшін мүлкін тәркілеу туралы ережені біріздендіру қажет еді. Кеден одағы Комиссиясының 2010 жылғы 18 маусымдағы №</w:t>
      </w:r>
      <w:r w:rsidR="00FB43B6">
        <w:rPr>
          <w:rFonts w:ascii="Times New Roman" w:hAnsi="Times New Roman" w:cs="Times New Roman"/>
          <w:sz w:val="28"/>
          <w:szCs w:val="28"/>
          <w:lang w:val="kk-KZ"/>
        </w:rPr>
        <w:t xml:space="preserve"> </w:t>
      </w:r>
      <w:r w:rsidR="00BD63B5" w:rsidRPr="000E1BFC">
        <w:rPr>
          <w:rFonts w:ascii="Times New Roman" w:hAnsi="Times New Roman" w:cs="Times New Roman"/>
          <w:sz w:val="28"/>
          <w:szCs w:val="28"/>
          <w:lang w:val="kk-KZ"/>
        </w:rPr>
        <w:t xml:space="preserve">302 </w:t>
      </w:r>
      <w:r w:rsidR="00D3477A">
        <w:rPr>
          <w:rFonts w:ascii="Times New Roman" w:hAnsi="Times New Roman" w:cs="Times New Roman"/>
          <w:sz w:val="28"/>
          <w:szCs w:val="28"/>
          <w:lang w:val="kk-KZ"/>
        </w:rPr>
        <w:t>ш</w:t>
      </w:r>
      <w:r w:rsidR="00BD63B5" w:rsidRPr="000E1BFC">
        <w:rPr>
          <w:rFonts w:ascii="Times New Roman" w:hAnsi="Times New Roman" w:cs="Times New Roman"/>
          <w:sz w:val="28"/>
          <w:szCs w:val="28"/>
          <w:lang w:val="kk-KZ"/>
        </w:rPr>
        <w:t xml:space="preserve">ешіміне сәйкес міндет Кеден одағына мүше-елдердің қылмыстық және әкімшілік заңнамаларының тиісті баптарына түзетулер енгізуді жеделдету болып табылды. Басқа </w:t>
      </w:r>
      <w:r w:rsidR="008C6786">
        <w:rPr>
          <w:rFonts w:ascii="Times New Roman" w:hAnsi="Times New Roman" w:cs="Times New Roman"/>
          <w:sz w:val="28"/>
          <w:szCs w:val="28"/>
          <w:lang w:val="kk-KZ"/>
        </w:rPr>
        <w:t xml:space="preserve">да </w:t>
      </w:r>
      <w:r w:rsidR="00BD63B5" w:rsidRPr="000E1BFC">
        <w:rPr>
          <w:rFonts w:ascii="Times New Roman" w:hAnsi="Times New Roman" w:cs="Times New Roman"/>
          <w:sz w:val="28"/>
          <w:szCs w:val="28"/>
          <w:lang w:val="kk-KZ"/>
        </w:rPr>
        <w:t>сәйкес</w:t>
      </w:r>
      <w:r w:rsidR="008C6786">
        <w:rPr>
          <w:rFonts w:ascii="Times New Roman" w:hAnsi="Times New Roman" w:cs="Times New Roman"/>
          <w:sz w:val="28"/>
          <w:szCs w:val="28"/>
          <w:lang w:val="kk-KZ"/>
        </w:rPr>
        <w:t xml:space="preserve"> келмейтін бөліктеріні</w:t>
      </w:r>
      <w:r w:rsidR="00BD63B5" w:rsidRPr="000E1BFC">
        <w:rPr>
          <w:rFonts w:ascii="Times New Roman" w:hAnsi="Times New Roman" w:cs="Times New Roman"/>
          <w:sz w:val="28"/>
          <w:szCs w:val="28"/>
          <w:lang w:val="kk-KZ"/>
        </w:rPr>
        <w:t>ң болуына байланысты Кеден одағы</w:t>
      </w:r>
      <w:r w:rsidR="008C6786">
        <w:rPr>
          <w:rFonts w:ascii="Times New Roman" w:hAnsi="Times New Roman" w:cs="Times New Roman"/>
          <w:sz w:val="28"/>
          <w:szCs w:val="28"/>
          <w:lang w:val="kk-KZ"/>
        </w:rPr>
        <w:t>на</w:t>
      </w:r>
      <w:r w:rsidR="00BD63B5" w:rsidRPr="000E1BFC">
        <w:rPr>
          <w:rFonts w:ascii="Times New Roman" w:hAnsi="Times New Roman" w:cs="Times New Roman"/>
          <w:sz w:val="28"/>
          <w:szCs w:val="28"/>
          <w:lang w:val="kk-KZ"/>
        </w:rPr>
        <w:t xml:space="preserve"> </w:t>
      </w:r>
      <w:r w:rsidR="008C6786" w:rsidRPr="000E1BFC">
        <w:rPr>
          <w:rFonts w:ascii="Times New Roman" w:hAnsi="Times New Roman" w:cs="Times New Roman"/>
          <w:sz w:val="28"/>
          <w:szCs w:val="28"/>
          <w:lang w:val="kk-KZ"/>
        </w:rPr>
        <w:t>мүше-мемлекеттер</w:t>
      </w:r>
      <w:r w:rsidR="008C6786">
        <w:rPr>
          <w:rFonts w:ascii="Times New Roman" w:hAnsi="Times New Roman" w:cs="Times New Roman"/>
          <w:sz w:val="28"/>
          <w:szCs w:val="28"/>
          <w:lang w:val="kk-KZ"/>
        </w:rPr>
        <w:t>д</w:t>
      </w:r>
      <w:r w:rsidR="00BD63B5" w:rsidRPr="000E1BFC">
        <w:rPr>
          <w:rFonts w:ascii="Times New Roman" w:hAnsi="Times New Roman" w:cs="Times New Roman"/>
          <w:sz w:val="28"/>
          <w:szCs w:val="28"/>
          <w:lang w:val="kk-KZ"/>
        </w:rPr>
        <w:t>ің қылмыстық және әкімшілік заңнамаларына модельдік түзетулер жасалды, яғни заңнаманы біріздендіру бойынша жұмыс жалғасты [</w:t>
      </w:r>
      <w:r w:rsidR="00C27731">
        <w:rPr>
          <w:rFonts w:ascii="Times New Roman" w:hAnsi="Times New Roman" w:cs="Times New Roman"/>
          <w:sz w:val="28"/>
          <w:szCs w:val="28"/>
          <w:lang w:val="kk-KZ"/>
        </w:rPr>
        <w:t>16</w:t>
      </w:r>
      <w:r w:rsidR="002D67FF">
        <w:rPr>
          <w:rFonts w:ascii="Times New Roman" w:hAnsi="Times New Roman" w:cs="Times New Roman"/>
          <w:sz w:val="28"/>
          <w:szCs w:val="28"/>
          <w:lang w:val="kk-KZ"/>
        </w:rPr>
        <w:t>9</w:t>
      </w:r>
      <w:r w:rsidR="00C27731">
        <w:rPr>
          <w:rFonts w:ascii="Times New Roman" w:hAnsi="Times New Roman" w:cs="Times New Roman"/>
          <w:sz w:val="28"/>
          <w:szCs w:val="28"/>
          <w:lang w:val="kk-KZ"/>
        </w:rPr>
        <w:t>, 17-18</w:t>
      </w:r>
      <w:r w:rsidR="00FB43B6">
        <w:rPr>
          <w:rFonts w:ascii="Times New Roman" w:hAnsi="Times New Roman" w:cs="Times New Roman"/>
          <w:sz w:val="28"/>
          <w:szCs w:val="28"/>
          <w:lang w:val="kk-KZ"/>
        </w:rPr>
        <w:t xml:space="preserve"> </w:t>
      </w:r>
      <w:r w:rsidR="00C27731">
        <w:rPr>
          <w:rFonts w:ascii="Times New Roman" w:hAnsi="Times New Roman" w:cs="Times New Roman"/>
          <w:sz w:val="28"/>
          <w:szCs w:val="28"/>
          <w:lang w:val="kk-KZ"/>
        </w:rPr>
        <w:t>бб.</w:t>
      </w:r>
      <w:r w:rsidR="00BD63B5" w:rsidRPr="000E1BFC">
        <w:rPr>
          <w:rFonts w:ascii="Times New Roman" w:hAnsi="Times New Roman" w:cs="Times New Roman"/>
          <w:sz w:val="28"/>
          <w:szCs w:val="28"/>
          <w:lang w:val="kk-KZ"/>
        </w:rPr>
        <w:t>].</w:t>
      </w:r>
      <w:bookmarkEnd w:id="13"/>
      <w:bookmarkEnd w:id="14"/>
      <w:r w:rsidR="009B3DF9">
        <w:rPr>
          <w:rFonts w:ascii="Times New Roman" w:hAnsi="Times New Roman" w:cs="Times New Roman"/>
          <w:sz w:val="28"/>
          <w:szCs w:val="28"/>
          <w:lang w:val="kk-KZ"/>
        </w:rPr>
        <w:t xml:space="preserve"> </w:t>
      </w:r>
      <w:r w:rsidR="00C679D7" w:rsidRPr="000E1BFC">
        <w:rPr>
          <w:rFonts w:ascii="Times New Roman" w:hAnsi="Times New Roman" w:cs="Times New Roman"/>
          <w:sz w:val="28"/>
          <w:szCs w:val="28"/>
          <w:lang w:val="kk-KZ"/>
        </w:rPr>
        <w:t>Осылайша, Кеден одағына мүше-</w:t>
      </w:r>
      <w:r w:rsidR="008C6786">
        <w:rPr>
          <w:rFonts w:ascii="Times New Roman" w:hAnsi="Times New Roman" w:cs="Times New Roman"/>
          <w:sz w:val="28"/>
          <w:szCs w:val="28"/>
          <w:lang w:val="kk-KZ"/>
        </w:rPr>
        <w:t>мемлекетт</w:t>
      </w:r>
      <w:r w:rsidR="00C679D7" w:rsidRPr="000E1BFC">
        <w:rPr>
          <w:rFonts w:ascii="Times New Roman" w:hAnsi="Times New Roman" w:cs="Times New Roman"/>
          <w:sz w:val="28"/>
          <w:szCs w:val="28"/>
          <w:lang w:val="kk-KZ"/>
        </w:rPr>
        <w:t>ер Тауар саудасын жеңілдету туралы 1987 жылғы Конвенцияға және Жалпы транзиттік тәртіп туралы 1987 жылғы Конвенцияға қосылу туралы құжаттарды дайындады. Нәтижесінде, Комиссия бекіткен тауарлар мен транзиттік декларациялар бірыңғай әкімшілік құжатпен біріздендіріліп, оларды Еуропа Одағы мен Кеден одағында қолдану мүмкіндігі бірдей болуы керек болатын.</w:t>
      </w:r>
    </w:p>
    <w:p w14:paraId="618727D7" w14:textId="29DA6E21" w:rsidR="00477497" w:rsidRPr="000E1BFC" w:rsidRDefault="00477497"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roofErr w:type="spellStart"/>
      <w:r w:rsidRPr="000E1BFC">
        <w:rPr>
          <w:rFonts w:ascii="Times New Roman" w:hAnsi="Times New Roman" w:cs="Times New Roman"/>
          <w:sz w:val="28"/>
          <w:szCs w:val="28"/>
        </w:rPr>
        <w:lastRenderedPageBreak/>
        <w:t>Алайда</w:t>
      </w:r>
      <w:proofErr w:type="spellEnd"/>
      <w:r w:rsidRPr="000E1BFC">
        <w:rPr>
          <w:rFonts w:ascii="Times New Roman" w:hAnsi="Times New Roman" w:cs="Times New Roman"/>
          <w:sz w:val="28"/>
          <w:szCs w:val="28"/>
        </w:rPr>
        <w:t xml:space="preserve">, интеграция </w:t>
      </w:r>
      <w:proofErr w:type="spellStart"/>
      <w:r w:rsidRPr="000E1BFC">
        <w:rPr>
          <w:rFonts w:ascii="Times New Roman" w:hAnsi="Times New Roman" w:cs="Times New Roman"/>
          <w:sz w:val="28"/>
          <w:szCs w:val="28"/>
        </w:rPr>
        <w:t>қарқыны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артып</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келді</w:t>
      </w:r>
      <w:proofErr w:type="spellEnd"/>
      <w:r w:rsidRPr="000E1BFC">
        <w:rPr>
          <w:rFonts w:ascii="Times New Roman" w:hAnsi="Times New Roman" w:cs="Times New Roman"/>
          <w:sz w:val="28"/>
          <w:szCs w:val="28"/>
        </w:rPr>
        <w:t>. Ал 2009 ж</w:t>
      </w:r>
      <w:r w:rsidRPr="000E1BFC">
        <w:rPr>
          <w:rFonts w:ascii="Times New Roman" w:hAnsi="Times New Roman" w:cs="Times New Roman"/>
          <w:sz w:val="28"/>
          <w:szCs w:val="28"/>
          <w:lang w:val="kk-KZ"/>
        </w:rPr>
        <w:t>.</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желтоқса</w:t>
      </w:r>
      <w:proofErr w:type="spellEnd"/>
      <w:r w:rsidR="00D3477A">
        <w:rPr>
          <w:rFonts w:ascii="Times New Roman" w:hAnsi="Times New Roman" w:cs="Times New Roman"/>
          <w:sz w:val="28"/>
          <w:szCs w:val="28"/>
          <w:lang w:val="kk-KZ"/>
        </w:rPr>
        <w:t>н</w:t>
      </w:r>
      <w:r w:rsidRPr="000E1BFC">
        <w:rPr>
          <w:rFonts w:ascii="Times New Roman" w:hAnsi="Times New Roman" w:cs="Times New Roman"/>
          <w:sz w:val="28"/>
          <w:szCs w:val="28"/>
        </w:rPr>
        <w:t xml:space="preserve">да </w:t>
      </w:r>
      <w:proofErr w:type="spellStart"/>
      <w:r w:rsidRPr="000E1BFC">
        <w:rPr>
          <w:rFonts w:ascii="Times New Roman" w:hAnsi="Times New Roman" w:cs="Times New Roman"/>
          <w:sz w:val="28"/>
          <w:szCs w:val="28"/>
        </w:rPr>
        <w:t>Алматыда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өткен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бейресми</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саммитте</w:t>
      </w:r>
      <w:proofErr w:type="spellEnd"/>
      <w:r w:rsidRPr="000E1BFC">
        <w:rPr>
          <w:rFonts w:ascii="Times New Roman" w:hAnsi="Times New Roman" w:cs="Times New Roman"/>
          <w:sz w:val="28"/>
          <w:szCs w:val="28"/>
        </w:rPr>
        <w:t xml:space="preserve"> </w:t>
      </w:r>
      <w:r w:rsidR="000355D2">
        <w:rPr>
          <w:rFonts w:ascii="Times New Roman" w:hAnsi="Times New Roman" w:cs="Times New Roman"/>
          <w:sz w:val="28"/>
          <w:szCs w:val="28"/>
        </w:rPr>
        <w:t>Беларусь</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Қазақстан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Ресей</w:t>
      </w:r>
      <w:proofErr w:type="spellEnd"/>
      <w:r w:rsidR="008C6786">
        <w:rPr>
          <w:rFonts w:ascii="Times New Roman" w:hAnsi="Times New Roman" w:cs="Times New Roman"/>
          <w:sz w:val="28"/>
          <w:szCs w:val="28"/>
          <w:lang w:val="kk-KZ"/>
        </w:rPr>
        <w:t>ді</w:t>
      </w:r>
      <w:r w:rsidRPr="000E1BFC">
        <w:rPr>
          <w:rFonts w:ascii="Times New Roman" w:hAnsi="Times New Roman" w:cs="Times New Roman"/>
          <w:sz w:val="28"/>
          <w:szCs w:val="28"/>
        </w:rPr>
        <w:t xml:space="preserve">ң </w:t>
      </w:r>
      <w:proofErr w:type="spellStart"/>
      <w:r w:rsidRPr="000E1BFC">
        <w:rPr>
          <w:rFonts w:ascii="Times New Roman" w:hAnsi="Times New Roman" w:cs="Times New Roman"/>
          <w:sz w:val="28"/>
          <w:szCs w:val="28"/>
        </w:rPr>
        <w:t>президенттері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екі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жылға</w:t>
      </w:r>
      <w:proofErr w:type="spellEnd"/>
      <w:r w:rsidRPr="000E1BFC">
        <w:rPr>
          <w:rFonts w:ascii="Times New Roman" w:hAnsi="Times New Roman" w:cs="Times New Roman"/>
          <w:sz w:val="28"/>
          <w:szCs w:val="28"/>
        </w:rPr>
        <w:t xml:space="preserve"> </w:t>
      </w:r>
      <w:r w:rsidRPr="000E1BFC">
        <w:rPr>
          <w:rFonts w:ascii="Times New Roman" w:hAnsi="Times New Roman" w:cs="Times New Roman"/>
          <w:sz w:val="28"/>
          <w:szCs w:val="28"/>
          <w:lang w:val="kk-KZ"/>
        </w:rPr>
        <w:t>арналған</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Біртұтас</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кеңістікті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қалыптастыру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жөніндегі</w:t>
      </w:r>
      <w:proofErr w:type="spellEnd"/>
      <w:r w:rsidRPr="000E1BFC">
        <w:rPr>
          <w:rFonts w:ascii="Times New Roman" w:hAnsi="Times New Roman" w:cs="Times New Roman"/>
          <w:sz w:val="28"/>
          <w:szCs w:val="28"/>
        </w:rPr>
        <w:t xml:space="preserve"> </w:t>
      </w:r>
      <w:proofErr w:type="gramStart"/>
      <w:r w:rsidRPr="000E1BFC">
        <w:rPr>
          <w:rFonts w:ascii="Times New Roman" w:hAnsi="Times New Roman" w:cs="Times New Roman"/>
          <w:sz w:val="28"/>
          <w:szCs w:val="28"/>
        </w:rPr>
        <w:t>2010-2011</w:t>
      </w:r>
      <w:proofErr w:type="gram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жылдарға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арналған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іс-шаралар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жоспарын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бекітті</w:t>
      </w:r>
      <w:proofErr w:type="spellEnd"/>
      <w:r w:rsidRPr="000E1BFC">
        <w:rPr>
          <w:rFonts w:ascii="Times New Roman" w:hAnsi="Times New Roman" w:cs="Times New Roman"/>
          <w:sz w:val="28"/>
          <w:szCs w:val="28"/>
        </w:rPr>
        <w:t>. 2012 ж</w:t>
      </w:r>
      <w:r w:rsidRPr="000E1BFC">
        <w:rPr>
          <w:rFonts w:ascii="Times New Roman" w:hAnsi="Times New Roman" w:cs="Times New Roman"/>
          <w:sz w:val="28"/>
          <w:szCs w:val="28"/>
          <w:lang w:val="kk-KZ"/>
        </w:rPr>
        <w:t>ылдыңқ</w:t>
      </w:r>
      <w:proofErr w:type="spellStart"/>
      <w:r w:rsidRPr="000E1BFC">
        <w:rPr>
          <w:rFonts w:ascii="Times New Roman" w:hAnsi="Times New Roman" w:cs="Times New Roman"/>
          <w:sz w:val="28"/>
          <w:szCs w:val="28"/>
        </w:rPr>
        <w:t>аңтар</w:t>
      </w:r>
      <w:proofErr w:type="spellEnd"/>
      <w:r w:rsidRPr="000E1BFC">
        <w:rPr>
          <w:rFonts w:ascii="Times New Roman" w:hAnsi="Times New Roman" w:cs="Times New Roman"/>
          <w:sz w:val="28"/>
          <w:szCs w:val="28"/>
          <w:lang w:val="kk-KZ"/>
        </w:rPr>
        <w:t xml:space="preserve"> айында</w:t>
      </w:r>
      <w:r w:rsidRPr="000E1BFC">
        <w:rPr>
          <w:rFonts w:ascii="Times New Roman" w:hAnsi="Times New Roman" w:cs="Times New Roman"/>
          <w:sz w:val="28"/>
          <w:szCs w:val="28"/>
        </w:rPr>
        <w:t xml:space="preserve"> БЭК </w:t>
      </w:r>
      <w:proofErr w:type="spellStart"/>
      <w:r w:rsidRPr="000E1BFC">
        <w:rPr>
          <w:rFonts w:ascii="Times New Roman" w:hAnsi="Times New Roman" w:cs="Times New Roman"/>
          <w:sz w:val="28"/>
          <w:szCs w:val="28"/>
        </w:rPr>
        <w:t>құруды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қамтамасыз</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ететін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халықаралық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шарттар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пакеті</w:t>
      </w:r>
      <w:proofErr w:type="spellEnd"/>
      <w:r w:rsidRPr="000E1BFC">
        <w:rPr>
          <w:rFonts w:ascii="Times New Roman" w:hAnsi="Times New Roman" w:cs="Times New Roman"/>
          <w:sz w:val="28"/>
          <w:szCs w:val="28"/>
          <w:lang w:val="kk-KZ"/>
        </w:rPr>
        <w:t>не</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қол</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қо</w:t>
      </w:r>
      <w:proofErr w:type="spellEnd"/>
      <w:r w:rsidRPr="000E1BFC">
        <w:rPr>
          <w:rFonts w:ascii="Times New Roman" w:hAnsi="Times New Roman" w:cs="Times New Roman"/>
          <w:sz w:val="28"/>
          <w:szCs w:val="28"/>
          <w:lang w:val="kk-KZ"/>
        </w:rPr>
        <w:t>йыл</w:t>
      </w:r>
      <w:proofErr w:type="spellStart"/>
      <w:r w:rsidRPr="000E1BFC">
        <w:rPr>
          <w:rFonts w:ascii="Times New Roman" w:hAnsi="Times New Roman" w:cs="Times New Roman"/>
          <w:sz w:val="28"/>
          <w:szCs w:val="28"/>
        </w:rPr>
        <w:t>ды</w:t>
      </w:r>
      <w:proofErr w:type="spellEnd"/>
      <w:r w:rsidRPr="000E1BFC">
        <w:rPr>
          <w:rFonts w:ascii="Times New Roman" w:hAnsi="Times New Roman" w:cs="Times New Roman"/>
          <w:sz w:val="28"/>
          <w:szCs w:val="28"/>
        </w:rPr>
        <w:t xml:space="preserve"> [1</w:t>
      </w:r>
      <w:r w:rsidR="002D67FF">
        <w:rPr>
          <w:rFonts w:ascii="Times New Roman" w:hAnsi="Times New Roman" w:cs="Times New Roman"/>
          <w:sz w:val="28"/>
          <w:szCs w:val="28"/>
        </w:rPr>
        <w:t>70</w:t>
      </w:r>
      <w:r w:rsidRPr="000E1BFC">
        <w:rPr>
          <w:rFonts w:ascii="Times New Roman" w:hAnsi="Times New Roman" w:cs="Times New Roman"/>
          <w:sz w:val="28"/>
          <w:szCs w:val="28"/>
        </w:rPr>
        <w:t>].</w:t>
      </w:r>
    </w:p>
    <w:p w14:paraId="191055E6" w14:textId="40DE92F6" w:rsidR="00AC1459" w:rsidRPr="000E1BFC" w:rsidRDefault="00EE5F1F"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Біртұтас экономикалық кеңістік үйлестірілген инфрақұрылымдық және келісілген бір</w:t>
      </w:r>
      <w:r w:rsidR="008C67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салықтық, ақша-несиелік, қаржылық әрі сауда, т.б. шаралары бар және тауарлар, қызметтер, капитал мен жұмыс күшінің еркін қозғалысын қамтамасыз ететін кеден саясаты бар нарықтық </w:t>
      </w:r>
      <w:r w:rsidR="002D67FF" w:rsidRPr="000E1BFC">
        <w:rPr>
          <w:rFonts w:ascii="Times New Roman" w:hAnsi="Times New Roman" w:cs="Times New Roman"/>
          <w:sz w:val="28"/>
          <w:szCs w:val="28"/>
          <w:lang w:val="kk-KZ"/>
        </w:rPr>
        <w:t>қ</w:t>
      </w:r>
      <w:r w:rsidR="002D67FF">
        <w:rPr>
          <w:rFonts w:ascii="Times New Roman" w:hAnsi="Times New Roman" w:cs="Times New Roman"/>
          <w:sz w:val="28"/>
          <w:szCs w:val="28"/>
          <w:lang w:val="kk-KZ"/>
        </w:rPr>
        <w:t>а</w:t>
      </w:r>
      <w:r w:rsidR="002D67FF" w:rsidRPr="000E1BFC">
        <w:rPr>
          <w:rFonts w:ascii="Times New Roman" w:hAnsi="Times New Roman" w:cs="Times New Roman"/>
          <w:sz w:val="28"/>
          <w:szCs w:val="28"/>
          <w:lang w:val="kk-KZ"/>
        </w:rPr>
        <w:t>ғ</w:t>
      </w:r>
      <w:r w:rsidR="002D67FF">
        <w:rPr>
          <w:rFonts w:ascii="Times New Roman" w:hAnsi="Times New Roman" w:cs="Times New Roman"/>
          <w:sz w:val="28"/>
          <w:szCs w:val="28"/>
          <w:lang w:val="kk-KZ"/>
        </w:rPr>
        <w:t>идалар</w:t>
      </w:r>
      <w:r w:rsidR="002D67FF" w:rsidRPr="000E1BFC">
        <w:rPr>
          <w:rFonts w:ascii="Times New Roman" w:hAnsi="Times New Roman" w:cs="Times New Roman"/>
          <w:sz w:val="28"/>
          <w:szCs w:val="28"/>
          <w:lang w:val="kk-KZ"/>
        </w:rPr>
        <w:t>ғ</w:t>
      </w:r>
      <w:r w:rsidR="002D67FF">
        <w:rPr>
          <w:rFonts w:ascii="Times New Roman" w:hAnsi="Times New Roman" w:cs="Times New Roman"/>
          <w:sz w:val="28"/>
          <w:szCs w:val="28"/>
          <w:lang w:val="kk-KZ"/>
        </w:rPr>
        <w:t>а</w:t>
      </w:r>
      <w:r w:rsidRPr="000E1BFC">
        <w:rPr>
          <w:rFonts w:ascii="Times New Roman" w:hAnsi="Times New Roman" w:cs="Times New Roman"/>
          <w:sz w:val="28"/>
          <w:szCs w:val="28"/>
          <w:lang w:val="kk-KZ"/>
        </w:rPr>
        <w:t>, үйлестірілген құқықтық нормаларды қолдануға негізделген экономиканы реттеудің бірдей тетіктері жұмыс істейтін үш мемлекеттің аумағын біріктірді.</w:t>
      </w:r>
    </w:p>
    <w:p w14:paraId="22BC1686" w14:textId="1A7A0D48" w:rsidR="00EA532F" w:rsidRPr="000E1BFC" w:rsidRDefault="00FB43B6"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Біртұтас экономикалық кеңістік</w:t>
      </w:r>
      <w:r w:rsidR="00EA532F" w:rsidRPr="000E1BFC">
        <w:rPr>
          <w:rFonts w:ascii="Times New Roman" w:hAnsi="Times New Roman" w:cs="Times New Roman"/>
          <w:sz w:val="28"/>
          <w:szCs w:val="28"/>
          <w:lang w:val="kk-KZ"/>
        </w:rPr>
        <w:t xml:space="preserve"> 2016 жылдың 1 қаңтарынан бастап толық жұмыс режиміне өтті, ол үшін 2011-2015 жылдар аралығында тағы да елу бес халықаралық шарттар мен басқа құжаттар (хаттамалар, әдістер, критерийлер) қабылдау қажет болды.</w:t>
      </w:r>
    </w:p>
    <w:p w14:paraId="24B8CE79" w14:textId="77777777" w:rsidR="00CD2602" w:rsidRPr="000E1BFC" w:rsidRDefault="00CD2602"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Осылайша, еуразиялық экономикалық қоғамдастықтағы интеграциялық процестердің дамуы мемлекеттер заңнамасын үйлестіру процесін қарастырып шығуға мүмкіндік берді, ол модельдік (типтік) заң жобаларын, әртүрлі салалардағы мемлекет заңнамаларын жақындастыруға қатысты жалпы ұсыныстарды әзірлеуден бастама алып, ЕАЭО арқылы бүгінгі күнге дейін жетіп отыр. </w:t>
      </w:r>
    </w:p>
    <w:p w14:paraId="60D5CFD9" w14:textId="6761FF9A" w:rsidR="00CD2602" w:rsidRPr="000E1BFC" w:rsidRDefault="00CD2602"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Бәсекелестікті реттеудің бір</w:t>
      </w:r>
      <w:r w:rsidR="008C67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қағида</w:t>
      </w:r>
      <w:r w:rsidR="008C6786">
        <w:rPr>
          <w:rFonts w:ascii="Times New Roman" w:hAnsi="Times New Roman" w:cs="Times New Roman"/>
          <w:sz w:val="28"/>
          <w:szCs w:val="28"/>
          <w:lang w:val="kk-KZ"/>
        </w:rPr>
        <w:t>л</w:t>
      </w:r>
      <w:r w:rsidRPr="000E1BFC">
        <w:rPr>
          <w:rFonts w:ascii="Times New Roman" w:hAnsi="Times New Roman" w:cs="Times New Roman"/>
          <w:sz w:val="28"/>
          <w:szCs w:val="28"/>
          <w:lang w:val="kk-KZ"/>
        </w:rPr>
        <w:t xml:space="preserve">ары мен ережелері </w:t>
      </w:r>
      <w:r w:rsidR="008C6786">
        <w:rPr>
          <w:rFonts w:ascii="Times New Roman" w:hAnsi="Times New Roman" w:cs="Times New Roman"/>
          <w:sz w:val="28"/>
          <w:szCs w:val="28"/>
          <w:lang w:val="kk-KZ"/>
        </w:rPr>
        <w:t>туралы</w:t>
      </w:r>
      <w:r w:rsidRPr="000E1BFC">
        <w:rPr>
          <w:rFonts w:ascii="Times New Roman" w:hAnsi="Times New Roman" w:cs="Times New Roman"/>
          <w:sz w:val="28"/>
          <w:szCs w:val="28"/>
          <w:lang w:val="kk-KZ"/>
        </w:rPr>
        <w:t>, ауыл шаруашылығын мемлекеттік қолдаудың бір</w:t>
      </w:r>
      <w:r w:rsidR="008C67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ережелері </w:t>
      </w:r>
      <w:r w:rsidR="008C6786">
        <w:rPr>
          <w:rFonts w:ascii="Times New Roman" w:hAnsi="Times New Roman" w:cs="Times New Roman"/>
          <w:sz w:val="28"/>
          <w:szCs w:val="28"/>
          <w:lang w:val="kk-KZ"/>
        </w:rPr>
        <w:t>жөнінде</w:t>
      </w:r>
      <w:r w:rsidRPr="000E1BFC">
        <w:rPr>
          <w:rFonts w:ascii="Times New Roman" w:hAnsi="Times New Roman" w:cs="Times New Roman"/>
          <w:sz w:val="28"/>
          <w:szCs w:val="28"/>
          <w:lang w:val="kk-KZ"/>
        </w:rPr>
        <w:t xml:space="preserve">, зияткерлік меншік құқықтарын қорғау және қорғау </w:t>
      </w:r>
      <w:r w:rsidR="008C6786">
        <w:rPr>
          <w:rFonts w:ascii="Times New Roman" w:hAnsi="Times New Roman" w:cs="Times New Roman"/>
          <w:sz w:val="28"/>
          <w:szCs w:val="28"/>
          <w:lang w:val="kk-KZ"/>
        </w:rPr>
        <w:t>ая</w:t>
      </w:r>
      <w:r w:rsidRPr="000E1BFC">
        <w:rPr>
          <w:rFonts w:ascii="Times New Roman" w:hAnsi="Times New Roman" w:cs="Times New Roman"/>
          <w:sz w:val="28"/>
          <w:szCs w:val="28"/>
          <w:lang w:val="kk-KZ"/>
        </w:rPr>
        <w:t>сындағы реттеудің бір</w:t>
      </w:r>
      <w:r w:rsidR="008C67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қағида</w:t>
      </w:r>
      <w:r w:rsidR="008C6786">
        <w:rPr>
          <w:rFonts w:ascii="Times New Roman" w:hAnsi="Times New Roman" w:cs="Times New Roman"/>
          <w:sz w:val="28"/>
          <w:szCs w:val="28"/>
          <w:lang w:val="kk-KZ"/>
        </w:rPr>
        <w:t>л</w:t>
      </w:r>
      <w:r w:rsidRPr="000E1BFC">
        <w:rPr>
          <w:rFonts w:ascii="Times New Roman" w:hAnsi="Times New Roman" w:cs="Times New Roman"/>
          <w:sz w:val="28"/>
          <w:szCs w:val="28"/>
          <w:lang w:val="kk-KZ"/>
        </w:rPr>
        <w:t>ары, ақша-кредит саясатының келісілген қағида</w:t>
      </w:r>
      <w:r w:rsidR="008C6786">
        <w:rPr>
          <w:rFonts w:ascii="Times New Roman" w:hAnsi="Times New Roman" w:cs="Times New Roman"/>
          <w:sz w:val="28"/>
          <w:szCs w:val="28"/>
          <w:lang w:val="kk-KZ"/>
        </w:rPr>
        <w:t>л</w:t>
      </w:r>
      <w:r w:rsidRPr="000E1BFC">
        <w:rPr>
          <w:rFonts w:ascii="Times New Roman" w:hAnsi="Times New Roman" w:cs="Times New Roman"/>
          <w:sz w:val="28"/>
          <w:szCs w:val="28"/>
          <w:lang w:val="kk-KZ"/>
        </w:rPr>
        <w:t>ары және т.б. туралы келісімдерді</w:t>
      </w:r>
      <w:r w:rsidR="009B3DF9">
        <w:rPr>
          <w:rFonts w:ascii="Times New Roman" w:hAnsi="Times New Roman" w:cs="Times New Roman"/>
          <w:sz w:val="28"/>
          <w:szCs w:val="28"/>
          <w:lang w:val="kk-KZ"/>
        </w:rPr>
        <w:t xml:space="preserve"> </w:t>
      </w:r>
      <w:r w:rsidR="008C6786">
        <w:rPr>
          <w:rFonts w:ascii="Times New Roman" w:hAnsi="Times New Roman" w:cs="Times New Roman"/>
          <w:sz w:val="28"/>
          <w:szCs w:val="28"/>
          <w:lang w:val="kk-KZ"/>
        </w:rPr>
        <w:t>дайында</w:t>
      </w:r>
      <w:r w:rsidR="009B3DF9">
        <w:rPr>
          <w:rFonts w:ascii="Times New Roman" w:hAnsi="Times New Roman" w:cs="Times New Roman"/>
          <w:sz w:val="28"/>
          <w:szCs w:val="28"/>
          <w:lang w:val="kk-KZ"/>
        </w:rPr>
        <w:t>у және қабылдау ЕурАзЭҚ-қа</w:t>
      </w:r>
      <w:r w:rsidRPr="000E1BFC">
        <w:rPr>
          <w:rFonts w:ascii="Times New Roman" w:hAnsi="Times New Roman" w:cs="Times New Roman"/>
          <w:sz w:val="28"/>
          <w:szCs w:val="28"/>
          <w:lang w:val="kk-KZ"/>
        </w:rPr>
        <w:t xml:space="preserve"> мүше-</w:t>
      </w:r>
      <w:r w:rsidR="008C6786">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ердің заңдарын біріздендіру мәселесін жоққа шығарды және бұл мәселе бұдан былай тіптен көтерілген емес. Сарапшылар қатынастарды құқықтық реттеудегі айырмашылықтарға қарамастан, жалпы алғанда, ЕурАзЭҚ мүше-мемлекеттерінің қолданыстағы заңнамаларына негізделетін қағида</w:t>
      </w:r>
      <w:r w:rsidR="002D67FF">
        <w:rPr>
          <w:rFonts w:ascii="Times New Roman" w:hAnsi="Times New Roman" w:cs="Times New Roman"/>
          <w:sz w:val="28"/>
          <w:szCs w:val="28"/>
          <w:lang w:val="kk-KZ"/>
        </w:rPr>
        <w:t>л</w:t>
      </w:r>
      <w:r w:rsidRPr="000E1BFC">
        <w:rPr>
          <w:rFonts w:ascii="Times New Roman" w:hAnsi="Times New Roman" w:cs="Times New Roman"/>
          <w:sz w:val="28"/>
          <w:szCs w:val="28"/>
          <w:lang w:val="kk-KZ"/>
        </w:rPr>
        <w:t>ардың сәйкестігіне байланысты негізгі нормативтік құқықтық актілердің бірігуінің жоғары дәрежесі байқалатынын атап өтеді [1</w:t>
      </w:r>
      <w:r w:rsidR="002D67FF">
        <w:rPr>
          <w:rFonts w:ascii="Times New Roman" w:hAnsi="Times New Roman" w:cs="Times New Roman"/>
          <w:sz w:val="28"/>
          <w:szCs w:val="28"/>
          <w:lang w:val="kk-KZ"/>
        </w:rPr>
        <w:t>71</w:t>
      </w:r>
      <w:r w:rsidRPr="000E1BFC">
        <w:rPr>
          <w:rFonts w:ascii="Times New Roman" w:hAnsi="Times New Roman" w:cs="Times New Roman"/>
          <w:sz w:val="28"/>
          <w:szCs w:val="28"/>
          <w:lang w:val="kk-KZ"/>
        </w:rPr>
        <w:t>, 281-282</w:t>
      </w:r>
      <w:r w:rsidR="00FB43B6">
        <w:rPr>
          <w:rFonts w:ascii="Times New Roman" w:hAnsi="Times New Roman" w:cs="Times New Roman"/>
          <w:sz w:val="28"/>
          <w:szCs w:val="28"/>
          <w:lang w:val="kk-KZ"/>
        </w:rPr>
        <w:t xml:space="preserve"> </w:t>
      </w:r>
      <w:r w:rsidR="005C4F98">
        <w:rPr>
          <w:rFonts w:ascii="Times New Roman" w:hAnsi="Times New Roman" w:cs="Times New Roman"/>
          <w:sz w:val="28"/>
          <w:szCs w:val="28"/>
          <w:lang w:val="kk-KZ"/>
        </w:rPr>
        <w:t>бб</w:t>
      </w:r>
      <w:r w:rsidR="005C4F9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5939426" w14:textId="2B4FEBB2" w:rsidR="0084657F" w:rsidRPr="000E1BFC" w:rsidRDefault="0084657F"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ЕурАзЭҚ елдері: Қырғызстан, Тәжікстан, Ресей және Қазақстан ДСҰ-ға мүше болды. Заңды құжаттардың санының көптігінде әр түрлі актілердің қайшылықтары мен ережелерінің қайталануы, «ескірген», бірақ ресми күші жойылмаған актілер санының көбеюі айқын. Осыған байланысты ЕурАзЭҚ-</w:t>
      </w:r>
      <w:r w:rsidR="009B3DF9">
        <w:rPr>
          <w:rFonts w:ascii="Times New Roman" w:hAnsi="Times New Roman" w:cs="Times New Roman"/>
          <w:sz w:val="28"/>
          <w:szCs w:val="28"/>
          <w:lang w:val="kk-KZ"/>
        </w:rPr>
        <w:t>ты</w:t>
      </w:r>
      <w:r w:rsidRPr="000E1BFC">
        <w:rPr>
          <w:rFonts w:ascii="Times New Roman" w:hAnsi="Times New Roman" w:cs="Times New Roman"/>
          <w:sz w:val="28"/>
          <w:szCs w:val="28"/>
          <w:lang w:val="kk-KZ"/>
        </w:rPr>
        <w:t>ң үкімет басшылары деңгейіндегі Мемлекетаралық кеңесі 2011 жылғы 15 наурызда №</w:t>
      </w:r>
      <w:r w:rsidR="00FB43B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73 шешім қабылдады, онда Кеден одағы комиссиясына Кеден одағы мен Біртұтас экономикалық кеңістіктің заңнамаларын кодификациялау бойынша жұмысты бастауға нұсқау берілді [1</w:t>
      </w:r>
      <w:r w:rsidR="002D67FF">
        <w:rPr>
          <w:rFonts w:ascii="Times New Roman" w:hAnsi="Times New Roman" w:cs="Times New Roman"/>
          <w:sz w:val="28"/>
          <w:szCs w:val="28"/>
          <w:lang w:val="kk-KZ"/>
        </w:rPr>
        <w:t>72</w:t>
      </w:r>
      <w:r w:rsidRPr="000E1BFC">
        <w:rPr>
          <w:rFonts w:ascii="Times New Roman" w:hAnsi="Times New Roman" w:cs="Times New Roman"/>
          <w:sz w:val="28"/>
          <w:szCs w:val="28"/>
          <w:lang w:val="kk-KZ"/>
        </w:rPr>
        <w:t>]. Кодификация</w:t>
      </w:r>
      <w:r w:rsidR="008C6786">
        <w:rPr>
          <w:rFonts w:ascii="Times New Roman" w:hAnsi="Times New Roman" w:cs="Times New Roman"/>
          <w:sz w:val="28"/>
          <w:szCs w:val="28"/>
          <w:lang w:val="kk-KZ"/>
        </w:rPr>
        <w:t>лық процесс</w:t>
      </w:r>
      <w:r w:rsidRPr="000E1BFC">
        <w:rPr>
          <w:rFonts w:ascii="Times New Roman" w:hAnsi="Times New Roman" w:cs="Times New Roman"/>
          <w:sz w:val="28"/>
          <w:szCs w:val="28"/>
          <w:lang w:val="kk-KZ"/>
        </w:rPr>
        <w:t xml:space="preserve"> біріздендіру емес</w:t>
      </w:r>
      <w:r w:rsidR="008C6786">
        <w:rPr>
          <w:rFonts w:ascii="Times New Roman" w:hAnsi="Times New Roman" w:cs="Times New Roman"/>
          <w:sz w:val="28"/>
          <w:szCs w:val="28"/>
          <w:lang w:val="kk-KZ"/>
        </w:rPr>
        <w:t>, ол</w:t>
      </w:r>
      <w:r w:rsidRPr="000E1BFC">
        <w:rPr>
          <w:rFonts w:ascii="Times New Roman" w:hAnsi="Times New Roman" w:cs="Times New Roman"/>
          <w:sz w:val="28"/>
          <w:szCs w:val="28"/>
          <w:lang w:val="kk-KZ"/>
        </w:rPr>
        <w:t xml:space="preserve"> «стратегиялық» қадам болып </w:t>
      </w:r>
      <w:r w:rsidR="008C6786">
        <w:rPr>
          <w:rFonts w:ascii="Times New Roman" w:hAnsi="Times New Roman" w:cs="Times New Roman"/>
          <w:sz w:val="28"/>
          <w:szCs w:val="28"/>
          <w:lang w:val="kk-KZ"/>
        </w:rPr>
        <w:t>сана</w:t>
      </w:r>
      <w:r w:rsidRPr="000E1BFC">
        <w:rPr>
          <w:rFonts w:ascii="Times New Roman" w:hAnsi="Times New Roman" w:cs="Times New Roman"/>
          <w:sz w:val="28"/>
          <w:szCs w:val="28"/>
          <w:lang w:val="kk-KZ"/>
        </w:rPr>
        <w:t xml:space="preserve">лады, </w:t>
      </w:r>
      <w:r w:rsidR="008C6786">
        <w:rPr>
          <w:rFonts w:ascii="Times New Roman" w:hAnsi="Times New Roman" w:cs="Times New Roman"/>
          <w:sz w:val="28"/>
          <w:szCs w:val="28"/>
          <w:lang w:val="kk-KZ"/>
        </w:rPr>
        <w:t>себеб</w:t>
      </w:r>
      <w:r w:rsidRPr="000E1BFC">
        <w:rPr>
          <w:rFonts w:ascii="Times New Roman" w:hAnsi="Times New Roman" w:cs="Times New Roman"/>
          <w:sz w:val="28"/>
          <w:szCs w:val="28"/>
          <w:lang w:val="kk-KZ"/>
        </w:rPr>
        <w:t xml:space="preserve">і ол заңның жекелеген </w:t>
      </w:r>
      <w:r w:rsidR="008C6786">
        <w:rPr>
          <w:rFonts w:ascii="Times New Roman" w:hAnsi="Times New Roman" w:cs="Times New Roman"/>
          <w:sz w:val="28"/>
          <w:szCs w:val="28"/>
          <w:lang w:val="kk-KZ"/>
        </w:rPr>
        <w:t>аясы</w:t>
      </w:r>
      <w:r w:rsidRPr="000E1BFC">
        <w:rPr>
          <w:rFonts w:ascii="Times New Roman" w:hAnsi="Times New Roman" w:cs="Times New Roman"/>
          <w:sz w:val="28"/>
          <w:szCs w:val="28"/>
          <w:lang w:val="kk-KZ"/>
        </w:rPr>
        <w:t xml:space="preserve"> бойынша заңдарды бір</w:t>
      </w:r>
      <w:r w:rsidR="008C67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келісілген жүйеге (кодекске) жүйелеу мен біріктіруді, сондай-ақ қолданыстағы </w:t>
      </w:r>
      <w:r w:rsidRPr="000E1BFC">
        <w:rPr>
          <w:rFonts w:ascii="Times New Roman" w:hAnsi="Times New Roman" w:cs="Times New Roman"/>
          <w:sz w:val="28"/>
          <w:szCs w:val="28"/>
          <w:lang w:val="kk-KZ"/>
        </w:rPr>
        <w:lastRenderedPageBreak/>
        <w:t>заңнаманы қайта қарауды әрі күшін жоюды, сілтеме нормаларын жоюды және толықтыруды білдіреді.</w:t>
      </w:r>
    </w:p>
    <w:p w14:paraId="09A720E4" w14:textId="487C1833" w:rsidR="00A153DE" w:rsidRPr="000E1BFC" w:rsidRDefault="00A153DE"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w:t>
      </w:r>
      <w:r w:rsidR="008C6786">
        <w:rPr>
          <w:rFonts w:ascii="Times New Roman" w:hAnsi="Times New Roman" w:cs="Times New Roman"/>
          <w:sz w:val="28"/>
          <w:szCs w:val="28"/>
          <w:lang w:val="kk-KZ"/>
        </w:rPr>
        <w:t>дай</w:t>
      </w:r>
      <w:r w:rsidR="008C6786" w:rsidRPr="000E1BFC">
        <w:rPr>
          <w:rFonts w:ascii="Times New Roman" w:hAnsi="Times New Roman" w:cs="Times New Roman"/>
          <w:sz w:val="28"/>
          <w:szCs w:val="28"/>
          <w:lang w:val="kk-KZ"/>
        </w:rPr>
        <w:t>-</w:t>
      </w:r>
      <w:r w:rsidR="008C6786">
        <w:rPr>
          <w:rFonts w:ascii="Times New Roman" w:hAnsi="Times New Roman" w:cs="Times New Roman"/>
          <w:sz w:val="28"/>
          <w:szCs w:val="28"/>
          <w:lang w:val="kk-KZ"/>
        </w:rPr>
        <w:t>ақ</w:t>
      </w:r>
      <w:r w:rsidRPr="000E1BFC">
        <w:rPr>
          <w:rFonts w:ascii="Times New Roman" w:hAnsi="Times New Roman" w:cs="Times New Roman"/>
          <w:sz w:val="28"/>
          <w:szCs w:val="28"/>
          <w:lang w:val="kk-KZ"/>
        </w:rPr>
        <w:t>, заңгерлердің көпшілігі мемлекет</w:t>
      </w:r>
      <w:r w:rsidR="008C6786">
        <w:rPr>
          <w:rFonts w:ascii="Times New Roman" w:hAnsi="Times New Roman" w:cs="Times New Roman"/>
          <w:sz w:val="28"/>
          <w:szCs w:val="28"/>
          <w:lang w:val="kk-KZ"/>
        </w:rPr>
        <w:t>е</w:t>
      </w:r>
      <w:r w:rsidRPr="000E1BFC">
        <w:rPr>
          <w:rFonts w:ascii="Times New Roman" w:hAnsi="Times New Roman" w:cs="Times New Roman"/>
          <w:sz w:val="28"/>
          <w:szCs w:val="28"/>
          <w:lang w:val="kk-KZ"/>
        </w:rPr>
        <w:t>р бірлестіктер</w:t>
      </w:r>
      <w:r w:rsidR="008C6786">
        <w:rPr>
          <w:rFonts w:ascii="Times New Roman" w:hAnsi="Times New Roman" w:cs="Times New Roman"/>
          <w:sz w:val="28"/>
          <w:szCs w:val="28"/>
          <w:lang w:val="kk-KZ"/>
        </w:rPr>
        <w:t>ін</w:t>
      </w:r>
      <w:r w:rsidRPr="000E1BFC">
        <w:rPr>
          <w:rFonts w:ascii="Times New Roman" w:hAnsi="Times New Roman" w:cs="Times New Roman"/>
          <w:sz w:val="28"/>
          <w:szCs w:val="28"/>
          <w:lang w:val="kk-KZ"/>
        </w:rPr>
        <w:t>ің халықаралық</w:t>
      </w:r>
      <w:r w:rsidR="008C6786">
        <w:rPr>
          <w:rFonts w:ascii="Times New Roman" w:hAnsi="Times New Roman" w:cs="Times New Roman"/>
          <w:sz w:val="28"/>
          <w:szCs w:val="28"/>
          <w:lang w:val="kk-KZ"/>
        </w:rPr>
        <w:t xml:space="preserve"> құжаттарына</w:t>
      </w:r>
      <w:r w:rsidRPr="000E1BFC">
        <w:rPr>
          <w:rFonts w:ascii="Times New Roman" w:hAnsi="Times New Roman" w:cs="Times New Roman"/>
          <w:sz w:val="28"/>
          <w:szCs w:val="28"/>
          <w:lang w:val="kk-KZ"/>
        </w:rPr>
        <w:t xml:space="preserve"> </w:t>
      </w:r>
      <w:r w:rsidR="008C6786" w:rsidRPr="000E1BFC">
        <w:rPr>
          <w:rFonts w:ascii="Times New Roman" w:hAnsi="Times New Roman" w:cs="Times New Roman"/>
          <w:sz w:val="28"/>
          <w:szCs w:val="28"/>
          <w:lang w:val="kk-KZ"/>
        </w:rPr>
        <w:t>ЕурАзЭҚ</w:t>
      </w:r>
      <w:r w:rsidR="008C678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пен Кеден одағының қол астында, ЕурАзЭҚ актілерінің халықаралық тәуелсіз экономикалық және құқықтық сараптама институтының аясында тұрақты түрде құқықтық мониторинг жүргізу қажеттілігіне сенімді [</w:t>
      </w:r>
      <w:r w:rsidR="00A44FB6" w:rsidRPr="00A44FB6">
        <w:rPr>
          <w:rFonts w:ascii="Times New Roman" w:hAnsi="Times New Roman" w:cs="Times New Roman"/>
          <w:sz w:val="28"/>
          <w:szCs w:val="28"/>
          <w:lang w:val="kk-KZ"/>
        </w:rPr>
        <w:t>1</w:t>
      </w:r>
      <w:r w:rsidR="00A44FB6">
        <w:rPr>
          <w:rFonts w:ascii="Times New Roman" w:hAnsi="Times New Roman" w:cs="Times New Roman"/>
          <w:sz w:val="28"/>
          <w:szCs w:val="28"/>
          <w:lang w:val="kk-KZ"/>
        </w:rPr>
        <w:t>7</w:t>
      </w:r>
      <w:r w:rsidR="00AC1D25">
        <w:rPr>
          <w:rFonts w:ascii="Times New Roman" w:hAnsi="Times New Roman" w:cs="Times New Roman"/>
          <w:sz w:val="28"/>
          <w:szCs w:val="28"/>
          <w:lang w:val="kk-KZ"/>
        </w:rPr>
        <w:t>3</w:t>
      </w:r>
      <w:r w:rsidR="00A44FB6" w:rsidRPr="00A44FB6">
        <w:rPr>
          <w:rFonts w:ascii="Times New Roman" w:hAnsi="Times New Roman" w:cs="Times New Roman"/>
          <w:sz w:val="28"/>
          <w:szCs w:val="28"/>
          <w:lang w:val="kk-KZ"/>
        </w:rPr>
        <w:t xml:space="preserve">, 254 </w:t>
      </w:r>
      <w:r w:rsidR="00A44FB6">
        <w:rPr>
          <w:rFonts w:ascii="Times New Roman" w:hAnsi="Times New Roman" w:cs="Times New Roman"/>
          <w:sz w:val="28"/>
          <w:szCs w:val="28"/>
          <w:lang w:val="kk-KZ"/>
        </w:rPr>
        <w:t>б</w:t>
      </w:r>
      <w:r w:rsidR="00A44FB6" w:rsidRPr="00A44FB6">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6BA58F4F" w14:textId="0656338B" w:rsidR="0008696A" w:rsidRPr="000E1BFC" w:rsidRDefault="0008696A" w:rsidP="00C3229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Осындай мониторинг арқылы ЕурАзЭҚ заңнамалық актілерінің тиімділігі осы актілердің бір-біріне сәйкестігіне, олардың бір</w:t>
      </w:r>
      <w:r w:rsidR="00FC2F86">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лігіне, ұсынымдардың осы бірлестіктер </w:t>
      </w:r>
      <w:r w:rsidR="00FC2F86">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халықаралық шарттарға сәйкестігі мен заңды күші бар шешімдеріне және ұлттық заң</w:t>
      </w:r>
      <w:r w:rsidR="00FC2F86">
        <w:rPr>
          <w:rFonts w:ascii="Times New Roman" w:hAnsi="Times New Roman" w:cs="Times New Roman"/>
          <w:sz w:val="28"/>
          <w:szCs w:val="28"/>
          <w:lang w:val="kk-KZ"/>
        </w:rPr>
        <w:t>и нормаларының</w:t>
      </w:r>
      <w:r w:rsidRPr="000E1BFC">
        <w:rPr>
          <w:rFonts w:ascii="Times New Roman" w:hAnsi="Times New Roman" w:cs="Times New Roman"/>
          <w:sz w:val="28"/>
          <w:szCs w:val="28"/>
          <w:lang w:val="kk-KZ"/>
        </w:rPr>
        <w:t xml:space="preserve"> сақталуына байланысты болатындығын анықтауға болады. Кеден одағы мен ЕурАзЭҚ осы ұйымдард</w:t>
      </w:r>
      <w:r w:rsidR="00FC2F86">
        <w:rPr>
          <w:rFonts w:ascii="Times New Roman" w:hAnsi="Times New Roman" w:cs="Times New Roman"/>
          <w:sz w:val="28"/>
          <w:szCs w:val="28"/>
          <w:lang w:val="kk-KZ"/>
        </w:rPr>
        <w:t>а</w:t>
      </w:r>
      <w:r w:rsidRPr="000E1BFC">
        <w:rPr>
          <w:rFonts w:ascii="Times New Roman" w:hAnsi="Times New Roman" w:cs="Times New Roman"/>
          <w:sz w:val="28"/>
          <w:szCs w:val="28"/>
          <w:lang w:val="kk-KZ"/>
        </w:rPr>
        <w:t xml:space="preserve"> </w:t>
      </w:r>
      <w:r w:rsidR="00FC2F86">
        <w:rPr>
          <w:rFonts w:ascii="Times New Roman" w:hAnsi="Times New Roman" w:cs="Times New Roman"/>
          <w:sz w:val="28"/>
          <w:szCs w:val="28"/>
          <w:lang w:val="kk-KZ"/>
        </w:rPr>
        <w:t>қабылданған</w:t>
      </w:r>
      <w:r w:rsidRPr="000E1BFC">
        <w:rPr>
          <w:rFonts w:ascii="Times New Roman" w:hAnsi="Times New Roman" w:cs="Times New Roman"/>
          <w:sz w:val="28"/>
          <w:szCs w:val="28"/>
          <w:lang w:val="kk-KZ"/>
        </w:rPr>
        <w:t xml:space="preserve"> халықаралық шарттардың қатысушысы болып табылады. Мониторинг нәтижесі тиімді Еуразиялық экономикалық кеңістікті құруға жиі кедергілер тудыратын ЕурАзЭҚ, Кеден одағының және мүше мемлекеттердің заңнамаларының қайшылықтарын жою болады. Мониторинг нәтижесі тиімді Еуразиялық экономикалық кеңістікті құруға жиі кедергі тудыратын ЕурАзЭҚ, Кеден одағының және мүше мемлекеттердің заңнамаларының қайшылықтарын жою болып табылады.</w:t>
      </w:r>
    </w:p>
    <w:p w14:paraId="4977CAA7" w14:textId="77777777" w:rsidR="00551862" w:rsidRDefault="00326A1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Осылайша, ЕурАзЭҚ ПАА-сы Беларусь, Қазақстан, Ресей, Қырғызстан, Тәжікстан және басқа ТМД елдерінің заңнамаларын біртұтас экономикалық кеңістіктің құқықтық негізін құрайтын келісімдермен анықталған салаларда әрі қарай жақындастыру, ұлттық заңнамаларды үйлестіру, сондай-ақ оларды біріздендіру бойынша алға қойылған міндеттерді тиімді орындау үшін ғалымдар ішінен беделді сарапшылар қауымдастығын құрды.</w:t>
      </w:r>
    </w:p>
    <w:p w14:paraId="268CD609" w14:textId="55024670" w:rsidR="00AC1D25" w:rsidRPr="0040050C" w:rsidRDefault="00AC1D25" w:rsidP="00AC1D25">
      <w:pPr>
        <w:shd w:val="clear" w:color="auto" w:fill="FFFFFF"/>
        <w:tabs>
          <w:tab w:val="left" w:pos="0"/>
          <w:tab w:val="left" w:pos="142"/>
        </w:tabs>
        <w:spacing w:after="0" w:line="240" w:lineRule="auto"/>
        <w:ind w:firstLine="567"/>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t>Жалпы алғанда мемлекеттер заңнамаларын жақындастырудағы ЕурАзЭҚ-тың Парламентаралық Ассамблеясының рөлін анықтау кезінде Қоғамдастықты зерттеген ғалымдар ЕурАзЭҚ шеңберінде интеграция құқығының қалыптасуы туралы көп ештеңе айтпағанын байқауға болады. Алайда, ЕурАзЭҚ басқа интеграциялық бірлестіктер сияқты өзінің құқықтық жүйесін, яғни өзінің интеграциялық құқығын құрғаны көпшілікке мәлім. Оны, біріншіден, ЕурАзЭҚ-тың халықаралық келісімдері құраса, екіншіден, Қоғамдастыққа мүше-елдері үшін міндетті болып табылатын ЕурАзЭҚ органдарының актілері құрайды (ол, ең алдымен, кейінірек құрылған Кеден Одағы Комиссиясының актілері, мүше-елдердің өздері үшін міндетті деп қабылдаған ПАА актілері). Ж.Т. Искакова айтқандай, интеграция құқығы тұтастық пен бірыңғайлықты қолдау мақсатында ұлттық құқықтық жүйелерді заңи құралдарды пайдалана отырып бірыңғай құқықтық жүйеге жақындастыру және біріктіруге бағытталған [</w:t>
      </w:r>
      <w:r w:rsidRPr="0040050C">
        <w:rPr>
          <w:rFonts w:ascii="Times New Roman" w:hAnsi="Times New Roman" w:cs="Times New Roman"/>
          <w:sz w:val="28"/>
          <w:szCs w:val="28"/>
          <w:lang w:val="kk-KZ"/>
        </w:rPr>
        <w:t>174</w:t>
      </w:r>
      <w:r w:rsidRPr="0040050C">
        <w:rPr>
          <w:rFonts w:ascii="Times New Roman" w:hAnsi="Times New Roman" w:cs="Times New Roman"/>
          <w:sz w:val="28"/>
          <w:szCs w:val="28"/>
          <w:lang w:val="kk-KZ"/>
        </w:rPr>
        <w:t>, 41</w:t>
      </w:r>
      <w:r w:rsidRPr="0040050C">
        <w:rPr>
          <w:rFonts w:ascii="Times New Roman" w:hAnsi="Times New Roman" w:cs="Times New Roman"/>
          <w:sz w:val="28"/>
          <w:szCs w:val="28"/>
          <w:lang w:val="kk-KZ"/>
        </w:rPr>
        <w:t xml:space="preserve"> б</w:t>
      </w:r>
      <w:r w:rsidRPr="0040050C">
        <w:rPr>
          <w:rFonts w:ascii="Times New Roman" w:hAnsi="Times New Roman" w:cs="Times New Roman"/>
          <w:sz w:val="28"/>
          <w:szCs w:val="28"/>
          <w:lang w:val="kk-KZ"/>
        </w:rPr>
        <w:t>.].</w:t>
      </w:r>
    </w:p>
    <w:p w14:paraId="03FBCF52" w14:textId="3B299110" w:rsidR="00AC1D25" w:rsidRPr="0040050C" w:rsidRDefault="00AC1D25" w:rsidP="00AC1D25">
      <w:pPr>
        <w:shd w:val="clear" w:color="auto" w:fill="FFFFFF"/>
        <w:tabs>
          <w:tab w:val="left" w:pos="0"/>
          <w:tab w:val="left" w:pos="142"/>
        </w:tabs>
        <w:spacing w:after="0" w:line="240" w:lineRule="auto"/>
        <w:ind w:firstLine="567"/>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t>С.В. Бахиннің айтуынша, интеграциялық бірлестіктер шеңберінде халықаралық құқыққа белгісіз айрықша сипатқа ие қайнар көздер пайда бола бастайды. Мысалы, ЕО шеңберінде регламенттер мен директивалар сияқты актілер қабылдана бастады, ЕурАзЭҚ шеңберінде – оның органы болып табылатын Мемлекетаралық кеңестің шешімдер, қарарлар және ұсынымдар қабылдау мүмкіндігі қарастырылған [</w:t>
      </w:r>
      <w:r w:rsidRPr="0040050C">
        <w:rPr>
          <w:rFonts w:ascii="Times New Roman" w:hAnsi="Times New Roman" w:cs="Times New Roman"/>
          <w:sz w:val="28"/>
          <w:szCs w:val="28"/>
          <w:lang w:val="kk-KZ"/>
        </w:rPr>
        <w:t>175</w:t>
      </w:r>
      <w:r w:rsidRPr="0040050C">
        <w:rPr>
          <w:rFonts w:ascii="Times New Roman" w:hAnsi="Times New Roman" w:cs="Times New Roman"/>
          <w:sz w:val="28"/>
          <w:szCs w:val="28"/>
          <w:lang w:val="kk-KZ"/>
        </w:rPr>
        <w:t>, 102</w:t>
      </w:r>
      <w:r w:rsidRPr="0040050C">
        <w:rPr>
          <w:rFonts w:ascii="Times New Roman" w:hAnsi="Times New Roman" w:cs="Times New Roman"/>
          <w:sz w:val="28"/>
          <w:szCs w:val="28"/>
          <w:lang w:val="kk-KZ"/>
        </w:rPr>
        <w:t xml:space="preserve"> б</w:t>
      </w:r>
      <w:r w:rsidRPr="0040050C">
        <w:rPr>
          <w:rFonts w:ascii="Times New Roman" w:hAnsi="Times New Roman" w:cs="Times New Roman"/>
          <w:sz w:val="28"/>
          <w:szCs w:val="28"/>
          <w:lang w:val="kk-KZ"/>
        </w:rPr>
        <w:t>.].</w:t>
      </w:r>
    </w:p>
    <w:p w14:paraId="6E4D2B2B" w14:textId="41583C85" w:rsidR="00AC1D25" w:rsidRPr="0040050C" w:rsidRDefault="00AC1D25" w:rsidP="00AC1D25">
      <w:pPr>
        <w:shd w:val="clear" w:color="auto" w:fill="FFFFFF"/>
        <w:tabs>
          <w:tab w:val="left" w:pos="0"/>
          <w:tab w:val="left" w:pos="142"/>
        </w:tabs>
        <w:spacing w:after="0" w:line="240" w:lineRule="auto"/>
        <w:ind w:firstLine="567"/>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lastRenderedPageBreak/>
        <w:t>Ж.Т. Искакова интеграция құқығының пайда болуын тек ЕАЭО-ның пайда болуымен байланыстырады. Ол былай дейді: «ЕАЭО-ң интеграция құқығының жүйесі бірқатар айрықша белгілерге ие бола отырып, басқа құқық жүйелерінен айырмашылығы бар, халықаралық құқықтың жалпы танылған қағидалары мен нормаларының негізінде өзінің дәрежелеуші белгілері мен заңдылықтары бойынша қалыптаса бастаған дербес құқықтық тәртіп ретінде көріне бастайды» [</w:t>
      </w:r>
      <w:r w:rsidRPr="0040050C">
        <w:rPr>
          <w:rFonts w:ascii="Times New Roman" w:hAnsi="Times New Roman" w:cs="Times New Roman"/>
          <w:sz w:val="28"/>
          <w:szCs w:val="28"/>
          <w:lang w:val="kk-KZ"/>
        </w:rPr>
        <w:t>174</w:t>
      </w:r>
      <w:r w:rsidRPr="0040050C">
        <w:rPr>
          <w:rFonts w:ascii="Times New Roman" w:hAnsi="Times New Roman" w:cs="Times New Roman"/>
          <w:sz w:val="28"/>
          <w:szCs w:val="28"/>
          <w:lang w:val="kk-KZ"/>
        </w:rPr>
        <w:t>, 42</w:t>
      </w:r>
      <w:r w:rsidRPr="0040050C">
        <w:rPr>
          <w:rFonts w:ascii="Times New Roman" w:hAnsi="Times New Roman" w:cs="Times New Roman"/>
          <w:sz w:val="28"/>
          <w:szCs w:val="28"/>
          <w:lang w:val="kk-KZ"/>
        </w:rPr>
        <w:t xml:space="preserve"> б</w:t>
      </w:r>
      <w:r w:rsidRPr="0040050C">
        <w:rPr>
          <w:rFonts w:ascii="Times New Roman" w:hAnsi="Times New Roman" w:cs="Times New Roman"/>
          <w:sz w:val="28"/>
          <w:szCs w:val="28"/>
          <w:lang w:val="kk-KZ"/>
        </w:rPr>
        <w:t xml:space="preserve">.]. Яғни, бұл ғалымның пайымдауы бойынша ЕАЭО-ға дейін, мысалы, ЕурАзЭҚ шеңберінде, интеграция құқығы әлі де қалыптаса қоймаған. </w:t>
      </w:r>
    </w:p>
    <w:p w14:paraId="217DFB2C" w14:textId="77777777" w:rsidR="00AC1D25" w:rsidRPr="0040050C" w:rsidRDefault="00AC1D25" w:rsidP="00AC1D25">
      <w:pPr>
        <w:shd w:val="clear" w:color="auto" w:fill="FFFFFF"/>
        <w:tabs>
          <w:tab w:val="left" w:pos="0"/>
          <w:tab w:val="left" w:pos="142"/>
        </w:tabs>
        <w:spacing w:after="0" w:line="240" w:lineRule="auto"/>
        <w:ind w:firstLine="567"/>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t xml:space="preserve">Біздің ойымызша, бұл жағдайды Еуропадағы жағдаймен салыстыруға болады. Еуропада Маастрихт шартының негізінде Еуропа Одағы құрылғаннан кейін ғана мамандар ЕО құқығын – интеграция құқығы ретінде тани бастады. Оның алдында Еуропалық экономикалық қоғамдастық кезінде ЕЭҚ құқығы – интеграциялық құқық емес, аймақтық халықаралық ұйымның құқығы ретінде дәрежеленген болатын. </w:t>
      </w:r>
    </w:p>
    <w:p w14:paraId="791985D9" w14:textId="77777777" w:rsidR="00AC1D25" w:rsidRPr="0040050C" w:rsidRDefault="00AC1D25" w:rsidP="00AC1D25">
      <w:pPr>
        <w:shd w:val="clear" w:color="auto" w:fill="FFFFFF"/>
        <w:tabs>
          <w:tab w:val="left" w:pos="0"/>
          <w:tab w:val="left" w:pos="142"/>
        </w:tabs>
        <w:spacing w:after="0" w:line="240" w:lineRule="auto"/>
        <w:ind w:firstLine="567"/>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t xml:space="preserve">ЕурАзЭҚ-те де ұқсас жағдай туындап отыр. ЕурАзЭҚ құқығын мамандардың көпшілігі интеграция құқығы деп атағысы келмейді, ал ЕАЭО құқығын болса – толыққанды интеграция құқығы деп жариялап отыр. </w:t>
      </w:r>
    </w:p>
    <w:p w14:paraId="13A63360" w14:textId="6330BEE1" w:rsidR="00551862" w:rsidRDefault="00AC1D25" w:rsidP="00AC1D25">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r w:rsidRPr="0040050C">
        <w:rPr>
          <w:rFonts w:ascii="Times New Roman" w:hAnsi="Times New Roman" w:cs="Times New Roman"/>
          <w:sz w:val="28"/>
          <w:szCs w:val="28"/>
          <w:lang w:val="kk-KZ"/>
        </w:rPr>
        <w:t>Мұндай көзқараспен келісуге болады, бірақ ЕурАзЭҚ шеңберінде болашақ ЕАЭО-ның интеграциялық құқығының бірқатар элементтерінің пайда болуын ұмытпайық.</w:t>
      </w:r>
    </w:p>
    <w:p w14:paraId="539D5A58"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4AF74EB9"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1FFEB2F1"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325B9FE5"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4A755F9F"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6874F77C"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48AE4929"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6D2F137"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6ED0C44D"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2436244"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7E41944"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0F5D743E"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4FD95626"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FDD852C"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054543BD"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505FF449"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B1E3B1B"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7BF85F0"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6753884F"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66251F07"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401A0F4F" w14:textId="77777777" w:rsidR="00FB43B6" w:rsidRDefault="00FB43B6"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7AB40A5D" w14:textId="77777777" w:rsidR="00875D72" w:rsidRDefault="00875D72"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6A0DA105" w14:textId="77777777" w:rsidR="00551862" w:rsidRDefault="00551862" w:rsidP="00551862">
      <w:pPr>
        <w:shd w:val="clear" w:color="auto" w:fill="FFFFFF"/>
        <w:tabs>
          <w:tab w:val="left" w:pos="0"/>
          <w:tab w:val="left" w:pos="142"/>
        </w:tabs>
        <w:spacing w:after="0" w:line="240" w:lineRule="auto"/>
        <w:ind w:firstLine="709"/>
        <w:jc w:val="both"/>
        <w:rPr>
          <w:rFonts w:ascii="Times New Roman" w:hAnsi="Times New Roman" w:cs="Times New Roman"/>
          <w:sz w:val="28"/>
          <w:szCs w:val="28"/>
          <w:lang w:val="kk-KZ"/>
        </w:rPr>
      </w:pPr>
    </w:p>
    <w:p w14:paraId="27E73108" w14:textId="77777777" w:rsidR="00620526" w:rsidRPr="000E1BFC" w:rsidRDefault="00620526" w:rsidP="00551862">
      <w:pPr>
        <w:shd w:val="clear" w:color="auto" w:fill="FFFFFF"/>
        <w:tabs>
          <w:tab w:val="left" w:pos="0"/>
          <w:tab w:val="left" w:pos="142"/>
        </w:tabs>
        <w:spacing w:after="0" w:line="240" w:lineRule="auto"/>
        <w:ind w:firstLine="709"/>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lastRenderedPageBreak/>
        <w:t xml:space="preserve">3 БІРІЗДЕНДІРУ МЕН ҮЙЛЕСТІРУ БОЙЫНША ЕУРАЗЭҚ-тың СОТТЫҚ </w:t>
      </w:r>
      <w:r w:rsidR="005E456F" w:rsidRPr="000E1BFC">
        <w:rPr>
          <w:rFonts w:ascii="Times New Roman" w:hAnsi="Times New Roman" w:cs="Times New Roman"/>
          <w:b/>
          <w:bCs/>
          <w:sz w:val="28"/>
          <w:szCs w:val="28"/>
          <w:lang w:val="kk-KZ"/>
        </w:rPr>
        <w:t>НЫСАНЫ</w:t>
      </w:r>
      <w:r w:rsidRPr="000E1BFC">
        <w:rPr>
          <w:rFonts w:ascii="Times New Roman" w:hAnsi="Times New Roman" w:cs="Times New Roman"/>
          <w:b/>
          <w:bCs/>
          <w:sz w:val="28"/>
          <w:szCs w:val="28"/>
          <w:lang w:val="kk-KZ"/>
        </w:rPr>
        <w:t xml:space="preserve"> ЖӘНЕ ЕАЭО-ның ПАЙДА БОЛУЫНАН КЕЙІН МҮШЕ-МЕМЛЕКЕТТЕР ЗАҢНАМАЛАРЫН ЖАҚЫНДАСТЫРУ ТӘСІЛДЕРІНІҢ ӨЗГЕРУІ</w:t>
      </w:r>
    </w:p>
    <w:p w14:paraId="6B50CF2E" w14:textId="77777777" w:rsidR="00620526" w:rsidRPr="000E1BFC" w:rsidRDefault="00620526" w:rsidP="00C32295">
      <w:pPr>
        <w:spacing w:after="0" w:line="240" w:lineRule="auto"/>
        <w:ind w:firstLine="709"/>
        <w:jc w:val="both"/>
        <w:rPr>
          <w:rFonts w:ascii="Times New Roman" w:hAnsi="Times New Roman" w:cs="Times New Roman"/>
          <w:b/>
          <w:bCs/>
          <w:sz w:val="28"/>
          <w:szCs w:val="28"/>
          <w:lang w:val="kk-KZ"/>
        </w:rPr>
      </w:pPr>
    </w:p>
    <w:p w14:paraId="1628F84C" w14:textId="77777777" w:rsidR="005E456F" w:rsidRPr="000E1BFC" w:rsidRDefault="005E456F" w:rsidP="00C32295">
      <w:pPr>
        <w:spacing w:after="0" w:line="240" w:lineRule="auto"/>
        <w:ind w:firstLine="709"/>
        <w:jc w:val="both"/>
        <w:rPr>
          <w:rFonts w:ascii="Times New Roman" w:hAnsi="Times New Roman" w:cs="Times New Roman"/>
          <w:b/>
          <w:bCs/>
          <w:sz w:val="28"/>
          <w:szCs w:val="28"/>
          <w:lang w:val="kk-KZ"/>
        </w:rPr>
      </w:pPr>
      <w:r w:rsidRPr="000E1BFC">
        <w:rPr>
          <w:rFonts w:ascii="Times New Roman" w:hAnsi="Times New Roman" w:cs="Times New Roman"/>
          <w:b/>
          <w:bCs/>
          <w:sz w:val="28"/>
          <w:szCs w:val="28"/>
          <w:lang w:val="kk-KZ"/>
        </w:rPr>
        <w:t>3.1 Мүше-мемлекеттердің заңнамаларын біріздендіру және үйлестіру бойынша Еуразиялық экономикалық қоғамдастықтың соттық нысаны</w:t>
      </w:r>
    </w:p>
    <w:p w14:paraId="3CCA3455" w14:textId="77777777" w:rsidR="000E1BFC" w:rsidRDefault="000E1BFC" w:rsidP="00C32295">
      <w:pPr>
        <w:spacing w:after="0" w:line="240" w:lineRule="auto"/>
        <w:ind w:firstLine="709"/>
        <w:jc w:val="both"/>
        <w:rPr>
          <w:rFonts w:ascii="Times New Roman" w:hAnsi="Times New Roman" w:cs="Times New Roman"/>
          <w:sz w:val="28"/>
          <w:szCs w:val="28"/>
          <w:lang w:val="kk-KZ"/>
        </w:rPr>
      </w:pPr>
    </w:p>
    <w:p w14:paraId="3446679D" w14:textId="536710D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Сотының құқықтық мәртебесі Еуразиялық экономикалық қоғамдастық құру туралы </w:t>
      </w:r>
      <w:r w:rsidR="00604B2C">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арттың </w:t>
      </w:r>
      <w:r w:rsidR="00AC4EE3">
        <w:rPr>
          <w:rFonts w:ascii="Times New Roman" w:hAnsi="Times New Roman" w:cs="Times New Roman"/>
          <w:sz w:val="28"/>
          <w:szCs w:val="28"/>
          <w:lang w:val="kk-KZ"/>
        </w:rPr>
        <w:t>(</w:t>
      </w:r>
      <w:r w:rsidR="00AC4EE3" w:rsidRPr="000E1BFC">
        <w:rPr>
          <w:rFonts w:ascii="Times New Roman" w:hAnsi="Times New Roman" w:cs="Times New Roman"/>
          <w:sz w:val="28"/>
          <w:szCs w:val="28"/>
          <w:lang w:val="kk-KZ"/>
        </w:rPr>
        <w:t>2000 жыл</w:t>
      </w:r>
      <w:r w:rsidR="00AC4EE3">
        <w:rPr>
          <w:rFonts w:ascii="Times New Roman" w:hAnsi="Times New Roman" w:cs="Times New Roman"/>
          <w:sz w:val="28"/>
          <w:szCs w:val="28"/>
          <w:lang w:val="kk-KZ"/>
        </w:rPr>
        <w:t>)</w:t>
      </w:r>
      <w:r w:rsidR="00AC4EE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«Қоғамдастық Соты» деп аталатын 8-ші бабына негізделген [</w:t>
      </w:r>
      <w:r w:rsidR="00B65379">
        <w:rPr>
          <w:rFonts w:ascii="Times New Roman" w:hAnsi="Times New Roman" w:cs="Times New Roman"/>
          <w:sz w:val="28"/>
          <w:szCs w:val="28"/>
          <w:lang w:val="kk-KZ"/>
        </w:rPr>
        <w:t>17</w:t>
      </w:r>
      <w:r w:rsidR="00AC4EE3">
        <w:rPr>
          <w:rFonts w:ascii="Times New Roman" w:hAnsi="Times New Roman" w:cs="Times New Roman"/>
          <w:sz w:val="28"/>
          <w:szCs w:val="28"/>
          <w:lang w:val="kk-KZ"/>
        </w:rPr>
        <w:t>6</w:t>
      </w:r>
      <w:r w:rsidRPr="000E1BFC">
        <w:rPr>
          <w:rFonts w:ascii="Times New Roman" w:hAnsi="Times New Roman" w:cs="Times New Roman"/>
          <w:sz w:val="28"/>
          <w:szCs w:val="28"/>
          <w:lang w:val="kk-KZ"/>
        </w:rPr>
        <w:t>]. Бұл Шарт 2001 жылдың 2 сәуір күні Қазақстан Республикасымен ратификациядан өткізілді [</w:t>
      </w:r>
      <w:r w:rsidR="00B65379">
        <w:rPr>
          <w:rFonts w:ascii="Times New Roman" w:hAnsi="Times New Roman" w:cs="Times New Roman"/>
          <w:sz w:val="28"/>
          <w:szCs w:val="28"/>
          <w:lang w:val="kk-KZ"/>
        </w:rPr>
        <w:t>17</w:t>
      </w:r>
      <w:r w:rsidR="00AC4EE3">
        <w:rPr>
          <w:rFonts w:ascii="Times New Roman" w:hAnsi="Times New Roman" w:cs="Times New Roman"/>
          <w:sz w:val="28"/>
          <w:szCs w:val="28"/>
          <w:lang w:val="kk-KZ"/>
        </w:rPr>
        <w:t>7</w:t>
      </w:r>
      <w:r w:rsidRPr="000E1BFC">
        <w:rPr>
          <w:rFonts w:ascii="Times New Roman" w:hAnsi="Times New Roman" w:cs="Times New Roman"/>
          <w:sz w:val="28"/>
          <w:szCs w:val="28"/>
          <w:lang w:val="kk-KZ"/>
        </w:rPr>
        <w:t>].</w:t>
      </w:r>
      <w:r w:rsidR="009B3DF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Келісім 2001 жылы 30 мамыр күні күшіне енді. </w:t>
      </w:r>
    </w:p>
    <w:p w14:paraId="0C01B77F"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ЕурАзЭҚ-тың көптеген басқа халықаралық интеграциялық ұйымдарға қарағанда бір үлкен ерекшелігі бар – ол, ұйым</w:t>
      </w:r>
      <w:r w:rsidR="002758B7" w:rsidRPr="000E1BFC">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мүше-мемлекеттер</w:t>
      </w:r>
      <w:r w:rsidR="002758B7" w:rsidRPr="000E1BFC">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ің ұлттық заңнамаларын үйлестірумен (жақындастырумен, бірегейлендірумен) айналысатын арнайы органның болуы. Ол орган - Парламентаралық Қауымдастық (Ассамблея) (2000 жылғы Астана Шартының 7-ші бабы). </w:t>
      </w:r>
    </w:p>
    <w:p w14:paraId="38E94539" w14:textId="77777777" w:rsidR="003A4F38"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2000 жылғы Астана Шартының 7-ші бабына сәйкес Парламентаралық Қауымдастықтың екі негізгі міндеті бар екенін атап өтейік. Олар: </w:t>
      </w:r>
    </w:p>
    <w:p w14:paraId="68117D7D" w14:textId="36F09697" w:rsidR="003A4F38"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w:t>
      </w:r>
      <w:r w:rsidR="00AC4EE3" w:rsidRPr="000E1BFC">
        <w:rPr>
          <w:rFonts w:ascii="Times New Roman" w:hAnsi="Times New Roman" w:cs="Times New Roman"/>
          <w:sz w:val="28"/>
          <w:szCs w:val="28"/>
          <w:lang w:val="kk-KZ"/>
        </w:rPr>
        <w:t>ЕурАзЭҚ-қа</w:t>
      </w:r>
      <w:r w:rsidRPr="000E1BFC">
        <w:rPr>
          <w:rFonts w:ascii="Times New Roman" w:hAnsi="Times New Roman" w:cs="Times New Roman"/>
          <w:sz w:val="28"/>
          <w:szCs w:val="28"/>
          <w:lang w:val="kk-KZ"/>
        </w:rPr>
        <w:t xml:space="preserve"> мүше-мемлекеттердің ұлттық заң</w:t>
      </w:r>
      <w:r w:rsidR="00AC4EE3">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маларын үйлестіру (жақындастыру, бірегейлендіру);  </w:t>
      </w:r>
    </w:p>
    <w:p w14:paraId="0207FFD4" w14:textId="62F3A0B2"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00AC4EE3" w:rsidRPr="000E1BFC">
        <w:rPr>
          <w:rFonts w:ascii="Times New Roman" w:hAnsi="Times New Roman" w:cs="Times New Roman"/>
          <w:sz w:val="28"/>
          <w:szCs w:val="28"/>
          <w:lang w:val="kk-KZ"/>
        </w:rPr>
        <w:t>ЕурАзЭҚ-қа</w:t>
      </w:r>
      <w:r w:rsidRPr="000E1BFC">
        <w:rPr>
          <w:rFonts w:ascii="Times New Roman" w:hAnsi="Times New Roman" w:cs="Times New Roman"/>
          <w:sz w:val="28"/>
          <w:szCs w:val="28"/>
          <w:lang w:val="kk-KZ"/>
        </w:rPr>
        <w:t xml:space="preserve"> мүше-</w:t>
      </w:r>
      <w:r w:rsidR="00AC4EE3">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ердің ұлттық заң</w:t>
      </w:r>
      <w:r w:rsidR="00AC4EE3">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маларын ЕурАзЭҚ </w:t>
      </w:r>
      <w:r w:rsidR="00AC4EE3">
        <w:rPr>
          <w:rFonts w:ascii="Times New Roman" w:hAnsi="Times New Roman" w:cs="Times New Roman"/>
          <w:sz w:val="28"/>
          <w:szCs w:val="28"/>
          <w:lang w:val="kk-KZ"/>
        </w:rPr>
        <w:t>аясында қабылданған</w:t>
      </w:r>
      <w:r w:rsidRPr="000E1BFC">
        <w:rPr>
          <w:rFonts w:ascii="Times New Roman" w:hAnsi="Times New Roman" w:cs="Times New Roman"/>
          <w:sz w:val="28"/>
          <w:szCs w:val="28"/>
          <w:lang w:val="kk-KZ"/>
        </w:rPr>
        <w:t xml:space="preserve"> шарттарға сәйкес</w:t>
      </w:r>
      <w:r w:rsidR="00AC4EE3">
        <w:rPr>
          <w:rFonts w:ascii="Times New Roman" w:hAnsi="Times New Roman" w:cs="Times New Roman"/>
          <w:sz w:val="28"/>
          <w:szCs w:val="28"/>
          <w:lang w:val="kk-KZ"/>
        </w:rPr>
        <w:t>тенді</w:t>
      </w:r>
      <w:r w:rsidRPr="000E1BFC">
        <w:rPr>
          <w:rFonts w:ascii="Times New Roman" w:hAnsi="Times New Roman" w:cs="Times New Roman"/>
          <w:sz w:val="28"/>
          <w:szCs w:val="28"/>
          <w:lang w:val="kk-KZ"/>
        </w:rPr>
        <w:t xml:space="preserve">ру мәселелерін қарастыру. </w:t>
      </w:r>
    </w:p>
    <w:p w14:paraId="07EE0C36" w14:textId="70D92F7E"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Ал ЕурАзЭҚ </w:t>
      </w:r>
      <w:r w:rsidR="00AC4EE3">
        <w:rPr>
          <w:rFonts w:ascii="Times New Roman" w:hAnsi="Times New Roman" w:cs="Times New Roman"/>
          <w:sz w:val="28"/>
          <w:szCs w:val="28"/>
          <w:lang w:val="kk-KZ"/>
        </w:rPr>
        <w:t>аясында қабылда</w:t>
      </w:r>
      <w:r w:rsidR="00AC4EE3">
        <w:rPr>
          <w:rFonts w:ascii="Times New Roman" w:hAnsi="Times New Roman" w:cs="Times New Roman"/>
          <w:sz w:val="28"/>
          <w:szCs w:val="28"/>
          <w:lang w:val="kk-KZ"/>
        </w:rPr>
        <w:t>н</w:t>
      </w:r>
      <w:r w:rsidR="00AC4EE3">
        <w:rPr>
          <w:rFonts w:ascii="Times New Roman" w:hAnsi="Times New Roman" w:cs="Times New Roman"/>
          <w:sz w:val="28"/>
          <w:szCs w:val="28"/>
          <w:lang w:val="kk-KZ"/>
        </w:rPr>
        <w:t>ған</w:t>
      </w:r>
      <w:r w:rsidR="00AC4EE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шарттарды (ол 2000 жылғы Астана Шарты мен Қоғамдастық аясында қолданылатын </w:t>
      </w:r>
      <w:r w:rsidR="00AC4EE3">
        <w:rPr>
          <w:rFonts w:ascii="Times New Roman" w:hAnsi="Times New Roman" w:cs="Times New Roman"/>
          <w:sz w:val="28"/>
          <w:szCs w:val="28"/>
          <w:lang w:val="kk-KZ"/>
        </w:rPr>
        <w:t>өзге де келісім</w:t>
      </w:r>
      <w:r w:rsidR="00AC4EE3"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шарттар) бір</w:t>
      </w:r>
      <w:r w:rsidR="00AC4EE3">
        <w:rPr>
          <w:rFonts w:ascii="Times New Roman" w:hAnsi="Times New Roman" w:cs="Times New Roman"/>
          <w:sz w:val="28"/>
          <w:szCs w:val="28"/>
          <w:lang w:val="kk-KZ"/>
        </w:rPr>
        <w:t>дей</w:t>
      </w:r>
      <w:r w:rsidRPr="000E1BFC">
        <w:rPr>
          <w:rFonts w:ascii="Times New Roman" w:hAnsi="Times New Roman" w:cs="Times New Roman"/>
          <w:sz w:val="28"/>
          <w:szCs w:val="28"/>
          <w:lang w:val="kk-KZ"/>
        </w:rPr>
        <w:t xml:space="preserve"> қолдануды қамтамасыз ет</w:t>
      </w:r>
      <w:r w:rsidR="00AC4EE3">
        <w:rPr>
          <w:rFonts w:ascii="Times New Roman" w:hAnsi="Times New Roman" w:cs="Times New Roman"/>
          <w:sz w:val="28"/>
          <w:szCs w:val="28"/>
          <w:lang w:val="kk-KZ"/>
        </w:rPr>
        <w:t>уді жүзеге асратын</w:t>
      </w:r>
      <w:r w:rsidRPr="000E1BFC">
        <w:rPr>
          <w:rFonts w:ascii="Times New Roman" w:hAnsi="Times New Roman" w:cs="Times New Roman"/>
          <w:sz w:val="28"/>
          <w:szCs w:val="28"/>
          <w:lang w:val="kk-KZ"/>
        </w:rPr>
        <w:t xml:space="preserve"> орган – ол ЕурАзЭҚ Соты. Бұл бағыт ЕурАзЭҚ Соты қызметінің бірінші бағыты,</w:t>
      </w:r>
      <w:r w:rsidR="00AC4EE3">
        <w:rPr>
          <w:rFonts w:ascii="Times New Roman" w:hAnsi="Times New Roman" w:cs="Times New Roman"/>
          <w:sz w:val="28"/>
          <w:szCs w:val="28"/>
          <w:lang w:val="kk-KZ"/>
        </w:rPr>
        <w:t xml:space="preserve"> ал</w:t>
      </w:r>
      <w:r w:rsidRPr="000E1BFC">
        <w:rPr>
          <w:rFonts w:ascii="Times New Roman" w:hAnsi="Times New Roman" w:cs="Times New Roman"/>
          <w:sz w:val="28"/>
          <w:szCs w:val="28"/>
          <w:lang w:val="kk-KZ"/>
        </w:rPr>
        <w:t xml:space="preserve"> оның қызметінің екінші бағыты –</w:t>
      </w:r>
      <w:r w:rsidR="00AC4EE3">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ЕурАзЭҚ органдары </w:t>
      </w:r>
      <w:r w:rsidR="00AC4EE3">
        <w:rPr>
          <w:rFonts w:ascii="Times New Roman" w:hAnsi="Times New Roman" w:cs="Times New Roman"/>
          <w:sz w:val="28"/>
          <w:szCs w:val="28"/>
          <w:lang w:val="kk-KZ"/>
        </w:rPr>
        <w:t>шығара</w:t>
      </w:r>
      <w:r w:rsidRPr="000E1BFC">
        <w:rPr>
          <w:rFonts w:ascii="Times New Roman" w:hAnsi="Times New Roman" w:cs="Times New Roman"/>
          <w:sz w:val="28"/>
          <w:szCs w:val="28"/>
          <w:lang w:val="kk-KZ"/>
        </w:rPr>
        <w:t>тын шешімдердің бір</w:t>
      </w:r>
      <w:r w:rsidR="00AC4EE3">
        <w:rPr>
          <w:rFonts w:ascii="Times New Roman" w:hAnsi="Times New Roman" w:cs="Times New Roman"/>
          <w:sz w:val="28"/>
          <w:szCs w:val="28"/>
          <w:lang w:val="kk-KZ"/>
        </w:rPr>
        <w:t>дей</w:t>
      </w:r>
      <w:r w:rsidRPr="000E1BFC">
        <w:rPr>
          <w:rFonts w:ascii="Times New Roman" w:hAnsi="Times New Roman" w:cs="Times New Roman"/>
          <w:sz w:val="28"/>
          <w:szCs w:val="28"/>
          <w:lang w:val="kk-KZ"/>
        </w:rPr>
        <w:t xml:space="preserve"> қолданылуын қамтамасыз ету.</w:t>
      </w:r>
    </w:p>
    <w:p w14:paraId="52571CD4" w14:textId="760A1626"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Демек, ЕурАзЭҚ шарттарының және ЕурАзЭҚ органдары </w:t>
      </w:r>
      <w:r w:rsidR="00AC4EE3">
        <w:rPr>
          <w:rFonts w:ascii="Times New Roman" w:hAnsi="Times New Roman" w:cs="Times New Roman"/>
          <w:sz w:val="28"/>
          <w:szCs w:val="28"/>
          <w:lang w:val="kk-KZ"/>
        </w:rPr>
        <w:t>шығарға</w:t>
      </w:r>
      <w:r w:rsidRPr="000E1BFC">
        <w:rPr>
          <w:rFonts w:ascii="Times New Roman" w:hAnsi="Times New Roman" w:cs="Times New Roman"/>
          <w:sz w:val="28"/>
          <w:szCs w:val="28"/>
          <w:lang w:val="kk-KZ"/>
        </w:rPr>
        <w:t xml:space="preserve">н шешімдердің біркелкі қолданылуын қамтамасыз ету – ЕурАзЭҚ Сотының жауапкершілігінде десек болады. Мұндай біркелкі қолданылу бір жағдайда ғана өз мақсатына жетті деп сенімді түрде айтуға болады – егер ЕурАзЭҚ-қа мүше-мемлекеттердің заңнамалары бірегейленген және үйлестірілген болса, егер олар бір-біріне қайшы келмейтін болса. </w:t>
      </w:r>
    </w:p>
    <w:p w14:paraId="72F9DE19" w14:textId="320AEEA6"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Яғни, ЕурАзЭҚ-қа мүше-</w:t>
      </w:r>
      <w:r w:rsidR="00AC4EE3">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 xml:space="preserve">ердің ұлттық заңнамаларын үйлестіру (жақындастыру, бірегейлендіру) және бұл заңнамаларды ЕурАзЭҚ шеңберінде жасасқан шарттарға сәйкес келтіру тек Парламентаралық Қауымдастықтың ғана құзыретімен шектелмейді. Бұл жұмысты ЕурАзЭҚ Соты да атқарады деп сенімді түрде айтуға болады. </w:t>
      </w:r>
    </w:p>
    <w:p w14:paraId="76CA67FB" w14:textId="68EE111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Қоғамдастық Сотын осы жұмысты орындауға итермелейтін тағы бір ереже Астана Шартының 8-ші бабының 2-ші абзацында бекітілген. Ол жерде Сот «ЕурАзЭҚ органдарының шешімдерін және Қоғамдастық аясында </w:t>
      </w:r>
      <w:r w:rsidRPr="000E1BFC">
        <w:rPr>
          <w:rFonts w:ascii="Times New Roman" w:hAnsi="Times New Roman" w:cs="Times New Roman"/>
          <w:sz w:val="28"/>
          <w:szCs w:val="28"/>
          <w:lang w:val="kk-KZ"/>
        </w:rPr>
        <w:lastRenderedPageBreak/>
        <w:t>қолданылатын шарттардың ережелерін іске асыру мәселелері бойынша</w:t>
      </w:r>
      <w:r w:rsidR="00250A0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түсініктемелер, сондай-ақ қорытындылар береді» делінген. Мұндай қорытындылар мен түсініктемелерді беру мақсаты ешбір сұрақ туғызбайтын шығар деп ойлаймыз, өйткені ол кез</w:t>
      </w:r>
      <w:r w:rsidR="009B3DF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келген заңгер-маманға түсінікті</w:t>
      </w:r>
      <w:r w:rsidR="009B3DF9">
        <w:rPr>
          <w:rFonts w:ascii="Times New Roman" w:hAnsi="Times New Roman" w:cs="Times New Roman"/>
          <w:sz w:val="28"/>
          <w:szCs w:val="28"/>
          <w:lang w:val="kk-KZ"/>
        </w:rPr>
        <w:t>, яғни б</w:t>
      </w:r>
      <w:r w:rsidRPr="000E1BFC">
        <w:rPr>
          <w:rFonts w:ascii="Times New Roman" w:hAnsi="Times New Roman" w:cs="Times New Roman"/>
          <w:sz w:val="28"/>
          <w:szCs w:val="28"/>
          <w:lang w:val="kk-KZ"/>
        </w:rPr>
        <w:t>із жоғарыда айтып өткеніміздей, ЕурАзЭҚ шарттарының және ЕурАзЭҚ органдары қабылдаған шешімдердің біркелкі қолданылуын қамтамасыз ету. Яғни, бұл қорытындылар мен түсініктемелерді беру мақсаты</w:t>
      </w:r>
      <w:r w:rsidR="009B3DF9">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Соттың өзінің басты міндетін орындау болып табылады. </w:t>
      </w:r>
    </w:p>
    <w:p w14:paraId="4E03EE9C" w14:textId="366E411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Біз сөз қылып отырған ЕурАзЭҚ Сотының беретін түсініктемелері мен қорытындылары Қоғамдастыққа мүше-мемлекеттер</w:t>
      </w:r>
      <w:r w:rsidR="00EA440E">
        <w:rPr>
          <w:rFonts w:ascii="Times New Roman" w:hAnsi="Times New Roman" w:cs="Times New Roman"/>
          <w:sz w:val="28"/>
          <w:szCs w:val="28"/>
          <w:lang w:val="kk-KZ"/>
        </w:rPr>
        <w:t>дің</w:t>
      </w:r>
      <w:r w:rsidRPr="000E1BFC">
        <w:rPr>
          <w:rFonts w:ascii="Times New Roman" w:hAnsi="Times New Roman" w:cs="Times New Roman"/>
          <w:sz w:val="28"/>
          <w:szCs w:val="28"/>
          <w:lang w:val="kk-KZ"/>
        </w:rPr>
        <w:t xml:space="preserve"> </w:t>
      </w:r>
      <w:r w:rsidR="00EA440E">
        <w:rPr>
          <w:rFonts w:ascii="Times New Roman" w:hAnsi="Times New Roman" w:cs="Times New Roman"/>
          <w:sz w:val="28"/>
          <w:szCs w:val="28"/>
          <w:lang w:val="kk-KZ"/>
        </w:rPr>
        <w:t xml:space="preserve">өз </w:t>
      </w:r>
      <w:r w:rsidRPr="000E1BFC">
        <w:rPr>
          <w:rFonts w:ascii="Times New Roman" w:hAnsi="Times New Roman" w:cs="Times New Roman"/>
          <w:sz w:val="28"/>
          <w:szCs w:val="28"/>
          <w:lang w:val="kk-KZ"/>
        </w:rPr>
        <w:t>ара</w:t>
      </w:r>
      <w:r w:rsidR="00EA440E">
        <w:rPr>
          <w:rFonts w:ascii="Times New Roman" w:hAnsi="Times New Roman" w:cs="Times New Roman"/>
          <w:sz w:val="28"/>
          <w:szCs w:val="28"/>
          <w:lang w:val="kk-KZ"/>
        </w:rPr>
        <w:t>лары</w:t>
      </w:r>
      <w:r w:rsidRPr="000E1BFC">
        <w:rPr>
          <w:rFonts w:ascii="Times New Roman" w:hAnsi="Times New Roman" w:cs="Times New Roman"/>
          <w:sz w:val="28"/>
          <w:szCs w:val="28"/>
          <w:lang w:val="kk-KZ"/>
        </w:rPr>
        <w:t>нда ЕурАзЭҚ органдары</w:t>
      </w:r>
      <w:r w:rsidR="00EA440E">
        <w:rPr>
          <w:rFonts w:ascii="Times New Roman" w:hAnsi="Times New Roman" w:cs="Times New Roman"/>
          <w:sz w:val="28"/>
          <w:szCs w:val="28"/>
          <w:lang w:val="kk-KZ"/>
        </w:rPr>
        <w:t xml:space="preserve"> қабылдаған</w:t>
      </w:r>
      <w:r w:rsidRPr="000E1BFC">
        <w:rPr>
          <w:rFonts w:ascii="Times New Roman" w:hAnsi="Times New Roman" w:cs="Times New Roman"/>
          <w:sz w:val="28"/>
          <w:szCs w:val="28"/>
          <w:lang w:val="kk-KZ"/>
        </w:rPr>
        <w:t xml:space="preserve"> шешімдер</w:t>
      </w:r>
      <w:r w:rsidR="00EA440E">
        <w:rPr>
          <w:rFonts w:ascii="Times New Roman" w:hAnsi="Times New Roman" w:cs="Times New Roman"/>
          <w:sz w:val="28"/>
          <w:szCs w:val="28"/>
          <w:lang w:val="kk-KZ"/>
        </w:rPr>
        <w:t>ді</w:t>
      </w:r>
      <w:r w:rsidRPr="000E1BFC">
        <w:rPr>
          <w:rFonts w:ascii="Times New Roman" w:hAnsi="Times New Roman" w:cs="Times New Roman"/>
          <w:sz w:val="28"/>
          <w:szCs w:val="28"/>
          <w:lang w:val="kk-KZ"/>
        </w:rPr>
        <w:t xml:space="preserve"> және Қоғамдастық </w:t>
      </w:r>
      <w:r w:rsidR="00EA440E">
        <w:rPr>
          <w:rFonts w:ascii="Times New Roman" w:hAnsi="Times New Roman" w:cs="Times New Roman"/>
          <w:sz w:val="28"/>
          <w:szCs w:val="28"/>
          <w:lang w:val="kk-KZ"/>
        </w:rPr>
        <w:t>шеңберінде жүзеге асырылатын</w:t>
      </w:r>
      <w:r w:rsidRPr="000E1BFC">
        <w:rPr>
          <w:rFonts w:ascii="Times New Roman" w:hAnsi="Times New Roman" w:cs="Times New Roman"/>
          <w:sz w:val="28"/>
          <w:szCs w:val="28"/>
          <w:lang w:val="kk-KZ"/>
        </w:rPr>
        <w:t xml:space="preserve"> шарттардың </w:t>
      </w:r>
      <w:r w:rsidR="00EA440E">
        <w:rPr>
          <w:rFonts w:ascii="Times New Roman" w:hAnsi="Times New Roman" w:cs="Times New Roman"/>
          <w:sz w:val="28"/>
          <w:szCs w:val="28"/>
          <w:lang w:val="kk-KZ"/>
        </w:rPr>
        <w:t>нормаларын</w:t>
      </w:r>
      <w:r w:rsidRPr="000E1BFC">
        <w:rPr>
          <w:rFonts w:ascii="Times New Roman" w:hAnsi="Times New Roman" w:cs="Times New Roman"/>
          <w:sz w:val="28"/>
          <w:szCs w:val="28"/>
          <w:lang w:val="kk-KZ"/>
        </w:rPr>
        <w:t xml:space="preserve"> </w:t>
      </w:r>
      <w:r w:rsidR="00EA440E">
        <w:rPr>
          <w:rFonts w:ascii="Times New Roman" w:hAnsi="Times New Roman" w:cs="Times New Roman"/>
          <w:sz w:val="28"/>
          <w:szCs w:val="28"/>
          <w:lang w:val="kk-KZ"/>
        </w:rPr>
        <w:t>жүзеге</w:t>
      </w:r>
      <w:r w:rsidRPr="000E1BFC">
        <w:rPr>
          <w:rFonts w:ascii="Times New Roman" w:hAnsi="Times New Roman" w:cs="Times New Roman"/>
          <w:sz w:val="28"/>
          <w:szCs w:val="28"/>
          <w:lang w:val="kk-KZ"/>
        </w:rPr>
        <w:t xml:space="preserve"> асыру мәселелері бойынша пайда болған экономикалық дауларды қарау нәтижесінде дайындалып беріледі. </w:t>
      </w:r>
    </w:p>
    <w:p w14:paraId="07E5BC34"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Соттың құқықтық мәртебесінің негізін қалайтын жоғарыда аталған ережелері ЕурАзЭҚ шеңберінде Кеден одағы құрылғанша қолданылып келді. </w:t>
      </w:r>
    </w:p>
    <w:p w14:paraId="1371CF17" w14:textId="4674D21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Кеден одағын құру туралы шешім қабылданған кезден бастап Астана Шартының </w:t>
      </w:r>
      <w:r w:rsidR="00EA440E" w:rsidRPr="000E1BFC">
        <w:rPr>
          <w:rFonts w:ascii="Times New Roman" w:hAnsi="Times New Roman" w:cs="Times New Roman"/>
          <w:sz w:val="28"/>
          <w:szCs w:val="28"/>
          <w:lang w:val="kk-KZ"/>
        </w:rPr>
        <w:t xml:space="preserve">8-ші бабына </w:t>
      </w:r>
      <w:r w:rsidRPr="000E1BFC">
        <w:rPr>
          <w:rFonts w:ascii="Times New Roman" w:hAnsi="Times New Roman" w:cs="Times New Roman"/>
          <w:sz w:val="28"/>
          <w:szCs w:val="28"/>
          <w:lang w:val="kk-KZ"/>
        </w:rPr>
        <w:t xml:space="preserve">Қоғамдастық Сотына </w:t>
      </w:r>
      <w:r w:rsidR="00EA440E">
        <w:rPr>
          <w:rFonts w:ascii="Times New Roman" w:hAnsi="Times New Roman" w:cs="Times New Roman"/>
          <w:sz w:val="28"/>
          <w:szCs w:val="28"/>
          <w:lang w:val="kk-KZ"/>
        </w:rPr>
        <w:t>қатысты</w:t>
      </w:r>
      <w:r w:rsidRPr="000E1BFC">
        <w:rPr>
          <w:rFonts w:ascii="Times New Roman" w:hAnsi="Times New Roman" w:cs="Times New Roman"/>
          <w:sz w:val="28"/>
          <w:szCs w:val="28"/>
          <w:lang w:val="kk-KZ"/>
        </w:rPr>
        <w:t xml:space="preserve"> жаңа толықтырулар енгізілді. </w:t>
      </w:r>
      <w:r w:rsidR="00EA440E">
        <w:rPr>
          <w:rFonts w:ascii="Times New Roman" w:hAnsi="Times New Roman" w:cs="Times New Roman"/>
          <w:sz w:val="28"/>
          <w:szCs w:val="28"/>
          <w:lang w:val="kk-KZ"/>
        </w:rPr>
        <w:t>Б</w:t>
      </w:r>
      <w:r w:rsidRPr="000E1BFC">
        <w:rPr>
          <w:rFonts w:ascii="Times New Roman" w:hAnsi="Times New Roman" w:cs="Times New Roman"/>
          <w:sz w:val="28"/>
          <w:szCs w:val="28"/>
          <w:lang w:val="kk-KZ"/>
        </w:rPr>
        <w:t xml:space="preserve">ұл </w:t>
      </w:r>
      <w:r w:rsidR="00EA440E">
        <w:rPr>
          <w:rFonts w:ascii="Times New Roman" w:hAnsi="Times New Roman" w:cs="Times New Roman"/>
          <w:sz w:val="28"/>
          <w:szCs w:val="28"/>
          <w:lang w:val="kk-KZ"/>
        </w:rPr>
        <w:t>толықтырулар</w:t>
      </w:r>
      <w:r w:rsidRPr="000E1BFC">
        <w:rPr>
          <w:rFonts w:ascii="Times New Roman" w:hAnsi="Times New Roman" w:cs="Times New Roman"/>
          <w:sz w:val="28"/>
          <w:szCs w:val="28"/>
          <w:lang w:val="kk-KZ"/>
        </w:rPr>
        <w:t xml:space="preserve"> Соттың құзыретін Кеден одағына қатысты істерге тарату мақсатын</w:t>
      </w:r>
      <w:r w:rsidR="00EA440E">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w:t>
      </w:r>
      <w:r w:rsidR="00EA440E" w:rsidRPr="000E1BFC">
        <w:rPr>
          <w:rFonts w:ascii="Times New Roman" w:hAnsi="Times New Roman" w:cs="Times New Roman"/>
          <w:sz w:val="28"/>
          <w:szCs w:val="28"/>
          <w:lang w:val="kk-KZ"/>
        </w:rPr>
        <w:t xml:space="preserve">2008 жылы енгізілген </w:t>
      </w:r>
      <w:r w:rsidRPr="000E1BFC">
        <w:rPr>
          <w:rFonts w:ascii="Times New Roman" w:hAnsi="Times New Roman" w:cs="Times New Roman"/>
          <w:sz w:val="28"/>
          <w:szCs w:val="28"/>
          <w:lang w:val="kk-KZ"/>
        </w:rPr>
        <w:t>еді. Осы толықтыруларға с</w:t>
      </w:r>
      <w:r w:rsidR="00EA440E">
        <w:rPr>
          <w:rFonts w:ascii="Times New Roman" w:hAnsi="Times New Roman" w:cs="Times New Roman"/>
          <w:sz w:val="28"/>
          <w:szCs w:val="28"/>
          <w:lang w:val="kk-KZ"/>
        </w:rPr>
        <w:t>әйкес</w:t>
      </w:r>
      <w:r w:rsidRPr="000E1BFC">
        <w:rPr>
          <w:rFonts w:ascii="Times New Roman" w:hAnsi="Times New Roman" w:cs="Times New Roman"/>
          <w:sz w:val="28"/>
          <w:szCs w:val="28"/>
          <w:lang w:val="kk-KZ"/>
        </w:rPr>
        <w:t xml:space="preserve"> Кеден одағын қалыптастыратын Уағдаласушы Тараптардың кедендік аумақтары біріктірілгеннен кейін Сотт</w:t>
      </w:r>
      <w:r w:rsidR="00EA440E">
        <w:rPr>
          <w:rFonts w:ascii="Times New Roman" w:hAnsi="Times New Roman" w:cs="Times New Roman"/>
          <w:sz w:val="28"/>
          <w:szCs w:val="28"/>
          <w:lang w:val="kk-KZ"/>
        </w:rPr>
        <w:t xml:space="preserve"> өз</w:t>
      </w:r>
      <w:r w:rsidRPr="000E1BFC">
        <w:rPr>
          <w:rFonts w:ascii="Times New Roman" w:hAnsi="Times New Roman" w:cs="Times New Roman"/>
          <w:sz w:val="28"/>
          <w:szCs w:val="28"/>
          <w:lang w:val="kk-KZ"/>
        </w:rPr>
        <w:t xml:space="preserve"> құзыреті</w:t>
      </w:r>
      <w:r w:rsidR="00EA440E">
        <w:rPr>
          <w:rFonts w:ascii="Times New Roman" w:hAnsi="Times New Roman" w:cs="Times New Roman"/>
          <w:sz w:val="28"/>
          <w:szCs w:val="28"/>
          <w:lang w:val="kk-KZ"/>
        </w:rPr>
        <w:t xml:space="preserve"> шегінде</w:t>
      </w:r>
      <w:r w:rsidRPr="000E1BFC">
        <w:rPr>
          <w:rFonts w:ascii="Times New Roman" w:hAnsi="Times New Roman" w:cs="Times New Roman"/>
          <w:sz w:val="28"/>
          <w:szCs w:val="28"/>
          <w:lang w:val="kk-KZ"/>
        </w:rPr>
        <w:t xml:space="preserve"> жаңа санаттағы істер</w:t>
      </w:r>
      <w:r w:rsidR="00EA440E">
        <w:rPr>
          <w:rFonts w:ascii="Times New Roman" w:hAnsi="Times New Roman" w:cs="Times New Roman"/>
          <w:sz w:val="28"/>
          <w:szCs w:val="28"/>
          <w:lang w:val="kk-KZ"/>
        </w:rPr>
        <w:t>ді қарайтын болды және</w:t>
      </w:r>
      <w:r w:rsidRPr="000E1BFC">
        <w:rPr>
          <w:rFonts w:ascii="Times New Roman" w:hAnsi="Times New Roman" w:cs="Times New Roman"/>
          <w:sz w:val="28"/>
          <w:szCs w:val="28"/>
          <w:lang w:val="kk-KZ"/>
        </w:rPr>
        <w:t xml:space="preserve"> олар</w:t>
      </w:r>
      <w:r w:rsidR="00EA440E">
        <w:rPr>
          <w:rFonts w:ascii="Times New Roman" w:hAnsi="Times New Roman" w:cs="Times New Roman"/>
          <w:sz w:val="28"/>
          <w:szCs w:val="28"/>
          <w:lang w:val="kk-KZ"/>
        </w:rPr>
        <w:t xml:space="preserve"> келесілер еді</w:t>
      </w:r>
      <w:r w:rsidRPr="000E1BFC">
        <w:rPr>
          <w:rFonts w:ascii="Times New Roman" w:hAnsi="Times New Roman" w:cs="Times New Roman"/>
          <w:sz w:val="28"/>
          <w:szCs w:val="28"/>
          <w:lang w:val="kk-KZ"/>
        </w:rPr>
        <w:t xml:space="preserve">: </w:t>
      </w:r>
    </w:p>
    <w:p w14:paraId="102261AD" w14:textId="5B62472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еден одағы органдары</w:t>
      </w:r>
      <w:r w:rsidR="00EA440E">
        <w:rPr>
          <w:rFonts w:ascii="Times New Roman" w:hAnsi="Times New Roman" w:cs="Times New Roman"/>
          <w:sz w:val="28"/>
          <w:szCs w:val="28"/>
          <w:lang w:val="kk-KZ"/>
        </w:rPr>
        <w:t>ның нормативтік</w:t>
      </w:r>
      <w:r w:rsidRPr="000E1BFC">
        <w:rPr>
          <w:rFonts w:ascii="Times New Roman" w:hAnsi="Times New Roman" w:cs="Times New Roman"/>
          <w:sz w:val="28"/>
          <w:szCs w:val="28"/>
          <w:lang w:val="kk-KZ"/>
        </w:rPr>
        <w:t xml:space="preserve"> актілерінің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еден одағының </w:t>
      </w:r>
      <w:r w:rsidR="00EA440E">
        <w:rPr>
          <w:rFonts w:ascii="Times New Roman" w:hAnsi="Times New Roman" w:cs="Times New Roman"/>
          <w:sz w:val="28"/>
          <w:szCs w:val="28"/>
          <w:lang w:val="kk-KZ"/>
        </w:rPr>
        <w:t>заңд</w:t>
      </w:r>
      <w:r w:rsidRPr="000E1BFC">
        <w:rPr>
          <w:rFonts w:ascii="Times New Roman" w:hAnsi="Times New Roman" w:cs="Times New Roman"/>
          <w:sz w:val="28"/>
          <w:szCs w:val="28"/>
          <w:lang w:val="kk-KZ"/>
        </w:rPr>
        <w:t xml:space="preserve">ық базасын </w:t>
      </w:r>
      <w:r w:rsidR="00EA440E">
        <w:rPr>
          <w:rFonts w:ascii="Times New Roman" w:hAnsi="Times New Roman" w:cs="Times New Roman"/>
          <w:sz w:val="28"/>
          <w:szCs w:val="28"/>
          <w:lang w:val="kk-KZ"/>
        </w:rPr>
        <w:t>құрацтын</w:t>
      </w:r>
      <w:r w:rsidRPr="000E1BFC">
        <w:rPr>
          <w:rFonts w:ascii="Times New Roman" w:hAnsi="Times New Roman" w:cs="Times New Roman"/>
          <w:sz w:val="28"/>
          <w:szCs w:val="28"/>
          <w:lang w:val="kk-KZ"/>
        </w:rPr>
        <w:t xml:space="preserve"> халықаралық шарттарға </w:t>
      </w:r>
      <w:r w:rsidR="00EA440E">
        <w:rPr>
          <w:rFonts w:ascii="Times New Roman" w:hAnsi="Times New Roman" w:cs="Times New Roman"/>
          <w:sz w:val="28"/>
          <w:szCs w:val="28"/>
          <w:lang w:val="kk-KZ"/>
        </w:rPr>
        <w:t>са</w:t>
      </w:r>
      <w:r w:rsidRPr="000E1BFC">
        <w:rPr>
          <w:rFonts w:ascii="Times New Roman" w:hAnsi="Times New Roman" w:cs="Times New Roman"/>
          <w:sz w:val="28"/>
          <w:szCs w:val="28"/>
          <w:lang w:val="kk-KZ"/>
        </w:rPr>
        <w:t>й</w:t>
      </w:r>
      <w:r w:rsidR="00EA440E">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w:t>
      </w:r>
      <w:r w:rsidR="00EA440E">
        <w:rPr>
          <w:rFonts w:ascii="Times New Roman" w:hAnsi="Times New Roman" w:cs="Times New Roman"/>
          <w:sz w:val="28"/>
          <w:szCs w:val="28"/>
          <w:lang w:val="kk-KZ"/>
        </w:rPr>
        <w:t>луі</w:t>
      </w:r>
      <w:r w:rsidRPr="000E1BFC">
        <w:rPr>
          <w:rFonts w:ascii="Times New Roman" w:hAnsi="Times New Roman" w:cs="Times New Roman"/>
          <w:sz w:val="28"/>
          <w:szCs w:val="28"/>
          <w:lang w:val="kk-KZ"/>
        </w:rPr>
        <w:t xml:space="preserve"> туралы істер;</w:t>
      </w:r>
    </w:p>
    <w:p w14:paraId="1209E5CB" w14:textId="31433DA5"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еден одағы органдарының шешімдерін, әрекеттерін </w:t>
      </w:r>
      <w:r w:rsidR="00EA440E">
        <w:rPr>
          <w:rFonts w:ascii="Times New Roman" w:hAnsi="Times New Roman" w:cs="Times New Roman"/>
          <w:sz w:val="28"/>
          <w:szCs w:val="28"/>
          <w:lang w:val="kk-KZ"/>
        </w:rPr>
        <w:t xml:space="preserve">не </w:t>
      </w:r>
      <w:r w:rsidRPr="000E1BFC">
        <w:rPr>
          <w:rFonts w:ascii="Times New Roman" w:hAnsi="Times New Roman" w:cs="Times New Roman"/>
          <w:sz w:val="28"/>
          <w:szCs w:val="28"/>
          <w:lang w:val="kk-KZ"/>
        </w:rPr>
        <w:t>әрекетсіздігін даулау туралы істер;</w:t>
      </w:r>
    </w:p>
    <w:p w14:paraId="20C15C36" w14:textId="1B56B9DB"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3)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еден одағының </w:t>
      </w:r>
      <w:r w:rsidR="00EA440E">
        <w:rPr>
          <w:rFonts w:ascii="Times New Roman" w:hAnsi="Times New Roman" w:cs="Times New Roman"/>
          <w:sz w:val="28"/>
          <w:szCs w:val="28"/>
          <w:lang w:val="kk-KZ"/>
        </w:rPr>
        <w:t>заңдық</w:t>
      </w:r>
      <w:r w:rsidRPr="000E1BFC">
        <w:rPr>
          <w:rFonts w:ascii="Times New Roman" w:hAnsi="Times New Roman" w:cs="Times New Roman"/>
          <w:sz w:val="28"/>
          <w:szCs w:val="28"/>
          <w:lang w:val="kk-KZ"/>
        </w:rPr>
        <w:t xml:space="preserve"> базасын қ</w:t>
      </w:r>
      <w:r w:rsidR="00EA440E">
        <w:rPr>
          <w:rFonts w:ascii="Times New Roman" w:hAnsi="Times New Roman" w:cs="Times New Roman"/>
          <w:sz w:val="28"/>
          <w:szCs w:val="28"/>
          <w:lang w:val="kk-KZ"/>
        </w:rPr>
        <w:t>ұрайт</w:t>
      </w:r>
      <w:r w:rsidRPr="000E1BFC">
        <w:rPr>
          <w:rFonts w:ascii="Times New Roman" w:hAnsi="Times New Roman" w:cs="Times New Roman"/>
          <w:sz w:val="28"/>
          <w:szCs w:val="28"/>
          <w:lang w:val="kk-KZ"/>
        </w:rPr>
        <w:t xml:space="preserve">ын халықаралық шарттарға,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еден одағы органдары </w:t>
      </w:r>
      <w:r w:rsidR="00EA440E">
        <w:rPr>
          <w:rFonts w:ascii="Times New Roman" w:hAnsi="Times New Roman" w:cs="Times New Roman"/>
          <w:sz w:val="28"/>
          <w:szCs w:val="28"/>
          <w:lang w:val="kk-KZ"/>
        </w:rPr>
        <w:t>шығар</w:t>
      </w:r>
      <w:r w:rsidRPr="000E1BFC">
        <w:rPr>
          <w:rFonts w:ascii="Times New Roman" w:hAnsi="Times New Roman" w:cs="Times New Roman"/>
          <w:sz w:val="28"/>
          <w:szCs w:val="28"/>
          <w:lang w:val="kk-KZ"/>
        </w:rPr>
        <w:t xml:space="preserve">ған </w:t>
      </w:r>
      <w:r w:rsidR="00EA440E">
        <w:rPr>
          <w:rFonts w:ascii="Times New Roman" w:hAnsi="Times New Roman" w:cs="Times New Roman"/>
          <w:sz w:val="28"/>
          <w:szCs w:val="28"/>
          <w:lang w:val="kk-KZ"/>
        </w:rPr>
        <w:t xml:space="preserve">нормативтік </w:t>
      </w:r>
      <w:r w:rsidRPr="000E1BFC">
        <w:rPr>
          <w:rFonts w:ascii="Times New Roman" w:hAnsi="Times New Roman" w:cs="Times New Roman"/>
          <w:sz w:val="28"/>
          <w:szCs w:val="28"/>
          <w:lang w:val="kk-KZ"/>
        </w:rPr>
        <w:t>актілерге түсінік беру;</w:t>
      </w:r>
    </w:p>
    <w:p w14:paraId="34FB57B0" w14:textId="76495C1F"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4) Кеден одағы </w:t>
      </w:r>
      <w:r w:rsidR="00250A04">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омиссиясы мен </w:t>
      </w:r>
      <w:r w:rsidR="00EA440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еден одағына </w:t>
      </w:r>
      <w:r w:rsidR="00EA440E">
        <w:rPr>
          <w:rFonts w:ascii="Times New Roman" w:hAnsi="Times New Roman" w:cs="Times New Roman"/>
          <w:sz w:val="28"/>
          <w:szCs w:val="28"/>
          <w:lang w:val="kk-KZ"/>
        </w:rPr>
        <w:t>мүше</w:t>
      </w:r>
      <w:r w:rsidR="00EA440E" w:rsidRPr="00250A0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 арасындағы кеден одағы </w:t>
      </w:r>
      <w:r w:rsidR="00250A04">
        <w:rPr>
          <w:rFonts w:ascii="Times New Roman" w:hAnsi="Times New Roman" w:cs="Times New Roman"/>
          <w:sz w:val="28"/>
          <w:szCs w:val="28"/>
          <w:lang w:val="kk-KZ"/>
        </w:rPr>
        <w:t>шеңберінде</w:t>
      </w:r>
      <w:r w:rsidRPr="000E1BFC">
        <w:rPr>
          <w:rFonts w:ascii="Times New Roman" w:hAnsi="Times New Roman" w:cs="Times New Roman"/>
          <w:sz w:val="28"/>
          <w:szCs w:val="28"/>
          <w:lang w:val="kk-KZ"/>
        </w:rPr>
        <w:t xml:space="preserve"> қабылданған өз міндеттемелерін орындау жөніндегі даулар.</w:t>
      </w:r>
    </w:p>
    <w:p w14:paraId="295FCD23" w14:textId="0BD5E353"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Сот қарайтын жаңа санаттағы істерге қатысты Кеден одағының </w:t>
      </w:r>
      <w:r w:rsidR="00250A04">
        <w:rPr>
          <w:rFonts w:ascii="Times New Roman" w:hAnsi="Times New Roman" w:cs="Times New Roman"/>
          <w:sz w:val="28"/>
          <w:szCs w:val="28"/>
          <w:lang w:val="kk-KZ"/>
        </w:rPr>
        <w:t>құқықтық</w:t>
      </w:r>
      <w:r w:rsidRPr="000E1BFC">
        <w:rPr>
          <w:rFonts w:ascii="Times New Roman" w:hAnsi="Times New Roman" w:cs="Times New Roman"/>
          <w:sz w:val="28"/>
          <w:szCs w:val="28"/>
          <w:lang w:val="kk-KZ"/>
        </w:rPr>
        <w:t xml:space="preserve"> базасын қалыптастыратын халықаралық шарттарды, </w:t>
      </w:r>
      <w:r w:rsidR="00250A04">
        <w:rPr>
          <w:rFonts w:ascii="Times New Roman" w:hAnsi="Times New Roman" w:cs="Times New Roman"/>
          <w:sz w:val="28"/>
          <w:szCs w:val="28"/>
          <w:lang w:val="kk-KZ"/>
        </w:rPr>
        <w:t>О</w:t>
      </w:r>
      <w:r w:rsidRPr="000E1BFC">
        <w:rPr>
          <w:rFonts w:ascii="Times New Roman" w:hAnsi="Times New Roman" w:cs="Times New Roman"/>
          <w:sz w:val="28"/>
          <w:szCs w:val="28"/>
          <w:lang w:val="kk-KZ"/>
        </w:rPr>
        <w:t>да</w:t>
      </w:r>
      <w:r w:rsidR="00250A04">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органдарының </w:t>
      </w:r>
      <w:r w:rsidR="00250A04">
        <w:rPr>
          <w:rFonts w:ascii="Times New Roman" w:hAnsi="Times New Roman" w:cs="Times New Roman"/>
          <w:sz w:val="28"/>
          <w:szCs w:val="28"/>
          <w:lang w:val="kk-KZ"/>
        </w:rPr>
        <w:t xml:space="preserve">нормативтік </w:t>
      </w:r>
      <w:r w:rsidRPr="000E1BFC">
        <w:rPr>
          <w:rFonts w:ascii="Times New Roman" w:hAnsi="Times New Roman" w:cs="Times New Roman"/>
          <w:sz w:val="28"/>
          <w:szCs w:val="28"/>
          <w:lang w:val="kk-KZ"/>
        </w:rPr>
        <w:t>актілерін қолдануға не</w:t>
      </w:r>
      <w:r w:rsidR="00250A04">
        <w:rPr>
          <w:rFonts w:ascii="Times New Roman" w:hAnsi="Times New Roman" w:cs="Times New Roman"/>
          <w:sz w:val="28"/>
          <w:szCs w:val="28"/>
          <w:lang w:val="kk-KZ"/>
        </w:rPr>
        <w:t>месе</w:t>
      </w:r>
      <w:r w:rsidRPr="000E1BFC">
        <w:rPr>
          <w:rFonts w:ascii="Times New Roman" w:hAnsi="Times New Roman" w:cs="Times New Roman"/>
          <w:sz w:val="28"/>
          <w:szCs w:val="28"/>
          <w:lang w:val="kk-KZ"/>
        </w:rPr>
        <w:t xml:space="preserve"> түсіндіруге негізделген істерді, сон</w:t>
      </w:r>
      <w:r w:rsidR="00250A04">
        <w:rPr>
          <w:rFonts w:ascii="Times New Roman" w:hAnsi="Times New Roman" w:cs="Times New Roman"/>
          <w:sz w:val="28"/>
          <w:szCs w:val="28"/>
          <w:lang w:val="kk-KZ"/>
        </w:rPr>
        <w:t xml:space="preserve">мен </w:t>
      </w:r>
      <w:r w:rsidRPr="000E1BFC">
        <w:rPr>
          <w:rFonts w:ascii="Times New Roman" w:hAnsi="Times New Roman" w:cs="Times New Roman"/>
          <w:sz w:val="28"/>
          <w:szCs w:val="28"/>
          <w:lang w:val="kk-KZ"/>
        </w:rPr>
        <w:t>қ</w:t>
      </w:r>
      <w:r w:rsidR="00250A04">
        <w:rPr>
          <w:rFonts w:ascii="Times New Roman" w:hAnsi="Times New Roman" w:cs="Times New Roman"/>
          <w:sz w:val="28"/>
          <w:szCs w:val="28"/>
          <w:lang w:val="kk-KZ"/>
        </w:rPr>
        <w:t>атар</w:t>
      </w:r>
      <w:r w:rsidRPr="000E1BFC">
        <w:rPr>
          <w:rFonts w:ascii="Times New Roman" w:hAnsi="Times New Roman" w:cs="Times New Roman"/>
          <w:sz w:val="28"/>
          <w:szCs w:val="28"/>
          <w:lang w:val="kk-KZ"/>
        </w:rPr>
        <w:t xml:space="preserve"> </w:t>
      </w:r>
      <w:r w:rsidR="00250A04">
        <w:rPr>
          <w:rFonts w:ascii="Times New Roman" w:hAnsi="Times New Roman" w:cs="Times New Roman"/>
          <w:sz w:val="28"/>
          <w:szCs w:val="28"/>
          <w:lang w:val="kk-KZ"/>
        </w:rPr>
        <w:t>О</w:t>
      </w:r>
      <w:r w:rsidRPr="000E1BFC">
        <w:rPr>
          <w:rFonts w:ascii="Times New Roman" w:hAnsi="Times New Roman" w:cs="Times New Roman"/>
          <w:sz w:val="28"/>
          <w:szCs w:val="28"/>
          <w:lang w:val="kk-KZ"/>
        </w:rPr>
        <w:t>да</w:t>
      </w:r>
      <w:r w:rsidR="00250A04">
        <w:rPr>
          <w:rFonts w:ascii="Times New Roman" w:hAnsi="Times New Roman" w:cs="Times New Roman"/>
          <w:sz w:val="28"/>
          <w:szCs w:val="28"/>
          <w:lang w:val="kk-KZ"/>
        </w:rPr>
        <w:t>қ</w:t>
      </w:r>
      <w:r w:rsidRPr="000E1BFC">
        <w:rPr>
          <w:rFonts w:ascii="Times New Roman" w:hAnsi="Times New Roman" w:cs="Times New Roman"/>
          <w:sz w:val="28"/>
          <w:szCs w:val="28"/>
          <w:lang w:val="kk-KZ"/>
        </w:rPr>
        <w:t xml:space="preserve"> органдарының шешімдерін, әрекеттерін </w:t>
      </w:r>
      <w:r w:rsidR="00250A04">
        <w:rPr>
          <w:rFonts w:ascii="Times New Roman" w:hAnsi="Times New Roman" w:cs="Times New Roman"/>
          <w:sz w:val="28"/>
          <w:szCs w:val="28"/>
          <w:lang w:val="kk-KZ"/>
        </w:rPr>
        <w:t xml:space="preserve">не </w:t>
      </w:r>
      <w:r w:rsidRPr="000E1BFC">
        <w:rPr>
          <w:rFonts w:ascii="Times New Roman" w:hAnsi="Times New Roman" w:cs="Times New Roman"/>
          <w:sz w:val="28"/>
          <w:szCs w:val="28"/>
          <w:lang w:val="kk-KZ"/>
        </w:rPr>
        <w:t>әрекетсіздігін даулау туралы істерді қарауда Кеден одағын</w:t>
      </w:r>
      <w:r w:rsidR="00250A04">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Уағдаласушы Тараптар</w:t>
      </w:r>
      <w:r w:rsidR="00250A04">
        <w:rPr>
          <w:rFonts w:ascii="Times New Roman" w:hAnsi="Times New Roman" w:cs="Times New Roman"/>
          <w:sz w:val="28"/>
          <w:szCs w:val="28"/>
          <w:lang w:val="kk-KZ"/>
        </w:rPr>
        <w:t>ының</w:t>
      </w:r>
      <w:r w:rsidRPr="000E1BFC">
        <w:rPr>
          <w:rFonts w:ascii="Times New Roman" w:hAnsi="Times New Roman" w:cs="Times New Roman"/>
          <w:sz w:val="28"/>
          <w:szCs w:val="28"/>
          <w:lang w:val="kk-KZ"/>
        </w:rPr>
        <w:t xml:space="preserve"> өкілдері болып табылатын судьялар қатысады. Бұл ереженің мән-мағынасы түсінікті</w:t>
      </w:r>
      <w:r w:rsidR="009B3DF9">
        <w:rPr>
          <w:rFonts w:ascii="Times New Roman" w:hAnsi="Times New Roman" w:cs="Times New Roman"/>
          <w:sz w:val="28"/>
          <w:szCs w:val="28"/>
          <w:lang w:val="kk-KZ"/>
        </w:rPr>
        <w:t>, батапқыда</w:t>
      </w:r>
      <w:r w:rsidRPr="000E1BFC">
        <w:rPr>
          <w:rFonts w:ascii="Times New Roman" w:hAnsi="Times New Roman" w:cs="Times New Roman"/>
          <w:sz w:val="28"/>
          <w:szCs w:val="28"/>
          <w:lang w:val="kk-KZ"/>
        </w:rPr>
        <w:t xml:space="preserve"> Кеден одағын құруға ЕурАзЭҚ</w:t>
      </w:r>
      <w:r w:rsidR="009B3DF9">
        <w:rPr>
          <w:rFonts w:ascii="Times New Roman" w:hAnsi="Times New Roman" w:cs="Times New Roman"/>
          <w:sz w:val="28"/>
          <w:szCs w:val="28"/>
          <w:lang w:val="kk-KZ"/>
        </w:rPr>
        <w:t>-қа</w:t>
      </w:r>
      <w:r w:rsidRPr="000E1BFC">
        <w:rPr>
          <w:rFonts w:ascii="Times New Roman" w:hAnsi="Times New Roman" w:cs="Times New Roman"/>
          <w:sz w:val="28"/>
          <w:szCs w:val="28"/>
          <w:lang w:val="kk-KZ"/>
        </w:rPr>
        <w:t xml:space="preserve"> мүше болып табылатын бес мемлекеттің </w:t>
      </w:r>
      <w:r w:rsidR="009B3DF9">
        <w:rPr>
          <w:rFonts w:ascii="Times New Roman" w:hAnsi="Times New Roman" w:cs="Times New Roman"/>
          <w:sz w:val="28"/>
          <w:szCs w:val="28"/>
          <w:lang w:val="kk-KZ"/>
        </w:rPr>
        <w:t>т</w:t>
      </w:r>
      <w:r w:rsidRPr="000E1BFC">
        <w:rPr>
          <w:rFonts w:ascii="Times New Roman" w:hAnsi="Times New Roman" w:cs="Times New Roman"/>
          <w:sz w:val="28"/>
          <w:szCs w:val="28"/>
          <w:lang w:val="kk-KZ"/>
        </w:rPr>
        <w:t>ек үшеуі ғана кірісті</w:t>
      </w:r>
      <w:r w:rsidR="009B3DF9">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олар Беларусь, Ресей және Қазақстан. Бастапқы кезде Кеден одағынан тыс қалғандар – Қырғызстан мен Тәжікстан еді. </w:t>
      </w:r>
    </w:p>
    <w:p w14:paraId="5B4D7528" w14:textId="4E1B929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Сондықтан ЕурАзЭҚ Соты Қоғамдастыққа қатысты істерді барлық </w:t>
      </w:r>
      <w:r w:rsidR="00250A04" w:rsidRPr="000E1BFC">
        <w:rPr>
          <w:rFonts w:ascii="Times New Roman" w:hAnsi="Times New Roman" w:cs="Times New Roman"/>
          <w:sz w:val="28"/>
          <w:szCs w:val="28"/>
          <w:lang w:val="kk-KZ"/>
        </w:rPr>
        <w:t>мүше-</w:t>
      </w:r>
      <w:r w:rsidR="00250A04">
        <w:rPr>
          <w:rFonts w:ascii="Times New Roman" w:hAnsi="Times New Roman" w:cs="Times New Roman"/>
          <w:sz w:val="28"/>
          <w:szCs w:val="28"/>
          <w:lang w:val="kk-KZ"/>
        </w:rPr>
        <w:t>мемлекетт</w:t>
      </w:r>
      <w:r w:rsidR="00250A04" w:rsidRPr="000E1BFC">
        <w:rPr>
          <w:rFonts w:ascii="Times New Roman" w:hAnsi="Times New Roman" w:cs="Times New Roman"/>
          <w:sz w:val="28"/>
          <w:szCs w:val="28"/>
          <w:lang w:val="kk-KZ"/>
        </w:rPr>
        <w:t>ердің</w:t>
      </w:r>
      <w:r w:rsidRPr="000E1BFC">
        <w:rPr>
          <w:rFonts w:ascii="Times New Roman" w:hAnsi="Times New Roman" w:cs="Times New Roman"/>
          <w:sz w:val="28"/>
          <w:szCs w:val="28"/>
          <w:lang w:val="kk-KZ"/>
        </w:rPr>
        <w:t xml:space="preserve"> судьяларының қатысуымен, ал Кеден одағына байланысты істерді тек осы </w:t>
      </w:r>
      <w:r w:rsidR="00250A04">
        <w:rPr>
          <w:rFonts w:ascii="Times New Roman" w:hAnsi="Times New Roman" w:cs="Times New Roman"/>
          <w:sz w:val="28"/>
          <w:szCs w:val="28"/>
          <w:lang w:val="kk-KZ"/>
        </w:rPr>
        <w:t>К</w:t>
      </w:r>
      <w:r w:rsidRPr="000E1BFC">
        <w:rPr>
          <w:rFonts w:ascii="Times New Roman" w:hAnsi="Times New Roman" w:cs="Times New Roman"/>
          <w:sz w:val="28"/>
          <w:szCs w:val="28"/>
          <w:lang w:val="kk-KZ"/>
        </w:rPr>
        <w:t>еден одағын</w:t>
      </w:r>
      <w:r w:rsidR="00250A04">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w:t>
      </w:r>
      <w:r w:rsidR="00250A04" w:rsidRPr="000E1BFC">
        <w:rPr>
          <w:rFonts w:ascii="Times New Roman" w:hAnsi="Times New Roman" w:cs="Times New Roman"/>
          <w:sz w:val="28"/>
          <w:szCs w:val="28"/>
          <w:lang w:val="kk-KZ"/>
        </w:rPr>
        <w:t>мүше-</w:t>
      </w:r>
      <w:r w:rsidR="00250A04">
        <w:rPr>
          <w:rFonts w:ascii="Times New Roman" w:hAnsi="Times New Roman" w:cs="Times New Roman"/>
          <w:sz w:val="28"/>
          <w:szCs w:val="28"/>
          <w:lang w:val="kk-KZ"/>
        </w:rPr>
        <w:t>мемлекетт</w:t>
      </w:r>
      <w:r w:rsidR="00250A04" w:rsidRPr="000E1BFC">
        <w:rPr>
          <w:rFonts w:ascii="Times New Roman" w:hAnsi="Times New Roman" w:cs="Times New Roman"/>
          <w:sz w:val="28"/>
          <w:szCs w:val="28"/>
          <w:lang w:val="kk-KZ"/>
        </w:rPr>
        <w:t>ер</w:t>
      </w:r>
      <w:r w:rsidR="00250A04">
        <w:rPr>
          <w:rFonts w:ascii="Times New Roman" w:hAnsi="Times New Roman" w:cs="Times New Roman"/>
          <w:sz w:val="28"/>
          <w:szCs w:val="28"/>
          <w:lang w:val="kk-KZ"/>
        </w:rPr>
        <w:t>ін</w:t>
      </w:r>
      <w:r w:rsidR="00250A04" w:rsidRPr="000E1BFC">
        <w:rPr>
          <w:rFonts w:ascii="Times New Roman" w:hAnsi="Times New Roman" w:cs="Times New Roman"/>
          <w:sz w:val="28"/>
          <w:szCs w:val="28"/>
          <w:lang w:val="kk-KZ"/>
        </w:rPr>
        <w:t xml:space="preserve">ің </w:t>
      </w:r>
      <w:r w:rsidRPr="000E1BFC">
        <w:rPr>
          <w:rFonts w:ascii="Times New Roman" w:hAnsi="Times New Roman" w:cs="Times New Roman"/>
          <w:sz w:val="28"/>
          <w:szCs w:val="28"/>
          <w:lang w:val="kk-KZ"/>
        </w:rPr>
        <w:t>судьялар</w:t>
      </w:r>
      <w:r w:rsidR="00250A04">
        <w:rPr>
          <w:rFonts w:ascii="Times New Roman" w:hAnsi="Times New Roman" w:cs="Times New Roman"/>
          <w:sz w:val="28"/>
          <w:szCs w:val="28"/>
          <w:lang w:val="kk-KZ"/>
        </w:rPr>
        <w:t>ын</w:t>
      </w:r>
      <w:r w:rsidRPr="000E1BFC">
        <w:rPr>
          <w:rFonts w:ascii="Times New Roman" w:hAnsi="Times New Roman" w:cs="Times New Roman"/>
          <w:sz w:val="28"/>
          <w:szCs w:val="28"/>
          <w:lang w:val="kk-KZ"/>
        </w:rPr>
        <w:t>ың қатысуымен қарастыратын болды.</w:t>
      </w:r>
      <w:r w:rsidR="00250A04">
        <w:rPr>
          <w:rFonts w:ascii="Times New Roman" w:hAnsi="Times New Roman" w:cs="Times New Roman"/>
          <w:sz w:val="28"/>
          <w:szCs w:val="28"/>
          <w:lang w:val="kk-KZ"/>
        </w:rPr>
        <w:t xml:space="preserve"> </w:t>
      </w:r>
    </w:p>
    <w:p w14:paraId="45945746" w14:textId="7E9D4AB6"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Алайда, Кеден одағына қатысты істермен шектел</w:t>
      </w:r>
      <w:r w:rsidR="002D41BD">
        <w:rPr>
          <w:rFonts w:ascii="Times New Roman" w:hAnsi="Times New Roman" w:cs="Times New Roman"/>
          <w:sz w:val="28"/>
          <w:szCs w:val="28"/>
          <w:lang w:val="kk-KZ"/>
        </w:rPr>
        <w:t>іп қана қоймай, сонымен қатар</w:t>
      </w:r>
      <w:r w:rsidRPr="000E1BFC">
        <w:rPr>
          <w:rFonts w:ascii="Times New Roman" w:hAnsi="Times New Roman" w:cs="Times New Roman"/>
          <w:sz w:val="28"/>
          <w:szCs w:val="28"/>
          <w:lang w:val="kk-KZ"/>
        </w:rPr>
        <w:t xml:space="preserve"> Қоғамдастық Сотының қарауына ЕурАзЭҚ </w:t>
      </w:r>
      <w:r w:rsidR="002D41BD">
        <w:rPr>
          <w:rFonts w:ascii="Times New Roman" w:hAnsi="Times New Roman" w:cs="Times New Roman"/>
          <w:sz w:val="28"/>
          <w:szCs w:val="28"/>
          <w:lang w:val="kk-KZ"/>
        </w:rPr>
        <w:t>шеңберіндегі</w:t>
      </w:r>
      <w:r w:rsidRPr="000E1BFC">
        <w:rPr>
          <w:rFonts w:ascii="Times New Roman" w:hAnsi="Times New Roman" w:cs="Times New Roman"/>
          <w:sz w:val="28"/>
          <w:szCs w:val="28"/>
          <w:lang w:val="kk-KZ"/>
        </w:rPr>
        <w:t xml:space="preserve"> халықаралық келісімдерде көзделген басқа да дауларды </w:t>
      </w:r>
      <w:r w:rsidR="002D41BD">
        <w:rPr>
          <w:rFonts w:ascii="Times New Roman" w:hAnsi="Times New Roman" w:cs="Times New Roman"/>
          <w:sz w:val="28"/>
          <w:szCs w:val="28"/>
          <w:lang w:val="kk-KZ"/>
        </w:rPr>
        <w:t>қарау мен шешу де</w:t>
      </w:r>
      <w:r w:rsidRPr="000E1BFC">
        <w:rPr>
          <w:rFonts w:ascii="Times New Roman" w:hAnsi="Times New Roman" w:cs="Times New Roman"/>
          <w:sz w:val="28"/>
          <w:szCs w:val="28"/>
          <w:lang w:val="kk-KZ"/>
        </w:rPr>
        <w:t xml:space="preserve"> жатқызылуы мүмкін (Астана Шартының 8-ші бабы). </w:t>
      </w:r>
    </w:p>
    <w:p w14:paraId="66E4E6CD" w14:textId="012510BD"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Сот құрамына әрбір </w:t>
      </w:r>
      <w:r w:rsidR="00FC7F62" w:rsidRPr="000E1BFC">
        <w:rPr>
          <w:rFonts w:ascii="Times New Roman" w:hAnsi="Times New Roman" w:cs="Times New Roman"/>
          <w:sz w:val="28"/>
          <w:szCs w:val="28"/>
          <w:lang w:val="kk-KZ"/>
        </w:rPr>
        <w:t>ЕурАзЭҚ-</w:t>
      </w:r>
      <w:r w:rsidR="00FC7F62">
        <w:rPr>
          <w:rFonts w:ascii="Times New Roman" w:hAnsi="Times New Roman" w:cs="Times New Roman"/>
          <w:sz w:val="28"/>
          <w:szCs w:val="28"/>
          <w:lang w:val="kk-KZ"/>
        </w:rPr>
        <w:t>тың</w:t>
      </w:r>
      <w:r w:rsidR="00FC7F62"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мүше-мемлекетте</w:t>
      </w:r>
      <w:r w:rsidR="00FC7F62">
        <w:rPr>
          <w:rFonts w:ascii="Times New Roman" w:hAnsi="Times New Roman" w:cs="Times New Roman"/>
          <w:sz w:val="28"/>
          <w:szCs w:val="28"/>
          <w:lang w:val="kk-KZ"/>
        </w:rPr>
        <w:t>ріне</w:t>
      </w:r>
      <w:r w:rsidRPr="000E1BFC">
        <w:rPr>
          <w:rFonts w:ascii="Times New Roman" w:hAnsi="Times New Roman" w:cs="Times New Roman"/>
          <w:sz w:val="28"/>
          <w:szCs w:val="28"/>
          <w:lang w:val="kk-KZ"/>
        </w:rPr>
        <w:t>н 2 судья</w:t>
      </w:r>
      <w:r w:rsidR="00FC7F62">
        <w:rPr>
          <w:rFonts w:ascii="Times New Roman" w:hAnsi="Times New Roman" w:cs="Times New Roman"/>
          <w:sz w:val="28"/>
          <w:szCs w:val="28"/>
          <w:lang w:val="kk-KZ"/>
        </w:rPr>
        <w:t>дан</w:t>
      </w:r>
      <w:r w:rsidRPr="000E1BFC">
        <w:rPr>
          <w:rFonts w:ascii="Times New Roman" w:hAnsi="Times New Roman" w:cs="Times New Roman"/>
          <w:sz w:val="28"/>
          <w:szCs w:val="28"/>
          <w:lang w:val="kk-KZ"/>
        </w:rPr>
        <w:t xml:space="preserve"> тағайындалды. Олар Қауымдастықтың Мемлекетаралық Кеңесінің ұсынысы</w:t>
      </w:r>
      <w:r w:rsidR="00FC7F62">
        <w:rPr>
          <w:rFonts w:ascii="Times New Roman" w:hAnsi="Times New Roman" w:cs="Times New Roman"/>
          <w:sz w:val="28"/>
          <w:szCs w:val="28"/>
          <w:lang w:val="kk-KZ"/>
        </w:rPr>
        <w:t xml:space="preserve"> бойынша</w:t>
      </w:r>
      <w:r w:rsidRPr="000E1BFC">
        <w:rPr>
          <w:rFonts w:ascii="Times New Roman" w:hAnsi="Times New Roman" w:cs="Times New Roman"/>
          <w:sz w:val="28"/>
          <w:szCs w:val="28"/>
          <w:lang w:val="kk-KZ"/>
        </w:rPr>
        <w:t xml:space="preserve"> 6 жыл</w:t>
      </w:r>
      <w:r w:rsidR="00FC7F62">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тағайында</w:t>
      </w:r>
      <w:r w:rsidR="00E87C0F" w:rsidRPr="000E1BFC">
        <w:rPr>
          <w:rFonts w:ascii="Times New Roman" w:hAnsi="Times New Roman" w:cs="Times New Roman"/>
          <w:sz w:val="28"/>
          <w:szCs w:val="28"/>
          <w:lang w:val="kk-KZ"/>
        </w:rPr>
        <w:t>л</w:t>
      </w:r>
      <w:r w:rsidRPr="000E1BFC">
        <w:rPr>
          <w:rFonts w:ascii="Times New Roman" w:hAnsi="Times New Roman" w:cs="Times New Roman"/>
          <w:sz w:val="28"/>
          <w:szCs w:val="28"/>
          <w:lang w:val="kk-KZ"/>
        </w:rPr>
        <w:t xml:space="preserve">ды (Астана Шартының 8-ші бабы). </w:t>
      </w:r>
    </w:p>
    <w:p w14:paraId="76774686" w14:textId="3FA7B25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Сотының құзыретін белгілейтін ережелер 2000 жылғы Астана Шартының 8-бабымен шектелмейді. ЕурАзЭҚ Сотының Статутын келтіруіміз керек. Еуразиялық экономикалық қоғамдастық Сотының статуты 2010 жылғы 5 шілдеде Астанада жасалды [</w:t>
      </w:r>
      <w:r w:rsidR="00B65379">
        <w:rPr>
          <w:rFonts w:ascii="Times New Roman" w:hAnsi="Times New Roman" w:cs="Times New Roman"/>
          <w:sz w:val="28"/>
          <w:szCs w:val="28"/>
          <w:lang w:val="kk-KZ"/>
        </w:rPr>
        <w:t>17</w:t>
      </w:r>
      <w:r w:rsidR="002D41BD">
        <w:rPr>
          <w:rFonts w:ascii="Times New Roman" w:hAnsi="Times New Roman" w:cs="Times New Roman"/>
          <w:sz w:val="28"/>
          <w:szCs w:val="28"/>
          <w:lang w:val="kk-KZ"/>
        </w:rPr>
        <w:t>8</w:t>
      </w:r>
      <w:r w:rsidRPr="000E1BFC">
        <w:rPr>
          <w:rFonts w:ascii="Times New Roman" w:hAnsi="Times New Roman" w:cs="Times New Roman"/>
          <w:sz w:val="28"/>
          <w:szCs w:val="28"/>
          <w:lang w:val="kk-KZ"/>
        </w:rPr>
        <w:t>]. Қазақстан Республикасы бұл Статутты 24 наурыз 2011 жылы ратификациядан өткізді [</w:t>
      </w:r>
      <w:r w:rsidR="00B65379">
        <w:rPr>
          <w:rFonts w:ascii="Times New Roman" w:hAnsi="Times New Roman" w:cs="Times New Roman"/>
          <w:sz w:val="28"/>
          <w:szCs w:val="28"/>
          <w:lang w:val="kk-KZ"/>
        </w:rPr>
        <w:t>17</w:t>
      </w:r>
      <w:r w:rsidR="00FC7F62">
        <w:rPr>
          <w:rFonts w:ascii="Times New Roman" w:hAnsi="Times New Roman" w:cs="Times New Roman"/>
          <w:sz w:val="28"/>
          <w:szCs w:val="28"/>
          <w:lang w:val="kk-KZ"/>
        </w:rPr>
        <w:t>9</w:t>
      </w:r>
      <w:r w:rsidRPr="000E1BFC">
        <w:rPr>
          <w:rFonts w:ascii="Times New Roman" w:hAnsi="Times New Roman" w:cs="Times New Roman"/>
          <w:sz w:val="28"/>
          <w:szCs w:val="28"/>
          <w:lang w:val="kk-KZ"/>
        </w:rPr>
        <w:t xml:space="preserve">]. </w:t>
      </w:r>
    </w:p>
    <w:p w14:paraId="58D96CC7" w14:textId="611554F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2011 жылғы 27 шілдеде күшіне ен</w:t>
      </w:r>
      <w:r w:rsidR="00FC7F62">
        <w:rPr>
          <w:rFonts w:ascii="Times New Roman" w:hAnsi="Times New Roman" w:cs="Times New Roman"/>
          <w:sz w:val="28"/>
          <w:szCs w:val="28"/>
          <w:lang w:val="kk-KZ"/>
        </w:rPr>
        <w:t>ген</w:t>
      </w:r>
      <w:r w:rsidR="00FC7F62" w:rsidRPr="00FC7F62">
        <w:rPr>
          <w:rFonts w:ascii="Times New Roman" w:hAnsi="Times New Roman" w:cs="Times New Roman"/>
          <w:sz w:val="28"/>
          <w:szCs w:val="28"/>
          <w:lang w:val="kk-KZ"/>
        </w:rPr>
        <w:t xml:space="preserve"> </w:t>
      </w:r>
      <w:r w:rsidR="00FC7F62" w:rsidRPr="000E1BFC">
        <w:rPr>
          <w:rFonts w:ascii="Times New Roman" w:hAnsi="Times New Roman" w:cs="Times New Roman"/>
          <w:sz w:val="28"/>
          <w:szCs w:val="28"/>
          <w:lang w:val="kk-KZ"/>
        </w:rPr>
        <w:t>Статут</w:t>
      </w:r>
      <w:r w:rsidR="00FC7F62">
        <w:rPr>
          <w:rFonts w:ascii="Times New Roman" w:hAnsi="Times New Roman" w:cs="Times New Roman"/>
          <w:sz w:val="28"/>
          <w:szCs w:val="28"/>
          <w:lang w:val="kk-KZ"/>
        </w:rPr>
        <w:t>т</w:t>
      </w:r>
      <w:r w:rsidRPr="000E1BFC">
        <w:rPr>
          <w:rFonts w:ascii="Times New Roman" w:hAnsi="Times New Roman" w:cs="Times New Roman"/>
          <w:sz w:val="28"/>
          <w:szCs w:val="28"/>
          <w:lang w:val="kk-KZ"/>
        </w:rPr>
        <w:t>ың 13-ші бабының 3-ші тармағы</w:t>
      </w:r>
      <w:r w:rsidR="00FC7F62">
        <w:rPr>
          <w:rFonts w:ascii="Times New Roman" w:hAnsi="Times New Roman" w:cs="Times New Roman"/>
          <w:sz w:val="28"/>
          <w:szCs w:val="28"/>
          <w:lang w:val="kk-KZ"/>
        </w:rPr>
        <w:t>на</w:t>
      </w:r>
      <w:r w:rsidRPr="000E1BFC">
        <w:rPr>
          <w:rFonts w:ascii="Times New Roman" w:hAnsi="Times New Roman" w:cs="Times New Roman"/>
          <w:sz w:val="28"/>
          <w:szCs w:val="28"/>
          <w:lang w:val="kk-KZ"/>
        </w:rPr>
        <w:t xml:space="preserve"> с</w:t>
      </w:r>
      <w:r w:rsidR="00FC7F62">
        <w:rPr>
          <w:rFonts w:ascii="Times New Roman" w:hAnsi="Times New Roman" w:cs="Times New Roman"/>
          <w:sz w:val="28"/>
          <w:szCs w:val="28"/>
          <w:lang w:val="kk-KZ"/>
        </w:rPr>
        <w:t>ай</w:t>
      </w:r>
      <w:r w:rsidRPr="000E1BFC">
        <w:rPr>
          <w:rFonts w:ascii="Times New Roman" w:hAnsi="Times New Roman" w:cs="Times New Roman"/>
          <w:sz w:val="28"/>
          <w:szCs w:val="28"/>
          <w:lang w:val="kk-KZ"/>
        </w:rPr>
        <w:t xml:space="preserve"> Сот ЕурАзЭҚ </w:t>
      </w:r>
      <w:r w:rsidR="00FC7F62">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қолданы</w:t>
      </w:r>
      <w:r w:rsidR="00FC7F62">
        <w:rPr>
          <w:rFonts w:ascii="Times New Roman" w:hAnsi="Times New Roman" w:cs="Times New Roman"/>
          <w:sz w:val="28"/>
          <w:szCs w:val="28"/>
          <w:lang w:val="kk-KZ"/>
        </w:rPr>
        <w:t>ста бо</w:t>
      </w:r>
      <w:r w:rsidRPr="000E1BFC">
        <w:rPr>
          <w:rFonts w:ascii="Times New Roman" w:hAnsi="Times New Roman" w:cs="Times New Roman"/>
          <w:sz w:val="28"/>
          <w:szCs w:val="28"/>
          <w:lang w:val="kk-KZ"/>
        </w:rPr>
        <w:t xml:space="preserve">латын халықаралық шарттардың </w:t>
      </w:r>
      <w:r w:rsidR="00FC7F62">
        <w:rPr>
          <w:rFonts w:ascii="Times New Roman" w:hAnsi="Times New Roman" w:cs="Times New Roman"/>
          <w:sz w:val="28"/>
          <w:szCs w:val="28"/>
          <w:lang w:val="kk-KZ"/>
        </w:rPr>
        <w:t>нормалары мен</w:t>
      </w:r>
      <w:r w:rsidRPr="000E1BFC">
        <w:rPr>
          <w:rFonts w:ascii="Times New Roman" w:hAnsi="Times New Roman" w:cs="Times New Roman"/>
          <w:sz w:val="28"/>
          <w:szCs w:val="28"/>
          <w:lang w:val="kk-KZ"/>
        </w:rPr>
        <w:t xml:space="preserve"> ЕурАзЭҚ органдарының шешімдерін түсіндіруді жүзеге асырады.</w:t>
      </w:r>
    </w:p>
    <w:p w14:paraId="282EEFED"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Статуттың 14-ші бабының 3-ші тармағына сай шаруашылық жүргізуші субъектілер ЕурАзЭҚ Сотына 2010 жылғы 9 желтоқсандағы «Кеден одағы шеңберіндегі даулар бойынша шаруашылық жүргізуші субъектілердің ЕурАзЭҚ Сотына жүгінуі және олар бойынша сот ісін жүргізу ерекшеліктері туралы шартқа» сәйкес жүгінуге тиіс болғанын айтып кетейік. </w:t>
      </w:r>
    </w:p>
    <w:p w14:paraId="2BB72493" w14:textId="39344915"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2010 жылғы 9 желтоқсанда Мәскеуде ЕурАзЭҚ сотына тікелей қатысы бар тағы бір </w:t>
      </w:r>
      <w:r w:rsidR="00557D09" w:rsidRPr="000E1BFC">
        <w:rPr>
          <w:rFonts w:ascii="Times New Roman" w:hAnsi="Times New Roman" w:cs="Times New Roman"/>
          <w:sz w:val="28"/>
          <w:szCs w:val="28"/>
          <w:lang w:val="kk-KZ"/>
        </w:rPr>
        <w:t xml:space="preserve">«Кеден одағы </w:t>
      </w:r>
      <w:r w:rsidR="00880125">
        <w:rPr>
          <w:rFonts w:ascii="Times New Roman" w:hAnsi="Times New Roman" w:cs="Times New Roman"/>
          <w:sz w:val="28"/>
          <w:szCs w:val="28"/>
          <w:lang w:val="kk-KZ"/>
        </w:rPr>
        <w:t>аясындағы</w:t>
      </w:r>
      <w:r w:rsidR="00557D09" w:rsidRPr="000E1BFC">
        <w:rPr>
          <w:rFonts w:ascii="Times New Roman" w:hAnsi="Times New Roman" w:cs="Times New Roman"/>
          <w:sz w:val="28"/>
          <w:szCs w:val="28"/>
          <w:lang w:val="kk-KZ"/>
        </w:rPr>
        <w:t xml:space="preserve"> даулар бойынша шаруашылық жүргізу субъектілер</w:t>
      </w:r>
      <w:r w:rsidR="00880125">
        <w:rPr>
          <w:rFonts w:ascii="Times New Roman" w:hAnsi="Times New Roman" w:cs="Times New Roman"/>
          <w:sz w:val="28"/>
          <w:szCs w:val="28"/>
          <w:lang w:val="kk-KZ"/>
        </w:rPr>
        <w:t>ін</w:t>
      </w:r>
      <w:r w:rsidR="00557D09" w:rsidRPr="000E1BFC">
        <w:rPr>
          <w:rFonts w:ascii="Times New Roman" w:hAnsi="Times New Roman" w:cs="Times New Roman"/>
          <w:sz w:val="28"/>
          <w:szCs w:val="28"/>
          <w:lang w:val="kk-KZ"/>
        </w:rPr>
        <w:t xml:space="preserve">ің </w:t>
      </w:r>
      <w:r w:rsidR="00880125" w:rsidRPr="000E1BFC">
        <w:rPr>
          <w:rFonts w:ascii="Times New Roman" w:hAnsi="Times New Roman" w:cs="Times New Roman"/>
          <w:sz w:val="28"/>
          <w:szCs w:val="28"/>
          <w:lang w:val="kk-KZ"/>
        </w:rPr>
        <w:t>ЕурАзЭҚ</w:t>
      </w:r>
      <w:r w:rsidR="00880125" w:rsidRPr="000E1BFC">
        <w:rPr>
          <w:rFonts w:ascii="Times New Roman" w:hAnsi="Times New Roman" w:cs="Times New Roman"/>
          <w:sz w:val="28"/>
          <w:szCs w:val="28"/>
          <w:lang w:val="kk-KZ"/>
        </w:rPr>
        <w:t xml:space="preserve"> </w:t>
      </w:r>
      <w:r w:rsidR="00557D09" w:rsidRPr="000E1BFC">
        <w:rPr>
          <w:rFonts w:ascii="Times New Roman" w:hAnsi="Times New Roman" w:cs="Times New Roman"/>
          <w:sz w:val="28"/>
          <w:szCs w:val="28"/>
          <w:lang w:val="kk-KZ"/>
        </w:rPr>
        <w:t xml:space="preserve">Сотына жүгінуі және олар бойынша сот ісін жүргізу ерекшеліктері туралы» </w:t>
      </w:r>
      <w:r w:rsidR="00880125">
        <w:rPr>
          <w:rFonts w:ascii="Times New Roman" w:hAnsi="Times New Roman" w:cs="Times New Roman"/>
          <w:sz w:val="28"/>
          <w:szCs w:val="28"/>
          <w:lang w:val="kk-KZ"/>
        </w:rPr>
        <w:t>Ш</w:t>
      </w:r>
      <w:r w:rsidRPr="000E1BFC">
        <w:rPr>
          <w:rFonts w:ascii="Times New Roman" w:hAnsi="Times New Roman" w:cs="Times New Roman"/>
          <w:sz w:val="28"/>
          <w:szCs w:val="28"/>
          <w:lang w:val="kk-KZ"/>
        </w:rPr>
        <w:t>арт жасалды [</w:t>
      </w:r>
      <w:r w:rsidR="008B1DB4">
        <w:rPr>
          <w:rFonts w:ascii="Times New Roman" w:hAnsi="Times New Roman" w:cs="Times New Roman"/>
          <w:sz w:val="28"/>
          <w:szCs w:val="28"/>
          <w:lang w:val="kk-KZ"/>
        </w:rPr>
        <w:t>1</w:t>
      </w:r>
      <w:r w:rsidR="00C55C55">
        <w:rPr>
          <w:rFonts w:ascii="Times New Roman" w:hAnsi="Times New Roman" w:cs="Times New Roman"/>
          <w:sz w:val="28"/>
          <w:szCs w:val="28"/>
          <w:lang w:val="kk-KZ"/>
        </w:rPr>
        <w:t>8</w:t>
      </w:r>
      <w:r w:rsidR="00B17858">
        <w:rPr>
          <w:rFonts w:ascii="Times New Roman" w:hAnsi="Times New Roman" w:cs="Times New Roman"/>
          <w:sz w:val="28"/>
          <w:szCs w:val="28"/>
          <w:lang w:val="kk-KZ"/>
        </w:rPr>
        <w:t>0</w:t>
      </w:r>
      <w:r w:rsidRPr="000E1BFC">
        <w:rPr>
          <w:rFonts w:ascii="Times New Roman" w:hAnsi="Times New Roman" w:cs="Times New Roman"/>
          <w:sz w:val="28"/>
          <w:szCs w:val="28"/>
          <w:lang w:val="kk-KZ"/>
        </w:rPr>
        <w:t>]. Қазақстан бұл Шартты 30 маусым 2011 жылы ратификациядан өткізді [</w:t>
      </w:r>
      <w:r w:rsidR="008B1DB4">
        <w:rPr>
          <w:rFonts w:ascii="Times New Roman" w:hAnsi="Times New Roman" w:cs="Times New Roman"/>
          <w:sz w:val="28"/>
          <w:szCs w:val="28"/>
          <w:lang w:val="kk-KZ"/>
        </w:rPr>
        <w:t>1</w:t>
      </w:r>
      <w:r w:rsidR="00B17858">
        <w:rPr>
          <w:rFonts w:ascii="Times New Roman" w:hAnsi="Times New Roman" w:cs="Times New Roman"/>
          <w:sz w:val="28"/>
          <w:szCs w:val="28"/>
          <w:lang w:val="kk-KZ"/>
        </w:rPr>
        <w:t>81</w:t>
      </w:r>
      <w:r w:rsidRPr="000E1BFC">
        <w:rPr>
          <w:rFonts w:ascii="Times New Roman" w:hAnsi="Times New Roman" w:cs="Times New Roman"/>
          <w:sz w:val="28"/>
          <w:szCs w:val="28"/>
          <w:lang w:val="kk-KZ"/>
        </w:rPr>
        <w:t xml:space="preserve">]. </w:t>
      </w:r>
    </w:p>
    <w:p w14:paraId="2C02EE33" w14:textId="6318694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 Шарттың 2-ші бабының 1-ші тармағына сәйкес ЕурАзЭҚ Соты шаруашылық жүргізу субъектілер</w:t>
      </w:r>
      <w:r w:rsidR="00AE6F5C">
        <w:rPr>
          <w:rFonts w:ascii="Times New Roman" w:hAnsi="Times New Roman" w:cs="Times New Roman"/>
          <w:sz w:val="28"/>
          <w:szCs w:val="28"/>
          <w:lang w:val="kk-KZ"/>
        </w:rPr>
        <w:t>ін</w:t>
      </w:r>
      <w:r w:rsidRPr="000E1BFC">
        <w:rPr>
          <w:rFonts w:ascii="Times New Roman" w:hAnsi="Times New Roman" w:cs="Times New Roman"/>
          <w:sz w:val="28"/>
          <w:szCs w:val="28"/>
          <w:lang w:val="kk-KZ"/>
        </w:rPr>
        <w:t>ің: Кеден одағы комиссиясының актілерін не о</w:t>
      </w:r>
      <w:r w:rsidR="00633B04">
        <w:rPr>
          <w:rFonts w:ascii="Times New Roman" w:hAnsi="Times New Roman" w:cs="Times New Roman"/>
          <w:sz w:val="28"/>
          <w:szCs w:val="28"/>
          <w:lang w:val="kk-KZ"/>
        </w:rPr>
        <w:t>сы актілердің</w:t>
      </w:r>
      <w:r w:rsidRPr="000E1BFC">
        <w:rPr>
          <w:rFonts w:ascii="Times New Roman" w:hAnsi="Times New Roman" w:cs="Times New Roman"/>
          <w:sz w:val="28"/>
          <w:szCs w:val="28"/>
          <w:lang w:val="kk-KZ"/>
        </w:rPr>
        <w:t xml:space="preserve"> жекелеген </w:t>
      </w:r>
      <w:r w:rsidR="00633B04">
        <w:rPr>
          <w:rFonts w:ascii="Times New Roman" w:hAnsi="Times New Roman" w:cs="Times New Roman"/>
          <w:sz w:val="28"/>
          <w:szCs w:val="28"/>
          <w:lang w:val="kk-KZ"/>
        </w:rPr>
        <w:t>нормаларын</w:t>
      </w:r>
      <w:r w:rsidRPr="000E1BFC">
        <w:rPr>
          <w:rFonts w:ascii="Times New Roman" w:hAnsi="Times New Roman" w:cs="Times New Roman"/>
          <w:sz w:val="28"/>
          <w:szCs w:val="28"/>
          <w:lang w:val="kk-KZ"/>
        </w:rPr>
        <w:t xml:space="preserve"> дау</w:t>
      </w:r>
      <w:r w:rsidR="00B342AA" w:rsidRPr="000E1BFC">
        <w:rPr>
          <w:rFonts w:ascii="Times New Roman" w:hAnsi="Times New Roman" w:cs="Times New Roman"/>
          <w:sz w:val="28"/>
          <w:szCs w:val="28"/>
          <w:lang w:val="kk-KZ"/>
        </w:rPr>
        <w:t>лау</w:t>
      </w:r>
      <w:r w:rsidRPr="000E1BFC">
        <w:rPr>
          <w:rFonts w:ascii="Times New Roman" w:hAnsi="Times New Roman" w:cs="Times New Roman"/>
          <w:sz w:val="28"/>
          <w:szCs w:val="28"/>
          <w:lang w:val="kk-KZ"/>
        </w:rPr>
        <w:t xml:space="preserve"> туралы</w:t>
      </w:r>
      <w:r w:rsidR="00633B04">
        <w:rPr>
          <w:rFonts w:ascii="Times New Roman" w:hAnsi="Times New Roman" w:cs="Times New Roman"/>
          <w:sz w:val="28"/>
          <w:szCs w:val="28"/>
          <w:lang w:val="kk-KZ"/>
        </w:rPr>
        <w:t xml:space="preserve"> немесе</w:t>
      </w:r>
      <w:r w:rsidRPr="000E1BFC">
        <w:rPr>
          <w:rFonts w:ascii="Times New Roman" w:hAnsi="Times New Roman" w:cs="Times New Roman"/>
          <w:sz w:val="28"/>
          <w:szCs w:val="28"/>
          <w:lang w:val="kk-KZ"/>
        </w:rPr>
        <w:t xml:space="preserve"> Кеден одағы комиссиясының әрекетін</w:t>
      </w:r>
      <w:r w:rsidR="00633B04">
        <w:rPr>
          <w:rFonts w:ascii="Times New Roman" w:hAnsi="Times New Roman" w:cs="Times New Roman"/>
          <w:sz w:val="28"/>
          <w:szCs w:val="28"/>
          <w:lang w:val="kk-KZ"/>
        </w:rPr>
        <w:t xml:space="preserve"> не</w:t>
      </w:r>
      <w:r w:rsidRPr="000E1BFC">
        <w:rPr>
          <w:rFonts w:ascii="Times New Roman" w:hAnsi="Times New Roman" w:cs="Times New Roman"/>
          <w:sz w:val="28"/>
          <w:szCs w:val="28"/>
          <w:lang w:val="kk-KZ"/>
        </w:rPr>
        <w:t xml:space="preserve"> әрекетсіздігін дау</w:t>
      </w:r>
      <w:r w:rsidR="00B342AA" w:rsidRPr="000E1BFC">
        <w:rPr>
          <w:rFonts w:ascii="Times New Roman" w:hAnsi="Times New Roman" w:cs="Times New Roman"/>
          <w:sz w:val="28"/>
          <w:szCs w:val="28"/>
          <w:lang w:val="kk-KZ"/>
        </w:rPr>
        <w:t>ла</w:t>
      </w:r>
      <w:r w:rsidRPr="000E1BFC">
        <w:rPr>
          <w:rFonts w:ascii="Times New Roman" w:hAnsi="Times New Roman" w:cs="Times New Roman"/>
          <w:sz w:val="28"/>
          <w:szCs w:val="28"/>
          <w:lang w:val="kk-KZ"/>
        </w:rPr>
        <w:t xml:space="preserve">у туралы </w:t>
      </w:r>
      <w:r w:rsidR="00633B04" w:rsidRPr="000E1BFC">
        <w:rPr>
          <w:rFonts w:ascii="Times New Roman" w:hAnsi="Times New Roman" w:cs="Times New Roman"/>
          <w:sz w:val="28"/>
          <w:szCs w:val="28"/>
          <w:lang w:val="kk-KZ"/>
        </w:rPr>
        <w:t>өтініштері бойынша</w:t>
      </w:r>
      <w:r w:rsidR="00633B0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істерді қарайды. </w:t>
      </w:r>
    </w:p>
    <w:p w14:paraId="0778E95B"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Соты құқықтық тұрғыдан Қоғамдастықпен бірге 2001-2014 жылдарда қызмет етті деп есептеледі. Сот өз қызметін Қоғамдастықпен бірге 2014 жылы тоқтатты. </w:t>
      </w:r>
    </w:p>
    <w:p w14:paraId="449CFED5" w14:textId="6566D811"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ЕурАзЭҚ-тың (мемлекеттер басшылары деңгейіндегі) «Еуразиялық экономикалық қоғамдастық сотының қызметін қалыптастыру және ұйымдастыру туралы» </w:t>
      </w:r>
      <w:r w:rsidR="00A2414D" w:rsidRPr="000E1BFC">
        <w:rPr>
          <w:rFonts w:ascii="Times New Roman" w:hAnsi="Times New Roman" w:cs="Times New Roman"/>
          <w:sz w:val="28"/>
          <w:szCs w:val="28"/>
          <w:lang w:val="kk-KZ"/>
        </w:rPr>
        <w:t xml:space="preserve">Мемлекетаралық Кеңесінің 19 желтоқсан 2011 жылғы </w:t>
      </w:r>
      <w:r w:rsidRPr="000E1BFC">
        <w:rPr>
          <w:rFonts w:ascii="Times New Roman" w:hAnsi="Times New Roman" w:cs="Times New Roman"/>
          <w:sz w:val="28"/>
          <w:szCs w:val="28"/>
          <w:lang w:val="kk-KZ"/>
        </w:rPr>
        <w:t>№</w:t>
      </w:r>
      <w:r w:rsidR="006C768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583 шешімімен Сот қызметін қалыптастыру және ұйымдастыру тәсілдері мақұлданып, Сотты қалыптастыру бойынша шаралар жоспары бекітіліп, Сот қызметін іс жүзінде 2012 жылдың 1-ші қаңтарынан бастау ұйғарылды [</w:t>
      </w:r>
      <w:r w:rsidR="008B1DB4">
        <w:rPr>
          <w:rFonts w:ascii="Times New Roman" w:hAnsi="Times New Roman" w:cs="Times New Roman"/>
          <w:sz w:val="28"/>
          <w:szCs w:val="28"/>
          <w:lang w:val="kk-KZ"/>
        </w:rPr>
        <w:t>1</w:t>
      </w:r>
      <w:r w:rsidR="00633B04">
        <w:rPr>
          <w:rFonts w:ascii="Times New Roman" w:hAnsi="Times New Roman" w:cs="Times New Roman"/>
          <w:sz w:val="28"/>
          <w:szCs w:val="28"/>
          <w:lang w:val="kk-KZ"/>
        </w:rPr>
        <w:t>82</w:t>
      </w:r>
      <w:r w:rsidRPr="000E1BFC">
        <w:rPr>
          <w:rFonts w:ascii="Times New Roman" w:hAnsi="Times New Roman" w:cs="Times New Roman"/>
          <w:sz w:val="28"/>
          <w:szCs w:val="28"/>
          <w:lang w:val="kk-KZ"/>
        </w:rPr>
        <w:t xml:space="preserve">]. </w:t>
      </w:r>
    </w:p>
    <w:p w14:paraId="55E902C0"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2015 жылдың 1-ші қаңтарынан бастап ЕурАзЭҚ Сотының өкілеттіктері өз қызметіне кірісіп кеткен Еуразиялық экономикалық одақ сотына берілді. </w:t>
      </w:r>
    </w:p>
    <w:p w14:paraId="671B63A1"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Демек, ЕуразЭҚ Сотының қызметі бар-жоғы 3 жылға</w:t>
      </w:r>
      <w:r w:rsidR="00A2414D">
        <w:rPr>
          <w:rFonts w:ascii="Times New Roman" w:hAnsi="Times New Roman" w:cs="Times New Roman"/>
          <w:sz w:val="28"/>
          <w:szCs w:val="28"/>
          <w:lang w:val="kk-KZ"/>
        </w:rPr>
        <w:t>, яғни</w:t>
      </w:r>
      <w:r w:rsidRPr="000E1BFC">
        <w:rPr>
          <w:rFonts w:ascii="Times New Roman" w:hAnsi="Times New Roman" w:cs="Times New Roman"/>
          <w:sz w:val="28"/>
          <w:szCs w:val="28"/>
          <w:lang w:val="kk-KZ"/>
        </w:rPr>
        <w:t xml:space="preserve"> 2012 жылдың 1-ші қаңтарынан – 2015 жылдың 1-ші қаңтарына дейін</w:t>
      </w:r>
      <w:r w:rsidR="00A2414D" w:rsidRPr="00A2414D">
        <w:rPr>
          <w:rFonts w:ascii="Times New Roman" w:hAnsi="Times New Roman" w:cs="Times New Roman"/>
          <w:sz w:val="28"/>
          <w:szCs w:val="28"/>
          <w:lang w:val="kk-KZ"/>
        </w:rPr>
        <w:t xml:space="preserve"> </w:t>
      </w:r>
      <w:r w:rsidR="00A2414D" w:rsidRPr="000E1BFC">
        <w:rPr>
          <w:rFonts w:ascii="Times New Roman" w:hAnsi="Times New Roman" w:cs="Times New Roman"/>
          <w:sz w:val="28"/>
          <w:szCs w:val="28"/>
          <w:lang w:val="kk-KZ"/>
        </w:rPr>
        <w:t>созылды</w:t>
      </w:r>
      <w:r w:rsidRPr="000E1BFC">
        <w:rPr>
          <w:rFonts w:ascii="Times New Roman" w:hAnsi="Times New Roman" w:cs="Times New Roman"/>
          <w:sz w:val="28"/>
          <w:szCs w:val="28"/>
          <w:lang w:val="kk-KZ"/>
        </w:rPr>
        <w:t xml:space="preserve">. </w:t>
      </w:r>
    </w:p>
    <w:p w14:paraId="20C9F633"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Сонымен, ЕурАзЭҚ Сотының құзыреті түсінікті болды және Астана Шартында бекітілген ережелердің өзі ЕурАзЭҚ Сотының Қоғамдастыққа мүше-мемлекеттердің заңнамаларын үйлестірумен және бірегейлендірумен айналысатынын анық көрсетіп отыр. Нормативтік ережелерді талдаудан туындаған бұл қорытындыны дәлелдеу үшін ЕурАзЭҚ Сотының істерді қарау практикасына жүгіну керек. </w:t>
      </w:r>
    </w:p>
    <w:p w14:paraId="7EF6CCC7" w14:textId="36AA8FC5"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Өкінішке орай</w:t>
      </w:r>
      <w:r w:rsidR="004D672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ЕурАзЭҚ Соты бар-жоғы 3 жылдың ішінде көп іс</w:t>
      </w:r>
      <w:r w:rsidR="004D6721">
        <w:rPr>
          <w:rFonts w:ascii="Times New Roman" w:hAnsi="Times New Roman" w:cs="Times New Roman"/>
          <w:sz w:val="28"/>
          <w:szCs w:val="28"/>
          <w:lang w:val="kk-KZ"/>
        </w:rPr>
        <w:t>ті</w:t>
      </w:r>
      <w:r w:rsidRPr="000E1BFC">
        <w:rPr>
          <w:rFonts w:ascii="Times New Roman" w:hAnsi="Times New Roman" w:cs="Times New Roman"/>
          <w:sz w:val="28"/>
          <w:szCs w:val="28"/>
          <w:lang w:val="kk-KZ"/>
        </w:rPr>
        <w:t xml:space="preserve"> қарап үлгермеді. Дегенменен 3 жылдың ішінде бұл сот органы 22 (жиырма екі) іс қараған екен. Сот бірқатар істерді қарастырудан бас тартты, тағы бірқатар істердегі шағымданушылардың талаптарын қанағаттандырмады [</w:t>
      </w:r>
      <w:r w:rsidR="0007080D">
        <w:rPr>
          <w:rFonts w:ascii="Times New Roman" w:hAnsi="Times New Roman" w:cs="Times New Roman"/>
          <w:sz w:val="28"/>
          <w:szCs w:val="28"/>
          <w:lang w:val="kk-KZ"/>
        </w:rPr>
        <w:t>183</w:t>
      </w:r>
      <w:r w:rsidRPr="000E1BFC">
        <w:rPr>
          <w:rFonts w:ascii="Times New Roman" w:hAnsi="Times New Roman" w:cs="Times New Roman"/>
          <w:sz w:val="28"/>
          <w:szCs w:val="28"/>
          <w:lang w:val="kk-KZ"/>
        </w:rPr>
        <w:t xml:space="preserve">]. </w:t>
      </w:r>
    </w:p>
    <w:p w14:paraId="5D1AEEB8"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Алайда басынан бастап аяғына дейін қарастырылып, толық шешім шығарылған бірен-саран істердің мысалы ретінде біз екі істі келтіргіміз келіп отыр. ЕурАзЭҚ Сотының осы екі істі қарастыру нәтижесінде қабылдаған соттық актілердің қысқаша тізбегі былай болмақ: </w:t>
      </w:r>
    </w:p>
    <w:p w14:paraId="6D44EF91"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 бірінші іс «Южный Кузбасс» көмір компаниясының ЕурАзЭҚ Сотына берген талап қою арызына қатысты іс еді. Бұл іс бойынша Сот 3 (үш) соттық акт қабылдады, олар:</w:t>
      </w:r>
    </w:p>
    <w:p w14:paraId="08A78F01" w14:textId="6DD9C6E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1.1) бұл істе – талап қоюшы «Южный Кузбасс» көмір компаниясы акционерлік қоғамы болса, жауапкер – К</w:t>
      </w:r>
      <w:r w:rsidR="00E640A8">
        <w:rPr>
          <w:rFonts w:ascii="Times New Roman" w:hAnsi="Times New Roman" w:cs="Times New Roman"/>
          <w:sz w:val="28"/>
          <w:szCs w:val="28"/>
          <w:lang w:val="kk-KZ"/>
        </w:rPr>
        <w:t>еден одағы</w:t>
      </w:r>
      <w:r w:rsidRPr="000E1BFC">
        <w:rPr>
          <w:rFonts w:ascii="Times New Roman" w:hAnsi="Times New Roman" w:cs="Times New Roman"/>
          <w:sz w:val="28"/>
          <w:szCs w:val="28"/>
          <w:lang w:val="kk-KZ"/>
        </w:rPr>
        <w:t xml:space="preserve"> Комиссиясы. Бұл іс ЕурАзЭҚ Соты Алқасының 05.09.2012 жылғы </w:t>
      </w:r>
      <w:r w:rsidR="00E640A8" w:rsidRPr="000E1BFC">
        <w:rPr>
          <w:rFonts w:ascii="Times New Roman" w:hAnsi="Times New Roman" w:cs="Times New Roman"/>
          <w:sz w:val="28"/>
          <w:szCs w:val="28"/>
          <w:lang w:val="kk-KZ"/>
        </w:rPr>
        <w:t>К</w:t>
      </w:r>
      <w:r w:rsidR="00E640A8">
        <w:rPr>
          <w:rFonts w:ascii="Times New Roman" w:hAnsi="Times New Roman" w:cs="Times New Roman"/>
          <w:sz w:val="28"/>
          <w:szCs w:val="28"/>
          <w:lang w:val="kk-KZ"/>
        </w:rPr>
        <w:t>еден одағы</w:t>
      </w:r>
      <w:r w:rsidR="00E640A8"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Комиссиясының «Бірыңғай кеден аумағының қызмет етуіне байланысты проблемалық мәселелер мен Кеден одағының тетіктерін жүзеге асыру практикасы туралы» </w:t>
      </w:r>
      <w:r w:rsidR="004D6721" w:rsidRPr="000E1BFC">
        <w:rPr>
          <w:rFonts w:ascii="Times New Roman" w:hAnsi="Times New Roman" w:cs="Times New Roman"/>
          <w:sz w:val="28"/>
          <w:szCs w:val="28"/>
          <w:lang w:val="kk-KZ"/>
        </w:rPr>
        <w:t xml:space="preserve">17.08.2010 жылғы </w:t>
      </w:r>
      <w:r w:rsidRPr="000E1BFC">
        <w:rPr>
          <w:rFonts w:ascii="Times New Roman" w:hAnsi="Times New Roman" w:cs="Times New Roman"/>
          <w:sz w:val="28"/>
          <w:szCs w:val="28"/>
          <w:lang w:val="kk-KZ"/>
        </w:rPr>
        <w:t>№</w:t>
      </w:r>
      <w:r w:rsidR="00E640A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335 Шешімімен аяқталды. </w:t>
      </w:r>
      <w:r w:rsidR="00771B0E" w:rsidRPr="000E1BFC">
        <w:rPr>
          <w:rFonts w:ascii="Times New Roman" w:hAnsi="Times New Roman" w:cs="Times New Roman"/>
          <w:sz w:val="28"/>
          <w:szCs w:val="28"/>
          <w:lang w:val="kk-KZ"/>
        </w:rPr>
        <w:t>І</w:t>
      </w:r>
      <w:r w:rsidRPr="000E1BFC">
        <w:rPr>
          <w:rFonts w:ascii="Times New Roman" w:hAnsi="Times New Roman" w:cs="Times New Roman"/>
          <w:sz w:val="28"/>
          <w:szCs w:val="28"/>
          <w:lang w:val="kk-KZ"/>
        </w:rPr>
        <w:t>с заңды тұлғаның интеграциялық бірлестік органына қарсы шығуының жарқын мысалы болды</w:t>
      </w:r>
      <w:bookmarkStart w:id="15" w:name="_Hlk187187801"/>
      <w:r w:rsidRPr="000E1BFC">
        <w:rPr>
          <w:rFonts w:ascii="Times New Roman" w:hAnsi="Times New Roman" w:cs="Times New Roman"/>
          <w:sz w:val="28"/>
          <w:szCs w:val="28"/>
          <w:lang w:val="kk-KZ"/>
        </w:rPr>
        <w:t xml:space="preserve"> [</w:t>
      </w:r>
      <w:r w:rsidR="008B1DB4">
        <w:rPr>
          <w:rFonts w:ascii="Times New Roman" w:hAnsi="Times New Roman" w:cs="Times New Roman"/>
          <w:sz w:val="28"/>
          <w:szCs w:val="28"/>
          <w:lang w:val="kk-KZ"/>
        </w:rPr>
        <w:t>1</w:t>
      </w:r>
      <w:r w:rsidR="0007080D">
        <w:rPr>
          <w:rFonts w:ascii="Times New Roman" w:hAnsi="Times New Roman" w:cs="Times New Roman"/>
          <w:sz w:val="28"/>
          <w:szCs w:val="28"/>
          <w:lang w:val="kk-KZ"/>
        </w:rPr>
        <w:t>84</w:t>
      </w:r>
      <w:r w:rsidRPr="000E1BFC">
        <w:rPr>
          <w:rFonts w:ascii="Times New Roman" w:hAnsi="Times New Roman" w:cs="Times New Roman"/>
          <w:sz w:val="28"/>
          <w:szCs w:val="28"/>
          <w:lang w:val="kk-KZ"/>
        </w:rPr>
        <w:t>]</w:t>
      </w:r>
      <w:bookmarkEnd w:id="15"/>
      <w:r w:rsidRPr="000E1BFC">
        <w:rPr>
          <w:rFonts w:ascii="Times New Roman" w:hAnsi="Times New Roman" w:cs="Times New Roman"/>
          <w:sz w:val="28"/>
          <w:szCs w:val="28"/>
          <w:lang w:val="kk-KZ"/>
        </w:rPr>
        <w:t xml:space="preserve">;  </w:t>
      </w:r>
    </w:p>
    <w:p w14:paraId="1F25E09F" w14:textId="0F6A6B1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1.2) </w:t>
      </w:r>
      <w:bookmarkStart w:id="16" w:name="_Hlk187185966"/>
      <w:r w:rsidRPr="000E1BFC">
        <w:rPr>
          <w:rFonts w:ascii="Times New Roman" w:hAnsi="Times New Roman" w:cs="Times New Roman"/>
          <w:sz w:val="28"/>
          <w:szCs w:val="28"/>
          <w:lang w:val="kk-KZ"/>
        </w:rPr>
        <w:t xml:space="preserve">ЕурАзЭҚ Сотының екінші соттық актісін осы «Южный Кузбасс» көмір компаниясының ісіне байланысты </w:t>
      </w:r>
      <w:bookmarkEnd w:id="16"/>
      <w:r w:rsidRPr="000E1BFC">
        <w:rPr>
          <w:rFonts w:ascii="Times New Roman" w:hAnsi="Times New Roman" w:cs="Times New Roman"/>
          <w:sz w:val="28"/>
          <w:szCs w:val="28"/>
          <w:lang w:val="kk-KZ"/>
        </w:rPr>
        <w:t>Соттың Апелляциялық палатасының 29.11.2012 жылғы шешімі құрады [</w:t>
      </w:r>
      <w:r w:rsidR="008B1DB4">
        <w:rPr>
          <w:rFonts w:ascii="Times New Roman" w:hAnsi="Times New Roman" w:cs="Times New Roman"/>
          <w:sz w:val="28"/>
          <w:szCs w:val="28"/>
          <w:lang w:val="kk-KZ"/>
        </w:rPr>
        <w:t>1</w:t>
      </w:r>
      <w:r w:rsidR="0007080D">
        <w:rPr>
          <w:rFonts w:ascii="Times New Roman" w:hAnsi="Times New Roman" w:cs="Times New Roman"/>
          <w:sz w:val="28"/>
          <w:szCs w:val="28"/>
          <w:lang w:val="kk-KZ"/>
        </w:rPr>
        <w:t>85</w:t>
      </w:r>
      <w:r w:rsidRPr="000E1BFC">
        <w:rPr>
          <w:rFonts w:ascii="Times New Roman" w:hAnsi="Times New Roman" w:cs="Times New Roman"/>
          <w:sz w:val="28"/>
          <w:szCs w:val="28"/>
          <w:lang w:val="kk-KZ"/>
        </w:rPr>
        <w:t xml:space="preserve">]; </w:t>
      </w:r>
    </w:p>
    <w:p w14:paraId="0B2703A4" w14:textId="56FB26B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1.3) ЕурАзЭҚ Сотының үшінші соттық актісін «Южный Кузбасс» көмір компаниясының ісіне байланысты Сот Алқасының 05.09.2012 жылғы шешімін түсіндіру және орындау туралы Соттың Үлкен алқасының 08.04.2013 жылғы қаулысы құрады [</w:t>
      </w:r>
      <w:r w:rsidR="008B1DB4">
        <w:rPr>
          <w:rFonts w:ascii="Times New Roman" w:hAnsi="Times New Roman" w:cs="Times New Roman"/>
          <w:sz w:val="28"/>
          <w:szCs w:val="28"/>
          <w:lang w:val="kk-KZ"/>
        </w:rPr>
        <w:t>18</w:t>
      </w:r>
      <w:r w:rsidR="0007080D">
        <w:rPr>
          <w:rFonts w:ascii="Times New Roman" w:hAnsi="Times New Roman" w:cs="Times New Roman"/>
          <w:sz w:val="28"/>
          <w:szCs w:val="28"/>
          <w:lang w:val="kk-KZ"/>
        </w:rPr>
        <w:t>6</w:t>
      </w:r>
      <w:r w:rsidRPr="000E1BFC">
        <w:rPr>
          <w:rFonts w:ascii="Times New Roman" w:hAnsi="Times New Roman" w:cs="Times New Roman"/>
          <w:sz w:val="28"/>
          <w:szCs w:val="28"/>
          <w:lang w:val="kk-KZ"/>
        </w:rPr>
        <w:t>];</w:t>
      </w:r>
    </w:p>
    <w:p w14:paraId="72C34FD1"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ЕурАзЭҚ Сотының практикасындағы 2-ші іс «ОНП» жауапкершілігі шектеулі серіктестігінің КО Комиссиясының шешімін даулау туралы арызына қатысты болды. Бұл іске байланысты Сот 2 (екі) соттық акт қабылдады, атап айтатын болсақ, олар:</w:t>
      </w:r>
    </w:p>
    <w:p w14:paraId="49D9E954" w14:textId="7462D771"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2.1) </w:t>
      </w:r>
      <w:bookmarkStart w:id="17" w:name="_Hlk187356567"/>
      <w:r w:rsidRPr="000E1BFC">
        <w:rPr>
          <w:rFonts w:ascii="Times New Roman" w:hAnsi="Times New Roman" w:cs="Times New Roman"/>
          <w:sz w:val="28"/>
          <w:szCs w:val="28"/>
          <w:lang w:val="kk-KZ"/>
        </w:rPr>
        <w:t xml:space="preserve">ЕурАзЭҚ Соты Алқасының 15.11.2012 жылғы «ОНП» </w:t>
      </w:r>
      <w:bookmarkStart w:id="18" w:name="_Hlk187268164"/>
      <w:r w:rsidRPr="000E1BFC">
        <w:rPr>
          <w:rFonts w:ascii="Times New Roman" w:hAnsi="Times New Roman" w:cs="Times New Roman"/>
          <w:sz w:val="28"/>
          <w:szCs w:val="28"/>
          <w:lang w:val="kk-KZ"/>
        </w:rPr>
        <w:t xml:space="preserve">жауапкершілігі шектеулі серіктестігінің КО Комиссиясының </w:t>
      </w:r>
      <w:bookmarkEnd w:id="18"/>
      <w:r w:rsidRPr="000E1BFC">
        <w:rPr>
          <w:rFonts w:ascii="Times New Roman" w:hAnsi="Times New Roman" w:cs="Times New Roman"/>
          <w:sz w:val="28"/>
          <w:szCs w:val="28"/>
          <w:lang w:val="kk-KZ"/>
        </w:rPr>
        <w:t>«МТЛБ» (многоцелевой тягач легкий бронированный), «МТПЛБ»</w:t>
      </w:r>
      <w:r w:rsidR="00771B0E" w:rsidRPr="000E1BFC">
        <w:rPr>
          <w:rFonts w:ascii="Times New Roman" w:hAnsi="Times New Roman" w:cs="Times New Roman"/>
          <w:sz w:val="28"/>
          <w:szCs w:val="28"/>
          <w:lang w:val="kk-KZ"/>
        </w:rPr>
        <w:t xml:space="preserve"> (многоцелевой тягач полу-легкий бронированный)</w:t>
      </w:r>
      <w:r w:rsidRPr="000E1BFC">
        <w:rPr>
          <w:rFonts w:ascii="Times New Roman" w:hAnsi="Times New Roman" w:cs="Times New Roman"/>
          <w:sz w:val="28"/>
          <w:szCs w:val="28"/>
          <w:lang w:val="kk-KZ"/>
        </w:rPr>
        <w:t xml:space="preserve">, «TГM» (транспортная гусеничная машина) көлік құралдарының Кеден одағының сыртқы экономикалық қызметтің бірыңғай тауар номенклатурасына сәйкес сыныпталуы туралы» </w:t>
      </w:r>
      <w:r w:rsidR="00093710" w:rsidRPr="000E1BFC">
        <w:rPr>
          <w:rFonts w:ascii="Times New Roman" w:hAnsi="Times New Roman" w:cs="Times New Roman"/>
          <w:sz w:val="28"/>
          <w:szCs w:val="28"/>
          <w:lang w:val="kk-KZ"/>
        </w:rPr>
        <w:t xml:space="preserve">18.10.2011 жылғы </w:t>
      </w:r>
      <w:r w:rsidRPr="000E1BFC">
        <w:rPr>
          <w:rFonts w:ascii="Times New Roman" w:hAnsi="Times New Roman" w:cs="Times New Roman"/>
          <w:sz w:val="28"/>
          <w:szCs w:val="28"/>
          <w:lang w:val="kk-KZ"/>
        </w:rPr>
        <w:t xml:space="preserve">№819 шешімін даулау туралы арызы бойынша іске қатысты шешімі </w:t>
      </w:r>
      <w:bookmarkEnd w:id="17"/>
      <w:r w:rsidRPr="000E1BFC">
        <w:rPr>
          <w:rFonts w:ascii="Times New Roman" w:hAnsi="Times New Roman" w:cs="Times New Roman"/>
          <w:sz w:val="28"/>
          <w:szCs w:val="28"/>
          <w:lang w:val="kk-KZ"/>
        </w:rPr>
        <w:t>[</w:t>
      </w:r>
      <w:r w:rsidR="00D26F4B">
        <w:rPr>
          <w:rFonts w:ascii="Times New Roman" w:hAnsi="Times New Roman" w:cs="Times New Roman"/>
          <w:sz w:val="28"/>
          <w:szCs w:val="28"/>
          <w:lang w:val="kk-KZ"/>
        </w:rPr>
        <w:t>18</w:t>
      </w:r>
      <w:r w:rsidR="0007080D">
        <w:rPr>
          <w:rFonts w:ascii="Times New Roman" w:hAnsi="Times New Roman" w:cs="Times New Roman"/>
          <w:sz w:val="28"/>
          <w:szCs w:val="28"/>
          <w:lang w:val="kk-KZ"/>
        </w:rPr>
        <w:t>7</w:t>
      </w:r>
      <w:r w:rsidRPr="000E1BFC">
        <w:rPr>
          <w:rFonts w:ascii="Times New Roman" w:hAnsi="Times New Roman" w:cs="Times New Roman"/>
          <w:sz w:val="28"/>
          <w:szCs w:val="28"/>
          <w:lang w:val="kk-KZ"/>
        </w:rPr>
        <w:t>];</w:t>
      </w:r>
    </w:p>
    <w:p w14:paraId="47D924A4" w14:textId="4B89AF33"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2.2) «ОНП» жауапкершілігі шектеулі серіктестігінің ісіне байланысты ЕурАзЭҚ Сотының Апелляциялық палатасының 21.02.2013 жылғы шешімі [</w:t>
      </w:r>
      <w:r w:rsidR="005579FC">
        <w:rPr>
          <w:rFonts w:ascii="Times New Roman" w:hAnsi="Times New Roman" w:cs="Times New Roman"/>
          <w:sz w:val="28"/>
          <w:szCs w:val="28"/>
          <w:lang w:val="kk-KZ"/>
        </w:rPr>
        <w:t>18</w:t>
      </w:r>
      <w:r w:rsidR="00E640A8">
        <w:rPr>
          <w:rFonts w:ascii="Times New Roman" w:hAnsi="Times New Roman" w:cs="Times New Roman"/>
          <w:sz w:val="28"/>
          <w:szCs w:val="28"/>
          <w:lang w:val="kk-KZ"/>
        </w:rPr>
        <w:t>8</w:t>
      </w:r>
      <w:r w:rsidRPr="000E1BFC">
        <w:rPr>
          <w:rFonts w:ascii="Times New Roman" w:hAnsi="Times New Roman" w:cs="Times New Roman"/>
          <w:sz w:val="28"/>
          <w:szCs w:val="28"/>
          <w:lang w:val="kk-KZ"/>
        </w:rPr>
        <w:t>].</w:t>
      </w:r>
    </w:p>
    <w:p w14:paraId="705F7B58" w14:textId="596716A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Көріп отырғанымыздай екі іс те нақты компаниялардың</w:t>
      </w:r>
      <w:r w:rsidR="00093710">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біріншісінде – акционерлік қоғамның, ал екіншісінде - жауапкершілігі шектеулі серіктестігінің – Кеден Одағы Комиссиясының шешімін даулауға қатысты болып отыр. </w:t>
      </w:r>
      <w:r w:rsidR="00E640A8" w:rsidRPr="000E1BFC">
        <w:rPr>
          <w:rFonts w:ascii="Times New Roman" w:hAnsi="Times New Roman" w:cs="Times New Roman"/>
          <w:sz w:val="28"/>
          <w:szCs w:val="28"/>
          <w:lang w:val="kk-KZ"/>
        </w:rPr>
        <w:t>ЕурАзЭҚ Сотының негізгі шешімі</w:t>
      </w:r>
      <w:r w:rsidR="00E640A8">
        <w:rPr>
          <w:rFonts w:ascii="Times New Roman" w:hAnsi="Times New Roman" w:cs="Times New Roman"/>
          <w:sz w:val="28"/>
          <w:szCs w:val="28"/>
          <w:lang w:val="kk-KZ"/>
        </w:rPr>
        <w:t>дер</w:t>
      </w:r>
      <w:r w:rsidR="00E640A8" w:rsidRPr="000E1BFC">
        <w:rPr>
          <w:rFonts w:ascii="Times New Roman" w:hAnsi="Times New Roman" w:cs="Times New Roman"/>
          <w:sz w:val="28"/>
          <w:szCs w:val="28"/>
          <w:lang w:val="kk-KZ"/>
        </w:rPr>
        <w:t xml:space="preserve">і </w:t>
      </w:r>
      <w:r w:rsidR="00E640A8">
        <w:rPr>
          <w:rFonts w:ascii="Times New Roman" w:hAnsi="Times New Roman" w:cs="Times New Roman"/>
          <w:sz w:val="28"/>
          <w:szCs w:val="28"/>
          <w:lang w:val="kk-KZ"/>
        </w:rPr>
        <w:t>е</w:t>
      </w:r>
      <w:r w:rsidRPr="000E1BFC">
        <w:rPr>
          <w:rFonts w:ascii="Times New Roman" w:hAnsi="Times New Roman" w:cs="Times New Roman"/>
          <w:sz w:val="28"/>
          <w:szCs w:val="28"/>
          <w:lang w:val="kk-KZ"/>
        </w:rPr>
        <w:t xml:space="preserve">кі </w:t>
      </w:r>
      <w:r w:rsidR="00E640A8">
        <w:rPr>
          <w:rFonts w:ascii="Times New Roman" w:hAnsi="Times New Roman" w:cs="Times New Roman"/>
          <w:sz w:val="28"/>
          <w:szCs w:val="28"/>
          <w:lang w:val="kk-KZ"/>
        </w:rPr>
        <w:t xml:space="preserve">даулы </w:t>
      </w:r>
      <w:r w:rsidRPr="000E1BFC">
        <w:rPr>
          <w:rFonts w:ascii="Times New Roman" w:hAnsi="Times New Roman" w:cs="Times New Roman"/>
          <w:sz w:val="28"/>
          <w:szCs w:val="28"/>
          <w:lang w:val="kk-KZ"/>
        </w:rPr>
        <w:t xml:space="preserve">іс бойынша да арызданушы компаниялардың пайдасына шығарылған еді. </w:t>
      </w:r>
    </w:p>
    <w:p w14:paraId="1A0BE205"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екі істе де жауапкер - Кеден Одағы Комиссиясы апелляциялық органға шағымданып</w:t>
      </w:r>
      <w:r w:rsidR="0009371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ол деңгейде де ұтылып қалғанын байқаймыз. Демек, екі іс бойынша да негізгі шешіммен қатар, апелляциялық шешім де шығарылды. Бұған қоса, «Южный Кузбасс» көмір компаниясы акционерлік қоғамы ісінде ЕурАзЭҚ Соты үшінші соттық актіні де қабылдады – ол, негізгі шешімді қалай түсіну және орындау керектігі жөнінде ЕурАзЭҚ Соты Үлкен алқасының қаулысы.</w:t>
      </w:r>
    </w:p>
    <w:p w14:paraId="54EAA7D1"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Қарастырып отырған екі істің енді мазмұнына көңіл бөлейік, олардың қандай мәселе төңірегінде пайда болғанын анықтап көрейік, қалай шешіліп, қандай нәтижеге алып келгенін айқындайық.</w:t>
      </w:r>
    </w:p>
    <w:p w14:paraId="4934DA23" w14:textId="1D6012EA"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бірінші істің біздер үшін маңызды болып табылатын тұстарын қысқаша сипаттап өтейік. ЕурАзЭҚ шеңберінде қабылданған екі бірдей халықаралық келісім-шартқа сәйкес, яғни 06.10.2007 жылғы Бірыңғай кеден аумағын құру және ке</w:t>
      </w:r>
      <w:r w:rsidR="00093710">
        <w:rPr>
          <w:rFonts w:ascii="Times New Roman" w:hAnsi="Times New Roman" w:cs="Times New Roman"/>
          <w:sz w:val="28"/>
          <w:szCs w:val="28"/>
          <w:lang w:val="kk-KZ"/>
        </w:rPr>
        <w:t>ден одағын қалыптастыру туралы ш</w:t>
      </w:r>
      <w:r w:rsidRPr="000E1BFC">
        <w:rPr>
          <w:rFonts w:ascii="Times New Roman" w:hAnsi="Times New Roman" w:cs="Times New Roman"/>
          <w:sz w:val="28"/>
          <w:szCs w:val="28"/>
          <w:lang w:val="kk-KZ"/>
        </w:rPr>
        <w:t>артқа [</w:t>
      </w:r>
      <w:r w:rsidR="00B41E4A">
        <w:rPr>
          <w:rFonts w:ascii="Times New Roman" w:hAnsi="Times New Roman" w:cs="Times New Roman"/>
          <w:sz w:val="28"/>
          <w:szCs w:val="28"/>
          <w:lang w:val="kk-KZ"/>
        </w:rPr>
        <w:t>18</w:t>
      </w:r>
      <w:r w:rsidR="00E640A8">
        <w:rPr>
          <w:rFonts w:ascii="Times New Roman" w:hAnsi="Times New Roman" w:cs="Times New Roman"/>
          <w:sz w:val="28"/>
          <w:szCs w:val="28"/>
          <w:lang w:val="kk-KZ"/>
        </w:rPr>
        <w:t>9</w:t>
      </w:r>
      <w:r w:rsidRPr="000E1BFC">
        <w:rPr>
          <w:rFonts w:ascii="Times New Roman" w:hAnsi="Times New Roman" w:cs="Times New Roman"/>
          <w:sz w:val="28"/>
          <w:szCs w:val="28"/>
          <w:lang w:val="kk-KZ"/>
        </w:rPr>
        <w:t>] және 27.11.2009 жылғы Кеден</w:t>
      </w:r>
      <w:r w:rsidR="00093710">
        <w:rPr>
          <w:rFonts w:ascii="Times New Roman" w:hAnsi="Times New Roman" w:cs="Times New Roman"/>
          <w:sz w:val="28"/>
          <w:szCs w:val="28"/>
          <w:lang w:val="kk-KZ"/>
        </w:rPr>
        <w:t xml:space="preserve"> одағының кеден кодексі туралы ш</w:t>
      </w:r>
      <w:r w:rsidRPr="000E1BFC">
        <w:rPr>
          <w:rFonts w:ascii="Times New Roman" w:hAnsi="Times New Roman" w:cs="Times New Roman"/>
          <w:sz w:val="28"/>
          <w:szCs w:val="28"/>
          <w:lang w:val="kk-KZ"/>
        </w:rPr>
        <w:t>артқа [</w:t>
      </w:r>
      <w:r w:rsidR="00B41E4A">
        <w:rPr>
          <w:rFonts w:ascii="Times New Roman" w:hAnsi="Times New Roman" w:cs="Times New Roman"/>
          <w:sz w:val="28"/>
          <w:szCs w:val="28"/>
          <w:lang w:val="kk-KZ"/>
        </w:rPr>
        <w:t>1</w:t>
      </w:r>
      <w:r w:rsidR="00E640A8">
        <w:rPr>
          <w:rFonts w:ascii="Times New Roman" w:hAnsi="Times New Roman" w:cs="Times New Roman"/>
          <w:sz w:val="28"/>
          <w:szCs w:val="28"/>
          <w:lang w:val="kk-KZ"/>
        </w:rPr>
        <w:t>90</w:t>
      </w:r>
      <w:r w:rsidRPr="000E1BFC">
        <w:rPr>
          <w:rFonts w:ascii="Times New Roman" w:hAnsi="Times New Roman" w:cs="Times New Roman"/>
          <w:sz w:val="28"/>
          <w:szCs w:val="28"/>
          <w:lang w:val="kk-KZ"/>
        </w:rPr>
        <w:t>] сәйкес 2010 жылдың 1-ші шілде күнінен бастап Кеден одағына (КО) қатысушы мемлекеттер аумақтары арасында қоныс аударылатын КО-ның тауарларына кедендік декларациялау жойылып, үшінші елдердің аумақтарын шыққан тауарларды декларациялаудың бір</w:t>
      </w:r>
      <w:r w:rsidR="00E640A8">
        <w:rPr>
          <w:rFonts w:ascii="Times New Roman" w:hAnsi="Times New Roman" w:cs="Times New Roman"/>
          <w:sz w:val="28"/>
          <w:szCs w:val="28"/>
          <w:lang w:val="kk-KZ"/>
        </w:rPr>
        <w:t>егей</w:t>
      </w:r>
      <w:r w:rsidRPr="000E1BFC">
        <w:rPr>
          <w:rFonts w:ascii="Times New Roman" w:hAnsi="Times New Roman" w:cs="Times New Roman"/>
          <w:sz w:val="28"/>
          <w:szCs w:val="28"/>
          <w:lang w:val="kk-KZ"/>
        </w:rPr>
        <w:t xml:space="preserve"> </w:t>
      </w:r>
      <w:r w:rsidR="00E640A8">
        <w:rPr>
          <w:rFonts w:ascii="Times New Roman" w:hAnsi="Times New Roman" w:cs="Times New Roman"/>
          <w:sz w:val="28"/>
          <w:szCs w:val="28"/>
          <w:lang w:val="kk-KZ"/>
        </w:rPr>
        <w:t>нормалары</w:t>
      </w:r>
      <w:r w:rsidRPr="000E1BFC">
        <w:rPr>
          <w:rFonts w:ascii="Times New Roman" w:hAnsi="Times New Roman" w:cs="Times New Roman"/>
          <w:sz w:val="28"/>
          <w:szCs w:val="28"/>
          <w:lang w:val="kk-KZ"/>
        </w:rPr>
        <w:t xml:space="preserve"> орнатылған болатын. </w:t>
      </w:r>
    </w:p>
    <w:p w14:paraId="0BA1490F" w14:textId="08EF5F92"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 аталған халықаралық шарттарды бұза отырып КО-</w:t>
      </w:r>
      <w:r w:rsidR="00093710">
        <w:rPr>
          <w:rFonts w:ascii="Times New Roman" w:hAnsi="Times New Roman" w:cs="Times New Roman"/>
          <w:sz w:val="28"/>
          <w:szCs w:val="28"/>
          <w:lang w:val="kk-KZ"/>
        </w:rPr>
        <w:t>ны</w:t>
      </w:r>
      <w:r w:rsidRPr="000E1BFC">
        <w:rPr>
          <w:rFonts w:ascii="Times New Roman" w:hAnsi="Times New Roman" w:cs="Times New Roman"/>
          <w:sz w:val="28"/>
          <w:szCs w:val="28"/>
          <w:lang w:val="kk-KZ"/>
        </w:rPr>
        <w:t>ң Комиссиясы №</w:t>
      </w:r>
      <w:r w:rsidR="006C768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335 Шешім қабылдайды. Бұл Шешімге с</w:t>
      </w:r>
      <w:r w:rsidR="00E640A8">
        <w:rPr>
          <w:rFonts w:ascii="Times New Roman" w:hAnsi="Times New Roman" w:cs="Times New Roman"/>
          <w:sz w:val="28"/>
          <w:szCs w:val="28"/>
          <w:lang w:val="kk-KZ"/>
        </w:rPr>
        <w:t>ай</w:t>
      </w:r>
      <w:r w:rsidRPr="000E1BFC">
        <w:rPr>
          <w:rFonts w:ascii="Times New Roman" w:hAnsi="Times New Roman" w:cs="Times New Roman"/>
          <w:sz w:val="28"/>
          <w:szCs w:val="28"/>
          <w:lang w:val="kk-KZ"/>
        </w:rPr>
        <w:t xml:space="preserve"> өзара сауда статистикасын жүргізу мақсатында Ресей Федерациясының аумағынан КО-ның басқа мүше-</w:t>
      </w:r>
      <w:r w:rsidR="00E640A8">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еріне әкетілетін КО-</w:t>
      </w:r>
      <w:r w:rsidR="00093710">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w:t>
      </w:r>
      <w:r w:rsidR="00E640A8">
        <w:rPr>
          <w:rFonts w:ascii="Times New Roman" w:hAnsi="Times New Roman" w:cs="Times New Roman"/>
          <w:sz w:val="28"/>
          <w:szCs w:val="28"/>
          <w:lang w:val="kk-KZ"/>
        </w:rPr>
        <w:t>С</w:t>
      </w:r>
      <w:r w:rsidRPr="000E1BFC">
        <w:rPr>
          <w:rFonts w:ascii="Times New Roman" w:hAnsi="Times New Roman" w:cs="Times New Roman"/>
          <w:sz w:val="28"/>
          <w:szCs w:val="28"/>
          <w:lang w:val="kk-KZ"/>
        </w:rPr>
        <w:t>ыртқы</w:t>
      </w:r>
      <w:r w:rsidR="00E640A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экономикалық қызметінің (СЭҚ)  </w:t>
      </w:r>
      <w:r w:rsidR="00E640A8">
        <w:rPr>
          <w:rFonts w:ascii="Times New Roman" w:hAnsi="Times New Roman" w:cs="Times New Roman"/>
          <w:sz w:val="28"/>
          <w:szCs w:val="28"/>
          <w:lang w:val="kk-KZ"/>
        </w:rPr>
        <w:t>Т</w:t>
      </w:r>
      <w:r w:rsidRPr="000E1BFC">
        <w:rPr>
          <w:rFonts w:ascii="Times New Roman" w:hAnsi="Times New Roman" w:cs="Times New Roman"/>
          <w:sz w:val="28"/>
          <w:szCs w:val="28"/>
          <w:lang w:val="kk-KZ"/>
        </w:rPr>
        <w:t xml:space="preserve">ауарлық номенклатурасының (ТН) 27-ші тауарлық топқа кіретін тауарларға кедендік мәлімдеу (декларациялау) сақталады. 27-ші тауарлық топқа «жанармай материалдары, мұнай және оларды айдаудың өнімдері» жататынын айтып кетейік. </w:t>
      </w:r>
    </w:p>
    <w:p w14:paraId="457C7DD8" w14:textId="6232253A"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Соты бұл жағдаймен келісе алмады және КО Комиссиясының №</w:t>
      </w:r>
      <w:r w:rsidR="00E640A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335 Шешімі КО-</w:t>
      </w:r>
      <w:r w:rsidR="00093710">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ғы тауарларды мәлімдеудің (декларациялаудың) бірыңғай ережелерінен бөлек басқа ереже орнатты әрі бұл Қоғамдастық аумағында аталған тауарларды алып жүрудің (ол тауарлардың қоныс аударылуының) </w:t>
      </w:r>
      <w:r w:rsidR="00093710">
        <w:rPr>
          <w:rFonts w:ascii="Times New Roman" w:hAnsi="Times New Roman" w:cs="Times New Roman"/>
          <w:sz w:val="28"/>
          <w:szCs w:val="28"/>
          <w:lang w:val="kk-KZ"/>
        </w:rPr>
        <w:t>тең жағдайын қамтамасыз етпейді</w:t>
      </w:r>
      <w:r w:rsidRPr="000E1BFC">
        <w:rPr>
          <w:rFonts w:ascii="Times New Roman" w:hAnsi="Times New Roman" w:cs="Times New Roman"/>
          <w:sz w:val="28"/>
          <w:szCs w:val="28"/>
          <w:lang w:val="kk-KZ"/>
        </w:rPr>
        <w:t xml:space="preserve"> деп ұйғарды. Бұл болса, өз кезегінде, Ресей Федерациясының шаруашылық жүргізу субъектілері үшін №</w:t>
      </w:r>
      <w:r w:rsidR="00E640A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335 Шешім Кеден</w:t>
      </w:r>
      <w:r w:rsidR="00093710">
        <w:rPr>
          <w:rFonts w:ascii="Times New Roman" w:hAnsi="Times New Roman" w:cs="Times New Roman"/>
          <w:sz w:val="28"/>
          <w:szCs w:val="28"/>
          <w:lang w:val="kk-KZ"/>
        </w:rPr>
        <w:t xml:space="preserve"> одағының кеден кодексі туралы ш</w:t>
      </w:r>
      <w:r w:rsidRPr="000E1BFC">
        <w:rPr>
          <w:rFonts w:ascii="Times New Roman" w:hAnsi="Times New Roman" w:cs="Times New Roman"/>
          <w:sz w:val="28"/>
          <w:szCs w:val="28"/>
          <w:lang w:val="kk-KZ"/>
        </w:rPr>
        <w:t>арттың 1-ші бабын және Бірыңғай кеден аумағын құру және ке</w:t>
      </w:r>
      <w:r w:rsidR="00093710">
        <w:rPr>
          <w:rFonts w:ascii="Times New Roman" w:hAnsi="Times New Roman" w:cs="Times New Roman"/>
          <w:sz w:val="28"/>
          <w:szCs w:val="28"/>
          <w:lang w:val="kk-KZ"/>
        </w:rPr>
        <w:t>ден одағын қалыптастыру туралы ш</w:t>
      </w:r>
      <w:r w:rsidRPr="000E1BFC">
        <w:rPr>
          <w:rFonts w:ascii="Times New Roman" w:hAnsi="Times New Roman" w:cs="Times New Roman"/>
          <w:sz w:val="28"/>
          <w:szCs w:val="28"/>
          <w:lang w:val="kk-KZ"/>
        </w:rPr>
        <w:t xml:space="preserve">арттың 2-ші бабын өрескел түрде бұзады. </w:t>
      </w:r>
    </w:p>
    <w:p w14:paraId="53F4A68D" w14:textId="77777777" w:rsidR="00916452"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ЕурАзЭҚ Соты өзінің осы ұстанымын (көзқарасын) өзгерткен жоқ және оны қорғауда табандылық танытты. </w:t>
      </w:r>
    </w:p>
    <w:p w14:paraId="6BA65C51"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Біздің тақырыбымыздың тұрғысынан қарайтын болсақ КО-ның барлық мүше-мемлекеттері КО аумағы шеңберінде өздерінің кез-келген тауарларын бірдей тәртіппен мәлімдейтінін әрі бұл қағидаттан ешқандай ауытқушылыққа жол берілмейтініне көз жеткізді. </w:t>
      </w:r>
    </w:p>
    <w:p w14:paraId="68307B3F"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Бұл нені білдіреді? Бұл КО аумағында оның мүше-мемлекеттерінің тауарлары ешбір мәлімдеусіз қоныс ауыстыра береді деген біріздендірілген ереженің пайда болуын білдіреді деп есептейміз. Бұл біріздендірудің жарқын көрінісі, оның естен кетпес мысалы десек болады. </w:t>
      </w:r>
    </w:p>
    <w:p w14:paraId="26F5086A"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Немесе мұны нормативтік жолмен жүргізілген біріздендіруді халықаралық соттық жолмен (халықаралық соттық тетік арқылы) күшейту, дәлелдеу, тіпті толықтыру десек те қате болмайтын сияқты. Яғни, біз біріздендірудің соттық нысанын ЕурАзЭҚ Сотының практикасынан көріп отырмыз. </w:t>
      </w:r>
    </w:p>
    <w:p w14:paraId="21508CE5" w14:textId="593BF06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«Южный Кузбасс» көмір компаниясы акционерлік қоғамы ісіне қатысты ЕурАзЭҚ Соты шешімінің мазмұнын, оның қыры мен сырын, бірқатар заңгер-ғалымдар егжей-тегжейлі қарастырған болатын. Бұл жағынан, әсіресе, белгілі мәскеулік ғалымдар А.С.</w:t>
      </w:r>
      <w:r w:rsidR="006C7689">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Смбатян [</w:t>
      </w:r>
      <w:r w:rsidR="00B41E4A">
        <w:rPr>
          <w:rFonts w:ascii="Times New Roman" w:hAnsi="Times New Roman" w:cs="Times New Roman"/>
          <w:sz w:val="28"/>
          <w:szCs w:val="28"/>
          <w:lang w:val="kk-KZ"/>
        </w:rPr>
        <w:t>1</w:t>
      </w:r>
      <w:r w:rsidR="00E640A8">
        <w:rPr>
          <w:rFonts w:ascii="Times New Roman" w:hAnsi="Times New Roman" w:cs="Times New Roman"/>
          <w:sz w:val="28"/>
          <w:szCs w:val="28"/>
          <w:lang w:val="kk-KZ"/>
        </w:rPr>
        <w:t>91</w:t>
      </w:r>
      <w:r w:rsidR="00B41E4A">
        <w:rPr>
          <w:rFonts w:ascii="Times New Roman" w:hAnsi="Times New Roman" w:cs="Times New Roman"/>
          <w:sz w:val="28"/>
          <w:szCs w:val="28"/>
          <w:lang w:val="kk-KZ"/>
        </w:rPr>
        <w:t xml:space="preserve">, 2003 </w:t>
      </w:r>
      <w:r w:rsidR="006C7689">
        <w:rPr>
          <w:rFonts w:ascii="Times New Roman" w:hAnsi="Times New Roman" w:cs="Times New Roman"/>
          <w:sz w:val="28"/>
          <w:szCs w:val="28"/>
          <w:lang w:val="kk-KZ"/>
        </w:rPr>
        <w:t>б</w:t>
      </w:r>
      <w:r w:rsidR="00B41E4A">
        <w:rPr>
          <w:rFonts w:ascii="Times New Roman" w:hAnsi="Times New Roman" w:cs="Times New Roman"/>
          <w:sz w:val="28"/>
          <w:szCs w:val="28"/>
          <w:lang w:val="kk-KZ"/>
        </w:rPr>
        <w:t>б.</w:t>
      </w:r>
      <w:r w:rsidRPr="000E1BFC">
        <w:rPr>
          <w:rFonts w:ascii="Times New Roman" w:hAnsi="Times New Roman" w:cs="Times New Roman"/>
          <w:sz w:val="28"/>
          <w:szCs w:val="28"/>
          <w:lang w:val="kk-KZ"/>
        </w:rPr>
        <w:t>] мен А.С. Исполиновтың мақалалары [</w:t>
      </w:r>
      <w:r w:rsidR="00B41E4A">
        <w:rPr>
          <w:rFonts w:ascii="Times New Roman" w:hAnsi="Times New Roman" w:cs="Times New Roman"/>
          <w:sz w:val="28"/>
          <w:szCs w:val="28"/>
          <w:lang w:val="kk-KZ"/>
        </w:rPr>
        <w:t>1</w:t>
      </w:r>
      <w:r w:rsidR="00E640A8">
        <w:rPr>
          <w:rFonts w:ascii="Times New Roman" w:hAnsi="Times New Roman" w:cs="Times New Roman"/>
          <w:sz w:val="28"/>
          <w:szCs w:val="28"/>
          <w:lang w:val="kk-KZ"/>
        </w:rPr>
        <w:t>92</w:t>
      </w:r>
      <w:r w:rsidR="00B41E4A">
        <w:rPr>
          <w:rFonts w:ascii="Times New Roman" w:hAnsi="Times New Roman" w:cs="Times New Roman"/>
          <w:sz w:val="28"/>
          <w:szCs w:val="28"/>
          <w:lang w:val="kk-KZ"/>
        </w:rPr>
        <w:t>, 90-91</w:t>
      </w:r>
      <w:r w:rsidR="006C7689">
        <w:rPr>
          <w:rFonts w:ascii="Times New Roman" w:hAnsi="Times New Roman" w:cs="Times New Roman"/>
          <w:sz w:val="28"/>
          <w:szCs w:val="28"/>
          <w:lang w:val="kk-KZ"/>
        </w:rPr>
        <w:t xml:space="preserve"> </w:t>
      </w:r>
      <w:r w:rsidR="00B41E4A">
        <w:rPr>
          <w:rFonts w:ascii="Times New Roman" w:hAnsi="Times New Roman" w:cs="Times New Roman"/>
          <w:sz w:val="28"/>
          <w:szCs w:val="28"/>
          <w:lang w:val="kk-KZ"/>
        </w:rPr>
        <w:t>бб.</w:t>
      </w:r>
      <w:r w:rsidRPr="000E1BFC">
        <w:rPr>
          <w:rFonts w:ascii="Times New Roman" w:hAnsi="Times New Roman" w:cs="Times New Roman"/>
          <w:sz w:val="28"/>
          <w:szCs w:val="28"/>
          <w:lang w:val="kk-KZ"/>
        </w:rPr>
        <w:t>]</w:t>
      </w:r>
      <w:r w:rsidR="0009371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ерекше қызығушылық туғызады. Осыған ұқсас басқа да материалдар бар болғандықтан және олар</w:t>
      </w:r>
      <w:r w:rsidR="00916452" w:rsidRPr="000E1BFC">
        <w:rPr>
          <w:rFonts w:ascii="Times New Roman" w:hAnsi="Times New Roman" w:cs="Times New Roman"/>
          <w:sz w:val="28"/>
          <w:szCs w:val="28"/>
          <w:lang w:val="kk-KZ"/>
        </w:rPr>
        <w:t>дың</w:t>
      </w:r>
      <w:r w:rsidRPr="000E1BFC">
        <w:rPr>
          <w:rFonts w:ascii="Times New Roman" w:hAnsi="Times New Roman" w:cs="Times New Roman"/>
          <w:sz w:val="28"/>
          <w:szCs w:val="28"/>
          <w:lang w:val="kk-KZ"/>
        </w:rPr>
        <w:t xml:space="preserve"> қолжетімді</w:t>
      </w:r>
      <w:r w:rsidR="00916452" w:rsidRPr="000E1BFC">
        <w:rPr>
          <w:rFonts w:ascii="Times New Roman" w:hAnsi="Times New Roman" w:cs="Times New Roman"/>
          <w:sz w:val="28"/>
          <w:szCs w:val="28"/>
          <w:lang w:val="kk-KZ"/>
        </w:rPr>
        <w:t>лігінебайланысты</w:t>
      </w:r>
      <w:r w:rsidRPr="000E1BFC">
        <w:rPr>
          <w:rFonts w:ascii="Times New Roman" w:hAnsi="Times New Roman" w:cs="Times New Roman"/>
          <w:sz w:val="28"/>
          <w:szCs w:val="28"/>
          <w:lang w:val="kk-KZ"/>
        </w:rPr>
        <w:t xml:space="preserve"> біз бұл мәселеге тоқтамаймыз, ары қарай жүре береміз. </w:t>
      </w:r>
    </w:p>
    <w:p w14:paraId="2A3A047C" w14:textId="19BDF3CF"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Сотының қарастырып үлгерген екінші ісі - «ОНП» ЖШС-нің КО Комиссиясының 18.10.2011 жылғы «МТЛБ» («многоцелевой тягач легкий бронированный» – «көп мақсатты жеңіл броньды трактор»), «МТПЛБ»</w:t>
      </w:r>
      <w:r w:rsidR="00F413A6">
        <w:rPr>
          <w:rFonts w:ascii="Times New Roman" w:hAnsi="Times New Roman" w:cs="Times New Roman"/>
          <w:sz w:val="28"/>
          <w:szCs w:val="28"/>
          <w:lang w:val="kk-KZ"/>
        </w:rPr>
        <w:t xml:space="preserve"> </w:t>
      </w:r>
      <w:r w:rsidR="00916452" w:rsidRPr="000E1BFC">
        <w:rPr>
          <w:rFonts w:ascii="Times New Roman" w:hAnsi="Times New Roman" w:cs="Times New Roman"/>
          <w:sz w:val="28"/>
          <w:szCs w:val="28"/>
          <w:lang w:val="kk-KZ"/>
        </w:rPr>
        <w:t>(«многоцелевой тягач полу-легкий бронированный» – «көп мақсатты жартылай жеңіл броньды трактор»)</w:t>
      </w:r>
      <w:r w:rsidRPr="000E1BFC">
        <w:rPr>
          <w:rFonts w:ascii="Times New Roman" w:hAnsi="Times New Roman" w:cs="Times New Roman"/>
          <w:sz w:val="28"/>
          <w:szCs w:val="28"/>
          <w:lang w:val="kk-KZ"/>
        </w:rPr>
        <w:t>, «TГM» («транспортная гусеничная машина» - «транспорттық шынжыр табанды көлік») көлік құралдарының Кеден одағының сыртқы экономикалық қызметтің бірыңғай тауар номенклатурасына сәйкес сыныпталуы туралы» №</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819 шешімін даулау туралы арызы бойынша іс еді. Мұны қарапайым сөзбен айтқанда – КО Комиссиясы шешімдерінің басқа халықаралық шарттар бойынша мүше-мемлекеттердің өз мойнына ертерек алынған міндеттемелерге сәйкестігі мәселесіне байланысты іс деп атауға болады. </w:t>
      </w:r>
    </w:p>
    <w:p w14:paraId="0ECAD3FA" w14:textId="0A555B4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Бұл іс бойынша №</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819 Шешімде көрініс тапқан КО Комиссиясының ұстанымы Сот тарапынан дұрыс емес деп танылып, Шешім КО мен Бірыңғай экономикалық кеңістік шеңберінде қолданылатын халықаралық шарттарға сәйкес келмейді деп қорытындыланды.</w:t>
      </w:r>
    </w:p>
    <w:p w14:paraId="1632E9E0" w14:textId="06AF3372"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Түсінікті болу үшін айтып кетейік: КО Комиссиясының №</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819 Шешімі қарусыздандырылған тасымалдаушы (қаруы мен сауыттары толығымен алынып тасталған) тракторларды кедендік декларациялау мақсатында адамдар мен жүк тасымалдауға арналған моторлы көлік құралдары ретінде дәрежеледі. Шағымданушы болса оларды негізгі қызметтік мақсатына сай (яғни, сүйреу немесе итеру мақсаты) тракторлар ретінде дәрежеленуі керек деп есептеді. </w:t>
      </w:r>
    </w:p>
    <w:p w14:paraId="3A42F7DD" w14:textId="34D5E01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Бұл істе тауарлардың стандарттары мен оларды жіктеудің </w:t>
      </w:r>
      <w:r w:rsidR="00E640A8">
        <w:rPr>
          <w:rFonts w:ascii="Times New Roman" w:hAnsi="Times New Roman" w:cs="Times New Roman"/>
          <w:sz w:val="28"/>
          <w:szCs w:val="28"/>
          <w:lang w:val="kk-KZ"/>
        </w:rPr>
        <w:t>қағидалары</w:t>
      </w:r>
      <w:r w:rsidRPr="000E1BFC">
        <w:rPr>
          <w:rFonts w:ascii="Times New Roman" w:hAnsi="Times New Roman" w:cs="Times New Roman"/>
          <w:sz w:val="28"/>
          <w:szCs w:val="28"/>
          <w:lang w:val="kk-KZ"/>
        </w:rPr>
        <w:t xml:space="preserve"> 1983 ж. Дүниежүзілік Кеден ұйымы </w:t>
      </w:r>
      <w:r w:rsidR="00E640A8">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w:t>
      </w:r>
      <w:r w:rsidR="009525E7">
        <w:rPr>
          <w:rFonts w:ascii="Times New Roman" w:hAnsi="Times New Roman" w:cs="Times New Roman"/>
          <w:sz w:val="28"/>
          <w:szCs w:val="28"/>
          <w:lang w:val="kk-KZ"/>
        </w:rPr>
        <w:t>қабылдан</w:t>
      </w:r>
      <w:r w:rsidRPr="000E1BFC">
        <w:rPr>
          <w:rFonts w:ascii="Times New Roman" w:hAnsi="Times New Roman" w:cs="Times New Roman"/>
          <w:sz w:val="28"/>
          <w:szCs w:val="28"/>
          <w:lang w:val="kk-KZ"/>
        </w:rPr>
        <w:t xml:space="preserve">ған Тауарларды бейнелеу және </w:t>
      </w:r>
      <w:r w:rsidRPr="000E1BFC">
        <w:rPr>
          <w:rFonts w:ascii="Times New Roman" w:hAnsi="Times New Roman" w:cs="Times New Roman"/>
          <w:sz w:val="28"/>
          <w:szCs w:val="28"/>
          <w:lang w:val="kk-KZ"/>
        </w:rPr>
        <w:lastRenderedPageBreak/>
        <w:t xml:space="preserve">оларға код берудің үйлестірілген Халықаралық Конвенциясымен орнатылғанын байқаймыз. </w:t>
      </w:r>
    </w:p>
    <w:p w14:paraId="362BA9AF" w14:textId="69FADB0F"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Соты тағы бір мәселеге көңіл аударды, яғни Кеден одағын</w:t>
      </w:r>
      <w:r w:rsidR="009525E7">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w:t>
      </w:r>
      <w:r w:rsidR="009525E7">
        <w:rPr>
          <w:rFonts w:ascii="Times New Roman" w:hAnsi="Times New Roman" w:cs="Times New Roman"/>
          <w:sz w:val="28"/>
          <w:szCs w:val="28"/>
          <w:lang w:val="kk-KZ"/>
        </w:rPr>
        <w:t>мүше</w:t>
      </w:r>
      <w:r w:rsidR="009525E7"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w:t>
      </w:r>
      <w:r w:rsidR="009525E7">
        <w:rPr>
          <w:rFonts w:ascii="Times New Roman" w:hAnsi="Times New Roman" w:cs="Times New Roman"/>
          <w:sz w:val="28"/>
          <w:szCs w:val="28"/>
          <w:lang w:val="kk-KZ"/>
        </w:rPr>
        <w:t>тер</w:t>
      </w:r>
      <w:r w:rsidRPr="000E1BFC">
        <w:rPr>
          <w:rFonts w:ascii="Times New Roman" w:hAnsi="Times New Roman" w:cs="Times New Roman"/>
          <w:sz w:val="28"/>
          <w:szCs w:val="28"/>
          <w:lang w:val="kk-KZ"/>
        </w:rPr>
        <w:t xml:space="preserve"> </w:t>
      </w:r>
      <w:r w:rsidR="009525E7">
        <w:rPr>
          <w:rFonts w:ascii="Times New Roman" w:hAnsi="Times New Roman" w:cs="Times New Roman"/>
          <w:sz w:val="28"/>
          <w:szCs w:val="28"/>
          <w:lang w:val="kk-KZ"/>
        </w:rPr>
        <w:t>д</w:t>
      </w:r>
      <w:r w:rsidRPr="000E1BFC">
        <w:rPr>
          <w:rFonts w:ascii="Times New Roman" w:hAnsi="Times New Roman" w:cs="Times New Roman"/>
          <w:sz w:val="28"/>
          <w:szCs w:val="28"/>
          <w:lang w:val="kk-KZ"/>
        </w:rPr>
        <w:t>е аталған Конвенцияға Кеден одағы құрылған</w:t>
      </w:r>
      <w:r w:rsidR="009525E7">
        <w:rPr>
          <w:rFonts w:ascii="Times New Roman" w:hAnsi="Times New Roman" w:cs="Times New Roman"/>
          <w:sz w:val="28"/>
          <w:szCs w:val="28"/>
          <w:lang w:val="kk-KZ"/>
        </w:rPr>
        <w:t>ғ</w:t>
      </w:r>
      <w:r w:rsidRPr="000E1BFC">
        <w:rPr>
          <w:rFonts w:ascii="Times New Roman" w:hAnsi="Times New Roman" w:cs="Times New Roman"/>
          <w:sz w:val="28"/>
          <w:szCs w:val="28"/>
          <w:lang w:val="kk-KZ"/>
        </w:rPr>
        <w:t>а дейін</w:t>
      </w:r>
      <w:r w:rsidR="009525E7">
        <w:rPr>
          <w:rFonts w:ascii="Times New Roman" w:hAnsi="Times New Roman" w:cs="Times New Roman"/>
          <w:sz w:val="28"/>
          <w:szCs w:val="28"/>
          <w:lang w:val="kk-KZ"/>
        </w:rPr>
        <w:t>гі әртүрлі</w:t>
      </w:r>
      <w:r w:rsidR="009525E7" w:rsidRPr="009525E7">
        <w:rPr>
          <w:rFonts w:ascii="Times New Roman" w:hAnsi="Times New Roman" w:cs="Times New Roman"/>
          <w:sz w:val="28"/>
          <w:szCs w:val="28"/>
          <w:lang w:val="kk-KZ"/>
        </w:rPr>
        <w:t xml:space="preserve"> </w:t>
      </w:r>
      <w:r w:rsidR="009525E7" w:rsidRPr="000E1BFC">
        <w:rPr>
          <w:rFonts w:ascii="Times New Roman" w:hAnsi="Times New Roman" w:cs="Times New Roman"/>
          <w:sz w:val="28"/>
          <w:szCs w:val="28"/>
          <w:lang w:val="kk-KZ"/>
        </w:rPr>
        <w:t>уақытта</w:t>
      </w:r>
      <w:r w:rsidRPr="000E1BFC">
        <w:rPr>
          <w:rFonts w:ascii="Times New Roman" w:hAnsi="Times New Roman" w:cs="Times New Roman"/>
          <w:sz w:val="28"/>
          <w:szCs w:val="28"/>
          <w:lang w:val="kk-KZ"/>
        </w:rPr>
        <w:t xml:space="preserve"> қосылған болатын. </w:t>
      </w:r>
    </w:p>
    <w:p w14:paraId="44197498" w14:textId="7C0B386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Сонымен қатар, Кеден одағының Кеден кодексі және Кеден одағы </w:t>
      </w:r>
      <w:r w:rsidR="009525E7">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25.01.2008 жылғы </w:t>
      </w:r>
      <w:r w:rsidR="009525E7">
        <w:rPr>
          <w:rFonts w:ascii="Times New Roman" w:hAnsi="Times New Roman" w:cs="Times New Roman"/>
          <w:sz w:val="28"/>
          <w:szCs w:val="28"/>
          <w:lang w:val="kk-KZ"/>
        </w:rPr>
        <w:t>«</w:t>
      </w:r>
      <w:r w:rsidRPr="000E1BFC">
        <w:rPr>
          <w:rFonts w:ascii="Times New Roman" w:hAnsi="Times New Roman" w:cs="Times New Roman"/>
          <w:sz w:val="28"/>
          <w:szCs w:val="28"/>
          <w:lang w:val="kk-KZ"/>
        </w:rPr>
        <w:t>Бірыңғай кедендік реттеу туралы</w:t>
      </w:r>
      <w:r w:rsidR="009525E7">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9525E7">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 Дүниежүзілік Кеден ұйымының (ДКҰ) Тауарларды бейнелеу және оларға код берудің үйлестірілген жүйесіне негізделген. Осы фактіні басшылыққа ала отырып ЕурАзЭҚ Соты Конвенцияны «мүше-мемлекеттердің заңнамасының» </w:t>
      </w:r>
      <w:r w:rsidR="009525E7">
        <w:rPr>
          <w:rFonts w:ascii="Times New Roman" w:hAnsi="Times New Roman" w:cs="Times New Roman"/>
          <w:sz w:val="28"/>
          <w:szCs w:val="28"/>
          <w:lang w:val="kk-KZ"/>
        </w:rPr>
        <w:t>ажырамас бөлігі</w:t>
      </w:r>
      <w:r w:rsidRPr="000E1BFC">
        <w:rPr>
          <w:rFonts w:ascii="Times New Roman" w:hAnsi="Times New Roman" w:cs="Times New Roman"/>
          <w:sz w:val="28"/>
          <w:szCs w:val="28"/>
          <w:lang w:val="kk-KZ"/>
        </w:rPr>
        <w:t xml:space="preserve"> болып табылады деп жариялады. Бұл жерде ескеретін жағдай – Сот ДКҰ-ның Конвенциясын Кеден одағының құқығына (заңнамасына) жатқызып отырған жоқ, ол Конвенцияны – мүше-мемлекеттердің заңнамасына жатқызып отыр. Қалай болса да, ЕурАзЭҚ Соты халықаралық шарттардың міндеттілігі мен олардың ережелерін орындаудың адалдығы туралы халықаралық құқықтың принциптерін ескере отырып, Конвенцияның ережелері Кеден одағы үшін міндетті болып табылады және орындалуы тиіс деген қорытынды жасады. </w:t>
      </w:r>
    </w:p>
    <w:p w14:paraId="1F9AB2C7"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Сотының мұндай шешімімен келіспеген КО Комиссиясы Соттың Апелляциялық палатасына шағымданды, бірақ, Палата Сот шешімін дұрыс деп есептеп, оны ешбір өзгеріссіз қалдырды. </w:t>
      </w:r>
    </w:p>
    <w:p w14:paraId="0CC941AE" w14:textId="49F907B8"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біз ЕурАзЭҚ Сотының толығымен – бастан аяғына дейін қарастырып шыққан екі ісіне қысқаша шолу жасап өттік. Жалпы алғанда, үш жылдың ішінде Сот практикасы, әрине, екі іспен ғана шектеліп қалған жоқ. Бірқатар өтініштерді қанағаттандырудан немесе қарастырудан Соттың бас тартқанын айтып кетейік. Мысалы, «Новокраматорский машиностроительный завод» жария акционерлі</w:t>
      </w:r>
      <w:r w:rsidR="00093710">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 қоғамының КО Комиссиясының 09.12.2011 жылы қабылданған №904 Шешімінің КО </w:t>
      </w:r>
      <w:r w:rsidR="009525E7">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бір</w:t>
      </w:r>
      <w:r w:rsidR="009525E7">
        <w:rPr>
          <w:rFonts w:ascii="Times New Roman" w:hAnsi="Times New Roman" w:cs="Times New Roman"/>
          <w:sz w:val="28"/>
          <w:szCs w:val="28"/>
          <w:lang w:val="kk-KZ"/>
        </w:rPr>
        <w:t>шама</w:t>
      </w:r>
      <w:r w:rsidRPr="000E1BFC">
        <w:rPr>
          <w:rFonts w:ascii="Times New Roman" w:hAnsi="Times New Roman" w:cs="Times New Roman"/>
          <w:sz w:val="28"/>
          <w:szCs w:val="28"/>
          <w:lang w:val="kk-KZ"/>
        </w:rPr>
        <w:t xml:space="preserve"> халықаралық шарттарға сай келмеуі туралы шағым</w:t>
      </w:r>
      <w:r w:rsidR="009525E7">
        <w:rPr>
          <w:rFonts w:ascii="Times New Roman" w:hAnsi="Times New Roman" w:cs="Times New Roman"/>
          <w:sz w:val="28"/>
          <w:szCs w:val="28"/>
          <w:lang w:val="kk-KZ"/>
        </w:rPr>
        <w:t>дар</w:t>
      </w:r>
      <w:r w:rsidRPr="000E1BFC">
        <w:rPr>
          <w:rFonts w:ascii="Times New Roman" w:hAnsi="Times New Roman" w:cs="Times New Roman"/>
          <w:sz w:val="28"/>
          <w:szCs w:val="28"/>
          <w:lang w:val="kk-KZ"/>
        </w:rPr>
        <w:t xml:space="preserve">ын Сот 24.06.2013 жылғы </w:t>
      </w:r>
      <w:r w:rsidR="009525E7">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ешімімен қанағаттандырудан бас тартты. ЕурАзЭҚ Соты Алқасының </w:t>
      </w:r>
      <w:r w:rsidR="009525E7">
        <w:rPr>
          <w:rFonts w:ascii="Times New Roman" w:hAnsi="Times New Roman" w:cs="Times New Roman"/>
          <w:sz w:val="28"/>
          <w:szCs w:val="28"/>
          <w:lang w:val="kk-KZ"/>
        </w:rPr>
        <w:t>аталған Ш</w:t>
      </w:r>
      <w:r w:rsidRPr="000E1BFC">
        <w:rPr>
          <w:rFonts w:ascii="Times New Roman" w:hAnsi="Times New Roman" w:cs="Times New Roman"/>
          <w:sz w:val="28"/>
          <w:szCs w:val="28"/>
          <w:lang w:val="kk-KZ"/>
        </w:rPr>
        <w:t>ешіміне шағымданушы апелляция берген еді, бірақ Апелляциялық палатаның 21.10.2013 жылғы шешімімен Сот Алқасының бастапқы шешімі ешбір өзгеріссіз қалдырылды [</w:t>
      </w:r>
      <w:r w:rsidR="0098666A">
        <w:rPr>
          <w:rFonts w:ascii="Times New Roman" w:hAnsi="Times New Roman" w:cs="Times New Roman"/>
          <w:sz w:val="28"/>
          <w:szCs w:val="28"/>
          <w:lang w:val="kk-KZ"/>
        </w:rPr>
        <w:t>1</w:t>
      </w:r>
      <w:r w:rsidR="00E640A8">
        <w:rPr>
          <w:rFonts w:ascii="Times New Roman" w:hAnsi="Times New Roman" w:cs="Times New Roman"/>
          <w:sz w:val="28"/>
          <w:szCs w:val="28"/>
          <w:lang w:val="kk-KZ"/>
        </w:rPr>
        <w:t>93</w:t>
      </w:r>
      <w:r w:rsidRPr="000E1BFC">
        <w:rPr>
          <w:rFonts w:ascii="Times New Roman" w:hAnsi="Times New Roman" w:cs="Times New Roman"/>
          <w:sz w:val="28"/>
          <w:szCs w:val="28"/>
          <w:lang w:val="kk-KZ"/>
        </w:rPr>
        <w:t xml:space="preserve">]. </w:t>
      </w:r>
    </w:p>
    <w:p w14:paraId="1FE96B55"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Жалпы алғанда, тағы да бір қайталап өтейік – ЕурАзЭҚ Соты үш жыл ішінде барлығы 22 іс қарастырып үлгерген болатын. </w:t>
      </w:r>
    </w:p>
    <w:p w14:paraId="58C75B6B" w14:textId="33C36964" w:rsidR="004C4604" w:rsidRPr="000E1BFC" w:rsidRDefault="00774180"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Белгілі р</w:t>
      </w:r>
      <w:r w:rsidR="004C4604" w:rsidRPr="000E1BFC">
        <w:rPr>
          <w:rFonts w:ascii="Times New Roman" w:hAnsi="Times New Roman" w:cs="Times New Roman"/>
          <w:sz w:val="28"/>
          <w:szCs w:val="28"/>
          <w:lang w:val="kk-KZ"/>
        </w:rPr>
        <w:t xml:space="preserve">есейлік ғалым В.Л. Толстых ЕурАзЭҚ Соты мен ЕАЭО Сотының алғашқы жылдардағы практикасына арналған мақаласында бұл практиканың бірқатар ерекшеліктеріне көңіл бөлді. Мәселен, оның айтуынша Сотқа келіп түскен КО Комиссиясына қарсы шағым арыздардың барлығында Сот Комиссияны жақтады, тек екі іс бойынша ғана – Сот шағымданушылар жағына шықты дейді (олар «Южный Кузбасс» және «ОНП» істері). ЕурАзЭҚ Сотының Апелляциялық палатасына түскен шағымдардың ешқайсысы қанағаттандырылған жоқ. ЕурАзЭҚ Сотының қараған істері көп жағдайларда СЭҚ ТН сәйкес тауардың жіктелуі, демпингке қарсы баждар, кедендік </w:t>
      </w:r>
      <w:r w:rsidR="004C4604" w:rsidRPr="000E1BFC">
        <w:rPr>
          <w:rFonts w:ascii="Times New Roman" w:hAnsi="Times New Roman" w:cs="Times New Roman"/>
          <w:sz w:val="28"/>
          <w:szCs w:val="28"/>
          <w:lang w:val="kk-KZ"/>
        </w:rPr>
        <w:lastRenderedPageBreak/>
        <w:t>жеңілдіктерді қолдану тәртібі жөнінде болды. Жекелеген істерде кедендік декларациялау</w:t>
      </w:r>
      <w:r w:rsidR="009525E7">
        <w:rPr>
          <w:rFonts w:ascii="Times New Roman" w:hAnsi="Times New Roman" w:cs="Times New Roman"/>
          <w:sz w:val="28"/>
          <w:szCs w:val="28"/>
          <w:lang w:val="kk-KZ"/>
        </w:rPr>
        <w:t xml:space="preserve"> </w:t>
      </w:r>
      <w:r w:rsidR="004C4604" w:rsidRPr="000E1BFC">
        <w:rPr>
          <w:rFonts w:ascii="Times New Roman" w:hAnsi="Times New Roman" w:cs="Times New Roman"/>
          <w:sz w:val="28"/>
          <w:szCs w:val="28"/>
          <w:lang w:val="kk-KZ"/>
        </w:rPr>
        <w:t xml:space="preserve">міндеті («Южный Кузбасс» ісі), кедендік режимдер («Вичюнай-Русь») және т.б. мәселелер қарастырылды. </w:t>
      </w:r>
    </w:p>
    <w:p w14:paraId="730AF2E8" w14:textId="44D72CFD"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бірге, ЕурАзЭҚ Сотының практикасында тіптен қарастырылмаған істер санаты да болды. Мысалы, ол Кеден одағының техникалық регламенттерін даулау туралы бірде-бір шағым түскен емес [</w:t>
      </w:r>
      <w:r w:rsidR="0098666A">
        <w:rPr>
          <w:rFonts w:ascii="Times New Roman" w:hAnsi="Times New Roman" w:cs="Times New Roman"/>
          <w:sz w:val="28"/>
          <w:szCs w:val="28"/>
          <w:lang w:val="kk-KZ"/>
        </w:rPr>
        <w:t>1</w:t>
      </w:r>
      <w:r w:rsidR="00E640A8">
        <w:rPr>
          <w:rFonts w:ascii="Times New Roman" w:hAnsi="Times New Roman" w:cs="Times New Roman"/>
          <w:sz w:val="28"/>
          <w:szCs w:val="28"/>
          <w:lang w:val="kk-KZ"/>
        </w:rPr>
        <w:t>94</w:t>
      </w:r>
      <w:r w:rsidRPr="000E1BFC">
        <w:rPr>
          <w:rFonts w:ascii="Times New Roman" w:hAnsi="Times New Roman" w:cs="Times New Roman"/>
          <w:sz w:val="28"/>
          <w:szCs w:val="28"/>
          <w:lang w:val="kk-KZ"/>
        </w:rPr>
        <w:t>, 114-115</w:t>
      </w:r>
      <w:r w:rsidR="00F413A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615A2B9" w14:textId="49831F4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Сот іс жүзінде қолданған дереккөздерді бірнеше топқа бөлуге болады және сол топтардың ішінде Кедендік одақ шеңберінен тыс жасалған шарттар бар. Олардың кейбіреулерін ЕурАзЭҚ Соты Кеден одағының немесе мүше-мемлекеттердің кедендік заңнамасына (кейін ЕАЭО құқығы туралы айтатын болдық, бірақ 2015 жылға дейін ондай ұғым болған жоқ) жатады деп жіктесе (мысалы, 1973 жылғы Тауарларды сипаттау мен оларға код берудің үйлестірілген жүйесі туралы конвенция және ДСҰ шарттары), екіншілері</w:t>
      </w:r>
      <w:r w:rsidR="00774180" w:rsidRPr="000E1BFC">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 оларға жатпайды деп жіктесе (мысалы, 1958 жылғы дөңгелекті көлік құралдарына бірыңғай техникалық талаптарды қабылдау туралы келісім); үшіншілері</w:t>
      </w:r>
      <w:r w:rsidR="00774180" w:rsidRPr="000E1BFC">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 құқықтық нормаларды анықтаудың көмекші құралы ретінде қарастырыды (мысалы, 1973 жылғы Кедендік рәсімдерді оңайлату және үйлестіру туралы конвенция), ал төртіншілеріні</w:t>
      </w:r>
      <w:r w:rsidR="00774180" w:rsidRPr="000E1BFC">
        <w:rPr>
          <w:rFonts w:ascii="Times New Roman" w:hAnsi="Times New Roman" w:cs="Times New Roman"/>
          <w:sz w:val="28"/>
          <w:szCs w:val="28"/>
          <w:lang w:val="kk-KZ"/>
        </w:rPr>
        <w:t>ң</w:t>
      </w:r>
      <w:r w:rsidRPr="000E1BFC">
        <w:rPr>
          <w:rFonts w:ascii="Times New Roman" w:hAnsi="Times New Roman" w:cs="Times New Roman"/>
          <w:sz w:val="28"/>
          <w:szCs w:val="28"/>
          <w:lang w:val="kk-KZ"/>
        </w:rPr>
        <w:t xml:space="preserve"> – мәртебесі тіптен анықталмады (мысалы, 1969 жылғы Шарттар құқығы туралы Вена конвенциясы) [</w:t>
      </w:r>
      <w:r w:rsidR="0098666A">
        <w:rPr>
          <w:rFonts w:ascii="Times New Roman" w:hAnsi="Times New Roman" w:cs="Times New Roman"/>
          <w:sz w:val="28"/>
          <w:szCs w:val="28"/>
          <w:lang w:val="kk-KZ"/>
        </w:rPr>
        <w:t>1</w:t>
      </w:r>
      <w:r w:rsidR="00E640A8">
        <w:rPr>
          <w:rFonts w:ascii="Times New Roman" w:hAnsi="Times New Roman" w:cs="Times New Roman"/>
          <w:sz w:val="28"/>
          <w:szCs w:val="28"/>
          <w:lang w:val="kk-KZ"/>
        </w:rPr>
        <w:t>94</w:t>
      </w:r>
      <w:r w:rsidRPr="000E1BFC">
        <w:rPr>
          <w:rFonts w:ascii="Times New Roman" w:hAnsi="Times New Roman" w:cs="Times New Roman"/>
          <w:sz w:val="28"/>
          <w:szCs w:val="28"/>
          <w:lang w:val="kk-KZ"/>
        </w:rPr>
        <w:t>, 11</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6</w:t>
      </w:r>
      <w:r w:rsidR="0098666A">
        <w:rPr>
          <w:rFonts w:ascii="Times New Roman" w:hAnsi="Times New Roman" w:cs="Times New Roman"/>
          <w:sz w:val="28"/>
          <w:szCs w:val="28"/>
          <w:lang w:val="kk-KZ"/>
        </w:rPr>
        <w:t>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0710512D" w14:textId="7CB705CA"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Кейбір жағдайларда Соттың ұстанымы осал болып көрінді. Мысалы, ЕурАзЭҚ заңнамасындағы (кейін ЕАЭО құқығындағы) «сыртқы» келісім-шарттардың мәртебесіне келсек, Сот «Новокраматор машина</w:t>
      </w:r>
      <w:r w:rsidR="0009371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өңдеу зауыты» («НКМЗ») ісіндегі 24.06.2013 жылғы шешімінде Кеден одағы мен ДСҰ келісімдері арасындағы қарым-қатынастар «lex specialis derogat lex generali» (яғни, «арнайы заң жалпы заңнан басым болады») </w:t>
      </w:r>
      <w:r w:rsidR="009525E7">
        <w:rPr>
          <w:rFonts w:ascii="Times New Roman" w:hAnsi="Times New Roman" w:cs="Times New Roman"/>
          <w:sz w:val="28"/>
          <w:szCs w:val="28"/>
          <w:lang w:val="kk-KZ"/>
        </w:rPr>
        <w:t>қағидалары</w:t>
      </w:r>
      <w:r w:rsidRPr="000E1BFC">
        <w:rPr>
          <w:rFonts w:ascii="Times New Roman" w:hAnsi="Times New Roman" w:cs="Times New Roman"/>
          <w:sz w:val="28"/>
          <w:szCs w:val="28"/>
          <w:lang w:val="kk-KZ"/>
        </w:rPr>
        <w:t xml:space="preserve"> негізінде реттеледі деген еді. В.Л. Толстых Соттың мұндай ұстанымын осал деп бағалады, себебі [</w:t>
      </w:r>
      <w:r w:rsidR="0098666A">
        <w:rPr>
          <w:rFonts w:ascii="Times New Roman" w:hAnsi="Times New Roman" w:cs="Times New Roman"/>
          <w:sz w:val="28"/>
          <w:szCs w:val="28"/>
          <w:lang w:val="kk-KZ"/>
        </w:rPr>
        <w:t>1</w:t>
      </w:r>
      <w:r w:rsidR="009525E7">
        <w:rPr>
          <w:rFonts w:ascii="Times New Roman" w:hAnsi="Times New Roman" w:cs="Times New Roman"/>
          <w:sz w:val="28"/>
          <w:szCs w:val="28"/>
          <w:lang w:val="kk-KZ"/>
        </w:rPr>
        <w:t>94</w:t>
      </w:r>
      <w:r w:rsidRPr="000E1BFC">
        <w:rPr>
          <w:rFonts w:ascii="Times New Roman" w:hAnsi="Times New Roman" w:cs="Times New Roman"/>
          <w:sz w:val="28"/>
          <w:szCs w:val="28"/>
          <w:lang w:val="kk-KZ"/>
        </w:rPr>
        <w:t>, 117</w:t>
      </w:r>
      <w:r w:rsidR="00F413A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806E725" w14:textId="4F74B15C"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w:t>
      </w:r>
      <w:r w:rsidR="009525E7" w:rsidRPr="000E1BFC">
        <w:rPr>
          <w:rFonts w:ascii="Times New Roman" w:hAnsi="Times New Roman" w:cs="Times New Roman"/>
          <w:sz w:val="28"/>
          <w:szCs w:val="28"/>
          <w:lang w:val="kk-KZ"/>
        </w:rPr>
        <w:t xml:space="preserve">2011 жылғы </w:t>
      </w:r>
      <w:r w:rsidR="009525E7">
        <w:rPr>
          <w:rFonts w:ascii="Times New Roman" w:hAnsi="Times New Roman" w:cs="Times New Roman"/>
          <w:sz w:val="28"/>
          <w:szCs w:val="28"/>
          <w:lang w:val="kk-KZ"/>
        </w:rPr>
        <w:t>«</w:t>
      </w:r>
      <w:r w:rsidR="009525E7" w:rsidRPr="000E1BFC">
        <w:rPr>
          <w:rFonts w:ascii="Times New Roman" w:hAnsi="Times New Roman" w:cs="Times New Roman"/>
          <w:sz w:val="28"/>
          <w:szCs w:val="28"/>
          <w:lang w:val="kk-KZ"/>
        </w:rPr>
        <w:t>Кед</w:t>
      </w:r>
      <w:r w:rsidR="009525E7">
        <w:rPr>
          <w:rFonts w:ascii="Times New Roman" w:hAnsi="Times New Roman" w:cs="Times New Roman"/>
          <w:sz w:val="28"/>
          <w:szCs w:val="28"/>
          <w:lang w:val="kk-KZ"/>
        </w:rPr>
        <w:t>ен одағының қызмет етуі туралы» Ш</w:t>
      </w:r>
      <w:r w:rsidR="009525E7" w:rsidRPr="000E1BFC">
        <w:rPr>
          <w:rFonts w:ascii="Times New Roman" w:hAnsi="Times New Roman" w:cs="Times New Roman"/>
          <w:sz w:val="28"/>
          <w:szCs w:val="28"/>
          <w:lang w:val="kk-KZ"/>
        </w:rPr>
        <w:t>арт</w:t>
      </w:r>
      <w:r w:rsidR="009525E7">
        <w:rPr>
          <w:rFonts w:ascii="Times New Roman" w:hAnsi="Times New Roman" w:cs="Times New Roman"/>
          <w:sz w:val="28"/>
          <w:szCs w:val="28"/>
          <w:lang w:val="kk-KZ"/>
        </w:rPr>
        <w:t>ын</w:t>
      </w:r>
      <w:r w:rsidR="009525E7" w:rsidRPr="000E1BFC">
        <w:rPr>
          <w:rFonts w:ascii="Times New Roman" w:hAnsi="Times New Roman" w:cs="Times New Roman"/>
          <w:sz w:val="28"/>
          <w:szCs w:val="28"/>
          <w:lang w:val="kk-KZ"/>
        </w:rPr>
        <w:t>ың 2</w:t>
      </w:r>
      <w:r w:rsidR="009525E7">
        <w:rPr>
          <w:rFonts w:ascii="Times New Roman" w:hAnsi="Times New Roman" w:cs="Times New Roman"/>
          <w:sz w:val="28"/>
          <w:szCs w:val="28"/>
          <w:lang w:val="kk-KZ"/>
        </w:rPr>
        <w:t xml:space="preserve"> </w:t>
      </w:r>
      <w:r w:rsidR="009525E7" w:rsidRPr="000E1BFC">
        <w:rPr>
          <w:rFonts w:ascii="Times New Roman" w:hAnsi="Times New Roman" w:cs="Times New Roman"/>
          <w:sz w:val="28"/>
          <w:szCs w:val="28"/>
          <w:lang w:val="kk-KZ"/>
        </w:rPr>
        <w:t>(1) бабы</w:t>
      </w:r>
      <w:r w:rsidR="009525E7">
        <w:rPr>
          <w:rFonts w:ascii="Times New Roman" w:hAnsi="Times New Roman" w:cs="Times New Roman"/>
          <w:sz w:val="28"/>
          <w:szCs w:val="28"/>
          <w:lang w:val="kk-KZ"/>
        </w:rPr>
        <w:t>на сәйкес</w:t>
      </w:r>
      <w:r w:rsidR="009525E7"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Кеден одағы келісімдерінің басымдығы басынан бастап алынып тасталған</w:t>
      </w:r>
      <w:r w:rsidR="009525E7">
        <w:rPr>
          <w:rFonts w:ascii="Times New Roman" w:hAnsi="Times New Roman" w:cs="Times New Roman"/>
          <w:sz w:val="28"/>
          <w:szCs w:val="28"/>
          <w:lang w:val="kk-KZ"/>
        </w:rPr>
        <w:t xml:space="preserve"> болатын</w:t>
      </w:r>
      <w:r w:rsidRPr="000E1BFC">
        <w:rPr>
          <w:rFonts w:ascii="Times New Roman" w:hAnsi="Times New Roman" w:cs="Times New Roman"/>
          <w:sz w:val="28"/>
          <w:szCs w:val="28"/>
          <w:lang w:val="kk-KZ"/>
        </w:rPr>
        <w:t xml:space="preserve">, </w:t>
      </w:r>
      <w:r w:rsidR="009525E7">
        <w:rPr>
          <w:rFonts w:ascii="Times New Roman" w:hAnsi="Times New Roman" w:cs="Times New Roman"/>
          <w:sz w:val="28"/>
          <w:szCs w:val="28"/>
          <w:lang w:val="kk-KZ"/>
        </w:rPr>
        <w:t xml:space="preserve"> және </w:t>
      </w:r>
      <w:r w:rsidRPr="000E1BFC">
        <w:rPr>
          <w:rFonts w:ascii="Times New Roman" w:hAnsi="Times New Roman" w:cs="Times New Roman"/>
          <w:sz w:val="28"/>
          <w:szCs w:val="28"/>
          <w:lang w:val="kk-KZ"/>
        </w:rPr>
        <w:t xml:space="preserve">ол Шартта: «ДСҰ Келісімінің ережелері ... Кеден одағы шеңберінде жасалған халықаралық шарттардың тиісті ережелерінен және Кеден одағының органдары қабылдаған шешімдерден басымдыққа ие болады» </w:t>
      </w:r>
      <w:r w:rsidR="009525E7" w:rsidRPr="000E1BFC">
        <w:rPr>
          <w:rFonts w:ascii="Times New Roman" w:hAnsi="Times New Roman" w:cs="Times New Roman"/>
          <w:sz w:val="28"/>
          <w:szCs w:val="28"/>
          <w:lang w:val="kk-KZ"/>
        </w:rPr>
        <w:t>-</w:t>
      </w:r>
      <w:r w:rsidR="009525E7">
        <w:rPr>
          <w:rFonts w:ascii="Times New Roman" w:hAnsi="Times New Roman" w:cs="Times New Roman"/>
          <w:sz w:val="28"/>
          <w:szCs w:val="28"/>
          <w:lang w:val="kk-KZ"/>
        </w:rPr>
        <w:t xml:space="preserve"> деп</w:t>
      </w:r>
      <w:r w:rsidR="009525E7" w:rsidRPr="000E1BFC">
        <w:rPr>
          <w:rFonts w:ascii="Times New Roman" w:hAnsi="Times New Roman" w:cs="Times New Roman"/>
          <w:sz w:val="28"/>
          <w:szCs w:val="28"/>
          <w:lang w:val="kk-KZ"/>
        </w:rPr>
        <w:t xml:space="preserve"> бекітілген ереже бар;</w:t>
      </w:r>
    </w:p>
    <w:p w14:paraId="5BDE27F8" w14:textId="7331568E"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бұл істе ЕурАзЭҚ </w:t>
      </w:r>
      <w:r w:rsidR="009525E7">
        <w:rPr>
          <w:rFonts w:ascii="Times New Roman" w:hAnsi="Times New Roman" w:cs="Times New Roman"/>
          <w:sz w:val="28"/>
          <w:szCs w:val="28"/>
          <w:lang w:val="kk-KZ"/>
        </w:rPr>
        <w:t>аясындағы</w:t>
      </w:r>
      <w:r w:rsidRPr="000E1BFC">
        <w:rPr>
          <w:rFonts w:ascii="Times New Roman" w:hAnsi="Times New Roman" w:cs="Times New Roman"/>
          <w:sz w:val="28"/>
          <w:szCs w:val="28"/>
          <w:lang w:val="kk-KZ"/>
        </w:rPr>
        <w:t xml:space="preserve"> қатынастар емес, Кеден одағының келісімдеріне</w:t>
      </w:r>
      <w:r w:rsidR="009525E7">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тәуел</w:t>
      </w:r>
      <w:r w:rsidR="009525E7">
        <w:rPr>
          <w:rFonts w:ascii="Times New Roman" w:hAnsi="Times New Roman" w:cs="Times New Roman"/>
          <w:sz w:val="28"/>
          <w:szCs w:val="28"/>
          <w:lang w:val="kk-KZ"/>
        </w:rPr>
        <w:t>сіз</w:t>
      </w:r>
      <w:r w:rsidRPr="000E1BFC">
        <w:rPr>
          <w:rFonts w:ascii="Times New Roman" w:hAnsi="Times New Roman" w:cs="Times New Roman"/>
          <w:sz w:val="28"/>
          <w:szCs w:val="28"/>
          <w:lang w:val="kk-KZ"/>
        </w:rPr>
        <w:t xml:space="preserve"> </w:t>
      </w:r>
      <w:r w:rsidR="006A74D4" w:rsidRPr="000E1BFC">
        <w:rPr>
          <w:rFonts w:ascii="Times New Roman" w:hAnsi="Times New Roman" w:cs="Times New Roman"/>
          <w:sz w:val="28"/>
          <w:szCs w:val="28"/>
          <w:lang w:val="kk-KZ"/>
        </w:rPr>
        <w:t>Украина</w:t>
      </w:r>
      <w:r w:rsidR="006A74D4"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мемлекет</w:t>
      </w:r>
      <w:r w:rsidR="006A74D4">
        <w:rPr>
          <w:rFonts w:ascii="Times New Roman" w:hAnsi="Times New Roman" w:cs="Times New Roman"/>
          <w:sz w:val="28"/>
          <w:szCs w:val="28"/>
          <w:lang w:val="kk-KZ"/>
        </w:rPr>
        <w:t>ін</w:t>
      </w:r>
      <w:r w:rsidRPr="000E1BFC">
        <w:rPr>
          <w:rFonts w:ascii="Times New Roman" w:hAnsi="Times New Roman" w:cs="Times New Roman"/>
          <w:sz w:val="28"/>
          <w:szCs w:val="28"/>
          <w:lang w:val="kk-KZ"/>
        </w:rPr>
        <w:t xml:space="preserve">ің тарапымен қарым-қатынастар қарастырылған болатын; </w:t>
      </w:r>
    </w:p>
    <w:p w14:paraId="74B03167"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3) ДСҰ нормаларының тікелей әрекет етуі мәселесі аса күрделі болып табылады: мүмкін, Сот ол нормалар қандай жағдайда қолданыла алатынын нақты тұжырымдауы керек пе еді? </w:t>
      </w:r>
    </w:p>
    <w:p w14:paraId="2664343B"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4) Сот қарастырып отырған ережені қолданбаса да болар еді, өйткені, оның өзі шешімінде көрсеткендей Кеден одағының келісімдері мен ДСҰ келісімдері арасында қарама-қайшылық бұл істе пайда болған емес. </w:t>
      </w:r>
    </w:p>
    <w:p w14:paraId="6D347FFE" w14:textId="146BC01C"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 xml:space="preserve">ЕурАзЭҚ Соты істерді қарастыру және шешім шығару барысында бірқатар жағдайларда өзінің бұрыңғы шешімдеріне сілтеме жасап отырғаны да байқалады және ол істерді соттық прецедент ретінде қабылдайтындай көрінді. Мысалы, 29.12.2014 жылғы «Angang» ісінде Сот өзінің 12.07.2012 жылғы Регламентінің 11 бабына сәйкес келесі ережені алға тартты: «Сот істі қарастыра отырып құқықтың </w:t>
      </w:r>
      <w:r w:rsidR="006A74D4">
        <w:rPr>
          <w:rFonts w:ascii="Times New Roman" w:hAnsi="Times New Roman" w:cs="Times New Roman"/>
          <w:sz w:val="28"/>
          <w:szCs w:val="28"/>
          <w:lang w:val="kk-KZ"/>
        </w:rPr>
        <w:t>қағидалары</w:t>
      </w:r>
      <w:r w:rsidRPr="000E1BFC">
        <w:rPr>
          <w:rFonts w:ascii="Times New Roman" w:hAnsi="Times New Roman" w:cs="Times New Roman"/>
          <w:sz w:val="28"/>
          <w:szCs w:val="28"/>
          <w:lang w:val="kk-KZ"/>
        </w:rPr>
        <w:t xml:space="preserve"> мен нормаларын Соттың бұрыңғы шешімдерінде қалай түсіндірілгеніне қарай қолданады». Нақтырақ айтатын болсақ ЕурАзЭҚ Соты келесі шешімдерде өзінің бұрыңғы істеріне сілтеме жасады [</w:t>
      </w:r>
      <w:r w:rsidR="0098666A">
        <w:rPr>
          <w:rFonts w:ascii="Times New Roman" w:hAnsi="Times New Roman" w:cs="Times New Roman"/>
          <w:sz w:val="28"/>
          <w:szCs w:val="28"/>
          <w:lang w:val="kk-KZ"/>
        </w:rPr>
        <w:t>1</w:t>
      </w:r>
      <w:r w:rsidR="006A74D4">
        <w:rPr>
          <w:rFonts w:ascii="Times New Roman" w:hAnsi="Times New Roman" w:cs="Times New Roman"/>
          <w:sz w:val="28"/>
          <w:szCs w:val="28"/>
          <w:lang w:val="kk-KZ"/>
        </w:rPr>
        <w:t>94</w:t>
      </w:r>
      <w:r w:rsidRPr="000E1BFC">
        <w:rPr>
          <w:rFonts w:ascii="Times New Roman" w:hAnsi="Times New Roman" w:cs="Times New Roman"/>
          <w:sz w:val="28"/>
          <w:szCs w:val="28"/>
          <w:lang w:val="kk-KZ"/>
        </w:rPr>
        <w:t>, 119</w:t>
      </w:r>
      <w:r w:rsidR="00F413A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121F14D5"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 24.02.2014 жылғы «СеверАвтоПрокат» ісі бойынша шешімде Сот 10.07.2013 жылғы Белоруссияның Жоғарғы шаруашылық сотының сұранысы бойынша шығарылған шешіміне (Комиссияның құқық субъектілігінің сипаты) сілтеме жасады; </w:t>
      </w:r>
    </w:p>
    <w:p w14:paraId="4D6EF609" w14:textId="1AD4AA8D"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24.03.2014 жылғы «Graphite» шешімінде Сот – 24.06.2014 жылғы «НКМЗ» (Новокраматор машина</w:t>
      </w:r>
      <w:r w:rsidR="006A74D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ө</w:t>
      </w:r>
      <w:r w:rsidR="006A74D4">
        <w:rPr>
          <w:rFonts w:ascii="Times New Roman" w:hAnsi="Times New Roman" w:cs="Times New Roman"/>
          <w:sz w:val="28"/>
          <w:szCs w:val="28"/>
          <w:lang w:val="kk-KZ"/>
        </w:rPr>
        <w:t>ң</w:t>
      </w:r>
      <w:r w:rsidRPr="000E1BFC">
        <w:rPr>
          <w:rFonts w:ascii="Times New Roman" w:hAnsi="Times New Roman" w:cs="Times New Roman"/>
          <w:sz w:val="28"/>
          <w:szCs w:val="28"/>
          <w:lang w:val="kk-KZ"/>
        </w:rPr>
        <w:t xml:space="preserve">деу зауыты) ісі бойынша шешімге сілтеме жасады (шағымданушының материалдық құқығының расталмауы оның процессуалдық құқықтарының пайда болуына кедергі жасайды); </w:t>
      </w:r>
    </w:p>
    <w:p w14:paraId="34E19C20" w14:textId="380EE31D"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3) 14.10.2014 жылғы «Забайкал</w:t>
      </w:r>
      <w:r w:rsidR="00093710">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ресурс» ісі бойынша шешімде Сот 05.09.2012 жылғы «Южный Кузбасс» ісіндегі шешімге және 10.07.2013 жылғы Белоруссияның Жоғарғы шаруашылық сотының сұранысы бойынша шешімге сілтеме жасады (Комиссияда Кеден одағының СЭҚ Т</w:t>
      </w:r>
      <w:r w:rsidR="00F413A6">
        <w:rPr>
          <w:rFonts w:ascii="Times New Roman" w:hAnsi="Times New Roman" w:cs="Times New Roman"/>
          <w:sz w:val="28"/>
          <w:szCs w:val="28"/>
          <w:lang w:val="kk-KZ"/>
        </w:rPr>
        <w:t>ауар номенклатурасы</w:t>
      </w:r>
      <w:r w:rsidRPr="000E1BFC">
        <w:rPr>
          <w:rFonts w:ascii="Times New Roman" w:hAnsi="Times New Roman" w:cs="Times New Roman"/>
          <w:sz w:val="28"/>
          <w:szCs w:val="28"/>
          <w:lang w:val="kk-KZ"/>
        </w:rPr>
        <w:t xml:space="preserve"> Түсініктердің міндеттілігін анықтау құқығының болмауы);</w:t>
      </w:r>
    </w:p>
    <w:p w14:paraId="4E2F3DD5" w14:textId="6B9F9A8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4) 29.12.2014 жылғы «Angang» ісіндегі шешімде Сот 24.06.2013 жылғы «НКМЗ» (Новокраматор машина</w:t>
      </w:r>
      <w:r w:rsidR="006A74D4">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өңдеу зауыты) ісіндегі шешімге сілтеме жасады (ДСҰ мен Кеден одағы нормаларының арақатынасы).</w:t>
      </w:r>
    </w:p>
    <w:p w14:paraId="0563F5CA" w14:textId="745B81FD" w:rsidR="003B0B03"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ЕурАзЭҚ Соты өз практикасында мүше-мемлекеттердің ұлттық заңнамаларына сілтеме жасап отыратынын айтып кетейік. Ең алдымен, түсініксіз ұғымдарды анықтау үшін Сот ішкі заңнамаларға сілтеме жасады. Мысалы, 31.10.2013 жылғы «Джекпот» ісіндегі шешімде Сот іс үшін маңызды болған «мәміле» ұғымы </w:t>
      </w:r>
      <w:r w:rsidR="006A74D4">
        <w:rPr>
          <w:rFonts w:ascii="Times New Roman" w:hAnsi="Times New Roman" w:cs="Times New Roman"/>
          <w:sz w:val="28"/>
          <w:szCs w:val="28"/>
          <w:lang w:val="kk-KZ"/>
        </w:rPr>
        <w:t>мемелекеттің ішкі</w:t>
      </w:r>
      <w:r w:rsidRPr="000E1BFC">
        <w:rPr>
          <w:rFonts w:ascii="Times New Roman" w:hAnsi="Times New Roman" w:cs="Times New Roman"/>
          <w:sz w:val="28"/>
          <w:szCs w:val="28"/>
          <w:lang w:val="kk-KZ"/>
        </w:rPr>
        <w:t xml:space="preserve"> заң</w:t>
      </w:r>
      <w:r w:rsidR="006A74D4">
        <w:rPr>
          <w:rFonts w:ascii="Times New Roman" w:hAnsi="Times New Roman" w:cs="Times New Roman"/>
          <w:sz w:val="28"/>
          <w:szCs w:val="28"/>
          <w:lang w:val="kk-KZ"/>
        </w:rPr>
        <w:t>ымен</w:t>
      </w:r>
      <w:r w:rsidRPr="000E1BFC">
        <w:rPr>
          <w:rFonts w:ascii="Times New Roman" w:hAnsi="Times New Roman" w:cs="Times New Roman"/>
          <w:sz w:val="28"/>
          <w:szCs w:val="28"/>
          <w:lang w:val="kk-KZ"/>
        </w:rPr>
        <w:t xml:space="preserve"> анықталуы тиіс деп, мүше-мемлекеттердің азаматтық </w:t>
      </w:r>
      <w:r w:rsidR="006A74D4">
        <w:rPr>
          <w:rFonts w:ascii="Times New Roman" w:hAnsi="Times New Roman" w:cs="Times New Roman"/>
          <w:sz w:val="28"/>
          <w:szCs w:val="28"/>
          <w:lang w:val="kk-KZ"/>
        </w:rPr>
        <w:t>заңнамаларына</w:t>
      </w:r>
      <w:r w:rsidRPr="000E1BFC">
        <w:rPr>
          <w:rFonts w:ascii="Times New Roman" w:hAnsi="Times New Roman" w:cs="Times New Roman"/>
          <w:sz w:val="28"/>
          <w:szCs w:val="28"/>
          <w:lang w:val="kk-KZ"/>
        </w:rPr>
        <w:t xml:space="preserve"> сілтеме жасаған еді. Екіншіден, Сот шарттың міндеттілігіне келісім білдірудің ұлттық актілеріне сілтеме жасады (барлық мүше-мемлекеттердің келісімі шарттардың ЕурАзЭҚ </w:t>
      </w:r>
      <w:r w:rsidR="00D7049A">
        <w:rPr>
          <w:rFonts w:ascii="Times New Roman" w:hAnsi="Times New Roman" w:cs="Times New Roman"/>
          <w:sz w:val="28"/>
          <w:szCs w:val="28"/>
          <w:lang w:val="kk-KZ"/>
        </w:rPr>
        <w:t xml:space="preserve">құқығына </w:t>
      </w:r>
      <w:r w:rsidRPr="000E1BFC">
        <w:rPr>
          <w:rFonts w:ascii="Times New Roman" w:hAnsi="Times New Roman" w:cs="Times New Roman"/>
          <w:sz w:val="28"/>
          <w:szCs w:val="28"/>
          <w:lang w:val="kk-KZ"/>
        </w:rPr>
        <w:t xml:space="preserve">енгізілудің міндетті талабының </w:t>
      </w:r>
      <w:r w:rsidR="00027A90" w:rsidRPr="000E1BFC">
        <w:rPr>
          <w:rFonts w:ascii="Times New Roman" w:hAnsi="Times New Roman" w:cs="Times New Roman"/>
          <w:sz w:val="28"/>
          <w:szCs w:val="28"/>
          <w:lang w:val="kk-KZ"/>
        </w:rPr>
        <w:t>ек</w:t>
      </w:r>
      <w:r w:rsidR="00027A90">
        <w:rPr>
          <w:rFonts w:ascii="Times New Roman" w:hAnsi="Times New Roman" w:cs="Times New Roman"/>
          <w:sz w:val="28"/>
          <w:szCs w:val="28"/>
          <w:lang w:val="kk-KZ"/>
        </w:rPr>
        <w:t>еуін</w:t>
      </w:r>
      <w:r w:rsidR="00027A90" w:rsidRPr="000E1BFC">
        <w:rPr>
          <w:rFonts w:ascii="Times New Roman" w:hAnsi="Times New Roman" w:cs="Times New Roman"/>
          <w:sz w:val="28"/>
          <w:szCs w:val="28"/>
          <w:lang w:val="kk-KZ"/>
        </w:rPr>
        <w:t>і</w:t>
      </w:r>
      <w:r w:rsidR="00027A90">
        <w:rPr>
          <w:rFonts w:ascii="Times New Roman" w:hAnsi="Times New Roman" w:cs="Times New Roman"/>
          <w:sz w:val="28"/>
          <w:szCs w:val="28"/>
          <w:lang w:val="kk-KZ"/>
        </w:rPr>
        <w:t>ң</w:t>
      </w:r>
      <w:r w:rsidR="00027A90"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бірі болатын). </w:t>
      </w:r>
    </w:p>
    <w:p w14:paraId="66D8FEF4" w14:textId="6678303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Мәселен, 27.10.2014 жылғы «Флекс-н-Ролл» ісіндегі шешімде Сот мүше-мемлекеттер үшін 1973 жылғы Үйлестірілген жүйе туралы Конвенцияның міндеттілігін белгіледі. Үшіншіден, бірнеше істерде Сот ұлттық заңдардың ЕурАзЭҚ заңнамасына (құқығына) сәйкестігі туралы сұраққа жауап беруі керек болатын. </w:t>
      </w:r>
      <w:r w:rsidR="006A74D4">
        <w:rPr>
          <w:rFonts w:ascii="Times New Roman" w:hAnsi="Times New Roman" w:cs="Times New Roman"/>
          <w:sz w:val="28"/>
          <w:szCs w:val="28"/>
          <w:lang w:val="kk-KZ"/>
        </w:rPr>
        <w:t>Ә</w:t>
      </w:r>
      <w:r w:rsidRPr="000E1BFC">
        <w:rPr>
          <w:rFonts w:ascii="Times New Roman" w:hAnsi="Times New Roman" w:cs="Times New Roman"/>
          <w:sz w:val="28"/>
          <w:szCs w:val="28"/>
          <w:lang w:val="kk-KZ"/>
        </w:rPr>
        <w:t xml:space="preserve">рбір осындай жағдайда </w:t>
      </w:r>
      <w:r w:rsidR="000F28BD">
        <w:rPr>
          <w:rFonts w:ascii="Times New Roman" w:hAnsi="Times New Roman" w:cs="Times New Roman"/>
          <w:sz w:val="28"/>
          <w:szCs w:val="28"/>
          <w:lang w:val="kk-KZ"/>
        </w:rPr>
        <w:t>Сот</w:t>
      </w:r>
      <w:r w:rsidRPr="000E1BFC">
        <w:rPr>
          <w:rFonts w:ascii="Times New Roman" w:hAnsi="Times New Roman" w:cs="Times New Roman"/>
          <w:sz w:val="28"/>
          <w:szCs w:val="28"/>
          <w:lang w:val="kk-KZ"/>
        </w:rPr>
        <w:t xml:space="preserve"> мәселені мемлекеттің пайдасына шешетін. Мысалы, «Вичюнай-Русь» ісінде шағымданушы «Калининград облысының айрықша экономикалық аймағы туралы» Ресей Заңы 2010 жылғы Еркін экономикалық аймақтар мәселелері бойынша Келісімге қайшы келеді деп көрсетті. Сот болса өзінің 30.05.2014 және 07.10.2014 жылғы шешімдерінде шағымданушының көзқарасын қолдаған жоқ [</w:t>
      </w:r>
      <w:r w:rsidR="0098666A">
        <w:rPr>
          <w:rFonts w:ascii="Times New Roman" w:hAnsi="Times New Roman" w:cs="Times New Roman"/>
          <w:sz w:val="28"/>
          <w:szCs w:val="28"/>
          <w:lang w:val="kk-KZ"/>
        </w:rPr>
        <w:t>1</w:t>
      </w:r>
      <w:r w:rsidR="00027A90">
        <w:rPr>
          <w:rFonts w:ascii="Times New Roman" w:hAnsi="Times New Roman" w:cs="Times New Roman"/>
          <w:sz w:val="28"/>
          <w:szCs w:val="28"/>
          <w:lang w:val="kk-KZ"/>
        </w:rPr>
        <w:t>94</w:t>
      </w:r>
      <w:r w:rsidRPr="000E1BFC">
        <w:rPr>
          <w:rFonts w:ascii="Times New Roman" w:hAnsi="Times New Roman" w:cs="Times New Roman"/>
          <w:sz w:val="28"/>
          <w:szCs w:val="28"/>
          <w:lang w:val="kk-KZ"/>
        </w:rPr>
        <w:t>, 119</w:t>
      </w:r>
      <w:r w:rsidR="004E7CB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w:t>
      </w:r>
    </w:p>
    <w:p w14:paraId="2DB9B5CD" w14:textId="5CE12EF4"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lastRenderedPageBreak/>
        <w:t>Сонымен, мүше-мемлекеттердің заңнамаларын біріздендіру және үйлестіру бойынша Еуразиялық экономикалық қоғамдастықтың соттық нысанын қарастыру соңында ресейлік зерттеуші Е.Е. Рафалюктің сөздерін келтіргіміз келіп отыр. Оның айтуынша құқықты біріздендірудің соттық нысаны, біріншіден, соттық құқықшығармашылық арқылы, екіншіден, біріздендірілген нормалардың заңдылығы мен орындалуына соттық бақылау арқылы іске асырылады. Соттық құқық шығармашылыққа бұл ғалым келесілерді жатқызады: 1) құқықтық реттеу ақтаңдақтарының орнын толтыру; 2) құқықтық преюдициялық түсіндіру; 3) прецеденттік құқықтың қалыптасуы; 4) құқықтық әдет-ғұрыптың қалыптасуы [</w:t>
      </w:r>
      <w:r w:rsidR="0098666A">
        <w:rPr>
          <w:rFonts w:ascii="Times New Roman" w:hAnsi="Times New Roman" w:cs="Times New Roman"/>
          <w:sz w:val="28"/>
          <w:szCs w:val="28"/>
          <w:lang w:val="kk-KZ"/>
        </w:rPr>
        <w:t>1</w:t>
      </w:r>
      <w:r w:rsidR="00694DE3">
        <w:rPr>
          <w:rFonts w:ascii="Times New Roman" w:hAnsi="Times New Roman" w:cs="Times New Roman"/>
          <w:sz w:val="28"/>
          <w:szCs w:val="28"/>
          <w:lang w:val="kk-KZ"/>
        </w:rPr>
        <w:t>95</w:t>
      </w:r>
      <w:r w:rsidRPr="000E1BFC">
        <w:rPr>
          <w:rFonts w:ascii="Times New Roman" w:hAnsi="Times New Roman" w:cs="Times New Roman"/>
          <w:sz w:val="28"/>
          <w:szCs w:val="28"/>
          <w:lang w:val="kk-KZ"/>
        </w:rPr>
        <w:t>, 11-12</w:t>
      </w:r>
      <w:r w:rsidR="00F413A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бб</w:t>
      </w:r>
      <w:r w:rsidR="0098666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4880472C"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Е.Е. Рафалюктың қорытындыларымен толық келісе отырып, оның атап өткен соттық құқық шығармашылықтың 4</w:t>
      </w:r>
      <w:r w:rsidR="006B3E5A" w:rsidRPr="000E1BFC">
        <w:rPr>
          <w:rFonts w:ascii="Times New Roman" w:hAnsi="Times New Roman" w:cs="Times New Roman"/>
          <w:sz w:val="28"/>
          <w:szCs w:val="28"/>
          <w:lang w:val="kk-KZ"/>
        </w:rPr>
        <w:t xml:space="preserve"> (төрт)</w:t>
      </w:r>
      <w:r w:rsidRPr="000E1BFC">
        <w:rPr>
          <w:rFonts w:ascii="Times New Roman" w:hAnsi="Times New Roman" w:cs="Times New Roman"/>
          <w:sz w:val="28"/>
          <w:szCs w:val="28"/>
          <w:lang w:val="kk-KZ"/>
        </w:rPr>
        <w:t xml:space="preserve"> нысаны да ЕурАзЭҚ Сотының қызметінде (соттық практикасында) кездесетінін басып айтуға болады. Мысалы, құқықтық реттеу ақтаңдақтарының орнын толтыруды біз «Южный Кузбасс» ісінен көрдік, өйткені ол жерде Кеден одағының Комиссиясы белгіленген тәртіптен өзге ереже енгізгісі келген кезде, Сот бұл практиканы бірден тыйып тастап, бұл бағытта нақты тәртіп орнатты (яғни, ол пайда болған ақтаңдақтың орнын өз шешімі арқылы толтырды). </w:t>
      </w:r>
    </w:p>
    <w:p w14:paraId="7C374AAF" w14:textId="4DC8A83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Құқықтық преюдициялық түсіндіру мәселесі ЕурАзЭҚ Сотының практикасында өз көрінісін 10.07.2013 жылы алғашқы преюдициялық қорытындыны қабылдау арқылы тапты [</w:t>
      </w:r>
      <w:r w:rsidR="0098666A">
        <w:rPr>
          <w:rFonts w:ascii="Times New Roman" w:hAnsi="Times New Roman" w:cs="Times New Roman"/>
          <w:sz w:val="28"/>
          <w:szCs w:val="28"/>
          <w:lang w:val="kk-KZ"/>
        </w:rPr>
        <w:t>19</w:t>
      </w:r>
      <w:r w:rsidR="00694DE3">
        <w:rPr>
          <w:rFonts w:ascii="Times New Roman" w:hAnsi="Times New Roman" w:cs="Times New Roman"/>
          <w:sz w:val="28"/>
          <w:szCs w:val="28"/>
          <w:lang w:val="kk-KZ"/>
        </w:rPr>
        <w:t>6</w:t>
      </w:r>
      <w:r w:rsidRPr="000E1BFC">
        <w:rPr>
          <w:rFonts w:ascii="Times New Roman" w:hAnsi="Times New Roman" w:cs="Times New Roman"/>
          <w:sz w:val="28"/>
          <w:szCs w:val="28"/>
          <w:lang w:val="kk-KZ"/>
        </w:rPr>
        <w:t>] және заң әдебиеттерінде оған біраз көңіл бөлінген еді (мысалы, ол жөнінде белгілі ғалым А.С. Исполиновтың арнайы мақаласымен танысып шығуға болады [</w:t>
      </w:r>
      <w:r w:rsidR="0098666A">
        <w:rPr>
          <w:rFonts w:ascii="Times New Roman" w:hAnsi="Times New Roman" w:cs="Times New Roman"/>
          <w:sz w:val="28"/>
          <w:szCs w:val="28"/>
          <w:lang w:val="kk-KZ"/>
        </w:rPr>
        <w:t>19</w:t>
      </w:r>
      <w:r w:rsidR="00694DE3">
        <w:rPr>
          <w:rFonts w:ascii="Times New Roman" w:hAnsi="Times New Roman" w:cs="Times New Roman"/>
          <w:sz w:val="28"/>
          <w:szCs w:val="28"/>
          <w:lang w:val="kk-KZ"/>
        </w:rPr>
        <w:t>7</w:t>
      </w:r>
      <w:r w:rsidR="0098666A">
        <w:rPr>
          <w:rFonts w:ascii="Times New Roman" w:hAnsi="Times New Roman" w:cs="Times New Roman"/>
          <w:sz w:val="28"/>
          <w:szCs w:val="28"/>
          <w:lang w:val="kk-KZ"/>
        </w:rPr>
        <w:t>, 24</w:t>
      </w:r>
      <w:r w:rsidR="00F413A6">
        <w:rPr>
          <w:rFonts w:ascii="Times New Roman" w:hAnsi="Times New Roman" w:cs="Times New Roman"/>
          <w:sz w:val="28"/>
          <w:szCs w:val="28"/>
          <w:lang w:val="kk-KZ"/>
        </w:rPr>
        <w:t xml:space="preserve"> </w:t>
      </w:r>
      <w:r w:rsidR="0098666A">
        <w:rPr>
          <w:rFonts w:ascii="Times New Roman" w:hAnsi="Times New Roman" w:cs="Times New Roman"/>
          <w:sz w:val="28"/>
          <w:szCs w:val="28"/>
          <w:lang w:val="kk-KZ"/>
        </w:rPr>
        <w:t>б.</w:t>
      </w:r>
      <w:r w:rsidRPr="000E1BFC">
        <w:rPr>
          <w:rFonts w:ascii="Times New Roman" w:hAnsi="Times New Roman" w:cs="Times New Roman"/>
          <w:sz w:val="28"/>
          <w:szCs w:val="28"/>
          <w:lang w:val="kk-KZ"/>
        </w:rPr>
        <w:t xml:space="preserve">]. </w:t>
      </w:r>
    </w:p>
    <w:p w14:paraId="70390465"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Е.Е. Рафалюктың сөздеріне қайтып келетін болсақ, прецеденттік құқық пен құқықтық әдет-ғұрыптың қалыптасуы мәселесі жөнінде айтуымыз керек. ЕурАзЭҚ Соты 3-жылдық белсенді қызметі барысында не прецедент, не құқықтық әдет-ғұрып қалыптастырып үлгерген жоқ. Оның себебі 3 жыл, әрине, тым қысқа мерзім болды. Егер де Соттың қызмет ету мерзімі ұзақтау болғанда тиісті прецеденттердің де, құқықтық әдет-ғұрыптардың да пайда болуы ешбір күмән туғызбайды. </w:t>
      </w:r>
    </w:p>
    <w:p w14:paraId="566A9B63" w14:textId="6A12894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Е.Е. Рафалюк келтірген соттық нысанның соттық бақылау арқылы іске асырылатын бағыты «Южный Кузбасс» ісіндегі ЕурАзЭҚ Сотының 08.04.2013 жылғы Үлкен Алқасының 05.09.2012 жылғы Сот Алқасының шешімін түсіндіру және орындау туралы қаулысы арқылы жарқын көрінісін тауып отыр [</w:t>
      </w:r>
      <w:r w:rsidR="000A0033">
        <w:rPr>
          <w:rFonts w:ascii="Times New Roman" w:hAnsi="Times New Roman" w:cs="Times New Roman"/>
          <w:sz w:val="28"/>
          <w:szCs w:val="28"/>
          <w:lang w:val="kk-KZ"/>
        </w:rPr>
        <w:t>18</w:t>
      </w:r>
      <w:r w:rsidR="00DF6F70">
        <w:rPr>
          <w:rFonts w:ascii="Times New Roman" w:hAnsi="Times New Roman" w:cs="Times New Roman"/>
          <w:sz w:val="28"/>
          <w:szCs w:val="28"/>
          <w:lang w:val="kk-KZ"/>
        </w:rPr>
        <w:t>4</w:t>
      </w:r>
      <w:r w:rsidRPr="000E1BFC">
        <w:rPr>
          <w:rFonts w:ascii="Times New Roman" w:hAnsi="Times New Roman" w:cs="Times New Roman"/>
          <w:sz w:val="28"/>
          <w:szCs w:val="28"/>
          <w:lang w:val="kk-KZ"/>
        </w:rPr>
        <w:t xml:space="preserve">]. </w:t>
      </w:r>
    </w:p>
    <w:p w14:paraId="52D8192E" w14:textId="27857670"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В.Л. Толстых қорытындылағандай, </w:t>
      </w:r>
      <w:r w:rsidR="00F413A6">
        <w:rPr>
          <w:rFonts w:ascii="Times New Roman" w:hAnsi="Times New Roman" w:cs="Times New Roman"/>
          <w:sz w:val="28"/>
          <w:szCs w:val="28"/>
          <w:lang w:val="kk-KZ"/>
        </w:rPr>
        <w:t>«</w:t>
      </w:r>
      <w:r w:rsidRPr="000E1BFC">
        <w:rPr>
          <w:rFonts w:ascii="Times New Roman" w:hAnsi="Times New Roman" w:cs="Times New Roman"/>
          <w:sz w:val="28"/>
          <w:szCs w:val="28"/>
          <w:lang w:val="kk-KZ"/>
        </w:rPr>
        <w:t>Сот ЕурАзЭҚ пен ЕАЭО құқығының дамуына үлкен үлесін қоса алмады. Оның жетістіктеріне келесі шараларды жатқызуға болар еді</w:t>
      </w:r>
      <w:r w:rsidR="00F413A6">
        <w:rPr>
          <w:rFonts w:ascii="Times New Roman" w:hAnsi="Times New Roman" w:cs="Times New Roman"/>
          <w:sz w:val="28"/>
          <w:szCs w:val="28"/>
          <w:lang w:val="kk-KZ"/>
        </w:rPr>
        <w:t>»</w:t>
      </w:r>
      <w:r w:rsidR="00F32A16" w:rsidRPr="000E1BFC">
        <w:rPr>
          <w:rFonts w:ascii="Times New Roman" w:hAnsi="Times New Roman" w:cs="Times New Roman"/>
          <w:sz w:val="28"/>
          <w:szCs w:val="28"/>
          <w:lang w:val="kk-KZ"/>
        </w:rPr>
        <w:t xml:space="preserve"> [</w:t>
      </w:r>
      <w:r w:rsidR="000A0033">
        <w:rPr>
          <w:rFonts w:ascii="Times New Roman" w:hAnsi="Times New Roman" w:cs="Times New Roman"/>
          <w:sz w:val="28"/>
          <w:szCs w:val="28"/>
          <w:lang w:val="kk-KZ"/>
        </w:rPr>
        <w:t>1</w:t>
      </w:r>
      <w:r w:rsidR="00DF6F70">
        <w:rPr>
          <w:rFonts w:ascii="Times New Roman" w:hAnsi="Times New Roman" w:cs="Times New Roman"/>
          <w:sz w:val="28"/>
          <w:szCs w:val="28"/>
          <w:lang w:val="kk-KZ"/>
        </w:rPr>
        <w:t>94</w:t>
      </w:r>
      <w:r w:rsidR="00F32A16" w:rsidRPr="000E1BFC">
        <w:rPr>
          <w:rFonts w:ascii="Times New Roman" w:hAnsi="Times New Roman" w:cs="Times New Roman"/>
          <w:sz w:val="28"/>
          <w:szCs w:val="28"/>
          <w:lang w:val="kk-KZ"/>
        </w:rPr>
        <w:t>, 127-128</w:t>
      </w:r>
      <w:r w:rsidR="00F413A6">
        <w:rPr>
          <w:rFonts w:ascii="Times New Roman" w:hAnsi="Times New Roman" w:cs="Times New Roman"/>
          <w:sz w:val="28"/>
          <w:szCs w:val="28"/>
          <w:lang w:val="kk-KZ"/>
        </w:rPr>
        <w:t xml:space="preserve"> </w:t>
      </w:r>
      <w:r w:rsidR="000A0033">
        <w:rPr>
          <w:rFonts w:ascii="Times New Roman" w:hAnsi="Times New Roman" w:cs="Times New Roman"/>
          <w:sz w:val="28"/>
          <w:szCs w:val="28"/>
          <w:lang w:val="kk-KZ"/>
        </w:rPr>
        <w:t>бб</w:t>
      </w:r>
      <w:r w:rsidR="000A0033" w:rsidRPr="000E1BFC">
        <w:rPr>
          <w:rFonts w:ascii="Times New Roman" w:hAnsi="Times New Roman" w:cs="Times New Roman"/>
          <w:sz w:val="28"/>
          <w:szCs w:val="28"/>
          <w:lang w:val="kk-KZ"/>
        </w:rPr>
        <w:t>.</w:t>
      </w:r>
      <w:r w:rsidR="00F32A16"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Сот шешімдерін Комиссиямен орындау тәртібінің белгіленуі («Южный Кузбасс» ісі); «сыртқы шарттардың» ЕурАзЭҚ құқығындағы орнының бекітілуі («НКМЗ» ісі); кедендік жіктеудің, кедендік жеңілдіктерді берудің және демпингке қарсы тергеу жүргізудің әдістемелерінің нақтылануы. Бұл мәселелер маңызды болғанымен ЕурАзЭҚ не ЕАЭО құқығының даму бағыты оларға тәуелді болатындай мәселелер қатарына жатпайды. Сонымен қатар, ресейлік ғалымның көрсетуі бойынша Сот үш жылдың ішінде бірқатар мәселелерді шеше алмады: ол ішкі құқық актілерін </w:t>
      </w:r>
      <w:r w:rsidRPr="000E1BFC">
        <w:rPr>
          <w:rFonts w:ascii="Times New Roman" w:hAnsi="Times New Roman" w:cs="Times New Roman"/>
          <w:sz w:val="28"/>
          <w:szCs w:val="28"/>
          <w:lang w:val="kk-KZ"/>
        </w:rPr>
        <w:lastRenderedPageBreak/>
        <w:t xml:space="preserve">Комиссиямен тексеру тәртібін және Комиссияның шаруашылық жүргізетін субъектілермен өзара әрекеттесу тәртібін нақтылап орнықтыра алмады («Вичюняй-Русь» және «Orda Munai Trade» істері); Белоруссияның жоғарғы шаруашылық сотының сұранысы бойынша преюдициялық түсіндірудің маңызы мен </w:t>
      </w:r>
      <w:r w:rsidR="008D48DE">
        <w:rPr>
          <w:rFonts w:ascii="Times New Roman" w:hAnsi="Times New Roman" w:cs="Times New Roman"/>
          <w:sz w:val="28"/>
          <w:szCs w:val="28"/>
          <w:lang w:val="kk-KZ"/>
        </w:rPr>
        <w:t>қағидаларын</w:t>
      </w:r>
      <w:r w:rsidRPr="000E1BFC">
        <w:rPr>
          <w:rFonts w:ascii="Times New Roman" w:hAnsi="Times New Roman" w:cs="Times New Roman"/>
          <w:sz w:val="28"/>
          <w:szCs w:val="28"/>
          <w:lang w:val="kk-KZ"/>
        </w:rPr>
        <w:t xml:space="preserve"> айқындап беру мүмкіндігін пайдалана алмады; Қазақстанның Экономика министрлігінің сұранысы бойынша халықаралық шарттарды түсіндіру қызметін атқарудан салмақты дәлелдеме келтірместен бас тартты; бірқатар процессуалдық мәселелерді даулы түрде шешті; заңи техниканың тиісті жоғары деңгейін көрсете алмады. </w:t>
      </w:r>
    </w:p>
    <w:p w14:paraId="474AC8FC" w14:textId="77777777" w:rsidR="004C4604" w:rsidRPr="000E1BFC" w:rsidRDefault="004C460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Бұл пікірмен біз толық келісеміз. Дегенмен, осыған қарамастан, біз </w:t>
      </w:r>
      <w:bookmarkStart w:id="19" w:name="_Hlk191216215"/>
      <w:r w:rsidRPr="000E1BFC">
        <w:rPr>
          <w:rFonts w:ascii="Times New Roman" w:hAnsi="Times New Roman" w:cs="Times New Roman"/>
          <w:sz w:val="28"/>
          <w:szCs w:val="28"/>
          <w:lang w:val="kk-KZ"/>
        </w:rPr>
        <w:t xml:space="preserve">мүше-елдердің заңнамаларын біріздендіру және үйлестіру бойынша Еуразиялық экономикалық қоғамдастықтың соттық нысаны ЕурАзЭҚ Сотының үш жылдық қызметінде өзінің толық көрінісін тауып отыр </w:t>
      </w:r>
      <w:bookmarkEnd w:id="19"/>
      <w:r w:rsidRPr="000E1BFC">
        <w:rPr>
          <w:rFonts w:ascii="Times New Roman" w:hAnsi="Times New Roman" w:cs="Times New Roman"/>
          <w:sz w:val="28"/>
          <w:szCs w:val="28"/>
          <w:lang w:val="kk-KZ"/>
        </w:rPr>
        <w:t xml:space="preserve">деген қорытындыға келдік. </w:t>
      </w:r>
    </w:p>
    <w:p w14:paraId="1B0D4C22" w14:textId="77777777" w:rsidR="005E456F" w:rsidRDefault="005E456F" w:rsidP="00C32295">
      <w:pPr>
        <w:spacing w:after="0" w:line="240" w:lineRule="auto"/>
        <w:ind w:firstLine="709"/>
        <w:jc w:val="both"/>
        <w:rPr>
          <w:rFonts w:ascii="Times New Roman" w:hAnsi="Times New Roman" w:cs="Times New Roman"/>
          <w:sz w:val="28"/>
          <w:szCs w:val="28"/>
          <w:lang w:val="kk-KZ"/>
        </w:rPr>
      </w:pPr>
    </w:p>
    <w:p w14:paraId="05769309" w14:textId="77777777" w:rsidR="00F413A6" w:rsidRPr="000E1BFC" w:rsidRDefault="00F413A6" w:rsidP="00C32295">
      <w:pPr>
        <w:spacing w:after="0" w:line="240" w:lineRule="auto"/>
        <w:ind w:firstLine="709"/>
        <w:jc w:val="both"/>
        <w:rPr>
          <w:rFonts w:ascii="Times New Roman" w:hAnsi="Times New Roman" w:cs="Times New Roman"/>
          <w:sz w:val="28"/>
          <w:szCs w:val="28"/>
          <w:lang w:val="kk-KZ"/>
        </w:rPr>
      </w:pPr>
    </w:p>
    <w:p w14:paraId="682E6CFF" w14:textId="77777777" w:rsidR="00076059" w:rsidRPr="000E1BFC" w:rsidRDefault="00076059" w:rsidP="00C32295">
      <w:pPr>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3.</w:t>
      </w:r>
      <w:r w:rsidR="00620526" w:rsidRPr="000E1BFC">
        <w:rPr>
          <w:rFonts w:ascii="Times New Roman" w:hAnsi="Times New Roman" w:cs="Times New Roman"/>
          <w:b/>
          <w:sz w:val="28"/>
          <w:szCs w:val="28"/>
          <w:lang w:val="kk-KZ"/>
        </w:rPr>
        <w:t>2</w:t>
      </w:r>
      <w:r w:rsidRPr="000E1BFC">
        <w:rPr>
          <w:rFonts w:ascii="Times New Roman" w:hAnsi="Times New Roman" w:cs="Times New Roman"/>
          <w:b/>
          <w:sz w:val="28"/>
          <w:szCs w:val="28"/>
          <w:lang w:val="kk-KZ"/>
        </w:rPr>
        <w:t xml:space="preserve"> Еуразиялық экономикалық одақтың қалыптасуы </w:t>
      </w:r>
    </w:p>
    <w:p w14:paraId="581858C3" w14:textId="77777777" w:rsidR="000E1BFC" w:rsidRDefault="000E1BFC" w:rsidP="00C32295">
      <w:pPr>
        <w:spacing w:after="0" w:line="240" w:lineRule="auto"/>
        <w:ind w:firstLine="709"/>
        <w:jc w:val="both"/>
        <w:rPr>
          <w:rFonts w:ascii="Times New Roman" w:hAnsi="Times New Roman" w:cs="Times New Roman"/>
          <w:sz w:val="28"/>
          <w:szCs w:val="28"/>
          <w:lang w:val="kk-KZ"/>
        </w:rPr>
      </w:pPr>
    </w:p>
    <w:p w14:paraId="391220C9"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одақтың пайда болуының себептері мен алғышарттарын, оның алдында тіршілік еткен интеграциялық бірлестіктер мен олардың ЕАЭО пайда болуына жасаған әсерін, бүгінгі күндегі ЕАЭО-</w:t>
      </w:r>
      <w:r w:rsidR="00093710">
        <w:rPr>
          <w:rFonts w:ascii="Times New Roman" w:hAnsi="Times New Roman" w:cs="Times New Roman"/>
          <w:sz w:val="28"/>
          <w:szCs w:val="28"/>
          <w:lang w:val="kk-KZ"/>
        </w:rPr>
        <w:t>ны</w:t>
      </w:r>
      <w:r w:rsidRPr="000E1BFC">
        <w:rPr>
          <w:rFonts w:ascii="Times New Roman" w:hAnsi="Times New Roman" w:cs="Times New Roman"/>
          <w:sz w:val="28"/>
          <w:szCs w:val="28"/>
          <w:lang w:val="kk-KZ"/>
        </w:rPr>
        <w:t>ң басты мақсаттары мен міндеттерін анықтау біздің жұмысымыз шеңберінде өзекті мәселелердің бірі болып отыр. Сондықтан осы сауалдарға жауап беру керек. Ол үшін, ең алдымен, ЕАЭО-</w:t>
      </w:r>
      <w:r w:rsidR="00093710">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ң пайда болу алғышаттарынан бастайық. </w:t>
      </w:r>
    </w:p>
    <w:p w14:paraId="078080BC" w14:textId="235BD4F0" w:rsidR="00C00FB6"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Посткеңестік кеңістікте қандай да бір интеграциял</w:t>
      </w:r>
      <w:r w:rsidR="008D48DE">
        <w:rPr>
          <w:rFonts w:ascii="Times New Roman" w:hAnsi="Times New Roman" w:cs="Times New Roman"/>
          <w:sz w:val="28"/>
          <w:szCs w:val="28"/>
          <w:lang w:val="kk-KZ"/>
        </w:rPr>
        <w:t>ны дамыту саласындағы</w:t>
      </w:r>
      <w:r w:rsidRPr="000E1BFC">
        <w:rPr>
          <w:rFonts w:ascii="Times New Roman" w:hAnsi="Times New Roman" w:cs="Times New Roman"/>
          <w:sz w:val="28"/>
          <w:szCs w:val="28"/>
          <w:lang w:val="kk-KZ"/>
        </w:rPr>
        <w:t xml:space="preserve"> экономикалық одақ құру</w:t>
      </w:r>
      <w:r w:rsidR="008D48DE">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w:t>
      </w:r>
      <w:r w:rsidR="008D48DE">
        <w:rPr>
          <w:rFonts w:ascii="Times New Roman" w:hAnsi="Times New Roman" w:cs="Times New Roman"/>
          <w:sz w:val="28"/>
          <w:szCs w:val="28"/>
          <w:lang w:val="kk-KZ"/>
        </w:rPr>
        <w:t>деген мұқтаждық</w:t>
      </w:r>
      <w:r w:rsidRPr="000E1BFC">
        <w:rPr>
          <w:rFonts w:ascii="Times New Roman" w:hAnsi="Times New Roman" w:cs="Times New Roman"/>
          <w:sz w:val="28"/>
          <w:szCs w:val="28"/>
          <w:lang w:val="kk-KZ"/>
        </w:rPr>
        <w:t xml:space="preserve"> КСРО ыдырағаннан кейін пайда болды. КСРО болған кезде одақтас республикалардың экономикалары бір-біріне тәуелді </w:t>
      </w:r>
      <w:r w:rsidR="00D42384" w:rsidRPr="000E1BFC">
        <w:rPr>
          <w:rFonts w:ascii="Times New Roman" w:hAnsi="Times New Roman" w:cs="Times New Roman"/>
          <w:sz w:val="28"/>
          <w:szCs w:val="28"/>
          <w:lang w:val="kk-KZ"/>
        </w:rPr>
        <w:t>еді</w:t>
      </w:r>
      <w:r w:rsidRPr="000E1BFC">
        <w:rPr>
          <w:rFonts w:ascii="Times New Roman" w:hAnsi="Times New Roman" w:cs="Times New Roman"/>
          <w:sz w:val="28"/>
          <w:szCs w:val="28"/>
          <w:lang w:val="kk-KZ"/>
        </w:rPr>
        <w:t>. Көптеген өндіріс</w:t>
      </w:r>
      <w:r w:rsidR="008D48DE">
        <w:rPr>
          <w:rFonts w:ascii="Times New Roman" w:hAnsi="Times New Roman" w:cs="Times New Roman"/>
          <w:sz w:val="28"/>
          <w:szCs w:val="28"/>
          <w:lang w:val="kk-KZ"/>
        </w:rPr>
        <w:t xml:space="preserve"> саласында</w:t>
      </w:r>
      <w:r w:rsidRPr="000E1BFC">
        <w:rPr>
          <w:rFonts w:ascii="Times New Roman" w:hAnsi="Times New Roman" w:cs="Times New Roman"/>
          <w:sz w:val="28"/>
          <w:szCs w:val="28"/>
          <w:lang w:val="kk-KZ"/>
        </w:rPr>
        <w:t xml:space="preserve"> бір бөлшек бір одақтас республикада, екінші бөлшек екінші республикада жасалып, үшіншісінде бұл бөлшектердің барлығы жиналып отыратын еді. Әрине, КСРО кезінде республикалар</w:t>
      </w:r>
      <w:r w:rsidR="008D48DE">
        <w:rPr>
          <w:rFonts w:ascii="Times New Roman" w:hAnsi="Times New Roman" w:cs="Times New Roman"/>
          <w:sz w:val="28"/>
          <w:szCs w:val="28"/>
          <w:lang w:val="kk-KZ"/>
        </w:rPr>
        <w:t xml:space="preserve"> арасындағы </w:t>
      </w:r>
      <w:r w:rsidRPr="000E1BFC">
        <w:rPr>
          <w:rFonts w:ascii="Times New Roman" w:hAnsi="Times New Roman" w:cs="Times New Roman"/>
          <w:sz w:val="28"/>
          <w:szCs w:val="28"/>
          <w:lang w:val="kk-KZ"/>
        </w:rPr>
        <w:t xml:space="preserve">шекаралар арқылы тауарлар мен адамдар қозғалысында проблемалар </w:t>
      </w:r>
      <w:r w:rsidR="008D48DE">
        <w:rPr>
          <w:rFonts w:ascii="Times New Roman" w:hAnsi="Times New Roman" w:cs="Times New Roman"/>
          <w:sz w:val="28"/>
          <w:szCs w:val="28"/>
          <w:lang w:val="kk-KZ"/>
        </w:rPr>
        <w:t>орын алған</w:t>
      </w:r>
      <w:r w:rsidRPr="000E1BFC">
        <w:rPr>
          <w:rFonts w:ascii="Times New Roman" w:hAnsi="Times New Roman" w:cs="Times New Roman"/>
          <w:sz w:val="28"/>
          <w:szCs w:val="28"/>
          <w:lang w:val="kk-KZ"/>
        </w:rPr>
        <w:t xml:space="preserve"> жоқ. Бірақ Одақ ыдырағаннан кейін </w:t>
      </w:r>
      <w:r w:rsidR="008D48DE">
        <w:rPr>
          <w:rFonts w:ascii="Times New Roman" w:hAnsi="Times New Roman" w:cs="Times New Roman"/>
          <w:sz w:val="28"/>
          <w:szCs w:val="28"/>
          <w:lang w:val="kk-KZ"/>
        </w:rPr>
        <w:t xml:space="preserve">мемлекеттердің </w:t>
      </w:r>
      <w:r w:rsidRPr="000E1BFC">
        <w:rPr>
          <w:rFonts w:ascii="Times New Roman" w:hAnsi="Times New Roman" w:cs="Times New Roman"/>
          <w:sz w:val="28"/>
          <w:szCs w:val="28"/>
          <w:lang w:val="kk-KZ"/>
        </w:rPr>
        <w:t>саяси егеменді</w:t>
      </w:r>
      <w:r w:rsidR="008D48DE">
        <w:rPr>
          <w:rFonts w:ascii="Times New Roman" w:hAnsi="Times New Roman" w:cs="Times New Roman"/>
          <w:sz w:val="28"/>
          <w:szCs w:val="28"/>
          <w:lang w:val="kk-KZ"/>
        </w:rPr>
        <w:t>гі</w:t>
      </w:r>
      <w:r w:rsidRPr="000E1BFC">
        <w:rPr>
          <w:rFonts w:ascii="Times New Roman" w:hAnsi="Times New Roman" w:cs="Times New Roman"/>
          <w:sz w:val="28"/>
          <w:szCs w:val="28"/>
          <w:lang w:val="kk-KZ"/>
        </w:rPr>
        <w:t xml:space="preserve"> </w:t>
      </w:r>
      <w:r w:rsidR="008D48DE">
        <w:rPr>
          <w:rFonts w:ascii="Times New Roman" w:hAnsi="Times New Roman" w:cs="Times New Roman"/>
          <w:sz w:val="28"/>
          <w:szCs w:val="28"/>
          <w:lang w:val="kk-KZ"/>
        </w:rPr>
        <w:t>м</w:t>
      </w:r>
      <w:r w:rsidRPr="000E1BFC">
        <w:rPr>
          <w:rFonts w:ascii="Times New Roman" w:hAnsi="Times New Roman" w:cs="Times New Roman"/>
          <w:sz w:val="28"/>
          <w:szCs w:val="28"/>
          <w:lang w:val="kk-KZ"/>
        </w:rPr>
        <w:t xml:space="preserve">ен </w:t>
      </w:r>
      <w:r w:rsidR="008D48DE" w:rsidRPr="000E1BFC">
        <w:rPr>
          <w:rFonts w:ascii="Times New Roman" w:hAnsi="Times New Roman" w:cs="Times New Roman"/>
          <w:sz w:val="28"/>
          <w:szCs w:val="28"/>
          <w:lang w:val="kk-KZ"/>
        </w:rPr>
        <w:t xml:space="preserve">қатаң </w:t>
      </w:r>
      <w:r w:rsidRPr="000E1BFC">
        <w:rPr>
          <w:rFonts w:ascii="Times New Roman" w:hAnsi="Times New Roman" w:cs="Times New Roman"/>
          <w:sz w:val="28"/>
          <w:szCs w:val="28"/>
          <w:lang w:val="kk-KZ"/>
        </w:rPr>
        <w:t>шекара</w:t>
      </w:r>
      <w:r w:rsidR="008D48DE">
        <w:rPr>
          <w:rFonts w:ascii="Times New Roman" w:hAnsi="Times New Roman" w:cs="Times New Roman"/>
          <w:sz w:val="28"/>
          <w:szCs w:val="28"/>
          <w:lang w:val="kk-KZ"/>
        </w:rPr>
        <w:t>лық және</w:t>
      </w:r>
      <w:r w:rsidRPr="000E1BFC">
        <w:rPr>
          <w:rFonts w:ascii="Times New Roman" w:hAnsi="Times New Roman" w:cs="Times New Roman"/>
          <w:sz w:val="28"/>
          <w:szCs w:val="28"/>
          <w:lang w:val="kk-KZ"/>
        </w:rPr>
        <w:t xml:space="preserve"> кедендік бақылау</w:t>
      </w:r>
      <w:r w:rsidR="008D48DE">
        <w:rPr>
          <w:rFonts w:ascii="Times New Roman" w:hAnsi="Times New Roman" w:cs="Times New Roman"/>
          <w:sz w:val="28"/>
          <w:szCs w:val="28"/>
          <w:lang w:val="kk-KZ"/>
        </w:rPr>
        <w:t>дың орнауы</w:t>
      </w:r>
      <w:r w:rsidRPr="000E1BFC">
        <w:rPr>
          <w:rFonts w:ascii="Times New Roman" w:hAnsi="Times New Roman" w:cs="Times New Roman"/>
          <w:sz w:val="28"/>
          <w:szCs w:val="28"/>
          <w:lang w:val="kk-KZ"/>
        </w:rPr>
        <w:t xml:space="preserve"> сыртқы сауданың дамуы</w:t>
      </w:r>
      <w:r w:rsidR="008D48DE">
        <w:rPr>
          <w:rFonts w:ascii="Times New Roman" w:hAnsi="Times New Roman" w:cs="Times New Roman"/>
          <w:sz w:val="28"/>
          <w:szCs w:val="28"/>
          <w:lang w:val="kk-KZ"/>
        </w:rPr>
        <w:t xml:space="preserve"> мен</w:t>
      </w:r>
      <w:r w:rsidRPr="000E1BFC">
        <w:rPr>
          <w:rFonts w:ascii="Times New Roman" w:hAnsi="Times New Roman" w:cs="Times New Roman"/>
          <w:sz w:val="28"/>
          <w:szCs w:val="28"/>
          <w:lang w:val="kk-KZ"/>
        </w:rPr>
        <w:t xml:space="preserve"> экономика</w:t>
      </w:r>
      <w:r w:rsidR="008D48DE">
        <w:rPr>
          <w:rFonts w:ascii="Times New Roman" w:hAnsi="Times New Roman" w:cs="Times New Roman"/>
          <w:sz w:val="28"/>
          <w:szCs w:val="28"/>
          <w:lang w:val="kk-KZ"/>
        </w:rPr>
        <w:t>ның дамуына</w:t>
      </w:r>
      <w:r w:rsidRPr="000E1BFC">
        <w:rPr>
          <w:rFonts w:ascii="Times New Roman" w:hAnsi="Times New Roman" w:cs="Times New Roman"/>
          <w:sz w:val="28"/>
          <w:szCs w:val="28"/>
          <w:lang w:val="kk-KZ"/>
        </w:rPr>
        <w:t xml:space="preserve"> </w:t>
      </w:r>
      <w:r w:rsidR="008D48DE">
        <w:rPr>
          <w:rFonts w:ascii="Times New Roman" w:hAnsi="Times New Roman" w:cs="Times New Roman"/>
          <w:sz w:val="28"/>
          <w:szCs w:val="28"/>
          <w:lang w:val="kk-KZ"/>
        </w:rPr>
        <w:t>әсер</w:t>
      </w:r>
      <w:r w:rsidRPr="000E1BFC">
        <w:rPr>
          <w:rFonts w:ascii="Times New Roman" w:hAnsi="Times New Roman" w:cs="Times New Roman"/>
          <w:sz w:val="28"/>
          <w:szCs w:val="28"/>
          <w:lang w:val="kk-KZ"/>
        </w:rPr>
        <w:t xml:space="preserve"> ететіндігі белгілі болды. </w:t>
      </w:r>
    </w:p>
    <w:p w14:paraId="67D76B3C" w14:textId="77777777" w:rsidR="003B0B03"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Сонымен қатар, ХХ ғасырдың екінші жартысында Еуропа Ода</w:t>
      </w:r>
      <w:r w:rsidR="00D42384" w:rsidRPr="000E1BFC">
        <w:rPr>
          <w:rFonts w:ascii="Times New Roman" w:hAnsi="Times New Roman" w:cs="Times New Roman"/>
          <w:sz w:val="28"/>
          <w:szCs w:val="28"/>
          <w:lang w:val="kk-KZ"/>
        </w:rPr>
        <w:t>ғын</w:t>
      </w:r>
      <w:r w:rsidRPr="000E1BFC">
        <w:rPr>
          <w:rFonts w:ascii="Times New Roman" w:hAnsi="Times New Roman" w:cs="Times New Roman"/>
          <w:sz w:val="28"/>
          <w:szCs w:val="28"/>
          <w:lang w:val="kk-KZ"/>
        </w:rPr>
        <w:t xml:space="preserve">ың құрылуы осы </w:t>
      </w:r>
      <w:r w:rsidR="00C00FB6" w:rsidRPr="000E1BFC">
        <w:rPr>
          <w:rFonts w:ascii="Times New Roman" w:hAnsi="Times New Roman" w:cs="Times New Roman"/>
          <w:sz w:val="28"/>
          <w:szCs w:val="28"/>
          <w:lang w:val="kk-KZ"/>
        </w:rPr>
        <w:t>құбылыстардың</w:t>
      </w:r>
      <w:r w:rsidRPr="000E1BFC">
        <w:rPr>
          <w:rFonts w:ascii="Times New Roman" w:hAnsi="Times New Roman" w:cs="Times New Roman"/>
          <w:sz w:val="28"/>
          <w:szCs w:val="28"/>
          <w:lang w:val="kk-KZ"/>
        </w:rPr>
        <w:t xml:space="preserve"> айқын көрінісіне айналды. Яғни, Еуропаның тәуелсіз </w:t>
      </w:r>
      <w:r w:rsidR="00D42384" w:rsidRPr="000E1BFC">
        <w:rPr>
          <w:rFonts w:ascii="Times New Roman" w:hAnsi="Times New Roman" w:cs="Times New Roman"/>
          <w:sz w:val="28"/>
          <w:szCs w:val="28"/>
          <w:lang w:val="kk-KZ"/>
        </w:rPr>
        <w:t>елд</w:t>
      </w:r>
      <w:r w:rsidRPr="000E1BFC">
        <w:rPr>
          <w:rFonts w:ascii="Times New Roman" w:hAnsi="Times New Roman" w:cs="Times New Roman"/>
          <w:sz w:val="28"/>
          <w:szCs w:val="28"/>
          <w:lang w:val="kk-KZ"/>
        </w:rPr>
        <w:t xml:space="preserve">ері экономикалық интеграцияның қажеттілігін түсінді және жүйелі түрде соған бет бұрды. Сондықтан, </w:t>
      </w:r>
      <w:r w:rsidR="00D42384" w:rsidRPr="000E1BFC">
        <w:rPr>
          <w:rFonts w:ascii="Times New Roman" w:hAnsi="Times New Roman" w:cs="Times New Roman"/>
          <w:sz w:val="28"/>
          <w:szCs w:val="28"/>
          <w:lang w:val="kk-KZ"/>
        </w:rPr>
        <w:t>19</w:t>
      </w:r>
      <w:r w:rsidRPr="000E1BFC">
        <w:rPr>
          <w:rFonts w:ascii="Times New Roman" w:hAnsi="Times New Roman" w:cs="Times New Roman"/>
          <w:sz w:val="28"/>
          <w:szCs w:val="28"/>
          <w:lang w:val="kk-KZ"/>
        </w:rPr>
        <w:t>90-ж</w:t>
      </w:r>
      <w:r w:rsidR="00D42384" w:rsidRPr="000E1BFC">
        <w:rPr>
          <w:rFonts w:ascii="Times New Roman" w:hAnsi="Times New Roman" w:cs="Times New Roman"/>
          <w:sz w:val="28"/>
          <w:szCs w:val="28"/>
          <w:lang w:val="kk-KZ"/>
        </w:rPr>
        <w:t>ж.</w:t>
      </w:r>
      <w:r w:rsidRPr="000E1BFC">
        <w:rPr>
          <w:rFonts w:ascii="Times New Roman" w:hAnsi="Times New Roman" w:cs="Times New Roman"/>
          <w:sz w:val="28"/>
          <w:szCs w:val="28"/>
          <w:lang w:val="kk-KZ"/>
        </w:rPr>
        <w:t xml:space="preserve"> басында саяси тәуелсіздік тенденциясына қарамастан, экономикада, керісінше, интеграциялық көңіл-күй орнады. </w:t>
      </w:r>
    </w:p>
    <w:p w14:paraId="4E39CCD0" w14:textId="73BE129C"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1994 жылы Ресей</w:t>
      </w:r>
      <w:r w:rsidR="00D42384" w:rsidRPr="000E1BFC">
        <w:rPr>
          <w:rFonts w:ascii="Times New Roman" w:hAnsi="Times New Roman" w:cs="Times New Roman"/>
          <w:sz w:val="28"/>
          <w:szCs w:val="28"/>
          <w:lang w:val="kk-KZ"/>
        </w:rPr>
        <w:t>ге</w:t>
      </w:r>
      <w:r w:rsidRPr="000E1BFC">
        <w:rPr>
          <w:rFonts w:ascii="Times New Roman" w:hAnsi="Times New Roman" w:cs="Times New Roman"/>
          <w:sz w:val="28"/>
          <w:szCs w:val="28"/>
          <w:lang w:val="kk-KZ"/>
        </w:rPr>
        <w:t xml:space="preserve"> жасаған алғашқы ресми сапарында Н</w:t>
      </w:r>
      <w:r w:rsidR="00D42384" w:rsidRPr="000E1BFC">
        <w:rPr>
          <w:rFonts w:ascii="Times New Roman" w:hAnsi="Times New Roman" w:cs="Times New Roman"/>
          <w:sz w:val="28"/>
          <w:szCs w:val="28"/>
          <w:lang w:val="kk-KZ"/>
        </w:rPr>
        <w:t xml:space="preserve">.Ә. </w:t>
      </w:r>
      <w:r w:rsidRPr="000E1BFC">
        <w:rPr>
          <w:rFonts w:ascii="Times New Roman" w:hAnsi="Times New Roman" w:cs="Times New Roman"/>
          <w:sz w:val="28"/>
          <w:szCs w:val="28"/>
          <w:lang w:val="kk-KZ"/>
        </w:rPr>
        <w:t xml:space="preserve">Назарбаев «Еуразиялық одақ» терминін қолданды: «Біздің елдеріміз арасындағы қатынастардың еріктілік пен тең құқықтылық принциптерінде құрылған жаңа мемлекетаралық бірлестік негізінде сапалы жаңа деңгейге көшу қажет. </w:t>
      </w:r>
      <w:r w:rsidRPr="000E1BFC">
        <w:rPr>
          <w:rFonts w:ascii="Times New Roman" w:hAnsi="Times New Roman" w:cs="Times New Roman"/>
          <w:sz w:val="28"/>
          <w:szCs w:val="28"/>
          <w:lang w:val="kk-KZ"/>
        </w:rPr>
        <w:lastRenderedPageBreak/>
        <w:t xml:space="preserve">Еуразиялық Одақ осындай бірлестік болуы мүмкін. Ол ТМД-дан басқа қағидаттарға негізделуі керек, өйткені жаңа бірлестіктің негізін екі </w:t>
      </w:r>
      <w:r w:rsidR="00C00FB6" w:rsidRPr="000E1BFC">
        <w:rPr>
          <w:rFonts w:ascii="Times New Roman" w:hAnsi="Times New Roman" w:cs="Times New Roman"/>
          <w:sz w:val="28"/>
          <w:szCs w:val="28"/>
          <w:lang w:val="kk-KZ"/>
        </w:rPr>
        <w:t>басты</w:t>
      </w:r>
      <w:r w:rsidRPr="000E1BFC">
        <w:rPr>
          <w:rFonts w:ascii="Times New Roman" w:hAnsi="Times New Roman" w:cs="Times New Roman"/>
          <w:sz w:val="28"/>
          <w:szCs w:val="28"/>
          <w:lang w:val="kk-KZ"/>
        </w:rPr>
        <w:t xml:space="preserve"> міндетті шешуге арналған мемлекеттен үстем органдар құрауы тиіс: бірыңғай экономикалық кеңістікті қалыптастыру және біріккен қорғаныс саясатын қамтамасыз ету» [</w:t>
      </w:r>
      <w:r w:rsidR="000A0033">
        <w:rPr>
          <w:rFonts w:ascii="Times New Roman" w:hAnsi="Times New Roman" w:cs="Times New Roman"/>
          <w:sz w:val="28"/>
          <w:szCs w:val="28"/>
          <w:lang w:val="kk-KZ"/>
        </w:rPr>
        <w:t>19</w:t>
      </w:r>
      <w:r w:rsidR="008D48DE" w:rsidRPr="008D48DE">
        <w:rPr>
          <w:rFonts w:ascii="Times New Roman" w:hAnsi="Times New Roman" w:cs="Times New Roman"/>
          <w:sz w:val="28"/>
          <w:szCs w:val="28"/>
          <w:lang w:val="kk-KZ"/>
        </w:rPr>
        <w:t>8</w:t>
      </w:r>
      <w:r w:rsidRPr="000E1BFC">
        <w:rPr>
          <w:rFonts w:ascii="Times New Roman" w:hAnsi="Times New Roman" w:cs="Times New Roman"/>
          <w:sz w:val="28"/>
          <w:szCs w:val="28"/>
          <w:lang w:val="kk-KZ"/>
        </w:rPr>
        <w:t>].</w:t>
      </w:r>
    </w:p>
    <w:p w14:paraId="1A73369C" w14:textId="4B2A02B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Сондай-ақ маңызды факторлардың бірі </w:t>
      </w:r>
      <w:r w:rsidR="00842C32">
        <w:rPr>
          <w:rFonts w:ascii="Times New Roman" w:hAnsi="Times New Roman" w:cs="Times New Roman"/>
          <w:sz w:val="28"/>
          <w:szCs w:val="28"/>
          <w:lang w:val="kk-KZ"/>
        </w:rPr>
        <w:t xml:space="preserve">ретінде, </w:t>
      </w:r>
      <w:r w:rsidRPr="000E1BFC">
        <w:rPr>
          <w:rFonts w:ascii="Times New Roman" w:hAnsi="Times New Roman" w:cs="Times New Roman"/>
          <w:sz w:val="28"/>
          <w:szCs w:val="28"/>
          <w:lang w:val="kk-KZ"/>
        </w:rPr>
        <w:t xml:space="preserve">Дүниежүзілік сауда ұйымының (ДСҰ) </w:t>
      </w:r>
      <w:r w:rsidR="00842C32" w:rsidRPr="000E1BFC">
        <w:rPr>
          <w:rFonts w:ascii="Times New Roman" w:hAnsi="Times New Roman" w:cs="Times New Roman"/>
          <w:sz w:val="28"/>
          <w:szCs w:val="28"/>
          <w:lang w:val="kk-KZ"/>
        </w:rPr>
        <w:t xml:space="preserve">1995 жылы </w:t>
      </w:r>
      <w:r w:rsidRPr="000E1BFC">
        <w:rPr>
          <w:rFonts w:ascii="Times New Roman" w:hAnsi="Times New Roman" w:cs="Times New Roman"/>
          <w:sz w:val="28"/>
          <w:szCs w:val="28"/>
          <w:lang w:val="kk-KZ"/>
        </w:rPr>
        <w:t>құрылуы</w:t>
      </w:r>
      <w:r w:rsidR="00842C32">
        <w:rPr>
          <w:rFonts w:ascii="Times New Roman" w:hAnsi="Times New Roman" w:cs="Times New Roman"/>
          <w:sz w:val="28"/>
          <w:szCs w:val="28"/>
          <w:lang w:val="kk-KZ"/>
        </w:rPr>
        <w:t>н атап өтуге болады</w:t>
      </w:r>
      <w:r w:rsidRPr="000E1BFC">
        <w:rPr>
          <w:rFonts w:ascii="Times New Roman" w:hAnsi="Times New Roman" w:cs="Times New Roman"/>
          <w:sz w:val="28"/>
          <w:szCs w:val="28"/>
          <w:lang w:val="kk-KZ"/>
        </w:rPr>
        <w:t xml:space="preserve">. Бұл оқиға </w:t>
      </w:r>
      <w:r w:rsidR="00842C32">
        <w:rPr>
          <w:rFonts w:ascii="Times New Roman" w:hAnsi="Times New Roman" w:cs="Times New Roman"/>
          <w:sz w:val="28"/>
          <w:szCs w:val="28"/>
          <w:lang w:val="kk-KZ"/>
        </w:rPr>
        <w:t>ал</w:t>
      </w:r>
      <w:r w:rsidRPr="000E1BFC">
        <w:rPr>
          <w:rFonts w:ascii="Times New Roman" w:hAnsi="Times New Roman" w:cs="Times New Roman"/>
          <w:sz w:val="28"/>
          <w:szCs w:val="28"/>
          <w:lang w:val="kk-KZ"/>
        </w:rPr>
        <w:t xml:space="preserve">дағы бірнеше жылда Еуразиялық интеграция </w:t>
      </w:r>
      <w:r w:rsidR="00842C32">
        <w:rPr>
          <w:rFonts w:ascii="Times New Roman" w:hAnsi="Times New Roman" w:cs="Times New Roman"/>
          <w:sz w:val="28"/>
          <w:szCs w:val="28"/>
          <w:lang w:val="kk-KZ"/>
        </w:rPr>
        <w:t>бойынша көзқар</w:t>
      </w:r>
      <w:r w:rsidRPr="000E1BFC">
        <w:rPr>
          <w:rFonts w:ascii="Times New Roman" w:hAnsi="Times New Roman" w:cs="Times New Roman"/>
          <w:sz w:val="28"/>
          <w:szCs w:val="28"/>
          <w:lang w:val="kk-KZ"/>
        </w:rPr>
        <w:t xml:space="preserve">астардың ақпараттық күн тәртібін айқындап, өзін құрметтейтін </w:t>
      </w:r>
      <w:r w:rsidR="00842C32" w:rsidRPr="000E1BFC">
        <w:rPr>
          <w:rFonts w:ascii="Times New Roman" w:hAnsi="Times New Roman" w:cs="Times New Roman"/>
          <w:sz w:val="28"/>
          <w:szCs w:val="28"/>
          <w:lang w:val="kk-KZ"/>
        </w:rPr>
        <w:t>әрбір</w:t>
      </w:r>
      <w:r w:rsidR="00842C32"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ұлттық экономика </w:t>
      </w:r>
      <w:r w:rsidR="00842C32">
        <w:rPr>
          <w:rFonts w:ascii="Times New Roman" w:hAnsi="Times New Roman" w:cs="Times New Roman"/>
          <w:sz w:val="28"/>
          <w:szCs w:val="28"/>
          <w:lang w:val="kk-KZ"/>
        </w:rPr>
        <w:t xml:space="preserve">алдарына </w:t>
      </w:r>
      <w:r w:rsidR="00842C32" w:rsidRPr="000E1BFC">
        <w:rPr>
          <w:rFonts w:ascii="Times New Roman" w:hAnsi="Times New Roman" w:cs="Times New Roman"/>
          <w:sz w:val="28"/>
          <w:szCs w:val="28"/>
          <w:lang w:val="kk-KZ"/>
        </w:rPr>
        <w:t xml:space="preserve">ДСҰ-ға кіруді </w:t>
      </w:r>
      <w:r w:rsidRPr="000E1BFC">
        <w:rPr>
          <w:rFonts w:ascii="Times New Roman" w:hAnsi="Times New Roman" w:cs="Times New Roman"/>
          <w:sz w:val="28"/>
          <w:szCs w:val="28"/>
          <w:lang w:val="kk-KZ"/>
        </w:rPr>
        <w:t xml:space="preserve">үлкен мақсаты </w:t>
      </w:r>
      <w:r w:rsidR="00842C32">
        <w:rPr>
          <w:rFonts w:ascii="Times New Roman" w:hAnsi="Times New Roman" w:cs="Times New Roman"/>
          <w:sz w:val="28"/>
          <w:szCs w:val="28"/>
          <w:lang w:val="kk-KZ"/>
        </w:rPr>
        <w:t>етіп қойды</w:t>
      </w:r>
      <w:r w:rsidRPr="000E1BFC">
        <w:rPr>
          <w:rFonts w:ascii="Times New Roman" w:hAnsi="Times New Roman" w:cs="Times New Roman"/>
          <w:sz w:val="28"/>
          <w:szCs w:val="28"/>
          <w:lang w:val="kk-KZ"/>
        </w:rPr>
        <w:t xml:space="preserve">. Бұл мағынада </w:t>
      </w:r>
      <w:r w:rsidR="00842C32">
        <w:rPr>
          <w:rFonts w:ascii="Times New Roman" w:hAnsi="Times New Roman" w:cs="Times New Roman"/>
          <w:sz w:val="28"/>
          <w:szCs w:val="28"/>
          <w:lang w:val="kk-KZ"/>
        </w:rPr>
        <w:t>көршілес елдермен</w:t>
      </w:r>
      <w:r w:rsidRPr="000E1BFC">
        <w:rPr>
          <w:rFonts w:ascii="Times New Roman" w:hAnsi="Times New Roman" w:cs="Times New Roman"/>
          <w:sz w:val="28"/>
          <w:szCs w:val="28"/>
          <w:lang w:val="kk-KZ"/>
        </w:rPr>
        <w:t xml:space="preserve"> </w:t>
      </w:r>
      <w:r w:rsidR="00842C32">
        <w:rPr>
          <w:rFonts w:ascii="Times New Roman" w:hAnsi="Times New Roman" w:cs="Times New Roman"/>
          <w:sz w:val="28"/>
          <w:szCs w:val="28"/>
          <w:lang w:val="kk-KZ"/>
        </w:rPr>
        <w:t>аймақтық</w:t>
      </w:r>
      <w:r w:rsidRPr="000E1BFC">
        <w:rPr>
          <w:rFonts w:ascii="Times New Roman" w:hAnsi="Times New Roman" w:cs="Times New Roman"/>
          <w:sz w:val="28"/>
          <w:szCs w:val="28"/>
          <w:lang w:val="kk-KZ"/>
        </w:rPr>
        <w:t xml:space="preserve"> экономикалық интеграция</w:t>
      </w:r>
      <w:r w:rsidR="00842C32">
        <w:rPr>
          <w:rFonts w:ascii="Times New Roman" w:hAnsi="Times New Roman" w:cs="Times New Roman"/>
          <w:sz w:val="28"/>
          <w:szCs w:val="28"/>
          <w:lang w:val="kk-KZ"/>
        </w:rPr>
        <w:t>ны дамытуы</w:t>
      </w:r>
      <w:r w:rsidRPr="000E1BFC">
        <w:rPr>
          <w:rFonts w:ascii="Times New Roman" w:hAnsi="Times New Roman" w:cs="Times New Roman"/>
          <w:sz w:val="28"/>
          <w:szCs w:val="28"/>
          <w:lang w:val="kk-KZ"/>
        </w:rPr>
        <w:t xml:space="preserve"> ДСҰ-ға </w:t>
      </w:r>
      <w:r w:rsidR="00842C32">
        <w:rPr>
          <w:rFonts w:ascii="Times New Roman" w:hAnsi="Times New Roman" w:cs="Times New Roman"/>
          <w:sz w:val="28"/>
          <w:szCs w:val="28"/>
          <w:lang w:val="kk-KZ"/>
        </w:rPr>
        <w:t>кір</w:t>
      </w:r>
      <w:r w:rsidRPr="000E1BFC">
        <w:rPr>
          <w:rFonts w:ascii="Times New Roman" w:hAnsi="Times New Roman" w:cs="Times New Roman"/>
          <w:sz w:val="28"/>
          <w:szCs w:val="28"/>
          <w:lang w:val="kk-KZ"/>
        </w:rPr>
        <w:t xml:space="preserve">удің </w:t>
      </w:r>
      <w:r w:rsidR="00842C32">
        <w:rPr>
          <w:rFonts w:ascii="Times New Roman" w:hAnsi="Times New Roman" w:cs="Times New Roman"/>
          <w:sz w:val="28"/>
          <w:szCs w:val="28"/>
          <w:lang w:val="kk-KZ"/>
        </w:rPr>
        <w:t>межелік</w:t>
      </w:r>
      <w:r w:rsidRPr="000E1BFC">
        <w:rPr>
          <w:rFonts w:ascii="Times New Roman" w:hAnsi="Times New Roman" w:cs="Times New Roman"/>
          <w:sz w:val="28"/>
          <w:szCs w:val="28"/>
          <w:lang w:val="kk-KZ"/>
        </w:rPr>
        <w:t xml:space="preserve"> кезеңі ретінде қарастырылды. Өйткені, ДСҰ-ға кіруге үміткер </w:t>
      </w:r>
      <w:r w:rsidR="00842C32">
        <w:rPr>
          <w:rFonts w:ascii="Times New Roman" w:hAnsi="Times New Roman" w:cs="Times New Roman"/>
          <w:sz w:val="28"/>
          <w:szCs w:val="28"/>
          <w:lang w:val="kk-KZ"/>
        </w:rPr>
        <w:t>мемлекеттің</w:t>
      </w:r>
      <w:r w:rsidRPr="000E1BFC">
        <w:rPr>
          <w:rFonts w:ascii="Times New Roman" w:hAnsi="Times New Roman" w:cs="Times New Roman"/>
          <w:sz w:val="28"/>
          <w:szCs w:val="28"/>
          <w:lang w:val="kk-KZ"/>
        </w:rPr>
        <w:t xml:space="preserve"> белгілі бір </w:t>
      </w:r>
      <w:r w:rsidR="00842C32">
        <w:rPr>
          <w:rFonts w:ascii="Times New Roman" w:hAnsi="Times New Roman" w:cs="Times New Roman"/>
          <w:sz w:val="28"/>
          <w:szCs w:val="28"/>
          <w:lang w:val="kk-KZ"/>
        </w:rPr>
        <w:t>құқықтық</w:t>
      </w:r>
      <w:r w:rsidRPr="000E1BFC">
        <w:rPr>
          <w:rFonts w:ascii="Times New Roman" w:hAnsi="Times New Roman" w:cs="Times New Roman"/>
          <w:sz w:val="28"/>
          <w:szCs w:val="28"/>
          <w:lang w:val="kk-KZ"/>
        </w:rPr>
        <w:t xml:space="preserve"> базасы мен кедендік және экономикалық </w:t>
      </w:r>
      <w:r w:rsidR="00842C32">
        <w:rPr>
          <w:rFonts w:ascii="Times New Roman" w:hAnsi="Times New Roman" w:cs="Times New Roman"/>
          <w:sz w:val="28"/>
          <w:szCs w:val="28"/>
          <w:lang w:val="kk-KZ"/>
        </w:rPr>
        <w:t>салада</w:t>
      </w:r>
      <w:r w:rsidRPr="000E1BFC">
        <w:rPr>
          <w:rFonts w:ascii="Times New Roman" w:hAnsi="Times New Roman" w:cs="Times New Roman"/>
          <w:sz w:val="28"/>
          <w:szCs w:val="28"/>
          <w:lang w:val="kk-KZ"/>
        </w:rPr>
        <w:t xml:space="preserve"> дамыған </w:t>
      </w:r>
      <w:r w:rsidR="00842C32" w:rsidRPr="000E1BFC">
        <w:rPr>
          <w:rFonts w:ascii="Times New Roman" w:hAnsi="Times New Roman" w:cs="Times New Roman"/>
          <w:sz w:val="28"/>
          <w:szCs w:val="28"/>
          <w:lang w:val="kk-KZ"/>
        </w:rPr>
        <w:t>бақылау</w:t>
      </w:r>
      <w:r w:rsidR="00842C32"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құралдары болуы міндетті болды. Бұл </w:t>
      </w:r>
      <w:r w:rsidR="00842C32">
        <w:rPr>
          <w:rFonts w:ascii="Times New Roman" w:hAnsi="Times New Roman" w:cs="Times New Roman"/>
          <w:sz w:val="28"/>
          <w:szCs w:val="28"/>
          <w:lang w:val="kk-KZ"/>
        </w:rPr>
        <w:t>аймақтық</w:t>
      </w:r>
      <w:r w:rsidRPr="000E1BFC">
        <w:rPr>
          <w:rFonts w:ascii="Times New Roman" w:hAnsi="Times New Roman" w:cs="Times New Roman"/>
          <w:sz w:val="28"/>
          <w:szCs w:val="28"/>
          <w:lang w:val="kk-KZ"/>
        </w:rPr>
        <w:t xml:space="preserve"> интеграция үшін де қажет </w:t>
      </w:r>
      <w:r w:rsidR="00C00FB6" w:rsidRPr="000E1BFC">
        <w:rPr>
          <w:rFonts w:ascii="Times New Roman" w:hAnsi="Times New Roman" w:cs="Times New Roman"/>
          <w:sz w:val="28"/>
          <w:szCs w:val="28"/>
          <w:lang w:val="kk-KZ"/>
        </w:rPr>
        <w:t>еді</w:t>
      </w:r>
      <w:r w:rsidRPr="000E1BFC">
        <w:rPr>
          <w:rFonts w:ascii="Times New Roman" w:hAnsi="Times New Roman" w:cs="Times New Roman"/>
          <w:sz w:val="28"/>
          <w:szCs w:val="28"/>
          <w:lang w:val="kk-KZ"/>
        </w:rPr>
        <w:t xml:space="preserve">. Тиісінше, Еуразиялық экономикалық интеграция мақсаттарының бірі </w:t>
      </w:r>
      <w:r w:rsidR="00842C32" w:rsidRPr="000E1BFC">
        <w:rPr>
          <w:rFonts w:ascii="Times New Roman" w:hAnsi="Times New Roman" w:cs="Times New Roman"/>
          <w:sz w:val="28"/>
          <w:szCs w:val="28"/>
          <w:lang w:val="kk-KZ"/>
        </w:rPr>
        <w:t>–</w:t>
      </w:r>
      <w:r w:rsidR="00842C32">
        <w:rPr>
          <w:rFonts w:ascii="Times New Roman" w:hAnsi="Times New Roman" w:cs="Times New Roman"/>
          <w:sz w:val="28"/>
          <w:szCs w:val="28"/>
          <w:lang w:val="kk-KZ"/>
        </w:rPr>
        <w:t xml:space="preserve"> ол </w:t>
      </w:r>
      <w:r w:rsidRPr="000E1BFC">
        <w:rPr>
          <w:rFonts w:ascii="Times New Roman" w:hAnsi="Times New Roman" w:cs="Times New Roman"/>
          <w:sz w:val="28"/>
          <w:szCs w:val="28"/>
          <w:lang w:val="kk-KZ"/>
        </w:rPr>
        <w:t>ұлттық заң</w:t>
      </w:r>
      <w:r w:rsidR="00842C32">
        <w:rPr>
          <w:rFonts w:ascii="Times New Roman" w:hAnsi="Times New Roman" w:cs="Times New Roman"/>
          <w:sz w:val="28"/>
          <w:szCs w:val="28"/>
          <w:lang w:val="kk-KZ"/>
        </w:rPr>
        <w:t>намалар</w:t>
      </w:r>
      <w:r w:rsidRPr="000E1BFC">
        <w:rPr>
          <w:rFonts w:ascii="Times New Roman" w:hAnsi="Times New Roman" w:cs="Times New Roman"/>
          <w:sz w:val="28"/>
          <w:szCs w:val="28"/>
          <w:lang w:val="kk-KZ"/>
        </w:rPr>
        <w:t xml:space="preserve"> мен жоғарыда аталған құралдарды дамыту, оларды ДСҰ-ға </w:t>
      </w:r>
      <w:r w:rsidR="00842C32">
        <w:rPr>
          <w:rFonts w:ascii="Times New Roman" w:hAnsi="Times New Roman" w:cs="Times New Roman"/>
          <w:sz w:val="28"/>
          <w:szCs w:val="28"/>
          <w:lang w:val="kk-KZ"/>
        </w:rPr>
        <w:t>қосылу</w:t>
      </w:r>
      <w:r w:rsidRPr="000E1BFC">
        <w:rPr>
          <w:rFonts w:ascii="Times New Roman" w:hAnsi="Times New Roman" w:cs="Times New Roman"/>
          <w:sz w:val="28"/>
          <w:szCs w:val="28"/>
          <w:lang w:val="kk-KZ"/>
        </w:rPr>
        <w:t xml:space="preserve"> үшін </w:t>
      </w:r>
      <w:r w:rsidR="00842C32">
        <w:rPr>
          <w:rFonts w:ascii="Times New Roman" w:hAnsi="Times New Roman" w:cs="Times New Roman"/>
          <w:sz w:val="28"/>
          <w:szCs w:val="28"/>
          <w:lang w:val="kk-KZ"/>
        </w:rPr>
        <w:t>жеткілікті</w:t>
      </w:r>
      <w:r w:rsidRPr="000E1BFC">
        <w:rPr>
          <w:rFonts w:ascii="Times New Roman" w:hAnsi="Times New Roman" w:cs="Times New Roman"/>
          <w:sz w:val="28"/>
          <w:szCs w:val="28"/>
          <w:lang w:val="kk-KZ"/>
        </w:rPr>
        <w:t xml:space="preserve"> деңгейге </w:t>
      </w:r>
      <w:r w:rsidR="00842C32">
        <w:rPr>
          <w:rFonts w:ascii="Times New Roman" w:hAnsi="Times New Roman" w:cs="Times New Roman"/>
          <w:sz w:val="28"/>
          <w:szCs w:val="28"/>
          <w:lang w:val="kk-KZ"/>
        </w:rPr>
        <w:t>көте</w:t>
      </w:r>
      <w:r w:rsidRPr="000E1BFC">
        <w:rPr>
          <w:rFonts w:ascii="Times New Roman" w:hAnsi="Times New Roman" w:cs="Times New Roman"/>
          <w:sz w:val="28"/>
          <w:szCs w:val="28"/>
          <w:lang w:val="kk-KZ"/>
        </w:rPr>
        <w:t>ру болды [</w:t>
      </w:r>
      <w:r w:rsidR="000A0033">
        <w:rPr>
          <w:rFonts w:ascii="Times New Roman" w:hAnsi="Times New Roman" w:cs="Times New Roman"/>
          <w:sz w:val="28"/>
          <w:szCs w:val="28"/>
          <w:lang w:val="kk-KZ"/>
        </w:rPr>
        <w:t>19</w:t>
      </w:r>
      <w:r w:rsidR="008D48DE" w:rsidRPr="00842C32">
        <w:rPr>
          <w:rFonts w:ascii="Times New Roman" w:hAnsi="Times New Roman" w:cs="Times New Roman"/>
          <w:sz w:val="28"/>
          <w:szCs w:val="28"/>
          <w:lang w:val="kk-KZ"/>
        </w:rPr>
        <w:t>8</w:t>
      </w:r>
      <w:r w:rsidRPr="000E1BFC">
        <w:rPr>
          <w:rFonts w:ascii="Times New Roman" w:hAnsi="Times New Roman" w:cs="Times New Roman"/>
          <w:sz w:val="28"/>
          <w:szCs w:val="28"/>
          <w:lang w:val="kk-KZ"/>
        </w:rPr>
        <w:t>].</w:t>
      </w:r>
    </w:p>
    <w:p w14:paraId="5102B97D" w14:textId="77777777" w:rsidR="003B0B03" w:rsidRDefault="00D4238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Қазақстан, әрине, өзі орналасқан Орталық Азия аймағында көршілес елдермен аймақтық интеграциялық бірлестіктер құру бастамаларын талай көтерген болатын. Ол – Орта-Азиялық одақ, Орталық Азия елдерінің ұйымы және т.б. Өкінішке орай бұл бастамалардың нәтижесі ойдағыдай болмады. Мұның себептері – Орталық Азия елдерінің экономикалық теңсіздігі, саяси шиеленістер мен қатысушы-елдердің бір-біріне сәйкес емес стратегиялық мүдделерінде еді. </w:t>
      </w:r>
    </w:p>
    <w:p w14:paraId="7092E0CD" w14:textId="7A23A97B" w:rsidR="00663E28" w:rsidRPr="000E1BFC" w:rsidRDefault="00D4238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Сол сияқты бұл аймақта көптеген ішкі мәселелер де болды – экономикалық, стратегиялық немесе аймақтық тұрақсыздыққа қатысты мәселелер. </w:t>
      </w:r>
      <w:r w:rsidR="00B83809" w:rsidRPr="000E1BFC">
        <w:rPr>
          <w:rFonts w:ascii="Times New Roman" w:hAnsi="Times New Roman" w:cs="Times New Roman"/>
          <w:sz w:val="28"/>
          <w:szCs w:val="28"/>
          <w:lang w:val="kk-KZ"/>
        </w:rPr>
        <w:t>Бұған Орталық Азия аймағында стратегиялық мүдделері жатқан әлемнің ірі державаларының ықпалын қосуымыз керек, олар – Ресей, Қытай</w:t>
      </w:r>
      <w:r w:rsidR="009A0196" w:rsidRPr="000E1BFC">
        <w:rPr>
          <w:rFonts w:ascii="Times New Roman" w:hAnsi="Times New Roman" w:cs="Times New Roman"/>
          <w:sz w:val="28"/>
          <w:szCs w:val="28"/>
          <w:lang w:val="kk-KZ"/>
        </w:rPr>
        <w:t>,</w:t>
      </w:r>
      <w:r w:rsidR="00B83809" w:rsidRPr="000E1BFC">
        <w:rPr>
          <w:rFonts w:ascii="Times New Roman" w:hAnsi="Times New Roman" w:cs="Times New Roman"/>
          <w:sz w:val="28"/>
          <w:szCs w:val="28"/>
          <w:lang w:val="kk-KZ"/>
        </w:rPr>
        <w:t xml:space="preserve"> АҚШ. </w:t>
      </w:r>
      <w:r w:rsidR="00C00FB6" w:rsidRPr="000E1BFC">
        <w:rPr>
          <w:rFonts w:ascii="Times New Roman" w:hAnsi="Times New Roman" w:cs="Times New Roman"/>
          <w:sz w:val="28"/>
          <w:szCs w:val="28"/>
          <w:lang w:val="kk-KZ"/>
        </w:rPr>
        <w:t>Бұл</w:t>
      </w:r>
      <w:r w:rsidR="00B83809" w:rsidRPr="000E1BFC">
        <w:rPr>
          <w:rFonts w:ascii="Times New Roman" w:hAnsi="Times New Roman" w:cs="Times New Roman"/>
          <w:sz w:val="28"/>
          <w:szCs w:val="28"/>
          <w:lang w:val="kk-KZ"/>
        </w:rPr>
        <w:t xml:space="preserve"> державалар аймақтық интеграция жобаларын қолдамайтынын білдіріп отырды. Осы факторларға байланысты біздің еліміздің Орталық Азиядағы аймақтық интеграцияға қатысты стратегиясы айтарлықтай өзгерістерге ұшырады, ол бас</w:t>
      </w:r>
      <w:r w:rsidR="00F17CD7" w:rsidRPr="000E1BFC">
        <w:rPr>
          <w:rFonts w:ascii="Times New Roman" w:hAnsi="Times New Roman" w:cs="Times New Roman"/>
          <w:sz w:val="28"/>
          <w:szCs w:val="28"/>
          <w:lang w:val="kk-KZ"/>
        </w:rPr>
        <w:t>тапқыда</w:t>
      </w:r>
      <w:r w:rsidR="00B83809" w:rsidRPr="000E1BFC">
        <w:rPr>
          <w:rFonts w:ascii="Times New Roman" w:hAnsi="Times New Roman" w:cs="Times New Roman"/>
          <w:sz w:val="28"/>
          <w:szCs w:val="28"/>
          <w:lang w:val="kk-KZ"/>
        </w:rPr>
        <w:t xml:space="preserve"> басшылыққа алынған көпжақты ынтымақтастықтан бүгінгі күнгі екіжақты қарым-қатынастар басымдығына </w:t>
      </w:r>
      <w:r w:rsidR="00F17CD7" w:rsidRPr="000E1BFC">
        <w:rPr>
          <w:rFonts w:ascii="Times New Roman" w:hAnsi="Times New Roman" w:cs="Times New Roman"/>
          <w:sz w:val="28"/>
          <w:szCs w:val="28"/>
          <w:lang w:val="kk-KZ"/>
        </w:rPr>
        <w:t>өткенін көріп отырмыз. Бұл өзгеріс Қазақстанның сыртқы саяси басымдықтарының қалыптасуындағы прагматизм мен экономикалық жайттардың өсіп келе жатқан маңыздылығын байқатады. Демек, бүгінгі күні Қазақстан Орталық Азияның сыртқы субъектілерімен – Ресей, Қытай және АҚШ-пен өз қарым-қатынастарын тең ұстауға және аймақтағы өзінің көшбасшы рөлін күшейтуге талпынуда [</w:t>
      </w:r>
      <w:r w:rsidR="000A0033">
        <w:rPr>
          <w:rFonts w:ascii="Times New Roman" w:hAnsi="Times New Roman" w:cs="Times New Roman"/>
          <w:sz w:val="28"/>
          <w:szCs w:val="28"/>
          <w:lang w:val="kk-KZ"/>
        </w:rPr>
        <w:t>19</w:t>
      </w:r>
      <w:r w:rsidR="00842C32">
        <w:rPr>
          <w:rFonts w:ascii="Times New Roman" w:hAnsi="Times New Roman" w:cs="Times New Roman"/>
          <w:sz w:val="28"/>
          <w:szCs w:val="28"/>
          <w:lang w:val="kk-KZ"/>
        </w:rPr>
        <w:t>9</w:t>
      </w:r>
      <w:r w:rsidR="00F17CD7" w:rsidRPr="000E1BFC">
        <w:rPr>
          <w:rFonts w:ascii="Times New Roman" w:hAnsi="Times New Roman" w:cs="Times New Roman"/>
          <w:sz w:val="28"/>
          <w:szCs w:val="28"/>
          <w:lang w:val="kk-KZ"/>
        </w:rPr>
        <w:t>, 11-12</w:t>
      </w:r>
      <w:r w:rsidR="00F413A6">
        <w:rPr>
          <w:rFonts w:ascii="Times New Roman" w:hAnsi="Times New Roman" w:cs="Times New Roman"/>
          <w:sz w:val="28"/>
          <w:szCs w:val="28"/>
          <w:lang w:val="kk-KZ"/>
        </w:rPr>
        <w:t xml:space="preserve"> </w:t>
      </w:r>
      <w:r w:rsidR="000A0033">
        <w:rPr>
          <w:rFonts w:ascii="Times New Roman" w:hAnsi="Times New Roman" w:cs="Times New Roman"/>
          <w:sz w:val="28"/>
          <w:szCs w:val="28"/>
          <w:lang w:val="kk-KZ"/>
        </w:rPr>
        <w:t>бб</w:t>
      </w:r>
      <w:r w:rsidR="000A0033" w:rsidRPr="000E1BFC">
        <w:rPr>
          <w:rFonts w:ascii="Times New Roman" w:hAnsi="Times New Roman" w:cs="Times New Roman"/>
          <w:sz w:val="28"/>
          <w:szCs w:val="28"/>
          <w:lang w:val="kk-KZ"/>
        </w:rPr>
        <w:t>.</w:t>
      </w:r>
      <w:r w:rsidR="00F17CD7" w:rsidRPr="000E1BFC">
        <w:rPr>
          <w:rFonts w:ascii="Times New Roman" w:hAnsi="Times New Roman" w:cs="Times New Roman"/>
          <w:sz w:val="28"/>
          <w:szCs w:val="28"/>
          <w:lang w:val="kk-KZ"/>
        </w:rPr>
        <w:t xml:space="preserve">]. </w:t>
      </w:r>
    </w:p>
    <w:p w14:paraId="4DC703FF" w14:textId="77777777" w:rsidR="00D42384" w:rsidRPr="000E1BFC" w:rsidRDefault="00663E28"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Осыған орай Қазақстан Ресеймен ЕурАзЭҚ (қазір - ЕАЭО), Қытаймен – «Бір белдеу – бір жол» жобасын іске асыруда. Ал Орталық Азия елдерімен Қазақстан екіжақты қатынастарға толық өтті</w:t>
      </w:r>
      <w:r w:rsidR="009A0196" w:rsidRPr="000E1BFC">
        <w:rPr>
          <w:rFonts w:ascii="Times New Roman" w:hAnsi="Times New Roman" w:cs="Times New Roman"/>
          <w:sz w:val="28"/>
          <w:szCs w:val="28"/>
          <w:lang w:val="kk-KZ"/>
        </w:rPr>
        <w:t xml:space="preserve"> (Қырғызстаннан басқалары, өйткені Қырғызстан – ЕурАзЭҚ, ал қазір ЕАЭО мүшесі)</w:t>
      </w:r>
      <w:r w:rsidRPr="000E1BFC">
        <w:rPr>
          <w:rFonts w:ascii="Times New Roman" w:hAnsi="Times New Roman" w:cs="Times New Roman"/>
          <w:sz w:val="28"/>
          <w:szCs w:val="28"/>
          <w:lang w:val="kk-KZ"/>
        </w:rPr>
        <w:t>.</w:t>
      </w:r>
      <w:r w:rsidR="009A0196" w:rsidRPr="000E1BFC">
        <w:rPr>
          <w:rFonts w:ascii="Times New Roman" w:hAnsi="Times New Roman" w:cs="Times New Roman"/>
          <w:sz w:val="28"/>
          <w:szCs w:val="28"/>
          <w:lang w:val="kk-KZ"/>
        </w:rPr>
        <w:t xml:space="preserve"> Демек, заңнаманы біріздендіру </w:t>
      </w:r>
      <w:r w:rsidR="009A0196" w:rsidRPr="000E1BFC">
        <w:rPr>
          <w:rFonts w:ascii="Times New Roman" w:hAnsi="Times New Roman" w:cs="Times New Roman"/>
          <w:sz w:val="28"/>
          <w:szCs w:val="28"/>
          <w:lang w:val="kk-KZ"/>
        </w:rPr>
        <w:lastRenderedPageBreak/>
        <w:t>және үйлестіру мәселесі тек ЕурАзЭҚ (кейін - ЕАЭО) шегінде ғана пайда болған мәселе еді.</w:t>
      </w:r>
    </w:p>
    <w:p w14:paraId="66F11A49" w14:textId="3D1E3201" w:rsidR="00076059" w:rsidRPr="000E1BFC" w:rsidRDefault="000355D2"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Беларус</w:t>
      </w:r>
      <w:r w:rsidR="00076059" w:rsidRPr="000E1BFC">
        <w:rPr>
          <w:rFonts w:ascii="Times New Roman" w:hAnsi="Times New Roman" w:cs="Times New Roman"/>
          <w:sz w:val="28"/>
          <w:szCs w:val="28"/>
          <w:lang w:val="kk-KZ"/>
        </w:rPr>
        <w:t>, Қазақстан, Ресей, Армения мен Қырғызстанның Еуразиялық экономикалық одағы (ЕАЭО) 2015 жылдың 1 қаңтарынан бастап күшіне енген халықаралық интеграциялық экономикалық бірлестік (одақ) және посткеңестік кеңістіктегі бес мемлекеттің экономикалық интеграциясының нысаны болып табылады. ЕАЭО Кедендік одақ пен Еуразиялық экономикалық қоғамдастықтың (ЕурАзЭҚ) базасында ынтымақтастықты одан әрі дамыту, экономиканы нығайту және әлемдік нарықта қатысушы елдердің бәсекеге қабілеттілігін арттыру мақсатында құрылды. Бұл интеграция тауарлардың өзара саудасын</w:t>
      </w:r>
      <w:r w:rsidR="00EA64F5">
        <w:rPr>
          <w:rFonts w:ascii="Times New Roman" w:hAnsi="Times New Roman" w:cs="Times New Roman"/>
          <w:sz w:val="28"/>
          <w:szCs w:val="28"/>
          <w:lang w:val="kk-KZ"/>
        </w:rPr>
        <w:t xml:space="preserve"> жүзеге асыру кезінде</w:t>
      </w:r>
      <w:r w:rsidR="00076059" w:rsidRPr="000E1BFC">
        <w:rPr>
          <w:rFonts w:ascii="Times New Roman" w:hAnsi="Times New Roman" w:cs="Times New Roman"/>
          <w:sz w:val="28"/>
          <w:szCs w:val="28"/>
          <w:lang w:val="kk-KZ"/>
        </w:rPr>
        <w:t xml:space="preserve"> арнайы қорғау, демпингке қарсы және өтемақы шараларын </w:t>
      </w:r>
      <w:r w:rsidR="00EA64F5">
        <w:rPr>
          <w:rFonts w:ascii="Times New Roman" w:hAnsi="Times New Roman" w:cs="Times New Roman"/>
          <w:sz w:val="28"/>
          <w:szCs w:val="28"/>
          <w:lang w:val="kk-KZ"/>
        </w:rPr>
        <w:t>есепке алм</w:t>
      </w:r>
      <w:r w:rsidR="00076059" w:rsidRPr="000E1BFC">
        <w:rPr>
          <w:rFonts w:ascii="Times New Roman" w:hAnsi="Times New Roman" w:cs="Times New Roman"/>
          <w:sz w:val="28"/>
          <w:szCs w:val="28"/>
          <w:lang w:val="kk-KZ"/>
        </w:rPr>
        <w:t>ағанда, кедендік баждар мен экономикалық сипаттағы шектеулер</w:t>
      </w:r>
      <w:r w:rsidR="00EA64F5">
        <w:rPr>
          <w:rFonts w:ascii="Times New Roman" w:hAnsi="Times New Roman" w:cs="Times New Roman"/>
          <w:sz w:val="28"/>
          <w:szCs w:val="28"/>
          <w:lang w:val="kk-KZ"/>
        </w:rPr>
        <w:t xml:space="preserve">ді болдырмайтын </w:t>
      </w:r>
      <w:r w:rsidR="00076059" w:rsidRPr="000E1BFC">
        <w:rPr>
          <w:rFonts w:ascii="Times New Roman" w:hAnsi="Times New Roman" w:cs="Times New Roman"/>
          <w:sz w:val="28"/>
          <w:szCs w:val="28"/>
          <w:lang w:val="kk-KZ"/>
        </w:rPr>
        <w:t xml:space="preserve">Бірыңғай кеден аумағын құруды көздейді. </w:t>
      </w:r>
      <w:r w:rsidR="00EA64F5" w:rsidRPr="000E1BFC">
        <w:rPr>
          <w:rFonts w:ascii="Times New Roman" w:hAnsi="Times New Roman" w:cs="Times New Roman"/>
          <w:sz w:val="28"/>
          <w:szCs w:val="28"/>
          <w:lang w:val="kk-KZ"/>
        </w:rPr>
        <w:t>ЕАЭО-</w:t>
      </w:r>
      <w:r w:rsidR="00EA64F5">
        <w:rPr>
          <w:rFonts w:ascii="Times New Roman" w:hAnsi="Times New Roman" w:cs="Times New Roman"/>
          <w:sz w:val="28"/>
          <w:szCs w:val="28"/>
          <w:lang w:val="kk-KZ"/>
        </w:rPr>
        <w:t>ғ</w:t>
      </w:r>
      <w:r w:rsidR="00076059" w:rsidRPr="000E1BFC">
        <w:rPr>
          <w:rFonts w:ascii="Times New Roman" w:hAnsi="Times New Roman" w:cs="Times New Roman"/>
          <w:sz w:val="28"/>
          <w:szCs w:val="28"/>
          <w:lang w:val="kk-KZ"/>
        </w:rPr>
        <w:t xml:space="preserve">а </w:t>
      </w:r>
      <w:r w:rsidR="00EA64F5">
        <w:rPr>
          <w:rFonts w:ascii="Times New Roman" w:hAnsi="Times New Roman" w:cs="Times New Roman"/>
          <w:sz w:val="28"/>
          <w:szCs w:val="28"/>
          <w:lang w:val="kk-KZ"/>
        </w:rPr>
        <w:t>мүше</w:t>
      </w:r>
      <w:r w:rsidR="00EA64F5" w:rsidRPr="000E1BFC">
        <w:rPr>
          <w:rFonts w:ascii="Times New Roman" w:hAnsi="Times New Roman" w:cs="Times New Roman"/>
          <w:sz w:val="28"/>
          <w:szCs w:val="28"/>
          <w:lang w:val="kk-KZ"/>
        </w:rPr>
        <w:t>-</w:t>
      </w:r>
      <w:r w:rsidR="00EA64F5">
        <w:rPr>
          <w:rFonts w:ascii="Times New Roman" w:hAnsi="Times New Roman" w:cs="Times New Roman"/>
          <w:sz w:val="28"/>
          <w:szCs w:val="28"/>
          <w:lang w:val="kk-KZ"/>
        </w:rPr>
        <w:t>мемлекеттер</w:t>
      </w:r>
      <w:r w:rsidR="00076059" w:rsidRPr="000E1BFC">
        <w:rPr>
          <w:rFonts w:ascii="Times New Roman" w:hAnsi="Times New Roman" w:cs="Times New Roman"/>
          <w:sz w:val="28"/>
          <w:szCs w:val="28"/>
          <w:lang w:val="kk-KZ"/>
        </w:rPr>
        <w:t xml:space="preserve"> үшінші </w:t>
      </w:r>
      <w:r w:rsidR="00EA64F5">
        <w:rPr>
          <w:rFonts w:ascii="Times New Roman" w:hAnsi="Times New Roman" w:cs="Times New Roman"/>
          <w:sz w:val="28"/>
          <w:szCs w:val="28"/>
          <w:lang w:val="kk-KZ"/>
        </w:rPr>
        <w:t>мемлекетт</w:t>
      </w:r>
      <w:r w:rsidR="00076059" w:rsidRPr="000E1BFC">
        <w:rPr>
          <w:rFonts w:ascii="Times New Roman" w:hAnsi="Times New Roman" w:cs="Times New Roman"/>
          <w:sz w:val="28"/>
          <w:szCs w:val="28"/>
          <w:lang w:val="kk-KZ"/>
        </w:rPr>
        <w:t xml:space="preserve">ермен </w:t>
      </w:r>
      <w:r w:rsidR="00EA64F5" w:rsidRPr="000E1BFC">
        <w:rPr>
          <w:rFonts w:ascii="Times New Roman" w:hAnsi="Times New Roman" w:cs="Times New Roman"/>
          <w:sz w:val="28"/>
          <w:szCs w:val="28"/>
          <w:lang w:val="kk-KZ"/>
        </w:rPr>
        <w:t>сауда</w:t>
      </w:r>
      <w:r w:rsidR="00EA64F5">
        <w:rPr>
          <w:rFonts w:ascii="Times New Roman" w:hAnsi="Times New Roman" w:cs="Times New Roman"/>
          <w:sz w:val="28"/>
          <w:szCs w:val="28"/>
          <w:lang w:val="kk-KZ"/>
        </w:rPr>
        <w:t>ны</w:t>
      </w:r>
      <w:r w:rsidR="00EA64F5">
        <w:rPr>
          <w:rFonts w:ascii="Times New Roman" w:hAnsi="Times New Roman" w:cs="Times New Roman"/>
          <w:sz w:val="28"/>
          <w:szCs w:val="28"/>
          <w:lang w:val="kk-KZ"/>
        </w:rPr>
        <w:t xml:space="preserve"> жүзеге ас</w:t>
      </w:r>
      <w:r w:rsidR="00EA64F5">
        <w:rPr>
          <w:rFonts w:ascii="Times New Roman" w:hAnsi="Times New Roman" w:cs="Times New Roman"/>
          <w:sz w:val="28"/>
          <w:szCs w:val="28"/>
          <w:lang w:val="kk-KZ"/>
        </w:rPr>
        <w:t>ы</w:t>
      </w:r>
      <w:r w:rsidR="00EA64F5">
        <w:rPr>
          <w:rFonts w:ascii="Times New Roman" w:hAnsi="Times New Roman" w:cs="Times New Roman"/>
          <w:sz w:val="28"/>
          <w:szCs w:val="28"/>
          <w:lang w:val="kk-KZ"/>
        </w:rPr>
        <w:t xml:space="preserve">ру </w:t>
      </w:r>
      <w:r w:rsidR="00EA64F5">
        <w:rPr>
          <w:rFonts w:ascii="Times New Roman" w:hAnsi="Times New Roman" w:cs="Times New Roman"/>
          <w:sz w:val="28"/>
          <w:szCs w:val="28"/>
          <w:lang w:val="kk-KZ"/>
        </w:rPr>
        <w:t xml:space="preserve">кезінде </w:t>
      </w:r>
      <w:r w:rsidR="00076059" w:rsidRPr="000E1BFC">
        <w:rPr>
          <w:rFonts w:ascii="Times New Roman" w:hAnsi="Times New Roman" w:cs="Times New Roman"/>
          <w:sz w:val="28"/>
          <w:szCs w:val="28"/>
          <w:lang w:val="kk-KZ"/>
        </w:rPr>
        <w:t>бірыңғай кедендік тарифтер</w:t>
      </w:r>
      <w:r w:rsidR="00EA64F5">
        <w:rPr>
          <w:rFonts w:ascii="Times New Roman" w:hAnsi="Times New Roman" w:cs="Times New Roman"/>
          <w:sz w:val="28"/>
          <w:szCs w:val="28"/>
          <w:lang w:val="kk-KZ"/>
        </w:rPr>
        <w:t xml:space="preserve"> мен</w:t>
      </w:r>
      <w:r w:rsidR="00076059" w:rsidRPr="000E1BFC">
        <w:rPr>
          <w:rFonts w:ascii="Times New Roman" w:hAnsi="Times New Roman" w:cs="Times New Roman"/>
          <w:sz w:val="28"/>
          <w:szCs w:val="28"/>
          <w:lang w:val="kk-KZ"/>
        </w:rPr>
        <w:t xml:space="preserve"> басқа да реттеу шараларын қолдану жөнінде келісті.</w:t>
      </w:r>
    </w:p>
    <w:p w14:paraId="4A8A5BC1" w14:textId="21C794DC" w:rsidR="00076059" w:rsidRPr="000E1BFC" w:rsidRDefault="00076059" w:rsidP="00C32295">
      <w:pPr>
        <w:spacing w:after="0" w:line="240" w:lineRule="auto"/>
        <w:ind w:firstLine="709"/>
        <w:jc w:val="both"/>
        <w:rPr>
          <w:rFonts w:ascii="Times New Roman" w:hAnsi="Times New Roman" w:cs="Times New Roman"/>
          <w:color w:val="FF0000"/>
          <w:sz w:val="28"/>
          <w:szCs w:val="28"/>
          <w:lang w:val="kk-KZ"/>
        </w:rPr>
      </w:pPr>
      <w:r w:rsidRPr="000E1BFC">
        <w:rPr>
          <w:rFonts w:ascii="Times New Roman" w:hAnsi="Times New Roman" w:cs="Times New Roman"/>
          <w:sz w:val="28"/>
          <w:szCs w:val="28"/>
          <w:lang w:val="kk-KZ"/>
        </w:rPr>
        <w:t xml:space="preserve">Тәуелсіз Мемлекеттер Достастығы (ТМД) кеңістігіндегі ынтымақтастық </w:t>
      </w:r>
      <w:r w:rsidR="00674C06">
        <w:rPr>
          <w:rFonts w:ascii="Times New Roman" w:hAnsi="Times New Roman" w:cs="Times New Roman"/>
          <w:sz w:val="28"/>
          <w:szCs w:val="28"/>
          <w:lang w:val="kk-KZ"/>
        </w:rPr>
        <w:t>практикасы</w:t>
      </w:r>
      <w:r w:rsidRPr="000E1BFC">
        <w:rPr>
          <w:rFonts w:ascii="Times New Roman" w:hAnsi="Times New Roman" w:cs="Times New Roman"/>
          <w:sz w:val="28"/>
          <w:szCs w:val="28"/>
          <w:lang w:val="kk-KZ"/>
        </w:rPr>
        <w:t xml:space="preserve"> көп жағдайда ЕурАзЭҚ, Кеден одағы және Бірыңғай экономикалық кеңістік </w:t>
      </w:r>
      <w:r w:rsidR="00674C06">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түрлі форматт</w:t>
      </w:r>
      <w:r w:rsidR="00674C06">
        <w:rPr>
          <w:rFonts w:ascii="Times New Roman" w:hAnsi="Times New Roman" w:cs="Times New Roman"/>
          <w:sz w:val="28"/>
          <w:szCs w:val="28"/>
          <w:lang w:val="kk-KZ"/>
        </w:rPr>
        <w:t>ағы</w:t>
      </w:r>
      <w:r w:rsidRPr="000E1BFC">
        <w:rPr>
          <w:rFonts w:ascii="Times New Roman" w:hAnsi="Times New Roman" w:cs="Times New Roman"/>
          <w:sz w:val="28"/>
          <w:szCs w:val="28"/>
          <w:lang w:val="kk-KZ"/>
        </w:rPr>
        <w:t xml:space="preserve"> интеграциялық процестерді тереңдету үшін негіз болды. </w:t>
      </w:r>
      <w:r w:rsidR="007207AA"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Интеграциялық бірлестік ретінде Достастықтың жалғасы Еуразиялық экономикалық қ</w:t>
      </w:r>
      <w:r w:rsidR="007207AA" w:rsidRPr="000E1BFC">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 (ЕурАзЭҚ), сондай-ақ оның шеңберінде қалыптасқан Кеден ода</w:t>
      </w:r>
      <w:r w:rsidR="007207AA" w:rsidRPr="000E1BFC">
        <w:rPr>
          <w:rFonts w:ascii="Times New Roman" w:hAnsi="Times New Roman" w:cs="Times New Roman"/>
          <w:sz w:val="28"/>
          <w:szCs w:val="28"/>
          <w:lang w:val="kk-KZ"/>
        </w:rPr>
        <w:t>ғы</w:t>
      </w:r>
      <w:r w:rsidRPr="000E1BFC">
        <w:rPr>
          <w:rFonts w:ascii="Times New Roman" w:hAnsi="Times New Roman" w:cs="Times New Roman"/>
          <w:sz w:val="28"/>
          <w:szCs w:val="28"/>
          <w:lang w:val="kk-KZ"/>
        </w:rPr>
        <w:t>, Бірыңғай экономикалық кеңістік және Еуразиялық экономикалық одақ болды» [</w:t>
      </w:r>
      <w:r w:rsidR="00842C32">
        <w:rPr>
          <w:rFonts w:ascii="Times New Roman" w:hAnsi="Times New Roman" w:cs="Times New Roman"/>
          <w:sz w:val="28"/>
          <w:szCs w:val="28"/>
          <w:lang w:val="kk-KZ"/>
        </w:rPr>
        <w:t>200</w:t>
      </w:r>
      <w:r w:rsidR="000A0033">
        <w:rPr>
          <w:rFonts w:ascii="Times New Roman" w:hAnsi="Times New Roman" w:cs="Times New Roman"/>
          <w:sz w:val="28"/>
          <w:szCs w:val="28"/>
          <w:lang w:val="kk-KZ"/>
        </w:rPr>
        <w:t>, 76 б.</w:t>
      </w:r>
      <w:r w:rsidRPr="000E1BFC">
        <w:rPr>
          <w:rFonts w:ascii="Times New Roman" w:hAnsi="Times New Roman" w:cs="Times New Roman"/>
          <w:sz w:val="28"/>
          <w:szCs w:val="28"/>
          <w:lang w:val="kk-KZ"/>
        </w:rPr>
        <w:t>].</w:t>
      </w:r>
    </w:p>
    <w:p w14:paraId="38EED0E8"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қоғамдастық арқылы Еуразиялық экономикалық одаққа алып келген бұрыңғы КСРО республикаларының өңірлік (аймақтық) экономикалық интеграцияның түп-тамырына үңілетін болсақ, хронологияны сонау 1994-ші жылдан бастауымыз керек. </w:t>
      </w:r>
    </w:p>
    <w:p w14:paraId="3CD12D4C" w14:textId="719A0F7E" w:rsidR="00076059" w:rsidRPr="00842C32" w:rsidRDefault="00076059" w:rsidP="00C32295">
      <w:pPr>
        <w:spacing w:after="0" w:line="240" w:lineRule="auto"/>
        <w:ind w:firstLine="709"/>
        <w:jc w:val="both"/>
        <w:rPr>
          <w:rFonts w:ascii="Times New Roman" w:hAnsi="Times New Roman" w:cs="Times New Roman"/>
          <w:sz w:val="28"/>
          <w:szCs w:val="28"/>
          <w:lang w:val="kk-KZ"/>
        </w:rPr>
      </w:pPr>
      <w:r w:rsidRPr="00842C32">
        <w:rPr>
          <w:rFonts w:ascii="Times New Roman" w:hAnsi="Times New Roman" w:cs="Times New Roman"/>
          <w:sz w:val="28"/>
          <w:szCs w:val="28"/>
          <w:lang w:val="kk-KZ"/>
        </w:rPr>
        <w:t xml:space="preserve">Еуразиялық интеграцияның алғашқы кезеңі, біздің ойымызша, 1994-2000-шы жылдар болды - бұл интеграциялық бірлестіктің қалыптасу кезеңі еді. Осы </w:t>
      </w:r>
      <w:r w:rsidR="000355D2">
        <w:rPr>
          <w:rFonts w:ascii="Times New Roman" w:hAnsi="Times New Roman" w:cs="Times New Roman"/>
          <w:sz w:val="28"/>
          <w:szCs w:val="28"/>
          <w:lang w:val="kk-KZ"/>
        </w:rPr>
        <w:t>кезде</w:t>
      </w:r>
      <w:r w:rsidRPr="00842C32">
        <w:rPr>
          <w:rFonts w:ascii="Times New Roman" w:hAnsi="Times New Roman" w:cs="Times New Roman"/>
          <w:sz w:val="28"/>
          <w:szCs w:val="28"/>
          <w:lang w:val="kk-KZ"/>
        </w:rPr>
        <w:t xml:space="preserve"> ынтымақтастықтың </w:t>
      </w:r>
      <w:r w:rsidR="000355D2">
        <w:rPr>
          <w:rFonts w:ascii="Times New Roman" w:hAnsi="Times New Roman" w:cs="Times New Roman"/>
          <w:sz w:val="28"/>
          <w:szCs w:val="28"/>
          <w:lang w:val="kk-KZ"/>
        </w:rPr>
        <w:t>ыңғ</w:t>
      </w:r>
      <w:r w:rsidRPr="00842C32">
        <w:rPr>
          <w:rFonts w:ascii="Times New Roman" w:hAnsi="Times New Roman" w:cs="Times New Roman"/>
          <w:sz w:val="28"/>
          <w:szCs w:val="28"/>
          <w:lang w:val="kk-KZ"/>
        </w:rPr>
        <w:t xml:space="preserve">айлы </w:t>
      </w:r>
      <w:r w:rsidR="000355D2">
        <w:rPr>
          <w:rFonts w:ascii="Times New Roman" w:hAnsi="Times New Roman" w:cs="Times New Roman"/>
          <w:sz w:val="28"/>
          <w:szCs w:val="28"/>
          <w:lang w:val="kk-KZ"/>
        </w:rPr>
        <w:t>нысандарын</w:t>
      </w:r>
      <w:r w:rsidRPr="00842C32">
        <w:rPr>
          <w:rFonts w:ascii="Times New Roman" w:hAnsi="Times New Roman" w:cs="Times New Roman"/>
          <w:sz w:val="28"/>
          <w:szCs w:val="28"/>
          <w:lang w:val="kk-KZ"/>
        </w:rPr>
        <w:t xml:space="preserve"> ізде</w:t>
      </w:r>
      <w:r w:rsidR="000355D2">
        <w:rPr>
          <w:rFonts w:ascii="Times New Roman" w:hAnsi="Times New Roman" w:cs="Times New Roman"/>
          <w:sz w:val="28"/>
          <w:szCs w:val="28"/>
          <w:lang w:val="kk-KZ"/>
        </w:rPr>
        <w:t>й</w:t>
      </w:r>
      <w:r w:rsidRPr="00842C32">
        <w:rPr>
          <w:rFonts w:ascii="Times New Roman" w:hAnsi="Times New Roman" w:cs="Times New Roman"/>
          <w:sz w:val="28"/>
          <w:szCs w:val="28"/>
          <w:lang w:val="kk-KZ"/>
        </w:rPr>
        <w:t xml:space="preserve"> жүріп, интеграцияның нысандарын</w:t>
      </w:r>
      <w:r w:rsidR="000355D2">
        <w:rPr>
          <w:rFonts w:ascii="Times New Roman" w:hAnsi="Times New Roman" w:cs="Times New Roman"/>
          <w:sz w:val="28"/>
          <w:szCs w:val="28"/>
          <w:lang w:val="kk-KZ"/>
        </w:rPr>
        <w:t>ан бұрын</w:t>
      </w:r>
      <w:r w:rsidRPr="00842C32">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сол</w:t>
      </w:r>
      <w:r w:rsidRPr="00842C32">
        <w:rPr>
          <w:rFonts w:ascii="Times New Roman" w:hAnsi="Times New Roman" w:cs="Times New Roman"/>
          <w:sz w:val="28"/>
          <w:szCs w:val="28"/>
          <w:lang w:val="kk-KZ"/>
        </w:rPr>
        <w:t xml:space="preserve"> нысандарды </w:t>
      </w:r>
      <w:r w:rsidR="000355D2">
        <w:rPr>
          <w:rFonts w:ascii="Times New Roman" w:hAnsi="Times New Roman" w:cs="Times New Roman"/>
          <w:sz w:val="28"/>
          <w:szCs w:val="28"/>
          <w:lang w:val="kk-KZ"/>
        </w:rPr>
        <w:t>дайында</w:t>
      </w:r>
      <w:r w:rsidRPr="00842C32">
        <w:rPr>
          <w:rFonts w:ascii="Times New Roman" w:hAnsi="Times New Roman" w:cs="Times New Roman"/>
          <w:sz w:val="28"/>
          <w:szCs w:val="28"/>
          <w:lang w:val="kk-KZ"/>
        </w:rPr>
        <w:t xml:space="preserve">у </w:t>
      </w:r>
      <w:r w:rsidR="000355D2">
        <w:rPr>
          <w:rFonts w:ascii="Times New Roman" w:hAnsi="Times New Roman" w:cs="Times New Roman"/>
          <w:sz w:val="28"/>
          <w:szCs w:val="28"/>
          <w:lang w:val="kk-KZ"/>
        </w:rPr>
        <w:t>және оларды</w:t>
      </w:r>
      <w:r w:rsidRPr="00842C32">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жүзеге асыр</w:t>
      </w:r>
      <w:r w:rsidRPr="00842C32">
        <w:rPr>
          <w:rFonts w:ascii="Times New Roman" w:hAnsi="Times New Roman" w:cs="Times New Roman"/>
          <w:sz w:val="28"/>
          <w:szCs w:val="28"/>
          <w:lang w:val="kk-KZ"/>
        </w:rPr>
        <w:t xml:space="preserve">у </w:t>
      </w:r>
      <w:r w:rsidR="000355D2">
        <w:rPr>
          <w:rFonts w:ascii="Times New Roman" w:hAnsi="Times New Roman" w:cs="Times New Roman"/>
          <w:sz w:val="28"/>
          <w:szCs w:val="28"/>
          <w:lang w:val="kk-KZ"/>
        </w:rPr>
        <w:t>бойынша</w:t>
      </w:r>
      <w:r w:rsidRPr="00842C32">
        <w:rPr>
          <w:rFonts w:ascii="Times New Roman" w:hAnsi="Times New Roman" w:cs="Times New Roman"/>
          <w:sz w:val="28"/>
          <w:szCs w:val="28"/>
          <w:lang w:val="kk-KZ"/>
        </w:rPr>
        <w:t xml:space="preserve"> өзара міндеттемелерді </w:t>
      </w:r>
      <w:r w:rsidR="000355D2">
        <w:rPr>
          <w:rFonts w:ascii="Times New Roman" w:hAnsi="Times New Roman" w:cs="Times New Roman"/>
          <w:sz w:val="28"/>
          <w:szCs w:val="28"/>
          <w:lang w:val="kk-KZ"/>
        </w:rPr>
        <w:t>анықтайтын</w:t>
      </w:r>
      <w:r w:rsidRPr="00842C32">
        <w:rPr>
          <w:rFonts w:ascii="Times New Roman" w:hAnsi="Times New Roman" w:cs="Times New Roman"/>
          <w:sz w:val="28"/>
          <w:szCs w:val="28"/>
          <w:lang w:val="kk-KZ"/>
        </w:rPr>
        <w:t xml:space="preserve"> аралық шарттар мен келісімдерге қол қойылып келді. </w:t>
      </w:r>
    </w:p>
    <w:p w14:paraId="3FC38E5B" w14:textId="39268B93" w:rsidR="00076059" w:rsidRPr="00842C32" w:rsidRDefault="000355D2"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 болып </w:t>
      </w:r>
      <w:r w:rsidR="00076059" w:rsidRPr="00842C32">
        <w:rPr>
          <w:rFonts w:ascii="Times New Roman" w:hAnsi="Times New Roman" w:cs="Times New Roman"/>
          <w:sz w:val="28"/>
          <w:szCs w:val="28"/>
          <w:lang w:val="kk-KZ"/>
        </w:rPr>
        <w:t xml:space="preserve">1994 жылы </w:t>
      </w:r>
      <w:r w:rsidRPr="00842C32">
        <w:rPr>
          <w:rFonts w:ascii="Times New Roman" w:hAnsi="Times New Roman" w:cs="Times New Roman"/>
          <w:sz w:val="28"/>
          <w:szCs w:val="28"/>
          <w:lang w:val="kk-KZ"/>
        </w:rPr>
        <w:t>Мәскеуде</w:t>
      </w:r>
      <w:r w:rsidRPr="00842C32">
        <w:rPr>
          <w:rFonts w:ascii="Times New Roman" w:hAnsi="Times New Roman" w:cs="Times New Roman"/>
          <w:sz w:val="28"/>
          <w:szCs w:val="28"/>
          <w:lang w:val="kk-KZ"/>
        </w:rPr>
        <w:t xml:space="preserve"> </w:t>
      </w:r>
      <w:r w:rsidR="00076059" w:rsidRPr="00842C32">
        <w:rPr>
          <w:rFonts w:ascii="Times New Roman" w:hAnsi="Times New Roman" w:cs="Times New Roman"/>
          <w:sz w:val="28"/>
          <w:szCs w:val="28"/>
          <w:lang w:val="kk-KZ"/>
        </w:rPr>
        <w:t>ҚР Президенті Н.Ә.</w:t>
      </w:r>
      <w:r w:rsidR="00F413A6" w:rsidRPr="00842C32">
        <w:rPr>
          <w:rFonts w:ascii="Times New Roman" w:hAnsi="Times New Roman" w:cs="Times New Roman"/>
          <w:sz w:val="28"/>
          <w:szCs w:val="28"/>
          <w:lang w:val="kk-KZ"/>
        </w:rPr>
        <w:t xml:space="preserve"> </w:t>
      </w:r>
      <w:r w:rsidR="00076059" w:rsidRPr="00842C32">
        <w:rPr>
          <w:rFonts w:ascii="Times New Roman" w:hAnsi="Times New Roman" w:cs="Times New Roman"/>
          <w:sz w:val="28"/>
          <w:szCs w:val="28"/>
          <w:lang w:val="kk-KZ"/>
        </w:rPr>
        <w:t xml:space="preserve">Назарбаев Еуразиялық одақ құру туралы ұсыныс </w:t>
      </w:r>
      <w:r>
        <w:rPr>
          <w:rFonts w:ascii="Times New Roman" w:hAnsi="Times New Roman" w:cs="Times New Roman"/>
          <w:sz w:val="28"/>
          <w:szCs w:val="28"/>
          <w:lang w:val="kk-KZ"/>
        </w:rPr>
        <w:t>тастаған болатын</w:t>
      </w:r>
      <w:r w:rsidR="00076059" w:rsidRPr="00842C32">
        <w:rPr>
          <w:rFonts w:ascii="Times New Roman" w:hAnsi="Times New Roman" w:cs="Times New Roman"/>
          <w:sz w:val="28"/>
          <w:szCs w:val="28"/>
          <w:lang w:val="kk-KZ"/>
        </w:rPr>
        <w:t xml:space="preserve">. </w:t>
      </w:r>
    </w:p>
    <w:p w14:paraId="4C39196A" w14:textId="20EFADD6"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842C32">
        <w:rPr>
          <w:rFonts w:ascii="Times New Roman" w:hAnsi="Times New Roman" w:cs="Times New Roman"/>
          <w:sz w:val="28"/>
          <w:szCs w:val="28"/>
          <w:lang w:val="kk-KZ"/>
        </w:rPr>
        <w:t>1995 жылдың 6</w:t>
      </w:r>
      <w:r w:rsidRPr="000E1BFC">
        <w:rPr>
          <w:rFonts w:ascii="Times New Roman" w:hAnsi="Times New Roman" w:cs="Times New Roman"/>
          <w:sz w:val="28"/>
          <w:szCs w:val="28"/>
          <w:lang w:val="kk-KZ"/>
        </w:rPr>
        <w:t xml:space="preserve"> қаңтарында Ресей мен </w:t>
      </w:r>
      <w:r w:rsidR="000355D2">
        <w:rPr>
          <w:rFonts w:ascii="Times New Roman" w:hAnsi="Times New Roman" w:cs="Times New Roman"/>
          <w:sz w:val="28"/>
          <w:szCs w:val="28"/>
          <w:lang w:val="kk-KZ"/>
        </w:rPr>
        <w:t>Беларусь</w:t>
      </w:r>
      <w:r w:rsidRPr="000E1BFC">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 құру және ортақ нарықты қалыптастыру туралы</w:t>
      </w:r>
      <w:r w:rsidR="000355D2">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 жасасты, ал </w:t>
      </w:r>
      <w:r w:rsidR="000355D2">
        <w:rPr>
          <w:rFonts w:ascii="Times New Roman" w:hAnsi="Times New Roman" w:cs="Times New Roman"/>
          <w:sz w:val="28"/>
          <w:szCs w:val="28"/>
          <w:lang w:val="kk-KZ"/>
        </w:rPr>
        <w:t xml:space="preserve">осы жылы </w:t>
      </w:r>
      <w:r w:rsidRPr="000E1BFC">
        <w:rPr>
          <w:rFonts w:ascii="Times New Roman" w:hAnsi="Times New Roman" w:cs="Times New Roman"/>
          <w:sz w:val="28"/>
          <w:szCs w:val="28"/>
          <w:lang w:val="kk-KZ"/>
        </w:rPr>
        <w:t>20 қаңтарда осы Келісімге Қазақстан</w:t>
      </w:r>
      <w:r w:rsidR="000355D2">
        <w:rPr>
          <w:rFonts w:ascii="Times New Roman" w:hAnsi="Times New Roman" w:cs="Times New Roman"/>
          <w:sz w:val="28"/>
          <w:szCs w:val="28"/>
          <w:lang w:val="kk-KZ"/>
        </w:rPr>
        <w:t xml:space="preserve"> да</w:t>
      </w:r>
      <w:r w:rsidRPr="000E1BFC">
        <w:rPr>
          <w:rFonts w:ascii="Times New Roman" w:hAnsi="Times New Roman" w:cs="Times New Roman"/>
          <w:sz w:val="28"/>
          <w:szCs w:val="28"/>
          <w:lang w:val="kk-KZ"/>
        </w:rPr>
        <w:t xml:space="preserve"> қосыл</w:t>
      </w:r>
      <w:r w:rsidR="000355D2">
        <w:rPr>
          <w:rFonts w:ascii="Times New Roman" w:hAnsi="Times New Roman" w:cs="Times New Roman"/>
          <w:sz w:val="28"/>
          <w:szCs w:val="28"/>
          <w:lang w:val="kk-KZ"/>
        </w:rPr>
        <w:t>ған болатын</w:t>
      </w:r>
      <w:r w:rsidRPr="000E1BFC">
        <w:rPr>
          <w:rFonts w:ascii="Times New Roman" w:hAnsi="Times New Roman" w:cs="Times New Roman"/>
          <w:sz w:val="28"/>
          <w:szCs w:val="28"/>
          <w:lang w:val="kk-KZ"/>
        </w:rPr>
        <w:t xml:space="preserve">. </w:t>
      </w:r>
      <w:r w:rsidR="000355D2">
        <w:rPr>
          <w:rFonts w:ascii="Times New Roman" w:hAnsi="Times New Roman" w:cs="Times New Roman"/>
          <w:sz w:val="28"/>
          <w:szCs w:val="28"/>
          <w:lang w:val="kk-KZ"/>
        </w:rPr>
        <w:t>Бұл процесті</w:t>
      </w:r>
      <w:r w:rsidRPr="000E1BFC">
        <w:rPr>
          <w:rFonts w:ascii="Times New Roman" w:hAnsi="Times New Roman" w:cs="Times New Roman"/>
          <w:sz w:val="28"/>
          <w:szCs w:val="28"/>
          <w:lang w:val="kk-KZ"/>
        </w:rPr>
        <w:t xml:space="preserve"> Еуразиялық экономикалық одақты құрудың бастапқы </w:t>
      </w:r>
      <w:r w:rsidR="000355D2">
        <w:rPr>
          <w:rFonts w:ascii="Times New Roman" w:hAnsi="Times New Roman" w:cs="Times New Roman"/>
          <w:sz w:val="28"/>
          <w:szCs w:val="28"/>
          <w:lang w:val="kk-KZ"/>
        </w:rPr>
        <w:t>сатысы</w:t>
      </w:r>
      <w:r w:rsidRPr="000E1BFC">
        <w:rPr>
          <w:rFonts w:ascii="Times New Roman" w:hAnsi="Times New Roman" w:cs="Times New Roman"/>
          <w:sz w:val="28"/>
          <w:szCs w:val="28"/>
          <w:lang w:val="kk-KZ"/>
        </w:rPr>
        <w:t xml:space="preserve"> деп </w:t>
      </w:r>
      <w:r w:rsidR="000355D2">
        <w:rPr>
          <w:rFonts w:ascii="Times New Roman" w:hAnsi="Times New Roman" w:cs="Times New Roman"/>
          <w:sz w:val="28"/>
          <w:szCs w:val="28"/>
          <w:lang w:val="kk-KZ"/>
        </w:rPr>
        <w:t>айтуға</w:t>
      </w:r>
      <w:r w:rsidRPr="000E1BFC">
        <w:rPr>
          <w:rFonts w:ascii="Times New Roman" w:hAnsi="Times New Roman" w:cs="Times New Roman"/>
          <w:sz w:val="28"/>
          <w:szCs w:val="28"/>
          <w:lang w:val="kk-KZ"/>
        </w:rPr>
        <w:t xml:space="preserve"> болады. </w:t>
      </w:r>
    </w:p>
    <w:p w14:paraId="4590E7FA"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 Келісімнің мақсаты тараптар арасында экономикалық ынтымақтастық орнату, тауарлардың еркін алмасуын және адал бәсекелестікті қамтамасыз ету болды. </w:t>
      </w:r>
    </w:p>
    <w:p w14:paraId="63202DF2" w14:textId="4A71352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1996 жылдың 29 наурызында Ресей, Бел</w:t>
      </w:r>
      <w:r w:rsidR="000355D2">
        <w:rPr>
          <w:rFonts w:ascii="Times New Roman" w:hAnsi="Times New Roman" w:cs="Times New Roman"/>
          <w:sz w:val="28"/>
          <w:szCs w:val="28"/>
          <w:lang w:val="kk-KZ"/>
        </w:rPr>
        <w:t>а</w:t>
      </w:r>
      <w:r w:rsidRPr="000E1BFC">
        <w:rPr>
          <w:rFonts w:ascii="Times New Roman" w:hAnsi="Times New Roman" w:cs="Times New Roman"/>
          <w:sz w:val="28"/>
          <w:szCs w:val="28"/>
          <w:lang w:val="kk-KZ"/>
        </w:rPr>
        <w:t xml:space="preserve">рус, Қазақстан және Қырғызстан </w:t>
      </w:r>
      <w:r w:rsidR="00EC3886">
        <w:rPr>
          <w:rFonts w:ascii="Times New Roman" w:hAnsi="Times New Roman" w:cs="Times New Roman"/>
          <w:sz w:val="28"/>
          <w:szCs w:val="28"/>
          <w:lang w:val="kk-KZ"/>
        </w:rPr>
        <w:t>«Э</w:t>
      </w:r>
      <w:r w:rsidRPr="000E1BFC">
        <w:rPr>
          <w:rFonts w:ascii="Times New Roman" w:hAnsi="Times New Roman" w:cs="Times New Roman"/>
          <w:sz w:val="28"/>
          <w:szCs w:val="28"/>
          <w:lang w:val="kk-KZ"/>
        </w:rPr>
        <w:t>кономикалық және гуманитарлық салалардағы интеграцияны тереңдету туралы</w:t>
      </w:r>
      <w:r w:rsidR="00EC38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C3886">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қойды. Шын</w:t>
      </w:r>
      <w:r w:rsidR="00EC3886">
        <w:rPr>
          <w:rFonts w:ascii="Times New Roman" w:hAnsi="Times New Roman" w:cs="Times New Roman"/>
          <w:sz w:val="28"/>
          <w:szCs w:val="28"/>
          <w:lang w:val="kk-KZ"/>
        </w:rPr>
        <w:t>дығында</w:t>
      </w:r>
      <w:r w:rsidRPr="000E1BFC">
        <w:rPr>
          <w:rFonts w:ascii="Times New Roman" w:hAnsi="Times New Roman" w:cs="Times New Roman"/>
          <w:sz w:val="28"/>
          <w:szCs w:val="28"/>
          <w:lang w:val="kk-KZ"/>
        </w:rPr>
        <w:t xml:space="preserve">, бұл </w:t>
      </w:r>
      <w:r w:rsidR="00EC3886">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елісіммен </w:t>
      </w:r>
      <w:r w:rsidR="00EC3886">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 xml:space="preserve">ер </w:t>
      </w:r>
      <w:r w:rsidRPr="000E1BFC">
        <w:rPr>
          <w:rFonts w:ascii="Times New Roman" w:hAnsi="Times New Roman" w:cs="Times New Roman"/>
          <w:sz w:val="28"/>
          <w:szCs w:val="28"/>
          <w:lang w:val="kk-KZ"/>
        </w:rPr>
        <w:lastRenderedPageBreak/>
        <w:t>өздерінің интеграция</w:t>
      </w:r>
      <w:r w:rsidR="00EC3886">
        <w:rPr>
          <w:rFonts w:ascii="Times New Roman" w:hAnsi="Times New Roman" w:cs="Times New Roman"/>
          <w:sz w:val="28"/>
          <w:szCs w:val="28"/>
          <w:lang w:val="kk-KZ"/>
        </w:rPr>
        <w:t>лану</w:t>
      </w:r>
      <w:r w:rsidRPr="000E1BFC">
        <w:rPr>
          <w:rFonts w:ascii="Times New Roman" w:hAnsi="Times New Roman" w:cs="Times New Roman"/>
          <w:sz w:val="28"/>
          <w:szCs w:val="28"/>
          <w:lang w:val="kk-KZ"/>
        </w:rPr>
        <w:t xml:space="preserve"> ниеттерін </w:t>
      </w:r>
      <w:r w:rsidR="00EC3886">
        <w:rPr>
          <w:rFonts w:ascii="Times New Roman" w:hAnsi="Times New Roman" w:cs="Times New Roman"/>
          <w:sz w:val="28"/>
          <w:szCs w:val="28"/>
          <w:lang w:val="kk-KZ"/>
        </w:rPr>
        <w:t>ашық</w:t>
      </w:r>
      <w:r w:rsidRPr="000E1BFC">
        <w:rPr>
          <w:rFonts w:ascii="Times New Roman" w:hAnsi="Times New Roman" w:cs="Times New Roman"/>
          <w:sz w:val="28"/>
          <w:szCs w:val="28"/>
          <w:lang w:val="kk-KZ"/>
        </w:rPr>
        <w:t xml:space="preserve"> және ресми түрде </w:t>
      </w:r>
      <w:r w:rsidR="00EC3886">
        <w:rPr>
          <w:rFonts w:ascii="Times New Roman" w:hAnsi="Times New Roman" w:cs="Times New Roman"/>
          <w:sz w:val="28"/>
          <w:szCs w:val="28"/>
          <w:lang w:val="kk-KZ"/>
        </w:rPr>
        <w:t>мақұлда</w:t>
      </w:r>
      <w:r w:rsidRPr="000E1BFC">
        <w:rPr>
          <w:rFonts w:ascii="Times New Roman" w:hAnsi="Times New Roman" w:cs="Times New Roman"/>
          <w:sz w:val="28"/>
          <w:szCs w:val="28"/>
          <w:lang w:val="kk-KZ"/>
        </w:rPr>
        <w:t xml:space="preserve">ды, бірақ </w:t>
      </w:r>
      <w:r w:rsidR="00EC3886">
        <w:rPr>
          <w:rFonts w:ascii="Times New Roman" w:hAnsi="Times New Roman" w:cs="Times New Roman"/>
          <w:sz w:val="28"/>
          <w:szCs w:val="28"/>
          <w:lang w:val="kk-KZ"/>
        </w:rPr>
        <w:t>сол кезде</w:t>
      </w:r>
      <w:r w:rsidRPr="000E1BFC">
        <w:rPr>
          <w:rFonts w:ascii="Times New Roman" w:hAnsi="Times New Roman" w:cs="Times New Roman"/>
          <w:sz w:val="28"/>
          <w:szCs w:val="28"/>
          <w:lang w:val="kk-KZ"/>
        </w:rPr>
        <w:t xml:space="preserve"> тұжырымдаулар, </w:t>
      </w:r>
      <w:r w:rsidR="00EC3886">
        <w:rPr>
          <w:rFonts w:ascii="Times New Roman" w:hAnsi="Times New Roman" w:cs="Times New Roman"/>
          <w:sz w:val="28"/>
          <w:szCs w:val="28"/>
          <w:lang w:val="kk-KZ"/>
        </w:rPr>
        <w:t>реттеу тетіктері</w:t>
      </w:r>
      <w:r w:rsidRPr="000E1BFC">
        <w:rPr>
          <w:rFonts w:ascii="Times New Roman" w:hAnsi="Times New Roman" w:cs="Times New Roman"/>
          <w:sz w:val="28"/>
          <w:szCs w:val="28"/>
          <w:lang w:val="kk-KZ"/>
        </w:rPr>
        <w:t xml:space="preserve"> мен форматтар</w:t>
      </w:r>
      <w:r w:rsidR="00EC3886">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да </w:t>
      </w:r>
      <w:r w:rsidR="00EC3886">
        <w:rPr>
          <w:rFonts w:ascii="Times New Roman" w:hAnsi="Times New Roman" w:cs="Times New Roman"/>
          <w:sz w:val="28"/>
          <w:szCs w:val="28"/>
          <w:lang w:val="kk-KZ"/>
        </w:rPr>
        <w:t>аны</w:t>
      </w:r>
      <w:r w:rsidRPr="000E1BFC">
        <w:rPr>
          <w:rFonts w:ascii="Times New Roman" w:hAnsi="Times New Roman" w:cs="Times New Roman"/>
          <w:sz w:val="28"/>
          <w:szCs w:val="28"/>
          <w:lang w:val="kk-KZ"/>
        </w:rPr>
        <w:t xml:space="preserve">қтылық болмады. </w:t>
      </w:r>
    </w:p>
    <w:p w14:paraId="648F8BBB" w14:textId="74108BAE"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1999 жылғы 26 ақпанда </w:t>
      </w:r>
      <w:r w:rsidR="00EC3886" w:rsidRPr="000E1BFC">
        <w:rPr>
          <w:rFonts w:ascii="Times New Roman" w:hAnsi="Times New Roman" w:cs="Times New Roman"/>
          <w:sz w:val="28"/>
          <w:szCs w:val="28"/>
          <w:lang w:val="kk-KZ"/>
        </w:rPr>
        <w:t>Ресей, Беларус, Қазақстан, Қырғызстан, Тәжікстан</w:t>
      </w:r>
      <w:r w:rsidR="00EC388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Кеден одағы және Біртұтас экономикалық кеңістік туралы</w:t>
      </w:r>
      <w:r w:rsidR="00EC388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C3886">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қойылды және 2006 жылдан бастап Өзбекстан</w:t>
      </w:r>
      <w:r w:rsidR="00153323">
        <w:rPr>
          <w:rFonts w:ascii="Times New Roman" w:hAnsi="Times New Roman" w:cs="Times New Roman"/>
          <w:sz w:val="28"/>
          <w:szCs w:val="28"/>
          <w:lang w:val="kk-KZ"/>
        </w:rPr>
        <w:t xml:space="preserve"> да</w:t>
      </w:r>
      <w:r w:rsidR="00153323" w:rsidRPr="00153323">
        <w:rPr>
          <w:rFonts w:ascii="Times New Roman" w:hAnsi="Times New Roman" w:cs="Times New Roman"/>
          <w:sz w:val="28"/>
          <w:szCs w:val="28"/>
          <w:lang w:val="kk-KZ"/>
        </w:rPr>
        <w:t xml:space="preserve"> </w:t>
      </w:r>
      <w:r w:rsidR="00153323" w:rsidRPr="000E1BFC">
        <w:rPr>
          <w:rFonts w:ascii="Times New Roman" w:hAnsi="Times New Roman" w:cs="Times New Roman"/>
          <w:sz w:val="28"/>
          <w:szCs w:val="28"/>
          <w:lang w:val="kk-KZ"/>
        </w:rPr>
        <w:t>Келісімнің тараптары</w:t>
      </w:r>
      <w:r w:rsidR="00153323">
        <w:rPr>
          <w:rFonts w:ascii="Times New Roman" w:hAnsi="Times New Roman" w:cs="Times New Roman"/>
          <w:sz w:val="28"/>
          <w:szCs w:val="28"/>
          <w:lang w:val="kk-KZ"/>
        </w:rPr>
        <w:t xml:space="preserve"> болып табылды</w:t>
      </w:r>
      <w:r w:rsidRPr="000E1BFC">
        <w:rPr>
          <w:rFonts w:ascii="Times New Roman" w:hAnsi="Times New Roman" w:cs="Times New Roman"/>
          <w:sz w:val="28"/>
          <w:szCs w:val="28"/>
          <w:lang w:val="kk-KZ"/>
        </w:rPr>
        <w:t xml:space="preserve">. Алайда, мұндай құрамда одақ бар-жоғы бір жарым жыл ғана жұмыс істеді. 2000-шы жылдардың басына дейін қатысушы </w:t>
      </w:r>
      <w:r w:rsidR="00153323">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 xml:space="preserve">ерде қызметтің </w:t>
      </w:r>
      <w:r w:rsidR="00153323" w:rsidRPr="000E1BFC">
        <w:rPr>
          <w:rFonts w:ascii="Times New Roman" w:hAnsi="Times New Roman" w:cs="Times New Roman"/>
          <w:sz w:val="28"/>
          <w:szCs w:val="28"/>
          <w:lang w:val="kk-KZ"/>
        </w:rPr>
        <w:t>әлеуметтік-мәдени, ғылыми</w:t>
      </w:r>
      <w:r w:rsidR="0015332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салаларында ынтымақтастық</w:t>
      </w:r>
      <w:r w:rsidR="00153323">
        <w:rPr>
          <w:rFonts w:ascii="Times New Roman" w:hAnsi="Times New Roman" w:cs="Times New Roman"/>
          <w:sz w:val="28"/>
          <w:szCs w:val="28"/>
          <w:lang w:val="kk-KZ"/>
        </w:rPr>
        <w:t>ты</w:t>
      </w:r>
      <w:r w:rsidRPr="000E1BFC">
        <w:rPr>
          <w:rFonts w:ascii="Times New Roman" w:hAnsi="Times New Roman" w:cs="Times New Roman"/>
          <w:sz w:val="28"/>
          <w:szCs w:val="28"/>
          <w:lang w:val="kk-KZ"/>
        </w:rPr>
        <w:t xml:space="preserve"> орнату процесі </w:t>
      </w:r>
      <w:r w:rsidR="00153323">
        <w:rPr>
          <w:rFonts w:ascii="Times New Roman" w:hAnsi="Times New Roman" w:cs="Times New Roman"/>
          <w:sz w:val="28"/>
          <w:szCs w:val="28"/>
          <w:lang w:val="kk-KZ"/>
        </w:rPr>
        <w:t xml:space="preserve">қарқынды түрде </w:t>
      </w:r>
      <w:r w:rsidRPr="000E1BFC">
        <w:rPr>
          <w:rFonts w:ascii="Times New Roman" w:hAnsi="Times New Roman" w:cs="Times New Roman"/>
          <w:sz w:val="28"/>
          <w:szCs w:val="28"/>
          <w:lang w:val="kk-KZ"/>
        </w:rPr>
        <w:t>жүріп жатты.</w:t>
      </w:r>
    </w:p>
    <w:p w14:paraId="71F07792" w14:textId="0388760B" w:rsidR="00076059" w:rsidRPr="000E1BFC" w:rsidRDefault="00153323"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2000-2011 жылдар</w:t>
      </w:r>
      <w:r w:rsidRPr="000E1BFC">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Еуразиялық экономикалық интеграцияның екінші кезеңі</w:t>
      </w:r>
      <w:r>
        <w:rPr>
          <w:rFonts w:ascii="Times New Roman" w:hAnsi="Times New Roman" w:cs="Times New Roman"/>
          <w:sz w:val="28"/>
          <w:szCs w:val="28"/>
          <w:lang w:val="kk-KZ"/>
        </w:rPr>
        <w:t>н</w:t>
      </w:r>
      <w:r w:rsidR="00076059" w:rsidRPr="000E1BFC">
        <w:rPr>
          <w:rFonts w:ascii="Times New Roman" w:hAnsi="Times New Roman" w:cs="Times New Roman"/>
          <w:sz w:val="28"/>
          <w:szCs w:val="28"/>
          <w:lang w:val="kk-KZ"/>
        </w:rPr>
        <w:t xml:space="preserve"> қамтыды. Бұл кезең Бірыңғай экономикалық кеңістікті (БЭК) құру мәселесімен сипатталды. Бұл кезде бірыңғай кедендік кеңістік іске асырылғанына қарамастан, қатысушы елдердің басшылары неғұрлым терең, экономикалық интеграцияға ұмтылыс білдірді. Олардың ендігі мақсаты жай ғана «ортақ шекара» емес, «ортақ экономиканы» құру еді.</w:t>
      </w:r>
    </w:p>
    <w:p w14:paraId="312818CC" w14:textId="39CB77B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2000 жылдың 10 қазанында Ресей, Бел</w:t>
      </w:r>
      <w:r w:rsidR="00A00AE0">
        <w:rPr>
          <w:rFonts w:ascii="Times New Roman" w:hAnsi="Times New Roman" w:cs="Times New Roman"/>
          <w:sz w:val="28"/>
          <w:szCs w:val="28"/>
          <w:lang w:val="kk-KZ"/>
        </w:rPr>
        <w:t>а</w:t>
      </w:r>
      <w:r w:rsidRPr="000E1BFC">
        <w:rPr>
          <w:rFonts w:ascii="Times New Roman" w:hAnsi="Times New Roman" w:cs="Times New Roman"/>
          <w:sz w:val="28"/>
          <w:szCs w:val="28"/>
          <w:lang w:val="kk-KZ"/>
        </w:rPr>
        <w:t xml:space="preserve">рус, Қазақстан, Қырғызстан және Тәжікстан </w:t>
      </w:r>
      <w:r w:rsidR="00E76203">
        <w:rPr>
          <w:rFonts w:ascii="Times New Roman" w:hAnsi="Times New Roman" w:cs="Times New Roman"/>
          <w:sz w:val="28"/>
          <w:szCs w:val="28"/>
          <w:lang w:val="kk-KZ"/>
        </w:rPr>
        <w:t>«</w:t>
      </w:r>
      <w:r w:rsidRPr="000E1BFC">
        <w:rPr>
          <w:rFonts w:ascii="Times New Roman" w:hAnsi="Times New Roman" w:cs="Times New Roman"/>
          <w:sz w:val="28"/>
          <w:szCs w:val="28"/>
          <w:lang w:val="kk-KZ"/>
        </w:rPr>
        <w:t>Еуразиялық экономикалық қоғамдастықты құру туралы</w:t>
      </w:r>
      <w:r w:rsidR="00E762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76203">
        <w:rPr>
          <w:rFonts w:ascii="Times New Roman" w:hAnsi="Times New Roman" w:cs="Times New Roman"/>
          <w:sz w:val="28"/>
          <w:szCs w:val="28"/>
          <w:lang w:val="kk-KZ"/>
        </w:rPr>
        <w:t>Ш</w:t>
      </w:r>
      <w:r w:rsidRPr="000E1BFC">
        <w:rPr>
          <w:rFonts w:ascii="Times New Roman" w:hAnsi="Times New Roman" w:cs="Times New Roman"/>
          <w:sz w:val="28"/>
          <w:szCs w:val="28"/>
          <w:lang w:val="kk-KZ"/>
        </w:rPr>
        <w:t>артқа қол қойды</w:t>
      </w:r>
      <w:r w:rsidR="00E76203">
        <w:rPr>
          <w:rFonts w:ascii="Times New Roman" w:hAnsi="Times New Roman" w:cs="Times New Roman"/>
          <w:sz w:val="28"/>
          <w:szCs w:val="28"/>
          <w:lang w:val="kk-KZ"/>
        </w:rPr>
        <w:t>. С</w:t>
      </w:r>
      <w:r w:rsidRPr="000E1BFC">
        <w:rPr>
          <w:rFonts w:ascii="Times New Roman" w:hAnsi="Times New Roman" w:cs="Times New Roman"/>
          <w:sz w:val="28"/>
          <w:szCs w:val="28"/>
          <w:lang w:val="kk-KZ"/>
        </w:rPr>
        <w:t>ол</w:t>
      </w:r>
      <w:r w:rsidR="00E76203">
        <w:rPr>
          <w:rFonts w:ascii="Times New Roman" w:hAnsi="Times New Roman" w:cs="Times New Roman"/>
          <w:sz w:val="28"/>
          <w:szCs w:val="28"/>
          <w:lang w:val="kk-KZ"/>
        </w:rPr>
        <w:t xml:space="preserve"> уақыттың өзінде</w:t>
      </w:r>
      <w:r w:rsidRPr="000E1BFC">
        <w:rPr>
          <w:rFonts w:ascii="Times New Roman" w:hAnsi="Times New Roman" w:cs="Times New Roman"/>
          <w:sz w:val="28"/>
          <w:szCs w:val="28"/>
          <w:lang w:val="kk-KZ"/>
        </w:rPr>
        <w:t xml:space="preserve"> мемлекеттік экономикалық реттеудің мемлекеттерден үстем элементтері </w:t>
      </w:r>
      <w:r w:rsidR="00E76203">
        <w:rPr>
          <w:rFonts w:ascii="Times New Roman" w:hAnsi="Times New Roman" w:cs="Times New Roman"/>
          <w:sz w:val="28"/>
          <w:szCs w:val="28"/>
          <w:lang w:val="kk-KZ"/>
        </w:rPr>
        <w:t>болған</w:t>
      </w:r>
      <w:r w:rsidRPr="000E1BFC">
        <w:rPr>
          <w:rFonts w:ascii="Times New Roman" w:hAnsi="Times New Roman" w:cs="Times New Roman"/>
          <w:sz w:val="28"/>
          <w:szCs w:val="28"/>
          <w:lang w:val="kk-KZ"/>
        </w:rPr>
        <w:t xml:space="preserve"> еді. Мемлекет</w:t>
      </w:r>
      <w:r w:rsidR="00E76203">
        <w:rPr>
          <w:rFonts w:ascii="Times New Roman" w:hAnsi="Times New Roman" w:cs="Times New Roman"/>
          <w:sz w:val="28"/>
          <w:szCs w:val="28"/>
          <w:lang w:val="kk-KZ"/>
        </w:rPr>
        <w:t xml:space="preserve">үстілік </w:t>
      </w:r>
      <w:r w:rsidRPr="000E1BFC">
        <w:rPr>
          <w:rFonts w:ascii="Times New Roman" w:hAnsi="Times New Roman" w:cs="Times New Roman"/>
          <w:sz w:val="28"/>
          <w:szCs w:val="28"/>
          <w:lang w:val="kk-KZ"/>
        </w:rPr>
        <w:t xml:space="preserve">алғашқы орган — Еуразиялық экономикалық қоғамдастықтың Соты пайда болды. 2001 жылдың 30 мамырында бұл Келісім күшіне енеді. Осы </w:t>
      </w:r>
      <w:r w:rsidR="00E76203">
        <w:rPr>
          <w:rFonts w:ascii="Times New Roman" w:hAnsi="Times New Roman" w:cs="Times New Roman"/>
          <w:sz w:val="28"/>
          <w:szCs w:val="28"/>
          <w:lang w:val="kk-KZ"/>
        </w:rPr>
        <w:t>кезден</w:t>
      </w:r>
      <w:r w:rsidRPr="000E1BFC">
        <w:rPr>
          <w:rFonts w:ascii="Times New Roman" w:hAnsi="Times New Roman" w:cs="Times New Roman"/>
          <w:sz w:val="28"/>
          <w:szCs w:val="28"/>
          <w:lang w:val="kk-KZ"/>
        </w:rPr>
        <w:t xml:space="preserve"> бастап, </w:t>
      </w:r>
      <w:r w:rsidR="00A25D90" w:rsidRPr="000E1BFC">
        <w:rPr>
          <w:rFonts w:ascii="Times New Roman" w:hAnsi="Times New Roman" w:cs="Times New Roman"/>
          <w:sz w:val="28"/>
          <w:szCs w:val="28"/>
          <w:lang w:val="kk-KZ"/>
        </w:rPr>
        <w:t xml:space="preserve">1995 жылғы </w:t>
      </w:r>
      <w:r w:rsidR="00E76203">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w:t>
      </w:r>
      <w:r w:rsidR="00A25D90" w:rsidRPr="000E1BFC">
        <w:rPr>
          <w:rFonts w:ascii="Times New Roman" w:hAnsi="Times New Roman" w:cs="Times New Roman"/>
          <w:sz w:val="28"/>
          <w:szCs w:val="28"/>
          <w:lang w:val="kk-KZ"/>
        </w:rPr>
        <w:t>н құру туралы</w:t>
      </w:r>
      <w:r w:rsidR="00E76203">
        <w:rPr>
          <w:rFonts w:ascii="Times New Roman" w:hAnsi="Times New Roman" w:cs="Times New Roman"/>
          <w:sz w:val="28"/>
          <w:szCs w:val="28"/>
          <w:lang w:val="kk-KZ"/>
        </w:rPr>
        <w:t>»</w:t>
      </w:r>
      <w:r w:rsidR="00A25D90" w:rsidRPr="000E1BFC">
        <w:rPr>
          <w:rFonts w:ascii="Times New Roman" w:hAnsi="Times New Roman" w:cs="Times New Roman"/>
          <w:sz w:val="28"/>
          <w:szCs w:val="28"/>
          <w:lang w:val="kk-KZ"/>
        </w:rPr>
        <w:t xml:space="preserve"> Шарттың күші</w:t>
      </w:r>
      <w:r w:rsidRPr="000E1BFC">
        <w:rPr>
          <w:rFonts w:ascii="Times New Roman" w:hAnsi="Times New Roman" w:cs="Times New Roman"/>
          <w:sz w:val="28"/>
          <w:szCs w:val="28"/>
          <w:lang w:val="kk-KZ"/>
        </w:rPr>
        <w:t xml:space="preserve"> тоқтат</w:t>
      </w:r>
      <w:r w:rsidR="00A25D90" w:rsidRPr="000E1BFC">
        <w:rPr>
          <w:rFonts w:ascii="Times New Roman" w:hAnsi="Times New Roman" w:cs="Times New Roman"/>
          <w:sz w:val="28"/>
          <w:szCs w:val="28"/>
          <w:lang w:val="kk-KZ"/>
        </w:rPr>
        <w:t>ылып</w:t>
      </w:r>
      <w:r w:rsidRPr="000E1BFC">
        <w:rPr>
          <w:rFonts w:ascii="Times New Roman" w:hAnsi="Times New Roman" w:cs="Times New Roman"/>
          <w:sz w:val="28"/>
          <w:szCs w:val="28"/>
          <w:lang w:val="kk-KZ"/>
        </w:rPr>
        <w:t xml:space="preserve">, оның барлық </w:t>
      </w:r>
      <w:r w:rsidR="00E76203">
        <w:rPr>
          <w:rFonts w:ascii="Times New Roman" w:hAnsi="Times New Roman" w:cs="Times New Roman"/>
          <w:sz w:val="28"/>
          <w:szCs w:val="28"/>
          <w:lang w:val="kk-KZ"/>
        </w:rPr>
        <w:t>нормалары</w:t>
      </w:r>
      <w:r w:rsidRPr="000E1BFC">
        <w:rPr>
          <w:rFonts w:ascii="Times New Roman" w:hAnsi="Times New Roman" w:cs="Times New Roman"/>
          <w:sz w:val="28"/>
          <w:szCs w:val="28"/>
          <w:lang w:val="kk-KZ"/>
        </w:rPr>
        <w:t xml:space="preserve"> мен қағидалары ЕурАзЭҚ-қа мұра </w:t>
      </w:r>
      <w:r w:rsidR="00E76203">
        <w:rPr>
          <w:rFonts w:ascii="Times New Roman" w:hAnsi="Times New Roman" w:cs="Times New Roman"/>
          <w:sz w:val="28"/>
          <w:szCs w:val="28"/>
          <w:lang w:val="kk-KZ"/>
        </w:rPr>
        <w:t>ретінде өтті</w:t>
      </w:r>
      <w:r w:rsidRPr="000E1BFC">
        <w:rPr>
          <w:rFonts w:ascii="Times New Roman" w:hAnsi="Times New Roman" w:cs="Times New Roman"/>
          <w:sz w:val="28"/>
          <w:szCs w:val="28"/>
          <w:lang w:val="kk-KZ"/>
        </w:rPr>
        <w:t>.</w:t>
      </w:r>
    </w:p>
    <w:p w14:paraId="6A4C0E38" w14:textId="4DBD6C4B"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2003 жылдың 19 қыркүйек күнінде Ресей, Беларус, Украина және Қазақстан </w:t>
      </w:r>
      <w:r w:rsidR="00E76203">
        <w:rPr>
          <w:rFonts w:ascii="Times New Roman" w:hAnsi="Times New Roman" w:cs="Times New Roman"/>
          <w:sz w:val="28"/>
          <w:szCs w:val="28"/>
          <w:lang w:val="kk-KZ"/>
        </w:rPr>
        <w:t>«</w:t>
      </w:r>
      <w:r w:rsidRPr="000E1BFC">
        <w:rPr>
          <w:rFonts w:ascii="Times New Roman" w:hAnsi="Times New Roman" w:cs="Times New Roman"/>
          <w:sz w:val="28"/>
          <w:szCs w:val="28"/>
          <w:lang w:val="kk-KZ"/>
        </w:rPr>
        <w:t>Бірыңғай экономикалық кеңістікті құру туралы</w:t>
      </w:r>
      <w:r w:rsidR="00E76203">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E76203">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елісімге қол қойды. Осы </w:t>
      </w:r>
      <w:r w:rsidR="00E76203">
        <w:rPr>
          <w:rFonts w:ascii="Times New Roman" w:hAnsi="Times New Roman" w:cs="Times New Roman"/>
          <w:sz w:val="28"/>
          <w:szCs w:val="28"/>
          <w:lang w:val="kk-KZ"/>
        </w:rPr>
        <w:t>уақыттан</w:t>
      </w:r>
      <w:r w:rsidRPr="000E1BFC">
        <w:rPr>
          <w:rFonts w:ascii="Times New Roman" w:hAnsi="Times New Roman" w:cs="Times New Roman"/>
          <w:sz w:val="28"/>
          <w:szCs w:val="28"/>
          <w:lang w:val="kk-KZ"/>
        </w:rPr>
        <w:t xml:space="preserve"> бастап </w:t>
      </w:r>
      <w:r w:rsidR="00E76203">
        <w:rPr>
          <w:rFonts w:ascii="Times New Roman" w:hAnsi="Times New Roman" w:cs="Times New Roman"/>
          <w:sz w:val="28"/>
          <w:szCs w:val="28"/>
          <w:lang w:val="kk-KZ"/>
        </w:rPr>
        <w:t>қазіргі уақытта</w:t>
      </w:r>
      <w:r w:rsidR="00E76203" w:rsidRPr="000E1BFC">
        <w:rPr>
          <w:rFonts w:ascii="Times New Roman" w:hAnsi="Times New Roman" w:cs="Times New Roman"/>
          <w:sz w:val="28"/>
          <w:szCs w:val="28"/>
          <w:lang w:val="kk-KZ"/>
        </w:rPr>
        <w:t xml:space="preserve"> ЕАЭО-ның «төрт бостандығы» деп ата</w:t>
      </w:r>
      <w:r w:rsidR="00E76203">
        <w:rPr>
          <w:rFonts w:ascii="Times New Roman" w:hAnsi="Times New Roman" w:cs="Times New Roman"/>
          <w:sz w:val="28"/>
          <w:szCs w:val="28"/>
          <w:lang w:val="kk-KZ"/>
        </w:rPr>
        <w:t>латын</w:t>
      </w:r>
      <w:r w:rsidR="00E76203"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тауарлар, қызметтер, капитал және жұмыс күшінің еркін қозғалысын қамтамасыз ететін бірыңғай экономикалық кеңістік құру мақсатында құқықтық негізді дайындау жұмыстары басталып кетті.</w:t>
      </w:r>
    </w:p>
    <w:p w14:paraId="02CA5875" w14:textId="51934E03"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Кедендік одақты құр</w:t>
      </w:r>
      <w:r w:rsidR="00A25D90" w:rsidRPr="000E1BFC">
        <w:rPr>
          <w:rFonts w:ascii="Times New Roman" w:hAnsi="Times New Roman" w:cs="Times New Roman"/>
          <w:sz w:val="28"/>
          <w:szCs w:val="28"/>
          <w:lang w:val="kk-KZ"/>
        </w:rPr>
        <w:t>у</w:t>
      </w:r>
      <w:r w:rsidRPr="000E1BFC">
        <w:rPr>
          <w:rFonts w:ascii="Times New Roman" w:hAnsi="Times New Roman" w:cs="Times New Roman"/>
          <w:sz w:val="28"/>
          <w:szCs w:val="28"/>
          <w:lang w:val="kk-KZ"/>
        </w:rPr>
        <w:t>ғ</w:t>
      </w:r>
      <w:r w:rsidR="00A25D90" w:rsidRPr="000E1BFC">
        <w:rPr>
          <w:rFonts w:ascii="Times New Roman" w:hAnsi="Times New Roman" w:cs="Times New Roman"/>
          <w:sz w:val="28"/>
          <w:szCs w:val="28"/>
          <w:lang w:val="kk-KZ"/>
        </w:rPr>
        <w:t>а қатысты</w:t>
      </w:r>
      <w:r w:rsidRPr="000E1BFC">
        <w:rPr>
          <w:rFonts w:ascii="Times New Roman" w:hAnsi="Times New Roman" w:cs="Times New Roman"/>
          <w:sz w:val="28"/>
          <w:szCs w:val="28"/>
          <w:lang w:val="kk-KZ"/>
        </w:rPr>
        <w:t xml:space="preserve"> ЕурАзЭҚ</w:t>
      </w:r>
      <w:r w:rsidR="00E76203" w:rsidRPr="000E1BFC">
        <w:rPr>
          <w:rFonts w:ascii="Times New Roman" w:hAnsi="Times New Roman" w:cs="Times New Roman"/>
          <w:sz w:val="28"/>
          <w:szCs w:val="28"/>
          <w:lang w:val="kk-KZ"/>
        </w:rPr>
        <w:t>-</w:t>
      </w:r>
      <w:r w:rsidR="00E76203">
        <w:rPr>
          <w:rFonts w:ascii="Times New Roman" w:hAnsi="Times New Roman" w:cs="Times New Roman"/>
          <w:sz w:val="28"/>
          <w:szCs w:val="28"/>
          <w:lang w:val="kk-KZ"/>
        </w:rPr>
        <w:t>ке</w:t>
      </w:r>
      <w:r w:rsidRPr="000E1BFC">
        <w:rPr>
          <w:rFonts w:ascii="Times New Roman" w:hAnsi="Times New Roman" w:cs="Times New Roman"/>
          <w:sz w:val="28"/>
          <w:szCs w:val="28"/>
          <w:lang w:val="kk-KZ"/>
        </w:rPr>
        <w:t xml:space="preserve"> </w:t>
      </w:r>
      <w:r w:rsidR="00E76203">
        <w:rPr>
          <w:rFonts w:ascii="Times New Roman" w:hAnsi="Times New Roman" w:cs="Times New Roman"/>
          <w:sz w:val="28"/>
          <w:szCs w:val="28"/>
          <w:lang w:val="kk-KZ"/>
        </w:rPr>
        <w:t xml:space="preserve">қатысушы </w:t>
      </w:r>
      <w:r w:rsidRPr="000E1BFC">
        <w:rPr>
          <w:rFonts w:ascii="Times New Roman" w:hAnsi="Times New Roman" w:cs="Times New Roman"/>
          <w:sz w:val="28"/>
          <w:szCs w:val="28"/>
          <w:lang w:val="kk-KZ"/>
        </w:rPr>
        <w:t xml:space="preserve">мемлекет басшыларының </w:t>
      </w:r>
      <w:r w:rsidR="00E76203">
        <w:rPr>
          <w:rFonts w:ascii="Times New Roman" w:hAnsi="Times New Roman" w:cs="Times New Roman"/>
          <w:sz w:val="28"/>
          <w:szCs w:val="28"/>
          <w:lang w:val="kk-KZ"/>
        </w:rPr>
        <w:t xml:space="preserve">бас қосуымен </w:t>
      </w:r>
      <w:r w:rsidRPr="000E1BFC">
        <w:rPr>
          <w:rFonts w:ascii="Times New Roman" w:hAnsi="Times New Roman" w:cs="Times New Roman"/>
          <w:sz w:val="28"/>
          <w:szCs w:val="28"/>
          <w:lang w:val="kk-KZ"/>
        </w:rPr>
        <w:t xml:space="preserve">екі бейресми </w:t>
      </w:r>
      <w:r w:rsidR="00E76203">
        <w:rPr>
          <w:rFonts w:ascii="Times New Roman" w:hAnsi="Times New Roman" w:cs="Times New Roman"/>
          <w:sz w:val="28"/>
          <w:szCs w:val="28"/>
          <w:lang w:val="kk-KZ"/>
        </w:rPr>
        <w:t>С</w:t>
      </w:r>
      <w:r w:rsidRPr="000E1BFC">
        <w:rPr>
          <w:rFonts w:ascii="Times New Roman" w:hAnsi="Times New Roman" w:cs="Times New Roman"/>
          <w:sz w:val="28"/>
          <w:szCs w:val="28"/>
          <w:lang w:val="kk-KZ"/>
        </w:rPr>
        <w:t>аммиті</w:t>
      </w:r>
      <w:r w:rsidR="00E76203">
        <w:rPr>
          <w:rFonts w:ascii="Times New Roman" w:hAnsi="Times New Roman" w:cs="Times New Roman"/>
          <w:sz w:val="28"/>
          <w:szCs w:val="28"/>
          <w:lang w:val="kk-KZ"/>
        </w:rPr>
        <w:t xml:space="preserve"> </w:t>
      </w:r>
      <w:r w:rsidR="00A25D90" w:rsidRPr="000E1BFC">
        <w:rPr>
          <w:rFonts w:ascii="Times New Roman" w:hAnsi="Times New Roman" w:cs="Times New Roman"/>
          <w:sz w:val="28"/>
          <w:szCs w:val="28"/>
          <w:lang w:val="kk-KZ"/>
        </w:rPr>
        <w:t>орын алды</w:t>
      </w:r>
      <w:r w:rsidRPr="000E1BFC">
        <w:rPr>
          <w:rFonts w:ascii="Times New Roman" w:hAnsi="Times New Roman" w:cs="Times New Roman"/>
          <w:sz w:val="28"/>
          <w:szCs w:val="28"/>
          <w:lang w:val="kk-KZ"/>
        </w:rPr>
        <w:t>. 2006 жылғы 16 тамыз</w:t>
      </w:r>
      <w:r w:rsidR="00E76203">
        <w:rPr>
          <w:rFonts w:ascii="Times New Roman" w:hAnsi="Times New Roman" w:cs="Times New Roman"/>
          <w:sz w:val="28"/>
          <w:szCs w:val="28"/>
          <w:lang w:val="kk-KZ"/>
        </w:rPr>
        <w:t>ын</w:t>
      </w:r>
      <w:r w:rsidRPr="000E1BFC">
        <w:rPr>
          <w:rFonts w:ascii="Times New Roman" w:hAnsi="Times New Roman" w:cs="Times New Roman"/>
          <w:sz w:val="28"/>
          <w:szCs w:val="28"/>
          <w:lang w:val="kk-KZ"/>
        </w:rPr>
        <w:t>да</w:t>
      </w:r>
      <w:r w:rsidR="00E76203">
        <w:rPr>
          <w:rFonts w:ascii="Times New Roman" w:hAnsi="Times New Roman" w:cs="Times New Roman"/>
          <w:sz w:val="28"/>
          <w:szCs w:val="28"/>
          <w:lang w:val="kk-KZ"/>
        </w:rPr>
        <w:t>ға бірінші</w:t>
      </w:r>
      <w:r w:rsidRPr="000E1BFC">
        <w:rPr>
          <w:rFonts w:ascii="Times New Roman" w:hAnsi="Times New Roman" w:cs="Times New Roman"/>
          <w:sz w:val="28"/>
          <w:szCs w:val="28"/>
          <w:lang w:val="kk-KZ"/>
        </w:rPr>
        <w:t xml:space="preserve"> бейресми </w:t>
      </w:r>
      <w:r w:rsidR="009320E6">
        <w:rPr>
          <w:rFonts w:ascii="Times New Roman" w:hAnsi="Times New Roman" w:cs="Times New Roman"/>
          <w:sz w:val="28"/>
          <w:szCs w:val="28"/>
          <w:lang w:val="kk-KZ"/>
        </w:rPr>
        <w:t>С</w:t>
      </w:r>
      <w:r w:rsidRPr="000E1BFC">
        <w:rPr>
          <w:rFonts w:ascii="Times New Roman" w:hAnsi="Times New Roman" w:cs="Times New Roman"/>
          <w:sz w:val="28"/>
          <w:szCs w:val="28"/>
          <w:lang w:val="kk-KZ"/>
        </w:rPr>
        <w:t>аммитте ЕурАзЭҚ мемлекет басшылары Қ</w:t>
      </w:r>
      <w:r w:rsidR="009320E6">
        <w:rPr>
          <w:rFonts w:ascii="Times New Roman" w:hAnsi="Times New Roman" w:cs="Times New Roman"/>
          <w:sz w:val="28"/>
          <w:szCs w:val="28"/>
          <w:lang w:val="kk-KZ"/>
        </w:rPr>
        <w:t>оғамдастық шеңберінде «</w:t>
      </w:r>
      <w:r w:rsidRPr="000E1BFC">
        <w:rPr>
          <w:rFonts w:ascii="Times New Roman" w:hAnsi="Times New Roman" w:cs="Times New Roman"/>
          <w:sz w:val="28"/>
          <w:szCs w:val="28"/>
          <w:lang w:val="kk-KZ"/>
        </w:rPr>
        <w:t>Кеден одағын құру туралы</w:t>
      </w:r>
      <w:r w:rsidR="009320E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шешім қабылдады, соған сәйкес Қазақстан, Беларусь және Ресейге </w:t>
      </w:r>
      <w:r w:rsidR="009320E6">
        <w:rPr>
          <w:rFonts w:ascii="Times New Roman" w:hAnsi="Times New Roman" w:cs="Times New Roman"/>
          <w:sz w:val="28"/>
          <w:szCs w:val="28"/>
          <w:lang w:val="kk-KZ"/>
        </w:rPr>
        <w:t>құқықтық</w:t>
      </w:r>
      <w:r w:rsidRPr="000E1BFC">
        <w:rPr>
          <w:rFonts w:ascii="Times New Roman" w:hAnsi="Times New Roman" w:cs="Times New Roman"/>
          <w:sz w:val="28"/>
          <w:szCs w:val="28"/>
          <w:lang w:val="kk-KZ"/>
        </w:rPr>
        <w:t xml:space="preserve"> базаны </w:t>
      </w:r>
      <w:r w:rsidR="009320E6">
        <w:rPr>
          <w:rFonts w:ascii="Times New Roman" w:hAnsi="Times New Roman" w:cs="Times New Roman"/>
          <w:sz w:val="28"/>
          <w:szCs w:val="28"/>
          <w:lang w:val="kk-KZ"/>
        </w:rPr>
        <w:t>қалыптастыру</w:t>
      </w:r>
      <w:r w:rsidRPr="000E1BFC">
        <w:rPr>
          <w:rFonts w:ascii="Times New Roman" w:hAnsi="Times New Roman" w:cs="Times New Roman"/>
          <w:sz w:val="28"/>
          <w:szCs w:val="28"/>
          <w:lang w:val="kk-KZ"/>
        </w:rPr>
        <w:t xml:space="preserve"> тапсырылды.</w:t>
      </w:r>
    </w:p>
    <w:p w14:paraId="27B03960" w14:textId="09276BCD" w:rsidR="00076059" w:rsidRPr="000E1BFC" w:rsidRDefault="009320E6"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076059" w:rsidRPr="000E1BFC">
        <w:rPr>
          <w:rFonts w:ascii="Times New Roman" w:hAnsi="Times New Roman" w:cs="Times New Roman"/>
          <w:sz w:val="28"/>
          <w:szCs w:val="28"/>
          <w:lang w:val="kk-KZ"/>
        </w:rPr>
        <w:t xml:space="preserve">, 2007 жылғы 6 қазанда, ЕурАзЭҚ саммитінде Кеден одағының құқықтық базасын құруға негіз болған </w:t>
      </w:r>
      <w:r w:rsidRPr="000E1BFC">
        <w:rPr>
          <w:rFonts w:ascii="Times New Roman" w:hAnsi="Times New Roman" w:cs="Times New Roman"/>
          <w:sz w:val="28"/>
          <w:szCs w:val="28"/>
          <w:lang w:val="kk-KZ"/>
        </w:rPr>
        <w:t xml:space="preserve">Бірыңғай кедендік аумақ құру және Кеден одағын қалыптастыру туралы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елісімдер, Кеден одағының Комиссиясы туралы</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ЕурАзЭҚ құру туралы келісімге өзгерістер енгізу</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еден одағының құқықтық базасын қалыптастыруға, олардан шығуға және оларға қосылуға бағытталған халықаралық шарттардың күшіне енуі туралы хаттамалар</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секілді </w:t>
      </w:r>
      <w:r w:rsidR="00076059" w:rsidRPr="000E1BFC">
        <w:rPr>
          <w:rFonts w:ascii="Times New Roman" w:hAnsi="Times New Roman" w:cs="Times New Roman"/>
          <w:sz w:val="28"/>
          <w:szCs w:val="28"/>
          <w:lang w:val="kk-KZ"/>
        </w:rPr>
        <w:t>құжаттар пакеті бекітіліп, қол қойылды. Сон</w:t>
      </w:r>
      <w:r>
        <w:rPr>
          <w:rFonts w:ascii="Times New Roman" w:hAnsi="Times New Roman" w:cs="Times New Roman"/>
          <w:sz w:val="28"/>
          <w:szCs w:val="28"/>
          <w:lang w:val="kk-KZ"/>
        </w:rPr>
        <w:t>дай</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ақ</w:t>
      </w:r>
      <w:r w:rsidR="00076059" w:rsidRPr="000E1BFC">
        <w:rPr>
          <w:rFonts w:ascii="Times New Roman" w:hAnsi="Times New Roman" w:cs="Times New Roman"/>
          <w:sz w:val="28"/>
          <w:szCs w:val="28"/>
          <w:lang w:val="kk-KZ"/>
        </w:rPr>
        <w:t xml:space="preserve">, ЕурАзЭҚ аясында Кеден одағын құру жөніндегі іс-шаралар жоспары бекітілді. 2007 жылдың 6 қазанында Ресей, </w:t>
      </w:r>
      <w:r w:rsidR="00076059" w:rsidRPr="000E1BFC">
        <w:rPr>
          <w:rFonts w:ascii="Times New Roman" w:hAnsi="Times New Roman" w:cs="Times New Roman"/>
          <w:sz w:val="28"/>
          <w:szCs w:val="28"/>
          <w:lang w:val="kk-KZ"/>
        </w:rPr>
        <w:lastRenderedPageBreak/>
        <w:t>Беларусь және Қазақстан</w:t>
      </w:r>
      <w:r>
        <w:rPr>
          <w:rFonts w:ascii="Times New Roman" w:hAnsi="Times New Roman" w:cs="Times New Roman"/>
          <w:sz w:val="28"/>
          <w:szCs w:val="28"/>
          <w:lang w:val="kk-KZ"/>
        </w:rPr>
        <w:t>ның қатысуымен</w:t>
      </w:r>
      <w:r w:rsidR="0007605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76059" w:rsidRPr="000E1BFC">
        <w:rPr>
          <w:rFonts w:ascii="Times New Roman" w:hAnsi="Times New Roman" w:cs="Times New Roman"/>
          <w:sz w:val="28"/>
          <w:szCs w:val="28"/>
          <w:lang w:val="kk-KZ"/>
        </w:rPr>
        <w:t>ЕурАзЭҚ негізінде бірыңғай кеден аумағын құру</w:t>
      </w:r>
      <w:r>
        <w:rPr>
          <w:rFonts w:ascii="Times New Roman" w:hAnsi="Times New Roman" w:cs="Times New Roman"/>
          <w:sz w:val="28"/>
          <w:szCs w:val="28"/>
          <w:lang w:val="kk-KZ"/>
        </w:rPr>
        <w:t>»</w:t>
      </w:r>
      <w:r w:rsidR="00076059" w:rsidRPr="000E1BFC">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00076059" w:rsidRPr="000E1BFC">
        <w:rPr>
          <w:rFonts w:ascii="Times New Roman" w:hAnsi="Times New Roman" w:cs="Times New Roman"/>
          <w:sz w:val="28"/>
          <w:szCs w:val="28"/>
          <w:lang w:val="kk-KZ"/>
        </w:rPr>
        <w:t>Кеден одағын құру туралы</w:t>
      </w:r>
      <w:r>
        <w:rPr>
          <w:rFonts w:ascii="Times New Roman" w:hAnsi="Times New Roman" w:cs="Times New Roman"/>
          <w:sz w:val="28"/>
          <w:szCs w:val="28"/>
          <w:lang w:val="kk-KZ"/>
        </w:rPr>
        <w:t>»</w:t>
      </w:r>
      <w:r w:rsidR="00076059" w:rsidRPr="000E1BFC">
        <w:rPr>
          <w:rFonts w:ascii="Times New Roman" w:hAnsi="Times New Roman" w:cs="Times New Roman"/>
          <w:sz w:val="28"/>
          <w:szCs w:val="28"/>
          <w:lang w:val="kk-KZ"/>
        </w:rPr>
        <w:t xml:space="preserve"> Келісім</w:t>
      </w:r>
      <w:r>
        <w:rPr>
          <w:rFonts w:ascii="Times New Roman" w:hAnsi="Times New Roman" w:cs="Times New Roman"/>
          <w:sz w:val="28"/>
          <w:szCs w:val="28"/>
          <w:lang w:val="kk-KZ"/>
        </w:rPr>
        <w:t xml:space="preserve"> негізінде</w:t>
      </w:r>
      <w:r w:rsidR="00076059" w:rsidRPr="000E1BFC">
        <w:rPr>
          <w:rFonts w:ascii="Times New Roman" w:hAnsi="Times New Roman" w:cs="Times New Roman"/>
          <w:sz w:val="28"/>
          <w:szCs w:val="28"/>
          <w:lang w:val="kk-KZ"/>
        </w:rPr>
        <w:t xml:space="preserve"> мемлекет</w:t>
      </w:r>
      <w:r>
        <w:rPr>
          <w:rFonts w:ascii="Times New Roman" w:hAnsi="Times New Roman" w:cs="Times New Roman"/>
          <w:sz w:val="28"/>
          <w:szCs w:val="28"/>
          <w:lang w:val="kk-KZ"/>
        </w:rPr>
        <w:t>үстілік</w:t>
      </w:r>
      <w:r w:rsidR="00076059" w:rsidRPr="000E1BFC">
        <w:rPr>
          <w:rFonts w:ascii="Times New Roman" w:hAnsi="Times New Roman" w:cs="Times New Roman"/>
          <w:sz w:val="28"/>
          <w:szCs w:val="28"/>
          <w:lang w:val="kk-KZ"/>
        </w:rPr>
        <w:t xml:space="preserve"> тағы бір жоғары орган</w:t>
      </w:r>
      <w:r>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Кеден одағының Комиссиясы</w:t>
      </w:r>
      <w:r>
        <w:rPr>
          <w:rFonts w:ascii="Times New Roman" w:hAnsi="Times New Roman" w:cs="Times New Roman"/>
          <w:sz w:val="28"/>
          <w:szCs w:val="28"/>
          <w:lang w:val="kk-KZ"/>
        </w:rPr>
        <w:t xml:space="preserve"> құрылды</w:t>
      </w:r>
      <w:r w:rsidR="00076059" w:rsidRPr="000E1BFC">
        <w:rPr>
          <w:rFonts w:ascii="Times New Roman" w:hAnsi="Times New Roman" w:cs="Times New Roman"/>
          <w:sz w:val="28"/>
          <w:szCs w:val="28"/>
          <w:lang w:val="kk-KZ"/>
        </w:rPr>
        <w:t>. Кеден одағының шеңберінде бес жылдан кейін көптеген техникалық регламенттер пайда болды [</w:t>
      </w:r>
      <w:r w:rsidR="00842C32">
        <w:rPr>
          <w:rFonts w:ascii="Times New Roman" w:hAnsi="Times New Roman" w:cs="Times New Roman"/>
          <w:sz w:val="28"/>
          <w:szCs w:val="28"/>
          <w:lang w:val="kk-KZ"/>
        </w:rPr>
        <w:t>201</w:t>
      </w:r>
      <w:r w:rsidR="00076059" w:rsidRPr="000E1BFC">
        <w:rPr>
          <w:rFonts w:ascii="Times New Roman" w:hAnsi="Times New Roman" w:cs="Times New Roman"/>
          <w:sz w:val="28"/>
          <w:szCs w:val="28"/>
          <w:lang w:val="kk-KZ"/>
        </w:rPr>
        <w:t>].</w:t>
      </w:r>
    </w:p>
    <w:p w14:paraId="2E95EC8C" w14:textId="218DAF4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2010 жылдың 1 қаңтар</w:t>
      </w:r>
      <w:r w:rsidR="009320E6">
        <w:rPr>
          <w:rFonts w:ascii="Times New Roman" w:hAnsi="Times New Roman" w:cs="Times New Roman"/>
          <w:sz w:val="28"/>
          <w:szCs w:val="28"/>
          <w:lang w:val="kk-KZ"/>
        </w:rPr>
        <w:t xml:space="preserve">дан бастап </w:t>
      </w:r>
      <w:r w:rsidRPr="000E1BFC">
        <w:rPr>
          <w:rFonts w:ascii="Times New Roman" w:hAnsi="Times New Roman" w:cs="Times New Roman"/>
          <w:sz w:val="28"/>
          <w:szCs w:val="28"/>
          <w:lang w:val="kk-KZ"/>
        </w:rPr>
        <w:t>Кеден одағы өз жұмысын бастады</w:t>
      </w:r>
      <w:r w:rsidR="009320E6">
        <w:rPr>
          <w:rFonts w:ascii="Times New Roman" w:hAnsi="Times New Roman" w:cs="Times New Roman"/>
          <w:sz w:val="28"/>
          <w:szCs w:val="28"/>
          <w:lang w:val="kk-KZ"/>
        </w:rPr>
        <w:t xml:space="preserve"> лһда</w:t>
      </w:r>
      <w:r w:rsidRPr="000E1BFC">
        <w:rPr>
          <w:rFonts w:ascii="Times New Roman" w:hAnsi="Times New Roman" w:cs="Times New Roman"/>
          <w:sz w:val="28"/>
          <w:szCs w:val="28"/>
          <w:lang w:val="kk-KZ"/>
        </w:rPr>
        <w:t>,</w:t>
      </w:r>
      <w:r w:rsidR="009320E6">
        <w:rPr>
          <w:rFonts w:ascii="Times New Roman" w:hAnsi="Times New Roman" w:cs="Times New Roman"/>
          <w:sz w:val="28"/>
          <w:szCs w:val="28"/>
          <w:lang w:val="kk-KZ"/>
        </w:rPr>
        <w:t xml:space="preserve"> осы жылдың</w:t>
      </w:r>
      <w:r w:rsidRPr="000E1BFC">
        <w:rPr>
          <w:rFonts w:ascii="Times New Roman" w:hAnsi="Times New Roman" w:cs="Times New Roman"/>
          <w:sz w:val="28"/>
          <w:szCs w:val="28"/>
          <w:lang w:val="kk-KZ"/>
        </w:rPr>
        <w:t xml:space="preserve"> шілде</w:t>
      </w:r>
      <w:r w:rsidR="009320E6">
        <w:rPr>
          <w:rFonts w:ascii="Times New Roman" w:hAnsi="Times New Roman" w:cs="Times New Roman"/>
          <w:sz w:val="28"/>
          <w:szCs w:val="28"/>
          <w:lang w:val="kk-KZ"/>
        </w:rPr>
        <w:t>сінен бастап</w:t>
      </w:r>
      <w:r w:rsidRPr="000E1BFC">
        <w:rPr>
          <w:rFonts w:ascii="Times New Roman" w:hAnsi="Times New Roman" w:cs="Times New Roman"/>
          <w:sz w:val="28"/>
          <w:szCs w:val="28"/>
          <w:lang w:val="kk-KZ"/>
        </w:rPr>
        <w:t xml:space="preserve"> Кеден Одағын</w:t>
      </w:r>
      <w:r w:rsidR="009320E6">
        <w:rPr>
          <w:rFonts w:ascii="Times New Roman" w:hAnsi="Times New Roman" w:cs="Times New Roman"/>
          <w:sz w:val="28"/>
          <w:szCs w:val="28"/>
          <w:lang w:val="kk-KZ"/>
        </w:rPr>
        <w:t>ың</w:t>
      </w:r>
      <w:r w:rsidRPr="000E1BFC">
        <w:rPr>
          <w:rFonts w:ascii="Times New Roman" w:hAnsi="Times New Roman" w:cs="Times New Roman"/>
          <w:sz w:val="28"/>
          <w:szCs w:val="28"/>
          <w:lang w:val="kk-KZ"/>
        </w:rPr>
        <w:t xml:space="preserve"> Кеден кодексі енгізілді. Ресми түрде, 2010 жылдың 1 қаңтарынан бастап Беларусь, Қазақстан және Ресей</w:t>
      </w:r>
      <w:r w:rsidR="009320E6">
        <w:rPr>
          <w:rFonts w:ascii="Times New Roman" w:hAnsi="Times New Roman" w:cs="Times New Roman"/>
          <w:sz w:val="28"/>
          <w:szCs w:val="28"/>
          <w:lang w:val="kk-KZ"/>
        </w:rPr>
        <w:t>ді</w:t>
      </w:r>
      <w:r w:rsidRPr="000E1BFC">
        <w:rPr>
          <w:rFonts w:ascii="Times New Roman" w:hAnsi="Times New Roman" w:cs="Times New Roman"/>
          <w:sz w:val="28"/>
          <w:szCs w:val="28"/>
          <w:lang w:val="kk-KZ"/>
        </w:rPr>
        <w:t xml:space="preserve">ң </w:t>
      </w:r>
      <w:r w:rsidR="009320E6">
        <w:rPr>
          <w:rFonts w:ascii="Times New Roman" w:hAnsi="Times New Roman" w:cs="Times New Roman"/>
          <w:sz w:val="28"/>
          <w:szCs w:val="28"/>
          <w:lang w:val="kk-KZ"/>
        </w:rPr>
        <w:t xml:space="preserve">қатысуымен </w:t>
      </w:r>
      <w:r w:rsidRPr="000E1BFC">
        <w:rPr>
          <w:rFonts w:ascii="Times New Roman" w:hAnsi="Times New Roman" w:cs="Times New Roman"/>
          <w:sz w:val="28"/>
          <w:szCs w:val="28"/>
          <w:lang w:val="kk-KZ"/>
        </w:rPr>
        <w:t xml:space="preserve">Кеден одағы </w:t>
      </w:r>
      <w:r w:rsidR="00A33A4C">
        <w:rPr>
          <w:rFonts w:ascii="Times New Roman" w:hAnsi="Times New Roman" w:cs="Times New Roman"/>
          <w:sz w:val="28"/>
          <w:szCs w:val="28"/>
          <w:lang w:val="kk-KZ"/>
        </w:rPr>
        <w:t xml:space="preserve">өз </w:t>
      </w:r>
      <w:r w:rsidRPr="000E1BFC">
        <w:rPr>
          <w:rFonts w:ascii="Times New Roman" w:hAnsi="Times New Roman" w:cs="Times New Roman"/>
          <w:sz w:val="28"/>
          <w:szCs w:val="28"/>
          <w:lang w:val="kk-KZ"/>
        </w:rPr>
        <w:t>жұмыс</w:t>
      </w:r>
      <w:r w:rsidR="00A33A4C">
        <w:rPr>
          <w:rFonts w:ascii="Times New Roman" w:hAnsi="Times New Roman" w:cs="Times New Roman"/>
          <w:sz w:val="28"/>
          <w:szCs w:val="28"/>
          <w:lang w:val="kk-KZ"/>
        </w:rPr>
        <w:t>ын</w:t>
      </w:r>
      <w:r w:rsidRPr="000E1BFC">
        <w:rPr>
          <w:rFonts w:ascii="Times New Roman" w:hAnsi="Times New Roman" w:cs="Times New Roman"/>
          <w:sz w:val="28"/>
          <w:szCs w:val="28"/>
          <w:lang w:val="kk-KZ"/>
        </w:rPr>
        <w:t xml:space="preserve"> бастады. </w:t>
      </w:r>
      <w:r w:rsidR="00A33A4C">
        <w:rPr>
          <w:rFonts w:ascii="Times New Roman" w:hAnsi="Times New Roman" w:cs="Times New Roman"/>
          <w:sz w:val="28"/>
          <w:szCs w:val="28"/>
          <w:lang w:val="kk-KZ"/>
        </w:rPr>
        <w:t>М</w:t>
      </w:r>
      <w:r w:rsidRPr="000E1BFC">
        <w:rPr>
          <w:rFonts w:ascii="Times New Roman" w:hAnsi="Times New Roman" w:cs="Times New Roman"/>
          <w:sz w:val="28"/>
          <w:szCs w:val="28"/>
          <w:lang w:val="kk-KZ"/>
        </w:rPr>
        <w:t>емлекеттер</w:t>
      </w:r>
      <w:r w:rsidR="00A33A4C">
        <w:rPr>
          <w:rFonts w:ascii="Times New Roman" w:hAnsi="Times New Roman" w:cs="Times New Roman"/>
          <w:sz w:val="28"/>
          <w:szCs w:val="28"/>
          <w:lang w:val="kk-KZ"/>
        </w:rPr>
        <w:t xml:space="preserve"> үштігі</w:t>
      </w:r>
      <w:r w:rsidRPr="000E1BFC">
        <w:rPr>
          <w:rFonts w:ascii="Times New Roman" w:hAnsi="Times New Roman" w:cs="Times New Roman"/>
          <w:sz w:val="28"/>
          <w:szCs w:val="28"/>
          <w:lang w:val="kk-KZ"/>
        </w:rPr>
        <w:t xml:space="preserve"> </w:t>
      </w:r>
      <w:r w:rsidR="00A33A4C">
        <w:rPr>
          <w:rFonts w:ascii="Times New Roman" w:hAnsi="Times New Roman" w:cs="Times New Roman"/>
          <w:sz w:val="28"/>
          <w:szCs w:val="28"/>
          <w:lang w:val="kk-KZ"/>
        </w:rPr>
        <w:t>басқа</w:t>
      </w:r>
      <w:r w:rsidRPr="000E1BFC">
        <w:rPr>
          <w:rFonts w:ascii="Times New Roman" w:hAnsi="Times New Roman" w:cs="Times New Roman"/>
          <w:sz w:val="28"/>
          <w:szCs w:val="28"/>
          <w:lang w:val="kk-KZ"/>
        </w:rPr>
        <w:t xml:space="preserve"> </w:t>
      </w:r>
      <w:r w:rsidR="00A33A4C">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ермен сыртқы саудада бірыңғай кедендік тарифті</w:t>
      </w:r>
      <w:r w:rsidR="00A33A4C">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 және тарифтік емес реттеу шараларын, сонымен қатар </w:t>
      </w:r>
      <w:r w:rsidR="00A33A4C">
        <w:rPr>
          <w:rFonts w:ascii="Times New Roman" w:hAnsi="Times New Roman" w:cs="Times New Roman"/>
          <w:sz w:val="28"/>
          <w:szCs w:val="28"/>
          <w:lang w:val="kk-KZ"/>
        </w:rPr>
        <w:t>басқа мемлекетте</w:t>
      </w:r>
      <w:r w:rsidRPr="000E1BFC">
        <w:rPr>
          <w:rFonts w:ascii="Times New Roman" w:hAnsi="Times New Roman" w:cs="Times New Roman"/>
          <w:sz w:val="28"/>
          <w:szCs w:val="28"/>
          <w:lang w:val="kk-KZ"/>
        </w:rPr>
        <w:t xml:space="preserve">рден келетін тауарларға тарифтік жеңілдіктер мен преференцияларды қолдана бастады. Біртіндеп Кеден одағына </w:t>
      </w:r>
      <w:r w:rsidR="00A33A4C" w:rsidRPr="000E1BFC">
        <w:rPr>
          <w:rFonts w:ascii="Times New Roman" w:hAnsi="Times New Roman" w:cs="Times New Roman"/>
          <w:sz w:val="28"/>
          <w:szCs w:val="28"/>
          <w:lang w:val="kk-KZ"/>
        </w:rPr>
        <w:t>мүше-мемлекеттер</w:t>
      </w:r>
      <w:r w:rsidR="00A33A4C">
        <w:rPr>
          <w:rFonts w:ascii="Times New Roman" w:hAnsi="Times New Roman" w:cs="Times New Roman"/>
          <w:sz w:val="28"/>
          <w:szCs w:val="28"/>
          <w:lang w:val="kk-KZ"/>
        </w:rPr>
        <w:t>дің</w:t>
      </w:r>
      <w:r w:rsidR="00A33A4C"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ішкі шекараларында кедендік ресімдеу және кедендік бақылау </w:t>
      </w:r>
      <w:r w:rsidR="00A33A4C">
        <w:rPr>
          <w:rFonts w:ascii="Times New Roman" w:hAnsi="Times New Roman" w:cs="Times New Roman"/>
          <w:sz w:val="28"/>
          <w:szCs w:val="28"/>
          <w:lang w:val="kk-KZ"/>
        </w:rPr>
        <w:t>алыны</w:t>
      </w:r>
      <w:r w:rsidRPr="000E1BFC">
        <w:rPr>
          <w:rFonts w:ascii="Times New Roman" w:hAnsi="Times New Roman" w:cs="Times New Roman"/>
          <w:sz w:val="28"/>
          <w:szCs w:val="28"/>
          <w:lang w:val="kk-KZ"/>
        </w:rPr>
        <w:t>п</w:t>
      </w:r>
      <w:r w:rsidR="00A33A4C">
        <w:rPr>
          <w:rFonts w:ascii="Times New Roman" w:hAnsi="Times New Roman" w:cs="Times New Roman"/>
          <w:sz w:val="28"/>
          <w:szCs w:val="28"/>
          <w:lang w:val="kk-KZ"/>
        </w:rPr>
        <w:t xml:space="preserve"> тасталды да</w:t>
      </w:r>
      <w:r w:rsidRPr="000E1BFC">
        <w:rPr>
          <w:rFonts w:ascii="Times New Roman" w:hAnsi="Times New Roman" w:cs="Times New Roman"/>
          <w:sz w:val="28"/>
          <w:szCs w:val="28"/>
          <w:lang w:val="kk-KZ"/>
        </w:rPr>
        <w:t>, хабарламаларды қабылдау бекеттері жойылды.</w:t>
      </w:r>
    </w:p>
    <w:p w14:paraId="48A08B14" w14:textId="0231AF50"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 жылдың 9 желтоқсанында Біртұтас экономикалық кеңістікті құру туралы Декларацияда алғаш рет ЕурАзЭҚ-қа мүше-мемлекеттер интеграцияның жаңа</w:t>
      </w:r>
      <w:r w:rsidR="00A33A4C">
        <w:rPr>
          <w:rFonts w:ascii="Times New Roman" w:hAnsi="Times New Roman" w:cs="Times New Roman"/>
          <w:sz w:val="28"/>
          <w:szCs w:val="28"/>
          <w:lang w:val="kk-KZ"/>
        </w:rPr>
        <w:t xml:space="preserve"> әрі</w:t>
      </w:r>
      <w:r w:rsidRPr="000E1BFC">
        <w:rPr>
          <w:rFonts w:ascii="Times New Roman" w:hAnsi="Times New Roman" w:cs="Times New Roman"/>
          <w:sz w:val="28"/>
          <w:szCs w:val="28"/>
          <w:lang w:val="kk-KZ"/>
        </w:rPr>
        <w:t xml:space="preserve"> </w:t>
      </w:r>
      <w:r w:rsidR="00A33A4C">
        <w:rPr>
          <w:rFonts w:ascii="Times New Roman" w:hAnsi="Times New Roman" w:cs="Times New Roman"/>
          <w:sz w:val="28"/>
          <w:szCs w:val="28"/>
          <w:lang w:val="kk-KZ"/>
        </w:rPr>
        <w:t>жетілдірілг</w:t>
      </w:r>
      <w:r w:rsidRPr="000E1BFC">
        <w:rPr>
          <w:rFonts w:ascii="Times New Roman" w:hAnsi="Times New Roman" w:cs="Times New Roman"/>
          <w:sz w:val="28"/>
          <w:szCs w:val="28"/>
          <w:lang w:val="kk-KZ"/>
        </w:rPr>
        <w:t xml:space="preserve">ен нысаны - Еуразиялық экономикалық одаққа көшіп жатқандығы туралы ресми </w:t>
      </w:r>
      <w:r w:rsidR="00A33A4C">
        <w:rPr>
          <w:rFonts w:ascii="Times New Roman" w:hAnsi="Times New Roman" w:cs="Times New Roman"/>
          <w:sz w:val="28"/>
          <w:szCs w:val="28"/>
          <w:lang w:val="kk-KZ"/>
        </w:rPr>
        <w:t>хабар</w:t>
      </w:r>
      <w:r w:rsidRPr="000E1BFC">
        <w:rPr>
          <w:rFonts w:ascii="Times New Roman" w:hAnsi="Times New Roman" w:cs="Times New Roman"/>
          <w:sz w:val="28"/>
          <w:szCs w:val="28"/>
          <w:lang w:val="kk-KZ"/>
        </w:rPr>
        <w:t>лады. Осыған байланысты, техникалық реттеудің бірыңғай жүйесіне және түбегейлі жаңа мемлекеттерден үстем жоғары стандарттарды (техникалық регламенттерді) енгізу қажеттілігі белгіленді.</w:t>
      </w:r>
    </w:p>
    <w:p w14:paraId="52045E66"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2011 жылдың шілде айынан бастап кедендік бақылау Кеден одағының тек сыртқы шекараларында ғана қалдырылды. Осы жылдың 18 қараша күні Еуразиялық экономикалық комиссияны құру туралы шешімге қол қойылды.</w:t>
      </w:r>
    </w:p>
    <w:p w14:paraId="0CA64A9F" w14:textId="7E20B0F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2011 жылдың 16 тамызында алғашқы техникалық регламенттер жарияланды: КО «Пиротехникалық бұйымдардың қауіпсіздігі туралы» (2012 жылғы 15 ақпанда күшіне енді) </w:t>
      </w:r>
      <w:r w:rsidR="00F413A6">
        <w:rPr>
          <w:rFonts w:ascii="Times New Roman" w:hAnsi="Times New Roman" w:cs="Times New Roman"/>
          <w:sz w:val="28"/>
          <w:szCs w:val="28"/>
          <w:lang w:val="kk-KZ"/>
        </w:rPr>
        <w:t>Т</w:t>
      </w:r>
      <w:r w:rsidR="00F413A6" w:rsidRPr="000E1BFC">
        <w:rPr>
          <w:rFonts w:ascii="Times New Roman" w:hAnsi="Times New Roman" w:cs="Times New Roman"/>
          <w:sz w:val="28"/>
          <w:szCs w:val="28"/>
          <w:lang w:val="kk-KZ"/>
        </w:rPr>
        <w:t>ехникалық регламент</w:t>
      </w:r>
      <w:r w:rsidR="00F413A6">
        <w:rPr>
          <w:rFonts w:ascii="Times New Roman" w:hAnsi="Times New Roman" w:cs="Times New Roman"/>
          <w:sz w:val="28"/>
          <w:szCs w:val="28"/>
          <w:lang w:val="kk-KZ"/>
        </w:rPr>
        <w:t>і</w:t>
      </w:r>
      <w:r w:rsidR="009B29D8" w:rsidRPr="000E1BFC">
        <w:rPr>
          <w:rFonts w:ascii="Times New Roman" w:hAnsi="Times New Roman" w:cs="Times New Roman"/>
          <w:sz w:val="28"/>
          <w:szCs w:val="28"/>
          <w:lang w:val="kk-KZ"/>
        </w:rPr>
        <w:t xml:space="preserve"> (TР ТС) 006/2011 </w:t>
      </w:r>
      <w:r w:rsidRPr="000E1BFC">
        <w:rPr>
          <w:rFonts w:ascii="Times New Roman" w:hAnsi="Times New Roman" w:cs="Times New Roman"/>
          <w:sz w:val="28"/>
          <w:szCs w:val="28"/>
          <w:lang w:val="kk-KZ"/>
        </w:rPr>
        <w:t xml:space="preserve">және </w:t>
      </w:r>
      <w:r w:rsidR="009B29D8" w:rsidRPr="000E1BFC">
        <w:rPr>
          <w:rFonts w:ascii="Times New Roman" w:hAnsi="Times New Roman" w:cs="Times New Roman"/>
          <w:sz w:val="28"/>
          <w:szCs w:val="28"/>
          <w:lang w:val="kk-KZ"/>
        </w:rPr>
        <w:t>«Қаптаманың қауіпсіздігі туралы» (2012 жылғы 1 маусымда күшіне енді)</w:t>
      </w:r>
      <w:r w:rsidR="009B29D8">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КО </w:t>
      </w:r>
      <w:r w:rsidR="00F413A6">
        <w:rPr>
          <w:rFonts w:ascii="Times New Roman" w:hAnsi="Times New Roman" w:cs="Times New Roman"/>
          <w:sz w:val="28"/>
          <w:szCs w:val="28"/>
          <w:lang w:val="kk-KZ"/>
        </w:rPr>
        <w:t>Т</w:t>
      </w:r>
      <w:r w:rsidR="00F413A6" w:rsidRPr="000E1BFC">
        <w:rPr>
          <w:rFonts w:ascii="Times New Roman" w:hAnsi="Times New Roman" w:cs="Times New Roman"/>
          <w:sz w:val="28"/>
          <w:szCs w:val="28"/>
          <w:lang w:val="kk-KZ"/>
        </w:rPr>
        <w:t>ехникалық регламент</w:t>
      </w:r>
      <w:r w:rsidR="00F413A6">
        <w:rPr>
          <w:rFonts w:ascii="Times New Roman" w:hAnsi="Times New Roman" w:cs="Times New Roman"/>
          <w:sz w:val="28"/>
          <w:szCs w:val="28"/>
          <w:lang w:val="kk-KZ"/>
        </w:rPr>
        <w:t>і</w:t>
      </w:r>
      <w:r w:rsidRPr="000E1BFC">
        <w:rPr>
          <w:rFonts w:ascii="Times New Roman" w:hAnsi="Times New Roman" w:cs="Times New Roman"/>
          <w:sz w:val="28"/>
          <w:szCs w:val="28"/>
          <w:lang w:val="kk-KZ"/>
        </w:rPr>
        <w:t xml:space="preserve"> (TР TС) 005/2011. 2011 жыл ішінде барлығы 24 техникалық регламент мақұлданып, жарияланды. Олардың барлығы 2012-2015 жылдар аралығында күшіне енді. Белгілі бір өнімдерге арналған техникалық регламенттердің күшіне енуі осы өнімдердің ұлттық стандартының күшін автоматты түрде жойып отырды. Бұл, әрине, біріз</w:t>
      </w:r>
      <w:r w:rsidR="00890796" w:rsidRPr="000E1BFC">
        <w:rPr>
          <w:rFonts w:ascii="Times New Roman" w:hAnsi="Times New Roman" w:cs="Times New Roman"/>
          <w:sz w:val="28"/>
          <w:szCs w:val="28"/>
          <w:lang w:val="kk-KZ"/>
        </w:rPr>
        <w:t>д</w:t>
      </w:r>
      <w:r w:rsidRPr="000E1BFC">
        <w:rPr>
          <w:rFonts w:ascii="Times New Roman" w:hAnsi="Times New Roman" w:cs="Times New Roman"/>
          <w:sz w:val="28"/>
          <w:szCs w:val="28"/>
          <w:lang w:val="kk-KZ"/>
        </w:rPr>
        <w:t>ендіру (унификация) процесі еді.</w:t>
      </w:r>
    </w:p>
    <w:p w14:paraId="628967E3" w14:textId="514885B3"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интеграцияның үшінші кезеңі 2012</w:t>
      </w:r>
      <w:r w:rsidR="00890796" w:rsidRPr="000E1BFC">
        <w:rPr>
          <w:rFonts w:ascii="Times New Roman" w:hAnsi="Times New Roman" w:cs="Times New Roman"/>
          <w:sz w:val="28"/>
          <w:szCs w:val="28"/>
          <w:lang w:val="kk-KZ"/>
        </w:rPr>
        <w:t xml:space="preserve"> жылдан – бүгінгі күнге дейінгі уақытты</w:t>
      </w:r>
      <w:r w:rsidRPr="000E1BFC">
        <w:rPr>
          <w:rFonts w:ascii="Times New Roman" w:hAnsi="Times New Roman" w:cs="Times New Roman"/>
          <w:sz w:val="28"/>
          <w:szCs w:val="28"/>
          <w:lang w:val="kk-KZ"/>
        </w:rPr>
        <w:t xml:space="preserve"> қамтып отыр. Бұл кезең Евразиялық экономикалық одақтың құрылуымен және қызмет етуімен </w:t>
      </w:r>
      <w:r w:rsidR="00A33A4C">
        <w:rPr>
          <w:rFonts w:ascii="Times New Roman" w:hAnsi="Times New Roman" w:cs="Times New Roman"/>
          <w:sz w:val="28"/>
          <w:szCs w:val="28"/>
          <w:lang w:val="kk-KZ"/>
        </w:rPr>
        <w:t>көрініс таб</w:t>
      </w:r>
      <w:r w:rsidRPr="000E1BFC">
        <w:rPr>
          <w:rFonts w:ascii="Times New Roman" w:hAnsi="Times New Roman" w:cs="Times New Roman"/>
          <w:sz w:val="28"/>
          <w:szCs w:val="28"/>
          <w:lang w:val="kk-KZ"/>
        </w:rPr>
        <w:t>ады. Осы кезеңде қазіргі Еуразиялық экономикалық одақ (ЕАЭО) қалыптасты. Бұл кезде өтпелі формалардан бас тартылып, мемлекеттерден үстем институттардың дамуы байқалды.</w:t>
      </w:r>
    </w:p>
    <w:p w14:paraId="4C635D29" w14:textId="0F5075EC" w:rsidR="00076059" w:rsidRPr="000E1BFC" w:rsidRDefault="00A33A4C"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уақытта </w:t>
      </w:r>
      <w:r w:rsidR="00076059" w:rsidRPr="000E1BFC">
        <w:rPr>
          <w:rFonts w:ascii="Times New Roman" w:hAnsi="Times New Roman" w:cs="Times New Roman"/>
          <w:sz w:val="28"/>
          <w:szCs w:val="28"/>
          <w:lang w:val="kk-KZ"/>
        </w:rPr>
        <w:t xml:space="preserve">ЕАЭО Азия мен Еуропаны </w:t>
      </w:r>
      <w:r>
        <w:rPr>
          <w:rFonts w:ascii="Times New Roman" w:hAnsi="Times New Roman" w:cs="Times New Roman"/>
          <w:sz w:val="28"/>
          <w:szCs w:val="28"/>
          <w:lang w:val="kk-KZ"/>
        </w:rPr>
        <w:t>жалғайтын</w:t>
      </w:r>
      <w:r w:rsidR="00076059" w:rsidRPr="000E1BFC">
        <w:rPr>
          <w:rFonts w:ascii="Times New Roman" w:hAnsi="Times New Roman" w:cs="Times New Roman"/>
          <w:sz w:val="28"/>
          <w:szCs w:val="28"/>
          <w:lang w:val="kk-KZ"/>
        </w:rPr>
        <w:t xml:space="preserve"> «</w:t>
      </w:r>
      <w:r w:rsidR="00C37A11">
        <w:rPr>
          <w:rFonts w:ascii="Times New Roman" w:hAnsi="Times New Roman" w:cs="Times New Roman"/>
          <w:sz w:val="28"/>
          <w:szCs w:val="28"/>
          <w:lang w:val="kk-KZ"/>
        </w:rPr>
        <w:t>құрлықтық</w:t>
      </w:r>
      <w:r w:rsidR="00076059" w:rsidRPr="000E1BFC">
        <w:rPr>
          <w:rFonts w:ascii="Times New Roman" w:hAnsi="Times New Roman" w:cs="Times New Roman"/>
          <w:sz w:val="28"/>
          <w:szCs w:val="28"/>
          <w:lang w:val="kk-KZ"/>
        </w:rPr>
        <w:t xml:space="preserve"> интеграцияның өзегі</w:t>
      </w:r>
      <w:r>
        <w:rPr>
          <w:rFonts w:ascii="Times New Roman" w:hAnsi="Times New Roman" w:cs="Times New Roman"/>
          <w:sz w:val="28"/>
          <w:szCs w:val="28"/>
          <w:lang w:val="kk-KZ"/>
        </w:rPr>
        <w:t xml:space="preserve"> не өткелі</w:t>
      </w:r>
      <w:r w:rsidR="00076059"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тұрпатында сипаттала бастады</w:t>
      </w:r>
      <w:r w:rsidR="00076059" w:rsidRPr="000E1BFC">
        <w:rPr>
          <w:rFonts w:ascii="Times New Roman" w:hAnsi="Times New Roman" w:cs="Times New Roman"/>
          <w:sz w:val="28"/>
          <w:szCs w:val="28"/>
          <w:lang w:val="kk-KZ"/>
        </w:rPr>
        <w:t xml:space="preserve">. Оның тұжырымдамасы Еуропа мен Азия арасындағы жылдам және тиімді сауда бағыттарын құруға бағытталған жаһандық қытайлық «Бір белдеу - бір жол» </w:t>
      </w:r>
      <w:r w:rsidR="00076059" w:rsidRPr="000E1BFC">
        <w:rPr>
          <w:rFonts w:ascii="Times New Roman" w:hAnsi="Times New Roman" w:cs="Times New Roman"/>
          <w:sz w:val="28"/>
          <w:szCs w:val="28"/>
          <w:lang w:val="kk-KZ"/>
        </w:rPr>
        <w:lastRenderedPageBreak/>
        <w:t xml:space="preserve">жобасының қисындылығын ескере отырып жасалды. Дегенмен, ЕАЭО қытайлық жобаға сәйкес емес, оны ескере отырып құрылғандығына назар аударайық. </w:t>
      </w:r>
    </w:p>
    <w:p w14:paraId="1AF9C4BD" w14:textId="76F062E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Осы кезде</w:t>
      </w:r>
      <w:r w:rsidR="00A33A4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Ресей, Қазақстан және Беларус </w:t>
      </w:r>
      <w:r w:rsidR="00A33A4C">
        <w:rPr>
          <w:rFonts w:ascii="Times New Roman" w:hAnsi="Times New Roman" w:cs="Times New Roman"/>
          <w:sz w:val="28"/>
          <w:szCs w:val="28"/>
          <w:lang w:val="kk-KZ"/>
        </w:rPr>
        <w:t xml:space="preserve">бірігіп </w:t>
      </w:r>
      <w:r w:rsidRPr="000E1BFC">
        <w:rPr>
          <w:rFonts w:ascii="Times New Roman" w:hAnsi="Times New Roman" w:cs="Times New Roman"/>
          <w:sz w:val="28"/>
          <w:szCs w:val="28"/>
          <w:lang w:val="kk-KZ"/>
        </w:rPr>
        <w:t xml:space="preserve">жаңа КСРО құрып жатыр </w:t>
      </w:r>
      <w:r w:rsidR="00A33A4C">
        <w:rPr>
          <w:rFonts w:ascii="Times New Roman" w:hAnsi="Times New Roman" w:cs="Times New Roman"/>
          <w:sz w:val="28"/>
          <w:szCs w:val="28"/>
          <w:lang w:val="kk-KZ"/>
        </w:rPr>
        <w:t>деген әңгімелер</w:t>
      </w:r>
      <w:r w:rsidRPr="000E1BFC">
        <w:rPr>
          <w:rFonts w:ascii="Times New Roman" w:hAnsi="Times New Roman" w:cs="Times New Roman"/>
          <w:sz w:val="28"/>
          <w:szCs w:val="28"/>
          <w:lang w:val="kk-KZ"/>
        </w:rPr>
        <w:t xml:space="preserve"> </w:t>
      </w:r>
      <w:r w:rsidR="00A33A4C" w:rsidRPr="000E1BFC">
        <w:rPr>
          <w:rFonts w:ascii="Times New Roman" w:hAnsi="Times New Roman" w:cs="Times New Roman"/>
          <w:sz w:val="28"/>
          <w:szCs w:val="28"/>
          <w:lang w:val="kk-KZ"/>
        </w:rPr>
        <w:t xml:space="preserve">мұқиттың арғы бетінде </w:t>
      </w:r>
      <w:r w:rsidRPr="000E1BFC">
        <w:rPr>
          <w:rFonts w:ascii="Times New Roman" w:hAnsi="Times New Roman" w:cs="Times New Roman"/>
          <w:sz w:val="28"/>
          <w:szCs w:val="28"/>
          <w:lang w:val="kk-KZ"/>
        </w:rPr>
        <w:t>айт</w:t>
      </w:r>
      <w:r w:rsidR="00A33A4C">
        <w:rPr>
          <w:rFonts w:ascii="Times New Roman" w:hAnsi="Times New Roman" w:cs="Times New Roman"/>
          <w:sz w:val="28"/>
          <w:szCs w:val="28"/>
          <w:lang w:val="kk-KZ"/>
        </w:rPr>
        <w:t>ыл</w:t>
      </w:r>
      <w:r w:rsidRPr="000E1BFC">
        <w:rPr>
          <w:rFonts w:ascii="Times New Roman" w:hAnsi="Times New Roman" w:cs="Times New Roman"/>
          <w:sz w:val="28"/>
          <w:szCs w:val="28"/>
          <w:lang w:val="kk-KZ"/>
        </w:rPr>
        <w:t xml:space="preserve">а бастады. </w:t>
      </w:r>
      <w:r w:rsidR="00A33A4C" w:rsidRPr="000E1BFC">
        <w:rPr>
          <w:rFonts w:ascii="Times New Roman" w:hAnsi="Times New Roman" w:cs="Times New Roman"/>
          <w:sz w:val="28"/>
          <w:szCs w:val="28"/>
          <w:lang w:val="kk-KZ"/>
        </w:rPr>
        <w:t xml:space="preserve">Ресей, Қазақстан және Беларусь </w:t>
      </w:r>
      <w:r w:rsidRPr="000E1BFC">
        <w:rPr>
          <w:rFonts w:ascii="Times New Roman" w:hAnsi="Times New Roman" w:cs="Times New Roman"/>
          <w:sz w:val="28"/>
          <w:szCs w:val="28"/>
          <w:lang w:val="kk-KZ"/>
        </w:rPr>
        <w:t>басшылары ЕАЭО</w:t>
      </w:r>
      <w:r w:rsidR="00A33A4C" w:rsidRPr="000E1BFC">
        <w:rPr>
          <w:rFonts w:ascii="Times New Roman" w:hAnsi="Times New Roman" w:cs="Times New Roman"/>
          <w:sz w:val="28"/>
          <w:szCs w:val="28"/>
          <w:lang w:val="kk-KZ"/>
        </w:rPr>
        <w:t>-</w:t>
      </w:r>
      <w:r w:rsidR="00A33A4C">
        <w:rPr>
          <w:rFonts w:ascii="Times New Roman" w:hAnsi="Times New Roman" w:cs="Times New Roman"/>
          <w:sz w:val="28"/>
          <w:szCs w:val="28"/>
          <w:lang w:val="kk-KZ"/>
        </w:rPr>
        <w:t>ны</w:t>
      </w:r>
      <w:r w:rsidRPr="000E1BFC">
        <w:rPr>
          <w:rFonts w:ascii="Times New Roman" w:hAnsi="Times New Roman" w:cs="Times New Roman"/>
          <w:sz w:val="28"/>
          <w:szCs w:val="28"/>
          <w:lang w:val="kk-KZ"/>
        </w:rPr>
        <w:t xml:space="preserve"> тек экономикалық бірлестік екені</w:t>
      </w:r>
      <w:r w:rsidR="00A33A4C">
        <w:rPr>
          <w:rFonts w:ascii="Times New Roman" w:hAnsi="Times New Roman" w:cs="Times New Roman"/>
          <w:sz w:val="28"/>
          <w:szCs w:val="28"/>
          <w:lang w:val="kk-KZ"/>
        </w:rPr>
        <w:t xml:space="preserve"> туралы</w:t>
      </w:r>
      <w:r w:rsidRPr="000E1BFC">
        <w:rPr>
          <w:rFonts w:ascii="Times New Roman" w:hAnsi="Times New Roman" w:cs="Times New Roman"/>
          <w:sz w:val="28"/>
          <w:szCs w:val="28"/>
          <w:lang w:val="kk-KZ"/>
        </w:rPr>
        <w:t xml:space="preserve"> бірнеше рет </w:t>
      </w:r>
      <w:r w:rsidR="00A33A4C">
        <w:rPr>
          <w:rFonts w:ascii="Times New Roman" w:hAnsi="Times New Roman" w:cs="Times New Roman"/>
          <w:sz w:val="28"/>
          <w:szCs w:val="28"/>
          <w:lang w:val="kk-KZ"/>
        </w:rPr>
        <w:t>хабарлағ</w:t>
      </w:r>
      <w:r w:rsidRPr="000E1BFC">
        <w:rPr>
          <w:rFonts w:ascii="Times New Roman" w:hAnsi="Times New Roman" w:cs="Times New Roman"/>
          <w:sz w:val="28"/>
          <w:szCs w:val="28"/>
          <w:lang w:val="kk-KZ"/>
        </w:rPr>
        <w:t>н болатын.</w:t>
      </w:r>
    </w:p>
    <w:p w14:paraId="7AFD4E23" w14:textId="22FB06CA"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комиссия (ЕЭК) </w:t>
      </w:r>
      <w:r w:rsidR="00C37A11" w:rsidRPr="000E1BFC">
        <w:rPr>
          <w:rFonts w:ascii="Times New Roman" w:hAnsi="Times New Roman" w:cs="Times New Roman"/>
          <w:sz w:val="28"/>
          <w:szCs w:val="28"/>
          <w:lang w:val="kk-KZ"/>
        </w:rPr>
        <w:t>2012 жыл</w:t>
      </w:r>
      <w:r w:rsidR="009041AE" w:rsidRPr="000E1BFC">
        <w:rPr>
          <w:rFonts w:ascii="Times New Roman" w:hAnsi="Times New Roman" w:cs="Times New Roman"/>
          <w:sz w:val="28"/>
          <w:szCs w:val="28"/>
          <w:lang w:val="kk-KZ"/>
        </w:rPr>
        <w:t>дың 2 ақпанын</w:t>
      </w:r>
      <w:r w:rsidR="009041AE">
        <w:rPr>
          <w:rFonts w:ascii="Times New Roman" w:hAnsi="Times New Roman" w:cs="Times New Roman"/>
          <w:sz w:val="28"/>
          <w:szCs w:val="28"/>
          <w:lang w:val="kk-KZ"/>
        </w:rPr>
        <w:t>ан</w:t>
      </w:r>
      <w:r w:rsidR="009041AE"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 xml:space="preserve">бастап </w:t>
      </w:r>
      <w:r w:rsidRPr="000E1BFC">
        <w:rPr>
          <w:rFonts w:ascii="Times New Roman" w:hAnsi="Times New Roman" w:cs="Times New Roman"/>
          <w:sz w:val="28"/>
          <w:szCs w:val="28"/>
          <w:lang w:val="kk-KZ"/>
        </w:rPr>
        <w:t xml:space="preserve">жұмыс </w:t>
      </w:r>
      <w:r w:rsidR="009041AE">
        <w:rPr>
          <w:rFonts w:ascii="Times New Roman" w:hAnsi="Times New Roman" w:cs="Times New Roman"/>
          <w:sz w:val="28"/>
          <w:szCs w:val="28"/>
          <w:lang w:val="kk-KZ"/>
        </w:rPr>
        <w:t>жасай</w:t>
      </w:r>
      <w:r w:rsidRPr="000E1BFC">
        <w:rPr>
          <w:rFonts w:ascii="Times New Roman" w:hAnsi="Times New Roman" w:cs="Times New Roman"/>
          <w:sz w:val="28"/>
          <w:szCs w:val="28"/>
          <w:lang w:val="kk-KZ"/>
        </w:rPr>
        <w:t xml:space="preserve"> бастады</w:t>
      </w:r>
      <w:r w:rsidR="009041AE">
        <w:rPr>
          <w:rFonts w:ascii="Times New Roman" w:hAnsi="Times New Roman" w:cs="Times New Roman"/>
          <w:sz w:val="28"/>
          <w:szCs w:val="28"/>
          <w:lang w:val="kk-KZ"/>
        </w:rPr>
        <w:t xml:space="preserve"> да,</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 xml:space="preserve">сәйкесінше </w:t>
      </w:r>
      <w:r w:rsidRPr="000E1BFC">
        <w:rPr>
          <w:rFonts w:ascii="Times New Roman" w:hAnsi="Times New Roman" w:cs="Times New Roman"/>
          <w:sz w:val="28"/>
          <w:szCs w:val="28"/>
          <w:lang w:val="kk-KZ"/>
        </w:rPr>
        <w:t xml:space="preserve">Кеден одағының комиссиясы </w:t>
      </w:r>
      <w:r w:rsidR="009041AE">
        <w:rPr>
          <w:rFonts w:ascii="Times New Roman" w:hAnsi="Times New Roman" w:cs="Times New Roman"/>
          <w:sz w:val="28"/>
          <w:szCs w:val="28"/>
          <w:lang w:val="kk-KZ"/>
        </w:rPr>
        <w:t>өз жұмысын тоқтатып</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өз</w:t>
      </w:r>
      <w:r w:rsidRPr="000E1BFC">
        <w:rPr>
          <w:rFonts w:ascii="Times New Roman" w:hAnsi="Times New Roman" w:cs="Times New Roman"/>
          <w:sz w:val="28"/>
          <w:szCs w:val="28"/>
          <w:lang w:val="kk-KZ"/>
        </w:rPr>
        <w:t xml:space="preserve"> функциялары</w:t>
      </w:r>
      <w:r w:rsidR="009041AE">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ЕЭК-ке берді. </w:t>
      </w:r>
      <w:r w:rsidR="009041AE" w:rsidRPr="000E1BFC">
        <w:rPr>
          <w:rFonts w:ascii="Times New Roman" w:hAnsi="Times New Roman" w:cs="Times New Roman"/>
          <w:sz w:val="28"/>
          <w:szCs w:val="28"/>
          <w:lang w:val="kk-KZ"/>
        </w:rPr>
        <w:t>2012 жыл</w:t>
      </w:r>
      <w:r w:rsidR="009041AE">
        <w:rPr>
          <w:rFonts w:ascii="Times New Roman" w:hAnsi="Times New Roman" w:cs="Times New Roman"/>
          <w:sz w:val="28"/>
          <w:szCs w:val="28"/>
          <w:lang w:val="kk-KZ"/>
        </w:rPr>
        <w:t>ы</w:t>
      </w:r>
      <w:r w:rsidR="009041AE"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19 қазан</w:t>
      </w:r>
      <w:r w:rsidR="009041AE">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Қырғызстан Кедендік одаққа </w:t>
      </w:r>
      <w:r w:rsidR="009041AE">
        <w:rPr>
          <w:rFonts w:ascii="Times New Roman" w:hAnsi="Times New Roman" w:cs="Times New Roman"/>
          <w:sz w:val="28"/>
          <w:szCs w:val="28"/>
          <w:lang w:val="kk-KZ"/>
        </w:rPr>
        <w:t>мүше болып қабылданды</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 xml:space="preserve">Ал, </w:t>
      </w:r>
      <w:r w:rsidRPr="000E1BFC">
        <w:rPr>
          <w:rFonts w:ascii="Times New Roman" w:hAnsi="Times New Roman" w:cs="Times New Roman"/>
          <w:sz w:val="28"/>
          <w:szCs w:val="28"/>
          <w:lang w:val="kk-KZ"/>
        </w:rPr>
        <w:t>18 қараша</w:t>
      </w:r>
      <w:r w:rsidR="009041AE">
        <w:rPr>
          <w:rFonts w:ascii="Times New Roman" w:hAnsi="Times New Roman" w:cs="Times New Roman"/>
          <w:sz w:val="28"/>
          <w:szCs w:val="28"/>
          <w:lang w:val="kk-KZ"/>
        </w:rPr>
        <w:t>да</w:t>
      </w:r>
      <w:r w:rsidRPr="000E1BFC">
        <w:rPr>
          <w:rFonts w:ascii="Times New Roman" w:hAnsi="Times New Roman" w:cs="Times New Roman"/>
          <w:sz w:val="28"/>
          <w:szCs w:val="28"/>
          <w:lang w:val="kk-KZ"/>
        </w:rPr>
        <w:t xml:space="preserve"> </w:t>
      </w:r>
      <w:r w:rsidR="009041AE" w:rsidRPr="000E1BFC">
        <w:rPr>
          <w:rFonts w:ascii="Times New Roman" w:hAnsi="Times New Roman" w:cs="Times New Roman"/>
          <w:sz w:val="28"/>
          <w:szCs w:val="28"/>
          <w:lang w:val="kk-KZ"/>
        </w:rPr>
        <w:t>іс жүзінде, ЕАЭО-</w:t>
      </w:r>
      <w:r w:rsidR="009041AE">
        <w:rPr>
          <w:rFonts w:ascii="Times New Roman" w:hAnsi="Times New Roman" w:cs="Times New Roman"/>
          <w:sz w:val="28"/>
          <w:szCs w:val="28"/>
          <w:lang w:val="kk-KZ"/>
        </w:rPr>
        <w:t>ны</w:t>
      </w:r>
      <w:r w:rsidR="009041AE" w:rsidRPr="000E1BFC">
        <w:rPr>
          <w:rFonts w:ascii="Times New Roman" w:hAnsi="Times New Roman" w:cs="Times New Roman"/>
          <w:sz w:val="28"/>
          <w:szCs w:val="28"/>
          <w:lang w:val="kk-KZ"/>
        </w:rPr>
        <w:t xml:space="preserve"> құрудың жол картасы</w:t>
      </w:r>
      <w:r w:rsidR="009041AE">
        <w:rPr>
          <w:rFonts w:ascii="Times New Roman" w:hAnsi="Times New Roman" w:cs="Times New Roman"/>
          <w:sz w:val="28"/>
          <w:szCs w:val="28"/>
          <w:lang w:val="kk-KZ"/>
        </w:rPr>
        <w:t xml:space="preserve"> болып саналатын «</w:t>
      </w:r>
      <w:r w:rsidRPr="000E1BFC">
        <w:rPr>
          <w:rFonts w:ascii="Times New Roman" w:hAnsi="Times New Roman" w:cs="Times New Roman"/>
          <w:sz w:val="28"/>
          <w:szCs w:val="28"/>
          <w:lang w:val="kk-KZ"/>
        </w:rPr>
        <w:t>Еуразиялық экономикалық интеграция туралы</w:t>
      </w:r>
      <w:r w:rsidR="009041A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екларацияға және </w:t>
      </w:r>
      <w:r w:rsidR="009041AE" w:rsidRPr="000E1BFC">
        <w:rPr>
          <w:rFonts w:ascii="Times New Roman" w:hAnsi="Times New Roman" w:cs="Times New Roman"/>
          <w:sz w:val="28"/>
          <w:szCs w:val="28"/>
          <w:lang w:val="kk-KZ"/>
        </w:rPr>
        <w:t>мемлекет басшылары</w:t>
      </w:r>
      <w:r w:rsidR="009041AE">
        <w:rPr>
          <w:rFonts w:ascii="Times New Roman" w:hAnsi="Times New Roman" w:cs="Times New Roman"/>
          <w:sz w:val="28"/>
          <w:szCs w:val="28"/>
          <w:lang w:val="kk-KZ"/>
        </w:rPr>
        <w:t>мен</w:t>
      </w:r>
      <w:r w:rsidR="009041AE" w:rsidRPr="000E1BFC">
        <w:rPr>
          <w:rFonts w:ascii="Times New Roman" w:hAnsi="Times New Roman" w:cs="Times New Roman"/>
          <w:sz w:val="28"/>
          <w:szCs w:val="28"/>
          <w:lang w:val="kk-KZ"/>
        </w:rPr>
        <w:t xml:space="preserve"> мемлекеттерден үстем орган ретінде ресми мойында</w:t>
      </w:r>
      <w:r w:rsidR="009041AE">
        <w:rPr>
          <w:rFonts w:ascii="Times New Roman" w:hAnsi="Times New Roman" w:cs="Times New Roman"/>
          <w:sz w:val="28"/>
          <w:szCs w:val="28"/>
          <w:lang w:val="kk-KZ"/>
        </w:rPr>
        <w:t>лған «</w:t>
      </w:r>
      <w:r w:rsidRPr="000E1BFC">
        <w:rPr>
          <w:rFonts w:ascii="Times New Roman" w:hAnsi="Times New Roman" w:cs="Times New Roman"/>
          <w:sz w:val="28"/>
          <w:szCs w:val="28"/>
          <w:lang w:val="kk-KZ"/>
        </w:rPr>
        <w:t>Еуразиялық экономикалық комиссия туралы</w:t>
      </w:r>
      <w:r w:rsidR="009041A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артқа қол қойылды. </w:t>
      </w:r>
    </w:p>
    <w:p w14:paraId="62AB9FDB" w14:textId="7F0EC95F"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2012 жылы Беларус, Қазақстан және Ресей</w:t>
      </w:r>
      <w:r w:rsidR="009041AE">
        <w:rPr>
          <w:rFonts w:ascii="Times New Roman" w:hAnsi="Times New Roman" w:cs="Times New Roman"/>
          <w:sz w:val="28"/>
          <w:szCs w:val="28"/>
          <w:lang w:val="kk-KZ"/>
        </w:rPr>
        <w:t>дің</w:t>
      </w:r>
      <w:r w:rsidRPr="000E1BFC">
        <w:rPr>
          <w:rFonts w:ascii="Times New Roman" w:hAnsi="Times New Roman" w:cs="Times New Roman"/>
          <w:sz w:val="28"/>
          <w:szCs w:val="28"/>
          <w:lang w:val="kk-KZ"/>
        </w:rPr>
        <w:t xml:space="preserve"> Біртұтас экономикалық кеңістігінің құқықтық негізін құратын, тауарлардың ғана емес, қызметтер, капитал және жұмыс күшінің </w:t>
      </w:r>
      <w:r w:rsidR="009041AE">
        <w:rPr>
          <w:rFonts w:ascii="Times New Roman" w:hAnsi="Times New Roman" w:cs="Times New Roman"/>
          <w:sz w:val="28"/>
          <w:szCs w:val="28"/>
          <w:lang w:val="kk-KZ"/>
        </w:rPr>
        <w:t>кедергісіз жылжуына</w:t>
      </w:r>
      <w:r w:rsidRPr="000E1BFC">
        <w:rPr>
          <w:rFonts w:ascii="Times New Roman" w:hAnsi="Times New Roman" w:cs="Times New Roman"/>
          <w:sz w:val="28"/>
          <w:szCs w:val="28"/>
          <w:lang w:val="kk-KZ"/>
        </w:rPr>
        <w:t xml:space="preserve"> негіз болатын халықаралық шарттар күшіне енді. </w:t>
      </w:r>
    </w:p>
    <w:p w14:paraId="6D207A3C" w14:textId="75504E26"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2014 жылдың 29 мамырында Астанада </w:t>
      </w:r>
      <w:r w:rsidR="009041AE">
        <w:rPr>
          <w:rFonts w:ascii="Times New Roman" w:hAnsi="Times New Roman" w:cs="Times New Roman"/>
          <w:sz w:val="28"/>
          <w:szCs w:val="28"/>
          <w:lang w:val="kk-KZ"/>
        </w:rPr>
        <w:t>«</w:t>
      </w:r>
      <w:r w:rsidRPr="000E1BFC">
        <w:rPr>
          <w:rFonts w:ascii="Times New Roman" w:hAnsi="Times New Roman" w:cs="Times New Roman"/>
          <w:sz w:val="28"/>
          <w:szCs w:val="28"/>
          <w:lang w:val="kk-KZ"/>
        </w:rPr>
        <w:t>Еуразиялық экономикалық одақ құру туралы</w:t>
      </w:r>
      <w:r w:rsidR="009041AE">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елісімге қол қойылды</w:t>
      </w:r>
      <w:r w:rsidR="009041AE">
        <w:rPr>
          <w:rFonts w:ascii="Times New Roman" w:hAnsi="Times New Roman" w:cs="Times New Roman"/>
          <w:sz w:val="28"/>
          <w:szCs w:val="28"/>
          <w:lang w:val="kk-KZ"/>
        </w:rPr>
        <w:t xml:space="preserve"> да, </w:t>
      </w:r>
      <w:r w:rsidRPr="000E1BFC">
        <w:rPr>
          <w:rFonts w:ascii="Times New Roman" w:hAnsi="Times New Roman" w:cs="Times New Roman"/>
          <w:sz w:val="28"/>
          <w:szCs w:val="28"/>
          <w:lang w:val="kk-KZ"/>
        </w:rPr>
        <w:t xml:space="preserve"> Ресей, Беларус және Қазақстан </w:t>
      </w:r>
      <w:r w:rsidR="009041AE">
        <w:rPr>
          <w:rFonts w:ascii="Times New Roman" w:hAnsi="Times New Roman" w:cs="Times New Roman"/>
          <w:sz w:val="28"/>
          <w:szCs w:val="28"/>
          <w:lang w:val="kk-KZ"/>
        </w:rPr>
        <w:t>бұл</w:t>
      </w:r>
      <w:r w:rsidRPr="000E1BFC">
        <w:rPr>
          <w:rFonts w:ascii="Times New Roman" w:hAnsi="Times New Roman" w:cs="Times New Roman"/>
          <w:sz w:val="28"/>
          <w:szCs w:val="28"/>
          <w:lang w:val="kk-KZ"/>
        </w:rPr>
        <w:t xml:space="preserve"> </w:t>
      </w:r>
      <w:r w:rsidR="009041AE">
        <w:rPr>
          <w:rFonts w:ascii="Times New Roman" w:hAnsi="Times New Roman" w:cs="Times New Roman"/>
          <w:sz w:val="28"/>
          <w:szCs w:val="28"/>
          <w:lang w:val="kk-KZ"/>
        </w:rPr>
        <w:t>К</w:t>
      </w:r>
      <w:r w:rsidRPr="000E1BFC">
        <w:rPr>
          <w:rFonts w:ascii="Times New Roman" w:hAnsi="Times New Roman" w:cs="Times New Roman"/>
          <w:sz w:val="28"/>
          <w:szCs w:val="28"/>
          <w:lang w:val="kk-KZ"/>
        </w:rPr>
        <w:t xml:space="preserve">елісімді тиісінше 5-ші, 9-шы және 14-ші қазанда ратификациялады. </w:t>
      </w:r>
      <w:r w:rsidR="009041AE">
        <w:rPr>
          <w:rFonts w:ascii="Times New Roman" w:hAnsi="Times New Roman" w:cs="Times New Roman"/>
          <w:sz w:val="28"/>
          <w:szCs w:val="28"/>
          <w:lang w:val="kk-KZ"/>
        </w:rPr>
        <w:t>Осы Ш</w:t>
      </w:r>
      <w:r w:rsidRPr="000E1BFC">
        <w:rPr>
          <w:rFonts w:ascii="Times New Roman" w:hAnsi="Times New Roman" w:cs="Times New Roman"/>
          <w:sz w:val="28"/>
          <w:szCs w:val="28"/>
          <w:lang w:val="kk-KZ"/>
        </w:rPr>
        <w:t xml:space="preserve">артқа қол қойылғаннан кейін Кеден одағы мен Біртұтас экономикалық кеңістікке </w:t>
      </w:r>
      <w:r w:rsidR="009041AE" w:rsidRPr="000E1BFC">
        <w:rPr>
          <w:rFonts w:ascii="Times New Roman" w:hAnsi="Times New Roman" w:cs="Times New Roman"/>
          <w:sz w:val="28"/>
          <w:szCs w:val="28"/>
          <w:lang w:val="kk-KZ"/>
        </w:rPr>
        <w:t xml:space="preserve">мүше-мемлекеттер </w:t>
      </w:r>
      <w:r w:rsidRPr="000E1BFC">
        <w:rPr>
          <w:rFonts w:ascii="Times New Roman" w:hAnsi="Times New Roman" w:cs="Times New Roman"/>
          <w:sz w:val="28"/>
          <w:szCs w:val="28"/>
          <w:lang w:val="kk-KZ"/>
        </w:rPr>
        <w:t>жаңа</w:t>
      </w:r>
      <w:r w:rsidR="009041AE">
        <w:rPr>
          <w:rFonts w:ascii="Times New Roman" w:hAnsi="Times New Roman" w:cs="Times New Roman"/>
          <w:sz w:val="28"/>
          <w:szCs w:val="28"/>
          <w:lang w:val="kk-KZ"/>
        </w:rPr>
        <w:t>дан</w:t>
      </w:r>
      <w:r w:rsidRPr="000E1BFC">
        <w:rPr>
          <w:rFonts w:ascii="Times New Roman" w:hAnsi="Times New Roman" w:cs="Times New Roman"/>
          <w:sz w:val="28"/>
          <w:szCs w:val="28"/>
          <w:lang w:val="kk-KZ"/>
        </w:rPr>
        <w:t xml:space="preserve"> тығыз өзара іс-қимылдың негізін қалады. </w:t>
      </w:r>
    </w:p>
    <w:p w14:paraId="11FE3C4C" w14:textId="207CDB5F" w:rsidR="00076059" w:rsidRPr="000E1BFC" w:rsidRDefault="009041AE"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2014 жыл</w:t>
      </w:r>
      <w:r>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10 қазанда</w:t>
      </w:r>
      <w:r w:rsidR="009B29D8">
        <w:rPr>
          <w:rFonts w:ascii="Times New Roman" w:hAnsi="Times New Roman" w:cs="Times New Roman"/>
          <w:sz w:val="28"/>
          <w:szCs w:val="28"/>
          <w:lang w:val="kk-KZ"/>
        </w:rPr>
        <w:t xml:space="preserve"> Армения ЕАЭО-ға қосылу туралы </w:t>
      </w:r>
      <w:r>
        <w:rPr>
          <w:rFonts w:ascii="Times New Roman" w:hAnsi="Times New Roman" w:cs="Times New Roman"/>
          <w:sz w:val="28"/>
          <w:szCs w:val="28"/>
          <w:lang w:val="kk-KZ"/>
        </w:rPr>
        <w:t>К</w:t>
      </w:r>
      <w:r w:rsidR="00076059" w:rsidRPr="000E1BFC">
        <w:rPr>
          <w:rFonts w:ascii="Times New Roman" w:hAnsi="Times New Roman" w:cs="Times New Roman"/>
          <w:sz w:val="28"/>
          <w:szCs w:val="28"/>
          <w:lang w:val="kk-KZ"/>
        </w:rPr>
        <w:t>елісімге қол қойды</w:t>
      </w:r>
      <w:r>
        <w:rPr>
          <w:rFonts w:ascii="Times New Roman" w:hAnsi="Times New Roman" w:cs="Times New Roman"/>
          <w:sz w:val="28"/>
          <w:szCs w:val="28"/>
          <w:lang w:val="kk-KZ"/>
        </w:rPr>
        <w:t xml:space="preserve"> да</w:t>
      </w:r>
      <w:r w:rsidR="00076059" w:rsidRPr="000E1BFC">
        <w:rPr>
          <w:rFonts w:ascii="Times New Roman" w:hAnsi="Times New Roman" w:cs="Times New Roman"/>
          <w:sz w:val="28"/>
          <w:szCs w:val="28"/>
          <w:lang w:val="kk-KZ"/>
        </w:rPr>
        <w:t xml:space="preserve"> 4 желтоқсан</w:t>
      </w:r>
      <w:r>
        <w:rPr>
          <w:rFonts w:ascii="Times New Roman" w:hAnsi="Times New Roman" w:cs="Times New Roman"/>
          <w:sz w:val="28"/>
          <w:szCs w:val="28"/>
          <w:lang w:val="kk-KZ"/>
        </w:rPr>
        <w:t>да</w:t>
      </w:r>
      <w:r w:rsidR="00076059" w:rsidRPr="000E1BFC">
        <w:rPr>
          <w:rFonts w:ascii="Times New Roman" w:hAnsi="Times New Roman" w:cs="Times New Roman"/>
          <w:sz w:val="28"/>
          <w:szCs w:val="28"/>
          <w:lang w:val="kk-KZ"/>
        </w:rPr>
        <w:t xml:space="preserve"> осы Келісімді ратификациялады.</w:t>
      </w:r>
      <w:r>
        <w:rPr>
          <w:rFonts w:ascii="Times New Roman" w:hAnsi="Times New Roman" w:cs="Times New Roman"/>
          <w:sz w:val="28"/>
          <w:szCs w:val="28"/>
          <w:lang w:val="kk-KZ"/>
        </w:rPr>
        <w:t xml:space="preserve"> Ал </w:t>
      </w:r>
      <w:r w:rsidR="00076059" w:rsidRPr="000E1BFC">
        <w:rPr>
          <w:rFonts w:ascii="Times New Roman" w:hAnsi="Times New Roman" w:cs="Times New Roman"/>
          <w:sz w:val="28"/>
          <w:szCs w:val="28"/>
          <w:lang w:val="kk-KZ"/>
        </w:rPr>
        <w:t xml:space="preserve">23 желтоқсанда Қырғызстан ЕАЭО-ға қосылуы туралы </w:t>
      </w:r>
      <w:r>
        <w:rPr>
          <w:rFonts w:ascii="Times New Roman" w:hAnsi="Times New Roman" w:cs="Times New Roman"/>
          <w:sz w:val="28"/>
          <w:szCs w:val="28"/>
          <w:lang w:val="kk-KZ"/>
        </w:rPr>
        <w:t>К</w:t>
      </w:r>
      <w:r w:rsidR="00076059" w:rsidRPr="000E1BFC">
        <w:rPr>
          <w:rFonts w:ascii="Times New Roman" w:hAnsi="Times New Roman" w:cs="Times New Roman"/>
          <w:sz w:val="28"/>
          <w:szCs w:val="28"/>
          <w:lang w:val="kk-KZ"/>
        </w:rPr>
        <w:t>елісімге қол қойылды.</w:t>
      </w:r>
    </w:p>
    <w:p w14:paraId="615BE3AF"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2015 жылдың 1 қаңтарында ЕАЭО құру туралы Шарт күшіне енді. Бұл күн ЕАЭО-ның ресми «туған күні» болып есептеледі. </w:t>
      </w:r>
    </w:p>
    <w:p w14:paraId="1D3A93A2" w14:textId="1757DCB3"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 қаңтар күні Армения ЕАЭО-</w:t>
      </w:r>
      <w:r w:rsidR="00C37A11">
        <w:rPr>
          <w:rFonts w:ascii="Times New Roman" w:hAnsi="Times New Roman" w:cs="Times New Roman"/>
          <w:sz w:val="28"/>
          <w:szCs w:val="28"/>
          <w:lang w:val="kk-KZ"/>
        </w:rPr>
        <w:t>ны</w:t>
      </w:r>
      <w:r w:rsidRPr="000E1BFC">
        <w:rPr>
          <w:rFonts w:ascii="Times New Roman" w:hAnsi="Times New Roman" w:cs="Times New Roman"/>
          <w:sz w:val="28"/>
          <w:szCs w:val="28"/>
          <w:lang w:val="kk-KZ"/>
        </w:rPr>
        <w:t>ң ресми мүшесі болып танылды. 21 мамырда Қырғызстан ЕАЭО-ға қосылу туралы шартты ратификациялады және тамыз айында оның ресми мүшесі болып танылды.</w:t>
      </w:r>
    </w:p>
    <w:p w14:paraId="572B5784" w14:textId="24D305C3" w:rsidR="00C714E6" w:rsidRDefault="00C714E6" w:rsidP="00C32295">
      <w:pPr>
        <w:spacing w:after="0" w:line="240" w:lineRule="auto"/>
        <w:ind w:firstLine="709"/>
        <w:jc w:val="both"/>
        <w:rPr>
          <w:rFonts w:ascii="Times New Roman" w:hAnsi="Times New Roman" w:cs="Times New Roman"/>
          <w:sz w:val="28"/>
          <w:szCs w:val="28"/>
          <w:lang w:val="kk-KZ"/>
        </w:rPr>
      </w:pPr>
      <w:r w:rsidRPr="002B4D1C">
        <w:rPr>
          <w:rFonts w:ascii="Times New Roman" w:hAnsi="Times New Roman" w:cs="Times New Roman"/>
          <w:sz w:val="28"/>
          <w:szCs w:val="28"/>
          <w:lang w:val="kk-KZ"/>
        </w:rPr>
        <w:t xml:space="preserve">Шетелдік зерттеуші К.А. Хартвелл айтқандай, 15 жылға созылған бұрыңғы кеңестік республикалардағы әлсіз әрі басы бірікпейтін интеграциялық бастамалардан кейін, 2015 жылы Ресей, Қазақстан және Беларус арасындағы кеден одағының кеңейтілген түрі ретінде ЕАЭО құрылды. Оған негізін қалаушы мүшелері ретінде Қырғызстан мен Армения қосылды. Өзінің алдында тіршілік еткен Кеден одағының құрылуын аяқтау мақсатында 2000 жылы пайда болған Еуразиялық экономикалық қоғамдастықпен салыстырғанда ЕАЭО Еуропа Одағы үлгісі бойынша мемлекеттерден үстем ұйымды қалыптастыру жағынан алға қарай үлкен қадам жасады. Атап айтқанда, атқарушы орган ретінде - Еуразиялық экономикалық комиссияны, сот органы ретінде – ЕАЭО Сотын қоса алғанда, мемлекеттерден үстем айрықша институттарының құрылуын білдіреді. Осы институттар ішінде 2006 жылы құрылғанымен 2015 жылы ЕАЭО құрамына </w:t>
      </w:r>
      <w:r w:rsidRPr="002B4D1C">
        <w:rPr>
          <w:rFonts w:ascii="Times New Roman" w:hAnsi="Times New Roman" w:cs="Times New Roman"/>
          <w:sz w:val="28"/>
          <w:szCs w:val="28"/>
          <w:lang w:val="kk-KZ"/>
        </w:rPr>
        <w:lastRenderedPageBreak/>
        <w:t>қаржыландырудың басты тетігі ретінде негізілген Еуразиялық даму банкін де атап өту керек [</w:t>
      </w:r>
      <w:r w:rsidR="002B4D1C" w:rsidRPr="002B4D1C">
        <w:rPr>
          <w:rFonts w:ascii="Times New Roman" w:hAnsi="Times New Roman" w:cs="Times New Roman"/>
          <w:sz w:val="28"/>
          <w:szCs w:val="28"/>
          <w:lang w:val="kk-KZ"/>
        </w:rPr>
        <w:t>202</w:t>
      </w:r>
      <w:r w:rsidRPr="002B4D1C">
        <w:rPr>
          <w:rFonts w:ascii="Times New Roman" w:hAnsi="Times New Roman" w:cs="Times New Roman"/>
          <w:sz w:val="28"/>
          <w:szCs w:val="28"/>
          <w:lang w:val="kk-KZ"/>
        </w:rPr>
        <w:t>].</w:t>
      </w:r>
    </w:p>
    <w:p w14:paraId="6B3E6645" w14:textId="7E0D16A9"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2016 жылдың 2 мамырында ЕАЭО мен Вьетнам арасында еркін сауда туралы келісімге қол қойылды. 2017 жылдың 14 сәуірінде Молдавия ЕАЭО-ға алғаш бақылаушы ел болып қабылданды.</w:t>
      </w:r>
    </w:p>
    <w:p w14:paraId="53E65CA7"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2018 жылдың 1 қаңтар күнінен бастап ЕАЭО Кеден кодексі Кеден одағының бұрынғы Кеден кодексін жойып, күшіне енді. Ендігі жерде ЕАЭО-ға кіретін барлық елдер автоматты түрде ЕАЭО Кеден одағына қосыла береді.</w:t>
      </w:r>
    </w:p>
    <w:p w14:paraId="477D489C"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Сөйтіп біз бұрыңғы КСРО кеңістігіндегі еуразиялық интеграцияның келесі кезеңдерін бөліп қарастырып өттік: </w:t>
      </w:r>
    </w:p>
    <w:p w14:paraId="2C576FA0" w14:textId="6858F0AB" w:rsidR="00076059" w:rsidRPr="00205E6D" w:rsidRDefault="00076059" w:rsidP="00E33001">
      <w:pPr>
        <w:pStyle w:val="a3"/>
        <w:numPr>
          <w:ilvl w:val="1"/>
          <w:numId w:val="16"/>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 xml:space="preserve">1994-2000-шы жылдар </w:t>
      </w:r>
      <w:r w:rsidR="00C37A11" w:rsidRPr="000E1BFC">
        <w:rPr>
          <w:rFonts w:ascii="Times New Roman" w:hAnsi="Times New Roman" w:cs="Times New Roman"/>
          <w:sz w:val="28"/>
          <w:szCs w:val="28"/>
          <w:lang w:val="kk-KZ"/>
        </w:rPr>
        <w:t>–</w:t>
      </w:r>
      <w:r w:rsidRPr="00205E6D">
        <w:rPr>
          <w:rFonts w:ascii="Times New Roman" w:hAnsi="Times New Roman" w:cs="Times New Roman"/>
          <w:sz w:val="28"/>
          <w:szCs w:val="28"/>
          <w:lang w:val="kk-KZ"/>
        </w:rPr>
        <w:t xml:space="preserve"> еуразиялық интеграцияның алғашқы кезеңі: интеграциялық бірлестіктің қалыптасу кезеңі;</w:t>
      </w:r>
    </w:p>
    <w:p w14:paraId="316216A2" w14:textId="5E4F87A7" w:rsidR="00076059" w:rsidRPr="00205E6D" w:rsidRDefault="00076059" w:rsidP="00E33001">
      <w:pPr>
        <w:pStyle w:val="a3"/>
        <w:numPr>
          <w:ilvl w:val="1"/>
          <w:numId w:val="16"/>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 xml:space="preserve">2000-2011 жылдар </w:t>
      </w:r>
      <w:r w:rsidR="00C37A11" w:rsidRPr="000E1BFC">
        <w:rPr>
          <w:rFonts w:ascii="Times New Roman" w:hAnsi="Times New Roman" w:cs="Times New Roman"/>
          <w:sz w:val="28"/>
          <w:szCs w:val="28"/>
          <w:lang w:val="kk-KZ"/>
        </w:rPr>
        <w:t>–</w:t>
      </w:r>
      <w:r w:rsidRPr="00205E6D">
        <w:rPr>
          <w:rFonts w:ascii="Times New Roman" w:hAnsi="Times New Roman" w:cs="Times New Roman"/>
          <w:sz w:val="28"/>
          <w:szCs w:val="28"/>
          <w:lang w:val="kk-KZ"/>
        </w:rPr>
        <w:t xml:space="preserve"> Еуразиялық экономикалық қ</w:t>
      </w:r>
      <w:r w:rsidR="00C37A11">
        <w:rPr>
          <w:rFonts w:ascii="Times New Roman" w:hAnsi="Times New Roman" w:cs="Times New Roman"/>
          <w:sz w:val="28"/>
          <w:szCs w:val="28"/>
          <w:lang w:val="kk-KZ"/>
        </w:rPr>
        <w:t>оға</w:t>
      </w:r>
      <w:r w:rsidRPr="00205E6D">
        <w:rPr>
          <w:rFonts w:ascii="Times New Roman" w:hAnsi="Times New Roman" w:cs="Times New Roman"/>
          <w:sz w:val="28"/>
          <w:szCs w:val="28"/>
          <w:lang w:val="kk-KZ"/>
        </w:rPr>
        <w:t>мдастықты (ЕурАзЭҚ) құруға байланысты кезең;</w:t>
      </w:r>
    </w:p>
    <w:p w14:paraId="1B0AFF99" w14:textId="7D42B51F" w:rsidR="00076059" w:rsidRPr="00205E6D" w:rsidRDefault="00076059" w:rsidP="00E33001">
      <w:pPr>
        <w:pStyle w:val="a3"/>
        <w:numPr>
          <w:ilvl w:val="1"/>
          <w:numId w:val="16"/>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2012</w:t>
      </w:r>
      <w:r w:rsidR="00AD78A2" w:rsidRPr="00205E6D">
        <w:rPr>
          <w:rFonts w:ascii="Times New Roman" w:hAnsi="Times New Roman" w:cs="Times New Roman"/>
          <w:sz w:val="28"/>
          <w:szCs w:val="28"/>
          <w:lang w:val="kk-KZ"/>
        </w:rPr>
        <w:t xml:space="preserve"> </w:t>
      </w:r>
      <w:r w:rsidR="00C37A11" w:rsidRPr="00205E6D">
        <w:rPr>
          <w:rFonts w:ascii="Times New Roman" w:hAnsi="Times New Roman" w:cs="Times New Roman"/>
          <w:sz w:val="28"/>
          <w:szCs w:val="28"/>
          <w:lang w:val="kk-KZ"/>
        </w:rPr>
        <w:t>-</w:t>
      </w:r>
      <w:r w:rsidR="00AD78A2" w:rsidRPr="00205E6D">
        <w:rPr>
          <w:rFonts w:ascii="Times New Roman" w:hAnsi="Times New Roman" w:cs="Times New Roman"/>
          <w:sz w:val="28"/>
          <w:szCs w:val="28"/>
          <w:lang w:val="kk-KZ"/>
        </w:rPr>
        <w:t xml:space="preserve"> бүгінгі күнге дейін</w:t>
      </w:r>
      <w:r w:rsidR="00C37A11">
        <w:rPr>
          <w:rFonts w:ascii="Times New Roman" w:hAnsi="Times New Roman" w:cs="Times New Roman"/>
          <w:sz w:val="28"/>
          <w:szCs w:val="28"/>
          <w:lang w:val="kk-KZ"/>
        </w:rPr>
        <w:t xml:space="preserve"> </w:t>
      </w:r>
      <w:r w:rsidR="00C37A11" w:rsidRPr="000E1BFC">
        <w:rPr>
          <w:rFonts w:ascii="Times New Roman" w:hAnsi="Times New Roman" w:cs="Times New Roman"/>
          <w:sz w:val="28"/>
          <w:szCs w:val="28"/>
          <w:lang w:val="kk-KZ"/>
        </w:rPr>
        <w:t>–</w:t>
      </w:r>
      <w:r w:rsidRPr="00205E6D">
        <w:rPr>
          <w:rFonts w:ascii="Times New Roman" w:hAnsi="Times New Roman" w:cs="Times New Roman"/>
          <w:sz w:val="28"/>
          <w:szCs w:val="28"/>
          <w:lang w:val="kk-KZ"/>
        </w:rPr>
        <w:t xml:space="preserve"> Евразиялық экономикалық одақтың (ЕАЭО) құрылуы және қызмет етуі.</w:t>
      </w:r>
    </w:p>
    <w:p w14:paraId="0FFC53A5"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Жалпы алғанда ЕАЭО мен оның Кеден одағы екі басқа бірлестік болып табылатынын айтып өту керек. Кеден одағы ЕАЭО құрамына кіреді, бірақ болашақта Кеден одағына кіріп, ЕАЭО-ға кірмейтін мемлекеттер де пайда болуы мүмкін. Бірақ ЕАЭО-ға кірген мемлекет бірден оның Кеден одағының мүшесі ретінде танылады. Осыны ескеру керек. </w:t>
      </w:r>
    </w:p>
    <w:p w14:paraId="5E21AA38" w14:textId="4E90CA5A"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Бүгінгі күні ЕАЭО құрамына бес мемлекет кіреді: Ресей, Беларус, Қазақстан, Армения және Қырғызстан. Молдова</w:t>
      </w:r>
      <w:r w:rsidR="004A311D" w:rsidRPr="000E1BFC">
        <w:rPr>
          <w:rFonts w:ascii="Times New Roman" w:hAnsi="Times New Roman" w:cs="Times New Roman"/>
          <w:sz w:val="28"/>
          <w:szCs w:val="28"/>
          <w:lang w:val="kk-KZ"/>
        </w:rPr>
        <w:t xml:space="preserve"> (2018 ж. бастап), Өзбекстан</w:t>
      </w:r>
      <w:r w:rsidR="009B29D8">
        <w:rPr>
          <w:rFonts w:ascii="Times New Roman" w:hAnsi="Times New Roman" w:cs="Times New Roman"/>
          <w:sz w:val="28"/>
          <w:szCs w:val="28"/>
          <w:lang w:val="kk-KZ"/>
        </w:rPr>
        <w:t xml:space="preserve"> </w:t>
      </w:r>
      <w:r w:rsidR="004A311D" w:rsidRPr="000E1BFC">
        <w:rPr>
          <w:rFonts w:ascii="Times New Roman" w:hAnsi="Times New Roman" w:cs="Times New Roman"/>
          <w:sz w:val="28"/>
          <w:szCs w:val="28"/>
          <w:lang w:val="kk-KZ"/>
        </w:rPr>
        <w:t xml:space="preserve">(2020 ж. бастап), Куба (2020 ж. бастап) </w:t>
      </w:r>
      <w:r w:rsidRPr="000E1BFC">
        <w:rPr>
          <w:rFonts w:ascii="Times New Roman" w:hAnsi="Times New Roman" w:cs="Times New Roman"/>
          <w:sz w:val="28"/>
          <w:szCs w:val="28"/>
          <w:lang w:val="kk-KZ"/>
        </w:rPr>
        <w:t>ба</w:t>
      </w:r>
      <w:r w:rsidR="005E4E4D" w:rsidRPr="000E1BFC">
        <w:rPr>
          <w:rFonts w:ascii="Times New Roman" w:hAnsi="Times New Roman" w:cs="Times New Roman"/>
          <w:sz w:val="28"/>
          <w:szCs w:val="28"/>
          <w:lang w:val="kk-KZ"/>
        </w:rPr>
        <w:t>йқ</w:t>
      </w:r>
      <w:r w:rsidRPr="000E1BFC">
        <w:rPr>
          <w:rFonts w:ascii="Times New Roman" w:hAnsi="Times New Roman" w:cs="Times New Roman"/>
          <w:sz w:val="28"/>
          <w:szCs w:val="28"/>
          <w:lang w:val="kk-KZ"/>
        </w:rPr>
        <w:t>аушы ел</w:t>
      </w:r>
      <w:r w:rsidR="005E4E4D" w:rsidRPr="000E1BFC">
        <w:rPr>
          <w:rFonts w:ascii="Times New Roman" w:hAnsi="Times New Roman" w:cs="Times New Roman"/>
          <w:sz w:val="28"/>
          <w:szCs w:val="28"/>
          <w:lang w:val="kk-KZ"/>
        </w:rPr>
        <w:t>дер</w:t>
      </w:r>
      <w:r w:rsidRPr="000E1BFC">
        <w:rPr>
          <w:rFonts w:ascii="Times New Roman" w:hAnsi="Times New Roman" w:cs="Times New Roman"/>
          <w:sz w:val="28"/>
          <w:szCs w:val="28"/>
          <w:lang w:val="kk-KZ"/>
        </w:rPr>
        <w:t xml:space="preserve"> болып табылады.</w:t>
      </w:r>
    </w:p>
    <w:p w14:paraId="4C8C18E9" w14:textId="77777777" w:rsidR="00944AC6" w:rsidRPr="000E1BFC" w:rsidRDefault="00944AC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ЕАЭО - </w:t>
      </w:r>
      <w:r w:rsidR="00076059" w:rsidRPr="000E1BFC">
        <w:rPr>
          <w:rFonts w:ascii="Times New Roman" w:hAnsi="Times New Roman" w:cs="Times New Roman"/>
          <w:sz w:val="28"/>
          <w:szCs w:val="28"/>
          <w:lang w:val="kk-KZ"/>
        </w:rPr>
        <w:t>Вьетнам</w:t>
      </w:r>
      <w:r w:rsidR="00AD78A2" w:rsidRPr="000E1BFC">
        <w:rPr>
          <w:rFonts w:ascii="Times New Roman" w:hAnsi="Times New Roman" w:cs="Times New Roman"/>
          <w:sz w:val="28"/>
          <w:szCs w:val="28"/>
          <w:lang w:val="kk-KZ"/>
        </w:rPr>
        <w:t xml:space="preserve"> (2015 жылы қол қойылып, 2016 жылы күшіне енді)</w:t>
      </w:r>
      <w:r w:rsidR="00076059" w:rsidRPr="000E1BFC">
        <w:rPr>
          <w:rFonts w:ascii="Times New Roman" w:hAnsi="Times New Roman" w:cs="Times New Roman"/>
          <w:sz w:val="28"/>
          <w:szCs w:val="28"/>
          <w:lang w:val="kk-KZ"/>
        </w:rPr>
        <w:t>, Иран</w:t>
      </w:r>
      <w:r w:rsidR="00AD78A2" w:rsidRPr="000E1BFC">
        <w:rPr>
          <w:rFonts w:ascii="Times New Roman" w:hAnsi="Times New Roman" w:cs="Times New Roman"/>
          <w:sz w:val="28"/>
          <w:szCs w:val="28"/>
          <w:lang w:val="kk-KZ"/>
        </w:rPr>
        <w:t xml:space="preserve"> (2023 жылы қол қойылды)</w:t>
      </w:r>
      <w:r w:rsidR="00076059"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Сингапур (2019 жылы қол қойылды) және Сербиямен (2019 жылы қол қойылды) еркін сауда туралы келісімдер жасасты. ЕАЭО және Қытай арасында сауда-экономикалық ынтымақтастық туралы келісімге 2018 жылы қол қойылып, 2019 жылы ол күшіне енді. </w:t>
      </w:r>
    </w:p>
    <w:p w14:paraId="35A47212" w14:textId="77777777" w:rsidR="00944AC6" w:rsidRPr="000E1BFC" w:rsidRDefault="00944AC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Жеті мемлекетпен еркін сауда туралы келісім жасасу жөнінде келіссөздер жүргізілуде, олар Мыс</w:t>
      </w:r>
      <w:r w:rsidR="009B29D8">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р (2015 жылдан бері), Израиль (2019 жылдан бері), </w:t>
      </w:r>
      <w:r w:rsidR="009B29D8">
        <w:rPr>
          <w:rFonts w:ascii="Times New Roman" w:hAnsi="Times New Roman" w:cs="Times New Roman"/>
          <w:sz w:val="28"/>
          <w:szCs w:val="28"/>
          <w:lang w:val="kk-KZ"/>
        </w:rPr>
        <w:t>Үндістан</w:t>
      </w:r>
      <w:r w:rsidRPr="000E1BFC">
        <w:rPr>
          <w:rFonts w:ascii="Times New Roman" w:hAnsi="Times New Roman" w:cs="Times New Roman"/>
          <w:sz w:val="28"/>
          <w:szCs w:val="28"/>
          <w:lang w:val="kk-KZ"/>
        </w:rPr>
        <w:t xml:space="preserve"> (2017 жылдан бастап), Индонезия (2022 жылдан бастап), Мо</w:t>
      </w:r>
      <w:r w:rsidR="009B29D8">
        <w:rPr>
          <w:rFonts w:ascii="Times New Roman" w:hAnsi="Times New Roman" w:cs="Times New Roman"/>
          <w:sz w:val="28"/>
          <w:szCs w:val="28"/>
          <w:lang w:val="kk-KZ"/>
        </w:rPr>
        <w:t>ңғолия</w:t>
      </w:r>
      <w:r w:rsidRPr="000E1BFC">
        <w:rPr>
          <w:rFonts w:ascii="Times New Roman" w:hAnsi="Times New Roman" w:cs="Times New Roman"/>
          <w:sz w:val="28"/>
          <w:szCs w:val="28"/>
          <w:lang w:val="kk-KZ"/>
        </w:rPr>
        <w:t xml:space="preserve"> (2016 жылдан бастап), Таиланд (2016 жылдан бастап), БАӘ / ОАЭ (2022 жылдан бастап). </w:t>
      </w:r>
    </w:p>
    <w:p w14:paraId="00B8E4B3" w14:textId="5F6A3C9C"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Кейбір басылымдарда ЕАЭО-ның мемлекеттерден үстем органдарының санынан қатысты белгілі бір шатасулар кездесіп жүреді. Мысалы, осы басылымдардың біреуінде ЕАЭО-да мемлекеттерден үстем болып табылатын төрт  жоғары орган бар деп айтылады және олардың қатарына келесі органдар жатқызылған [</w:t>
      </w:r>
      <w:r w:rsidR="000A0033">
        <w:rPr>
          <w:rFonts w:ascii="Times New Roman" w:hAnsi="Times New Roman" w:cs="Times New Roman"/>
          <w:sz w:val="28"/>
          <w:szCs w:val="28"/>
          <w:lang w:val="kk-KZ"/>
        </w:rPr>
        <w:t>19</w:t>
      </w:r>
      <w:r w:rsidR="00842C32">
        <w:rPr>
          <w:rFonts w:ascii="Times New Roman" w:hAnsi="Times New Roman" w:cs="Times New Roman"/>
          <w:sz w:val="28"/>
          <w:szCs w:val="28"/>
          <w:lang w:val="kk-KZ"/>
        </w:rPr>
        <w:t>8</w:t>
      </w:r>
      <w:r w:rsidRPr="000E1BFC">
        <w:rPr>
          <w:rFonts w:ascii="Times New Roman" w:hAnsi="Times New Roman" w:cs="Times New Roman"/>
          <w:sz w:val="28"/>
          <w:szCs w:val="28"/>
          <w:lang w:val="kk-KZ"/>
        </w:rPr>
        <w:t>]:</w:t>
      </w:r>
    </w:p>
    <w:p w14:paraId="502A576E" w14:textId="67FEA191" w:rsidR="00076059" w:rsidRPr="00205E6D" w:rsidRDefault="00076059" w:rsidP="00E33001">
      <w:pPr>
        <w:pStyle w:val="a3"/>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 xml:space="preserve">Жоғары Еуразиялық экономикалық кеңес </w:t>
      </w:r>
      <w:r w:rsidR="00C37A11" w:rsidRPr="000E1BFC">
        <w:rPr>
          <w:rFonts w:ascii="Times New Roman" w:hAnsi="Times New Roman" w:cs="Times New Roman"/>
          <w:sz w:val="28"/>
          <w:szCs w:val="28"/>
          <w:lang w:val="kk-KZ"/>
        </w:rPr>
        <w:t>–</w:t>
      </w:r>
      <w:r w:rsidR="00C37A11">
        <w:rPr>
          <w:rFonts w:ascii="Times New Roman" w:hAnsi="Times New Roman" w:cs="Times New Roman"/>
          <w:sz w:val="28"/>
          <w:szCs w:val="28"/>
          <w:lang w:val="kk-KZ"/>
        </w:rPr>
        <w:t xml:space="preserve"> </w:t>
      </w:r>
      <w:r w:rsidRPr="00205E6D">
        <w:rPr>
          <w:rFonts w:ascii="Times New Roman" w:hAnsi="Times New Roman" w:cs="Times New Roman"/>
          <w:sz w:val="28"/>
          <w:szCs w:val="28"/>
          <w:lang w:val="kk-KZ"/>
        </w:rPr>
        <w:t xml:space="preserve">ЕАЭО-ға </w:t>
      </w:r>
      <w:r w:rsidR="00C37A11" w:rsidRPr="000E1BFC">
        <w:rPr>
          <w:rFonts w:ascii="Times New Roman" w:hAnsi="Times New Roman" w:cs="Times New Roman"/>
          <w:sz w:val="28"/>
          <w:szCs w:val="28"/>
          <w:lang w:val="kk-KZ"/>
        </w:rPr>
        <w:t>мүше-мемлекеттер</w:t>
      </w:r>
      <w:r w:rsidRPr="00205E6D">
        <w:rPr>
          <w:rFonts w:ascii="Times New Roman" w:hAnsi="Times New Roman" w:cs="Times New Roman"/>
          <w:sz w:val="28"/>
          <w:szCs w:val="28"/>
          <w:lang w:val="kk-KZ"/>
        </w:rPr>
        <w:t xml:space="preserve">дің басшыларынан </w:t>
      </w:r>
      <w:r w:rsidR="00C37A11">
        <w:rPr>
          <w:rFonts w:ascii="Times New Roman" w:hAnsi="Times New Roman" w:cs="Times New Roman"/>
          <w:sz w:val="28"/>
          <w:szCs w:val="28"/>
          <w:lang w:val="kk-KZ"/>
        </w:rPr>
        <w:t>тұр</w:t>
      </w:r>
      <w:r w:rsidRPr="00205E6D">
        <w:rPr>
          <w:rFonts w:ascii="Times New Roman" w:hAnsi="Times New Roman" w:cs="Times New Roman"/>
          <w:sz w:val="28"/>
          <w:szCs w:val="28"/>
          <w:lang w:val="kk-KZ"/>
        </w:rPr>
        <w:t>атын жоғарғы орган. Жоғары Кеңестің отырыстары жыл сайын өткізіліп тұрады.</w:t>
      </w:r>
    </w:p>
    <w:p w14:paraId="0368FDD8" w14:textId="125A01D8" w:rsidR="00076059" w:rsidRPr="00205E6D" w:rsidRDefault="00076059" w:rsidP="00E33001">
      <w:pPr>
        <w:pStyle w:val="a3"/>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lastRenderedPageBreak/>
        <w:t xml:space="preserve">Еуразиялық үкіметаралық экономикалық кеңес </w:t>
      </w:r>
      <w:r w:rsidR="00C37A11" w:rsidRPr="000E1BFC">
        <w:rPr>
          <w:rFonts w:ascii="Times New Roman" w:hAnsi="Times New Roman" w:cs="Times New Roman"/>
          <w:sz w:val="28"/>
          <w:szCs w:val="28"/>
          <w:lang w:val="kk-KZ"/>
        </w:rPr>
        <w:t>–</w:t>
      </w:r>
      <w:r w:rsidRPr="00205E6D">
        <w:rPr>
          <w:rFonts w:ascii="Times New Roman" w:hAnsi="Times New Roman" w:cs="Times New Roman"/>
          <w:sz w:val="28"/>
          <w:szCs w:val="28"/>
          <w:lang w:val="kk-KZ"/>
        </w:rPr>
        <w:t xml:space="preserve"> бұл ЕАЭО-ға </w:t>
      </w:r>
      <w:r w:rsidR="00C37A11" w:rsidRPr="000E1BFC">
        <w:rPr>
          <w:rFonts w:ascii="Times New Roman" w:hAnsi="Times New Roman" w:cs="Times New Roman"/>
          <w:sz w:val="28"/>
          <w:szCs w:val="28"/>
          <w:lang w:val="kk-KZ"/>
        </w:rPr>
        <w:t>мүше-мемлекеттер</w:t>
      </w:r>
      <w:r w:rsidRPr="00205E6D">
        <w:rPr>
          <w:rFonts w:ascii="Times New Roman" w:hAnsi="Times New Roman" w:cs="Times New Roman"/>
          <w:sz w:val="28"/>
          <w:szCs w:val="28"/>
          <w:lang w:val="kk-KZ"/>
        </w:rPr>
        <w:t>дің үкімет басшыларын</w:t>
      </w:r>
      <w:r w:rsidR="00C37A11">
        <w:rPr>
          <w:rFonts w:ascii="Times New Roman" w:hAnsi="Times New Roman" w:cs="Times New Roman"/>
          <w:sz w:val="28"/>
          <w:szCs w:val="28"/>
          <w:lang w:val="kk-KZ"/>
        </w:rPr>
        <w:t>ан тұратын</w:t>
      </w:r>
      <w:r w:rsidRPr="00205E6D">
        <w:rPr>
          <w:rFonts w:ascii="Times New Roman" w:hAnsi="Times New Roman" w:cs="Times New Roman"/>
          <w:sz w:val="28"/>
          <w:szCs w:val="28"/>
          <w:lang w:val="kk-KZ"/>
        </w:rPr>
        <w:t xml:space="preserve"> орган. Кеңес отырыстары жыл сайын өткізіліп тұрады.</w:t>
      </w:r>
    </w:p>
    <w:p w14:paraId="6DDEEF1A" w14:textId="12916D42" w:rsidR="00076059" w:rsidRPr="00205E6D" w:rsidRDefault="00076059" w:rsidP="00E33001">
      <w:pPr>
        <w:pStyle w:val="a3"/>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 xml:space="preserve">Еуразиялық экономикалық комиссия (ЕЭК) </w:t>
      </w:r>
      <w:r w:rsidR="00C37A11" w:rsidRPr="000E1BFC">
        <w:rPr>
          <w:rFonts w:ascii="Times New Roman" w:hAnsi="Times New Roman" w:cs="Times New Roman"/>
          <w:sz w:val="28"/>
          <w:szCs w:val="28"/>
          <w:lang w:val="kk-KZ"/>
        </w:rPr>
        <w:t>–</w:t>
      </w:r>
      <w:r w:rsidR="00C37A11">
        <w:rPr>
          <w:rFonts w:ascii="Times New Roman" w:hAnsi="Times New Roman" w:cs="Times New Roman"/>
          <w:sz w:val="28"/>
          <w:szCs w:val="28"/>
          <w:lang w:val="kk-KZ"/>
        </w:rPr>
        <w:t xml:space="preserve"> </w:t>
      </w:r>
      <w:r w:rsidRPr="00205E6D">
        <w:rPr>
          <w:rFonts w:ascii="Times New Roman" w:hAnsi="Times New Roman" w:cs="Times New Roman"/>
          <w:sz w:val="28"/>
          <w:szCs w:val="28"/>
          <w:lang w:val="kk-KZ"/>
        </w:rPr>
        <w:t xml:space="preserve">тұрақты жұмыс істейтін реттеуші орган </w:t>
      </w:r>
      <w:r w:rsidR="00C37A11">
        <w:rPr>
          <w:rFonts w:ascii="Times New Roman" w:hAnsi="Times New Roman" w:cs="Times New Roman"/>
          <w:sz w:val="28"/>
          <w:szCs w:val="28"/>
          <w:lang w:val="kk-KZ"/>
        </w:rPr>
        <w:t>және</w:t>
      </w:r>
      <w:r w:rsidRPr="00205E6D">
        <w:rPr>
          <w:rFonts w:ascii="Times New Roman" w:hAnsi="Times New Roman" w:cs="Times New Roman"/>
          <w:sz w:val="28"/>
          <w:szCs w:val="28"/>
          <w:lang w:val="kk-KZ"/>
        </w:rPr>
        <w:t xml:space="preserve"> оның міндеттеріне Одақтың тікелей қызметі, интеграцияны және мемлекет</w:t>
      </w:r>
      <w:r w:rsidR="00C37A11">
        <w:rPr>
          <w:rFonts w:ascii="Times New Roman" w:hAnsi="Times New Roman" w:cs="Times New Roman"/>
          <w:sz w:val="28"/>
          <w:szCs w:val="28"/>
          <w:lang w:val="kk-KZ"/>
        </w:rPr>
        <w:t>үстілік</w:t>
      </w:r>
      <w:r w:rsidRPr="00205E6D">
        <w:rPr>
          <w:rFonts w:ascii="Times New Roman" w:hAnsi="Times New Roman" w:cs="Times New Roman"/>
          <w:sz w:val="28"/>
          <w:szCs w:val="28"/>
          <w:lang w:val="kk-KZ"/>
        </w:rPr>
        <w:t xml:space="preserve"> институттар мен құралдарды дамыту кіреді. Ол Кеңес Комиссиясынан және Кеңес Алқасынан (Коллегиясынан) тұрады.</w:t>
      </w:r>
    </w:p>
    <w:p w14:paraId="1C87BC06" w14:textId="4F0ED7BA" w:rsidR="00076059" w:rsidRPr="00205E6D" w:rsidRDefault="00076059" w:rsidP="00E33001">
      <w:pPr>
        <w:pStyle w:val="a3"/>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205E6D">
        <w:rPr>
          <w:rFonts w:ascii="Times New Roman" w:hAnsi="Times New Roman" w:cs="Times New Roman"/>
          <w:sz w:val="28"/>
          <w:szCs w:val="28"/>
          <w:lang w:val="kk-KZ"/>
        </w:rPr>
        <w:t xml:space="preserve">Еуразиялық экономикалық одақтың </w:t>
      </w:r>
      <w:r w:rsidR="00C37A11">
        <w:rPr>
          <w:rFonts w:ascii="Times New Roman" w:hAnsi="Times New Roman" w:cs="Times New Roman"/>
          <w:sz w:val="28"/>
          <w:szCs w:val="28"/>
          <w:lang w:val="kk-KZ"/>
        </w:rPr>
        <w:t>С</w:t>
      </w:r>
      <w:r w:rsidRPr="00205E6D">
        <w:rPr>
          <w:rFonts w:ascii="Times New Roman" w:hAnsi="Times New Roman" w:cs="Times New Roman"/>
          <w:sz w:val="28"/>
          <w:szCs w:val="28"/>
          <w:lang w:val="kk-KZ"/>
        </w:rPr>
        <w:t xml:space="preserve">оты </w:t>
      </w:r>
      <w:r w:rsidR="00C37A11" w:rsidRPr="000E1BFC">
        <w:rPr>
          <w:rFonts w:ascii="Times New Roman" w:hAnsi="Times New Roman" w:cs="Times New Roman"/>
          <w:sz w:val="28"/>
          <w:szCs w:val="28"/>
          <w:lang w:val="kk-KZ"/>
        </w:rPr>
        <w:t>–</w:t>
      </w:r>
      <w:r w:rsidRPr="00205E6D">
        <w:rPr>
          <w:rFonts w:ascii="Times New Roman" w:hAnsi="Times New Roman" w:cs="Times New Roman"/>
          <w:sz w:val="28"/>
          <w:szCs w:val="28"/>
          <w:lang w:val="kk-KZ"/>
        </w:rPr>
        <w:t xml:space="preserve"> ЕАЭО-ның ұлттық заңнамасының құқық қолдану практикасы мәселелерін шешетін сот органы.</w:t>
      </w:r>
    </w:p>
    <w:p w14:paraId="1E44E429"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Бұл жерде бірден түсіндіріп өтейік. </w:t>
      </w:r>
    </w:p>
    <w:p w14:paraId="53F1B24A" w14:textId="255619F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«Мемлекеттен үстемділік» немесе «ұлттан үстемділік» ұғымдары синоним болып табылады және олар алғашында еуропалық интеграция тәжірибесінде пайда болған еді. 1951 жылғы Еуропалық көмір мен болат бірлестігін құру туралы Шарттың 9-шы бабында «ұлттан үстемділік» ұғымы қолданылып, бірақ оның түсінігі берілмеген еді. Ресейлік ғалым О.М. Мещерякованың айтуынша </w:t>
      </w:r>
      <w:r w:rsidR="00C37A11">
        <w:rPr>
          <w:rFonts w:ascii="Times New Roman" w:hAnsi="Times New Roman" w:cs="Times New Roman"/>
          <w:sz w:val="28"/>
          <w:szCs w:val="28"/>
          <w:lang w:val="kk-KZ"/>
        </w:rPr>
        <w:t>«</w:t>
      </w:r>
      <w:r w:rsidRPr="000E1BFC">
        <w:rPr>
          <w:rFonts w:ascii="Times New Roman" w:hAnsi="Times New Roman" w:cs="Times New Roman"/>
          <w:sz w:val="28"/>
          <w:szCs w:val="28"/>
          <w:lang w:val="kk-KZ"/>
        </w:rPr>
        <w:t>1967 жылы Шарттың бұл бабы жойылды, ал кейін Көмір мен болаттың еуропалық бірлестігінің өзі де өз тіршілігін тоқтатты. Ал қазіргі кезде «ұлттан үстемділік» ұғымын бекітетін халықаралық құқықтық акті жоқ және халықаралық құқықтық әдебиеттерде де бұл ұғымның барлығымен танылған және қалыптасқан анықтамасы жоқ</w:t>
      </w:r>
      <w:r w:rsidR="00C37A1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842C32">
        <w:rPr>
          <w:rFonts w:ascii="Times New Roman" w:hAnsi="Times New Roman" w:cs="Times New Roman"/>
          <w:sz w:val="28"/>
          <w:szCs w:val="28"/>
          <w:lang w:val="kk-KZ"/>
        </w:rPr>
        <w:t>20</w:t>
      </w:r>
      <w:r w:rsidR="002B4D1C">
        <w:rPr>
          <w:rFonts w:ascii="Times New Roman" w:hAnsi="Times New Roman" w:cs="Times New Roman"/>
          <w:sz w:val="28"/>
          <w:szCs w:val="28"/>
          <w:lang w:val="kk-KZ"/>
        </w:rPr>
        <w:t>3</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61</w:t>
      </w:r>
      <w:r w:rsidR="00F413A6">
        <w:rPr>
          <w:rFonts w:ascii="Times New Roman" w:hAnsi="Times New Roman" w:cs="Times New Roman"/>
          <w:sz w:val="28"/>
          <w:szCs w:val="28"/>
          <w:lang w:val="kk-KZ"/>
        </w:rPr>
        <w:t xml:space="preserve"> </w:t>
      </w:r>
      <w:r w:rsidR="000A0033">
        <w:rPr>
          <w:rFonts w:ascii="Times New Roman" w:hAnsi="Times New Roman" w:cs="Times New Roman"/>
          <w:sz w:val="28"/>
          <w:szCs w:val="28"/>
          <w:lang w:val="kk-KZ"/>
        </w:rPr>
        <w:t>б</w:t>
      </w:r>
      <w:r w:rsidR="00F413A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7A519FF7"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Мемлекеттерден үстем болуы үшін халықаралық ұйымның қабылдаған шешімдері мүше-мемлекеттердің аумағында тікелей (ешқандай ратификациясыз, бекітусіз не басқа да рұқсат берусіз) қолданылуы тиіс және бұл шешімдердің заңи күші мемлекеттердің ішкі заңнамасынан басым болуы тиіс. Осы тұжырымға сүйенетін болсақ, жоғарыда аталған төрт органның тек екеуі ғана «мемлекеттен үстемділік» немесе «ұлттан үстемділік» ұғымының талаптарына сәйкес келеді, олар Еуразиялық экономикалық комиссия және Еуразиялық экономикалық одақтың соты. </w:t>
      </w:r>
    </w:p>
    <w:p w14:paraId="2872B3D4" w14:textId="30BCEC6C" w:rsidR="00076059" w:rsidRPr="000E1BFC" w:rsidRDefault="00592CE1"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Біріздендірудің </w:t>
      </w:r>
      <w:r w:rsidR="00076059" w:rsidRPr="000E1BFC">
        <w:rPr>
          <w:rFonts w:ascii="Times New Roman" w:hAnsi="Times New Roman" w:cs="Times New Roman"/>
          <w:sz w:val="28"/>
          <w:szCs w:val="28"/>
          <w:lang w:val="kk-KZ"/>
        </w:rPr>
        <w:t>ең тиімді тәсілдерінің бірі болып табылатын техникалық регламенттерге келсек ЕАЭО шеңберінде олардың саны жылдан жылға өсіп, жүзге жақындап келе жатыр.</w:t>
      </w:r>
    </w:p>
    <w:p w14:paraId="53699179" w14:textId="59C38485"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Жалпы алатын болсақ Еуразиялық экономикалық одақ аясындағы кедендік реттеу халықаралық кеден құқығы контекстінде қаралатынын айтып кетуіміз керек [</w:t>
      </w:r>
      <w:r w:rsidR="00842C32">
        <w:rPr>
          <w:rFonts w:ascii="Times New Roman" w:hAnsi="Times New Roman" w:cs="Times New Roman"/>
          <w:sz w:val="28"/>
          <w:szCs w:val="28"/>
          <w:lang w:val="kk-KZ"/>
        </w:rPr>
        <w:t>20</w:t>
      </w:r>
      <w:r w:rsidR="002B4D1C">
        <w:rPr>
          <w:rFonts w:ascii="Times New Roman" w:hAnsi="Times New Roman" w:cs="Times New Roman"/>
          <w:sz w:val="28"/>
          <w:szCs w:val="28"/>
          <w:lang w:val="kk-KZ"/>
        </w:rPr>
        <w:t>4</w:t>
      </w:r>
      <w:r w:rsidR="000A0033">
        <w:rPr>
          <w:rFonts w:ascii="Times New Roman" w:hAnsi="Times New Roman" w:cs="Times New Roman"/>
          <w:sz w:val="28"/>
          <w:szCs w:val="28"/>
          <w:lang w:val="kk-KZ"/>
        </w:rPr>
        <w:t>, 147</w:t>
      </w:r>
      <w:r w:rsidR="00F413A6">
        <w:rPr>
          <w:rFonts w:ascii="Times New Roman" w:hAnsi="Times New Roman" w:cs="Times New Roman"/>
          <w:sz w:val="28"/>
          <w:szCs w:val="28"/>
          <w:lang w:val="kk-KZ"/>
        </w:rPr>
        <w:t xml:space="preserve"> </w:t>
      </w:r>
      <w:r w:rsidR="000A0033">
        <w:rPr>
          <w:rFonts w:ascii="Times New Roman" w:hAnsi="Times New Roman" w:cs="Times New Roman"/>
          <w:sz w:val="28"/>
          <w:szCs w:val="28"/>
          <w:lang w:val="kk-KZ"/>
        </w:rPr>
        <w:t>б.</w:t>
      </w:r>
      <w:r w:rsidRPr="000E1BFC">
        <w:rPr>
          <w:rFonts w:ascii="Times New Roman" w:hAnsi="Times New Roman" w:cs="Times New Roman"/>
          <w:sz w:val="28"/>
          <w:szCs w:val="28"/>
          <w:lang w:val="kk-KZ"/>
        </w:rPr>
        <w:t>].</w:t>
      </w:r>
    </w:p>
    <w:p w14:paraId="13FEB769" w14:textId="2262DF0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одақты құру 2000, 2007 және 2014 жылдары қол қойылған үш мемлекетаралық шартты қабылдау жолымен бірнеше кезеңде өтті, оның соңғысы Еуразиялық экономикалық одақты қалыптастыру</w:t>
      </w:r>
      <w:r w:rsidR="00592CE1" w:rsidRPr="000E1BFC">
        <w:rPr>
          <w:rFonts w:ascii="Times New Roman" w:hAnsi="Times New Roman" w:cs="Times New Roman"/>
          <w:sz w:val="28"/>
          <w:szCs w:val="28"/>
          <w:lang w:val="kk-KZ"/>
        </w:rPr>
        <w:t xml:space="preserve"> болатын</w:t>
      </w:r>
      <w:r w:rsidRPr="000E1BFC">
        <w:rPr>
          <w:rFonts w:ascii="Times New Roman" w:hAnsi="Times New Roman" w:cs="Times New Roman"/>
          <w:sz w:val="28"/>
          <w:szCs w:val="28"/>
          <w:lang w:val="kk-KZ"/>
        </w:rPr>
        <w:t>. Өнімнің ЕАЭО аумағына кіруі осы өнімдерге қолданылатын Одақтың техникалық регламенттерінің талаптарына сәйкестігін тексергеннен кейін жүзеге асырылады [</w:t>
      </w:r>
      <w:r w:rsidR="00842C32">
        <w:rPr>
          <w:rFonts w:ascii="Times New Roman" w:hAnsi="Times New Roman" w:cs="Times New Roman"/>
          <w:sz w:val="28"/>
          <w:szCs w:val="28"/>
          <w:lang w:val="kk-KZ"/>
        </w:rPr>
        <w:t>20</w:t>
      </w:r>
      <w:r w:rsidR="002B4D1C">
        <w:rPr>
          <w:rFonts w:ascii="Times New Roman" w:hAnsi="Times New Roman" w:cs="Times New Roman"/>
          <w:sz w:val="28"/>
          <w:szCs w:val="28"/>
          <w:lang w:val="kk-KZ"/>
        </w:rPr>
        <w:t>5</w:t>
      </w:r>
      <w:r w:rsidRPr="000E1BFC">
        <w:rPr>
          <w:rFonts w:ascii="Times New Roman" w:hAnsi="Times New Roman" w:cs="Times New Roman"/>
          <w:sz w:val="28"/>
          <w:szCs w:val="28"/>
          <w:lang w:val="kk-KZ"/>
        </w:rPr>
        <w:t>].</w:t>
      </w:r>
    </w:p>
    <w:p w14:paraId="2DCEF290" w14:textId="7D5443EB"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Ресей, Беларусь және Қазақстан арасындағы кедендік шекараларды жою </w:t>
      </w:r>
      <w:r w:rsidR="00C37A11" w:rsidRPr="000E1BFC">
        <w:rPr>
          <w:rFonts w:ascii="Times New Roman" w:hAnsi="Times New Roman" w:cs="Times New Roman"/>
          <w:sz w:val="28"/>
          <w:szCs w:val="28"/>
          <w:lang w:val="kk-KZ"/>
        </w:rPr>
        <w:t>–</w:t>
      </w:r>
      <w:r w:rsidR="00592CE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Кеден одағын және одан әрі Еуразиялық экономикалық одақты дамытудың ең маңызды кезеңдерінің бірі болды. Еркін саудаға шектеулерді және шекаралық бақылауды жою сияқты шаралар қатысушы мемлекеттер арасындағы сауданы, </w:t>
      </w:r>
      <w:r w:rsidRPr="000E1BFC">
        <w:rPr>
          <w:rFonts w:ascii="Times New Roman" w:hAnsi="Times New Roman" w:cs="Times New Roman"/>
          <w:sz w:val="28"/>
          <w:szCs w:val="28"/>
          <w:lang w:val="kk-KZ"/>
        </w:rPr>
        <w:lastRenderedPageBreak/>
        <w:t>әсіресе қаржы және экономикалық дағдарыс кезінде жеңілдетуге айқын ықпал еткендігі сөзсіз [</w:t>
      </w:r>
      <w:r w:rsidR="00842C32">
        <w:rPr>
          <w:rFonts w:ascii="Times New Roman" w:hAnsi="Times New Roman" w:cs="Times New Roman"/>
          <w:sz w:val="28"/>
          <w:szCs w:val="28"/>
          <w:lang w:val="kk-KZ"/>
        </w:rPr>
        <w:t>20</w:t>
      </w:r>
      <w:r w:rsidR="002B4D1C">
        <w:rPr>
          <w:rFonts w:ascii="Times New Roman" w:hAnsi="Times New Roman" w:cs="Times New Roman"/>
          <w:sz w:val="28"/>
          <w:szCs w:val="28"/>
          <w:lang w:val="kk-KZ"/>
        </w:rPr>
        <w:t>6</w:t>
      </w:r>
      <w:r w:rsidR="00A73995">
        <w:rPr>
          <w:rFonts w:ascii="Times New Roman" w:hAnsi="Times New Roman" w:cs="Times New Roman"/>
          <w:sz w:val="28"/>
          <w:szCs w:val="28"/>
          <w:lang w:val="kk-KZ"/>
        </w:rPr>
        <w:t>, 136-137</w:t>
      </w:r>
      <w:r w:rsidR="00F413A6">
        <w:rPr>
          <w:rFonts w:ascii="Times New Roman" w:hAnsi="Times New Roman" w:cs="Times New Roman"/>
          <w:sz w:val="28"/>
          <w:szCs w:val="28"/>
          <w:lang w:val="kk-KZ"/>
        </w:rPr>
        <w:t xml:space="preserve"> </w:t>
      </w:r>
      <w:r w:rsidR="00A73995">
        <w:rPr>
          <w:rFonts w:ascii="Times New Roman" w:hAnsi="Times New Roman" w:cs="Times New Roman"/>
          <w:sz w:val="28"/>
          <w:szCs w:val="28"/>
          <w:lang w:val="kk-KZ"/>
        </w:rPr>
        <w:t>бб.</w:t>
      </w:r>
      <w:r w:rsidRPr="000E1BFC">
        <w:rPr>
          <w:rFonts w:ascii="Times New Roman" w:hAnsi="Times New Roman" w:cs="Times New Roman"/>
          <w:sz w:val="28"/>
          <w:szCs w:val="28"/>
          <w:lang w:val="kk-KZ"/>
        </w:rPr>
        <w:t>].</w:t>
      </w:r>
    </w:p>
    <w:p w14:paraId="685F8C1E" w14:textId="77777777" w:rsidR="00C37A11"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одақ (ЕАЭО) бүгінгі күні халықаралық-құқықтық субъектілікке ие және ол аймақтық экономикалық интеграцияны</w:t>
      </w:r>
      <w:r w:rsidR="00C37A11">
        <w:rPr>
          <w:rFonts w:ascii="Times New Roman" w:hAnsi="Times New Roman" w:cs="Times New Roman"/>
          <w:sz w:val="28"/>
          <w:szCs w:val="28"/>
          <w:lang w:val="kk-KZ"/>
        </w:rPr>
        <w:t xml:space="preserve"> жүзеге асыратын</w:t>
      </w:r>
      <w:r w:rsidRPr="000E1BFC">
        <w:rPr>
          <w:rFonts w:ascii="Times New Roman" w:hAnsi="Times New Roman" w:cs="Times New Roman"/>
          <w:sz w:val="28"/>
          <w:szCs w:val="28"/>
          <w:lang w:val="kk-KZ"/>
        </w:rPr>
        <w:t xml:space="preserve"> халықаралық ұйымы болып табылады. ЕАЭО тауарлар, қызметтер, капитал мен жұмыс күшінің </w:t>
      </w:r>
      <w:r w:rsidR="00C37A11">
        <w:rPr>
          <w:rFonts w:ascii="Times New Roman" w:hAnsi="Times New Roman" w:cs="Times New Roman"/>
          <w:sz w:val="28"/>
          <w:szCs w:val="28"/>
          <w:lang w:val="kk-KZ"/>
        </w:rPr>
        <w:t>бостандығын</w:t>
      </w:r>
      <w:r w:rsidRPr="000E1BFC">
        <w:rPr>
          <w:rFonts w:ascii="Times New Roman" w:hAnsi="Times New Roman" w:cs="Times New Roman"/>
          <w:sz w:val="28"/>
          <w:szCs w:val="28"/>
          <w:lang w:val="kk-KZ"/>
        </w:rPr>
        <w:t>, сондай-ақ экономика салаларында келісі</w:t>
      </w:r>
      <w:r w:rsidR="00816C86" w:rsidRPr="000E1BFC">
        <w:rPr>
          <w:rFonts w:ascii="Times New Roman" w:hAnsi="Times New Roman" w:cs="Times New Roman"/>
          <w:sz w:val="28"/>
          <w:szCs w:val="28"/>
          <w:lang w:val="kk-KZ"/>
        </w:rPr>
        <w:t xml:space="preserve">мге </w:t>
      </w:r>
      <w:r w:rsidRPr="000E1BFC">
        <w:rPr>
          <w:rFonts w:ascii="Times New Roman" w:hAnsi="Times New Roman" w:cs="Times New Roman"/>
          <w:sz w:val="28"/>
          <w:szCs w:val="28"/>
          <w:lang w:val="kk-KZ"/>
        </w:rPr>
        <w:t>келісілген ә</w:t>
      </w:r>
      <w:r w:rsidR="00816C86" w:rsidRPr="000E1BFC">
        <w:rPr>
          <w:rFonts w:ascii="Times New Roman" w:hAnsi="Times New Roman" w:cs="Times New Roman"/>
          <w:sz w:val="28"/>
          <w:szCs w:val="28"/>
          <w:lang w:val="kk-KZ"/>
        </w:rPr>
        <w:t>рі</w:t>
      </w:r>
      <w:r w:rsidRPr="000E1BFC">
        <w:rPr>
          <w:rFonts w:ascii="Times New Roman" w:hAnsi="Times New Roman" w:cs="Times New Roman"/>
          <w:sz w:val="28"/>
          <w:szCs w:val="28"/>
          <w:lang w:val="kk-KZ"/>
        </w:rPr>
        <w:t xml:space="preserve"> бірыңғай саясатты қамтамасыз етеді. </w:t>
      </w:r>
    </w:p>
    <w:p w14:paraId="773C59B9" w14:textId="07FF4DF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ЕАЭО құру мақсаттары:</w:t>
      </w:r>
    </w:p>
    <w:p w14:paraId="614AFF1F" w14:textId="704663A0" w:rsidR="00076059" w:rsidRPr="000E1BFC" w:rsidRDefault="00076059" w:rsidP="00D55643">
      <w:pPr>
        <w:tabs>
          <w:tab w:val="left" w:pos="993"/>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 жан-жақты </w:t>
      </w:r>
      <w:r w:rsidR="00C37A11" w:rsidRPr="00C37A11">
        <w:rPr>
          <w:rFonts w:ascii="Times New Roman" w:hAnsi="Times New Roman" w:cs="Times New Roman"/>
          <w:sz w:val="28"/>
          <w:szCs w:val="28"/>
          <w:lang w:val="kk-KZ"/>
        </w:rPr>
        <w:t>жаңғырту</w:t>
      </w:r>
      <w:r w:rsidRPr="000E1BFC">
        <w:rPr>
          <w:rFonts w:ascii="Times New Roman" w:hAnsi="Times New Roman" w:cs="Times New Roman"/>
          <w:sz w:val="28"/>
          <w:szCs w:val="28"/>
          <w:lang w:val="kk-KZ"/>
        </w:rPr>
        <w:t>, ынтымақтастық</w:t>
      </w:r>
      <w:r w:rsidR="00816C86"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ұлттық экономикалардың бәсекеге қабілеттілігін арттыру;</w:t>
      </w:r>
    </w:p>
    <w:p w14:paraId="152A3E47" w14:textId="1BFA0ECE" w:rsidR="00076059" w:rsidRPr="000E1BFC" w:rsidRDefault="00076059" w:rsidP="00D55643">
      <w:pPr>
        <w:tabs>
          <w:tab w:val="left" w:pos="993"/>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өз халқының өмір сүру деңгейін жақсарту мақсатында мүше</w:t>
      </w:r>
      <w:r w:rsidR="00816C86" w:rsidRPr="000E1BFC">
        <w:rPr>
          <w:rFonts w:ascii="Times New Roman" w:hAnsi="Times New Roman" w:cs="Times New Roman"/>
          <w:sz w:val="28"/>
          <w:szCs w:val="28"/>
          <w:lang w:val="kk-KZ"/>
        </w:rPr>
        <w:t>-</w:t>
      </w:r>
      <w:r w:rsidR="00C37A11">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 экономикаларының тұрақты дамуы</w:t>
      </w:r>
      <w:r w:rsidR="00C37A11">
        <w:rPr>
          <w:rFonts w:ascii="Times New Roman" w:hAnsi="Times New Roman" w:cs="Times New Roman"/>
          <w:sz w:val="28"/>
          <w:szCs w:val="28"/>
          <w:lang w:val="kk-KZ"/>
        </w:rPr>
        <w:t>на қолайлы</w:t>
      </w:r>
      <w:r w:rsidRPr="000E1BFC">
        <w:rPr>
          <w:rFonts w:ascii="Times New Roman" w:hAnsi="Times New Roman" w:cs="Times New Roman"/>
          <w:sz w:val="28"/>
          <w:szCs w:val="28"/>
          <w:lang w:val="kk-KZ"/>
        </w:rPr>
        <w:t xml:space="preserve"> жағдай жасау.</w:t>
      </w:r>
    </w:p>
    <w:p w14:paraId="10A3E07E"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Қазіргі кезде ЕАЭО аясында:</w:t>
      </w:r>
    </w:p>
    <w:p w14:paraId="79E80C2D" w14:textId="77777777" w:rsidR="00076059" w:rsidRPr="00D55643" w:rsidRDefault="00076059" w:rsidP="00E33001">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D55643">
        <w:rPr>
          <w:rFonts w:ascii="Times New Roman" w:hAnsi="Times New Roman" w:cs="Times New Roman"/>
          <w:sz w:val="28"/>
          <w:szCs w:val="28"/>
          <w:lang w:val="kk-KZ"/>
        </w:rPr>
        <w:t>тауарлардың ішкі нарығы жұмыс істейді;</w:t>
      </w:r>
    </w:p>
    <w:p w14:paraId="56280259" w14:textId="6F1A4B52" w:rsidR="00076059" w:rsidRPr="00D55643" w:rsidRDefault="00076059" w:rsidP="00E33001">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D55643">
        <w:rPr>
          <w:rFonts w:ascii="Times New Roman" w:hAnsi="Times New Roman" w:cs="Times New Roman"/>
          <w:sz w:val="28"/>
          <w:szCs w:val="28"/>
          <w:lang w:val="kk-KZ"/>
        </w:rPr>
        <w:t>ЕАЭО</w:t>
      </w:r>
      <w:r w:rsidR="006632A8" w:rsidRPr="00D55643">
        <w:rPr>
          <w:rFonts w:ascii="Times New Roman" w:hAnsi="Times New Roman" w:cs="Times New Roman"/>
          <w:sz w:val="28"/>
          <w:szCs w:val="28"/>
          <w:lang w:val="kk-KZ"/>
        </w:rPr>
        <w:t>-да</w:t>
      </w:r>
      <w:r w:rsidRPr="00D55643">
        <w:rPr>
          <w:rFonts w:ascii="Times New Roman" w:hAnsi="Times New Roman" w:cs="Times New Roman"/>
          <w:sz w:val="28"/>
          <w:szCs w:val="28"/>
          <w:lang w:val="kk-KZ"/>
        </w:rPr>
        <w:t xml:space="preserve"> бірыңғай кедендік тариф және үшінші </w:t>
      </w:r>
      <w:r w:rsidR="00C37A11">
        <w:rPr>
          <w:rFonts w:ascii="Times New Roman" w:hAnsi="Times New Roman" w:cs="Times New Roman"/>
          <w:sz w:val="28"/>
          <w:szCs w:val="28"/>
          <w:lang w:val="kk-KZ"/>
        </w:rPr>
        <w:t>елде</w:t>
      </w:r>
      <w:r w:rsidRPr="00D55643">
        <w:rPr>
          <w:rFonts w:ascii="Times New Roman" w:hAnsi="Times New Roman" w:cs="Times New Roman"/>
          <w:sz w:val="28"/>
          <w:szCs w:val="28"/>
          <w:lang w:val="kk-KZ"/>
        </w:rPr>
        <w:t>рмен тауарлардың сыртқы саудасын реттеудің басқа да бір</w:t>
      </w:r>
      <w:r w:rsidR="009C12DD">
        <w:rPr>
          <w:rFonts w:ascii="Times New Roman" w:hAnsi="Times New Roman" w:cs="Times New Roman"/>
          <w:sz w:val="28"/>
          <w:szCs w:val="28"/>
          <w:lang w:val="kk-KZ"/>
        </w:rPr>
        <w:t>егей</w:t>
      </w:r>
      <w:r w:rsidRPr="00D55643">
        <w:rPr>
          <w:rFonts w:ascii="Times New Roman" w:hAnsi="Times New Roman" w:cs="Times New Roman"/>
          <w:sz w:val="28"/>
          <w:szCs w:val="28"/>
          <w:lang w:val="kk-KZ"/>
        </w:rPr>
        <w:t xml:space="preserve"> шаралары қолданылады;</w:t>
      </w:r>
    </w:p>
    <w:p w14:paraId="57EEEEAA" w14:textId="37ECE627" w:rsidR="00076059" w:rsidRPr="00D55643" w:rsidRDefault="00076059" w:rsidP="00E33001">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D55643">
        <w:rPr>
          <w:rFonts w:ascii="Times New Roman" w:hAnsi="Times New Roman" w:cs="Times New Roman"/>
          <w:sz w:val="28"/>
          <w:szCs w:val="28"/>
          <w:lang w:val="kk-KZ"/>
        </w:rPr>
        <w:t>тауарлармен сауданың бір</w:t>
      </w:r>
      <w:r w:rsidR="009C12DD">
        <w:rPr>
          <w:rFonts w:ascii="Times New Roman" w:hAnsi="Times New Roman" w:cs="Times New Roman"/>
          <w:sz w:val="28"/>
          <w:szCs w:val="28"/>
          <w:lang w:val="kk-KZ"/>
        </w:rPr>
        <w:t>егей</w:t>
      </w:r>
      <w:r w:rsidRPr="00D55643">
        <w:rPr>
          <w:rFonts w:ascii="Times New Roman" w:hAnsi="Times New Roman" w:cs="Times New Roman"/>
          <w:sz w:val="28"/>
          <w:szCs w:val="28"/>
          <w:lang w:val="kk-KZ"/>
        </w:rPr>
        <w:t xml:space="preserve"> режимі үшінші елдерге қолданылады;</w:t>
      </w:r>
    </w:p>
    <w:p w14:paraId="0446E3E7" w14:textId="77777777" w:rsidR="00076059" w:rsidRPr="00D55643" w:rsidRDefault="00076059" w:rsidP="00E33001">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D55643">
        <w:rPr>
          <w:rFonts w:ascii="Times New Roman" w:hAnsi="Times New Roman" w:cs="Times New Roman"/>
          <w:sz w:val="28"/>
          <w:szCs w:val="28"/>
          <w:lang w:val="kk-KZ"/>
        </w:rPr>
        <w:t>бірыңғай кедендік реттеу іске асырылады;</w:t>
      </w:r>
    </w:p>
    <w:p w14:paraId="2EA1B6DD" w14:textId="46964CA5" w:rsidR="00076059" w:rsidRPr="00D55643" w:rsidRDefault="00076059" w:rsidP="00E33001">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D55643">
        <w:rPr>
          <w:rFonts w:ascii="Times New Roman" w:hAnsi="Times New Roman" w:cs="Times New Roman"/>
          <w:sz w:val="28"/>
          <w:szCs w:val="28"/>
          <w:lang w:val="kk-KZ"/>
        </w:rPr>
        <w:t xml:space="preserve">кедендік декларацияны және </w:t>
      </w:r>
      <w:r w:rsidR="009C12DD" w:rsidRPr="00D55643">
        <w:rPr>
          <w:rFonts w:ascii="Times New Roman" w:hAnsi="Times New Roman" w:cs="Times New Roman"/>
          <w:sz w:val="28"/>
          <w:szCs w:val="28"/>
          <w:lang w:val="kk-KZ"/>
        </w:rPr>
        <w:t>көлік, санитарлық, ветеринарлық, карантиндік, фитосанитарлы</w:t>
      </w:r>
      <w:r w:rsidR="009C12DD">
        <w:rPr>
          <w:rFonts w:ascii="Times New Roman" w:hAnsi="Times New Roman" w:cs="Times New Roman"/>
          <w:sz w:val="28"/>
          <w:szCs w:val="28"/>
          <w:lang w:val="kk-KZ"/>
        </w:rPr>
        <w:t xml:space="preserve">қ саалада </w:t>
      </w:r>
      <w:r w:rsidRPr="00D55643">
        <w:rPr>
          <w:rFonts w:ascii="Times New Roman" w:hAnsi="Times New Roman" w:cs="Times New Roman"/>
          <w:sz w:val="28"/>
          <w:szCs w:val="28"/>
          <w:lang w:val="kk-KZ"/>
        </w:rPr>
        <w:t xml:space="preserve">мемлекеттік бақылауды </w:t>
      </w:r>
      <w:r w:rsidR="009C12DD">
        <w:rPr>
          <w:rFonts w:ascii="Times New Roman" w:hAnsi="Times New Roman" w:cs="Times New Roman"/>
          <w:sz w:val="28"/>
          <w:szCs w:val="28"/>
          <w:lang w:val="kk-KZ"/>
        </w:rPr>
        <w:t>жүзеге асырмай</w:t>
      </w:r>
      <w:r w:rsidRPr="00D55643">
        <w:rPr>
          <w:rFonts w:ascii="Times New Roman" w:hAnsi="Times New Roman" w:cs="Times New Roman"/>
          <w:sz w:val="28"/>
          <w:szCs w:val="28"/>
          <w:lang w:val="kk-KZ"/>
        </w:rPr>
        <w:t xml:space="preserve"> </w:t>
      </w:r>
      <w:r w:rsidR="009C12DD" w:rsidRPr="000E1BFC">
        <w:rPr>
          <w:rFonts w:ascii="Times New Roman" w:hAnsi="Times New Roman" w:cs="Times New Roman"/>
          <w:sz w:val="28"/>
          <w:szCs w:val="28"/>
          <w:lang w:val="kk-KZ"/>
        </w:rPr>
        <w:t>мүше-</w:t>
      </w:r>
      <w:r w:rsidR="009C12DD">
        <w:rPr>
          <w:rFonts w:ascii="Times New Roman" w:hAnsi="Times New Roman" w:cs="Times New Roman"/>
          <w:sz w:val="28"/>
          <w:szCs w:val="28"/>
          <w:lang w:val="kk-KZ"/>
        </w:rPr>
        <w:t>мемлекетт</w:t>
      </w:r>
      <w:r w:rsidR="009C12DD" w:rsidRPr="000E1BFC">
        <w:rPr>
          <w:rFonts w:ascii="Times New Roman" w:hAnsi="Times New Roman" w:cs="Times New Roman"/>
          <w:sz w:val="28"/>
          <w:szCs w:val="28"/>
          <w:lang w:val="kk-KZ"/>
        </w:rPr>
        <w:t>ер</w:t>
      </w:r>
      <w:r w:rsidRPr="00D55643">
        <w:rPr>
          <w:rFonts w:ascii="Times New Roman" w:hAnsi="Times New Roman" w:cs="Times New Roman"/>
          <w:sz w:val="28"/>
          <w:szCs w:val="28"/>
          <w:lang w:val="kk-KZ"/>
        </w:rPr>
        <w:t xml:space="preserve">дің аумақтары арасында тауарлардың еркін </w:t>
      </w:r>
      <w:r w:rsidR="009C12DD">
        <w:rPr>
          <w:rFonts w:ascii="Times New Roman" w:hAnsi="Times New Roman" w:cs="Times New Roman"/>
          <w:sz w:val="28"/>
          <w:szCs w:val="28"/>
          <w:lang w:val="kk-KZ"/>
        </w:rPr>
        <w:t>қозғалысы</w:t>
      </w:r>
      <w:r w:rsidRPr="00D55643">
        <w:rPr>
          <w:rFonts w:ascii="Times New Roman" w:hAnsi="Times New Roman" w:cs="Times New Roman"/>
          <w:sz w:val="28"/>
          <w:szCs w:val="28"/>
          <w:lang w:val="kk-KZ"/>
        </w:rPr>
        <w:t xml:space="preserve"> қамтамасыз етіледі.</w:t>
      </w:r>
    </w:p>
    <w:p w14:paraId="0CF0FAA1"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Үшінші елдерге қатысты ЕАЭО тарифтік емес реттеудің бірыңғай шараларын қолданады, атап айтқанда:</w:t>
      </w:r>
    </w:p>
    <w:p w14:paraId="13CBAAC3" w14:textId="77777777" w:rsidR="00076059" w:rsidRPr="00AB0BB6" w:rsidRDefault="00076059" w:rsidP="00E33001">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тауарларды әкелуге және (немесе) әкетуге тыйым салу;</w:t>
      </w:r>
    </w:p>
    <w:p w14:paraId="0762BE21" w14:textId="77777777" w:rsidR="00076059" w:rsidRPr="00AB0BB6" w:rsidRDefault="00076059" w:rsidP="00E33001">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тауарларды әкелуге және (немесе) әкетуге сандық шектеулер;</w:t>
      </w:r>
    </w:p>
    <w:p w14:paraId="7224AFCF" w14:textId="77777777" w:rsidR="00076059" w:rsidRPr="00AB0BB6" w:rsidRDefault="00076059" w:rsidP="00E33001">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тауарларды әкетуге және (немесе) импорттауға айрықша құқық;</w:t>
      </w:r>
    </w:p>
    <w:p w14:paraId="04797E68" w14:textId="77777777" w:rsidR="00076059" w:rsidRPr="00AB0BB6" w:rsidRDefault="00076059" w:rsidP="00E33001">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тауарлардың экспортын және (немесе) импортын автоматты түрде лицензиялау (мониторинг);</w:t>
      </w:r>
    </w:p>
    <w:p w14:paraId="43F305F7" w14:textId="77777777" w:rsidR="00076059" w:rsidRPr="00AB0BB6" w:rsidRDefault="00076059" w:rsidP="00E33001">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тауарларды әкелуге және (немесе) әкетуге лицензия беру тәртібі.</w:t>
      </w:r>
    </w:p>
    <w:p w14:paraId="5D38B8AF"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одақтың басқару органдарының қатарына жататындар:</w:t>
      </w:r>
    </w:p>
    <w:p w14:paraId="6411F740" w14:textId="77777777" w:rsidR="00076059" w:rsidRPr="00AB0BB6" w:rsidRDefault="00076059" w:rsidP="00E33001">
      <w:pPr>
        <w:pStyle w:val="a3"/>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Жоғары Еуразиялық экономикалық кеңес (жоғарғы басқару органы);</w:t>
      </w:r>
    </w:p>
    <w:p w14:paraId="20473EC0" w14:textId="77777777" w:rsidR="00076059" w:rsidRPr="00AB0BB6" w:rsidRDefault="00076059" w:rsidP="00E33001">
      <w:pPr>
        <w:pStyle w:val="a3"/>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Еуразиялық үкіметаралық кеңес;</w:t>
      </w:r>
    </w:p>
    <w:p w14:paraId="683EFFD3" w14:textId="77777777" w:rsidR="00076059" w:rsidRPr="00AB0BB6" w:rsidRDefault="00076059" w:rsidP="00E33001">
      <w:pPr>
        <w:pStyle w:val="a3"/>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Еуразиялық экономикалық комиссия (тұрақты жұмыс істейтін орган);</w:t>
      </w:r>
    </w:p>
    <w:p w14:paraId="53E924B5" w14:textId="77777777" w:rsidR="00076059" w:rsidRPr="00AB0BB6" w:rsidRDefault="00076059" w:rsidP="00E33001">
      <w:pPr>
        <w:pStyle w:val="a3"/>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Еуразиялық экономикалық одақтың соты.</w:t>
      </w:r>
    </w:p>
    <w:p w14:paraId="3232128A"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комиссия қызметінің негізгі бағыттарына келсек, олар:</w:t>
      </w:r>
    </w:p>
    <w:p w14:paraId="45FE095B"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кедендік баж салығын есептеу және бөлу;</w:t>
      </w:r>
    </w:p>
    <w:p w14:paraId="3DB9BE00"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үшінші елдерге қатысты сауда режимдерін орнату;</w:t>
      </w:r>
    </w:p>
    <w:p w14:paraId="19BAECF4"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сыртқы және өзара сауда статистикасы;</w:t>
      </w:r>
    </w:p>
    <w:p w14:paraId="33211625"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өндірістік және ауылшаруашылық субсидиялар;</w:t>
      </w:r>
    </w:p>
    <w:p w14:paraId="175B6A8D"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энергетикалық саясат;</w:t>
      </w:r>
    </w:p>
    <w:p w14:paraId="29136649"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табиғи монополиялар;</w:t>
      </w:r>
    </w:p>
    <w:p w14:paraId="6847C7CC"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lastRenderedPageBreak/>
        <w:t>қызметтер мен инвестициялардың өзара саудасы;</w:t>
      </w:r>
    </w:p>
    <w:p w14:paraId="24C8CFAD"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көлік және тасымалдау;</w:t>
      </w:r>
    </w:p>
    <w:p w14:paraId="46D3EF46"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ақша-несие саясаты;</w:t>
      </w:r>
    </w:p>
    <w:p w14:paraId="4B8F1896"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интеллектуалдық қызмет нәтижелерін және тауарларды, жұмыстар мен қызметтерді дараландыру құралдарын қорғау және қорғау;</w:t>
      </w:r>
    </w:p>
    <w:p w14:paraId="4BAF0942"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кедендік-тарифтік және тарифтік емес реттеу;</w:t>
      </w:r>
    </w:p>
    <w:p w14:paraId="15030FDB"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кедендік әкімшілендіру;</w:t>
      </w:r>
    </w:p>
    <w:p w14:paraId="31840719" w14:textId="77777777" w:rsidR="00076059" w:rsidRPr="00AB0BB6" w:rsidRDefault="00076059" w:rsidP="00E33001">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AB0BB6">
        <w:rPr>
          <w:rFonts w:ascii="Times New Roman" w:hAnsi="Times New Roman" w:cs="Times New Roman"/>
          <w:sz w:val="28"/>
          <w:szCs w:val="28"/>
          <w:lang w:val="kk-KZ"/>
        </w:rPr>
        <w:t>және т.б.</w:t>
      </w:r>
    </w:p>
    <w:p w14:paraId="311108F3" w14:textId="3B70C62B" w:rsidR="00816C86" w:rsidRPr="000E1BFC" w:rsidRDefault="00F72C51"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Ж.С. Жунисов: «</w:t>
      </w:r>
      <w:r w:rsidR="00816C86" w:rsidRPr="000E1BFC">
        <w:rPr>
          <w:rFonts w:ascii="Times New Roman" w:hAnsi="Times New Roman" w:cs="Times New Roman"/>
          <w:sz w:val="28"/>
          <w:szCs w:val="28"/>
          <w:lang w:val="kk-KZ"/>
        </w:rPr>
        <w:t xml:space="preserve">ЕАЭО </w:t>
      </w:r>
      <w:r w:rsidRPr="000E1BFC">
        <w:rPr>
          <w:rFonts w:ascii="Times New Roman" w:hAnsi="Times New Roman" w:cs="Times New Roman"/>
          <w:sz w:val="28"/>
          <w:szCs w:val="28"/>
          <w:lang w:val="kk-KZ"/>
        </w:rPr>
        <w:t xml:space="preserve">ЕАЭО Азия мен Еуропаны </w:t>
      </w:r>
      <w:r>
        <w:rPr>
          <w:rFonts w:ascii="Times New Roman" w:hAnsi="Times New Roman" w:cs="Times New Roman"/>
          <w:sz w:val="28"/>
          <w:szCs w:val="28"/>
          <w:lang w:val="kk-KZ"/>
        </w:rPr>
        <w:t>жалғайтын</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құрлықтық</w:t>
      </w:r>
      <w:r w:rsidRPr="000E1BFC">
        <w:rPr>
          <w:rFonts w:ascii="Times New Roman" w:hAnsi="Times New Roman" w:cs="Times New Roman"/>
          <w:sz w:val="28"/>
          <w:szCs w:val="28"/>
          <w:lang w:val="kk-KZ"/>
        </w:rPr>
        <w:t xml:space="preserve"> интеграцияның өзегі</w:t>
      </w:r>
      <w:r>
        <w:rPr>
          <w:rFonts w:ascii="Times New Roman" w:hAnsi="Times New Roman" w:cs="Times New Roman"/>
          <w:sz w:val="28"/>
          <w:szCs w:val="28"/>
          <w:lang w:val="kk-KZ"/>
        </w:rPr>
        <w:t xml:space="preserve"> не өткелі</w:t>
      </w:r>
      <w:r w:rsidRPr="000E1BFC">
        <w:rPr>
          <w:rFonts w:ascii="Times New Roman" w:hAnsi="Times New Roman" w:cs="Times New Roman"/>
          <w:sz w:val="28"/>
          <w:szCs w:val="28"/>
          <w:lang w:val="kk-KZ"/>
        </w:rPr>
        <w:t xml:space="preserve">» </w:t>
      </w:r>
      <w:r w:rsidR="00816C86" w:rsidRPr="000E1BFC">
        <w:rPr>
          <w:rFonts w:ascii="Times New Roman" w:hAnsi="Times New Roman" w:cs="Times New Roman"/>
          <w:sz w:val="28"/>
          <w:szCs w:val="28"/>
          <w:lang w:val="kk-KZ"/>
        </w:rPr>
        <w:t xml:space="preserve">ретiнде </w:t>
      </w:r>
      <w:r w:rsidR="006632A8" w:rsidRPr="000E1BFC">
        <w:rPr>
          <w:rFonts w:ascii="Times New Roman" w:hAnsi="Times New Roman" w:cs="Times New Roman"/>
          <w:sz w:val="28"/>
          <w:szCs w:val="28"/>
          <w:lang w:val="kk-KZ"/>
        </w:rPr>
        <w:t>ұ</w:t>
      </w:r>
      <w:r w:rsidR="00816C86" w:rsidRPr="000E1BFC">
        <w:rPr>
          <w:rFonts w:ascii="Times New Roman" w:hAnsi="Times New Roman" w:cs="Times New Roman"/>
          <w:sz w:val="28"/>
          <w:szCs w:val="28"/>
          <w:lang w:val="kk-KZ"/>
        </w:rPr>
        <w:t>сыныл</w:t>
      </w:r>
      <w:r w:rsidR="006632A8" w:rsidRPr="000E1BFC">
        <w:rPr>
          <w:rFonts w:ascii="Times New Roman" w:hAnsi="Times New Roman" w:cs="Times New Roman"/>
          <w:sz w:val="28"/>
          <w:szCs w:val="28"/>
          <w:lang w:val="kk-KZ"/>
        </w:rPr>
        <w:t>у</w:t>
      </w:r>
      <w:r w:rsidR="00816C86" w:rsidRPr="000E1BFC">
        <w:rPr>
          <w:rFonts w:ascii="Times New Roman" w:hAnsi="Times New Roman" w:cs="Times New Roman"/>
          <w:sz w:val="28"/>
          <w:szCs w:val="28"/>
          <w:lang w:val="kk-KZ"/>
        </w:rPr>
        <w:t>д</w:t>
      </w:r>
      <w:r w:rsidR="006632A8" w:rsidRPr="000E1BFC">
        <w:rPr>
          <w:rFonts w:ascii="Times New Roman" w:hAnsi="Times New Roman" w:cs="Times New Roman"/>
          <w:sz w:val="28"/>
          <w:szCs w:val="28"/>
          <w:lang w:val="kk-KZ"/>
        </w:rPr>
        <w:t>а</w:t>
      </w:r>
      <w:r w:rsidR="00816C86" w:rsidRPr="000E1BFC">
        <w:rPr>
          <w:rFonts w:ascii="Times New Roman" w:hAnsi="Times New Roman" w:cs="Times New Roman"/>
          <w:sz w:val="28"/>
          <w:szCs w:val="28"/>
          <w:lang w:val="kk-KZ"/>
        </w:rPr>
        <w:t>. Оны</w:t>
      </w:r>
      <w:r w:rsidR="006632A8" w:rsidRPr="000E1BFC">
        <w:rPr>
          <w:rFonts w:ascii="Times New Roman" w:hAnsi="Times New Roman" w:cs="Times New Roman"/>
          <w:sz w:val="28"/>
          <w:szCs w:val="28"/>
          <w:lang w:val="kk-KZ"/>
        </w:rPr>
        <w:t>ң</w:t>
      </w:r>
      <w:r w:rsidR="00816C86" w:rsidRPr="000E1BFC">
        <w:rPr>
          <w:rFonts w:ascii="Times New Roman" w:hAnsi="Times New Roman" w:cs="Times New Roman"/>
          <w:sz w:val="28"/>
          <w:szCs w:val="28"/>
          <w:lang w:val="kk-KZ"/>
        </w:rPr>
        <w:t xml:space="preserve"> Тұжырымдамасы Еуропа мен Азия арасындағы жылдам және тиiмдi сауда бағыттарын құpyғa бағытталған жаhандык қытайлық «Бiр белдеу </w:t>
      </w:r>
      <w:r w:rsidRPr="000E1BFC">
        <w:rPr>
          <w:rFonts w:ascii="Times New Roman" w:hAnsi="Times New Roman" w:cs="Times New Roman"/>
          <w:sz w:val="28"/>
          <w:szCs w:val="28"/>
          <w:lang w:val="kk-KZ"/>
        </w:rPr>
        <w:t>–</w:t>
      </w:r>
      <w:r w:rsidR="00816C86" w:rsidRPr="000E1BFC">
        <w:rPr>
          <w:rFonts w:ascii="Times New Roman" w:hAnsi="Times New Roman" w:cs="Times New Roman"/>
          <w:sz w:val="28"/>
          <w:szCs w:val="28"/>
          <w:lang w:val="kk-KZ"/>
        </w:rPr>
        <w:t xml:space="preserve"> бiр жол» жобасының, қисындылығын ескере отырып жасалады. Сонымен катар ЕАЭО тек экономикалык бiрлестiк</w:t>
      </w:r>
      <w:r>
        <w:rPr>
          <w:rFonts w:ascii="Times New Roman" w:hAnsi="Times New Roman" w:cs="Times New Roman"/>
          <w:sz w:val="28"/>
          <w:szCs w:val="28"/>
          <w:lang w:val="kk-KZ"/>
        </w:rPr>
        <w:t>»</w:t>
      </w:r>
      <w:r w:rsidR="00816C8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пікірін </w:t>
      </w:r>
      <w:r w:rsidR="00816C86" w:rsidRPr="000E1BFC">
        <w:rPr>
          <w:rFonts w:ascii="Times New Roman" w:hAnsi="Times New Roman" w:cs="Times New Roman"/>
          <w:sz w:val="28"/>
          <w:szCs w:val="28"/>
          <w:lang w:val="kk-KZ"/>
        </w:rPr>
        <w:t>ескере кеткенiмiз жен [</w:t>
      </w:r>
      <w:r w:rsidR="00C770C8">
        <w:rPr>
          <w:rFonts w:ascii="Times New Roman" w:hAnsi="Times New Roman" w:cs="Times New Roman"/>
          <w:sz w:val="28"/>
          <w:szCs w:val="28"/>
          <w:lang w:val="kk-KZ"/>
        </w:rPr>
        <w:t>20</w:t>
      </w:r>
      <w:r w:rsidR="002B4D1C">
        <w:rPr>
          <w:rFonts w:ascii="Times New Roman" w:hAnsi="Times New Roman" w:cs="Times New Roman"/>
          <w:sz w:val="28"/>
          <w:szCs w:val="28"/>
          <w:lang w:val="kk-KZ"/>
        </w:rPr>
        <w:t>7</w:t>
      </w:r>
      <w:r w:rsidR="00816C86" w:rsidRPr="000E1BFC">
        <w:rPr>
          <w:rFonts w:ascii="Times New Roman" w:hAnsi="Times New Roman" w:cs="Times New Roman"/>
          <w:sz w:val="28"/>
          <w:szCs w:val="28"/>
          <w:lang w:val="kk-KZ"/>
        </w:rPr>
        <w:t>, 75</w:t>
      </w:r>
      <w:r w:rsidR="00F413A6">
        <w:rPr>
          <w:rFonts w:ascii="Times New Roman" w:hAnsi="Times New Roman" w:cs="Times New Roman"/>
          <w:sz w:val="28"/>
          <w:szCs w:val="28"/>
          <w:lang w:val="kk-KZ"/>
        </w:rPr>
        <w:t xml:space="preserve"> </w:t>
      </w:r>
      <w:r w:rsidR="00816C86" w:rsidRPr="000E1BFC">
        <w:rPr>
          <w:rFonts w:ascii="Times New Roman" w:hAnsi="Times New Roman" w:cs="Times New Roman"/>
          <w:sz w:val="28"/>
          <w:szCs w:val="28"/>
          <w:lang w:val="kk-KZ"/>
        </w:rPr>
        <w:t>б</w:t>
      </w:r>
      <w:r w:rsidR="00C770C8">
        <w:rPr>
          <w:rFonts w:ascii="Times New Roman" w:hAnsi="Times New Roman" w:cs="Times New Roman"/>
          <w:sz w:val="28"/>
          <w:szCs w:val="28"/>
          <w:lang w:val="kk-KZ"/>
        </w:rPr>
        <w:t>.</w:t>
      </w:r>
      <w:r w:rsidR="00816C86" w:rsidRPr="000E1BFC">
        <w:rPr>
          <w:rFonts w:ascii="Times New Roman" w:hAnsi="Times New Roman" w:cs="Times New Roman"/>
          <w:sz w:val="28"/>
          <w:szCs w:val="28"/>
          <w:lang w:val="kk-KZ"/>
        </w:rPr>
        <w:t>].</w:t>
      </w:r>
    </w:p>
    <w:p w14:paraId="759114F6" w14:textId="79C0032A" w:rsidR="006632A8"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одақтың </w:t>
      </w:r>
      <w:r w:rsidR="00F72C51">
        <w:rPr>
          <w:rFonts w:ascii="Times New Roman" w:hAnsi="Times New Roman" w:cs="Times New Roman"/>
          <w:sz w:val="28"/>
          <w:szCs w:val="28"/>
          <w:lang w:val="kk-KZ"/>
        </w:rPr>
        <w:t>заңнамалы</w:t>
      </w:r>
      <w:r w:rsidRPr="000E1BFC">
        <w:rPr>
          <w:rFonts w:ascii="Times New Roman" w:hAnsi="Times New Roman" w:cs="Times New Roman"/>
          <w:sz w:val="28"/>
          <w:szCs w:val="28"/>
          <w:lang w:val="kk-KZ"/>
        </w:rPr>
        <w:t>қ базасының қалыптасуына байланысты мүше</w:t>
      </w:r>
      <w:r w:rsidR="006632A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мемлекеттердің кеден </w:t>
      </w:r>
      <w:r w:rsidR="00F72C51">
        <w:rPr>
          <w:rFonts w:ascii="Times New Roman" w:hAnsi="Times New Roman" w:cs="Times New Roman"/>
          <w:sz w:val="28"/>
          <w:szCs w:val="28"/>
          <w:lang w:val="kk-KZ"/>
        </w:rPr>
        <w:t xml:space="preserve">ісі саласындағы </w:t>
      </w:r>
      <w:r w:rsidRPr="000E1BFC">
        <w:rPr>
          <w:rFonts w:ascii="Times New Roman" w:hAnsi="Times New Roman" w:cs="Times New Roman"/>
          <w:sz w:val="28"/>
          <w:szCs w:val="28"/>
          <w:lang w:val="kk-KZ"/>
        </w:rPr>
        <w:t>заң</w:t>
      </w:r>
      <w:r w:rsidR="00F72C51">
        <w:rPr>
          <w:rFonts w:ascii="Times New Roman" w:hAnsi="Times New Roman" w:cs="Times New Roman"/>
          <w:sz w:val="28"/>
          <w:szCs w:val="28"/>
          <w:lang w:val="kk-KZ"/>
        </w:rPr>
        <w:t>и нормалары</w:t>
      </w:r>
      <w:r w:rsidRPr="000E1BFC">
        <w:rPr>
          <w:rFonts w:ascii="Times New Roman" w:hAnsi="Times New Roman" w:cs="Times New Roman"/>
          <w:sz w:val="28"/>
          <w:szCs w:val="28"/>
          <w:lang w:val="kk-KZ"/>
        </w:rPr>
        <w:t xml:space="preserve"> өзгер</w:t>
      </w:r>
      <w:r w:rsidR="00F72C51">
        <w:rPr>
          <w:rFonts w:ascii="Times New Roman" w:hAnsi="Times New Roman" w:cs="Times New Roman"/>
          <w:sz w:val="28"/>
          <w:szCs w:val="28"/>
          <w:lang w:val="kk-KZ"/>
        </w:rPr>
        <w:t>іске ұшырауда</w:t>
      </w:r>
      <w:r w:rsidRPr="000E1BFC">
        <w:rPr>
          <w:rFonts w:ascii="Times New Roman" w:hAnsi="Times New Roman" w:cs="Times New Roman"/>
          <w:sz w:val="28"/>
          <w:szCs w:val="28"/>
          <w:lang w:val="kk-KZ"/>
        </w:rPr>
        <w:t xml:space="preserve">. </w:t>
      </w:r>
    </w:p>
    <w:p w14:paraId="59DE1488" w14:textId="3EF1BB6C"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Біріншіден, қолданы</w:t>
      </w:r>
      <w:r w:rsidR="00F72C51">
        <w:rPr>
          <w:rFonts w:ascii="Times New Roman" w:hAnsi="Times New Roman" w:cs="Times New Roman"/>
          <w:sz w:val="28"/>
          <w:szCs w:val="28"/>
          <w:lang w:val="kk-KZ"/>
        </w:rPr>
        <w:t>лып жатқан</w:t>
      </w:r>
      <w:r w:rsidRPr="000E1BFC">
        <w:rPr>
          <w:rFonts w:ascii="Times New Roman" w:hAnsi="Times New Roman" w:cs="Times New Roman"/>
          <w:sz w:val="28"/>
          <w:szCs w:val="28"/>
          <w:lang w:val="kk-KZ"/>
        </w:rPr>
        <w:t xml:space="preserve"> ұлттық заң</w:t>
      </w:r>
      <w:r w:rsidR="00F72C51">
        <w:rPr>
          <w:rFonts w:ascii="Times New Roman" w:hAnsi="Times New Roman" w:cs="Times New Roman"/>
          <w:sz w:val="28"/>
          <w:szCs w:val="28"/>
          <w:lang w:val="kk-KZ"/>
        </w:rPr>
        <w:t>и нормаларға</w:t>
      </w:r>
      <w:r w:rsidRPr="000E1BFC">
        <w:rPr>
          <w:rFonts w:ascii="Times New Roman" w:hAnsi="Times New Roman" w:cs="Times New Roman"/>
          <w:sz w:val="28"/>
          <w:szCs w:val="28"/>
          <w:lang w:val="kk-KZ"/>
        </w:rPr>
        <w:t xml:space="preserve"> қосымша реттеудің тағы екі деңгейі пайда болды: Кеден одағына мүше</w:t>
      </w:r>
      <w:r w:rsidR="006632A8"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мемлекеттердің халықаралық </w:t>
      </w:r>
      <w:r w:rsidR="00211B76" w:rsidRPr="00E710A0">
        <w:rPr>
          <w:rFonts w:ascii="Times New Roman" w:hAnsi="Times New Roman" w:cs="Times New Roman"/>
          <w:sz w:val="28"/>
          <w:szCs w:val="28"/>
          <w:lang w:val="kk-KZ"/>
        </w:rPr>
        <w:t>келісім-</w:t>
      </w:r>
      <w:r w:rsidR="00211B76">
        <w:rPr>
          <w:rFonts w:ascii="Times New Roman" w:hAnsi="Times New Roman" w:cs="Times New Roman"/>
          <w:sz w:val="28"/>
          <w:szCs w:val="28"/>
          <w:lang w:val="kk-KZ"/>
        </w:rPr>
        <w:t>шарттары</w:t>
      </w:r>
      <w:r w:rsidRPr="000E1BFC">
        <w:rPr>
          <w:rFonts w:ascii="Times New Roman" w:hAnsi="Times New Roman" w:cs="Times New Roman"/>
          <w:sz w:val="28"/>
          <w:szCs w:val="28"/>
          <w:lang w:val="kk-KZ"/>
        </w:rPr>
        <w:t xml:space="preserve"> және Кеден одағы Комиссиясының</w:t>
      </w:r>
      <w:r w:rsidR="00F72C51">
        <w:rPr>
          <w:rFonts w:ascii="Times New Roman" w:hAnsi="Times New Roman" w:cs="Times New Roman"/>
          <w:sz w:val="28"/>
          <w:szCs w:val="28"/>
          <w:lang w:val="kk-KZ"/>
        </w:rPr>
        <w:t>, яғни</w:t>
      </w:r>
      <w:r w:rsidRPr="000E1BFC">
        <w:rPr>
          <w:rFonts w:ascii="Times New Roman" w:hAnsi="Times New Roman" w:cs="Times New Roman"/>
          <w:sz w:val="28"/>
          <w:szCs w:val="28"/>
          <w:lang w:val="kk-KZ"/>
        </w:rPr>
        <w:t xml:space="preserve"> </w:t>
      </w:r>
      <w:r w:rsidR="00F72C51" w:rsidRPr="000E1BFC">
        <w:rPr>
          <w:rFonts w:ascii="Times New Roman" w:hAnsi="Times New Roman" w:cs="Times New Roman"/>
          <w:sz w:val="28"/>
          <w:szCs w:val="28"/>
          <w:lang w:val="kk-KZ"/>
        </w:rPr>
        <w:t>қазіргі уақытта</w:t>
      </w:r>
      <w:r w:rsidR="00F72C51">
        <w:rPr>
          <w:rFonts w:ascii="Times New Roman" w:hAnsi="Times New Roman" w:cs="Times New Roman"/>
          <w:sz w:val="28"/>
          <w:szCs w:val="28"/>
          <w:lang w:val="kk-KZ"/>
        </w:rPr>
        <w:t>ғы</w:t>
      </w:r>
      <w:r w:rsidR="00F72C51" w:rsidRPr="000E1BFC">
        <w:rPr>
          <w:rFonts w:ascii="Times New Roman" w:hAnsi="Times New Roman" w:cs="Times New Roman"/>
          <w:sz w:val="28"/>
          <w:szCs w:val="28"/>
          <w:lang w:val="kk-KZ"/>
        </w:rPr>
        <w:t xml:space="preserve"> Еуразиялық экономикалық комиссия</w:t>
      </w:r>
      <w:r w:rsidR="00F72C51">
        <w:rPr>
          <w:rFonts w:ascii="Times New Roman" w:hAnsi="Times New Roman" w:cs="Times New Roman"/>
          <w:sz w:val="28"/>
          <w:szCs w:val="28"/>
          <w:lang w:val="kk-KZ"/>
        </w:rPr>
        <w:t>сы</w:t>
      </w:r>
      <w:r w:rsidR="00F72C5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шешімдері. </w:t>
      </w:r>
      <w:r w:rsidR="00F72C51">
        <w:rPr>
          <w:rFonts w:ascii="Times New Roman" w:hAnsi="Times New Roman" w:cs="Times New Roman"/>
          <w:sz w:val="28"/>
          <w:szCs w:val="28"/>
          <w:lang w:val="kk-KZ"/>
        </w:rPr>
        <w:t>Осыған байланысты қазіргі уақытта</w:t>
      </w:r>
      <w:r w:rsidR="00816C86"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ЕАЭО</w:t>
      </w:r>
      <w:r w:rsidR="00211B76" w:rsidRPr="000E1BFC">
        <w:rPr>
          <w:rFonts w:ascii="Times New Roman" w:hAnsi="Times New Roman" w:cs="Times New Roman"/>
          <w:sz w:val="28"/>
          <w:szCs w:val="28"/>
          <w:lang w:val="kk-KZ"/>
        </w:rPr>
        <w:t>-</w:t>
      </w:r>
      <w:r w:rsidR="00211B76">
        <w:rPr>
          <w:rFonts w:ascii="Times New Roman" w:hAnsi="Times New Roman" w:cs="Times New Roman"/>
          <w:sz w:val="28"/>
          <w:szCs w:val="28"/>
          <w:lang w:val="kk-KZ"/>
        </w:rPr>
        <w:t>ның</w:t>
      </w:r>
      <w:r w:rsidRPr="000E1BFC">
        <w:rPr>
          <w:rFonts w:ascii="Times New Roman" w:hAnsi="Times New Roman" w:cs="Times New Roman"/>
          <w:sz w:val="28"/>
          <w:szCs w:val="28"/>
          <w:lang w:val="kk-KZ"/>
        </w:rPr>
        <w:t xml:space="preserve"> кеден</w:t>
      </w:r>
      <w:r w:rsidR="00211B76">
        <w:rPr>
          <w:rFonts w:ascii="Times New Roman" w:hAnsi="Times New Roman" w:cs="Times New Roman"/>
          <w:sz w:val="28"/>
          <w:szCs w:val="28"/>
          <w:lang w:val="kk-KZ"/>
        </w:rPr>
        <w:t xml:space="preserve"> ісі саласындағы</w:t>
      </w:r>
      <w:r w:rsidRPr="000E1BFC">
        <w:rPr>
          <w:rFonts w:ascii="Times New Roman" w:hAnsi="Times New Roman" w:cs="Times New Roman"/>
          <w:sz w:val="28"/>
          <w:szCs w:val="28"/>
          <w:lang w:val="kk-KZ"/>
        </w:rPr>
        <w:t xml:space="preserve"> заң</w:t>
      </w:r>
      <w:r w:rsidR="00211B76">
        <w:rPr>
          <w:rFonts w:ascii="Times New Roman" w:hAnsi="Times New Roman" w:cs="Times New Roman"/>
          <w:sz w:val="28"/>
          <w:szCs w:val="28"/>
          <w:lang w:val="kk-KZ"/>
        </w:rPr>
        <w:t>и нормалары</w:t>
      </w:r>
      <w:r w:rsidRPr="000E1BFC">
        <w:rPr>
          <w:rFonts w:ascii="Times New Roman" w:hAnsi="Times New Roman" w:cs="Times New Roman"/>
          <w:sz w:val="28"/>
          <w:szCs w:val="28"/>
          <w:lang w:val="kk-KZ"/>
        </w:rPr>
        <w:t xml:space="preserve"> төрт деңгейлі жүйе болып табылады:</w:t>
      </w:r>
    </w:p>
    <w:p w14:paraId="37C6864A" w14:textId="77777777" w:rsidR="00076059" w:rsidRPr="00E710A0" w:rsidRDefault="00076059" w:rsidP="00E33001">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E710A0">
        <w:rPr>
          <w:rFonts w:ascii="Times New Roman" w:hAnsi="Times New Roman" w:cs="Times New Roman"/>
          <w:sz w:val="28"/>
          <w:szCs w:val="28"/>
          <w:lang w:val="kk-KZ"/>
        </w:rPr>
        <w:t>Еуразиялық экономикалық одақтың Кеден кодексі;</w:t>
      </w:r>
    </w:p>
    <w:p w14:paraId="561A9967" w14:textId="1479BEF4" w:rsidR="00076059" w:rsidRPr="00E710A0" w:rsidRDefault="00076059" w:rsidP="00E33001">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E710A0">
        <w:rPr>
          <w:rFonts w:ascii="Times New Roman" w:hAnsi="Times New Roman" w:cs="Times New Roman"/>
          <w:sz w:val="28"/>
          <w:szCs w:val="28"/>
          <w:lang w:val="kk-KZ"/>
        </w:rPr>
        <w:t>ЕАЭО</w:t>
      </w:r>
      <w:r w:rsidR="00211B76" w:rsidRPr="000E1BFC">
        <w:rPr>
          <w:rFonts w:ascii="Times New Roman" w:hAnsi="Times New Roman" w:cs="Times New Roman"/>
          <w:sz w:val="28"/>
          <w:szCs w:val="28"/>
          <w:lang w:val="kk-KZ"/>
        </w:rPr>
        <w:t>-</w:t>
      </w:r>
      <w:r w:rsidR="00211B76">
        <w:rPr>
          <w:rFonts w:ascii="Times New Roman" w:hAnsi="Times New Roman" w:cs="Times New Roman"/>
          <w:sz w:val="28"/>
          <w:szCs w:val="28"/>
          <w:lang w:val="kk-KZ"/>
        </w:rPr>
        <w:t>ға</w:t>
      </w:r>
      <w:r w:rsidRPr="00E710A0">
        <w:rPr>
          <w:rFonts w:ascii="Times New Roman" w:hAnsi="Times New Roman" w:cs="Times New Roman"/>
          <w:sz w:val="28"/>
          <w:szCs w:val="28"/>
          <w:lang w:val="kk-KZ"/>
        </w:rPr>
        <w:t xml:space="preserve"> мүше</w:t>
      </w:r>
      <w:r w:rsidR="006632A8" w:rsidRPr="00E710A0">
        <w:rPr>
          <w:rFonts w:ascii="Times New Roman" w:hAnsi="Times New Roman" w:cs="Times New Roman"/>
          <w:sz w:val="28"/>
          <w:szCs w:val="28"/>
          <w:lang w:val="kk-KZ"/>
        </w:rPr>
        <w:t>-</w:t>
      </w:r>
      <w:r w:rsidRPr="00E710A0">
        <w:rPr>
          <w:rFonts w:ascii="Times New Roman" w:hAnsi="Times New Roman" w:cs="Times New Roman"/>
          <w:sz w:val="28"/>
          <w:szCs w:val="28"/>
          <w:lang w:val="kk-KZ"/>
        </w:rPr>
        <w:t xml:space="preserve">мемлекеттердің </w:t>
      </w:r>
      <w:r w:rsidR="00211B76" w:rsidRPr="000E1BFC">
        <w:rPr>
          <w:rFonts w:ascii="Times New Roman" w:hAnsi="Times New Roman" w:cs="Times New Roman"/>
          <w:sz w:val="28"/>
          <w:szCs w:val="28"/>
          <w:lang w:val="kk-KZ"/>
        </w:rPr>
        <w:t>кеден</w:t>
      </w:r>
      <w:r w:rsidR="00211B76">
        <w:rPr>
          <w:rFonts w:ascii="Times New Roman" w:hAnsi="Times New Roman" w:cs="Times New Roman"/>
          <w:sz w:val="28"/>
          <w:szCs w:val="28"/>
          <w:lang w:val="kk-KZ"/>
        </w:rPr>
        <w:t xml:space="preserve"> ісі саласындағы</w:t>
      </w:r>
      <w:r w:rsidR="00211B76" w:rsidRPr="000E1BFC">
        <w:rPr>
          <w:rFonts w:ascii="Times New Roman" w:hAnsi="Times New Roman" w:cs="Times New Roman"/>
          <w:sz w:val="28"/>
          <w:szCs w:val="28"/>
          <w:lang w:val="kk-KZ"/>
        </w:rPr>
        <w:t xml:space="preserve"> </w:t>
      </w:r>
      <w:r w:rsidRPr="00E710A0">
        <w:rPr>
          <w:rFonts w:ascii="Times New Roman" w:hAnsi="Times New Roman" w:cs="Times New Roman"/>
          <w:sz w:val="28"/>
          <w:szCs w:val="28"/>
          <w:lang w:val="kk-KZ"/>
        </w:rPr>
        <w:t>қатынастарды реттейтін халықаралық келісім</w:t>
      </w:r>
      <w:r w:rsidR="00211B76" w:rsidRPr="00E710A0">
        <w:rPr>
          <w:rFonts w:ascii="Times New Roman" w:hAnsi="Times New Roman" w:cs="Times New Roman"/>
          <w:sz w:val="28"/>
          <w:szCs w:val="28"/>
          <w:lang w:val="kk-KZ"/>
        </w:rPr>
        <w:t>-</w:t>
      </w:r>
      <w:r w:rsidR="00211B76">
        <w:rPr>
          <w:rFonts w:ascii="Times New Roman" w:hAnsi="Times New Roman" w:cs="Times New Roman"/>
          <w:sz w:val="28"/>
          <w:szCs w:val="28"/>
          <w:lang w:val="kk-KZ"/>
        </w:rPr>
        <w:t>шарттары</w:t>
      </w:r>
      <w:r w:rsidRPr="00E710A0">
        <w:rPr>
          <w:rFonts w:ascii="Times New Roman" w:hAnsi="Times New Roman" w:cs="Times New Roman"/>
          <w:sz w:val="28"/>
          <w:szCs w:val="28"/>
          <w:lang w:val="kk-KZ"/>
        </w:rPr>
        <w:t>;</w:t>
      </w:r>
    </w:p>
    <w:p w14:paraId="557BDA0F" w14:textId="77777777" w:rsidR="00076059" w:rsidRPr="00E710A0" w:rsidRDefault="00076059" w:rsidP="00E33001">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E710A0">
        <w:rPr>
          <w:rFonts w:ascii="Times New Roman" w:hAnsi="Times New Roman" w:cs="Times New Roman"/>
          <w:sz w:val="28"/>
          <w:szCs w:val="28"/>
          <w:lang w:val="kk-KZ"/>
        </w:rPr>
        <w:t>Еуразиялық экономикалық комиссияның шешімдері;</w:t>
      </w:r>
    </w:p>
    <w:p w14:paraId="0B6962E5" w14:textId="00DDBD5F" w:rsidR="00076059" w:rsidRPr="00E710A0" w:rsidRDefault="00211B76" w:rsidP="00E33001">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E710A0">
        <w:rPr>
          <w:rFonts w:ascii="Times New Roman" w:hAnsi="Times New Roman" w:cs="Times New Roman"/>
          <w:sz w:val="28"/>
          <w:szCs w:val="28"/>
          <w:lang w:val="kk-KZ"/>
        </w:rPr>
        <w:t xml:space="preserve">мүше-мемлекеттердің </w:t>
      </w:r>
      <w:r w:rsidR="00076059" w:rsidRPr="00E710A0">
        <w:rPr>
          <w:rFonts w:ascii="Times New Roman" w:hAnsi="Times New Roman" w:cs="Times New Roman"/>
          <w:sz w:val="28"/>
          <w:szCs w:val="28"/>
          <w:lang w:val="kk-KZ"/>
        </w:rPr>
        <w:t>кеден</w:t>
      </w:r>
      <w:r>
        <w:rPr>
          <w:rFonts w:ascii="Times New Roman" w:hAnsi="Times New Roman" w:cs="Times New Roman"/>
          <w:sz w:val="28"/>
          <w:szCs w:val="28"/>
          <w:lang w:val="kk-KZ"/>
        </w:rPr>
        <w:t xml:space="preserve"> ісі саласындағы</w:t>
      </w:r>
      <w:r w:rsidR="00076059" w:rsidRPr="00E710A0">
        <w:rPr>
          <w:rFonts w:ascii="Times New Roman" w:hAnsi="Times New Roman" w:cs="Times New Roman"/>
          <w:sz w:val="28"/>
          <w:szCs w:val="28"/>
          <w:lang w:val="kk-KZ"/>
        </w:rPr>
        <w:t xml:space="preserve"> заңнамалары.</w:t>
      </w:r>
    </w:p>
    <w:p w14:paraId="1AB04175" w14:textId="77777777" w:rsidR="00E4091E"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Интеграцияның </w:t>
      </w:r>
      <w:r w:rsidR="00211B76">
        <w:rPr>
          <w:rFonts w:ascii="Times New Roman" w:hAnsi="Times New Roman" w:cs="Times New Roman"/>
          <w:sz w:val="28"/>
          <w:szCs w:val="28"/>
          <w:lang w:val="kk-KZ"/>
        </w:rPr>
        <w:t>қаншалықты</w:t>
      </w:r>
      <w:r w:rsidRPr="000E1BFC">
        <w:rPr>
          <w:rFonts w:ascii="Times New Roman" w:hAnsi="Times New Roman" w:cs="Times New Roman"/>
          <w:sz w:val="28"/>
          <w:szCs w:val="28"/>
          <w:lang w:val="kk-KZ"/>
        </w:rPr>
        <w:t xml:space="preserve"> жоғары деңгейіне өту</w:t>
      </w:r>
      <w:r w:rsidR="00211B76">
        <w:rPr>
          <w:rFonts w:ascii="Times New Roman" w:hAnsi="Times New Roman" w:cs="Times New Roman"/>
          <w:sz w:val="28"/>
          <w:szCs w:val="28"/>
          <w:lang w:val="kk-KZ"/>
        </w:rPr>
        <w:t>іне</w:t>
      </w:r>
      <w:r w:rsidRPr="000E1BFC">
        <w:rPr>
          <w:rFonts w:ascii="Times New Roman" w:hAnsi="Times New Roman" w:cs="Times New Roman"/>
          <w:sz w:val="28"/>
          <w:szCs w:val="28"/>
          <w:lang w:val="kk-KZ"/>
        </w:rPr>
        <w:t xml:space="preserve"> Одақтың нормативтік-құқықтық базасында </w:t>
      </w:r>
      <w:r w:rsidR="00211B76">
        <w:rPr>
          <w:rFonts w:ascii="Times New Roman" w:hAnsi="Times New Roman" w:cs="Times New Roman"/>
          <w:sz w:val="28"/>
          <w:szCs w:val="28"/>
          <w:lang w:val="kk-KZ"/>
        </w:rPr>
        <w:t>орасан зор</w:t>
      </w:r>
      <w:r w:rsidRPr="000E1BFC">
        <w:rPr>
          <w:rFonts w:ascii="Times New Roman" w:hAnsi="Times New Roman" w:cs="Times New Roman"/>
          <w:sz w:val="28"/>
          <w:szCs w:val="28"/>
          <w:lang w:val="kk-KZ"/>
        </w:rPr>
        <w:t xml:space="preserve"> </w:t>
      </w:r>
      <w:r w:rsidR="00211B76">
        <w:rPr>
          <w:rFonts w:ascii="Times New Roman" w:hAnsi="Times New Roman" w:cs="Times New Roman"/>
          <w:sz w:val="28"/>
          <w:szCs w:val="28"/>
          <w:lang w:val="kk-KZ"/>
        </w:rPr>
        <w:t xml:space="preserve">толықтырулар мен </w:t>
      </w:r>
      <w:r w:rsidRPr="000E1BFC">
        <w:rPr>
          <w:rFonts w:ascii="Times New Roman" w:hAnsi="Times New Roman" w:cs="Times New Roman"/>
          <w:sz w:val="28"/>
          <w:szCs w:val="28"/>
          <w:lang w:val="kk-KZ"/>
        </w:rPr>
        <w:t>өзгерістер</w:t>
      </w:r>
      <w:r w:rsidR="00211B76">
        <w:rPr>
          <w:rFonts w:ascii="Times New Roman" w:hAnsi="Times New Roman" w:cs="Times New Roman"/>
          <w:sz w:val="28"/>
          <w:szCs w:val="28"/>
          <w:lang w:val="kk-KZ"/>
        </w:rPr>
        <w:t xml:space="preserve"> енгізуді </w:t>
      </w:r>
      <w:r w:rsidRPr="000E1BFC">
        <w:rPr>
          <w:rFonts w:ascii="Times New Roman" w:hAnsi="Times New Roman" w:cs="Times New Roman"/>
          <w:sz w:val="28"/>
          <w:szCs w:val="28"/>
          <w:lang w:val="kk-KZ"/>
        </w:rPr>
        <w:t xml:space="preserve">талап етті. </w:t>
      </w:r>
      <w:r w:rsidR="00211B76" w:rsidRPr="00E710A0">
        <w:rPr>
          <w:rFonts w:ascii="Times New Roman" w:hAnsi="Times New Roman" w:cs="Times New Roman"/>
          <w:sz w:val="28"/>
          <w:szCs w:val="28"/>
          <w:lang w:val="kk-KZ"/>
        </w:rPr>
        <w:t>ЕАЭО</w:t>
      </w:r>
      <w:r w:rsidR="00211B76" w:rsidRPr="000E1BFC">
        <w:rPr>
          <w:rFonts w:ascii="Times New Roman" w:hAnsi="Times New Roman" w:cs="Times New Roman"/>
          <w:sz w:val="28"/>
          <w:szCs w:val="28"/>
          <w:lang w:val="kk-KZ"/>
        </w:rPr>
        <w:t>-</w:t>
      </w:r>
      <w:r w:rsidR="00211B76">
        <w:rPr>
          <w:rFonts w:ascii="Times New Roman" w:hAnsi="Times New Roman" w:cs="Times New Roman"/>
          <w:sz w:val="28"/>
          <w:szCs w:val="28"/>
          <w:lang w:val="kk-KZ"/>
        </w:rPr>
        <w:t>ның</w:t>
      </w:r>
      <w:r w:rsidR="00211B76" w:rsidRPr="00E710A0">
        <w:rPr>
          <w:rFonts w:ascii="Times New Roman" w:hAnsi="Times New Roman" w:cs="Times New Roman"/>
          <w:sz w:val="28"/>
          <w:szCs w:val="28"/>
          <w:lang w:val="kk-KZ"/>
        </w:rPr>
        <w:t xml:space="preserve"> </w:t>
      </w:r>
      <w:r w:rsidR="00211B76">
        <w:rPr>
          <w:rFonts w:ascii="Times New Roman" w:hAnsi="Times New Roman" w:cs="Times New Roman"/>
          <w:sz w:val="28"/>
          <w:szCs w:val="28"/>
          <w:lang w:val="kk-KZ"/>
        </w:rPr>
        <w:t>ж</w:t>
      </w:r>
      <w:r w:rsidRPr="000E1BFC">
        <w:rPr>
          <w:rFonts w:ascii="Times New Roman" w:hAnsi="Times New Roman" w:cs="Times New Roman"/>
          <w:sz w:val="28"/>
          <w:szCs w:val="28"/>
          <w:lang w:val="kk-KZ"/>
        </w:rPr>
        <w:t>аңа Кеден кодексін қабылдау</w:t>
      </w:r>
      <w:r w:rsidR="00211B76">
        <w:rPr>
          <w:rFonts w:ascii="Times New Roman" w:hAnsi="Times New Roman" w:cs="Times New Roman"/>
          <w:sz w:val="28"/>
          <w:szCs w:val="28"/>
          <w:lang w:val="kk-KZ"/>
        </w:rPr>
        <w:t>ға қатысты</w:t>
      </w:r>
      <w:r w:rsidRPr="000E1BFC">
        <w:rPr>
          <w:rFonts w:ascii="Times New Roman" w:hAnsi="Times New Roman" w:cs="Times New Roman"/>
          <w:sz w:val="28"/>
          <w:szCs w:val="28"/>
          <w:lang w:val="kk-KZ"/>
        </w:rPr>
        <w:t xml:space="preserve"> жұмыс </w:t>
      </w:r>
      <w:r w:rsidR="00211B76">
        <w:rPr>
          <w:rFonts w:ascii="Times New Roman" w:hAnsi="Times New Roman" w:cs="Times New Roman"/>
          <w:sz w:val="28"/>
          <w:szCs w:val="28"/>
          <w:lang w:val="kk-KZ"/>
        </w:rPr>
        <w:t>ұзақ жылдар</w:t>
      </w:r>
      <w:r w:rsidRPr="000E1BFC">
        <w:rPr>
          <w:rFonts w:ascii="Times New Roman" w:hAnsi="Times New Roman" w:cs="Times New Roman"/>
          <w:sz w:val="28"/>
          <w:szCs w:val="28"/>
          <w:lang w:val="kk-KZ"/>
        </w:rPr>
        <w:t xml:space="preserve"> бойы жүргізілді, </w:t>
      </w:r>
      <w:r w:rsidR="00211B76">
        <w:rPr>
          <w:rFonts w:ascii="Times New Roman" w:hAnsi="Times New Roman" w:cs="Times New Roman"/>
          <w:sz w:val="28"/>
          <w:szCs w:val="28"/>
          <w:lang w:val="kk-KZ"/>
        </w:rPr>
        <w:t xml:space="preserve">себебі, </w:t>
      </w:r>
      <w:r w:rsidRPr="000E1BFC">
        <w:rPr>
          <w:rFonts w:ascii="Times New Roman" w:hAnsi="Times New Roman" w:cs="Times New Roman"/>
          <w:sz w:val="28"/>
          <w:szCs w:val="28"/>
          <w:lang w:val="kk-KZ"/>
        </w:rPr>
        <w:t>бұл үшін Одаққа мүше</w:t>
      </w:r>
      <w:r w:rsidR="007C55C9" w:rsidRPr="000E1BFC">
        <w:rPr>
          <w:rFonts w:ascii="Times New Roman" w:hAnsi="Times New Roman" w:cs="Times New Roman"/>
          <w:sz w:val="28"/>
          <w:szCs w:val="28"/>
          <w:lang w:val="kk-KZ"/>
        </w:rPr>
        <w:t>-</w:t>
      </w:r>
      <w:r w:rsidRPr="000E1BFC">
        <w:rPr>
          <w:rFonts w:ascii="Times New Roman" w:hAnsi="Times New Roman" w:cs="Times New Roman"/>
          <w:sz w:val="28"/>
          <w:szCs w:val="28"/>
          <w:lang w:val="kk-KZ"/>
        </w:rPr>
        <w:t>мемлекеттер</w:t>
      </w:r>
      <w:r w:rsidR="00211B76">
        <w:rPr>
          <w:rFonts w:ascii="Times New Roman" w:hAnsi="Times New Roman" w:cs="Times New Roman"/>
          <w:sz w:val="28"/>
          <w:szCs w:val="28"/>
          <w:lang w:val="kk-KZ"/>
        </w:rPr>
        <w:t xml:space="preserve"> тарапынан</w:t>
      </w:r>
      <w:r w:rsidRPr="000E1BFC">
        <w:rPr>
          <w:rFonts w:ascii="Times New Roman" w:hAnsi="Times New Roman" w:cs="Times New Roman"/>
          <w:sz w:val="28"/>
          <w:szCs w:val="28"/>
          <w:lang w:val="kk-KZ"/>
        </w:rPr>
        <w:t xml:space="preserve"> көптеген түзетулерін қабылдау қажет болды. Еуразиялық экономикалық одақтың Кеден кодексі </w:t>
      </w:r>
      <w:r w:rsidR="00211B76" w:rsidRPr="000E1BFC">
        <w:rPr>
          <w:rFonts w:ascii="Times New Roman" w:hAnsi="Times New Roman" w:cs="Times New Roman"/>
          <w:sz w:val="28"/>
          <w:szCs w:val="28"/>
          <w:lang w:val="kk-KZ"/>
        </w:rPr>
        <w:t xml:space="preserve">2016 жылғы 26 желтоқсанда </w:t>
      </w:r>
      <w:r w:rsidRPr="000E1BFC">
        <w:rPr>
          <w:rFonts w:ascii="Times New Roman" w:hAnsi="Times New Roman" w:cs="Times New Roman"/>
          <w:sz w:val="28"/>
          <w:szCs w:val="28"/>
          <w:lang w:val="kk-KZ"/>
        </w:rPr>
        <w:t>қабылдан</w:t>
      </w:r>
      <w:r w:rsidR="00211B76">
        <w:rPr>
          <w:rFonts w:ascii="Times New Roman" w:hAnsi="Times New Roman" w:cs="Times New Roman"/>
          <w:sz w:val="28"/>
          <w:szCs w:val="28"/>
          <w:lang w:val="kk-KZ"/>
        </w:rPr>
        <w:t>ып</w:t>
      </w:r>
      <w:r w:rsidRPr="000E1BFC">
        <w:rPr>
          <w:rFonts w:ascii="Times New Roman" w:hAnsi="Times New Roman" w:cs="Times New Roman"/>
          <w:sz w:val="28"/>
          <w:szCs w:val="28"/>
          <w:lang w:val="kk-KZ"/>
        </w:rPr>
        <w:t xml:space="preserve">, </w:t>
      </w:r>
      <w:r w:rsidR="00211B76">
        <w:rPr>
          <w:rFonts w:ascii="Times New Roman" w:hAnsi="Times New Roman" w:cs="Times New Roman"/>
          <w:sz w:val="28"/>
          <w:szCs w:val="28"/>
          <w:lang w:val="kk-KZ"/>
        </w:rPr>
        <w:t>сәйкесінше</w:t>
      </w:r>
      <w:r w:rsidRPr="000E1BFC">
        <w:rPr>
          <w:rFonts w:ascii="Times New Roman" w:hAnsi="Times New Roman" w:cs="Times New Roman"/>
          <w:sz w:val="28"/>
          <w:szCs w:val="28"/>
          <w:lang w:val="kk-KZ"/>
        </w:rPr>
        <w:t xml:space="preserve"> Кеден одағының </w:t>
      </w:r>
      <w:r w:rsidR="00211B76" w:rsidRPr="000E1BFC">
        <w:rPr>
          <w:rFonts w:ascii="Times New Roman" w:hAnsi="Times New Roman" w:cs="Times New Roman"/>
          <w:sz w:val="28"/>
          <w:szCs w:val="28"/>
          <w:lang w:val="kk-KZ"/>
        </w:rPr>
        <w:t xml:space="preserve">2009 жылы қабылданған </w:t>
      </w:r>
      <w:r w:rsidRPr="000E1BFC">
        <w:rPr>
          <w:rFonts w:ascii="Times New Roman" w:hAnsi="Times New Roman" w:cs="Times New Roman"/>
          <w:sz w:val="28"/>
          <w:szCs w:val="28"/>
          <w:lang w:val="kk-KZ"/>
        </w:rPr>
        <w:t xml:space="preserve">Кеден кодексін алмастырды. </w:t>
      </w:r>
    </w:p>
    <w:p w14:paraId="65039ED1" w14:textId="7455CD42" w:rsidR="00076059" w:rsidRPr="000E1BFC" w:rsidRDefault="00211B7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2018 жылдың 1 қаңтарынан бастап </w:t>
      </w:r>
      <w:r w:rsidR="00076059" w:rsidRPr="000E1BFC">
        <w:rPr>
          <w:rFonts w:ascii="Times New Roman" w:hAnsi="Times New Roman" w:cs="Times New Roman"/>
          <w:sz w:val="28"/>
          <w:szCs w:val="28"/>
          <w:lang w:val="kk-KZ"/>
        </w:rPr>
        <w:t>ЕАЭО</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ның</w:t>
      </w:r>
      <w:r w:rsidR="00076059" w:rsidRPr="000E1BFC">
        <w:rPr>
          <w:rFonts w:ascii="Times New Roman" w:hAnsi="Times New Roman" w:cs="Times New Roman"/>
          <w:sz w:val="28"/>
          <w:szCs w:val="28"/>
          <w:lang w:val="kk-KZ"/>
        </w:rPr>
        <w:t xml:space="preserve"> Кеден кодексі </w:t>
      </w:r>
      <w:r>
        <w:rPr>
          <w:rFonts w:ascii="Times New Roman" w:hAnsi="Times New Roman" w:cs="Times New Roman"/>
          <w:sz w:val="28"/>
          <w:szCs w:val="28"/>
          <w:lang w:val="kk-KZ"/>
        </w:rPr>
        <w:t xml:space="preserve">өз </w:t>
      </w:r>
      <w:r w:rsidR="00076059" w:rsidRPr="000E1BFC">
        <w:rPr>
          <w:rFonts w:ascii="Times New Roman" w:hAnsi="Times New Roman" w:cs="Times New Roman"/>
          <w:sz w:val="28"/>
          <w:szCs w:val="28"/>
          <w:lang w:val="kk-KZ"/>
        </w:rPr>
        <w:t xml:space="preserve">күшіне енді. Құжат Кеден одағының </w:t>
      </w:r>
      <w:r>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одағының кедендік шекарасы арқылы өткізілетін тауарлардың кедендік құнын айқындау туралы</w:t>
      </w:r>
      <w:r>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0E1BFC">
        <w:rPr>
          <w:rFonts w:ascii="Times New Roman" w:hAnsi="Times New Roman" w:cs="Times New Roman"/>
          <w:sz w:val="28"/>
          <w:szCs w:val="28"/>
          <w:lang w:val="kk-KZ"/>
        </w:rPr>
        <w:t>елісім сияқты</w:t>
      </w:r>
      <w:r w:rsidRPr="000E1BFC">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 xml:space="preserve">көптеген халықаралық </w:t>
      </w:r>
      <w:r w:rsidRPr="00E710A0">
        <w:rPr>
          <w:rFonts w:ascii="Times New Roman" w:hAnsi="Times New Roman" w:cs="Times New Roman"/>
          <w:sz w:val="28"/>
          <w:szCs w:val="28"/>
          <w:lang w:val="kk-KZ"/>
        </w:rPr>
        <w:t>келісім-</w:t>
      </w:r>
      <w:r>
        <w:rPr>
          <w:rFonts w:ascii="Times New Roman" w:hAnsi="Times New Roman" w:cs="Times New Roman"/>
          <w:sz w:val="28"/>
          <w:szCs w:val="28"/>
          <w:lang w:val="kk-KZ"/>
        </w:rPr>
        <w:t>шарттары</w:t>
      </w:r>
      <w:r>
        <w:rPr>
          <w:rFonts w:ascii="Times New Roman" w:hAnsi="Times New Roman" w:cs="Times New Roman"/>
          <w:sz w:val="28"/>
          <w:szCs w:val="28"/>
          <w:lang w:val="kk-KZ"/>
        </w:rPr>
        <w:t>н</w:t>
      </w:r>
      <w:r w:rsidRPr="000E1BFC">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біріктірді. ЕАЭО</w:t>
      </w:r>
      <w:r w:rsidR="00A7161F" w:rsidRPr="000E1BFC">
        <w:rPr>
          <w:rFonts w:ascii="Times New Roman" w:hAnsi="Times New Roman" w:cs="Times New Roman"/>
          <w:sz w:val="28"/>
          <w:szCs w:val="28"/>
          <w:lang w:val="kk-KZ"/>
        </w:rPr>
        <w:t>-</w:t>
      </w:r>
      <w:r w:rsidR="0081779E">
        <w:rPr>
          <w:rFonts w:ascii="Times New Roman" w:hAnsi="Times New Roman" w:cs="Times New Roman"/>
          <w:sz w:val="28"/>
          <w:szCs w:val="28"/>
          <w:lang w:val="kk-KZ"/>
        </w:rPr>
        <w:t>ны</w:t>
      </w:r>
      <w:r w:rsidR="00A7161F" w:rsidRPr="000E1BFC">
        <w:rPr>
          <w:rFonts w:ascii="Times New Roman" w:hAnsi="Times New Roman" w:cs="Times New Roman"/>
          <w:sz w:val="28"/>
          <w:szCs w:val="28"/>
          <w:lang w:val="kk-KZ"/>
        </w:rPr>
        <w:t>ң</w:t>
      </w:r>
      <w:r w:rsidR="00076059" w:rsidRPr="000E1BFC">
        <w:rPr>
          <w:rFonts w:ascii="Times New Roman" w:hAnsi="Times New Roman" w:cs="Times New Roman"/>
          <w:sz w:val="28"/>
          <w:szCs w:val="28"/>
          <w:lang w:val="kk-KZ"/>
        </w:rPr>
        <w:t xml:space="preserve"> Кеден кодексінде Кодекстің құрылымы</w:t>
      </w:r>
      <w:r w:rsidR="00A7161F" w:rsidRPr="000E1BFC">
        <w:rPr>
          <w:rFonts w:ascii="Times New Roman" w:hAnsi="Times New Roman" w:cs="Times New Roman"/>
          <w:sz w:val="28"/>
          <w:szCs w:val="28"/>
          <w:lang w:val="kk-KZ"/>
        </w:rPr>
        <w:t>мен</w:t>
      </w:r>
      <w:r w:rsidR="00076059" w:rsidRPr="000E1BFC">
        <w:rPr>
          <w:rFonts w:ascii="Times New Roman" w:hAnsi="Times New Roman" w:cs="Times New Roman"/>
          <w:sz w:val="28"/>
          <w:szCs w:val="28"/>
          <w:lang w:val="kk-KZ"/>
        </w:rPr>
        <w:t xml:space="preserve"> ғана </w:t>
      </w:r>
      <w:r w:rsidR="00A7161F" w:rsidRPr="000E1BFC">
        <w:rPr>
          <w:rFonts w:ascii="Times New Roman" w:hAnsi="Times New Roman" w:cs="Times New Roman"/>
          <w:sz w:val="28"/>
          <w:szCs w:val="28"/>
          <w:lang w:val="kk-KZ"/>
        </w:rPr>
        <w:t>шектелмейтін</w:t>
      </w:r>
      <w:r w:rsidR="00076059" w:rsidRPr="000E1BFC">
        <w:rPr>
          <w:rFonts w:ascii="Times New Roman" w:hAnsi="Times New Roman" w:cs="Times New Roman"/>
          <w:sz w:val="28"/>
          <w:szCs w:val="28"/>
          <w:lang w:val="kk-KZ"/>
        </w:rPr>
        <w:t xml:space="preserve"> жаңа ережелер бар, сонымен қатар </w:t>
      </w:r>
      <w:r w:rsidR="00A7161F" w:rsidRPr="000E1BFC">
        <w:rPr>
          <w:rFonts w:ascii="Times New Roman" w:hAnsi="Times New Roman" w:cs="Times New Roman"/>
          <w:sz w:val="28"/>
          <w:szCs w:val="28"/>
          <w:lang w:val="kk-KZ"/>
        </w:rPr>
        <w:t xml:space="preserve">оған </w:t>
      </w:r>
      <w:r w:rsidR="00076059" w:rsidRPr="000E1BFC">
        <w:rPr>
          <w:rFonts w:ascii="Times New Roman" w:hAnsi="Times New Roman" w:cs="Times New Roman"/>
          <w:sz w:val="28"/>
          <w:szCs w:val="28"/>
          <w:lang w:val="kk-KZ"/>
        </w:rPr>
        <w:t>Одақтағы кедендік реттеу ережелері де кірді. Осылайша, ЕАЭО</w:t>
      </w:r>
      <w:r w:rsidR="00A7161F" w:rsidRPr="000E1BFC">
        <w:rPr>
          <w:rFonts w:ascii="Times New Roman" w:hAnsi="Times New Roman" w:cs="Times New Roman"/>
          <w:sz w:val="28"/>
          <w:szCs w:val="28"/>
          <w:lang w:val="kk-KZ"/>
        </w:rPr>
        <w:t>-</w:t>
      </w:r>
      <w:r w:rsidR="0081779E">
        <w:rPr>
          <w:rFonts w:ascii="Times New Roman" w:hAnsi="Times New Roman" w:cs="Times New Roman"/>
          <w:sz w:val="28"/>
          <w:szCs w:val="28"/>
          <w:lang w:val="kk-KZ"/>
        </w:rPr>
        <w:t>ны</w:t>
      </w:r>
      <w:r w:rsidR="00A7161F" w:rsidRPr="000E1BFC">
        <w:rPr>
          <w:rFonts w:ascii="Times New Roman" w:hAnsi="Times New Roman" w:cs="Times New Roman"/>
          <w:sz w:val="28"/>
          <w:szCs w:val="28"/>
          <w:lang w:val="kk-KZ"/>
        </w:rPr>
        <w:t>ң</w:t>
      </w:r>
      <w:r w:rsidR="0081779E">
        <w:rPr>
          <w:rFonts w:ascii="Times New Roman" w:hAnsi="Times New Roman" w:cs="Times New Roman"/>
          <w:sz w:val="28"/>
          <w:szCs w:val="28"/>
          <w:lang w:val="kk-KZ"/>
        </w:rPr>
        <w:t xml:space="preserve"> </w:t>
      </w:r>
      <w:r w:rsidR="00A7161F" w:rsidRPr="000E1BFC">
        <w:rPr>
          <w:rFonts w:ascii="Times New Roman" w:hAnsi="Times New Roman" w:cs="Times New Roman"/>
          <w:sz w:val="28"/>
          <w:szCs w:val="28"/>
          <w:lang w:val="kk-KZ"/>
        </w:rPr>
        <w:t>Кеден Кодексінде</w:t>
      </w:r>
      <w:r w:rsidR="00076059" w:rsidRPr="000E1BFC">
        <w:rPr>
          <w:rFonts w:ascii="Times New Roman" w:hAnsi="Times New Roman" w:cs="Times New Roman"/>
          <w:sz w:val="28"/>
          <w:szCs w:val="28"/>
          <w:lang w:val="kk-KZ"/>
        </w:rPr>
        <w:t xml:space="preserve"> концептуалды аппарат жаңартылды, «бір терезе» қағидасы енгізілді, электронды декларацияның басымдылығы жарияланды, </w:t>
      </w:r>
      <w:r w:rsidR="00076059" w:rsidRPr="000E1BFC">
        <w:rPr>
          <w:rFonts w:ascii="Times New Roman" w:hAnsi="Times New Roman" w:cs="Times New Roman"/>
          <w:sz w:val="28"/>
          <w:szCs w:val="28"/>
          <w:lang w:val="kk-KZ"/>
        </w:rPr>
        <w:lastRenderedPageBreak/>
        <w:t xml:space="preserve">кедендік рәсімдерге бірқатар өзгерістер енгізілді, уәкілетті экономикалық оператор институты қайта құрылды және т.б. Алайда жаңа Кеден кодексі туралы біз келесі бөлімшеде айтатын боламыз. </w:t>
      </w:r>
    </w:p>
    <w:p w14:paraId="29F27914" w14:textId="1D65C3B6" w:rsidR="00071476" w:rsidRPr="00C06DB6"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 xml:space="preserve">Жалпы алғанда, М. Браун басқарған бір топ батыс ғалымдары </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2015 ж</w:t>
      </w:r>
      <w:r w:rsidR="00E4091E">
        <w:rPr>
          <w:rFonts w:ascii="Times New Roman" w:hAnsi="Times New Roman" w:cs="Times New Roman"/>
          <w:sz w:val="28"/>
          <w:szCs w:val="28"/>
          <w:lang w:val="kk-KZ"/>
        </w:rPr>
        <w:t xml:space="preserve">ылы </w:t>
      </w:r>
      <w:r w:rsidRPr="00C06DB6">
        <w:rPr>
          <w:rFonts w:ascii="Times New Roman" w:hAnsi="Times New Roman" w:cs="Times New Roman"/>
          <w:sz w:val="28"/>
          <w:szCs w:val="28"/>
          <w:lang w:val="kk-KZ"/>
        </w:rPr>
        <w:t>пайда болған ЕАЭО қағаз жүзінде Еуропа Одағының құрылымын қайталайтын институциялық құрылымды дайындады, ал Еуразиялық экономикалық комиссия тарифтік емес кедергілерді жоюға бағытталған жұмысты жүргізіп, осы жағынан бизнес-қауымдастығын өзіне қаратты</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 xml:space="preserve"> - дейді. </w:t>
      </w:r>
      <w:r w:rsidR="00E4091E">
        <w:rPr>
          <w:rFonts w:ascii="Times New Roman" w:hAnsi="Times New Roman" w:cs="Times New Roman"/>
          <w:sz w:val="28"/>
          <w:szCs w:val="28"/>
          <w:lang w:val="kk-KZ"/>
        </w:rPr>
        <w:t>Сонымен қатар, «</w:t>
      </w:r>
      <w:r w:rsidRPr="00C06DB6">
        <w:rPr>
          <w:rFonts w:ascii="Times New Roman" w:hAnsi="Times New Roman" w:cs="Times New Roman"/>
          <w:sz w:val="28"/>
          <w:szCs w:val="28"/>
          <w:lang w:val="kk-KZ"/>
        </w:rPr>
        <w:t>аймақтағы интеграцияға бірнеше үлкен кедергілер бар және олар мүше-мемлекеттердің ЕЭК пайдасына айтарлықтай үлкен өкілеттіктер беруден бас тартуы мен олардың өзара ынтымақтастықты тек экономикамен ғана шектеуге байланысты болып отыр. Бұл шектеулер ғылыми әдебиеттерде айтылып келе жатқан демократиялық емес аймақтық ұйымдарға қатысты болып отыр</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 xml:space="preserve"> - деп қорытындылайды жоғарыда аталған авторлар [</w:t>
      </w:r>
      <w:r w:rsidRPr="00C06DB6">
        <w:rPr>
          <w:rFonts w:ascii="Times New Roman" w:hAnsi="Times New Roman" w:cs="Times New Roman"/>
          <w:sz w:val="28"/>
          <w:szCs w:val="28"/>
          <w:lang w:val="kk-KZ"/>
        </w:rPr>
        <w:t>208</w:t>
      </w:r>
      <w:r w:rsidRPr="00C06DB6">
        <w:rPr>
          <w:rFonts w:ascii="Times New Roman" w:hAnsi="Times New Roman" w:cs="Times New Roman"/>
          <w:sz w:val="28"/>
          <w:szCs w:val="28"/>
          <w:lang w:val="kk-KZ"/>
        </w:rPr>
        <w:t>].</w:t>
      </w:r>
    </w:p>
    <w:p w14:paraId="3ABBF9BB" w14:textId="77777777" w:rsidR="00E4091E"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«Демократиялық емес аймақтық ұйым» ұғымы «не демократиялық емес мемлекеттермен құрылған, не демократиялық емес жетекші мемлекет төңірегінде шоғырланған» аймақтық ұйымды сипаттау үшін қолданылады</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 xml:space="preserve"> - дейді бұл ұғымның авторлары – А. Либман мен А.В. Обыденкова. Бұл ғалымдар өздерінің «Халықаралық ұйымдар әлеміндегі авторитарлық аймақтылық: жаһандық болашақ пен еуразиялық жұмбақ» деп аталатын еңбегінде</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 xml:space="preserve">  «қырғиқабақ соғысынан» кейін әлем аймақтық халықаралық ұйымдардың дүние жүзінде кеңінен дамуының куәсі болып отыр, ал мұндай ұйымдарға мүше болу мен демократизация арасындағы байланыс көптеген ғылыми пікір-талас туғызып келе жатыр</w:t>
      </w:r>
      <w:r w:rsidR="00E4091E">
        <w:rPr>
          <w:rFonts w:ascii="Times New Roman" w:hAnsi="Times New Roman" w:cs="Times New Roman"/>
          <w:sz w:val="28"/>
          <w:szCs w:val="28"/>
          <w:lang w:val="kk-KZ"/>
        </w:rPr>
        <w:t>»</w:t>
      </w:r>
      <w:r w:rsidRPr="00C06DB6">
        <w:rPr>
          <w:rFonts w:ascii="Times New Roman" w:hAnsi="Times New Roman" w:cs="Times New Roman"/>
          <w:sz w:val="28"/>
          <w:szCs w:val="28"/>
          <w:lang w:val="kk-KZ"/>
        </w:rPr>
        <w:t xml:space="preserve"> - дейді</w:t>
      </w:r>
      <w:r w:rsidR="00E4091E">
        <w:rPr>
          <w:rFonts w:ascii="Times New Roman" w:hAnsi="Times New Roman" w:cs="Times New Roman"/>
          <w:sz w:val="28"/>
          <w:szCs w:val="28"/>
          <w:lang w:val="kk-KZ"/>
        </w:rPr>
        <w:t xml:space="preserve"> </w:t>
      </w:r>
      <w:r w:rsidR="00E4091E" w:rsidRPr="00C06DB6">
        <w:rPr>
          <w:rFonts w:ascii="Times New Roman" w:hAnsi="Times New Roman" w:cs="Times New Roman"/>
          <w:sz w:val="28"/>
          <w:szCs w:val="28"/>
          <w:lang w:val="kk-KZ"/>
        </w:rPr>
        <w:t>[209]</w:t>
      </w:r>
      <w:r w:rsidRPr="00C06DB6">
        <w:rPr>
          <w:rFonts w:ascii="Times New Roman" w:hAnsi="Times New Roman" w:cs="Times New Roman"/>
          <w:sz w:val="28"/>
          <w:szCs w:val="28"/>
          <w:lang w:val="kk-KZ"/>
        </w:rPr>
        <w:t xml:space="preserve">. </w:t>
      </w:r>
    </w:p>
    <w:p w14:paraId="26D0C4B6" w14:textId="77777777" w:rsidR="000F0108"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 xml:space="preserve">Иран, Сауд Арабиясы, Венесуэла, Ресей және Қытай сияқты автократиялармен құрылған аймақтық ұйымдарды қарастыра отырып, авторлар оларды «демократиялық емес аймақтық ұйымдар» - деп атайды. </w:t>
      </w:r>
    </w:p>
    <w:p w14:paraId="43C1C254" w14:textId="77777777" w:rsidR="000F0108"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 xml:space="preserve">Әлемдегі авторитарлық аймақтылықты саны жағынан және оның 1950-ші жылдардан бері тарихи дамуын талдай отырып, сондай-ақ посткеңестік Еуразияны мысалға келтіре отырып, бұл еңбекте авторитарлық аймақтылық әлемдік саясаттағы жаңа құбылыс болып табылады әрі оның географиялық ауқымдылығы мен жиілігі жағынан әсері соңғы жылдары күрт өсіп кетті, - деген ой айтылады. </w:t>
      </w:r>
    </w:p>
    <w:p w14:paraId="561BAB43" w14:textId="3217526C" w:rsidR="00071476" w:rsidRPr="00C06DB6"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Саяси жағынан «демократиялық емес аймақтық ұйымдар» дүние жүзіне демократияны тарату жағынан батыс елдері үшін үлкен проблемаға айналып отыр. Осы тұрғыдан бұл кітапта ТМД – авторитарлық аймақтылықтың саяси аймақтылығына мысал болса, ЕАЭО (және оның алдындағы ЕурАзЭҚ) – экономикалық, ал Шанхай ынтымақтастық ұйымы – қауіпсіздік аймақтылығының көрінісі, - деп қорытындылайды кітаптың авторлары [</w:t>
      </w:r>
      <w:r w:rsidRPr="00C06DB6">
        <w:rPr>
          <w:rFonts w:ascii="Times New Roman" w:hAnsi="Times New Roman" w:cs="Times New Roman"/>
          <w:sz w:val="28"/>
          <w:szCs w:val="28"/>
          <w:lang w:val="kk-KZ"/>
        </w:rPr>
        <w:t>209</w:t>
      </w:r>
      <w:r w:rsidRPr="00C06DB6">
        <w:rPr>
          <w:rFonts w:ascii="Times New Roman" w:hAnsi="Times New Roman" w:cs="Times New Roman"/>
          <w:sz w:val="28"/>
          <w:szCs w:val="28"/>
          <w:lang w:val="kk-KZ"/>
        </w:rPr>
        <w:t xml:space="preserve">]. </w:t>
      </w:r>
    </w:p>
    <w:p w14:paraId="7E860F9D" w14:textId="6B62AEF1" w:rsidR="00071476" w:rsidRDefault="00071476" w:rsidP="00071476">
      <w:pPr>
        <w:spacing w:after="0" w:line="240" w:lineRule="auto"/>
        <w:ind w:firstLine="567"/>
        <w:jc w:val="both"/>
        <w:rPr>
          <w:rFonts w:ascii="Times New Roman" w:hAnsi="Times New Roman" w:cs="Times New Roman"/>
          <w:sz w:val="28"/>
          <w:szCs w:val="28"/>
          <w:lang w:val="kk-KZ"/>
        </w:rPr>
      </w:pPr>
      <w:r w:rsidRPr="00C06DB6">
        <w:rPr>
          <w:rFonts w:ascii="Times New Roman" w:hAnsi="Times New Roman" w:cs="Times New Roman"/>
          <w:sz w:val="28"/>
          <w:szCs w:val="28"/>
          <w:lang w:val="kk-KZ"/>
        </w:rPr>
        <w:t xml:space="preserve">Батыс ғалымдарына қатысты ойларымызды түйіндейтін болсақ, олардың бұрыңғы КСРО кеңістігіндегі аймақтық интеграцияға оң қабақпен қарамайтыны бірден байқалады. Халықаралық аймақтық (интеграциялық) ұйымдарды саяси жағынан демократиялық және демократиялық емес деп бөлгеннің өзі, біздің ойымызша, артықтау болып көрінеді. Айналып келгенде, бұл ғалымдар барлық </w:t>
      </w:r>
      <w:r w:rsidRPr="00C06DB6">
        <w:rPr>
          <w:rFonts w:ascii="Times New Roman" w:hAnsi="Times New Roman" w:cs="Times New Roman"/>
          <w:sz w:val="28"/>
          <w:szCs w:val="28"/>
          <w:lang w:val="kk-KZ"/>
        </w:rPr>
        <w:lastRenderedPageBreak/>
        <w:t>мәселелерді КСРО кезіндегідей идеологияға әкеліп тіреп қойғысы келеді. Оның тағы да бір жарқын мысалы – ТМД-ға байланысты бұл ұйымға мүше болып табылатын әрбір мемлекеттің 1991-2010 жылдар аралығында қол қойған келісімдерінің саны – оларда демократияның дамуына байланысты болуына әкеліп тіреу. Яғни, мемлекетте демократия деңгейі неғұрлым төмен болса – ол ТМД шеңберіндегі келісімдерге соғұрлым белсенді қатысатын қатысады</w:t>
      </w:r>
      <w:r w:rsidR="00E4091E">
        <w:rPr>
          <w:rFonts w:ascii="Times New Roman" w:hAnsi="Times New Roman" w:cs="Times New Roman"/>
          <w:sz w:val="28"/>
          <w:szCs w:val="28"/>
          <w:lang w:val="kk-KZ"/>
        </w:rPr>
        <w:t xml:space="preserve"> </w:t>
      </w:r>
      <w:r w:rsidR="00E4091E" w:rsidRPr="00C06DB6">
        <w:rPr>
          <w:rFonts w:ascii="Times New Roman" w:hAnsi="Times New Roman" w:cs="Times New Roman"/>
          <w:sz w:val="28"/>
          <w:szCs w:val="28"/>
          <w:lang w:val="kk-KZ"/>
        </w:rPr>
        <w:t>[210]</w:t>
      </w:r>
      <w:r w:rsidRPr="00C06DB6">
        <w:rPr>
          <w:rFonts w:ascii="Times New Roman" w:hAnsi="Times New Roman" w:cs="Times New Roman"/>
          <w:sz w:val="28"/>
          <w:szCs w:val="28"/>
          <w:lang w:val="kk-KZ"/>
        </w:rPr>
        <w:t>, - деген қорытындыны біз идеологиялық сипаттағы қорытынды деп есептейміз.</w:t>
      </w:r>
    </w:p>
    <w:p w14:paraId="56F09789" w14:textId="77777777" w:rsidR="00076059" w:rsidRDefault="00076059" w:rsidP="00C32295">
      <w:pPr>
        <w:spacing w:after="0" w:line="240" w:lineRule="auto"/>
        <w:ind w:firstLine="709"/>
        <w:jc w:val="both"/>
        <w:rPr>
          <w:rFonts w:ascii="Times New Roman" w:hAnsi="Times New Roman" w:cs="Times New Roman"/>
          <w:sz w:val="28"/>
          <w:szCs w:val="28"/>
          <w:lang w:val="kk-KZ"/>
        </w:rPr>
      </w:pPr>
    </w:p>
    <w:p w14:paraId="49F6B73D" w14:textId="77777777" w:rsidR="00842C32" w:rsidRPr="000E1BFC" w:rsidRDefault="00842C32" w:rsidP="00C32295">
      <w:pPr>
        <w:spacing w:after="0" w:line="240" w:lineRule="auto"/>
        <w:ind w:firstLine="709"/>
        <w:jc w:val="both"/>
        <w:rPr>
          <w:rFonts w:ascii="Times New Roman" w:hAnsi="Times New Roman" w:cs="Times New Roman"/>
          <w:sz w:val="28"/>
          <w:szCs w:val="28"/>
          <w:lang w:val="kk-KZ"/>
        </w:rPr>
      </w:pPr>
    </w:p>
    <w:p w14:paraId="66F233EA" w14:textId="77777777" w:rsidR="00076059" w:rsidRPr="000E1BFC" w:rsidRDefault="00076059" w:rsidP="00C32295">
      <w:pPr>
        <w:spacing w:after="0" w:line="240" w:lineRule="auto"/>
        <w:ind w:firstLine="709"/>
        <w:jc w:val="both"/>
        <w:rPr>
          <w:rFonts w:ascii="Times New Roman" w:hAnsi="Times New Roman" w:cs="Times New Roman"/>
          <w:b/>
          <w:sz w:val="28"/>
          <w:szCs w:val="28"/>
          <w:lang w:val="kk-KZ"/>
        </w:rPr>
      </w:pPr>
      <w:r w:rsidRPr="000E1BFC">
        <w:rPr>
          <w:rFonts w:ascii="Times New Roman" w:hAnsi="Times New Roman" w:cs="Times New Roman"/>
          <w:b/>
          <w:sz w:val="28"/>
          <w:szCs w:val="28"/>
          <w:lang w:val="kk-KZ"/>
        </w:rPr>
        <w:t>3.</w:t>
      </w:r>
      <w:r w:rsidR="00EF2DDE" w:rsidRPr="000E1BFC">
        <w:rPr>
          <w:rFonts w:ascii="Times New Roman" w:hAnsi="Times New Roman" w:cs="Times New Roman"/>
          <w:b/>
          <w:sz w:val="28"/>
          <w:szCs w:val="28"/>
          <w:lang w:val="kk-KZ"/>
        </w:rPr>
        <w:t>3</w:t>
      </w:r>
      <w:r w:rsidRPr="000E1BFC">
        <w:rPr>
          <w:rFonts w:ascii="Times New Roman" w:hAnsi="Times New Roman" w:cs="Times New Roman"/>
          <w:b/>
          <w:sz w:val="28"/>
          <w:szCs w:val="28"/>
          <w:lang w:val="kk-KZ"/>
        </w:rPr>
        <w:t xml:space="preserve"> Еуразиялық экономикалық одақтағы тіке қолданылатын актілердің басымдығы (ЕАЭО Кеден кодексі жобасын дайындау мысалы)</w:t>
      </w:r>
    </w:p>
    <w:p w14:paraId="74BE8D58" w14:textId="77777777" w:rsidR="000E1BFC" w:rsidRDefault="000E1BFC" w:rsidP="00C32295">
      <w:pPr>
        <w:spacing w:after="0" w:line="240" w:lineRule="auto"/>
        <w:ind w:firstLine="709"/>
        <w:jc w:val="both"/>
        <w:rPr>
          <w:rFonts w:ascii="Times New Roman" w:hAnsi="Times New Roman" w:cs="Times New Roman"/>
          <w:sz w:val="28"/>
          <w:szCs w:val="28"/>
          <w:lang w:val="kk-KZ"/>
        </w:rPr>
      </w:pPr>
    </w:p>
    <w:p w14:paraId="4D41540A" w14:textId="366CD91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Еуразиялық экономикалық қ</w:t>
      </w:r>
      <w:r w:rsidR="00FC6906" w:rsidRPr="000E1BFC">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мдастыққа қарағанда Еуразиялық экономикалық одақтағы мүше-мемлекеттердің заң</w:t>
      </w:r>
      <w:r w:rsidR="00531301">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маларын </w:t>
      </w:r>
      <w:r w:rsidR="00FC6906"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және </w:t>
      </w:r>
      <w:r w:rsidR="00FC6906"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құралдары өзгерді. Мұның басты себебі Еуразиялық экономикалық қ</w:t>
      </w:r>
      <w:r w:rsidR="00FC6906" w:rsidRPr="000E1BFC">
        <w:rPr>
          <w:rFonts w:ascii="Times New Roman" w:hAnsi="Times New Roman" w:cs="Times New Roman"/>
          <w:sz w:val="28"/>
          <w:szCs w:val="28"/>
          <w:lang w:val="kk-KZ"/>
        </w:rPr>
        <w:t>оға</w:t>
      </w:r>
      <w:r w:rsidRPr="000E1BFC">
        <w:rPr>
          <w:rFonts w:ascii="Times New Roman" w:hAnsi="Times New Roman" w:cs="Times New Roman"/>
          <w:sz w:val="28"/>
          <w:szCs w:val="28"/>
          <w:lang w:val="kk-KZ"/>
        </w:rPr>
        <w:t>мдастыққа қарағанда ЕАЭО Еуропа Одағы үлгісінде құрылған және осы үлгіге толығырақ сәйкес келетін интеграциялық бірлестік болып табылады. ЕАЭО шеңберінде тікелей қолданылатын актілердің басымдығы белгіленген және мүше-мемлекеттердің ұлттық заңнамаларын жақындастырудың ең тиімді әрі кеңінен қолданылатын құралы осы қағида</w:t>
      </w:r>
      <w:r w:rsidR="00531301">
        <w:rPr>
          <w:rFonts w:ascii="Times New Roman" w:hAnsi="Times New Roman" w:cs="Times New Roman"/>
          <w:sz w:val="28"/>
          <w:szCs w:val="28"/>
          <w:lang w:val="kk-KZ"/>
        </w:rPr>
        <w:t>ғ</w:t>
      </w:r>
      <w:r w:rsidRPr="000E1BFC">
        <w:rPr>
          <w:rFonts w:ascii="Times New Roman" w:hAnsi="Times New Roman" w:cs="Times New Roman"/>
          <w:sz w:val="28"/>
          <w:szCs w:val="28"/>
          <w:lang w:val="kk-KZ"/>
        </w:rPr>
        <w:t xml:space="preserve">а негізделген. </w:t>
      </w:r>
      <w:r w:rsidR="00531301">
        <w:rPr>
          <w:rFonts w:ascii="Times New Roman" w:hAnsi="Times New Roman" w:cs="Times New Roman"/>
          <w:sz w:val="28"/>
          <w:szCs w:val="28"/>
          <w:lang w:val="kk-KZ"/>
        </w:rPr>
        <w:t>Отандық</w:t>
      </w:r>
      <w:r w:rsidRPr="000E1BFC">
        <w:rPr>
          <w:rFonts w:ascii="Times New Roman" w:hAnsi="Times New Roman" w:cs="Times New Roman"/>
          <w:sz w:val="28"/>
          <w:szCs w:val="28"/>
          <w:lang w:val="kk-KZ"/>
        </w:rPr>
        <w:t xml:space="preserve"> </w:t>
      </w:r>
      <w:r w:rsidR="00531301">
        <w:rPr>
          <w:rFonts w:ascii="Times New Roman" w:hAnsi="Times New Roman" w:cs="Times New Roman"/>
          <w:sz w:val="28"/>
          <w:szCs w:val="28"/>
          <w:lang w:val="kk-KZ"/>
        </w:rPr>
        <w:t xml:space="preserve">бір топ зерттеушлер, мысалы </w:t>
      </w:r>
      <w:r w:rsidR="00531301" w:rsidRPr="00531301">
        <w:rPr>
          <w:rFonts w:ascii="Times New Roman" w:hAnsi="Times New Roman" w:cs="Times New Roman"/>
          <w:sz w:val="28"/>
          <w:szCs w:val="28"/>
          <w:lang w:val="kk-KZ"/>
        </w:rPr>
        <w:t>Ж.С.</w:t>
      </w:r>
      <w:r w:rsidR="00531301">
        <w:rPr>
          <w:rFonts w:ascii="Times New Roman" w:hAnsi="Times New Roman" w:cs="Times New Roman"/>
          <w:sz w:val="28"/>
          <w:szCs w:val="28"/>
          <w:lang w:val="kk-KZ"/>
        </w:rPr>
        <w:t xml:space="preserve"> </w:t>
      </w:r>
      <w:r w:rsidR="00531301" w:rsidRPr="00531301">
        <w:rPr>
          <w:rFonts w:ascii="Times New Roman" w:hAnsi="Times New Roman" w:cs="Times New Roman"/>
          <w:sz w:val="28"/>
          <w:szCs w:val="28"/>
          <w:lang w:val="kk-KZ"/>
        </w:rPr>
        <w:t>Ж</w:t>
      </w:r>
      <w:r w:rsidR="00531301">
        <w:rPr>
          <w:rFonts w:ascii="Times New Roman" w:hAnsi="Times New Roman" w:cs="Times New Roman"/>
          <w:sz w:val="28"/>
          <w:szCs w:val="28"/>
          <w:lang w:val="kk-KZ"/>
        </w:rPr>
        <w:t>у</w:t>
      </w:r>
      <w:r w:rsidR="00531301" w:rsidRPr="00531301">
        <w:rPr>
          <w:rFonts w:ascii="Times New Roman" w:hAnsi="Times New Roman" w:cs="Times New Roman"/>
          <w:sz w:val="28"/>
          <w:szCs w:val="28"/>
          <w:lang w:val="kk-KZ"/>
        </w:rPr>
        <w:t>н</w:t>
      </w:r>
      <w:r w:rsidR="00531301">
        <w:rPr>
          <w:rFonts w:ascii="Times New Roman" w:hAnsi="Times New Roman" w:cs="Times New Roman"/>
          <w:sz w:val="28"/>
          <w:szCs w:val="28"/>
          <w:lang w:val="kk-KZ"/>
        </w:rPr>
        <w:t>и</w:t>
      </w:r>
      <w:r w:rsidR="00531301" w:rsidRPr="00531301">
        <w:rPr>
          <w:rFonts w:ascii="Times New Roman" w:hAnsi="Times New Roman" w:cs="Times New Roman"/>
          <w:sz w:val="28"/>
          <w:szCs w:val="28"/>
          <w:lang w:val="kk-KZ"/>
        </w:rPr>
        <w:t>сов, Б.А.</w:t>
      </w:r>
      <w:r w:rsidR="00531301">
        <w:rPr>
          <w:rFonts w:ascii="Times New Roman" w:hAnsi="Times New Roman" w:cs="Times New Roman"/>
          <w:sz w:val="28"/>
          <w:szCs w:val="28"/>
          <w:lang w:val="kk-KZ"/>
        </w:rPr>
        <w:t xml:space="preserve"> </w:t>
      </w:r>
      <w:r w:rsidR="00531301" w:rsidRPr="00531301">
        <w:rPr>
          <w:rFonts w:ascii="Times New Roman" w:hAnsi="Times New Roman" w:cs="Times New Roman"/>
          <w:sz w:val="28"/>
          <w:szCs w:val="28"/>
          <w:lang w:val="kk-KZ"/>
        </w:rPr>
        <w:t>Үдербаева, А.</w:t>
      </w:r>
      <w:r w:rsidR="00531301">
        <w:rPr>
          <w:rFonts w:ascii="Times New Roman" w:hAnsi="Times New Roman" w:cs="Times New Roman"/>
          <w:sz w:val="28"/>
          <w:szCs w:val="28"/>
          <w:lang w:val="kk-KZ"/>
        </w:rPr>
        <w:t xml:space="preserve"> </w:t>
      </w:r>
      <w:r w:rsidR="00531301" w:rsidRPr="00531301">
        <w:rPr>
          <w:rFonts w:ascii="Times New Roman" w:hAnsi="Times New Roman" w:cs="Times New Roman"/>
          <w:sz w:val="28"/>
          <w:szCs w:val="28"/>
          <w:lang w:val="kk-KZ"/>
        </w:rPr>
        <w:t>Базенов</w:t>
      </w:r>
      <w:r w:rsidR="00531301">
        <w:rPr>
          <w:rFonts w:ascii="Times New Roman" w:hAnsi="Times New Roman" w:cs="Times New Roman"/>
          <w:sz w:val="28"/>
          <w:szCs w:val="28"/>
          <w:lang w:val="kk-KZ"/>
        </w:rPr>
        <w:t>тардың:</w:t>
      </w:r>
      <w:r w:rsidR="00531301" w:rsidRPr="00531301">
        <w:rPr>
          <w:rFonts w:ascii="Times New Roman" w:hAnsi="Times New Roman" w:cs="Times New Roman"/>
          <w:sz w:val="28"/>
          <w:szCs w:val="28"/>
          <w:lang w:val="kk-KZ"/>
        </w:rPr>
        <w:t xml:space="preserve"> </w:t>
      </w:r>
      <w:r w:rsidR="0053130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біз </w:t>
      </w:r>
      <w:r w:rsidR="00531301">
        <w:rPr>
          <w:rFonts w:ascii="Times New Roman" w:hAnsi="Times New Roman" w:cs="Times New Roman"/>
          <w:sz w:val="28"/>
          <w:szCs w:val="28"/>
          <w:lang w:val="kk-KZ"/>
        </w:rPr>
        <w:t>оның</w:t>
      </w:r>
      <w:r w:rsidR="00531301">
        <w:rPr>
          <w:rFonts w:ascii="Times New Roman" w:hAnsi="Times New Roman" w:cs="Times New Roman"/>
          <w:sz w:val="28"/>
          <w:szCs w:val="28"/>
          <w:lang w:val="kk-KZ"/>
        </w:rPr>
        <w:t xml:space="preserve"> жарқын көрінісн </w:t>
      </w:r>
      <w:r w:rsidR="00531301" w:rsidRPr="000E1BFC">
        <w:rPr>
          <w:rFonts w:ascii="Times New Roman" w:hAnsi="Times New Roman" w:cs="Times New Roman"/>
          <w:sz w:val="28"/>
          <w:szCs w:val="28"/>
          <w:lang w:val="kk-KZ"/>
        </w:rPr>
        <w:t>ЕАЭО</w:t>
      </w:r>
      <w:r w:rsidR="00531301">
        <w:rPr>
          <w:rFonts w:ascii="Times New Roman" w:hAnsi="Times New Roman" w:cs="Times New Roman"/>
          <w:sz w:val="28"/>
          <w:szCs w:val="28"/>
          <w:lang w:val="kk-KZ"/>
        </w:rPr>
        <w:t>-</w:t>
      </w:r>
      <w:r w:rsidR="00531301">
        <w:rPr>
          <w:rFonts w:ascii="Times New Roman" w:hAnsi="Times New Roman" w:cs="Times New Roman"/>
          <w:sz w:val="28"/>
          <w:szCs w:val="28"/>
          <w:lang w:val="kk-KZ"/>
        </w:rPr>
        <w:t>н</w:t>
      </w:r>
      <w:r w:rsidRPr="000E1BFC">
        <w:rPr>
          <w:rFonts w:ascii="Times New Roman" w:hAnsi="Times New Roman" w:cs="Times New Roman"/>
          <w:sz w:val="28"/>
          <w:szCs w:val="28"/>
          <w:lang w:val="kk-KZ"/>
        </w:rPr>
        <w:t>ың Кеден кодексін қабылдау</w:t>
      </w:r>
      <w:r w:rsidR="00531301">
        <w:rPr>
          <w:rFonts w:ascii="Times New Roman" w:hAnsi="Times New Roman" w:cs="Times New Roman"/>
          <w:sz w:val="28"/>
          <w:szCs w:val="28"/>
          <w:lang w:val="kk-KZ"/>
        </w:rPr>
        <w:t>ынан</w:t>
      </w:r>
      <w:r w:rsidRPr="000E1BFC">
        <w:rPr>
          <w:rFonts w:ascii="Times New Roman" w:hAnsi="Times New Roman" w:cs="Times New Roman"/>
          <w:sz w:val="28"/>
          <w:szCs w:val="28"/>
          <w:lang w:val="kk-KZ"/>
        </w:rPr>
        <w:t xml:space="preserve"> көр</w:t>
      </w:r>
      <w:r w:rsidR="00531301">
        <w:rPr>
          <w:rFonts w:ascii="Times New Roman" w:hAnsi="Times New Roman" w:cs="Times New Roman"/>
          <w:sz w:val="28"/>
          <w:szCs w:val="28"/>
          <w:lang w:val="kk-KZ"/>
        </w:rPr>
        <w:t>іп отырмыз</w:t>
      </w:r>
      <w:r w:rsidRPr="000E1BFC">
        <w:rPr>
          <w:rFonts w:ascii="Times New Roman" w:hAnsi="Times New Roman" w:cs="Times New Roman"/>
          <w:sz w:val="28"/>
          <w:szCs w:val="28"/>
          <w:lang w:val="kk-KZ"/>
        </w:rPr>
        <w:t xml:space="preserve">. Сондай-ақ </w:t>
      </w:r>
      <w:r w:rsidR="00531301" w:rsidRPr="000E1BFC">
        <w:rPr>
          <w:rFonts w:ascii="Times New Roman" w:hAnsi="Times New Roman" w:cs="Times New Roman"/>
          <w:sz w:val="28"/>
          <w:szCs w:val="28"/>
          <w:lang w:val="kk-KZ"/>
        </w:rPr>
        <w:t>Кеден кодексі</w:t>
      </w:r>
      <w:r w:rsidR="00531301">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жобасын дайындау кезінде Еуразиялық экономикалық комиссиясына Қазақстан тарапынан Ұ</w:t>
      </w:r>
      <w:r w:rsidR="00531301">
        <w:rPr>
          <w:rFonts w:ascii="Times New Roman" w:hAnsi="Times New Roman" w:cs="Times New Roman"/>
          <w:sz w:val="28"/>
          <w:szCs w:val="28"/>
          <w:lang w:val="kk-KZ"/>
        </w:rPr>
        <w:t>КП</w:t>
      </w:r>
      <w:r w:rsidR="00531301">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ның Сарапшылар тобы мен кеден ісі саласындағы </w:t>
      </w:r>
      <w:r w:rsidR="00531301">
        <w:rPr>
          <w:rFonts w:ascii="Times New Roman" w:hAnsi="Times New Roman" w:cs="Times New Roman"/>
          <w:sz w:val="28"/>
          <w:szCs w:val="28"/>
          <w:lang w:val="kk-KZ"/>
        </w:rPr>
        <w:t xml:space="preserve">құзіретті </w:t>
      </w:r>
      <w:r w:rsidRPr="000E1BFC">
        <w:rPr>
          <w:rFonts w:ascii="Times New Roman" w:hAnsi="Times New Roman" w:cs="Times New Roman"/>
          <w:sz w:val="28"/>
          <w:szCs w:val="28"/>
          <w:lang w:val="kk-KZ"/>
        </w:rPr>
        <w:t>органдардың ұсыныстарын беру арқылы ұлттық заң</w:t>
      </w:r>
      <w:r w:rsidR="00531301">
        <w:rPr>
          <w:rFonts w:ascii="Times New Roman" w:hAnsi="Times New Roman" w:cs="Times New Roman"/>
          <w:sz w:val="28"/>
          <w:szCs w:val="28"/>
          <w:lang w:val="kk-KZ"/>
        </w:rPr>
        <w:t>и нор</w:t>
      </w:r>
      <w:r w:rsidRPr="000E1BFC">
        <w:rPr>
          <w:rFonts w:ascii="Times New Roman" w:hAnsi="Times New Roman" w:cs="Times New Roman"/>
          <w:sz w:val="28"/>
          <w:szCs w:val="28"/>
          <w:lang w:val="kk-KZ"/>
        </w:rPr>
        <w:t xml:space="preserve">малардың </w:t>
      </w:r>
      <w:r w:rsidR="00531301" w:rsidRPr="000E1BFC">
        <w:rPr>
          <w:rFonts w:ascii="Times New Roman" w:hAnsi="Times New Roman" w:cs="Times New Roman"/>
          <w:sz w:val="28"/>
          <w:szCs w:val="28"/>
          <w:lang w:val="kk-KZ"/>
        </w:rPr>
        <w:t>біріздендіру және үйлестіру</w:t>
      </w:r>
      <w:r w:rsidRPr="000E1BFC">
        <w:rPr>
          <w:rFonts w:ascii="Times New Roman" w:hAnsi="Times New Roman" w:cs="Times New Roman"/>
          <w:sz w:val="28"/>
          <w:szCs w:val="28"/>
          <w:lang w:val="kk-KZ"/>
        </w:rPr>
        <w:t xml:space="preserve"> процесінің қалай жүретінін байқай аламыз</w:t>
      </w:r>
      <w:r w:rsidR="00531301">
        <w:rPr>
          <w:rFonts w:ascii="Times New Roman" w:hAnsi="Times New Roman" w:cs="Times New Roman"/>
          <w:sz w:val="28"/>
          <w:szCs w:val="28"/>
          <w:lang w:val="kk-KZ"/>
        </w:rPr>
        <w:t xml:space="preserve">» </w:t>
      </w:r>
      <w:r w:rsidR="00531301">
        <w:rPr>
          <w:rFonts w:ascii="Times New Roman" w:hAnsi="Times New Roman" w:cs="Times New Roman"/>
          <w:sz w:val="28"/>
          <w:szCs w:val="28"/>
          <w:lang w:val="kk-KZ"/>
        </w:rPr>
        <w:t>-</w:t>
      </w:r>
      <w:r w:rsidR="00531301">
        <w:rPr>
          <w:rFonts w:ascii="Times New Roman" w:hAnsi="Times New Roman" w:cs="Times New Roman"/>
          <w:sz w:val="28"/>
          <w:szCs w:val="28"/>
          <w:lang w:val="kk-KZ"/>
        </w:rPr>
        <w:t xml:space="preserve"> деген</w:t>
      </w:r>
      <w:r w:rsidRPr="000E1BFC">
        <w:rPr>
          <w:rFonts w:ascii="Times New Roman" w:hAnsi="Times New Roman" w:cs="Times New Roman"/>
          <w:sz w:val="28"/>
          <w:szCs w:val="28"/>
          <w:lang w:val="kk-KZ"/>
        </w:rPr>
        <w:t xml:space="preserve"> </w:t>
      </w:r>
      <w:r w:rsidR="00531301">
        <w:rPr>
          <w:rFonts w:ascii="Times New Roman" w:hAnsi="Times New Roman" w:cs="Times New Roman"/>
          <w:sz w:val="28"/>
          <w:szCs w:val="28"/>
          <w:lang w:val="kk-KZ"/>
        </w:rPr>
        <w:t xml:space="preserve"> тұжырымдарынан байқауға да болады </w:t>
      </w:r>
      <w:r w:rsidRPr="000E1BFC">
        <w:rPr>
          <w:rFonts w:ascii="Times New Roman" w:hAnsi="Times New Roman" w:cs="Times New Roman"/>
          <w:sz w:val="28"/>
          <w:szCs w:val="28"/>
          <w:lang w:val="kk-KZ"/>
        </w:rPr>
        <w:t>[</w:t>
      </w:r>
      <w:r w:rsidR="00E710A0">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1</w:t>
      </w:r>
      <w:r w:rsidR="00E710A0">
        <w:rPr>
          <w:rFonts w:ascii="Times New Roman" w:hAnsi="Times New Roman" w:cs="Times New Roman"/>
          <w:sz w:val="28"/>
          <w:szCs w:val="28"/>
          <w:lang w:val="kk-KZ"/>
        </w:rPr>
        <w:t>1, 104-105</w:t>
      </w:r>
      <w:r w:rsidR="00F413A6">
        <w:rPr>
          <w:rFonts w:ascii="Times New Roman" w:hAnsi="Times New Roman" w:cs="Times New Roman"/>
          <w:sz w:val="28"/>
          <w:szCs w:val="28"/>
          <w:lang w:val="kk-KZ"/>
        </w:rPr>
        <w:t xml:space="preserve"> </w:t>
      </w:r>
      <w:r w:rsidR="00E710A0">
        <w:rPr>
          <w:rFonts w:ascii="Times New Roman" w:hAnsi="Times New Roman" w:cs="Times New Roman"/>
          <w:sz w:val="28"/>
          <w:szCs w:val="28"/>
          <w:lang w:val="kk-KZ"/>
        </w:rPr>
        <w:t>бб.</w:t>
      </w:r>
      <w:r w:rsidRPr="000E1BFC">
        <w:rPr>
          <w:rFonts w:ascii="Times New Roman" w:hAnsi="Times New Roman" w:cs="Times New Roman"/>
          <w:sz w:val="28"/>
          <w:szCs w:val="28"/>
          <w:lang w:val="kk-KZ"/>
        </w:rPr>
        <w:t>].</w:t>
      </w:r>
    </w:p>
    <w:p w14:paraId="5E41F333" w14:textId="2488881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Мемлекеттердің аймақтық экономикалық интеграциялық бірлестіктер </w:t>
      </w:r>
      <w:r w:rsidR="00357EF6">
        <w:rPr>
          <w:rFonts w:ascii="Times New Roman" w:hAnsi="Times New Roman" w:cs="Times New Roman"/>
          <w:sz w:val="28"/>
          <w:szCs w:val="28"/>
          <w:lang w:val="kk-KZ"/>
        </w:rPr>
        <w:t>аясында</w:t>
      </w:r>
      <w:r w:rsidRPr="000E1BFC">
        <w:rPr>
          <w:rFonts w:ascii="Times New Roman" w:hAnsi="Times New Roman" w:cs="Times New Roman"/>
          <w:sz w:val="28"/>
          <w:szCs w:val="28"/>
          <w:lang w:val="kk-KZ"/>
        </w:rPr>
        <w:t xml:space="preserve"> қатысушы елдердің </w:t>
      </w:r>
      <w:r w:rsidR="00357EF6">
        <w:rPr>
          <w:rFonts w:ascii="Times New Roman" w:hAnsi="Times New Roman" w:cs="Times New Roman"/>
          <w:sz w:val="28"/>
          <w:szCs w:val="28"/>
          <w:lang w:val="kk-KZ"/>
        </w:rPr>
        <w:t>құққықтық нормалары</w:t>
      </w:r>
      <w:r w:rsidRPr="000E1BFC">
        <w:rPr>
          <w:rFonts w:ascii="Times New Roman" w:hAnsi="Times New Roman" w:cs="Times New Roman"/>
          <w:sz w:val="28"/>
          <w:szCs w:val="28"/>
          <w:lang w:val="kk-KZ"/>
        </w:rPr>
        <w:t xml:space="preserve"> бір</w:t>
      </w:r>
      <w:r w:rsidR="00357EF6">
        <w:rPr>
          <w:rFonts w:ascii="Times New Roman" w:hAnsi="Times New Roman" w:cs="Times New Roman"/>
          <w:sz w:val="28"/>
          <w:szCs w:val="28"/>
          <w:lang w:val="kk-KZ"/>
        </w:rPr>
        <w:t>егей нұсқаға</w:t>
      </w:r>
      <w:r w:rsidRPr="000E1BFC">
        <w:rPr>
          <w:rFonts w:ascii="Times New Roman" w:hAnsi="Times New Roman" w:cs="Times New Roman"/>
          <w:sz w:val="28"/>
          <w:szCs w:val="28"/>
          <w:lang w:val="kk-KZ"/>
        </w:rPr>
        <w:t xml:space="preserve"> келтіріледі және оны </w:t>
      </w:r>
      <w:r w:rsidR="00357EF6">
        <w:rPr>
          <w:rFonts w:ascii="Times New Roman" w:hAnsi="Times New Roman" w:cs="Times New Roman"/>
          <w:sz w:val="28"/>
          <w:szCs w:val="28"/>
          <w:lang w:val="kk-KZ"/>
        </w:rPr>
        <w:t>жүзеге асыру тәсілд</w:t>
      </w:r>
      <w:r w:rsidRPr="000E1BFC">
        <w:rPr>
          <w:rFonts w:ascii="Times New Roman" w:hAnsi="Times New Roman" w:cs="Times New Roman"/>
          <w:sz w:val="28"/>
          <w:szCs w:val="28"/>
          <w:lang w:val="kk-KZ"/>
        </w:rPr>
        <w:t xml:space="preserve">ерінің бірі </w:t>
      </w:r>
      <w:r w:rsidR="00357EF6" w:rsidRPr="00C06DB6">
        <w:rPr>
          <w:rFonts w:ascii="Times New Roman" w:hAnsi="Times New Roman" w:cs="Times New Roman"/>
          <w:sz w:val="28"/>
          <w:szCs w:val="28"/>
          <w:lang w:val="kk-KZ"/>
        </w:rPr>
        <w:t>–</w:t>
      </w:r>
      <w:r w:rsidR="00357EF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барлық мүше</w:t>
      </w:r>
      <w:r w:rsidR="00FC6906" w:rsidRPr="000E1BFC">
        <w:rPr>
          <w:rFonts w:ascii="Times New Roman" w:hAnsi="Times New Roman" w:cs="Times New Roman"/>
          <w:sz w:val="28"/>
          <w:szCs w:val="28"/>
          <w:lang w:val="kk-KZ"/>
        </w:rPr>
        <w:t>-</w:t>
      </w:r>
      <w:r w:rsidR="00357EF6">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ерге міндетті</w:t>
      </w:r>
      <w:r w:rsidR="00357EF6">
        <w:rPr>
          <w:rFonts w:ascii="Times New Roman" w:hAnsi="Times New Roman" w:cs="Times New Roman"/>
          <w:sz w:val="28"/>
          <w:szCs w:val="28"/>
          <w:lang w:val="kk-KZ"/>
        </w:rPr>
        <w:t>лік сипатқа ие</w:t>
      </w:r>
      <w:r w:rsidRPr="000E1BFC">
        <w:rPr>
          <w:rFonts w:ascii="Times New Roman" w:hAnsi="Times New Roman" w:cs="Times New Roman"/>
          <w:sz w:val="28"/>
          <w:szCs w:val="28"/>
          <w:lang w:val="kk-KZ"/>
        </w:rPr>
        <w:t xml:space="preserve"> болыатын ортақ </w:t>
      </w:r>
      <w:r w:rsidR="00357EF6">
        <w:rPr>
          <w:rFonts w:ascii="Times New Roman" w:hAnsi="Times New Roman" w:cs="Times New Roman"/>
          <w:sz w:val="28"/>
          <w:szCs w:val="28"/>
          <w:lang w:val="kk-KZ"/>
        </w:rPr>
        <w:t>заңи нормаларды</w:t>
      </w:r>
      <w:r w:rsidRPr="000E1BFC">
        <w:rPr>
          <w:rFonts w:ascii="Times New Roman" w:hAnsi="Times New Roman" w:cs="Times New Roman"/>
          <w:sz w:val="28"/>
          <w:szCs w:val="28"/>
          <w:lang w:val="kk-KZ"/>
        </w:rPr>
        <w:t xml:space="preserve"> қабылдау болып табылады. </w:t>
      </w:r>
    </w:p>
    <w:p w14:paraId="231BD720" w14:textId="07A127BA" w:rsidR="00076059" w:rsidRPr="000E1BFC" w:rsidRDefault="00357EF6"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ЕАЭО</w:t>
      </w:r>
      <w:r w:rsidRPr="000E1BFC">
        <w:rPr>
          <w:rFonts w:ascii="Times New Roman" w:hAnsi="Times New Roman" w:cs="Times New Roman"/>
          <w:sz w:val="28"/>
          <w:szCs w:val="28"/>
          <w:lang w:val="kk-KZ"/>
        </w:rPr>
        <w:t xml:space="preserve"> </w:t>
      </w:r>
      <w:r>
        <w:rPr>
          <w:rFonts w:ascii="Times New Roman" w:hAnsi="Times New Roman" w:cs="Times New Roman"/>
          <w:sz w:val="28"/>
          <w:szCs w:val="28"/>
          <w:lang w:val="kk-KZ"/>
        </w:rPr>
        <w:t>аясында</w:t>
      </w:r>
      <w:r w:rsidR="00076059" w:rsidRPr="000E1BFC">
        <w:rPr>
          <w:rFonts w:ascii="Times New Roman" w:hAnsi="Times New Roman" w:cs="Times New Roman"/>
          <w:sz w:val="28"/>
          <w:szCs w:val="28"/>
          <w:lang w:val="kk-KZ"/>
        </w:rPr>
        <w:t xml:space="preserve"> осындай ортақ </w:t>
      </w:r>
      <w:r>
        <w:rPr>
          <w:rFonts w:ascii="Times New Roman" w:hAnsi="Times New Roman" w:cs="Times New Roman"/>
          <w:sz w:val="28"/>
          <w:szCs w:val="28"/>
          <w:lang w:val="kk-KZ"/>
        </w:rPr>
        <w:t xml:space="preserve">нормативтік </w:t>
      </w:r>
      <w:r w:rsidR="00076059" w:rsidRPr="000E1BFC">
        <w:rPr>
          <w:rFonts w:ascii="Times New Roman" w:hAnsi="Times New Roman" w:cs="Times New Roman"/>
          <w:sz w:val="28"/>
          <w:szCs w:val="28"/>
          <w:lang w:val="kk-KZ"/>
        </w:rPr>
        <w:t xml:space="preserve">актінің </w:t>
      </w:r>
      <w:r>
        <w:rPr>
          <w:rFonts w:ascii="Times New Roman" w:hAnsi="Times New Roman" w:cs="Times New Roman"/>
          <w:sz w:val="28"/>
          <w:szCs w:val="28"/>
          <w:lang w:val="kk-KZ"/>
        </w:rPr>
        <w:t xml:space="preserve">жарқын </w:t>
      </w:r>
      <w:r w:rsidR="00076059" w:rsidRPr="000E1BFC">
        <w:rPr>
          <w:rFonts w:ascii="Times New Roman" w:hAnsi="Times New Roman" w:cs="Times New Roman"/>
          <w:sz w:val="28"/>
          <w:szCs w:val="28"/>
          <w:lang w:val="kk-KZ"/>
        </w:rPr>
        <w:t>көрінісі ретінде жаңадан қабылдан</w:t>
      </w:r>
      <w:r w:rsidR="00FC6906" w:rsidRPr="000E1BFC">
        <w:rPr>
          <w:rFonts w:ascii="Times New Roman" w:hAnsi="Times New Roman" w:cs="Times New Roman"/>
          <w:sz w:val="28"/>
          <w:szCs w:val="28"/>
          <w:lang w:val="kk-KZ"/>
        </w:rPr>
        <w:t>ған</w:t>
      </w:r>
      <w:r w:rsidR="00076059" w:rsidRPr="000E1BFC">
        <w:rPr>
          <w:rFonts w:ascii="Times New Roman" w:hAnsi="Times New Roman" w:cs="Times New Roman"/>
          <w:sz w:val="28"/>
          <w:szCs w:val="28"/>
          <w:lang w:val="kk-KZ"/>
        </w:rPr>
        <w:t xml:space="preserve"> Кеден кодексін </w:t>
      </w:r>
      <w:r>
        <w:rPr>
          <w:rFonts w:ascii="Times New Roman" w:hAnsi="Times New Roman" w:cs="Times New Roman"/>
          <w:sz w:val="28"/>
          <w:szCs w:val="28"/>
          <w:lang w:val="kk-KZ"/>
        </w:rPr>
        <w:t>атап өт</w:t>
      </w:r>
      <w:r w:rsidR="00076059" w:rsidRPr="000E1BFC">
        <w:rPr>
          <w:rFonts w:ascii="Times New Roman" w:hAnsi="Times New Roman" w:cs="Times New Roman"/>
          <w:sz w:val="28"/>
          <w:szCs w:val="28"/>
          <w:lang w:val="kk-KZ"/>
        </w:rPr>
        <w:t>уге болады. Бұл маңыз</w:t>
      </w:r>
      <w:r>
        <w:rPr>
          <w:rFonts w:ascii="Times New Roman" w:hAnsi="Times New Roman" w:cs="Times New Roman"/>
          <w:sz w:val="28"/>
          <w:szCs w:val="28"/>
          <w:lang w:val="kk-KZ"/>
        </w:rPr>
        <w:t xml:space="preserve">ы зор </w:t>
      </w:r>
      <w:r w:rsidR="00076059" w:rsidRPr="000E1BFC">
        <w:rPr>
          <w:rFonts w:ascii="Times New Roman" w:hAnsi="Times New Roman" w:cs="Times New Roman"/>
          <w:sz w:val="28"/>
          <w:szCs w:val="28"/>
          <w:lang w:val="kk-KZ"/>
        </w:rPr>
        <w:t>акті бол</w:t>
      </w:r>
      <w:r>
        <w:rPr>
          <w:rFonts w:ascii="Times New Roman" w:hAnsi="Times New Roman" w:cs="Times New Roman"/>
          <w:sz w:val="28"/>
          <w:szCs w:val="28"/>
          <w:lang w:val="kk-KZ"/>
        </w:rPr>
        <w:t>ып санал</w:t>
      </w:r>
      <w:r w:rsidR="00076059" w:rsidRPr="000E1BFC">
        <w:rPr>
          <w:rFonts w:ascii="Times New Roman" w:hAnsi="Times New Roman" w:cs="Times New Roman"/>
          <w:sz w:val="28"/>
          <w:szCs w:val="28"/>
          <w:lang w:val="kk-KZ"/>
        </w:rPr>
        <w:t>ғандықтан, оның қабылдануы мен жалпы ерекшеліктері қызығушылық туғызады.</w:t>
      </w:r>
    </w:p>
    <w:p w14:paraId="7E18BA2B" w14:textId="02D2E37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Еуразиялық экономикалық одақтың (ЕАЭО) Кеден одағы </w:t>
      </w:r>
      <w:r w:rsidR="00357EF6" w:rsidRPr="00C06DB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ортақ нарықтың маңызды бөлігі болып табылатын </w:t>
      </w:r>
      <w:r w:rsidR="00357EF6" w:rsidRPr="000E1BFC">
        <w:rPr>
          <w:rFonts w:ascii="Times New Roman" w:hAnsi="Times New Roman" w:cs="Times New Roman"/>
          <w:sz w:val="28"/>
          <w:szCs w:val="28"/>
          <w:lang w:val="kk-KZ"/>
        </w:rPr>
        <w:t>ЕАЭО-</w:t>
      </w:r>
      <w:r w:rsidR="00357EF6">
        <w:rPr>
          <w:rFonts w:ascii="Times New Roman" w:hAnsi="Times New Roman" w:cs="Times New Roman"/>
          <w:sz w:val="28"/>
          <w:szCs w:val="28"/>
          <w:lang w:val="kk-KZ"/>
        </w:rPr>
        <w:t>ға</w:t>
      </w:r>
      <w:r w:rsidRPr="000E1BFC">
        <w:rPr>
          <w:rFonts w:ascii="Times New Roman" w:hAnsi="Times New Roman" w:cs="Times New Roman"/>
          <w:sz w:val="28"/>
          <w:szCs w:val="28"/>
          <w:lang w:val="kk-KZ"/>
        </w:rPr>
        <w:t xml:space="preserve"> </w:t>
      </w:r>
      <w:r w:rsidR="00357EF6" w:rsidRPr="000E1BFC">
        <w:rPr>
          <w:rFonts w:ascii="Times New Roman" w:hAnsi="Times New Roman" w:cs="Times New Roman"/>
          <w:sz w:val="28"/>
          <w:szCs w:val="28"/>
          <w:lang w:val="kk-KZ"/>
        </w:rPr>
        <w:t>мүше-</w:t>
      </w:r>
      <w:r w:rsidR="00357EF6">
        <w:rPr>
          <w:rFonts w:ascii="Times New Roman" w:hAnsi="Times New Roman" w:cs="Times New Roman"/>
          <w:sz w:val="28"/>
          <w:szCs w:val="28"/>
          <w:lang w:val="kk-KZ"/>
        </w:rPr>
        <w:t>мемлекетт</w:t>
      </w:r>
      <w:r w:rsidR="00357EF6" w:rsidRPr="000E1BFC">
        <w:rPr>
          <w:rFonts w:ascii="Times New Roman" w:hAnsi="Times New Roman" w:cs="Times New Roman"/>
          <w:sz w:val="28"/>
          <w:szCs w:val="28"/>
          <w:lang w:val="kk-KZ"/>
        </w:rPr>
        <w:t>ер</w:t>
      </w:r>
      <w:r w:rsidR="00357EF6">
        <w:rPr>
          <w:rFonts w:ascii="Times New Roman" w:hAnsi="Times New Roman" w:cs="Times New Roman"/>
          <w:sz w:val="28"/>
          <w:szCs w:val="28"/>
          <w:lang w:val="kk-KZ"/>
        </w:rPr>
        <w:t>д</w:t>
      </w:r>
      <w:r w:rsidRPr="000E1BFC">
        <w:rPr>
          <w:rFonts w:ascii="Times New Roman" w:hAnsi="Times New Roman" w:cs="Times New Roman"/>
          <w:sz w:val="28"/>
          <w:szCs w:val="28"/>
          <w:lang w:val="kk-KZ"/>
        </w:rPr>
        <w:t xml:space="preserve">ің бірлестігі. Кеден одағына қатысушы </w:t>
      </w:r>
      <w:r w:rsidR="00357EF6">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 xml:space="preserve">ер үшінші </w:t>
      </w:r>
      <w:r w:rsidR="00357EF6">
        <w:rPr>
          <w:rFonts w:ascii="Times New Roman" w:hAnsi="Times New Roman" w:cs="Times New Roman"/>
          <w:sz w:val="28"/>
          <w:szCs w:val="28"/>
          <w:lang w:val="kk-KZ"/>
        </w:rPr>
        <w:t>мемлекетт</w:t>
      </w:r>
      <w:r w:rsidRPr="000E1BFC">
        <w:rPr>
          <w:rFonts w:ascii="Times New Roman" w:hAnsi="Times New Roman" w:cs="Times New Roman"/>
          <w:sz w:val="28"/>
          <w:szCs w:val="28"/>
          <w:lang w:val="kk-KZ"/>
        </w:rPr>
        <w:t>ермен сауда</w:t>
      </w:r>
      <w:r w:rsidR="00357EF6">
        <w:rPr>
          <w:rFonts w:ascii="Times New Roman" w:hAnsi="Times New Roman" w:cs="Times New Roman"/>
          <w:sz w:val="28"/>
          <w:szCs w:val="28"/>
          <w:lang w:val="kk-KZ"/>
        </w:rPr>
        <w:t>ны жүзеге асыруда</w:t>
      </w:r>
      <w:r w:rsidRPr="000E1BFC">
        <w:rPr>
          <w:rFonts w:ascii="Times New Roman" w:hAnsi="Times New Roman" w:cs="Times New Roman"/>
          <w:sz w:val="28"/>
          <w:szCs w:val="28"/>
          <w:lang w:val="kk-KZ"/>
        </w:rPr>
        <w:t xml:space="preserve"> бірыңғай кеден тарифтерді және өзге де реттеу шараларын қолданады. Кеден одағында Армения, Беларус, Қазақстан, Қырғызстан және Ресей қатысушы елдер болып саналады.</w:t>
      </w:r>
    </w:p>
    <w:p w14:paraId="15AAF1C5" w14:textId="4D2D70F8" w:rsidR="00076059" w:rsidRPr="000E1BFC" w:rsidRDefault="00076059" w:rsidP="00C32295">
      <w:pPr>
        <w:spacing w:after="0" w:line="240" w:lineRule="auto"/>
        <w:ind w:firstLine="709"/>
        <w:jc w:val="both"/>
        <w:rPr>
          <w:rFonts w:ascii="Times New Roman" w:hAnsi="Times New Roman" w:cs="Times New Roman"/>
          <w:sz w:val="28"/>
          <w:szCs w:val="28"/>
        </w:rPr>
      </w:pPr>
      <w:r w:rsidRPr="000E1BFC">
        <w:rPr>
          <w:rFonts w:ascii="Times New Roman" w:hAnsi="Times New Roman" w:cs="Times New Roman"/>
          <w:sz w:val="28"/>
          <w:szCs w:val="28"/>
        </w:rPr>
        <w:lastRenderedPageBreak/>
        <w:t xml:space="preserve">ЕАЭО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басқарушы</w:t>
      </w:r>
      <w:proofErr w:type="spellEnd"/>
      <w:r w:rsidRPr="000E1BFC">
        <w:rPr>
          <w:rFonts w:ascii="Times New Roman" w:hAnsi="Times New Roman" w:cs="Times New Roman"/>
          <w:sz w:val="28"/>
          <w:szCs w:val="28"/>
        </w:rPr>
        <w:t xml:space="preserve"> орган </w:t>
      </w:r>
      <w:r w:rsidR="0063261B" w:rsidRPr="00C06DB6">
        <w:rPr>
          <w:rFonts w:ascii="Times New Roman" w:hAnsi="Times New Roman" w:cs="Times New Roman"/>
          <w:sz w:val="28"/>
          <w:szCs w:val="28"/>
          <w:lang w:val="kk-KZ"/>
        </w:rPr>
        <w:t>–</w:t>
      </w:r>
      <w:r w:rsidR="0081779E">
        <w:rPr>
          <w:rFonts w:ascii="Times New Roman" w:hAnsi="Times New Roman" w:cs="Times New Roman"/>
          <w:sz w:val="28"/>
          <w:szCs w:val="28"/>
          <w:lang w:val="kk-KZ"/>
        </w:rPr>
        <w:t xml:space="preserve"> </w:t>
      </w:r>
      <w:proofErr w:type="spellStart"/>
      <w:r w:rsidRPr="000E1BFC">
        <w:rPr>
          <w:rFonts w:ascii="Times New Roman" w:hAnsi="Times New Roman" w:cs="Times New Roman"/>
          <w:sz w:val="28"/>
          <w:szCs w:val="28"/>
        </w:rPr>
        <w:t>Еуразиялық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комиссия</w:t>
      </w:r>
      <w:r w:rsidR="0081779E">
        <w:rPr>
          <w:rFonts w:ascii="Times New Roman" w:hAnsi="Times New Roman" w:cs="Times New Roman"/>
          <w:sz w:val="28"/>
          <w:szCs w:val="28"/>
          <w:lang w:val="kk-KZ"/>
        </w:rPr>
        <w:t>сы</w:t>
      </w:r>
      <w:r w:rsidRPr="000E1BFC">
        <w:rPr>
          <w:rFonts w:ascii="Times New Roman" w:hAnsi="Times New Roman" w:cs="Times New Roman"/>
          <w:sz w:val="28"/>
          <w:szCs w:val="28"/>
        </w:rPr>
        <w:t xml:space="preserve"> (ЕЭК). ЕЭК </w:t>
      </w:r>
      <w:proofErr w:type="spellStart"/>
      <w:r w:rsidRPr="000E1BFC">
        <w:rPr>
          <w:rFonts w:ascii="Times New Roman" w:hAnsi="Times New Roman" w:cs="Times New Roman"/>
          <w:sz w:val="28"/>
          <w:szCs w:val="28"/>
        </w:rPr>
        <w:t>Қазақстан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Ресей</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Беларус </w:t>
      </w:r>
      <w:r w:rsidR="0063261B">
        <w:rPr>
          <w:rFonts w:ascii="Times New Roman" w:hAnsi="Times New Roman" w:cs="Times New Roman"/>
          <w:sz w:val="28"/>
          <w:szCs w:val="28"/>
          <w:lang w:val="kk-KZ"/>
        </w:rPr>
        <w:t>елде</w:t>
      </w:r>
      <w:proofErr w:type="spellStart"/>
      <w:r w:rsidRPr="000E1BFC">
        <w:rPr>
          <w:rFonts w:ascii="Times New Roman" w:hAnsi="Times New Roman" w:cs="Times New Roman"/>
          <w:sz w:val="28"/>
          <w:szCs w:val="28"/>
        </w:rPr>
        <w:t>рінің</w:t>
      </w:r>
      <w:proofErr w:type="spellEnd"/>
      <w:r w:rsidRPr="000E1BFC">
        <w:rPr>
          <w:rFonts w:ascii="Times New Roman" w:hAnsi="Times New Roman" w:cs="Times New Roman"/>
          <w:sz w:val="28"/>
          <w:szCs w:val="28"/>
        </w:rPr>
        <w:t xml:space="preserve"> </w:t>
      </w:r>
      <w:r w:rsidR="0063261B">
        <w:rPr>
          <w:rFonts w:ascii="Times New Roman" w:hAnsi="Times New Roman" w:cs="Times New Roman"/>
          <w:sz w:val="28"/>
          <w:szCs w:val="28"/>
          <w:lang w:val="kk-KZ"/>
        </w:rPr>
        <w:t xml:space="preserve">мемлекет басшыларының </w:t>
      </w:r>
      <w:proofErr w:type="spellStart"/>
      <w:r w:rsidRPr="000E1BFC">
        <w:rPr>
          <w:rFonts w:ascii="Times New Roman" w:hAnsi="Times New Roman" w:cs="Times New Roman"/>
          <w:sz w:val="28"/>
          <w:szCs w:val="28"/>
        </w:rPr>
        <w:t>шешімімен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құрылған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r w:rsidR="0063261B" w:rsidRPr="000E1BFC">
        <w:rPr>
          <w:rFonts w:ascii="Times New Roman" w:hAnsi="Times New Roman" w:cs="Times New Roman"/>
          <w:sz w:val="28"/>
          <w:szCs w:val="28"/>
        </w:rPr>
        <w:t xml:space="preserve">2011 </w:t>
      </w:r>
      <w:proofErr w:type="spellStart"/>
      <w:r w:rsidR="0063261B" w:rsidRPr="000E1BFC">
        <w:rPr>
          <w:rFonts w:ascii="Times New Roman" w:hAnsi="Times New Roman" w:cs="Times New Roman"/>
          <w:sz w:val="28"/>
          <w:szCs w:val="28"/>
        </w:rPr>
        <w:t>жылғы</w:t>
      </w:r>
      <w:proofErr w:type="spellEnd"/>
      <w:r w:rsidR="0063261B" w:rsidRPr="000E1BFC">
        <w:rPr>
          <w:rFonts w:ascii="Times New Roman" w:hAnsi="Times New Roman" w:cs="Times New Roman"/>
          <w:sz w:val="28"/>
          <w:szCs w:val="28"/>
        </w:rPr>
        <w:t xml:space="preserve"> </w:t>
      </w:r>
      <w:r w:rsidR="00357EF6" w:rsidRPr="000E1BFC">
        <w:rPr>
          <w:rFonts w:ascii="Times New Roman" w:hAnsi="Times New Roman" w:cs="Times New Roman"/>
          <w:sz w:val="28"/>
          <w:szCs w:val="28"/>
        </w:rPr>
        <w:t xml:space="preserve">18 </w:t>
      </w:r>
      <w:proofErr w:type="spellStart"/>
      <w:r w:rsidR="00357EF6" w:rsidRPr="000E1BFC">
        <w:rPr>
          <w:rFonts w:ascii="Times New Roman" w:hAnsi="Times New Roman" w:cs="Times New Roman"/>
          <w:sz w:val="28"/>
          <w:szCs w:val="28"/>
        </w:rPr>
        <w:t>қараш</w:t>
      </w:r>
      <w:proofErr w:type="spellEnd"/>
      <w:r w:rsidR="0063261B">
        <w:rPr>
          <w:rFonts w:ascii="Times New Roman" w:hAnsi="Times New Roman" w:cs="Times New Roman"/>
          <w:sz w:val="28"/>
          <w:szCs w:val="28"/>
          <w:lang w:val="kk-KZ"/>
        </w:rPr>
        <w:t>асындағы</w:t>
      </w:r>
      <w:r w:rsidR="00357EF6" w:rsidRPr="000E1BFC">
        <w:rPr>
          <w:rFonts w:ascii="Times New Roman" w:hAnsi="Times New Roman" w:cs="Times New Roman"/>
          <w:sz w:val="28"/>
          <w:szCs w:val="28"/>
        </w:rPr>
        <w:t xml:space="preserve"> </w:t>
      </w:r>
      <w:r w:rsidRPr="000E1BFC">
        <w:rPr>
          <w:rFonts w:ascii="Times New Roman" w:hAnsi="Times New Roman" w:cs="Times New Roman"/>
          <w:sz w:val="28"/>
          <w:szCs w:val="28"/>
        </w:rPr>
        <w:t>«</w:t>
      </w:r>
      <w:proofErr w:type="spellStart"/>
      <w:r w:rsidRPr="000E1BFC">
        <w:rPr>
          <w:rFonts w:ascii="Times New Roman" w:hAnsi="Times New Roman" w:cs="Times New Roman"/>
          <w:sz w:val="28"/>
          <w:szCs w:val="28"/>
        </w:rPr>
        <w:t>Еуразиялық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комиссия </w:t>
      </w:r>
      <w:proofErr w:type="spellStart"/>
      <w:r w:rsidRPr="000E1BFC">
        <w:rPr>
          <w:rFonts w:ascii="Times New Roman" w:hAnsi="Times New Roman" w:cs="Times New Roman"/>
          <w:sz w:val="28"/>
          <w:szCs w:val="28"/>
        </w:rPr>
        <w:t>туралы</w:t>
      </w:r>
      <w:proofErr w:type="spellEnd"/>
      <w:r w:rsidRPr="000E1BFC">
        <w:rPr>
          <w:rFonts w:ascii="Times New Roman" w:hAnsi="Times New Roman" w:cs="Times New Roman"/>
          <w:sz w:val="28"/>
          <w:szCs w:val="28"/>
        </w:rPr>
        <w:t xml:space="preserve">» </w:t>
      </w:r>
      <w:r w:rsidR="0063261B">
        <w:rPr>
          <w:rFonts w:ascii="Times New Roman" w:hAnsi="Times New Roman" w:cs="Times New Roman"/>
          <w:sz w:val="28"/>
          <w:szCs w:val="28"/>
          <w:lang w:val="kk-KZ"/>
        </w:rPr>
        <w:t>Ш</w:t>
      </w:r>
      <w:r w:rsidRPr="000E1BFC">
        <w:rPr>
          <w:rFonts w:ascii="Times New Roman" w:hAnsi="Times New Roman" w:cs="Times New Roman"/>
          <w:sz w:val="28"/>
          <w:szCs w:val="28"/>
        </w:rPr>
        <w:t>арт [</w:t>
      </w:r>
      <w:r w:rsidR="00E710A0">
        <w:rPr>
          <w:rFonts w:ascii="Times New Roman" w:hAnsi="Times New Roman" w:cs="Times New Roman"/>
          <w:sz w:val="28"/>
          <w:szCs w:val="28"/>
        </w:rPr>
        <w:t>2</w:t>
      </w:r>
      <w:r w:rsidR="009048F6" w:rsidRPr="009048F6">
        <w:rPr>
          <w:rFonts w:ascii="Times New Roman" w:hAnsi="Times New Roman" w:cs="Times New Roman"/>
          <w:sz w:val="28"/>
          <w:szCs w:val="28"/>
        </w:rPr>
        <w:t>1</w:t>
      </w:r>
      <w:r w:rsidR="00E710A0">
        <w:rPr>
          <w:rFonts w:ascii="Times New Roman" w:hAnsi="Times New Roman" w:cs="Times New Roman"/>
          <w:sz w:val="28"/>
          <w:szCs w:val="28"/>
        </w:rPr>
        <w:t>2</w:t>
      </w:r>
      <w:r w:rsidRPr="000E1BFC">
        <w:rPr>
          <w:rFonts w:ascii="Times New Roman" w:hAnsi="Times New Roman" w:cs="Times New Roman"/>
          <w:sz w:val="28"/>
          <w:szCs w:val="28"/>
        </w:rPr>
        <w:t xml:space="preserve">] </w:t>
      </w:r>
      <w:r w:rsidR="0063261B">
        <w:rPr>
          <w:rFonts w:ascii="Times New Roman" w:hAnsi="Times New Roman" w:cs="Times New Roman"/>
          <w:sz w:val="28"/>
          <w:szCs w:val="28"/>
          <w:lang w:val="kk-KZ"/>
        </w:rPr>
        <w:t>пен</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Еуразиялық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комиссияның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жұмыс</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жасау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регламенті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негізінде</w:t>
      </w:r>
      <w:proofErr w:type="spellEnd"/>
      <w:r w:rsidRPr="000E1BFC">
        <w:rPr>
          <w:rFonts w:ascii="Times New Roman" w:hAnsi="Times New Roman" w:cs="Times New Roman"/>
          <w:sz w:val="28"/>
          <w:szCs w:val="28"/>
        </w:rPr>
        <w:t xml:space="preserve"> </w:t>
      </w:r>
      <w:r w:rsidR="0063261B">
        <w:rPr>
          <w:rFonts w:ascii="Times New Roman" w:hAnsi="Times New Roman" w:cs="Times New Roman"/>
          <w:sz w:val="28"/>
          <w:szCs w:val="28"/>
          <w:lang w:val="kk-KZ"/>
        </w:rPr>
        <w:t xml:space="preserve">өз </w:t>
      </w:r>
      <w:proofErr w:type="spellStart"/>
      <w:r w:rsidRPr="000E1BFC">
        <w:rPr>
          <w:rFonts w:ascii="Times New Roman" w:hAnsi="Times New Roman" w:cs="Times New Roman"/>
          <w:sz w:val="28"/>
          <w:szCs w:val="28"/>
        </w:rPr>
        <w:t>қызмет</w:t>
      </w:r>
      <w:proofErr w:type="spellEnd"/>
      <w:r w:rsidR="0063261B">
        <w:rPr>
          <w:rFonts w:ascii="Times New Roman" w:hAnsi="Times New Roman" w:cs="Times New Roman"/>
          <w:sz w:val="28"/>
          <w:szCs w:val="28"/>
          <w:lang w:val="kk-KZ"/>
        </w:rPr>
        <w:t xml:space="preserve">ін жүзеге асырады </w:t>
      </w:r>
      <w:r w:rsidRPr="000E1BFC">
        <w:rPr>
          <w:rFonts w:ascii="Times New Roman" w:hAnsi="Times New Roman" w:cs="Times New Roman"/>
          <w:sz w:val="28"/>
          <w:szCs w:val="28"/>
        </w:rPr>
        <w:t>[2</w:t>
      </w:r>
      <w:r w:rsidR="009048F6" w:rsidRPr="009048F6">
        <w:rPr>
          <w:rFonts w:ascii="Times New Roman" w:hAnsi="Times New Roman" w:cs="Times New Roman"/>
          <w:sz w:val="28"/>
          <w:szCs w:val="28"/>
        </w:rPr>
        <w:t>1</w:t>
      </w:r>
      <w:r w:rsidR="00E710A0">
        <w:rPr>
          <w:rFonts w:ascii="Times New Roman" w:hAnsi="Times New Roman" w:cs="Times New Roman"/>
          <w:sz w:val="28"/>
          <w:szCs w:val="28"/>
        </w:rPr>
        <w:t>3</w:t>
      </w:r>
      <w:r w:rsidRPr="000E1BFC">
        <w:rPr>
          <w:rFonts w:ascii="Times New Roman" w:hAnsi="Times New Roman" w:cs="Times New Roman"/>
          <w:sz w:val="28"/>
          <w:szCs w:val="28"/>
        </w:rPr>
        <w:t>].</w:t>
      </w:r>
    </w:p>
    <w:p w14:paraId="5A09C6A4" w14:textId="50A11F82" w:rsidR="00076059" w:rsidRPr="0063261B"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rPr>
        <w:t xml:space="preserve">2011 </w:t>
      </w:r>
      <w:proofErr w:type="spellStart"/>
      <w:r w:rsidRPr="000E1BFC">
        <w:rPr>
          <w:rFonts w:ascii="Times New Roman" w:hAnsi="Times New Roman" w:cs="Times New Roman"/>
          <w:sz w:val="28"/>
          <w:szCs w:val="28"/>
        </w:rPr>
        <w:t>жылдың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қазан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айында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Комиссиясының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жауапты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хатшысы</w:t>
      </w:r>
      <w:proofErr w:type="spellEnd"/>
      <w:r w:rsidRPr="000E1BFC">
        <w:rPr>
          <w:rFonts w:ascii="Times New Roman" w:hAnsi="Times New Roman" w:cs="Times New Roman"/>
          <w:sz w:val="28"/>
          <w:szCs w:val="28"/>
        </w:rPr>
        <w:t xml:space="preserve"> С.</w:t>
      </w:r>
      <w:r w:rsidR="00F413A6">
        <w:rPr>
          <w:rFonts w:ascii="Times New Roman" w:hAnsi="Times New Roman" w:cs="Times New Roman"/>
          <w:sz w:val="28"/>
          <w:szCs w:val="28"/>
          <w:lang w:val="kk-KZ"/>
        </w:rPr>
        <w:t xml:space="preserve"> </w:t>
      </w:r>
      <w:r w:rsidRPr="000E1BFC">
        <w:rPr>
          <w:rFonts w:ascii="Times New Roman" w:hAnsi="Times New Roman" w:cs="Times New Roman"/>
          <w:sz w:val="28"/>
          <w:szCs w:val="28"/>
        </w:rPr>
        <w:t xml:space="preserve">Глазьев </w:t>
      </w:r>
      <w:proofErr w:type="spellStart"/>
      <w:r w:rsidRPr="000E1BFC">
        <w:rPr>
          <w:rFonts w:ascii="Times New Roman" w:hAnsi="Times New Roman" w:cs="Times New Roman"/>
          <w:sz w:val="28"/>
          <w:szCs w:val="28"/>
        </w:rPr>
        <w:t>айтқандай</w:t>
      </w:r>
      <w:proofErr w:type="spellEnd"/>
      <w:r w:rsidR="0063261B">
        <w:rPr>
          <w:rFonts w:ascii="Times New Roman" w:hAnsi="Times New Roman" w:cs="Times New Roman"/>
          <w:sz w:val="28"/>
          <w:szCs w:val="28"/>
          <w:lang w:val="kk-KZ"/>
        </w:rPr>
        <w:t xml:space="preserve"> </w:t>
      </w:r>
      <w:r w:rsidR="0063261B" w:rsidRPr="000E1BFC">
        <w:rPr>
          <w:rFonts w:ascii="Times New Roman" w:hAnsi="Times New Roman" w:cs="Times New Roman"/>
          <w:sz w:val="28"/>
          <w:szCs w:val="28"/>
        </w:rPr>
        <w:t>«ЕАЭО</w:t>
      </w:r>
      <w:r w:rsidR="0063261B"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геосаяси</w:t>
      </w:r>
      <w:proofErr w:type="spellEnd"/>
      <w:r w:rsidRPr="000E1BFC">
        <w:rPr>
          <w:rFonts w:ascii="Times New Roman" w:hAnsi="Times New Roman" w:cs="Times New Roman"/>
          <w:sz w:val="28"/>
          <w:szCs w:val="28"/>
        </w:rPr>
        <w:t xml:space="preserve"> да,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w:t>
      </w:r>
      <w:r w:rsidR="0063261B">
        <w:rPr>
          <w:rFonts w:ascii="Times New Roman" w:hAnsi="Times New Roman" w:cs="Times New Roman"/>
          <w:sz w:val="28"/>
          <w:szCs w:val="28"/>
          <w:lang w:val="kk-KZ"/>
        </w:rPr>
        <w:t>тұрғыд</w:t>
      </w:r>
      <w:r w:rsidRPr="000E1BFC">
        <w:rPr>
          <w:rFonts w:ascii="Times New Roman" w:hAnsi="Times New Roman" w:cs="Times New Roman"/>
          <w:sz w:val="28"/>
          <w:szCs w:val="28"/>
        </w:rPr>
        <w:t xml:space="preserve">ан да </w:t>
      </w:r>
      <w:r w:rsidR="0063261B">
        <w:rPr>
          <w:rFonts w:ascii="Times New Roman" w:hAnsi="Times New Roman" w:cs="Times New Roman"/>
          <w:sz w:val="28"/>
          <w:szCs w:val="28"/>
          <w:lang w:val="kk-KZ"/>
        </w:rPr>
        <w:t>даусы</w:t>
      </w:r>
      <w:r w:rsidRPr="000E1BFC">
        <w:rPr>
          <w:rFonts w:ascii="Times New Roman" w:hAnsi="Times New Roman" w:cs="Times New Roman"/>
          <w:sz w:val="28"/>
          <w:szCs w:val="28"/>
        </w:rPr>
        <w:t xml:space="preserve">з </w:t>
      </w:r>
      <w:proofErr w:type="spellStart"/>
      <w:r w:rsidRPr="000E1BFC">
        <w:rPr>
          <w:rFonts w:ascii="Times New Roman" w:hAnsi="Times New Roman" w:cs="Times New Roman"/>
          <w:sz w:val="28"/>
          <w:szCs w:val="28"/>
        </w:rPr>
        <w:t>пайда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әкеледі</w:t>
      </w:r>
      <w:proofErr w:type="spellEnd"/>
      <w:r w:rsidR="0063261B">
        <w:rPr>
          <w:rFonts w:ascii="Times New Roman" w:hAnsi="Times New Roman" w:cs="Times New Roman"/>
          <w:sz w:val="28"/>
          <w:szCs w:val="28"/>
          <w:lang w:val="kk-KZ"/>
        </w:rPr>
        <w:t xml:space="preserve">. </w:t>
      </w:r>
      <w:r w:rsidRPr="0063261B">
        <w:rPr>
          <w:rFonts w:ascii="Times New Roman" w:hAnsi="Times New Roman" w:cs="Times New Roman"/>
          <w:sz w:val="28"/>
          <w:szCs w:val="28"/>
          <w:lang w:val="kk-KZ"/>
        </w:rPr>
        <w:t xml:space="preserve">Он жылдық ыдырау мен құлдыраудан кейін посткеңестік кеңістікте аймақтық Кеден одағының пайда болуы </w:t>
      </w:r>
      <w:r w:rsidR="0063261B" w:rsidRPr="00C06DB6">
        <w:rPr>
          <w:rFonts w:ascii="Times New Roman" w:hAnsi="Times New Roman" w:cs="Times New Roman"/>
          <w:sz w:val="28"/>
          <w:szCs w:val="28"/>
          <w:lang w:val="kk-KZ"/>
        </w:rPr>
        <w:t>–</w:t>
      </w:r>
      <w:r w:rsidRPr="0063261B">
        <w:rPr>
          <w:rFonts w:ascii="Times New Roman" w:hAnsi="Times New Roman" w:cs="Times New Roman"/>
          <w:sz w:val="28"/>
          <w:szCs w:val="28"/>
          <w:lang w:val="kk-KZ"/>
        </w:rPr>
        <w:t xml:space="preserve"> мемлекеттердің экономикаларына нақты экономикалық пайда әкелетін ең маңызды геосаяси жетістік болып отыр» [</w:t>
      </w:r>
      <w:r w:rsidR="00D90C62" w:rsidRPr="0063261B">
        <w:rPr>
          <w:rFonts w:ascii="Times New Roman" w:hAnsi="Times New Roman" w:cs="Times New Roman"/>
          <w:sz w:val="28"/>
          <w:szCs w:val="28"/>
          <w:lang w:val="kk-KZ"/>
        </w:rPr>
        <w:t>2</w:t>
      </w:r>
      <w:r w:rsidR="009048F6" w:rsidRPr="0063261B">
        <w:rPr>
          <w:rFonts w:ascii="Times New Roman" w:hAnsi="Times New Roman" w:cs="Times New Roman"/>
          <w:sz w:val="28"/>
          <w:szCs w:val="28"/>
          <w:lang w:val="kk-KZ"/>
        </w:rPr>
        <w:t>1</w:t>
      </w:r>
      <w:r w:rsidR="00D90C62" w:rsidRPr="0063261B">
        <w:rPr>
          <w:rFonts w:ascii="Times New Roman" w:hAnsi="Times New Roman" w:cs="Times New Roman"/>
          <w:sz w:val="28"/>
          <w:szCs w:val="28"/>
          <w:lang w:val="kk-KZ"/>
        </w:rPr>
        <w:t>4</w:t>
      </w:r>
      <w:r w:rsidRPr="0063261B">
        <w:rPr>
          <w:rFonts w:ascii="Times New Roman" w:hAnsi="Times New Roman" w:cs="Times New Roman"/>
          <w:sz w:val="28"/>
          <w:szCs w:val="28"/>
          <w:lang w:val="kk-KZ"/>
        </w:rPr>
        <w:t>].</w:t>
      </w:r>
    </w:p>
    <w:p w14:paraId="441664A2" w14:textId="5609924A" w:rsidR="00076059" w:rsidRPr="000E1BFC" w:rsidRDefault="0063261B" w:rsidP="00C32295">
      <w:pPr>
        <w:spacing w:after="0" w:line="240" w:lineRule="auto"/>
        <w:ind w:firstLine="709"/>
        <w:jc w:val="both"/>
        <w:rPr>
          <w:rFonts w:ascii="Times New Roman" w:hAnsi="Times New Roman" w:cs="Times New Roman"/>
          <w:sz w:val="28"/>
          <w:szCs w:val="28"/>
        </w:rPr>
      </w:pPr>
      <w:r w:rsidRPr="0063261B">
        <w:rPr>
          <w:rFonts w:ascii="Times New Roman" w:hAnsi="Times New Roman" w:cs="Times New Roman"/>
          <w:sz w:val="28"/>
          <w:szCs w:val="28"/>
          <w:lang w:val="kk-KZ"/>
        </w:rPr>
        <w:t xml:space="preserve">2013 жылдан </w:t>
      </w:r>
      <w:r>
        <w:rPr>
          <w:rFonts w:ascii="Times New Roman" w:hAnsi="Times New Roman" w:cs="Times New Roman"/>
          <w:sz w:val="28"/>
          <w:szCs w:val="28"/>
          <w:lang w:val="kk-KZ"/>
        </w:rPr>
        <w:t xml:space="preserve">бастап </w:t>
      </w:r>
      <w:r w:rsidRPr="0063261B">
        <w:rPr>
          <w:rFonts w:ascii="Times New Roman" w:hAnsi="Times New Roman" w:cs="Times New Roman"/>
          <w:sz w:val="28"/>
          <w:szCs w:val="28"/>
          <w:lang w:val="kk-KZ"/>
        </w:rPr>
        <w:t>ЕАЭО</w:t>
      </w:r>
      <w:r>
        <w:rPr>
          <w:rFonts w:ascii="Times New Roman" w:hAnsi="Times New Roman" w:cs="Times New Roman"/>
          <w:sz w:val="28"/>
          <w:szCs w:val="28"/>
          <w:lang w:val="kk-KZ"/>
        </w:rPr>
        <w:t>-</w:t>
      </w:r>
      <w:r>
        <w:rPr>
          <w:rFonts w:ascii="Times New Roman" w:hAnsi="Times New Roman" w:cs="Times New Roman"/>
          <w:sz w:val="28"/>
          <w:szCs w:val="28"/>
          <w:lang w:val="kk-KZ"/>
        </w:rPr>
        <w:t>н</w:t>
      </w:r>
      <w:r w:rsidR="00076059" w:rsidRPr="0063261B">
        <w:rPr>
          <w:rFonts w:ascii="Times New Roman" w:hAnsi="Times New Roman" w:cs="Times New Roman"/>
          <w:sz w:val="28"/>
          <w:szCs w:val="28"/>
          <w:lang w:val="kk-KZ"/>
        </w:rPr>
        <w:t xml:space="preserve">ың жаңа Кеден кодексі жобасын талқылау мәселесі </w:t>
      </w:r>
      <w:r>
        <w:rPr>
          <w:rFonts w:ascii="Times New Roman" w:hAnsi="Times New Roman" w:cs="Times New Roman"/>
          <w:sz w:val="28"/>
          <w:szCs w:val="28"/>
          <w:lang w:val="kk-KZ"/>
        </w:rPr>
        <w:t>қолға алын</w:t>
      </w:r>
      <w:r w:rsidR="00076059" w:rsidRPr="0063261B">
        <w:rPr>
          <w:rFonts w:ascii="Times New Roman" w:hAnsi="Times New Roman" w:cs="Times New Roman"/>
          <w:sz w:val="28"/>
          <w:szCs w:val="28"/>
          <w:lang w:val="kk-KZ"/>
        </w:rPr>
        <w:t>ды. Осы жылдың қазан айында ЕЭК Кеңесінің шешімімен кеден</w:t>
      </w:r>
      <w:r>
        <w:rPr>
          <w:rFonts w:ascii="Times New Roman" w:hAnsi="Times New Roman" w:cs="Times New Roman"/>
          <w:sz w:val="28"/>
          <w:szCs w:val="28"/>
          <w:lang w:val="kk-KZ"/>
        </w:rPr>
        <w:t>дік</w:t>
      </w:r>
      <w:r w:rsidR="00076059" w:rsidRPr="0063261B">
        <w:rPr>
          <w:rFonts w:ascii="Times New Roman" w:hAnsi="Times New Roman" w:cs="Times New Roman"/>
          <w:sz w:val="28"/>
          <w:szCs w:val="28"/>
          <w:lang w:val="kk-KZ"/>
        </w:rPr>
        <w:t xml:space="preserve"> заңнам</w:t>
      </w:r>
      <w:r>
        <w:rPr>
          <w:rFonts w:ascii="Times New Roman" w:hAnsi="Times New Roman" w:cs="Times New Roman"/>
          <w:sz w:val="28"/>
          <w:szCs w:val="28"/>
          <w:lang w:val="kk-KZ"/>
        </w:rPr>
        <w:t>ны</w:t>
      </w:r>
      <w:r w:rsidR="00076059" w:rsidRPr="0063261B">
        <w:rPr>
          <w:rFonts w:ascii="Times New Roman" w:hAnsi="Times New Roman" w:cs="Times New Roman"/>
          <w:sz w:val="28"/>
          <w:szCs w:val="28"/>
          <w:lang w:val="kk-KZ"/>
        </w:rPr>
        <w:t xml:space="preserve"> жетілдіру бойынша арнайы жұмыс тобы құрылды. </w:t>
      </w:r>
      <w:r>
        <w:rPr>
          <w:rFonts w:ascii="Times New Roman" w:hAnsi="Times New Roman" w:cs="Times New Roman"/>
          <w:sz w:val="28"/>
          <w:szCs w:val="28"/>
          <w:lang w:val="kk-KZ"/>
        </w:rPr>
        <w:t xml:space="preserve">Аталған </w:t>
      </w:r>
      <w:r w:rsidR="00076059" w:rsidRPr="0063261B">
        <w:rPr>
          <w:rFonts w:ascii="Times New Roman" w:hAnsi="Times New Roman" w:cs="Times New Roman"/>
          <w:sz w:val="28"/>
          <w:szCs w:val="28"/>
          <w:lang w:val="kk-KZ"/>
        </w:rPr>
        <w:t>жұмыс тобын</w:t>
      </w:r>
      <w:r>
        <w:rPr>
          <w:rFonts w:ascii="Times New Roman" w:hAnsi="Times New Roman" w:cs="Times New Roman"/>
          <w:sz w:val="28"/>
          <w:szCs w:val="28"/>
          <w:lang w:val="kk-KZ"/>
        </w:rPr>
        <w:t>а</w:t>
      </w:r>
      <w:r w:rsidR="00076059" w:rsidRPr="0063261B">
        <w:rPr>
          <w:rFonts w:ascii="Times New Roman" w:hAnsi="Times New Roman" w:cs="Times New Roman"/>
          <w:sz w:val="28"/>
          <w:szCs w:val="28"/>
          <w:lang w:val="kk-KZ"/>
        </w:rPr>
        <w:t xml:space="preserve"> қазақстандық бизнестің мүдделерін </w:t>
      </w:r>
      <w:r>
        <w:rPr>
          <w:rFonts w:ascii="Times New Roman" w:hAnsi="Times New Roman" w:cs="Times New Roman"/>
          <w:sz w:val="28"/>
          <w:szCs w:val="28"/>
          <w:lang w:val="kk-KZ"/>
        </w:rPr>
        <w:t>қорғау мақсатында</w:t>
      </w:r>
      <w:r w:rsidR="00076059" w:rsidRPr="0063261B">
        <w:rPr>
          <w:rFonts w:ascii="Times New Roman" w:hAnsi="Times New Roman" w:cs="Times New Roman"/>
          <w:sz w:val="28"/>
          <w:szCs w:val="28"/>
          <w:lang w:val="kk-KZ"/>
        </w:rPr>
        <w:t xml:space="preserve"> </w:t>
      </w:r>
      <w:r w:rsidR="00395048">
        <w:rPr>
          <w:rFonts w:ascii="Times New Roman" w:hAnsi="Times New Roman" w:cs="Times New Roman"/>
          <w:sz w:val="28"/>
          <w:szCs w:val="28"/>
          <w:lang w:val="kk-KZ"/>
        </w:rPr>
        <w:t xml:space="preserve">өкілдікті </w:t>
      </w:r>
      <w:r w:rsidR="00076059" w:rsidRPr="0063261B">
        <w:rPr>
          <w:rFonts w:ascii="Times New Roman" w:hAnsi="Times New Roman" w:cs="Times New Roman"/>
          <w:sz w:val="28"/>
          <w:szCs w:val="28"/>
          <w:lang w:val="kk-KZ"/>
        </w:rPr>
        <w:t>ҚР «Атамекен» ҰКП</w:t>
      </w:r>
      <w:r>
        <w:rPr>
          <w:rFonts w:ascii="Times New Roman" w:hAnsi="Times New Roman" w:cs="Times New Roman"/>
          <w:sz w:val="28"/>
          <w:szCs w:val="28"/>
          <w:lang w:val="kk-KZ"/>
        </w:rPr>
        <w:t>-н</w:t>
      </w:r>
      <w:r w:rsidRPr="0063261B">
        <w:rPr>
          <w:rFonts w:ascii="Times New Roman" w:hAnsi="Times New Roman" w:cs="Times New Roman"/>
          <w:sz w:val="28"/>
          <w:szCs w:val="28"/>
          <w:lang w:val="kk-KZ"/>
        </w:rPr>
        <w:t>ың</w:t>
      </w:r>
      <w:r w:rsidR="00076059" w:rsidRPr="0063261B">
        <w:rPr>
          <w:rFonts w:ascii="Times New Roman" w:hAnsi="Times New Roman" w:cs="Times New Roman"/>
          <w:sz w:val="28"/>
          <w:szCs w:val="28"/>
          <w:lang w:val="kk-KZ"/>
        </w:rPr>
        <w:t xml:space="preserve"> кедендік әкімшілік ету департаменті директоры Д.</w:t>
      </w:r>
      <w:r w:rsidR="00F413A6">
        <w:rPr>
          <w:rFonts w:ascii="Times New Roman" w:hAnsi="Times New Roman" w:cs="Times New Roman"/>
          <w:sz w:val="28"/>
          <w:szCs w:val="28"/>
          <w:lang w:val="kk-KZ"/>
        </w:rPr>
        <w:t xml:space="preserve"> </w:t>
      </w:r>
      <w:r w:rsidR="00076059" w:rsidRPr="0063261B">
        <w:rPr>
          <w:rFonts w:ascii="Times New Roman" w:hAnsi="Times New Roman" w:cs="Times New Roman"/>
          <w:sz w:val="28"/>
          <w:szCs w:val="28"/>
          <w:lang w:val="kk-KZ"/>
        </w:rPr>
        <w:t xml:space="preserve">Мамашева </w:t>
      </w:r>
      <w:r w:rsidR="00395048">
        <w:rPr>
          <w:rFonts w:ascii="Times New Roman" w:hAnsi="Times New Roman" w:cs="Times New Roman"/>
          <w:sz w:val="28"/>
          <w:szCs w:val="28"/>
          <w:lang w:val="kk-KZ"/>
        </w:rPr>
        <w:t>және</w:t>
      </w:r>
      <w:r w:rsidR="00076059" w:rsidRPr="0063261B">
        <w:rPr>
          <w:rFonts w:ascii="Times New Roman" w:hAnsi="Times New Roman" w:cs="Times New Roman"/>
          <w:sz w:val="28"/>
          <w:szCs w:val="28"/>
          <w:lang w:val="kk-KZ"/>
        </w:rPr>
        <w:t xml:space="preserve"> Кеден брокерлерінің/өкілдерінің Қазақстандық Ассоциация Кеңесінің төрағасы Г.</w:t>
      </w:r>
      <w:r w:rsidR="009048F6" w:rsidRPr="0063261B">
        <w:rPr>
          <w:rFonts w:ascii="Times New Roman" w:hAnsi="Times New Roman" w:cs="Times New Roman"/>
          <w:sz w:val="28"/>
          <w:szCs w:val="28"/>
          <w:lang w:val="kk-KZ"/>
        </w:rPr>
        <w:t xml:space="preserve"> </w:t>
      </w:r>
      <w:r w:rsidR="00076059" w:rsidRPr="0063261B">
        <w:rPr>
          <w:rFonts w:ascii="Times New Roman" w:hAnsi="Times New Roman" w:cs="Times New Roman"/>
          <w:sz w:val="28"/>
          <w:szCs w:val="28"/>
          <w:lang w:val="kk-KZ"/>
        </w:rPr>
        <w:t xml:space="preserve">Шестаков </w:t>
      </w:r>
      <w:r w:rsidR="00395048">
        <w:rPr>
          <w:rFonts w:ascii="Times New Roman" w:hAnsi="Times New Roman" w:cs="Times New Roman"/>
          <w:sz w:val="28"/>
          <w:szCs w:val="28"/>
          <w:lang w:val="kk-KZ"/>
        </w:rPr>
        <w:t>жүзеге асырды</w:t>
      </w:r>
      <w:r w:rsidR="00076059" w:rsidRPr="0063261B">
        <w:rPr>
          <w:rFonts w:ascii="Times New Roman" w:hAnsi="Times New Roman" w:cs="Times New Roman"/>
          <w:sz w:val="28"/>
          <w:szCs w:val="28"/>
          <w:lang w:val="kk-KZ"/>
        </w:rPr>
        <w:t xml:space="preserve">. </w:t>
      </w:r>
      <w:r w:rsidR="00076059" w:rsidRPr="00395048">
        <w:rPr>
          <w:rFonts w:ascii="Times New Roman" w:hAnsi="Times New Roman" w:cs="Times New Roman"/>
          <w:sz w:val="28"/>
          <w:szCs w:val="28"/>
          <w:lang w:val="kk-KZ"/>
        </w:rPr>
        <w:t xml:space="preserve">Осы тұлғалардың айтуынша </w:t>
      </w:r>
      <w:r w:rsidR="00395048">
        <w:rPr>
          <w:rFonts w:ascii="Times New Roman" w:hAnsi="Times New Roman" w:cs="Times New Roman"/>
          <w:sz w:val="28"/>
          <w:szCs w:val="28"/>
          <w:lang w:val="kk-KZ"/>
        </w:rPr>
        <w:t>«</w:t>
      </w:r>
      <w:r w:rsidR="00076059" w:rsidRPr="00395048">
        <w:rPr>
          <w:rFonts w:ascii="Times New Roman" w:hAnsi="Times New Roman" w:cs="Times New Roman"/>
          <w:sz w:val="28"/>
          <w:szCs w:val="28"/>
          <w:lang w:val="kk-KZ"/>
        </w:rPr>
        <w:t>Кодексті дайындау</w:t>
      </w:r>
      <w:r w:rsidR="00395048">
        <w:rPr>
          <w:rFonts w:ascii="Times New Roman" w:hAnsi="Times New Roman" w:cs="Times New Roman"/>
          <w:sz w:val="28"/>
          <w:szCs w:val="28"/>
          <w:lang w:val="kk-KZ"/>
        </w:rPr>
        <w:t>ға қатысқан тұлғалар арасынан</w:t>
      </w:r>
      <w:r w:rsidR="00076059" w:rsidRPr="00395048">
        <w:rPr>
          <w:rFonts w:ascii="Times New Roman" w:hAnsi="Times New Roman" w:cs="Times New Roman"/>
          <w:sz w:val="28"/>
          <w:szCs w:val="28"/>
          <w:lang w:val="kk-KZ"/>
        </w:rPr>
        <w:t xml:space="preserve"> ең үлкен белсенділік көрсеткен Қазақстан мен Ресейдің іскерлік қоғамдастықтары болды. Жұмыс тобы</w:t>
      </w:r>
      <w:r w:rsidR="00395048">
        <w:rPr>
          <w:rFonts w:ascii="Times New Roman" w:hAnsi="Times New Roman" w:cs="Times New Roman"/>
          <w:sz w:val="28"/>
          <w:szCs w:val="28"/>
          <w:lang w:val="kk-KZ"/>
        </w:rPr>
        <w:t xml:space="preserve"> қабылдаған</w:t>
      </w:r>
      <w:r w:rsidR="00076059" w:rsidRPr="00395048">
        <w:rPr>
          <w:rFonts w:ascii="Times New Roman" w:hAnsi="Times New Roman" w:cs="Times New Roman"/>
          <w:sz w:val="28"/>
          <w:szCs w:val="28"/>
          <w:lang w:val="kk-KZ"/>
        </w:rPr>
        <w:t xml:space="preserve"> шешімдер</w:t>
      </w:r>
      <w:r w:rsidR="00395048">
        <w:rPr>
          <w:rFonts w:ascii="Times New Roman" w:hAnsi="Times New Roman" w:cs="Times New Roman"/>
          <w:sz w:val="28"/>
          <w:szCs w:val="28"/>
          <w:lang w:val="kk-KZ"/>
        </w:rPr>
        <w:t>ді жүзеге</w:t>
      </w:r>
      <w:r w:rsidR="00076059" w:rsidRPr="00395048">
        <w:rPr>
          <w:rFonts w:ascii="Times New Roman" w:hAnsi="Times New Roman" w:cs="Times New Roman"/>
          <w:sz w:val="28"/>
          <w:szCs w:val="28"/>
          <w:lang w:val="kk-KZ"/>
        </w:rPr>
        <w:t xml:space="preserve"> асыру үшін ЕЭК алаңында ЕАЭО Кеден кодексінің жобасын дайындау бойынша Сарапшылар тобы құрылды. Оның жұмысына Қазақстан</w:t>
      </w:r>
      <w:r w:rsidR="00395048">
        <w:rPr>
          <w:rFonts w:ascii="Times New Roman" w:hAnsi="Times New Roman" w:cs="Times New Roman"/>
          <w:sz w:val="28"/>
          <w:szCs w:val="28"/>
          <w:lang w:val="kk-KZ"/>
        </w:rPr>
        <w:t xml:space="preserve"> тарапынан</w:t>
      </w:r>
      <w:r w:rsidR="00076059" w:rsidRPr="00395048">
        <w:rPr>
          <w:rFonts w:ascii="Times New Roman" w:hAnsi="Times New Roman" w:cs="Times New Roman"/>
          <w:sz w:val="28"/>
          <w:szCs w:val="28"/>
          <w:lang w:val="kk-KZ"/>
        </w:rPr>
        <w:t xml:space="preserve"> «ҚТЖ» ҰК АҚ, «KEGOC» АҚ, «ҚазМұнайГаз» ҰК АҚ, «Филипп Моррис Қазақстан» ЖШС, «Азия Авто» АҚ, «Қазпочта» АҚ, «KAZLOGISTIСS» көлікшілер одағы секілді т.б. өкілдерінен құралған бизнес қауымдастығы белсенді қатысты. </w:t>
      </w:r>
      <w:r w:rsidR="00076059" w:rsidRPr="000E1BFC">
        <w:rPr>
          <w:rFonts w:ascii="Times New Roman" w:hAnsi="Times New Roman" w:cs="Times New Roman"/>
          <w:sz w:val="28"/>
          <w:szCs w:val="28"/>
        </w:rPr>
        <w:t xml:space="preserve">ЕАЭО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кодексінің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жобасы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Жұмыс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тобының</w:t>
      </w:r>
      <w:proofErr w:type="spellEnd"/>
      <w:r w:rsidR="00076059" w:rsidRPr="000E1BFC">
        <w:rPr>
          <w:rFonts w:ascii="Times New Roman" w:hAnsi="Times New Roman" w:cs="Times New Roman"/>
          <w:sz w:val="28"/>
          <w:szCs w:val="28"/>
        </w:rPr>
        <w:t xml:space="preserve"> 25 </w:t>
      </w:r>
      <w:proofErr w:type="spellStart"/>
      <w:r w:rsidR="00076059" w:rsidRPr="000E1BFC">
        <w:rPr>
          <w:rFonts w:ascii="Times New Roman" w:hAnsi="Times New Roman" w:cs="Times New Roman"/>
          <w:sz w:val="28"/>
          <w:szCs w:val="28"/>
        </w:rPr>
        <w:t>отырысы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туралы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Шарттың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жобасы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келіспеушіліктерді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реттеуге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уәкіл</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етілген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жоғары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деңгейдегі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лауазымды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адамдардың</w:t>
      </w:r>
      <w:proofErr w:type="spellEnd"/>
      <w:r w:rsidR="00076059" w:rsidRPr="000E1BFC">
        <w:rPr>
          <w:rFonts w:ascii="Times New Roman" w:hAnsi="Times New Roman" w:cs="Times New Roman"/>
          <w:sz w:val="28"/>
          <w:szCs w:val="28"/>
        </w:rPr>
        <w:t xml:space="preserve"> 14 </w:t>
      </w:r>
      <w:proofErr w:type="spellStart"/>
      <w:r w:rsidR="00076059" w:rsidRPr="000E1BFC">
        <w:rPr>
          <w:rFonts w:ascii="Times New Roman" w:hAnsi="Times New Roman" w:cs="Times New Roman"/>
          <w:sz w:val="28"/>
          <w:szCs w:val="28"/>
        </w:rPr>
        <w:t>отырысы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өткізілді</w:t>
      </w:r>
      <w:proofErr w:type="spellEnd"/>
      <w:r w:rsidR="00076059" w:rsidRPr="000E1BFC">
        <w:rPr>
          <w:rFonts w:ascii="Times New Roman" w:hAnsi="Times New Roman" w:cs="Times New Roman"/>
          <w:sz w:val="28"/>
          <w:szCs w:val="28"/>
        </w:rPr>
        <w:t xml:space="preserve">. Осы </w:t>
      </w:r>
      <w:proofErr w:type="spellStart"/>
      <w:r w:rsidR="00076059" w:rsidRPr="000E1BFC">
        <w:rPr>
          <w:rFonts w:ascii="Times New Roman" w:hAnsi="Times New Roman" w:cs="Times New Roman"/>
          <w:sz w:val="28"/>
          <w:szCs w:val="28"/>
        </w:rPr>
        <w:t>отырыстар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кезінде</w:t>
      </w:r>
      <w:proofErr w:type="spellEnd"/>
      <w:r w:rsidR="00076059" w:rsidRPr="000E1BFC">
        <w:rPr>
          <w:rFonts w:ascii="Times New Roman" w:hAnsi="Times New Roman" w:cs="Times New Roman"/>
          <w:sz w:val="28"/>
          <w:szCs w:val="28"/>
        </w:rPr>
        <w:t xml:space="preserve"> 400-ден </w:t>
      </w:r>
      <w:proofErr w:type="spellStart"/>
      <w:r w:rsidR="00076059" w:rsidRPr="000E1BFC">
        <w:rPr>
          <w:rFonts w:ascii="Times New Roman" w:hAnsi="Times New Roman" w:cs="Times New Roman"/>
          <w:sz w:val="28"/>
          <w:szCs w:val="28"/>
        </w:rPr>
        <w:t>астам</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мәселе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қарастырылды</w:t>
      </w:r>
      <w:proofErr w:type="spellEnd"/>
      <w:r w:rsidR="00076059" w:rsidRPr="000E1BFC">
        <w:rPr>
          <w:rFonts w:ascii="Times New Roman" w:hAnsi="Times New Roman" w:cs="Times New Roman"/>
          <w:sz w:val="28"/>
          <w:szCs w:val="28"/>
        </w:rPr>
        <w:t xml:space="preserve"> (1200 </w:t>
      </w:r>
      <w:proofErr w:type="spellStart"/>
      <w:r w:rsidR="00076059" w:rsidRPr="000E1BFC">
        <w:rPr>
          <w:rFonts w:ascii="Times New Roman" w:hAnsi="Times New Roman" w:cs="Times New Roman"/>
          <w:sz w:val="28"/>
          <w:szCs w:val="28"/>
        </w:rPr>
        <w:t>жуық</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түзетулер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Сарапшылар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тобының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шеңберінде</w:t>
      </w:r>
      <w:proofErr w:type="spellEnd"/>
      <w:r w:rsidR="00076059" w:rsidRPr="000E1BFC">
        <w:rPr>
          <w:rFonts w:ascii="Times New Roman" w:hAnsi="Times New Roman" w:cs="Times New Roman"/>
          <w:sz w:val="28"/>
          <w:szCs w:val="28"/>
        </w:rPr>
        <w:t xml:space="preserve"> 32 </w:t>
      </w:r>
      <w:proofErr w:type="spellStart"/>
      <w:r w:rsidR="00076059" w:rsidRPr="000E1BFC">
        <w:rPr>
          <w:rFonts w:ascii="Times New Roman" w:hAnsi="Times New Roman" w:cs="Times New Roman"/>
          <w:sz w:val="28"/>
          <w:szCs w:val="28"/>
        </w:rPr>
        <w:t>отырыс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өт</w:t>
      </w:r>
      <w:proofErr w:type="spellEnd"/>
      <w:r w:rsidR="002A2513">
        <w:rPr>
          <w:rFonts w:ascii="Times New Roman" w:hAnsi="Times New Roman" w:cs="Times New Roman"/>
          <w:sz w:val="28"/>
          <w:szCs w:val="28"/>
          <w:lang w:val="kk-KZ"/>
        </w:rPr>
        <w:t>ті</w:t>
      </w:r>
      <w:r w:rsidR="00395048">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r w:rsidR="00776C8F">
        <w:rPr>
          <w:rFonts w:ascii="Times New Roman" w:hAnsi="Times New Roman" w:cs="Times New Roman"/>
          <w:sz w:val="28"/>
          <w:szCs w:val="28"/>
        </w:rPr>
        <w:t>2</w:t>
      </w:r>
      <w:r w:rsidR="009048F6" w:rsidRPr="00395048">
        <w:rPr>
          <w:rFonts w:ascii="Times New Roman" w:hAnsi="Times New Roman" w:cs="Times New Roman"/>
          <w:sz w:val="28"/>
          <w:szCs w:val="28"/>
        </w:rPr>
        <w:t>1</w:t>
      </w:r>
      <w:r w:rsidR="00776C8F">
        <w:rPr>
          <w:rFonts w:ascii="Times New Roman" w:hAnsi="Times New Roman" w:cs="Times New Roman"/>
          <w:sz w:val="28"/>
          <w:szCs w:val="28"/>
        </w:rPr>
        <w:t>5</w:t>
      </w:r>
      <w:r w:rsidR="00076059" w:rsidRPr="000E1BFC">
        <w:rPr>
          <w:rFonts w:ascii="Times New Roman" w:hAnsi="Times New Roman" w:cs="Times New Roman"/>
          <w:sz w:val="28"/>
          <w:szCs w:val="28"/>
        </w:rPr>
        <w:t>].</w:t>
      </w:r>
    </w:p>
    <w:p w14:paraId="2A1F79A3" w14:textId="5359A0A5" w:rsidR="00076059" w:rsidRPr="000E1BFC" w:rsidRDefault="00395048" w:rsidP="00C32295">
      <w:pPr>
        <w:spacing w:after="0" w:line="240" w:lineRule="auto"/>
        <w:ind w:firstLine="709"/>
        <w:jc w:val="both"/>
        <w:rPr>
          <w:rFonts w:ascii="Times New Roman" w:hAnsi="Times New Roman" w:cs="Times New Roman"/>
          <w:sz w:val="28"/>
          <w:szCs w:val="28"/>
        </w:rPr>
      </w:pPr>
      <w:r w:rsidRPr="0063261B">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63261B">
        <w:rPr>
          <w:rFonts w:ascii="Times New Roman" w:hAnsi="Times New Roman" w:cs="Times New Roman"/>
          <w:sz w:val="28"/>
          <w:szCs w:val="28"/>
          <w:lang w:val="kk-KZ"/>
        </w:rPr>
        <w:t xml:space="preserve">Мамашева </w:t>
      </w:r>
      <w:r>
        <w:rPr>
          <w:rFonts w:ascii="Times New Roman" w:hAnsi="Times New Roman" w:cs="Times New Roman"/>
          <w:sz w:val="28"/>
          <w:szCs w:val="28"/>
          <w:lang w:val="kk-KZ"/>
        </w:rPr>
        <w:t>мен</w:t>
      </w:r>
      <w:r w:rsidRPr="0063261B">
        <w:rPr>
          <w:rFonts w:ascii="Times New Roman" w:hAnsi="Times New Roman" w:cs="Times New Roman"/>
          <w:sz w:val="28"/>
          <w:szCs w:val="28"/>
          <w:lang w:val="kk-KZ"/>
        </w:rPr>
        <w:t xml:space="preserve"> Г. Шестаков</w:t>
      </w:r>
      <w:r>
        <w:rPr>
          <w:rFonts w:ascii="Times New Roman" w:hAnsi="Times New Roman" w:cs="Times New Roman"/>
          <w:sz w:val="28"/>
          <w:szCs w:val="28"/>
          <w:lang w:val="kk-KZ"/>
        </w:rPr>
        <w:t>тың айтуларына қарағанда,</w:t>
      </w:r>
      <w:r w:rsidRPr="000E1BFC">
        <w:rPr>
          <w:rFonts w:ascii="Times New Roman" w:hAnsi="Times New Roman" w:cs="Times New Roman"/>
          <w:sz w:val="28"/>
          <w:szCs w:val="28"/>
        </w:rPr>
        <w:t xml:space="preserve"> </w:t>
      </w:r>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2015 </w:t>
      </w:r>
      <w:proofErr w:type="spellStart"/>
      <w:r w:rsidR="00076059" w:rsidRPr="000E1BFC">
        <w:rPr>
          <w:rFonts w:ascii="Times New Roman" w:hAnsi="Times New Roman" w:cs="Times New Roman"/>
          <w:sz w:val="28"/>
          <w:szCs w:val="28"/>
        </w:rPr>
        <w:t>жылы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өткізілген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ішкі</w:t>
      </w:r>
      <w:proofErr w:type="spellEnd"/>
      <w:r w:rsidR="002A2513">
        <w:rPr>
          <w:rFonts w:ascii="Times New Roman" w:hAnsi="Times New Roman" w:cs="Times New Roman"/>
          <w:sz w:val="28"/>
          <w:szCs w:val="28"/>
          <w:lang w:val="kk-KZ"/>
        </w:rPr>
        <w:t xml:space="preserve"> </w:t>
      </w:r>
      <w:proofErr w:type="spellStart"/>
      <w:r w:rsidR="00076059" w:rsidRPr="000E1BFC">
        <w:rPr>
          <w:rFonts w:ascii="Times New Roman" w:hAnsi="Times New Roman" w:cs="Times New Roman"/>
          <w:sz w:val="28"/>
          <w:szCs w:val="28"/>
        </w:rPr>
        <w:t>мемлекеттік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келісімге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келу</w:t>
      </w:r>
      <w:proofErr w:type="spellEnd"/>
      <w:r w:rsidR="00076059" w:rsidRPr="000E1BFC">
        <w:rPr>
          <w:rFonts w:ascii="Times New Roman" w:hAnsi="Times New Roman" w:cs="Times New Roman"/>
          <w:sz w:val="28"/>
          <w:szCs w:val="28"/>
        </w:rPr>
        <w:t xml:space="preserve"> </w:t>
      </w:r>
      <w:r w:rsidR="002A2513">
        <w:rPr>
          <w:rFonts w:ascii="Times New Roman" w:hAnsi="Times New Roman" w:cs="Times New Roman"/>
          <w:sz w:val="28"/>
          <w:szCs w:val="28"/>
          <w:lang w:val="kk-KZ"/>
        </w:rPr>
        <w:t>рәсімдерінің</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нәтижелері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одағына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мүше</w:t>
      </w:r>
      <w:proofErr w:type="spellEnd"/>
      <w:r w:rsidR="00DD5B96" w:rsidRPr="000E1BFC">
        <w:rPr>
          <w:rFonts w:ascii="Times New Roman" w:hAnsi="Times New Roman" w:cs="Times New Roman"/>
          <w:sz w:val="28"/>
          <w:szCs w:val="28"/>
          <w:lang w:val="kk-KZ"/>
        </w:rPr>
        <w:t>-</w:t>
      </w:r>
      <w:proofErr w:type="spellStart"/>
      <w:r w:rsidR="00076059" w:rsidRPr="000E1BFC">
        <w:rPr>
          <w:rFonts w:ascii="Times New Roman" w:hAnsi="Times New Roman" w:cs="Times New Roman"/>
          <w:sz w:val="28"/>
          <w:szCs w:val="28"/>
        </w:rPr>
        <w:t>елдерден</w:t>
      </w:r>
      <w:proofErr w:type="spellEnd"/>
      <w:r w:rsidR="00076059" w:rsidRPr="000E1BFC">
        <w:rPr>
          <w:rFonts w:ascii="Times New Roman" w:hAnsi="Times New Roman" w:cs="Times New Roman"/>
          <w:sz w:val="28"/>
          <w:szCs w:val="28"/>
        </w:rPr>
        <w:t xml:space="preserve"> 1500 </w:t>
      </w:r>
      <w:proofErr w:type="spellStart"/>
      <w:r w:rsidR="00076059" w:rsidRPr="000E1BFC">
        <w:rPr>
          <w:rFonts w:ascii="Times New Roman" w:hAnsi="Times New Roman" w:cs="Times New Roman"/>
          <w:sz w:val="28"/>
          <w:szCs w:val="28"/>
        </w:rPr>
        <w:t>ұсыныс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түскен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болатын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Қазақста</w:t>
      </w:r>
      <w:proofErr w:type="spellEnd"/>
      <w:r>
        <w:rPr>
          <w:rFonts w:ascii="Times New Roman" w:hAnsi="Times New Roman" w:cs="Times New Roman"/>
          <w:sz w:val="28"/>
          <w:szCs w:val="28"/>
          <w:lang w:val="kk-KZ"/>
        </w:rPr>
        <w:t xml:space="preserve">н тарапынан </w:t>
      </w:r>
      <w:proofErr w:type="spellStart"/>
      <w:r w:rsidR="00076059" w:rsidRPr="000E1BFC">
        <w:rPr>
          <w:rFonts w:ascii="Times New Roman" w:hAnsi="Times New Roman" w:cs="Times New Roman"/>
          <w:sz w:val="28"/>
          <w:szCs w:val="28"/>
        </w:rPr>
        <w:t>дайында</w:t>
      </w:r>
      <w:proofErr w:type="spellEnd"/>
      <w:r>
        <w:rPr>
          <w:rFonts w:ascii="Times New Roman" w:hAnsi="Times New Roman" w:cs="Times New Roman"/>
          <w:sz w:val="28"/>
          <w:szCs w:val="28"/>
          <w:lang w:val="kk-KZ"/>
        </w:rPr>
        <w:t>л</w:t>
      </w:r>
      <w:proofErr w:type="spellStart"/>
      <w:r w:rsidR="00076059" w:rsidRPr="000E1BFC">
        <w:rPr>
          <w:rFonts w:ascii="Times New Roman" w:hAnsi="Times New Roman" w:cs="Times New Roman"/>
          <w:sz w:val="28"/>
          <w:szCs w:val="28"/>
        </w:rPr>
        <w:t>ған</w:t>
      </w:r>
      <w:proofErr w:type="spellEnd"/>
      <w:r w:rsidR="00076059" w:rsidRPr="000E1BFC">
        <w:rPr>
          <w:rFonts w:ascii="Times New Roman" w:hAnsi="Times New Roman" w:cs="Times New Roman"/>
          <w:sz w:val="28"/>
          <w:szCs w:val="28"/>
        </w:rPr>
        <w:t xml:space="preserve"> 552 </w:t>
      </w:r>
      <w:proofErr w:type="spellStart"/>
      <w:r w:rsidR="00076059" w:rsidRPr="000E1BFC">
        <w:rPr>
          <w:rFonts w:ascii="Times New Roman" w:hAnsi="Times New Roman" w:cs="Times New Roman"/>
          <w:sz w:val="28"/>
          <w:szCs w:val="28"/>
        </w:rPr>
        <w:t>түзетуі</w:t>
      </w:r>
      <w:proofErr w:type="spellEnd"/>
      <w:r>
        <w:rPr>
          <w:rFonts w:ascii="Times New Roman" w:hAnsi="Times New Roman" w:cs="Times New Roman"/>
          <w:sz w:val="28"/>
          <w:szCs w:val="28"/>
          <w:lang w:val="kk-KZ"/>
        </w:rPr>
        <w:t>дің</w:t>
      </w:r>
      <w:r w:rsidR="00076059" w:rsidRPr="000E1BFC">
        <w:rPr>
          <w:rFonts w:ascii="Times New Roman" w:hAnsi="Times New Roman" w:cs="Times New Roman"/>
          <w:sz w:val="28"/>
          <w:szCs w:val="28"/>
        </w:rPr>
        <w:t xml:space="preserve"> (ҰКП мен </w:t>
      </w:r>
      <w:proofErr w:type="spellStart"/>
      <w:r w:rsidR="00076059" w:rsidRPr="000E1BFC">
        <w:rPr>
          <w:rFonts w:ascii="Times New Roman" w:hAnsi="Times New Roman" w:cs="Times New Roman"/>
          <w:sz w:val="28"/>
          <w:szCs w:val="28"/>
        </w:rPr>
        <w:t>мемлекеттік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органдардың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біріктірілген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ұстанымы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шамамен</w:t>
      </w:r>
      <w:proofErr w:type="spellEnd"/>
      <w:r w:rsidR="00076059" w:rsidRPr="000E1BFC">
        <w:rPr>
          <w:rFonts w:ascii="Times New Roman" w:hAnsi="Times New Roman" w:cs="Times New Roman"/>
          <w:sz w:val="28"/>
          <w:szCs w:val="28"/>
        </w:rPr>
        <w:t xml:space="preserve"> 70% </w:t>
      </w:r>
      <w:proofErr w:type="spellStart"/>
      <w:r w:rsidR="00076059" w:rsidRPr="000E1BFC">
        <w:rPr>
          <w:rFonts w:ascii="Times New Roman" w:hAnsi="Times New Roman" w:cs="Times New Roman"/>
          <w:sz w:val="28"/>
          <w:szCs w:val="28"/>
        </w:rPr>
        <w:t>қабылданды</w:t>
      </w:r>
      <w:proofErr w:type="spellEnd"/>
      <w:r w:rsidR="00076059" w:rsidRPr="000E1BFC">
        <w:rPr>
          <w:rFonts w:ascii="Times New Roman" w:hAnsi="Times New Roman" w:cs="Times New Roman"/>
          <w:sz w:val="28"/>
          <w:szCs w:val="28"/>
        </w:rPr>
        <w:t xml:space="preserve">. 2016 </w:t>
      </w:r>
      <w:proofErr w:type="spellStart"/>
      <w:r w:rsidR="00076059" w:rsidRPr="000E1BFC">
        <w:rPr>
          <w:rFonts w:ascii="Times New Roman" w:hAnsi="Times New Roman" w:cs="Times New Roman"/>
          <w:sz w:val="28"/>
          <w:szCs w:val="28"/>
        </w:rPr>
        <w:t>жылы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өткізілген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ішкі</w:t>
      </w:r>
      <w:proofErr w:type="spellEnd"/>
      <w:r w:rsidR="002A2513">
        <w:rPr>
          <w:rFonts w:ascii="Times New Roman" w:hAnsi="Times New Roman" w:cs="Times New Roman"/>
          <w:sz w:val="28"/>
          <w:szCs w:val="28"/>
          <w:lang w:val="kk-KZ"/>
        </w:rPr>
        <w:t xml:space="preserve"> </w:t>
      </w:r>
      <w:proofErr w:type="spellStart"/>
      <w:r w:rsidR="00076059" w:rsidRPr="000E1BFC">
        <w:rPr>
          <w:rFonts w:ascii="Times New Roman" w:hAnsi="Times New Roman" w:cs="Times New Roman"/>
          <w:sz w:val="28"/>
          <w:szCs w:val="28"/>
        </w:rPr>
        <w:t>мемлекеттік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келісімге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процедурасының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нәтижелері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мүше</w:t>
      </w:r>
      <w:proofErr w:type="spellEnd"/>
      <w:r w:rsidR="00DD5B96" w:rsidRPr="000E1BFC">
        <w:rPr>
          <w:rFonts w:ascii="Times New Roman" w:hAnsi="Times New Roman" w:cs="Times New Roman"/>
          <w:sz w:val="28"/>
          <w:szCs w:val="28"/>
          <w:lang w:val="kk-KZ"/>
        </w:rPr>
        <w:t>-</w:t>
      </w:r>
      <w:r>
        <w:rPr>
          <w:rFonts w:ascii="Times New Roman" w:hAnsi="Times New Roman" w:cs="Times New Roman"/>
          <w:sz w:val="28"/>
          <w:szCs w:val="28"/>
          <w:lang w:val="kk-KZ"/>
        </w:rPr>
        <w:t>мемлекетте</w:t>
      </w:r>
      <w:proofErr w:type="spellStart"/>
      <w:r w:rsidR="00076059" w:rsidRPr="000E1BFC">
        <w:rPr>
          <w:rFonts w:ascii="Times New Roman" w:hAnsi="Times New Roman" w:cs="Times New Roman"/>
          <w:sz w:val="28"/>
          <w:szCs w:val="28"/>
        </w:rPr>
        <w:t>рінен</w:t>
      </w:r>
      <w:proofErr w:type="spellEnd"/>
      <w:r w:rsidR="00076059" w:rsidRPr="000E1BFC">
        <w:rPr>
          <w:rFonts w:ascii="Times New Roman" w:hAnsi="Times New Roman" w:cs="Times New Roman"/>
          <w:sz w:val="28"/>
          <w:szCs w:val="28"/>
        </w:rPr>
        <w:t xml:space="preserve"> 600</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ге</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жуық</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ұсыныс</w:t>
      </w:r>
      <w:proofErr w:type="spellEnd"/>
      <w:r w:rsidR="00076059" w:rsidRPr="000E1BFC">
        <w:rPr>
          <w:rFonts w:ascii="Times New Roman" w:hAnsi="Times New Roman" w:cs="Times New Roman"/>
          <w:sz w:val="28"/>
          <w:szCs w:val="28"/>
        </w:rPr>
        <w:t xml:space="preserve"> пен </w:t>
      </w:r>
      <w:proofErr w:type="spellStart"/>
      <w:r w:rsidR="00076059" w:rsidRPr="000E1BFC">
        <w:rPr>
          <w:rFonts w:ascii="Times New Roman" w:hAnsi="Times New Roman" w:cs="Times New Roman"/>
          <w:sz w:val="28"/>
          <w:szCs w:val="28"/>
        </w:rPr>
        <w:t>ескертулер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түс</w:t>
      </w:r>
      <w:proofErr w:type="spellEnd"/>
      <w:r>
        <w:rPr>
          <w:rFonts w:ascii="Times New Roman" w:hAnsi="Times New Roman" w:cs="Times New Roman"/>
          <w:sz w:val="28"/>
          <w:szCs w:val="28"/>
          <w:lang w:val="kk-KZ"/>
        </w:rPr>
        <w:t>т</w:t>
      </w:r>
      <w:r w:rsidR="00076059" w:rsidRPr="000E1BFC">
        <w:rPr>
          <w:rFonts w:ascii="Times New Roman" w:hAnsi="Times New Roman" w:cs="Times New Roman"/>
          <w:sz w:val="28"/>
          <w:szCs w:val="28"/>
        </w:rPr>
        <w:t xml:space="preserve">і. </w:t>
      </w:r>
      <w:proofErr w:type="spellStart"/>
      <w:r w:rsidR="00076059" w:rsidRPr="000E1BFC">
        <w:rPr>
          <w:rFonts w:ascii="Times New Roman" w:hAnsi="Times New Roman" w:cs="Times New Roman"/>
          <w:sz w:val="28"/>
          <w:szCs w:val="28"/>
        </w:rPr>
        <w:t>Ішкі</w:t>
      </w:r>
      <w:proofErr w:type="spellEnd"/>
      <w:r w:rsidR="002A2513">
        <w:rPr>
          <w:rFonts w:ascii="Times New Roman" w:hAnsi="Times New Roman" w:cs="Times New Roman"/>
          <w:sz w:val="28"/>
          <w:szCs w:val="28"/>
          <w:lang w:val="kk-KZ"/>
        </w:rPr>
        <w:t xml:space="preserve"> </w:t>
      </w:r>
      <w:proofErr w:type="spellStart"/>
      <w:r w:rsidR="00076059" w:rsidRPr="000E1BFC">
        <w:rPr>
          <w:rFonts w:ascii="Times New Roman" w:hAnsi="Times New Roman" w:cs="Times New Roman"/>
          <w:sz w:val="28"/>
          <w:szCs w:val="28"/>
        </w:rPr>
        <w:t>мемлекеттік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келісімге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процедурасы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шеңберінде</w:t>
      </w:r>
      <w:proofErr w:type="spellEnd"/>
      <w:r w:rsidR="00076059" w:rsidRPr="000E1BFC">
        <w:rPr>
          <w:rFonts w:ascii="Times New Roman" w:hAnsi="Times New Roman" w:cs="Times New Roman"/>
          <w:sz w:val="28"/>
          <w:szCs w:val="28"/>
        </w:rPr>
        <w:t xml:space="preserve"> ҚР</w:t>
      </w:r>
      <w:r w:rsidR="00F413A6" w:rsidRPr="000E1BFC">
        <w:rPr>
          <w:rFonts w:ascii="Times New Roman" w:hAnsi="Times New Roman" w:cs="Times New Roman"/>
          <w:sz w:val="28"/>
          <w:szCs w:val="28"/>
          <w:lang w:val="kk-KZ"/>
        </w:rPr>
        <w:t>-</w:t>
      </w:r>
      <w:r w:rsidR="00F413A6">
        <w:rPr>
          <w:rFonts w:ascii="Times New Roman" w:hAnsi="Times New Roman" w:cs="Times New Roman"/>
          <w:sz w:val="28"/>
          <w:szCs w:val="28"/>
          <w:lang w:val="kk-KZ"/>
        </w:rPr>
        <w:t>ның</w:t>
      </w:r>
      <w:r w:rsidR="00076059" w:rsidRPr="000E1BFC">
        <w:rPr>
          <w:rFonts w:ascii="Times New Roman" w:hAnsi="Times New Roman" w:cs="Times New Roman"/>
          <w:sz w:val="28"/>
          <w:szCs w:val="28"/>
        </w:rPr>
        <w:t xml:space="preserve"> ҰКП</w:t>
      </w:r>
      <w:r w:rsidR="00F413A6" w:rsidRPr="000E1BFC">
        <w:rPr>
          <w:rFonts w:ascii="Times New Roman" w:hAnsi="Times New Roman" w:cs="Times New Roman"/>
          <w:sz w:val="28"/>
          <w:szCs w:val="28"/>
          <w:lang w:val="kk-KZ"/>
        </w:rPr>
        <w:t>-</w:t>
      </w:r>
      <w:r w:rsidR="00F413A6">
        <w:rPr>
          <w:rFonts w:ascii="Times New Roman" w:hAnsi="Times New Roman" w:cs="Times New Roman"/>
          <w:sz w:val="28"/>
          <w:szCs w:val="28"/>
          <w:lang w:val="kk-KZ"/>
        </w:rPr>
        <w:t>сы</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бизнестің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талқылаған</w:t>
      </w:r>
      <w:proofErr w:type="spellEnd"/>
      <w:r w:rsidR="00076059" w:rsidRPr="000E1BFC">
        <w:rPr>
          <w:rFonts w:ascii="Times New Roman" w:hAnsi="Times New Roman" w:cs="Times New Roman"/>
          <w:sz w:val="28"/>
          <w:szCs w:val="28"/>
        </w:rPr>
        <w:t xml:space="preserve"> 87 </w:t>
      </w:r>
      <w:proofErr w:type="spellStart"/>
      <w:r w:rsidR="00076059" w:rsidRPr="000E1BFC">
        <w:rPr>
          <w:rFonts w:ascii="Times New Roman" w:hAnsi="Times New Roman" w:cs="Times New Roman"/>
          <w:sz w:val="28"/>
          <w:szCs w:val="28"/>
        </w:rPr>
        <w:t>түзетуін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ұсынды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Бұл</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түзетулердің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ішіне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терминдер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алдын</w:t>
      </w:r>
      <w:proofErr w:type="spellEnd"/>
      <w:r w:rsidR="00076059" w:rsidRPr="000E1BFC">
        <w:rPr>
          <w:rFonts w:ascii="Times New Roman" w:hAnsi="Times New Roman" w:cs="Times New Roman"/>
          <w:sz w:val="28"/>
          <w:szCs w:val="28"/>
        </w:rPr>
        <w:t xml:space="preserve"> ала </w:t>
      </w:r>
      <w:proofErr w:type="spellStart"/>
      <w:r w:rsidR="00076059" w:rsidRPr="000E1BFC">
        <w:rPr>
          <w:rFonts w:ascii="Times New Roman" w:hAnsi="Times New Roman" w:cs="Times New Roman"/>
          <w:sz w:val="28"/>
          <w:szCs w:val="28"/>
        </w:rPr>
        <w:t>ақпарат</w:t>
      </w:r>
      <w:proofErr w:type="spellEnd"/>
      <w:r w:rsidR="00076059" w:rsidRPr="000E1BFC">
        <w:rPr>
          <w:rFonts w:ascii="Times New Roman" w:hAnsi="Times New Roman" w:cs="Times New Roman"/>
          <w:sz w:val="28"/>
          <w:szCs w:val="28"/>
        </w:rPr>
        <w:t xml:space="preserve"> беру, «</w:t>
      </w:r>
      <w:proofErr w:type="spellStart"/>
      <w:r w:rsidR="00076059" w:rsidRPr="000E1BFC">
        <w:rPr>
          <w:rFonts w:ascii="Times New Roman" w:hAnsi="Times New Roman" w:cs="Times New Roman"/>
          <w:sz w:val="28"/>
          <w:szCs w:val="28"/>
        </w:rPr>
        <w:t>Қорғас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халықаралық</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шекара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саудасы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орталығы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түзетулер</w:t>
      </w:r>
      <w:proofErr w:type="spellEnd"/>
      <w:r w:rsidR="00076059" w:rsidRPr="000E1BFC">
        <w:rPr>
          <w:rFonts w:ascii="Times New Roman" w:hAnsi="Times New Roman" w:cs="Times New Roman"/>
          <w:sz w:val="28"/>
          <w:szCs w:val="28"/>
        </w:rPr>
        <w:t>, СЭҚ ТН</w:t>
      </w:r>
      <w:r w:rsidR="00F413A6" w:rsidRPr="000E1BFC">
        <w:rPr>
          <w:rFonts w:ascii="Times New Roman" w:hAnsi="Times New Roman" w:cs="Times New Roman"/>
          <w:sz w:val="28"/>
          <w:szCs w:val="28"/>
          <w:lang w:val="kk-KZ"/>
        </w:rPr>
        <w:t>-</w:t>
      </w:r>
      <w:r w:rsidR="00F413A6">
        <w:rPr>
          <w:rFonts w:ascii="Times New Roman" w:hAnsi="Times New Roman" w:cs="Times New Roman"/>
          <w:sz w:val="28"/>
          <w:szCs w:val="28"/>
          <w:lang w:val="kk-KZ"/>
        </w:rPr>
        <w:t>на</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сәйкес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тауарлардың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сыныпталуы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тауарлардың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шыққан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елін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анықтау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құн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төлемдер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баждарын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қосып</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төлеу</w:t>
      </w:r>
      <w:proofErr w:type="spellEnd"/>
      <w:r w:rsidR="00076059" w:rsidRPr="000E1BFC">
        <w:rPr>
          <w:rFonts w:ascii="Times New Roman" w:hAnsi="Times New Roman" w:cs="Times New Roman"/>
          <w:sz w:val="28"/>
          <w:szCs w:val="28"/>
        </w:rPr>
        <w:t xml:space="preserve"> (ДСҰ </w:t>
      </w:r>
      <w:r w:rsidR="002A2513">
        <w:rPr>
          <w:rFonts w:ascii="Times New Roman" w:hAnsi="Times New Roman" w:cs="Times New Roman"/>
          <w:sz w:val="28"/>
          <w:szCs w:val="28"/>
          <w:lang w:val="kk-KZ"/>
        </w:rPr>
        <w:lastRenderedPageBreak/>
        <w:t>мөлшерлемелері</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ресімделген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баждар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төлемдерін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қайтару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төлемдерді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төлеу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міндетінің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орындалуын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қамтамасыз</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ету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мәселелері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енді</w:t>
      </w:r>
      <w:proofErr w:type="spellEnd"/>
      <w:r w:rsidR="00076059" w:rsidRPr="000E1BFC">
        <w:rPr>
          <w:rFonts w:ascii="Times New Roman" w:hAnsi="Times New Roman" w:cs="Times New Roman"/>
          <w:sz w:val="28"/>
          <w:szCs w:val="28"/>
        </w:rPr>
        <w:t xml:space="preserve">. </w:t>
      </w:r>
      <w:r w:rsidR="006D6996" w:rsidRPr="000E1BFC">
        <w:rPr>
          <w:rFonts w:ascii="Times New Roman" w:hAnsi="Times New Roman" w:cs="Times New Roman"/>
          <w:sz w:val="28"/>
          <w:szCs w:val="28"/>
        </w:rPr>
        <w:t>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6D6996" w:rsidRPr="000E1BFC">
        <w:rPr>
          <w:rFonts w:ascii="Times New Roman" w:hAnsi="Times New Roman" w:cs="Times New Roman"/>
          <w:sz w:val="28"/>
          <w:szCs w:val="28"/>
        </w:rPr>
        <w:t xml:space="preserve"> ҰКП</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сы</w:t>
      </w:r>
      <w:r w:rsidR="006D6996"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ұсыныстарының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шамамен</w:t>
      </w:r>
      <w:proofErr w:type="spellEnd"/>
      <w:r w:rsidR="00076059" w:rsidRPr="000E1BFC">
        <w:rPr>
          <w:rFonts w:ascii="Times New Roman" w:hAnsi="Times New Roman" w:cs="Times New Roman"/>
          <w:sz w:val="28"/>
          <w:szCs w:val="28"/>
        </w:rPr>
        <w:t xml:space="preserve"> 60%</w:t>
      </w:r>
      <w:r w:rsidR="002A2513">
        <w:rPr>
          <w:rFonts w:ascii="Times New Roman" w:hAnsi="Times New Roman" w:cs="Times New Roman"/>
          <w:sz w:val="28"/>
          <w:szCs w:val="28"/>
          <w:lang w:val="kk-KZ"/>
        </w:rPr>
        <w:t>-ы</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қолдау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тапты</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r w:rsidR="007F611E">
        <w:rPr>
          <w:rFonts w:ascii="Times New Roman" w:hAnsi="Times New Roman" w:cs="Times New Roman"/>
          <w:sz w:val="28"/>
          <w:szCs w:val="28"/>
        </w:rPr>
        <w:t>2</w:t>
      </w:r>
      <w:r w:rsidR="009048F6" w:rsidRPr="00395048">
        <w:rPr>
          <w:rFonts w:ascii="Times New Roman" w:hAnsi="Times New Roman" w:cs="Times New Roman"/>
          <w:sz w:val="28"/>
          <w:szCs w:val="28"/>
        </w:rPr>
        <w:t>1</w:t>
      </w:r>
      <w:r w:rsidR="00E51212">
        <w:rPr>
          <w:rFonts w:ascii="Times New Roman" w:hAnsi="Times New Roman" w:cs="Times New Roman"/>
          <w:sz w:val="28"/>
          <w:szCs w:val="28"/>
        </w:rPr>
        <w:t>5</w:t>
      </w:r>
      <w:r w:rsidR="00076059" w:rsidRPr="000E1BFC">
        <w:rPr>
          <w:rFonts w:ascii="Times New Roman" w:hAnsi="Times New Roman" w:cs="Times New Roman"/>
          <w:sz w:val="28"/>
          <w:szCs w:val="28"/>
        </w:rPr>
        <w:t>].</w:t>
      </w:r>
    </w:p>
    <w:p w14:paraId="148A3371" w14:textId="2DE1D306" w:rsidR="00076059" w:rsidRPr="000E1BFC" w:rsidRDefault="00076059" w:rsidP="00C32295">
      <w:pPr>
        <w:spacing w:after="0" w:line="240" w:lineRule="auto"/>
        <w:ind w:firstLine="709"/>
        <w:jc w:val="both"/>
        <w:rPr>
          <w:rFonts w:ascii="Times New Roman" w:hAnsi="Times New Roman" w:cs="Times New Roman"/>
          <w:sz w:val="28"/>
          <w:szCs w:val="28"/>
        </w:rPr>
      </w:pPr>
      <w:r w:rsidRPr="000E1BFC">
        <w:rPr>
          <w:rFonts w:ascii="Times New Roman" w:hAnsi="Times New Roman" w:cs="Times New Roman"/>
          <w:sz w:val="28"/>
          <w:szCs w:val="28"/>
        </w:rPr>
        <w:t>ЕЭК</w:t>
      </w:r>
      <w:r w:rsidR="00395048" w:rsidRPr="000E1BFC">
        <w:rPr>
          <w:rFonts w:ascii="Times New Roman" w:hAnsi="Times New Roman" w:cs="Times New Roman"/>
          <w:sz w:val="28"/>
          <w:szCs w:val="28"/>
          <w:lang w:val="kk-KZ"/>
        </w:rPr>
        <w:t>-</w:t>
      </w:r>
      <w:r w:rsidR="00395048">
        <w:rPr>
          <w:rFonts w:ascii="Times New Roman" w:hAnsi="Times New Roman" w:cs="Times New Roman"/>
          <w:sz w:val="28"/>
          <w:szCs w:val="28"/>
          <w:lang w:val="kk-KZ"/>
        </w:rPr>
        <w:t>тың жұмыс</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алаңында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ЕЭК </w:t>
      </w:r>
      <w:proofErr w:type="spellStart"/>
      <w:r w:rsidRPr="000E1BFC">
        <w:rPr>
          <w:rFonts w:ascii="Times New Roman" w:hAnsi="Times New Roman" w:cs="Times New Roman"/>
          <w:sz w:val="28"/>
          <w:szCs w:val="28"/>
        </w:rPr>
        <w:t>мүше</w:t>
      </w:r>
      <w:proofErr w:type="spellEnd"/>
      <w:r w:rsidRPr="000E1BFC">
        <w:rPr>
          <w:rFonts w:ascii="Times New Roman" w:hAnsi="Times New Roman" w:cs="Times New Roman"/>
          <w:sz w:val="28"/>
          <w:szCs w:val="28"/>
        </w:rPr>
        <w:t>-</w:t>
      </w:r>
      <w:r w:rsidR="00395048">
        <w:rPr>
          <w:rFonts w:ascii="Times New Roman" w:hAnsi="Times New Roman" w:cs="Times New Roman"/>
          <w:sz w:val="28"/>
          <w:szCs w:val="28"/>
          <w:lang w:val="kk-KZ"/>
        </w:rPr>
        <w:t>мемлекетте</w:t>
      </w:r>
      <w:proofErr w:type="spellStart"/>
      <w:r w:rsidRPr="000E1BFC">
        <w:rPr>
          <w:rFonts w:ascii="Times New Roman" w:hAnsi="Times New Roman" w:cs="Times New Roman"/>
          <w:sz w:val="28"/>
          <w:szCs w:val="28"/>
        </w:rPr>
        <w:t>рінің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сарапшыларымен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бірге</w:t>
      </w:r>
      <w:proofErr w:type="spellEnd"/>
      <w:r w:rsidRPr="000E1BFC">
        <w:rPr>
          <w:rFonts w:ascii="Times New Roman" w:hAnsi="Times New Roman" w:cs="Times New Roman"/>
          <w:sz w:val="28"/>
          <w:szCs w:val="28"/>
        </w:rPr>
        <w:t xml:space="preserve"> </w:t>
      </w:r>
      <w:r w:rsidR="006D6996" w:rsidRPr="000E1BFC">
        <w:rPr>
          <w:rFonts w:ascii="Times New Roman" w:hAnsi="Times New Roman" w:cs="Times New Roman"/>
          <w:sz w:val="28"/>
          <w:szCs w:val="28"/>
        </w:rPr>
        <w:t>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6D6996" w:rsidRPr="000E1BFC">
        <w:rPr>
          <w:rFonts w:ascii="Times New Roman" w:hAnsi="Times New Roman" w:cs="Times New Roman"/>
          <w:sz w:val="28"/>
          <w:szCs w:val="28"/>
        </w:rPr>
        <w:t xml:space="preserve"> ҰКП-</w:t>
      </w:r>
      <w:r w:rsidR="006D6996">
        <w:rPr>
          <w:rFonts w:ascii="Times New Roman" w:hAnsi="Times New Roman" w:cs="Times New Roman"/>
          <w:sz w:val="28"/>
          <w:szCs w:val="28"/>
          <w:lang w:val="kk-KZ"/>
        </w:rPr>
        <w:t>сы</w:t>
      </w:r>
      <w:r w:rsidR="006D6996" w:rsidRPr="000E1BFC">
        <w:rPr>
          <w:rFonts w:ascii="Times New Roman" w:hAnsi="Times New Roman" w:cs="Times New Roman"/>
          <w:sz w:val="28"/>
          <w:szCs w:val="28"/>
        </w:rPr>
        <w:t xml:space="preserve"> </w:t>
      </w:r>
      <w:r w:rsidRPr="000E1BFC">
        <w:rPr>
          <w:rFonts w:ascii="Times New Roman" w:hAnsi="Times New Roman" w:cs="Times New Roman"/>
          <w:sz w:val="28"/>
          <w:szCs w:val="28"/>
        </w:rPr>
        <w:t xml:space="preserve">да </w:t>
      </w:r>
      <w:proofErr w:type="spellStart"/>
      <w:r w:rsidRPr="000E1BFC">
        <w:rPr>
          <w:rFonts w:ascii="Times New Roman" w:hAnsi="Times New Roman" w:cs="Times New Roman"/>
          <w:sz w:val="28"/>
          <w:szCs w:val="28"/>
        </w:rPr>
        <w:t>белсене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ат</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салысқанын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байқап</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отырмыз</w:t>
      </w:r>
      <w:proofErr w:type="spellEnd"/>
      <w:r w:rsidRPr="000E1BFC">
        <w:rPr>
          <w:rFonts w:ascii="Times New Roman" w:hAnsi="Times New Roman" w:cs="Times New Roman"/>
          <w:sz w:val="28"/>
          <w:szCs w:val="28"/>
        </w:rPr>
        <w:t xml:space="preserve">. </w:t>
      </w:r>
      <w:r w:rsidR="00395048" w:rsidRPr="000E1BFC">
        <w:rPr>
          <w:rFonts w:ascii="Times New Roman" w:hAnsi="Times New Roman" w:cs="Times New Roman"/>
          <w:sz w:val="28"/>
          <w:szCs w:val="28"/>
        </w:rPr>
        <w:t xml:space="preserve">ЕЭК </w:t>
      </w:r>
      <w:proofErr w:type="spellStart"/>
      <w:r w:rsidR="00395048" w:rsidRPr="000E1BFC">
        <w:rPr>
          <w:rFonts w:ascii="Times New Roman" w:hAnsi="Times New Roman" w:cs="Times New Roman"/>
          <w:sz w:val="28"/>
          <w:szCs w:val="28"/>
        </w:rPr>
        <w:t>алаңында</w:t>
      </w:r>
      <w:proofErr w:type="spellEnd"/>
      <w:r w:rsidR="00395048" w:rsidRPr="000E1BFC">
        <w:rPr>
          <w:rFonts w:ascii="Times New Roman" w:hAnsi="Times New Roman" w:cs="Times New Roman"/>
          <w:sz w:val="28"/>
          <w:szCs w:val="28"/>
        </w:rPr>
        <w:t xml:space="preserve"> </w:t>
      </w:r>
      <w:r w:rsidRPr="000E1BFC">
        <w:rPr>
          <w:rFonts w:ascii="Times New Roman" w:hAnsi="Times New Roman" w:cs="Times New Roman"/>
          <w:sz w:val="28"/>
          <w:szCs w:val="28"/>
        </w:rPr>
        <w:t xml:space="preserve">2013 </w:t>
      </w:r>
      <w:proofErr w:type="spellStart"/>
      <w:r w:rsidRPr="000E1BFC">
        <w:rPr>
          <w:rFonts w:ascii="Times New Roman" w:hAnsi="Times New Roman" w:cs="Times New Roman"/>
          <w:sz w:val="28"/>
          <w:szCs w:val="28"/>
        </w:rPr>
        <w:t>жыл</w:t>
      </w:r>
      <w:proofErr w:type="spellEnd"/>
      <w:r w:rsidR="00395048">
        <w:rPr>
          <w:rFonts w:ascii="Times New Roman" w:hAnsi="Times New Roman" w:cs="Times New Roman"/>
          <w:sz w:val="28"/>
          <w:szCs w:val="28"/>
          <w:lang w:val="kk-KZ"/>
        </w:rPr>
        <w:t>д</w:t>
      </w:r>
      <w:r w:rsidRPr="000E1BFC">
        <w:rPr>
          <w:rFonts w:ascii="Times New Roman" w:hAnsi="Times New Roman" w:cs="Times New Roman"/>
          <w:sz w:val="28"/>
          <w:szCs w:val="28"/>
        </w:rPr>
        <w:t>ы</w:t>
      </w:r>
      <w:r w:rsidR="00395048">
        <w:rPr>
          <w:rFonts w:ascii="Times New Roman" w:hAnsi="Times New Roman" w:cs="Times New Roman"/>
          <w:sz w:val="28"/>
          <w:szCs w:val="28"/>
          <w:lang w:val="kk-KZ"/>
        </w:rPr>
        <w:t>ң</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қазан</w:t>
      </w:r>
      <w:proofErr w:type="spellEnd"/>
      <w:r w:rsidR="00395048">
        <w:rPr>
          <w:rFonts w:ascii="Times New Roman" w:hAnsi="Times New Roman" w:cs="Times New Roman"/>
          <w:sz w:val="28"/>
          <w:szCs w:val="28"/>
          <w:lang w:val="kk-KZ"/>
        </w:rPr>
        <w:t>ын</w:t>
      </w:r>
      <w:r w:rsidRPr="000E1BFC">
        <w:rPr>
          <w:rFonts w:ascii="Times New Roman" w:hAnsi="Times New Roman" w:cs="Times New Roman"/>
          <w:sz w:val="28"/>
          <w:szCs w:val="28"/>
        </w:rPr>
        <w:t xml:space="preserve">да </w:t>
      </w:r>
      <w:proofErr w:type="spellStart"/>
      <w:r w:rsidR="00395048" w:rsidRPr="000E1BFC">
        <w:rPr>
          <w:rFonts w:ascii="Times New Roman" w:hAnsi="Times New Roman" w:cs="Times New Roman"/>
          <w:sz w:val="28"/>
          <w:szCs w:val="28"/>
        </w:rPr>
        <w:t>Жұмыс</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тобы</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құрылып</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оның</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құрамына</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мемлекеттік</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басқарудың</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мүдделі</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органдарының</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өкілдері</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ғана</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емес</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Кеден</w:t>
      </w:r>
      <w:proofErr w:type="spellEnd"/>
      <w:r w:rsidR="00395048" w:rsidRPr="000E1BFC">
        <w:rPr>
          <w:rFonts w:ascii="Times New Roman" w:hAnsi="Times New Roman" w:cs="Times New Roman"/>
          <w:sz w:val="28"/>
          <w:szCs w:val="28"/>
        </w:rPr>
        <w:t xml:space="preserve"> </w:t>
      </w:r>
      <w:proofErr w:type="spellStart"/>
      <w:r w:rsidR="00395048" w:rsidRPr="000E1BFC">
        <w:rPr>
          <w:rFonts w:ascii="Times New Roman" w:hAnsi="Times New Roman" w:cs="Times New Roman"/>
          <w:sz w:val="28"/>
          <w:szCs w:val="28"/>
        </w:rPr>
        <w:t>одағының</w:t>
      </w:r>
      <w:proofErr w:type="spellEnd"/>
      <w:r w:rsidR="00395048" w:rsidRPr="000E1BFC">
        <w:rPr>
          <w:rFonts w:ascii="Times New Roman" w:hAnsi="Times New Roman" w:cs="Times New Roman"/>
          <w:sz w:val="28"/>
          <w:szCs w:val="28"/>
        </w:rPr>
        <w:t xml:space="preserve"> бизнес-</w:t>
      </w:r>
      <w:proofErr w:type="spellStart"/>
      <w:r w:rsidR="00395048" w:rsidRPr="000E1BFC">
        <w:rPr>
          <w:rFonts w:ascii="Times New Roman" w:hAnsi="Times New Roman" w:cs="Times New Roman"/>
          <w:sz w:val="28"/>
          <w:szCs w:val="28"/>
        </w:rPr>
        <w:t>қоғамдастықтары</w:t>
      </w:r>
      <w:proofErr w:type="spellEnd"/>
      <w:r w:rsidR="00395048" w:rsidRPr="000E1BFC">
        <w:rPr>
          <w:rFonts w:ascii="Times New Roman" w:hAnsi="Times New Roman" w:cs="Times New Roman"/>
          <w:sz w:val="28"/>
          <w:szCs w:val="28"/>
        </w:rPr>
        <w:t xml:space="preserve"> да </w:t>
      </w:r>
      <w:proofErr w:type="spellStart"/>
      <w:r w:rsidR="00395048" w:rsidRPr="000E1BFC">
        <w:rPr>
          <w:rFonts w:ascii="Times New Roman" w:hAnsi="Times New Roman" w:cs="Times New Roman"/>
          <w:sz w:val="28"/>
          <w:szCs w:val="28"/>
        </w:rPr>
        <w:t>кірді</w:t>
      </w:r>
      <w:proofErr w:type="spellEnd"/>
      <w:r w:rsidR="00395048">
        <w:rPr>
          <w:rFonts w:ascii="Times New Roman" w:hAnsi="Times New Roman" w:cs="Times New Roman"/>
          <w:sz w:val="28"/>
          <w:szCs w:val="28"/>
          <w:lang w:val="kk-KZ"/>
        </w:rPr>
        <w:t xml:space="preserve"> және олар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w:t>
      </w:r>
      <w:proofErr w:type="spellEnd"/>
      <w:r w:rsidR="00395048">
        <w:rPr>
          <w:rFonts w:ascii="Times New Roman" w:hAnsi="Times New Roman" w:cs="Times New Roman"/>
          <w:sz w:val="28"/>
          <w:szCs w:val="28"/>
          <w:lang w:val="kk-KZ"/>
        </w:rPr>
        <w:t>и нормаларды</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жетілдіру</w:t>
      </w:r>
      <w:proofErr w:type="spellEnd"/>
      <w:r w:rsidRPr="000E1BFC">
        <w:rPr>
          <w:rFonts w:ascii="Times New Roman" w:hAnsi="Times New Roman" w:cs="Times New Roman"/>
          <w:sz w:val="28"/>
          <w:szCs w:val="28"/>
        </w:rPr>
        <w:t xml:space="preserve"> </w:t>
      </w:r>
      <w:r w:rsidR="00395048">
        <w:rPr>
          <w:rFonts w:ascii="Times New Roman" w:hAnsi="Times New Roman" w:cs="Times New Roman"/>
          <w:sz w:val="28"/>
          <w:szCs w:val="28"/>
          <w:lang w:val="kk-KZ"/>
        </w:rPr>
        <w:t>бойынша қыруар жұмыс атқарды</w:t>
      </w:r>
      <w:r w:rsidRPr="000E1BFC">
        <w:rPr>
          <w:rFonts w:ascii="Times New Roman" w:hAnsi="Times New Roman" w:cs="Times New Roman"/>
          <w:sz w:val="28"/>
          <w:szCs w:val="28"/>
        </w:rPr>
        <w:t xml:space="preserve">. </w:t>
      </w:r>
    </w:p>
    <w:p w14:paraId="14E425A2" w14:textId="1D089F60" w:rsidR="003B0B03" w:rsidRDefault="00694ECC" w:rsidP="00C32295">
      <w:pPr>
        <w:spacing w:after="0" w:line="240" w:lineRule="auto"/>
        <w:ind w:firstLine="709"/>
        <w:jc w:val="both"/>
        <w:rPr>
          <w:rFonts w:ascii="Times New Roman" w:hAnsi="Times New Roman" w:cs="Times New Roman"/>
          <w:sz w:val="28"/>
          <w:szCs w:val="28"/>
        </w:rPr>
      </w:pPr>
      <w:r w:rsidRPr="000E1BFC">
        <w:rPr>
          <w:rFonts w:ascii="Times New Roman" w:hAnsi="Times New Roman" w:cs="Times New Roman"/>
          <w:sz w:val="28"/>
          <w:szCs w:val="28"/>
        </w:rPr>
        <w:t xml:space="preserve">Н. </w:t>
      </w:r>
      <w:proofErr w:type="spellStart"/>
      <w:r w:rsidRPr="000E1BFC">
        <w:rPr>
          <w:rFonts w:ascii="Times New Roman" w:hAnsi="Times New Roman" w:cs="Times New Roman"/>
          <w:sz w:val="28"/>
          <w:szCs w:val="28"/>
        </w:rPr>
        <w:t>Соқыров</w:t>
      </w:r>
      <w:proofErr w:type="spellEnd"/>
      <w:r>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rPr>
        <w:t xml:space="preserve">ЕЭК </w:t>
      </w:r>
      <w:r>
        <w:rPr>
          <w:rFonts w:ascii="Times New Roman" w:hAnsi="Times New Roman" w:cs="Times New Roman"/>
          <w:sz w:val="28"/>
          <w:szCs w:val="28"/>
          <w:lang w:val="kk-KZ"/>
        </w:rPr>
        <w:t>жұмыс алаңында «</w:t>
      </w:r>
      <w:proofErr w:type="spellStart"/>
      <w:r w:rsidR="00076059" w:rsidRPr="000E1BFC">
        <w:rPr>
          <w:rFonts w:ascii="Times New Roman" w:hAnsi="Times New Roman" w:cs="Times New Roman"/>
          <w:sz w:val="28"/>
          <w:szCs w:val="28"/>
        </w:rPr>
        <w:t>Сараптамалық</w:t>
      </w:r>
      <w:proofErr w:type="spellEnd"/>
      <w:r w:rsidR="00076059" w:rsidRPr="000E1BFC">
        <w:rPr>
          <w:rFonts w:ascii="Times New Roman" w:hAnsi="Times New Roman" w:cs="Times New Roman"/>
          <w:sz w:val="28"/>
          <w:szCs w:val="28"/>
        </w:rPr>
        <w:t xml:space="preserve"> то</w:t>
      </w:r>
      <w:r>
        <w:rPr>
          <w:rFonts w:ascii="Times New Roman" w:hAnsi="Times New Roman" w:cs="Times New Roman"/>
          <w:sz w:val="28"/>
          <w:szCs w:val="28"/>
          <w:lang w:val="kk-KZ"/>
        </w:rPr>
        <w:t>п»</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құрылды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ол</w:t>
      </w:r>
      <w:proofErr w:type="spellEnd"/>
      <w:r w:rsidR="00076059" w:rsidRPr="000E1BFC">
        <w:rPr>
          <w:rFonts w:ascii="Times New Roman" w:hAnsi="Times New Roman" w:cs="Times New Roman"/>
          <w:sz w:val="28"/>
          <w:szCs w:val="28"/>
        </w:rPr>
        <w:t xml:space="preserve"> </w:t>
      </w:r>
      <w:r>
        <w:rPr>
          <w:rFonts w:ascii="Times New Roman" w:hAnsi="Times New Roman" w:cs="Times New Roman"/>
          <w:sz w:val="28"/>
          <w:szCs w:val="28"/>
          <w:lang w:val="kk-KZ"/>
        </w:rPr>
        <w:t>жоғарды қарастырып өткен «</w:t>
      </w:r>
      <w:proofErr w:type="spellStart"/>
      <w:r w:rsidR="00076059" w:rsidRPr="000E1BFC">
        <w:rPr>
          <w:rFonts w:ascii="Times New Roman" w:hAnsi="Times New Roman" w:cs="Times New Roman"/>
          <w:sz w:val="28"/>
          <w:szCs w:val="28"/>
        </w:rPr>
        <w:t>Жұмыс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тобы</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мақұлдаған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бағыттар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жобасын</w:t>
      </w:r>
      <w:proofErr w:type="spellEnd"/>
      <w:r w:rsidR="00076059" w:rsidRPr="000E1BFC">
        <w:rPr>
          <w:rFonts w:ascii="Times New Roman" w:hAnsi="Times New Roman" w:cs="Times New Roman"/>
          <w:sz w:val="28"/>
          <w:szCs w:val="28"/>
        </w:rPr>
        <w:t xml:space="preserve"> </w:t>
      </w:r>
      <w:r>
        <w:rPr>
          <w:rFonts w:ascii="Times New Roman" w:hAnsi="Times New Roman" w:cs="Times New Roman"/>
          <w:sz w:val="28"/>
          <w:szCs w:val="28"/>
          <w:lang w:val="kk-KZ"/>
        </w:rPr>
        <w:t>дайынд</w:t>
      </w:r>
      <w:r w:rsidR="00076059" w:rsidRPr="000E1BFC">
        <w:rPr>
          <w:rFonts w:ascii="Times New Roman" w:hAnsi="Times New Roman" w:cs="Times New Roman"/>
          <w:sz w:val="28"/>
          <w:szCs w:val="28"/>
        </w:rPr>
        <w:t>ау</w:t>
      </w:r>
      <w:r>
        <w:rPr>
          <w:rFonts w:ascii="Times New Roman" w:hAnsi="Times New Roman" w:cs="Times New Roman"/>
          <w:sz w:val="28"/>
          <w:szCs w:val="28"/>
          <w:lang w:val="kk-KZ"/>
        </w:rPr>
        <w:t xml:space="preserve">ды жүзеге асыратын </w:t>
      </w:r>
      <w:proofErr w:type="spellStart"/>
      <w:r w:rsidR="00076059" w:rsidRPr="000E1BFC">
        <w:rPr>
          <w:rFonts w:ascii="Times New Roman" w:hAnsi="Times New Roman" w:cs="Times New Roman"/>
          <w:sz w:val="28"/>
          <w:szCs w:val="28"/>
        </w:rPr>
        <w:t>болды</w:t>
      </w:r>
      <w:proofErr w:type="spellEnd"/>
      <w:r w:rsidR="00076059" w:rsidRPr="000E1BFC">
        <w:rPr>
          <w:rFonts w:ascii="Times New Roman" w:hAnsi="Times New Roman" w:cs="Times New Roman"/>
          <w:sz w:val="28"/>
          <w:szCs w:val="28"/>
        </w:rPr>
        <w:t>. 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076059" w:rsidRPr="000E1BFC">
        <w:rPr>
          <w:rFonts w:ascii="Times New Roman" w:hAnsi="Times New Roman" w:cs="Times New Roman"/>
          <w:sz w:val="28"/>
          <w:szCs w:val="28"/>
        </w:rPr>
        <w:t xml:space="preserve"> ҰКП-дан ЕЭК </w:t>
      </w:r>
      <w:proofErr w:type="spellStart"/>
      <w:r w:rsidR="00076059" w:rsidRPr="000E1BFC">
        <w:rPr>
          <w:rFonts w:ascii="Times New Roman" w:hAnsi="Times New Roman" w:cs="Times New Roman"/>
          <w:sz w:val="28"/>
          <w:szCs w:val="28"/>
        </w:rPr>
        <w:t>Сараптамалық</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тобының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жұмысына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Экономикалық</w:t>
      </w:r>
      <w:proofErr w:type="spellEnd"/>
      <w:r w:rsidR="00076059" w:rsidRPr="000E1BFC">
        <w:rPr>
          <w:rFonts w:ascii="Times New Roman" w:hAnsi="Times New Roman" w:cs="Times New Roman"/>
          <w:sz w:val="28"/>
          <w:szCs w:val="28"/>
        </w:rPr>
        <w:t xml:space="preserve"> интеграция </w:t>
      </w:r>
      <w:proofErr w:type="spellStart"/>
      <w:r w:rsidR="00076059" w:rsidRPr="000E1BFC">
        <w:rPr>
          <w:rFonts w:ascii="Times New Roman" w:hAnsi="Times New Roman" w:cs="Times New Roman"/>
          <w:sz w:val="28"/>
          <w:szCs w:val="28"/>
        </w:rPr>
        <w:t>департаменті</w:t>
      </w:r>
      <w:proofErr w:type="spellEnd"/>
      <w:r w:rsidR="00076059" w:rsidRPr="000E1BFC">
        <w:rPr>
          <w:rFonts w:ascii="Times New Roman" w:hAnsi="Times New Roman" w:cs="Times New Roman"/>
          <w:sz w:val="28"/>
          <w:szCs w:val="28"/>
        </w:rPr>
        <w:t xml:space="preserve"> директоры Н. </w:t>
      </w:r>
      <w:proofErr w:type="spellStart"/>
      <w:r w:rsidR="00076059" w:rsidRPr="000E1BFC">
        <w:rPr>
          <w:rFonts w:ascii="Times New Roman" w:hAnsi="Times New Roman" w:cs="Times New Roman"/>
          <w:sz w:val="28"/>
          <w:szCs w:val="28"/>
        </w:rPr>
        <w:t>Соқыров</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әкімшілік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ету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департаменті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директорының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орынбасары</w:t>
      </w:r>
      <w:proofErr w:type="spellEnd"/>
      <w:r w:rsidR="00076059" w:rsidRPr="000E1BFC">
        <w:rPr>
          <w:rFonts w:ascii="Times New Roman" w:hAnsi="Times New Roman" w:cs="Times New Roman"/>
          <w:sz w:val="28"/>
          <w:szCs w:val="28"/>
        </w:rPr>
        <w:t xml:space="preserve"> Э. Каримова </w:t>
      </w:r>
      <w:proofErr w:type="spellStart"/>
      <w:r w:rsidR="00076059" w:rsidRPr="000E1BFC">
        <w:rPr>
          <w:rFonts w:ascii="Times New Roman" w:hAnsi="Times New Roman" w:cs="Times New Roman"/>
          <w:sz w:val="28"/>
          <w:szCs w:val="28"/>
        </w:rPr>
        <w:t>тікелей</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қатысты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олардың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жұмысын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үйлестірді</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r w:rsidRPr="000E1BFC">
        <w:rPr>
          <w:rFonts w:ascii="Times New Roman" w:hAnsi="Times New Roman" w:cs="Times New Roman"/>
          <w:sz w:val="28"/>
          <w:szCs w:val="28"/>
          <w:lang w:val="kk-KZ"/>
        </w:rPr>
        <w:t>-</w:t>
      </w:r>
      <w:r>
        <w:rPr>
          <w:rFonts w:ascii="Times New Roman" w:hAnsi="Times New Roman" w:cs="Times New Roman"/>
          <w:sz w:val="28"/>
          <w:szCs w:val="28"/>
          <w:lang w:val="kk-KZ"/>
        </w:rPr>
        <w:t xml:space="preserve"> де</w:t>
      </w:r>
      <w:r>
        <w:rPr>
          <w:rFonts w:ascii="Times New Roman" w:hAnsi="Times New Roman" w:cs="Times New Roman"/>
          <w:sz w:val="28"/>
          <w:szCs w:val="28"/>
          <w:lang w:val="kk-KZ"/>
        </w:rPr>
        <w:t xml:space="preserve">ген </w:t>
      </w:r>
      <w:r>
        <w:rPr>
          <w:rFonts w:ascii="Times New Roman" w:hAnsi="Times New Roman" w:cs="Times New Roman"/>
          <w:sz w:val="28"/>
          <w:szCs w:val="28"/>
          <w:lang w:val="kk-KZ"/>
        </w:rPr>
        <w:t xml:space="preserve">өз </w:t>
      </w:r>
      <w:r>
        <w:rPr>
          <w:rFonts w:ascii="Times New Roman" w:hAnsi="Times New Roman" w:cs="Times New Roman"/>
          <w:sz w:val="28"/>
          <w:szCs w:val="28"/>
          <w:lang w:val="kk-KZ"/>
        </w:rPr>
        <w:t>сұхба</w:t>
      </w:r>
      <w:r>
        <w:rPr>
          <w:rFonts w:ascii="Times New Roman" w:hAnsi="Times New Roman" w:cs="Times New Roman"/>
          <w:sz w:val="28"/>
          <w:szCs w:val="28"/>
          <w:lang w:val="kk-KZ"/>
        </w:rPr>
        <w:t>тында</w:t>
      </w:r>
      <w:r w:rsidRPr="000E1BFC">
        <w:rPr>
          <w:rFonts w:ascii="Times New Roman" w:hAnsi="Times New Roman" w:cs="Times New Roman"/>
          <w:sz w:val="28"/>
          <w:szCs w:val="28"/>
        </w:rPr>
        <w:t xml:space="preserve"> </w:t>
      </w:r>
      <w:r w:rsidR="00076059" w:rsidRPr="000E1BFC">
        <w:rPr>
          <w:rFonts w:ascii="Times New Roman" w:hAnsi="Times New Roman" w:cs="Times New Roman"/>
          <w:sz w:val="28"/>
          <w:szCs w:val="28"/>
        </w:rPr>
        <w:t>[</w:t>
      </w:r>
      <w:r w:rsidR="00E51212">
        <w:rPr>
          <w:rFonts w:ascii="Times New Roman" w:hAnsi="Times New Roman" w:cs="Times New Roman"/>
          <w:sz w:val="28"/>
          <w:szCs w:val="28"/>
        </w:rPr>
        <w:t>2</w:t>
      </w:r>
      <w:r w:rsidR="009048F6" w:rsidRPr="009048F6">
        <w:rPr>
          <w:rFonts w:ascii="Times New Roman" w:hAnsi="Times New Roman" w:cs="Times New Roman"/>
          <w:sz w:val="28"/>
          <w:szCs w:val="28"/>
        </w:rPr>
        <w:t>1</w:t>
      </w:r>
      <w:r w:rsidR="00E51212">
        <w:rPr>
          <w:rFonts w:ascii="Times New Roman" w:hAnsi="Times New Roman" w:cs="Times New Roman"/>
          <w:sz w:val="28"/>
          <w:szCs w:val="28"/>
        </w:rPr>
        <w:t>6</w:t>
      </w:r>
      <w:r w:rsidR="00076059" w:rsidRPr="000E1BFC">
        <w:rPr>
          <w:rFonts w:ascii="Times New Roman" w:hAnsi="Times New Roman" w:cs="Times New Roman"/>
          <w:sz w:val="28"/>
          <w:szCs w:val="28"/>
        </w:rPr>
        <w:t xml:space="preserve">]. </w:t>
      </w:r>
      <w:r w:rsidRPr="000E1BFC">
        <w:rPr>
          <w:rFonts w:ascii="Times New Roman" w:hAnsi="Times New Roman" w:cs="Times New Roman"/>
          <w:sz w:val="28"/>
          <w:szCs w:val="28"/>
        </w:rPr>
        <w:t xml:space="preserve">2013 </w:t>
      </w:r>
      <w:proofErr w:type="spellStart"/>
      <w:r w:rsidRPr="000E1BFC">
        <w:rPr>
          <w:rFonts w:ascii="Times New Roman" w:hAnsi="Times New Roman" w:cs="Times New Roman"/>
          <w:sz w:val="28"/>
          <w:szCs w:val="28"/>
        </w:rPr>
        <w:t>жылғы</w:t>
      </w:r>
      <w:proofErr w:type="spellEnd"/>
      <w:r w:rsidRPr="000E1BFC">
        <w:rPr>
          <w:rFonts w:ascii="Times New Roman" w:hAnsi="Times New Roman" w:cs="Times New Roman"/>
          <w:sz w:val="28"/>
          <w:szCs w:val="28"/>
        </w:rPr>
        <w:t xml:space="preserve"> 30 </w:t>
      </w:r>
      <w:proofErr w:type="spellStart"/>
      <w:r w:rsidRPr="000E1BFC">
        <w:rPr>
          <w:rFonts w:ascii="Times New Roman" w:hAnsi="Times New Roman" w:cs="Times New Roman"/>
          <w:sz w:val="28"/>
          <w:szCs w:val="28"/>
        </w:rPr>
        <w:t>тамызда</w:t>
      </w:r>
      <w:proofErr w:type="spellEnd"/>
      <w:r w:rsidRPr="000E1BFC">
        <w:rPr>
          <w:rFonts w:ascii="Times New Roman" w:hAnsi="Times New Roman" w:cs="Times New Roman"/>
          <w:sz w:val="28"/>
          <w:szCs w:val="28"/>
        </w:rPr>
        <w:t xml:space="preserve"> </w:t>
      </w:r>
      <w:r>
        <w:rPr>
          <w:rFonts w:ascii="Times New Roman" w:hAnsi="Times New Roman" w:cs="Times New Roman"/>
          <w:sz w:val="28"/>
          <w:szCs w:val="28"/>
          <w:lang w:val="kk-KZ"/>
        </w:rPr>
        <w:t>б</w:t>
      </w:r>
      <w:proofErr w:type="spellStart"/>
      <w:r w:rsidR="00076059" w:rsidRPr="000E1BFC">
        <w:rPr>
          <w:rFonts w:ascii="Times New Roman" w:hAnsi="Times New Roman" w:cs="Times New Roman"/>
          <w:sz w:val="28"/>
          <w:szCs w:val="28"/>
        </w:rPr>
        <w:t>изнес</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тарапынан</w:t>
      </w:r>
      <w:proofErr w:type="spellEnd"/>
      <w:r w:rsidR="00076059" w:rsidRPr="000E1BFC">
        <w:rPr>
          <w:rFonts w:ascii="Times New Roman" w:hAnsi="Times New Roman" w:cs="Times New Roman"/>
          <w:sz w:val="28"/>
          <w:szCs w:val="28"/>
        </w:rPr>
        <w:t xml:space="preserve"> </w:t>
      </w:r>
      <w:r>
        <w:rPr>
          <w:rFonts w:ascii="Times New Roman" w:hAnsi="Times New Roman" w:cs="Times New Roman"/>
          <w:sz w:val="28"/>
          <w:szCs w:val="28"/>
          <w:lang w:val="kk-KZ"/>
        </w:rPr>
        <w:t>С</w:t>
      </w:r>
      <w:proofErr w:type="spellStart"/>
      <w:r w:rsidR="00076059" w:rsidRPr="000E1BFC">
        <w:rPr>
          <w:rFonts w:ascii="Times New Roman" w:hAnsi="Times New Roman" w:cs="Times New Roman"/>
          <w:sz w:val="28"/>
          <w:szCs w:val="28"/>
        </w:rPr>
        <w:t>арапшылардың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жұмысы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үшін</w:t>
      </w:r>
      <w:proofErr w:type="spellEnd"/>
      <w:r w:rsidR="00076059" w:rsidRPr="000E1BFC">
        <w:rPr>
          <w:rFonts w:ascii="Times New Roman" w:hAnsi="Times New Roman" w:cs="Times New Roman"/>
          <w:sz w:val="28"/>
          <w:szCs w:val="28"/>
        </w:rPr>
        <w:t xml:space="preserve"> ЕЭК-</w:t>
      </w:r>
      <w:proofErr w:type="spellStart"/>
      <w:r w:rsidR="00076059" w:rsidRPr="000E1BFC">
        <w:rPr>
          <w:rFonts w:ascii="Times New Roman" w:hAnsi="Times New Roman" w:cs="Times New Roman"/>
          <w:sz w:val="28"/>
          <w:szCs w:val="28"/>
        </w:rPr>
        <w:t>ке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енгізілген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заң</w:t>
      </w:r>
      <w:proofErr w:type="spellEnd"/>
      <w:r>
        <w:rPr>
          <w:rFonts w:ascii="Times New Roman" w:hAnsi="Times New Roman" w:cs="Times New Roman"/>
          <w:sz w:val="28"/>
          <w:szCs w:val="28"/>
          <w:lang w:val="kk-KZ"/>
        </w:rPr>
        <w:t>и нормаларды</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жетілдіру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үш</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жақты</w:t>
      </w:r>
      <w:proofErr w:type="spellEnd"/>
      <w:r w:rsidR="00076059" w:rsidRPr="000E1BFC">
        <w:rPr>
          <w:rFonts w:ascii="Times New Roman" w:hAnsi="Times New Roman" w:cs="Times New Roman"/>
          <w:sz w:val="28"/>
          <w:szCs w:val="28"/>
        </w:rPr>
        <w:t xml:space="preserve"> Бизнес-</w:t>
      </w:r>
      <w:proofErr w:type="spellStart"/>
      <w:r w:rsidR="00076059" w:rsidRPr="000E1BFC">
        <w:rPr>
          <w:rFonts w:ascii="Times New Roman" w:hAnsi="Times New Roman" w:cs="Times New Roman"/>
          <w:sz w:val="28"/>
          <w:szCs w:val="28"/>
        </w:rPr>
        <w:t>сұхбаттың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шоғырландырылған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ұсыныстары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негіз</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болып</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табылды</w:t>
      </w:r>
      <w:proofErr w:type="spellEnd"/>
      <w:r w:rsidR="00076059" w:rsidRPr="000E1BFC">
        <w:rPr>
          <w:rFonts w:ascii="Times New Roman" w:hAnsi="Times New Roman" w:cs="Times New Roman"/>
          <w:sz w:val="28"/>
          <w:szCs w:val="28"/>
        </w:rPr>
        <w:t xml:space="preserve">. </w:t>
      </w:r>
    </w:p>
    <w:p w14:paraId="0F847871" w14:textId="12EB7CDF" w:rsidR="00076059" w:rsidRPr="000E1BFC" w:rsidRDefault="00694ECC" w:rsidP="00C322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Тағы бір ескерек кететін жағдай, </w:t>
      </w:r>
      <w:r w:rsidR="006D6996" w:rsidRPr="000E1BFC">
        <w:rPr>
          <w:rFonts w:ascii="Times New Roman" w:hAnsi="Times New Roman" w:cs="Times New Roman"/>
          <w:sz w:val="28"/>
          <w:szCs w:val="28"/>
        </w:rPr>
        <w:t>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6D6996" w:rsidRPr="000E1BFC">
        <w:rPr>
          <w:rFonts w:ascii="Times New Roman" w:hAnsi="Times New Roman" w:cs="Times New Roman"/>
          <w:sz w:val="28"/>
          <w:szCs w:val="28"/>
        </w:rPr>
        <w:t xml:space="preserve"> ҰКП-</w:t>
      </w:r>
      <w:r w:rsidR="006D6996">
        <w:rPr>
          <w:rFonts w:ascii="Times New Roman" w:hAnsi="Times New Roman" w:cs="Times New Roman"/>
          <w:sz w:val="28"/>
          <w:szCs w:val="28"/>
          <w:lang w:val="kk-KZ"/>
        </w:rPr>
        <w:t>сы</w:t>
      </w:r>
      <w:r w:rsidR="006D6996"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Экономикалық</w:t>
      </w:r>
      <w:proofErr w:type="spellEnd"/>
      <w:r w:rsidR="00076059" w:rsidRPr="000E1BFC">
        <w:rPr>
          <w:rFonts w:ascii="Times New Roman" w:hAnsi="Times New Roman" w:cs="Times New Roman"/>
          <w:sz w:val="28"/>
          <w:szCs w:val="28"/>
        </w:rPr>
        <w:t xml:space="preserve"> интеграция </w:t>
      </w:r>
      <w:proofErr w:type="spellStart"/>
      <w:r w:rsidR="00076059" w:rsidRPr="000E1BFC">
        <w:rPr>
          <w:rFonts w:ascii="Times New Roman" w:hAnsi="Times New Roman" w:cs="Times New Roman"/>
          <w:sz w:val="28"/>
          <w:szCs w:val="28"/>
        </w:rPr>
        <w:t>департаментінің</w:t>
      </w:r>
      <w:proofErr w:type="spellEnd"/>
      <w:r w:rsidR="00076059" w:rsidRPr="000E1BFC">
        <w:rPr>
          <w:rFonts w:ascii="Times New Roman" w:hAnsi="Times New Roman" w:cs="Times New Roman"/>
          <w:sz w:val="28"/>
          <w:szCs w:val="28"/>
        </w:rPr>
        <w:t xml:space="preserve"> директоры Н. </w:t>
      </w:r>
      <w:proofErr w:type="spellStart"/>
      <w:r w:rsidR="00076059" w:rsidRPr="000E1BFC">
        <w:rPr>
          <w:rFonts w:ascii="Times New Roman" w:hAnsi="Times New Roman" w:cs="Times New Roman"/>
          <w:sz w:val="28"/>
          <w:szCs w:val="28"/>
        </w:rPr>
        <w:t>Соқыровтың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айтуынша</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жобасына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сонымен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бірге</w:t>
      </w:r>
      <w:proofErr w:type="spellEnd"/>
      <w:r w:rsidR="00076059" w:rsidRPr="000E1BFC">
        <w:rPr>
          <w:rFonts w:ascii="Times New Roman" w:hAnsi="Times New Roman" w:cs="Times New Roman"/>
          <w:sz w:val="28"/>
          <w:szCs w:val="28"/>
        </w:rPr>
        <w:t xml:space="preserve"> бизнес-</w:t>
      </w:r>
      <w:proofErr w:type="spellStart"/>
      <w:r w:rsidR="00076059" w:rsidRPr="000E1BFC">
        <w:rPr>
          <w:rFonts w:ascii="Times New Roman" w:hAnsi="Times New Roman" w:cs="Times New Roman"/>
          <w:sz w:val="28"/>
          <w:szCs w:val="28"/>
        </w:rPr>
        <w:t>қоғамдастықтың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ұсыныстары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бойынша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заңнаманы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жетілдіруге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айналымын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ресімдеуді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үдетуге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бағытталған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ережелер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енгізілген</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00076059" w:rsidRPr="000E1BFC">
        <w:rPr>
          <w:rFonts w:ascii="Times New Roman" w:hAnsi="Times New Roman" w:cs="Times New Roman"/>
          <w:sz w:val="28"/>
          <w:szCs w:val="28"/>
        </w:rPr>
        <w:t>ысалы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электронды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мағлұмдаудың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басымдылығы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және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Одақтың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кодексінде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белгіленген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жағдайларда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ғана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жазбаша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мағлұмдауды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қолдану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бақылаудың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назарын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ресімдеу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кезеңінен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тауарларды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шығарғаннан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кейінгі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кезеңге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ауыстыру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тәуекелдерді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басқару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жүйесін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қолданумен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органының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ақпараттық</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жүйесімен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тауарларды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автоматты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түрде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шығару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лауазымды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тұлғаның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қатысуынсыз</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аумағына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әкелінетін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тауарлар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туралы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органдарын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алдын</w:t>
      </w:r>
      <w:proofErr w:type="spellEnd"/>
      <w:r w:rsidR="00076059" w:rsidRPr="000E1BFC">
        <w:rPr>
          <w:rFonts w:ascii="Times New Roman" w:hAnsi="Times New Roman" w:cs="Times New Roman"/>
          <w:sz w:val="28"/>
          <w:szCs w:val="28"/>
        </w:rPr>
        <w:t xml:space="preserve">-ала </w:t>
      </w:r>
      <w:proofErr w:type="spellStart"/>
      <w:r w:rsidR="00076059" w:rsidRPr="000E1BFC">
        <w:rPr>
          <w:rFonts w:ascii="Times New Roman" w:hAnsi="Times New Roman" w:cs="Times New Roman"/>
          <w:sz w:val="28"/>
          <w:szCs w:val="28"/>
        </w:rPr>
        <w:t>ақпараттандыруды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оңтайландыру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Осының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барлығы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одағы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әрекеттегі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жүйелік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қайта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қарауды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терминологиясы</w:t>
      </w:r>
      <w:proofErr w:type="spellEnd"/>
      <w:r w:rsidR="00076059" w:rsidRPr="000E1BFC">
        <w:rPr>
          <w:rFonts w:ascii="Times New Roman" w:hAnsi="Times New Roman" w:cs="Times New Roman"/>
          <w:sz w:val="28"/>
          <w:szCs w:val="28"/>
        </w:rPr>
        <w:t xml:space="preserve"> мен </w:t>
      </w:r>
      <w:proofErr w:type="spellStart"/>
      <w:r w:rsidR="00076059" w:rsidRPr="000E1BFC">
        <w:rPr>
          <w:rFonts w:ascii="Times New Roman" w:hAnsi="Times New Roman" w:cs="Times New Roman"/>
          <w:sz w:val="28"/>
          <w:szCs w:val="28"/>
        </w:rPr>
        <w:t>құрылымын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өзгертуді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талап</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еткені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сөзсіз</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r w:rsidR="003F43D9">
        <w:rPr>
          <w:rFonts w:ascii="Times New Roman" w:hAnsi="Times New Roman" w:cs="Times New Roman"/>
          <w:sz w:val="28"/>
          <w:szCs w:val="28"/>
        </w:rPr>
        <w:t>2</w:t>
      </w:r>
      <w:r w:rsidR="009048F6" w:rsidRPr="009048F6">
        <w:rPr>
          <w:rFonts w:ascii="Times New Roman" w:hAnsi="Times New Roman" w:cs="Times New Roman"/>
          <w:sz w:val="28"/>
          <w:szCs w:val="28"/>
        </w:rPr>
        <w:t>1</w:t>
      </w:r>
      <w:r w:rsidR="003F43D9">
        <w:rPr>
          <w:rFonts w:ascii="Times New Roman" w:hAnsi="Times New Roman" w:cs="Times New Roman"/>
          <w:sz w:val="28"/>
          <w:szCs w:val="28"/>
        </w:rPr>
        <w:t>6</w:t>
      </w:r>
      <w:r w:rsidR="00076059" w:rsidRPr="000E1BFC">
        <w:rPr>
          <w:rFonts w:ascii="Times New Roman" w:hAnsi="Times New Roman" w:cs="Times New Roman"/>
          <w:sz w:val="28"/>
          <w:szCs w:val="28"/>
        </w:rPr>
        <w:t>].</w:t>
      </w:r>
    </w:p>
    <w:p w14:paraId="680D508E" w14:textId="214F4C3C" w:rsidR="003B0B03" w:rsidRDefault="00076059" w:rsidP="00C32295">
      <w:pPr>
        <w:spacing w:after="0" w:line="240" w:lineRule="auto"/>
        <w:ind w:firstLine="709"/>
        <w:jc w:val="both"/>
        <w:rPr>
          <w:rFonts w:ascii="Times New Roman" w:hAnsi="Times New Roman" w:cs="Times New Roman"/>
          <w:sz w:val="28"/>
          <w:szCs w:val="28"/>
        </w:rPr>
      </w:pPr>
      <w:r w:rsidRPr="000E1BFC">
        <w:rPr>
          <w:rFonts w:ascii="Times New Roman" w:hAnsi="Times New Roman" w:cs="Times New Roman"/>
          <w:sz w:val="28"/>
          <w:szCs w:val="28"/>
        </w:rPr>
        <w:t xml:space="preserve">2014 </w:t>
      </w:r>
      <w:proofErr w:type="spellStart"/>
      <w:r w:rsidRPr="000E1BFC">
        <w:rPr>
          <w:rFonts w:ascii="Times New Roman" w:hAnsi="Times New Roman" w:cs="Times New Roman"/>
          <w:sz w:val="28"/>
          <w:szCs w:val="28"/>
        </w:rPr>
        <w:t>жылдың</w:t>
      </w:r>
      <w:proofErr w:type="spellEnd"/>
      <w:r w:rsidRPr="000E1BFC">
        <w:rPr>
          <w:rFonts w:ascii="Times New Roman" w:hAnsi="Times New Roman" w:cs="Times New Roman"/>
          <w:sz w:val="28"/>
          <w:szCs w:val="28"/>
        </w:rPr>
        <w:t xml:space="preserve"> </w:t>
      </w:r>
      <w:proofErr w:type="gramStart"/>
      <w:r w:rsidRPr="000E1BFC">
        <w:rPr>
          <w:rFonts w:ascii="Times New Roman" w:hAnsi="Times New Roman" w:cs="Times New Roman"/>
          <w:sz w:val="28"/>
          <w:szCs w:val="28"/>
        </w:rPr>
        <w:t>29-30</w:t>
      </w:r>
      <w:proofErr w:type="gram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сәуірінде</w:t>
      </w:r>
      <w:proofErr w:type="spellEnd"/>
      <w:r w:rsidRPr="000E1BFC">
        <w:rPr>
          <w:rFonts w:ascii="Times New Roman" w:hAnsi="Times New Roman" w:cs="Times New Roman"/>
          <w:sz w:val="28"/>
          <w:szCs w:val="28"/>
        </w:rPr>
        <w:t xml:space="preserve"> ҚР Экономика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бюджеттік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жоспарлау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министрлігінде</w:t>
      </w:r>
      <w:proofErr w:type="spellEnd"/>
      <w:r w:rsidRPr="000E1BFC">
        <w:rPr>
          <w:rFonts w:ascii="Times New Roman" w:hAnsi="Times New Roman" w:cs="Times New Roman"/>
          <w:sz w:val="28"/>
          <w:szCs w:val="28"/>
        </w:rPr>
        <w:t xml:space="preserve"> ҚР мен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жетілдіру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бойынша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Жұмысшы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топтың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отырысы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өтті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барысында</w:t>
      </w:r>
      <w:proofErr w:type="spellEnd"/>
      <w:r w:rsidRPr="000E1BFC">
        <w:rPr>
          <w:rFonts w:ascii="Times New Roman" w:hAnsi="Times New Roman" w:cs="Times New Roman"/>
          <w:sz w:val="28"/>
          <w:szCs w:val="28"/>
        </w:rPr>
        <w:t xml:space="preserve"> 2014 </w:t>
      </w:r>
      <w:proofErr w:type="spellStart"/>
      <w:r w:rsidRPr="000E1BFC">
        <w:rPr>
          <w:rFonts w:ascii="Times New Roman" w:hAnsi="Times New Roman" w:cs="Times New Roman"/>
          <w:sz w:val="28"/>
          <w:szCs w:val="28"/>
        </w:rPr>
        <w:t>жылдың</w:t>
      </w:r>
      <w:proofErr w:type="spellEnd"/>
      <w:r w:rsidRPr="000E1BFC">
        <w:rPr>
          <w:rFonts w:ascii="Times New Roman" w:hAnsi="Times New Roman" w:cs="Times New Roman"/>
          <w:sz w:val="28"/>
          <w:szCs w:val="28"/>
        </w:rPr>
        <w:t xml:space="preserve"> </w:t>
      </w:r>
      <w:proofErr w:type="gramStart"/>
      <w:r w:rsidRPr="000E1BFC">
        <w:rPr>
          <w:rFonts w:ascii="Times New Roman" w:hAnsi="Times New Roman" w:cs="Times New Roman"/>
          <w:sz w:val="28"/>
          <w:szCs w:val="28"/>
        </w:rPr>
        <w:t>24-29</w:t>
      </w:r>
      <w:proofErr w:type="gram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наурыз</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аралығында</w:t>
      </w:r>
      <w:proofErr w:type="spellEnd"/>
      <w:r w:rsidRPr="000E1BFC">
        <w:rPr>
          <w:rFonts w:ascii="Times New Roman" w:hAnsi="Times New Roman" w:cs="Times New Roman"/>
          <w:sz w:val="28"/>
          <w:szCs w:val="28"/>
        </w:rPr>
        <w:t xml:space="preserve"> ЕАЭО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дайындау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бойынша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Сараптау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тобының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дайындаған</w:t>
      </w:r>
      <w:proofErr w:type="spellEnd"/>
      <w:r w:rsidRPr="000E1BFC">
        <w:rPr>
          <w:rFonts w:ascii="Times New Roman" w:hAnsi="Times New Roman" w:cs="Times New Roman"/>
          <w:sz w:val="28"/>
          <w:szCs w:val="28"/>
        </w:rPr>
        <w:t xml:space="preserve"> </w:t>
      </w:r>
      <w:r w:rsidR="00694ECC">
        <w:rPr>
          <w:rFonts w:ascii="Times New Roman" w:hAnsi="Times New Roman" w:cs="Times New Roman"/>
          <w:sz w:val="28"/>
          <w:szCs w:val="28"/>
          <w:lang w:val="kk-KZ"/>
        </w:rPr>
        <w:t>құжатт</w:t>
      </w:r>
      <w:r w:rsidRPr="000E1BFC">
        <w:rPr>
          <w:rFonts w:ascii="Times New Roman" w:hAnsi="Times New Roman" w:cs="Times New Roman"/>
          <w:sz w:val="28"/>
          <w:szCs w:val="28"/>
        </w:rPr>
        <w:t>а</w:t>
      </w:r>
      <w:r w:rsidR="00694ECC">
        <w:rPr>
          <w:rFonts w:ascii="Times New Roman" w:hAnsi="Times New Roman" w:cs="Times New Roman"/>
          <w:sz w:val="28"/>
          <w:szCs w:val="28"/>
          <w:lang w:val="kk-KZ"/>
        </w:rPr>
        <w:t>р</w:t>
      </w:r>
      <w:r w:rsidR="005953F5">
        <w:rPr>
          <w:rFonts w:ascii="Times New Roman" w:hAnsi="Times New Roman" w:cs="Times New Roman"/>
          <w:sz w:val="28"/>
          <w:szCs w:val="28"/>
          <w:lang w:val="kk-KZ"/>
        </w:rPr>
        <w:t>ы</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бойынша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одағы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ЕЭК </w:t>
      </w:r>
      <w:proofErr w:type="spellStart"/>
      <w:r w:rsidRPr="000E1BFC">
        <w:rPr>
          <w:rFonts w:ascii="Times New Roman" w:hAnsi="Times New Roman" w:cs="Times New Roman"/>
          <w:sz w:val="28"/>
          <w:szCs w:val="28"/>
        </w:rPr>
        <w:t>мүше-мемлекеттері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сарапшылары</w:t>
      </w:r>
      <w:proofErr w:type="spellEnd"/>
      <w:r w:rsidR="00694ECC">
        <w:rPr>
          <w:rFonts w:ascii="Times New Roman" w:hAnsi="Times New Roman" w:cs="Times New Roman"/>
          <w:sz w:val="28"/>
          <w:szCs w:val="28"/>
          <w:lang w:val="kk-KZ"/>
        </w:rPr>
        <w:t xml:space="preserve"> тарапынан бер</w:t>
      </w:r>
      <w:r w:rsidR="005953F5">
        <w:rPr>
          <w:rFonts w:ascii="Times New Roman" w:hAnsi="Times New Roman" w:cs="Times New Roman"/>
          <w:sz w:val="28"/>
          <w:szCs w:val="28"/>
          <w:lang w:val="kk-KZ"/>
        </w:rPr>
        <w:t>і</w:t>
      </w:r>
      <w:r w:rsidR="00694ECC">
        <w:rPr>
          <w:rFonts w:ascii="Times New Roman" w:hAnsi="Times New Roman" w:cs="Times New Roman"/>
          <w:sz w:val="28"/>
          <w:szCs w:val="28"/>
          <w:lang w:val="kk-KZ"/>
        </w:rPr>
        <w:t>лген</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ұсыныстар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талқыл</w:t>
      </w:r>
      <w:proofErr w:type="spellEnd"/>
      <w:r w:rsidR="00694ECC">
        <w:rPr>
          <w:rFonts w:ascii="Times New Roman" w:hAnsi="Times New Roman" w:cs="Times New Roman"/>
          <w:sz w:val="28"/>
          <w:szCs w:val="28"/>
          <w:lang w:val="kk-KZ"/>
        </w:rPr>
        <w:t>ға салынды</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жобасының</w:t>
      </w:r>
      <w:proofErr w:type="spellEnd"/>
      <w:r w:rsidRPr="000E1BFC">
        <w:rPr>
          <w:rFonts w:ascii="Times New Roman" w:hAnsi="Times New Roman" w:cs="Times New Roman"/>
          <w:sz w:val="28"/>
          <w:szCs w:val="28"/>
        </w:rPr>
        <w:t xml:space="preserve"> </w:t>
      </w:r>
      <w:proofErr w:type="gramStart"/>
      <w:r w:rsidRPr="000E1BFC">
        <w:rPr>
          <w:rFonts w:ascii="Times New Roman" w:hAnsi="Times New Roman" w:cs="Times New Roman"/>
          <w:sz w:val="28"/>
          <w:szCs w:val="28"/>
        </w:rPr>
        <w:t>16-21</w:t>
      </w:r>
      <w:proofErr w:type="gram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тараулары</w:t>
      </w:r>
      <w:proofErr w:type="spellEnd"/>
      <w:r w:rsidRPr="000E1BFC">
        <w:rPr>
          <w:rFonts w:ascii="Times New Roman" w:hAnsi="Times New Roman" w:cs="Times New Roman"/>
          <w:sz w:val="28"/>
          <w:szCs w:val="28"/>
        </w:rPr>
        <w:t>). Бизнес</w:t>
      </w:r>
      <w:r w:rsidR="005953F5" w:rsidRPr="000E1BFC">
        <w:rPr>
          <w:rFonts w:ascii="Times New Roman" w:hAnsi="Times New Roman" w:cs="Times New Roman"/>
          <w:sz w:val="28"/>
          <w:szCs w:val="28"/>
        </w:rPr>
        <w:t>-</w:t>
      </w:r>
      <w:proofErr w:type="spellStart"/>
      <w:r w:rsidRPr="000E1BFC">
        <w:rPr>
          <w:rFonts w:ascii="Times New Roman" w:hAnsi="Times New Roman" w:cs="Times New Roman"/>
          <w:sz w:val="28"/>
          <w:szCs w:val="28"/>
        </w:rPr>
        <w:t>сарапшылар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кедендік</w:t>
      </w:r>
      <w:proofErr w:type="spellEnd"/>
      <w:r w:rsidR="00694ECC">
        <w:rPr>
          <w:rFonts w:ascii="Times New Roman" w:hAnsi="Times New Roman" w:cs="Times New Roman"/>
          <w:sz w:val="28"/>
          <w:szCs w:val="28"/>
          <w:lang w:val="kk-KZ"/>
        </w:rPr>
        <w:t xml:space="preserve"> </w:t>
      </w:r>
      <w:proofErr w:type="spellStart"/>
      <w:r w:rsidRPr="000E1BFC">
        <w:rPr>
          <w:rFonts w:ascii="Times New Roman" w:hAnsi="Times New Roman" w:cs="Times New Roman"/>
          <w:sz w:val="28"/>
          <w:szCs w:val="28"/>
        </w:rPr>
        <w:t>бақылаудың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жаңа</w:t>
      </w:r>
      <w:proofErr w:type="spellEnd"/>
      <w:r w:rsidRPr="000E1BFC">
        <w:rPr>
          <w:rFonts w:ascii="Times New Roman" w:hAnsi="Times New Roman" w:cs="Times New Roman"/>
          <w:sz w:val="28"/>
          <w:szCs w:val="28"/>
        </w:rPr>
        <w:t xml:space="preserve"> </w:t>
      </w:r>
      <w:r w:rsidR="00694ECC">
        <w:rPr>
          <w:rFonts w:ascii="Times New Roman" w:hAnsi="Times New Roman" w:cs="Times New Roman"/>
          <w:sz w:val="28"/>
          <w:szCs w:val="28"/>
          <w:lang w:val="kk-KZ"/>
        </w:rPr>
        <w:t>нысан</w:t>
      </w:r>
      <w:proofErr w:type="spellStart"/>
      <w:r w:rsidRPr="000E1BFC">
        <w:rPr>
          <w:rFonts w:ascii="Times New Roman" w:hAnsi="Times New Roman" w:cs="Times New Roman"/>
          <w:sz w:val="28"/>
          <w:szCs w:val="28"/>
        </w:rPr>
        <w:t>ын</w:t>
      </w:r>
      <w:proofErr w:type="spellEnd"/>
      <w:r w:rsidRPr="000E1BFC">
        <w:rPr>
          <w:rFonts w:ascii="Times New Roman" w:hAnsi="Times New Roman" w:cs="Times New Roman"/>
          <w:sz w:val="28"/>
          <w:szCs w:val="28"/>
        </w:rPr>
        <w:t xml:space="preserve"> </w:t>
      </w:r>
      <w:r w:rsidR="00694ECC" w:rsidRPr="00C06DB6">
        <w:rPr>
          <w:rFonts w:ascii="Times New Roman" w:hAnsi="Times New Roman" w:cs="Times New Roman"/>
          <w:sz w:val="28"/>
          <w:szCs w:val="28"/>
          <w:lang w:val="kk-KZ"/>
        </w:rPr>
        <w:t>–</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камералды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бақылауды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орнатуды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ұсынды</w:t>
      </w:r>
      <w:proofErr w:type="spellEnd"/>
      <w:r w:rsidR="00694ECC">
        <w:rPr>
          <w:rFonts w:ascii="Times New Roman" w:hAnsi="Times New Roman" w:cs="Times New Roman"/>
          <w:sz w:val="28"/>
          <w:szCs w:val="28"/>
          <w:lang w:val="kk-KZ"/>
        </w:rPr>
        <w:t>. О</w:t>
      </w:r>
      <w:r w:rsidRPr="00694ECC">
        <w:rPr>
          <w:rFonts w:ascii="Times New Roman" w:hAnsi="Times New Roman" w:cs="Times New Roman"/>
          <w:sz w:val="28"/>
          <w:szCs w:val="28"/>
          <w:lang w:val="kk-KZ"/>
        </w:rPr>
        <w:t xml:space="preserve">сылайша кедендік тексеріс </w:t>
      </w:r>
      <w:r w:rsidR="00694ECC">
        <w:rPr>
          <w:rFonts w:ascii="Times New Roman" w:hAnsi="Times New Roman" w:cs="Times New Roman"/>
          <w:sz w:val="28"/>
          <w:szCs w:val="28"/>
          <w:lang w:val="kk-KZ"/>
        </w:rPr>
        <w:t>нысанд</w:t>
      </w:r>
      <w:r w:rsidRPr="00694ECC">
        <w:rPr>
          <w:rFonts w:ascii="Times New Roman" w:hAnsi="Times New Roman" w:cs="Times New Roman"/>
          <w:sz w:val="28"/>
          <w:szCs w:val="28"/>
          <w:lang w:val="kk-KZ"/>
        </w:rPr>
        <w:t xml:space="preserve">арынан камералдық кедендік тексерісті алып тастап, оны Кодекстің жеке тарауына бөліп қоймақшы. </w:t>
      </w:r>
      <w:proofErr w:type="spellStart"/>
      <w:r w:rsidRPr="000E1BFC">
        <w:rPr>
          <w:rFonts w:ascii="Times New Roman" w:hAnsi="Times New Roman" w:cs="Times New Roman"/>
          <w:sz w:val="28"/>
          <w:szCs w:val="28"/>
        </w:rPr>
        <w:t>Бұл</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ұсыныс</w:t>
      </w:r>
      <w:proofErr w:type="spellEnd"/>
      <w:r w:rsidRPr="000E1BFC">
        <w:rPr>
          <w:rFonts w:ascii="Times New Roman" w:hAnsi="Times New Roman" w:cs="Times New Roman"/>
          <w:sz w:val="28"/>
          <w:szCs w:val="28"/>
        </w:rPr>
        <w:t xml:space="preserve"> ҚР </w:t>
      </w:r>
      <w:proofErr w:type="spellStart"/>
      <w:r w:rsidRPr="000E1BFC">
        <w:rPr>
          <w:rFonts w:ascii="Times New Roman" w:hAnsi="Times New Roman" w:cs="Times New Roman"/>
          <w:sz w:val="28"/>
          <w:szCs w:val="28"/>
        </w:rPr>
        <w:t>салықтық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lastRenderedPageBreak/>
        <w:t>заңнамасына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сәйкестендіру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үшін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сондай-ақ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мемлекеттік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органдар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жүргізетін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тексерістердің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біркелкілігін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орнату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үшін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жасалды</w:t>
      </w:r>
      <w:proofErr w:type="spellEnd"/>
      <w:r w:rsidRPr="000E1BFC">
        <w:rPr>
          <w:rFonts w:ascii="Times New Roman" w:hAnsi="Times New Roman" w:cs="Times New Roman"/>
          <w:sz w:val="28"/>
          <w:szCs w:val="28"/>
        </w:rPr>
        <w:t xml:space="preserve">. </w:t>
      </w:r>
    </w:p>
    <w:p w14:paraId="61D838B1" w14:textId="67F7A5D0" w:rsidR="00076059" w:rsidRPr="000E1BFC" w:rsidRDefault="00076059" w:rsidP="00C32295">
      <w:pPr>
        <w:spacing w:after="0" w:line="240" w:lineRule="auto"/>
        <w:ind w:firstLine="709"/>
        <w:jc w:val="both"/>
        <w:rPr>
          <w:rFonts w:ascii="Times New Roman" w:hAnsi="Times New Roman" w:cs="Times New Roman"/>
          <w:sz w:val="28"/>
          <w:szCs w:val="28"/>
        </w:rPr>
      </w:pPr>
      <w:proofErr w:type="spellStart"/>
      <w:r w:rsidRPr="000E1BFC">
        <w:rPr>
          <w:rFonts w:ascii="Times New Roman" w:hAnsi="Times New Roman" w:cs="Times New Roman"/>
          <w:sz w:val="28"/>
          <w:szCs w:val="28"/>
        </w:rPr>
        <w:t>Мемлекеттік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сарапшылар</w:t>
      </w:r>
      <w:proofErr w:type="spellEnd"/>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жоғарыда аталған</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ұсынысқа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келіспе</w:t>
      </w:r>
      <w:proofErr w:type="spellEnd"/>
      <w:r w:rsidR="005953F5">
        <w:rPr>
          <w:rFonts w:ascii="Times New Roman" w:hAnsi="Times New Roman" w:cs="Times New Roman"/>
          <w:sz w:val="28"/>
          <w:szCs w:val="28"/>
          <w:lang w:val="kk-KZ"/>
        </w:rPr>
        <w:t>гендіктен,</w:t>
      </w:r>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 xml:space="preserve">аталған </w:t>
      </w:r>
      <w:proofErr w:type="spellStart"/>
      <w:r w:rsidRPr="000E1BFC">
        <w:rPr>
          <w:rFonts w:ascii="Times New Roman" w:hAnsi="Times New Roman" w:cs="Times New Roman"/>
          <w:sz w:val="28"/>
          <w:szCs w:val="28"/>
        </w:rPr>
        <w:t>ұсыныс</w:t>
      </w:r>
      <w:proofErr w:type="spellEnd"/>
      <w:r w:rsidR="005953F5">
        <w:rPr>
          <w:rFonts w:ascii="Times New Roman" w:hAnsi="Times New Roman" w:cs="Times New Roman"/>
          <w:sz w:val="28"/>
          <w:szCs w:val="28"/>
          <w:lang w:val="kk-KZ"/>
        </w:rPr>
        <w:t>ты</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шешім</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қабылдау</w:t>
      </w:r>
      <w:proofErr w:type="spellEnd"/>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мақсатында</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басшылар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деңгейінде</w:t>
      </w:r>
      <w:proofErr w:type="spellEnd"/>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w:t>
      </w:r>
      <w:proofErr w:type="spellStart"/>
      <w:r w:rsidRPr="000E1BFC">
        <w:rPr>
          <w:rFonts w:ascii="Times New Roman" w:hAnsi="Times New Roman" w:cs="Times New Roman"/>
          <w:sz w:val="28"/>
          <w:szCs w:val="28"/>
        </w:rPr>
        <w:t>Жұмысшы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топтың</w:t>
      </w:r>
      <w:proofErr w:type="spellEnd"/>
      <w:r w:rsidR="005953F5">
        <w:rPr>
          <w:rFonts w:ascii="Times New Roman" w:hAnsi="Times New Roman" w:cs="Times New Roman"/>
          <w:sz w:val="28"/>
          <w:szCs w:val="28"/>
          <w:lang w:val="kk-KZ"/>
        </w:rPr>
        <w:t>»</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отырысына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шығара</w:t>
      </w:r>
      <w:proofErr w:type="spellEnd"/>
      <w:r w:rsidR="00DD5B96" w:rsidRPr="000E1BFC">
        <w:rPr>
          <w:rFonts w:ascii="Times New Roman" w:hAnsi="Times New Roman" w:cs="Times New Roman"/>
          <w:sz w:val="28"/>
          <w:szCs w:val="28"/>
          <w:lang w:val="kk-KZ"/>
        </w:rPr>
        <w:t>тын болды</w:t>
      </w:r>
      <w:r w:rsidRPr="000E1BFC">
        <w:rPr>
          <w:rFonts w:ascii="Times New Roman" w:hAnsi="Times New Roman" w:cs="Times New Roman"/>
          <w:sz w:val="28"/>
          <w:szCs w:val="28"/>
        </w:rPr>
        <w:t xml:space="preserve">. ҚР </w:t>
      </w:r>
      <w:proofErr w:type="spellStart"/>
      <w:r w:rsidRPr="000E1BFC">
        <w:rPr>
          <w:rFonts w:ascii="Times New Roman" w:hAnsi="Times New Roman" w:cs="Times New Roman"/>
          <w:sz w:val="28"/>
          <w:szCs w:val="28"/>
        </w:rPr>
        <w:t>бизнесі</w:t>
      </w:r>
      <w:proofErr w:type="spellEnd"/>
      <w:r w:rsidR="005953F5">
        <w:rPr>
          <w:rFonts w:ascii="Times New Roman" w:hAnsi="Times New Roman" w:cs="Times New Roman"/>
          <w:sz w:val="28"/>
          <w:szCs w:val="28"/>
          <w:lang w:val="kk-KZ"/>
        </w:rPr>
        <w:t xml:space="preserve"> тарапынан</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сарапшылар</w:t>
      </w:r>
      <w:proofErr w:type="spellEnd"/>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w:t>
      </w:r>
      <w:proofErr w:type="spellStart"/>
      <w:r w:rsidRPr="000E1BFC">
        <w:rPr>
          <w:rFonts w:ascii="Times New Roman" w:hAnsi="Times New Roman" w:cs="Times New Roman"/>
          <w:sz w:val="28"/>
          <w:szCs w:val="28"/>
        </w:rPr>
        <w:t>басшылар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деңгейіндегі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отырысқа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камералды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бақылау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нысандары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жүргізілуге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мүмкін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мерзімі</w:t>
      </w:r>
      <w:proofErr w:type="spellEnd"/>
      <w:r w:rsidRPr="000E1BFC">
        <w:rPr>
          <w:rFonts w:ascii="Times New Roman" w:hAnsi="Times New Roman" w:cs="Times New Roman"/>
          <w:sz w:val="28"/>
          <w:szCs w:val="28"/>
        </w:rPr>
        <w:t xml:space="preserve">, </w:t>
      </w:r>
      <w:proofErr w:type="spellStart"/>
      <w:r w:rsidR="005953F5" w:rsidRPr="000E1BFC">
        <w:rPr>
          <w:rFonts w:ascii="Times New Roman" w:hAnsi="Times New Roman" w:cs="Times New Roman"/>
          <w:sz w:val="28"/>
          <w:szCs w:val="28"/>
        </w:rPr>
        <w:t>Кеден</w:t>
      </w:r>
      <w:proofErr w:type="spellEnd"/>
      <w:r w:rsidR="005953F5" w:rsidRPr="000E1BFC">
        <w:rPr>
          <w:rFonts w:ascii="Times New Roman" w:hAnsi="Times New Roman" w:cs="Times New Roman"/>
          <w:sz w:val="28"/>
          <w:szCs w:val="28"/>
        </w:rPr>
        <w:t xml:space="preserve"> Ода</w:t>
      </w:r>
      <w:r w:rsidR="005953F5">
        <w:rPr>
          <w:rFonts w:ascii="Times New Roman" w:hAnsi="Times New Roman" w:cs="Times New Roman"/>
          <w:sz w:val="28"/>
          <w:szCs w:val="28"/>
          <w:lang w:val="kk-KZ"/>
        </w:rPr>
        <w:t>қ</w:t>
      </w:r>
      <w:proofErr w:type="spellStart"/>
      <w:r w:rsidRPr="000E1BFC">
        <w:rPr>
          <w:rFonts w:ascii="Times New Roman" w:hAnsi="Times New Roman" w:cs="Times New Roman"/>
          <w:sz w:val="28"/>
          <w:szCs w:val="28"/>
        </w:rPr>
        <w:t>қа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мүше</w:t>
      </w:r>
      <w:proofErr w:type="spellEnd"/>
      <w:r w:rsidR="00DD5B96" w:rsidRPr="000E1BFC">
        <w:rPr>
          <w:rFonts w:ascii="Times New Roman" w:hAnsi="Times New Roman" w:cs="Times New Roman"/>
          <w:sz w:val="28"/>
          <w:szCs w:val="28"/>
          <w:lang w:val="kk-KZ"/>
        </w:rPr>
        <w:t>-</w:t>
      </w:r>
      <w:proofErr w:type="spellStart"/>
      <w:r w:rsidRPr="000E1BFC">
        <w:rPr>
          <w:rFonts w:ascii="Times New Roman" w:hAnsi="Times New Roman" w:cs="Times New Roman"/>
          <w:sz w:val="28"/>
          <w:szCs w:val="28"/>
        </w:rPr>
        <w:t>мемлекеттердің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w:t>
      </w:r>
      <w:proofErr w:type="spellEnd"/>
      <w:r w:rsidR="005953F5">
        <w:rPr>
          <w:rFonts w:ascii="Times New Roman" w:hAnsi="Times New Roman" w:cs="Times New Roman"/>
          <w:sz w:val="28"/>
          <w:szCs w:val="28"/>
          <w:lang w:val="kk-KZ"/>
        </w:rPr>
        <w:t>дар</w:t>
      </w:r>
      <w:proofErr w:type="spellStart"/>
      <w:r w:rsidRPr="000E1BFC">
        <w:rPr>
          <w:rFonts w:ascii="Times New Roman" w:hAnsi="Times New Roman" w:cs="Times New Roman"/>
          <w:sz w:val="28"/>
          <w:szCs w:val="28"/>
        </w:rPr>
        <w:t>ымен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қандай</w:t>
      </w:r>
      <w:proofErr w:type="spellEnd"/>
      <w:r w:rsidRPr="000E1BFC">
        <w:rPr>
          <w:rFonts w:ascii="Times New Roman" w:hAnsi="Times New Roman" w:cs="Times New Roman"/>
          <w:sz w:val="28"/>
          <w:szCs w:val="28"/>
        </w:rPr>
        <w:t xml:space="preserve"> да </w:t>
      </w:r>
      <w:proofErr w:type="spellStart"/>
      <w:r w:rsidRPr="000E1BFC">
        <w:rPr>
          <w:rFonts w:ascii="Times New Roman" w:hAnsi="Times New Roman" w:cs="Times New Roman"/>
          <w:sz w:val="28"/>
          <w:szCs w:val="28"/>
        </w:rPr>
        <w:t>бір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декларацияға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қатысты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камералды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бақылау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жүргізу</w:t>
      </w:r>
      <w:proofErr w:type="spellEnd"/>
      <w:r w:rsidRPr="000E1BFC">
        <w:rPr>
          <w:rFonts w:ascii="Times New Roman" w:hAnsi="Times New Roman" w:cs="Times New Roman"/>
          <w:sz w:val="28"/>
          <w:szCs w:val="28"/>
        </w:rPr>
        <w:t xml:space="preserve"> </w:t>
      </w:r>
      <w:r w:rsidR="005953F5">
        <w:rPr>
          <w:rFonts w:ascii="Times New Roman" w:hAnsi="Times New Roman" w:cs="Times New Roman"/>
          <w:sz w:val="28"/>
          <w:szCs w:val="28"/>
          <w:lang w:val="kk-KZ"/>
        </w:rPr>
        <w:t>жағдай</w:t>
      </w:r>
      <w:r w:rsidRPr="000E1BFC">
        <w:rPr>
          <w:rFonts w:ascii="Times New Roman" w:hAnsi="Times New Roman" w:cs="Times New Roman"/>
          <w:sz w:val="28"/>
          <w:szCs w:val="28"/>
        </w:rPr>
        <w:t xml:space="preserve">лары мен </w:t>
      </w:r>
      <w:proofErr w:type="spellStart"/>
      <w:r w:rsidRPr="000E1BFC">
        <w:rPr>
          <w:rFonts w:ascii="Times New Roman" w:hAnsi="Times New Roman" w:cs="Times New Roman"/>
          <w:sz w:val="28"/>
          <w:szCs w:val="28"/>
        </w:rPr>
        <w:t>тәртібі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орнатылатын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сілтемелік</w:t>
      </w:r>
      <w:proofErr w:type="spellEnd"/>
      <w:r w:rsidRPr="000E1BFC">
        <w:rPr>
          <w:rFonts w:ascii="Times New Roman" w:hAnsi="Times New Roman" w:cs="Times New Roman"/>
          <w:sz w:val="28"/>
          <w:szCs w:val="28"/>
        </w:rPr>
        <w:t xml:space="preserve"> норма </w:t>
      </w:r>
      <w:proofErr w:type="spellStart"/>
      <w:r w:rsidRPr="000E1BFC">
        <w:rPr>
          <w:rFonts w:ascii="Times New Roman" w:hAnsi="Times New Roman" w:cs="Times New Roman"/>
          <w:sz w:val="28"/>
          <w:szCs w:val="28"/>
        </w:rPr>
        <w:t>бойынша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келіспеушіліктер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шығарылатын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болды</w:t>
      </w:r>
      <w:proofErr w:type="spellEnd"/>
      <w:r w:rsidR="005953F5">
        <w:rPr>
          <w:rFonts w:ascii="Times New Roman" w:hAnsi="Times New Roman" w:cs="Times New Roman"/>
          <w:sz w:val="28"/>
          <w:szCs w:val="28"/>
          <w:lang w:val="kk-KZ"/>
        </w:rPr>
        <w:t>»</w:t>
      </w:r>
      <w:r w:rsidRPr="000E1BFC">
        <w:rPr>
          <w:rFonts w:ascii="Times New Roman" w:hAnsi="Times New Roman" w:cs="Times New Roman"/>
          <w:sz w:val="28"/>
          <w:szCs w:val="28"/>
        </w:rPr>
        <w:t xml:space="preserve"> [</w:t>
      </w:r>
      <w:r w:rsidR="003F43D9">
        <w:rPr>
          <w:rFonts w:ascii="Times New Roman" w:hAnsi="Times New Roman" w:cs="Times New Roman"/>
          <w:sz w:val="28"/>
          <w:szCs w:val="28"/>
        </w:rPr>
        <w:t>2</w:t>
      </w:r>
      <w:r w:rsidR="009048F6" w:rsidRPr="009048F6">
        <w:rPr>
          <w:rFonts w:ascii="Times New Roman" w:hAnsi="Times New Roman" w:cs="Times New Roman"/>
          <w:sz w:val="28"/>
          <w:szCs w:val="28"/>
        </w:rPr>
        <w:t>1</w:t>
      </w:r>
      <w:r w:rsidR="003F43D9">
        <w:rPr>
          <w:rFonts w:ascii="Times New Roman" w:hAnsi="Times New Roman" w:cs="Times New Roman"/>
          <w:sz w:val="28"/>
          <w:szCs w:val="28"/>
        </w:rPr>
        <w:t>7</w:t>
      </w:r>
      <w:r w:rsidRPr="000E1BFC">
        <w:rPr>
          <w:rFonts w:ascii="Times New Roman" w:hAnsi="Times New Roman" w:cs="Times New Roman"/>
          <w:sz w:val="28"/>
          <w:szCs w:val="28"/>
        </w:rPr>
        <w:t>].</w:t>
      </w:r>
    </w:p>
    <w:p w14:paraId="3F03C7BA" w14:textId="7EA11CD4" w:rsidR="003B0B03" w:rsidRPr="005953F5" w:rsidRDefault="005953F5"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rPr>
        <w:t xml:space="preserve">2014 </w:t>
      </w:r>
      <w:proofErr w:type="spellStart"/>
      <w:r w:rsidRPr="000E1BFC">
        <w:rPr>
          <w:rFonts w:ascii="Times New Roman" w:hAnsi="Times New Roman" w:cs="Times New Roman"/>
          <w:sz w:val="28"/>
          <w:szCs w:val="28"/>
        </w:rPr>
        <w:t>жылдың</w:t>
      </w:r>
      <w:proofErr w:type="spellEnd"/>
      <w:r w:rsidRPr="000E1BFC">
        <w:rPr>
          <w:rFonts w:ascii="Times New Roman" w:hAnsi="Times New Roman" w:cs="Times New Roman"/>
          <w:sz w:val="28"/>
          <w:szCs w:val="28"/>
        </w:rPr>
        <w:t xml:space="preserve"> 14 </w:t>
      </w:r>
      <w:proofErr w:type="spellStart"/>
      <w:r w:rsidRPr="000E1BFC">
        <w:rPr>
          <w:rFonts w:ascii="Times New Roman" w:hAnsi="Times New Roman" w:cs="Times New Roman"/>
          <w:sz w:val="28"/>
          <w:szCs w:val="28"/>
        </w:rPr>
        <w:t>наурызында</w:t>
      </w:r>
      <w:proofErr w:type="spellEnd"/>
      <w:r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Сарапшылар</w:t>
      </w:r>
      <w:proofErr w:type="spellEnd"/>
      <w:r>
        <w:rPr>
          <w:rFonts w:ascii="Times New Roman" w:hAnsi="Times New Roman" w:cs="Times New Roman"/>
          <w:sz w:val="28"/>
          <w:szCs w:val="28"/>
          <w:lang w:val="kk-KZ"/>
        </w:rPr>
        <w:t xml:space="preserve"> тарапынан</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басшылар</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деңгейінде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өткен</w:t>
      </w:r>
      <w:proofErr w:type="spellEnd"/>
      <w:r w:rsidR="00076059" w:rsidRPr="000E1BFC">
        <w:rPr>
          <w:rFonts w:ascii="Times New Roman" w:hAnsi="Times New Roman" w:cs="Times New Roman"/>
          <w:sz w:val="28"/>
          <w:szCs w:val="28"/>
        </w:rPr>
        <w:t xml:space="preserve"> </w:t>
      </w:r>
      <w:r>
        <w:rPr>
          <w:rFonts w:ascii="Times New Roman" w:hAnsi="Times New Roman" w:cs="Times New Roman"/>
          <w:sz w:val="28"/>
          <w:szCs w:val="28"/>
          <w:lang w:val="kk-KZ"/>
        </w:rPr>
        <w:t>«</w:t>
      </w:r>
      <w:proofErr w:type="spellStart"/>
      <w:r w:rsidR="00076059" w:rsidRPr="000E1BFC">
        <w:rPr>
          <w:rFonts w:ascii="Times New Roman" w:hAnsi="Times New Roman" w:cs="Times New Roman"/>
          <w:sz w:val="28"/>
          <w:szCs w:val="28"/>
        </w:rPr>
        <w:t>Жұмысшы</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топтың</w:t>
      </w:r>
      <w:proofErr w:type="spellEnd"/>
      <w:r>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шешімін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орындау</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мақсатында</w:t>
      </w:r>
      <w:proofErr w:type="spellEnd"/>
      <w:r w:rsidR="00076059" w:rsidRPr="000E1BFC">
        <w:rPr>
          <w:rFonts w:ascii="Times New Roman" w:hAnsi="Times New Roman" w:cs="Times New Roman"/>
          <w:sz w:val="28"/>
          <w:szCs w:val="28"/>
        </w:rPr>
        <w:t xml:space="preserve">, ЕАЭО </w:t>
      </w:r>
      <w:proofErr w:type="spellStart"/>
      <w:r w:rsidR="00076059" w:rsidRPr="000E1BFC">
        <w:rPr>
          <w:rFonts w:ascii="Times New Roman" w:hAnsi="Times New Roman" w:cs="Times New Roman"/>
          <w:sz w:val="28"/>
          <w:szCs w:val="28"/>
        </w:rPr>
        <w:t>Кедендік</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кодексінің</w:t>
      </w:r>
      <w:proofErr w:type="spellEnd"/>
      <w:r w:rsidR="00076059" w:rsidRPr="000E1BFC">
        <w:rPr>
          <w:rFonts w:ascii="Times New Roman" w:hAnsi="Times New Roman" w:cs="Times New Roman"/>
          <w:sz w:val="28"/>
          <w:szCs w:val="28"/>
        </w:rPr>
        <w:t xml:space="preserve"> 122 </w:t>
      </w:r>
      <w:r w:rsidR="002A2513">
        <w:rPr>
          <w:rFonts w:ascii="Times New Roman" w:hAnsi="Times New Roman" w:cs="Times New Roman"/>
          <w:sz w:val="28"/>
          <w:szCs w:val="28"/>
          <w:lang w:val="kk-KZ"/>
        </w:rPr>
        <w:t>-</w:t>
      </w:r>
      <w:r w:rsidR="00076059" w:rsidRPr="000E1BFC">
        <w:rPr>
          <w:rFonts w:ascii="Times New Roman" w:hAnsi="Times New Roman" w:cs="Times New Roman"/>
          <w:sz w:val="28"/>
          <w:szCs w:val="28"/>
        </w:rPr>
        <w:t xml:space="preserve">бабы 12 </w:t>
      </w:r>
      <w:r w:rsidR="002A2513">
        <w:rPr>
          <w:rFonts w:ascii="Times New Roman" w:hAnsi="Times New Roman" w:cs="Times New Roman"/>
          <w:sz w:val="28"/>
          <w:szCs w:val="28"/>
          <w:lang w:val="kk-KZ"/>
        </w:rPr>
        <w:t>-</w:t>
      </w:r>
      <w:proofErr w:type="spellStart"/>
      <w:r w:rsidR="00076059" w:rsidRPr="000E1BFC">
        <w:rPr>
          <w:rFonts w:ascii="Times New Roman" w:hAnsi="Times New Roman" w:cs="Times New Roman"/>
          <w:sz w:val="28"/>
          <w:szCs w:val="28"/>
        </w:rPr>
        <w:t>тармағының</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редакциясын</w:t>
      </w:r>
      <w:proofErr w:type="spellEnd"/>
      <w:r w:rsidR="00076059" w:rsidRPr="000E1BFC">
        <w:rPr>
          <w:rFonts w:ascii="Times New Roman" w:hAnsi="Times New Roman" w:cs="Times New Roman"/>
          <w:sz w:val="28"/>
          <w:szCs w:val="28"/>
        </w:rPr>
        <w:t xml:space="preserve"> 2014 </w:t>
      </w:r>
      <w:proofErr w:type="spellStart"/>
      <w:r w:rsidR="00076059" w:rsidRPr="000E1BFC">
        <w:rPr>
          <w:rFonts w:ascii="Times New Roman" w:hAnsi="Times New Roman" w:cs="Times New Roman"/>
          <w:sz w:val="28"/>
          <w:szCs w:val="28"/>
        </w:rPr>
        <w:t>жылдың</w:t>
      </w:r>
      <w:proofErr w:type="spellEnd"/>
      <w:r w:rsidR="00076059" w:rsidRPr="000E1BFC">
        <w:rPr>
          <w:rFonts w:ascii="Times New Roman" w:hAnsi="Times New Roman" w:cs="Times New Roman"/>
          <w:sz w:val="28"/>
          <w:szCs w:val="28"/>
        </w:rPr>
        <w:t xml:space="preserve"> 6 </w:t>
      </w:r>
      <w:proofErr w:type="spellStart"/>
      <w:r w:rsidR="00076059" w:rsidRPr="000E1BFC">
        <w:rPr>
          <w:rFonts w:ascii="Times New Roman" w:hAnsi="Times New Roman" w:cs="Times New Roman"/>
          <w:sz w:val="28"/>
          <w:szCs w:val="28"/>
        </w:rPr>
        <w:t>мамырына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дейін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аяқтап</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бітіруге</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келісті</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Онда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көрсетілген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тармақта</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берілген</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ұстаным</w:t>
      </w:r>
      <w:proofErr w:type="spellEnd"/>
      <w:r w:rsidR="00076059" w:rsidRPr="000E1BFC">
        <w:rPr>
          <w:rFonts w:ascii="Times New Roman" w:hAnsi="Times New Roman" w:cs="Times New Roman"/>
          <w:sz w:val="28"/>
          <w:szCs w:val="28"/>
        </w:rPr>
        <w:t xml:space="preserve"> </w:t>
      </w:r>
      <w:proofErr w:type="spellStart"/>
      <w:r w:rsidR="00076059" w:rsidRPr="000E1BFC">
        <w:rPr>
          <w:rFonts w:ascii="Times New Roman" w:hAnsi="Times New Roman" w:cs="Times New Roman"/>
          <w:sz w:val="28"/>
          <w:szCs w:val="28"/>
        </w:rPr>
        <w:t>мақұлдан</w:t>
      </w:r>
      <w:proofErr w:type="spellEnd"/>
      <w:r>
        <w:rPr>
          <w:rFonts w:ascii="Times New Roman" w:hAnsi="Times New Roman" w:cs="Times New Roman"/>
          <w:sz w:val="28"/>
          <w:szCs w:val="28"/>
          <w:lang w:val="kk-KZ"/>
        </w:rPr>
        <w:t>ды. А</w:t>
      </w:r>
      <w:r w:rsidR="00076059" w:rsidRPr="005953F5">
        <w:rPr>
          <w:rFonts w:ascii="Times New Roman" w:hAnsi="Times New Roman" w:cs="Times New Roman"/>
          <w:sz w:val="28"/>
          <w:szCs w:val="28"/>
          <w:lang w:val="kk-KZ"/>
        </w:rPr>
        <w:t xml:space="preserve">тап айтқанда, </w:t>
      </w:r>
      <w:r>
        <w:rPr>
          <w:rFonts w:ascii="Times New Roman" w:hAnsi="Times New Roman" w:cs="Times New Roman"/>
          <w:sz w:val="28"/>
          <w:szCs w:val="28"/>
          <w:lang w:val="kk-KZ"/>
        </w:rPr>
        <w:t>«</w:t>
      </w:r>
      <w:r w:rsidR="00076059" w:rsidRPr="005953F5">
        <w:rPr>
          <w:rFonts w:ascii="Times New Roman" w:hAnsi="Times New Roman" w:cs="Times New Roman"/>
          <w:sz w:val="28"/>
          <w:szCs w:val="28"/>
          <w:lang w:val="kk-KZ"/>
        </w:rPr>
        <w:t>жазбаша талаптармен орнатылған мерзімде мәлімделген мәліметтерді растайтын құжаттарды кедендік тексеріс жүргізу кезінде тексерілуші тұлға бермеген жағдайда кедендік декларациядағы мәліметтерді дәйексіз деп есептеу</w:t>
      </w:r>
      <w:r>
        <w:rPr>
          <w:rFonts w:ascii="Times New Roman" w:hAnsi="Times New Roman" w:cs="Times New Roman"/>
          <w:sz w:val="28"/>
          <w:szCs w:val="28"/>
          <w:lang w:val="kk-KZ"/>
        </w:rPr>
        <w:t>»</w:t>
      </w:r>
      <w:r w:rsidR="00076059" w:rsidRPr="005953F5">
        <w:rPr>
          <w:rFonts w:ascii="Times New Roman" w:hAnsi="Times New Roman" w:cs="Times New Roman"/>
          <w:sz w:val="28"/>
          <w:szCs w:val="28"/>
          <w:lang w:val="kk-KZ"/>
        </w:rPr>
        <w:t xml:space="preserve">. </w:t>
      </w:r>
    </w:p>
    <w:p w14:paraId="0F11F3DA" w14:textId="77201528" w:rsidR="00076059" w:rsidRPr="005953F5" w:rsidRDefault="00076059" w:rsidP="00C32295">
      <w:pPr>
        <w:spacing w:after="0" w:line="240" w:lineRule="auto"/>
        <w:ind w:firstLine="709"/>
        <w:jc w:val="both"/>
        <w:rPr>
          <w:rFonts w:ascii="Times New Roman" w:hAnsi="Times New Roman" w:cs="Times New Roman"/>
          <w:sz w:val="28"/>
          <w:szCs w:val="28"/>
          <w:lang w:val="kk-KZ"/>
        </w:rPr>
      </w:pPr>
      <w:r w:rsidRPr="005953F5">
        <w:rPr>
          <w:rFonts w:ascii="Times New Roman" w:hAnsi="Times New Roman" w:cs="Times New Roman"/>
          <w:sz w:val="28"/>
          <w:szCs w:val="28"/>
          <w:lang w:val="kk-KZ"/>
        </w:rPr>
        <w:t xml:space="preserve">Сарапшылар бірлесіп </w:t>
      </w:r>
      <w:r w:rsidR="005953F5">
        <w:rPr>
          <w:rFonts w:ascii="Times New Roman" w:hAnsi="Times New Roman" w:cs="Times New Roman"/>
          <w:sz w:val="28"/>
          <w:szCs w:val="28"/>
          <w:lang w:val="kk-KZ"/>
        </w:rPr>
        <w:t>«</w:t>
      </w:r>
      <w:r w:rsidRPr="005953F5">
        <w:rPr>
          <w:rFonts w:ascii="Times New Roman" w:hAnsi="Times New Roman" w:cs="Times New Roman"/>
          <w:sz w:val="28"/>
          <w:szCs w:val="28"/>
          <w:lang w:val="kk-KZ"/>
        </w:rPr>
        <w:t>Кеден кодексінің 200</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бабын бір нормамен толықтыру туралы</w:t>
      </w:r>
      <w:r w:rsidR="005953F5">
        <w:rPr>
          <w:rFonts w:ascii="Times New Roman" w:hAnsi="Times New Roman" w:cs="Times New Roman"/>
          <w:sz w:val="28"/>
          <w:szCs w:val="28"/>
          <w:lang w:val="kk-KZ"/>
        </w:rPr>
        <w:t>»</w:t>
      </w:r>
      <w:r w:rsidRPr="005953F5">
        <w:rPr>
          <w:rFonts w:ascii="Times New Roman" w:hAnsi="Times New Roman" w:cs="Times New Roman"/>
          <w:sz w:val="28"/>
          <w:szCs w:val="28"/>
          <w:lang w:val="kk-KZ"/>
        </w:rPr>
        <w:t xml:space="preserve"> ұсыныс жасады, ол </w:t>
      </w:r>
      <w:r w:rsidR="005953F5">
        <w:rPr>
          <w:rFonts w:ascii="Times New Roman" w:hAnsi="Times New Roman" w:cs="Times New Roman"/>
          <w:sz w:val="28"/>
          <w:szCs w:val="28"/>
          <w:lang w:val="kk-KZ"/>
        </w:rPr>
        <w:t>«</w:t>
      </w:r>
      <w:r w:rsidRPr="005953F5">
        <w:rPr>
          <w:rFonts w:ascii="Times New Roman" w:hAnsi="Times New Roman" w:cs="Times New Roman"/>
          <w:sz w:val="28"/>
          <w:szCs w:val="28"/>
          <w:lang w:val="kk-KZ"/>
        </w:rPr>
        <w:t>тауарларды пайдалану және (немесе) иелену бойынша шектеулермен түйіндес әкелінетін кедендік баждар, салықтарды төлеу бойынша жеңілдіктер берілген, шартты шығарылған тауарларды кедендік органға көрсетпеуге болатын жағдайларды мүше</w:t>
      </w:r>
      <w:r w:rsidR="008A4485" w:rsidRPr="000E1BFC">
        <w:rPr>
          <w:rFonts w:ascii="Times New Roman" w:hAnsi="Times New Roman" w:cs="Times New Roman"/>
          <w:sz w:val="28"/>
          <w:szCs w:val="28"/>
          <w:lang w:val="kk-KZ"/>
        </w:rPr>
        <w:t>-</w:t>
      </w:r>
      <w:r w:rsidRPr="005953F5">
        <w:rPr>
          <w:rFonts w:ascii="Times New Roman" w:hAnsi="Times New Roman" w:cs="Times New Roman"/>
          <w:sz w:val="28"/>
          <w:szCs w:val="28"/>
          <w:lang w:val="kk-KZ"/>
        </w:rPr>
        <w:t>мемлекеттердің заңнамасында орнатуын</w:t>
      </w:r>
      <w:r w:rsidR="005953F5">
        <w:rPr>
          <w:rFonts w:ascii="Times New Roman" w:hAnsi="Times New Roman" w:cs="Times New Roman"/>
          <w:sz w:val="28"/>
          <w:szCs w:val="28"/>
          <w:lang w:val="kk-KZ"/>
        </w:rPr>
        <w:t>»</w:t>
      </w:r>
      <w:r w:rsidRPr="005953F5">
        <w:rPr>
          <w:rFonts w:ascii="Times New Roman" w:hAnsi="Times New Roman" w:cs="Times New Roman"/>
          <w:sz w:val="28"/>
          <w:szCs w:val="28"/>
          <w:lang w:val="kk-KZ"/>
        </w:rPr>
        <w:t xml:space="preserve"> қарастырады. Сол сияқты, Кодекс жобасының 135</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бабының 2</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тармағы 1</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тармақшасын толықтыруды және оны өзге редакцияда баяндауды ұсынды, оған сәйкес тексерілетін тұлға кедендік тексеріс жүргізу кезінде осы Кодекстің 200</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бабы 3</w:t>
      </w:r>
      <w:r w:rsidR="002A2513">
        <w:rPr>
          <w:rFonts w:ascii="Times New Roman" w:hAnsi="Times New Roman" w:cs="Times New Roman"/>
          <w:sz w:val="28"/>
          <w:szCs w:val="28"/>
          <w:lang w:val="kk-KZ"/>
        </w:rPr>
        <w:t>-</w:t>
      </w:r>
      <w:r w:rsidRPr="005953F5">
        <w:rPr>
          <w:rFonts w:ascii="Times New Roman" w:hAnsi="Times New Roman" w:cs="Times New Roman"/>
          <w:sz w:val="28"/>
          <w:szCs w:val="28"/>
          <w:lang w:val="kk-KZ"/>
        </w:rPr>
        <w:t>тармақшасының екінші абзацында қарастырылған жағдайларды, сондай-ақ жеңілдік берілусіз ішкі тұтыну үшін кедендік процедураға сәйкес шығарылған тауарларды қоспағанда, оларға қатысты кедендік тексеріс жүргізіліп жатқан тауарларды көрсетуге міндетті [6].</w:t>
      </w:r>
    </w:p>
    <w:p w14:paraId="3EC4BE66" w14:textId="5AC05FDE" w:rsidR="00076059" w:rsidRPr="006F0496" w:rsidRDefault="006F0496" w:rsidP="00C32295">
      <w:pPr>
        <w:spacing w:after="0" w:line="240" w:lineRule="auto"/>
        <w:ind w:firstLine="709"/>
        <w:jc w:val="both"/>
        <w:rPr>
          <w:rFonts w:ascii="Times New Roman" w:hAnsi="Times New Roman" w:cs="Times New Roman"/>
          <w:sz w:val="28"/>
          <w:szCs w:val="28"/>
          <w:lang w:val="kk-KZ"/>
        </w:rPr>
      </w:pPr>
      <w:r w:rsidRPr="006F0496">
        <w:rPr>
          <w:rFonts w:ascii="Times New Roman" w:hAnsi="Times New Roman" w:cs="Times New Roman"/>
          <w:sz w:val="28"/>
          <w:szCs w:val="28"/>
          <w:lang w:val="kk-KZ"/>
        </w:rPr>
        <w:t>Кодекс жобасын талқылау барысында басты назар «бизнеске кедергі келтірмеу» қағидасына аударылды. Жобаны әзірлеушілер электронды декларациялауды енгізу мен кедендік бақылауды ресімдеу сәтінен кейінгі кезеңге ауыстыру бастамаларын көтерді. Бұл тәсіл кедендік ресімдеу процесінің жеделдеуіне ықпал етіп, Кеден кодексі жобасының құрамдас бөлігі ретінде қарастырылды. Дегенмен, кедендік органдар тарапынан құжаттарды ұсыну талаптарының күшеюі мүмкін деген алаңдаушылық та орын алды. Н. Соқыровтың пайымдауынша, құжаттар ұсынылмаған жағдайда және олар белгіленген мерзімде тапсырылмаса, декларацияда көрсетілген мәліметтердің шынайылығына күмән келтіру ұсынылған болатын</w:t>
      </w:r>
      <w:r w:rsidR="00076059" w:rsidRPr="006F0496">
        <w:rPr>
          <w:rFonts w:ascii="Times New Roman" w:hAnsi="Times New Roman" w:cs="Times New Roman"/>
          <w:sz w:val="28"/>
          <w:szCs w:val="28"/>
          <w:lang w:val="kk-KZ"/>
        </w:rPr>
        <w:t>.</w:t>
      </w:r>
    </w:p>
    <w:p w14:paraId="1CC91E7B" w14:textId="71294510" w:rsidR="00076059" w:rsidRPr="006F0496" w:rsidRDefault="00076059" w:rsidP="00C32295">
      <w:pPr>
        <w:spacing w:after="0" w:line="240" w:lineRule="auto"/>
        <w:ind w:firstLine="709"/>
        <w:jc w:val="both"/>
        <w:rPr>
          <w:rFonts w:ascii="Times New Roman" w:hAnsi="Times New Roman" w:cs="Times New Roman"/>
          <w:sz w:val="28"/>
          <w:szCs w:val="28"/>
          <w:lang w:val="kk-KZ"/>
        </w:rPr>
      </w:pPr>
      <w:r w:rsidRPr="006F0496">
        <w:rPr>
          <w:rFonts w:ascii="Times New Roman" w:hAnsi="Times New Roman" w:cs="Times New Roman"/>
          <w:sz w:val="28"/>
          <w:szCs w:val="28"/>
          <w:lang w:val="kk-KZ"/>
        </w:rPr>
        <w:t>Кеден кодексі жобасы</w:t>
      </w:r>
      <w:r w:rsidR="006F0496">
        <w:rPr>
          <w:rFonts w:ascii="Times New Roman" w:hAnsi="Times New Roman" w:cs="Times New Roman"/>
          <w:sz w:val="28"/>
          <w:szCs w:val="28"/>
          <w:lang w:val="kk-KZ"/>
        </w:rPr>
        <w:t>на қатысты</w:t>
      </w:r>
      <w:r w:rsidRPr="006F0496">
        <w:rPr>
          <w:rFonts w:ascii="Times New Roman" w:hAnsi="Times New Roman" w:cs="Times New Roman"/>
          <w:sz w:val="28"/>
          <w:szCs w:val="28"/>
          <w:lang w:val="kk-KZ"/>
        </w:rPr>
        <w:t xml:space="preserve"> </w:t>
      </w:r>
      <w:r w:rsidR="006F0496">
        <w:rPr>
          <w:rFonts w:ascii="Times New Roman" w:hAnsi="Times New Roman" w:cs="Times New Roman"/>
          <w:sz w:val="28"/>
          <w:szCs w:val="28"/>
          <w:lang w:val="kk-KZ"/>
        </w:rPr>
        <w:t>«</w:t>
      </w:r>
      <w:r w:rsidRPr="006F0496">
        <w:rPr>
          <w:rFonts w:ascii="Times New Roman" w:hAnsi="Times New Roman" w:cs="Times New Roman"/>
          <w:sz w:val="28"/>
          <w:szCs w:val="28"/>
          <w:lang w:val="kk-KZ"/>
        </w:rPr>
        <w:t>Сараптама және Жұмыс тобының</w:t>
      </w:r>
      <w:r w:rsidR="006F0496">
        <w:rPr>
          <w:rFonts w:ascii="Times New Roman" w:hAnsi="Times New Roman" w:cs="Times New Roman"/>
          <w:sz w:val="28"/>
          <w:szCs w:val="28"/>
          <w:lang w:val="kk-KZ"/>
        </w:rPr>
        <w:t>»</w:t>
      </w:r>
      <w:r w:rsidRPr="006F0496">
        <w:rPr>
          <w:rFonts w:ascii="Times New Roman" w:hAnsi="Times New Roman" w:cs="Times New Roman"/>
          <w:sz w:val="28"/>
          <w:szCs w:val="28"/>
          <w:lang w:val="kk-KZ"/>
        </w:rPr>
        <w:t xml:space="preserve"> отырысы </w:t>
      </w:r>
      <w:r w:rsidR="006F0496">
        <w:rPr>
          <w:rFonts w:ascii="Times New Roman" w:hAnsi="Times New Roman" w:cs="Times New Roman"/>
          <w:sz w:val="28"/>
          <w:szCs w:val="28"/>
          <w:lang w:val="kk-KZ"/>
        </w:rPr>
        <w:t>кезінде</w:t>
      </w:r>
      <w:r w:rsidRPr="006F0496">
        <w:rPr>
          <w:rFonts w:ascii="Times New Roman" w:hAnsi="Times New Roman" w:cs="Times New Roman"/>
          <w:sz w:val="28"/>
          <w:szCs w:val="28"/>
          <w:lang w:val="kk-KZ"/>
        </w:rPr>
        <w:t xml:space="preserve"> кедендік ресімдеу және кедендік бақылауды жүзеге асыру</w:t>
      </w:r>
      <w:r w:rsidR="006F0496">
        <w:rPr>
          <w:rFonts w:ascii="Times New Roman" w:hAnsi="Times New Roman" w:cs="Times New Roman"/>
          <w:sz w:val="28"/>
          <w:szCs w:val="28"/>
          <w:lang w:val="kk-KZ"/>
        </w:rPr>
        <w:t>дан</w:t>
      </w:r>
      <w:r w:rsidRPr="006F0496">
        <w:rPr>
          <w:rFonts w:ascii="Times New Roman" w:hAnsi="Times New Roman" w:cs="Times New Roman"/>
          <w:sz w:val="28"/>
          <w:szCs w:val="28"/>
          <w:lang w:val="kk-KZ"/>
        </w:rPr>
        <w:t xml:space="preserve"> туындайтын проблемалы </w:t>
      </w:r>
      <w:r w:rsidR="006F0496">
        <w:rPr>
          <w:rFonts w:ascii="Times New Roman" w:hAnsi="Times New Roman" w:cs="Times New Roman"/>
          <w:sz w:val="28"/>
          <w:szCs w:val="28"/>
          <w:lang w:val="kk-KZ"/>
        </w:rPr>
        <w:t>сұрақтарды</w:t>
      </w:r>
      <w:r w:rsidRPr="006F0496">
        <w:rPr>
          <w:rFonts w:ascii="Times New Roman" w:hAnsi="Times New Roman" w:cs="Times New Roman"/>
          <w:sz w:val="28"/>
          <w:szCs w:val="28"/>
          <w:lang w:val="kk-KZ"/>
        </w:rPr>
        <w:t xml:space="preserve"> шешу</w:t>
      </w:r>
      <w:r w:rsidR="006F0496">
        <w:rPr>
          <w:rFonts w:ascii="Times New Roman" w:hAnsi="Times New Roman" w:cs="Times New Roman"/>
          <w:sz w:val="28"/>
          <w:szCs w:val="28"/>
          <w:lang w:val="kk-KZ"/>
        </w:rPr>
        <w:t>ге қатысты</w:t>
      </w:r>
      <w:r w:rsidRPr="006F0496">
        <w:rPr>
          <w:rFonts w:ascii="Times New Roman" w:hAnsi="Times New Roman" w:cs="Times New Roman"/>
          <w:sz w:val="28"/>
          <w:szCs w:val="28"/>
          <w:lang w:val="kk-KZ"/>
        </w:rPr>
        <w:t xml:space="preserve"> отандық сарапшылар</w:t>
      </w:r>
      <w:r w:rsidR="006F0496">
        <w:rPr>
          <w:rFonts w:ascii="Times New Roman" w:hAnsi="Times New Roman" w:cs="Times New Roman"/>
          <w:sz w:val="28"/>
          <w:szCs w:val="28"/>
          <w:lang w:val="kk-KZ"/>
        </w:rPr>
        <w:t xml:space="preserve"> </w:t>
      </w:r>
      <w:r w:rsidR="006F0496">
        <w:rPr>
          <w:rFonts w:ascii="Times New Roman" w:hAnsi="Times New Roman" w:cs="Times New Roman"/>
          <w:sz w:val="28"/>
          <w:szCs w:val="28"/>
          <w:lang w:val="kk-KZ"/>
        </w:rPr>
        <w:lastRenderedPageBreak/>
        <w:t>ұсынған</w:t>
      </w:r>
      <w:r w:rsidRPr="006F0496">
        <w:rPr>
          <w:rFonts w:ascii="Times New Roman" w:hAnsi="Times New Roman" w:cs="Times New Roman"/>
          <w:sz w:val="28"/>
          <w:szCs w:val="28"/>
          <w:lang w:val="kk-KZ"/>
        </w:rPr>
        <w:t xml:space="preserve"> жекелеген ұсыныстары айтылды. Мысалы, </w:t>
      </w:r>
      <w:r w:rsidR="006F0496">
        <w:rPr>
          <w:rFonts w:ascii="Times New Roman" w:hAnsi="Times New Roman" w:cs="Times New Roman"/>
          <w:sz w:val="28"/>
          <w:szCs w:val="28"/>
          <w:lang w:val="kk-KZ"/>
        </w:rPr>
        <w:t>к</w:t>
      </w:r>
      <w:r w:rsidR="006F0496" w:rsidRPr="006F0496">
        <w:rPr>
          <w:rFonts w:ascii="Times New Roman" w:hAnsi="Times New Roman" w:cs="Times New Roman"/>
          <w:sz w:val="28"/>
          <w:szCs w:val="28"/>
          <w:lang w:val="kk-KZ"/>
        </w:rPr>
        <w:t>еден органдарының ақпараттық жүйелерінде ақау туындаған жағдайда жазбаша кедендік декларацияны электрондық көшірмені ұсынбастан тіркей тұрып, техникалық ақаулар жойылған соң аталған көшірмені кейін ұсыну арқылы рәсімдеуге рұқсат беру туралы ұсыныс қолдау тапты</w:t>
      </w:r>
      <w:r w:rsidRPr="006F0496">
        <w:rPr>
          <w:rFonts w:ascii="Times New Roman" w:hAnsi="Times New Roman" w:cs="Times New Roman"/>
          <w:sz w:val="28"/>
          <w:szCs w:val="28"/>
          <w:lang w:val="kk-KZ"/>
        </w:rPr>
        <w:t>. Сон</w:t>
      </w:r>
      <w:r w:rsidR="006F0496">
        <w:rPr>
          <w:rFonts w:ascii="Times New Roman" w:hAnsi="Times New Roman" w:cs="Times New Roman"/>
          <w:sz w:val="28"/>
          <w:szCs w:val="28"/>
          <w:lang w:val="kk-KZ"/>
        </w:rPr>
        <w:t>ымен қатар</w:t>
      </w:r>
      <w:r w:rsidRPr="006F0496">
        <w:rPr>
          <w:rFonts w:ascii="Times New Roman" w:hAnsi="Times New Roman" w:cs="Times New Roman"/>
          <w:sz w:val="28"/>
          <w:szCs w:val="28"/>
          <w:lang w:val="kk-KZ"/>
        </w:rPr>
        <w:t>, ҚР ҰКП сарапшыларының ұсынысы бойынша, кедендік органдар тауар сыныптамасы бойынша берген түсініктері бұрын қабылданған алдын-ала шешімге қайшы келсе, тауарлар сыныптамасы туралы алдын-ала шешімді қайтарып алу туралы шешім қабылдауға міндетті болды [</w:t>
      </w:r>
      <w:r w:rsidR="00674D7C" w:rsidRPr="006F0496">
        <w:rPr>
          <w:rFonts w:ascii="Times New Roman" w:hAnsi="Times New Roman" w:cs="Times New Roman"/>
          <w:sz w:val="28"/>
          <w:szCs w:val="28"/>
          <w:lang w:val="kk-KZ"/>
        </w:rPr>
        <w:t>2</w:t>
      </w:r>
      <w:r w:rsidR="009048F6" w:rsidRPr="006F0496">
        <w:rPr>
          <w:rFonts w:ascii="Times New Roman" w:hAnsi="Times New Roman" w:cs="Times New Roman"/>
          <w:sz w:val="28"/>
          <w:szCs w:val="28"/>
          <w:lang w:val="kk-KZ"/>
        </w:rPr>
        <w:t>1</w:t>
      </w:r>
      <w:r w:rsidR="00674D7C" w:rsidRPr="006F0496">
        <w:rPr>
          <w:rFonts w:ascii="Times New Roman" w:hAnsi="Times New Roman" w:cs="Times New Roman"/>
          <w:sz w:val="28"/>
          <w:szCs w:val="28"/>
          <w:lang w:val="kk-KZ"/>
        </w:rPr>
        <w:t>6</w:t>
      </w:r>
      <w:r w:rsidRPr="006F0496">
        <w:rPr>
          <w:rFonts w:ascii="Times New Roman" w:hAnsi="Times New Roman" w:cs="Times New Roman"/>
          <w:sz w:val="28"/>
          <w:szCs w:val="28"/>
          <w:lang w:val="kk-KZ"/>
        </w:rPr>
        <w:t>].</w:t>
      </w:r>
    </w:p>
    <w:p w14:paraId="6AA31CD6" w14:textId="566B33EF" w:rsidR="003B0B03" w:rsidRDefault="006D6996" w:rsidP="00C32295">
      <w:pPr>
        <w:spacing w:after="0" w:line="240" w:lineRule="auto"/>
        <w:ind w:firstLine="709"/>
        <w:jc w:val="both"/>
        <w:rPr>
          <w:rFonts w:ascii="Times New Roman" w:hAnsi="Times New Roman" w:cs="Times New Roman"/>
          <w:sz w:val="28"/>
          <w:szCs w:val="28"/>
          <w:lang w:val="kk-KZ"/>
        </w:rPr>
      </w:pPr>
      <w:r w:rsidRPr="006F0496">
        <w:rPr>
          <w:rFonts w:ascii="Times New Roman" w:hAnsi="Times New Roman" w:cs="Times New Roman"/>
          <w:sz w:val="28"/>
          <w:szCs w:val="28"/>
          <w:lang w:val="kk-KZ"/>
        </w:rPr>
        <w:t>ҚР</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ның</w:t>
      </w:r>
      <w:r w:rsidRPr="006F0496">
        <w:rPr>
          <w:rFonts w:ascii="Times New Roman" w:hAnsi="Times New Roman" w:cs="Times New Roman"/>
          <w:sz w:val="28"/>
          <w:szCs w:val="28"/>
          <w:lang w:val="kk-KZ"/>
        </w:rPr>
        <w:t xml:space="preserve"> ҰКП-</w:t>
      </w:r>
      <w:r>
        <w:rPr>
          <w:rFonts w:ascii="Times New Roman" w:hAnsi="Times New Roman" w:cs="Times New Roman"/>
          <w:sz w:val="28"/>
          <w:szCs w:val="28"/>
          <w:lang w:val="kk-KZ"/>
        </w:rPr>
        <w:t>сы</w:t>
      </w:r>
      <w:r w:rsidR="00076059" w:rsidRPr="006F0496">
        <w:rPr>
          <w:rFonts w:ascii="Times New Roman" w:hAnsi="Times New Roman" w:cs="Times New Roman"/>
          <w:sz w:val="28"/>
          <w:szCs w:val="28"/>
          <w:lang w:val="kk-KZ"/>
        </w:rPr>
        <w:t xml:space="preserve"> департаментінің директоры Н.</w:t>
      </w:r>
      <w:r>
        <w:rPr>
          <w:rFonts w:ascii="Times New Roman" w:hAnsi="Times New Roman" w:cs="Times New Roman"/>
          <w:sz w:val="28"/>
          <w:szCs w:val="28"/>
          <w:lang w:val="kk-KZ"/>
        </w:rPr>
        <w:t xml:space="preserve"> </w:t>
      </w:r>
      <w:r w:rsidR="00076059" w:rsidRPr="006F0496">
        <w:rPr>
          <w:rFonts w:ascii="Times New Roman" w:hAnsi="Times New Roman" w:cs="Times New Roman"/>
          <w:sz w:val="28"/>
          <w:szCs w:val="28"/>
          <w:lang w:val="kk-KZ"/>
        </w:rPr>
        <w:t xml:space="preserve">Соқыровтың айтуынша, </w:t>
      </w:r>
      <w:r>
        <w:rPr>
          <w:rFonts w:ascii="Times New Roman" w:hAnsi="Times New Roman" w:cs="Times New Roman"/>
          <w:sz w:val="28"/>
          <w:szCs w:val="28"/>
          <w:lang w:val="kk-KZ"/>
        </w:rPr>
        <w:t>«</w:t>
      </w:r>
      <w:r w:rsidR="006F0496" w:rsidRPr="006F0496">
        <w:rPr>
          <w:rFonts w:ascii="Times New Roman" w:hAnsi="Times New Roman" w:cs="Times New Roman"/>
          <w:sz w:val="28"/>
          <w:szCs w:val="28"/>
          <w:lang w:val="kk-KZ"/>
        </w:rPr>
        <w:t>ҚР-ның мемлекеттік органдары</w:t>
      </w:r>
      <w:r w:rsidR="006F0496">
        <w:rPr>
          <w:rFonts w:ascii="Times New Roman" w:hAnsi="Times New Roman" w:cs="Times New Roman"/>
          <w:sz w:val="28"/>
          <w:szCs w:val="28"/>
          <w:lang w:val="kk-KZ"/>
        </w:rPr>
        <w:t>тарапынан қатысқан</w:t>
      </w:r>
      <w:r w:rsidR="006F0496" w:rsidRPr="006F0496">
        <w:rPr>
          <w:rFonts w:ascii="Times New Roman" w:hAnsi="Times New Roman" w:cs="Times New Roman"/>
          <w:sz w:val="28"/>
          <w:szCs w:val="28"/>
          <w:lang w:val="kk-KZ"/>
        </w:rPr>
        <w:t xml:space="preserve"> сарапшылар кейбір жағдайларда ресейлік және беларустық әріптестерінің ұсыныстарын қолдады</w:t>
      </w:r>
      <w:r w:rsidR="006F0496">
        <w:rPr>
          <w:rFonts w:ascii="Times New Roman" w:hAnsi="Times New Roman" w:cs="Times New Roman"/>
          <w:sz w:val="28"/>
          <w:szCs w:val="28"/>
          <w:lang w:val="kk-KZ"/>
        </w:rPr>
        <w:t>. А</w:t>
      </w:r>
      <w:r w:rsidR="006F0496" w:rsidRPr="006F0496">
        <w:rPr>
          <w:rFonts w:ascii="Times New Roman" w:hAnsi="Times New Roman" w:cs="Times New Roman"/>
          <w:sz w:val="28"/>
          <w:szCs w:val="28"/>
          <w:lang w:val="kk-KZ"/>
        </w:rPr>
        <w:t>лайда</w:t>
      </w:r>
      <w:r w:rsidR="006F0496">
        <w:rPr>
          <w:rFonts w:ascii="Times New Roman" w:hAnsi="Times New Roman" w:cs="Times New Roman"/>
          <w:sz w:val="28"/>
          <w:szCs w:val="28"/>
          <w:lang w:val="kk-KZ"/>
        </w:rPr>
        <w:t>,</w:t>
      </w:r>
      <w:r w:rsidR="006F0496" w:rsidRPr="006F0496">
        <w:rPr>
          <w:rFonts w:ascii="Times New Roman" w:hAnsi="Times New Roman" w:cs="Times New Roman"/>
          <w:sz w:val="28"/>
          <w:szCs w:val="28"/>
          <w:lang w:val="kk-KZ"/>
        </w:rPr>
        <w:t xml:space="preserve"> бұл бизнес үшін халықаралық сауда жүргізу шарттарын қиындатуы мүмкін. Мәселен, мысалы</w:t>
      </w:r>
      <w:r w:rsidR="006F0496">
        <w:rPr>
          <w:rFonts w:ascii="Times New Roman" w:hAnsi="Times New Roman" w:cs="Times New Roman"/>
          <w:sz w:val="28"/>
          <w:szCs w:val="28"/>
          <w:lang w:val="kk-KZ"/>
        </w:rPr>
        <w:t>,</w:t>
      </w:r>
      <w:r w:rsidR="006F0496" w:rsidRPr="006F0496">
        <w:rPr>
          <w:rFonts w:ascii="Times New Roman" w:hAnsi="Times New Roman" w:cs="Times New Roman"/>
          <w:sz w:val="28"/>
          <w:szCs w:val="28"/>
          <w:lang w:val="kk-KZ"/>
        </w:rPr>
        <w:t xml:space="preserve"> </w:t>
      </w:r>
      <w:r w:rsidR="006F0496" w:rsidRPr="006F0496">
        <w:rPr>
          <w:rFonts w:ascii="Times New Roman" w:hAnsi="Times New Roman" w:cs="Times New Roman"/>
          <w:sz w:val="28"/>
          <w:szCs w:val="28"/>
          <w:lang w:val="kk-KZ"/>
        </w:rPr>
        <w:t>декларант тауарларды уақытша әкелу</w:t>
      </w:r>
      <w:r w:rsidR="006F0496">
        <w:rPr>
          <w:rFonts w:ascii="Times New Roman" w:hAnsi="Times New Roman" w:cs="Times New Roman"/>
          <w:sz w:val="28"/>
          <w:szCs w:val="28"/>
          <w:lang w:val="kk-KZ"/>
        </w:rPr>
        <w:t xml:space="preserve"> н</w:t>
      </w:r>
      <w:r w:rsidR="006F0496" w:rsidRPr="006F0496">
        <w:rPr>
          <w:rFonts w:ascii="Times New Roman" w:hAnsi="Times New Roman" w:cs="Times New Roman"/>
          <w:sz w:val="28"/>
          <w:szCs w:val="28"/>
          <w:lang w:val="kk-KZ"/>
        </w:rPr>
        <w:t xml:space="preserve"> ішкі тұтыну үшін шығаруға немесе қайта өңдеу</w:t>
      </w:r>
      <w:r w:rsidR="006F0496" w:rsidRPr="006F0496">
        <w:rPr>
          <w:rFonts w:ascii="Times New Roman" w:hAnsi="Times New Roman" w:cs="Times New Roman"/>
          <w:sz w:val="28"/>
          <w:szCs w:val="28"/>
          <w:lang w:val="kk-KZ"/>
        </w:rPr>
        <w:t xml:space="preserve"> </w:t>
      </w:r>
      <w:r w:rsidR="006F0496" w:rsidRPr="006F0496">
        <w:rPr>
          <w:rFonts w:ascii="Times New Roman" w:hAnsi="Times New Roman" w:cs="Times New Roman"/>
          <w:sz w:val="28"/>
          <w:szCs w:val="28"/>
          <w:lang w:val="kk-KZ"/>
        </w:rPr>
        <w:t>кедендік рәсім</w:t>
      </w:r>
      <w:r w:rsidR="006F0496">
        <w:rPr>
          <w:rFonts w:ascii="Times New Roman" w:hAnsi="Times New Roman" w:cs="Times New Roman"/>
          <w:sz w:val="28"/>
          <w:szCs w:val="28"/>
          <w:lang w:val="kk-KZ"/>
        </w:rPr>
        <w:t>не</w:t>
      </w:r>
      <w:r w:rsidR="006F0496">
        <w:rPr>
          <w:rFonts w:ascii="Times New Roman" w:hAnsi="Times New Roman" w:cs="Times New Roman"/>
          <w:sz w:val="28"/>
          <w:szCs w:val="28"/>
          <w:lang w:val="kk-KZ"/>
        </w:rPr>
        <w:t xml:space="preserve"> </w:t>
      </w:r>
      <w:r w:rsidR="006F0496" w:rsidRPr="006F0496">
        <w:rPr>
          <w:rFonts w:ascii="Times New Roman" w:hAnsi="Times New Roman" w:cs="Times New Roman"/>
          <w:sz w:val="28"/>
          <w:szCs w:val="28"/>
          <w:lang w:val="kk-KZ"/>
        </w:rPr>
        <w:t>орналастырған кезде кедендік баж сомасынан пайыз есептеу және оны алу мәселесі көтерілді. Алайда мұндай төлемдердің мөлшерін айқындайтын нақты талдау жоқ, ал әкімшілендіру шығындарының төленетін пайыз сомасынан асып кету қаупі де бар</w:t>
      </w:r>
      <w:r>
        <w:rPr>
          <w:rFonts w:ascii="Times New Roman" w:hAnsi="Times New Roman" w:cs="Times New Roman"/>
          <w:sz w:val="28"/>
          <w:szCs w:val="28"/>
          <w:lang w:val="kk-KZ"/>
        </w:rPr>
        <w:t>»</w:t>
      </w:r>
      <w:r w:rsidR="00076059" w:rsidRPr="000E1BFC">
        <w:rPr>
          <w:rFonts w:ascii="Times New Roman" w:hAnsi="Times New Roman" w:cs="Times New Roman"/>
          <w:sz w:val="28"/>
          <w:szCs w:val="28"/>
          <w:lang w:val="kk-KZ"/>
        </w:rPr>
        <w:t xml:space="preserve">. </w:t>
      </w:r>
    </w:p>
    <w:p w14:paraId="0E963AE0" w14:textId="628A7DC2"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Кедендік ресімдеу кезінде мағлұмдауда көрсетілуі қажет мәліметтер көлемін ұлғайтуға келсек, сауда процедураларын жеңілдету үшін тауарларға мағлұмдау шығару үшін айтарлықтай мәнге ие негізгі мәліметтерден тұруға тиіс және қандай да бір жағдайды нақтылаушы қосымша мәліметтермен асыра жүктелмеу</w:t>
      </w:r>
      <w:r w:rsidR="008A4485" w:rsidRPr="000E1BFC">
        <w:rPr>
          <w:rFonts w:ascii="Times New Roman" w:hAnsi="Times New Roman" w:cs="Times New Roman"/>
          <w:sz w:val="28"/>
          <w:szCs w:val="28"/>
          <w:lang w:val="kk-KZ"/>
        </w:rPr>
        <w:t>і керек</w:t>
      </w:r>
      <w:r w:rsidRPr="000E1BFC">
        <w:rPr>
          <w:rFonts w:ascii="Times New Roman" w:hAnsi="Times New Roman" w:cs="Times New Roman"/>
          <w:sz w:val="28"/>
          <w:szCs w:val="28"/>
          <w:lang w:val="kk-KZ"/>
        </w:rPr>
        <w:t>. Күмәнді мәліметтерді бергені үшін декларант әкімшілік қана емес, қылмыстық жауапқа да тартылады. Бұл жағдайда заңнама кеден декларациясында қандай мәліметтер туралы айтылып отырғанына қарамайды, негізгі мәліметтер болсын, қосымша болсын жауапкершілік тең түрде қолданылады [</w:t>
      </w:r>
      <w:r w:rsidR="00B4049E">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1</w:t>
      </w:r>
      <w:r w:rsidR="00B4049E">
        <w:rPr>
          <w:rFonts w:ascii="Times New Roman" w:hAnsi="Times New Roman" w:cs="Times New Roman"/>
          <w:sz w:val="28"/>
          <w:szCs w:val="28"/>
          <w:lang w:val="kk-KZ"/>
        </w:rPr>
        <w:t>6</w:t>
      </w:r>
      <w:r w:rsidRPr="000E1BFC">
        <w:rPr>
          <w:rFonts w:ascii="Times New Roman" w:hAnsi="Times New Roman" w:cs="Times New Roman"/>
          <w:sz w:val="28"/>
          <w:szCs w:val="28"/>
          <w:lang w:val="kk-KZ"/>
        </w:rPr>
        <w:t>].</w:t>
      </w:r>
    </w:p>
    <w:p w14:paraId="345D63E4" w14:textId="7DE36EA9" w:rsidR="008C65EB"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Келесі бір даулы мәселе </w:t>
      </w:r>
      <w:r w:rsidR="002A44A5" w:rsidRPr="00C06DB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бұл отандық бизнес өзінің келіспеушілігін </w:t>
      </w:r>
      <w:r w:rsidR="00F32CC7">
        <w:rPr>
          <w:rFonts w:ascii="Times New Roman" w:hAnsi="Times New Roman" w:cs="Times New Roman"/>
          <w:sz w:val="28"/>
          <w:szCs w:val="28"/>
          <w:lang w:val="kk-KZ"/>
        </w:rPr>
        <w:t>тужырған қамтамасыз ету</w:t>
      </w:r>
      <w:r w:rsidRPr="000E1BFC">
        <w:rPr>
          <w:rFonts w:ascii="Times New Roman" w:hAnsi="Times New Roman" w:cs="Times New Roman"/>
          <w:sz w:val="28"/>
          <w:szCs w:val="28"/>
          <w:lang w:val="kk-KZ"/>
        </w:rPr>
        <w:t xml:space="preserve"> ретінде кеден органдары қолданатын </w:t>
      </w:r>
      <w:r w:rsidR="00F32CC7" w:rsidRPr="000E1BFC">
        <w:rPr>
          <w:rFonts w:ascii="Times New Roman" w:hAnsi="Times New Roman" w:cs="Times New Roman"/>
          <w:sz w:val="28"/>
          <w:szCs w:val="28"/>
          <w:lang w:val="kk-KZ"/>
        </w:rPr>
        <w:t>арнайы, демпингке қарсы және өтемдік баждар</w:t>
      </w:r>
      <w:r w:rsidR="00F32CC7" w:rsidRPr="000E1BFC">
        <w:rPr>
          <w:rFonts w:ascii="Times New Roman" w:hAnsi="Times New Roman" w:cs="Times New Roman"/>
          <w:sz w:val="28"/>
          <w:szCs w:val="28"/>
          <w:lang w:val="kk-KZ"/>
        </w:rPr>
        <w:t xml:space="preserve"> </w:t>
      </w:r>
      <w:r w:rsidR="00F32CC7">
        <w:rPr>
          <w:rFonts w:ascii="Times New Roman" w:hAnsi="Times New Roman" w:cs="Times New Roman"/>
          <w:sz w:val="28"/>
          <w:szCs w:val="28"/>
          <w:lang w:val="kk-KZ"/>
        </w:rPr>
        <w:t xml:space="preserve">секілді кейбір </w:t>
      </w:r>
      <w:r w:rsidRPr="000E1BFC">
        <w:rPr>
          <w:rFonts w:ascii="Times New Roman" w:hAnsi="Times New Roman" w:cs="Times New Roman"/>
          <w:sz w:val="28"/>
          <w:szCs w:val="28"/>
          <w:lang w:val="kk-KZ"/>
        </w:rPr>
        <w:t xml:space="preserve">төлемдер тізбесін кеңейту. </w:t>
      </w:r>
      <w:r w:rsidR="006D6996" w:rsidRPr="006D6996">
        <w:rPr>
          <w:rFonts w:ascii="Times New Roman" w:hAnsi="Times New Roman" w:cs="Times New Roman"/>
          <w:sz w:val="28"/>
          <w:szCs w:val="28"/>
          <w:lang w:val="kk-KZ"/>
        </w:rPr>
        <w:t>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6D6996" w:rsidRPr="006D6996">
        <w:rPr>
          <w:rFonts w:ascii="Times New Roman" w:hAnsi="Times New Roman" w:cs="Times New Roman"/>
          <w:sz w:val="28"/>
          <w:szCs w:val="28"/>
          <w:lang w:val="kk-KZ"/>
        </w:rPr>
        <w:t xml:space="preserve"> ҰКП-</w:t>
      </w:r>
      <w:r w:rsidR="006D6996">
        <w:rPr>
          <w:rFonts w:ascii="Times New Roman" w:hAnsi="Times New Roman" w:cs="Times New Roman"/>
          <w:sz w:val="28"/>
          <w:szCs w:val="28"/>
          <w:lang w:val="kk-KZ"/>
        </w:rPr>
        <w:t>сы</w:t>
      </w:r>
      <w:r w:rsidR="006D6996" w:rsidRPr="006D699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Кедендік әкімшілік ету департаменті директорының орынбасары Э.</w:t>
      </w:r>
      <w:r w:rsidR="006D6996">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Каримованың пікірі</w:t>
      </w:r>
      <w:r w:rsidR="00F32CC7">
        <w:rPr>
          <w:rFonts w:ascii="Times New Roman" w:hAnsi="Times New Roman" w:cs="Times New Roman"/>
          <w:sz w:val="28"/>
          <w:szCs w:val="28"/>
          <w:lang w:val="kk-KZ"/>
        </w:rPr>
        <w:t>ше «</w:t>
      </w:r>
      <w:r w:rsidRPr="000E1BFC">
        <w:rPr>
          <w:rFonts w:ascii="Times New Roman" w:hAnsi="Times New Roman" w:cs="Times New Roman"/>
          <w:sz w:val="28"/>
          <w:szCs w:val="28"/>
          <w:lang w:val="kk-KZ"/>
        </w:rPr>
        <w:t>төлемдердің көрсетілген түрлері кедендік</w:t>
      </w:r>
      <w:r w:rsidR="008C65EB" w:rsidRPr="000E1BFC">
        <w:rPr>
          <w:rFonts w:ascii="Times New Roman" w:hAnsi="Times New Roman" w:cs="Times New Roman"/>
          <w:sz w:val="28"/>
          <w:szCs w:val="28"/>
          <w:lang w:val="kk-KZ"/>
        </w:rPr>
        <w:t xml:space="preserve"> төлемдер қатарына</w:t>
      </w:r>
      <w:r w:rsidRPr="000E1BFC">
        <w:rPr>
          <w:rFonts w:ascii="Times New Roman" w:hAnsi="Times New Roman" w:cs="Times New Roman"/>
          <w:sz w:val="28"/>
          <w:szCs w:val="28"/>
          <w:lang w:val="kk-KZ"/>
        </w:rPr>
        <w:t xml:space="preserve"> жатпайды және </w:t>
      </w:r>
      <w:r w:rsidR="00F32CC7">
        <w:rPr>
          <w:rFonts w:ascii="Times New Roman" w:hAnsi="Times New Roman" w:cs="Times New Roman"/>
          <w:sz w:val="28"/>
          <w:szCs w:val="28"/>
          <w:lang w:val="kk-KZ"/>
        </w:rPr>
        <w:t>қамтамасыз ету</w:t>
      </w:r>
      <w:r w:rsidR="00F32CC7">
        <w:rPr>
          <w:rFonts w:ascii="Times New Roman" w:hAnsi="Times New Roman" w:cs="Times New Roman"/>
          <w:sz w:val="28"/>
          <w:szCs w:val="28"/>
          <w:lang w:val="kk-KZ"/>
        </w:rPr>
        <w:t xml:space="preserve"> санатына</w:t>
      </w:r>
      <w:r w:rsidRPr="000E1BFC">
        <w:rPr>
          <w:rFonts w:ascii="Times New Roman" w:hAnsi="Times New Roman" w:cs="Times New Roman"/>
          <w:sz w:val="28"/>
          <w:szCs w:val="28"/>
          <w:lang w:val="kk-KZ"/>
        </w:rPr>
        <w:t xml:space="preserve"> енгізілмеуге тиіс, дегенмен, өкінішке орай, ЕЭК алаңында </w:t>
      </w:r>
      <w:r w:rsidR="00F32CC7">
        <w:rPr>
          <w:rFonts w:ascii="Times New Roman" w:hAnsi="Times New Roman" w:cs="Times New Roman"/>
          <w:sz w:val="28"/>
          <w:szCs w:val="28"/>
          <w:lang w:val="kk-KZ"/>
        </w:rPr>
        <w:t xml:space="preserve">осы мәселені </w:t>
      </w:r>
      <w:r w:rsidRPr="000E1BFC">
        <w:rPr>
          <w:rFonts w:ascii="Times New Roman" w:hAnsi="Times New Roman" w:cs="Times New Roman"/>
          <w:sz w:val="28"/>
          <w:szCs w:val="28"/>
          <w:lang w:val="kk-KZ"/>
        </w:rPr>
        <w:t xml:space="preserve">талқылау кезінде ҚР мемлекеттік органдары сарапшылары </w:t>
      </w:r>
      <w:r w:rsidR="00F32CC7">
        <w:rPr>
          <w:rFonts w:ascii="Times New Roman" w:hAnsi="Times New Roman" w:cs="Times New Roman"/>
          <w:sz w:val="28"/>
          <w:szCs w:val="28"/>
          <w:lang w:val="kk-KZ"/>
        </w:rPr>
        <w:t xml:space="preserve">тарапынан </w:t>
      </w:r>
      <w:r w:rsidRPr="000E1BFC">
        <w:rPr>
          <w:rFonts w:ascii="Times New Roman" w:hAnsi="Times New Roman" w:cs="Times New Roman"/>
          <w:sz w:val="28"/>
          <w:szCs w:val="28"/>
          <w:lang w:val="kk-KZ"/>
        </w:rPr>
        <w:t>отандық бизнесті қолда</w:t>
      </w:r>
      <w:r w:rsidR="00F32CC7">
        <w:rPr>
          <w:rFonts w:ascii="Times New Roman" w:hAnsi="Times New Roman" w:cs="Times New Roman"/>
          <w:sz w:val="28"/>
          <w:szCs w:val="28"/>
          <w:lang w:val="kk-KZ"/>
        </w:rPr>
        <w:t>у болмады да,</w:t>
      </w:r>
      <w:r w:rsidRPr="000E1BFC">
        <w:rPr>
          <w:rFonts w:ascii="Times New Roman" w:hAnsi="Times New Roman" w:cs="Times New Roman"/>
          <w:sz w:val="28"/>
          <w:szCs w:val="28"/>
          <w:lang w:val="kk-KZ"/>
        </w:rPr>
        <w:t xml:space="preserve"> бұл норма Кодекс жобасына </w:t>
      </w:r>
      <w:r w:rsidR="008C65EB" w:rsidRPr="000E1BFC">
        <w:rPr>
          <w:rFonts w:ascii="Times New Roman" w:hAnsi="Times New Roman" w:cs="Times New Roman"/>
          <w:sz w:val="28"/>
          <w:szCs w:val="28"/>
          <w:lang w:val="kk-KZ"/>
        </w:rPr>
        <w:t>ен</w:t>
      </w:r>
      <w:r w:rsidRPr="000E1BFC">
        <w:rPr>
          <w:rFonts w:ascii="Times New Roman" w:hAnsi="Times New Roman" w:cs="Times New Roman"/>
          <w:sz w:val="28"/>
          <w:szCs w:val="28"/>
          <w:lang w:val="kk-KZ"/>
        </w:rPr>
        <w:t>гізілді. Бұл норма Қазақстанның транзиттік әлеуетіне кері әсерін тигізеді</w:t>
      </w:r>
      <w:r w:rsidR="00F32CC7">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p>
    <w:p w14:paraId="7DCDE45C" w14:textId="7B65761A" w:rsidR="003B0B03"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Тағы да бір мәселе </w:t>
      </w:r>
      <w:r w:rsidR="002A44A5" w:rsidRPr="00C06DB6">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F32CC7">
        <w:rPr>
          <w:rFonts w:ascii="Times New Roman" w:hAnsi="Times New Roman" w:cs="Times New Roman"/>
          <w:sz w:val="28"/>
          <w:szCs w:val="28"/>
          <w:lang w:val="kk-KZ"/>
        </w:rPr>
        <w:t>к</w:t>
      </w:r>
      <w:r w:rsidR="00F32CC7" w:rsidRPr="00F32CC7">
        <w:rPr>
          <w:rFonts w:ascii="Times New Roman" w:hAnsi="Times New Roman" w:cs="Times New Roman"/>
          <w:sz w:val="28"/>
          <w:szCs w:val="28"/>
          <w:lang w:val="kk-KZ"/>
        </w:rPr>
        <w:t>еден</w:t>
      </w:r>
      <w:r w:rsidR="00F32CC7">
        <w:rPr>
          <w:rFonts w:ascii="Times New Roman" w:hAnsi="Times New Roman" w:cs="Times New Roman"/>
          <w:sz w:val="28"/>
          <w:szCs w:val="28"/>
          <w:lang w:val="kk-KZ"/>
        </w:rPr>
        <w:t>дік</w:t>
      </w:r>
      <w:r w:rsidR="00F32CC7" w:rsidRPr="00F32CC7">
        <w:rPr>
          <w:rFonts w:ascii="Times New Roman" w:hAnsi="Times New Roman" w:cs="Times New Roman"/>
          <w:sz w:val="28"/>
          <w:szCs w:val="28"/>
          <w:lang w:val="kk-KZ"/>
        </w:rPr>
        <w:t xml:space="preserve"> баждар мен салық</w:t>
      </w:r>
      <w:r w:rsidR="00F32CC7">
        <w:rPr>
          <w:rFonts w:ascii="Times New Roman" w:hAnsi="Times New Roman" w:cs="Times New Roman"/>
          <w:sz w:val="28"/>
          <w:szCs w:val="28"/>
          <w:lang w:val="kk-KZ"/>
        </w:rPr>
        <w:t>тар</w:t>
      </w:r>
      <w:r w:rsidR="00F32CC7" w:rsidRPr="00F32CC7">
        <w:rPr>
          <w:rFonts w:ascii="Times New Roman" w:hAnsi="Times New Roman" w:cs="Times New Roman"/>
          <w:sz w:val="28"/>
          <w:szCs w:val="28"/>
          <w:lang w:val="kk-KZ"/>
        </w:rPr>
        <w:t xml:space="preserve"> мөлшерлемелерін, сон</w:t>
      </w:r>
      <w:r w:rsidR="00F32CC7">
        <w:rPr>
          <w:rFonts w:ascii="Times New Roman" w:hAnsi="Times New Roman" w:cs="Times New Roman"/>
          <w:sz w:val="28"/>
          <w:szCs w:val="28"/>
          <w:lang w:val="kk-KZ"/>
        </w:rPr>
        <w:t>ымен қатар</w:t>
      </w:r>
      <w:r w:rsidR="00F32CC7" w:rsidRPr="00F32CC7">
        <w:rPr>
          <w:rFonts w:ascii="Times New Roman" w:hAnsi="Times New Roman" w:cs="Times New Roman"/>
          <w:sz w:val="28"/>
          <w:szCs w:val="28"/>
          <w:lang w:val="kk-KZ"/>
        </w:rPr>
        <w:t xml:space="preserve"> жеңілдіктер беру шарттарын айқындайтын</w:t>
      </w:r>
      <w:r w:rsidR="00F32CC7">
        <w:rPr>
          <w:rFonts w:ascii="Times New Roman" w:hAnsi="Times New Roman" w:cs="Times New Roman"/>
          <w:sz w:val="28"/>
          <w:szCs w:val="28"/>
          <w:lang w:val="kk-KZ"/>
        </w:rPr>
        <w:t xml:space="preserve"> нормативтік</w:t>
      </w:r>
      <w:r w:rsidR="00F32CC7" w:rsidRPr="00F32CC7">
        <w:rPr>
          <w:rFonts w:ascii="Times New Roman" w:hAnsi="Times New Roman" w:cs="Times New Roman"/>
          <w:sz w:val="28"/>
          <w:szCs w:val="28"/>
          <w:lang w:val="kk-KZ"/>
        </w:rPr>
        <w:t xml:space="preserve"> актілер жарияланғанымен, тауарларға алдын ала кедендік декларацияны қолдануға тыйым салу ұсынылып отыр. Алайда мұндай шектеу сауда рәсімдерін оңайлату тұжырымдамасына қайшы келеді</w:t>
      </w:r>
      <w:r w:rsidR="00F32CC7">
        <w:rPr>
          <w:rFonts w:ascii="Times New Roman" w:hAnsi="Times New Roman" w:cs="Times New Roman"/>
          <w:sz w:val="28"/>
          <w:szCs w:val="28"/>
          <w:lang w:val="kk-KZ"/>
        </w:rPr>
        <w:t>. Оның себебі,</w:t>
      </w:r>
      <w:r w:rsidR="00F32CC7" w:rsidRPr="00F32CC7">
        <w:rPr>
          <w:rFonts w:ascii="Times New Roman" w:hAnsi="Times New Roman" w:cs="Times New Roman"/>
          <w:sz w:val="28"/>
          <w:szCs w:val="28"/>
          <w:lang w:val="kk-KZ"/>
        </w:rPr>
        <w:t xml:space="preserve"> алдын ала мәлімдеу тетігі әкелінетін тауарлар туралы ақпаратты алдын ала ұсынуға, тәуекелдерді басқару жүйесін қолдануға және жеткізу құрылымын алдын ала талдауға бағытталған. </w:t>
      </w:r>
      <w:r w:rsidR="00F32CC7" w:rsidRPr="00F32CC7">
        <w:rPr>
          <w:rFonts w:ascii="Times New Roman" w:hAnsi="Times New Roman" w:cs="Times New Roman"/>
          <w:sz w:val="28"/>
          <w:szCs w:val="28"/>
          <w:lang w:val="kk-KZ"/>
        </w:rPr>
        <w:lastRenderedPageBreak/>
        <w:t>Қ</w:t>
      </w:r>
      <w:r w:rsidR="00F32CC7">
        <w:rPr>
          <w:rFonts w:ascii="Times New Roman" w:hAnsi="Times New Roman" w:cs="Times New Roman"/>
          <w:sz w:val="28"/>
          <w:szCs w:val="28"/>
          <w:lang w:val="kk-KZ"/>
        </w:rPr>
        <w:t>Р</w:t>
      </w:r>
      <w:r w:rsidR="00F32CC7" w:rsidRPr="00F32CC7">
        <w:rPr>
          <w:rFonts w:ascii="Times New Roman" w:hAnsi="Times New Roman" w:cs="Times New Roman"/>
          <w:sz w:val="28"/>
          <w:szCs w:val="28"/>
          <w:lang w:val="kk-KZ"/>
        </w:rPr>
        <w:t xml:space="preserve"> мемлекеттік орган</w:t>
      </w:r>
      <w:r w:rsidR="00F32CC7">
        <w:rPr>
          <w:rFonts w:ascii="Times New Roman" w:hAnsi="Times New Roman" w:cs="Times New Roman"/>
          <w:sz w:val="28"/>
          <w:szCs w:val="28"/>
          <w:lang w:val="kk-KZ"/>
        </w:rPr>
        <w:t>дары</w:t>
      </w:r>
      <w:r w:rsidR="00F32CC7" w:rsidRPr="00F32CC7">
        <w:rPr>
          <w:rFonts w:ascii="Times New Roman" w:hAnsi="Times New Roman" w:cs="Times New Roman"/>
          <w:sz w:val="28"/>
          <w:szCs w:val="28"/>
          <w:lang w:val="kk-KZ"/>
        </w:rPr>
        <w:t xml:space="preserve"> сарапшыларының бұл ұстанымы </w:t>
      </w:r>
      <w:r w:rsidR="00F32CC7">
        <w:rPr>
          <w:rFonts w:ascii="Times New Roman" w:hAnsi="Times New Roman" w:cs="Times New Roman"/>
          <w:sz w:val="28"/>
          <w:szCs w:val="28"/>
          <w:lang w:val="kk-KZ"/>
        </w:rPr>
        <w:t>«</w:t>
      </w:r>
      <w:r w:rsidR="00F32CC7" w:rsidRPr="00F32CC7">
        <w:rPr>
          <w:rFonts w:ascii="Times New Roman" w:hAnsi="Times New Roman" w:cs="Times New Roman"/>
          <w:sz w:val="28"/>
          <w:szCs w:val="28"/>
          <w:lang w:val="kk-KZ"/>
        </w:rPr>
        <w:t>бизнеске қолайлы жағдай жасауды</w:t>
      </w:r>
      <w:r w:rsidR="00F32CC7">
        <w:rPr>
          <w:rFonts w:ascii="Times New Roman" w:hAnsi="Times New Roman" w:cs="Times New Roman"/>
          <w:sz w:val="28"/>
          <w:szCs w:val="28"/>
          <w:lang w:val="kk-KZ"/>
        </w:rPr>
        <w:t>»</w:t>
      </w:r>
      <w:r w:rsidR="00F32CC7" w:rsidRPr="00F32CC7">
        <w:rPr>
          <w:rFonts w:ascii="Times New Roman" w:hAnsi="Times New Roman" w:cs="Times New Roman"/>
          <w:sz w:val="28"/>
          <w:szCs w:val="28"/>
          <w:lang w:val="kk-KZ"/>
        </w:rPr>
        <w:t xml:space="preserve"> көздейтін Елбасы тапсырмаларына сәйкес келмейді</w:t>
      </w:r>
      <w:r w:rsidRPr="000E1BFC">
        <w:rPr>
          <w:rFonts w:ascii="Times New Roman" w:hAnsi="Times New Roman" w:cs="Times New Roman"/>
          <w:sz w:val="28"/>
          <w:szCs w:val="28"/>
          <w:lang w:val="kk-KZ"/>
        </w:rPr>
        <w:t xml:space="preserve">. </w:t>
      </w:r>
    </w:p>
    <w:p w14:paraId="5EBEA903" w14:textId="4CDD5E63" w:rsidR="00076059" w:rsidRPr="000E1BFC" w:rsidRDefault="006D6996" w:rsidP="00C32295">
      <w:pPr>
        <w:spacing w:after="0" w:line="240" w:lineRule="auto"/>
        <w:ind w:firstLine="709"/>
        <w:jc w:val="both"/>
        <w:rPr>
          <w:rFonts w:ascii="Times New Roman" w:hAnsi="Times New Roman" w:cs="Times New Roman"/>
          <w:sz w:val="28"/>
          <w:szCs w:val="28"/>
          <w:lang w:val="kk-KZ"/>
        </w:rPr>
      </w:pPr>
      <w:r w:rsidRPr="006D6996">
        <w:rPr>
          <w:rFonts w:ascii="Times New Roman" w:hAnsi="Times New Roman" w:cs="Times New Roman"/>
          <w:sz w:val="28"/>
          <w:szCs w:val="28"/>
          <w:lang w:val="kk-KZ"/>
        </w:rPr>
        <w:t>ҚР</w:t>
      </w:r>
      <w:r w:rsidRPr="000E1BFC">
        <w:rPr>
          <w:rFonts w:ascii="Times New Roman" w:hAnsi="Times New Roman" w:cs="Times New Roman"/>
          <w:sz w:val="28"/>
          <w:szCs w:val="28"/>
          <w:lang w:val="kk-KZ"/>
        </w:rPr>
        <w:t>-</w:t>
      </w:r>
      <w:r>
        <w:rPr>
          <w:rFonts w:ascii="Times New Roman" w:hAnsi="Times New Roman" w:cs="Times New Roman"/>
          <w:sz w:val="28"/>
          <w:szCs w:val="28"/>
          <w:lang w:val="kk-KZ"/>
        </w:rPr>
        <w:t>ның</w:t>
      </w:r>
      <w:r w:rsidRPr="006D6996">
        <w:rPr>
          <w:rFonts w:ascii="Times New Roman" w:hAnsi="Times New Roman" w:cs="Times New Roman"/>
          <w:sz w:val="28"/>
          <w:szCs w:val="28"/>
          <w:lang w:val="kk-KZ"/>
        </w:rPr>
        <w:t xml:space="preserve"> ҰКП-</w:t>
      </w:r>
      <w:r>
        <w:rPr>
          <w:rFonts w:ascii="Times New Roman" w:hAnsi="Times New Roman" w:cs="Times New Roman"/>
          <w:sz w:val="28"/>
          <w:szCs w:val="28"/>
          <w:lang w:val="kk-KZ"/>
        </w:rPr>
        <w:t>сы</w:t>
      </w:r>
      <w:r w:rsidRPr="006D6996">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 xml:space="preserve">сарапшыларының ұсыныстары 11 маусымда өткен телекөпір барысында пайыздарды орнату және төлету бойынша ұсынысты қоспағанда (Ресейде пайыздар төлетіледі), ресейлік бизнес өкілдерінен қолдау тапты. </w:t>
      </w:r>
      <w:r w:rsidR="00F32CC7" w:rsidRPr="00F32CC7">
        <w:rPr>
          <w:rFonts w:ascii="Times New Roman" w:hAnsi="Times New Roman" w:cs="Times New Roman"/>
          <w:sz w:val="28"/>
          <w:szCs w:val="28"/>
          <w:lang w:val="kk-KZ"/>
        </w:rPr>
        <w:t>Өз кезегінде, ресейлік</w:t>
      </w:r>
      <w:r w:rsidR="00F32CC7">
        <w:rPr>
          <w:rFonts w:ascii="Times New Roman" w:hAnsi="Times New Roman" w:cs="Times New Roman"/>
          <w:sz w:val="28"/>
          <w:szCs w:val="28"/>
          <w:lang w:val="kk-KZ"/>
        </w:rPr>
        <w:t>тер</w:t>
      </w:r>
      <w:r w:rsidR="00F32CC7" w:rsidRPr="00F32CC7">
        <w:rPr>
          <w:rFonts w:ascii="Times New Roman" w:hAnsi="Times New Roman" w:cs="Times New Roman"/>
          <w:sz w:val="28"/>
          <w:szCs w:val="28"/>
          <w:lang w:val="kk-KZ"/>
        </w:rPr>
        <w:t xml:space="preserve"> тарап</w:t>
      </w:r>
      <w:r w:rsidR="00F32CC7">
        <w:rPr>
          <w:rFonts w:ascii="Times New Roman" w:hAnsi="Times New Roman" w:cs="Times New Roman"/>
          <w:sz w:val="28"/>
          <w:szCs w:val="28"/>
          <w:lang w:val="kk-KZ"/>
        </w:rPr>
        <w:t>ы</w:t>
      </w:r>
      <w:r w:rsidR="00F32CC7" w:rsidRPr="00F32CC7">
        <w:rPr>
          <w:rFonts w:ascii="Times New Roman" w:hAnsi="Times New Roman" w:cs="Times New Roman"/>
          <w:sz w:val="28"/>
          <w:szCs w:val="28"/>
          <w:lang w:val="kk-KZ"/>
        </w:rPr>
        <w:t xml:space="preserve"> Кеден одағының қолданыстағы Кедендік кодексіндегі осы норманы сақтауды ұсынды. Сонымен қатар, олар тек экспорттық кеден баждары мөлшерлемелерін айқындайтын, бірақ әлі күшіне енбеген актілерге қатысты алдын ала мәлімдеуді қолданбау туралы ережені де кодексте қалдыруды қолдады</w:t>
      </w:r>
      <w:r w:rsidR="00076059" w:rsidRPr="000E1BFC">
        <w:rPr>
          <w:rFonts w:ascii="Times New Roman" w:hAnsi="Times New Roman" w:cs="Times New Roman"/>
          <w:sz w:val="28"/>
          <w:szCs w:val="28"/>
          <w:lang w:val="kk-KZ"/>
        </w:rPr>
        <w:t>.</w:t>
      </w:r>
      <w:r w:rsidR="0017552F">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 xml:space="preserve">Сонымен қатар, ресейлік бизнес өкілдері DHL-Қазақстан компаниясының өкілдері ұсынған «Экспресс-тасымалдаулар» тарауын Сараптама тобының отырысында қарастыруда қазақстандық бизнес-сарапшыларына қолдау көрсетті. Оның негізгі </w:t>
      </w:r>
      <w:r w:rsidR="00F32CC7">
        <w:rPr>
          <w:rFonts w:ascii="Times New Roman" w:hAnsi="Times New Roman" w:cs="Times New Roman"/>
          <w:sz w:val="28"/>
          <w:szCs w:val="28"/>
          <w:lang w:val="kk-KZ"/>
        </w:rPr>
        <w:t>нормалары</w:t>
      </w:r>
      <w:r w:rsidR="00076059" w:rsidRPr="000E1BFC">
        <w:rPr>
          <w:rFonts w:ascii="Times New Roman" w:hAnsi="Times New Roman" w:cs="Times New Roman"/>
          <w:sz w:val="28"/>
          <w:szCs w:val="28"/>
          <w:lang w:val="kk-KZ"/>
        </w:rPr>
        <w:t xml:space="preserve"> Сараптама тобының жетінші отырысындағы талқылау қорытындылары бойынша Одақтың КК жобасына кіргізілген еді [</w:t>
      </w:r>
      <w:r w:rsidR="00B4049E">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1</w:t>
      </w:r>
      <w:r w:rsidR="00B4049E">
        <w:rPr>
          <w:rFonts w:ascii="Times New Roman" w:hAnsi="Times New Roman" w:cs="Times New Roman"/>
          <w:sz w:val="28"/>
          <w:szCs w:val="28"/>
          <w:lang w:val="kk-KZ"/>
        </w:rPr>
        <w:t>6</w:t>
      </w:r>
      <w:r w:rsidR="00076059" w:rsidRPr="000E1BFC">
        <w:rPr>
          <w:rFonts w:ascii="Times New Roman" w:hAnsi="Times New Roman" w:cs="Times New Roman"/>
          <w:sz w:val="28"/>
          <w:szCs w:val="28"/>
          <w:lang w:val="kk-KZ"/>
        </w:rPr>
        <w:t>].</w:t>
      </w:r>
      <w:r w:rsidR="00DD7687">
        <w:rPr>
          <w:rFonts w:ascii="Times New Roman" w:hAnsi="Times New Roman" w:cs="Times New Roman"/>
          <w:sz w:val="28"/>
          <w:szCs w:val="28"/>
          <w:lang w:val="kk-KZ"/>
        </w:rPr>
        <w:t xml:space="preserve"> </w:t>
      </w:r>
    </w:p>
    <w:p w14:paraId="5366C137" w14:textId="3AB5B813" w:rsidR="00076059" w:rsidRPr="000E1BFC" w:rsidRDefault="00BB7B21"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кезегінде, </w:t>
      </w:r>
      <w:r w:rsidR="006D6996" w:rsidRPr="006D6996">
        <w:rPr>
          <w:rFonts w:ascii="Times New Roman" w:hAnsi="Times New Roman" w:cs="Times New Roman"/>
          <w:sz w:val="28"/>
          <w:szCs w:val="28"/>
          <w:lang w:val="kk-KZ"/>
        </w:rPr>
        <w:t>ҚР</w:t>
      </w:r>
      <w:r w:rsidR="006D6996"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ның</w:t>
      </w:r>
      <w:r w:rsidR="006D6996" w:rsidRPr="006D6996">
        <w:rPr>
          <w:rFonts w:ascii="Times New Roman" w:hAnsi="Times New Roman" w:cs="Times New Roman"/>
          <w:sz w:val="28"/>
          <w:szCs w:val="28"/>
          <w:lang w:val="kk-KZ"/>
        </w:rPr>
        <w:t xml:space="preserve"> ҰКП-</w:t>
      </w:r>
      <w:r w:rsidR="006D6996">
        <w:rPr>
          <w:rFonts w:ascii="Times New Roman" w:hAnsi="Times New Roman" w:cs="Times New Roman"/>
          <w:sz w:val="28"/>
          <w:szCs w:val="28"/>
          <w:lang w:val="kk-KZ"/>
        </w:rPr>
        <w:t>сы</w:t>
      </w:r>
      <w:r w:rsidR="006D6996" w:rsidRPr="006D6996">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 xml:space="preserve">өз сайтында ЕАЭО </w:t>
      </w:r>
      <w:r w:rsidR="006D6996">
        <w:rPr>
          <w:rFonts w:ascii="Times New Roman" w:hAnsi="Times New Roman" w:cs="Times New Roman"/>
          <w:sz w:val="28"/>
          <w:szCs w:val="28"/>
          <w:lang w:val="kk-KZ"/>
        </w:rPr>
        <w:t>Кеден кодексі</w:t>
      </w:r>
      <w:r w:rsidR="00076059" w:rsidRPr="000E1BFC">
        <w:rPr>
          <w:rFonts w:ascii="Times New Roman" w:hAnsi="Times New Roman" w:cs="Times New Roman"/>
          <w:sz w:val="28"/>
          <w:szCs w:val="28"/>
          <w:lang w:val="kk-KZ"/>
        </w:rPr>
        <w:t xml:space="preserve"> жобасын дайындауға арналған арнайы бөлім ашты. Онда Одақтың </w:t>
      </w:r>
      <w:r w:rsidR="006D6996">
        <w:rPr>
          <w:rFonts w:ascii="Times New Roman" w:hAnsi="Times New Roman" w:cs="Times New Roman"/>
          <w:sz w:val="28"/>
          <w:szCs w:val="28"/>
          <w:lang w:val="kk-KZ"/>
        </w:rPr>
        <w:t>Кеден кодексі</w:t>
      </w:r>
      <w:r w:rsidR="00076059" w:rsidRPr="000E1BFC">
        <w:rPr>
          <w:rFonts w:ascii="Times New Roman" w:hAnsi="Times New Roman" w:cs="Times New Roman"/>
          <w:sz w:val="28"/>
          <w:szCs w:val="28"/>
          <w:lang w:val="kk-KZ"/>
        </w:rPr>
        <w:t xml:space="preserve"> жобасымен жұмыс барысы туралы ақпарат, сондай-ақ Мәскеудегі сарапшылар </w:t>
      </w:r>
      <w:r>
        <w:rPr>
          <w:rFonts w:ascii="Times New Roman" w:hAnsi="Times New Roman" w:cs="Times New Roman"/>
          <w:sz w:val="28"/>
          <w:szCs w:val="28"/>
          <w:lang w:val="kk-KZ"/>
        </w:rPr>
        <w:t>дайындаған</w:t>
      </w:r>
      <w:r w:rsidR="00076059" w:rsidRPr="000E1BFC">
        <w:rPr>
          <w:rFonts w:ascii="Times New Roman" w:hAnsi="Times New Roman" w:cs="Times New Roman"/>
          <w:sz w:val="28"/>
          <w:szCs w:val="28"/>
          <w:lang w:val="kk-KZ"/>
        </w:rPr>
        <w:t xml:space="preserve"> жоба тарауларының редакциялары жарияланып тұрғанын </w:t>
      </w:r>
      <w:r>
        <w:rPr>
          <w:rFonts w:ascii="Times New Roman" w:hAnsi="Times New Roman" w:cs="Times New Roman"/>
          <w:sz w:val="28"/>
          <w:szCs w:val="28"/>
          <w:lang w:val="kk-KZ"/>
        </w:rPr>
        <w:t xml:space="preserve">да </w:t>
      </w:r>
      <w:r w:rsidR="00076059" w:rsidRPr="000E1BFC">
        <w:rPr>
          <w:rFonts w:ascii="Times New Roman" w:hAnsi="Times New Roman" w:cs="Times New Roman"/>
          <w:sz w:val="28"/>
          <w:szCs w:val="28"/>
          <w:lang w:val="kk-KZ"/>
        </w:rPr>
        <w:t>айта кет</w:t>
      </w:r>
      <w:r>
        <w:rPr>
          <w:rFonts w:ascii="Times New Roman" w:hAnsi="Times New Roman" w:cs="Times New Roman"/>
          <w:sz w:val="28"/>
          <w:szCs w:val="28"/>
          <w:lang w:val="kk-KZ"/>
        </w:rPr>
        <w:t>у кере</w:t>
      </w:r>
      <w:r w:rsidR="00076059" w:rsidRPr="000E1BFC">
        <w:rPr>
          <w:rFonts w:ascii="Times New Roman" w:hAnsi="Times New Roman" w:cs="Times New Roman"/>
          <w:sz w:val="28"/>
          <w:szCs w:val="28"/>
          <w:lang w:val="kk-KZ"/>
        </w:rPr>
        <w:t>к.</w:t>
      </w:r>
    </w:p>
    <w:p w14:paraId="6981586F" w14:textId="7CE08864" w:rsidR="00076059" w:rsidRPr="000E1BFC" w:rsidRDefault="00BB7B21" w:rsidP="00C32295">
      <w:pPr>
        <w:spacing w:after="0" w:line="240" w:lineRule="auto"/>
        <w:ind w:firstLine="709"/>
        <w:jc w:val="both"/>
        <w:rPr>
          <w:rFonts w:ascii="Times New Roman" w:hAnsi="Times New Roman" w:cs="Times New Roman"/>
          <w:sz w:val="28"/>
          <w:szCs w:val="28"/>
          <w:lang w:val="kk-KZ"/>
        </w:rPr>
      </w:pPr>
      <w:r w:rsidRPr="00BB7B21">
        <w:rPr>
          <w:rFonts w:ascii="Times New Roman" w:hAnsi="Times New Roman" w:cs="Times New Roman"/>
          <w:sz w:val="28"/>
          <w:szCs w:val="28"/>
          <w:lang w:val="kk-KZ"/>
        </w:rPr>
        <w:t>Осылайша, келтірілген деректерге сүйенсек, ЕАЭО Кеден кодексі жобасы кең көлемде және қызу пікірталасқа түскені байқалады. Бұл талқылау барысында мемлекеттік органдар</w:t>
      </w:r>
      <w:r>
        <w:rPr>
          <w:rFonts w:ascii="Times New Roman" w:hAnsi="Times New Roman" w:cs="Times New Roman"/>
          <w:sz w:val="28"/>
          <w:szCs w:val="28"/>
          <w:lang w:val="kk-KZ"/>
        </w:rPr>
        <w:t xml:space="preserve"> мен</w:t>
      </w:r>
      <w:r w:rsidRPr="00BB7B21">
        <w:rPr>
          <w:rFonts w:ascii="Times New Roman" w:hAnsi="Times New Roman" w:cs="Times New Roman"/>
          <w:sz w:val="28"/>
          <w:szCs w:val="28"/>
          <w:lang w:val="kk-KZ"/>
        </w:rPr>
        <w:t xml:space="preserve"> бизнес</w:t>
      </w:r>
      <w:r>
        <w:rPr>
          <w:rFonts w:ascii="Times New Roman" w:hAnsi="Times New Roman" w:cs="Times New Roman"/>
          <w:sz w:val="28"/>
          <w:szCs w:val="28"/>
          <w:lang w:val="kk-KZ"/>
        </w:rPr>
        <w:t xml:space="preserve"> </w:t>
      </w:r>
      <w:r w:rsidRPr="00BB7B21">
        <w:rPr>
          <w:rFonts w:ascii="Times New Roman" w:hAnsi="Times New Roman" w:cs="Times New Roman"/>
          <w:sz w:val="28"/>
          <w:szCs w:val="28"/>
          <w:lang w:val="kk-KZ"/>
        </w:rPr>
        <w:t>өкілдері жиі жағдайда әртүрлі көзқарас ұстанған. Біздің</w:t>
      </w:r>
      <w:r>
        <w:rPr>
          <w:rFonts w:ascii="Times New Roman" w:hAnsi="Times New Roman" w:cs="Times New Roman"/>
          <w:sz w:val="28"/>
          <w:szCs w:val="28"/>
          <w:lang w:val="kk-KZ"/>
        </w:rPr>
        <w:t xml:space="preserve"> ойымызша</w:t>
      </w:r>
      <w:r w:rsidRPr="00BB7B21">
        <w:rPr>
          <w:rFonts w:ascii="Times New Roman" w:hAnsi="Times New Roman" w:cs="Times New Roman"/>
          <w:sz w:val="28"/>
          <w:szCs w:val="28"/>
          <w:lang w:val="kk-KZ"/>
        </w:rPr>
        <w:t>, мұндай айырмашылықтың себебі – олардың мақсаттарының әркелкілігінде: мемлекеттік органдар көбіне бюджеттік кірісті қамтамасыз етуге ұмтылса, бизнес өкілдері сауда процестерінің еркін әрі жылдам жүруін басты орынға қойды</w:t>
      </w:r>
      <w:r w:rsidR="00076059" w:rsidRPr="000E1BFC">
        <w:rPr>
          <w:rFonts w:ascii="Times New Roman" w:hAnsi="Times New Roman" w:cs="Times New Roman"/>
          <w:sz w:val="28"/>
          <w:szCs w:val="28"/>
          <w:lang w:val="kk-KZ"/>
        </w:rPr>
        <w:t>. Мұның барлығы түбінде мемлекеттердің ұлттық заңнамаларын ЕАЭО-</w:t>
      </w:r>
      <w:r w:rsidR="00DD42D2">
        <w:rPr>
          <w:rFonts w:ascii="Times New Roman" w:hAnsi="Times New Roman" w:cs="Times New Roman"/>
          <w:sz w:val="28"/>
          <w:szCs w:val="28"/>
          <w:lang w:val="kk-KZ"/>
        </w:rPr>
        <w:t>ны</w:t>
      </w:r>
      <w:r w:rsidR="00076059" w:rsidRPr="000E1BFC">
        <w:rPr>
          <w:rFonts w:ascii="Times New Roman" w:hAnsi="Times New Roman" w:cs="Times New Roman"/>
          <w:sz w:val="28"/>
          <w:szCs w:val="28"/>
          <w:lang w:val="kk-KZ"/>
        </w:rPr>
        <w:t>ң ортақ Кеден кодексін қабылдау арқылы жақындастыруға өз әсерін тигізгені күмән туғызбайды. Шыныменде, мүше-мемлекеттер ЕАЭО</w:t>
      </w:r>
      <w:r w:rsidR="002A44A5" w:rsidRPr="00C06DB6">
        <w:rPr>
          <w:rFonts w:ascii="Times New Roman" w:hAnsi="Times New Roman" w:cs="Times New Roman"/>
          <w:sz w:val="28"/>
          <w:szCs w:val="28"/>
          <w:lang w:val="kk-KZ"/>
        </w:rPr>
        <w:t>–</w:t>
      </w:r>
      <w:r w:rsidR="00DD42D2">
        <w:rPr>
          <w:rFonts w:ascii="Times New Roman" w:hAnsi="Times New Roman" w:cs="Times New Roman"/>
          <w:sz w:val="28"/>
          <w:szCs w:val="28"/>
          <w:lang w:val="kk-KZ"/>
        </w:rPr>
        <w:t>ны</w:t>
      </w:r>
      <w:r w:rsidR="00076059" w:rsidRPr="000E1BFC">
        <w:rPr>
          <w:rFonts w:ascii="Times New Roman" w:hAnsi="Times New Roman" w:cs="Times New Roman"/>
          <w:sz w:val="28"/>
          <w:szCs w:val="28"/>
          <w:lang w:val="kk-KZ"/>
        </w:rPr>
        <w:t xml:space="preserve">ң ортақ Кеден кодексінің нормаларына өздерінің ұлттық кеден заңнамасын сәйкес келтіру арқылы </w:t>
      </w:r>
      <w:r w:rsidR="0014100B" w:rsidRPr="000E1BFC">
        <w:rPr>
          <w:rFonts w:ascii="Times New Roman" w:hAnsi="Times New Roman" w:cs="Times New Roman"/>
          <w:sz w:val="28"/>
          <w:szCs w:val="28"/>
          <w:lang w:val="kk-KZ"/>
        </w:rPr>
        <w:t>біріздендіру</w:t>
      </w:r>
      <w:r w:rsidR="00076059" w:rsidRPr="000E1BFC">
        <w:rPr>
          <w:rFonts w:ascii="Times New Roman" w:hAnsi="Times New Roman" w:cs="Times New Roman"/>
          <w:sz w:val="28"/>
          <w:szCs w:val="28"/>
          <w:lang w:val="kk-KZ"/>
        </w:rPr>
        <w:t xml:space="preserve"> мен </w:t>
      </w:r>
      <w:r w:rsidR="0014100B" w:rsidRPr="000E1BFC">
        <w:rPr>
          <w:rFonts w:ascii="Times New Roman" w:hAnsi="Times New Roman" w:cs="Times New Roman"/>
          <w:sz w:val="28"/>
          <w:szCs w:val="28"/>
          <w:lang w:val="kk-KZ"/>
        </w:rPr>
        <w:t>үйлесімділік</w:t>
      </w:r>
      <w:r w:rsidR="00076059" w:rsidRPr="000E1BFC">
        <w:rPr>
          <w:rFonts w:ascii="Times New Roman" w:hAnsi="Times New Roman" w:cs="Times New Roman"/>
          <w:sz w:val="28"/>
          <w:szCs w:val="28"/>
          <w:lang w:val="kk-KZ"/>
        </w:rPr>
        <w:t xml:space="preserve"> мақсатына жетіп отырғандығы дау туғызбайды деп ойлаймыз. </w:t>
      </w:r>
    </w:p>
    <w:p w14:paraId="222A8E9D" w14:textId="578B3CA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Осындай қызу талқылаулардан өткізілген Еуразиялық экономикалық одақтың Кеден кодексінің жаңалықтарын қарастарып өткенді дұрыс көріп отырмыз. Жалпы алғанда ЕАЭО Кодексіндегі негізгі 19 жаңадан енгізілген өзгеріске көңіл бөлейік. </w:t>
      </w:r>
      <w:r w:rsidR="00BB7B21" w:rsidRPr="00BB7B21">
        <w:rPr>
          <w:rFonts w:ascii="Times New Roman" w:hAnsi="Times New Roman" w:cs="Times New Roman"/>
          <w:sz w:val="28"/>
          <w:szCs w:val="28"/>
          <w:lang w:val="kk-KZ"/>
        </w:rPr>
        <w:t xml:space="preserve">Еуразиялық экономикалық одақтың Кеден одағы </w:t>
      </w:r>
      <w:r w:rsidR="002A44A5" w:rsidRPr="00C06DB6">
        <w:rPr>
          <w:rFonts w:ascii="Times New Roman" w:hAnsi="Times New Roman" w:cs="Times New Roman"/>
          <w:sz w:val="28"/>
          <w:szCs w:val="28"/>
          <w:lang w:val="kk-KZ"/>
        </w:rPr>
        <w:t>–</w:t>
      </w:r>
      <w:r w:rsidR="00BB7B21" w:rsidRPr="00BB7B21">
        <w:rPr>
          <w:rFonts w:ascii="Times New Roman" w:hAnsi="Times New Roman" w:cs="Times New Roman"/>
          <w:sz w:val="28"/>
          <w:szCs w:val="28"/>
          <w:lang w:val="kk-KZ"/>
        </w:rPr>
        <w:t xml:space="preserve"> ортақ нарық құрылымының ажырамас құрамдас бөлігі екенін ескеру қажет. Бұл </w:t>
      </w:r>
      <w:r w:rsidR="00BB7B21">
        <w:rPr>
          <w:rFonts w:ascii="Times New Roman" w:hAnsi="Times New Roman" w:cs="Times New Roman"/>
          <w:sz w:val="28"/>
          <w:szCs w:val="28"/>
          <w:lang w:val="kk-KZ"/>
        </w:rPr>
        <w:t>О</w:t>
      </w:r>
      <w:r w:rsidR="00BB7B21" w:rsidRPr="00BB7B21">
        <w:rPr>
          <w:rFonts w:ascii="Times New Roman" w:hAnsi="Times New Roman" w:cs="Times New Roman"/>
          <w:sz w:val="28"/>
          <w:szCs w:val="28"/>
          <w:lang w:val="kk-KZ"/>
        </w:rPr>
        <w:t>даққа мүше</w:t>
      </w:r>
      <w:r w:rsidR="00BB7B21" w:rsidRPr="000E1BFC">
        <w:rPr>
          <w:rFonts w:ascii="Times New Roman" w:hAnsi="Times New Roman" w:cs="Times New Roman"/>
          <w:sz w:val="28"/>
          <w:szCs w:val="28"/>
          <w:lang w:val="kk-KZ"/>
        </w:rPr>
        <w:t>-</w:t>
      </w:r>
      <w:r w:rsidR="00BB7B21" w:rsidRPr="00BB7B21">
        <w:rPr>
          <w:rFonts w:ascii="Times New Roman" w:hAnsi="Times New Roman" w:cs="Times New Roman"/>
          <w:sz w:val="28"/>
          <w:szCs w:val="28"/>
          <w:lang w:val="kk-KZ"/>
        </w:rPr>
        <w:t>мемлекеттер үшінші елдермен сауда жүргізу барысында біртұтас кедендік тарифтер мен өзге де бірыңғай реттеу құралдарын пайдаланады.</w:t>
      </w:r>
      <w:r w:rsidR="00BB7B21">
        <w:rPr>
          <w:rFonts w:ascii="Times New Roman" w:hAnsi="Times New Roman" w:cs="Times New Roman"/>
          <w:sz w:val="28"/>
          <w:szCs w:val="28"/>
          <w:lang w:val="kk-KZ"/>
        </w:rPr>
        <w:t xml:space="preserve"> </w:t>
      </w:r>
      <w:r w:rsidR="002A44A5">
        <w:rPr>
          <w:rFonts w:ascii="Times New Roman" w:hAnsi="Times New Roman" w:cs="Times New Roman"/>
          <w:sz w:val="28"/>
          <w:szCs w:val="28"/>
          <w:lang w:val="kk-KZ"/>
        </w:rPr>
        <w:t>зерттеушілер Ж.С. Ж</w:t>
      </w:r>
      <w:r w:rsidR="0034233E">
        <w:rPr>
          <w:rFonts w:ascii="Times New Roman" w:hAnsi="Times New Roman" w:cs="Times New Roman"/>
          <w:sz w:val="28"/>
          <w:szCs w:val="28"/>
          <w:lang w:val="kk-KZ"/>
        </w:rPr>
        <w:t>ү</w:t>
      </w:r>
      <w:r w:rsidR="002A44A5">
        <w:rPr>
          <w:rFonts w:ascii="Times New Roman" w:hAnsi="Times New Roman" w:cs="Times New Roman"/>
          <w:sz w:val="28"/>
          <w:szCs w:val="28"/>
          <w:lang w:val="kk-KZ"/>
        </w:rPr>
        <w:t>н</w:t>
      </w:r>
      <w:r w:rsidR="0034233E">
        <w:rPr>
          <w:rFonts w:ascii="Times New Roman" w:hAnsi="Times New Roman" w:cs="Times New Roman"/>
          <w:sz w:val="28"/>
          <w:szCs w:val="28"/>
          <w:lang w:val="kk-KZ"/>
        </w:rPr>
        <w:t>і</w:t>
      </w:r>
      <w:r w:rsidR="002A44A5">
        <w:rPr>
          <w:rFonts w:ascii="Times New Roman" w:hAnsi="Times New Roman" w:cs="Times New Roman"/>
          <w:sz w:val="28"/>
          <w:szCs w:val="28"/>
          <w:lang w:val="kk-KZ"/>
        </w:rPr>
        <w:t xml:space="preserve">сов пен Ж.Т. Сайрамбаеваның </w:t>
      </w:r>
      <w:r w:rsidR="002A44A5">
        <w:rPr>
          <w:rFonts w:ascii="Times New Roman" w:hAnsi="Times New Roman" w:cs="Times New Roman"/>
          <w:sz w:val="28"/>
          <w:szCs w:val="28"/>
          <w:lang w:val="kk-KZ"/>
        </w:rPr>
        <w:t>«</w:t>
      </w:r>
      <w:r w:rsidRPr="000E1BFC">
        <w:rPr>
          <w:rFonts w:ascii="Times New Roman" w:hAnsi="Times New Roman" w:cs="Times New Roman"/>
          <w:sz w:val="28"/>
          <w:szCs w:val="28"/>
          <w:lang w:val="kk-KZ"/>
        </w:rPr>
        <w:t>Кеден одағына қатысушы елдер</w:t>
      </w:r>
      <w:r w:rsidR="00BB7B21">
        <w:rPr>
          <w:rFonts w:ascii="Times New Roman" w:hAnsi="Times New Roman" w:cs="Times New Roman"/>
          <w:sz w:val="28"/>
          <w:szCs w:val="28"/>
          <w:lang w:val="kk-KZ"/>
        </w:rPr>
        <w:t xml:space="preserve"> қатарына</w:t>
      </w:r>
      <w:r w:rsidRPr="000E1BFC">
        <w:rPr>
          <w:rFonts w:ascii="Times New Roman" w:hAnsi="Times New Roman" w:cs="Times New Roman"/>
          <w:sz w:val="28"/>
          <w:szCs w:val="28"/>
          <w:lang w:val="kk-KZ"/>
        </w:rPr>
        <w:t xml:space="preserve"> </w:t>
      </w:r>
      <w:r w:rsidR="00BB7B21" w:rsidRPr="000E1BFC">
        <w:rPr>
          <w:rFonts w:ascii="Times New Roman" w:hAnsi="Times New Roman" w:cs="Times New Roman"/>
          <w:sz w:val="28"/>
          <w:szCs w:val="28"/>
          <w:lang w:val="kk-KZ"/>
        </w:rPr>
        <w:t>2010 жылдың 1 шілдесін</w:t>
      </w:r>
      <w:r w:rsidR="002A44A5">
        <w:rPr>
          <w:rFonts w:ascii="Times New Roman" w:hAnsi="Times New Roman" w:cs="Times New Roman"/>
          <w:sz w:val="28"/>
          <w:szCs w:val="28"/>
          <w:lang w:val="kk-KZ"/>
        </w:rPr>
        <w:t>ен</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Қазақстан</w:t>
      </w:r>
      <w:r w:rsidR="00BB7B21">
        <w:rPr>
          <w:rFonts w:ascii="Times New Roman" w:hAnsi="Times New Roman" w:cs="Times New Roman"/>
          <w:sz w:val="28"/>
          <w:szCs w:val="28"/>
          <w:lang w:val="kk-KZ"/>
        </w:rPr>
        <w:t xml:space="preserve"> мен </w:t>
      </w:r>
      <w:r w:rsidRPr="000E1BFC">
        <w:rPr>
          <w:rFonts w:ascii="Times New Roman" w:hAnsi="Times New Roman" w:cs="Times New Roman"/>
          <w:sz w:val="28"/>
          <w:szCs w:val="28"/>
          <w:lang w:val="kk-KZ"/>
        </w:rPr>
        <w:t xml:space="preserve">Ресей, </w:t>
      </w:r>
      <w:r w:rsidR="00BB7B21" w:rsidRPr="000E1BFC">
        <w:rPr>
          <w:rFonts w:ascii="Times New Roman" w:hAnsi="Times New Roman" w:cs="Times New Roman"/>
          <w:sz w:val="28"/>
          <w:szCs w:val="28"/>
          <w:lang w:val="kk-KZ"/>
        </w:rPr>
        <w:t>2010 жылдың 6 шілдесін</w:t>
      </w:r>
      <w:r w:rsidR="002A44A5">
        <w:rPr>
          <w:rFonts w:ascii="Times New Roman" w:hAnsi="Times New Roman" w:cs="Times New Roman"/>
          <w:sz w:val="28"/>
          <w:szCs w:val="28"/>
          <w:lang w:val="kk-KZ"/>
        </w:rPr>
        <w:t>ен</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Беларус, </w:t>
      </w:r>
      <w:r w:rsidR="00BB7B21" w:rsidRPr="000E1BFC">
        <w:rPr>
          <w:rFonts w:ascii="Times New Roman" w:hAnsi="Times New Roman" w:cs="Times New Roman"/>
          <w:sz w:val="28"/>
          <w:szCs w:val="28"/>
          <w:lang w:val="kk-KZ"/>
        </w:rPr>
        <w:t>2014 жылд</w:t>
      </w:r>
      <w:r w:rsidR="00BB7B21">
        <w:rPr>
          <w:rFonts w:ascii="Times New Roman" w:hAnsi="Times New Roman" w:cs="Times New Roman"/>
          <w:sz w:val="28"/>
          <w:szCs w:val="28"/>
          <w:lang w:val="kk-KZ"/>
        </w:rPr>
        <w:t>ың 10 қазанын</w:t>
      </w:r>
      <w:r w:rsidR="002A44A5">
        <w:rPr>
          <w:rFonts w:ascii="Times New Roman" w:hAnsi="Times New Roman" w:cs="Times New Roman"/>
          <w:sz w:val="28"/>
          <w:szCs w:val="28"/>
          <w:lang w:val="kk-KZ"/>
        </w:rPr>
        <w:t>ан</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Армения (</w:t>
      </w:r>
      <w:r w:rsidR="00DD42D2">
        <w:rPr>
          <w:rFonts w:ascii="Times New Roman" w:hAnsi="Times New Roman" w:cs="Times New Roman"/>
          <w:sz w:val="28"/>
          <w:szCs w:val="28"/>
          <w:lang w:val="kk-KZ"/>
        </w:rPr>
        <w:t xml:space="preserve">Қосылу туралы </w:t>
      </w:r>
      <w:r w:rsidR="00BB7B21">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 </w:t>
      </w:r>
      <w:r w:rsidR="00BB7B21" w:rsidRPr="000E1BFC">
        <w:rPr>
          <w:rFonts w:ascii="Times New Roman" w:hAnsi="Times New Roman" w:cs="Times New Roman"/>
          <w:sz w:val="28"/>
          <w:szCs w:val="28"/>
          <w:lang w:val="kk-KZ"/>
        </w:rPr>
        <w:t>2015 жыл</w:t>
      </w:r>
      <w:r w:rsidR="00BB7B21">
        <w:rPr>
          <w:rFonts w:ascii="Times New Roman" w:hAnsi="Times New Roman" w:cs="Times New Roman"/>
          <w:sz w:val="28"/>
          <w:szCs w:val="28"/>
          <w:lang w:val="kk-KZ"/>
        </w:rPr>
        <w:t xml:space="preserve">ы </w:t>
      </w:r>
      <w:r w:rsidR="00BB7B21" w:rsidRPr="000E1BFC">
        <w:rPr>
          <w:rFonts w:ascii="Times New Roman" w:hAnsi="Times New Roman" w:cs="Times New Roman"/>
          <w:sz w:val="28"/>
          <w:szCs w:val="28"/>
          <w:lang w:val="kk-KZ"/>
        </w:rPr>
        <w:t>02 қаңтар</w:t>
      </w:r>
      <w:r w:rsidR="00BB7B21">
        <w:rPr>
          <w:rFonts w:ascii="Times New Roman" w:hAnsi="Times New Roman" w:cs="Times New Roman"/>
          <w:sz w:val="28"/>
          <w:szCs w:val="28"/>
          <w:lang w:val="kk-KZ"/>
        </w:rPr>
        <w:t>да</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күшіне енген)</w:t>
      </w:r>
      <w:r w:rsidR="002A44A5">
        <w:rPr>
          <w:rFonts w:ascii="Times New Roman" w:hAnsi="Times New Roman" w:cs="Times New Roman"/>
          <w:sz w:val="28"/>
          <w:szCs w:val="28"/>
          <w:lang w:val="kk-KZ"/>
        </w:rPr>
        <w:t xml:space="preserve">, ал </w:t>
      </w:r>
      <w:r w:rsidR="00BB7B21" w:rsidRPr="000E1BFC">
        <w:rPr>
          <w:rFonts w:ascii="Times New Roman" w:hAnsi="Times New Roman" w:cs="Times New Roman"/>
          <w:sz w:val="28"/>
          <w:szCs w:val="28"/>
          <w:lang w:val="kk-KZ"/>
        </w:rPr>
        <w:t>2015 жыл</w:t>
      </w:r>
      <w:r w:rsidR="00BB7B21">
        <w:rPr>
          <w:rFonts w:ascii="Times New Roman" w:hAnsi="Times New Roman" w:cs="Times New Roman"/>
          <w:sz w:val="28"/>
          <w:szCs w:val="28"/>
          <w:lang w:val="kk-KZ"/>
        </w:rPr>
        <w:t>дың 8 мамырын</w:t>
      </w:r>
      <w:r w:rsidR="002A44A5">
        <w:rPr>
          <w:rFonts w:ascii="Times New Roman" w:hAnsi="Times New Roman" w:cs="Times New Roman"/>
          <w:sz w:val="28"/>
          <w:szCs w:val="28"/>
          <w:lang w:val="kk-KZ"/>
        </w:rPr>
        <w:t>ан бастап</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lastRenderedPageBreak/>
        <w:t>Қырғызстан (</w:t>
      </w:r>
      <w:r w:rsidR="00DD42D2">
        <w:rPr>
          <w:rFonts w:ascii="Times New Roman" w:hAnsi="Times New Roman" w:cs="Times New Roman"/>
          <w:sz w:val="28"/>
          <w:szCs w:val="28"/>
          <w:lang w:val="kk-KZ"/>
        </w:rPr>
        <w:t xml:space="preserve">Қосылу туралы </w:t>
      </w:r>
      <w:r w:rsidR="00BB7B21">
        <w:rPr>
          <w:rFonts w:ascii="Times New Roman" w:hAnsi="Times New Roman" w:cs="Times New Roman"/>
          <w:sz w:val="28"/>
          <w:szCs w:val="28"/>
          <w:lang w:val="kk-KZ"/>
        </w:rPr>
        <w:t>Ш</w:t>
      </w:r>
      <w:r w:rsidRPr="000E1BFC">
        <w:rPr>
          <w:rFonts w:ascii="Times New Roman" w:hAnsi="Times New Roman" w:cs="Times New Roman"/>
          <w:sz w:val="28"/>
          <w:szCs w:val="28"/>
          <w:lang w:val="kk-KZ"/>
        </w:rPr>
        <w:t xml:space="preserve">арт </w:t>
      </w:r>
      <w:r w:rsidR="00BB7B21" w:rsidRPr="000E1BFC">
        <w:rPr>
          <w:rFonts w:ascii="Times New Roman" w:hAnsi="Times New Roman" w:cs="Times New Roman"/>
          <w:sz w:val="28"/>
          <w:szCs w:val="28"/>
          <w:lang w:val="kk-KZ"/>
        </w:rPr>
        <w:t>2015 жыл</w:t>
      </w:r>
      <w:r w:rsidR="00BB7B21">
        <w:rPr>
          <w:rFonts w:ascii="Times New Roman" w:hAnsi="Times New Roman" w:cs="Times New Roman"/>
          <w:sz w:val="28"/>
          <w:szCs w:val="28"/>
          <w:lang w:val="kk-KZ"/>
        </w:rPr>
        <w:t>ы</w:t>
      </w:r>
      <w:r w:rsidR="00BB7B21" w:rsidRPr="000E1BFC">
        <w:rPr>
          <w:rFonts w:ascii="Times New Roman" w:hAnsi="Times New Roman" w:cs="Times New Roman"/>
          <w:sz w:val="28"/>
          <w:szCs w:val="28"/>
          <w:lang w:val="kk-KZ"/>
        </w:rPr>
        <w:t xml:space="preserve"> </w:t>
      </w:r>
      <w:r w:rsidR="00BB7B21" w:rsidRPr="000E1BFC">
        <w:rPr>
          <w:rFonts w:ascii="Times New Roman" w:hAnsi="Times New Roman" w:cs="Times New Roman"/>
          <w:sz w:val="28"/>
          <w:szCs w:val="28"/>
          <w:lang w:val="kk-KZ"/>
        </w:rPr>
        <w:t>12 тамыз</w:t>
      </w:r>
      <w:r w:rsidR="00BB7B21">
        <w:rPr>
          <w:rFonts w:ascii="Times New Roman" w:hAnsi="Times New Roman" w:cs="Times New Roman"/>
          <w:sz w:val="28"/>
          <w:szCs w:val="28"/>
          <w:lang w:val="kk-KZ"/>
        </w:rPr>
        <w:t>жа</w:t>
      </w:r>
      <w:r w:rsidR="00BB7B21"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күшіне енген) жатады</w:t>
      </w:r>
      <w:r w:rsidR="002A44A5">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2A44A5">
        <w:rPr>
          <w:rFonts w:ascii="Times New Roman" w:hAnsi="Times New Roman" w:cs="Times New Roman"/>
          <w:sz w:val="28"/>
          <w:szCs w:val="28"/>
          <w:lang w:val="kk-KZ"/>
        </w:rPr>
        <w:t>-</w:t>
      </w:r>
      <w:r w:rsidR="002A44A5">
        <w:rPr>
          <w:rFonts w:ascii="Times New Roman" w:hAnsi="Times New Roman" w:cs="Times New Roman"/>
          <w:sz w:val="28"/>
          <w:szCs w:val="28"/>
          <w:lang w:val="kk-KZ"/>
        </w:rPr>
        <w:t xml:space="preserve"> </w:t>
      </w:r>
      <w:r w:rsidR="002A44A5">
        <w:rPr>
          <w:rFonts w:ascii="Times New Roman" w:hAnsi="Times New Roman" w:cs="Times New Roman"/>
          <w:sz w:val="28"/>
          <w:szCs w:val="28"/>
          <w:lang w:val="kk-KZ"/>
        </w:rPr>
        <w:t>пікір</w:t>
      </w:r>
      <w:r w:rsidR="002A44A5">
        <w:rPr>
          <w:rFonts w:ascii="Times New Roman" w:hAnsi="Times New Roman" w:cs="Times New Roman"/>
          <w:sz w:val="28"/>
          <w:szCs w:val="28"/>
          <w:lang w:val="kk-KZ"/>
        </w:rPr>
        <w:t>лері орынды</w:t>
      </w:r>
      <w:r w:rsidR="002A44A5" w:rsidRPr="000E1BF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w:t>
      </w:r>
      <w:r w:rsidR="00B4049E">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1</w:t>
      </w:r>
      <w:r w:rsidR="00B4049E">
        <w:rPr>
          <w:rFonts w:ascii="Times New Roman" w:hAnsi="Times New Roman" w:cs="Times New Roman"/>
          <w:sz w:val="28"/>
          <w:szCs w:val="28"/>
          <w:lang w:val="kk-KZ"/>
        </w:rPr>
        <w:t>8, 108-109</w:t>
      </w:r>
      <w:r w:rsidR="006D6996">
        <w:rPr>
          <w:rFonts w:ascii="Times New Roman" w:hAnsi="Times New Roman" w:cs="Times New Roman"/>
          <w:sz w:val="28"/>
          <w:szCs w:val="28"/>
          <w:lang w:val="kk-KZ"/>
        </w:rPr>
        <w:t xml:space="preserve"> </w:t>
      </w:r>
      <w:r w:rsidR="00B4049E">
        <w:rPr>
          <w:rFonts w:ascii="Times New Roman" w:hAnsi="Times New Roman" w:cs="Times New Roman"/>
          <w:sz w:val="28"/>
          <w:szCs w:val="28"/>
          <w:lang w:val="kk-KZ"/>
        </w:rPr>
        <w:t>бб.</w:t>
      </w:r>
      <w:r w:rsidRPr="000E1BFC">
        <w:rPr>
          <w:rFonts w:ascii="Times New Roman" w:hAnsi="Times New Roman" w:cs="Times New Roman"/>
          <w:sz w:val="28"/>
          <w:szCs w:val="28"/>
          <w:lang w:val="kk-KZ"/>
        </w:rPr>
        <w:t>].</w:t>
      </w:r>
    </w:p>
    <w:p w14:paraId="6E9AE7FF" w14:textId="07810D1B" w:rsidR="00076059" w:rsidRPr="000E1BFC" w:rsidRDefault="002A44A5" w:rsidP="00C32295">
      <w:pPr>
        <w:spacing w:after="0" w:line="240" w:lineRule="auto"/>
        <w:ind w:firstLine="709"/>
        <w:jc w:val="both"/>
        <w:rPr>
          <w:rFonts w:ascii="Times New Roman" w:hAnsi="Times New Roman" w:cs="Times New Roman"/>
          <w:sz w:val="28"/>
          <w:szCs w:val="28"/>
          <w:lang w:val="kk-KZ"/>
        </w:rPr>
      </w:pPr>
      <w:r w:rsidRPr="002A44A5">
        <w:rPr>
          <w:rFonts w:ascii="Times New Roman" w:hAnsi="Times New Roman" w:cs="Times New Roman"/>
          <w:sz w:val="28"/>
          <w:szCs w:val="28"/>
          <w:lang w:val="kk-KZ"/>
        </w:rPr>
        <w:t>2016 жылғы 16 қарашада Еуразиялық үкіметаралық кеңестің шешімімен ЕАЭО</w:t>
      </w:r>
      <w:r>
        <w:rPr>
          <w:rFonts w:ascii="Times New Roman" w:hAnsi="Times New Roman" w:cs="Times New Roman"/>
          <w:sz w:val="28"/>
          <w:szCs w:val="28"/>
          <w:lang w:val="kk-KZ"/>
        </w:rPr>
        <w:t>-</w:t>
      </w:r>
      <w:r>
        <w:rPr>
          <w:rFonts w:ascii="Times New Roman" w:hAnsi="Times New Roman" w:cs="Times New Roman"/>
          <w:sz w:val="28"/>
          <w:szCs w:val="28"/>
          <w:lang w:val="kk-KZ"/>
        </w:rPr>
        <w:t>ның</w:t>
      </w:r>
      <w:r w:rsidRPr="002A44A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A44A5">
        <w:rPr>
          <w:rFonts w:ascii="Times New Roman" w:hAnsi="Times New Roman" w:cs="Times New Roman"/>
          <w:sz w:val="28"/>
          <w:szCs w:val="28"/>
          <w:lang w:val="kk-KZ"/>
        </w:rPr>
        <w:t>Кеден кодексі туралы</w:t>
      </w:r>
      <w:r>
        <w:rPr>
          <w:rFonts w:ascii="Times New Roman" w:hAnsi="Times New Roman" w:cs="Times New Roman"/>
          <w:sz w:val="28"/>
          <w:szCs w:val="28"/>
          <w:lang w:val="kk-KZ"/>
        </w:rPr>
        <w:t>»</w:t>
      </w:r>
      <w:r w:rsidRPr="002A44A5">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2A44A5">
        <w:rPr>
          <w:rFonts w:ascii="Times New Roman" w:hAnsi="Times New Roman" w:cs="Times New Roman"/>
          <w:sz w:val="28"/>
          <w:szCs w:val="28"/>
          <w:lang w:val="kk-KZ"/>
        </w:rPr>
        <w:t>арт мақұлданып, қол қоюға ұсынылды</w:t>
      </w:r>
      <w:r w:rsidRPr="002A44A5">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w:t>
      </w:r>
      <w:r w:rsidR="00B4049E">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1</w:t>
      </w:r>
      <w:r w:rsidR="00B4049E">
        <w:rPr>
          <w:rFonts w:ascii="Times New Roman" w:hAnsi="Times New Roman" w:cs="Times New Roman"/>
          <w:sz w:val="28"/>
          <w:szCs w:val="28"/>
          <w:lang w:val="kk-KZ"/>
        </w:rPr>
        <w:t>9</w:t>
      </w:r>
      <w:r w:rsidR="00076059" w:rsidRPr="000E1BFC">
        <w:rPr>
          <w:rFonts w:ascii="Times New Roman" w:hAnsi="Times New Roman" w:cs="Times New Roman"/>
          <w:sz w:val="28"/>
          <w:szCs w:val="28"/>
          <w:lang w:val="kk-KZ"/>
        </w:rPr>
        <w:t>].</w:t>
      </w:r>
      <w:r w:rsidR="00DD7687">
        <w:rPr>
          <w:rFonts w:ascii="Times New Roman" w:hAnsi="Times New Roman" w:cs="Times New Roman"/>
          <w:sz w:val="28"/>
          <w:szCs w:val="28"/>
          <w:lang w:val="kk-KZ"/>
        </w:rPr>
        <w:t xml:space="preserve"> </w:t>
      </w:r>
      <w:r w:rsidRPr="002A44A5">
        <w:rPr>
          <w:rFonts w:ascii="Times New Roman" w:hAnsi="Times New Roman" w:cs="Times New Roman"/>
          <w:sz w:val="28"/>
          <w:szCs w:val="28"/>
          <w:lang w:val="kk-KZ"/>
        </w:rPr>
        <w:t>Кейін, 2016 жылғы 26 желтоқсанда Санкт-Петербург қаласында өткен Жоғарғы Еуразиялық экономикалық кеңестің отырысында ЕАЭО мемлекеттерінің басшылары бұл шартқа ресми түрде қол қойды. ЕАЭО Кеден кодексі 2017 жылғы 1 шілдеден бастап күшіне енді</w:t>
      </w:r>
      <w:r w:rsidR="00076059" w:rsidRPr="000E1BFC">
        <w:rPr>
          <w:rFonts w:ascii="Times New Roman" w:hAnsi="Times New Roman" w:cs="Times New Roman"/>
          <w:sz w:val="28"/>
          <w:szCs w:val="28"/>
          <w:lang w:val="kk-KZ"/>
        </w:rPr>
        <w:t>.</w:t>
      </w:r>
      <w:r w:rsidR="00DD7687">
        <w:rPr>
          <w:rFonts w:ascii="Times New Roman" w:hAnsi="Times New Roman" w:cs="Times New Roman"/>
          <w:sz w:val="28"/>
          <w:szCs w:val="28"/>
          <w:lang w:val="kk-KZ"/>
        </w:rPr>
        <w:t xml:space="preserve"> </w:t>
      </w:r>
      <w:r w:rsidRPr="002A44A5">
        <w:rPr>
          <w:rFonts w:ascii="Times New Roman" w:hAnsi="Times New Roman" w:cs="Times New Roman"/>
          <w:sz w:val="28"/>
          <w:szCs w:val="28"/>
          <w:lang w:val="kk-KZ"/>
        </w:rPr>
        <w:t>Аталған жаңа құжат 2013 жылдың желтоқсанынан бастап үш жыл бойы әзірленді. Бұл жолы Кеден кодексін дайындау процесіне алғаш рет ЕАЭО мүше</w:t>
      </w:r>
      <w:r>
        <w:rPr>
          <w:rFonts w:ascii="Times New Roman" w:hAnsi="Times New Roman" w:cs="Times New Roman"/>
          <w:sz w:val="28"/>
          <w:szCs w:val="28"/>
          <w:lang w:val="kk-KZ"/>
        </w:rPr>
        <w:t>-</w:t>
      </w:r>
      <w:r w:rsidRPr="002A44A5">
        <w:rPr>
          <w:rFonts w:ascii="Times New Roman" w:hAnsi="Times New Roman" w:cs="Times New Roman"/>
          <w:sz w:val="28"/>
          <w:szCs w:val="28"/>
          <w:lang w:val="kk-KZ"/>
        </w:rPr>
        <w:t xml:space="preserve">мемлекеттердің мемлекеттік органдарымен қатар, бизнес өкілдері де белсенді түрде қатысты (бұл туралы бұған дейін </w:t>
      </w:r>
      <w:r>
        <w:rPr>
          <w:rFonts w:ascii="Times New Roman" w:hAnsi="Times New Roman" w:cs="Times New Roman"/>
          <w:sz w:val="28"/>
          <w:szCs w:val="28"/>
          <w:lang w:val="kk-KZ"/>
        </w:rPr>
        <w:t xml:space="preserve">де </w:t>
      </w:r>
      <w:r w:rsidRPr="002A44A5">
        <w:rPr>
          <w:rFonts w:ascii="Times New Roman" w:hAnsi="Times New Roman" w:cs="Times New Roman"/>
          <w:sz w:val="28"/>
          <w:szCs w:val="28"/>
          <w:lang w:val="kk-KZ"/>
        </w:rPr>
        <w:t>атап өт</w:t>
      </w:r>
      <w:r>
        <w:rPr>
          <w:rFonts w:ascii="Times New Roman" w:hAnsi="Times New Roman" w:cs="Times New Roman"/>
          <w:sz w:val="28"/>
          <w:szCs w:val="28"/>
          <w:lang w:val="kk-KZ"/>
        </w:rPr>
        <w:t>кенбіз</w:t>
      </w:r>
      <w:r w:rsidRPr="002A44A5">
        <w:rPr>
          <w:rFonts w:ascii="Times New Roman" w:hAnsi="Times New Roman" w:cs="Times New Roman"/>
          <w:sz w:val="28"/>
          <w:szCs w:val="28"/>
          <w:lang w:val="kk-KZ"/>
        </w:rPr>
        <w:t>)</w:t>
      </w:r>
      <w:r w:rsidR="00730722" w:rsidRPr="00730722">
        <w:rPr>
          <w:rFonts w:ascii="Times New Roman" w:hAnsi="Times New Roman" w:cs="Times New Roman"/>
          <w:sz w:val="28"/>
          <w:szCs w:val="28"/>
          <w:lang w:val="kk-KZ"/>
        </w:rPr>
        <w:t>.</w:t>
      </w:r>
      <w:r w:rsidR="00830497">
        <w:rPr>
          <w:rFonts w:ascii="Times New Roman" w:hAnsi="Times New Roman" w:cs="Times New Roman"/>
          <w:sz w:val="28"/>
          <w:szCs w:val="28"/>
          <w:lang w:val="kk-KZ"/>
        </w:rPr>
        <w:t xml:space="preserve"> </w:t>
      </w:r>
    </w:p>
    <w:p w14:paraId="47C3043E" w14:textId="0DF78BA3" w:rsidR="00076059" w:rsidRPr="000E1BFC" w:rsidRDefault="00830497" w:rsidP="00C32295">
      <w:pPr>
        <w:spacing w:after="0" w:line="240" w:lineRule="auto"/>
        <w:ind w:firstLine="709"/>
        <w:jc w:val="both"/>
        <w:rPr>
          <w:rFonts w:ascii="Times New Roman" w:hAnsi="Times New Roman" w:cs="Times New Roman"/>
          <w:sz w:val="28"/>
          <w:szCs w:val="28"/>
          <w:lang w:val="kk-KZ"/>
        </w:rPr>
      </w:pPr>
      <w:r w:rsidRPr="00830497">
        <w:rPr>
          <w:rFonts w:ascii="Times New Roman" w:hAnsi="Times New Roman" w:cs="Times New Roman"/>
          <w:sz w:val="28"/>
          <w:szCs w:val="28"/>
          <w:lang w:val="kk-KZ"/>
        </w:rPr>
        <w:t xml:space="preserve">ЕАЭО Кеден кодексі </w:t>
      </w:r>
      <w:r w:rsidRPr="00BB7B21">
        <w:rPr>
          <w:rFonts w:ascii="Times New Roman" w:hAnsi="Times New Roman" w:cs="Times New Roman"/>
          <w:sz w:val="28"/>
          <w:szCs w:val="28"/>
          <w:lang w:val="kk-KZ"/>
        </w:rPr>
        <w:t>–</w:t>
      </w:r>
      <w:r w:rsidRPr="00830497">
        <w:rPr>
          <w:rFonts w:ascii="Times New Roman" w:hAnsi="Times New Roman" w:cs="Times New Roman"/>
          <w:sz w:val="28"/>
          <w:szCs w:val="28"/>
          <w:lang w:val="kk-KZ"/>
        </w:rPr>
        <w:t xml:space="preserve"> Еуразиялық экономикалық одақ пен Қазақстан Республикасында кедендік реттеу саласындағы негізгі нормативтік актілердің бірі болып табылады және Одақ құқығының негізін құрайтын құжаттардың қатарына енеді. Қазақстан Республикасы Ұлттық кәсіпкерлер палатасының өкілдері бұл кодекс жобасын әзірлеу процесіне қатысу арқылы стратегиялық маңызы зор құжатты қалыптастыру және талқылау барысында кәсіпкерлердің көптеген өзекті мәселелерін шешуге жол ашты</w:t>
      </w:r>
      <w:r w:rsidR="00076059" w:rsidRPr="000E1BFC">
        <w:rPr>
          <w:rFonts w:ascii="Times New Roman" w:hAnsi="Times New Roman" w:cs="Times New Roman"/>
          <w:sz w:val="28"/>
          <w:szCs w:val="28"/>
          <w:lang w:val="kk-KZ"/>
        </w:rPr>
        <w:t>. Сол проблемалардың ішінен келесі ең ірі мәселелерді атап өтуге болады:</w:t>
      </w:r>
    </w:p>
    <w:p w14:paraId="1F8699DD" w14:textId="4BD25683"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 xml:space="preserve">қолданыстағы заңнама мен қалыптасқан </w:t>
      </w:r>
      <w:r w:rsidR="0036473C">
        <w:rPr>
          <w:rFonts w:ascii="Times New Roman" w:hAnsi="Times New Roman" w:cs="Times New Roman"/>
          <w:sz w:val="28"/>
          <w:szCs w:val="28"/>
          <w:lang w:val="kk-KZ"/>
        </w:rPr>
        <w:t>практиканы</w:t>
      </w:r>
      <w:r w:rsidR="006D12E5">
        <w:rPr>
          <w:rFonts w:ascii="Times New Roman" w:hAnsi="Times New Roman" w:cs="Times New Roman"/>
          <w:sz w:val="28"/>
          <w:szCs w:val="28"/>
          <w:lang w:val="kk-KZ"/>
        </w:rPr>
        <w:t>ң</w:t>
      </w:r>
      <w:r w:rsidRPr="00B4049E">
        <w:rPr>
          <w:rFonts w:ascii="Times New Roman" w:hAnsi="Times New Roman" w:cs="Times New Roman"/>
          <w:sz w:val="28"/>
          <w:szCs w:val="28"/>
          <w:lang w:val="kk-KZ"/>
        </w:rPr>
        <w:t xml:space="preserve"> кемшіліктері;</w:t>
      </w:r>
    </w:p>
    <w:p w14:paraId="09C976E0" w14:textId="231CC734"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 xml:space="preserve">кеден </w:t>
      </w:r>
      <w:r w:rsidR="0036473C">
        <w:rPr>
          <w:rFonts w:ascii="Times New Roman" w:hAnsi="Times New Roman" w:cs="Times New Roman"/>
          <w:sz w:val="28"/>
          <w:szCs w:val="28"/>
          <w:lang w:val="kk-KZ"/>
        </w:rPr>
        <w:t>процксткріні</w:t>
      </w:r>
      <w:r w:rsidRPr="00B4049E">
        <w:rPr>
          <w:rFonts w:ascii="Times New Roman" w:hAnsi="Times New Roman" w:cs="Times New Roman"/>
          <w:sz w:val="28"/>
          <w:szCs w:val="28"/>
          <w:lang w:val="kk-KZ"/>
        </w:rPr>
        <w:t xml:space="preserve">ң </w:t>
      </w:r>
      <w:r w:rsidR="0036473C">
        <w:rPr>
          <w:rFonts w:ascii="Times New Roman" w:hAnsi="Times New Roman" w:cs="Times New Roman"/>
          <w:sz w:val="28"/>
          <w:szCs w:val="28"/>
          <w:lang w:val="kk-KZ"/>
        </w:rPr>
        <w:t>көне</w:t>
      </w:r>
      <w:r w:rsidRPr="00B4049E">
        <w:rPr>
          <w:rFonts w:ascii="Times New Roman" w:hAnsi="Times New Roman" w:cs="Times New Roman"/>
          <w:sz w:val="28"/>
          <w:szCs w:val="28"/>
          <w:lang w:val="kk-KZ"/>
        </w:rPr>
        <w:t xml:space="preserve">руі </w:t>
      </w:r>
      <w:r w:rsidR="0036473C">
        <w:rPr>
          <w:rFonts w:ascii="Times New Roman" w:hAnsi="Times New Roman" w:cs="Times New Roman"/>
          <w:sz w:val="28"/>
          <w:szCs w:val="28"/>
          <w:lang w:val="kk-KZ"/>
        </w:rPr>
        <w:t>мен</w:t>
      </w:r>
      <w:r w:rsidRPr="00B4049E">
        <w:rPr>
          <w:rFonts w:ascii="Times New Roman" w:hAnsi="Times New Roman" w:cs="Times New Roman"/>
          <w:sz w:val="28"/>
          <w:szCs w:val="28"/>
          <w:lang w:val="kk-KZ"/>
        </w:rPr>
        <w:t xml:space="preserve"> оларды </w:t>
      </w:r>
      <w:r w:rsidR="0036473C">
        <w:rPr>
          <w:rFonts w:ascii="Times New Roman" w:hAnsi="Times New Roman" w:cs="Times New Roman"/>
          <w:sz w:val="28"/>
          <w:szCs w:val="28"/>
          <w:lang w:val="kk-KZ"/>
        </w:rPr>
        <w:t>жаңарт</w:t>
      </w:r>
      <w:r w:rsidRPr="00B4049E">
        <w:rPr>
          <w:rFonts w:ascii="Times New Roman" w:hAnsi="Times New Roman" w:cs="Times New Roman"/>
          <w:sz w:val="28"/>
          <w:szCs w:val="28"/>
          <w:lang w:val="kk-KZ"/>
        </w:rPr>
        <w:t>у қажеттілігі;</w:t>
      </w:r>
    </w:p>
    <w:p w14:paraId="10E21CB6" w14:textId="5732CEC1"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 xml:space="preserve">әкімшілік кедергілерді қысқарту </w:t>
      </w:r>
      <w:r w:rsidR="0036473C">
        <w:rPr>
          <w:rFonts w:ascii="Times New Roman" w:hAnsi="Times New Roman" w:cs="Times New Roman"/>
          <w:sz w:val="28"/>
          <w:szCs w:val="28"/>
          <w:lang w:val="kk-KZ"/>
        </w:rPr>
        <w:t>қажкттілі</w:t>
      </w:r>
      <w:r w:rsidRPr="00B4049E">
        <w:rPr>
          <w:rFonts w:ascii="Times New Roman" w:hAnsi="Times New Roman" w:cs="Times New Roman"/>
          <w:sz w:val="28"/>
          <w:szCs w:val="28"/>
          <w:lang w:val="kk-KZ"/>
        </w:rPr>
        <w:t>гі;</w:t>
      </w:r>
    </w:p>
    <w:p w14:paraId="4D742179" w14:textId="40AA472A"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кеден шекарасын</w:t>
      </w:r>
      <w:r w:rsidR="0036473C">
        <w:rPr>
          <w:rFonts w:ascii="Times New Roman" w:hAnsi="Times New Roman" w:cs="Times New Roman"/>
          <w:sz w:val="28"/>
          <w:szCs w:val="28"/>
          <w:lang w:val="kk-KZ"/>
        </w:rPr>
        <w:t>ан</w:t>
      </w:r>
      <w:r w:rsidRPr="00B4049E">
        <w:rPr>
          <w:rFonts w:ascii="Times New Roman" w:hAnsi="Times New Roman" w:cs="Times New Roman"/>
          <w:sz w:val="28"/>
          <w:szCs w:val="28"/>
          <w:lang w:val="kk-KZ"/>
        </w:rPr>
        <w:t xml:space="preserve"> өту</w:t>
      </w:r>
      <w:r w:rsidR="0036473C">
        <w:rPr>
          <w:rFonts w:ascii="Times New Roman" w:hAnsi="Times New Roman" w:cs="Times New Roman"/>
          <w:sz w:val="28"/>
          <w:szCs w:val="28"/>
          <w:lang w:val="kk-KZ"/>
        </w:rPr>
        <w:t xml:space="preserve"> мен</w:t>
      </w:r>
      <w:r w:rsidRPr="00B4049E">
        <w:rPr>
          <w:rFonts w:ascii="Times New Roman" w:hAnsi="Times New Roman" w:cs="Times New Roman"/>
          <w:sz w:val="28"/>
          <w:szCs w:val="28"/>
          <w:lang w:val="kk-KZ"/>
        </w:rPr>
        <w:t xml:space="preserve"> мемлекет </w:t>
      </w:r>
      <w:r w:rsidR="0036473C">
        <w:rPr>
          <w:rFonts w:ascii="Times New Roman" w:hAnsi="Times New Roman" w:cs="Times New Roman"/>
          <w:sz w:val="28"/>
          <w:szCs w:val="28"/>
          <w:lang w:val="kk-KZ"/>
        </w:rPr>
        <w:t>аумағындағы</w:t>
      </w:r>
      <w:r w:rsidRPr="00B4049E">
        <w:rPr>
          <w:rFonts w:ascii="Times New Roman" w:hAnsi="Times New Roman" w:cs="Times New Roman"/>
          <w:sz w:val="28"/>
          <w:szCs w:val="28"/>
          <w:lang w:val="kk-KZ"/>
        </w:rPr>
        <w:t xml:space="preserve"> кедендік «тазарту» жүргізуді </w:t>
      </w:r>
      <w:r w:rsidR="0036473C">
        <w:rPr>
          <w:rFonts w:ascii="Times New Roman" w:hAnsi="Times New Roman" w:cs="Times New Roman"/>
          <w:sz w:val="28"/>
          <w:szCs w:val="28"/>
          <w:lang w:val="kk-KZ"/>
        </w:rPr>
        <w:t>ткз</w:t>
      </w:r>
      <w:r w:rsidRPr="00B4049E">
        <w:rPr>
          <w:rFonts w:ascii="Times New Roman" w:hAnsi="Times New Roman" w:cs="Times New Roman"/>
          <w:sz w:val="28"/>
          <w:szCs w:val="28"/>
          <w:lang w:val="kk-KZ"/>
        </w:rPr>
        <w:t>дету;</w:t>
      </w:r>
    </w:p>
    <w:p w14:paraId="7B34F100" w14:textId="2A7FCC86"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 xml:space="preserve">кеден ісі </w:t>
      </w:r>
      <w:r w:rsidR="0036473C">
        <w:rPr>
          <w:rFonts w:ascii="Times New Roman" w:hAnsi="Times New Roman" w:cs="Times New Roman"/>
          <w:sz w:val="28"/>
          <w:szCs w:val="28"/>
          <w:lang w:val="kk-KZ"/>
        </w:rPr>
        <w:t>саласына</w:t>
      </w:r>
      <w:r w:rsidRPr="00B4049E">
        <w:rPr>
          <w:rFonts w:ascii="Times New Roman" w:hAnsi="Times New Roman" w:cs="Times New Roman"/>
          <w:sz w:val="28"/>
          <w:szCs w:val="28"/>
          <w:lang w:val="kk-KZ"/>
        </w:rPr>
        <w:t xml:space="preserve"> заманауи ақпараттық технологиялар мен халықаралық стандарттарды енгізу;</w:t>
      </w:r>
    </w:p>
    <w:p w14:paraId="390E893B" w14:textId="4DCACA13" w:rsidR="00076059" w:rsidRPr="00B4049E" w:rsidRDefault="00076059" w:rsidP="00E33001">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B4049E">
        <w:rPr>
          <w:rFonts w:ascii="Times New Roman" w:hAnsi="Times New Roman" w:cs="Times New Roman"/>
          <w:sz w:val="28"/>
          <w:szCs w:val="28"/>
          <w:lang w:val="kk-KZ"/>
        </w:rPr>
        <w:t>сыртқы экономикалық қатынастарға қатысушылар</w:t>
      </w:r>
      <w:r w:rsidR="0036473C">
        <w:rPr>
          <w:rFonts w:ascii="Times New Roman" w:hAnsi="Times New Roman" w:cs="Times New Roman"/>
          <w:sz w:val="28"/>
          <w:szCs w:val="28"/>
          <w:lang w:val="kk-KZ"/>
        </w:rPr>
        <w:t xml:space="preserve"> </w:t>
      </w:r>
      <w:r w:rsidRPr="00B4049E">
        <w:rPr>
          <w:rFonts w:ascii="Times New Roman" w:hAnsi="Times New Roman" w:cs="Times New Roman"/>
          <w:sz w:val="28"/>
          <w:szCs w:val="28"/>
          <w:lang w:val="kk-KZ"/>
        </w:rPr>
        <w:t xml:space="preserve">мен </w:t>
      </w:r>
      <w:r w:rsidR="0036473C">
        <w:rPr>
          <w:rFonts w:ascii="Times New Roman" w:hAnsi="Times New Roman" w:cs="Times New Roman"/>
          <w:sz w:val="28"/>
          <w:szCs w:val="28"/>
          <w:lang w:val="kk-KZ"/>
        </w:rPr>
        <w:t>басқа да</w:t>
      </w:r>
      <w:r w:rsidRPr="00B4049E">
        <w:rPr>
          <w:rFonts w:ascii="Times New Roman" w:hAnsi="Times New Roman" w:cs="Times New Roman"/>
          <w:sz w:val="28"/>
          <w:szCs w:val="28"/>
          <w:lang w:val="kk-KZ"/>
        </w:rPr>
        <w:t xml:space="preserve"> кеден</w:t>
      </w:r>
      <w:r w:rsidR="0036473C">
        <w:rPr>
          <w:rFonts w:ascii="Times New Roman" w:hAnsi="Times New Roman" w:cs="Times New Roman"/>
          <w:sz w:val="28"/>
          <w:szCs w:val="28"/>
          <w:lang w:val="kk-KZ"/>
        </w:rPr>
        <w:t xml:space="preserve">дік </w:t>
      </w:r>
      <w:r w:rsidRPr="00B4049E">
        <w:rPr>
          <w:rFonts w:ascii="Times New Roman" w:hAnsi="Times New Roman" w:cs="Times New Roman"/>
          <w:sz w:val="28"/>
          <w:szCs w:val="28"/>
          <w:lang w:val="kk-KZ"/>
        </w:rPr>
        <w:t>инфрақұрылым</w:t>
      </w:r>
      <w:r w:rsidR="0036473C">
        <w:rPr>
          <w:rFonts w:ascii="Times New Roman" w:hAnsi="Times New Roman" w:cs="Times New Roman"/>
          <w:sz w:val="28"/>
          <w:szCs w:val="28"/>
          <w:lang w:val="kk-KZ"/>
        </w:rPr>
        <w:t>дар</w:t>
      </w:r>
      <w:r w:rsidRPr="00B4049E">
        <w:rPr>
          <w:rFonts w:ascii="Times New Roman" w:hAnsi="Times New Roman" w:cs="Times New Roman"/>
          <w:sz w:val="28"/>
          <w:szCs w:val="28"/>
          <w:lang w:val="kk-KZ"/>
        </w:rPr>
        <w:t xml:space="preserve">ға </w:t>
      </w:r>
      <w:r w:rsidR="0036473C" w:rsidRPr="00B4049E">
        <w:rPr>
          <w:rFonts w:ascii="Times New Roman" w:hAnsi="Times New Roman" w:cs="Times New Roman"/>
          <w:sz w:val="28"/>
          <w:szCs w:val="28"/>
          <w:lang w:val="kk-KZ"/>
        </w:rPr>
        <w:t xml:space="preserve">тасымалдаушылар, қойма иелері, арнайы экономикалық аймақтардың резиденттері, кеден брокерлері </w:t>
      </w:r>
      <w:r w:rsidR="0036473C">
        <w:rPr>
          <w:rFonts w:ascii="Times New Roman" w:hAnsi="Times New Roman" w:cs="Times New Roman"/>
          <w:sz w:val="28"/>
          <w:szCs w:val="28"/>
          <w:lang w:val="kk-KZ"/>
        </w:rPr>
        <w:t xml:space="preserve">секілді </w:t>
      </w:r>
      <w:r w:rsidRPr="00B4049E">
        <w:rPr>
          <w:rFonts w:ascii="Times New Roman" w:hAnsi="Times New Roman" w:cs="Times New Roman"/>
          <w:sz w:val="28"/>
          <w:szCs w:val="28"/>
          <w:lang w:val="kk-KZ"/>
        </w:rPr>
        <w:t xml:space="preserve">қатысушылармен кеден органдарының қарым-қатынасы кезінде жемқорлық </w:t>
      </w:r>
      <w:r w:rsidR="0036473C">
        <w:rPr>
          <w:rFonts w:ascii="Times New Roman" w:hAnsi="Times New Roman" w:cs="Times New Roman"/>
          <w:sz w:val="28"/>
          <w:szCs w:val="28"/>
          <w:lang w:val="kk-KZ"/>
        </w:rPr>
        <w:t>ірекеттерін жою</w:t>
      </w:r>
      <w:r w:rsidRPr="00B4049E">
        <w:rPr>
          <w:rFonts w:ascii="Times New Roman" w:hAnsi="Times New Roman" w:cs="Times New Roman"/>
          <w:sz w:val="28"/>
          <w:szCs w:val="28"/>
          <w:lang w:val="kk-KZ"/>
        </w:rPr>
        <w:t>.</w:t>
      </w:r>
    </w:p>
    <w:p w14:paraId="69BEA23C" w14:textId="12CEA026"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Жобаны дайындаушылар алдында</w:t>
      </w:r>
      <w:r w:rsidR="0036473C">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қолданыста</w:t>
      </w:r>
      <w:r w:rsidR="0036473C">
        <w:rPr>
          <w:rFonts w:ascii="Times New Roman" w:hAnsi="Times New Roman" w:cs="Times New Roman"/>
          <w:sz w:val="28"/>
          <w:szCs w:val="28"/>
          <w:lang w:val="kk-KZ"/>
        </w:rPr>
        <w:t xml:space="preserve"> жүрген</w:t>
      </w:r>
      <w:r w:rsidRPr="000E1BFC">
        <w:rPr>
          <w:rFonts w:ascii="Times New Roman" w:hAnsi="Times New Roman" w:cs="Times New Roman"/>
          <w:sz w:val="28"/>
          <w:szCs w:val="28"/>
          <w:lang w:val="kk-KZ"/>
        </w:rPr>
        <w:t xml:space="preserve"> кеден заңнамасын жаңартудан басқа, ЕАЭО К</w:t>
      </w:r>
      <w:r w:rsidR="0036473C">
        <w:rPr>
          <w:rFonts w:ascii="Times New Roman" w:hAnsi="Times New Roman" w:cs="Times New Roman"/>
          <w:sz w:val="28"/>
          <w:szCs w:val="28"/>
          <w:lang w:val="kk-KZ"/>
        </w:rPr>
        <w:t>еден к</w:t>
      </w:r>
      <w:r w:rsidRPr="000E1BFC">
        <w:rPr>
          <w:rFonts w:ascii="Times New Roman" w:hAnsi="Times New Roman" w:cs="Times New Roman"/>
          <w:sz w:val="28"/>
          <w:szCs w:val="28"/>
          <w:lang w:val="kk-KZ"/>
        </w:rPr>
        <w:t>одексінің мәтініне Кеден Одағындағы кедендік қатынастарды реттейтін 30-дан ас</w:t>
      </w:r>
      <w:r w:rsidR="000656E9" w:rsidRPr="000E1BFC">
        <w:rPr>
          <w:rFonts w:ascii="Times New Roman" w:hAnsi="Times New Roman" w:cs="Times New Roman"/>
          <w:sz w:val="28"/>
          <w:szCs w:val="28"/>
          <w:lang w:val="kk-KZ"/>
        </w:rPr>
        <w:t>там</w:t>
      </w:r>
      <w:r w:rsidRPr="000E1BFC">
        <w:rPr>
          <w:rFonts w:ascii="Times New Roman" w:hAnsi="Times New Roman" w:cs="Times New Roman"/>
          <w:sz w:val="28"/>
          <w:szCs w:val="28"/>
          <w:lang w:val="kk-KZ"/>
        </w:rPr>
        <w:t xml:space="preserve"> халықаралық </w:t>
      </w:r>
      <w:r w:rsidR="0036473C">
        <w:rPr>
          <w:rFonts w:ascii="Times New Roman" w:hAnsi="Times New Roman" w:cs="Times New Roman"/>
          <w:sz w:val="28"/>
          <w:szCs w:val="28"/>
          <w:lang w:val="kk-KZ"/>
        </w:rPr>
        <w:t>келісім</w:t>
      </w:r>
      <w:r w:rsidR="0036473C" w:rsidRPr="002A44A5">
        <w:rPr>
          <w:rFonts w:ascii="Times New Roman" w:hAnsi="Times New Roman" w:cs="Times New Roman"/>
          <w:sz w:val="28"/>
          <w:szCs w:val="28"/>
          <w:lang w:val="kk-KZ"/>
        </w:rPr>
        <w:t>-</w:t>
      </w:r>
      <w:r w:rsidRPr="000E1BFC">
        <w:rPr>
          <w:rFonts w:ascii="Times New Roman" w:hAnsi="Times New Roman" w:cs="Times New Roman"/>
          <w:sz w:val="28"/>
          <w:szCs w:val="28"/>
          <w:lang w:val="kk-KZ"/>
        </w:rPr>
        <w:t>шарттарды кодификациялау мәселесі де тұрды.</w:t>
      </w:r>
      <w:r w:rsidR="00DD7687">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ЕАЭО Кеден кодексінің жобасын дайындау кезінде бизнес</w:t>
      </w:r>
      <w:r w:rsidR="0036473C">
        <w:rPr>
          <w:rFonts w:ascii="Times New Roman" w:hAnsi="Times New Roman" w:cs="Times New Roman"/>
          <w:sz w:val="28"/>
          <w:szCs w:val="28"/>
          <w:lang w:val="kk-KZ"/>
        </w:rPr>
        <w:t xml:space="preserve"> өкілдері тарапынан</w:t>
      </w:r>
      <w:r w:rsidRPr="000E1BFC">
        <w:rPr>
          <w:rFonts w:ascii="Times New Roman" w:hAnsi="Times New Roman" w:cs="Times New Roman"/>
          <w:sz w:val="28"/>
          <w:szCs w:val="28"/>
          <w:lang w:val="kk-KZ"/>
        </w:rPr>
        <w:t xml:space="preserve"> </w:t>
      </w:r>
      <w:r w:rsidR="0036473C">
        <w:rPr>
          <w:rFonts w:ascii="Times New Roman" w:hAnsi="Times New Roman" w:cs="Times New Roman"/>
          <w:sz w:val="28"/>
          <w:szCs w:val="28"/>
          <w:lang w:val="kk-KZ"/>
        </w:rPr>
        <w:t>ұсынылған басты</w:t>
      </w:r>
      <w:r w:rsidRPr="000E1BFC">
        <w:rPr>
          <w:rFonts w:ascii="Times New Roman" w:hAnsi="Times New Roman" w:cs="Times New Roman"/>
          <w:sz w:val="28"/>
          <w:szCs w:val="28"/>
          <w:lang w:val="kk-KZ"/>
        </w:rPr>
        <w:t xml:space="preserve"> мәселелері келесілер еді:</w:t>
      </w:r>
    </w:p>
    <w:p w14:paraId="5162D6CD" w14:textId="3DFAE454" w:rsidR="00076059" w:rsidRPr="0057491B" w:rsidRDefault="00076059" w:rsidP="00E33001">
      <w:pPr>
        <w:pStyle w:val="a3"/>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57491B">
        <w:rPr>
          <w:rFonts w:ascii="Times New Roman" w:hAnsi="Times New Roman" w:cs="Times New Roman"/>
          <w:sz w:val="28"/>
          <w:szCs w:val="28"/>
          <w:lang w:val="kk-KZ"/>
        </w:rPr>
        <w:t xml:space="preserve">әрбір шаруашылық </w:t>
      </w:r>
      <w:r w:rsidR="0036473C">
        <w:rPr>
          <w:rFonts w:ascii="Times New Roman" w:hAnsi="Times New Roman" w:cs="Times New Roman"/>
          <w:sz w:val="28"/>
          <w:szCs w:val="28"/>
          <w:lang w:val="kk-KZ"/>
        </w:rPr>
        <w:t xml:space="preserve">жүргізу </w:t>
      </w:r>
      <w:r w:rsidRPr="0057491B">
        <w:rPr>
          <w:rFonts w:ascii="Times New Roman" w:hAnsi="Times New Roman" w:cs="Times New Roman"/>
          <w:sz w:val="28"/>
          <w:szCs w:val="28"/>
          <w:lang w:val="kk-KZ"/>
        </w:rPr>
        <w:t xml:space="preserve">субъектісінің өз құқықтары мен міндеттерін </w:t>
      </w:r>
      <w:r w:rsidR="0036473C">
        <w:rPr>
          <w:rFonts w:ascii="Times New Roman" w:hAnsi="Times New Roman" w:cs="Times New Roman"/>
          <w:sz w:val="28"/>
          <w:szCs w:val="28"/>
          <w:lang w:val="kk-KZ"/>
        </w:rPr>
        <w:t>айқындай алатын</w:t>
      </w:r>
      <w:r w:rsidRPr="0057491B">
        <w:rPr>
          <w:rFonts w:ascii="Times New Roman" w:hAnsi="Times New Roman" w:cs="Times New Roman"/>
          <w:sz w:val="28"/>
          <w:szCs w:val="28"/>
          <w:lang w:val="kk-KZ"/>
        </w:rPr>
        <w:t xml:space="preserve"> нақты да анық құқықтық қатынастар орнату;</w:t>
      </w:r>
    </w:p>
    <w:p w14:paraId="57D74BBD" w14:textId="0820FE6D" w:rsidR="00076059" w:rsidRPr="0057491B" w:rsidRDefault="00076059" w:rsidP="00E33001">
      <w:pPr>
        <w:pStyle w:val="a3"/>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57491B">
        <w:rPr>
          <w:rFonts w:ascii="Times New Roman" w:hAnsi="Times New Roman" w:cs="Times New Roman"/>
          <w:sz w:val="28"/>
          <w:szCs w:val="28"/>
          <w:lang w:val="kk-KZ"/>
        </w:rPr>
        <w:t>кеден органдары</w:t>
      </w:r>
      <w:r w:rsidR="0036473C">
        <w:rPr>
          <w:rFonts w:ascii="Times New Roman" w:hAnsi="Times New Roman" w:cs="Times New Roman"/>
          <w:sz w:val="28"/>
          <w:szCs w:val="28"/>
          <w:lang w:val="kk-KZ"/>
        </w:rPr>
        <w:t>у</w:t>
      </w:r>
      <w:r w:rsidRPr="0057491B">
        <w:rPr>
          <w:rFonts w:ascii="Times New Roman" w:hAnsi="Times New Roman" w:cs="Times New Roman"/>
          <w:sz w:val="28"/>
          <w:szCs w:val="28"/>
          <w:lang w:val="kk-KZ"/>
        </w:rPr>
        <w:t xml:space="preserve"> шешім қабылда</w:t>
      </w:r>
      <w:r w:rsidR="0036473C">
        <w:rPr>
          <w:rFonts w:ascii="Times New Roman" w:hAnsi="Times New Roman" w:cs="Times New Roman"/>
          <w:sz w:val="28"/>
          <w:szCs w:val="28"/>
          <w:lang w:val="kk-KZ"/>
        </w:rPr>
        <w:t>у</w:t>
      </w:r>
      <w:r w:rsidRPr="0057491B">
        <w:rPr>
          <w:rFonts w:ascii="Times New Roman" w:hAnsi="Times New Roman" w:cs="Times New Roman"/>
          <w:sz w:val="28"/>
          <w:szCs w:val="28"/>
          <w:lang w:val="kk-KZ"/>
        </w:rPr>
        <w:t xml:space="preserve"> кез</w:t>
      </w:r>
      <w:r w:rsidR="0036473C">
        <w:rPr>
          <w:rFonts w:ascii="Times New Roman" w:hAnsi="Times New Roman" w:cs="Times New Roman"/>
          <w:sz w:val="28"/>
          <w:szCs w:val="28"/>
          <w:lang w:val="kk-KZ"/>
        </w:rPr>
        <w:t>інде</w:t>
      </w:r>
      <w:r w:rsidRPr="0057491B">
        <w:rPr>
          <w:rFonts w:ascii="Times New Roman" w:hAnsi="Times New Roman" w:cs="Times New Roman"/>
          <w:sz w:val="28"/>
          <w:szCs w:val="28"/>
          <w:lang w:val="kk-KZ"/>
        </w:rPr>
        <w:t xml:space="preserve"> </w:t>
      </w:r>
      <w:r w:rsidR="0036473C" w:rsidRPr="0057491B">
        <w:rPr>
          <w:rFonts w:ascii="Times New Roman" w:hAnsi="Times New Roman" w:cs="Times New Roman"/>
          <w:sz w:val="28"/>
          <w:szCs w:val="28"/>
          <w:lang w:val="kk-KZ"/>
        </w:rPr>
        <w:t>ақпараттық жүйелер мен ақпараттық технологияларды қолдану арқылы</w:t>
      </w:r>
      <w:r w:rsidR="0036473C" w:rsidRPr="0057491B">
        <w:rPr>
          <w:rFonts w:ascii="Times New Roman" w:hAnsi="Times New Roman" w:cs="Times New Roman"/>
          <w:sz w:val="28"/>
          <w:szCs w:val="28"/>
          <w:lang w:val="kk-KZ"/>
        </w:rPr>
        <w:t xml:space="preserve"> </w:t>
      </w:r>
      <w:r w:rsidRPr="0057491B">
        <w:rPr>
          <w:rFonts w:ascii="Times New Roman" w:hAnsi="Times New Roman" w:cs="Times New Roman"/>
          <w:sz w:val="28"/>
          <w:szCs w:val="28"/>
          <w:lang w:val="kk-KZ"/>
        </w:rPr>
        <w:t>субъектив</w:t>
      </w:r>
      <w:r w:rsidR="0036473C">
        <w:rPr>
          <w:rFonts w:ascii="Times New Roman" w:hAnsi="Times New Roman" w:cs="Times New Roman"/>
          <w:sz w:val="28"/>
          <w:szCs w:val="28"/>
          <w:lang w:val="kk-KZ"/>
        </w:rPr>
        <w:t>ті ұстанымды</w:t>
      </w:r>
      <w:r w:rsidRPr="0057491B">
        <w:rPr>
          <w:rFonts w:ascii="Times New Roman" w:hAnsi="Times New Roman" w:cs="Times New Roman"/>
          <w:sz w:val="28"/>
          <w:szCs w:val="28"/>
          <w:lang w:val="kk-KZ"/>
        </w:rPr>
        <w:t xml:space="preserve"> жо</w:t>
      </w:r>
      <w:r w:rsidR="0036473C">
        <w:rPr>
          <w:rFonts w:ascii="Times New Roman" w:hAnsi="Times New Roman" w:cs="Times New Roman"/>
          <w:sz w:val="28"/>
          <w:szCs w:val="28"/>
          <w:lang w:val="kk-KZ"/>
        </w:rPr>
        <w:t>ю</w:t>
      </w:r>
      <w:r w:rsidRPr="0057491B">
        <w:rPr>
          <w:rFonts w:ascii="Times New Roman" w:hAnsi="Times New Roman" w:cs="Times New Roman"/>
          <w:sz w:val="28"/>
          <w:szCs w:val="28"/>
          <w:lang w:val="kk-KZ"/>
        </w:rPr>
        <w:t>;</w:t>
      </w:r>
    </w:p>
    <w:p w14:paraId="7981869F" w14:textId="0E39BF80" w:rsidR="00076059" w:rsidRPr="0057491B" w:rsidRDefault="00076059" w:rsidP="00E33001">
      <w:pPr>
        <w:pStyle w:val="a3"/>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57491B">
        <w:rPr>
          <w:rFonts w:ascii="Times New Roman" w:hAnsi="Times New Roman" w:cs="Times New Roman"/>
          <w:sz w:val="28"/>
          <w:szCs w:val="28"/>
          <w:lang w:val="kk-KZ"/>
        </w:rPr>
        <w:t xml:space="preserve">кеден операцияларын жүргізу </w:t>
      </w:r>
      <w:r w:rsidR="0036473C">
        <w:rPr>
          <w:rFonts w:ascii="Times New Roman" w:hAnsi="Times New Roman" w:cs="Times New Roman"/>
          <w:sz w:val="28"/>
          <w:szCs w:val="28"/>
          <w:lang w:val="kk-KZ"/>
        </w:rPr>
        <w:t>уақыты</w:t>
      </w:r>
      <w:r w:rsidRPr="0057491B">
        <w:rPr>
          <w:rFonts w:ascii="Times New Roman" w:hAnsi="Times New Roman" w:cs="Times New Roman"/>
          <w:sz w:val="28"/>
          <w:szCs w:val="28"/>
          <w:lang w:val="kk-KZ"/>
        </w:rPr>
        <w:t>н қысқарту;</w:t>
      </w:r>
    </w:p>
    <w:p w14:paraId="7916705A" w14:textId="68A8B0F3" w:rsidR="00076059" w:rsidRPr="0057491B" w:rsidRDefault="00076059" w:rsidP="00E33001">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proofErr w:type="spellStart"/>
      <w:r w:rsidRPr="0057491B">
        <w:rPr>
          <w:rFonts w:ascii="Times New Roman" w:hAnsi="Times New Roman" w:cs="Times New Roman"/>
          <w:sz w:val="28"/>
          <w:szCs w:val="28"/>
        </w:rPr>
        <w:t>уәкіл</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етілген</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экономикалық</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операторлар</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институтын</w:t>
      </w:r>
      <w:proofErr w:type="spellEnd"/>
      <w:r w:rsidRPr="0057491B">
        <w:rPr>
          <w:rFonts w:ascii="Times New Roman" w:hAnsi="Times New Roman" w:cs="Times New Roman"/>
          <w:sz w:val="28"/>
          <w:szCs w:val="28"/>
        </w:rPr>
        <w:t xml:space="preserve"> </w:t>
      </w:r>
      <w:r w:rsidR="00C11C86">
        <w:rPr>
          <w:rFonts w:ascii="Times New Roman" w:hAnsi="Times New Roman" w:cs="Times New Roman"/>
          <w:sz w:val="28"/>
          <w:szCs w:val="28"/>
          <w:lang w:val="kk-KZ"/>
        </w:rPr>
        <w:t>жетілдір</w:t>
      </w:r>
      <w:r w:rsidRPr="0057491B">
        <w:rPr>
          <w:rFonts w:ascii="Times New Roman" w:hAnsi="Times New Roman" w:cs="Times New Roman"/>
          <w:sz w:val="28"/>
          <w:szCs w:val="28"/>
        </w:rPr>
        <w:t>у;</w:t>
      </w:r>
    </w:p>
    <w:p w14:paraId="6CE130CB" w14:textId="41F415B5" w:rsidR="00076059" w:rsidRPr="0057491B" w:rsidRDefault="00076059" w:rsidP="00E33001">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proofErr w:type="spellStart"/>
      <w:r w:rsidRPr="0057491B">
        <w:rPr>
          <w:rFonts w:ascii="Times New Roman" w:hAnsi="Times New Roman" w:cs="Times New Roman"/>
          <w:sz w:val="28"/>
          <w:szCs w:val="28"/>
        </w:rPr>
        <w:t>жалпы</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алғанда</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кеден</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заңнамасы</w:t>
      </w:r>
      <w:proofErr w:type="spellEnd"/>
      <w:r w:rsidR="00C11C86">
        <w:rPr>
          <w:rFonts w:ascii="Times New Roman" w:hAnsi="Times New Roman" w:cs="Times New Roman"/>
          <w:sz w:val="28"/>
          <w:szCs w:val="28"/>
          <w:lang w:val="kk-KZ"/>
        </w:rPr>
        <w:t xml:space="preserve"> мен</w:t>
      </w:r>
      <w:r w:rsidR="00DD7687">
        <w:rPr>
          <w:rFonts w:ascii="Times New Roman" w:hAnsi="Times New Roman" w:cs="Times New Roman"/>
          <w:sz w:val="28"/>
          <w:szCs w:val="28"/>
          <w:lang w:val="kk-KZ"/>
        </w:rPr>
        <w:t xml:space="preserve"> жалпы </w:t>
      </w:r>
      <w:proofErr w:type="spellStart"/>
      <w:r w:rsidRPr="0057491B">
        <w:rPr>
          <w:rFonts w:ascii="Times New Roman" w:hAnsi="Times New Roman" w:cs="Times New Roman"/>
          <w:sz w:val="28"/>
          <w:szCs w:val="28"/>
        </w:rPr>
        <w:t>заңнаманың</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басқа</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салаларындағы</w:t>
      </w:r>
      <w:proofErr w:type="spellEnd"/>
      <w:r w:rsidRPr="0057491B">
        <w:rPr>
          <w:rFonts w:ascii="Times New Roman" w:hAnsi="Times New Roman" w:cs="Times New Roman"/>
          <w:sz w:val="28"/>
          <w:szCs w:val="28"/>
        </w:rPr>
        <w:t xml:space="preserve"> да </w:t>
      </w:r>
      <w:proofErr w:type="spellStart"/>
      <w:r w:rsidRPr="0057491B">
        <w:rPr>
          <w:rFonts w:ascii="Times New Roman" w:hAnsi="Times New Roman" w:cs="Times New Roman"/>
          <w:sz w:val="28"/>
          <w:szCs w:val="28"/>
        </w:rPr>
        <w:t>қақтығыстарды</w:t>
      </w:r>
      <w:proofErr w:type="spellEnd"/>
      <w:r w:rsidRPr="0057491B">
        <w:rPr>
          <w:rFonts w:ascii="Times New Roman" w:hAnsi="Times New Roman" w:cs="Times New Roman"/>
          <w:sz w:val="28"/>
          <w:szCs w:val="28"/>
        </w:rPr>
        <w:t xml:space="preserve"> </w:t>
      </w:r>
      <w:proofErr w:type="spellStart"/>
      <w:r w:rsidRPr="0057491B">
        <w:rPr>
          <w:rFonts w:ascii="Times New Roman" w:hAnsi="Times New Roman" w:cs="Times New Roman"/>
          <w:sz w:val="28"/>
          <w:szCs w:val="28"/>
        </w:rPr>
        <w:t>жою</w:t>
      </w:r>
      <w:proofErr w:type="spellEnd"/>
      <w:r w:rsidRPr="0057491B">
        <w:rPr>
          <w:rFonts w:ascii="Times New Roman" w:hAnsi="Times New Roman" w:cs="Times New Roman"/>
          <w:sz w:val="28"/>
          <w:szCs w:val="28"/>
        </w:rPr>
        <w:t xml:space="preserve"> [2</w:t>
      </w:r>
      <w:r w:rsidR="0057491B">
        <w:rPr>
          <w:rFonts w:ascii="Times New Roman" w:hAnsi="Times New Roman" w:cs="Times New Roman"/>
          <w:sz w:val="28"/>
          <w:szCs w:val="28"/>
        </w:rPr>
        <w:t>05</w:t>
      </w:r>
      <w:r w:rsidRPr="0057491B">
        <w:rPr>
          <w:rFonts w:ascii="Times New Roman" w:hAnsi="Times New Roman" w:cs="Times New Roman"/>
          <w:sz w:val="28"/>
          <w:szCs w:val="28"/>
        </w:rPr>
        <w:t>].</w:t>
      </w:r>
    </w:p>
    <w:p w14:paraId="74B0FDB8" w14:textId="0DDBB55F" w:rsidR="003B0B03" w:rsidRDefault="00076059" w:rsidP="00C32295">
      <w:pPr>
        <w:spacing w:after="0" w:line="240" w:lineRule="auto"/>
        <w:ind w:firstLine="709"/>
        <w:jc w:val="both"/>
        <w:rPr>
          <w:rFonts w:ascii="Times New Roman" w:hAnsi="Times New Roman" w:cs="Times New Roman"/>
          <w:sz w:val="28"/>
          <w:szCs w:val="28"/>
        </w:rPr>
      </w:pPr>
      <w:proofErr w:type="spellStart"/>
      <w:r w:rsidRPr="000E1BFC">
        <w:rPr>
          <w:rFonts w:ascii="Times New Roman" w:hAnsi="Times New Roman" w:cs="Times New Roman"/>
          <w:sz w:val="28"/>
          <w:szCs w:val="28"/>
        </w:rPr>
        <w:lastRenderedPageBreak/>
        <w:t>Үш</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жыл</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жүргізілген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жұмыстың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нәтижесі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болып</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табылатын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Еуразиялық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одақтың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кодексі</w:t>
      </w:r>
      <w:proofErr w:type="spellEnd"/>
      <w:r w:rsidRPr="000E1BFC">
        <w:rPr>
          <w:rFonts w:ascii="Times New Roman" w:hAnsi="Times New Roman" w:cs="Times New Roman"/>
          <w:sz w:val="28"/>
          <w:szCs w:val="28"/>
        </w:rPr>
        <w:t xml:space="preserve"> 9 </w:t>
      </w:r>
      <w:proofErr w:type="spellStart"/>
      <w:r w:rsidRPr="000E1BFC">
        <w:rPr>
          <w:rFonts w:ascii="Times New Roman" w:hAnsi="Times New Roman" w:cs="Times New Roman"/>
          <w:sz w:val="28"/>
          <w:szCs w:val="28"/>
        </w:rPr>
        <w:t>бөлімнен</w:t>
      </w:r>
      <w:proofErr w:type="spellEnd"/>
      <w:r w:rsidRPr="000E1BFC">
        <w:rPr>
          <w:rFonts w:ascii="Times New Roman" w:hAnsi="Times New Roman" w:cs="Times New Roman"/>
          <w:sz w:val="28"/>
          <w:szCs w:val="28"/>
        </w:rPr>
        <w:t xml:space="preserve">, 61 </w:t>
      </w:r>
      <w:proofErr w:type="spellStart"/>
      <w:r w:rsidRPr="000E1BFC">
        <w:rPr>
          <w:rFonts w:ascii="Times New Roman" w:hAnsi="Times New Roman" w:cs="Times New Roman"/>
          <w:sz w:val="28"/>
          <w:szCs w:val="28"/>
        </w:rPr>
        <w:t>тараудан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465 </w:t>
      </w:r>
      <w:proofErr w:type="spellStart"/>
      <w:r w:rsidRPr="000E1BFC">
        <w:rPr>
          <w:rFonts w:ascii="Times New Roman" w:hAnsi="Times New Roman" w:cs="Times New Roman"/>
          <w:sz w:val="28"/>
          <w:szCs w:val="28"/>
        </w:rPr>
        <w:t>баптан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тұрады</w:t>
      </w:r>
      <w:proofErr w:type="spellEnd"/>
      <w:r w:rsidRPr="000E1BFC">
        <w:rPr>
          <w:rFonts w:ascii="Times New Roman" w:hAnsi="Times New Roman" w:cs="Times New Roman"/>
          <w:sz w:val="28"/>
          <w:szCs w:val="28"/>
        </w:rPr>
        <w:t xml:space="preserve"> [</w:t>
      </w:r>
      <w:r w:rsidR="0057491B">
        <w:rPr>
          <w:rFonts w:ascii="Times New Roman" w:hAnsi="Times New Roman" w:cs="Times New Roman"/>
          <w:sz w:val="28"/>
          <w:szCs w:val="28"/>
        </w:rPr>
        <w:t>2</w:t>
      </w:r>
      <w:r w:rsidR="009048F6" w:rsidRPr="009048F6">
        <w:rPr>
          <w:rFonts w:ascii="Times New Roman" w:hAnsi="Times New Roman" w:cs="Times New Roman"/>
          <w:sz w:val="28"/>
          <w:szCs w:val="28"/>
        </w:rPr>
        <w:t>2</w:t>
      </w:r>
      <w:r w:rsidR="0057491B">
        <w:rPr>
          <w:rFonts w:ascii="Times New Roman" w:hAnsi="Times New Roman" w:cs="Times New Roman"/>
          <w:sz w:val="28"/>
          <w:szCs w:val="28"/>
        </w:rPr>
        <w:t>0</w:t>
      </w:r>
      <w:r w:rsidRPr="000E1BFC">
        <w:rPr>
          <w:rFonts w:ascii="Times New Roman" w:hAnsi="Times New Roman" w:cs="Times New Roman"/>
          <w:sz w:val="28"/>
          <w:szCs w:val="28"/>
        </w:rPr>
        <w:t>].</w:t>
      </w:r>
      <w:r w:rsidR="00DD7687">
        <w:rPr>
          <w:rFonts w:ascii="Times New Roman" w:hAnsi="Times New Roman" w:cs="Times New Roman"/>
          <w:sz w:val="28"/>
          <w:szCs w:val="28"/>
          <w:lang w:val="kk-KZ"/>
        </w:rPr>
        <w:t xml:space="preserve"> </w:t>
      </w:r>
      <w:r w:rsidR="00C11C86" w:rsidRPr="00DD7687">
        <w:rPr>
          <w:rFonts w:ascii="Times New Roman" w:hAnsi="Times New Roman" w:cs="Times New Roman"/>
          <w:sz w:val="28"/>
          <w:szCs w:val="28"/>
          <w:lang w:val="kk-KZ"/>
        </w:rPr>
        <w:t xml:space="preserve">Жаңа Кодекс жобасын әзірлеу үш жылға созылғанымен, мұндай көлемдегі құжат үшін бұл ұзақ мерзім болып саналмайды. </w:t>
      </w:r>
      <w:proofErr w:type="spellStart"/>
      <w:r w:rsidR="00C11C86" w:rsidRPr="00C11C86">
        <w:rPr>
          <w:rFonts w:ascii="Times New Roman" w:hAnsi="Times New Roman" w:cs="Times New Roman"/>
          <w:sz w:val="28"/>
          <w:szCs w:val="28"/>
        </w:rPr>
        <w:t>Мысал</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ретінде</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Еуропалық</w:t>
      </w:r>
      <w:proofErr w:type="spellEnd"/>
      <w:r w:rsidR="00C11C86" w:rsidRPr="00C11C86">
        <w:rPr>
          <w:rFonts w:ascii="Times New Roman" w:hAnsi="Times New Roman" w:cs="Times New Roman"/>
          <w:sz w:val="28"/>
          <w:szCs w:val="28"/>
        </w:rPr>
        <w:t xml:space="preserve"> </w:t>
      </w:r>
      <w:r w:rsidR="00C11C86">
        <w:rPr>
          <w:rFonts w:ascii="Times New Roman" w:hAnsi="Times New Roman" w:cs="Times New Roman"/>
          <w:sz w:val="28"/>
          <w:szCs w:val="28"/>
          <w:lang w:val="kk-KZ"/>
        </w:rPr>
        <w:t>О</w:t>
      </w:r>
      <w:proofErr w:type="spellStart"/>
      <w:r w:rsidR="00C11C86" w:rsidRPr="00C11C86">
        <w:rPr>
          <w:rFonts w:ascii="Times New Roman" w:hAnsi="Times New Roman" w:cs="Times New Roman"/>
          <w:sz w:val="28"/>
          <w:szCs w:val="28"/>
        </w:rPr>
        <w:t>дақтың</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кеден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заңнамасын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дайындау</w:t>
      </w:r>
      <w:proofErr w:type="spellEnd"/>
      <w:r w:rsidR="00C11C86" w:rsidRPr="00C11C86">
        <w:rPr>
          <w:rFonts w:ascii="Times New Roman" w:hAnsi="Times New Roman" w:cs="Times New Roman"/>
          <w:sz w:val="28"/>
          <w:szCs w:val="28"/>
        </w:rPr>
        <w:t xml:space="preserve"> он </w:t>
      </w:r>
      <w:proofErr w:type="spellStart"/>
      <w:r w:rsidR="00C11C86" w:rsidRPr="00C11C86">
        <w:rPr>
          <w:rFonts w:ascii="Times New Roman" w:hAnsi="Times New Roman" w:cs="Times New Roman"/>
          <w:sz w:val="28"/>
          <w:szCs w:val="28"/>
        </w:rPr>
        <w:t>жылдан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астам</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уақытқа</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созылғанын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айтуға</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болады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Сарапшылар</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Кеден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одағының</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Кеден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кодексін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қолдану</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барысында</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алты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жыл</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ішінде</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анықталған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барлық</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кемшіліктер</w:t>
      </w:r>
      <w:proofErr w:type="spellEnd"/>
      <w:r w:rsidR="00C11C86" w:rsidRPr="00C11C86">
        <w:rPr>
          <w:rFonts w:ascii="Times New Roman" w:hAnsi="Times New Roman" w:cs="Times New Roman"/>
          <w:sz w:val="28"/>
          <w:szCs w:val="28"/>
        </w:rPr>
        <w:t xml:space="preserve"> мен </w:t>
      </w:r>
      <w:proofErr w:type="spellStart"/>
      <w:r w:rsidR="00C11C86" w:rsidRPr="00C11C86">
        <w:rPr>
          <w:rFonts w:ascii="Times New Roman" w:hAnsi="Times New Roman" w:cs="Times New Roman"/>
          <w:sz w:val="28"/>
          <w:szCs w:val="28"/>
        </w:rPr>
        <w:t>құқықтық</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алшақтықтарды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жаңа</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Кодексте</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нақты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түрде</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реттеуді</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ұсынды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Дәл</w:t>
      </w:r>
      <w:proofErr w:type="spellEnd"/>
      <w:r w:rsidR="00C11C86" w:rsidRPr="00C11C86">
        <w:rPr>
          <w:rFonts w:ascii="Times New Roman" w:hAnsi="Times New Roman" w:cs="Times New Roman"/>
          <w:sz w:val="28"/>
          <w:szCs w:val="28"/>
        </w:rPr>
        <w:t xml:space="preserve"> осы </w:t>
      </w:r>
      <w:proofErr w:type="spellStart"/>
      <w:r w:rsidR="00C11C86" w:rsidRPr="00C11C86">
        <w:rPr>
          <w:rFonts w:ascii="Times New Roman" w:hAnsi="Times New Roman" w:cs="Times New Roman"/>
          <w:sz w:val="28"/>
          <w:szCs w:val="28"/>
        </w:rPr>
        <w:t>себепті</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құжатты</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әзірлеу</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мерзімі</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ұзартылған</w:t>
      </w:r>
      <w:proofErr w:type="spellEnd"/>
      <w:r w:rsidR="00C11C86" w:rsidRPr="00C11C86">
        <w:rPr>
          <w:rFonts w:ascii="Times New Roman" w:hAnsi="Times New Roman" w:cs="Times New Roman"/>
          <w:sz w:val="28"/>
          <w:szCs w:val="28"/>
        </w:rPr>
        <w:t xml:space="preserve"> </w:t>
      </w:r>
      <w:proofErr w:type="spellStart"/>
      <w:r w:rsidR="00C11C86" w:rsidRPr="00C11C86">
        <w:rPr>
          <w:rFonts w:ascii="Times New Roman" w:hAnsi="Times New Roman" w:cs="Times New Roman"/>
          <w:sz w:val="28"/>
          <w:szCs w:val="28"/>
        </w:rPr>
        <w:t>болатын</w:t>
      </w:r>
      <w:proofErr w:type="spellEnd"/>
      <w:r w:rsidR="00C11C86" w:rsidRPr="00C11C86">
        <w:rPr>
          <w:rFonts w:ascii="Times New Roman" w:hAnsi="Times New Roman" w:cs="Times New Roman"/>
          <w:sz w:val="28"/>
          <w:szCs w:val="28"/>
        </w:rPr>
        <w:t>.</w:t>
      </w:r>
      <w:r w:rsidRPr="000E1BFC">
        <w:rPr>
          <w:rFonts w:ascii="Times New Roman" w:hAnsi="Times New Roman" w:cs="Times New Roman"/>
          <w:sz w:val="28"/>
          <w:szCs w:val="28"/>
        </w:rPr>
        <w:t xml:space="preserve"> </w:t>
      </w:r>
    </w:p>
    <w:p w14:paraId="45026066" w14:textId="33860167" w:rsidR="00542765" w:rsidRDefault="00076059" w:rsidP="00C32295">
      <w:pPr>
        <w:spacing w:after="0" w:line="240" w:lineRule="auto"/>
        <w:ind w:firstLine="709"/>
        <w:jc w:val="both"/>
        <w:rPr>
          <w:rFonts w:ascii="Times New Roman" w:hAnsi="Times New Roman" w:cs="Times New Roman"/>
          <w:sz w:val="28"/>
          <w:szCs w:val="28"/>
          <w:lang w:val="kk-KZ"/>
        </w:rPr>
      </w:pPr>
      <w:proofErr w:type="spellStart"/>
      <w:r w:rsidRPr="000E1BFC">
        <w:rPr>
          <w:rFonts w:ascii="Times New Roman" w:hAnsi="Times New Roman" w:cs="Times New Roman"/>
          <w:sz w:val="28"/>
          <w:szCs w:val="28"/>
        </w:rPr>
        <w:t>Еуразиялық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экономикалық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комиссиясы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заңнамасы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құқық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қолдану</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практикасы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департаменті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директорының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орынбасары</w:t>
      </w:r>
      <w:proofErr w:type="spellEnd"/>
      <w:r w:rsidRPr="000E1BFC">
        <w:rPr>
          <w:rFonts w:ascii="Times New Roman" w:hAnsi="Times New Roman" w:cs="Times New Roman"/>
          <w:sz w:val="28"/>
          <w:szCs w:val="28"/>
        </w:rPr>
        <w:t xml:space="preserve"> Е.</w:t>
      </w:r>
      <w:r w:rsidR="00C11C86">
        <w:rPr>
          <w:rFonts w:ascii="Times New Roman" w:hAnsi="Times New Roman" w:cs="Times New Roman"/>
          <w:sz w:val="28"/>
          <w:szCs w:val="28"/>
          <w:lang w:val="kk-KZ"/>
        </w:rPr>
        <w:t xml:space="preserve"> </w:t>
      </w:r>
      <w:proofErr w:type="spellStart"/>
      <w:r w:rsidRPr="000E1BFC">
        <w:rPr>
          <w:rFonts w:ascii="Times New Roman" w:hAnsi="Times New Roman" w:cs="Times New Roman"/>
          <w:sz w:val="28"/>
          <w:szCs w:val="28"/>
        </w:rPr>
        <w:t>Бричева</w:t>
      </w:r>
      <w:proofErr w:type="spellEnd"/>
      <w:r w:rsidR="00C11C86">
        <w:rPr>
          <w:rFonts w:ascii="Times New Roman" w:hAnsi="Times New Roman" w:cs="Times New Roman"/>
          <w:sz w:val="28"/>
          <w:szCs w:val="28"/>
          <w:lang w:val="kk-KZ"/>
        </w:rPr>
        <w:t>ның</w:t>
      </w:r>
      <w:r w:rsidRPr="000E1BFC">
        <w:rPr>
          <w:rFonts w:ascii="Times New Roman" w:hAnsi="Times New Roman" w:cs="Times New Roman"/>
          <w:sz w:val="28"/>
          <w:szCs w:val="28"/>
        </w:rPr>
        <w:t xml:space="preserve"> </w:t>
      </w:r>
      <w:proofErr w:type="spellStart"/>
      <w:r w:rsidR="00C11C86" w:rsidRPr="000E1BFC">
        <w:rPr>
          <w:rFonts w:ascii="Times New Roman" w:hAnsi="Times New Roman" w:cs="Times New Roman"/>
          <w:sz w:val="28"/>
          <w:szCs w:val="28"/>
        </w:rPr>
        <w:t>айтуынша</w:t>
      </w:r>
      <w:proofErr w:type="spellEnd"/>
      <w:r w:rsidR="00C11C86" w:rsidRPr="000E1BFC">
        <w:rPr>
          <w:rFonts w:ascii="Times New Roman" w:hAnsi="Times New Roman" w:cs="Times New Roman"/>
          <w:sz w:val="28"/>
          <w:szCs w:val="28"/>
        </w:rPr>
        <w:t xml:space="preserve"> </w:t>
      </w:r>
      <w:r w:rsidR="00C11C86">
        <w:rPr>
          <w:rFonts w:ascii="Times New Roman" w:hAnsi="Times New Roman" w:cs="Times New Roman"/>
          <w:sz w:val="28"/>
          <w:szCs w:val="28"/>
          <w:lang w:val="kk-KZ"/>
        </w:rPr>
        <w:t>«</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реттеу</w:t>
      </w:r>
      <w:proofErr w:type="spellEnd"/>
      <w:r w:rsidRPr="000E1BFC">
        <w:rPr>
          <w:rFonts w:ascii="Times New Roman" w:hAnsi="Times New Roman" w:cs="Times New Roman"/>
          <w:sz w:val="28"/>
          <w:szCs w:val="28"/>
        </w:rPr>
        <w:t xml:space="preserve"> </w:t>
      </w:r>
      <w:r w:rsidR="00C11C86">
        <w:rPr>
          <w:rFonts w:ascii="Times New Roman" w:hAnsi="Times New Roman" w:cs="Times New Roman"/>
          <w:sz w:val="28"/>
          <w:szCs w:val="28"/>
          <w:lang w:val="kk-KZ"/>
        </w:rPr>
        <w:t>саласына қатысты туындаған мәселелер бойынша</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ұлттық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ұлтүсті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сегментінің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өзгеруі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туралы</w:t>
      </w:r>
      <w:proofErr w:type="spellEnd"/>
      <w:r w:rsidRPr="000E1BFC">
        <w:rPr>
          <w:rFonts w:ascii="Times New Roman" w:hAnsi="Times New Roman" w:cs="Times New Roman"/>
          <w:sz w:val="28"/>
          <w:szCs w:val="28"/>
        </w:rPr>
        <w:t xml:space="preserve"> </w:t>
      </w:r>
      <w:r w:rsidRPr="000E1BFC">
        <w:rPr>
          <w:rFonts w:ascii="Times New Roman" w:hAnsi="Times New Roman" w:cs="Times New Roman"/>
          <w:sz w:val="28"/>
          <w:szCs w:val="28"/>
          <w:lang w:val="kk-KZ"/>
        </w:rPr>
        <w:t>бірқатар мәліметтер келтірген еді</w:t>
      </w:r>
      <w:r w:rsidRPr="000E1BFC">
        <w:rPr>
          <w:rFonts w:ascii="Times New Roman" w:hAnsi="Times New Roman" w:cs="Times New Roman"/>
          <w:sz w:val="28"/>
          <w:szCs w:val="28"/>
        </w:rPr>
        <w:t xml:space="preserve">. </w:t>
      </w:r>
      <w:r w:rsidR="00ED412D" w:rsidRPr="000E1BFC">
        <w:rPr>
          <w:rFonts w:ascii="Times New Roman" w:hAnsi="Times New Roman" w:cs="Times New Roman"/>
          <w:sz w:val="28"/>
          <w:szCs w:val="28"/>
          <w:lang w:val="kk-KZ"/>
        </w:rPr>
        <w:t>КО-ның</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кодексінде</w:t>
      </w:r>
      <w:proofErr w:type="spellEnd"/>
      <w:r w:rsidRPr="000E1BFC">
        <w:rPr>
          <w:rFonts w:ascii="Times New Roman" w:hAnsi="Times New Roman" w:cs="Times New Roman"/>
          <w:sz w:val="28"/>
          <w:szCs w:val="28"/>
        </w:rPr>
        <w:t xml:space="preserve"> 330 </w:t>
      </w:r>
      <w:proofErr w:type="spellStart"/>
      <w:r w:rsidRPr="000E1BFC">
        <w:rPr>
          <w:rFonts w:ascii="Times New Roman" w:hAnsi="Times New Roman" w:cs="Times New Roman"/>
          <w:sz w:val="28"/>
          <w:szCs w:val="28"/>
        </w:rPr>
        <w:t>сілтеме</w:t>
      </w:r>
      <w:proofErr w:type="spellEnd"/>
      <w:r w:rsidRPr="000E1BFC">
        <w:rPr>
          <w:rFonts w:ascii="Times New Roman" w:hAnsi="Times New Roman" w:cs="Times New Roman"/>
          <w:sz w:val="28"/>
          <w:szCs w:val="28"/>
        </w:rPr>
        <w:t xml:space="preserve"> норма </w:t>
      </w:r>
      <w:proofErr w:type="spellStart"/>
      <w:r w:rsidRPr="000E1BFC">
        <w:rPr>
          <w:rFonts w:ascii="Times New Roman" w:hAnsi="Times New Roman" w:cs="Times New Roman"/>
          <w:sz w:val="28"/>
          <w:szCs w:val="28"/>
        </w:rPr>
        <w:t>қамтылған</w:t>
      </w:r>
      <w:proofErr w:type="spellEnd"/>
      <w:r w:rsidR="00ED412D" w:rsidRPr="000E1BFC">
        <w:rPr>
          <w:rFonts w:ascii="Times New Roman" w:hAnsi="Times New Roman" w:cs="Times New Roman"/>
          <w:sz w:val="28"/>
          <w:szCs w:val="28"/>
          <w:lang w:val="kk-KZ"/>
        </w:rPr>
        <w:t xml:space="preserve"> еді</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олардың</w:t>
      </w:r>
      <w:proofErr w:type="spellEnd"/>
      <w:r w:rsidRPr="000E1BFC">
        <w:rPr>
          <w:rFonts w:ascii="Times New Roman" w:hAnsi="Times New Roman" w:cs="Times New Roman"/>
          <w:sz w:val="28"/>
          <w:szCs w:val="28"/>
        </w:rPr>
        <w:t xml:space="preserve"> </w:t>
      </w:r>
      <w:r w:rsidR="00C11C86">
        <w:rPr>
          <w:rFonts w:ascii="Times New Roman" w:hAnsi="Times New Roman" w:cs="Times New Roman"/>
          <w:sz w:val="28"/>
          <w:szCs w:val="28"/>
        </w:rPr>
        <w:t>5/2</w:t>
      </w:r>
      <w:r w:rsidRPr="000E1BFC">
        <w:rPr>
          <w:rFonts w:ascii="Times New Roman" w:hAnsi="Times New Roman" w:cs="Times New Roman"/>
          <w:sz w:val="28"/>
          <w:szCs w:val="28"/>
        </w:rPr>
        <w:t xml:space="preserve"> – </w:t>
      </w:r>
      <w:proofErr w:type="spellStart"/>
      <w:r w:rsidRPr="000E1BFC">
        <w:rPr>
          <w:rFonts w:ascii="Times New Roman" w:hAnsi="Times New Roman" w:cs="Times New Roman"/>
          <w:sz w:val="28"/>
          <w:szCs w:val="28"/>
        </w:rPr>
        <w:t>салықтық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валюталық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әкімшілік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азаматтық</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және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заң</w:t>
      </w:r>
      <w:proofErr w:type="spellEnd"/>
      <w:r w:rsidR="00C11C86">
        <w:rPr>
          <w:rFonts w:ascii="Times New Roman" w:hAnsi="Times New Roman" w:cs="Times New Roman"/>
          <w:sz w:val="28"/>
          <w:szCs w:val="28"/>
          <w:lang w:val="kk-KZ"/>
        </w:rPr>
        <w:t>и нормалардың</w:t>
      </w:r>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басқа</w:t>
      </w:r>
      <w:proofErr w:type="spellEnd"/>
      <w:r w:rsidRPr="000E1BFC">
        <w:rPr>
          <w:rFonts w:ascii="Times New Roman" w:hAnsi="Times New Roman" w:cs="Times New Roman"/>
          <w:sz w:val="28"/>
          <w:szCs w:val="28"/>
        </w:rPr>
        <w:t xml:space="preserve"> да </w:t>
      </w:r>
      <w:proofErr w:type="spellStart"/>
      <w:r w:rsidRPr="000E1BFC">
        <w:rPr>
          <w:rFonts w:ascii="Times New Roman" w:hAnsi="Times New Roman" w:cs="Times New Roman"/>
          <w:sz w:val="28"/>
          <w:szCs w:val="28"/>
        </w:rPr>
        <w:t>салаларына</w:t>
      </w:r>
      <w:proofErr w:type="spellEnd"/>
      <w:r w:rsidRPr="000E1BFC">
        <w:rPr>
          <w:rFonts w:ascii="Times New Roman" w:hAnsi="Times New Roman" w:cs="Times New Roman"/>
          <w:sz w:val="28"/>
          <w:szCs w:val="28"/>
        </w:rPr>
        <w:t xml:space="preserve"> </w:t>
      </w:r>
      <w:r w:rsidR="00C11C86">
        <w:rPr>
          <w:rFonts w:ascii="Times New Roman" w:hAnsi="Times New Roman" w:cs="Times New Roman"/>
          <w:sz w:val="28"/>
          <w:szCs w:val="28"/>
          <w:lang w:val="kk-KZ"/>
        </w:rPr>
        <w:t xml:space="preserve">жасалған </w:t>
      </w:r>
      <w:proofErr w:type="spellStart"/>
      <w:r w:rsidRPr="000E1BFC">
        <w:rPr>
          <w:rFonts w:ascii="Times New Roman" w:hAnsi="Times New Roman" w:cs="Times New Roman"/>
          <w:sz w:val="28"/>
          <w:szCs w:val="28"/>
        </w:rPr>
        <w:t>сілтеме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нормалар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Мұндай</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сілтеме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нормалар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жаңа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Кодексте</w:t>
      </w:r>
      <w:proofErr w:type="spellEnd"/>
      <w:r w:rsidRPr="000E1BFC">
        <w:rPr>
          <w:rFonts w:ascii="Times New Roman" w:hAnsi="Times New Roman" w:cs="Times New Roman"/>
          <w:sz w:val="28"/>
          <w:szCs w:val="28"/>
        </w:rPr>
        <w:t xml:space="preserve"> де </w:t>
      </w:r>
      <w:proofErr w:type="spellStart"/>
      <w:r w:rsidRPr="000E1BFC">
        <w:rPr>
          <w:rFonts w:ascii="Times New Roman" w:hAnsi="Times New Roman" w:cs="Times New Roman"/>
          <w:sz w:val="28"/>
          <w:szCs w:val="28"/>
        </w:rPr>
        <w:t>қалды</w:t>
      </w:r>
      <w:proofErr w:type="spellEnd"/>
      <w:r w:rsidRPr="000E1BFC">
        <w:rPr>
          <w:rFonts w:ascii="Times New Roman" w:hAnsi="Times New Roman" w:cs="Times New Roman"/>
          <w:sz w:val="28"/>
          <w:szCs w:val="28"/>
        </w:rPr>
        <w:t xml:space="preserve">. Ал </w:t>
      </w:r>
      <w:proofErr w:type="spellStart"/>
      <w:r w:rsidRPr="000E1BFC">
        <w:rPr>
          <w:rFonts w:ascii="Times New Roman" w:hAnsi="Times New Roman" w:cs="Times New Roman"/>
          <w:sz w:val="28"/>
          <w:szCs w:val="28"/>
        </w:rPr>
        <w:t>кедендік</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реттеуге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байланысты</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сілтеме</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нормалар</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олардың</w:t>
      </w:r>
      <w:proofErr w:type="spellEnd"/>
      <w:r w:rsidRPr="000E1BFC">
        <w:rPr>
          <w:rFonts w:ascii="Times New Roman" w:hAnsi="Times New Roman" w:cs="Times New Roman"/>
          <w:sz w:val="28"/>
          <w:szCs w:val="28"/>
        </w:rPr>
        <w:t xml:space="preserve"> саны К</w:t>
      </w:r>
      <w:r w:rsidR="00ED412D" w:rsidRPr="000E1BFC">
        <w:rPr>
          <w:rFonts w:ascii="Times New Roman" w:hAnsi="Times New Roman" w:cs="Times New Roman"/>
          <w:sz w:val="28"/>
          <w:szCs w:val="28"/>
          <w:lang w:val="kk-KZ"/>
        </w:rPr>
        <w:t>О-</w:t>
      </w:r>
      <w:proofErr w:type="spellStart"/>
      <w:r w:rsidRPr="000E1BFC">
        <w:rPr>
          <w:rFonts w:ascii="Times New Roman" w:hAnsi="Times New Roman" w:cs="Times New Roman"/>
          <w:sz w:val="28"/>
          <w:szCs w:val="28"/>
        </w:rPr>
        <w:t>ның</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Кеден</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кодексінде</w:t>
      </w:r>
      <w:proofErr w:type="spellEnd"/>
      <w:r w:rsidRPr="000E1BFC">
        <w:rPr>
          <w:rFonts w:ascii="Times New Roman" w:hAnsi="Times New Roman" w:cs="Times New Roman"/>
          <w:sz w:val="28"/>
          <w:szCs w:val="28"/>
        </w:rPr>
        <w:t xml:space="preserve"> 211) </w:t>
      </w:r>
      <w:proofErr w:type="spellStart"/>
      <w:r w:rsidRPr="000E1BFC">
        <w:rPr>
          <w:rFonts w:ascii="Times New Roman" w:hAnsi="Times New Roman" w:cs="Times New Roman"/>
          <w:sz w:val="28"/>
          <w:szCs w:val="28"/>
        </w:rPr>
        <w:t>түбегейлі</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қайта</w:t>
      </w:r>
      <w:proofErr w:type="spellEnd"/>
      <w:r w:rsidRPr="000E1BFC">
        <w:rPr>
          <w:rFonts w:ascii="Times New Roman" w:hAnsi="Times New Roman" w:cs="Times New Roman"/>
          <w:sz w:val="28"/>
          <w:szCs w:val="28"/>
        </w:rPr>
        <w:t xml:space="preserve"> </w:t>
      </w:r>
      <w:proofErr w:type="spellStart"/>
      <w:r w:rsidRPr="000E1BFC">
        <w:rPr>
          <w:rFonts w:ascii="Times New Roman" w:hAnsi="Times New Roman" w:cs="Times New Roman"/>
          <w:sz w:val="28"/>
          <w:szCs w:val="28"/>
        </w:rPr>
        <w:t>қаралды</w:t>
      </w:r>
      <w:proofErr w:type="spellEnd"/>
      <w:r w:rsidR="00C11C86">
        <w:rPr>
          <w:rFonts w:ascii="Times New Roman" w:hAnsi="Times New Roman" w:cs="Times New Roman"/>
          <w:sz w:val="28"/>
          <w:szCs w:val="28"/>
          <w:lang w:val="kk-KZ"/>
        </w:rPr>
        <w:t xml:space="preserve">» </w:t>
      </w:r>
      <w:r w:rsidR="00C11C86" w:rsidRPr="000E1BFC">
        <w:rPr>
          <w:rFonts w:ascii="Times New Roman" w:hAnsi="Times New Roman" w:cs="Times New Roman"/>
          <w:sz w:val="28"/>
          <w:szCs w:val="28"/>
          <w:lang w:val="kk-KZ"/>
        </w:rPr>
        <w:t>[</w:t>
      </w:r>
      <w:r w:rsidR="00C11C86">
        <w:rPr>
          <w:rFonts w:ascii="Times New Roman" w:hAnsi="Times New Roman" w:cs="Times New Roman"/>
          <w:sz w:val="28"/>
          <w:szCs w:val="28"/>
          <w:lang w:val="kk-KZ"/>
        </w:rPr>
        <w:t>2</w:t>
      </w:r>
      <w:r w:rsidR="00C11C86" w:rsidRPr="009048F6">
        <w:rPr>
          <w:rFonts w:ascii="Times New Roman" w:hAnsi="Times New Roman" w:cs="Times New Roman"/>
          <w:sz w:val="28"/>
          <w:szCs w:val="28"/>
          <w:lang w:val="kk-KZ"/>
        </w:rPr>
        <w:t>2</w:t>
      </w:r>
      <w:r w:rsidR="00C11C86">
        <w:rPr>
          <w:rFonts w:ascii="Times New Roman" w:hAnsi="Times New Roman" w:cs="Times New Roman"/>
          <w:sz w:val="28"/>
          <w:szCs w:val="28"/>
          <w:lang w:val="kk-KZ"/>
        </w:rPr>
        <w:t>1</w:t>
      </w:r>
      <w:r w:rsidR="00C11C86" w:rsidRPr="000E1BFC">
        <w:rPr>
          <w:rFonts w:ascii="Times New Roman" w:hAnsi="Times New Roman" w:cs="Times New Roman"/>
          <w:sz w:val="28"/>
          <w:szCs w:val="28"/>
          <w:lang w:val="kk-KZ"/>
        </w:rPr>
        <w:t>]</w:t>
      </w:r>
      <w:r w:rsidRPr="000E1BFC">
        <w:rPr>
          <w:rFonts w:ascii="Times New Roman" w:hAnsi="Times New Roman" w:cs="Times New Roman"/>
          <w:sz w:val="28"/>
          <w:szCs w:val="28"/>
        </w:rPr>
        <w:t>.</w:t>
      </w:r>
    </w:p>
    <w:p w14:paraId="0738F9E8" w14:textId="7A6BFFA2" w:rsidR="00076059" w:rsidRPr="000E1BFC" w:rsidRDefault="00C11C86" w:rsidP="00C32295">
      <w:pPr>
        <w:spacing w:after="0" w:line="240" w:lineRule="auto"/>
        <w:ind w:firstLine="709"/>
        <w:jc w:val="both"/>
        <w:rPr>
          <w:rFonts w:ascii="Times New Roman" w:hAnsi="Times New Roman" w:cs="Times New Roman"/>
          <w:sz w:val="28"/>
          <w:szCs w:val="28"/>
          <w:lang w:val="kk-KZ"/>
        </w:rPr>
      </w:pPr>
      <w:r w:rsidRPr="00C11C86">
        <w:rPr>
          <w:rFonts w:ascii="Times New Roman" w:hAnsi="Times New Roman" w:cs="Times New Roman"/>
          <w:sz w:val="28"/>
          <w:szCs w:val="28"/>
          <w:lang w:val="kk-KZ"/>
        </w:rPr>
        <w:t>ЕАЭО Кеден кодексінің мәтінінде ұлтүсті деңгейге берілген нормалар қатарына кеден өкілінің бірыңғай міндетін, тауарлардың шығарылған жері бойынша алдын ала шешім қабылдау тәртібін, толық емес немесе кезең-кезеңімен декларациялау тәрізді кедендік мағлұмдау түрлерін, сондай-ақ жиналмаған, бөлшектелген, жиынтықсыз немесе аяқталмаған күйде тасымалданатын тауарларды рәсімдеу ерекшеліктерін жатқызуға болады. Сонымен қатар, Кодекстің қабылдануына байланысты Комиссия құзыретіне жатқызылған мәселелердің саны едәуір көбейді. Атап айтқанда, ЕАЭО Кеден кодексі анықтамалар, тізілімдер мен ақпараттық жинақтарды қалыптастыруға қатысты құзыреттерді есепке алмағанда</w:t>
      </w:r>
      <w:r>
        <w:rPr>
          <w:rFonts w:ascii="Times New Roman" w:hAnsi="Times New Roman" w:cs="Times New Roman"/>
          <w:sz w:val="28"/>
          <w:szCs w:val="28"/>
          <w:lang w:val="kk-KZ"/>
        </w:rPr>
        <w:t>,</w:t>
      </w:r>
      <w:r w:rsidRPr="00C11C86">
        <w:rPr>
          <w:rFonts w:ascii="Times New Roman" w:hAnsi="Times New Roman" w:cs="Times New Roman"/>
          <w:sz w:val="28"/>
          <w:szCs w:val="28"/>
          <w:lang w:val="kk-KZ"/>
        </w:rPr>
        <w:t xml:space="preserve"> </w:t>
      </w:r>
      <w:r w:rsidRPr="00C11C86">
        <w:rPr>
          <w:rFonts w:ascii="Times New Roman" w:hAnsi="Times New Roman" w:cs="Times New Roman"/>
          <w:sz w:val="28"/>
          <w:szCs w:val="28"/>
          <w:lang w:val="kk-KZ"/>
        </w:rPr>
        <w:t>Еуразиялық экономикалық комиссияның өкілеттіктерін белгілейтін 279 норманы қамтиды. Бұл нормалардың 96</w:t>
      </w:r>
      <w:r>
        <w:rPr>
          <w:rFonts w:ascii="Times New Roman" w:hAnsi="Times New Roman" w:cs="Times New Roman"/>
          <w:sz w:val="28"/>
          <w:szCs w:val="28"/>
          <w:lang w:val="kk-KZ"/>
        </w:rPr>
        <w:t xml:space="preserve"> нормасы</w:t>
      </w:r>
      <w:r w:rsidRPr="00C11C86">
        <w:rPr>
          <w:rFonts w:ascii="Times New Roman" w:hAnsi="Times New Roman" w:cs="Times New Roman"/>
          <w:sz w:val="28"/>
          <w:szCs w:val="28"/>
          <w:lang w:val="kk-KZ"/>
        </w:rPr>
        <w:t xml:space="preserve"> – бұрыннан бар өкілеттіктерді, ал 183</w:t>
      </w:r>
      <w:r>
        <w:rPr>
          <w:rFonts w:ascii="Times New Roman" w:hAnsi="Times New Roman" w:cs="Times New Roman"/>
          <w:sz w:val="28"/>
          <w:szCs w:val="28"/>
          <w:lang w:val="kk-KZ"/>
        </w:rPr>
        <w:t xml:space="preserve"> норма</w:t>
      </w:r>
      <w:r w:rsidRPr="00C11C86">
        <w:rPr>
          <w:rFonts w:ascii="Times New Roman" w:hAnsi="Times New Roman" w:cs="Times New Roman"/>
          <w:sz w:val="28"/>
          <w:szCs w:val="28"/>
          <w:lang w:val="kk-KZ"/>
        </w:rPr>
        <w:t xml:space="preserve"> – Комиссияның жаңа құзыреттерін бекітеді</w:t>
      </w:r>
      <w:r w:rsidRPr="00C11C86">
        <w:rPr>
          <w:rFonts w:ascii="Times New Roman" w:hAnsi="Times New Roman" w:cs="Times New Roman"/>
          <w:sz w:val="28"/>
          <w:szCs w:val="28"/>
          <w:lang w:val="kk-KZ"/>
        </w:rPr>
        <w:t xml:space="preserve"> </w:t>
      </w:r>
      <w:r w:rsidR="00076059" w:rsidRPr="000E1BFC">
        <w:rPr>
          <w:rFonts w:ascii="Times New Roman" w:hAnsi="Times New Roman" w:cs="Times New Roman"/>
          <w:sz w:val="28"/>
          <w:szCs w:val="28"/>
          <w:lang w:val="kk-KZ"/>
        </w:rPr>
        <w:t>[</w:t>
      </w:r>
      <w:r w:rsidR="00D80559">
        <w:rPr>
          <w:rFonts w:ascii="Times New Roman" w:hAnsi="Times New Roman" w:cs="Times New Roman"/>
          <w:sz w:val="28"/>
          <w:szCs w:val="28"/>
          <w:lang w:val="kk-KZ"/>
        </w:rPr>
        <w:t>2</w:t>
      </w:r>
      <w:r w:rsidR="009048F6" w:rsidRPr="009048F6">
        <w:rPr>
          <w:rFonts w:ascii="Times New Roman" w:hAnsi="Times New Roman" w:cs="Times New Roman"/>
          <w:sz w:val="28"/>
          <w:szCs w:val="28"/>
          <w:lang w:val="kk-KZ"/>
        </w:rPr>
        <w:t>2</w:t>
      </w:r>
      <w:r w:rsidR="00D80559">
        <w:rPr>
          <w:rFonts w:ascii="Times New Roman" w:hAnsi="Times New Roman" w:cs="Times New Roman"/>
          <w:sz w:val="28"/>
          <w:szCs w:val="28"/>
          <w:lang w:val="kk-KZ"/>
        </w:rPr>
        <w:t>1</w:t>
      </w:r>
      <w:r w:rsidR="00076059" w:rsidRPr="000E1BFC">
        <w:rPr>
          <w:rFonts w:ascii="Times New Roman" w:hAnsi="Times New Roman" w:cs="Times New Roman"/>
          <w:sz w:val="28"/>
          <w:szCs w:val="28"/>
          <w:lang w:val="kk-KZ"/>
        </w:rPr>
        <w:t>].</w:t>
      </w:r>
    </w:p>
    <w:p w14:paraId="2FD7EC62" w14:textId="4B2BAA94"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ЕАЭО Кеден Кодексінің [</w:t>
      </w:r>
      <w:r w:rsidR="0057491B">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57491B">
        <w:rPr>
          <w:rFonts w:ascii="Times New Roman" w:hAnsi="Times New Roman" w:cs="Times New Roman"/>
          <w:sz w:val="28"/>
          <w:szCs w:val="28"/>
          <w:lang w:val="kk-KZ"/>
        </w:rPr>
        <w:t>2</w:t>
      </w:r>
      <w:r w:rsidRPr="000E1BFC">
        <w:rPr>
          <w:rFonts w:ascii="Times New Roman" w:hAnsi="Times New Roman" w:cs="Times New Roman"/>
          <w:sz w:val="28"/>
          <w:szCs w:val="28"/>
          <w:lang w:val="kk-KZ"/>
        </w:rPr>
        <w:t>] негізгі жаңалықтарына келетін болсақ, олар [</w:t>
      </w:r>
      <w:r w:rsidR="00D80559">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D80559">
        <w:rPr>
          <w:rFonts w:ascii="Times New Roman" w:hAnsi="Times New Roman" w:cs="Times New Roman"/>
          <w:sz w:val="28"/>
          <w:szCs w:val="28"/>
          <w:lang w:val="kk-KZ"/>
        </w:rPr>
        <w:t>3</w:t>
      </w:r>
      <w:r w:rsidRPr="000E1BFC">
        <w:rPr>
          <w:rFonts w:ascii="Times New Roman" w:hAnsi="Times New Roman" w:cs="Times New Roman"/>
          <w:sz w:val="28"/>
          <w:szCs w:val="28"/>
          <w:lang w:val="kk-KZ"/>
        </w:rPr>
        <w:t>, 112 б.]:</w:t>
      </w:r>
    </w:p>
    <w:p w14:paraId="099440CC" w14:textId="67075FC0"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076059" w:rsidRPr="007824E0">
        <w:rPr>
          <w:rFonts w:ascii="Times New Roman" w:hAnsi="Times New Roman" w:cs="Times New Roman"/>
          <w:sz w:val="28"/>
          <w:szCs w:val="28"/>
          <w:lang w:val="kk-KZ"/>
        </w:rPr>
        <w:t xml:space="preserve">лектрондық кедендік декларациялауды қолдану басымдығы және жазбаша декларациялауды тек айрықша жағдайларда ғана қолдану – бұл </w:t>
      </w:r>
      <w:r w:rsidR="00C11C86" w:rsidRPr="007824E0">
        <w:rPr>
          <w:rFonts w:ascii="Times New Roman" w:hAnsi="Times New Roman" w:cs="Times New Roman"/>
          <w:sz w:val="28"/>
          <w:szCs w:val="28"/>
          <w:lang w:val="kk-KZ"/>
        </w:rPr>
        <w:t>қағаз технологиялардан толық бас тарту</w:t>
      </w:r>
      <w:r w:rsidR="00C11C86" w:rsidRPr="007824E0">
        <w:rPr>
          <w:rFonts w:ascii="Times New Roman" w:hAnsi="Times New Roman" w:cs="Times New Roman"/>
          <w:sz w:val="28"/>
          <w:szCs w:val="28"/>
          <w:lang w:val="kk-KZ"/>
        </w:rPr>
        <w:t xml:space="preserve"> </w:t>
      </w:r>
      <w:r w:rsidR="00C11C86">
        <w:rPr>
          <w:rFonts w:ascii="Times New Roman" w:hAnsi="Times New Roman" w:cs="Times New Roman"/>
          <w:sz w:val="28"/>
          <w:szCs w:val="28"/>
          <w:lang w:val="kk-KZ"/>
        </w:rPr>
        <w:t xml:space="preserve">ретіндегі </w:t>
      </w:r>
      <w:r w:rsidR="00076059" w:rsidRPr="007824E0">
        <w:rPr>
          <w:rFonts w:ascii="Times New Roman" w:hAnsi="Times New Roman" w:cs="Times New Roman"/>
          <w:sz w:val="28"/>
          <w:szCs w:val="28"/>
          <w:lang w:val="kk-KZ"/>
        </w:rPr>
        <w:t>Кодекстің басты жаңалығы;</w:t>
      </w:r>
    </w:p>
    <w:p w14:paraId="178699BE" w14:textId="5E80C440"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76059" w:rsidRPr="007824E0">
        <w:rPr>
          <w:rFonts w:ascii="Times New Roman" w:hAnsi="Times New Roman" w:cs="Times New Roman"/>
          <w:sz w:val="28"/>
          <w:szCs w:val="28"/>
          <w:lang w:val="kk-KZ"/>
        </w:rPr>
        <w:t xml:space="preserve">едендік декларацияны тіркеу мен тауарларды ішкі нарыққа жіберуге </w:t>
      </w:r>
      <w:r w:rsidR="00C11C86">
        <w:rPr>
          <w:rFonts w:ascii="Times New Roman" w:hAnsi="Times New Roman" w:cs="Times New Roman"/>
          <w:sz w:val="28"/>
          <w:szCs w:val="28"/>
          <w:lang w:val="kk-KZ"/>
        </w:rPr>
        <w:t>бойынша</w:t>
      </w:r>
      <w:r w:rsidR="00076059" w:rsidRPr="007824E0">
        <w:rPr>
          <w:rFonts w:ascii="Times New Roman" w:hAnsi="Times New Roman" w:cs="Times New Roman"/>
          <w:sz w:val="28"/>
          <w:szCs w:val="28"/>
          <w:lang w:val="kk-KZ"/>
        </w:rPr>
        <w:t xml:space="preserve"> кедендік кеден органдарының ақпараттық жүйлерін қолдану арқылы, жүргізу мүмкіндігі</w:t>
      </w:r>
      <w:r w:rsidR="00C11C86">
        <w:rPr>
          <w:rFonts w:ascii="Times New Roman" w:hAnsi="Times New Roman" w:cs="Times New Roman"/>
          <w:sz w:val="28"/>
          <w:szCs w:val="28"/>
          <w:lang w:val="kk-KZ"/>
        </w:rPr>
        <w:t xml:space="preserve"> </w:t>
      </w:r>
      <w:r w:rsidR="00076059" w:rsidRPr="007824E0">
        <w:rPr>
          <w:rFonts w:ascii="Times New Roman" w:hAnsi="Times New Roman" w:cs="Times New Roman"/>
          <w:sz w:val="28"/>
          <w:szCs w:val="28"/>
          <w:lang w:val="kk-KZ"/>
        </w:rPr>
        <w:t xml:space="preserve">– </w:t>
      </w:r>
      <w:r w:rsidR="00C11C86">
        <w:rPr>
          <w:rFonts w:ascii="Times New Roman" w:hAnsi="Times New Roman" w:cs="Times New Roman"/>
          <w:sz w:val="28"/>
          <w:szCs w:val="28"/>
          <w:lang w:val="kk-KZ"/>
        </w:rPr>
        <w:t>бұл про</w:t>
      </w:r>
      <w:r w:rsidR="00554FD9">
        <w:rPr>
          <w:rFonts w:ascii="Times New Roman" w:hAnsi="Times New Roman" w:cs="Times New Roman"/>
          <w:sz w:val="28"/>
          <w:szCs w:val="28"/>
          <w:lang w:val="kk-KZ"/>
        </w:rPr>
        <w:t>ц</w:t>
      </w:r>
      <w:r w:rsidR="00C11C86">
        <w:rPr>
          <w:rFonts w:ascii="Times New Roman" w:hAnsi="Times New Roman" w:cs="Times New Roman"/>
          <w:sz w:val="28"/>
          <w:szCs w:val="28"/>
          <w:lang w:val="kk-KZ"/>
        </w:rPr>
        <w:t>ес</w:t>
      </w:r>
      <w:r w:rsidR="00554FD9">
        <w:rPr>
          <w:rFonts w:ascii="Times New Roman" w:hAnsi="Times New Roman" w:cs="Times New Roman"/>
          <w:sz w:val="28"/>
          <w:szCs w:val="28"/>
          <w:lang w:val="kk-KZ"/>
        </w:rPr>
        <w:t xml:space="preserve"> дүние жүзінде</w:t>
      </w:r>
      <w:r w:rsidR="00076059" w:rsidRPr="007824E0">
        <w:rPr>
          <w:rFonts w:ascii="Times New Roman" w:hAnsi="Times New Roman" w:cs="Times New Roman"/>
          <w:sz w:val="28"/>
          <w:szCs w:val="28"/>
          <w:lang w:val="kk-KZ"/>
        </w:rPr>
        <w:t xml:space="preserve"> санаулы </w:t>
      </w:r>
      <w:r w:rsidR="00554FD9">
        <w:rPr>
          <w:rFonts w:ascii="Times New Roman" w:hAnsi="Times New Roman" w:cs="Times New Roman"/>
          <w:sz w:val="28"/>
          <w:szCs w:val="28"/>
          <w:lang w:val="kk-KZ"/>
        </w:rPr>
        <w:t>мемлекеттерд</w:t>
      </w:r>
      <w:r w:rsidR="00076059" w:rsidRPr="007824E0">
        <w:rPr>
          <w:rFonts w:ascii="Times New Roman" w:hAnsi="Times New Roman" w:cs="Times New Roman"/>
          <w:sz w:val="28"/>
          <w:szCs w:val="28"/>
          <w:lang w:val="kk-KZ"/>
        </w:rPr>
        <w:t xml:space="preserve">е ғана </w:t>
      </w:r>
      <w:r w:rsidR="00554FD9">
        <w:rPr>
          <w:rFonts w:ascii="Times New Roman" w:hAnsi="Times New Roman" w:cs="Times New Roman"/>
          <w:sz w:val="28"/>
          <w:szCs w:val="28"/>
          <w:lang w:val="kk-KZ"/>
        </w:rPr>
        <w:t>жүзеге</w:t>
      </w:r>
      <w:r w:rsidR="00076059" w:rsidRPr="007824E0">
        <w:rPr>
          <w:rFonts w:ascii="Times New Roman" w:hAnsi="Times New Roman" w:cs="Times New Roman"/>
          <w:sz w:val="28"/>
          <w:szCs w:val="28"/>
          <w:lang w:val="kk-KZ"/>
        </w:rPr>
        <w:t xml:space="preserve"> асырылған абсолютті жаңалық;</w:t>
      </w:r>
    </w:p>
    <w:p w14:paraId="21C4DA61" w14:textId="4771ED87"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076059" w:rsidRPr="007824E0">
        <w:rPr>
          <w:rFonts w:ascii="Times New Roman" w:hAnsi="Times New Roman" w:cs="Times New Roman"/>
          <w:sz w:val="28"/>
          <w:szCs w:val="28"/>
          <w:lang w:val="kk-KZ"/>
        </w:rPr>
        <w:t xml:space="preserve">ауарлық </w:t>
      </w:r>
      <w:r w:rsidR="00554FD9">
        <w:rPr>
          <w:rFonts w:ascii="Times New Roman" w:hAnsi="Times New Roman" w:cs="Times New Roman"/>
          <w:sz w:val="28"/>
          <w:szCs w:val="28"/>
          <w:lang w:val="kk-KZ"/>
        </w:rPr>
        <w:t>және</w:t>
      </w:r>
      <w:r w:rsidR="00076059" w:rsidRPr="007824E0">
        <w:rPr>
          <w:rFonts w:ascii="Times New Roman" w:hAnsi="Times New Roman" w:cs="Times New Roman"/>
          <w:sz w:val="28"/>
          <w:szCs w:val="28"/>
          <w:lang w:val="kk-KZ"/>
        </w:rPr>
        <w:t xml:space="preserve"> транзиттік декларацияда көрсетілуге тиіс мәліметтердің оңтайлануы – бұл </w:t>
      </w:r>
      <w:r w:rsidR="00554FD9" w:rsidRPr="007824E0">
        <w:rPr>
          <w:rFonts w:ascii="Times New Roman" w:hAnsi="Times New Roman" w:cs="Times New Roman"/>
          <w:sz w:val="28"/>
          <w:szCs w:val="28"/>
          <w:lang w:val="kk-KZ"/>
        </w:rPr>
        <w:t>маңызды түрде қысқартылмаған</w:t>
      </w:r>
      <w:r w:rsidR="00554FD9">
        <w:rPr>
          <w:rFonts w:ascii="Times New Roman" w:hAnsi="Times New Roman" w:cs="Times New Roman"/>
          <w:sz w:val="28"/>
          <w:szCs w:val="28"/>
          <w:lang w:val="kk-KZ"/>
        </w:rPr>
        <w:t xml:space="preserve"> </w:t>
      </w:r>
      <w:r w:rsidR="00076059" w:rsidRPr="007824E0">
        <w:rPr>
          <w:rFonts w:ascii="Times New Roman" w:hAnsi="Times New Roman" w:cs="Times New Roman"/>
          <w:sz w:val="28"/>
          <w:szCs w:val="28"/>
          <w:lang w:val="kk-KZ"/>
        </w:rPr>
        <w:t>мәліметтер саны</w:t>
      </w:r>
      <w:r w:rsidR="00554FD9">
        <w:rPr>
          <w:rFonts w:ascii="Times New Roman" w:hAnsi="Times New Roman" w:cs="Times New Roman"/>
          <w:sz w:val="28"/>
          <w:szCs w:val="28"/>
          <w:lang w:val="kk-KZ"/>
        </w:rPr>
        <w:t>ның</w:t>
      </w:r>
      <w:r w:rsidR="00076059" w:rsidRPr="007824E0">
        <w:rPr>
          <w:rFonts w:ascii="Times New Roman" w:hAnsi="Times New Roman" w:cs="Times New Roman"/>
          <w:sz w:val="28"/>
          <w:szCs w:val="28"/>
          <w:lang w:val="kk-KZ"/>
        </w:rPr>
        <w:t xml:space="preserve"> </w:t>
      </w:r>
      <w:r w:rsidR="00554FD9">
        <w:rPr>
          <w:rFonts w:ascii="Times New Roman" w:hAnsi="Times New Roman" w:cs="Times New Roman"/>
          <w:sz w:val="28"/>
          <w:szCs w:val="28"/>
          <w:lang w:val="kk-KZ"/>
        </w:rPr>
        <w:t>келешекте</w:t>
      </w:r>
      <w:r w:rsidR="00076059" w:rsidRPr="007824E0">
        <w:rPr>
          <w:rFonts w:ascii="Times New Roman" w:hAnsi="Times New Roman" w:cs="Times New Roman"/>
          <w:sz w:val="28"/>
          <w:szCs w:val="28"/>
          <w:lang w:val="kk-KZ"/>
        </w:rPr>
        <w:t xml:space="preserve"> қысқартылу мүмкіндігі қарастырылған;</w:t>
      </w:r>
    </w:p>
    <w:p w14:paraId="17FA723D" w14:textId="653298CF"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076059" w:rsidRPr="007824E0">
        <w:rPr>
          <w:rFonts w:ascii="Times New Roman" w:hAnsi="Times New Roman" w:cs="Times New Roman"/>
          <w:sz w:val="28"/>
          <w:szCs w:val="28"/>
          <w:lang w:val="kk-KZ"/>
        </w:rPr>
        <w:t>едендік декларацияны толтыруға негіз болған құжаттарды кеден органына көрсетпестен декларацияның өзін ғана беру мүмкіндігі - транзитті декларациялаудан бастап тауарды ішкі нарыққа жіберуге дейінгі барлық сатыларда декларациялаудың мәлімдеу қағидасына мүмкіндік қарастырылған;</w:t>
      </w:r>
    </w:p>
    <w:p w14:paraId="7DFD4E12" w14:textId="35D5979D"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076059" w:rsidRPr="007824E0">
        <w:rPr>
          <w:rFonts w:ascii="Times New Roman" w:hAnsi="Times New Roman" w:cs="Times New Roman"/>
          <w:sz w:val="28"/>
          <w:szCs w:val="28"/>
          <w:lang w:val="kk-KZ"/>
        </w:rPr>
        <w:t>ауардың кеден аумағына әкелінуіне және әкетілуіне, сон</w:t>
      </w:r>
      <w:r w:rsidR="00554FD9">
        <w:rPr>
          <w:rFonts w:ascii="Times New Roman" w:hAnsi="Times New Roman" w:cs="Times New Roman"/>
          <w:sz w:val="28"/>
          <w:szCs w:val="28"/>
          <w:lang w:val="kk-KZ"/>
        </w:rPr>
        <w:t>ымен қатар</w:t>
      </w:r>
      <w:r w:rsidR="00076059" w:rsidRPr="007824E0">
        <w:rPr>
          <w:rFonts w:ascii="Times New Roman" w:hAnsi="Times New Roman" w:cs="Times New Roman"/>
          <w:sz w:val="28"/>
          <w:szCs w:val="28"/>
          <w:lang w:val="kk-KZ"/>
        </w:rPr>
        <w:t xml:space="preserve"> кедендік декларациялау мен тауарды ішкі нарыққа жіберуге байланысты кедендік операцияларды жүргізу кезінде «бір терезе» тетігінің қолданылуы</w:t>
      </w:r>
      <w:r w:rsidR="00554FD9">
        <w:rPr>
          <w:rFonts w:ascii="Times New Roman" w:hAnsi="Times New Roman" w:cs="Times New Roman"/>
          <w:sz w:val="28"/>
          <w:szCs w:val="28"/>
          <w:lang w:val="kk-KZ"/>
        </w:rPr>
        <w:t>, яғни</w:t>
      </w:r>
      <w:r w:rsidR="00076059" w:rsidRPr="007824E0">
        <w:rPr>
          <w:rFonts w:ascii="Times New Roman" w:hAnsi="Times New Roman" w:cs="Times New Roman"/>
          <w:sz w:val="28"/>
          <w:szCs w:val="28"/>
          <w:lang w:val="kk-KZ"/>
        </w:rPr>
        <w:t xml:space="preserve"> құжаттарды бір рет ғана ұсыну қағидасы</w:t>
      </w:r>
      <w:r w:rsidR="00554FD9">
        <w:rPr>
          <w:rFonts w:ascii="Times New Roman" w:hAnsi="Times New Roman" w:cs="Times New Roman"/>
          <w:sz w:val="28"/>
          <w:szCs w:val="28"/>
          <w:lang w:val="kk-KZ"/>
        </w:rPr>
        <w:t>ның қалыптасуы</w:t>
      </w:r>
      <w:r w:rsidR="00076059" w:rsidRPr="007824E0">
        <w:rPr>
          <w:rFonts w:ascii="Times New Roman" w:hAnsi="Times New Roman" w:cs="Times New Roman"/>
          <w:sz w:val="28"/>
          <w:szCs w:val="28"/>
          <w:lang w:val="kk-KZ"/>
        </w:rPr>
        <w:t xml:space="preserve">. </w:t>
      </w:r>
      <w:r w:rsidR="00554FD9">
        <w:rPr>
          <w:rFonts w:ascii="Times New Roman" w:hAnsi="Times New Roman" w:cs="Times New Roman"/>
          <w:sz w:val="28"/>
          <w:szCs w:val="28"/>
          <w:lang w:val="kk-KZ"/>
        </w:rPr>
        <w:t xml:space="preserve">Бұл дегеніміз, қажетті </w:t>
      </w:r>
      <w:r w:rsidR="00076059" w:rsidRPr="007824E0">
        <w:rPr>
          <w:rFonts w:ascii="Times New Roman" w:hAnsi="Times New Roman" w:cs="Times New Roman"/>
          <w:sz w:val="28"/>
          <w:szCs w:val="28"/>
          <w:lang w:val="kk-KZ"/>
        </w:rPr>
        <w:t xml:space="preserve">ақпарат мемлекеттік органдардың мәліметтер базасында бар болса, </w:t>
      </w:r>
      <w:r w:rsidR="00554FD9">
        <w:rPr>
          <w:rFonts w:ascii="Times New Roman" w:hAnsi="Times New Roman" w:cs="Times New Roman"/>
          <w:sz w:val="28"/>
          <w:szCs w:val="28"/>
          <w:lang w:val="kk-KZ"/>
        </w:rPr>
        <w:t xml:space="preserve">онда </w:t>
      </w:r>
      <w:r w:rsidR="00076059" w:rsidRPr="007824E0">
        <w:rPr>
          <w:rFonts w:ascii="Times New Roman" w:hAnsi="Times New Roman" w:cs="Times New Roman"/>
          <w:sz w:val="28"/>
          <w:szCs w:val="28"/>
          <w:lang w:val="kk-KZ"/>
        </w:rPr>
        <w:t>кедендік бақылау кезінде ол ақпарат ұсынылмайды;</w:t>
      </w:r>
    </w:p>
    <w:p w14:paraId="79A9066A" w14:textId="7AAE9F3C" w:rsidR="00076059" w:rsidRPr="007824E0" w:rsidRDefault="00076059"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sidRPr="007824E0">
        <w:rPr>
          <w:rFonts w:ascii="Times New Roman" w:hAnsi="Times New Roman" w:cs="Times New Roman"/>
          <w:sz w:val="28"/>
          <w:szCs w:val="28"/>
          <w:lang w:val="kk-KZ"/>
        </w:rPr>
        <w:t>«</w:t>
      </w:r>
      <w:r w:rsidR="00B05408">
        <w:rPr>
          <w:rFonts w:ascii="Times New Roman" w:hAnsi="Times New Roman" w:cs="Times New Roman"/>
          <w:sz w:val="28"/>
          <w:szCs w:val="28"/>
          <w:lang w:val="kk-KZ"/>
        </w:rPr>
        <w:t>Д</w:t>
      </w:r>
      <w:r w:rsidRPr="007824E0">
        <w:rPr>
          <w:rFonts w:ascii="Times New Roman" w:hAnsi="Times New Roman" w:cs="Times New Roman"/>
          <w:sz w:val="28"/>
          <w:szCs w:val="28"/>
          <w:lang w:val="kk-KZ"/>
        </w:rPr>
        <w:t>екларант» ұғымын қайта қарастыру арқылы декларациялануды оңайлатуға, сыртқы экономикалық мәміле түсінігін</w:t>
      </w:r>
      <w:r w:rsidR="00554FD9">
        <w:rPr>
          <w:rFonts w:ascii="Times New Roman" w:hAnsi="Times New Roman" w:cs="Times New Roman"/>
          <w:sz w:val="28"/>
          <w:szCs w:val="28"/>
          <w:lang w:val="kk-KZ"/>
        </w:rPr>
        <w:t xml:space="preserve"> қолданудан бас тартуға</w:t>
      </w:r>
      <w:r w:rsidRPr="007824E0">
        <w:rPr>
          <w:rFonts w:ascii="Times New Roman" w:hAnsi="Times New Roman" w:cs="Times New Roman"/>
          <w:sz w:val="28"/>
          <w:szCs w:val="28"/>
          <w:lang w:val="kk-KZ"/>
        </w:rPr>
        <w:t>, ЕАЭО резиденттері арасындағы мәмілелер бойынша кеден шекарасы арқылы өткізілетін тауарларды декларациялау бойынша проблемаларды шешуге қол жеткізілді;</w:t>
      </w:r>
    </w:p>
    <w:p w14:paraId="646816B4" w14:textId="4281A4D0"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554FD9" w:rsidRPr="00554FD9">
        <w:rPr>
          <w:rFonts w:ascii="Times New Roman" w:hAnsi="Times New Roman" w:cs="Times New Roman"/>
          <w:sz w:val="28"/>
          <w:szCs w:val="28"/>
          <w:lang w:val="kk-KZ"/>
        </w:rPr>
        <w:t>едендік декларация тапсырылғанға дейін тауарларды ішкі нарыққа шығару мүмкіндіктерінің кеңейтілуі маңызды жаңалықтардың бірі болды. Енді бұл құқық тек уәкілетті экономикалық операторлардың тауарлары мен экспресс-жүктеріне ғана емес, сонымен қатар инвестициялық келісімшарттар мен экономикалық рәсімдер аясындағы жеткізілімдерге де қатысты қолданылады. Бұл өзгеріс әкелінетін тауарлардың шамамен 70% алдын ала декларациясыз пайдалануға мүмкіндік береді. Ал кедендік декларацияны тауарлар ішкі нарыққа шығарылғаннан кейін бір ай ішінде ұсынуға және кедендік төлемдерді пайызсыз кейінге қалдыруға жол ашады</w:t>
      </w:r>
      <w:r w:rsidR="00076059" w:rsidRPr="007824E0">
        <w:rPr>
          <w:rFonts w:ascii="Times New Roman" w:hAnsi="Times New Roman" w:cs="Times New Roman"/>
          <w:sz w:val="28"/>
          <w:szCs w:val="28"/>
          <w:lang w:val="kk-KZ"/>
        </w:rPr>
        <w:t>;</w:t>
      </w:r>
    </w:p>
    <w:p w14:paraId="083BDD86" w14:textId="4DEF27FE"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00076059" w:rsidRPr="007824E0">
        <w:rPr>
          <w:rFonts w:ascii="Times New Roman" w:hAnsi="Times New Roman" w:cs="Times New Roman"/>
          <w:sz w:val="28"/>
          <w:szCs w:val="28"/>
          <w:lang w:val="kk-KZ"/>
        </w:rPr>
        <w:t>мпорттық кеден баждарын төлеу мерзімі бойынша шегерім беру мәселелері қайта қарастырылды. Ендігі жерде, егер қамтамасыз етілген жағдайда және кейіннен пайыздар төленетін болса, тауарларды ішкі нарыққа жібергеннен соң баждарды төлеу мерзімі барлық жағдайларда 30 күнге дейін шегерілуге мүмкіндік туғызылды. Пайызсыз шегерім жағдайларының тізімі Еуразиялық экономикалық комиссия шешімі арқылы қосымша кеңейтілуі мүмкін;</w:t>
      </w:r>
    </w:p>
    <w:p w14:paraId="7BAE00E5" w14:textId="6677EFB7"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554FD9" w:rsidRPr="00554FD9">
        <w:rPr>
          <w:rFonts w:ascii="Times New Roman" w:hAnsi="Times New Roman" w:cs="Times New Roman"/>
          <w:sz w:val="28"/>
          <w:szCs w:val="28"/>
          <w:lang w:val="kk-KZ"/>
        </w:rPr>
        <w:t xml:space="preserve">лдын ала ақпарат беру және оны пайдалану тетіктері жаңғыртылып, жетілдірілді </w:t>
      </w:r>
      <w:r w:rsidR="00554FD9" w:rsidRPr="007824E0">
        <w:rPr>
          <w:rFonts w:ascii="Times New Roman" w:hAnsi="Times New Roman" w:cs="Times New Roman"/>
          <w:sz w:val="28"/>
          <w:szCs w:val="28"/>
          <w:lang w:val="kk-KZ"/>
        </w:rPr>
        <w:t>–</w:t>
      </w:r>
      <w:r w:rsidR="00554FD9" w:rsidRPr="00554FD9">
        <w:rPr>
          <w:rFonts w:ascii="Times New Roman" w:hAnsi="Times New Roman" w:cs="Times New Roman"/>
          <w:sz w:val="28"/>
          <w:szCs w:val="28"/>
          <w:lang w:val="kk-KZ"/>
        </w:rPr>
        <w:t xml:space="preserve"> енді кеден органдары ұсынылған ақпаратты бағалап қана қоймай, оны декларанттың өтініші бойынша тауардың келуі туралы хабарлама ретінде, сондай-ақ уақытша сақтау, транзит және декларациялау барысында құжат ретінде пайдалануға міндетті. Мұндай алдын ала хабарлау жүйесінің енгізілуі шекарадан жүктерді өткізу рәсімдерін жеделдетуге және жеңілдетуге мүмкіндік берді</w:t>
      </w:r>
      <w:r w:rsidR="00076059" w:rsidRPr="007824E0">
        <w:rPr>
          <w:rFonts w:ascii="Times New Roman" w:hAnsi="Times New Roman" w:cs="Times New Roman"/>
          <w:sz w:val="28"/>
          <w:szCs w:val="28"/>
          <w:lang w:val="kk-KZ"/>
        </w:rPr>
        <w:t>;</w:t>
      </w:r>
    </w:p>
    <w:p w14:paraId="5D653944" w14:textId="45FB1698"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076059" w:rsidRPr="007824E0">
        <w:rPr>
          <w:rFonts w:ascii="Times New Roman" w:hAnsi="Times New Roman" w:cs="Times New Roman"/>
          <w:sz w:val="28"/>
          <w:szCs w:val="28"/>
          <w:lang w:val="kk-KZ"/>
        </w:rPr>
        <w:t>лдын ала декларациялау тәсілдері нақты реттелінді - заңнаманың өзгеруі бұрын беріліп қойған декларация бойынша тауарды ішкі нарыққа жіберілу шарттарын өзгертпейді (жаңа тыйымдар мен шектеулерді есептемегенде). Егер жүк алдын ала декларацияланып қойған болса, кеден бажы ставкаларының өзгеруі бұрын төленген ставканы өзгерте алмайды;</w:t>
      </w:r>
    </w:p>
    <w:p w14:paraId="0F52CB16" w14:textId="78C29A13"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076059" w:rsidRPr="007824E0">
        <w:rPr>
          <w:rFonts w:ascii="Times New Roman" w:hAnsi="Times New Roman" w:cs="Times New Roman"/>
          <w:sz w:val="28"/>
          <w:szCs w:val="28"/>
          <w:lang w:val="kk-KZ"/>
        </w:rPr>
        <w:t xml:space="preserve">ыныптау шешімдерін қайта қарау мәселелері нақты түрде ретке келтірілді. Тауарларды сыныптау үшін берілген құжаттардың анық </w:t>
      </w:r>
      <w:r w:rsidR="00076059" w:rsidRPr="007824E0">
        <w:rPr>
          <w:rFonts w:ascii="Times New Roman" w:hAnsi="Times New Roman" w:cs="Times New Roman"/>
          <w:sz w:val="28"/>
          <w:szCs w:val="28"/>
          <w:lang w:val="kk-KZ"/>
        </w:rPr>
        <w:lastRenderedPageBreak/>
        <w:t>ауыстырылғаны расталмаса, жаңа сыныптау шешімдерінің қабылдануы бұрынырақ берілген кодтар бойынша жаңа төлемдерге алып келмеуі тиіс. Енді Сыртқы экономикалық қызметтің тауарлық номенклатурасы кодтарының өзгертілуі қазіргідей кәсіпкерге айып</w:t>
      </w:r>
      <w:r>
        <w:rPr>
          <w:rFonts w:ascii="Times New Roman" w:hAnsi="Times New Roman" w:cs="Times New Roman"/>
          <w:sz w:val="28"/>
          <w:szCs w:val="28"/>
          <w:lang w:val="kk-KZ"/>
        </w:rPr>
        <w:t>пұл</w:t>
      </w:r>
      <w:r w:rsidR="00076059" w:rsidRPr="007824E0">
        <w:rPr>
          <w:rFonts w:ascii="Times New Roman" w:hAnsi="Times New Roman" w:cs="Times New Roman"/>
          <w:sz w:val="28"/>
          <w:szCs w:val="28"/>
          <w:lang w:val="kk-KZ"/>
        </w:rPr>
        <w:t xml:space="preserve"> төлеу міндетін жүктемейді. Бұл болса талап-арыз берудің ескіру мерзімін қысқартпайды және кеден органдарының нақты назарын посткедендік бақылауға ауыстырады;</w:t>
      </w:r>
    </w:p>
    <w:p w14:paraId="7645B540" w14:textId="2C911C0A"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У</w:t>
      </w:r>
      <w:r w:rsidR="00554FD9" w:rsidRPr="00554FD9">
        <w:rPr>
          <w:rFonts w:ascii="Times New Roman" w:hAnsi="Times New Roman" w:cs="Times New Roman"/>
          <w:sz w:val="28"/>
          <w:szCs w:val="28"/>
          <w:lang w:val="kk-KZ"/>
        </w:rPr>
        <w:t xml:space="preserve">әкілетті экономикалық операторлар үшін берілетін артықшылықтар едәуір кеңейтілді </w:t>
      </w:r>
      <w:r w:rsidRPr="007824E0">
        <w:rPr>
          <w:rFonts w:ascii="Times New Roman" w:hAnsi="Times New Roman" w:cs="Times New Roman"/>
          <w:sz w:val="28"/>
          <w:szCs w:val="28"/>
          <w:lang w:val="kk-KZ"/>
        </w:rPr>
        <w:t>–</w:t>
      </w:r>
      <w:r w:rsidR="00554FD9" w:rsidRPr="00554FD9">
        <w:rPr>
          <w:rFonts w:ascii="Times New Roman" w:hAnsi="Times New Roman" w:cs="Times New Roman"/>
          <w:sz w:val="28"/>
          <w:szCs w:val="28"/>
          <w:lang w:val="kk-KZ"/>
        </w:rPr>
        <w:t xml:space="preserve"> олардың жаңа жүйесі әртүрлі операторлар торабын қалыптастыруға жағдай жасайды: тасымалдаушылар, қойма иелері, брокерлер мен декларанттар. Бірінші санаттағы куәлікке ие уәкілетті тасымалдаушы кедендік транзит рәсімі барысында тауарларды еркін қозғалтуға және ең төменгі бақылаумен жұмыс істеуге мүмкіндік алады. Мұндай транзиттік оператор ЕАЭО кеңістігінде ресми түрде танылады. Сенімді тасымалдаушылар ЕАЭО шеңберінде транзитті тасымалдауды барынша жеңілдетілген тәртіппен және азайтылған кедендік бақылаумен жүзеге асыра алады</w:t>
      </w:r>
      <w:r w:rsidR="00076059" w:rsidRPr="007824E0">
        <w:rPr>
          <w:rFonts w:ascii="Times New Roman" w:hAnsi="Times New Roman" w:cs="Times New Roman"/>
          <w:sz w:val="28"/>
          <w:szCs w:val="28"/>
          <w:lang w:val="kk-KZ"/>
        </w:rPr>
        <w:t>;</w:t>
      </w:r>
    </w:p>
    <w:p w14:paraId="6B47432C" w14:textId="12A7F5D5"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076059" w:rsidRPr="007824E0">
        <w:rPr>
          <w:rFonts w:ascii="Times New Roman" w:hAnsi="Times New Roman" w:cs="Times New Roman"/>
          <w:sz w:val="28"/>
          <w:szCs w:val="28"/>
          <w:lang w:val="kk-KZ"/>
        </w:rPr>
        <w:t xml:space="preserve">ранзит кезіндегі бақылау жүргізу мерзімі қысқартылды. Егер </w:t>
      </w:r>
      <w:r>
        <w:rPr>
          <w:rFonts w:ascii="Times New Roman" w:hAnsi="Times New Roman" w:cs="Times New Roman"/>
          <w:sz w:val="28"/>
          <w:szCs w:val="28"/>
          <w:lang w:val="kk-KZ"/>
        </w:rPr>
        <w:t>т</w:t>
      </w:r>
      <w:r w:rsidRPr="007824E0">
        <w:rPr>
          <w:rFonts w:ascii="Times New Roman" w:hAnsi="Times New Roman" w:cs="Times New Roman"/>
          <w:sz w:val="28"/>
          <w:szCs w:val="28"/>
          <w:lang w:val="kk-KZ"/>
        </w:rPr>
        <w:t xml:space="preserve">ексеру, байқау, сараптау </w:t>
      </w:r>
      <w:r>
        <w:rPr>
          <w:rFonts w:ascii="Times New Roman" w:hAnsi="Times New Roman" w:cs="Times New Roman"/>
          <w:sz w:val="28"/>
          <w:szCs w:val="28"/>
          <w:lang w:val="kk-KZ"/>
        </w:rPr>
        <w:t>секілді</w:t>
      </w:r>
      <w:r w:rsidRPr="007824E0">
        <w:rPr>
          <w:rFonts w:ascii="Times New Roman" w:hAnsi="Times New Roman" w:cs="Times New Roman"/>
          <w:sz w:val="28"/>
          <w:szCs w:val="28"/>
          <w:lang w:val="kk-KZ"/>
        </w:rPr>
        <w:t xml:space="preserve"> т.б.</w:t>
      </w:r>
      <w:r>
        <w:rPr>
          <w:rFonts w:ascii="Times New Roman" w:hAnsi="Times New Roman" w:cs="Times New Roman"/>
          <w:sz w:val="28"/>
          <w:szCs w:val="28"/>
          <w:lang w:val="kk-KZ"/>
        </w:rPr>
        <w:t xml:space="preserve"> </w:t>
      </w:r>
      <w:r w:rsidR="00076059" w:rsidRPr="007824E0">
        <w:rPr>
          <w:rFonts w:ascii="Times New Roman" w:hAnsi="Times New Roman" w:cs="Times New Roman"/>
          <w:sz w:val="28"/>
          <w:szCs w:val="28"/>
          <w:lang w:val="kk-KZ"/>
        </w:rPr>
        <w:t>кедендік процедуралар бойынша 10 күнді</w:t>
      </w:r>
      <w:r>
        <w:rPr>
          <w:rFonts w:ascii="Times New Roman" w:hAnsi="Times New Roman" w:cs="Times New Roman"/>
          <w:sz w:val="28"/>
          <w:szCs w:val="28"/>
          <w:lang w:val="kk-KZ"/>
        </w:rPr>
        <w:t>к</w:t>
      </w:r>
      <w:r w:rsidR="00076059" w:rsidRPr="007824E0">
        <w:rPr>
          <w:rFonts w:ascii="Times New Roman" w:hAnsi="Times New Roman" w:cs="Times New Roman"/>
          <w:sz w:val="28"/>
          <w:szCs w:val="28"/>
          <w:lang w:val="kk-KZ"/>
        </w:rPr>
        <w:t xml:space="preserve"> </w:t>
      </w:r>
      <w:r w:rsidRPr="007824E0">
        <w:rPr>
          <w:rFonts w:ascii="Times New Roman" w:hAnsi="Times New Roman" w:cs="Times New Roman"/>
          <w:sz w:val="28"/>
          <w:szCs w:val="28"/>
          <w:lang w:val="kk-KZ"/>
        </w:rPr>
        <w:t>мерзім</w:t>
      </w:r>
      <w:r>
        <w:rPr>
          <w:rFonts w:ascii="Times New Roman" w:hAnsi="Times New Roman" w:cs="Times New Roman"/>
          <w:sz w:val="28"/>
          <w:szCs w:val="28"/>
          <w:lang w:val="kk-KZ"/>
        </w:rPr>
        <w:t>ді</w:t>
      </w:r>
      <w:r w:rsidRPr="007824E0">
        <w:rPr>
          <w:rFonts w:ascii="Times New Roman" w:hAnsi="Times New Roman" w:cs="Times New Roman"/>
          <w:sz w:val="28"/>
          <w:szCs w:val="28"/>
          <w:lang w:val="kk-KZ"/>
        </w:rPr>
        <w:t xml:space="preserve"> </w:t>
      </w:r>
      <w:r w:rsidR="00076059" w:rsidRPr="007824E0">
        <w:rPr>
          <w:rFonts w:ascii="Times New Roman" w:hAnsi="Times New Roman" w:cs="Times New Roman"/>
          <w:sz w:val="28"/>
          <w:szCs w:val="28"/>
          <w:lang w:val="kk-KZ"/>
        </w:rPr>
        <w:t>құраса, транзит үшін бұл - 5 күн</w:t>
      </w:r>
      <w:r>
        <w:rPr>
          <w:rFonts w:ascii="Times New Roman" w:hAnsi="Times New Roman" w:cs="Times New Roman"/>
          <w:sz w:val="28"/>
          <w:szCs w:val="28"/>
          <w:lang w:val="kk-KZ"/>
        </w:rPr>
        <w:t>дік</w:t>
      </w:r>
      <w:r w:rsidR="00076059" w:rsidRPr="007824E0">
        <w:rPr>
          <w:rFonts w:ascii="Times New Roman" w:hAnsi="Times New Roman" w:cs="Times New Roman"/>
          <w:sz w:val="28"/>
          <w:szCs w:val="28"/>
          <w:lang w:val="kk-KZ"/>
        </w:rPr>
        <w:t xml:space="preserve"> </w:t>
      </w:r>
      <w:r w:rsidRPr="007824E0">
        <w:rPr>
          <w:rFonts w:ascii="Times New Roman" w:hAnsi="Times New Roman" w:cs="Times New Roman"/>
          <w:sz w:val="28"/>
          <w:szCs w:val="28"/>
          <w:lang w:val="kk-KZ"/>
        </w:rPr>
        <w:t>мерзім</w:t>
      </w:r>
      <w:r w:rsidRPr="007824E0">
        <w:rPr>
          <w:rFonts w:ascii="Times New Roman" w:hAnsi="Times New Roman" w:cs="Times New Roman"/>
          <w:sz w:val="28"/>
          <w:szCs w:val="28"/>
          <w:lang w:val="kk-KZ"/>
        </w:rPr>
        <w:t xml:space="preserve"> </w:t>
      </w:r>
      <w:r w:rsidR="00076059" w:rsidRPr="007824E0">
        <w:rPr>
          <w:rFonts w:ascii="Times New Roman" w:hAnsi="Times New Roman" w:cs="Times New Roman"/>
          <w:sz w:val="28"/>
          <w:szCs w:val="28"/>
          <w:lang w:val="kk-KZ"/>
        </w:rPr>
        <w:t>деп белгіленіп отыр.</w:t>
      </w:r>
    </w:p>
    <w:p w14:paraId="27E8D09E" w14:textId="02F4DC05"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B05408">
        <w:rPr>
          <w:rFonts w:ascii="Times New Roman" w:hAnsi="Times New Roman" w:cs="Times New Roman"/>
          <w:sz w:val="28"/>
          <w:szCs w:val="28"/>
          <w:lang w:val="kk-KZ"/>
        </w:rPr>
        <w:t xml:space="preserve">ультимодальды тасымалдауларды тек бір ғана тасымал құжаты негізінде декларациялау мүмкіндігі енгізілді. Сыртқы экономикалық қызметке қатысушылар енді жолдағы барлық жүкке бірыңғай транзиттік декларация толтыра алады. Бұның негізгі талабы – жүктің жүктеу, қайта тиеу, көлік түрінің ауысуы </w:t>
      </w:r>
      <w:r>
        <w:rPr>
          <w:rFonts w:ascii="Times New Roman" w:hAnsi="Times New Roman" w:cs="Times New Roman"/>
          <w:sz w:val="28"/>
          <w:szCs w:val="28"/>
          <w:lang w:val="kk-KZ"/>
        </w:rPr>
        <w:t>секілді</w:t>
      </w:r>
      <w:r w:rsidRPr="00B05408">
        <w:rPr>
          <w:rFonts w:ascii="Times New Roman" w:hAnsi="Times New Roman" w:cs="Times New Roman"/>
          <w:sz w:val="28"/>
          <w:szCs w:val="28"/>
          <w:lang w:val="kk-KZ"/>
        </w:rPr>
        <w:t xml:space="preserve"> т.б.</w:t>
      </w:r>
      <w:r>
        <w:rPr>
          <w:rFonts w:ascii="Times New Roman" w:hAnsi="Times New Roman" w:cs="Times New Roman"/>
          <w:sz w:val="28"/>
          <w:szCs w:val="28"/>
          <w:lang w:val="kk-KZ"/>
        </w:rPr>
        <w:t xml:space="preserve"> </w:t>
      </w:r>
      <w:r w:rsidRPr="00B05408">
        <w:rPr>
          <w:rFonts w:ascii="Times New Roman" w:hAnsi="Times New Roman" w:cs="Times New Roman"/>
          <w:sz w:val="28"/>
          <w:szCs w:val="28"/>
          <w:lang w:val="kk-KZ"/>
        </w:rPr>
        <w:t>бүкіл жол бойындағы қозғалысы толық бақылануы тиіс, яғни осы процестерге жауап беретін бір ғана уәкілетті тұлғаның болуы шарт. Бұл жүйе «Қазақстан темір жолына» ұлттық оператор ретінде мультимодальды тасымалдауды бір келісімшарт және бір көлік құжаты арқылы жүзеге асыруға жол ашады</w:t>
      </w:r>
      <w:r w:rsidR="00076059" w:rsidRPr="007824E0">
        <w:rPr>
          <w:rFonts w:ascii="Times New Roman" w:hAnsi="Times New Roman" w:cs="Times New Roman"/>
          <w:sz w:val="28"/>
          <w:szCs w:val="28"/>
          <w:lang w:val="kk-KZ"/>
        </w:rPr>
        <w:t>;</w:t>
      </w:r>
    </w:p>
    <w:p w14:paraId="29980AF3" w14:textId="7C221F12"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76059" w:rsidRPr="007824E0">
        <w:rPr>
          <w:rFonts w:ascii="Times New Roman" w:hAnsi="Times New Roman" w:cs="Times New Roman"/>
          <w:sz w:val="28"/>
          <w:szCs w:val="28"/>
          <w:lang w:val="kk-KZ"/>
        </w:rPr>
        <w:t>еден өкілдерінің жауапкершілігі нақты реттелген. Егер кеден өкілі декларанттың берген құжаттары</w:t>
      </w:r>
      <w:r>
        <w:rPr>
          <w:rFonts w:ascii="Times New Roman" w:hAnsi="Times New Roman" w:cs="Times New Roman"/>
          <w:sz w:val="28"/>
          <w:szCs w:val="28"/>
          <w:lang w:val="kk-KZ"/>
        </w:rPr>
        <w:t>ның</w:t>
      </w:r>
      <w:r w:rsidR="00076059" w:rsidRPr="007824E0">
        <w:rPr>
          <w:rFonts w:ascii="Times New Roman" w:hAnsi="Times New Roman" w:cs="Times New Roman"/>
          <w:sz w:val="28"/>
          <w:szCs w:val="28"/>
          <w:lang w:val="kk-KZ"/>
        </w:rPr>
        <w:t xml:space="preserve"> жалған</w:t>
      </w:r>
      <w:r>
        <w:rPr>
          <w:rFonts w:ascii="Times New Roman" w:hAnsi="Times New Roman" w:cs="Times New Roman"/>
          <w:sz w:val="28"/>
          <w:szCs w:val="28"/>
          <w:lang w:val="kk-KZ"/>
        </w:rPr>
        <w:t>дығын байқамаса</w:t>
      </w:r>
      <w:r w:rsidR="00076059" w:rsidRPr="007824E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байқауына</w:t>
      </w:r>
      <w:r w:rsidR="00076059" w:rsidRPr="007824E0">
        <w:rPr>
          <w:rFonts w:ascii="Times New Roman" w:hAnsi="Times New Roman" w:cs="Times New Roman"/>
          <w:sz w:val="28"/>
          <w:szCs w:val="28"/>
          <w:lang w:val="kk-KZ"/>
        </w:rPr>
        <w:t xml:space="preserve"> мүмкін</w:t>
      </w:r>
      <w:r>
        <w:rPr>
          <w:rFonts w:ascii="Times New Roman" w:hAnsi="Times New Roman" w:cs="Times New Roman"/>
          <w:sz w:val="28"/>
          <w:szCs w:val="28"/>
          <w:lang w:val="kk-KZ"/>
        </w:rPr>
        <w:t>дік</w:t>
      </w:r>
      <w:r w:rsidR="00076059" w:rsidRPr="007824E0">
        <w:rPr>
          <w:rFonts w:ascii="Times New Roman" w:hAnsi="Times New Roman" w:cs="Times New Roman"/>
          <w:sz w:val="28"/>
          <w:szCs w:val="28"/>
          <w:lang w:val="kk-KZ"/>
        </w:rPr>
        <w:t xml:space="preserve"> бол</w:t>
      </w:r>
      <w:r>
        <w:rPr>
          <w:rFonts w:ascii="Times New Roman" w:hAnsi="Times New Roman" w:cs="Times New Roman"/>
          <w:sz w:val="28"/>
          <w:szCs w:val="28"/>
          <w:lang w:val="kk-KZ"/>
        </w:rPr>
        <w:t>ма</w:t>
      </w:r>
      <w:r w:rsidR="00076059" w:rsidRPr="007824E0">
        <w:rPr>
          <w:rFonts w:ascii="Times New Roman" w:hAnsi="Times New Roman" w:cs="Times New Roman"/>
          <w:sz w:val="28"/>
          <w:szCs w:val="28"/>
          <w:lang w:val="kk-KZ"/>
        </w:rPr>
        <w:t xml:space="preserve">са, </w:t>
      </w:r>
      <w:r>
        <w:rPr>
          <w:rFonts w:ascii="Times New Roman" w:hAnsi="Times New Roman" w:cs="Times New Roman"/>
          <w:sz w:val="28"/>
          <w:szCs w:val="28"/>
          <w:lang w:val="kk-KZ"/>
        </w:rPr>
        <w:t>онда декларант</w:t>
      </w:r>
      <w:r w:rsidR="00076059" w:rsidRPr="007824E0">
        <w:rPr>
          <w:rFonts w:ascii="Times New Roman" w:hAnsi="Times New Roman" w:cs="Times New Roman"/>
          <w:sz w:val="28"/>
          <w:szCs w:val="28"/>
          <w:lang w:val="kk-KZ"/>
        </w:rPr>
        <w:t xml:space="preserve"> жауапқа тартылмайды және төлемдерді төлеу бойынша біріккен міндет оған жүктелмейді;</w:t>
      </w:r>
    </w:p>
    <w:p w14:paraId="48E8E60B" w14:textId="150E9069"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076059" w:rsidRPr="007824E0">
        <w:rPr>
          <w:rFonts w:ascii="Times New Roman" w:hAnsi="Times New Roman" w:cs="Times New Roman"/>
          <w:sz w:val="28"/>
          <w:szCs w:val="28"/>
          <w:lang w:val="kk-KZ"/>
        </w:rPr>
        <w:t>рнайы экономикалық аймақтардағы қызметке бақылау қайта қарастырылды. Енгізілген өзгерістер Арнайы экономикалық аймақтар шеңберіндегі бақылау және әкімшілік ету мәселелерін, оның ішінде лгистикалық Арнайы экономикалық аймақтар (мысалы, «Қорғас - Шығыс қақпасы») мен «Қорғас» халықаралық шекаралық сауда орталығының айрықша экономикалық аймағындағы мәселелерді шешуге мүмкіндік береді;</w:t>
      </w:r>
    </w:p>
    <w:p w14:paraId="29CDFEB4" w14:textId="0430AA56" w:rsidR="00076059" w:rsidRPr="007824E0" w:rsidRDefault="00B05408"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076059" w:rsidRPr="007824E0">
        <w:rPr>
          <w:rFonts w:ascii="Times New Roman" w:hAnsi="Times New Roman" w:cs="Times New Roman"/>
          <w:sz w:val="28"/>
          <w:szCs w:val="28"/>
          <w:lang w:val="kk-KZ"/>
        </w:rPr>
        <w:t xml:space="preserve">ажсыз сауда дүкендерінің қызметі кеңейтілді. Мұндай дүкендерді </w:t>
      </w:r>
      <w:r>
        <w:rPr>
          <w:rFonts w:ascii="Times New Roman" w:hAnsi="Times New Roman" w:cs="Times New Roman"/>
          <w:sz w:val="28"/>
          <w:szCs w:val="28"/>
          <w:lang w:val="kk-KZ"/>
        </w:rPr>
        <w:t>қазіргі уақыттағыдай</w:t>
      </w:r>
      <w:r w:rsidR="00076059" w:rsidRPr="007824E0">
        <w:rPr>
          <w:rFonts w:ascii="Times New Roman" w:hAnsi="Times New Roman" w:cs="Times New Roman"/>
          <w:sz w:val="28"/>
          <w:szCs w:val="28"/>
          <w:lang w:val="kk-KZ"/>
        </w:rPr>
        <w:t xml:space="preserve"> тек елден шығу жерлерінде ғана емес, </w:t>
      </w:r>
      <w:r w:rsidR="003F4CC4">
        <w:rPr>
          <w:rFonts w:ascii="Times New Roman" w:hAnsi="Times New Roman" w:cs="Times New Roman"/>
          <w:sz w:val="28"/>
          <w:szCs w:val="28"/>
          <w:lang w:val="kk-KZ"/>
        </w:rPr>
        <w:t xml:space="preserve">сонымен қатар </w:t>
      </w:r>
      <w:r w:rsidR="00076059" w:rsidRPr="007824E0">
        <w:rPr>
          <w:rFonts w:ascii="Times New Roman" w:hAnsi="Times New Roman" w:cs="Times New Roman"/>
          <w:sz w:val="28"/>
          <w:szCs w:val="28"/>
          <w:lang w:val="kk-KZ"/>
        </w:rPr>
        <w:t xml:space="preserve">елге кіру жерлерінде де ашуға мүмкіндік туындап отыр. Бажсыз сауда дүкендерінде ЕАЭО ішіндегі сауда рұқсат етіледі. Мысалы, Мәскеуге ұшып бара жатып, қазақстандық тұлға мұндай дүкеннен сауда жасай алады; </w:t>
      </w:r>
    </w:p>
    <w:p w14:paraId="5EB0F689" w14:textId="4AA67C97" w:rsidR="00076059" w:rsidRPr="007824E0" w:rsidRDefault="003F4CC4"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076059" w:rsidRPr="007824E0">
        <w:rPr>
          <w:rFonts w:ascii="Times New Roman" w:hAnsi="Times New Roman" w:cs="Times New Roman"/>
          <w:sz w:val="28"/>
          <w:szCs w:val="28"/>
          <w:lang w:val="kk-KZ"/>
        </w:rPr>
        <w:t>еден өкілдерінің (брокерлердің) қызметін қамтамасыз ету қаражатын қайта қарастыру. Бүгін брокерлер үшін мұндай қаражат - 1 млн. евро құрап отыр. Бұл соманың көлемін ЕАЭО шешімімен өзгерту мүмкіндігі енгізілді;</w:t>
      </w:r>
    </w:p>
    <w:p w14:paraId="45EED9FC" w14:textId="5825BBEB" w:rsidR="00076059" w:rsidRPr="007824E0" w:rsidRDefault="003F4CC4" w:rsidP="00E33001">
      <w:pPr>
        <w:pStyle w:val="a3"/>
        <w:numPr>
          <w:ilvl w:val="1"/>
          <w:numId w:val="24"/>
        </w:numPr>
        <w:tabs>
          <w:tab w:val="left" w:pos="1276"/>
        </w:tabs>
        <w:spacing w:after="0" w:line="240" w:lineRule="auto"/>
        <w:ind w:left="0" w:firstLine="709"/>
        <w:jc w:val="both"/>
        <w:rPr>
          <w:rFonts w:ascii="Times New Roman" w:hAnsi="Times New Roman" w:cs="Times New Roman"/>
          <w:sz w:val="28"/>
          <w:szCs w:val="28"/>
          <w:lang w:val="kk-KZ"/>
        </w:rPr>
      </w:pPr>
      <w:r w:rsidRPr="003F4CC4">
        <w:rPr>
          <w:rFonts w:ascii="Times New Roman" w:hAnsi="Times New Roman" w:cs="Times New Roman"/>
          <w:sz w:val="28"/>
          <w:szCs w:val="28"/>
          <w:lang w:val="kk-KZ"/>
        </w:rPr>
        <w:t>Шартты түрде ішкі нарыққа жіберілген тауарларға қатысты бақылау шараларын жеңілдету көзделіп отыр. Атап айтқанда, 2010 жылдың 1 шілдесіне дейін әкелінген, оның ішінде жер қойнауын пайдаланушылардың тауарлары да бар, жеңілдікпен жіберілген тауарларды кедендік бақылаудан шығару мүмкіндігі қарастырылған. Қазіргі уақытта мұндай тауарлар белгісіз мерзімге дейін кедендік бақылауда қалып отыр, бұл болса, мысалы, «ТеңізШевроОйл» немесе «Филип Моррис» сияқты компаниялардың аталған тауарларын бұрын берілген жеңілдіктер мен өсімпұлдарды есепке ала отырып сатуға, өңдеуге немесе қайта экспорттауға мүмкіндік бермейді. Сонымен қатар, ДСҰ тарифтері бойынша әкелінген тауарларды бес жылдан соң кедендік бақылаудан босату ұсынылуда</w:t>
      </w:r>
      <w:r w:rsidR="00076059" w:rsidRPr="007824E0">
        <w:rPr>
          <w:rFonts w:ascii="Times New Roman" w:hAnsi="Times New Roman" w:cs="Times New Roman"/>
          <w:sz w:val="28"/>
          <w:szCs w:val="28"/>
          <w:lang w:val="kk-KZ"/>
        </w:rPr>
        <w:t>.</w:t>
      </w:r>
    </w:p>
    <w:p w14:paraId="772D67D1" w14:textId="77777777" w:rsidR="00076059" w:rsidRPr="000E1BFC" w:rsidRDefault="006D12E5"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ЕАЭО Кеден кодексі туралы ш</w:t>
      </w:r>
      <w:r w:rsidR="00076059" w:rsidRPr="000E1BFC">
        <w:rPr>
          <w:rFonts w:ascii="Times New Roman" w:hAnsi="Times New Roman" w:cs="Times New Roman"/>
          <w:sz w:val="28"/>
          <w:szCs w:val="28"/>
          <w:lang w:val="kk-KZ"/>
        </w:rPr>
        <w:t>артқа қол қойылғаннан кейін Қазақстан аумағында жүзеге асыру үшін осы Шартты Парламент ратификациядан өткізді. Одан кейінгі келесі қадамдар – Қ</w:t>
      </w:r>
      <w:r w:rsidR="004B7115" w:rsidRPr="000E1BFC">
        <w:rPr>
          <w:rFonts w:ascii="Times New Roman" w:hAnsi="Times New Roman" w:cs="Times New Roman"/>
          <w:sz w:val="28"/>
          <w:szCs w:val="28"/>
          <w:lang w:val="kk-KZ"/>
        </w:rPr>
        <w:t>Р-ның</w:t>
      </w:r>
      <w:r w:rsidR="00076059" w:rsidRPr="000E1BFC">
        <w:rPr>
          <w:rFonts w:ascii="Times New Roman" w:hAnsi="Times New Roman" w:cs="Times New Roman"/>
          <w:sz w:val="28"/>
          <w:szCs w:val="28"/>
          <w:lang w:val="kk-KZ"/>
        </w:rPr>
        <w:t xml:space="preserve"> жаңа Кеден кодексін қабылдау («Қазақстан </w:t>
      </w:r>
      <w:r w:rsidR="004B7115" w:rsidRPr="000E1BFC">
        <w:rPr>
          <w:rFonts w:ascii="Times New Roman" w:hAnsi="Times New Roman" w:cs="Times New Roman"/>
          <w:sz w:val="28"/>
          <w:szCs w:val="28"/>
          <w:lang w:val="kk-KZ"/>
        </w:rPr>
        <w:t>Р</w:t>
      </w:r>
      <w:r w:rsidR="00076059" w:rsidRPr="000E1BFC">
        <w:rPr>
          <w:rFonts w:ascii="Times New Roman" w:hAnsi="Times New Roman" w:cs="Times New Roman"/>
          <w:sz w:val="28"/>
          <w:szCs w:val="28"/>
          <w:lang w:val="kk-KZ"/>
        </w:rPr>
        <w:t>еспубликасындағы кедендік реттеу туралы» ҚР Кодексі 2017 жылғы 26 желтоқсанда қабылданып, күшіне 2018 жылдың 01 қаңтарынан бастап енді), Е</w:t>
      </w:r>
      <w:r w:rsidR="004B7115" w:rsidRPr="000E1BFC">
        <w:rPr>
          <w:rFonts w:ascii="Times New Roman" w:hAnsi="Times New Roman" w:cs="Times New Roman"/>
          <w:sz w:val="28"/>
          <w:szCs w:val="28"/>
          <w:lang w:val="kk-KZ"/>
        </w:rPr>
        <w:t>ЭК-т</w:t>
      </w:r>
      <w:r w:rsidR="00076059" w:rsidRPr="000E1BFC">
        <w:rPr>
          <w:rFonts w:ascii="Times New Roman" w:hAnsi="Times New Roman" w:cs="Times New Roman"/>
          <w:sz w:val="28"/>
          <w:szCs w:val="28"/>
          <w:lang w:val="kk-KZ"/>
        </w:rPr>
        <w:t>ың тиісті шешімдерін даярлау, ЕАЭО Кеден кодексінің сілтеме жасаған нормаларын іске асыруға бағытталған кедендік реттеу саласындағы Қазақстанның заңға бағынышты актілерін қабылдау.</w:t>
      </w:r>
    </w:p>
    <w:p w14:paraId="23F4C3E0" w14:textId="413396AC"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ЕАЭО Кеден кодексі арқасында Одақтың сыртқы шекарасындағы кедендік ресімдеу біріздендіріліп, тауар тасымалдау шарттары айтарлықтай оңайлатылатын болды [</w:t>
      </w:r>
      <w:r w:rsidR="00EA41AB">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EA41AB">
        <w:rPr>
          <w:rFonts w:ascii="Times New Roman" w:hAnsi="Times New Roman" w:cs="Times New Roman"/>
          <w:sz w:val="28"/>
          <w:szCs w:val="28"/>
          <w:lang w:val="kk-KZ"/>
        </w:rPr>
        <w:t>4</w:t>
      </w:r>
      <w:r w:rsidRPr="000E1BFC">
        <w:rPr>
          <w:rFonts w:ascii="Times New Roman" w:hAnsi="Times New Roman" w:cs="Times New Roman"/>
          <w:sz w:val="28"/>
          <w:szCs w:val="28"/>
          <w:lang w:val="kk-KZ"/>
        </w:rPr>
        <w:t>].</w:t>
      </w:r>
    </w:p>
    <w:p w14:paraId="000B211A" w14:textId="77777777"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Ең соңғы сатыда Қ</w:t>
      </w:r>
      <w:r w:rsidR="004B7115" w:rsidRPr="000E1BFC">
        <w:rPr>
          <w:rFonts w:ascii="Times New Roman" w:hAnsi="Times New Roman" w:cs="Times New Roman"/>
          <w:sz w:val="28"/>
          <w:szCs w:val="28"/>
          <w:lang w:val="kk-KZ"/>
        </w:rPr>
        <w:t>Р</w:t>
      </w:r>
      <w:r w:rsidRPr="000E1BFC">
        <w:rPr>
          <w:rFonts w:ascii="Times New Roman" w:hAnsi="Times New Roman" w:cs="Times New Roman"/>
          <w:sz w:val="28"/>
          <w:szCs w:val="28"/>
          <w:lang w:val="kk-KZ"/>
        </w:rPr>
        <w:t xml:space="preserve"> Ұлттық экономика министрлігі мен Қ</w:t>
      </w:r>
      <w:r w:rsidR="004B7115" w:rsidRPr="000E1BFC">
        <w:rPr>
          <w:rFonts w:ascii="Times New Roman" w:hAnsi="Times New Roman" w:cs="Times New Roman"/>
          <w:sz w:val="28"/>
          <w:szCs w:val="28"/>
          <w:lang w:val="kk-KZ"/>
        </w:rPr>
        <w:t>Р</w:t>
      </w:r>
      <w:r w:rsidRPr="000E1BFC">
        <w:rPr>
          <w:rFonts w:ascii="Times New Roman" w:hAnsi="Times New Roman" w:cs="Times New Roman"/>
          <w:sz w:val="28"/>
          <w:szCs w:val="28"/>
          <w:lang w:val="kk-KZ"/>
        </w:rPr>
        <w:t xml:space="preserve"> Қаржы Министрлігінің Мемлекеттік кірістер комитеті кәсіпкерлік қауымдастығына ЕАЭО Кеден кодексінің ережелерін түсіндіру жұмыстарын жүргізуі тиіс, соның ішінде аймақтарға барып түсіндіру жұмыстары да қарастырылған. Осы сатыдан кейін мемлекеттердің кеден құқығы саласындағы ұлттық заңнамалары </w:t>
      </w:r>
      <w:r w:rsidR="004B7115" w:rsidRPr="000E1BFC">
        <w:rPr>
          <w:rFonts w:ascii="Times New Roman" w:hAnsi="Times New Roman" w:cs="Times New Roman"/>
          <w:sz w:val="28"/>
          <w:szCs w:val="28"/>
          <w:lang w:val="kk-KZ"/>
        </w:rPr>
        <w:t>біріздендіру</w:t>
      </w:r>
      <w:r w:rsidRPr="000E1BFC">
        <w:rPr>
          <w:rFonts w:ascii="Times New Roman" w:hAnsi="Times New Roman" w:cs="Times New Roman"/>
          <w:sz w:val="28"/>
          <w:szCs w:val="28"/>
          <w:lang w:val="kk-KZ"/>
        </w:rPr>
        <w:t xml:space="preserve"> және </w:t>
      </w:r>
      <w:r w:rsidR="004B7115" w:rsidRPr="000E1BFC">
        <w:rPr>
          <w:rFonts w:ascii="Times New Roman" w:hAnsi="Times New Roman" w:cs="Times New Roman"/>
          <w:sz w:val="28"/>
          <w:szCs w:val="28"/>
          <w:lang w:val="kk-KZ"/>
        </w:rPr>
        <w:t>үйлестіру</w:t>
      </w:r>
      <w:r w:rsidRPr="000E1BFC">
        <w:rPr>
          <w:rFonts w:ascii="Times New Roman" w:hAnsi="Times New Roman" w:cs="Times New Roman"/>
          <w:sz w:val="28"/>
          <w:szCs w:val="28"/>
          <w:lang w:val="kk-KZ"/>
        </w:rPr>
        <w:t xml:space="preserve"> рәсімінен (процедурасынан) толығымен өтті деген қорытынды жасауға болады. </w:t>
      </w:r>
    </w:p>
    <w:p w14:paraId="43045163" w14:textId="6EF581F1"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ЕАЭО</w:t>
      </w:r>
      <w:r w:rsidR="004B7115" w:rsidRPr="000E1BFC">
        <w:rPr>
          <w:rFonts w:ascii="Times New Roman" w:hAnsi="Times New Roman" w:cs="Times New Roman"/>
          <w:sz w:val="28"/>
          <w:szCs w:val="28"/>
          <w:lang w:val="kk-KZ"/>
        </w:rPr>
        <w:t>-</w:t>
      </w:r>
      <w:r w:rsidR="006D12E5">
        <w:rPr>
          <w:rFonts w:ascii="Times New Roman" w:hAnsi="Times New Roman" w:cs="Times New Roman"/>
          <w:sz w:val="28"/>
          <w:szCs w:val="28"/>
          <w:lang w:val="kk-KZ"/>
        </w:rPr>
        <w:t>ны</w:t>
      </w:r>
      <w:r w:rsidR="004B7115" w:rsidRPr="000E1BFC">
        <w:rPr>
          <w:rFonts w:ascii="Times New Roman" w:hAnsi="Times New Roman" w:cs="Times New Roman"/>
          <w:sz w:val="28"/>
          <w:szCs w:val="28"/>
          <w:lang w:val="kk-KZ"/>
        </w:rPr>
        <w:t>ң</w:t>
      </w:r>
      <w:r w:rsidRPr="000E1BFC">
        <w:rPr>
          <w:rFonts w:ascii="Times New Roman" w:hAnsi="Times New Roman" w:cs="Times New Roman"/>
          <w:sz w:val="28"/>
          <w:szCs w:val="28"/>
          <w:lang w:val="kk-KZ"/>
        </w:rPr>
        <w:t xml:space="preserve"> Кеден кодексін қабылдауға қатысты келесі мәліметтерді көрсетіп кеткеніміз дұрыс. Еуразиялық экономикалық комиссияның кедендік ынтымақтастық бойынша алқа мүшесі В.</w:t>
      </w:r>
      <w:r w:rsidR="00200EB5" w:rsidRPr="00200EB5">
        <w:rPr>
          <w:rFonts w:ascii="Times New Roman" w:hAnsi="Times New Roman" w:cs="Times New Roman"/>
          <w:sz w:val="28"/>
          <w:szCs w:val="28"/>
          <w:lang w:val="kk-KZ"/>
        </w:rPr>
        <w:t xml:space="preserve"> </w:t>
      </w:r>
      <w:r w:rsidRPr="000E1BFC">
        <w:rPr>
          <w:rFonts w:ascii="Times New Roman" w:hAnsi="Times New Roman" w:cs="Times New Roman"/>
          <w:sz w:val="28"/>
          <w:szCs w:val="28"/>
          <w:lang w:val="kk-KZ"/>
        </w:rPr>
        <w:t xml:space="preserve">Гошиннің айтуынша, </w:t>
      </w:r>
      <w:r w:rsidR="003F4CC4">
        <w:rPr>
          <w:rFonts w:ascii="Times New Roman" w:hAnsi="Times New Roman" w:cs="Times New Roman"/>
          <w:sz w:val="28"/>
          <w:szCs w:val="28"/>
          <w:lang w:val="kk-KZ"/>
        </w:rPr>
        <w:t>«</w:t>
      </w:r>
      <w:r w:rsidR="003F4CC4" w:rsidRPr="003F4CC4">
        <w:rPr>
          <w:rFonts w:ascii="Times New Roman" w:hAnsi="Times New Roman" w:cs="Times New Roman"/>
          <w:sz w:val="28"/>
          <w:szCs w:val="28"/>
          <w:lang w:val="kk-KZ"/>
        </w:rPr>
        <w:t xml:space="preserve">Кеден одағы мен Біртұтас экономикалық кеңістіктің шарттық-құқықтық негізі 2009 жылғы Кеден кодексімен қатар шамамен </w:t>
      </w:r>
      <w:r w:rsidR="003F4CC4" w:rsidRPr="003F4CC4">
        <w:rPr>
          <w:rFonts w:ascii="Times New Roman" w:hAnsi="Times New Roman" w:cs="Times New Roman"/>
          <w:sz w:val="28"/>
          <w:szCs w:val="28"/>
          <w:lang w:val="kk-KZ"/>
        </w:rPr>
        <w:t>30</w:t>
      </w:r>
      <w:r w:rsidR="003F4CC4" w:rsidRPr="003F4CC4">
        <w:rPr>
          <w:rFonts w:ascii="Times New Roman" w:hAnsi="Times New Roman" w:cs="Times New Roman"/>
          <w:sz w:val="28"/>
          <w:szCs w:val="28"/>
          <w:lang w:val="kk-KZ"/>
        </w:rPr>
        <w:t xml:space="preserve"> халықаралық келісімді қамтыды, олардың ішінде </w:t>
      </w:r>
      <w:r w:rsidR="003F4CC4">
        <w:rPr>
          <w:rFonts w:ascii="Times New Roman" w:hAnsi="Times New Roman" w:cs="Times New Roman"/>
          <w:sz w:val="28"/>
          <w:szCs w:val="28"/>
          <w:lang w:val="kk-KZ"/>
        </w:rPr>
        <w:t>9</w:t>
      </w:r>
      <w:r w:rsidR="003F4CC4" w:rsidRPr="003F4CC4">
        <w:rPr>
          <w:rFonts w:ascii="Times New Roman" w:hAnsi="Times New Roman" w:cs="Times New Roman"/>
          <w:sz w:val="28"/>
          <w:szCs w:val="28"/>
          <w:lang w:val="kk-KZ"/>
        </w:rPr>
        <w:t xml:space="preserve"> келісім 2015 жылдың 1 қаңтарынан бастап өз күшін жойды. Сол жылы 16 халықаралық келісімнің ережелері қайта қаралып, жаңа Кеден кодексінің жобасына енгізілді. Ал кедендік құқықтық қатынастарды тікелей реттемейтін, тек кеден саласына жанама қатысы бар халықаралық келісімдер жеке құжаттар ретінде сақталып қалды. ЕАЭО жаңа Кеден кодексі қабылданар алдында осындай бес келісім болған. Аталған құжаттар арасында кеден қызметтерінің бірлескен алқасының қызметі, кеден органдары өкілдіктерінің жұмысы, жеке тұлғаларды әкімшілік немесе қылмыстық жауапкершілікке тарту тәртібі, сондай-</w:t>
      </w:r>
      <w:r w:rsidR="003F4CC4" w:rsidRPr="003F4CC4">
        <w:rPr>
          <w:rFonts w:ascii="Times New Roman" w:hAnsi="Times New Roman" w:cs="Times New Roman"/>
          <w:sz w:val="28"/>
          <w:szCs w:val="28"/>
          <w:lang w:val="kk-KZ"/>
        </w:rPr>
        <w:lastRenderedPageBreak/>
        <w:t>ақ ЕАЭО елдері кеден органдары арасындағы әкімшілік құқық бұзушылық және қылмыстық істер бойынша құқықтық көмек пен өзара іс-қимыл мәселелерін реттейтін келісімдер бар</w:t>
      </w:r>
      <w:r w:rsidR="003F4CC4">
        <w:rPr>
          <w:rFonts w:ascii="Times New Roman" w:hAnsi="Times New Roman" w:cs="Times New Roman"/>
          <w:sz w:val="28"/>
          <w:szCs w:val="28"/>
          <w:lang w:val="kk-KZ"/>
        </w:rPr>
        <w:t>»</w:t>
      </w:r>
      <w:r w:rsidRPr="000E1BFC">
        <w:rPr>
          <w:rFonts w:ascii="Times New Roman" w:hAnsi="Times New Roman" w:cs="Times New Roman"/>
          <w:sz w:val="28"/>
          <w:szCs w:val="28"/>
          <w:lang w:val="kk-KZ"/>
        </w:rPr>
        <w:t xml:space="preserve"> [</w:t>
      </w:r>
      <w:r w:rsidR="00434CE6" w:rsidRPr="00434CE6">
        <w:rPr>
          <w:rFonts w:ascii="Times New Roman" w:hAnsi="Times New Roman" w:cs="Times New Roman"/>
          <w:sz w:val="28"/>
          <w:szCs w:val="28"/>
          <w:lang w:val="kk-KZ"/>
        </w:rPr>
        <w:t>205</w:t>
      </w:r>
      <w:r w:rsidRPr="000E1BFC">
        <w:rPr>
          <w:rFonts w:ascii="Times New Roman" w:hAnsi="Times New Roman" w:cs="Times New Roman"/>
          <w:sz w:val="28"/>
          <w:szCs w:val="28"/>
          <w:lang w:val="kk-KZ"/>
        </w:rPr>
        <w:t>].</w:t>
      </w:r>
    </w:p>
    <w:p w14:paraId="17B312B1" w14:textId="562B21D6"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Жалпы алғанда, ЕурАзЭҚ Кеден кодексінің жобасын дайындау кезінде оның терминологиясы мен нормаларын ЕурАзЭҚ келісімінің ережелері</w:t>
      </w:r>
      <w:r w:rsidR="00020939" w:rsidRPr="000E1BFC">
        <w:rPr>
          <w:rFonts w:ascii="Times New Roman" w:hAnsi="Times New Roman" w:cs="Times New Roman"/>
          <w:sz w:val="28"/>
          <w:szCs w:val="28"/>
          <w:lang w:val="kk-KZ"/>
        </w:rPr>
        <w:t>несәйкестендіруденбөлек</w:t>
      </w:r>
      <w:r w:rsidRPr="000E1BFC">
        <w:rPr>
          <w:rFonts w:ascii="Times New Roman" w:hAnsi="Times New Roman" w:cs="Times New Roman"/>
          <w:sz w:val="28"/>
          <w:szCs w:val="28"/>
          <w:lang w:val="kk-KZ"/>
        </w:rPr>
        <w:t xml:space="preserve">, 16 халықаралық шарттың ережелерін орындау </w:t>
      </w:r>
      <w:r w:rsidR="00020939" w:rsidRPr="000E1BFC">
        <w:rPr>
          <w:rFonts w:ascii="Times New Roman" w:hAnsi="Times New Roman" w:cs="Times New Roman"/>
          <w:sz w:val="28"/>
          <w:szCs w:val="28"/>
          <w:lang w:val="kk-KZ"/>
        </w:rPr>
        <w:t>барысында</w:t>
      </w:r>
      <w:r w:rsidR="006D12E5">
        <w:rPr>
          <w:rFonts w:ascii="Times New Roman" w:hAnsi="Times New Roman" w:cs="Times New Roman"/>
          <w:sz w:val="28"/>
          <w:szCs w:val="28"/>
          <w:lang w:val="kk-KZ"/>
        </w:rPr>
        <w:t xml:space="preserve"> </w:t>
      </w:r>
      <w:r w:rsidR="00961D66" w:rsidRPr="000E1BFC">
        <w:rPr>
          <w:rFonts w:ascii="Times New Roman" w:hAnsi="Times New Roman" w:cs="Times New Roman"/>
          <w:sz w:val="28"/>
          <w:szCs w:val="28"/>
          <w:lang w:val="kk-KZ"/>
        </w:rPr>
        <w:t>Қоғамдастық</w:t>
      </w:r>
      <w:r w:rsidRPr="000E1BFC">
        <w:rPr>
          <w:rFonts w:ascii="Times New Roman" w:hAnsi="Times New Roman" w:cs="Times New Roman"/>
          <w:sz w:val="28"/>
          <w:szCs w:val="28"/>
          <w:lang w:val="kk-KZ"/>
        </w:rPr>
        <w:t>қа мүше</w:t>
      </w:r>
      <w:r w:rsidR="008F0C83" w:rsidRPr="000E1BFC">
        <w:rPr>
          <w:rFonts w:ascii="Times New Roman" w:hAnsi="Times New Roman" w:cs="Times New Roman"/>
          <w:sz w:val="28"/>
          <w:szCs w:val="28"/>
          <w:lang w:val="kk-KZ"/>
        </w:rPr>
        <w:t>-</w:t>
      </w:r>
      <w:r w:rsidR="003F4CC4">
        <w:rPr>
          <w:rFonts w:ascii="Times New Roman" w:hAnsi="Times New Roman" w:cs="Times New Roman"/>
          <w:sz w:val="28"/>
          <w:szCs w:val="28"/>
          <w:lang w:val="kk-KZ"/>
        </w:rPr>
        <w:t>мемлекетте</w:t>
      </w:r>
      <w:r w:rsidRPr="000E1BFC">
        <w:rPr>
          <w:rFonts w:ascii="Times New Roman" w:hAnsi="Times New Roman" w:cs="Times New Roman"/>
          <w:sz w:val="28"/>
          <w:szCs w:val="28"/>
          <w:lang w:val="kk-KZ"/>
        </w:rPr>
        <w:t>р үшін өте маңызды келесі міндеттер шешілді:</w:t>
      </w:r>
    </w:p>
    <w:p w14:paraId="4BE0CDF7" w14:textId="77777777" w:rsidR="00076059" w:rsidRPr="00E14B58"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E14B58">
        <w:rPr>
          <w:rFonts w:ascii="Times New Roman" w:hAnsi="Times New Roman" w:cs="Times New Roman"/>
          <w:sz w:val="28"/>
          <w:szCs w:val="28"/>
          <w:lang w:val="kk-KZ"/>
        </w:rPr>
        <w:t>заманауи ақпараттық технологияларды қолдану арқылы кедендік әкімшілендіруді жетілдіру;</w:t>
      </w:r>
    </w:p>
    <w:p w14:paraId="0A4A6961" w14:textId="77777777" w:rsidR="00076059" w:rsidRPr="00E14B58"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E14B58">
        <w:rPr>
          <w:rFonts w:ascii="Times New Roman" w:hAnsi="Times New Roman" w:cs="Times New Roman"/>
          <w:sz w:val="28"/>
          <w:szCs w:val="28"/>
          <w:lang w:val="kk-KZ"/>
        </w:rPr>
        <w:t>кедендік реттеудің ұлттық сегментінің қысқаруы;</w:t>
      </w:r>
    </w:p>
    <w:p w14:paraId="63B97040" w14:textId="26732C76" w:rsidR="00076059" w:rsidRPr="00E14B58"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E14B58">
        <w:rPr>
          <w:rFonts w:ascii="Times New Roman" w:hAnsi="Times New Roman" w:cs="Times New Roman"/>
          <w:sz w:val="28"/>
          <w:szCs w:val="28"/>
          <w:lang w:val="kk-KZ"/>
        </w:rPr>
        <w:t xml:space="preserve">кедендік мәселелер бойынша халықаралық </w:t>
      </w:r>
      <w:r w:rsidR="003F4CC4">
        <w:rPr>
          <w:rFonts w:ascii="Times New Roman" w:hAnsi="Times New Roman" w:cs="Times New Roman"/>
          <w:sz w:val="28"/>
          <w:szCs w:val="28"/>
          <w:lang w:val="kk-KZ"/>
        </w:rPr>
        <w:t>келісімдерді</w:t>
      </w:r>
      <w:r w:rsidRPr="00E14B58">
        <w:rPr>
          <w:rFonts w:ascii="Times New Roman" w:hAnsi="Times New Roman" w:cs="Times New Roman"/>
          <w:sz w:val="28"/>
          <w:szCs w:val="28"/>
          <w:lang w:val="kk-KZ"/>
        </w:rPr>
        <w:t xml:space="preserve">ң </w:t>
      </w:r>
      <w:r w:rsidR="003F4CC4">
        <w:rPr>
          <w:rFonts w:ascii="Times New Roman" w:hAnsi="Times New Roman" w:cs="Times New Roman"/>
          <w:sz w:val="28"/>
          <w:szCs w:val="28"/>
          <w:lang w:val="kk-KZ"/>
        </w:rPr>
        <w:t>нормалары мен</w:t>
      </w:r>
      <w:r w:rsidRPr="00E14B58">
        <w:rPr>
          <w:rFonts w:ascii="Times New Roman" w:hAnsi="Times New Roman" w:cs="Times New Roman"/>
          <w:sz w:val="28"/>
          <w:szCs w:val="28"/>
          <w:lang w:val="kk-KZ"/>
        </w:rPr>
        <w:t xml:space="preserve"> </w:t>
      </w:r>
      <w:r w:rsidR="003F4CC4">
        <w:rPr>
          <w:rFonts w:ascii="Times New Roman" w:hAnsi="Times New Roman" w:cs="Times New Roman"/>
          <w:sz w:val="28"/>
          <w:szCs w:val="28"/>
          <w:lang w:val="kk-KZ"/>
        </w:rPr>
        <w:t>ДСҰ</w:t>
      </w:r>
      <w:r w:rsidR="003F4CC4" w:rsidRPr="000E1BFC">
        <w:rPr>
          <w:rFonts w:ascii="Times New Roman" w:hAnsi="Times New Roman" w:cs="Times New Roman"/>
          <w:sz w:val="28"/>
          <w:szCs w:val="28"/>
          <w:lang w:val="kk-KZ"/>
        </w:rPr>
        <w:t>-</w:t>
      </w:r>
      <w:r w:rsidRPr="00E14B58">
        <w:rPr>
          <w:rFonts w:ascii="Times New Roman" w:hAnsi="Times New Roman" w:cs="Times New Roman"/>
          <w:sz w:val="28"/>
          <w:szCs w:val="28"/>
          <w:lang w:val="kk-KZ"/>
        </w:rPr>
        <w:t xml:space="preserve">ның </w:t>
      </w:r>
      <w:r w:rsidR="003F4CC4">
        <w:rPr>
          <w:rFonts w:ascii="Times New Roman" w:hAnsi="Times New Roman" w:cs="Times New Roman"/>
          <w:sz w:val="28"/>
          <w:szCs w:val="28"/>
          <w:lang w:val="kk-KZ"/>
        </w:rPr>
        <w:t>шеңберінде</w:t>
      </w:r>
      <w:r w:rsidRPr="00E14B58">
        <w:rPr>
          <w:rFonts w:ascii="Times New Roman" w:hAnsi="Times New Roman" w:cs="Times New Roman"/>
          <w:sz w:val="28"/>
          <w:szCs w:val="28"/>
          <w:lang w:val="kk-KZ"/>
        </w:rPr>
        <w:t xml:space="preserve"> қабылданған мүше</w:t>
      </w:r>
      <w:r w:rsidR="003F4CC4" w:rsidRPr="000E1BFC">
        <w:rPr>
          <w:rFonts w:ascii="Times New Roman" w:hAnsi="Times New Roman" w:cs="Times New Roman"/>
          <w:sz w:val="28"/>
          <w:szCs w:val="28"/>
          <w:lang w:val="kk-KZ"/>
        </w:rPr>
        <w:t>-</w:t>
      </w:r>
      <w:r w:rsidRPr="00E14B58">
        <w:rPr>
          <w:rFonts w:ascii="Times New Roman" w:hAnsi="Times New Roman" w:cs="Times New Roman"/>
          <w:sz w:val="28"/>
          <w:szCs w:val="28"/>
          <w:lang w:val="kk-KZ"/>
        </w:rPr>
        <w:t>мемлекеттердің міндеттемелерін</w:t>
      </w:r>
      <w:r w:rsidR="003F4CC4">
        <w:rPr>
          <w:rFonts w:ascii="Times New Roman" w:hAnsi="Times New Roman" w:cs="Times New Roman"/>
          <w:sz w:val="28"/>
          <w:szCs w:val="28"/>
          <w:lang w:val="kk-KZ"/>
        </w:rPr>
        <w:t xml:space="preserve">, соның </w:t>
      </w:r>
      <w:r w:rsidRPr="00E14B58">
        <w:rPr>
          <w:rFonts w:ascii="Times New Roman" w:hAnsi="Times New Roman" w:cs="Times New Roman"/>
          <w:sz w:val="28"/>
          <w:szCs w:val="28"/>
          <w:lang w:val="kk-KZ"/>
        </w:rPr>
        <w:t>ішінде 2013 жылғы 11 желтоқсанда</w:t>
      </w:r>
      <w:r w:rsidR="003F4CC4">
        <w:rPr>
          <w:rFonts w:ascii="Times New Roman" w:hAnsi="Times New Roman" w:cs="Times New Roman"/>
          <w:sz w:val="28"/>
          <w:szCs w:val="28"/>
          <w:lang w:val="kk-KZ"/>
        </w:rPr>
        <w:t xml:space="preserve"> қабылданған</w:t>
      </w:r>
      <w:r w:rsidRPr="00E14B58">
        <w:rPr>
          <w:rFonts w:ascii="Times New Roman" w:hAnsi="Times New Roman" w:cs="Times New Roman"/>
          <w:sz w:val="28"/>
          <w:szCs w:val="28"/>
          <w:lang w:val="kk-KZ"/>
        </w:rPr>
        <w:t xml:space="preserve"> </w:t>
      </w:r>
      <w:r w:rsidR="003F4CC4">
        <w:rPr>
          <w:rFonts w:ascii="Times New Roman" w:hAnsi="Times New Roman" w:cs="Times New Roman"/>
          <w:sz w:val="28"/>
          <w:szCs w:val="28"/>
          <w:lang w:val="kk-KZ"/>
        </w:rPr>
        <w:t>«С</w:t>
      </w:r>
      <w:r w:rsidRPr="00E14B58">
        <w:rPr>
          <w:rFonts w:ascii="Times New Roman" w:hAnsi="Times New Roman" w:cs="Times New Roman"/>
          <w:sz w:val="28"/>
          <w:szCs w:val="28"/>
          <w:lang w:val="kk-KZ"/>
        </w:rPr>
        <w:t>ауданы жеңілдету туралы</w:t>
      </w:r>
      <w:r w:rsidR="003F4CC4">
        <w:rPr>
          <w:rFonts w:ascii="Times New Roman" w:hAnsi="Times New Roman" w:cs="Times New Roman"/>
          <w:sz w:val="28"/>
          <w:szCs w:val="28"/>
          <w:lang w:val="kk-KZ"/>
        </w:rPr>
        <w:t>»</w:t>
      </w:r>
      <w:r w:rsidRPr="00E14B58">
        <w:rPr>
          <w:rFonts w:ascii="Times New Roman" w:hAnsi="Times New Roman" w:cs="Times New Roman"/>
          <w:sz w:val="28"/>
          <w:szCs w:val="28"/>
          <w:lang w:val="kk-KZ"/>
        </w:rPr>
        <w:t xml:space="preserve"> </w:t>
      </w:r>
      <w:r w:rsidR="003F4CC4">
        <w:rPr>
          <w:rFonts w:ascii="Times New Roman" w:hAnsi="Times New Roman" w:cs="Times New Roman"/>
          <w:sz w:val="28"/>
          <w:szCs w:val="28"/>
          <w:lang w:val="kk-KZ"/>
        </w:rPr>
        <w:t>К</w:t>
      </w:r>
      <w:r w:rsidRPr="00E14B58">
        <w:rPr>
          <w:rFonts w:ascii="Times New Roman" w:hAnsi="Times New Roman" w:cs="Times New Roman"/>
          <w:sz w:val="28"/>
          <w:szCs w:val="28"/>
          <w:lang w:val="kk-KZ"/>
        </w:rPr>
        <w:t>елісімді ескеру;</w:t>
      </w:r>
    </w:p>
    <w:p w14:paraId="5C142210" w14:textId="637C7AB4" w:rsidR="00076059" w:rsidRPr="00E14B58"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E14B58">
        <w:rPr>
          <w:rFonts w:ascii="Times New Roman" w:hAnsi="Times New Roman" w:cs="Times New Roman"/>
          <w:sz w:val="28"/>
          <w:szCs w:val="28"/>
          <w:lang w:val="kk-KZ"/>
        </w:rPr>
        <w:t>Кеден одағының Кеден кодексіндегі кемшіліктерді жою [</w:t>
      </w:r>
      <w:r w:rsidR="009715CD">
        <w:rPr>
          <w:rFonts w:ascii="Times New Roman" w:hAnsi="Times New Roman" w:cs="Times New Roman"/>
          <w:sz w:val="28"/>
          <w:szCs w:val="28"/>
          <w:lang w:val="kk-KZ"/>
        </w:rPr>
        <w:t>2</w:t>
      </w:r>
      <w:r w:rsidR="00200EB5">
        <w:rPr>
          <w:rFonts w:ascii="Times New Roman" w:hAnsi="Times New Roman" w:cs="Times New Roman"/>
          <w:sz w:val="28"/>
          <w:szCs w:val="28"/>
          <w:lang w:val="en-US"/>
        </w:rPr>
        <w:t>2</w:t>
      </w:r>
      <w:r w:rsidR="009715CD">
        <w:rPr>
          <w:rFonts w:ascii="Times New Roman" w:hAnsi="Times New Roman" w:cs="Times New Roman"/>
          <w:sz w:val="28"/>
          <w:szCs w:val="28"/>
          <w:lang w:val="kk-KZ"/>
        </w:rPr>
        <w:t>5</w:t>
      </w:r>
      <w:r w:rsidRPr="00E14B58">
        <w:rPr>
          <w:rFonts w:ascii="Times New Roman" w:hAnsi="Times New Roman" w:cs="Times New Roman"/>
          <w:sz w:val="28"/>
          <w:szCs w:val="28"/>
          <w:lang w:val="kk-KZ"/>
        </w:rPr>
        <w:t>].</w:t>
      </w:r>
    </w:p>
    <w:p w14:paraId="0B6B9F59" w14:textId="72032BB0"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Кеден кодексінің жобасында көрініс тапқан кеден заңнамасындағы ең маңызды өзгерістерге келесілер жатады [</w:t>
      </w:r>
      <w:r w:rsidR="00434CE6" w:rsidRPr="00434CE6">
        <w:rPr>
          <w:rFonts w:ascii="Times New Roman" w:hAnsi="Times New Roman" w:cs="Times New Roman"/>
          <w:sz w:val="28"/>
          <w:szCs w:val="28"/>
          <w:lang w:val="kk-KZ"/>
        </w:rPr>
        <w:t>205</w:t>
      </w:r>
      <w:r w:rsidRPr="000E1BFC">
        <w:rPr>
          <w:rFonts w:ascii="Times New Roman" w:hAnsi="Times New Roman" w:cs="Times New Roman"/>
          <w:sz w:val="28"/>
          <w:szCs w:val="28"/>
          <w:lang w:val="kk-KZ"/>
        </w:rPr>
        <w:t>]:</w:t>
      </w:r>
    </w:p>
    <w:p w14:paraId="3ACCE383" w14:textId="77777777" w:rsidR="00DF16FA" w:rsidRPr="009715CD"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электрондық кедендік декларацияның басымдығы және ерекше жағдайларда жазбаша декларациялау нысанын қолдану;</w:t>
      </w:r>
    </w:p>
    <w:p w14:paraId="6140EBAF" w14:textId="77777777" w:rsidR="00076059" w:rsidRPr="009715CD" w:rsidRDefault="0002093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к</w:t>
      </w:r>
      <w:r w:rsidR="00076059" w:rsidRPr="009715CD">
        <w:rPr>
          <w:rFonts w:ascii="Times New Roman" w:hAnsi="Times New Roman" w:cs="Times New Roman"/>
          <w:sz w:val="28"/>
          <w:szCs w:val="28"/>
          <w:lang w:val="kk-KZ"/>
        </w:rPr>
        <w:t>еден органдарының ақпараттық жүйелері негізінде кедендік декларацияны тіркеуге және тауарларды шығаруға байланысты кедендік операцияларды автоматты түрде жүргізу мүмкіндігі;</w:t>
      </w:r>
    </w:p>
    <w:p w14:paraId="129E8346" w14:textId="77777777" w:rsidR="00076059" w:rsidRPr="009715CD"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тауарлар мен транзиттік декларацияда көрсетілетін ақпаратты оңтайландыру;</w:t>
      </w:r>
    </w:p>
    <w:p w14:paraId="661EE114" w14:textId="77777777" w:rsidR="00076059" w:rsidRPr="009715CD"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кеден органына оның негізінде толтырылған құжаттарды ұсынбастан кедендік декларацияны беру мүмкіндігі;</w:t>
      </w:r>
    </w:p>
    <w:p w14:paraId="49ADB580" w14:textId="77777777" w:rsidR="00076059" w:rsidRPr="009715CD"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тауарлардың кедендік аумаққа келуіне, тауарлардың осы аумақтан кетуіне, кедендік декларациялауға және тауарлардың шығарылуына байланысты кедендік операцияларды жүргізу кезінде «бір терезе» механизмін қолдану - тауарларды шығару уақытын қысқарту;</w:t>
      </w:r>
    </w:p>
    <w:p w14:paraId="2818C54B" w14:textId="77777777" w:rsidR="00076059" w:rsidRPr="009715CD" w:rsidRDefault="00076059"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9715CD">
        <w:rPr>
          <w:rFonts w:ascii="Times New Roman" w:hAnsi="Times New Roman" w:cs="Times New Roman"/>
          <w:sz w:val="28"/>
          <w:szCs w:val="28"/>
          <w:lang w:val="kk-KZ"/>
        </w:rPr>
        <w:t>егер кедендік рәсімнің мазмұнында оларды ЕурАзЭҚ кедендік аумағында немесе одан тыс жерлерде пайдалануға шектеулер қарастырылған болса, кедендік рәсімдерге орналастырылған тауарларды пайдалану шарттарын реттеу.</w:t>
      </w:r>
    </w:p>
    <w:p w14:paraId="5955A742" w14:textId="6E89ED9D" w:rsidR="00076059" w:rsidRPr="000E1BFC" w:rsidRDefault="00076059"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ЕурАзЭҚ Кеден кодексінің жобасында жаңа</w:t>
      </w:r>
      <w:r w:rsidR="008F0C83" w:rsidRPr="000E1BFC">
        <w:rPr>
          <w:rFonts w:ascii="Times New Roman" w:hAnsi="Times New Roman" w:cs="Times New Roman"/>
          <w:sz w:val="28"/>
          <w:szCs w:val="28"/>
          <w:lang w:val="kk-KZ"/>
        </w:rPr>
        <w:t xml:space="preserve"> ережелер</w:t>
      </w:r>
      <w:r w:rsidRPr="000E1BFC">
        <w:rPr>
          <w:rFonts w:ascii="Times New Roman" w:hAnsi="Times New Roman" w:cs="Times New Roman"/>
          <w:sz w:val="28"/>
          <w:szCs w:val="28"/>
          <w:lang w:val="kk-KZ"/>
        </w:rPr>
        <w:t xml:space="preserve"> пайда болды, мысалы, кедендік бақылау кезінде тәуекелдерді басқару жүйесін қолдану; тауарлар шығарылғаннан кейін кедендік бақылау жүргізу; халықаралық көлік құралдарына қатысты кедендік операциялар; жеке тұлғалардың жеке пайдалануға арналған тауарлардың қозғалысы; уәкілетті экономикалық операторлардың қызметі [2</w:t>
      </w:r>
      <w:r w:rsidR="00200EB5" w:rsidRPr="00200EB5">
        <w:rPr>
          <w:rFonts w:ascii="Times New Roman" w:hAnsi="Times New Roman" w:cs="Times New Roman"/>
          <w:sz w:val="28"/>
          <w:szCs w:val="28"/>
          <w:lang w:val="kk-KZ"/>
        </w:rPr>
        <w:t>2</w:t>
      </w:r>
      <w:r w:rsidR="00571D19">
        <w:rPr>
          <w:rFonts w:ascii="Times New Roman" w:hAnsi="Times New Roman" w:cs="Times New Roman"/>
          <w:sz w:val="28"/>
          <w:szCs w:val="28"/>
          <w:lang w:val="kk-KZ"/>
        </w:rPr>
        <w:t>6, 18 б.</w:t>
      </w:r>
      <w:r w:rsidRPr="000E1BFC">
        <w:rPr>
          <w:rFonts w:ascii="Times New Roman" w:hAnsi="Times New Roman" w:cs="Times New Roman"/>
          <w:sz w:val="28"/>
          <w:szCs w:val="28"/>
          <w:lang w:val="kk-KZ"/>
        </w:rPr>
        <w:t>].</w:t>
      </w:r>
      <w:r w:rsidR="006D6996">
        <w:rPr>
          <w:rFonts w:ascii="Times New Roman" w:hAnsi="Times New Roman" w:cs="Times New Roman"/>
          <w:sz w:val="28"/>
          <w:szCs w:val="28"/>
          <w:lang w:val="kk-KZ"/>
        </w:rPr>
        <w:t xml:space="preserve"> </w:t>
      </w:r>
      <w:r w:rsidR="00DF16FA" w:rsidRPr="000E1BFC">
        <w:rPr>
          <w:rFonts w:ascii="Times New Roman" w:hAnsi="Times New Roman" w:cs="Times New Roman"/>
          <w:sz w:val="28"/>
          <w:szCs w:val="28"/>
          <w:lang w:val="kk-KZ"/>
        </w:rPr>
        <w:t xml:space="preserve">Бұл ережелер жаңа Кеден кодексінің қабылданған мәтінінен өз көрінісін тапты. </w:t>
      </w:r>
    </w:p>
    <w:p w14:paraId="45FE8716" w14:textId="54DCD394" w:rsidR="00421CCB" w:rsidRPr="000E1BFC" w:rsidRDefault="000B4DDD"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29 мамыр 2014 жылы Жоғары Еуразиялық экономикалық кеңестің «Сыртқы экономикалық қызметті реттеу жүйесіндегі «бірыңғай терезе» тетігін </w:t>
      </w:r>
      <w:r w:rsidRPr="000E1BFC">
        <w:rPr>
          <w:rFonts w:ascii="Times New Roman" w:hAnsi="Times New Roman" w:cs="Times New Roman"/>
          <w:sz w:val="28"/>
          <w:szCs w:val="28"/>
          <w:lang w:val="kk-KZ"/>
        </w:rPr>
        <w:lastRenderedPageBreak/>
        <w:t>дамытудың негізгі бағыттары туралы» №68 Шешімімен «бірыңғай терезе» жобасы бекітілді [</w:t>
      </w:r>
      <w:r w:rsidR="00AB0681">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AB0681">
        <w:rPr>
          <w:rFonts w:ascii="Times New Roman" w:hAnsi="Times New Roman" w:cs="Times New Roman"/>
          <w:sz w:val="28"/>
          <w:szCs w:val="28"/>
          <w:lang w:val="kk-KZ"/>
        </w:rPr>
        <w:t>7</w:t>
      </w:r>
      <w:r w:rsidRPr="000E1BFC">
        <w:rPr>
          <w:rFonts w:ascii="Times New Roman" w:hAnsi="Times New Roman" w:cs="Times New Roman"/>
          <w:sz w:val="28"/>
          <w:szCs w:val="28"/>
          <w:lang w:val="kk-KZ"/>
        </w:rPr>
        <w:t>].</w:t>
      </w:r>
    </w:p>
    <w:p w14:paraId="50913759" w14:textId="2BBB61D7" w:rsidR="008F0C83" w:rsidRPr="000E1BFC" w:rsidRDefault="00E601D6" w:rsidP="00C3229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 өзінің алдыңғы еңбектерінде атап өткендей, «б</w:t>
      </w:r>
      <w:r w:rsidR="006068B2" w:rsidRPr="000E1BFC">
        <w:rPr>
          <w:rFonts w:ascii="Times New Roman" w:hAnsi="Times New Roman" w:cs="Times New Roman"/>
          <w:sz w:val="28"/>
          <w:szCs w:val="28"/>
          <w:lang w:val="kk-KZ"/>
        </w:rPr>
        <w:t>ұл құжатта «бірыңғай терезе» ретінде СЭҚ-ке қатысушылар мен СЭҚ-т</w:t>
      </w:r>
      <w:r w:rsidR="006D12E5">
        <w:rPr>
          <w:rFonts w:ascii="Times New Roman" w:hAnsi="Times New Roman" w:cs="Times New Roman"/>
          <w:sz w:val="28"/>
          <w:szCs w:val="28"/>
          <w:lang w:val="kk-KZ"/>
        </w:rPr>
        <w:t>ы</w:t>
      </w:r>
      <w:r w:rsidR="006068B2" w:rsidRPr="000E1BFC">
        <w:rPr>
          <w:rFonts w:ascii="Times New Roman" w:hAnsi="Times New Roman" w:cs="Times New Roman"/>
          <w:sz w:val="28"/>
          <w:szCs w:val="28"/>
          <w:lang w:val="kk-KZ"/>
        </w:rPr>
        <w:t xml:space="preserve"> реттейтін мемлекеттік органдар арасындағы өзара әрекеттесу тетігі түсініледі. </w:t>
      </w:r>
      <w:r w:rsidR="005C6F83" w:rsidRPr="000E1BFC">
        <w:rPr>
          <w:rFonts w:ascii="Times New Roman" w:hAnsi="Times New Roman" w:cs="Times New Roman"/>
          <w:sz w:val="28"/>
          <w:szCs w:val="28"/>
          <w:lang w:val="kk-KZ"/>
        </w:rPr>
        <w:t xml:space="preserve">Бұл тетік арқылы СЭҚ-ке қатысушылар өздерінің құжаттарын стандартталған түрде бірыңғай өткізу арнасы арқылы бір-ақ рет қана тапсырады. </w:t>
      </w:r>
      <w:r w:rsidR="00421CCB" w:rsidRPr="000E1BFC">
        <w:rPr>
          <w:rFonts w:ascii="Times New Roman" w:hAnsi="Times New Roman" w:cs="Times New Roman"/>
          <w:sz w:val="28"/>
          <w:szCs w:val="28"/>
          <w:lang w:val="kk-KZ"/>
        </w:rPr>
        <w:t>Осылай</w:t>
      </w:r>
      <w:r w:rsidR="005C6F83" w:rsidRPr="000E1BFC">
        <w:rPr>
          <w:rFonts w:ascii="Times New Roman" w:hAnsi="Times New Roman" w:cs="Times New Roman"/>
          <w:sz w:val="28"/>
          <w:szCs w:val="28"/>
          <w:lang w:val="kk-KZ"/>
        </w:rPr>
        <w:t xml:space="preserve"> та</w:t>
      </w:r>
      <w:r w:rsidR="00421CCB" w:rsidRPr="000E1BFC">
        <w:rPr>
          <w:rFonts w:ascii="Times New Roman" w:hAnsi="Times New Roman" w:cs="Times New Roman"/>
          <w:sz w:val="28"/>
          <w:szCs w:val="28"/>
          <w:lang w:val="kk-KZ"/>
        </w:rPr>
        <w:t>быста</w:t>
      </w:r>
      <w:r w:rsidR="005C6F83" w:rsidRPr="000E1BFC">
        <w:rPr>
          <w:rFonts w:ascii="Times New Roman" w:hAnsi="Times New Roman" w:cs="Times New Roman"/>
          <w:sz w:val="28"/>
          <w:szCs w:val="28"/>
          <w:lang w:val="kk-KZ"/>
        </w:rPr>
        <w:t>лған құжаттар</w:t>
      </w:r>
      <w:r w:rsidR="00421CCB" w:rsidRPr="000E1BFC">
        <w:rPr>
          <w:rFonts w:ascii="Times New Roman" w:hAnsi="Times New Roman" w:cs="Times New Roman"/>
          <w:sz w:val="28"/>
          <w:szCs w:val="28"/>
          <w:lang w:val="kk-KZ"/>
        </w:rPr>
        <w:t>ды</w:t>
      </w:r>
      <w:r w:rsidR="005C6F83" w:rsidRPr="000E1BFC">
        <w:rPr>
          <w:rFonts w:ascii="Times New Roman" w:hAnsi="Times New Roman" w:cs="Times New Roman"/>
          <w:sz w:val="28"/>
          <w:szCs w:val="28"/>
          <w:lang w:val="kk-KZ"/>
        </w:rPr>
        <w:t xml:space="preserve"> кейін </w:t>
      </w:r>
      <w:r w:rsidR="00421CCB" w:rsidRPr="000E1BFC">
        <w:rPr>
          <w:rFonts w:ascii="Times New Roman" w:hAnsi="Times New Roman" w:cs="Times New Roman"/>
          <w:sz w:val="28"/>
          <w:szCs w:val="28"/>
          <w:lang w:val="kk-KZ"/>
        </w:rPr>
        <w:t xml:space="preserve">мүдделі мемлекеттік органдар мен өзге де ұйымдар </w:t>
      </w:r>
      <w:r w:rsidR="005C6F83" w:rsidRPr="000E1BFC">
        <w:rPr>
          <w:rFonts w:ascii="Times New Roman" w:hAnsi="Times New Roman" w:cs="Times New Roman"/>
          <w:sz w:val="28"/>
          <w:szCs w:val="28"/>
          <w:lang w:val="kk-KZ"/>
        </w:rPr>
        <w:t xml:space="preserve">СЭҚ-тің жүзеге асырылуына бақылау жүргізу кезінде өздерінің құзыреті шегінде </w:t>
      </w:r>
      <w:r w:rsidR="00421CCB" w:rsidRPr="000E1BFC">
        <w:rPr>
          <w:rFonts w:ascii="Times New Roman" w:hAnsi="Times New Roman" w:cs="Times New Roman"/>
          <w:sz w:val="28"/>
          <w:szCs w:val="28"/>
          <w:lang w:val="kk-KZ"/>
        </w:rPr>
        <w:t>пайдалана алады</w:t>
      </w:r>
      <w:r>
        <w:rPr>
          <w:rFonts w:ascii="Times New Roman" w:hAnsi="Times New Roman" w:cs="Times New Roman"/>
          <w:sz w:val="28"/>
          <w:szCs w:val="28"/>
          <w:lang w:val="kk-KZ"/>
        </w:rPr>
        <w:t>»</w:t>
      </w:r>
      <w:r w:rsidR="00421CCB" w:rsidRPr="000E1BFC">
        <w:rPr>
          <w:rFonts w:ascii="Times New Roman" w:hAnsi="Times New Roman" w:cs="Times New Roman"/>
          <w:sz w:val="28"/>
          <w:szCs w:val="28"/>
          <w:lang w:val="kk-KZ"/>
        </w:rPr>
        <w:t xml:space="preserve"> [</w:t>
      </w:r>
      <w:r w:rsidR="00FB11E6">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FB11E6">
        <w:rPr>
          <w:rFonts w:ascii="Times New Roman" w:hAnsi="Times New Roman" w:cs="Times New Roman"/>
          <w:sz w:val="28"/>
          <w:szCs w:val="28"/>
          <w:lang w:val="kk-KZ"/>
        </w:rPr>
        <w:t>8</w:t>
      </w:r>
      <w:r w:rsidR="006029DD" w:rsidRPr="000E1BFC">
        <w:rPr>
          <w:rFonts w:ascii="Times New Roman" w:hAnsi="Times New Roman" w:cs="Times New Roman"/>
          <w:sz w:val="28"/>
          <w:szCs w:val="28"/>
          <w:lang w:val="kk-KZ"/>
        </w:rPr>
        <w:t>, 47</w:t>
      </w:r>
      <w:r w:rsidR="00FB11E6">
        <w:rPr>
          <w:rFonts w:ascii="Times New Roman" w:hAnsi="Times New Roman" w:cs="Times New Roman"/>
          <w:sz w:val="28"/>
          <w:szCs w:val="28"/>
          <w:lang w:val="kk-KZ"/>
        </w:rPr>
        <w:t xml:space="preserve"> б.</w:t>
      </w:r>
      <w:r w:rsidR="00421CCB" w:rsidRPr="000E1BFC">
        <w:rPr>
          <w:rFonts w:ascii="Times New Roman" w:hAnsi="Times New Roman" w:cs="Times New Roman"/>
          <w:sz w:val="28"/>
          <w:szCs w:val="28"/>
          <w:lang w:val="kk-KZ"/>
        </w:rPr>
        <w:t>].</w:t>
      </w:r>
    </w:p>
    <w:p w14:paraId="6E0541CC" w14:textId="54CDA529" w:rsidR="00D5116B" w:rsidRPr="000E1BFC" w:rsidRDefault="00D930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Қарастырып отырған құжатта СЭҚ-т</w:t>
      </w:r>
      <w:r w:rsidR="006D12E5">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реттеу жүйесіндегі «бірыңғай терезе» тетігін дамытудың төрт негізгі бағыты белгіленген</w:t>
      </w:r>
      <w:r w:rsidR="00A41674" w:rsidRPr="000E1BFC">
        <w:rPr>
          <w:rFonts w:ascii="Times New Roman" w:hAnsi="Times New Roman" w:cs="Times New Roman"/>
          <w:sz w:val="28"/>
          <w:szCs w:val="28"/>
          <w:lang w:val="kk-KZ"/>
        </w:rPr>
        <w:t xml:space="preserve"> [</w:t>
      </w:r>
      <w:r w:rsidR="00C35FF6">
        <w:rPr>
          <w:rFonts w:ascii="Times New Roman" w:hAnsi="Times New Roman" w:cs="Times New Roman"/>
          <w:sz w:val="28"/>
          <w:szCs w:val="28"/>
          <w:lang w:val="kk-KZ"/>
        </w:rPr>
        <w:t>2</w:t>
      </w:r>
      <w:r w:rsidR="00200EB5" w:rsidRPr="00200EB5">
        <w:rPr>
          <w:rFonts w:ascii="Times New Roman" w:hAnsi="Times New Roman" w:cs="Times New Roman"/>
          <w:sz w:val="28"/>
          <w:szCs w:val="28"/>
          <w:lang w:val="kk-KZ"/>
        </w:rPr>
        <w:t>2</w:t>
      </w:r>
      <w:r w:rsidR="00C35FF6">
        <w:rPr>
          <w:rFonts w:ascii="Times New Roman" w:hAnsi="Times New Roman" w:cs="Times New Roman"/>
          <w:sz w:val="28"/>
          <w:szCs w:val="28"/>
          <w:lang w:val="kk-KZ"/>
        </w:rPr>
        <w:t>8</w:t>
      </w:r>
      <w:r w:rsidR="00A41674" w:rsidRPr="000E1BFC">
        <w:rPr>
          <w:rFonts w:ascii="Times New Roman" w:hAnsi="Times New Roman" w:cs="Times New Roman"/>
          <w:sz w:val="28"/>
          <w:szCs w:val="28"/>
          <w:lang w:val="kk-KZ"/>
        </w:rPr>
        <w:t>, 47-48</w:t>
      </w:r>
      <w:r w:rsidR="000120BE">
        <w:rPr>
          <w:rFonts w:ascii="Times New Roman" w:hAnsi="Times New Roman" w:cs="Times New Roman"/>
          <w:sz w:val="28"/>
          <w:szCs w:val="28"/>
          <w:lang w:val="kk-KZ"/>
        </w:rPr>
        <w:t xml:space="preserve"> </w:t>
      </w:r>
      <w:r w:rsidR="00A41674" w:rsidRPr="000E1BFC">
        <w:rPr>
          <w:rFonts w:ascii="Times New Roman" w:hAnsi="Times New Roman" w:cs="Times New Roman"/>
          <w:sz w:val="28"/>
          <w:szCs w:val="28"/>
          <w:lang w:val="kk-KZ"/>
        </w:rPr>
        <w:t>бб.]:</w:t>
      </w:r>
    </w:p>
    <w:p w14:paraId="5ABA2199" w14:textId="77777777" w:rsidR="003B0B03" w:rsidRPr="003B0B03" w:rsidRDefault="00D93074" w:rsidP="00E33001">
      <w:pPr>
        <w:pStyle w:val="a3"/>
        <w:numPr>
          <w:ilvl w:val="1"/>
          <w:numId w:val="13"/>
        </w:numPr>
        <w:tabs>
          <w:tab w:val="left" w:pos="1134"/>
        </w:tabs>
        <w:spacing w:after="0" w:line="240" w:lineRule="auto"/>
        <w:ind w:left="0" w:firstLine="709"/>
        <w:jc w:val="both"/>
        <w:rPr>
          <w:rFonts w:ascii="Times New Roman" w:hAnsi="Times New Roman" w:cs="Times New Roman"/>
          <w:sz w:val="28"/>
          <w:szCs w:val="28"/>
          <w:lang w:val="kk-KZ"/>
        </w:rPr>
      </w:pPr>
      <w:r w:rsidRPr="003B0B03">
        <w:rPr>
          <w:rFonts w:ascii="Times New Roman" w:hAnsi="Times New Roman" w:cs="Times New Roman"/>
          <w:sz w:val="28"/>
          <w:szCs w:val="28"/>
          <w:lang w:val="kk-KZ"/>
        </w:rPr>
        <w:t>«Ұлттық «бірыңғай терезе» тетіктерінің дамуы бойынша тәсілдерді жақындастыру» бағыты. Бұл бағыттың мақсаттары – мүше-елдердегі СЭҚ-</w:t>
      </w:r>
      <w:r w:rsidR="006D12E5">
        <w:rPr>
          <w:rFonts w:ascii="Times New Roman" w:hAnsi="Times New Roman" w:cs="Times New Roman"/>
          <w:sz w:val="28"/>
          <w:szCs w:val="28"/>
          <w:lang w:val="kk-KZ"/>
        </w:rPr>
        <w:t>қа</w:t>
      </w:r>
      <w:r w:rsidRPr="003B0B03">
        <w:rPr>
          <w:rFonts w:ascii="Times New Roman" w:hAnsi="Times New Roman" w:cs="Times New Roman"/>
          <w:sz w:val="28"/>
          <w:szCs w:val="28"/>
          <w:lang w:val="kk-KZ"/>
        </w:rPr>
        <w:t xml:space="preserve"> байланысты мемлекеттік процедураларды біріздендіру және құжаттарды стандарттау. Аталған мақсаттарға жету үшін</w:t>
      </w:r>
      <w:r w:rsidR="003B0B03" w:rsidRPr="003B0B03">
        <w:rPr>
          <w:rFonts w:ascii="Times New Roman" w:hAnsi="Times New Roman" w:cs="Times New Roman"/>
          <w:sz w:val="28"/>
          <w:szCs w:val="28"/>
          <w:lang w:val="kk-KZ"/>
        </w:rPr>
        <w:t>:</w:t>
      </w:r>
    </w:p>
    <w:p w14:paraId="31A7D967" w14:textId="77777777" w:rsidR="003B0B03" w:rsidRPr="003B0B03" w:rsidRDefault="00D93074"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3B0B03">
        <w:rPr>
          <w:rFonts w:ascii="Times New Roman" w:hAnsi="Times New Roman" w:cs="Times New Roman"/>
          <w:sz w:val="28"/>
          <w:szCs w:val="28"/>
          <w:lang w:val="kk-KZ"/>
        </w:rPr>
        <w:t xml:space="preserve">біріншіден, БҰҰ </w:t>
      </w:r>
      <w:bookmarkStart w:id="20" w:name="_Hlk191247489"/>
      <w:r w:rsidRPr="003B0B03">
        <w:rPr>
          <w:rFonts w:ascii="Times New Roman" w:hAnsi="Times New Roman" w:cs="Times New Roman"/>
          <w:sz w:val="28"/>
          <w:szCs w:val="28"/>
          <w:lang w:val="kk-KZ"/>
        </w:rPr>
        <w:t xml:space="preserve">Еуропалық экономикалық комиссиясының </w:t>
      </w:r>
      <w:bookmarkEnd w:id="20"/>
      <w:r w:rsidRPr="003B0B03">
        <w:rPr>
          <w:rFonts w:ascii="Times New Roman" w:hAnsi="Times New Roman" w:cs="Times New Roman"/>
          <w:sz w:val="28"/>
          <w:szCs w:val="28"/>
          <w:lang w:val="kk-KZ"/>
        </w:rPr>
        <w:t>Ұсыны</w:t>
      </w:r>
      <w:r w:rsidR="009B7A7D" w:rsidRPr="003B0B03">
        <w:rPr>
          <w:rFonts w:ascii="Times New Roman" w:hAnsi="Times New Roman" w:cs="Times New Roman"/>
          <w:sz w:val="28"/>
          <w:szCs w:val="28"/>
          <w:lang w:val="kk-KZ"/>
        </w:rPr>
        <w:t>мд</w:t>
      </w:r>
      <w:r w:rsidRPr="003B0B03">
        <w:rPr>
          <w:rFonts w:ascii="Times New Roman" w:hAnsi="Times New Roman" w:cs="Times New Roman"/>
          <w:sz w:val="28"/>
          <w:szCs w:val="28"/>
          <w:lang w:val="kk-KZ"/>
        </w:rPr>
        <w:t xml:space="preserve">арында белгіленген «бірыңғай терезе» тетігін дамыту және енгізу бойынша терминология мен басшылыққа алынатын қағидаларды қолдану; </w:t>
      </w:r>
    </w:p>
    <w:p w14:paraId="0F4C10B3" w14:textId="77777777" w:rsidR="00D93074" w:rsidRPr="003B0B03" w:rsidRDefault="00D93074" w:rsidP="00E33001">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kk-KZ"/>
        </w:rPr>
      </w:pPr>
      <w:r w:rsidRPr="003B0B03">
        <w:rPr>
          <w:rFonts w:ascii="Times New Roman" w:hAnsi="Times New Roman" w:cs="Times New Roman"/>
          <w:sz w:val="28"/>
          <w:szCs w:val="28"/>
          <w:lang w:val="kk-KZ"/>
        </w:rPr>
        <w:t>екіншіден, әрбір мүше-</w:t>
      </w:r>
      <w:r w:rsidR="00403340" w:rsidRPr="003B0B03">
        <w:rPr>
          <w:rFonts w:ascii="Times New Roman" w:hAnsi="Times New Roman" w:cs="Times New Roman"/>
          <w:sz w:val="28"/>
          <w:szCs w:val="28"/>
          <w:lang w:val="kk-KZ"/>
        </w:rPr>
        <w:t>елд</w:t>
      </w:r>
      <w:r w:rsidRPr="003B0B03">
        <w:rPr>
          <w:rFonts w:ascii="Times New Roman" w:hAnsi="Times New Roman" w:cs="Times New Roman"/>
          <w:sz w:val="28"/>
          <w:szCs w:val="28"/>
          <w:lang w:val="kk-KZ"/>
        </w:rPr>
        <w:t>е СЭҚ-</w:t>
      </w:r>
      <w:r w:rsidR="006D12E5">
        <w:rPr>
          <w:rFonts w:ascii="Times New Roman" w:hAnsi="Times New Roman" w:cs="Times New Roman"/>
          <w:sz w:val="28"/>
          <w:szCs w:val="28"/>
          <w:lang w:val="kk-KZ"/>
        </w:rPr>
        <w:t>қа</w:t>
      </w:r>
      <w:r w:rsidRPr="003B0B03">
        <w:rPr>
          <w:rFonts w:ascii="Times New Roman" w:hAnsi="Times New Roman" w:cs="Times New Roman"/>
          <w:sz w:val="28"/>
          <w:szCs w:val="28"/>
          <w:lang w:val="kk-KZ"/>
        </w:rPr>
        <w:t xml:space="preserve"> қатысты мемлекеттік процедуралар мен технологияларды</w:t>
      </w:r>
      <w:r w:rsidR="00403340" w:rsidRPr="003B0B03">
        <w:rPr>
          <w:rFonts w:ascii="Times New Roman" w:hAnsi="Times New Roman" w:cs="Times New Roman"/>
          <w:sz w:val="28"/>
          <w:szCs w:val="28"/>
          <w:lang w:val="kk-KZ"/>
        </w:rPr>
        <w:t xml:space="preserve">, сондай-ақ оларды жүзеге асыру тәртібін реттейтін заңнама актілерін талдаудан өткізу; үшіншіден, мемлекеттік процедуралар мен технологияларды, сондай-ақ оларды іске асыру тәртібін реттейтін заңнама актілерін талдау нәтижелерін ескере отырып, ұлттық «бірыңғай терезе» тетіктерінің дамуы бойынша тәсілдерді жақындастырудың бағыттарын анықтау керек; </w:t>
      </w:r>
    </w:p>
    <w:p w14:paraId="7429530E" w14:textId="77777777" w:rsidR="00D93074" w:rsidRPr="000E1BFC" w:rsidRDefault="00D93074" w:rsidP="003B0B03">
      <w:pPr>
        <w:tabs>
          <w:tab w:val="left" w:pos="1134"/>
        </w:tabs>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2) </w:t>
      </w:r>
      <w:r w:rsidR="00403340" w:rsidRPr="000E1BFC">
        <w:rPr>
          <w:rFonts w:ascii="Times New Roman" w:hAnsi="Times New Roman" w:cs="Times New Roman"/>
          <w:sz w:val="28"/>
          <w:szCs w:val="28"/>
          <w:lang w:val="kk-KZ"/>
        </w:rPr>
        <w:t>«Ұлттық «бірыңғай терезе» тетіктерін дамыту» бағыты. Мүше-мемлекеттерде Д</w:t>
      </w:r>
      <w:r w:rsidR="00290A92" w:rsidRPr="000E1BFC">
        <w:rPr>
          <w:rFonts w:ascii="Times New Roman" w:hAnsi="Times New Roman" w:cs="Times New Roman"/>
          <w:sz w:val="28"/>
          <w:szCs w:val="28"/>
          <w:lang w:val="kk-KZ"/>
        </w:rPr>
        <w:t>КҰ-</w:t>
      </w:r>
      <w:r w:rsidR="00403340" w:rsidRPr="000E1BFC">
        <w:rPr>
          <w:rFonts w:ascii="Times New Roman" w:hAnsi="Times New Roman" w:cs="Times New Roman"/>
          <w:sz w:val="28"/>
          <w:szCs w:val="28"/>
          <w:lang w:val="kk-KZ"/>
        </w:rPr>
        <w:t xml:space="preserve">ның тәжірибесі мен БҰҰ </w:t>
      </w:r>
      <w:r w:rsidR="009B7A7D" w:rsidRPr="000E1BFC">
        <w:rPr>
          <w:rFonts w:ascii="Times New Roman" w:hAnsi="Times New Roman" w:cs="Times New Roman"/>
          <w:sz w:val="28"/>
          <w:szCs w:val="28"/>
          <w:lang w:val="kk-KZ"/>
        </w:rPr>
        <w:t>Еуропалық экономикалық комиссиясының</w:t>
      </w:r>
      <w:r w:rsidR="00403340" w:rsidRPr="000E1BFC">
        <w:rPr>
          <w:rFonts w:ascii="Times New Roman" w:hAnsi="Times New Roman" w:cs="Times New Roman"/>
          <w:sz w:val="28"/>
          <w:szCs w:val="28"/>
          <w:lang w:val="kk-KZ"/>
        </w:rPr>
        <w:t xml:space="preserve"> Ұсыны</w:t>
      </w:r>
      <w:r w:rsidR="009B7A7D" w:rsidRPr="000E1BFC">
        <w:rPr>
          <w:rFonts w:ascii="Times New Roman" w:hAnsi="Times New Roman" w:cs="Times New Roman"/>
          <w:sz w:val="28"/>
          <w:szCs w:val="28"/>
          <w:lang w:val="kk-KZ"/>
        </w:rPr>
        <w:t>мд</w:t>
      </w:r>
      <w:r w:rsidR="00403340" w:rsidRPr="000E1BFC">
        <w:rPr>
          <w:rFonts w:ascii="Times New Roman" w:hAnsi="Times New Roman" w:cs="Times New Roman"/>
          <w:sz w:val="28"/>
          <w:szCs w:val="28"/>
          <w:lang w:val="kk-KZ"/>
        </w:rPr>
        <w:t>арын ескеру арқылы ұлттық «бірыңғай терезе» тетіктерін дамыту жұмыс</w:t>
      </w:r>
      <w:r w:rsidR="00A41674" w:rsidRPr="000E1BFC">
        <w:rPr>
          <w:rFonts w:ascii="Times New Roman" w:hAnsi="Times New Roman" w:cs="Times New Roman"/>
          <w:sz w:val="28"/>
          <w:szCs w:val="28"/>
          <w:lang w:val="kk-KZ"/>
        </w:rPr>
        <w:t>ы</w:t>
      </w:r>
      <w:r w:rsidR="00403340" w:rsidRPr="000E1BFC">
        <w:rPr>
          <w:rFonts w:ascii="Times New Roman" w:hAnsi="Times New Roman" w:cs="Times New Roman"/>
          <w:sz w:val="28"/>
          <w:szCs w:val="28"/>
          <w:lang w:val="kk-KZ"/>
        </w:rPr>
        <w:t xml:space="preserve"> жүргізілуде. Ұлттық тетіктер</w:t>
      </w:r>
      <w:r w:rsidR="00A41674" w:rsidRPr="000E1BFC">
        <w:rPr>
          <w:rFonts w:ascii="Times New Roman" w:hAnsi="Times New Roman" w:cs="Times New Roman"/>
          <w:sz w:val="28"/>
          <w:szCs w:val="28"/>
          <w:lang w:val="kk-KZ"/>
        </w:rPr>
        <w:t>ді</w:t>
      </w:r>
      <w:r w:rsidR="00403340" w:rsidRPr="000E1BFC">
        <w:rPr>
          <w:rFonts w:ascii="Times New Roman" w:hAnsi="Times New Roman" w:cs="Times New Roman"/>
          <w:sz w:val="28"/>
          <w:szCs w:val="28"/>
          <w:lang w:val="kk-KZ"/>
        </w:rPr>
        <w:t xml:space="preserve"> дамыту мақсатында СЭҚ-т</w:t>
      </w:r>
      <w:r w:rsidR="006D12E5">
        <w:rPr>
          <w:rFonts w:ascii="Times New Roman" w:hAnsi="Times New Roman" w:cs="Times New Roman"/>
          <w:sz w:val="28"/>
          <w:szCs w:val="28"/>
          <w:lang w:val="kk-KZ"/>
        </w:rPr>
        <w:t>ы</w:t>
      </w:r>
      <w:r w:rsidR="00403340" w:rsidRPr="000E1BFC">
        <w:rPr>
          <w:rFonts w:ascii="Times New Roman" w:hAnsi="Times New Roman" w:cs="Times New Roman"/>
          <w:sz w:val="28"/>
          <w:szCs w:val="28"/>
          <w:lang w:val="kk-KZ"/>
        </w:rPr>
        <w:t xml:space="preserve"> реттейтін мемлекеттік органдардың, бизнес-қауым</w:t>
      </w:r>
      <w:r w:rsidR="00A41674" w:rsidRPr="000E1BFC">
        <w:rPr>
          <w:rFonts w:ascii="Times New Roman" w:hAnsi="Times New Roman" w:cs="Times New Roman"/>
          <w:sz w:val="28"/>
          <w:szCs w:val="28"/>
          <w:lang w:val="kk-KZ"/>
        </w:rPr>
        <w:t>дастықт</w:t>
      </w:r>
      <w:r w:rsidR="00403340" w:rsidRPr="000E1BFC">
        <w:rPr>
          <w:rFonts w:ascii="Times New Roman" w:hAnsi="Times New Roman" w:cs="Times New Roman"/>
          <w:sz w:val="28"/>
          <w:szCs w:val="28"/>
          <w:lang w:val="kk-KZ"/>
        </w:rPr>
        <w:t xml:space="preserve">ың </w:t>
      </w:r>
      <w:r w:rsidR="00A41674" w:rsidRPr="000E1BFC">
        <w:rPr>
          <w:rFonts w:ascii="Times New Roman" w:hAnsi="Times New Roman" w:cs="Times New Roman"/>
          <w:sz w:val="28"/>
          <w:szCs w:val="28"/>
          <w:lang w:val="kk-KZ"/>
        </w:rPr>
        <w:t xml:space="preserve">және </w:t>
      </w:r>
      <w:r w:rsidR="00403340" w:rsidRPr="000E1BFC">
        <w:rPr>
          <w:rFonts w:ascii="Times New Roman" w:hAnsi="Times New Roman" w:cs="Times New Roman"/>
          <w:sz w:val="28"/>
          <w:szCs w:val="28"/>
          <w:lang w:val="kk-KZ"/>
        </w:rPr>
        <w:t>СЭҚ-</w:t>
      </w:r>
      <w:r w:rsidR="006D12E5">
        <w:rPr>
          <w:rFonts w:ascii="Times New Roman" w:hAnsi="Times New Roman" w:cs="Times New Roman"/>
          <w:sz w:val="28"/>
          <w:szCs w:val="28"/>
          <w:lang w:val="kk-KZ"/>
        </w:rPr>
        <w:t>қа</w:t>
      </w:r>
      <w:r w:rsidR="00403340" w:rsidRPr="000E1BFC">
        <w:rPr>
          <w:rFonts w:ascii="Times New Roman" w:hAnsi="Times New Roman" w:cs="Times New Roman"/>
          <w:sz w:val="28"/>
          <w:szCs w:val="28"/>
          <w:lang w:val="kk-KZ"/>
        </w:rPr>
        <w:t xml:space="preserve"> қатысушылардың </w:t>
      </w:r>
      <w:r w:rsidR="00A41674" w:rsidRPr="000E1BFC">
        <w:rPr>
          <w:rFonts w:ascii="Times New Roman" w:hAnsi="Times New Roman" w:cs="Times New Roman"/>
          <w:sz w:val="28"/>
          <w:szCs w:val="28"/>
          <w:lang w:val="kk-KZ"/>
        </w:rPr>
        <w:t xml:space="preserve">әрекеттері мен күш-қуатын жұмылдыру қажет. Ол үшін құжатта жүзеге асырылуға тиіс нақты іс-әрекеттердің тізімі белгіленген; </w:t>
      </w:r>
    </w:p>
    <w:p w14:paraId="70642A7B" w14:textId="77777777" w:rsidR="00D93074" w:rsidRPr="000E1BFC" w:rsidRDefault="00D930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3) </w:t>
      </w:r>
      <w:r w:rsidR="00A41674" w:rsidRPr="000E1BFC">
        <w:rPr>
          <w:rFonts w:ascii="Times New Roman" w:hAnsi="Times New Roman" w:cs="Times New Roman"/>
          <w:sz w:val="28"/>
          <w:szCs w:val="28"/>
          <w:lang w:val="kk-KZ"/>
        </w:rPr>
        <w:t>«СЭҚ-т</w:t>
      </w:r>
      <w:r w:rsidR="006D12E5">
        <w:rPr>
          <w:rFonts w:ascii="Times New Roman" w:hAnsi="Times New Roman" w:cs="Times New Roman"/>
          <w:sz w:val="28"/>
          <w:szCs w:val="28"/>
          <w:lang w:val="kk-KZ"/>
        </w:rPr>
        <w:t>ы</w:t>
      </w:r>
      <w:r w:rsidR="00A41674" w:rsidRPr="000E1BFC">
        <w:rPr>
          <w:rFonts w:ascii="Times New Roman" w:hAnsi="Times New Roman" w:cs="Times New Roman"/>
          <w:sz w:val="28"/>
          <w:szCs w:val="28"/>
          <w:lang w:val="kk-KZ"/>
        </w:rPr>
        <w:t xml:space="preserve"> жүзеге асыру үшін қажетті электронды құжаттарды өзара тану» бағыты. Бұл бағытта да бірқатар іс-әрекет</w:t>
      </w:r>
      <w:r w:rsidR="006D12E5">
        <w:rPr>
          <w:rFonts w:ascii="Times New Roman" w:hAnsi="Times New Roman" w:cs="Times New Roman"/>
          <w:sz w:val="28"/>
          <w:szCs w:val="28"/>
          <w:lang w:val="kk-KZ"/>
        </w:rPr>
        <w:t>тер жасалуы тиіс, мысалы, СЭҚ-ты</w:t>
      </w:r>
      <w:r w:rsidR="00A41674" w:rsidRPr="000E1BFC">
        <w:rPr>
          <w:rFonts w:ascii="Times New Roman" w:hAnsi="Times New Roman" w:cs="Times New Roman"/>
          <w:sz w:val="28"/>
          <w:szCs w:val="28"/>
          <w:lang w:val="kk-KZ"/>
        </w:rPr>
        <w:t xml:space="preserve"> жүзеге асыру үшін қажетті электронды құжаттарға енгізілетін мәліметтер құрамын біріздендіру керек; </w:t>
      </w:r>
    </w:p>
    <w:p w14:paraId="4DBEAE30" w14:textId="77777777" w:rsidR="00D93074" w:rsidRPr="000E1BFC" w:rsidRDefault="00D93074" w:rsidP="00C32295">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 xml:space="preserve">4) </w:t>
      </w:r>
      <w:r w:rsidR="00A41674" w:rsidRPr="000E1BFC">
        <w:rPr>
          <w:rFonts w:ascii="Times New Roman" w:hAnsi="Times New Roman" w:cs="Times New Roman"/>
          <w:sz w:val="28"/>
          <w:szCs w:val="28"/>
          <w:lang w:val="kk-KZ"/>
        </w:rPr>
        <w:t>«Ақпараттық өзара әрекеттесуді ұйымдастыру» бағыты.</w:t>
      </w:r>
    </w:p>
    <w:p w14:paraId="272D4ADF" w14:textId="77777777" w:rsidR="00DE2897" w:rsidRDefault="00A41674" w:rsidP="00DE2897">
      <w:pPr>
        <w:spacing w:after="0" w:line="240" w:lineRule="auto"/>
        <w:ind w:firstLine="709"/>
        <w:jc w:val="both"/>
        <w:rPr>
          <w:rFonts w:ascii="Times New Roman" w:hAnsi="Times New Roman" w:cs="Times New Roman"/>
          <w:sz w:val="28"/>
          <w:szCs w:val="28"/>
          <w:lang w:val="kk-KZ"/>
        </w:rPr>
      </w:pPr>
      <w:r w:rsidRPr="000E1BFC">
        <w:rPr>
          <w:rFonts w:ascii="Times New Roman" w:hAnsi="Times New Roman" w:cs="Times New Roman"/>
          <w:sz w:val="28"/>
          <w:szCs w:val="28"/>
          <w:lang w:val="kk-KZ"/>
        </w:rPr>
        <w:t>Көріп отырғанымыздай СЭҚ-т</w:t>
      </w:r>
      <w:r w:rsidR="006D12E5">
        <w:rPr>
          <w:rFonts w:ascii="Times New Roman" w:hAnsi="Times New Roman" w:cs="Times New Roman"/>
          <w:sz w:val="28"/>
          <w:szCs w:val="28"/>
          <w:lang w:val="kk-KZ"/>
        </w:rPr>
        <w:t>ы</w:t>
      </w:r>
      <w:r w:rsidRPr="000E1BFC">
        <w:rPr>
          <w:rFonts w:ascii="Times New Roman" w:hAnsi="Times New Roman" w:cs="Times New Roman"/>
          <w:sz w:val="28"/>
          <w:szCs w:val="28"/>
          <w:lang w:val="kk-KZ"/>
        </w:rPr>
        <w:t xml:space="preserve"> реттеу жүйесіндегі «бірыңғай терезе» тетігін дамытудың негізгі бағытының әрбіреуі біріздендіру мен үйлестіруді талап етеді. Және «бірыңғай терезе» тетігі </w:t>
      </w:r>
      <w:r w:rsidR="001871A4" w:rsidRPr="000E1BFC">
        <w:rPr>
          <w:rFonts w:ascii="Times New Roman" w:hAnsi="Times New Roman" w:cs="Times New Roman"/>
          <w:sz w:val="28"/>
          <w:szCs w:val="28"/>
          <w:lang w:val="kk-KZ"/>
        </w:rPr>
        <w:t>мен</w:t>
      </w:r>
      <w:r w:rsidRPr="000E1BFC">
        <w:rPr>
          <w:rFonts w:ascii="Times New Roman" w:hAnsi="Times New Roman" w:cs="Times New Roman"/>
          <w:sz w:val="28"/>
          <w:szCs w:val="28"/>
          <w:lang w:val="kk-KZ"/>
        </w:rPr>
        <w:t xml:space="preserve"> электронды декларациялау </w:t>
      </w:r>
      <w:r w:rsidR="001871A4" w:rsidRPr="000E1BFC">
        <w:rPr>
          <w:rFonts w:ascii="Times New Roman" w:hAnsi="Times New Roman" w:cs="Times New Roman"/>
          <w:sz w:val="28"/>
          <w:szCs w:val="28"/>
          <w:lang w:val="kk-KZ"/>
        </w:rPr>
        <w:t>жобасы Е</w:t>
      </w:r>
      <w:r w:rsidR="007E7097" w:rsidRPr="000E1BFC">
        <w:rPr>
          <w:rFonts w:ascii="Times New Roman" w:hAnsi="Times New Roman" w:cs="Times New Roman"/>
          <w:sz w:val="28"/>
          <w:szCs w:val="28"/>
          <w:lang w:val="kk-KZ"/>
        </w:rPr>
        <w:t>АЭО-</w:t>
      </w:r>
      <w:r w:rsidR="006D12E5">
        <w:rPr>
          <w:rFonts w:ascii="Times New Roman" w:hAnsi="Times New Roman" w:cs="Times New Roman"/>
          <w:sz w:val="28"/>
          <w:szCs w:val="28"/>
          <w:lang w:val="kk-KZ"/>
        </w:rPr>
        <w:t>ны</w:t>
      </w:r>
      <w:r w:rsidR="007E7097" w:rsidRPr="000E1BFC">
        <w:rPr>
          <w:rFonts w:ascii="Times New Roman" w:hAnsi="Times New Roman" w:cs="Times New Roman"/>
          <w:sz w:val="28"/>
          <w:szCs w:val="28"/>
          <w:lang w:val="kk-KZ"/>
        </w:rPr>
        <w:t>ң</w:t>
      </w:r>
      <w:r w:rsidR="001871A4" w:rsidRPr="000E1BFC">
        <w:rPr>
          <w:rFonts w:ascii="Times New Roman" w:hAnsi="Times New Roman" w:cs="Times New Roman"/>
          <w:sz w:val="28"/>
          <w:szCs w:val="28"/>
          <w:lang w:val="kk-KZ"/>
        </w:rPr>
        <w:t xml:space="preserve"> Кеден кодексіне енгізіліп өз орнын тапты.</w:t>
      </w:r>
      <w:r w:rsidR="006D12E5">
        <w:rPr>
          <w:rFonts w:ascii="Times New Roman" w:hAnsi="Times New Roman" w:cs="Times New Roman"/>
          <w:sz w:val="28"/>
          <w:szCs w:val="28"/>
          <w:lang w:val="kk-KZ"/>
        </w:rPr>
        <w:t xml:space="preserve"> </w:t>
      </w:r>
      <w:r w:rsidR="00220413" w:rsidRPr="000E1BFC">
        <w:rPr>
          <w:rFonts w:ascii="Times New Roman" w:hAnsi="Times New Roman" w:cs="Times New Roman"/>
          <w:sz w:val="28"/>
          <w:szCs w:val="28"/>
          <w:lang w:val="kk-KZ"/>
        </w:rPr>
        <w:t xml:space="preserve">Бұл Кеден кодексі 2017 жылдың 11 сәуір күні қабылданып, 2018 жылдың 1-ші қаңтар күнінен бастап күшіне енді. </w:t>
      </w:r>
      <w:r w:rsidR="00A061BC" w:rsidRPr="000E1BFC">
        <w:rPr>
          <w:rFonts w:ascii="Times New Roman" w:hAnsi="Times New Roman" w:cs="Times New Roman"/>
          <w:sz w:val="28"/>
          <w:szCs w:val="28"/>
          <w:lang w:val="kk-KZ"/>
        </w:rPr>
        <w:t xml:space="preserve">Кодекс бүгінгі күнге дейін қолданылып келе жатыр. </w:t>
      </w:r>
    </w:p>
    <w:p w14:paraId="4040A0CF" w14:textId="77777777" w:rsidR="00434CE6" w:rsidRDefault="00434CE6" w:rsidP="00DE2897">
      <w:pPr>
        <w:spacing w:after="0" w:line="240" w:lineRule="auto"/>
        <w:ind w:firstLine="709"/>
        <w:jc w:val="center"/>
        <w:rPr>
          <w:rFonts w:ascii="Times New Roman" w:hAnsi="Times New Roman" w:cs="Times New Roman"/>
          <w:b/>
          <w:caps/>
          <w:sz w:val="28"/>
          <w:szCs w:val="28"/>
          <w:lang w:val="en-US"/>
        </w:rPr>
      </w:pPr>
    </w:p>
    <w:p w14:paraId="214AFDBA" w14:textId="5A52EFC7" w:rsidR="00076059" w:rsidRPr="00E36217" w:rsidRDefault="00076059" w:rsidP="00DE2897">
      <w:pPr>
        <w:spacing w:after="0" w:line="240" w:lineRule="auto"/>
        <w:ind w:firstLine="709"/>
        <w:jc w:val="center"/>
        <w:rPr>
          <w:rFonts w:ascii="Times New Roman" w:hAnsi="Times New Roman" w:cs="Times New Roman"/>
          <w:b/>
          <w:caps/>
          <w:sz w:val="28"/>
          <w:szCs w:val="28"/>
          <w:lang w:val="kk-KZ"/>
        </w:rPr>
      </w:pPr>
      <w:r w:rsidRPr="00E36217">
        <w:rPr>
          <w:rFonts w:ascii="Times New Roman" w:hAnsi="Times New Roman" w:cs="Times New Roman"/>
          <w:b/>
          <w:caps/>
          <w:sz w:val="28"/>
          <w:szCs w:val="28"/>
          <w:lang w:val="kk-KZ"/>
        </w:rPr>
        <w:t>Қорытынды</w:t>
      </w:r>
    </w:p>
    <w:p w14:paraId="54F47993" w14:textId="77777777" w:rsidR="00A57459" w:rsidRPr="00E36217" w:rsidRDefault="00A57459" w:rsidP="00C32295">
      <w:pPr>
        <w:spacing w:after="0" w:line="240" w:lineRule="auto"/>
        <w:ind w:firstLine="709"/>
        <w:jc w:val="both"/>
        <w:rPr>
          <w:rFonts w:ascii="Times New Roman" w:hAnsi="Times New Roman" w:cs="Times New Roman"/>
          <w:noProof/>
          <w:sz w:val="28"/>
          <w:szCs w:val="28"/>
          <w:lang w:val="kk-KZ"/>
        </w:rPr>
      </w:pPr>
    </w:p>
    <w:p w14:paraId="45806C6E" w14:textId="77777777"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 xml:space="preserve">ЕурАзЭҚ мүше-ммелекеттерінің заңнамаларын біріздендіру және үйлестіру мәселелеріне жүргізілген зерттеудің нәтижелері бойынша бірқатар қорытындылар жасауға болады. </w:t>
      </w:r>
    </w:p>
    <w:p w14:paraId="08E0F3A1" w14:textId="6ACC9099" w:rsidR="000B3A52" w:rsidRPr="00E36217" w:rsidRDefault="00CA48C7" w:rsidP="00CA48C7">
      <w:pPr>
        <w:spacing w:after="0" w:line="240" w:lineRule="auto"/>
        <w:ind w:firstLine="709"/>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Алға қойылған мақсатқа қол жеткізу үшін және тұжырымдалған міндеттерді шешу жолында біз ұлттық құқықтық жүйелерді жақындастыру ұғымы мен мемлекеттердің ұлттық заңнамаларын жақындастыру жолдарын анықтаудан бастап бірлестікке мүше-елдердің заңнамаларын үйлестіру мен біріздендірудің тұжырымдық негіздерін қарастырып шықтық. Елдердің ұлттық заңнамаларын жақындастырудың еуропалық тәжірибесіне және үйлестіру әдісі мен мемлекеттерден үстемділік қағидасы арақатынасына көп көңіл бөлінді</w:t>
      </w:r>
      <w:r w:rsidR="000B3A52" w:rsidRPr="00E36217">
        <w:rPr>
          <w:rFonts w:ascii="Times New Roman" w:hAnsi="Times New Roman" w:cs="Times New Roman"/>
          <w:noProof/>
          <w:sz w:val="28"/>
          <w:szCs w:val="28"/>
          <w:lang w:val="kk-KZ"/>
        </w:rPr>
        <w:t xml:space="preserve">. </w:t>
      </w:r>
    </w:p>
    <w:p w14:paraId="223F5EAF" w14:textId="77777777"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 xml:space="preserve">Осы мәселелердің барлығы диссертацияның «Мемлекеттердің ұлттық заңнамаларын біріздендіру және үйлестірудің тұжырымдық негіздері» деп аталатын бірінші бөлімінде қарастырылып шықты. Жоғарыда аталған мәселелерді талдау нәтижелері бойынша заңнаманы «жақындастыру», «үйлестіру» және «біріздендіру» ұғымдарының арақатынасы белгіленді. Олардың барлығы құқықтық интеграцияның негізгі нысандары болып табылады деген қорытынды жасалды.  </w:t>
      </w:r>
    </w:p>
    <w:p w14:paraId="74201884" w14:textId="77777777"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 xml:space="preserve">Біріншіден, заңнамаларды үйлестіру мен жақындастыру халықаралық деңгейдегі басым көпшілік жағдайларда ұқсайтын түсініктерді білдіретіні анықталды. Ол түрлі елдердің заңдары мен нормативтік құқықтық актілерін жақындатуға, олардың айырмашылықтарын азайтуға, тіпті оларды жоқ қылуға ұмтылған үдеріс; </w:t>
      </w:r>
    </w:p>
    <w:p w14:paraId="0E5981F5" w14:textId="6CD87C2E"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 xml:space="preserve">Екіншіден, біріздендіру мен үйлестіру құқықты жақындатудың қос нысаны екенін жөнінде қорытынды жасалды. Бұл ретте, біріздендіру – әртүрлі елдердің ұлттық заңнамасында (құқығында) біртектес, бір-біріне ұқсас ережелерді орнату болса, құқықты үйлестіру – түрлі елдердің заңдары арасындағы айырмашылықтарды жою және азайту болып табылады. </w:t>
      </w:r>
    </w:p>
    <w:p w14:paraId="1ADB4D2D" w14:textId="7015F72D"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Үшіншіден, мемлекеттер заңнамаларын жақындастырудағы Еуропа Одағының мол тәжірибесі ЕурАзЭҚ шегінде пайдаға аспады. Еуропа Одағындағы өңірлік интеграцияның басты қағидаоалының бірі – мемлекеттен үстемділік әрі интеграция құқығының тіке пайдаланылуы қағидалары – кеңінен қолданылған болса, ЕурАзЭҚ-та бұл қағидалар қолданыла алмады. Оның басты себебі - Еуразиялық экономикалық қоғамдастыққа қатысушы елдердің мемлекеттен үстемділік және интеграциялық құқықтың тікелей қолданылуы қағидаларын жүзеге асыруға дайын болмауы. Аталған екі қағида кейінірек – ЕАЭО шеңберінде ғана қолданыла басталды.</w:t>
      </w:r>
    </w:p>
    <w:p w14:paraId="4A831813" w14:textId="37DE7972" w:rsidR="00CA48C7" w:rsidRPr="00E36217" w:rsidRDefault="00CA48C7" w:rsidP="00CA48C7">
      <w:pPr>
        <w:spacing w:after="0" w:line="240" w:lineRule="auto"/>
        <w:ind w:firstLine="709"/>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«Мемлекеттердің заңнамаларын біріздендіру  және үйлестіру бойынша Еуразиялық экономикалық қоғамдастықтың тетіктері» деп аталатын диссертацияның екінші бөлімі шеңберінде ЕурАзЭҚ-тың мүше-мемлекеттерінің заңнамаларын біріздендіру және үйлестіру бойынша тетіктерге ден қойылды. Ең алдымен, біз ЕурАзЭҚ қалыптастуының жалпы мәселелері ұйымға мүше-</w:t>
      </w:r>
      <w:r w:rsidRPr="00E36217">
        <w:rPr>
          <w:rFonts w:ascii="Times New Roman" w:hAnsi="Times New Roman" w:cs="Times New Roman"/>
          <w:noProof/>
          <w:sz w:val="28"/>
          <w:szCs w:val="28"/>
          <w:lang w:val="kk-KZ"/>
        </w:rPr>
        <w:lastRenderedPageBreak/>
        <w:t>мемлекеттердің заңнамаларын жақындастыру тетіктері жағынан шолып шықтық.</w:t>
      </w:r>
    </w:p>
    <w:p w14:paraId="316F377D" w14:textId="4442DA7C" w:rsidR="00CA48C7" w:rsidRPr="00E36217" w:rsidRDefault="00CA48C7" w:rsidP="00CA48C7">
      <w:pPr>
        <w:spacing w:after="0" w:line="240" w:lineRule="auto"/>
        <w:ind w:firstLine="567"/>
        <w:jc w:val="both"/>
        <w:rPr>
          <w:rFonts w:ascii="Times New Roman" w:hAnsi="Times New Roman" w:cs="Times New Roman"/>
          <w:noProof/>
          <w:sz w:val="28"/>
          <w:szCs w:val="28"/>
          <w:lang w:val="kk-KZ"/>
        </w:rPr>
      </w:pPr>
      <w:r w:rsidRPr="00E36217">
        <w:rPr>
          <w:rFonts w:ascii="Times New Roman" w:hAnsi="Times New Roman" w:cs="Times New Roman"/>
          <w:noProof/>
          <w:sz w:val="28"/>
          <w:szCs w:val="28"/>
          <w:lang w:val="kk-KZ"/>
        </w:rPr>
        <w:t>Біз қарастырған жағынан мемлекеттердің заңнамаларын жақындастыруда ЕурАзЭҚ-</w:t>
      </w:r>
      <w:r w:rsidR="003838B7" w:rsidRPr="00E36217">
        <w:rPr>
          <w:rFonts w:ascii="Times New Roman" w:hAnsi="Times New Roman" w:cs="Times New Roman"/>
          <w:noProof/>
          <w:sz w:val="28"/>
          <w:szCs w:val="28"/>
          <w:lang w:val="kk-KZ"/>
        </w:rPr>
        <w:t>ты</w:t>
      </w:r>
      <w:r w:rsidRPr="00E36217">
        <w:rPr>
          <w:rFonts w:ascii="Times New Roman" w:hAnsi="Times New Roman" w:cs="Times New Roman"/>
          <w:noProof/>
          <w:sz w:val="28"/>
          <w:szCs w:val="28"/>
          <w:lang w:val="kk-KZ"/>
        </w:rPr>
        <w:t>ң Парламентаралық Ассамблеясы институтына басты көңіл бөлінді. Сол сияқты басты мәселелердің бірі ретінде ЕурАзЭҚ мүше-</w:t>
      </w:r>
      <w:r w:rsidR="003838B7" w:rsidRPr="00E36217">
        <w:rPr>
          <w:rFonts w:ascii="Times New Roman" w:hAnsi="Times New Roman" w:cs="Times New Roman"/>
          <w:noProof/>
          <w:sz w:val="28"/>
          <w:szCs w:val="28"/>
          <w:lang w:val="kk-KZ"/>
        </w:rPr>
        <w:t>мемлекетте</w:t>
      </w:r>
      <w:r w:rsidRPr="00E36217">
        <w:rPr>
          <w:rFonts w:ascii="Times New Roman" w:hAnsi="Times New Roman" w:cs="Times New Roman"/>
          <w:noProof/>
          <w:sz w:val="28"/>
          <w:szCs w:val="28"/>
          <w:lang w:val="kk-KZ"/>
        </w:rPr>
        <w:t xml:space="preserve">рдің заңнамаларын біріздендіру және үйлестірудегі ЕурАзЭҚ актілерінің рөлі әрбір мүше-мемлекетке қатысты қарастырылды (Беларусь, Қазақстан, Қырғызстан, Ресей, Тәжікстан). </w:t>
      </w:r>
    </w:p>
    <w:p w14:paraId="12B08A2F"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Диссертацияда жүргізілген талдау нәтижеделері бойынша бірқатар қорытындылар жасалды. </w:t>
      </w:r>
    </w:p>
    <w:p w14:paraId="19B1E366"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Біріншіден, Еуразиялық экономикалық қоғамдастықтың өзге интеграциялық бірлестіктерден үлкен айырмашылығы – ол, мүше болып табылатын елдердің ішкі заңдарын жақындатумен айналысатын арнайы органның болуы екені анықталды. Ол орган – ЕурАзЭҚ-тің Парламентаралық Ассамблеясы еді. </w:t>
      </w:r>
    </w:p>
    <w:p w14:paraId="586D8DFB" w14:textId="5E88A300"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Парламенттер арасында халықаралық ынтымақтастықты іске асыратын органдар бұрын Тәуелсіз Мемлекеттер Достастығына</w:t>
      </w:r>
      <w:r w:rsidR="00A05471" w:rsidRPr="00E36217">
        <w:rPr>
          <w:rFonts w:ascii="Times New Roman" w:hAnsi="Times New Roman" w:cs="Times New Roman"/>
          <w:sz w:val="28"/>
          <w:szCs w:val="28"/>
          <w:lang w:val="kk-KZ"/>
        </w:rPr>
        <w:t>, кейін</w:t>
      </w:r>
      <w:r w:rsidRPr="00E36217">
        <w:rPr>
          <w:rFonts w:ascii="Times New Roman" w:hAnsi="Times New Roman" w:cs="Times New Roman"/>
          <w:sz w:val="28"/>
          <w:szCs w:val="28"/>
          <w:lang w:val="kk-KZ"/>
        </w:rPr>
        <w:t xml:space="preserve"> </w:t>
      </w:r>
      <w:r w:rsidR="00A05471" w:rsidRPr="00E36217">
        <w:rPr>
          <w:rFonts w:ascii="Times New Roman" w:hAnsi="Times New Roman" w:cs="Times New Roman"/>
          <w:sz w:val="28"/>
          <w:szCs w:val="28"/>
          <w:lang w:val="kk-KZ"/>
        </w:rPr>
        <w:t xml:space="preserve">Қоғамдастыққа </w:t>
      </w:r>
      <w:r w:rsidRPr="00E36217">
        <w:rPr>
          <w:rFonts w:ascii="Times New Roman" w:hAnsi="Times New Roman" w:cs="Times New Roman"/>
          <w:sz w:val="28"/>
          <w:szCs w:val="28"/>
          <w:lang w:val="kk-KZ"/>
        </w:rPr>
        <w:t>қатысатын елдердің ішкі заңдарын үйлесімге келтіру әрі аталған бірлестіктер шегінде (мысалы, ЕурАзЭҚ-</w:t>
      </w:r>
      <w:r w:rsidR="00A05471"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 xml:space="preserve">ң ПАА шеңберінде) қол қойылған келісімдерге сәйкестендіру ісімен халықаралық практика және құрылтайшы актілер негізінде айналысатыны белгілі болды. </w:t>
      </w:r>
    </w:p>
    <w:p w14:paraId="7DECAC6C" w14:textId="4951A4B5"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Екіншіден, жүргізілген зерттеу көрсеткендей ЕурАзЭҚ мүше-</w:t>
      </w:r>
      <w:r w:rsidR="003838B7" w:rsidRPr="00E36217">
        <w:rPr>
          <w:rFonts w:ascii="Times New Roman" w:hAnsi="Times New Roman" w:cs="Times New Roman"/>
          <w:sz w:val="28"/>
          <w:szCs w:val="28"/>
          <w:lang w:val="kk-KZ"/>
        </w:rPr>
        <w:t>мемлекетте</w:t>
      </w:r>
      <w:r w:rsidRPr="00E36217">
        <w:rPr>
          <w:rFonts w:ascii="Times New Roman" w:hAnsi="Times New Roman" w:cs="Times New Roman"/>
          <w:sz w:val="28"/>
          <w:szCs w:val="28"/>
          <w:lang w:val="kk-KZ"/>
        </w:rPr>
        <w:t>рінің ұлттық заңнамаларын үйлестірудің (жақындастыру, біріздендірудің) заңи базасы ТМД шеңберінде қалыптаса бастағаны айқындалды. ТМД-</w:t>
      </w:r>
      <w:r w:rsidR="00A05471"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ң Параламентаралық Ассамблеясы үлгілі (модельді) заңдар мен ұсынымдарды дайындауға заңнамаларды үйлестіру бойынша халықаралық тәжірибені қолдана отырып кірісіп кеткен еді. ЕурАзЭҚ-</w:t>
      </w:r>
      <w:r w:rsidR="00A05471" w:rsidRPr="00E36217">
        <w:rPr>
          <w:rFonts w:ascii="Times New Roman" w:hAnsi="Times New Roman" w:cs="Times New Roman"/>
          <w:sz w:val="28"/>
          <w:szCs w:val="28"/>
          <w:lang w:val="kk-KZ"/>
        </w:rPr>
        <w:t>ты</w:t>
      </w:r>
      <w:r w:rsidRPr="00E36217">
        <w:rPr>
          <w:rFonts w:ascii="Times New Roman" w:hAnsi="Times New Roman" w:cs="Times New Roman"/>
          <w:sz w:val="28"/>
          <w:szCs w:val="28"/>
          <w:lang w:val="kk-KZ"/>
        </w:rPr>
        <w:t xml:space="preserve">ң Парламентаралық Ассамблеясы Беларусь, Қазақстан, Қырғыз Республикасы мен Ресейдің 1996 жылғы </w:t>
      </w:r>
      <w:r w:rsidR="00A05471" w:rsidRPr="00E36217">
        <w:rPr>
          <w:rFonts w:ascii="Times New Roman" w:hAnsi="Times New Roman" w:cs="Times New Roman"/>
          <w:sz w:val="28"/>
          <w:szCs w:val="28"/>
          <w:lang w:val="kk-KZ"/>
        </w:rPr>
        <w:t xml:space="preserve">29 наурызындағы </w:t>
      </w:r>
      <w:r w:rsidRPr="00E36217">
        <w:rPr>
          <w:rFonts w:ascii="Times New Roman" w:hAnsi="Times New Roman" w:cs="Times New Roman"/>
          <w:sz w:val="28"/>
          <w:szCs w:val="28"/>
          <w:lang w:val="kk-KZ"/>
        </w:rPr>
        <w:t xml:space="preserve">«Экономикалық және гуманитарлық салалардағы интеграцияны тереңдету туралы» Шартының негізінде әрекет еткен Парламентаралық комиссияның ізбасары (мирасқоры) болып табылады. </w:t>
      </w:r>
    </w:p>
    <w:p w14:paraId="7B9FAE0E" w14:textId="46AEA8EF"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Парламентаралық Ассамблея жоғарғы заң шығарушы органдары арасындағы ынтымақтастықтың органы ретінде ішкі заңдарды үйлестіру бойынша пардаментаралық Комиссияның ішкі заңдардың қабылдануына іргетас болатын модельдік (үлгілі, типтік) жобаларды әзірлеу және әртүрлі салалық заңдарды үйлестірудегі ұсынымдар әзірлеу сияқты бағыттардағы жұмысын жалғастырып кетті.</w:t>
      </w:r>
    </w:p>
    <w:p w14:paraId="37E554FC" w14:textId="1DF14A7E"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Үшіншіден, ЕурАзЭҚ-т</w:t>
      </w:r>
      <w:r w:rsidR="00A05471" w:rsidRPr="00E36217">
        <w:rPr>
          <w:rFonts w:ascii="Times New Roman" w:hAnsi="Times New Roman" w:cs="Times New Roman"/>
          <w:sz w:val="28"/>
          <w:szCs w:val="28"/>
          <w:lang w:val="kk-KZ"/>
        </w:rPr>
        <w:t>ы</w:t>
      </w:r>
      <w:r w:rsidRPr="00E36217">
        <w:rPr>
          <w:rFonts w:ascii="Times New Roman" w:hAnsi="Times New Roman" w:cs="Times New Roman"/>
          <w:sz w:val="28"/>
          <w:szCs w:val="28"/>
          <w:lang w:val="kk-KZ"/>
        </w:rPr>
        <w:t>ң мүше-</w:t>
      </w:r>
      <w:r w:rsidR="00A05471" w:rsidRPr="00E36217">
        <w:rPr>
          <w:rFonts w:ascii="Times New Roman" w:hAnsi="Times New Roman" w:cs="Times New Roman"/>
          <w:sz w:val="28"/>
          <w:szCs w:val="28"/>
          <w:lang w:val="kk-KZ"/>
        </w:rPr>
        <w:t>мемлекетт</w:t>
      </w:r>
      <w:r w:rsidRPr="00E36217">
        <w:rPr>
          <w:rFonts w:ascii="Times New Roman" w:hAnsi="Times New Roman" w:cs="Times New Roman"/>
          <w:sz w:val="28"/>
          <w:szCs w:val="28"/>
          <w:lang w:val="kk-KZ"/>
        </w:rPr>
        <w:t xml:space="preserve">ері заңнамаларын жақындастыру тетігінің белгілі бір бөлігін бұл міндетті іске асыру тәсілдері құрады. </w:t>
      </w:r>
    </w:p>
    <w:p w14:paraId="73FA11CC" w14:textId="20988BDA"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ЕурАзЭҚ-тың ПАА-сы </w:t>
      </w:r>
      <w:r w:rsidR="00A05471" w:rsidRPr="00E36217">
        <w:rPr>
          <w:rFonts w:ascii="Times New Roman" w:hAnsi="Times New Roman" w:cs="Times New Roman"/>
          <w:sz w:val="28"/>
          <w:szCs w:val="28"/>
          <w:lang w:val="kk-KZ"/>
        </w:rPr>
        <w:t xml:space="preserve">ТМД-ның </w:t>
      </w:r>
      <w:r w:rsidRPr="00E36217">
        <w:rPr>
          <w:rFonts w:ascii="Times New Roman" w:hAnsi="Times New Roman" w:cs="Times New Roman"/>
          <w:sz w:val="28"/>
          <w:szCs w:val="28"/>
          <w:lang w:val="kk-KZ"/>
        </w:rPr>
        <w:t>құқықтық өрісін пайдалана отырып, өзінің алдында тұрған міндеттерді келесі құралдар арқылы жүзеге асырған болатын:</w:t>
      </w:r>
    </w:p>
    <w:p w14:paraId="5B89BF89"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lastRenderedPageBreak/>
        <w:t xml:space="preserve">- ұлттық заңнама актілерін қабылдауға негіз болатын модельдік (үлгілік) жобаларды әзірлеу; </w:t>
      </w:r>
    </w:p>
    <w:p w14:paraId="4E85D17F"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 әртүрлі салалардағы заңнамаларды үйлестіру жөнінде ұсынымдар дайындау; </w:t>
      </w:r>
    </w:p>
    <w:p w14:paraId="7EC2D019"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құқықтық қатынастардың базалық салаларындағы заңнама негіздерін әзірлеу.</w:t>
      </w:r>
    </w:p>
    <w:p w14:paraId="12B63C8E"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26.10.1999 ж. Кеден одағы мен Бірыңғай экономикалық кеңістікті қалыптастыруды құқықтық қамтамасыз ету туралы келісімге сәйкес және 18.06.2004 ж. ЕурАзЭҚ заңдары негіздерінің мәртебесі, оларды дайындау, қабылдау әрі жүзеге асыру тәртібі жөніндегі Келісім-шарт бойынша Қоғамдастыққа мүше болып табылатын елдердің ішкі заңдарын үйлесімге келтірудің 2 (екі) тәсілі қарастырылған болатын: </w:t>
      </w:r>
    </w:p>
    <w:p w14:paraId="743DD598" w14:textId="336FD395" w:rsidR="00CA48C7" w:rsidRPr="00E36217" w:rsidRDefault="00CA48C7" w:rsidP="0030790D">
      <w:pPr>
        <w:pStyle w:val="a3"/>
        <w:numPr>
          <w:ilvl w:val="1"/>
          <w:numId w:val="2"/>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қол қойылған халықаралық келісімдер мен ЕурАзЭҚ жөніндегі келісім-шарттардың нормаларына сәйкес ішкі заңдарға түрлі өзгертілер және толықтырылымдар (түзетілімдер) кіргізу, </w:t>
      </w:r>
    </w:p>
    <w:p w14:paraId="03382966" w14:textId="18390B49" w:rsidR="00CA48C7" w:rsidRPr="00E36217" w:rsidRDefault="00CA48C7" w:rsidP="0030790D">
      <w:pPr>
        <w:pStyle w:val="a3"/>
        <w:numPr>
          <w:ilvl w:val="1"/>
          <w:numId w:val="2"/>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мемлекеттердің парламенттерінің заңшығару процесінде Қоғамдастық ПАА-ның заңдық актілерін қолдану. </w:t>
      </w:r>
    </w:p>
    <w:p w14:paraId="1C98E73A" w14:textId="603132B8"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Парламентаралық Комитет құрылғаннан бастап (1996 ж.) Қоғамдастықтың ПАА-сы мен </w:t>
      </w:r>
      <w:r w:rsidR="00A05471" w:rsidRPr="00E36217">
        <w:rPr>
          <w:rFonts w:ascii="Times New Roman" w:hAnsi="Times New Roman" w:cs="Times New Roman"/>
          <w:sz w:val="28"/>
          <w:szCs w:val="28"/>
          <w:lang w:val="kk-KZ"/>
        </w:rPr>
        <w:t>Б</w:t>
      </w:r>
      <w:r w:rsidRPr="00E36217">
        <w:rPr>
          <w:rFonts w:ascii="Times New Roman" w:hAnsi="Times New Roman" w:cs="Times New Roman"/>
          <w:sz w:val="28"/>
          <w:szCs w:val="28"/>
          <w:lang w:val="kk-KZ"/>
        </w:rPr>
        <w:t>юро отырыстарында 200-дің үстінде әртүрлі актілер қабылданған еді. Солардың арасында қабылданған заңи актілердің, яғни үлгілі заңдардың (үлгілі жобалар) және тұжырымдамалар, ережелер, шешімдер сияқты негіз қалаушы актілер мен Ұсынымдардың саны 100-ге жақын болды. Осы аталған көптеген актілердің негізгі мақсаты әртүрлі заңи қарым-қатынастарында Қоғамдастыққа мүше болып табылатын елдердің заңдарын үйлесімге келтіру еді. Осы құжаттардың барлығын ЕурАзЭҚ-қа мүше-мемлекеттердің жоғары заң шығарушы органдары белсенді пайдаланып келді. Бірақ практика ПАА</w:t>
      </w:r>
      <w:r w:rsidR="00A05471" w:rsidRPr="00E36217">
        <w:rPr>
          <w:rFonts w:ascii="Times New Roman" w:hAnsi="Times New Roman" w:cs="Times New Roman"/>
          <w:sz w:val="28"/>
          <w:szCs w:val="28"/>
          <w:lang w:val="kk-KZ"/>
        </w:rPr>
        <w:t>-ның</w:t>
      </w:r>
      <w:r w:rsidRPr="00E36217">
        <w:rPr>
          <w:rFonts w:ascii="Times New Roman" w:hAnsi="Times New Roman" w:cs="Times New Roman"/>
          <w:sz w:val="28"/>
          <w:szCs w:val="28"/>
          <w:lang w:val="kk-KZ"/>
        </w:rPr>
        <w:t xml:space="preserve"> заң шығарушы жұмысының жетілдірілуін талап етті, өйткені жекелеген модельдік заңдардың (мысалы, </w:t>
      </w:r>
      <w:r w:rsidR="00A05471" w:rsidRPr="00E36217">
        <w:rPr>
          <w:rFonts w:ascii="Times New Roman" w:hAnsi="Times New Roman" w:cs="Times New Roman"/>
          <w:sz w:val="28"/>
          <w:szCs w:val="28"/>
          <w:lang w:val="kk-KZ"/>
        </w:rPr>
        <w:t>«</w:t>
      </w:r>
      <w:r w:rsidRPr="00E36217">
        <w:rPr>
          <w:rFonts w:ascii="Times New Roman" w:hAnsi="Times New Roman" w:cs="Times New Roman"/>
          <w:sz w:val="28"/>
          <w:szCs w:val="28"/>
          <w:lang w:val="kk-KZ"/>
        </w:rPr>
        <w:t>Үшінші елдерден тауарлар импорты кезіндегі қорғау шаралары туралы</w:t>
      </w:r>
      <w:r w:rsidR="00A05471" w:rsidRPr="00E36217">
        <w:rPr>
          <w:rFonts w:ascii="Times New Roman" w:hAnsi="Times New Roman" w:cs="Times New Roman"/>
          <w:sz w:val="28"/>
          <w:szCs w:val="28"/>
          <w:lang w:val="kk-KZ"/>
        </w:rPr>
        <w:t>»</w:t>
      </w:r>
      <w:r w:rsidRPr="00E36217">
        <w:rPr>
          <w:rFonts w:ascii="Times New Roman" w:hAnsi="Times New Roman" w:cs="Times New Roman"/>
          <w:sz w:val="28"/>
          <w:szCs w:val="28"/>
          <w:lang w:val="kk-KZ"/>
        </w:rPr>
        <w:t xml:space="preserve"> және </w:t>
      </w:r>
      <w:r w:rsidR="00A05471" w:rsidRPr="00E36217">
        <w:rPr>
          <w:rFonts w:ascii="Times New Roman" w:hAnsi="Times New Roman" w:cs="Times New Roman"/>
          <w:sz w:val="28"/>
          <w:szCs w:val="28"/>
          <w:lang w:val="kk-KZ"/>
        </w:rPr>
        <w:t>«</w:t>
      </w:r>
      <w:r w:rsidRPr="00E36217">
        <w:rPr>
          <w:rFonts w:ascii="Times New Roman" w:hAnsi="Times New Roman" w:cs="Times New Roman"/>
          <w:sz w:val="28"/>
          <w:szCs w:val="28"/>
          <w:lang w:val="kk-KZ"/>
        </w:rPr>
        <w:t>Үшінші елдерден тауарлар импорты кезіндегі арнайы қорғау, демпингке қарсы және өтемдік шаралар туралы</w:t>
      </w:r>
      <w:r w:rsidR="00A05471" w:rsidRPr="00E36217">
        <w:rPr>
          <w:rFonts w:ascii="Times New Roman" w:hAnsi="Times New Roman" w:cs="Times New Roman"/>
          <w:sz w:val="28"/>
          <w:szCs w:val="28"/>
          <w:lang w:val="kk-KZ"/>
        </w:rPr>
        <w:t>»</w:t>
      </w:r>
      <w:r w:rsidRPr="00E36217">
        <w:rPr>
          <w:rFonts w:ascii="Times New Roman" w:hAnsi="Times New Roman" w:cs="Times New Roman"/>
          <w:sz w:val="28"/>
          <w:szCs w:val="28"/>
          <w:lang w:val="kk-KZ"/>
        </w:rPr>
        <w:t xml:space="preserve"> үлгі жоба) құқықтық реттеудің мәні бірдей болып шықты және күші жойылып үлгерген ресейлік аналогтарды қайталайтын болып шықты.</w:t>
      </w:r>
    </w:p>
    <w:p w14:paraId="30EB6641" w14:textId="1D51DBFB"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Мұндай жағдайларды болдырмау үшін әрі өз жұмысын мінсіз қамтамасыз ету үшін ЕурАзЭҚ Парламентаралық Ассамблеясы өзінің құқықтық актілеріне және ұлттық парламенттердің заң шығару қызметінде ЕурАзЭҚ ПАА</w:t>
      </w:r>
      <w:r w:rsidR="00A05471" w:rsidRPr="00E36217">
        <w:rPr>
          <w:rFonts w:ascii="Times New Roman" w:hAnsi="Times New Roman" w:cs="Times New Roman"/>
          <w:sz w:val="28"/>
          <w:szCs w:val="28"/>
          <w:lang w:val="kk-KZ"/>
        </w:rPr>
        <w:t>-ның</w:t>
      </w:r>
      <w:r w:rsidRPr="00E36217">
        <w:rPr>
          <w:rFonts w:ascii="Times New Roman" w:hAnsi="Times New Roman" w:cs="Times New Roman"/>
          <w:sz w:val="28"/>
          <w:szCs w:val="28"/>
          <w:lang w:val="kk-KZ"/>
        </w:rPr>
        <w:t xml:space="preserve"> нормативтік-құқықтық актілерін қаншалықты пайдаланатынына мониторинг жүргізіп отырды. Құқықтық құжаттардың тұрақты мониторингі интеграциялық процестердің бүгінгі деңгейінің талаптарына жауап беретін нормативтік базаны қалыптастыруға ықпал ететіні сол кезде-ақ белгілі болды.</w:t>
      </w:r>
    </w:p>
    <w:p w14:paraId="51BE8F59" w14:textId="038A76B2"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ЕурАзЭҚ (оның алдында ТМД да) Еуропа </w:t>
      </w:r>
      <w:r w:rsidR="00A05471" w:rsidRPr="00E36217">
        <w:rPr>
          <w:rFonts w:ascii="Times New Roman" w:hAnsi="Times New Roman" w:cs="Times New Roman"/>
          <w:sz w:val="28"/>
          <w:szCs w:val="28"/>
          <w:lang w:val="kk-KZ"/>
        </w:rPr>
        <w:t>О</w:t>
      </w:r>
      <w:r w:rsidRPr="00E36217">
        <w:rPr>
          <w:rFonts w:ascii="Times New Roman" w:hAnsi="Times New Roman" w:cs="Times New Roman"/>
          <w:sz w:val="28"/>
          <w:szCs w:val="28"/>
          <w:lang w:val="kk-KZ"/>
        </w:rPr>
        <w:t xml:space="preserve">дағының үлгісімен құрылған болатын, себебі </w:t>
      </w:r>
      <w:r w:rsidR="00A05471" w:rsidRPr="00E36217">
        <w:rPr>
          <w:rFonts w:ascii="Times New Roman" w:hAnsi="Times New Roman" w:cs="Times New Roman"/>
          <w:sz w:val="28"/>
          <w:szCs w:val="28"/>
          <w:lang w:val="kk-KZ"/>
        </w:rPr>
        <w:t>Еуропа Одағы</w:t>
      </w:r>
      <w:r w:rsidRPr="00E36217">
        <w:rPr>
          <w:rFonts w:ascii="Times New Roman" w:hAnsi="Times New Roman" w:cs="Times New Roman"/>
          <w:sz w:val="28"/>
          <w:szCs w:val="28"/>
          <w:lang w:val="kk-KZ"/>
        </w:rPr>
        <w:t xml:space="preserve"> тұрақты істеп тұрған терең интеграцияның жалғыз үлгісі. Бірақ Еуропа Одағы - бұл мемлекеттің де, халықаралық ұйымның да белгілерін біріктіретін ерекше саяси жүйе. Мемлекет ретінде Еуропалық Одақтың қызметінде заңды және жеке тұлғалар үшін міндетті және тікелей </w:t>
      </w:r>
      <w:r w:rsidRPr="00E36217">
        <w:rPr>
          <w:rFonts w:ascii="Times New Roman" w:hAnsi="Times New Roman" w:cs="Times New Roman"/>
          <w:sz w:val="28"/>
          <w:szCs w:val="28"/>
          <w:lang w:val="kk-KZ"/>
        </w:rPr>
        <w:lastRenderedPageBreak/>
        <w:t xml:space="preserve">салдарлар туғызатын ұлттан үстем жоғары институттар бар. Сондықтан, Еуропалық Парламент басқалармен қатар тікелей актілерді - Регламенттерді қабылдауға өкілетті. Олар қандай-да бір ішкі имплементациялау актісіз және мемлекеттің оны қабылдауға жақтағаны немесе рұқсат бермейтініне қарамастан күшіне енеді. Күшіне енген сәттен бастап Регламент </w:t>
      </w:r>
      <w:r w:rsidR="00A05471" w:rsidRPr="00E36217">
        <w:rPr>
          <w:rFonts w:ascii="Times New Roman" w:hAnsi="Times New Roman" w:cs="Times New Roman"/>
          <w:sz w:val="28"/>
          <w:szCs w:val="28"/>
          <w:lang w:val="kk-KZ"/>
        </w:rPr>
        <w:t>Еуропа Одаққа</w:t>
      </w:r>
      <w:r w:rsidRPr="00E36217">
        <w:rPr>
          <w:rFonts w:ascii="Times New Roman" w:hAnsi="Times New Roman" w:cs="Times New Roman"/>
          <w:sz w:val="28"/>
          <w:szCs w:val="28"/>
          <w:lang w:val="kk-KZ"/>
        </w:rPr>
        <w:t xml:space="preserve"> мүше-мемлекеттердің ұлттық құқықтық тәртібінің ажырамас бөлігіне айналады.</w:t>
      </w:r>
    </w:p>
    <w:p w14:paraId="168E2AF7" w14:textId="58ABDCD2"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Төртіншіден, алғашқы мемлекеттен үстем жоғары орган ЕурАзЭҚ-те 2011 жылы пайда болғаны айқындалды. ЕурАзЭҚ-</w:t>
      </w:r>
      <w:r w:rsidR="00A05471" w:rsidRPr="00E36217">
        <w:rPr>
          <w:rFonts w:ascii="Times New Roman" w:hAnsi="Times New Roman" w:cs="Times New Roman"/>
          <w:sz w:val="28"/>
          <w:szCs w:val="28"/>
          <w:lang w:val="kk-KZ"/>
        </w:rPr>
        <w:t>ты</w:t>
      </w:r>
      <w:r w:rsidRPr="00E36217">
        <w:rPr>
          <w:rFonts w:ascii="Times New Roman" w:hAnsi="Times New Roman" w:cs="Times New Roman"/>
          <w:sz w:val="28"/>
          <w:szCs w:val="28"/>
          <w:lang w:val="kk-KZ"/>
        </w:rPr>
        <w:t>ң Парламентаралық Ассамблеясының шешімдеріне келсек - олар ұлттық заңнамаға имплементациялану жағдайында ғана міндетті болып табылатын еді.</w:t>
      </w:r>
    </w:p>
    <w:p w14:paraId="67131334"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Сонымен бірге, құқықтық жүйе көп қырлы құбылыс екенін ескеру қажет, және Қоғамдастыққа мүше-мемлекеттердің құқықтық жүйелерінің интеграциясын тек заңдарды үйлестіру арқылы ғана қамтамасыз ету мүмкін емес. </w:t>
      </w:r>
    </w:p>
    <w:p w14:paraId="61D4AB0C"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Құқық қорғау органдарын қалыптастырудың бірыңғай қағидаттарын әзірлеу, құқықтық білім берудің үйлесімді стандарттарын енгізу және ЕурАзЭҚ-қа мүше мемлекеттерде мемлекеттік билік пен қоғамдық өмірдің құқықтық аспектілеріне әсер ететін басқа да шараларды ұйымдастыру және техникалық шаралар қажет болған еді.</w:t>
      </w:r>
    </w:p>
    <w:p w14:paraId="36B2E08C" w14:textId="26C4A2AD"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Бесіншіден, мүше-мемлекеттердің заңнамаларын біріздендіру және үйлестіру бойынша ЕурАзЭҚ тетігінің ажырамас бөлігі болып үйлестіру мен біріздендірудің мақсаты мен мәні, </w:t>
      </w:r>
      <w:r w:rsidR="00A05471" w:rsidRPr="00E36217">
        <w:rPr>
          <w:rFonts w:ascii="Times New Roman" w:hAnsi="Times New Roman" w:cs="Times New Roman"/>
          <w:sz w:val="28"/>
          <w:szCs w:val="28"/>
          <w:lang w:val="kk-KZ"/>
        </w:rPr>
        <w:t>қағидалары</w:t>
      </w:r>
      <w:r w:rsidRPr="00E36217">
        <w:rPr>
          <w:rFonts w:ascii="Times New Roman" w:hAnsi="Times New Roman" w:cs="Times New Roman"/>
          <w:sz w:val="28"/>
          <w:szCs w:val="28"/>
          <w:lang w:val="kk-KZ"/>
        </w:rPr>
        <w:t xml:space="preserve"> мен іске асырылу сатылары табылатыны түйінделді. </w:t>
      </w:r>
    </w:p>
    <w:p w14:paraId="075D3800" w14:textId="07E1112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Еуразиялық экономикалық қоғамдастықтың негізгі мақсаты – түрлі салалардағы (саясат, экономика, экология, мәдениет т.б.) ынтымақтастықты іске асыру екенін айтып кетейік. Б</w:t>
      </w:r>
      <w:r w:rsidR="00A05471" w:rsidRPr="00E36217">
        <w:rPr>
          <w:rFonts w:ascii="Times New Roman" w:hAnsi="Times New Roman" w:cs="Times New Roman"/>
          <w:sz w:val="28"/>
          <w:szCs w:val="28"/>
          <w:lang w:val="kk-KZ"/>
        </w:rPr>
        <w:t>ір</w:t>
      </w:r>
      <w:r w:rsidR="0030790D" w:rsidRPr="00E36217">
        <w:rPr>
          <w:rFonts w:ascii="Times New Roman" w:hAnsi="Times New Roman" w:cs="Times New Roman"/>
          <w:sz w:val="28"/>
          <w:szCs w:val="28"/>
          <w:lang w:val="kk-KZ"/>
        </w:rPr>
        <w:t>ы</w:t>
      </w:r>
      <w:r w:rsidR="00A05471" w:rsidRPr="00E36217">
        <w:rPr>
          <w:rFonts w:ascii="Times New Roman" w:hAnsi="Times New Roman" w:cs="Times New Roman"/>
          <w:sz w:val="28"/>
          <w:szCs w:val="28"/>
          <w:lang w:val="kk-KZ"/>
        </w:rPr>
        <w:t>ңғай экономикалық кеңістік</w:t>
      </w:r>
      <w:r w:rsidRPr="00E36217">
        <w:rPr>
          <w:rFonts w:ascii="Times New Roman" w:hAnsi="Times New Roman" w:cs="Times New Roman"/>
          <w:sz w:val="28"/>
          <w:szCs w:val="28"/>
          <w:lang w:val="kk-KZ"/>
        </w:rPr>
        <w:t xml:space="preserve">ті орнатудың нарықтық қағидаларына әрі үйлесімге келтірілген заңи ережелерді пайдалануға сүйенген экономиканы регламенттеудің ұқсас (біртиптес) механизмдері қызмет ететін, бірдей инфрақұрылымы бар әрі өндіріс факторларының (тауарлар, қызметтер, капиталдар, жұмыс күші) емін-еркін қозғалысын қамтитын келісімге келтірілген қаржылық (яғни, салықтық, ақшалы-кредиттік, валюталақ-қаржылық), сауда-саттық әрі кедендік саясаты жүргізілетін тараптардың аумақтарын біріктіруді көздейді. Бұл мақсат мүше мемлекеттердің ынтымақтастық пен интеграцияға күш-жігерінің жаһандық бағдары ретінде әрекет етеді. Оған қол жеткізу аса зор жұмысты талап етеді, өйткені Еуропалық Одақтың өзінде интеграцияның өткен жарты ғасырында құқықтық нормалардың гармонизациясын аяқтауға, салық және сауда саясатын толығымен келісімге келтірілуін қамтамасыз етуге, сондай-ақ қызметтердің, капиталдар мен жұмыс күшінің еркін қоныс аударуының барлық кедергілерін жоққа шығаруға мүмкін болмады. </w:t>
      </w:r>
    </w:p>
    <w:p w14:paraId="1E3A0303"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Мемлекеттердің заңнамаларын үйлестіру процестерінің құқықтық негізі біріншіден, үйлестіру жөніндегі шаралар қатысушы мемлекеттер арасында жасалатын халықаралық келісімдермен белгіленген тәртіпте және шектерде </w:t>
      </w:r>
      <w:r w:rsidRPr="00E36217">
        <w:rPr>
          <w:rFonts w:ascii="Times New Roman" w:hAnsi="Times New Roman" w:cs="Times New Roman"/>
          <w:sz w:val="28"/>
          <w:szCs w:val="28"/>
          <w:lang w:val="kk-KZ"/>
        </w:rPr>
        <w:lastRenderedPageBreak/>
        <w:t xml:space="preserve">жүзеге асырылатынын айқындайды. Екіншіден, заңнамаларды үйлестіру процесі оларды жақындастыру мен біріздендіруден тұруы тиіс. </w:t>
      </w:r>
    </w:p>
    <w:p w14:paraId="3292479B"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Бұл ұғымның кең мағынасында құқықты біріздендіру жекелеген мемлекеттердің құқықтарындағы ұқсас қатынастарды заң арқылы регламенттеудегі айырмашылықтарды жоқ қылу емес, құқтың бір типтес ережелерін әзірлеу, әлемдік ынтымақ бағытындағы барьерлерді жою табылады.</w:t>
      </w:r>
    </w:p>
    <w:p w14:paraId="30D1E405"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Үшіншісі, мемлекеттер құрылтайшы актілерден пайда болатын міндеттер мен міндеттемелерді іске асыруға қатысты заңңдарды үйлесімге келтіру нысанасы ретінде айқындайды.</w:t>
      </w:r>
    </w:p>
    <w:p w14:paraId="7F255E11" w14:textId="603E2EDA"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Мемлекетаралық Кеңестің 26.10.1999 ж. № 52 шешімі арқылы бекітілген Кеден одағы мен </w:t>
      </w:r>
      <w:r w:rsidR="0030790D" w:rsidRPr="00E36217">
        <w:rPr>
          <w:rFonts w:ascii="Times New Roman" w:hAnsi="Times New Roman" w:cs="Times New Roman"/>
          <w:sz w:val="28"/>
          <w:szCs w:val="28"/>
          <w:lang w:val="kk-KZ"/>
        </w:rPr>
        <w:t>б</w:t>
      </w:r>
      <w:r w:rsidR="00A05471" w:rsidRPr="00E36217">
        <w:rPr>
          <w:rFonts w:ascii="Times New Roman" w:hAnsi="Times New Roman" w:cs="Times New Roman"/>
          <w:sz w:val="28"/>
          <w:szCs w:val="28"/>
          <w:lang w:val="kk-KZ"/>
        </w:rPr>
        <w:t>ір</w:t>
      </w:r>
      <w:r w:rsidR="0030790D" w:rsidRPr="00E36217">
        <w:rPr>
          <w:rFonts w:ascii="Times New Roman" w:hAnsi="Times New Roman" w:cs="Times New Roman"/>
          <w:sz w:val="28"/>
          <w:szCs w:val="28"/>
          <w:lang w:val="kk-KZ"/>
        </w:rPr>
        <w:t>ы</w:t>
      </w:r>
      <w:r w:rsidR="00A05471" w:rsidRPr="00E36217">
        <w:rPr>
          <w:rFonts w:ascii="Times New Roman" w:hAnsi="Times New Roman" w:cs="Times New Roman"/>
          <w:sz w:val="28"/>
          <w:szCs w:val="28"/>
          <w:lang w:val="kk-KZ"/>
        </w:rPr>
        <w:t>ңғай экономикалық кеңістік</w:t>
      </w:r>
      <w:r w:rsidRPr="00E36217">
        <w:rPr>
          <w:rFonts w:ascii="Times New Roman" w:hAnsi="Times New Roman" w:cs="Times New Roman"/>
          <w:sz w:val="28"/>
          <w:szCs w:val="28"/>
          <w:lang w:val="kk-KZ"/>
        </w:rPr>
        <w:t xml:space="preserve"> туралы шартқа қатысатын елдердің ішкі заңдық әрі басқа да заңи нормативті актілерін үйлесімге келтіру бағдарламасы бойынша, </w:t>
      </w:r>
      <w:r w:rsidR="0030790D" w:rsidRPr="00E36217">
        <w:rPr>
          <w:rFonts w:ascii="Times New Roman" w:hAnsi="Times New Roman" w:cs="Times New Roman"/>
          <w:sz w:val="28"/>
          <w:szCs w:val="28"/>
          <w:lang w:val="kk-KZ"/>
        </w:rPr>
        <w:t>ү</w:t>
      </w:r>
      <w:r w:rsidRPr="00E36217">
        <w:rPr>
          <w:rFonts w:ascii="Times New Roman" w:hAnsi="Times New Roman" w:cs="Times New Roman"/>
          <w:sz w:val="28"/>
          <w:szCs w:val="28"/>
          <w:lang w:val="kk-KZ"/>
        </w:rPr>
        <w:t>йлестірудің мақсаты – қабылданған халықаралық келісімдердің нормаларына құқықтық түсіндірме беру жолымен әрі ішкі заңдық және басқа да заңи нормативті актілерге енгізілетін интеграцияны басқару органдары шешімдері арқылы Кеден одағы және бірыңғай экономикалық кеңістік туралы шарт шеңберінде құқықтық қатынастарды реттеудің бірыңғай (біріздендірілген) тәртібін белгілеу болып табылады.</w:t>
      </w:r>
    </w:p>
    <w:p w14:paraId="5796B29A" w14:textId="25263702"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Үйлестірудің негізгі қағида</w:t>
      </w:r>
      <w:r w:rsidR="0030790D" w:rsidRPr="00E36217">
        <w:rPr>
          <w:rFonts w:ascii="Times New Roman" w:hAnsi="Times New Roman" w:cs="Times New Roman"/>
          <w:sz w:val="28"/>
          <w:szCs w:val="28"/>
          <w:lang w:val="kk-KZ"/>
        </w:rPr>
        <w:t>л</w:t>
      </w:r>
      <w:r w:rsidRPr="00E36217">
        <w:rPr>
          <w:rFonts w:ascii="Times New Roman" w:hAnsi="Times New Roman" w:cs="Times New Roman"/>
          <w:sz w:val="28"/>
          <w:szCs w:val="28"/>
          <w:lang w:val="kk-KZ"/>
        </w:rPr>
        <w:t xml:space="preserve">ары: </w:t>
      </w:r>
    </w:p>
    <w:p w14:paraId="4B4EA4AC" w14:textId="51B52224" w:rsidR="00CA48C7" w:rsidRPr="00E36217" w:rsidRDefault="00CA48C7" w:rsidP="0030790D">
      <w:pPr>
        <w:pStyle w:val="a3"/>
        <w:numPr>
          <w:ilvl w:val="1"/>
          <w:numId w:val="40"/>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құқықтық реттеудің келісімділігі; </w:t>
      </w:r>
    </w:p>
    <w:p w14:paraId="23103573" w14:textId="0F67B72A" w:rsidR="00CA48C7" w:rsidRPr="00E36217" w:rsidRDefault="00CA48C7" w:rsidP="0030790D">
      <w:pPr>
        <w:pStyle w:val="a3"/>
        <w:numPr>
          <w:ilvl w:val="1"/>
          <w:numId w:val="40"/>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интеграцияны тереңдету мәселелері бойынша актілерді қабылдаудың үндестігі; </w:t>
      </w:r>
    </w:p>
    <w:p w14:paraId="3FDF43E2" w14:textId="30C8B43B" w:rsidR="00CA48C7" w:rsidRPr="00E36217" w:rsidRDefault="00CA48C7" w:rsidP="0030790D">
      <w:pPr>
        <w:pStyle w:val="a3"/>
        <w:numPr>
          <w:ilvl w:val="1"/>
          <w:numId w:val="40"/>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заңдық әрі басқа да заңи нормативті құжаттардың құқықтық мәні мен иерархиясы бойынша </w:t>
      </w:r>
      <w:r w:rsidR="0030790D" w:rsidRPr="00E36217">
        <w:rPr>
          <w:rFonts w:ascii="Times New Roman" w:hAnsi="Times New Roman" w:cs="Times New Roman"/>
          <w:sz w:val="28"/>
          <w:szCs w:val="28"/>
          <w:lang w:val="kk-KZ"/>
        </w:rPr>
        <w:t>ү</w:t>
      </w:r>
      <w:r w:rsidRPr="00E36217">
        <w:rPr>
          <w:rFonts w:ascii="Times New Roman" w:hAnsi="Times New Roman" w:cs="Times New Roman"/>
          <w:sz w:val="28"/>
          <w:szCs w:val="28"/>
          <w:lang w:val="kk-KZ"/>
        </w:rPr>
        <w:t xml:space="preserve">йлесімге келтіру сатыларының бірізділігі; </w:t>
      </w:r>
    </w:p>
    <w:p w14:paraId="733C1D66" w14:textId="26C83B01" w:rsidR="00CA48C7" w:rsidRPr="00E36217" w:rsidRDefault="00CA48C7" w:rsidP="0030790D">
      <w:pPr>
        <w:pStyle w:val="a3"/>
        <w:numPr>
          <w:ilvl w:val="1"/>
          <w:numId w:val="40"/>
        </w:numPr>
        <w:tabs>
          <w:tab w:val="left" w:pos="1134"/>
        </w:tabs>
        <w:spacing w:after="0" w:line="240" w:lineRule="auto"/>
        <w:ind w:left="0" w:firstLine="709"/>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халықаралық құқтың барлығымен танылған </w:t>
      </w:r>
      <w:r w:rsidR="0030790D" w:rsidRPr="00E36217">
        <w:rPr>
          <w:rFonts w:ascii="Times New Roman" w:hAnsi="Times New Roman" w:cs="Times New Roman"/>
          <w:sz w:val="28"/>
          <w:szCs w:val="28"/>
          <w:lang w:val="kk-KZ"/>
        </w:rPr>
        <w:t>қағидаларыны</w:t>
      </w:r>
      <w:r w:rsidRPr="00E36217">
        <w:rPr>
          <w:rFonts w:ascii="Times New Roman" w:hAnsi="Times New Roman" w:cs="Times New Roman"/>
          <w:sz w:val="28"/>
          <w:szCs w:val="28"/>
          <w:lang w:val="kk-KZ"/>
        </w:rPr>
        <w:t>ң ішкі заңи актілерінен басымдығы.</w:t>
      </w:r>
    </w:p>
    <w:p w14:paraId="6440CC43"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Қатысатын елдердің ішкі заңдық әрі басқа да заңи нормативті актілерін үйлесімге келтіру саты-сатысымен іске асырылатыны айқындалды. </w:t>
      </w:r>
    </w:p>
    <w:p w14:paraId="24E90A12"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1-кезең: үйлестіруді талап ететін (1) заңнама салаларын; (2) заңнаманың жекелеген саласы шеңберінде салаларды; (3) заңнаманың жекелеген саласындағы құқықтық реттеудің проблемалық мәселелерін айқындау. </w:t>
      </w:r>
    </w:p>
    <w:p w14:paraId="1B342550" w14:textId="18986C9C"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2-кезең: ұлттық заңнамалық және өзге де нормативтік құқықтық актілерге салыстырмалы-құқықтық талдау жүргізу, оларды үйлестіру жөніндегі ұсынымдарды ке</w:t>
      </w:r>
      <w:r w:rsidR="0030790D" w:rsidRPr="00E36217">
        <w:rPr>
          <w:rFonts w:ascii="Times New Roman" w:hAnsi="Times New Roman" w:cs="Times New Roman"/>
          <w:sz w:val="28"/>
          <w:szCs w:val="28"/>
          <w:lang w:val="kk-KZ"/>
        </w:rPr>
        <w:t>ңі</w:t>
      </w:r>
      <w:r w:rsidRPr="00E36217">
        <w:rPr>
          <w:rFonts w:ascii="Times New Roman" w:hAnsi="Times New Roman" w:cs="Times New Roman"/>
          <w:sz w:val="28"/>
          <w:szCs w:val="28"/>
          <w:lang w:val="kk-KZ"/>
        </w:rPr>
        <w:t>нен әзірлей отырып, олардың қабылданған халықаралық келісімдерге сәйкес келуін анықтау.</w:t>
      </w:r>
    </w:p>
    <w:p w14:paraId="3A88408F"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3-кезең: үйлесімге келтіруге жататын ішк заңдық әрі басқа да заңдық нормативті құжаттардың өзара уәделескен тізімдерін заңды пайдалану тәжірибесі және иерархиясындағы олардың заңнамалық маңызын есте ұстай отырып анықтау.</w:t>
      </w:r>
    </w:p>
    <w:p w14:paraId="18218744"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4-кезең: мемлекеттің тиісті басқару органдарының заңдық әрі басқа да нормативті құжаттарын ілестіріп отырып қабылдауы.</w:t>
      </w:r>
    </w:p>
    <w:p w14:paraId="594F02F5"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5-кезең: заңдық әрі басқа да заңдық нормативті құжаттарды үйлесімге келтіруге байланысты мәселелер бойынша интеграцияны басқару органдарының шешімдерінің іске асырылуын бақылау.</w:t>
      </w:r>
    </w:p>
    <w:p w14:paraId="4731673E"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lastRenderedPageBreak/>
        <w:t xml:space="preserve">Ұлттық заңнамалық және өзге де нормативтік құқықтық актілерді үйлестіру тетігі мыналарды көздейді: </w:t>
      </w:r>
    </w:p>
    <w:p w14:paraId="4D528120"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1) қолданыстағы ұлттық заңдық әрі басқа да заңдық нормативті құжаттарды халықаралық келісімдердің нормаларына әрі интеграцияны басқару органдарының актілеріне олардың құзыретіне сәйкестендіру; </w:t>
      </w:r>
    </w:p>
    <w:p w14:paraId="71308D07"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2) үйлесімге келтіру керектігі пайда болған әлде пайда болуы мүмкін салаларда дайындалатын үлгілі заңдық әрі басқа да заңдық нормативті құжаттарды ішкі заң актілеріне енгізу; </w:t>
      </w:r>
    </w:p>
    <w:p w14:paraId="6E9F2EAA"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3) халықаралық келісімдерді ішкі заңи жүйелерге кіргізу; </w:t>
      </w:r>
    </w:p>
    <w:p w14:paraId="6BCE29F7"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4) қабылданған халықаралық келісімдерді іске асыру мақсатында жаңа заңдық әрі басқа да заңдық нормативті құжаттарды қабылдау арқылы ішкі заңдардың заңи олқылықтарының орнын толтыру.</w:t>
      </w:r>
    </w:p>
    <w:p w14:paraId="5F2CCC75" w14:textId="5C96CBCA"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Алтыншыдан, ЕурАзЭҚ-т</w:t>
      </w:r>
      <w:r w:rsidR="0030790D" w:rsidRPr="00E36217">
        <w:rPr>
          <w:rFonts w:ascii="Times New Roman" w:hAnsi="Times New Roman" w:cs="Times New Roman"/>
          <w:sz w:val="28"/>
          <w:szCs w:val="28"/>
          <w:lang w:val="kk-KZ"/>
        </w:rPr>
        <w:t>ы</w:t>
      </w:r>
      <w:r w:rsidRPr="00E36217">
        <w:rPr>
          <w:rFonts w:ascii="Times New Roman" w:hAnsi="Times New Roman" w:cs="Times New Roman"/>
          <w:sz w:val="28"/>
          <w:szCs w:val="28"/>
          <w:lang w:val="kk-KZ"/>
        </w:rPr>
        <w:t>ң үлгілі (модельді) заңнамасының кемшіліктері туралы қорытынды дәлелденді. Атап айтқанда, «Білім туралы» үлгілі заң мәтініндегі мектепке дейінгі білім беру жүйесі мен жалпы білім беру жүйесі арасындағы байланыстың белгісіздігі мемлекеттердің оны ұлттық заңнамаға енгізуден бас тартуына негіз болды. ЕурАзЭҚ-тың үлгілі актінің мәтіні мен РФ-</w:t>
      </w:r>
      <w:r w:rsidR="0030790D"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 xml:space="preserve">ң зейнетақы заңнамасы мен саясаты арасындағы сәйкессіздік фактісі дәл осындай нәтижеге әкелді. </w:t>
      </w:r>
    </w:p>
    <w:p w14:paraId="54AC9BB7"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Кейбір үлгілі актілердің өзі мүше-елдердің заңи тәжірибесінің серпінді дамуына ілесе алмай (мысалы, Ресейдің банк заңнамасы), мүше мемлекеттердің заңнамалық тәжірибесінен артта қала бастады. Бұған ЕурАзЭҚ шеңберінде әзірленген үйлестіру және бірііздендіру жүйесінің ерекшеліктері себеп болды, бұл кезде жекелеген мүше мемлекеттерге типтік жобаларды әзірлеуге рұқсат етілді, бұл Қоғамдастықтың біртұтас, біркелкі әрі үйлесімді заңи тәртібін орнатуда бірқатар проблемалар туғызар еді.</w:t>
      </w:r>
    </w:p>
    <w:p w14:paraId="7CDE94F1" w14:textId="2014E438"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Диссертацияның үшінші бөлімі үш бөлімшеден тұрады. Ол «Біріздендіру мен үйлестіру бойынша ЕурАзЭҚ-тың соттық нысаны және ЕАЭО-ның пайда болуынан кейін мүше-мемлекеттер заңнамаларын жақытандастыру тәсілдерінің өзгеруі» деп аталады. Алғашқы 3.1 бөлімшесі «Мүше-мемлекеттердің заңнамаларын біріздендіру және үйлестіру бойынша Еуразиялық экономикалық қоғамдастықтың соттық нысаны» деп аталады және бұл бөлімшеде ЕурАзЭҚ Сотының құрылуы, құқықтық негізі және құзыреті (құзыретінің кеңеюі) көрсетілді. ЕурАзЭҚ-тың шарттық және өзге де ресми құжаттарына сүйене отырып Соттың ЕурАзЭҚ шеңберінде біріздендіру мен үйлестіруді қамтамасыз ететін орган болып табылатыны дәлелденді. Бұл жағынан ЕурАзЭҚ Соты Парламентаралық Ассамблеяның ұлттық заңнамаларды біріздендіру және үйлестіру қызметін толықтыратыны анықталды. </w:t>
      </w:r>
    </w:p>
    <w:p w14:paraId="0204DD1D" w14:textId="7B61738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Еур</w:t>
      </w:r>
      <w:r w:rsidR="0030790D" w:rsidRPr="00E36217">
        <w:rPr>
          <w:rFonts w:ascii="Times New Roman" w:hAnsi="Times New Roman" w:cs="Times New Roman"/>
          <w:sz w:val="28"/>
          <w:szCs w:val="28"/>
          <w:lang w:val="kk-KZ"/>
        </w:rPr>
        <w:t>А</w:t>
      </w:r>
      <w:r w:rsidRPr="00E36217">
        <w:rPr>
          <w:rFonts w:ascii="Times New Roman" w:hAnsi="Times New Roman" w:cs="Times New Roman"/>
          <w:sz w:val="28"/>
          <w:szCs w:val="28"/>
          <w:lang w:val="kk-KZ"/>
        </w:rPr>
        <w:t xml:space="preserve">зЭҚ Сотының қызметі бар-жоғы 3 жылға созылды – 2012 жылдың 1-ші қаңтарынан – 2015 жылдың 1-ші қаңтарына дейін. ЕурАзЭҚ Соты 3 жылдың ішінде 22 (жиырма екі) іс қараған екен. Сот бірқатар істерді қарастырудан бас тартты, тағы бірқатар істердегі шағымданушылардың талаптарын қанағаттандырмады. </w:t>
      </w:r>
    </w:p>
    <w:p w14:paraId="0FA342E2"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lastRenderedPageBreak/>
        <w:t>Соттың практикасын қарастырып, басынан бастап аяғына дейін созылып, толық шешім шығарылған істердің мысалы ретінде біз екі іске шолу жасап шықтық, олар - «Южный Кузбасс» көмір компаниясының ЕурАзЭҚ Сотына берген талап қою арызына және «ОНП» жауапкершілігі шектеулі серіктестігінің КО Комиссиясының шешімін даулау туралы арызына қатысты істер болды.</w:t>
      </w:r>
    </w:p>
    <w:p w14:paraId="05498511"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Бұл екі іс бойынша шешім біріздендірудің жарқын көрінісі болды.</w:t>
      </w:r>
    </w:p>
    <w:p w14:paraId="708280B0"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ЕурАзЭҚ Соты 3-жылдық қызметі барысында не прецедент, не құқықтық әдет-ғұрып қалыптастырып үлгерген жоқ. Оның себебі 3 жыл, әрине, тым қысқа мерзім болды. Сот ЕурАзЭҚ пен ЕАЭО құқығының дамуына үлкен үлесін қоса алмады. Дегенменен, мүше-елдердің заңнамаларын біріздендіру және үйлестіру бойынша Еура-зиялық экономикалық қоғамдастықтың соттық нысаны ЕурАзЭҚ Сотының үш жылдық қызметінде өзінің толық көрінісін тауып отыр. </w:t>
      </w:r>
    </w:p>
    <w:p w14:paraId="598FE3E3" w14:textId="1F7260BA"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Диссертацияның 3.2 бөлімшесі «Еуразиялық экономикалық одақтың қалыптасуына» арналды. Бұл бөлімшеде хронологиялық қағиданы басшылыққа ала отырып Одақтың қалыптасуына қатысты негізгі оқиғаларға қысқа сипаттама берілді. Бұрыңғы КСРО кеңістігінде орын алған еуразиялық интеграция үрдісі кезеңдерге бөліп қарастырылды. Автор бұл </w:t>
      </w:r>
      <w:r w:rsidR="0030790D" w:rsidRPr="00E36217">
        <w:rPr>
          <w:rFonts w:ascii="Times New Roman" w:hAnsi="Times New Roman" w:cs="Times New Roman"/>
          <w:sz w:val="28"/>
          <w:szCs w:val="28"/>
          <w:lang w:val="kk-KZ"/>
        </w:rPr>
        <w:t>процесті</w:t>
      </w:r>
      <w:r w:rsidRPr="00E36217">
        <w:rPr>
          <w:rFonts w:ascii="Times New Roman" w:hAnsi="Times New Roman" w:cs="Times New Roman"/>
          <w:sz w:val="28"/>
          <w:szCs w:val="28"/>
          <w:lang w:val="kk-KZ"/>
        </w:rPr>
        <w:t xml:space="preserve"> келесі кезеңдерге бөліп қарастырды: </w:t>
      </w:r>
    </w:p>
    <w:p w14:paraId="0026505D"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- 1994-2000-шы жылдар - еуразиялық интеграцияның алғашқы кезеңі: интеграциялық бірлестіктің қалыптасу кезеңі;</w:t>
      </w:r>
    </w:p>
    <w:p w14:paraId="58E5AB8B" w14:textId="4045A54A"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- 2000-2011 жылдар - Еуразиялық экономикалық қоғамдастықты (ЕурАзЭҚ) құруға байланысты кезең;</w:t>
      </w:r>
    </w:p>
    <w:p w14:paraId="7DF2D055" w14:textId="01F572E6"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- 2012 жылдан – бүгінгі күнге дейінгі уақыт - Евразиялық экономикалық одақтың (ЕАЭО) құрылуы және қызмет етуі.</w:t>
      </w:r>
    </w:p>
    <w:p w14:paraId="672F3720" w14:textId="5EA81645"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Диссертацияның 3.3 бөлімшесі «Еуразиялық экономикалық одақтағы тіке қолданылатын актілердің басымдығы (ЕАЭО Кеден кодексі жобасын дайындау мысалы)» деп аталады және бұл бөлімшеде ЕАЭО К</w:t>
      </w:r>
      <w:r w:rsidR="0030790D" w:rsidRPr="00E36217">
        <w:rPr>
          <w:rFonts w:ascii="Times New Roman" w:hAnsi="Times New Roman" w:cs="Times New Roman"/>
          <w:sz w:val="28"/>
          <w:szCs w:val="28"/>
          <w:lang w:val="kk-KZ"/>
        </w:rPr>
        <w:t>еден кодексі</w:t>
      </w:r>
      <w:r w:rsidRPr="00E36217">
        <w:rPr>
          <w:rFonts w:ascii="Times New Roman" w:hAnsi="Times New Roman" w:cs="Times New Roman"/>
          <w:sz w:val="28"/>
          <w:szCs w:val="28"/>
          <w:lang w:val="kk-KZ"/>
        </w:rPr>
        <w:t xml:space="preserve"> жобасын жан-жақты талқыға түскендігі әрі бұл кезде бизнес пен мемлекет органдары өкілдерінің көзқарастары жиі-жиі қайшы келіп қалып отырды. Біздің пікірімізше, мұның түп-тамыры аталған субъектілердің басты мақсаттары әртүрлі болғандықта жатыр, мемлекет өкілдері көбінесе мемлекет бюджетін ұлғайтуды мақсат тұтса, кәсіпкерлер сауданың </w:t>
      </w:r>
      <w:r w:rsidR="0030790D" w:rsidRPr="00E36217">
        <w:rPr>
          <w:rFonts w:ascii="Times New Roman" w:hAnsi="Times New Roman" w:cs="Times New Roman"/>
          <w:sz w:val="28"/>
          <w:szCs w:val="28"/>
          <w:lang w:val="kk-KZ"/>
        </w:rPr>
        <w:t>кедергі</w:t>
      </w:r>
      <w:r w:rsidRPr="00E36217">
        <w:rPr>
          <w:rFonts w:ascii="Times New Roman" w:hAnsi="Times New Roman" w:cs="Times New Roman"/>
          <w:sz w:val="28"/>
          <w:szCs w:val="28"/>
          <w:lang w:val="kk-KZ"/>
        </w:rPr>
        <w:t>сіз және тез жүріп отыруын көздеді. Мұның барлығы түбінде мемлекеттердің ұлттық заңнамаларын ЕАЭО-</w:t>
      </w:r>
      <w:r w:rsidR="0030790D"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ң Кеден кодексін қабылдау арқылы жақындастыруға өз әсерін тигізгені күмән туғызбайды. Шыныменде, мүше-мемлекеттер ЕАЭО-</w:t>
      </w:r>
      <w:r w:rsidR="0030790D"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 xml:space="preserve">ң ортақ Кеден кодексінің нормаларына өздерінің ұлттық кеден заңнамасын сәйкес келтіру арқылы біріздендіру мен үйлестіру мақсатына жетіп отырғандығы дау туғызбайды деп ойлаймыз. </w:t>
      </w:r>
    </w:p>
    <w:p w14:paraId="1962B659" w14:textId="2F80EB8D"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ЕАЭО-</w:t>
      </w:r>
      <w:r w:rsidR="0030790D"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ң жаңа Кеден кодексінің дайындалуына ЕурАзЭҚ пен ЕАЭО-</w:t>
      </w:r>
      <w:r w:rsidR="0030790D"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 xml:space="preserve">ң құжат дайындау тарихында алғаш рет бизнес өкілдері қатысты. Мұны тарихи жағдай десе болады. Осымен бірге осыншама маңызды құжаттың дайындалуына бизнестің қатысуы бұл саладағы көптеген мәселелерді шешіп тастауға мүмкіндік берді. Әрине, шешімін таба алмаған мәселелер де аз болған жоқ, дегенмен, мұны позитивті құбылыс ретінде бағалау керек деп ойлаймыз. </w:t>
      </w:r>
    </w:p>
    <w:p w14:paraId="7AFA2123" w14:textId="6D79BFD0"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lastRenderedPageBreak/>
        <w:t>Бірігіп жасалған істің қорытындысында, жаңа К</w:t>
      </w:r>
      <w:r w:rsidR="0030790D" w:rsidRPr="00E36217">
        <w:rPr>
          <w:rFonts w:ascii="Times New Roman" w:hAnsi="Times New Roman" w:cs="Times New Roman"/>
          <w:sz w:val="28"/>
          <w:szCs w:val="28"/>
          <w:lang w:val="kk-KZ"/>
        </w:rPr>
        <w:t>еден кодексі</w:t>
      </w:r>
      <w:r w:rsidRPr="00E36217">
        <w:rPr>
          <w:rFonts w:ascii="Times New Roman" w:hAnsi="Times New Roman" w:cs="Times New Roman"/>
          <w:sz w:val="28"/>
          <w:szCs w:val="28"/>
          <w:lang w:val="kk-KZ"/>
        </w:rPr>
        <w:t xml:space="preserve"> 465-баптан құралған ауқымды құжатқа айналды (9-бөлімге біріктірілген 61-тараудан тұратын құжат). Ал Кодексте белгіленген мәселелер бойынша ЕАЭО-ға қатысушы-</w:t>
      </w:r>
      <w:r w:rsidR="0030790D" w:rsidRPr="00E36217">
        <w:rPr>
          <w:rFonts w:ascii="Times New Roman" w:hAnsi="Times New Roman" w:cs="Times New Roman"/>
          <w:sz w:val="28"/>
          <w:szCs w:val="28"/>
          <w:lang w:val="kk-KZ"/>
        </w:rPr>
        <w:t>мемлекеттер</w:t>
      </w:r>
      <w:r w:rsidRPr="00E36217">
        <w:rPr>
          <w:rFonts w:ascii="Times New Roman" w:hAnsi="Times New Roman" w:cs="Times New Roman"/>
          <w:sz w:val="28"/>
          <w:szCs w:val="28"/>
          <w:lang w:val="kk-KZ"/>
        </w:rPr>
        <w:t xml:space="preserve">дің кеден заңнамалары толығымен біріздендірілген немесе үйлестірілген деп сенімді түрде айтуға болады. </w:t>
      </w:r>
    </w:p>
    <w:p w14:paraId="68D62D61" w14:textId="42A1342D"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Сонымен бірге, ЕурАзЭҚ-ке қарағанда – ЕАЭО-да ортақ, бірыңғай құжаттың жобасын бір ғана мүше-мемлекетпен дайындалған жоқ, ол барлық мүше-</w:t>
      </w:r>
      <w:r w:rsidR="0030790D" w:rsidRPr="00E36217">
        <w:rPr>
          <w:rFonts w:ascii="Times New Roman" w:hAnsi="Times New Roman" w:cs="Times New Roman"/>
          <w:sz w:val="28"/>
          <w:szCs w:val="28"/>
          <w:lang w:val="kk-KZ"/>
        </w:rPr>
        <w:t>мемлекетте</w:t>
      </w:r>
      <w:r w:rsidRPr="00E36217">
        <w:rPr>
          <w:rFonts w:ascii="Times New Roman" w:hAnsi="Times New Roman" w:cs="Times New Roman"/>
          <w:sz w:val="28"/>
          <w:szCs w:val="28"/>
          <w:lang w:val="kk-KZ"/>
        </w:rPr>
        <w:t>рмен дайындалды, өйткені құжатты дайындау бойынша жұмыс тобы ЕАЭО-</w:t>
      </w:r>
      <w:r w:rsidR="00E36217"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ң мүше-</w:t>
      </w:r>
      <w:r w:rsidR="00E36217" w:rsidRPr="00E36217">
        <w:rPr>
          <w:rFonts w:ascii="Times New Roman" w:hAnsi="Times New Roman" w:cs="Times New Roman"/>
          <w:sz w:val="28"/>
          <w:szCs w:val="28"/>
          <w:lang w:val="kk-KZ"/>
        </w:rPr>
        <w:t>мемлекетте</w:t>
      </w:r>
      <w:r w:rsidRPr="00E36217">
        <w:rPr>
          <w:rFonts w:ascii="Times New Roman" w:hAnsi="Times New Roman" w:cs="Times New Roman"/>
          <w:sz w:val="28"/>
          <w:szCs w:val="28"/>
          <w:lang w:val="kk-KZ"/>
        </w:rPr>
        <w:t xml:space="preserve">ріне кезек-кезек барып отырды. Осы мысалдың өзінен-ақ аталған екі интеграциялық бірлестіктегі үйлестірілген және біріздендірілген құжаттарды дайындау </w:t>
      </w:r>
      <w:r w:rsidR="00E36217" w:rsidRPr="00E36217">
        <w:rPr>
          <w:rFonts w:ascii="Times New Roman" w:hAnsi="Times New Roman" w:cs="Times New Roman"/>
          <w:sz w:val="28"/>
          <w:szCs w:val="28"/>
          <w:lang w:val="kk-KZ"/>
        </w:rPr>
        <w:t>процес</w:t>
      </w:r>
      <w:r w:rsidRPr="00E36217">
        <w:rPr>
          <w:rFonts w:ascii="Times New Roman" w:hAnsi="Times New Roman" w:cs="Times New Roman"/>
          <w:sz w:val="28"/>
          <w:szCs w:val="28"/>
          <w:lang w:val="kk-KZ"/>
        </w:rPr>
        <w:t xml:space="preserve">інің түбегейлі айырмашылығын көруге болады. </w:t>
      </w:r>
    </w:p>
    <w:p w14:paraId="7B97D134"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Осылайша, жүргізілген зерттеу көрсетіп отырғандай ЕурАзЭҚ-те қолданылған мүше-мемлекеттердің заңнамаларын біріздендіру және үйлестіру тетіктері қазір ЕАЭО шеңберінде қолданылатын тетіктерден айтарлықтай ерекшеліктері мен айырмашылықтары бар. </w:t>
      </w:r>
    </w:p>
    <w:p w14:paraId="0A41B879"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 xml:space="preserve">Осымен қатар, мүше-мемлекеттердің заңнамаларын біріздендіру және үйлестіру саласындағы ЕурАзЭҚ тетіктері – келесі интеграциялық бірлестік, яғни ЕАЭО шегіндегі келесі, едәуір ілгерілетілген интеграция сатысына орын дайындағанын ескеру керек. Ал Еуразиялық экономикалық одақтың заңнамасын біріздендіру және үйлестіру тетіктеріне қатысты айтсақ, олар мемлекеттерден үстем болу және интеграциялық құқық нормаларының тікелей қолданылуы қағидалары бар Еуропа Одағының тетіктеріне ұқсас болып келеді. Алайда ол басқа зерттеу жүргізуді қажет етеді. </w:t>
      </w:r>
    </w:p>
    <w:p w14:paraId="164EA1BF" w14:textId="77777777"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b/>
          <w:bCs/>
          <w:sz w:val="28"/>
          <w:szCs w:val="28"/>
          <w:lang w:val="kk-KZ"/>
        </w:rPr>
        <w:t>Белгіленген міндеттердің орындалу толықтығын бағалау</w:t>
      </w:r>
      <w:r w:rsidRPr="00E36217">
        <w:rPr>
          <w:rFonts w:ascii="Times New Roman" w:hAnsi="Times New Roman" w:cs="Times New Roman"/>
          <w:sz w:val="28"/>
          <w:szCs w:val="28"/>
          <w:lang w:val="kk-KZ"/>
        </w:rPr>
        <w:t xml:space="preserve">. Осы диссертациялық зерттеудің шеңберінде қойылған барлық мақсаттарға толық көлемде қол жеткізілді. Ұлттық құқықтық жүйелерді жақындастырудың түсінігі айқындалып, ұлттық заңнамаларды жақындастырудың жолдары белгіленді, сондай-ақ мемлекеттердің ұлттық заңнамаларын жақындастырудың еуропалық тәжірибесі қарастырылды және үйлестіру тәсілі мен мемлекеттен үстемділік қағидасының арақатынасы анықталды. </w:t>
      </w:r>
    </w:p>
    <w:p w14:paraId="619FE12B" w14:textId="22DD7A03" w:rsidR="00CA48C7" w:rsidRPr="00E36217" w:rsidRDefault="00CA48C7" w:rsidP="00CA48C7">
      <w:pPr>
        <w:spacing w:after="0" w:line="240" w:lineRule="auto"/>
        <w:ind w:firstLine="567"/>
        <w:jc w:val="both"/>
        <w:rPr>
          <w:rFonts w:ascii="Times New Roman" w:hAnsi="Times New Roman" w:cs="Times New Roman"/>
          <w:sz w:val="28"/>
          <w:szCs w:val="28"/>
          <w:lang w:val="kk-KZ"/>
        </w:rPr>
      </w:pPr>
      <w:r w:rsidRPr="00E36217">
        <w:rPr>
          <w:rFonts w:ascii="Times New Roman" w:hAnsi="Times New Roman" w:cs="Times New Roman"/>
          <w:sz w:val="28"/>
          <w:szCs w:val="28"/>
          <w:lang w:val="kk-KZ"/>
        </w:rPr>
        <w:t>ЕурАзЭҚ-</w:t>
      </w:r>
      <w:r w:rsidR="00E36217" w:rsidRPr="00E36217">
        <w:rPr>
          <w:rFonts w:ascii="Times New Roman" w:hAnsi="Times New Roman" w:cs="Times New Roman"/>
          <w:sz w:val="28"/>
          <w:szCs w:val="28"/>
          <w:lang w:val="kk-KZ"/>
        </w:rPr>
        <w:t>ты</w:t>
      </w:r>
      <w:r w:rsidRPr="00E36217">
        <w:rPr>
          <w:rFonts w:ascii="Times New Roman" w:hAnsi="Times New Roman" w:cs="Times New Roman"/>
          <w:sz w:val="28"/>
          <w:szCs w:val="28"/>
          <w:lang w:val="kk-KZ"/>
        </w:rPr>
        <w:t xml:space="preserve">ң қалыптасу тарихына шолу жасалды және </w:t>
      </w:r>
      <w:r w:rsidR="00E36217" w:rsidRPr="00E36217">
        <w:rPr>
          <w:rFonts w:ascii="Times New Roman" w:hAnsi="Times New Roman" w:cs="Times New Roman"/>
          <w:sz w:val="28"/>
          <w:szCs w:val="28"/>
          <w:lang w:val="kk-KZ"/>
        </w:rPr>
        <w:t>ЕурАзЭҚ-</w:t>
      </w:r>
      <w:r w:rsidRPr="00E36217">
        <w:rPr>
          <w:rFonts w:ascii="Times New Roman" w:hAnsi="Times New Roman" w:cs="Times New Roman"/>
          <w:sz w:val="28"/>
          <w:szCs w:val="28"/>
          <w:lang w:val="kk-KZ"/>
        </w:rPr>
        <w:t>қа мүше-</w:t>
      </w:r>
      <w:r w:rsidR="00E36217" w:rsidRPr="00E36217">
        <w:rPr>
          <w:rFonts w:ascii="Times New Roman" w:hAnsi="Times New Roman" w:cs="Times New Roman"/>
          <w:sz w:val="28"/>
          <w:szCs w:val="28"/>
          <w:lang w:val="kk-KZ"/>
        </w:rPr>
        <w:t>мемлекетт</w:t>
      </w:r>
      <w:r w:rsidRPr="00E36217">
        <w:rPr>
          <w:rFonts w:ascii="Times New Roman" w:hAnsi="Times New Roman" w:cs="Times New Roman"/>
          <w:sz w:val="28"/>
          <w:szCs w:val="28"/>
          <w:lang w:val="kk-KZ"/>
        </w:rPr>
        <w:t>ердің заңнамаларын жақындастыру тетіктеріне жалпы сипаттама берілді. Заңнамаларды жақындастыру ісіндегі ЕурАзЭҚ Парламентаралық Ассамблеясының рөлі анықталып, мүше болып табылатын елдердің заңдарын біріздендіру әрі үйлесімге келтірудегі Қоғамдастық құжаттарының маңыздылығы талданды. Қоғамдастыққа мүше болып табылатын мемлекеттердің заңдарын біріздендіру әрі үйлесімге келтіру бойынша ЕурАзЭҚ-тың соттық нысаны зерттелді, ЕАЭО-</w:t>
      </w:r>
      <w:r w:rsidR="00E36217" w:rsidRPr="00E36217">
        <w:rPr>
          <w:rFonts w:ascii="Times New Roman" w:hAnsi="Times New Roman" w:cs="Times New Roman"/>
          <w:sz w:val="28"/>
          <w:szCs w:val="28"/>
          <w:lang w:val="kk-KZ"/>
        </w:rPr>
        <w:t>ны</w:t>
      </w:r>
      <w:r w:rsidRPr="00E36217">
        <w:rPr>
          <w:rFonts w:ascii="Times New Roman" w:hAnsi="Times New Roman" w:cs="Times New Roman"/>
          <w:sz w:val="28"/>
          <w:szCs w:val="28"/>
          <w:lang w:val="kk-KZ"/>
        </w:rPr>
        <w:t xml:space="preserve">ң қалыптасуына шолу жасалып, осы одақтағы тікелей қолданылатын актілердің басымдығы талдаудан өткізілді. Қол жеткізілген нәтижелер тұжырымдалған қорытындылардың ғылыми негізділігі мен ұсынылған шешімдердің маңыздылығын растайды. </w:t>
      </w:r>
    </w:p>
    <w:p w14:paraId="655B6FA5" w14:textId="4DB4AB21" w:rsidR="00ED71CD" w:rsidRDefault="00CA48C7" w:rsidP="00CA48C7">
      <w:pPr>
        <w:spacing w:after="0" w:line="240" w:lineRule="auto"/>
        <w:ind w:firstLine="709"/>
        <w:jc w:val="both"/>
        <w:rPr>
          <w:rFonts w:ascii="Times New Roman" w:hAnsi="Times New Roman" w:cs="Times New Roman"/>
          <w:sz w:val="28"/>
          <w:szCs w:val="28"/>
          <w:lang w:val="kk-KZ"/>
        </w:rPr>
      </w:pPr>
      <w:r w:rsidRPr="00E36217">
        <w:rPr>
          <w:rFonts w:ascii="Times New Roman" w:hAnsi="Times New Roman" w:cs="Times New Roman"/>
          <w:b/>
          <w:bCs/>
          <w:sz w:val="28"/>
          <w:szCs w:val="28"/>
          <w:lang w:val="kk-KZ"/>
        </w:rPr>
        <w:t>Орындалған жұмыстың осы саладағы ең үздік жетістіктермен салыстырғанда ғылыми деңгейін бағалау</w:t>
      </w:r>
      <w:r w:rsidRPr="00E36217">
        <w:rPr>
          <w:rFonts w:ascii="Times New Roman" w:hAnsi="Times New Roman" w:cs="Times New Roman"/>
          <w:sz w:val="28"/>
          <w:szCs w:val="28"/>
          <w:lang w:val="kk-KZ"/>
        </w:rPr>
        <w:t xml:space="preserve">. Орындалған жұмыстың ғылыми </w:t>
      </w:r>
      <w:r w:rsidRPr="00E36217">
        <w:rPr>
          <w:rFonts w:ascii="Times New Roman" w:hAnsi="Times New Roman" w:cs="Times New Roman"/>
          <w:sz w:val="28"/>
          <w:szCs w:val="28"/>
          <w:lang w:val="kk-KZ"/>
        </w:rPr>
        <w:lastRenderedPageBreak/>
        <w:t>деңгейі интеграция құқығы мен посткеңестік кеңістіктегі интеграция саласындағы қазіргі әлемдік зерттеулерге сәйкес келеді. Жүргізілген зерттеу құқықтық, саяси және тарихи талдауды ұштастыра отырып кешенді сипатқа ие деуге болады. Диссертация интеграцияға түсуші елдердің заңнамаларын біріздендіру және үйлестіру саласындағы үздік шетелдік практикаларды біріктіріп, оларды Қазақстанның құқықтық жүйесіне бейімдейді. Мұны отандық құқықтану ғылымының дамуына қосылған үлкен үлес деп бағалауға болады. Осы саладағы зерттеулерге қарағанда бұл еңбекте ЕурАзЭҚ шеңберіндегі біріздендіру мен үйлестірудің соттық нысаны неғұрлым терең зерттелген және ЕурАзЭҚ ұйымына мүше-мемлекеттердің ұлттық заңнамаларын үйлестірумен және бірегейлендірумен айналысатын арнайы органның, яғни Парламентаралық Ассамблеяның рөлі егжей-тегжейлі талдаудан өткізілген. Диссертацияда қолданылған әдістемелік тәсілдер әлемдік стандарттарға сай келеді, табысталған қорытындылар мен ұсынымдардың құқық шығару және құқықты қолдану қызметі үшін, сондай-ақ құқық тарихы саласы үшін маңыздылығы бар. Осылайша, диссертация аймақтық интеграцияға қатысушы елдердің заңнамаларын біріздендіру және үйлестіру тетіктері саласындағы өзекті мәселелерді шешуге және халықаралық құқықтың дамуына өзінің үлесін қосады.</w:t>
      </w:r>
    </w:p>
    <w:p w14:paraId="5E9D97B1" w14:textId="77777777" w:rsidR="000B3A52" w:rsidRDefault="000B3A52" w:rsidP="000B3A52">
      <w:pPr>
        <w:spacing w:after="0" w:line="240" w:lineRule="auto"/>
        <w:ind w:firstLine="709"/>
        <w:jc w:val="both"/>
        <w:rPr>
          <w:rFonts w:ascii="Times New Roman" w:hAnsi="Times New Roman" w:cs="Times New Roman"/>
          <w:sz w:val="28"/>
          <w:szCs w:val="28"/>
          <w:lang w:val="kk-KZ"/>
        </w:rPr>
      </w:pPr>
    </w:p>
    <w:p w14:paraId="1D85D25A" w14:textId="77777777" w:rsidR="000B3A52" w:rsidRDefault="000B3A52" w:rsidP="000B3A52">
      <w:pPr>
        <w:spacing w:after="0" w:line="240" w:lineRule="auto"/>
        <w:ind w:firstLine="709"/>
        <w:jc w:val="both"/>
        <w:rPr>
          <w:rFonts w:ascii="Times New Roman" w:hAnsi="Times New Roman" w:cs="Times New Roman"/>
          <w:sz w:val="28"/>
          <w:szCs w:val="28"/>
          <w:lang w:val="kk-KZ"/>
        </w:rPr>
      </w:pPr>
    </w:p>
    <w:p w14:paraId="03DA81B9" w14:textId="77777777" w:rsidR="000B3A52" w:rsidRPr="000B3A52" w:rsidRDefault="000B3A52" w:rsidP="000B3A52">
      <w:pPr>
        <w:spacing w:after="0" w:line="240" w:lineRule="auto"/>
        <w:ind w:firstLine="709"/>
        <w:jc w:val="both"/>
        <w:rPr>
          <w:rFonts w:ascii="Times New Roman" w:hAnsi="Times New Roman" w:cs="Times New Roman"/>
          <w:sz w:val="28"/>
          <w:szCs w:val="28"/>
          <w:lang w:val="kk-KZ"/>
        </w:rPr>
      </w:pPr>
    </w:p>
    <w:p w14:paraId="7FD6FDEE" w14:textId="77777777" w:rsidR="00ED71CD" w:rsidRDefault="00ED71CD" w:rsidP="00C32295">
      <w:pPr>
        <w:spacing w:after="0" w:line="240" w:lineRule="auto"/>
        <w:ind w:firstLine="709"/>
        <w:jc w:val="both"/>
        <w:rPr>
          <w:rFonts w:ascii="Times New Roman" w:hAnsi="Times New Roman" w:cs="Times New Roman"/>
          <w:sz w:val="28"/>
          <w:szCs w:val="28"/>
          <w:lang w:val="kk-KZ"/>
        </w:rPr>
      </w:pPr>
    </w:p>
    <w:p w14:paraId="75D8905D" w14:textId="77777777" w:rsidR="00ED71CD" w:rsidRDefault="00ED71CD" w:rsidP="00C32295">
      <w:pPr>
        <w:spacing w:after="0" w:line="240" w:lineRule="auto"/>
        <w:ind w:firstLine="709"/>
        <w:jc w:val="both"/>
        <w:rPr>
          <w:rFonts w:ascii="Times New Roman" w:hAnsi="Times New Roman" w:cs="Times New Roman"/>
          <w:sz w:val="28"/>
          <w:szCs w:val="28"/>
          <w:lang w:val="kk-KZ"/>
        </w:rPr>
      </w:pPr>
    </w:p>
    <w:p w14:paraId="10273833" w14:textId="77777777" w:rsidR="00ED71CD" w:rsidRDefault="00ED71CD" w:rsidP="00C32295">
      <w:pPr>
        <w:spacing w:after="0" w:line="240" w:lineRule="auto"/>
        <w:ind w:firstLine="709"/>
        <w:jc w:val="both"/>
        <w:rPr>
          <w:rFonts w:ascii="Times New Roman" w:hAnsi="Times New Roman" w:cs="Times New Roman"/>
          <w:sz w:val="28"/>
          <w:szCs w:val="28"/>
          <w:lang w:val="kk-KZ"/>
        </w:rPr>
      </w:pPr>
    </w:p>
    <w:p w14:paraId="4BA3AC1B" w14:textId="77777777" w:rsidR="00ED71CD" w:rsidRDefault="00ED71CD" w:rsidP="00C32295">
      <w:pPr>
        <w:spacing w:after="0" w:line="240" w:lineRule="auto"/>
        <w:ind w:firstLine="709"/>
        <w:jc w:val="both"/>
        <w:rPr>
          <w:rFonts w:ascii="Times New Roman" w:hAnsi="Times New Roman" w:cs="Times New Roman"/>
          <w:sz w:val="28"/>
          <w:szCs w:val="28"/>
          <w:lang w:val="kk-KZ"/>
        </w:rPr>
      </w:pPr>
    </w:p>
    <w:p w14:paraId="0F1AF5FA"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7B0F05FF"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0595884F"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587D0C2E"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2263A42D"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44FB2BA7"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466F34DF"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0921A364"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2FE86802"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28C430E8"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34577A71"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113E335C"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682B9843"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3E40CDBF"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4DE31AE5" w14:textId="77777777" w:rsidR="00E36217" w:rsidRDefault="00E36217" w:rsidP="00C32295">
      <w:pPr>
        <w:spacing w:after="0" w:line="240" w:lineRule="auto"/>
        <w:ind w:firstLine="709"/>
        <w:jc w:val="both"/>
        <w:rPr>
          <w:rFonts w:ascii="Times New Roman" w:hAnsi="Times New Roman" w:cs="Times New Roman"/>
          <w:sz w:val="28"/>
          <w:szCs w:val="28"/>
          <w:lang w:val="kk-KZ"/>
        </w:rPr>
      </w:pPr>
    </w:p>
    <w:p w14:paraId="610E6EC2" w14:textId="77777777" w:rsidR="00ED71CD" w:rsidRDefault="00ED71CD" w:rsidP="00C32295">
      <w:pPr>
        <w:spacing w:after="0" w:line="240" w:lineRule="auto"/>
        <w:ind w:firstLine="709"/>
        <w:jc w:val="both"/>
        <w:rPr>
          <w:rFonts w:ascii="Times New Roman" w:hAnsi="Times New Roman" w:cs="Times New Roman"/>
          <w:sz w:val="28"/>
          <w:szCs w:val="28"/>
          <w:lang w:val="en-US"/>
        </w:rPr>
      </w:pPr>
    </w:p>
    <w:p w14:paraId="653490C7" w14:textId="77777777" w:rsidR="00345543" w:rsidRDefault="00345543" w:rsidP="00C32295">
      <w:pPr>
        <w:spacing w:after="0" w:line="240" w:lineRule="auto"/>
        <w:ind w:firstLine="709"/>
        <w:jc w:val="both"/>
        <w:rPr>
          <w:rFonts w:ascii="Times New Roman" w:hAnsi="Times New Roman" w:cs="Times New Roman"/>
          <w:sz w:val="28"/>
          <w:szCs w:val="28"/>
          <w:lang w:val="en-US"/>
        </w:rPr>
      </w:pPr>
    </w:p>
    <w:p w14:paraId="0860FFF8" w14:textId="77777777" w:rsidR="00345543" w:rsidRDefault="00345543" w:rsidP="00C32295">
      <w:pPr>
        <w:spacing w:after="0" w:line="240" w:lineRule="auto"/>
        <w:ind w:firstLine="709"/>
        <w:jc w:val="both"/>
        <w:rPr>
          <w:rFonts w:ascii="Times New Roman" w:hAnsi="Times New Roman" w:cs="Times New Roman"/>
          <w:sz w:val="28"/>
          <w:szCs w:val="28"/>
          <w:lang w:val="en-US"/>
        </w:rPr>
      </w:pPr>
    </w:p>
    <w:p w14:paraId="54F7AD05" w14:textId="77777777" w:rsidR="00345543" w:rsidRPr="00345543" w:rsidRDefault="00345543" w:rsidP="00C32295">
      <w:pPr>
        <w:spacing w:after="0" w:line="240" w:lineRule="auto"/>
        <w:ind w:firstLine="709"/>
        <w:jc w:val="both"/>
        <w:rPr>
          <w:rFonts w:ascii="Times New Roman" w:hAnsi="Times New Roman" w:cs="Times New Roman"/>
          <w:sz w:val="28"/>
          <w:szCs w:val="28"/>
          <w:lang w:val="en-US"/>
        </w:rPr>
      </w:pPr>
    </w:p>
    <w:p w14:paraId="7CBBA753" w14:textId="77777777" w:rsidR="00ED71CD" w:rsidRDefault="00ED71CD" w:rsidP="00ED71CD">
      <w:pPr>
        <w:spacing w:after="0" w:line="240" w:lineRule="auto"/>
        <w:ind w:firstLine="709"/>
        <w:jc w:val="center"/>
        <w:rPr>
          <w:rFonts w:ascii="Times New Roman" w:hAnsi="Times New Roman" w:cs="Times New Roman"/>
          <w:sz w:val="28"/>
          <w:szCs w:val="28"/>
          <w:lang w:val="kk-KZ"/>
        </w:rPr>
      </w:pPr>
      <w:r w:rsidRPr="000E1BFC">
        <w:rPr>
          <w:rFonts w:ascii="Times New Roman" w:hAnsi="Times New Roman" w:cs="Times New Roman"/>
          <w:b/>
          <w:caps/>
          <w:sz w:val="28"/>
          <w:szCs w:val="28"/>
          <w:lang w:val="kk-KZ"/>
        </w:rPr>
        <w:lastRenderedPageBreak/>
        <w:t>Пайдаланылған әдебиеттер тізімі</w:t>
      </w:r>
    </w:p>
    <w:p w14:paraId="460F21CC" w14:textId="77777777" w:rsidR="00ED71CD" w:rsidRDefault="00ED71CD" w:rsidP="00C32295">
      <w:pPr>
        <w:spacing w:after="0" w:line="240" w:lineRule="auto"/>
        <w:ind w:firstLine="709"/>
        <w:jc w:val="both"/>
        <w:rPr>
          <w:rFonts w:ascii="Times New Roman" w:hAnsi="Times New Roman" w:cs="Times New Roman"/>
          <w:sz w:val="28"/>
          <w:szCs w:val="28"/>
          <w:lang w:val="kk-KZ"/>
        </w:rPr>
      </w:pPr>
    </w:p>
    <w:p w14:paraId="4D9078AF" w14:textId="77777777" w:rsidR="00F42B9B" w:rsidRPr="00F42B9B"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lang w:val="kk-KZ"/>
        </w:rPr>
      </w:pPr>
      <w:r w:rsidRPr="00F42B9B">
        <w:rPr>
          <w:rFonts w:ascii="Times New Roman" w:hAnsi="Times New Roman" w:cs="Times New Roman"/>
          <w:sz w:val="28"/>
          <w:szCs w:val="28"/>
          <w:lang w:val="kk-KZ"/>
        </w:rPr>
        <w:t>Президент Касым-Жомарт Токаев принял участие в заседании Высшего Евразийского экономического совета (19 мая 2020 года). – URL</w:t>
      </w:r>
      <w:r w:rsidRPr="003916A9">
        <w:rPr>
          <w:rFonts w:ascii="Times New Roman" w:hAnsi="Times New Roman" w:cs="Times New Roman"/>
          <w:sz w:val="28"/>
          <w:szCs w:val="28"/>
          <w:lang w:val="kk-KZ"/>
        </w:rPr>
        <w:t xml:space="preserve">: </w:t>
      </w:r>
      <w:r w:rsidRPr="00F42B9B">
        <w:rPr>
          <w:rFonts w:ascii="Times New Roman" w:hAnsi="Times New Roman" w:cs="Times New Roman"/>
          <w:sz w:val="28"/>
          <w:szCs w:val="28"/>
          <w:lang w:val="kk-KZ"/>
        </w:rPr>
        <w:t>https://www.akorda.kz/ru/events/international_community/foreign_other_events/prezident-kasym-zhomart-tokaev-prinyal-uchastie-v-zasedanii-vysshego-evraziiskogo-ekonomicheskogo-soveta</w:t>
      </w:r>
    </w:p>
    <w:p w14:paraId="3A72A8CB" w14:textId="56FB53D5" w:rsidR="00F42B9B" w:rsidRPr="00F42B9B"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lang w:val="kk-KZ"/>
        </w:rPr>
      </w:pPr>
      <w:r w:rsidRPr="003916A9">
        <w:rPr>
          <w:rFonts w:ascii="Times New Roman" w:hAnsi="Times New Roman" w:cs="Times New Roman"/>
          <w:sz w:val="28"/>
          <w:szCs w:val="28"/>
          <w:lang w:val="kk-KZ"/>
        </w:rPr>
        <w:t>«Қазақстан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674 Жарлығы</w:t>
      </w:r>
      <w:r w:rsidRPr="00F42B9B">
        <w:rPr>
          <w:rFonts w:ascii="Times New Roman" w:hAnsi="Times New Roman" w:cs="Times New Roman"/>
          <w:sz w:val="28"/>
          <w:szCs w:val="28"/>
          <w:lang w:val="kk-KZ"/>
        </w:rPr>
        <w:t>. – URL</w:t>
      </w:r>
      <w:r w:rsidRPr="003916A9">
        <w:rPr>
          <w:rFonts w:ascii="Times New Roman" w:hAnsi="Times New Roman" w:cs="Times New Roman"/>
          <w:sz w:val="28"/>
          <w:szCs w:val="28"/>
          <w:lang w:val="kk-KZ"/>
        </w:rPr>
        <w:t xml:space="preserve">: </w:t>
      </w:r>
      <w:hyperlink r:id="rId8" w:history="1">
        <w:r w:rsidRPr="006336C4">
          <w:rPr>
            <w:rStyle w:val="ab"/>
            <w:rFonts w:ascii="Times New Roman" w:hAnsi="Times New Roman" w:cs="Times New Roman"/>
            <w:color w:val="auto"/>
            <w:sz w:val="28"/>
            <w:szCs w:val="28"/>
            <w:u w:val="none"/>
            <w:lang w:val="kk-KZ"/>
          </w:rPr>
          <w:t>https://adilet.zan.kz/kaz/docs/ U2100000674</w:t>
        </w:r>
      </w:hyperlink>
    </w:p>
    <w:p w14:paraId="5BC237B4" w14:textId="02CC0001"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Жунисов Ж.С. Ұлттық құқықтық жүйелерді жақындастыру мәселелері // Әл-Фараби атындағы Қазақ ұлттық университетінің хабаршысы. Халықаралық қатынастар және халықаралық құқық сериясы. </w:t>
      </w:r>
      <w:r w:rsidRPr="003916A9">
        <w:rPr>
          <w:rFonts w:ascii="Times New Roman" w:hAnsi="Times New Roman" w:cs="Times New Roman"/>
          <w:sz w:val="28"/>
          <w:szCs w:val="28"/>
        </w:rPr>
        <w:t xml:space="preserve">– 2013. – </w:t>
      </w:r>
      <w:proofErr w:type="gramStart"/>
      <w:r w:rsidRPr="003916A9">
        <w:rPr>
          <w:rFonts w:ascii="Times New Roman" w:hAnsi="Times New Roman" w:cs="Times New Roman"/>
          <w:sz w:val="28"/>
          <w:szCs w:val="28"/>
        </w:rPr>
        <w:t>№</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3-4</w:t>
      </w:r>
      <w:proofErr w:type="gramEnd"/>
      <w:r w:rsidRPr="003916A9">
        <w:rPr>
          <w:rFonts w:ascii="Times New Roman" w:hAnsi="Times New Roman" w:cs="Times New Roman"/>
          <w:sz w:val="28"/>
          <w:szCs w:val="28"/>
        </w:rPr>
        <w:t xml:space="preserve">. – </w:t>
      </w:r>
      <w:proofErr w:type="gramStart"/>
      <w:r w:rsidRPr="003916A9">
        <w:rPr>
          <w:rFonts w:ascii="Times New Roman" w:hAnsi="Times New Roman" w:cs="Times New Roman"/>
          <w:sz w:val="28"/>
          <w:szCs w:val="28"/>
        </w:rPr>
        <w:t>122-126</w:t>
      </w:r>
      <w:proofErr w:type="gramEnd"/>
      <w:r w:rsidRPr="003916A9">
        <w:rPr>
          <w:rFonts w:ascii="Times New Roman" w:hAnsi="Times New Roman" w:cs="Times New Roman"/>
          <w:sz w:val="28"/>
          <w:szCs w:val="28"/>
          <w:lang w:val="kk-KZ"/>
        </w:rPr>
        <w:t xml:space="preserve"> бб.</w:t>
      </w:r>
    </w:p>
    <w:p w14:paraId="44DFEAED"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Энтин </w:t>
      </w:r>
      <w:proofErr w:type="gramStart"/>
      <w:r w:rsidRPr="003916A9">
        <w:rPr>
          <w:rFonts w:ascii="Times New Roman" w:hAnsi="Times New Roman" w:cs="Times New Roman"/>
          <w:sz w:val="28"/>
          <w:szCs w:val="28"/>
        </w:rPr>
        <w:t>М.Л.</w:t>
      </w:r>
      <w:proofErr w:type="gramEnd"/>
      <w:r w:rsidRPr="003916A9">
        <w:rPr>
          <w:rFonts w:ascii="Times New Roman" w:hAnsi="Times New Roman" w:cs="Times New Roman"/>
          <w:sz w:val="28"/>
          <w:szCs w:val="28"/>
        </w:rPr>
        <w:t xml:space="preserve"> Современные императивы гармонизации законодательства и правовых систем // Российско-Европейский Центр Экономической Политики (РЭЦЭП)</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 М., 2005.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https://www://гесер.гu//%D0%9F%D1%80%D0%B8%D0%BB-%D0%A0%D0%B5%D1%.</w:t>
      </w:r>
    </w:p>
    <w:p w14:paraId="5D446D92"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Бахин С.В. Сотрудничество государств по сближению национальных правовых систем (унификация и гармонизация права). </w:t>
      </w:r>
      <w:proofErr w:type="spellStart"/>
      <w:r w:rsidRPr="003916A9">
        <w:rPr>
          <w:rFonts w:ascii="Times New Roman" w:hAnsi="Times New Roman" w:cs="Times New Roman"/>
          <w:sz w:val="28"/>
          <w:szCs w:val="28"/>
        </w:rPr>
        <w:t>Дис</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докт</w:t>
      </w:r>
      <w:proofErr w:type="spellEnd"/>
      <w:r w:rsidRPr="003916A9">
        <w:rPr>
          <w:rFonts w:ascii="Times New Roman" w:hAnsi="Times New Roman" w:cs="Times New Roman"/>
          <w:sz w:val="28"/>
          <w:szCs w:val="28"/>
        </w:rPr>
        <w:t>. юрид. наук:12.00.10. –Санкт-Петербург, 2003. – 292 с.</w:t>
      </w:r>
    </w:p>
    <w:p w14:paraId="252C7453" w14:textId="6728CFDF"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Марченко </w:t>
      </w:r>
      <w:proofErr w:type="gramStart"/>
      <w:r w:rsidRPr="003916A9">
        <w:rPr>
          <w:rFonts w:ascii="Times New Roman" w:hAnsi="Times New Roman" w:cs="Times New Roman"/>
          <w:sz w:val="28"/>
          <w:szCs w:val="28"/>
        </w:rPr>
        <w:t>М.Н.</w:t>
      </w:r>
      <w:proofErr w:type="gramEnd"/>
      <w:r w:rsidRPr="003916A9">
        <w:rPr>
          <w:rFonts w:ascii="Times New Roman" w:hAnsi="Times New Roman" w:cs="Times New Roman"/>
          <w:sz w:val="28"/>
          <w:szCs w:val="28"/>
        </w:rPr>
        <w:t xml:space="preserve"> Является ли судебная практика источником российского права // Журнал Российского права. – М., 2000.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12 (декабрь). – С. </w:t>
      </w:r>
      <w:proofErr w:type="gramStart"/>
      <w:r w:rsidRPr="003916A9">
        <w:rPr>
          <w:rFonts w:ascii="Times New Roman" w:hAnsi="Times New Roman" w:cs="Times New Roman"/>
          <w:sz w:val="28"/>
          <w:szCs w:val="28"/>
        </w:rPr>
        <w:t>303-307</w:t>
      </w:r>
      <w:proofErr w:type="gramEnd"/>
      <w:r w:rsidRPr="003916A9">
        <w:rPr>
          <w:rFonts w:ascii="Times New Roman" w:hAnsi="Times New Roman" w:cs="Times New Roman"/>
          <w:sz w:val="28"/>
          <w:szCs w:val="28"/>
        </w:rPr>
        <w:t>.</w:t>
      </w:r>
    </w:p>
    <w:p w14:paraId="3577586A" w14:textId="23BB8FFB"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Магомедов </w:t>
      </w:r>
      <w:proofErr w:type="gramStart"/>
      <w:r w:rsidRPr="003916A9">
        <w:rPr>
          <w:rFonts w:ascii="Times New Roman" w:hAnsi="Times New Roman" w:cs="Times New Roman"/>
          <w:sz w:val="28"/>
          <w:szCs w:val="28"/>
        </w:rPr>
        <w:t>С.К.</w:t>
      </w:r>
      <w:proofErr w:type="gramEnd"/>
      <w:r w:rsidRPr="003916A9">
        <w:rPr>
          <w:rFonts w:ascii="Times New Roman" w:hAnsi="Times New Roman" w:cs="Times New Roman"/>
          <w:sz w:val="28"/>
          <w:szCs w:val="28"/>
        </w:rPr>
        <w:t xml:space="preserve"> Проблемы унификации терминологии в нормотворческой деятельности // Современное право. – 2002.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8. – С. </w:t>
      </w:r>
      <w:proofErr w:type="gramStart"/>
      <w:r w:rsidRPr="003916A9">
        <w:rPr>
          <w:rFonts w:ascii="Times New Roman" w:hAnsi="Times New Roman" w:cs="Times New Roman"/>
          <w:sz w:val="28"/>
          <w:szCs w:val="28"/>
        </w:rPr>
        <w:t>38-40</w:t>
      </w:r>
      <w:proofErr w:type="gramEnd"/>
      <w:r w:rsidRPr="003916A9">
        <w:rPr>
          <w:rFonts w:ascii="Times New Roman" w:hAnsi="Times New Roman" w:cs="Times New Roman"/>
          <w:sz w:val="28"/>
          <w:szCs w:val="28"/>
        </w:rPr>
        <w:t>.</w:t>
      </w:r>
    </w:p>
    <w:p w14:paraId="3E87A03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Тевелева </w:t>
      </w:r>
      <w:proofErr w:type="gramStart"/>
      <w:r w:rsidRPr="003916A9">
        <w:rPr>
          <w:rFonts w:ascii="Times New Roman" w:hAnsi="Times New Roman" w:cs="Times New Roman"/>
          <w:sz w:val="28"/>
          <w:szCs w:val="28"/>
        </w:rPr>
        <w:t>В.Н.</w:t>
      </w:r>
      <w:proofErr w:type="gramEnd"/>
      <w:r w:rsidRPr="003916A9">
        <w:rPr>
          <w:rFonts w:ascii="Times New Roman" w:hAnsi="Times New Roman" w:cs="Times New Roman"/>
          <w:sz w:val="28"/>
          <w:szCs w:val="28"/>
        </w:rPr>
        <w:t xml:space="preserve"> Интеграция правовых систем как форма сотрудничества государств //Управление в социальных и экономических системах: материалы ХVІІ межд. научно-практ. </w:t>
      </w:r>
      <w:proofErr w:type="spellStart"/>
      <w:r w:rsidRPr="003916A9">
        <w:rPr>
          <w:rFonts w:ascii="Times New Roman" w:hAnsi="Times New Roman" w:cs="Times New Roman"/>
          <w:sz w:val="28"/>
          <w:szCs w:val="28"/>
        </w:rPr>
        <w:t>конф</w:t>
      </w:r>
      <w:proofErr w:type="spellEnd"/>
      <w:r w:rsidRPr="003916A9">
        <w:rPr>
          <w:rFonts w:ascii="Times New Roman" w:hAnsi="Times New Roman" w:cs="Times New Roman"/>
          <w:sz w:val="28"/>
          <w:szCs w:val="28"/>
        </w:rPr>
        <w:t xml:space="preserve">. (Минск, </w:t>
      </w:r>
      <w:proofErr w:type="gramStart"/>
      <w:r w:rsidRPr="003916A9">
        <w:rPr>
          <w:rFonts w:ascii="Times New Roman" w:hAnsi="Times New Roman" w:cs="Times New Roman"/>
          <w:sz w:val="28"/>
          <w:szCs w:val="28"/>
        </w:rPr>
        <w:t>2-6</w:t>
      </w:r>
      <w:proofErr w:type="gramEnd"/>
      <w:r w:rsidRPr="003916A9">
        <w:rPr>
          <w:rFonts w:ascii="Times New Roman" w:hAnsi="Times New Roman" w:cs="Times New Roman"/>
          <w:sz w:val="28"/>
          <w:szCs w:val="28"/>
        </w:rPr>
        <w:t xml:space="preserve"> июня 2008 г.). – Минск: МИУ, 2008.– С. </w:t>
      </w:r>
      <w:proofErr w:type="gramStart"/>
      <w:r w:rsidRPr="003916A9">
        <w:rPr>
          <w:rFonts w:ascii="Times New Roman" w:hAnsi="Times New Roman" w:cs="Times New Roman"/>
          <w:sz w:val="28"/>
          <w:szCs w:val="28"/>
        </w:rPr>
        <w:t>312-313</w:t>
      </w:r>
      <w:proofErr w:type="gramEnd"/>
      <w:r w:rsidRPr="003916A9">
        <w:rPr>
          <w:rFonts w:ascii="Times New Roman" w:hAnsi="Times New Roman" w:cs="Times New Roman"/>
          <w:sz w:val="28"/>
          <w:szCs w:val="28"/>
        </w:rPr>
        <w:t>.</w:t>
      </w:r>
    </w:p>
    <w:p w14:paraId="74194ECA" w14:textId="6D8F653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Бачило И.Л. Проблемы гармонизации в законодательстве // Журнал российского права. – М., 2000.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8 (август). – С. </w:t>
      </w:r>
      <w:proofErr w:type="gramStart"/>
      <w:r w:rsidRPr="003916A9">
        <w:rPr>
          <w:rFonts w:ascii="Times New Roman" w:hAnsi="Times New Roman" w:cs="Times New Roman"/>
          <w:sz w:val="28"/>
          <w:szCs w:val="28"/>
        </w:rPr>
        <w:t>89-97</w:t>
      </w:r>
      <w:proofErr w:type="gramEnd"/>
      <w:r w:rsidRPr="003916A9">
        <w:rPr>
          <w:rFonts w:ascii="Times New Roman" w:hAnsi="Times New Roman" w:cs="Times New Roman"/>
          <w:sz w:val="28"/>
          <w:szCs w:val="28"/>
        </w:rPr>
        <w:t xml:space="preserve">. </w:t>
      </w:r>
    </w:p>
    <w:p w14:paraId="09F0972B" w14:textId="312B4221"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Кудачкин</w:t>
      </w:r>
      <w:proofErr w:type="spellEnd"/>
      <w:r w:rsidRPr="003916A9">
        <w:rPr>
          <w:rFonts w:ascii="Times New Roman" w:hAnsi="Times New Roman" w:cs="Times New Roman"/>
          <w:sz w:val="28"/>
          <w:szCs w:val="28"/>
        </w:rPr>
        <w:t xml:space="preserve"> А. Сближение и гармонизация законодательств: понятие и международно-правовая характер</w:t>
      </w:r>
      <w:r w:rsidRPr="003916A9">
        <w:rPr>
          <w:rFonts w:ascii="Times New Roman" w:hAnsi="Times New Roman" w:cs="Times New Roman"/>
          <w:sz w:val="28"/>
          <w:szCs w:val="28"/>
          <w:lang w:val="kk-KZ"/>
        </w:rPr>
        <w:t>и</w:t>
      </w:r>
      <w:r w:rsidRPr="003916A9">
        <w:rPr>
          <w:rFonts w:ascii="Times New Roman" w:hAnsi="Times New Roman" w:cs="Times New Roman"/>
          <w:sz w:val="28"/>
          <w:szCs w:val="28"/>
        </w:rPr>
        <w:t>стика // Право и жизнь. – М., 2006.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99 (9). – С.1-10.</w:t>
      </w:r>
    </w:p>
    <w:p w14:paraId="6DE402CB"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Международное частное право: Учебник / Под ред. </w:t>
      </w:r>
      <w:proofErr w:type="gramStart"/>
      <w:r w:rsidRPr="003916A9">
        <w:rPr>
          <w:rFonts w:ascii="Times New Roman" w:hAnsi="Times New Roman" w:cs="Times New Roman"/>
          <w:sz w:val="28"/>
          <w:szCs w:val="28"/>
        </w:rPr>
        <w:t>Г.К.</w:t>
      </w:r>
      <w:proofErr w:type="gramEnd"/>
      <w:r w:rsidRPr="003916A9">
        <w:rPr>
          <w:rFonts w:ascii="Times New Roman" w:hAnsi="Times New Roman" w:cs="Times New Roman"/>
          <w:sz w:val="28"/>
          <w:szCs w:val="28"/>
        </w:rPr>
        <w:t xml:space="preserve"> Дмитриевой. – М.: Проспект, 2000. – 656 с.</w:t>
      </w:r>
    </w:p>
    <w:p w14:paraId="5F4C0C1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Павлова </w:t>
      </w:r>
      <w:proofErr w:type="gramStart"/>
      <w:r w:rsidRPr="003916A9">
        <w:rPr>
          <w:rFonts w:ascii="Times New Roman" w:hAnsi="Times New Roman" w:cs="Times New Roman"/>
          <w:sz w:val="28"/>
          <w:szCs w:val="28"/>
        </w:rPr>
        <w:t>Н.Г.</w:t>
      </w:r>
      <w:proofErr w:type="gramEnd"/>
      <w:r w:rsidRPr="003916A9">
        <w:rPr>
          <w:rFonts w:ascii="Times New Roman" w:hAnsi="Times New Roman" w:cs="Times New Roman"/>
          <w:sz w:val="28"/>
          <w:szCs w:val="28"/>
        </w:rPr>
        <w:t xml:space="preserve"> Курс лекций к сравнительному правоведению. Учебное пособие. – М., 2005. – 110 с.</w:t>
      </w:r>
    </w:p>
    <w:p w14:paraId="0378F9B8" w14:textId="4F02608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Кашкин С.Ю. Стратегия и механизмы гармонизации законодательства России и Европейского Союза как ключевые компоненты их эффективного </w:t>
      </w:r>
      <w:proofErr w:type="spellStart"/>
      <w:r w:rsidRPr="003916A9">
        <w:rPr>
          <w:rFonts w:ascii="Times New Roman" w:hAnsi="Times New Roman" w:cs="Times New Roman"/>
          <w:sz w:val="28"/>
          <w:szCs w:val="28"/>
        </w:rPr>
        <w:lastRenderedPageBreak/>
        <w:t>взаиморазвития</w:t>
      </w:r>
      <w:proofErr w:type="spellEnd"/>
      <w:r w:rsidRPr="003916A9">
        <w:rPr>
          <w:rFonts w:ascii="Times New Roman" w:hAnsi="Times New Roman" w:cs="Times New Roman"/>
          <w:sz w:val="28"/>
          <w:szCs w:val="28"/>
        </w:rPr>
        <w:t xml:space="preserve"> в XXI веке. Научное издание. – М.: Российско-Европейский Центр Экономической политики, 2005. – </w:t>
      </w:r>
      <w:r w:rsidR="008074B7">
        <w:rPr>
          <w:rFonts w:ascii="Times New Roman" w:hAnsi="Times New Roman" w:cs="Times New Roman"/>
          <w:sz w:val="28"/>
          <w:szCs w:val="28"/>
        </w:rPr>
        <w:t>2</w:t>
      </w:r>
      <w:r w:rsidRPr="003916A9">
        <w:rPr>
          <w:rFonts w:ascii="Times New Roman" w:hAnsi="Times New Roman" w:cs="Times New Roman"/>
          <w:sz w:val="28"/>
          <w:szCs w:val="28"/>
        </w:rPr>
        <w:t>43 с.</w:t>
      </w:r>
    </w:p>
    <w:p w14:paraId="5310CB2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Кашкин С.Ю., Четвериков А.О., Калиниченко </w:t>
      </w:r>
      <w:proofErr w:type="gramStart"/>
      <w:r w:rsidRPr="003916A9">
        <w:rPr>
          <w:rFonts w:ascii="Times New Roman" w:hAnsi="Times New Roman" w:cs="Times New Roman"/>
          <w:sz w:val="28"/>
          <w:szCs w:val="28"/>
        </w:rPr>
        <w:t>П.А.</w:t>
      </w:r>
      <w:proofErr w:type="gramEnd"/>
      <w:r w:rsidRPr="003916A9">
        <w:rPr>
          <w:rFonts w:ascii="Times New Roman" w:hAnsi="Times New Roman" w:cs="Times New Roman"/>
          <w:sz w:val="28"/>
          <w:szCs w:val="28"/>
        </w:rPr>
        <w:t xml:space="preserve"> Право Европейского Союза. – М.: Проспект, 2011. – 274 с.</w:t>
      </w:r>
    </w:p>
    <w:p w14:paraId="464D8F2C" w14:textId="6394C0BB"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Жунисов Ж.С. Құқықтық гармонизация мен унификацияның арақатынасы // Әл-Фараби атындағы Қазақ ұлттық университетінің хабаршысы. Халықаралық қатынастар және халықаралық құқық сериясы.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2014.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2. – 379-384 бб.</w:t>
      </w:r>
    </w:p>
    <w:p w14:paraId="287A7130"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Международное частное право: Учебник /Отв.ред. Г.К.Дмитриева. – 2-е изд., перераб. и доп. – М.: ТК Велби, Издательство Проспект, 2004. – 688 с.</w:t>
      </w:r>
    </w:p>
    <w:p w14:paraId="7C550EFB"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Тихомиров </w:t>
      </w:r>
      <w:proofErr w:type="gramStart"/>
      <w:r w:rsidRPr="003916A9">
        <w:rPr>
          <w:rFonts w:ascii="Times New Roman" w:hAnsi="Times New Roman" w:cs="Times New Roman"/>
          <w:sz w:val="28"/>
          <w:szCs w:val="28"/>
        </w:rPr>
        <w:t>Ю.А.</w:t>
      </w:r>
      <w:proofErr w:type="gramEnd"/>
      <w:r w:rsidRPr="003916A9">
        <w:rPr>
          <w:rFonts w:ascii="Times New Roman" w:hAnsi="Times New Roman" w:cs="Times New Roman"/>
          <w:sz w:val="28"/>
          <w:szCs w:val="28"/>
        </w:rPr>
        <w:t xml:space="preserve"> Курс сравнительного правоведения. –М.: Издательство НОРМА, 1996. – 424 с.</w:t>
      </w:r>
    </w:p>
    <w:p w14:paraId="662CBD80" w14:textId="5CB2B07B"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Давид Р., </w:t>
      </w:r>
      <w:proofErr w:type="spellStart"/>
      <w:r w:rsidRPr="003916A9">
        <w:rPr>
          <w:rFonts w:ascii="Times New Roman" w:hAnsi="Times New Roman" w:cs="Times New Roman"/>
          <w:sz w:val="28"/>
          <w:szCs w:val="28"/>
        </w:rPr>
        <w:t>Жоффре-Спинози</w:t>
      </w:r>
      <w:proofErr w:type="spellEnd"/>
      <w:r w:rsidRPr="003916A9">
        <w:rPr>
          <w:rFonts w:ascii="Times New Roman" w:hAnsi="Times New Roman" w:cs="Times New Roman"/>
          <w:sz w:val="28"/>
          <w:szCs w:val="28"/>
        </w:rPr>
        <w:t xml:space="preserve"> К. Основные правовые системы современности: Пер. с фр. </w:t>
      </w:r>
      <w:proofErr w:type="gramStart"/>
      <w:r w:rsidRPr="003916A9">
        <w:rPr>
          <w:rFonts w:ascii="Times New Roman" w:hAnsi="Times New Roman" w:cs="Times New Roman"/>
          <w:sz w:val="28"/>
          <w:szCs w:val="28"/>
        </w:rPr>
        <w:t>В.А.</w:t>
      </w:r>
      <w:proofErr w:type="gramEnd"/>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Туманова. – М.: Международные отношения, 1999. – 400 с.</w:t>
      </w:r>
    </w:p>
    <w:p w14:paraId="5D6EBD53"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Айдарбаев</w:t>
      </w:r>
      <w:proofErr w:type="spellEnd"/>
      <w:r w:rsidRPr="003916A9">
        <w:rPr>
          <w:rFonts w:ascii="Times New Roman" w:hAnsi="Times New Roman" w:cs="Times New Roman"/>
          <w:sz w:val="28"/>
          <w:szCs w:val="28"/>
        </w:rPr>
        <w:t xml:space="preserve"> С.Ж. Интеграционные процессы на постсоветском пространстве в условиях глобализации мира: международно-правовые аспекты. Монография. – Алматы: </w:t>
      </w:r>
      <w:proofErr w:type="spellStart"/>
      <w:r w:rsidRPr="003916A9">
        <w:rPr>
          <w:rFonts w:ascii="Times New Roman" w:hAnsi="Times New Roman" w:cs="Times New Roman"/>
          <w:sz w:val="28"/>
          <w:szCs w:val="28"/>
        </w:rPr>
        <w:t>Қазақ</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университеті</w:t>
      </w:r>
      <w:proofErr w:type="spellEnd"/>
      <w:r w:rsidRPr="003916A9">
        <w:rPr>
          <w:rFonts w:ascii="Times New Roman" w:hAnsi="Times New Roman" w:cs="Times New Roman"/>
          <w:sz w:val="28"/>
          <w:szCs w:val="28"/>
        </w:rPr>
        <w:t>, 2010. – 416 с.</w:t>
      </w:r>
    </w:p>
    <w:p w14:paraId="7C621395" w14:textId="4E2943C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Садиков О.Н. Дифференциация и унификация гражданского законодательства // Советское государство и право. – 1969.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12. – С.</w:t>
      </w:r>
      <w:r w:rsidR="00C72C6F">
        <w:rPr>
          <w:rFonts w:ascii="Times New Roman" w:hAnsi="Times New Roman" w:cs="Times New Roman"/>
          <w:sz w:val="28"/>
          <w:szCs w:val="28"/>
        </w:rPr>
        <w:t xml:space="preserve"> </w:t>
      </w:r>
      <w:r w:rsidRPr="003916A9">
        <w:rPr>
          <w:rFonts w:ascii="Times New Roman" w:hAnsi="Times New Roman" w:cs="Times New Roman"/>
          <w:sz w:val="28"/>
          <w:szCs w:val="28"/>
        </w:rPr>
        <w:t>38.</w:t>
      </w:r>
    </w:p>
    <w:p w14:paraId="599633B0" w14:textId="79905F6D"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Поленина</w:t>
      </w:r>
      <w:proofErr w:type="spellEnd"/>
      <w:r w:rsidRPr="003916A9">
        <w:rPr>
          <w:rFonts w:ascii="Times New Roman" w:hAnsi="Times New Roman" w:cs="Times New Roman"/>
          <w:sz w:val="28"/>
          <w:szCs w:val="28"/>
        </w:rPr>
        <w:t xml:space="preserve"> С.В., Гаврилов </w:t>
      </w:r>
      <w:proofErr w:type="gramStart"/>
      <w:r w:rsidRPr="003916A9">
        <w:rPr>
          <w:rFonts w:ascii="Times New Roman" w:hAnsi="Times New Roman" w:cs="Times New Roman"/>
          <w:sz w:val="28"/>
          <w:szCs w:val="28"/>
        </w:rPr>
        <w:t>О.А.</w:t>
      </w:r>
      <w:proofErr w:type="gram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Колдаева</w:t>
      </w:r>
      <w:proofErr w:type="spellEnd"/>
      <w:r w:rsidRPr="003916A9">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Н.П.</w:t>
      </w:r>
      <w:proofErr w:type="gramEnd"/>
      <w:r w:rsidRPr="003916A9">
        <w:rPr>
          <w:rFonts w:ascii="Times New Roman" w:hAnsi="Times New Roman" w:cs="Times New Roman"/>
          <w:sz w:val="28"/>
          <w:szCs w:val="28"/>
        </w:rPr>
        <w:t xml:space="preserve">, Лукьянова </w:t>
      </w:r>
      <w:proofErr w:type="gramStart"/>
      <w:r w:rsidRPr="003916A9">
        <w:rPr>
          <w:rFonts w:ascii="Times New Roman" w:hAnsi="Times New Roman" w:cs="Times New Roman"/>
          <w:sz w:val="28"/>
          <w:szCs w:val="28"/>
        </w:rPr>
        <w:t>Е.Г.</w:t>
      </w:r>
      <w:proofErr w:type="gramEnd"/>
      <w:r w:rsidRPr="003916A9">
        <w:rPr>
          <w:rFonts w:ascii="Times New Roman" w:hAnsi="Times New Roman" w:cs="Times New Roman"/>
          <w:sz w:val="28"/>
          <w:szCs w:val="28"/>
        </w:rPr>
        <w:t xml:space="preserve"> Воздействие глобализации на правовую систему России // Государство и право. – 2004. – № 3. –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3-30</w:t>
      </w:r>
      <w:proofErr w:type="gramEnd"/>
      <w:r w:rsidRPr="003916A9">
        <w:rPr>
          <w:rFonts w:ascii="Times New Roman" w:hAnsi="Times New Roman" w:cs="Times New Roman"/>
          <w:sz w:val="28"/>
          <w:szCs w:val="28"/>
        </w:rPr>
        <w:t>.</w:t>
      </w:r>
    </w:p>
    <w:p w14:paraId="7249CAD0" w14:textId="77AB16A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Юков М.К. Специализация норм гражданского процессуального права // Проблемы совершенствования советского законодательства // Труды ВНИИСЗ. </w:t>
      </w:r>
      <w:proofErr w:type="spellStart"/>
      <w:r w:rsidRPr="003916A9">
        <w:rPr>
          <w:rFonts w:ascii="Times New Roman" w:hAnsi="Times New Roman" w:cs="Times New Roman"/>
          <w:sz w:val="28"/>
          <w:szCs w:val="28"/>
        </w:rPr>
        <w:t>Вып</w:t>
      </w:r>
      <w:proofErr w:type="spellEnd"/>
      <w:r w:rsidRPr="003916A9">
        <w:rPr>
          <w:rFonts w:ascii="Times New Roman" w:hAnsi="Times New Roman" w:cs="Times New Roman"/>
          <w:sz w:val="28"/>
          <w:szCs w:val="28"/>
        </w:rPr>
        <w:t>. 34. – М., 1986. –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114-126</w:t>
      </w:r>
      <w:proofErr w:type="gramEnd"/>
      <w:r w:rsidRPr="003916A9">
        <w:rPr>
          <w:rFonts w:ascii="Times New Roman" w:hAnsi="Times New Roman" w:cs="Times New Roman"/>
          <w:sz w:val="28"/>
          <w:szCs w:val="28"/>
        </w:rPr>
        <w:t>.</w:t>
      </w:r>
    </w:p>
    <w:p w14:paraId="13F692A3" w14:textId="20196AF4"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lang w:val="kk-KZ"/>
        </w:rPr>
      </w:pPr>
      <w:proofErr w:type="spellStart"/>
      <w:r w:rsidRPr="003916A9">
        <w:rPr>
          <w:rFonts w:ascii="Times New Roman" w:hAnsi="Times New Roman" w:cs="Times New Roman"/>
          <w:sz w:val="28"/>
          <w:szCs w:val="28"/>
        </w:rPr>
        <w:t>Мустакимов</w:t>
      </w:r>
      <w:proofErr w:type="spellEnd"/>
      <w:r w:rsidRPr="003916A9">
        <w:rPr>
          <w:rFonts w:ascii="Times New Roman" w:hAnsi="Times New Roman" w:cs="Times New Roman"/>
          <w:sz w:val="28"/>
          <w:szCs w:val="28"/>
        </w:rPr>
        <w:t xml:space="preserve"> Ш.Р. Некоторые аспекты унификации и гармонизации законодательства в сфере интеллектуальной собственности / Вестник ТИСБИ. – 2007. –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https://old.tisbi.ru/science/vestnik/2007/issue2/Low6.html</w:t>
      </w:r>
    </w:p>
    <w:p w14:paraId="75644177" w14:textId="77777777" w:rsidR="00F42B9B" w:rsidRPr="00E00130"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Вельяминов </w:t>
      </w:r>
      <w:proofErr w:type="gramStart"/>
      <w:r w:rsidRPr="003916A9">
        <w:rPr>
          <w:rFonts w:ascii="Times New Roman" w:hAnsi="Times New Roman" w:cs="Times New Roman"/>
          <w:sz w:val="28"/>
          <w:szCs w:val="28"/>
        </w:rPr>
        <w:t>Г.М.</w:t>
      </w:r>
      <w:proofErr w:type="gramEnd"/>
      <w:r w:rsidRPr="003916A9">
        <w:rPr>
          <w:rFonts w:ascii="Times New Roman" w:hAnsi="Times New Roman" w:cs="Times New Roman"/>
          <w:sz w:val="28"/>
          <w:szCs w:val="28"/>
        </w:rPr>
        <w:t xml:space="preserve"> Международное экономическое право и процесс. - М.: </w:t>
      </w:r>
      <w:proofErr w:type="spellStart"/>
      <w:r w:rsidRPr="003916A9">
        <w:rPr>
          <w:rFonts w:ascii="Times New Roman" w:hAnsi="Times New Roman" w:cs="Times New Roman"/>
          <w:sz w:val="28"/>
          <w:szCs w:val="28"/>
        </w:rPr>
        <w:t>Волтерс</w:t>
      </w:r>
      <w:proofErr w:type="spellEnd"/>
      <w:r w:rsidRPr="003916A9">
        <w:rPr>
          <w:rFonts w:ascii="Times New Roman" w:hAnsi="Times New Roman" w:cs="Times New Roman"/>
          <w:sz w:val="28"/>
          <w:szCs w:val="28"/>
        </w:rPr>
        <w:t xml:space="preserve"> </w:t>
      </w:r>
      <w:proofErr w:type="spellStart"/>
      <w:r w:rsidRPr="00E00130">
        <w:rPr>
          <w:rFonts w:ascii="Times New Roman" w:hAnsi="Times New Roman" w:cs="Times New Roman"/>
          <w:sz w:val="28"/>
          <w:szCs w:val="28"/>
        </w:rPr>
        <w:t>Клувер</w:t>
      </w:r>
      <w:proofErr w:type="spellEnd"/>
      <w:r w:rsidRPr="00E00130">
        <w:rPr>
          <w:rFonts w:ascii="Times New Roman" w:hAnsi="Times New Roman" w:cs="Times New Roman"/>
          <w:sz w:val="28"/>
          <w:szCs w:val="28"/>
        </w:rPr>
        <w:t>, 2004. – 496 с.</w:t>
      </w:r>
    </w:p>
    <w:p w14:paraId="223072A9" w14:textId="77777777" w:rsidR="00F42B9B" w:rsidRPr="00E00130"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D41B7E">
        <w:rPr>
          <w:rFonts w:ascii="Times New Roman" w:hAnsi="Times New Roman" w:cs="Times New Roman"/>
          <w:sz w:val="28"/>
          <w:szCs w:val="28"/>
          <w:lang w:val="kk-KZ"/>
        </w:rPr>
        <w:t>Нурматов Т.А</w:t>
      </w:r>
      <w:r w:rsidRPr="00E00130">
        <w:rPr>
          <w:rFonts w:ascii="Times New Roman" w:hAnsi="Times New Roman" w:cs="Times New Roman"/>
          <w:sz w:val="28"/>
          <w:szCs w:val="28"/>
          <w:lang w:val="kk-KZ"/>
        </w:rPr>
        <w:t>. Унификация законодательства государств-участников Договора Евразийского экономического союза: вопросы теории и практики. Дис. ...докт. юрид. наук: 12.00.01; 12.00.10. – Бишкек, 2024. – 340 с.</w:t>
      </w:r>
    </w:p>
    <w:p w14:paraId="37AB7DC2" w14:textId="0A28E7B0"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E00130">
        <w:rPr>
          <w:rFonts w:ascii="Times New Roman" w:hAnsi="Times New Roman" w:cs="Times New Roman"/>
          <w:sz w:val="28"/>
          <w:szCs w:val="28"/>
          <w:lang w:val="kk-KZ"/>
        </w:rPr>
        <w:t>Айдарбаев С.Ж., Жунисов</w:t>
      </w:r>
      <w:r w:rsidRPr="003916A9">
        <w:rPr>
          <w:rFonts w:ascii="Times New Roman" w:hAnsi="Times New Roman" w:cs="Times New Roman"/>
          <w:sz w:val="28"/>
          <w:szCs w:val="28"/>
          <w:lang w:val="kk-KZ"/>
        </w:rPr>
        <w:t xml:space="preserve"> Ж.С. Мемлекеттер заңнамаларын жақындастырудың құралдары (әдістері): Еуропалық Одақ тәжірибесі // Әл-Фараби атындағы Қазақ ұлттық университетінің хабаршысы. Халықаралық қатынастар және халықаралық құқық сериясы.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2014.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 xml:space="preserve">1.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lang w:val="kk-KZ"/>
        </w:rPr>
        <w:t>114-119</w:t>
      </w:r>
      <w:proofErr w:type="gramEnd"/>
      <w:r w:rsidRPr="003916A9">
        <w:rPr>
          <w:rFonts w:ascii="Times New Roman" w:hAnsi="Times New Roman" w:cs="Times New Roman"/>
          <w:sz w:val="28"/>
          <w:szCs w:val="28"/>
          <w:lang w:val="kk-KZ"/>
        </w:rPr>
        <w:t xml:space="preserve"> бб.</w:t>
      </w:r>
    </w:p>
    <w:p w14:paraId="49045670"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Дейвис Г. Право внутреннего рынка Европейского Союза: Учебное пособие: Пер. с англ. – Киев: </w:t>
      </w:r>
      <w:proofErr w:type="spellStart"/>
      <w:r w:rsidRPr="003916A9">
        <w:rPr>
          <w:rFonts w:ascii="Times New Roman" w:hAnsi="Times New Roman" w:cs="Times New Roman"/>
          <w:sz w:val="28"/>
          <w:szCs w:val="28"/>
        </w:rPr>
        <w:t>Знання-Прес</w:t>
      </w:r>
      <w:proofErr w:type="spellEnd"/>
      <w:r w:rsidRPr="003916A9">
        <w:rPr>
          <w:rFonts w:ascii="Times New Roman" w:hAnsi="Times New Roman" w:cs="Times New Roman"/>
          <w:sz w:val="28"/>
          <w:szCs w:val="28"/>
        </w:rPr>
        <w:t>, 2004. – 422 с.</w:t>
      </w:r>
    </w:p>
    <w:p w14:paraId="4674F428"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Директива Европейского Парламента и Совета 2008/48/EC от 23 апреля 2008 о кредитных договорах для потребителей и отмен директивы Совета 87/102/EEC. Материалы для адвокатов, 2009-04-20.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https://www.selat.ru/story.php?story=610</w:t>
      </w:r>
    </w:p>
    <w:p w14:paraId="0FC78AD6" w14:textId="5E4D04A1" w:rsidR="00F42B9B" w:rsidRPr="00F21E5D"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Директива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2 Совета Европы от 22 июня 1988 г. о координации законодательных, нормативных и административных актов в отношении прямого страхования, иного, чем страхование жизни, о положениях, направленных на упрощение фактического осуществления свободы оказания услуг, и об изменении Директивы 73/239/EEC (88/357/EEC).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9" w:history="1">
        <w:r w:rsidRPr="00F21E5D">
          <w:rPr>
            <w:rStyle w:val="ab"/>
            <w:rFonts w:ascii="Times New Roman" w:hAnsi="Times New Roman" w:cs="Times New Roman"/>
            <w:color w:val="auto"/>
            <w:sz w:val="28"/>
            <w:szCs w:val="28"/>
            <w:u w:val="none"/>
          </w:rPr>
          <w:t>http://www.znay.ru/law/eec/eec88-357.shtml</w:t>
        </w:r>
      </w:hyperlink>
    </w:p>
    <w:p w14:paraId="7525E13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Хартли </w:t>
      </w:r>
      <w:proofErr w:type="gramStart"/>
      <w:r w:rsidRPr="003916A9">
        <w:rPr>
          <w:rFonts w:ascii="Times New Roman" w:hAnsi="Times New Roman" w:cs="Times New Roman"/>
          <w:sz w:val="28"/>
          <w:szCs w:val="28"/>
        </w:rPr>
        <w:t>Т.К.</w:t>
      </w:r>
      <w:proofErr w:type="gramEnd"/>
      <w:r w:rsidRPr="003916A9">
        <w:rPr>
          <w:rFonts w:ascii="Times New Roman" w:hAnsi="Times New Roman" w:cs="Times New Roman"/>
          <w:sz w:val="28"/>
          <w:szCs w:val="28"/>
        </w:rPr>
        <w:t xml:space="preserve"> Основы права Европейского сообщества: Пер. с англ. – М.: Закон и право, ЮНИТИ, 1998. – 703 с.</w:t>
      </w:r>
    </w:p>
    <w:p w14:paraId="493E2B5D" w14:textId="4BB78F72"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Директива №</w:t>
      </w:r>
      <w:r w:rsidR="008074B7">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2 77/91/ЕЭС Совета от 13 декабря 1976 г. о координации гарантий, которые требуются в государствах-членах от хозяйственных обществ в значении второго абзаца статьи 58 Договора для защиты интересов их участников и третьих лиц, с целью сделать эти гарантии эквивалентными применительно к учреждению акционерных обществ, а также поддержанию и изменениям их капитала.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https://eulaw.edu.ru/documents/ </w:t>
      </w:r>
      <w:proofErr w:type="spellStart"/>
      <w:r w:rsidRPr="003916A9">
        <w:rPr>
          <w:rFonts w:ascii="Times New Roman" w:hAnsi="Times New Roman" w:cs="Times New Roman"/>
          <w:sz w:val="28"/>
          <w:szCs w:val="28"/>
        </w:rPr>
        <w:t>legislation</w:t>
      </w:r>
      <w:proofErr w:type="spellEnd"/>
      <w:r w:rsidRPr="003916A9">
        <w:rPr>
          <w:rFonts w:ascii="Times New Roman" w:hAnsi="Times New Roman" w:cs="Times New Roman"/>
          <w:sz w:val="28"/>
          <w:szCs w:val="28"/>
        </w:rPr>
        <w:t>/</w:t>
      </w:r>
      <w:proofErr w:type="spellStart"/>
      <w:r w:rsidRPr="003916A9">
        <w:rPr>
          <w:rFonts w:ascii="Times New Roman" w:hAnsi="Times New Roman" w:cs="Times New Roman"/>
          <w:sz w:val="28"/>
          <w:szCs w:val="28"/>
        </w:rPr>
        <w:t>corporate</w:t>
      </w:r>
      <w:proofErr w:type="spellEnd"/>
      <w:r w:rsidRPr="003916A9">
        <w:rPr>
          <w:rFonts w:ascii="Times New Roman" w:hAnsi="Times New Roman" w:cs="Times New Roman"/>
          <w:sz w:val="28"/>
          <w:szCs w:val="28"/>
        </w:rPr>
        <w:t>/second.htm</w:t>
      </w:r>
    </w:p>
    <w:p w14:paraId="711258BD" w14:textId="53201E16"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lang w:val="en-US"/>
        </w:rPr>
      </w:pPr>
      <w:r w:rsidRPr="003916A9">
        <w:rPr>
          <w:rFonts w:ascii="Times New Roman" w:hAnsi="Times New Roman" w:cs="Times New Roman"/>
          <w:sz w:val="28"/>
          <w:szCs w:val="28"/>
          <w:lang w:val="en-US"/>
        </w:rPr>
        <w:t xml:space="preserve">Bertrand Crettez, Regis </w:t>
      </w:r>
      <w:proofErr w:type="spellStart"/>
      <w:r w:rsidRPr="003916A9">
        <w:rPr>
          <w:rFonts w:ascii="Times New Roman" w:hAnsi="Times New Roman" w:cs="Times New Roman"/>
          <w:sz w:val="28"/>
          <w:szCs w:val="28"/>
          <w:lang w:val="en-US"/>
        </w:rPr>
        <w:t>Deloche</w:t>
      </w:r>
      <w:proofErr w:type="spellEnd"/>
      <w:r w:rsidRPr="003916A9">
        <w:rPr>
          <w:rFonts w:ascii="Times New Roman" w:hAnsi="Times New Roman" w:cs="Times New Roman"/>
          <w:sz w:val="28"/>
          <w:szCs w:val="28"/>
          <w:lang w:val="en-US"/>
        </w:rPr>
        <w:t xml:space="preserve">. </w:t>
      </w:r>
      <w:r w:rsidRPr="003916A9">
        <w:rPr>
          <w:rFonts w:ascii="Times New Roman" w:hAnsi="Times New Roman" w:cs="Times New Roman"/>
          <w:sz w:val="28"/>
          <w:szCs w:val="28"/>
        </w:rPr>
        <w:t>О</w:t>
      </w:r>
      <w:r w:rsidRPr="003916A9">
        <w:rPr>
          <w:rFonts w:ascii="Times New Roman" w:hAnsi="Times New Roman" w:cs="Times New Roman"/>
          <w:sz w:val="28"/>
          <w:szCs w:val="28"/>
          <w:lang w:val="en-US"/>
        </w:rPr>
        <w:t xml:space="preserve">n the unification of legal rules in the European Union // </w:t>
      </w:r>
      <w:proofErr w:type="spellStart"/>
      <w:r w:rsidRPr="003916A9">
        <w:rPr>
          <w:rFonts w:ascii="Times New Roman" w:hAnsi="Times New Roman" w:cs="Times New Roman"/>
          <w:sz w:val="28"/>
          <w:szCs w:val="28"/>
          <w:lang w:val="en-US"/>
        </w:rPr>
        <w:t>Eeuropean</w:t>
      </w:r>
      <w:proofErr w:type="spellEnd"/>
      <w:r w:rsidRPr="003916A9">
        <w:rPr>
          <w:rFonts w:ascii="Times New Roman" w:hAnsi="Times New Roman" w:cs="Times New Roman"/>
          <w:sz w:val="28"/>
          <w:szCs w:val="28"/>
          <w:lang w:val="en-US"/>
        </w:rPr>
        <w:t xml:space="preserve"> journal of law and economics, may 2006, volume 21, issue 3, </w:t>
      </w:r>
      <w:r w:rsidRPr="005F4E82">
        <w:rPr>
          <w:rFonts w:ascii="Times New Roman" w:hAnsi="Times New Roman" w:cs="Times New Roman"/>
          <w:sz w:val="28"/>
          <w:szCs w:val="28"/>
          <w:lang w:val="en-US"/>
        </w:rPr>
        <w:t>–</w:t>
      </w:r>
      <w:r w:rsidR="00C72C6F" w:rsidRPr="00C72C6F">
        <w:rPr>
          <w:rFonts w:ascii="Times New Roman" w:hAnsi="Times New Roman" w:cs="Times New Roman"/>
          <w:sz w:val="28"/>
          <w:szCs w:val="28"/>
          <w:lang w:val="en-US"/>
        </w:rPr>
        <w:t xml:space="preserve"> </w:t>
      </w:r>
      <w:r w:rsidRPr="003916A9">
        <w:rPr>
          <w:rFonts w:ascii="Times New Roman" w:hAnsi="Times New Roman" w:cs="Times New Roman"/>
          <w:sz w:val="28"/>
          <w:szCs w:val="28"/>
        </w:rPr>
        <w:t>Р</w:t>
      </w:r>
      <w:r w:rsidRPr="003916A9">
        <w:rPr>
          <w:rFonts w:ascii="Times New Roman" w:hAnsi="Times New Roman" w:cs="Times New Roman"/>
          <w:sz w:val="28"/>
          <w:szCs w:val="28"/>
          <w:lang w:val="en-US"/>
        </w:rPr>
        <w:t>.</w:t>
      </w:r>
      <w:r w:rsidR="008074B7" w:rsidRPr="008074B7">
        <w:rPr>
          <w:rFonts w:ascii="Times New Roman" w:hAnsi="Times New Roman" w:cs="Times New Roman"/>
          <w:sz w:val="28"/>
          <w:szCs w:val="28"/>
          <w:lang w:val="en-US"/>
        </w:rPr>
        <w:t xml:space="preserve"> </w:t>
      </w:r>
      <w:proofErr w:type="gramStart"/>
      <w:r w:rsidRPr="003916A9">
        <w:rPr>
          <w:rFonts w:ascii="Times New Roman" w:hAnsi="Times New Roman" w:cs="Times New Roman"/>
          <w:sz w:val="28"/>
          <w:szCs w:val="28"/>
          <w:lang w:val="en-US"/>
        </w:rPr>
        <w:t>203-214</w:t>
      </w:r>
      <w:proofErr w:type="gramEnd"/>
      <w:r w:rsidRPr="003916A9">
        <w:rPr>
          <w:rFonts w:ascii="Times New Roman" w:hAnsi="Times New Roman" w:cs="Times New Roman"/>
          <w:sz w:val="28"/>
          <w:szCs w:val="28"/>
          <w:lang w:val="en-US"/>
        </w:rPr>
        <w:t>.</w:t>
      </w:r>
    </w:p>
    <w:p w14:paraId="67E32F36"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Топорнин Б.Н. Европейские сообщества: право и институты. Динамика развития.  – М.: Изд-во </w:t>
      </w:r>
      <w:proofErr w:type="spellStart"/>
      <w:r w:rsidRPr="003916A9">
        <w:rPr>
          <w:rFonts w:ascii="Times New Roman" w:hAnsi="Times New Roman" w:cs="Times New Roman"/>
          <w:sz w:val="28"/>
          <w:szCs w:val="28"/>
        </w:rPr>
        <w:t>ИГиП</w:t>
      </w:r>
      <w:proofErr w:type="spellEnd"/>
      <w:r w:rsidRPr="003916A9">
        <w:rPr>
          <w:rFonts w:ascii="Times New Roman" w:hAnsi="Times New Roman" w:cs="Times New Roman"/>
          <w:sz w:val="28"/>
          <w:szCs w:val="28"/>
        </w:rPr>
        <w:t xml:space="preserve"> РАН, 1992. – 183 c.</w:t>
      </w:r>
    </w:p>
    <w:p w14:paraId="119721D5"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Европейское право: Учеб. для вузов / Рук. авт. кол</w:t>
      </w:r>
      <w:proofErr w:type="gramStart"/>
      <w:r w:rsidRPr="003916A9">
        <w:rPr>
          <w:rFonts w:ascii="Times New Roman" w:hAnsi="Times New Roman" w:cs="Times New Roman"/>
          <w:sz w:val="28"/>
          <w:szCs w:val="28"/>
        </w:rPr>
        <w:t>.</w:t>
      </w:r>
      <w:proofErr w:type="gramEnd"/>
      <w:r w:rsidRPr="003916A9">
        <w:rPr>
          <w:rFonts w:ascii="Times New Roman" w:hAnsi="Times New Roman" w:cs="Times New Roman"/>
          <w:sz w:val="28"/>
          <w:szCs w:val="28"/>
        </w:rPr>
        <w:t xml:space="preserve"> и отв. ред. </w:t>
      </w:r>
      <w:proofErr w:type="gramStart"/>
      <w:r w:rsidRPr="003916A9">
        <w:rPr>
          <w:rFonts w:ascii="Times New Roman" w:hAnsi="Times New Roman" w:cs="Times New Roman"/>
          <w:sz w:val="28"/>
          <w:szCs w:val="28"/>
        </w:rPr>
        <w:t>Л.М.</w:t>
      </w:r>
      <w:proofErr w:type="gramEnd"/>
      <w:r w:rsidRPr="003916A9">
        <w:rPr>
          <w:rFonts w:ascii="Times New Roman" w:hAnsi="Times New Roman" w:cs="Times New Roman"/>
          <w:sz w:val="28"/>
          <w:szCs w:val="28"/>
        </w:rPr>
        <w:t xml:space="preserve"> Энтин. – М.: НОРМА-ИНФРА, 2000. – 705 с.</w:t>
      </w:r>
    </w:p>
    <w:p w14:paraId="6D3733E3" w14:textId="6322B253" w:rsidR="00176918" w:rsidRPr="00176918" w:rsidRDefault="004E3307" w:rsidP="00176918">
      <w:pPr>
        <w:pStyle w:val="a3"/>
        <w:numPr>
          <w:ilvl w:val="0"/>
          <w:numId w:val="26"/>
        </w:numPr>
        <w:tabs>
          <w:tab w:val="left" w:pos="1276"/>
        </w:tabs>
        <w:spacing w:line="240" w:lineRule="auto"/>
        <w:ind w:left="0" w:firstLine="709"/>
        <w:jc w:val="both"/>
        <w:rPr>
          <w:b/>
          <w:bCs/>
          <w:sz w:val="28"/>
          <w:szCs w:val="28"/>
        </w:rPr>
      </w:pPr>
      <w:r w:rsidRPr="004E3307">
        <w:rPr>
          <w:rFonts w:ascii="Times New Roman" w:hAnsi="Times New Roman" w:cs="Times New Roman"/>
          <w:sz w:val="28"/>
          <w:szCs w:val="28"/>
        </w:rPr>
        <w:t xml:space="preserve">Фадеева </w:t>
      </w:r>
      <w:proofErr w:type="gramStart"/>
      <w:r w:rsidRPr="004E3307">
        <w:rPr>
          <w:rFonts w:ascii="Times New Roman" w:hAnsi="Times New Roman" w:cs="Times New Roman"/>
          <w:sz w:val="28"/>
          <w:szCs w:val="28"/>
        </w:rPr>
        <w:t>Т.М.</w:t>
      </w:r>
      <w:proofErr w:type="gramEnd"/>
      <w:r>
        <w:rPr>
          <w:rFonts w:ascii="Times New Roman" w:hAnsi="Times New Roman" w:cs="Times New Roman"/>
          <w:sz w:val="28"/>
          <w:szCs w:val="28"/>
          <w:lang w:val="kk-KZ"/>
        </w:rPr>
        <w:t>:</w:t>
      </w:r>
      <w:r w:rsidRPr="004E3307">
        <w:rPr>
          <w:rFonts w:ascii="Times New Roman" w:hAnsi="Times New Roman" w:cs="Times New Roman"/>
          <w:sz w:val="28"/>
          <w:szCs w:val="28"/>
        </w:rPr>
        <w:t xml:space="preserve"> </w:t>
      </w:r>
      <w:r w:rsidR="00F42B9B" w:rsidRPr="003916A9">
        <w:rPr>
          <w:rFonts w:ascii="Times New Roman" w:hAnsi="Times New Roman" w:cs="Times New Roman"/>
          <w:sz w:val="28"/>
          <w:szCs w:val="28"/>
        </w:rPr>
        <w:t>По мнению некоторых европейских ученых, через 10 лет 80% регулирования экономической жизни (даже налогообложения и регулирования в социальной сфере) будет осуществляться через европейские источники.</w:t>
      </w:r>
      <w:r>
        <w:rPr>
          <w:rFonts w:ascii="REG" w:hAnsi="REG"/>
          <w:color w:val="000000"/>
          <w:sz w:val="27"/>
          <w:szCs w:val="27"/>
          <w:bdr w:val="none" w:sz="0" w:space="0" w:color="auto" w:frame="1"/>
          <w:lang w:val="kk-KZ"/>
        </w:rPr>
        <w:t xml:space="preserve"> // </w:t>
      </w:r>
      <w:r w:rsidR="00176918" w:rsidRPr="00176918">
        <w:rPr>
          <w:rFonts w:ascii="Times New Roman" w:hAnsi="Times New Roman" w:cs="Times New Roman"/>
          <w:sz w:val="28"/>
          <w:szCs w:val="28"/>
        </w:rPr>
        <w:t>Модель Европейского Союза и проблемы современного федерализма</w:t>
      </w:r>
      <w:r>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E3307">
        <w:rPr>
          <w:rFonts w:ascii="Times New Roman" w:hAnsi="Times New Roman" w:cs="Times New Roman"/>
          <w:sz w:val="28"/>
          <w:szCs w:val="28"/>
          <w:lang w:val="kk-KZ"/>
        </w:rPr>
        <w:t>https://cyberleninka.ru/search?q=%D0%A4%D0%B0%</w:t>
      </w:r>
      <w:r>
        <w:rPr>
          <w:rFonts w:ascii="Times New Roman" w:hAnsi="Times New Roman" w:cs="Times New Roman"/>
          <w:sz w:val="28"/>
          <w:szCs w:val="28"/>
          <w:lang w:val="kk-KZ"/>
        </w:rPr>
        <w:t xml:space="preserve"> </w:t>
      </w:r>
      <w:r w:rsidRPr="004E3307">
        <w:rPr>
          <w:rFonts w:ascii="Times New Roman" w:hAnsi="Times New Roman" w:cs="Times New Roman"/>
          <w:sz w:val="28"/>
          <w:szCs w:val="28"/>
          <w:lang w:val="kk-KZ"/>
        </w:rPr>
        <w:t>D0%B4%D0%B5%D0%B5%D0%B2%D0%B0%20%D0%A</w:t>
      </w:r>
      <w:proofErr w:type="gramStart"/>
      <w:r w:rsidRPr="004E3307">
        <w:rPr>
          <w:rFonts w:ascii="Times New Roman" w:hAnsi="Times New Roman" w:cs="Times New Roman"/>
          <w:sz w:val="28"/>
          <w:szCs w:val="28"/>
          <w:lang w:val="kk-KZ"/>
        </w:rPr>
        <w:t>2.%</w:t>
      </w:r>
      <w:proofErr w:type="gramEnd"/>
      <w:r w:rsidRPr="004E3307">
        <w:rPr>
          <w:rFonts w:ascii="Times New Roman" w:hAnsi="Times New Roman" w:cs="Times New Roman"/>
          <w:sz w:val="28"/>
          <w:szCs w:val="28"/>
          <w:lang w:val="kk-KZ"/>
        </w:rPr>
        <w:t>D0%9C.&amp;page=1</w:t>
      </w:r>
    </w:p>
    <w:p w14:paraId="1BCE92E1" w14:textId="43EB538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Доронина </w:t>
      </w:r>
      <w:proofErr w:type="gramStart"/>
      <w:r w:rsidRPr="003916A9">
        <w:rPr>
          <w:rFonts w:ascii="Times New Roman" w:hAnsi="Times New Roman" w:cs="Times New Roman"/>
          <w:sz w:val="28"/>
          <w:szCs w:val="28"/>
        </w:rPr>
        <w:t>Н.Г.</w:t>
      </w:r>
      <w:proofErr w:type="gramEnd"/>
      <w:r w:rsidRPr="003916A9">
        <w:rPr>
          <w:rFonts w:ascii="Times New Roman" w:hAnsi="Times New Roman" w:cs="Times New Roman"/>
          <w:sz w:val="28"/>
          <w:szCs w:val="28"/>
        </w:rPr>
        <w:t xml:space="preserve"> Гармонизация права как альтернатива наднациональности в правовом регулировании экономических отношений // Журнал российского права. – 2013. – №</w:t>
      </w:r>
      <w:r w:rsidR="004E3307">
        <w:rPr>
          <w:rFonts w:ascii="Times New Roman" w:hAnsi="Times New Roman" w:cs="Times New Roman"/>
          <w:sz w:val="28"/>
          <w:szCs w:val="28"/>
          <w:lang w:val="kk-KZ"/>
        </w:rPr>
        <w:t xml:space="preserve"> </w:t>
      </w:r>
      <w:r w:rsidRPr="003916A9">
        <w:rPr>
          <w:rFonts w:ascii="Times New Roman" w:hAnsi="Times New Roman" w:cs="Times New Roman"/>
          <w:sz w:val="28"/>
          <w:szCs w:val="28"/>
        </w:rPr>
        <w:t>10. – С.134-138.</w:t>
      </w:r>
    </w:p>
    <w:p w14:paraId="5EE5897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en-US"/>
        </w:rPr>
        <w:t>Supranational Corporate Forms in the European Union: Prolegomena to a Theory on Supranational Forms of Association // Common Market Law Review. Vol</w:t>
      </w:r>
      <w:r w:rsidRPr="003916A9">
        <w:rPr>
          <w:rFonts w:ascii="Times New Roman" w:hAnsi="Times New Roman" w:cs="Times New Roman"/>
          <w:sz w:val="28"/>
          <w:szCs w:val="28"/>
        </w:rPr>
        <w:t>. 47. 2010. –</w:t>
      </w:r>
      <w:r w:rsidRPr="003916A9">
        <w:rPr>
          <w:rFonts w:ascii="Times New Roman" w:hAnsi="Times New Roman" w:cs="Times New Roman"/>
          <w:sz w:val="28"/>
          <w:szCs w:val="28"/>
          <w:lang w:val="en-US"/>
        </w:rPr>
        <w:t>P</w:t>
      </w:r>
      <w:r w:rsidRPr="003916A9">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1671</w:t>
      </w:r>
      <w:r>
        <w:rPr>
          <w:rFonts w:ascii="Times New Roman" w:hAnsi="Times New Roman" w:cs="Times New Roman"/>
          <w:sz w:val="28"/>
          <w:szCs w:val="28"/>
          <w:lang w:val="kk-KZ"/>
        </w:rPr>
        <w:t>-1</w:t>
      </w:r>
      <w:r w:rsidRPr="003916A9">
        <w:rPr>
          <w:rFonts w:ascii="Times New Roman" w:hAnsi="Times New Roman" w:cs="Times New Roman"/>
          <w:sz w:val="28"/>
          <w:szCs w:val="28"/>
        </w:rPr>
        <w:t>717</w:t>
      </w:r>
      <w:proofErr w:type="gramEnd"/>
      <w:r w:rsidRPr="003916A9">
        <w:rPr>
          <w:rFonts w:ascii="Times New Roman" w:hAnsi="Times New Roman" w:cs="Times New Roman"/>
          <w:sz w:val="28"/>
          <w:szCs w:val="28"/>
        </w:rPr>
        <w:t>.</w:t>
      </w:r>
    </w:p>
    <w:p w14:paraId="26D6ADBC"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Пакерман Г.А. Унификация правового регулирования иностранных инвестиций в странах Содружества Независимых Государств – М.; Эксмо, 2009. – 398 с.</w:t>
      </w:r>
    </w:p>
    <w:p w14:paraId="14D3DE8A" w14:textId="06D97135"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Сафиуллин </w:t>
      </w:r>
      <w:proofErr w:type="gramStart"/>
      <w:r w:rsidRPr="003916A9">
        <w:rPr>
          <w:rFonts w:ascii="Times New Roman" w:hAnsi="Times New Roman" w:cs="Times New Roman"/>
          <w:sz w:val="28"/>
          <w:szCs w:val="28"/>
        </w:rPr>
        <w:t>Д.Н.</w:t>
      </w:r>
      <w:proofErr w:type="gramEnd"/>
      <w:r w:rsidRPr="003916A9">
        <w:rPr>
          <w:rFonts w:ascii="Times New Roman" w:hAnsi="Times New Roman" w:cs="Times New Roman"/>
          <w:sz w:val="28"/>
          <w:szCs w:val="28"/>
        </w:rPr>
        <w:t xml:space="preserve">, Пронина </w:t>
      </w:r>
      <w:proofErr w:type="gramStart"/>
      <w:r w:rsidRPr="003916A9">
        <w:rPr>
          <w:rFonts w:ascii="Times New Roman" w:hAnsi="Times New Roman" w:cs="Times New Roman"/>
          <w:sz w:val="28"/>
          <w:szCs w:val="28"/>
        </w:rPr>
        <w:t>М.Г.</w:t>
      </w:r>
      <w:proofErr w:type="gramEnd"/>
      <w:r w:rsidRPr="003916A9">
        <w:rPr>
          <w:rFonts w:ascii="Times New Roman" w:hAnsi="Times New Roman" w:cs="Times New Roman"/>
          <w:sz w:val="28"/>
          <w:szCs w:val="28"/>
        </w:rPr>
        <w:t xml:space="preserve"> Правовые вопросы инвестиционного сотрудничества стран Содружества Независимых Государств // Вестник Высшего Арбитражного суда РФ. – 1997. – №</w:t>
      </w:r>
      <w:r w:rsidR="004E3307">
        <w:rPr>
          <w:rFonts w:ascii="Times New Roman" w:hAnsi="Times New Roman" w:cs="Times New Roman"/>
          <w:sz w:val="28"/>
          <w:szCs w:val="28"/>
          <w:lang w:val="kk-KZ"/>
        </w:rPr>
        <w:t xml:space="preserve"> </w:t>
      </w:r>
      <w:r w:rsidRPr="003916A9">
        <w:rPr>
          <w:rFonts w:ascii="Times New Roman" w:hAnsi="Times New Roman" w:cs="Times New Roman"/>
          <w:sz w:val="28"/>
          <w:szCs w:val="28"/>
        </w:rPr>
        <w:t>6.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10-15</w:t>
      </w:r>
      <w:proofErr w:type="gramEnd"/>
      <w:r w:rsidRPr="003916A9">
        <w:rPr>
          <w:rFonts w:ascii="Times New Roman" w:hAnsi="Times New Roman" w:cs="Times New Roman"/>
          <w:sz w:val="28"/>
          <w:szCs w:val="28"/>
        </w:rPr>
        <w:t>.</w:t>
      </w:r>
    </w:p>
    <w:p w14:paraId="1F0D146C"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Салагин</w:t>
      </w:r>
      <w:proofErr w:type="spellEnd"/>
      <w:r w:rsidRPr="003916A9">
        <w:rPr>
          <w:rFonts w:ascii="Times New Roman" w:hAnsi="Times New Roman" w:cs="Times New Roman"/>
          <w:sz w:val="28"/>
          <w:szCs w:val="28"/>
        </w:rPr>
        <w:t xml:space="preserve"> О.Н. О защите прав инвестора // Право и экономика. – 1997. – </w:t>
      </w:r>
      <w:proofErr w:type="gramStart"/>
      <w:r w:rsidRPr="003916A9">
        <w:rPr>
          <w:rFonts w:ascii="Times New Roman" w:hAnsi="Times New Roman" w:cs="Times New Roman"/>
          <w:sz w:val="28"/>
          <w:szCs w:val="28"/>
        </w:rPr>
        <w:t>№11</w:t>
      </w:r>
      <w:r>
        <w:rPr>
          <w:rFonts w:ascii="Times New Roman" w:hAnsi="Times New Roman" w:cs="Times New Roman"/>
          <w:sz w:val="28"/>
          <w:szCs w:val="28"/>
        </w:rPr>
        <w:t>-</w:t>
      </w:r>
      <w:r w:rsidRPr="003916A9">
        <w:rPr>
          <w:rFonts w:ascii="Times New Roman" w:hAnsi="Times New Roman" w:cs="Times New Roman"/>
          <w:sz w:val="28"/>
          <w:szCs w:val="28"/>
        </w:rPr>
        <w:t>12</w:t>
      </w:r>
      <w:proofErr w:type="gramEnd"/>
      <w:r w:rsidRPr="003916A9">
        <w:rPr>
          <w:rFonts w:ascii="Times New Roman" w:hAnsi="Times New Roman" w:cs="Times New Roman"/>
          <w:sz w:val="28"/>
          <w:szCs w:val="28"/>
        </w:rPr>
        <w:t>.</w:t>
      </w:r>
    </w:p>
    <w:p w14:paraId="53D5473A" w14:textId="090B7DD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Модельный закон об иностранных инвестициях был одобрен постановлением Межпарламентской ассамблеи государств</w:t>
      </w:r>
      <w:r w:rsidR="004E3307" w:rsidRPr="004E3307">
        <w:rPr>
          <w:rFonts w:ascii="Times New Roman" w:hAnsi="Times New Roman" w:cs="Times New Roman"/>
          <w:sz w:val="28"/>
          <w:szCs w:val="28"/>
        </w:rPr>
        <w:t>-</w:t>
      </w:r>
      <w:r w:rsidRPr="003916A9">
        <w:rPr>
          <w:rFonts w:ascii="Times New Roman" w:hAnsi="Times New Roman" w:cs="Times New Roman"/>
          <w:sz w:val="28"/>
          <w:szCs w:val="28"/>
        </w:rPr>
        <w:t xml:space="preserve">участников СНГ от </w:t>
      </w:r>
      <w:r w:rsidRPr="003916A9">
        <w:rPr>
          <w:rFonts w:ascii="Times New Roman" w:hAnsi="Times New Roman" w:cs="Times New Roman"/>
          <w:sz w:val="28"/>
          <w:szCs w:val="28"/>
        </w:rPr>
        <w:lastRenderedPageBreak/>
        <w:t xml:space="preserve">23 мая 1993 г. в форме рекомендательного законодательного акта «Об иностранных инвестициях».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0" w:history="1">
        <w:r w:rsidRPr="003916A9">
          <w:rPr>
            <w:rStyle w:val="ab"/>
            <w:rFonts w:ascii="Times New Roman" w:hAnsi="Times New Roman" w:cs="Times New Roman"/>
            <w:color w:val="auto"/>
            <w:sz w:val="28"/>
            <w:szCs w:val="28"/>
            <w:u w:val="none"/>
          </w:rPr>
          <w:t>http://www.parliament.am/library/</w:t>
        </w:r>
      </w:hyperlink>
      <w:r w:rsidRPr="003916A9">
        <w:rPr>
          <w:rFonts w:ascii="Times New Roman" w:hAnsi="Times New Roman" w:cs="Times New Roman"/>
          <w:sz w:val="28"/>
          <w:szCs w:val="28"/>
        </w:rPr>
        <w:t xml:space="preserve"> modelayin%20orenqner/192.pdf</w:t>
      </w:r>
    </w:p>
    <w:p w14:paraId="381A6DAA"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Протокол Консультативного совещания председателей Верховных советов (парламентов) СНГ от 27 марта 1992 г. «О подготовке рекомендательных законодательных актов (модельных) государств — участников Содружества Независимых Государств».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1" w:history="1">
        <w:r w:rsidRPr="003916A9">
          <w:rPr>
            <w:rStyle w:val="ab"/>
            <w:rFonts w:ascii="Times New Roman" w:hAnsi="Times New Roman" w:cs="Times New Roman"/>
            <w:color w:val="auto"/>
            <w:sz w:val="28"/>
            <w:szCs w:val="28"/>
            <w:u w:val="none"/>
          </w:rPr>
          <w:t>https://base.garant.ru/1118397/</w:t>
        </w:r>
      </w:hyperlink>
    </w:p>
    <w:p w14:paraId="68EDD45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Маковский </w:t>
      </w:r>
      <w:proofErr w:type="gramStart"/>
      <w:r w:rsidRPr="003916A9">
        <w:rPr>
          <w:rFonts w:ascii="Times New Roman" w:hAnsi="Times New Roman" w:cs="Times New Roman"/>
          <w:sz w:val="28"/>
          <w:szCs w:val="28"/>
        </w:rPr>
        <w:t>А.Л.</w:t>
      </w:r>
      <w:proofErr w:type="gramEnd"/>
      <w:r w:rsidRPr="003916A9">
        <w:rPr>
          <w:rFonts w:ascii="Times New Roman" w:hAnsi="Times New Roman" w:cs="Times New Roman"/>
          <w:sz w:val="28"/>
          <w:szCs w:val="28"/>
        </w:rPr>
        <w:t xml:space="preserve"> Вопросы теории международно-договорной унификации права и состав международного частного права // Материалы секции права. Торгово-промышленная палата СССР. </w:t>
      </w:r>
      <w:proofErr w:type="spellStart"/>
      <w:r w:rsidRPr="003916A9">
        <w:rPr>
          <w:rFonts w:ascii="Times New Roman" w:hAnsi="Times New Roman" w:cs="Times New Roman"/>
          <w:sz w:val="28"/>
          <w:szCs w:val="28"/>
        </w:rPr>
        <w:t>Вып</w:t>
      </w:r>
      <w:proofErr w:type="spellEnd"/>
      <w:r w:rsidRPr="003916A9">
        <w:rPr>
          <w:rFonts w:ascii="Times New Roman" w:hAnsi="Times New Roman" w:cs="Times New Roman"/>
          <w:sz w:val="28"/>
          <w:szCs w:val="28"/>
        </w:rPr>
        <w:t>. 34. – М., 1983. – 276 с.</w:t>
      </w:r>
    </w:p>
    <w:p w14:paraId="06F7252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Вольф М. Международное частное право. – М., 1948. – 703 с.</w:t>
      </w:r>
    </w:p>
    <w:p w14:paraId="5259416D"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Бардина </w:t>
      </w:r>
      <w:proofErr w:type="gramStart"/>
      <w:r w:rsidRPr="003916A9">
        <w:rPr>
          <w:rFonts w:ascii="Times New Roman" w:hAnsi="Times New Roman" w:cs="Times New Roman"/>
          <w:sz w:val="28"/>
          <w:szCs w:val="28"/>
        </w:rPr>
        <w:t>М.П.</w:t>
      </w:r>
      <w:proofErr w:type="gramEnd"/>
      <w:r w:rsidRPr="003916A9">
        <w:rPr>
          <w:rFonts w:ascii="Times New Roman" w:hAnsi="Times New Roman" w:cs="Times New Roman"/>
          <w:sz w:val="28"/>
          <w:szCs w:val="28"/>
        </w:rPr>
        <w:t xml:space="preserve">, Вилкова Н.Г., Земляченко </w:t>
      </w:r>
      <w:proofErr w:type="gramStart"/>
      <w:r w:rsidRPr="003916A9">
        <w:rPr>
          <w:rFonts w:ascii="Times New Roman" w:hAnsi="Times New Roman" w:cs="Times New Roman"/>
          <w:sz w:val="28"/>
          <w:szCs w:val="28"/>
        </w:rPr>
        <w:t>Я.В.</w:t>
      </w:r>
      <w:proofErr w:type="gramEnd"/>
      <w:r w:rsidRPr="003916A9">
        <w:rPr>
          <w:rFonts w:ascii="Times New Roman" w:hAnsi="Times New Roman" w:cs="Times New Roman"/>
          <w:sz w:val="28"/>
          <w:szCs w:val="28"/>
        </w:rPr>
        <w:t xml:space="preserve"> и др. Международные инвестиционные споры. Учеб. пособие. – М., 2010. – 176 с.</w:t>
      </w:r>
    </w:p>
    <w:p w14:paraId="452FE0E4"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Рафалюк</w:t>
      </w:r>
      <w:proofErr w:type="spellEnd"/>
      <w:r w:rsidRPr="003916A9">
        <w:rPr>
          <w:rFonts w:ascii="Times New Roman" w:hAnsi="Times New Roman" w:cs="Times New Roman"/>
          <w:sz w:val="28"/>
          <w:szCs w:val="28"/>
        </w:rPr>
        <w:t xml:space="preserve"> Е.Е. Решения судов интеграционных объединений Латинской Америки как форма унификации международного частного права. </w:t>
      </w:r>
      <w:r w:rsidRPr="003916A9">
        <w:rPr>
          <w:rFonts w:ascii="Times New Roman" w:hAnsi="Times New Roman" w:cs="Times New Roman"/>
          <w:sz w:val="28"/>
          <w:szCs w:val="28"/>
          <w:lang w:val="kk-KZ"/>
        </w:rPr>
        <w:t>Д</w:t>
      </w:r>
      <w:proofErr w:type="spellStart"/>
      <w:r w:rsidRPr="003916A9">
        <w:rPr>
          <w:rFonts w:ascii="Times New Roman" w:hAnsi="Times New Roman" w:cs="Times New Roman"/>
          <w:sz w:val="28"/>
          <w:szCs w:val="28"/>
        </w:rPr>
        <w:t>ис.</w:t>
      </w:r>
      <w:proofErr w:type="spellEnd"/>
      <w:r w:rsidRPr="003916A9">
        <w:rPr>
          <w:rFonts w:ascii="Times New Roman" w:hAnsi="Times New Roman" w:cs="Times New Roman"/>
          <w:sz w:val="28"/>
          <w:szCs w:val="28"/>
        </w:rPr>
        <w:t xml:space="preserve"> ... канд. юрид. наук: 12.00.03. – М., 2010. – </w:t>
      </w:r>
      <w:r w:rsidRPr="003916A9">
        <w:rPr>
          <w:rFonts w:ascii="Times New Roman" w:hAnsi="Times New Roman" w:cs="Times New Roman"/>
          <w:sz w:val="28"/>
          <w:szCs w:val="28"/>
          <w:lang w:val="kk-KZ"/>
        </w:rPr>
        <w:t>194</w:t>
      </w:r>
      <w:r w:rsidRPr="003916A9">
        <w:rPr>
          <w:rFonts w:ascii="Times New Roman" w:hAnsi="Times New Roman" w:cs="Times New Roman"/>
          <w:sz w:val="28"/>
          <w:szCs w:val="28"/>
        </w:rPr>
        <w:t xml:space="preserve"> с.</w:t>
      </w:r>
    </w:p>
    <w:p w14:paraId="58D3730D" w14:textId="2911A7C5"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Энтин М.Л. Суд Европейских сообществ: правовые формы обеспечения западноевропейской интеграции.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М.:</w:t>
      </w:r>
      <w:r w:rsidR="00C72C6F">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Междунар. отношения, 1987. – 173 с.</w:t>
      </w:r>
    </w:p>
    <w:p w14:paraId="42F1ACF6" w14:textId="18E7CA9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Регламент Суда Евразийского экономического союза. Утвержден решением Суда ЕврАзЭС от 12 июля 2012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21.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t>
      </w:r>
      <w:hyperlink r:id="rId12" w:history="1">
        <w:r w:rsidRPr="003916A9">
          <w:rPr>
            <w:rStyle w:val="ab"/>
            <w:rFonts w:ascii="Times New Roman" w:hAnsi="Times New Roman" w:cs="Times New Roman"/>
            <w:color w:val="auto"/>
            <w:sz w:val="28"/>
            <w:szCs w:val="28"/>
            <w:u w:val="none"/>
          </w:rPr>
          <w:t>www.sudevrazes.org</w:t>
        </w:r>
      </w:hyperlink>
    </w:p>
    <w:p w14:paraId="4C854124" w14:textId="0E3F2F9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Рафалюк Е.Е. Производство по делам об оспаривании правовых актов как способ образования унифицированного права интеграционного объединения // Унификация международного частного права в современном мире: сборник статей / Отв. Ред. И.О. Хлестова. – М.: Ииститут законодательства и сравнительного правовыедения при Правительства РФ: </w:t>
      </w:r>
      <w:r w:rsidRPr="003916A9">
        <w:rPr>
          <w:rFonts w:ascii="Times New Roman" w:hAnsi="Times New Roman" w:cs="Times New Roman"/>
          <w:sz w:val="28"/>
          <w:szCs w:val="28"/>
        </w:rPr>
        <w:t>–</w:t>
      </w:r>
      <w:r>
        <w:rPr>
          <w:rFonts w:ascii="Times New Roman" w:hAnsi="Times New Roman" w:cs="Times New Roman"/>
          <w:sz w:val="28"/>
          <w:szCs w:val="28"/>
        </w:rPr>
        <w:t xml:space="preserve"> М.: </w:t>
      </w:r>
      <w:r w:rsidRPr="003916A9">
        <w:rPr>
          <w:rFonts w:ascii="Times New Roman" w:hAnsi="Times New Roman" w:cs="Times New Roman"/>
          <w:sz w:val="28"/>
          <w:szCs w:val="28"/>
          <w:lang w:val="kk-KZ"/>
        </w:rPr>
        <w:t xml:space="preserve">ИНФРА-М, 2013.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С.</w:t>
      </w:r>
      <w:r w:rsidR="00C72C6F">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lang w:val="kk-KZ"/>
        </w:rPr>
        <w:t>190-200</w:t>
      </w:r>
      <w:proofErr w:type="gramEnd"/>
      <w:r w:rsidRPr="003916A9">
        <w:rPr>
          <w:rFonts w:ascii="Times New Roman" w:hAnsi="Times New Roman" w:cs="Times New Roman"/>
          <w:sz w:val="28"/>
          <w:szCs w:val="28"/>
          <w:lang w:val="kk-KZ"/>
        </w:rPr>
        <w:t>.</w:t>
      </w:r>
    </w:p>
    <w:p w14:paraId="2F20F1DF" w14:textId="244870A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Крутий Е.А. Соотношение понятий унификации и кодификации в современном международном частном праве // Международное пубдличное и частное право. – 2012. </w:t>
      </w:r>
      <w:r w:rsidRPr="003916A9">
        <w:rPr>
          <w:rFonts w:ascii="Times New Roman" w:hAnsi="Times New Roman" w:cs="Times New Roman"/>
          <w:sz w:val="28"/>
          <w:szCs w:val="28"/>
        </w:rPr>
        <w:t>–№</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3</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(66). –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7-9</w:t>
      </w:r>
      <w:proofErr w:type="gramEnd"/>
      <w:r w:rsidRPr="003916A9">
        <w:rPr>
          <w:rFonts w:ascii="Times New Roman" w:hAnsi="Times New Roman" w:cs="Times New Roman"/>
          <w:sz w:val="28"/>
          <w:szCs w:val="28"/>
        </w:rPr>
        <w:t>.</w:t>
      </w:r>
    </w:p>
    <w:p w14:paraId="1DEBD227" w14:textId="700B116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Царева Л.В. Актуальные вопросы применения унификации международного частного права в Республике Беларусь // Унификация международного частного права в современном мире: сборник статей / Отв. Ред. И.О. Хлестова.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М.: Ииститут законодательства и сравнительного правовыедения при Правительства РФ: – М.: ИНФРА-М, 2013.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С.</w:t>
      </w:r>
      <w:r w:rsidR="00C72C6F">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lang w:val="kk-KZ"/>
        </w:rPr>
        <w:t>179-190</w:t>
      </w:r>
      <w:proofErr w:type="gramEnd"/>
      <w:r w:rsidRPr="003916A9">
        <w:rPr>
          <w:rFonts w:ascii="Times New Roman" w:hAnsi="Times New Roman" w:cs="Times New Roman"/>
          <w:sz w:val="28"/>
          <w:szCs w:val="28"/>
          <w:lang w:val="kk-KZ"/>
        </w:rPr>
        <w:t>.</w:t>
      </w:r>
    </w:p>
    <w:p w14:paraId="7AE9E959" w14:textId="0A16B9DF"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Остроумов </w:t>
      </w:r>
      <w:proofErr w:type="gramStart"/>
      <w:r w:rsidRPr="003916A9">
        <w:rPr>
          <w:rFonts w:ascii="Times New Roman" w:hAnsi="Times New Roman" w:cs="Times New Roman"/>
          <w:sz w:val="28"/>
          <w:szCs w:val="28"/>
        </w:rPr>
        <w:t>Н.Н.</w:t>
      </w:r>
      <w:proofErr w:type="gramEnd"/>
      <w:r w:rsidRPr="003916A9">
        <w:rPr>
          <w:rFonts w:ascii="Times New Roman" w:hAnsi="Times New Roman" w:cs="Times New Roman"/>
          <w:sz w:val="28"/>
          <w:szCs w:val="28"/>
        </w:rPr>
        <w:t xml:space="preserve"> Проблемы унификации международного частного права // Журнал российского права. –2015.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 –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140-143</w:t>
      </w:r>
      <w:proofErr w:type="gramEnd"/>
      <w:r w:rsidRPr="003916A9">
        <w:rPr>
          <w:rFonts w:ascii="Times New Roman" w:hAnsi="Times New Roman" w:cs="Times New Roman"/>
          <w:sz w:val="28"/>
          <w:szCs w:val="28"/>
        </w:rPr>
        <w:t>.</w:t>
      </w:r>
    </w:p>
    <w:p w14:paraId="7AA9EA9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Кудашкин В.В. Правовое регулирование международных частных отношений. – СП</w:t>
      </w:r>
      <w:r w:rsidRPr="003916A9">
        <w:rPr>
          <w:rFonts w:ascii="Times New Roman" w:hAnsi="Times New Roman" w:cs="Times New Roman"/>
          <w:sz w:val="28"/>
          <w:szCs w:val="28"/>
          <w:lang w:val="kk-KZ"/>
        </w:rPr>
        <w:t>б.</w:t>
      </w:r>
      <w:r w:rsidRPr="003916A9">
        <w:rPr>
          <w:rFonts w:ascii="Times New Roman" w:hAnsi="Times New Roman" w:cs="Times New Roman"/>
          <w:sz w:val="28"/>
          <w:szCs w:val="28"/>
        </w:rPr>
        <w:t>, 2004. –378 с.</w:t>
      </w:r>
    </w:p>
    <w:p w14:paraId="6399E5BE"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Ануфриева </w:t>
      </w:r>
      <w:proofErr w:type="gramStart"/>
      <w:r w:rsidRPr="003916A9">
        <w:rPr>
          <w:rFonts w:ascii="Times New Roman" w:hAnsi="Times New Roman" w:cs="Times New Roman"/>
          <w:sz w:val="28"/>
          <w:szCs w:val="28"/>
        </w:rPr>
        <w:t>Л.П.</w:t>
      </w:r>
      <w:proofErr w:type="gramEnd"/>
      <w:r w:rsidRPr="003916A9">
        <w:rPr>
          <w:rFonts w:ascii="Times New Roman" w:hAnsi="Times New Roman" w:cs="Times New Roman"/>
          <w:sz w:val="28"/>
          <w:szCs w:val="28"/>
        </w:rPr>
        <w:t xml:space="preserve"> Международное частное право</w:t>
      </w:r>
      <w:r w:rsidRPr="003916A9">
        <w:rPr>
          <w:rFonts w:ascii="Times New Roman" w:hAnsi="Times New Roman" w:cs="Times New Roman"/>
          <w:sz w:val="28"/>
          <w:szCs w:val="28"/>
          <w:lang w:val="kk-KZ"/>
        </w:rPr>
        <w:t>. В</w:t>
      </w:r>
      <w:r w:rsidRPr="003916A9">
        <w:rPr>
          <w:rFonts w:ascii="Times New Roman" w:hAnsi="Times New Roman" w:cs="Times New Roman"/>
          <w:sz w:val="28"/>
          <w:szCs w:val="28"/>
        </w:rPr>
        <w:t xml:space="preserve"> 3 т. Т.1: Общая часть. – М., 2002. – 288 с.</w:t>
      </w:r>
    </w:p>
    <w:p w14:paraId="220F951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Марочкин С.Ю. Действие и реализация норм международного права в правовой системе Российской Федерации. – М., 2011. – 288 с.</w:t>
      </w:r>
    </w:p>
    <w:p w14:paraId="4AD7A936" w14:textId="24E5558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Международное частное право: современные проблемы</w:t>
      </w:r>
      <w:r w:rsidRPr="003916A9">
        <w:rPr>
          <w:rFonts w:ascii="Times New Roman" w:hAnsi="Times New Roman" w:cs="Times New Roman"/>
          <w:sz w:val="28"/>
          <w:szCs w:val="28"/>
          <w:lang w:val="kk-KZ"/>
        </w:rPr>
        <w:t>.</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lang w:val="kk-KZ"/>
        </w:rPr>
        <w:t>В</w:t>
      </w:r>
      <w:r w:rsidRPr="003916A9">
        <w:rPr>
          <w:rFonts w:ascii="Times New Roman" w:hAnsi="Times New Roman" w:cs="Times New Roman"/>
          <w:sz w:val="28"/>
          <w:szCs w:val="28"/>
        </w:rPr>
        <w:t xml:space="preserve"> 2 кн. Кн. 1 / отв. ред. </w:t>
      </w:r>
      <w:proofErr w:type="gramStart"/>
      <w:r w:rsidRPr="003916A9">
        <w:rPr>
          <w:rFonts w:ascii="Times New Roman" w:hAnsi="Times New Roman" w:cs="Times New Roman"/>
          <w:sz w:val="28"/>
          <w:szCs w:val="28"/>
        </w:rPr>
        <w:t>М.М.</w:t>
      </w:r>
      <w:proofErr w:type="gramEnd"/>
      <w:r w:rsidRPr="003916A9">
        <w:rPr>
          <w:rFonts w:ascii="Times New Roman" w:hAnsi="Times New Roman" w:cs="Times New Roman"/>
          <w:sz w:val="28"/>
          <w:szCs w:val="28"/>
        </w:rPr>
        <w:t xml:space="preserve"> Богуславский. – М.,1993. – 507 с.</w:t>
      </w:r>
    </w:p>
    <w:p w14:paraId="4E83613F" w14:textId="0D0E5098"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Цирина М.А., Власова </w:t>
      </w:r>
      <w:proofErr w:type="gramStart"/>
      <w:r w:rsidRPr="003916A9">
        <w:rPr>
          <w:rFonts w:ascii="Times New Roman" w:hAnsi="Times New Roman" w:cs="Times New Roman"/>
          <w:sz w:val="28"/>
          <w:szCs w:val="28"/>
        </w:rPr>
        <w:t>Н.В.</w:t>
      </w:r>
      <w:proofErr w:type="gramEnd"/>
      <w:r w:rsidRPr="003916A9">
        <w:rPr>
          <w:rFonts w:ascii="Times New Roman" w:hAnsi="Times New Roman" w:cs="Times New Roman"/>
          <w:sz w:val="28"/>
          <w:szCs w:val="28"/>
        </w:rPr>
        <w:t xml:space="preserve">, Муратова </w:t>
      </w:r>
      <w:proofErr w:type="gramStart"/>
      <w:r w:rsidRPr="003916A9">
        <w:rPr>
          <w:rFonts w:ascii="Times New Roman" w:hAnsi="Times New Roman" w:cs="Times New Roman"/>
          <w:sz w:val="28"/>
          <w:szCs w:val="28"/>
        </w:rPr>
        <w:t>О.В.</w:t>
      </w:r>
      <w:proofErr w:type="gramEnd"/>
      <w:r w:rsidRPr="003916A9">
        <w:rPr>
          <w:rFonts w:ascii="Times New Roman" w:hAnsi="Times New Roman" w:cs="Times New Roman"/>
          <w:sz w:val="28"/>
          <w:szCs w:val="28"/>
        </w:rPr>
        <w:t xml:space="preserve"> Проблемы унификации международного частного права в современном мире // Журнал российского права. – 2014.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3. – С.128-139.</w:t>
      </w:r>
    </w:p>
    <w:p w14:paraId="2136858E"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Международное частное </w:t>
      </w:r>
      <w:proofErr w:type="gramStart"/>
      <w:r w:rsidRPr="003916A9">
        <w:rPr>
          <w:rFonts w:ascii="Times New Roman" w:hAnsi="Times New Roman" w:cs="Times New Roman"/>
          <w:sz w:val="28"/>
          <w:szCs w:val="28"/>
        </w:rPr>
        <w:t>право</w:t>
      </w:r>
      <w:r w:rsidRPr="003916A9">
        <w:rPr>
          <w:rFonts w:ascii="Times New Roman" w:hAnsi="Times New Roman" w:cs="Times New Roman"/>
          <w:sz w:val="28"/>
          <w:szCs w:val="28"/>
          <w:lang w:val="kk-KZ"/>
        </w:rPr>
        <w:t>.У</w:t>
      </w:r>
      <w:proofErr w:type="spellStart"/>
      <w:r w:rsidRPr="003916A9">
        <w:rPr>
          <w:rFonts w:ascii="Times New Roman" w:hAnsi="Times New Roman" w:cs="Times New Roman"/>
          <w:sz w:val="28"/>
          <w:szCs w:val="28"/>
        </w:rPr>
        <w:t>чебник</w:t>
      </w:r>
      <w:proofErr w:type="spellEnd"/>
      <w:proofErr w:type="gramEnd"/>
      <w:r w:rsidRPr="003916A9">
        <w:rPr>
          <w:rFonts w:ascii="Times New Roman" w:hAnsi="Times New Roman" w:cs="Times New Roman"/>
          <w:sz w:val="28"/>
          <w:szCs w:val="28"/>
        </w:rPr>
        <w:t xml:space="preserve"> / под </w:t>
      </w:r>
      <w:proofErr w:type="spellStart"/>
      <w:r w:rsidRPr="003916A9">
        <w:rPr>
          <w:rFonts w:ascii="Times New Roman" w:hAnsi="Times New Roman" w:cs="Times New Roman"/>
          <w:sz w:val="28"/>
          <w:szCs w:val="28"/>
        </w:rPr>
        <w:t>ред.</w:t>
      </w:r>
      <w:proofErr w:type="gramStart"/>
      <w:r w:rsidRPr="003916A9">
        <w:rPr>
          <w:rFonts w:ascii="Times New Roman" w:hAnsi="Times New Roman" w:cs="Times New Roman"/>
          <w:sz w:val="28"/>
          <w:szCs w:val="28"/>
        </w:rPr>
        <w:t>Г.К</w:t>
      </w:r>
      <w:proofErr w:type="spellEnd"/>
      <w:r w:rsidRPr="003916A9">
        <w:rPr>
          <w:rFonts w:ascii="Times New Roman" w:hAnsi="Times New Roman" w:cs="Times New Roman"/>
          <w:sz w:val="28"/>
          <w:szCs w:val="28"/>
        </w:rPr>
        <w:t>.</w:t>
      </w:r>
      <w:proofErr w:type="gramEnd"/>
      <w:r w:rsidRPr="003916A9">
        <w:rPr>
          <w:rFonts w:ascii="Times New Roman" w:hAnsi="Times New Roman" w:cs="Times New Roman"/>
          <w:sz w:val="28"/>
          <w:szCs w:val="28"/>
        </w:rPr>
        <w:t xml:space="preserve"> Дмитриевой. –М., 2001. – 680 с.</w:t>
      </w:r>
    </w:p>
    <w:p w14:paraId="43AE5FFE"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Безбородов </w:t>
      </w:r>
      <w:proofErr w:type="gramStart"/>
      <w:r w:rsidRPr="003916A9">
        <w:rPr>
          <w:rFonts w:ascii="Times New Roman" w:hAnsi="Times New Roman" w:cs="Times New Roman"/>
          <w:sz w:val="28"/>
          <w:szCs w:val="28"/>
        </w:rPr>
        <w:t>Ю.С.</w:t>
      </w:r>
      <w:proofErr w:type="gramEnd"/>
      <w:r w:rsidRPr="003916A9">
        <w:rPr>
          <w:rFonts w:ascii="Times New Roman" w:hAnsi="Times New Roman" w:cs="Times New Roman"/>
          <w:sz w:val="28"/>
          <w:szCs w:val="28"/>
        </w:rPr>
        <w:t xml:space="preserve"> Международные модельные нормы. – М., 2008. – 152 с.</w:t>
      </w:r>
    </w:p>
    <w:p w14:paraId="13A57116"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Большой юридический словарь / под ред. </w:t>
      </w:r>
      <w:proofErr w:type="gramStart"/>
      <w:r w:rsidRPr="003916A9">
        <w:rPr>
          <w:rFonts w:ascii="Times New Roman" w:hAnsi="Times New Roman" w:cs="Times New Roman"/>
          <w:sz w:val="28"/>
          <w:szCs w:val="28"/>
        </w:rPr>
        <w:t>А.Я.</w:t>
      </w:r>
      <w:proofErr w:type="gramEnd"/>
      <w:r w:rsidRPr="003916A9">
        <w:rPr>
          <w:rFonts w:ascii="Times New Roman" w:hAnsi="Times New Roman" w:cs="Times New Roman"/>
          <w:sz w:val="28"/>
          <w:szCs w:val="28"/>
        </w:rPr>
        <w:t xml:space="preserve"> Сухарева, В.Д. Зорькина, В.Е. </w:t>
      </w:r>
      <w:proofErr w:type="spellStart"/>
      <w:r w:rsidRPr="003916A9">
        <w:rPr>
          <w:rFonts w:ascii="Times New Roman" w:hAnsi="Times New Roman" w:cs="Times New Roman"/>
          <w:sz w:val="28"/>
          <w:szCs w:val="28"/>
        </w:rPr>
        <w:t>Крутских</w:t>
      </w:r>
      <w:proofErr w:type="spellEnd"/>
      <w:r w:rsidRPr="003916A9">
        <w:rPr>
          <w:rFonts w:ascii="Times New Roman" w:hAnsi="Times New Roman" w:cs="Times New Roman"/>
          <w:sz w:val="28"/>
          <w:szCs w:val="28"/>
        </w:rPr>
        <w:t>. – М., 1997. – 790 с.</w:t>
      </w:r>
    </w:p>
    <w:p w14:paraId="4CF01C5A" w14:textId="79368E10"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Кисиль В.И. Правовая реформа в СССР и некоторые аспекты международного частного права // </w:t>
      </w:r>
      <w:proofErr w:type="spellStart"/>
      <w:r w:rsidRPr="003916A9">
        <w:rPr>
          <w:rFonts w:ascii="Times New Roman" w:hAnsi="Times New Roman" w:cs="Times New Roman"/>
          <w:sz w:val="28"/>
          <w:szCs w:val="28"/>
        </w:rPr>
        <w:t>Советскоегосударство</w:t>
      </w:r>
      <w:proofErr w:type="spellEnd"/>
      <w:r w:rsidRPr="003916A9">
        <w:rPr>
          <w:rFonts w:ascii="Times New Roman" w:hAnsi="Times New Roman" w:cs="Times New Roman"/>
          <w:sz w:val="28"/>
          <w:szCs w:val="28"/>
        </w:rPr>
        <w:t xml:space="preserve"> и право. – 1990.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 – С. </w:t>
      </w:r>
      <w:proofErr w:type="gramStart"/>
      <w:r w:rsidRPr="003916A9">
        <w:rPr>
          <w:rFonts w:ascii="Times New Roman" w:hAnsi="Times New Roman" w:cs="Times New Roman"/>
          <w:sz w:val="28"/>
          <w:szCs w:val="28"/>
        </w:rPr>
        <w:t>98-104</w:t>
      </w:r>
      <w:proofErr w:type="gramEnd"/>
      <w:r w:rsidRPr="003916A9">
        <w:rPr>
          <w:rFonts w:ascii="Times New Roman" w:hAnsi="Times New Roman" w:cs="Times New Roman"/>
          <w:sz w:val="28"/>
          <w:szCs w:val="28"/>
        </w:rPr>
        <w:t>.</w:t>
      </w:r>
    </w:p>
    <w:p w14:paraId="327C8DDA" w14:textId="3CF4FA84"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Звеков</w:t>
      </w:r>
      <w:proofErr w:type="spellEnd"/>
      <w:r w:rsidRPr="003916A9">
        <w:rPr>
          <w:rFonts w:ascii="Times New Roman" w:hAnsi="Times New Roman" w:cs="Times New Roman"/>
          <w:sz w:val="28"/>
          <w:szCs w:val="28"/>
        </w:rPr>
        <w:t xml:space="preserve"> В.П., </w:t>
      </w:r>
      <w:proofErr w:type="spellStart"/>
      <w:r w:rsidRPr="003916A9">
        <w:rPr>
          <w:rFonts w:ascii="Times New Roman" w:hAnsi="Times New Roman" w:cs="Times New Roman"/>
          <w:sz w:val="28"/>
          <w:szCs w:val="28"/>
        </w:rPr>
        <w:t>Марышева</w:t>
      </w:r>
      <w:proofErr w:type="spellEnd"/>
      <w:r w:rsidRPr="003916A9">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Н.И.</w:t>
      </w:r>
      <w:proofErr w:type="gramEnd"/>
      <w:r w:rsidRPr="003916A9">
        <w:rPr>
          <w:rFonts w:ascii="Times New Roman" w:hAnsi="Times New Roman" w:cs="Times New Roman"/>
          <w:sz w:val="28"/>
          <w:szCs w:val="28"/>
        </w:rPr>
        <w:t xml:space="preserve"> Развитие законодательства о международном частном праве // Журнал российского права. – 1997.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 – С. </w:t>
      </w:r>
      <w:proofErr w:type="gramStart"/>
      <w:r w:rsidRPr="003916A9">
        <w:rPr>
          <w:rFonts w:ascii="Times New Roman" w:hAnsi="Times New Roman" w:cs="Times New Roman"/>
          <w:sz w:val="28"/>
          <w:szCs w:val="28"/>
        </w:rPr>
        <w:t>129-138</w:t>
      </w:r>
      <w:proofErr w:type="gramEnd"/>
      <w:r w:rsidRPr="003916A9">
        <w:rPr>
          <w:rFonts w:ascii="Times New Roman" w:hAnsi="Times New Roman" w:cs="Times New Roman"/>
          <w:sz w:val="28"/>
          <w:szCs w:val="28"/>
        </w:rPr>
        <w:t>.</w:t>
      </w:r>
    </w:p>
    <w:p w14:paraId="6F5A9FE9" w14:textId="1D3B79C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Маковский </w:t>
      </w:r>
      <w:proofErr w:type="gramStart"/>
      <w:r w:rsidRPr="003916A9">
        <w:rPr>
          <w:rFonts w:ascii="Times New Roman" w:hAnsi="Times New Roman" w:cs="Times New Roman"/>
          <w:sz w:val="28"/>
          <w:szCs w:val="28"/>
        </w:rPr>
        <w:t>А.А.</w:t>
      </w:r>
      <w:proofErr w:type="gramEnd"/>
      <w:r w:rsidRPr="003916A9">
        <w:rPr>
          <w:rFonts w:ascii="Times New Roman" w:hAnsi="Times New Roman" w:cs="Times New Roman"/>
          <w:sz w:val="28"/>
          <w:szCs w:val="28"/>
        </w:rPr>
        <w:t xml:space="preserve"> Новый этап в развитии международного частного права в России // Журнал российского права. – 1997.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 – С. </w:t>
      </w:r>
      <w:proofErr w:type="gramStart"/>
      <w:r w:rsidRPr="003916A9">
        <w:rPr>
          <w:rFonts w:ascii="Times New Roman" w:hAnsi="Times New Roman" w:cs="Times New Roman"/>
          <w:sz w:val="28"/>
          <w:szCs w:val="28"/>
        </w:rPr>
        <w:t>147-151</w:t>
      </w:r>
      <w:proofErr w:type="gramEnd"/>
      <w:r w:rsidRPr="003916A9">
        <w:rPr>
          <w:rFonts w:ascii="Times New Roman" w:hAnsi="Times New Roman" w:cs="Times New Roman"/>
          <w:sz w:val="28"/>
          <w:szCs w:val="28"/>
        </w:rPr>
        <w:t>.</w:t>
      </w:r>
    </w:p>
    <w:p w14:paraId="02B5A4EF" w14:textId="5EE8811E"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Жунисов Ж.С.  Историко-правовые аспекты формирования Евразийского экономического сообщества // </w:t>
      </w:r>
      <w:r w:rsidRPr="003916A9">
        <w:rPr>
          <w:rFonts w:ascii="Times New Roman" w:hAnsi="Times New Roman"/>
          <w:sz w:val="28"/>
          <w:szCs w:val="28"/>
        </w:rPr>
        <w:t xml:space="preserve">Сборник материалов международной научно-практической конференции «Международно-правовые механизмы интеграции Казахстана в мировое экономическое пространство в условиях форсированного развития», «Международно-правовые основы сотрудничества Республики Казахстан в области исследования и использования космического пространства». </w:t>
      </w:r>
      <w:r w:rsidRPr="003916A9">
        <w:rPr>
          <w:rFonts w:ascii="Times New Roman" w:hAnsi="Times New Roman" w:cs="Times New Roman"/>
          <w:sz w:val="28"/>
          <w:szCs w:val="28"/>
        </w:rPr>
        <w:t>–</w:t>
      </w:r>
      <w:r w:rsidRPr="003916A9">
        <w:rPr>
          <w:rFonts w:ascii="Times New Roman" w:hAnsi="Times New Roman"/>
          <w:sz w:val="28"/>
          <w:szCs w:val="28"/>
        </w:rPr>
        <w:t xml:space="preserve"> Алматы, 24 декабря 2013 г. </w:t>
      </w:r>
      <w:r w:rsidRPr="003916A9">
        <w:rPr>
          <w:rFonts w:ascii="Times New Roman" w:hAnsi="Times New Roman" w:cs="Times New Roman"/>
          <w:sz w:val="28"/>
          <w:szCs w:val="28"/>
        </w:rPr>
        <w:t>–</w:t>
      </w:r>
      <w:r w:rsidRPr="003916A9">
        <w:rPr>
          <w:rFonts w:ascii="Times New Roman" w:hAnsi="Times New Roman"/>
          <w:sz w:val="28"/>
          <w:szCs w:val="28"/>
        </w:rPr>
        <w:t xml:space="preserve"> С.</w:t>
      </w:r>
      <w:r w:rsidR="00C72C6F">
        <w:rPr>
          <w:rFonts w:ascii="Times New Roman" w:hAnsi="Times New Roman"/>
          <w:sz w:val="28"/>
          <w:szCs w:val="28"/>
        </w:rPr>
        <w:t xml:space="preserve"> </w:t>
      </w:r>
      <w:proofErr w:type="gramStart"/>
      <w:r w:rsidRPr="003916A9">
        <w:rPr>
          <w:rFonts w:ascii="Times New Roman" w:hAnsi="Times New Roman"/>
          <w:sz w:val="28"/>
          <w:szCs w:val="28"/>
        </w:rPr>
        <w:t>33-44</w:t>
      </w:r>
      <w:proofErr w:type="gramEnd"/>
      <w:r w:rsidRPr="003916A9">
        <w:rPr>
          <w:rFonts w:ascii="Times New Roman" w:hAnsi="Times New Roman"/>
          <w:sz w:val="28"/>
          <w:szCs w:val="28"/>
        </w:rPr>
        <w:t>.</w:t>
      </w:r>
    </w:p>
    <w:p w14:paraId="0D851EE6" w14:textId="0DBBFA1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Арупов</w:t>
      </w:r>
      <w:proofErr w:type="spellEnd"/>
      <w:r w:rsidRPr="003916A9">
        <w:rPr>
          <w:rFonts w:ascii="Times New Roman" w:hAnsi="Times New Roman" w:cs="Times New Roman"/>
          <w:sz w:val="28"/>
          <w:szCs w:val="28"/>
        </w:rPr>
        <w:t xml:space="preserve"> А.А. Таможенный союз Белоруссии, Казахстана, России и перспективы регионального сотрудничества </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Европейский Союз – Казахстан – Россия: перспективы сотрудничества с Китаем</w:t>
      </w:r>
      <w:r w:rsidRPr="003916A9">
        <w:rPr>
          <w:rFonts w:ascii="Times New Roman" w:hAnsi="Times New Roman" w:cs="Times New Roman"/>
          <w:sz w:val="28"/>
          <w:szCs w:val="28"/>
          <w:lang w:val="kk-KZ"/>
        </w:rPr>
        <w:t>.М</w:t>
      </w:r>
      <w:proofErr w:type="spellStart"/>
      <w:r w:rsidRPr="003916A9">
        <w:rPr>
          <w:rFonts w:ascii="Times New Roman" w:hAnsi="Times New Roman" w:cs="Times New Roman"/>
          <w:sz w:val="28"/>
          <w:szCs w:val="28"/>
        </w:rPr>
        <w:t>атериал</w:t>
      </w:r>
      <w:proofErr w:type="spellEnd"/>
      <w:r w:rsidRPr="003916A9">
        <w:rPr>
          <w:rFonts w:ascii="Times New Roman" w:hAnsi="Times New Roman" w:cs="Times New Roman"/>
          <w:sz w:val="28"/>
          <w:szCs w:val="28"/>
          <w:lang w:val="kk-KZ"/>
        </w:rPr>
        <w:t>ы</w:t>
      </w:r>
      <w:r w:rsidRPr="003916A9">
        <w:rPr>
          <w:rFonts w:ascii="Times New Roman" w:hAnsi="Times New Roman" w:cs="Times New Roman"/>
          <w:sz w:val="28"/>
          <w:szCs w:val="28"/>
        </w:rPr>
        <w:t xml:space="preserve"> IV Международной научно-практической конференции (г. Алматы, 21 июня 2011</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г.). – Алматы: КИСИ при Президенте РК, 2011. – 228 с.</w:t>
      </w:r>
    </w:p>
    <w:p w14:paraId="46FF0844"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Договор государств-членов Содружества Независимых Государств</w:t>
      </w:r>
      <w:r w:rsidRPr="003916A9">
        <w:rPr>
          <w:rFonts w:ascii="Times New Roman" w:hAnsi="Times New Roman" w:cs="Times New Roman"/>
          <w:sz w:val="28"/>
          <w:szCs w:val="28"/>
          <w:lang w:val="kk-KZ"/>
        </w:rPr>
        <w:t xml:space="preserve"> о</w:t>
      </w:r>
      <w:r w:rsidRPr="003916A9">
        <w:rPr>
          <w:rFonts w:ascii="Times New Roman" w:hAnsi="Times New Roman" w:cs="Times New Roman"/>
          <w:sz w:val="28"/>
          <w:szCs w:val="28"/>
        </w:rPr>
        <w:t xml:space="preserve"> создании экономического союза (24 сентября 1993 года).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3" w:history="1">
        <w:r w:rsidRPr="003916A9">
          <w:rPr>
            <w:rStyle w:val="ab"/>
            <w:rFonts w:ascii="Times New Roman" w:hAnsi="Times New Roman" w:cs="Times New Roman"/>
            <w:color w:val="auto"/>
            <w:sz w:val="28"/>
            <w:szCs w:val="28"/>
            <w:u w:val="none"/>
          </w:rPr>
          <w:t>http://base.consultant.ru/cons/cgi/online.cgi?req=doc;base=LAW;n=5465</w:t>
        </w:r>
      </w:hyperlink>
      <w:r w:rsidRPr="003916A9">
        <w:rPr>
          <w:rFonts w:ascii="Times New Roman" w:hAnsi="Times New Roman" w:cs="Times New Roman"/>
          <w:sz w:val="28"/>
          <w:szCs w:val="28"/>
        </w:rPr>
        <w:t>.</w:t>
      </w:r>
    </w:p>
    <w:p w14:paraId="40ECF7B6" w14:textId="7F756D8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Мансуров Т. Развитие Казахстана и евразийская интеграция // Казахстанская правда.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2011. – 01 марта.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https://www.kazpravda.kz/c/ 1298933554.</w:t>
      </w:r>
    </w:p>
    <w:p w14:paraId="5DE7E73E"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Бусурманов Ж. Баланс интересов и прав // Казахстанская правда. – 2012. - 13 сентября.</w:t>
      </w:r>
    </w:p>
    <w:p w14:paraId="249F2578"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Мажитов С. В основе евразийства // Юридическая газета. – 2012. – 27 декабря.</w:t>
      </w:r>
    </w:p>
    <w:p w14:paraId="086D2E4F"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 xml:space="preserve">Соглашение о Таможенном союзе, 20 января 1995 года.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https://www.tsouz.ru/DOCS/INTAGRMNTS/Pages /Dogovor_20011995.aspx.</w:t>
      </w:r>
    </w:p>
    <w:p w14:paraId="5F964BA3"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Договор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29 марта 1996 года // Межпарламентская ассамблея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https://www.ipaeurasec.org/docsdown/ MD-001.pdf.</w:t>
      </w:r>
    </w:p>
    <w:p w14:paraId="3F9AD323" w14:textId="47758F00" w:rsidR="005E10F2" w:rsidRPr="005E10F2" w:rsidRDefault="005E10F2"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5E10F2">
        <w:rPr>
          <w:rFonts w:ascii="Times New Roman" w:hAnsi="Times New Roman" w:cs="Times New Roman"/>
          <w:sz w:val="28"/>
          <w:szCs w:val="28"/>
          <w:lang w:val="kk-KZ"/>
        </w:rPr>
        <w:t xml:space="preserve">Алибеков С.Т. </w:t>
      </w:r>
      <w:r w:rsidRPr="005E10F2">
        <w:rPr>
          <w:rFonts w:ascii="Times New Roman" w:hAnsi="Times New Roman" w:cs="Times New Roman"/>
          <w:sz w:val="28"/>
          <w:szCs w:val="28"/>
        </w:rPr>
        <w:t>Таможенный кодекс Казахстана: реальные</w:t>
      </w:r>
      <w:r w:rsidRPr="005E10F2">
        <w:rPr>
          <w:rFonts w:ascii="Times New Roman" w:hAnsi="Times New Roman" w:cs="Times New Roman"/>
          <w:sz w:val="28"/>
          <w:szCs w:val="28"/>
          <w:lang w:val="kk-KZ"/>
        </w:rPr>
        <w:t xml:space="preserve"> </w:t>
      </w:r>
      <w:r w:rsidRPr="005E10F2">
        <w:rPr>
          <w:rFonts w:ascii="Times New Roman" w:hAnsi="Times New Roman" w:cs="Times New Roman"/>
          <w:sz w:val="28"/>
          <w:szCs w:val="28"/>
        </w:rPr>
        <w:t>шаги к гармонизации законодательств в</w:t>
      </w:r>
      <w:r w:rsidRPr="005E10F2">
        <w:rPr>
          <w:rFonts w:ascii="Times New Roman" w:hAnsi="Times New Roman" w:cs="Times New Roman"/>
          <w:sz w:val="28"/>
          <w:szCs w:val="28"/>
          <w:lang w:val="kk-KZ"/>
        </w:rPr>
        <w:t xml:space="preserve"> </w:t>
      </w:r>
      <w:r w:rsidRPr="005E10F2">
        <w:rPr>
          <w:rFonts w:ascii="Times New Roman" w:hAnsi="Times New Roman" w:cs="Times New Roman"/>
          <w:sz w:val="28"/>
          <w:szCs w:val="28"/>
        </w:rPr>
        <w:t>ЕврАзЭС</w:t>
      </w:r>
      <w:r w:rsidRPr="005E10F2">
        <w:rPr>
          <w:rFonts w:ascii="Times New Roman" w:hAnsi="Times New Roman" w:cs="Times New Roman"/>
          <w:sz w:val="28"/>
          <w:szCs w:val="28"/>
          <w:lang w:val="kk-KZ"/>
        </w:rPr>
        <w:t xml:space="preserve"> // Московский журнал международного права. – 2003. – № 4. – С.117-122.</w:t>
      </w:r>
    </w:p>
    <w:p w14:paraId="23E09C3C" w14:textId="1EC67C4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Договор о Таможенном Союзе и Едином экономическом пространстве (26 февраля 1999 года) // Сборник базовых документов. – М., 2010. – </w:t>
      </w:r>
      <w:bookmarkStart w:id="21" w:name="_Hlk194492632"/>
      <w:r w:rsidRPr="003916A9">
        <w:rPr>
          <w:rFonts w:ascii="Times New Roman" w:hAnsi="Times New Roman" w:cs="Times New Roman"/>
          <w:sz w:val="28"/>
          <w:szCs w:val="28"/>
        </w:rPr>
        <w:t xml:space="preserve">С. </w:t>
      </w:r>
      <w:proofErr w:type="gramStart"/>
      <w:r w:rsidRPr="003916A9">
        <w:rPr>
          <w:rFonts w:ascii="Times New Roman" w:hAnsi="Times New Roman" w:cs="Times New Roman"/>
          <w:sz w:val="28"/>
          <w:szCs w:val="28"/>
        </w:rPr>
        <w:t>257-280</w:t>
      </w:r>
      <w:bookmarkEnd w:id="21"/>
      <w:proofErr w:type="gramEnd"/>
      <w:r w:rsidRPr="003916A9">
        <w:rPr>
          <w:rFonts w:ascii="Times New Roman" w:hAnsi="Times New Roman" w:cs="Times New Roman"/>
          <w:sz w:val="28"/>
          <w:szCs w:val="28"/>
        </w:rPr>
        <w:t>.</w:t>
      </w:r>
    </w:p>
    <w:p w14:paraId="7AD67279"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Решение Межгосударственного совета Республики Беларусь, Республики Казахстан, Кыргызской Республики, Российской Федерации и Республики Таджикистан (23 мая 2000 года, № 77) // Сборник базовых документов. – М., 2010. – 704 с.</w:t>
      </w:r>
    </w:p>
    <w:p w14:paraId="0FF2938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Кошанов</w:t>
      </w:r>
      <w:proofErr w:type="spellEnd"/>
      <w:r w:rsidRPr="003916A9">
        <w:rPr>
          <w:rFonts w:ascii="Times New Roman" w:hAnsi="Times New Roman" w:cs="Times New Roman"/>
          <w:sz w:val="28"/>
          <w:szCs w:val="28"/>
        </w:rPr>
        <w:t xml:space="preserve"> А.К. Трудное восхождение. На путях к рынку. – Астана, </w:t>
      </w:r>
      <w:proofErr w:type="spellStart"/>
      <w:r w:rsidRPr="003916A9">
        <w:rPr>
          <w:rFonts w:ascii="Times New Roman" w:hAnsi="Times New Roman" w:cs="Times New Roman"/>
          <w:sz w:val="28"/>
          <w:szCs w:val="28"/>
        </w:rPr>
        <w:t>Елорда</w:t>
      </w:r>
      <w:proofErr w:type="spellEnd"/>
      <w:r>
        <w:rPr>
          <w:rFonts w:ascii="Times New Roman" w:hAnsi="Times New Roman" w:cs="Times New Roman"/>
          <w:sz w:val="28"/>
          <w:szCs w:val="28"/>
        </w:rPr>
        <w:t xml:space="preserve">, </w:t>
      </w:r>
      <w:r w:rsidRPr="003916A9">
        <w:rPr>
          <w:rFonts w:ascii="Times New Roman" w:hAnsi="Times New Roman" w:cs="Times New Roman"/>
          <w:sz w:val="28"/>
          <w:szCs w:val="28"/>
        </w:rPr>
        <w:t>2004. – 704 с.</w:t>
      </w:r>
    </w:p>
    <w:p w14:paraId="681185F7"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Договор об учреждении Евразийского экономического сообщества (10 октября 2000 года).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https://www.evrazes.com/docs/view/3.</w:t>
      </w:r>
    </w:p>
    <w:p w14:paraId="034D473A" w14:textId="56F726C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Закон Республики Казахстан «О ратификации Договора об учреждении Евразийского экономического сообщества» от 2 апреля 2001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172.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https://adilet.zan.kz/rus/docs/Z010000172_.</w:t>
      </w:r>
    </w:p>
    <w:p w14:paraId="284219A5" w14:textId="0ADE900F" w:rsidR="00C07078" w:rsidRPr="00C07078" w:rsidRDefault="00C07078"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C07078">
        <w:rPr>
          <w:rFonts w:ascii="Times New Roman" w:hAnsi="Times New Roman" w:cs="Times New Roman"/>
          <w:sz w:val="28"/>
          <w:szCs w:val="28"/>
          <w:lang w:val="en-US"/>
        </w:rPr>
        <w:t xml:space="preserve">Turner, B. (2013). Eurasian Economic Community (EurAsEC). In: Turner, B. (eds) The Statesman’s Yearbook. </w:t>
      </w:r>
      <w:r w:rsidRPr="00C07078">
        <w:rPr>
          <w:rFonts w:ascii="Times New Roman" w:hAnsi="Times New Roman" w:cs="Times New Roman"/>
          <w:sz w:val="28"/>
          <w:szCs w:val="28"/>
        </w:rPr>
        <w:t xml:space="preserve">The </w:t>
      </w:r>
      <w:proofErr w:type="spellStart"/>
      <w:r w:rsidRPr="00C07078">
        <w:rPr>
          <w:rFonts w:ascii="Times New Roman" w:hAnsi="Times New Roman" w:cs="Times New Roman"/>
          <w:sz w:val="28"/>
          <w:szCs w:val="28"/>
        </w:rPr>
        <w:t>Statesman’s</w:t>
      </w:r>
      <w:proofErr w:type="spellEnd"/>
      <w:r w:rsidRPr="00C07078">
        <w:rPr>
          <w:rFonts w:ascii="Times New Roman" w:hAnsi="Times New Roman" w:cs="Times New Roman"/>
          <w:sz w:val="28"/>
          <w:szCs w:val="28"/>
        </w:rPr>
        <w:t xml:space="preserve"> </w:t>
      </w:r>
      <w:proofErr w:type="spellStart"/>
      <w:r w:rsidRPr="00C07078">
        <w:rPr>
          <w:rFonts w:ascii="Times New Roman" w:hAnsi="Times New Roman" w:cs="Times New Roman"/>
          <w:sz w:val="28"/>
          <w:szCs w:val="28"/>
        </w:rPr>
        <w:t>Yearbook</w:t>
      </w:r>
      <w:proofErr w:type="spellEnd"/>
      <w:r w:rsidRPr="00C07078">
        <w:rPr>
          <w:rFonts w:ascii="Times New Roman" w:hAnsi="Times New Roman" w:cs="Times New Roman"/>
          <w:sz w:val="28"/>
          <w:szCs w:val="28"/>
        </w:rPr>
        <w:t xml:space="preserve">. </w:t>
      </w:r>
      <w:proofErr w:type="spellStart"/>
      <w:r w:rsidRPr="00C07078">
        <w:rPr>
          <w:rFonts w:ascii="Times New Roman" w:hAnsi="Times New Roman" w:cs="Times New Roman"/>
          <w:sz w:val="28"/>
          <w:szCs w:val="28"/>
        </w:rPr>
        <w:t>Palgrave</w:t>
      </w:r>
      <w:proofErr w:type="spellEnd"/>
      <w:r w:rsidRPr="00C07078">
        <w:rPr>
          <w:rFonts w:ascii="Times New Roman" w:hAnsi="Times New Roman" w:cs="Times New Roman"/>
          <w:sz w:val="28"/>
          <w:szCs w:val="28"/>
        </w:rPr>
        <w:t xml:space="preserve"> </w:t>
      </w:r>
      <w:proofErr w:type="spellStart"/>
      <w:r w:rsidRPr="00C07078">
        <w:rPr>
          <w:rFonts w:ascii="Times New Roman" w:hAnsi="Times New Roman" w:cs="Times New Roman"/>
          <w:sz w:val="28"/>
          <w:szCs w:val="28"/>
        </w:rPr>
        <w:t>Macmillan</w:t>
      </w:r>
      <w:proofErr w:type="spellEnd"/>
      <w:r w:rsidRPr="00C07078">
        <w:rPr>
          <w:rFonts w:ascii="Times New Roman" w:hAnsi="Times New Roman" w:cs="Times New Roman"/>
          <w:sz w:val="28"/>
          <w:szCs w:val="28"/>
        </w:rPr>
        <w:t>, London. https://doi.org/10.1007/978-1-349-59643-0_29</w:t>
      </w:r>
    </w:p>
    <w:p w14:paraId="3CB14719" w14:textId="78016737" w:rsidR="00C07078" w:rsidRPr="00C07078" w:rsidRDefault="00C07078"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C07078">
        <w:rPr>
          <w:rFonts w:ascii="Times New Roman" w:hAnsi="Times New Roman" w:cs="Times New Roman"/>
          <w:sz w:val="28"/>
          <w:szCs w:val="28"/>
          <w:lang w:val="kk-KZ"/>
        </w:rPr>
        <w:t>Алибеков С.Т. Краткий обзор Кодекса «О таможенном деле в Республике Казахстан» и первый опыт Таможенного союза Евразийского экономического сообщества (ЕврАзЭС) // Вестник Института законодательства Республики Казахстан. – 2010. - №4 (20). – С.89-93</w:t>
      </w:r>
      <w:r w:rsidRPr="00C07078">
        <w:rPr>
          <w:rFonts w:ascii="Times New Roman" w:hAnsi="Times New Roman" w:cs="Times New Roman"/>
          <w:sz w:val="28"/>
          <w:szCs w:val="28"/>
          <w:lang w:val="kk-KZ"/>
        </w:rPr>
        <w:t>.</w:t>
      </w:r>
    </w:p>
    <w:p w14:paraId="46B21E2A" w14:textId="7297980E"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Музапарова</w:t>
      </w:r>
      <w:proofErr w:type="spellEnd"/>
      <w:r w:rsidRPr="003916A9">
        <w:rPr>
          <w:rFonts w:ascii="Times New Roman" w:hAnsi="Times New Roman" w:cs="Times New Roman"/>
          <w:sz w:val="28"/>
          <w:szCs w:val="28"/>
        </w:rPr>
        <w:t xml:space="preserve"> Л. Актуальные проблемы формирования ЕЭП // Казахстан в глобальных процессах. – 2012.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2. – С. </w:t>
      </w:r>
      <w:proofErr w:type="gramStart"/>
      <w:r w:rsidRPr="003916A9">
        <w:rPr>
          <w:rFonts w:ascii="Times New Roman" w:hAnsi="Times New Roman" w:cs="Times New Roman"/>
          <w:sz w:val="28"/>
          <w:szCs w:val="28"/>
        </w:rPr>
        <w:t>78-81</w:t>
      </w:r>
      <w:proofErr w:type="gramEnd"/>
      <w:r w:rsidRPr="003916A9">
        <w:rPr>
          <w:rFonts w:ascii="Times New Roman" w:hAnsi="Times New Roman" w:cs="Times New Roman"/>
          <w:sz w:val="28"/>
          <w:szCs w:val="28"/>
        </w:rPr>
        <w:t>.</w:t>
      </w:r>
    </w:p>
    <w:p w14:paraId="3A3BFD8A" w14:textId="755E247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Закиева Ж. Вызовы и перспективы Евразийского союза // Казахстан в глобальных процессах. – 2012.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2. – С. </w:t>
      </w:r>
      <w:proofErr w:type="gramStart"/>
      <w:r w:rsidRPr="003916A9">
        <w:rPr>
          <w:rFonts w:ascii="Times New Roman" w:hAnsi="Times New Roman" w:cs="Times New Roman"/>
          <w:sz w:val="28"/>
          <w:szCs w:val="28"/>
        </w:rPr>
        <w:t>91-96</w:t>
      </w:r>
      <w:proofErr w:type="gramEnd"/>
      <w:r w:rsidRPr="003916A9">
        <w:rPr>
          <w:rFonts w:ascii="Times New Roman" w:hAnsi="Times New Roman" w:cs="Times New Roman"/>
          <w:sz w:val="28"/>
          <w:szCs w:val="28"/>
        </w:rPr>
        <w:t>.</w:t>
      </w:r>
    </w:p>
    <w:p w14:paraId="2A7A5E2B" w14:textId="37A9536D"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Ясинский В. Макроэкономический эффект ЕЭП для государств-участников // Казахстан в глобальных процессах. – 2012.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2. – С. </w:t>
      </w:r>
      <w:proofErr w:type="gramStart"/>
      <w:r w:rsidRPr="003916A9">
        <w:rPr>
          <w:rFonts w:ascii="Times New Roman" w:hAnsi="Times New Roman" w:cs="Times New Roman"/>
          <w:sz w:val="28"/>
          <w:szCs w:val="28"/>
        </w:rPr>
        <w:t>103-106</w:t>
      </w:r>
      <w:proofErr w:type="gramEnd"/>
      <w:r w:rsidRPr="003916A9">
        <w:rPr>
          <w:rFonts w:ascii="Times New Roman" w:hAnsi="Times New Roman" w:cs="Times New Roman"/>
          <w:sz w:val="28"/>
          <w:szCs w:val="28"/>
        </w:rPr>
        <w:t>.</w:t>
      </w:r>
    </w:p>
    <w:p w14:paraId="337B5297" w14:textId="75F25BF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Кошанов</w:t>
      </w:r>
      <w:proofErr w:type="spellEnd"/>
      <w:r w:rsidRPr="003916A9">
        <w:rPr>
          <w:rFonts w:ascii="Times New Roman" w:hAnsi="Times New Roman" w:cs="Times New Roman"/>
          <w:sz w:val="28"/>
          <w:szCs w:val="28"/>
        </w:rPr>
        <w:t xml:space="preserve"> А. Интеграционные механизмы Таможенного союза и проблема конкурентоспособности стран-участниц // Мысль. – 2012.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10. – С. </w:t>
      </w:r>
      <w:proofErr w:type="gramStart"/>
      <w:r w:rsidRPr="003916A9">
        <w:rPr>
          <w:rFonts w:ascii="Times New Roman" w:hAnsi="Times New Roman" w:cs="Times New Roman"/>
          <w:sz w:val="28"/>
          <w:szCs w:val="28"/>
        </w:rPr>
        <w:t>31-40</w:t>
      </w:r>
      <w:proofErr w:type="gramEnd"/>
      <w:r w:rsidRPr="003916A9">
        <w:rPr>
          <w:rFonts w:ascii="Times New Roman" w:hAnsi="Times New Roman" w:cs="Times New Roman"/>
          <w:sz w:val="28"/>
          <w:szCs w:val="28"/>
        </w:rPr>
        <w:t>.</w:t>
      </w:r>
    </w:p>
    <w:p w14:paraId="1D1C42D3" w14:textId="6DBF8EC9"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Заявление глав государств Республики Беларусь, Республики Казахстан, Кыргызской Республики, Российской Федерации и Республики Таджикистан об учреждении Евразийского экономического сообщества. Решение Межгосударственного Совета Республики Беларусь, Республики Казахстан, Кыргызской Республики, Российской Федерации и Республики </w:t>
      </w:r>
      <w:r w:rsidRPr="003916A9">
        <w:rPr>
          <w:rFonts w:ascii="Times New Roman" w:hAnsi="Times New Roman" w:cs="Times New Roman"/>
          <w:sz w:val="28"/>
          <w:szCs w:val="28"/>
        </w:rPr>
        <w:lastRenderedPageBreak/>
        <w:t>Таджикистан (10 октября 2000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79) // Сборник базовых документов – М., 2010. – 704 с.</w:t>
      </w:r>
    </w:p>
    <w:p w14:paraId="603C5591" w14:textId="68D5B6B8"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Положение о порядке приема в члены Евразийского экономического сообщества. Решение Межгосударственного Совета Евразийского экономического сообщества (13 мая 2002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45) // Сборник базовых документов. – М., 2010. – 704 с.</w:t>
      </w:r>
    </w:p>
    <w:p w14:paraId="05AB8F5E" w14:textId="69CF9ADD"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Положение о статусе наблюдателя при Евразийском экономическом сообществе. Решение Межгосударственного Совета Евразийского экономического сообщества (13 мая 2002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46) // Сборник базовых документов. – М., 2010. – 716 с.</w:t>
      </w:r>
    </w:p>
    <w:p w14:paraId="21A7CE02" w14:textId="3B1CE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Жунисов Ж.С. Интеграционные процессы в ЕврАзЭС и механизмы гармонизации законодательства // Сборник материалов международной научно-практической конференций «</w:t>
      </w:r>
      <w:proofErr w:type="spellStart"/>
      <w:r w:rsidRPr="003916A9">
        <w:rPr>
          <w:rFonts w:ascii="Times New Roman" w:hAnsi="Times New Roman" w:cs="Times New Roman"/>
          <w:sz w:val="28"/>
          <w:szCs w:val="28"/>
        </w:rPr>
        <w:t>Naukowa</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przestrzen</w:t>
      </w:r>
      <w:proofErr w:type="spellEnd"/>
      <w:r w:rsidRPr="003916A9">
        <w:rPr>
          <w:rFonts w:ascii="Times New Roman" w:hAnsi="Times New Roman" w:cs="Times New Roman"/>
          <w:sz w:val="28"/>
          <w:szCs w:val="28"/>
        </w:rPr>
        <w:t xml:space="preserve"> Europy-2014». </w:t>
      </w:r>
      <w:proofErr w:type="gramStart"/>
      <w:r w:rsidRPr="003916A9">
        <w:rPr>
          <w:rFonts w:ascii="Times New Roman" w:hAnsi="Times New Roman" w:cs="Times New Roman"/>
          <w:sz w:val="28"/>
          <w:szCs w:val="28"/>
        </w:rPr>
        <w:t>7-15</w:t>
      </w:r>
      <w:proofErr w:type="gramEnd"/>
      <w:r w:rsidRPr="003916A9">
        <w:rPr>
          <w:rFonts w:ascii="Times New Roman" w:hAnsi="Times New Roman" w:cs="Times New Roman"/>
          <w:sz w:val="28"/>
          <w:szCs w:val="28"/>
        </w:rPr>
        <w:t xml:space="preserve"> апреля, 2014 г., Прага, Чешская Республика</w:t>
      </w:r>
      <w:r>
        <w:rPr>
          <w:rFonts w:ascii="Times New Roman" w:hAnsi="Times New Roman" w:cs="Times New Roman"/>
          <w:sz w:val="28"/>
          <w:szCs w:val="28"/>
        </w:rPr>
        <w:t xml:space="preserve">. </w:t>
      </w:r>
      <w:r w:rsidRPr="003916A9">
        <w:rPr>
          <w:rFonts w:ascii="Times New Roman" w:hAnsi="Times New Roman" w:cs="Times New Roman"/>
          <w:sz w:val="28"/>
          <w:szCs w:val="28"/>
        </w:rPr>
        <w:t>–2014. – С.</w:t>
      </w:r>
      <w:r w:rsidR="00C72C6F">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41-46</w:t>
      </w:r>
      <w:proofErr w:type="gramEnd"/>
      <w:r w:rsidRPr="003916A9">
        <w:rPr>
          <w:rFonts w:ascii="Times New Roman" w:hAnsi="Times New Roman" w:cs="Times New Roman"/>
          <w:sz w:val="28"/>
          <w:szCs w:val="28"/>
          <w:lang w:val="kk-KZ"/>
        </w:rPr>
        <w:t>.</w:t>
      </w:r>
    </w:p>
    <w:p w14:paraId="3D96F9CB"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Мухамеджанова </w:t>
      </w:r>
      <w:proofErr w:type="gramStart"/>
      <w:r w:rsidRPr="003916A9">
        <w:rPr>
          <w:rFonts w:ascii="Times New Roman" w:hAnsi="Times New Roman" w:cs="Times New Roman"/>
          <w:sz w:val="28"/>
          <w:szCs w:val="28"/>
        </w:rPr>
        <w:t>Д.Ш.</w:t>
      </w:r>
      <w:proofErr w:type="gramEnd"/>
      <w:r w:rsidRPr="003916A9">
        <w:rPr>
          <w:rFonts w:ascii="Times New Roman" w:hAnsi="Times New Roman" w:cs="Times New Roman"/>
          <w:sz w:val="28"/>
          <w:szCs w:val="28"/>
        </w:rPr>
        <w:t xml:space="preserve"> Казахстан и международные интеграционные процессы: монография. – Алматы: КИСИ при Президенте РК, 2011. – 200 с.</w:t>
      </w:r>
    </w:p>
    <w:p w14:paraId="63F9BD21" w14:textId="5C75114F"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О формировании таможенного союза и единого экономического пространства в рамках Евразийского экономического сообщества. Решение Межгосударственного Совета Евразийского экономического сообщества от 10 октября 2008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378.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4" w:history="1">
        <w:r w:rsidRPr="003916A9">
          <w:rPr>
            <w:rStyle w:val="ab"/>
            <w:rFonts w:ascii="Times New Roman" w:hAnsi="Times New Roman" w:cs="Times New Roman"/>
            <w:color w:val="auto"/>
            <w:sz w:val="28"/>
            <w:szCs w:val="28"/>
            <w:u w:val="none"/>
          </w:rPr>
          <w:t>http://adilet.zan.kz/rus/docs/H08E0000378</w:t>
        </w:r>
      </w:hyperlink>
      <w:r w:rsidRPr="003916A9">
        <w:rPr>
          <w:rFonts w:ascii="Times New Roman" w:hAnsi="Times New Roman" w:cs="Times New Roman"/>
          <w:sz w:val="28"/>
          <w:szCs w:val="28"/>
        </w:rPr>
        <w:t>.</w:t>
      </w:r>
    </w:p>
    <w:p w14:paraId="7ED999C3" w14:textId="1225FBA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О Договоре о Таможенном кодексе таможенного союза. Решение Межгосударственного Совета Евразийского экономического сообщества от 27 ноября 2009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17.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5" w:history="1">
        <w:r w:rsidRPr="003916A9">
          <w:rPr>
            <w:rStyle w:val="ab"/>
            <w:rFonts w:ascii="Times New Roman" w:hAnsi="Times New Roman" w:cs="Times New Roman"/>
            <w:color w:val="auto"/>
            <w:sz w:val="28"/>
            <w:szCs w:val="28"/>
            <w:u w:val="none"/>
          </w:rPr>
          <w:t>http://adilet.zan.kz/rus/docs/H09E0000017</w:t>
        </w:r>
      </w:hyperlink>
      <w:r w:rsidRPr="003916A9">
        <w:rPr>
          <w:rFonts w:ascii="Times New Roman" w:hAnsi="Times New Roman" w:cs="Times New Roman"/>
          <w:sz w:val="28"/>
          <w:szCs w:val="28"/>
        </w:rPr>
        <w:t>.</w:t>
      </w:r>
    </w:p>
    <w:p w14:paraId="7CECDAED"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t>Берентаев</w:t>
      </w:r>
      <w:proofErr w:type="spellEnd"/>
      <w:r w:rsidRPr="003916A9">
        <w:rPr>
          <w:rFonts w:ascii="Times New Roman" w:hAnsi="Times New Roman" w:cs="Times New Roman"/>
          <w:sz w:val="28"/>
          <w:szCs w:val="28"/>
        </w:rPr>
        <w:t xml:space="preserve"> К.Б. Казахстан-Россия: экономические и политические факторы стратегического партнерства //Материалы VI казахстанско-российской научно-практической конференции (г. Алматы, 10 апреля 2012 г.) – Алматы: КИСИ при Президенте РК, 2012. – 232 с.</w:t>
      </w:r>
    </w:p>
    <w:p w14:paraId="2597B780"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Винокуров Е., Либман А. Евразийская континентальная интеграция. – Санкт-Петербург, 2012. – 224 с.</w:t>
      </w:r>
    </w:p>
    <w:p w14:paraId="486777A6" w14:textId="563454D1"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Мухамеджанова </w:t>
      </w:r>
      <w:proofErr w:type="gramStart"/>
      <w:r w:rsidRPr="003916A9">
        <w:rPr>
          <w:rFonts w:ascii="Times New Roman" w:hAnsi="Times New Roman" w:cs="Times New Roman"/>
          <w:sz w:val="28"/>
          <w:szCs w:val="28"/>
        </w:rPr>
        <w:t>Д.Ш.</w:t>
      </w:r>
      <w:proofErr w:type="gramEnd"/>
      <w:r w:rsidRPr="003916A9">
        <w:rPr>
          <w:rFonts w:ascii="Times New Roman" w:hAnsi="Times New Roman" w:cs="Times New Roman"/>
          <w:sz w:val="28"/>
          <w:szCs w:val="28"/>
        </w:rPr>
        <w:t xml:space="preserve"> Экономическое пространство ЕврАзЭС на современном этапе // Евразийская интеграция: экономика, право, политика. – 2012. –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12. – С. </w:t>
      </w:r>
      <w:proofErr w:type="gramStart"/>
      <w:r w:rsidRPr="003916A9">
        <w:rPr>
          <w:rFonts w:ascii="Times New Roman" w:hAnsi="Times New Roman" w:cs="Times New Roman"/>
          <w:sz w:val="28"/>
          <w:szCs w:val="28"/>
        </w:rPr>
        <w:t>75-82</w:t>
      </w:r>
      <w:proofErr w:type="gramEnd"/>
      <w:r w:rsidRPr="003916A9">
        <w:rPr>
          <w:rFonts w:ascii="Times New Roman" w:hAnsi="Times New Roman" w:cs="Times New Roman"/>
          <w:sz w:val="28"/>
          <w:szCs w:val="28"/>
        </w:rPr>
        <w:t>.</w:t>
      </w:r>
    </w:p>
    <w:p w14:paraId="44660674"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Декларация о формировании Единого экономического пространства Республики Беларусь, Республики Казахстан и Российской Федерации (9 декабря 2010 года) // Известия. – 24 декабря 2010. – № 242.</w:t>
      </w:r>
    </w:p>
    <w:p w14:paraId="1912603E"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Барков А.В. Правовой статус Евразийского экономического сообщества. Дисс. …канд. юрид. наук: 12.00.10. – М., 2003. – 188 с.</w:t>
      </w:r>
    </w:p>
    <w:p w14:paraId="7102E4AA"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eastAsia="Calibri" w:hAnsi="Times New Roman" w:cs="Times New Roman"/>
          <w:sz w:val="28"/>
          <w:szCs w:val="28"/>
        </w:rPr>
        <w:t>М</w:t>
      </w:r>
      <w:r w:rsidRPr="003916A9">
        <w:rPr>
          <w:rFonts w:ascii="Times New Roman" w:hAnsi="Times New Roman" w:cs="Times New Roman"/>
          <w:sz w:val="28"/>
          <w:szCs w:val="28"/>
        </w:rPr>
        <w:t>етодика гармонизации</w:t>
      </w:r>
      <w:r w:rsidRPr="003916A9">
        <w:rPr>
          <w:rFonts w:ascii="Times New Roman" w:eastAsia="Calibri" w:hAnsi="Times New Roman" w:cs="Times New Roman"/>
          <w:sz w:val="28"/>
          <w:szCs w:val="28"/>
        </w:rPr>
        <w:t xml:space="preserve"> (</w:t>
      </w:r>
      <w:r w:rsidRPr="003916A9">
        <w:rPr>
          <w:rFonts w:ascii="Times New Roman" w:hAnsi="Times New Roman" w:cs="Times New Roman"/>
          <w:sz w:val="28"/>
          <w:szCs w:val="28"/>
        </w:rPr>
        <w:t>сближения</w:t>
      </w:r>
      <w:r w:rsidRPr="003916A9">
        <w:rPr>
          <w:rFonts w:ascii="Times New Roman" w:eastAsia="Calibri" w:hAnsi="Times New Roman" w:cs="Times New Roman"/>
          <w:sz w:val="28"/>
          <w:szCs w:val="28"/>
        </w:rPr>
        <w:t xml:space="preserve">, </w:t>
      </w:r>
      <w:r w:rsidRPr="003916A9">
        <w:rPr>
          <w:rFonts w:ascii="Times New Roman" w:hAnsi="Times New Roman" w:cs="Times New Roman"/>
          <w:sz w:val="28"/>
          <w:szCs w:val="28"/>
        </w:rPr>
        <w:t>унификации</w:t>
      </w:r>
      <w:r w:rsidRPr="003916A9">
        <w:rPr>
          <w:rFonts w:ascii="Times New Roman" w:eastAsia="Calibri" w:hAnsi="Times New Roman" w:cs="Times New Roman"/>
          <w:sz w:val="28"/>
          <w:szCs w:val="28"/>
        </w:rPr>
        <w:t>) законодательств государств – членов Евразийского экономического сообщества</w:t>
      </w:r>
      <w:r w:rsidRPr="003916A9">
        <w:rPr>
          <w:rFonts w:ascii="Times New Roman" w:hAnsi="Times New Roman" w:cs="Times New Roman"/>
          <w:sz w:val="28"/>
          <w:szCs w:val="28"/>
        </w:rPr>
        <w:t xml:space="preserve">. </w:t>
      </w:r>
      <w:r w:rsidRPr="003916A9">
        <w:rPr>
          <w:rFonts w:ascii="Times New Roman" w:eastAsia="Calibri" w:hAnsi="Times New Roman" w:cs="Times New Roman"/>
          <w:sz w:val="28"/>
          <w:szCs w:val="28"/>
        </w:rPr>
        <w:t xml:space="preserve">Приложение </w:t>
      </w:r>
      <w:r w:rsidRPr="003916A9">
        <w:rPr>
          <w:rFonts w:ascii="Times New Roman" w:hAnsi="Times New Roman" w:cs="Times New Roman"/>
          <w:sz w:val="28"/>
          <w:szCs w:val="28"/>
        </w:rPr>
        <w:t xml:space="preserve">к п.10. </w:t>
      </w:r>
      <w:r w:rsidRPr="003916A9">
        <w:rPr>
          <w:rFonts w:ascii="Times New Roman" w:eastAsia="Calibri" w:hAnsi="Times New Roman" w:cs="Times New Roman"/>
          <w:sz w:val="28"/>
          <w:szCs w:val="28"/>
        </w:rPr>
        <w:t>Проект</w:t>
      </w:r>
      <w:r w:rsidRPr="003916A9">
        <w:rPr>
          <w:rFonts w:ascii="Times New Roman" w:eastAsia="Calibri" w:hAnsi="Times New Roman" w:cs="Times New Roman"/>
          <w:sz w:val="28"/>
          <w:szCs w:val="28"/>
          <w:lang w:val="kk-KZ"/>
        </w:rPr>
        <w:t>а</w:t>
      </w:r>
      <w:r w:rsidRPr="003916A9">
        <w:rPr>
          <w:rFonts w:ascii="Times New Roman" w:eastAsia="Calibri" w:hAnsi="Times New Roman" w:cs="Times New Roman"/>
          <w:sz w:val="28"/>
          <w:szCs w:val="28"/>
        </w:rPr>
        <w:t>Б</w:t>
      </w:r>
      <w:r w:rsidRPr="003916A9">
        <w:rPr>
          <w:rFonts w:ascii="Times New Roman" w:hAnsi="Times New Roman" w:cs="Times New Roman"/>
          <w:sz w:val="28"/>
          <w:szCs w:val="28"/>
        </w:rPr>
        <w:t xml:space="preserve">юро Межпарламентской Ассамблеи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 </w:t>
      </w:r>
      <w:hyperlink r:id="rId16" w:history="1">
        <w:r w:rsidRPr="003916A9">
          <w:rPr>
            <w:rStyle w:val="ab"/>
            <w:rFonts w:ascii="Times New Roman" w:hAnsi="Times New Roman" w:cs="Times New Roman"/>
            <w:color w:val="auto"/>
            <w:sz w:val="28"/>
            <w:szCs w:val="28"/>
            <w:u w:val="none"/>
          </w:rPr>
          <w:t>www.ipaeurasec.orgdocsdata=docs_3</w:t>
        </w:r>
      </w:hyperlink>
    </w:p>
    <w:p w14:paraId="170B4C2A" w14:textId="30A6A846"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eastAsia="Times New Roman" w:hAnsi="Times New Roman" w:cs="Times New Roman"/>
          <w:bCs/>
          <w:sz w:val="28"/>
          <w:szCs w:val="28"/>
          <w:lang w:eastAsia="ru-RU"/>
        </w:rPr>
        <w:t xml:space="preserve">Торопыгин </w:t>
      </w:r>
      <w:proofErr w:type="gramStart"/>
      <w:r w:rsidRPr="003916A9">
        <w:rPr>
          <w:rFonts w:ascii="Times New Roman" w:eastAsia="Times New Roman" w:hAnsi="Times New Roman" w:cs="Times New Roman"/>
          <w:bCs/>
          <w:sz w:val="28"/>
          <w:szCs w:val="28"/>
          <w:lang w:eastAsia="ru-RU"/>
        </w:rPr>
        <w:t>А.В.</w:t>
      </w:r>
      <w:proofErr w:type="gramEnd"/>
      <w:r w:rsidRPr="003916A9">
        <w:rPr>
          <w:rFonts w:ascii="Times New Roman" w:eastAsia="Times New Roman" w:hAnsi="Times New Roman" w:cs="Times New Roman"/>
          <w:bCs/>
          <w:sz w:val="28"/>
          <w:szCs w:val="28"/>
          <w:lang w:eastAsia="ru-RU"/>
        </w:rPr>
        <w:t xml:space="preserve">, Мишальченко </w:t>
      </w:r>
      <w:proofErr w:type="gramStart"/>
      <w:r w:rsidRPr="003916A9">
        <w:rPr>
          <w:rFonts w:ascii="Times New Roman" w:eastAsia="Times New Roman" w:hAnsi="Times New Roman" w:cs="Times New Roman"/>
          <w:bCs/>
          <w:sz w:val="28"/>
          <w:szCs w:val="28"/>
          <w:lang w:eastAsia="ru-RU"/>
        </w:rPr>
        <w:t>Ю.В.</w:t>
      </w:r>
      <w:proofErr w:type="gramEnd"/>
      <w:r w:rsidRPr="003916A9">
        <w:rPr>
          <w:rFonts w:ascii="Times New Roman" w:eastAsia="Times New Roman" w:hAnsi="Times New Roman" w:cs="Times New Roman"/>
          <w:bCs/>
          <w:sz w:val="28"/>
          <w:szCs w:val="28"/>
          <w:lang w:eastAsia="ru-RU"/>
        </w:rPr>
        <w:t xml:space="preserve"> Унификация и гармонизация законодательства в евразийском экономическом сообществе// Бизнес, менеджмент и право. – 2008</w:t>
      </w:r>
      <w:r>
        <w:rPr>
          <w:rFonts w:ascii="Times New Roman" w:eastAsia="Times New Roman" w:hAnsi="Times New Roman" w:cs="Times New Roman"/>
          <w:bCs/>
          <w:sz w:val="28"/>
          <w:szCs w:val="28"/>
          <w:lang w:eastAsia="ru-RU"/>
        </w:rPr>
        <w:t>.</w:t>
      </w:r>
      <w:r w:rsidRPr="003916A9">
        <w:rPr>
          <w:rFonts w:ascii="Times New Roman" w:hAnsi="Times New Roman" w:cs="Times New Roman"/>
          <w:sz w:val="28"/>
          <w:szCs w:val="28"/>
        </w:rPr>
        <w:t>–</w:t>
      </w:r>
      <w:r w:rsidRPr="003916A9">
        <w:rPr>
          <w:rFonts w:ascii="Times New Roman" w:eastAsia="Times New Roman" w:hAnsi="Times New Roman" w:cs="Times New Roman"/>
          <w:bCs/>
          <w:sz w:val="28"/>
          <w:szCs w:val="28"/>
          <w:lang w:eastAsia="ru-RU"/>
        </w:rPr>
        <w:t xml:space="preserve"> №</w:t>
      </w:r>
      <w:r w:rsidR="004E3307">
        <w:rPr>
          <w:rFonts w:ascii="Times New Roman" w:eastAsia="Times New Roman" w:hAnsi="Times New Roman" w:cs="Times New Roman"/>
          <w:bCs/>
          <w:sz w:val="28"/>
          <w:szCs w:val="28"/>
          <w:lang w:val="en-US" w:eastAsia="ru-RU"/>
        </w:rPr>
        <w:t xml:space="preserve"> </w:t>
      </w:r>
      <w:r w:rsidRPr="003916A9">
        <w:rPr>
          <w:rFonts w:ascii="Times New Roman" w:eastAsia="Times New Roman" w:hAnsi="Times New Roman" w:cs="Times New Roman"/>
          <w:bCs/>
          <w:sz w:val="28"/>
          <w:szCs w:val="28"/>
          <w:lang w:eastAsia="ru-RU"/>
        </w:rPr>
        <w:t>1(16)</w:t>
      </w:r>
      <w:r>
        <w:rPr>
          <w:rFonts w:ascii="Times New Roman" w:eastAsia="Times New Roman" w:hAnsi="Times New Roman" w:cs="Times New Roman"/>
          <w:bCs/>
          <w:sz w:val="28"/>
          <w:szCs w:val="28"/>
          <w:lang w:eastAsia="ru-RU"/>
        </w:rPr>
        <w:t>.</w:t>
      </w:r>
      <w:r w:rsidRPr="003916A9">
        <w:rPr>
          <w:rFonts w:ascii="Times New Roman" w:eastAsia="Times New Roman" w:hAnsi="Times New Roman" w:cs="Times New Roman"/>
          <w:bCs/>
          <w:sz w:val="28"/>
          <w:szCs w:val="28"/>
          <w:lang w:eastAsia="ru-RU"/>
        </w:rPr>
        <w:t xml:space="preserve"> – С.</w:t>
      </w:r>
      <w:r w:rsidR="00C72C6F">
        <w:rPr>
          <w:rFonts w:ascii="Times New Roman" w:eastAsia="Times New Roman" w:hAnsi="Times New Roman" w:cs="Times New Roman"/>
          <w:bCs/>
          <w:sz w:val="28"/>
          <w:szCs w:val="28"/>
          <w:lang w:eastAsia="ru-RU"/>
        </w:rPr>
        <w:t xml:space="preserve"> </w:t>
      </w:r>
      <w:proofErr w:type="gramStart"/>
      <w:r w:rsidRPr="003916A9">
        <w:rPr>
          <w:rFonts w:ascii="Times New Roman" w:eastAsia="Times New Roman" w:hAnsi="Times New Roman" w:cs="Times New Roman"/>
          <w:bCs/>
          <w:sz w:val="28"/>
          <w:szCs w:val="28"/>
          <w:lang w:eastAsia="ru-RU"/>
        </w:rPr>
        <w:t>76-84</w:t>
      </w:r>
      <w:proofErr w:type="gramEnd"/>
      <w:r w:rsidRPr="003916A9">
        <w:rPr>
          <w:rFonts w:ascii="Times New Roman" w:eastAsia="Times New Roman" w:hAnsi="Times New Roman" w:cs="Times New Roman"/>
          <w:bCs/>
          <w:sz w:val="28"/>
          <w:szCs w:val="28"/>
          <w:lang w:eastAsia="ru-RU"/>
        </w:rPr>
        <w:t>.</w:t>
      </w:r>
    </w:p>
    <w:p w14:paraId="2775AB38" w14:textId="200D5905"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 xml:space="preserve">Жунисов Ж.С. </w:t>
      </w:r>
      <w:proofErr w:type="spellStart"/>
      <w:r w:rsidRPr="003916A9">
        <w:rPr>
          <w:rFonts w:ascii="Times New Roman" w:hAnsi="Times New Roman" w:cs="Times New Roman"/>
          <w:sz w:val="28"/>
          <w:szCs w:val="28"/>
        </w:rPr>
        <w:t>Еуразиялық</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экономикалық</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қауымдастыққа</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мүше</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мемлекеттердің</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ұлттық</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заңнамаларын</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гармонизациялау</w:t>
      </w:r>
      <w:proofErr w:type="spellEnd"/>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kk-KZ"/>
        </w:rPr>
        <w:t xml:space="preserve">Сборник материалов международной научно-практической конференций «Отношения Китая со странами Центральной Азии: история и перспективы»  - посвященной 80-летию КазНУ им. аль-фараби и 60-летнему юбилею д.и.н., профессора Мухаметхана Н. 14 мая 2014 г.»,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КазНУ им. аль-Фараби, Алматы, 2014.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С.</w:t>
      </w:r>
      <w:r w:rsidR="00C72C6F">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lang w:val="kk-KZ"/>
        </w:rPr>
        <w:t>289-291</w:t>
      </w:r>
      <w:proofErr w:type="gramEnd"/>
      <w:r w:rsidRPr="003916A9">
        <w:rPr>
          <w:rFonts w:ascii="Times New Roman" w:hAnsi="Times New Roman" w:cs="Times New Roman"/>
          <w:sz w:val="28"/>
          <w:szCs w:val="28"/>
          <w:lang w:val="kk-KZ"/>
        </w:rPr>
        <w:t>.</w:t>
      </w:r>
    </w:p>
    <w:p w14:paraId="68365384"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Договор о статусе Основ законодательства Евразийского экономического сообщества, порядке их разработки, принятия и реализации (18 июня 2004 года).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7" w:history="1">
        <w:r w:rsidRPr="003916A9">
          <w:rPr>
            <w:rStyle w:val="ab"/>
            <w:rFonts w:ascii="Times New Roman" w:hAnsi="Times New Roman" w:cs="Times New Roman"/>
            <w:color w:val="auto"/>
            <w:sz w:val="28"/>
            <w:szCs w:val="28"/>
            <w:u w:val="none"/>
          </w:rPr>
          <w:t>http://www.evrazes.com/docs/view/55</w:t>
        </w:r>
      </w:hyperlink>
    </w:p>
    <w:p w14:paraId="072ED66F" w14:textId="049250D0"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Программа гармонизации национальных законодательных и иных нормативных правовых актов государств-участников Договора о таможенном союзе и едином экономическом пространстве. Решение Межгосударственного совета от 26 октября 1999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52.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http://www.pravo.by/</w:t>
      </w:r>
      <w:r w:rsidR="00C72C6F">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main.aspx?guid</w:t>
      </w:r>
      <w:proofErr w:type="spellEnd"/>
      <w:r w:rsidRPr="003916A9">
        <w:rPr>
          <w:rFonts w:ascii="Times New Roman" w:hAnsi="Times New Roman" w:cs="Times New Roman"/>
          <w:sz w:val="28"/>
          <w:szCs w:val="28"/>
        </w:rPr>
        <w:t>= 3871&amp;p0 =C20000438</w:t>
      </w:r>
    </w:p>
    <w:p w14:paraId="2AE50DE2"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lang w:val="kk-KZ"/>
        </w:rPr>
        <w:t xml:space="preserve">Жунисов Ж.С. Еуразиялық экономикалық қауымдастықтың Парламентаралық Ассамблеясының заңнамаларды жақындастырудағы ролі // Сборник материалов международной научно-практической конференций «Международная научно-практическая конференция «Актуальные проблемы международных отношений, права и экономики и поиск их решений в свете Стратегии «Казахстан-2050» - посвященной 80-летию КазНУ им. аль-фараби и 60-летнему юбилею д.и.н., профессора Шакирова К.Н. 4 апреля 2014 г., - КазНУ им. аль-Фараби, Алматы, 2014.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С.180-183.</w:t>
      </w:r>
    </w:p>
    <w:p w14:paraId="30525B5D" w14:textId="7C32E4B2"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Положение о Межпарламентской Ассамблее Евразийского экономического сообщества. Решение Межгосударственного Совета ЕврАзЭС от 13 мая 2002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52 //Сборник базовых документов – М., 2010. – 704 с.</w:t>
      </w:r>
    </w:p>
    <w:p w14:paraId="6287C477" w14:textId="477C762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Концепция Основ таможенного законодательства государств-членов Евразийского экономического сообщества. Постановление Бюро Межпарламентской ассамблеи ЕврАзЭС от 16 июня 2003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5.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t>
      </w:r>
      <w:hyperlink r:id="rId18" w:history="1">
        <w:r w:rsidRPr="003916A9">
          <w:rPr>
            <w:rStyle w:val="ab"/>
            <w:rFonts w:ascii="Times New Roman" w:hAnsi="Times New Roman" w:cs="Times New Roman"/>
            <w:color w:val="auto"/>
            <w:sz w:val="28"/>
            <w:szCs w:val="28"/>
            <w:u w:val="none"/>
          </w:rPr>
          <w:t>http://www.ipaeurasec.org/docsdown/base-custom.pdf</w:t>
        </w:r>
      </w:hyperlink>
    </w:p>
    <w:p w14:paraId="0D890697" w14:textId="0CCD88D1"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Предложения по гармонизации законодательств государств-членов ЕврАзЭС в сфере валютного регулирования (на основе сравнительно-правового анализа национальных законодательств и с учетом документов Международного валютного фонда). Постановление Бюро Межпарламентской ассамблеи Евразийского экономического сообщества от 14 ноября 2003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15.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19" w:history="1">
        <w:r w:rsidRPr="003916A9">
          <w:rPr>
            <w:rStyle w:val="ab"/>
            <w:rFonts w:ascii="Times New Roman" w:hAnsi="Times New Roman" w:cs="Times New Roman"/>
            <w:color w:val="auto"/>
            <w:sz w:val="28"/>
            <w:szCs w:val="28"/>
            <w:u w:val="none"/>
          </w:rPr>
          <w:t>http://www.ipaeurasec.org/docsdown/predl_valuta.pdf</w:t>
        </w:r>
      </w:hyperlink>
    </w:p>
    <w:p w14:paraId="5CCE7DE9" w14:textId="44067AD0"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Рекомендации по гармонизации законодательных условий функционирования пенсионных систем государств-членов Евразийского экономического сообщества. Постановление Бюро Межпарламентской ассамблеи Евразийского экономического сообщества от 8 октября 2004 года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11.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http://www.ipaeurasec.org/docsdown/Rec_ Pens_system.pdf</w:t>
      </w:r>
    </w:p>
    <w:p w14:paraId="78C1302E" w14:textId="47A262F1"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Жунисов Ж.С. Использование правовых актов Межпарламентской Ассамблеи ЕврАзЭС в правотворческой деятельности Республики Казахстан // Вестник Казахского национального педагогического университета имени Абая. </w:t>
      </w:r>
      <w:r w:rsidRPr="003916A9">
        <w:rPr>
          <w:rFonts w:ascii="Times New Roman" w:hAnsi="Times New Roman" w:cs="Times New Roman"/>
          <w:sz w:val="28"/>
          <w:szCs w:val="28"/>
          <w:lang w:val="kk-KZ"/>
        </w:rPr>
        <w:t>С</w:t>
      </w:r>
      <w:proofErr w:type="spellStart"/>
      <w:r w:rsidRPr="003916A9">
        <w:rPr>
          <w:rFonts w:ascii="Times New Roman" w:hAnsi="Times New Roman" w:cs="Times New Roman"/>
          <w:sz w:val="28"/>
          <w:szCs w:val="28"/>
        </w:rPr>
        <w:t>ерия</w:t>
      </w:r>
      <w:proofErr w:type="spellEnd"/>
      <w:r w:rsidRPr="003916A9">
        <w:rPr>
          <w:rFonts w:ascii="Times New Roman" w:hAnsi="Times New Roman" w:cs="Times New Roman"/>
          <w:sz w:val="28"/>
          <w:szCs w:val="28"/>
        </w:rPr>
        <w:t xml:space="preserve"> международная жизнь и политик</w:t>
      </w:r>
      <w:r w:rsidRPr="003916A9">
        <w:rPr>
          <w:rFonts w:ascii="Times New Roman" w:hAnsi="Times New Roman" w:cs="Times New Roman"/>
          <w:sz w:val="28"/>
          <w:szCs w:val="28"/>
          <w:lang w:val="kk-KZ"/>
        </w:rPr>
        <w:t>а.</w:t>
      </w:r>
      <w:r w:rsidRPr="003916A9">
        <w:rPr>
          <w:rFonts w:ascii="Times New Roman" w:hAnsi="Times New Roman" w:cs="Times New Roman"/>
          <w:sz w:val="28"/>
          <w:szCs w:val="28"/>
        </w:rPr>
        <w:t xml:space="preserve"> – 2015. – №</w:t>
      </w:r>
      <w:r w:rsidR="004E3307">
        <w:rPr>
          <w:rFonts w:ascii="Times New Roman" w:hAnsi="Times New Roman" w:cs="Times New Roman"/>
          <w:sz w:val="28"/>
          <w:szCs w:val="28"/>
          <w:lang w:val="en-US"/>
        </w:rPr>
        <w:t xml:space="preserve"> </w:t>
      </w:r>
      <w:r w:rsidRPr="003916A9">
        <w:rPr>
          <w:rFonts w:ascii="Times New Roman" w:hAnsi="Times New Roman" w:cs="Times New Roman"/>
          <w:sz w:val="28"/>
          <w:szCs w:val="28"/>
        </w:rPr>
        <w:t>2. – С.133-138</w:t>
      </w:r>
      <w:r w:rsidRPr="003916A9">
        <w:rPr>
          <w:rFonts w:ascii="Times New Roman" w:hAnsi="Times New Roman" w:cs="Times New Roman"/>
          <w:sz w:val="28"/>
          <w:szCs w:val="28"/>
          <w:lang w:val="kk-KZ"/>
        </w:rPr>
        <w:t>.</w:t>
      </w:r>
    </w:p>
    <w:p w14:paraId="26623B11" w14:textId="036282B3" w:rsidR="00F42B9B" w:rsidRPr="00F7013C"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Постановление МПА ЕврАзЭС «О модельном законе «Общие принципы экспортного контроля» от 10 декабря 2000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11-13; О модельном законе «О бухгалтерском учете» от 23 ноября 2001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1-14; О типовом проекте законодательного акта «О социальном партнерстве» от 14 апреля 2005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6-16; О типовом проекте «О социальной помощи» от 25 марта 2002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2-20; О Модельном законе «Об образовании лиц с ограниченными возможностями здоровья» от 23 ноября 2001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1-16».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0" w:history="1">
        <w:r w:rsidRPr="00F7013C">
          <w:rPr>
            <w:rStyle w:val="ab"/>
            <w:rFonts w:ascii="Times New Roman" w:hAnsi="Times New Roman" w:cs="Times New Roman"/>
            <w:color w:val="auto"/>
            <w:sz w:val="28"/>
            <w:szCs w:val="28"/>
            <w:u w:val="none"/>
          </w:rPr>
          <w:t xml:space="preserve">http://www.ipaeurasec.org/ </w:t>
        </w:r>
        <w:proofErr w:type="spellStart"/>
        <w:r w:rsidRPr="00F7013C">
          <w:rPr>
            <w:rStyle w:val="ab"/>
            <w:rFonts w:ascii="Times New Roman" w:hAnsi="Times New Roman" w:cs="Times New Roman"/>
            <w:color w:val="auto"/>
            <w:sz w:val="28"/>
            <w:szCs w:val="28"/>
            <w:u w:val="none"/>
          </w:rPr>
          <w:t>docsdown</w:t>
        </w:r>
        <w:proofErr w:type="spellEnd"/>
        <w:r w:rsidRPr="00F7013C">
          <w:rPr>
            <w:rStyle w:val="ab"/>
            <w:rFonts w:ascii="Times New Roman" w:hAnsi="Times New Roman" w:cs="Times New Roman"/>
            <w:color w:val="auto"/>
            <w:sz w:val="28"/>
            <w:szCs w:val="28"/>
            <w:u w:val="none"/>
          </w:rPr>
          <w:t>/</w:t>
        </w:r>
        <w:proofErr w:type="spellStart"/>
        <w:r w:rsidRPr="00F7013C">
          <w:rPr>
            <w:rStyle w:val="ab"/>
            <w:rFonts w:ascii="Times New Roman" w:hAnsi="Times New Roman" w:cs="Times New Roman"/>
            <w:color w:val="auto"/>
            <w:sz w:val="28"/>
            <w:szCs w:val="28"/>
            <w:u w:val="none"/>
          </w:rPr>
          <w:t>pdf</w:t>
        </w:r>
        <w:proofErr w:type="spellEnd"/>
      </w:hyperlink>
      <w:r w:rsidRPr="00F7013C">
        <w:rPr>
          <w:rFonts w:ascii="Times New Roman" w:hAnsi="Times New Roman" w:cs="Times New Roman"/>
          <w:sz w:val="28"/>
          <w:szCs w:val="28"/>
        </w:rPr>
        <w:t>.</w:t>
      </w:r>
    </w:p>
    <w:p w14:paraId="2180B373" w14:textId="3D0F370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«О модельном законе «Об основах внешне-экономической деятельности» от 4 апреля 1999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8-12; О модельном законе «О государственных социальных стандартах» от 19 апреля 2001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12-16; О модельном законе «О службах охраны труда» от 9 декабря 2000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16-8; О модельном законе «О социальном туризме» от 12 июня 2000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10-16; О модельном законе «Об основах социальной политики» от 19 апреля 2001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12-15; Рекомендации по противодействию незаконному обороту оружия от 15 октября 1999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9-10; О модельном законе «Об образовании» от 11 октября 1997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4-11; О модельном Законе «О молодежи и государственной молодежной политике» от 12 июня 2000 г. №</w:t>
      </w:r>
      <w:r w:rsidR="004E3307" w:rsidRPr="004E3307">
        <w:rPr>
          <w:rFonts w:ascii="Times New Roman" w:hAnsi="Times New Roman" w:cs="Times New Roman"/>
          <w:sz w:val="28"/>
          <w:szCs w:val="28"/>
        </w:rPr>
        <w:t xml:space="preserve"> </w:t>
      </w:r>
      <w:r w:rsidRPr="003916A9">
        <w:rPr>
          <w:rFonts w:ascii="Times New Roman" w:hAnsi="Times New Roman" w:cs="Times New Roman"/>
          <w:sz w:val="28"/>
          <w:szCs w:val="28"/>
        </w:rPr>
        <w:t xml:space="preserve">10-15.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w:t>
      </w:r>
      <w:r w:rsidR="00C72C6F">
        <w:rPr>
          <w:rFonts w:ascii="Times New Roman" w:hAnsi="Times New Roman" w:cs="Times New Roman"/>
          <w:sz w:val="28"/>
          <w:szCs w:val="28"/>
          <w:lang w:val="kk-KZ"/>
        </w:rPr>
        <w:t xml:space="preserve"> </w:t>
      </w:r>
      <w:hyperlink r:id="rId21" w:history="1">
        <w:r w:rsidR="00C72C6F" w:rsidRPr="004E3307">
          <w:rPr>
            <w:rStyle w:val="ab"/>
            <w:rFonts w:ascii="Times New Roman" w:hAnsi="Times New Roman" w:cs="Times New Roman"/>
            <w:color w:val="auto"/>
            <w:sz w:val="28"/>
            <w:szCs w:val="28"/>
            <w:u w:val="none"/>
          </w:rPr>
          <w:t>http://www.ipaeurasec.org/docsdown/pdf</w:t>
        </w:r>
      </w:hyperlink>
      <w:r w:rsidRPr="004E3307">
        <w:rPr>
          <w:rFonts w:ascii="Times New Roman" w:hAnsi="Times New Roman" w:cs="Times New Roman"/>
          <w:sz w:val="28"/>
          <w:szCs w:val="28"/>
        </w:rPr>
        <w:t>.</w:t>
      </w:r>
    </w:p>
    <w:p w14:paraId="61710610" w14:textId="54341E76"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Постановление Бюро МПА ЕврАзЭС «Концепция Основ бюджетного законодательства государств-членов </w:t>
      </w:r>
      <w:proofErr w:type="spellStart"/>
      <w:r w:rsidRPr="003916A9">
        <w:rPr>
          <w:rFonts w:ascii="Times New Roman" w:hAnsi="Times New Roman" w:cs="Times New Roman"/>
          <w:sz w:val="28"/>
          <w:szCs w:val="28"/>
        </w:rPr>
        <w:t>ЕврАзЭСот</w:t>
      </w:r>
      <w:proofErr w:type="spellEnd"/>
      <w:r w:rsidRPr="003916A9">
        <w:rPr>
          <w:rFonts w:ascii="Times New Roman" w:hAnsi="Times New Roman" w:cs="Times New Roman"/>
          <w:sz w:val="28"/>
          <w:szCs w:val="28"/>
        </w:rPr>
        <w:t xml:space="preserve"> 8 октября 2004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8; Концепция Основ таможенного законодательства государств-членов ЕврАзЭС от 16 июня 2003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5; Предложения по гармонизации законодательств государств-членов ЕврАзЭС в сфере валютного регулирования (на основе сравнительно-правового анализа национальных законодательств и с учетом документов Международного валютного фонда) от 14 ноября 2003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15; Рекомендации по унификации законодательных условий эмиссии, размещения и обращения ценных бумаг на фондовых рынках государств-членов ЕврАзЭС от 8 октября 2004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9; Рекомендации по гармонизации законодательных условий функционирования пенсионных систем государств-членов ЕврАзЭС от 8 октября 2004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11; Рекомендации по унификации и гармонизации законодательства государств-членов ЕврАзЭС в сфере противодействия монополистической деятельности и развития конкуренции от 26 мая 2006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7-20; Рекомендации МПА ЕврАзЭС по гармонизации национальных законодательных актов в сфере молодежной политики на общем рынке труда Евразийского экономического сообщества от 16 июня 2006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4-19.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http://www.ipaeurasec.org/docsdown/pdf.</w:t>
      </w:r>
    </w:p>
    <w:p w14:paraId="480271FF" w14:textId="7683C74B"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Об утверждении Программы дальнейшего углубления социальных реформ в Республике Казахстан на </w:t>
      </w:r>
      <w:proofErr w:type="gramStart"/>
      <w:r w:rsidRPr="003916A9">
        <w:rPr>
          <w:rFonts w:ascii="Times New Roman" w:hAnsi="Times New Roman" w:cs="Times New Roman"/>
          <w:sz w:val="28"/>
          <w:szCs w:val="28"/>
        </w:rPr>
        <w:t>2005-2007</w:t>
      </w:r>
      <w:proofErr w:type="gramEnd"/>
      <w:r w:rsidRPr="003916A9">
        <w:rPr>
          <w:rFonts w:ascii="Times New Roman" w:hAnsi="Times New Roman" w:cs="Times New Roman"/>
          <w:sz w:val="28"/>
          <w:szCs w:val="28"/>
        </w:rPr>
        <w:t xml:space="preserve"> годы. Постановление Правительства Республики Казахстан от 30 ноября 2004 г.</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1241.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http://adilet.minjust.kz/rus/docs/P040001241.</w:t>
      </w:r>
    </w:p>
    <w:p w14:paraId="20DC29D7" w14:textId="388183F4"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proofErr w:type="spellStart"/>
      <w:r w:rsidRPr="003916A9">
        <w:rPr>
          <w:rFonts w:ascii="Times New Roman" w:hAnsi="Times New Roman" w:cs="Times New Roman"/>
          <w:sz w:val="28"/>
          <w:szCs w:val="28"/>
        </w:rPr>
        <w:lastRenderedPageBreak/>
        <w:t>Мустакимов</w:t>
      </w:r>
      <w:proofErr w:type="spellEnd"/>
      <w:r w:rsidRPr="003916A9">
        <w:rPr>
          <w:rFonts w:ascii="Times New Roman" w:hAnsi="Times New Roman" w:cs="Times New Roman"/>
          <w:sz w:val="28"/>
          <w:szCs w:val="28"/>
        </w:rPr>
        <w:t xml:space="preserve"> Ш.Р. Некоторые аспекты унификации и гармонизации законодательства в сфере интеллектуальной собственности // Вестник ТИСБИ (Татарский институт содействия бизнесу). – 2007. –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http://www.tisbi.ru/science/vestnik/2007/issue2/Low6.html)</w:t>
      </w:r>
    </w:p>
    <w:p w14:paraId="393DEDA7"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Соглашение о применении специальных защитных, антидемпинговых и компенсационных мер по отношению к третьим странам от 25 января 2007 г.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http://www.tsouz.ru/docs/intagrmnts/Pages/ </w:t>
      </w:r>
      <w:proofErr w:type="spellStart"/>
      <w:r w:rsidRPr="003916A9">
        <w:rPr>
          <w:rFonts w:ascii="Times New Roman" w:hAnsi="Times New Roman" w:cs="Times New Roman"/>
          <w:sz w:val="28"/>
          <w:szCs w:val="28"/>
        </w:rPr>
        <w:t>aspx</w:t>
      </w:r>
      <w:proofErr w:type="spellEnd"/>
      <w:r w:rsidRPr="003916A9">
        <w:rPr>
          <w:rFonts w:ascii="Times New Roman" w:hAnsi="Times New Roman" w:cs="Times New Roman"/>
          <w:sz w:val="28"/>
          <w:szCs w:val="28"/>
        </w:rPr>
        <w:t>.</w:t>
      </w:r>
    </w:p>
    <w:p w14:paraId="17D303A0" w14:textId="77777777" w:rsidR="00F42B9B" w:rsidRPr="00966EC6"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966EC6">
        <w:rPr>
          <w:rFonts w:ascii="Times New Roman" w:hAnsi="Times New Roman" w:cs="Times New Roman"/>
          <w:sz w:val="28"/>
          <w:szCs w:val="28"/>
          <w:lang w:val="kk-KZ"/>
        </w:rPr>
        <w:t>Баймагамбетова З.М. Международно-правовые вопросы унификации норм, регулирующих международную торговлю. Монография. – Алматы: Қазақ университеті, 2015. – 237 с.</w:t>
      </w:r>
    </w:p>
    <w:p w14:paraId="153ED071" w14:textId="5BAFFD48"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Об обязательном страховании гражданской ответственности владельцев транспортных средств: Федеральный закон, 25 апреля 2002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40-ФЗ // Информационно-правовой портал «Гарант».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t>
      </w:r>
      <w:hyperlink r:id="rId22" w:history="1">
        <w:r w:rsidRPr="003916A9">
          <w:rPr>
            <w:rStyle w:val="ab"/>
            <w:rFonts w:ascii="Times New Roman" w:hAnsi="Times New Roman" w:cs="Times New Roman"/>
            <w:color w:val="auto"/>
            <w:sz w:val="28"/>
            <w:szCs w:val="28"/>
            <w:u w:val="none"/>
          </w:rPr>
          <w:t>base.garant.ru/184404/</w:t>
        </w:r>
      </w:hyperlink>
      <w:r w:rsidRPr="003916A9">
        <w:rPr>
          <w:rFonts w:ascii="Times New Roman" w:hAnsi="Times New Roman" w:cs="Times New Roman"/>
          <w:sz w:val="28"/>
          <w:szCs w:val="28"/>
        </w:rPr>
        <w:t>.</w:t>
      </w:r>
    </w:p>
    <w:p w14:paraId="25CF4530" w14:textId="0994A49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 типовом проекте законодательного акта «О дистанционном зондировании земной поверхности»: Постановление Межпарламентской ассамблеи ЕврАзЭС, 26 мая 2006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7-13</w:t>
      </w:r>
      <w:proofErr w:type="gramEnd"/>
      <w:r w:rsidRPr="003916A9">
        <w:rPr>
          <w:rFonts w:ascii="Times New Roman" w:hAnsi="Times New Roman" w:cs="Times New Roman"/>
          <w:sz w:val="28"/>
          <w:szCs w:val="28"/>
        </w:rPr>
        <w:t xml:space="preserve"> // Справочная правовая система КонсультантПлюс: Беларусь [Электронный ресурс]. – Минск, 2013.</w:t>
      </w:r>
      <w:r w:rsidR="00C72C6F" w:rsidRPr="00C72C6F">
        <w:t xml:space="preserve"> </w:t>
      </w:r>
      <w:r w:rsidR="00C72C6F" w:rsidRPr="003916A9">
        <w:rPr>
          <w:rFonts w:ascii="Times New Roman" w:hAnsi="Times New Roman" w:cs="Times New Roman"/>
          <w:sz w:val="28"/>
          <w:szCs w:val="28"/>
        </w:rPr>
        <w:t xml:space="preserve">– </w:t>
      </w:r>
      <w:r w:rsidR="00C72C6F" w:rsidRPr="003916A9">
        <w:rPr>
          <w:rFonts w:ascii="Times New Roman" w:hAnsi="Times New Roman" w:cs="Times New Roman"/>
          <w:sz w:val="28"/>
          <w:szCs w:val="28"/>
          <w:lang w:val="en-US"/>
        </w:rPr>
        <w:t>URL</w:t>
      </w:r>
      <w:r w:rsidR="00C72C6F" w:rsidRPr="003916A9">
        <w:rPr>
          <w:rFonts w:ascii="Times New Roman" w:hAnsi="Times New Roman" w:cs="Times New Roman"/>
          <w:sz w:val="28"/>
          <w:szCs w:val="28"/>
          <w:lang w:val="kk-KZ"/>
        </w:rPr>
        <w:t xml:space="preserve">: </w:t>
      </w:r>
      <w:r w:rsidR="00C72C6F" w:rsidRPr="00C72C6F">
        <w:rPr>
          <w:rFonts w:ascii="Times New Roman" w:hAnsi="Times New Roman" w:cs="Times New Roman"/>
          <w:sz w:val="28"/>
          <w:szCs w:val="28"/>
        </w:rPr>
        <w:t>http://pravo.levonevsky.org/bazaby/org326/basic/text0006.htm</w:t>
      </w:r>
    </w:p>
    <w:p w14:paraId="1B9DF684" w14:textId="267B5B93"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О защите прав потребителей: Федеральный закон, 7 февраля 1992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2300-I // Информационно-правовой портал «Гарант».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3" w:history="1">
        <w:r w:rsidRPr="003916A9">
          <w:rPr>
            <w:rStyle w:val="ab"/>
            <w:rFonts w:ascii="Times New Roman" w:hAnsi="Times New Roman" w:cs="Times New Roman"/>
            <w:color w:val="auto"/>
            <w:sz w:val="28"/>
            <w:szCs w:val="28"/>
            <w:u w:val="none"/>
          </w:rPr>
          <w:t>http://base.garant.ru/10106035/</w:t>
        </w:r>
      </w:hyperlink>
      <w:r w:rsidRPr="003916A9">
        <w:rPr>
          <w:rFonts w:ascii="Times New Roman" w:hAnsi="Times New Roman" w:cs="Times New Roman"/>
          <w:sz w:val="28"/>
          <w:szCs w:val="28"/>
        </w:rPr>
        <w:t>.</w:t>
      </w:r>
    </w:p>
    <w:p w14:paraId="1606E2A6" w14:textId="6574CFA5"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 типовом проекте законодательного акта «О защите прав потребителей»: Постановление Межпарламентской ассамблеи ЕврАзЭС, 26 мая 2006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7-12</w:t>
      </w:r>
      <w:proofErr w:type="gramEnd"/>
      <w:r w:rsidRPr="003916A9">
        <w:rPr>
          <w:rFonts w:ascii="Times New Roman" w:hAnsi="Times New Roman" w:cs="Times New Roman"/>
          <w:sz w:val="28"/>
          <w:szCs w:val="28"/>
        </w:rPr>
        <w:t xml:space="preserve"> // Справочная правовая система КонсультантПлюс: Беларусь [Электронный ресурс]. – Минск, 2013.</w:t>
      </w:r>
      <w:r w:rsidR="00C72C6F" w:rsidRPr="00C72C6F">
        <w:t xml:space="preserve"> </w:t>
      </w:r>
      <w:r w:rsidR="00C72C6F" w:rsidRPr="003916A9">
        <w:rPr>
          <w:rFonts w:ascii="Times New Roman" w:hAnsi="Times New Roman" w:cs="Times New Roman"/>
          <w:sz w:val="28"/>
          <w:szCs w:val="28"/>
        </w:rPr>
        <w:t xml:space="preserve">– </w:t>
      </w:r>
      <w:r w:rsidR="00C72C6F" w:rsidRPr="003916A9">
        <w:rPr>
          <w:rFonts w:ascii="Times New Roman" w:hAnsi="Times New Roman" w:cs="Times New Roman"/>
          <w:sz w:val="28"/>
          <w:szCs w:val="28"/>
          <w:lang w:val="en-US"/>
        </w:rPr>
        <w:t>URL</w:t>
      </w:r>
      <w:r w:rsidR="00C72C6F" w:rsidRPr="003916A9">
        <w:rPr>
          <w:rFonts w:ascii="Times New Roman" w:hAnsi="Times New Roman" w:cs="Times New Roman"/>
          <w:sz w:val="28"/>
          <w:szCs w:val="28"/>
          <w:lang w:val="kk-KZ"/>
        </w:rPr>
        <w:t xml:space="preserve">: </w:t>
      </w:r>
      <w:proofErr w:type="gramStart"/>
      <w:r w:rsidR="00C72C6F" w:rsidRPr="00C72C6F">
        <w:rPr>
          <w:rFonts w:ascii="Times New Roman" w:hAnsi="Times New Roman" w:cs="Times New Roman"/>
          <w:sz w:val="28"/>
          <w:szCs w:val="28"/>
        </w:rPr>
        <w:t>https://etalonline.by/document/</w:t>
      </w:r>
      <w:r w:rsidR="00C72C6F">
        <w:rPr>
          <w:rFonts w:ascii="Times New Roman" w:hAnsi="Times New Roman" w:cs="Times New Roman"/>
          <w:sz w:val="28"/>
          <w:szCs w:val="28"/>
        </w:rPr>
        <w:t xml:space="preserve"> </w:t>
      </w:r>
      <w:r w:rsidR="00C72C6F" w:rsidRPr="00C72C6F">
        <w:rPr>
          <w:rFonts w:ascii="Times New Roman" w:hAnsi="Times New Roman" w:cs="Times New Roman"/>
          <w:sz w:val="28"/>
          <w:szCs w:val="28"/>
        </w:rPr>
        <w:t>?</w:t>
      </w:r>
      <w:proofErr w:type="spellStart"/>
      <w:r w:rsidR="00C72C6F" w:rsidRPr="00C72C6F">
        <w:rPr>
          <w:rFonts w:ascii="Times New Roman" w:hAnsi="Times New Roman" w:cs="Times New Roman"/>
          <w:sz w:val="28"/>
          <w:szCs w:val="28"/>
        </w:rPr>
        <w:t>regnum</w:t>
      </w:r>
      <w:proofErr w:type="spellEnd"/>
      <w:proofErr w:type="gramEnd"/>
      <w:r w:rsidR="00C72C6F" w:rsidRPr="00C72C6F">
        <w:rPr>
          <w:rFonts w:ascii="Times New Roman" w:hAnsi="Times New Roman" w:cs="Times New Roman"/>
          <w:sz w:val="28"/>
          <w:szCs w:val="28"/>
        </w:rPr>
        <w:t>=f20600038</w:t>
      </w:r>
    </w:p>
    <w:p w14:paraId="2131B2BA" w14:textId="4D4EE474"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Концепция Основ законодательства об энергетике государств-членов ЕврАзЭС: Постановление Межпарламентской ассамблеи ЕврАзЭС, 16 июня 2003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4-12</w:t>
      </w:r>
      <w:proofErr w:type="gramEnd"/>
      <w:r w:rsidRPr="003916A9">
        <w:rPr>
          <w:rFonts w:ascii="Times New Roman" w:hAnsi="Times New Roman" w:cs="Times New Roman"/>
          <w:sz w:val="28"/>
          <w:szCs w:val="28"/>
        </w:rPr>
        <w:t xml:space="preserve"> // Межпарламентская ассамблея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4" w:history="1">
        <w:r w:rsidRPr="003916A9">
          <w:rPr>
            <w:rStyle w:val="ab"/>
            <w:rFonts w:ascii="Times New Roman" w:hAnsi="Times New Roman" w:cs="Times New Roman"/>
            <w:color w:val="auto"/>
            <w:sz w:val="28"/>
            <w:szCs w:val="28"/>
            <w:u w:val="none"/>
          </w:rPr>
          <w:t>http://www.ipaeurasec.org/docsdown/</w:t>
        </w:r>
      </w:hyperlink>
      <w:r w:rsidRPr="003916A9">
        <w:rPr>
          <w:rFonts w:ascii="Times New Roman" w:hAnsi="Times New Roman" w:cs="Times New Roman"/>
          <w:sz w:val="28"/>
          <w:szCs w:val="28"/>
        </w:rPr>
        <w:t xml:space="preserve"> base_energ.pdf.</w:t>
      </w:r>
    </w:p>
    <w:p w14:paraId="0AA25ACC" w14:textId="669F051D" w:rsidR="00F42B9B" w:rsidRPr="003C7A43"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Типовой проект законодательного акта «Основные принципы электронной торговли»: Постановление Межпарламентской ассамблеи ЕврАзЭС, 28 апреля 2004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5-20</w:t>
      </w:r>
      <w:proofErr w:type="gramEnd"/>
      <w:r w:rsidRPr="003916A9">
        <w:rPr>
          <w:rFonts w:ascii="Times New Roman" w:hAnsi="Times New Roman" w:cs="Times New Roman"/>
          <w:sz w:val="28"/>
          <w:szCs w:val="28"/>
        </w:rPr>
        <w:t xml:space="preserve"> // Межпарламентская ассамблея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5" w:history="1">
        <w:r w:rsidRPr="003C7A43">
          <w:rPr>
            <w:rStyle w:val="ab"/>
            <w:rFonts w:ascii="Times New Roman" w:hAnsi="Times New Roman" w:cs="Times New Roman"/>
            <w:color w:val="auto"/>
            <w:sz w:val="28"/>
            <w:szCs w:val="28"/>
            <w:u w:val="none"/>
          </w:rPr>
          <w:t>http://www.ipaeurasec.org/</w:t>
        </w:r>
        <w:r w:rsidR="00C72C6F">
          <w:rPr>
            <w:rStyle w:val="ab"/>
            <w:rFonts w:ascii="Times New Roman" w:hAnsi="Times New Roman" w:cs="Times New Roman"/>
            <w:color w:val="auto"/>
            <w:sz w:val="28"/>
            <w:szCs w:val="28"/>
            <w:u w:val="none"/>
          </w:rPr>
          <w:t xml:space="preserve"> </w:t>
        </w:r>
        <w:proofErr w:type="spellStart"/>
        <w:r w:rsidRPr="003C7A43">
          <w:rPr>
            <w:rStyle w:val="ab"/>
            <w:rFonts w:ascii="Times New Roman" w:hAnsi="Times New Roman" w:cs="Times New Roman"/>
            <w:color w:val="auto"/>
            <w:sz w:val="28"/>
            <w:szCs w:val="28"/>
            <w:u w:val="none"/>
          </w:rPr>
          <w:t>docsdown</w:t>
        </w:r>
        <w:proofErr w:type="spellEnd"/>
        <w:r w:rsidRPr="003C7A43">
          <w:rPr>
            <w:rStyle w:val="ab"/>
            <w:rFonts w:ascii="Times New Roman" w:hAnsi="Times New Roman" w:cs="Times New Roman"/>
            <w:color w:val="auto"/>
            <w:sz w:val="28"/>
            <w:szCs w:val="28"/>
            <w:u w:val="none"/>
          </w:rPr>
          <w:t>/tprj_elcommerce.pdf</w:t>
        </w:r>
      </w:hyperlink>
      <w:r w:rsidRPr="003C7A43">
        <w:rPr>
          <w:rFonts w:ascii="Times New Roman" w:hAnsi="Times New Roman" w:cs="Times New Roman"/>
          <w:sz w:val="28"/>
          <w:szCs w:val="28"/>
        </w:rPr>
        <w:t>.</w:t>
      </w:r>
    </w:p>
    <w:p w14:paraId="1181F3B1"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Об электронной торговле: Проект Федерального закона.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http://www.internet-law.ru/law/projects/e-torg.htm.</w:t>
      </w:r>
    </w:p>
    <w:p w14:paraId="416E8DE4" w14:textId="7D94149B"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 модельном законе «Об основах социальной политики»: 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19 апреля 2001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12-15</w:t>
      </w:r>
      <w:proofErr w:type="gramEnd"/>
      <w:r w:rsidRPr="003916A9">
        <w:rPr>
          <w:rFonts w:ascii="Times New Roman" w:hAnsi="Times New Roman" w:cs="Times New Roman"/>
          <w:sz w:val="28"/>
          <w:szCs w:val="28"/>
        </w:rPr>
        <w:t xml:space="preserve"> // Справочная правовая система КонсультантПлюс: Беларусь [Электронный ресурс]. – Минск, 2013.</w:t>
      </w:r>
    </w:p>
    <w:p w14:paraId="49462D55" w14:textId="77777777"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lastRenderedPageBreak/>
        <w:t xml:space="preserve">Конституция Российской Федерации.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6" w:history="1">
        <w:r w:rsidRPr="003916A9">
          <w:rPr>
            <w:rStyle w:val="ab"/>
            <w:rFonts w:ascii="Times New Roman" w:hAnsi="Times New Roman" w:cs="Times New Roman"/>
            <w:color w:val="auto"/>
            <w:sz w:val="28"/>
            <w:szCs w:val="28"/>
            <w:u w:val="none"/>
          </w:rPr>
          <w:t>http://www.constitution.ru</w:t>
        </w:r>
      </w:hyperlink>
      <w:r w:rsidRPr="003916A9">
        <w:rPr>
          <w:rFonts w:ascii="Times New Roman" w:hAnsi="Times New Roman" w:cs="Times New Roman"/>
          <w:sz w:val="28"/>
          <w:szCs w:val="28"/>
        </w:rPr>
        <w:t>.</w:t>
      </w:r>
    </w:p>
    <w:p w14:paraId="2445F6FD" w14:textId="34E76DCE"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Рекомендации МПА ЕврАзЭС по имплементации международных принципов государственной политики в отношении пожилых людей в правовые системы государств-членов ЕврАзЭС: Постановление Межпарламентской ассамблеи ЕврАзЭС, 16 июня 2003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4-18</w:t>
      </w:r>
      <w:proofErr w:type="gramEnd"/>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https://www.ipaeurasec.org/docsdown/rec _oldpeoples.pdf.</w:t>
      </w:r>
    </w:p>
    <w:p w14:paraId="2B210AF9" w14:textId="2D6C361A" w:rsidR="00F42B9B" w:rsidRPr="003916A9" w:rsidRDefault="00F42B9B" w:rsidP="00E33001">
      <w:pPr>
        <w:pStyle w:val="a3"/>
        <w:numPr>
          <w:ilvl w:val="0"/>
          <w:numId w:val="26"/>
        </w:numPr>
        <w:tabs>
          <w:tab w:val="left" w:pos="1276"/>
        </w:tabs>
        <w:spacing w:after="0" w:line="240" w:lineRule="auto"/>
        <w:ind w:left="0" w:firstLine="709"/>
        <w:jc w:val="both"/>
        <w:rPr>
          <w:rFonts w:ascii="Times New Roman" w:hAnsi="Times New Roman" w:cs="Times New Roman"/>
          <w:sz w:val="28"/>
          <w:szCs w:val="28"/>
        </w:rPr>
      </w:pPr>
      <w:r w:rsidRPr="003916A9">
        <w:rPr>
          <w:rFonts w:ascii="Times New Roman" w:hAnsi="Times New Roman" w:cs="Times New Roman"/>
          <w:sz w:val="28"/>
          <w:szCs w:val="28"/>
        </w:rPr>
        <w:t xml:space="preserve">О модельном законе «О службах охраны труда»: Постановление Межпарламентской Ассамблеи государств-участников СНГ, 9 декабря 2000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16-8</w:t>
      </w:r>
      <w:proofErr w:type="gramEnd"/>
      <w:r w:rsidRPr="003916A9">
        <w:rPr>
          <w:rFonts w:ascii="Times New Roman" w:hAnsi="Times New Roman" w:cs="Times New Roman"/>
          <w:sz w:val="28"/>
          <w:szCs w:val="28"/>
        </w:rPr>
        <w:t xml:space="preserve"> // Справочная правовая система Консультант</w:t>
      </w:r>
      <w:r w:rsidR="00B81600">
        <w:rPr>
          <w:rFonts w:ascii="Times New Roman" w:hAnsi="Times New Roman" w:cs="Times New Roman"/>
          <w:sz w:val="28"/>
          <w:szCs w:val="28"/>
        </w:rPr>
        <w:t xml:space="preserve"> </w:t>
      </w:r>
      <w:r w:rsidRPr="003916A9">
        <w:rPr>
          <w:rFonts w:ascii="Times New Roman" w:hAnsi="Times New Roman" w:cs="Times New Roman"/>
          <w:sz w:val="28"/>
          <w:szCs w:val="28"/>
        </w:rPr>
        <w:t>Плюс: Беларусь [Электронный ресурс]. – Минск, 2013.</w:t>
      </w:r>
      <w:r w:rsidR="00B81600" w:rsidRPr="00B81600">
        <w:t xml:space="preserve"> </w:t>
      </w:r>
      <w:r w:rsidR="00B81600" w:rsidRPr="003916A9">
        <w:rPr>
          <w:rFonts w:ascii="Times New Roman" w:hAnsi="Times New Roman" w:cs="Times New Roman"/>
          <w:sz w:val="28"/>
          <w:szCs w:val="28"/>
        </w:rPr>
        <w:t xml:space="preserve">– </w:t>
      </w:r>
      <w:r w:rsidR="00B81600" w:rsidRPr="003916A9">
        <w:rPr>
          <w:rFonts w:ascii="Times New Roman" w:hAnsi="Times New Roman" w:cs="Times New Roman"/>
          <w:sz w:val="28"/>
          <w:szCs w:val="28"/>
          <w:lang w:val="en-US"/>
        </w:rPr>
        <w:t>URL</w:t>
      </w:r>
      <w:r w:rsidR="00B81600" w:rsidRPr="003916A9">
        <w:rPr>
          <w:rFonts w:ascii="Times New Roman" w:hAnsi="Times New Roman" w:cs="Times New Roman"/>
          <w:sz w:val="28"/>
          <w:szCs w:val="28"/>
          <w:lang w:val="kk-KZ"/>
        </w:rPr>
        <w:t xml:space="preserve">: </w:t>
      </w:r>
      <w:r w:rsidR="00B81600" w:rsidRPr="00B81600">
        <w:rPr>
          <w:rFonts w:ascii="Times New Roman" w:hAnsi="Times New Roman" w:cs="Times New Roman"/>
          <w:sz w:val="28"/>
          <w:szCs w:val="28"/>
        </w:rPr>
        <w:t>https://base.garant.ru/2569325/</w:t>
      </w:r>
    </w:p>
    <w:p w14:paraId="2DAEBBBD" w14:textId="2B645B1D" w:rsidR="00F42B9B" w:rsidRPr="00074389" w:rsidRDefault="00F42B9B" w:rsidP="00E33001">
      <w:pPr>
        <w:pStyle w:val="a3"/>
        <w:numPr>
          <w:ilvl w:val="0"/>
          <w:numId w:val="26"/>
        </w:numPr>
        <w:tabs>
          <w:tab w:val="left" w:pos="1276"/>
        </w:tabs>
        <w:spacing w:after="0" w:line="240" w:lineRule="auto"/>
        <w:ind w:left="0" w:firstLine="709"/>
        <w:jc w:val="both"/>
        <w:rPr>
          <w:sz w:val="28"/>
          <w:szCs w:val="28"/>
        </w:rPr>
      </w:pPr>
      <w:r w:rsidRPr="00074389">
        <w:rPr>
          <w:rFonts w:ascii="Times New Roman" w:hAnsi="Times New Roman" w:cs="Times New Roman"/>
          <w:sz w:val="28"/>
          <w:szCs w:val="28"/>
        </w:rPr>
        <w:t xml:space="preserve">О типовом проекте «О социальной помощи»: Постановление Межпарламентской ассамблеи ЕврАзЭС, 25 марта 2002 года, </w:t>
      </w:r>
      <w:proofErr w:type="gramStart"/>
      <w:r w:rsidRPr="0007438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074389">
        <w:rPr>
          <w:rFonts w:ascii="Times New Roman" w:hAnsi="Times New Roman" w:cs="Times New Roman"/>
          <w:sz w:val="28"/>
          <w:szCs w:val="28"/>
        </w:rPr>
        <w:t>2-20</w:t>
      </w:r>
      <w:proofErr w:type="gramEnd"/>
      <w:r w:rsidRPr="00074389">
        <w:rPr>
          <w:rFonts w:ascii="Times New Roman" w:hAnsi="Times New Roman" w:cs="Times New Roman"/>
          <w:sz w:val="28"/>
          <w:szCs w:val="28"/>
        </w:rPr>
        <w:t xml:space="preserve"> // Справочная правовая система КонсультантПлюс: Беларусь [Электронный ресурс]. – Минск, 2013</w:t>
      </w:r>
      <w:r>
        <w:rPr>
          <w:rFonts w:ascii="Times New Roman" w:hAnsi="Times New Roman" w:cs="Times New Roman"/>
          <w:sz w:val="28"/>
          <w:szCs w:val="28"/>
        </w:rPr>
        <w:t>.</w:t>
      </w:r>
      <w:r w:rsidR="00B81600" w:rsidRPr="00B81600">
        <w:rPr>
          <w:rFonts w:ascii="Times New Roman" w:hAnsi="Times New Roman" w:cs="Times New Roman"/>
          <w:sz w:val="28"/>
          <w:szCs w:val="28"/>
        </w:rPr>
        <w:t xml:space="preserve"> </w:t>
      </w:r>
      <w:r w:rsidR="00B81600" w:rsidRPr="003916A9">
        <w:rPr>
          <w:rFonts w:ascii="Times New Roman" w:hAnsi="Times New Roman" w:cs="Times New Roman"/>
          <w:sz w:val="28"/>
          <w:szCs w:val="28"/>
        </w:rPr>
        <w:t xml:space="preserve">– </w:t>
      </w:r>
      <w:r w:rsidR="00B81600" w:rsidRPr="003916A9">
        <w:rPr>
          <w:rFonts w:ascii="Times New Roman" w:hAnsi="Times New Roman" w:cs="Times New Roman"/>
          <w:sz w:val="28"/>
          <w:szCs w:val="28"/>
          <w:lang w:val="en-US"/>
        </w:rPr>
        <w:t>URL</w:t>
      </w:r>
      <w:r w:rsidR="00B81600" w:rsidRPr="003916A9">
        <w:rPr>
          <w:rFonts w:ascii="Times New Roman" w:hAnsi="Times New Roman" w:cs="Times New Roman"/>
          <w:sz w:val="28"/>
          <w:szCs w:val="28"/>
          <w:lang w:val="kk-KZ"/>
        </w:rPr>
        <w:t xml:space="preserve">: </w:t>
      </w:r>
      <w:proofErr w:type="gramStart"/>
      <w:r w:rsidR="00B81600" w:rsidRPr="00B81600">
        <w:rPr>
          <w:rFonts w:ascii="Times New Roman" w:hAnsi="Times New Roman" w:cs="Times New Roman"/>
          <w:sz w:val="28"/>
          <w:szCs w:val="28"/>
        </w:rPr>
        <w:t>https://etalonline.by/document/</w:t>
      </w:r>
      <w:r w:rsidR="00B81600">
        <w:rPr>
          <w:rFonts w:ascii="Times New Roman" w:hAnsi="Times New Roman" w:cs="Times New Roman"/>
          <w:sz w:val="28"/>
          <w:szCs w:val="28"/>
        </w:rPr>
        <w:t xml:space="preserve"> </w:t>
      </w:r>
      <w:r w:rsidR="00B81600" w:rsidRPr="00B81600">
        <w:rPr>
          <w:rFonts w:ascii="Times New Roman" w:hAnsi="Times New Roman" w:cs="Times New Roman"/>
          <w:sz w:val="28"/>
          <w:szCs w:val="28"/>
        </w:rPr>
        <w:t>?</w:t>
      </w:r>
      <w:proofErr w:type="spellStart"/>
      <w:r w:rsidR="00B81600" w:rsidRPr="00B81600">
        <w:rPr>
          <w:rFonts w:ascii="Times New Roman" w:hAnsi="Times New Roman" w:cs="Times New Roman"/>
          <w:sz w:val="28"/>
          <w:szCs w:val="28"/>
        </w:rPr>
        <w:t>regnum</w:t>
      </w:r>
      <w:proofErr w:type="spellEnd"/>
      <w:proofErr w:type="gramEnd"/>
      <w:r w:rsidR="00B81600" w:rsidRPr="00B81600">
        <w:rPr>
          <w:rFonts w:ascii="Times New Roman" w:hAnsi="Times New Roman" w:cs="Times New Roman"/>
          <w:sz w:val="28"/>
          <w:szCs w:val="28"/>
        </w:rPr>
        <w:t>=f20200039</w:t>
      </w:r>
    </w:p>
    <w:p w14:paraId="23650DDD" w14:textId="44082EF1"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Рекомендации по гармонизации законодательства государств-членов ЕврАзЭС в сфере оказания образовательных услуг лицам с ограниченными возможностями здоровья: Постановление Межпарламентской ассамблеи ЕврАзЭС, 26 мая 2006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7-19</w:t>
      </w:r>
      <w:proofErr w:type="gramEnd"/>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w:t>
      </w:r>
      <w:r w:rsidR="00B81600">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docsdown</w:t>
      </w:r>
      <w:proofErr w:type="spellEnd"/>
      <w:r w:rsidRPr="003916A9">
        <w:rPr>
          <w:rFonts w:ascii="Times New Roman" w:hAnsi="Times New Roman" w:cs="Times New Roman"/>
          <w:sz w:val="28"/>
          <w:szCs w:val="28"/>
        </w:rPr>
        <w:t>/recom_edu_inv.pdf.</w:t>
      </w:r>
    </w:p>
    <w:p w14:paraId="76D1A6B5" w14:textId="6694249E"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«Об образовании»: Постановление Межпарламентского комитета Республики Беларусь, Республики Казахстан, Кыргызской Республики и Российской Федерации, 11 октября 1997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4-11</w:t>
      </w:r>
      <w:proofErr w:type="gramEnd"/>
      <w:r w:rsidRPr="003916A9">
        <w:rPr>
          <w:rFonts w:ascii="Times New Roman" w:hAnsi="Times New Roman" w:cs="Times New Roman"/>
          <w:sz w:val="28"/>
          <w:szCs w:val="28"/>
        </w:rPr>
        <w:t xml:space="preserve"> // Справочная правовая система Консультант Плюс: Беларусь [Электронный ресурс]. – Минск, 2013.</w:t>
      </w:r>
      <w:r w:rsidR="00ED48B8" w:rsidRPr="00ED48B8">
        <w:rPr>
          <w:rFonts w:ascii="Times New Roman" w:hAnsi="Times New Roman" w:cs="Times New Roman"/>
          <w:sz w:val="28"/>
          <w:szCs w:val="28"/>
        </w:rPr>
        <w:t xml:space="preserve"> </w:t>
      </w:r>
      <w:r w:rsidR="00ED48B8" w:rsidRPr="003916A9">
        <w:rPr>
          <w:rFonts w:ascii="Times New Roman" w:hAnsi="Times New Roman" w:cs="Times New Roman"/>
          <w:sz w:val="28"/>
          <w:szCs w:val="28"/>
        </w:rPr>
        <w:t xml:space="preserve">– </w:t>
      </w:r>
      <w:r w:rsidR="00ED48B8" w:rsidRPr="003916A9">
        <w:rPr>
          <w:rFonts w:ascii="Times New Roman" w:hAnsi="Times New Roman" w:cs="Times New Roman"/>
          <w:sz w:val="28"/>
          <w:szCs w:val="28"/>
          <w:lang w:val="en-US"/>
        </w:rPr>
        <w:t>URL</w:t>
      </w:r>
      <w:r w:rsidR="00ED48B8" w:rsidRPr="003916A9">
        <w:rPr>
          <w:rFonts w:ascii="Times New Roman" w:hAnsi="Times New Roman" w:cs="Times New Roman"/>
          <w:sz w:val="28"/>
          <w:szCs w:val="28"/>
          <w:lang w:val="kk-KZ"/>
        </w:rPr>
        <w:t xml:space="preserve">: </w:t>
      </w:r>
      <w:proofErr w:type="gramStart"/>
      <w:r w:rsidR="00ED48B8" w:rsidRPr="00B81600">
        <w:rPr>
          <w:rFonts w:ascii="Times New Roman" w:hAnsi="Times New Roman" w:cs="Times New Roman"/>
          <w:sz w:val="28"/>
          <w:szCs w:val="28"/>
        </w:rPr>
        <w:t>https://etalonline.by/document/</w:t>
      </w:r>
      <w:r w:rsidR="00ED48B8">
        <w:rPr>
          <w:rFonts w:ascii="Times New Roman" w:hAnsi="Times New Roman" w:cs="Times New Roman"/>
          <w:sz w:val="28"/>
          <w:szCs w:val="28"/>
        </w:rPr>
        <w:t xml:space="preserve"> </w:t>
      </w:r>
      <w:r w:rsidR="00ED48B8" w:rsidRPr="00B81600">
        <w:rPr>
          <w:rFonts w:ascii="Times New Roman" w:hAnsi="Times New Roman" w:cs="Times New Roman"/>
          <w:sz w:val="28"/>
          <w:szCs w:val="28"/>
        </w:rPr>
        <w:t>?</w:t>
      </w:r>
      <w:proofErr w:type="spellStart"/>
      <w:r w:rsidR="00ED48B8" w:rsidRPr="00B81600">
        <w:rPr>
          <w:rFonts w:ascii="Times New Roman" w:hAnsi="Times New Roman" w:cs="Times New Roman"/>
          <w:sz w:val="28"/>
          <w:szCs w:val="28"/>
        </w:rPr>
        <w:t>regnum</w:t>
      </w:r>
      <w:proofErr w:type="spellEnd"/>
      <w:proofErr w:type="gramEnd"/>
      <w:r w:rsidR="00ED48B8" w:rsidRPr="00B81600">
        <w:rPr>
          <w:rFonts w:ascii="Times New Roman" w:hAnsi="Times New Roman" w:cs="Times New Roman"/>
          <w:sz w:val="28"/>
          <w:szCs w:val="28"/>
        </w:rPr>
        <w:t>=f20200039</w:t>
      </w:r>
    </w:p>
    <w:p w14:paraId="63F55C45" w14:textId="5FBCB3B3"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 постдипломном образовании»: Постановление Межпарламентского комитета Республики Беларусь, Республики Казахстан, Кыргызской Республики и Российской Федерации, 7 декабря 1998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7-9</w:t>
      </w:r>
      <w:proofErr w:type="gramEnd"/>
      <w:r w:rsidRPr="003916A9">
        <w:rPr>
          <w:rFonts w:ascii="Times New Roman" w:hAnsi="Times New Roman" w:cs="Times New Roman"/>
          <w:sz w:val="28"/>
          <w:szCs w:val="28"/>
        </w:rPr>
        <w:t xml:space="preserve"> // Справочная правовая система Консультант Плюс: Беларусь [Электронный ресурс]. – Минск, 2013.</w:t>
      </w:r>
      <w:r w:rsidR="00ED48B8" w:rsidRPr="00ED48B8">
        <w:rPr>
          <w:rFonts w:ascii="Times New Roman" w:hAnsi="Times New Roman" w:cs="Times New Roman"/>
          <w:sz w:val="28"/>
          <w:szCs w:val="28"/>
        </w:rPr>
        <w:t xml:space="preserve"> </w:t>
      </w:r>
      <w:r w:rsidR="00ED48B8" w:rsidRPr="003916A9">
        <w:rPr>
          <w:rFonts w:ascii="Times New Roman" w:hAnsi="Times New Roman" w:cs="Times New Roman"/>
          <w:sz w:val="28"/>
          <w:szCs w:val="28"/>
        </w:rPr>
        <w:t xml:space="preserve">– </w:t>
      </w:r>
      <w:r w:rsidR="00ED48B8" w:rsidRPr="003916A9">
        <w:rPr>
          <w:rFonts w:ascii="Times New Roman" w:hAnsi="Times New Roman" w:cs="Times New Roman"/>
          <w:sz w:val="28"/>
          <w:szCs w:val="28"/>
          <w:lang w:val="en-US"/>
        </w:rPr>
        <w:t>URL</w:t>
      </w:r>
      <w:r w:rsidR="00ED48B8" w:rsidRPr="003916A9">
        <w:rPr>
          <w:rFonts w:ascii="Times New Roman" w:hAnsi="Times New Roman" w:cs="Times New Roman"/>
          <w:sz w:val="28"/>
          <w:szCs w:val="28"/>
          <w:lang w:val="kk-KZ"/>
        </w:rPr>
        <w:t xml:space="preserve">: </w:t>
      </w:r>
      <w:proofErr w:type="gramStart"/>
      <w:r w:rsidR="00ED48B8" w:rsidRPr="00B81600">
        <w:rPr>
          <w:rFonts w:ascii="Times New Roman" w:hAnsi="Times New Roman" w:cs="Times New Roman"/>
          <w:sz w:val="28"/>
          <w:szCs w:val="28"/>
        </w:rPr>
        <w:t>https://etalonline.by/document/</w:t>
      </w:r>
      <w:r w:rsidR="00ED48B8">
        <w:rPr>
          <w:rFonts w:ascii="Times New Roman" w:hAnsi="Times New Roman" w:cs="Times New Roman"/>
          <w:sz w:val="28"/>
          <w:szCs w:val="28"/>
        </w:rPr>
        <w:t xml:space="preserve"> </w:t>
      </w:r>
      <w:r w:rsidR="00ED48B8" w:rsidRPr="00B81600">
        <w:rPr>
          <w:rFonts w:ascii="Times New Roman" w:hAnsi="Times New Roman" w:cs="Times New Roman"/>
          <w:sz w:val="28"/>
          <w:szCs w:val="28"/>
        </w:rPr>
        <w:t>?</w:t>
      </w:r>
      <w:proofErr w:type="spellStart"/>
      <w:r w:rsidR="00ED48B8" w:rsidRPr="00B81600">
        <w:rPr>
          <w:rFonts w:ascii="Times New Roman" w:hAnsi="Times New Roman" w:cs="Times New Roman"/>
          <w:sz w:val="28"/>
          <w:szCs w:val="28"/>
        </w:rPr>
        <w:t>regnum</w:t>
      </w:r>
      <w:proofErr w:type="spellEnd"/>
      <w:proofErr w:type="gramEnd"/>
      <w:r w:rsidR="00ED48B8" w:rsidRPr="00B81600">
        <w:rPr>
          <w:rFonts w:ascii="Times New Roman" w:hAnsi="Times New Roman" w:cs="Times New Roman"/>
          <w:sz w:val="28"/>
          <w:szCs w:val="28"/>
        </w:rPr>
        <w:t>=f20200039</w:t>
      </w:r>
    </w:p>
    <w:p w14:paraId="56E1C045" w14:textId="1F800F89"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 военном образовании»: Постановление Межпарламентского Комитета Республики Беларусь, Республики Казахстан, Кыргызской Республики и Российской Федерации, 7 декабря 1998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7-13</w:t>
      </w:r>
      <w:proofErr w:type="gramEnd"/>
      <w:r w:rsidRPr="003916A9">
        <w:rPr>
          <w:rFonts w:ascii="Times New Roman" w:hAnsi="Times New Roman" w:cs="Times New Roman"/>
          <w:sz w:val="28"/>
          <w:szCs w:val="28"/>
        </w:rPr>
        <w:t xml:space="preserve"> // Справочная правовая система Консультант Плюс: Беларусь [Электронный ресурс]. – Минск, 2013.</w:t>
      </w:r>
      <w:r w:rsidR="00ED48B8" w:rsidRPr="00ED48B8">
        <w:rPr>
          <w:rFonts w:ascii="Times New Roman" w:hAnsi="Times New Roman" w:cs="Times New Roman"/>
          <w:sz w:val="28"/>
          <w:szCs w:val="28"/>
        </w:rPr>
        <w:t xml:space="preserve"> </w:t>
      </w:r>
      <w:r w:rsidR="00ED48B8" w:rsidRPr="003916A9">
        <w:rPr>
          <w:rFonts w:ascii="Times New Roman" w:hAnsi="Times New Roman" w:cs="Times New Roman"/>
          <w:sz w:val="28"/>
          <w:szCs w:val="28"/>
        </w:rPr>
        <w:t xml:space="preserve">– </w:t>
      </w:r>
      <w:r w:rsidR="00ED48B8" w:rsidRPr="003916A9">
        <w:rPr>
          <w:rFonts w:ascii="Times New Roman" w:hAnsi="Times New Roman" w:cs="Times New Roman"/>
          <w:sz w:val="28"/>
          <w:szCs w:val="28"/>
          <w:lang w:val="en-US"/>
        </w:rPr>
        <w:t>URL</w:t>
      </w:r>
      <w:r w:rsidR="00ED48B8" w:rsidRPr="003916A9">
        <w:rPr>
          <w:rFonts w:ascii="Times New Roman" w:hAnsi="Times New Roman" w:cs="Times New Roman"/>
          <w:sz w:val="28"/>
          <w:szCs w:val="28"/>
          <w:lang w:val="kk-KZ"/>
        </w:rPr>
        <w:t xml:space="preserve">: </w:t>
      </w:r>
      <w:proofErr w:type="gramStart"/>
      <w:r w:rsidR="00ED48B8" w:rsidRPr="00B81600">
        <w:rPr>
          <w:rFonts w:ascii="Times New Roman" w:hAnsi="Times New Roman" w:cs="Times New Roman"/>
          <w:sz w:val="28"/>
          <w:szCs w:val="28"/>
        </w:rPr>
        <w:t>https://etalonline.by/document/</w:t>
      </w:r>
      <w:r w:rsidR="00ED48B8">
        <w:rPr>
          <w:rFonts w:ascii="Times New Roman" w:hAnsi="Times New Roman" w:cs="Times New Roman"/>
          <w:sz w:val="28"/>
          <w:szCs w:val="28"/>
        </w:rPr>
        <w:t xml:space="preserve"> </w:t>
      </w:r>
      <w:r w:rsidR="00ED48B8" w:rsidRPr="00B81600">
        <w:rPr>
          <w:rFonts w:ascii="Times New Roman" w:hAnsi="Times New Roman" w:cs="Times New Roman"/>
          <w:sz w:val="28"/>
          <w:szCs w:val="28"/>
        </w:rPr>
        <w:t>?</w:t>
      </w:r>
      <w:proofErr w:type="spellStart"/>
      <w:r w:rsidR="00ED48B8" w:rsidRPr="00B81600">
        <w:rPr>
          <w:rFonts w:ascii="Times New Roman" w:hAnsi="Times New Roman" w:cs="Times New Roman"/>
          <w:sz w:val="28"/>
          <w:szCs w:val="28"/>
        </w:rPr>
        <w:t>regnum</w:t>
      </w:r>
      <w:proofErr w:type="spellEnd"/>
      <w:proofErr w:type="gramEnd"/>
      <w:r w:rsidR="00ED48B8" w:rsidRPr="00B81600">
        <w:rPr>
          <w:rFonts w:ascii="Times New Roman" w:hAnsi="Times New Roman" w:cs="Times New Roman"/>
          <w:sz w:val="28"/>
          <w:szCs w:val="28"/>
        </w:rPr>
        <w:t>=f20200039</w:t>
      </w:r>
    </w:p>
    <w:p w14:paraId="2D9A04EA" w14:textId="2AFE05AB"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«Об образовании лиц с ограниченными возможностями здоровья»: Постановление Межпарламентской ассамблеи ЕврАзЭС, 23 ноября 2001 г.,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1-16</w:t>
      </w:r>
      <w:proofErr w:type="gramEnd"/>
      <w:r w:rsidRPr="003916A9">
        <w:rPr>
          <w:rFonts w:ascii="Times New Roman" w:hAnsi="Times New Roman" w:cs="Times New Roman"/>
          <w:sz w:val="28"/>
          <w:szCs w:val="28"/>
        </w:rPr>
        <w:t xml:space="preserve"> // Справочная правовая система Консультант Плюс: Беларусь [Электронный ресурс]. – Минск, 2013.</w:t>
      </w:r>
      <w:r w:rsidR="00ED48B8" w:rsidRPr="00ED48B8">
        <w:rPr>
          <w:rFonts w:ascii="Times New Roman" w:hAnsi="Times New Roman" w:cs="Times New Roman"/>
          <w:sz w:val="28"/>
          <w:szCs w:val="28"/>
        </w:rPr>
        <w:t xml:space="preserve"> </w:t>
      </w:r>
      <w:r w:rsidR="00ED48B8" w:rsidRPr="003916A9">
        <w:rPr>
          <w:rFonts w:ascii="Times New Roman" w:hAnsi="Times New Roman" w:cs="Times New Roman"/>
          <w:sz w:val="28"/>
          <w:szCs w:val="28"/>
        </w:rPr>
        <w:t xml:space="preserve">– </w:t>
      </w:r>
      <w:r w:rsidR="00ED48B8" w:rsidRPr="003916A9">
        <w:rPr>
          <w:rFonts w:ascii="Times New Roman" w:hAnsi="Times New Roman" w:cs="Times New Roman"/>
          <w:sz w:val="28"/>
          <w:szCs w:val="28"/>
          <w:lang w:val="en-US"/>
        </w:rPr>
        <w:t>URL</w:t>
      </w:r>
      <w:r w:rsidR="00ED48B8" w:rsidRPr="003916A9">
        <w:rPr>
          <w:rFonts w:ascii="Times New Roman" w:hAnsi="Times New Roman" w:cs="Times New Roman"/>
          <w:sz w:val="28"/>
          <w:szCs w:val="28"/>
          <w:lang w:val="kk-KZ"/>
        </w:rPr>
        <w:t xml:space="preserve">: </w:t>
      </w:r>
      <w:proofErr w:type="gramStart"/>
      <w:r w:rsidR="00ED48B8" w:rsidRPr="00B81600">
        <w:rPr>
          <w:rFonts w:ascii="Times New Roman" w:hAnsi="Times New Roman" w:cs="Times New Roman"/>
          <w:sz w:val="28"/>
          <w:szCs w:val="28"/>
        </w:rPr>
        <w:t>https://etalonline.by/document/</w:t>
      </w:r>
      <w:r w:rsidR="00ED48B8">
        <w:rPr>
          <w:rFonts w:ascii="Times New Roman" w:hAnsi="Times New Roman" w:cs="Times New Roman"/>
          <w:sz w:val="28"/>
          <w:szCs w:val="28"/>
        </w:rPr>
        <w:t xml:space="preserve"> </w:t>
      </w:r>
      <w:r w:rsidR="00ED48B8" w:rsidRPr="00B81600">
        <w:rPr>
          <w:rFonts w:ascii="Times New Roman" w:hAnsi="Times New Roman" w:cs="Times New Roman"/>
          <w:sz w:val="28"/>
          <w:szCs w:val="28"/>
        </w:rPr>
        <w:t>?</w:t>
      </w:r>
      <w:proofErr w:type="spellStart"/>
      <w:r w:rsidR="00ED48B8" w:rsidRPr="00B81600">
        <w:rPr>
          <w:rFonts w:ascii="Times New Roman" w:hAnsi="Times New Roman" w:cs="Times New Roman"/>
          <w:sz w:val="28"/>
          <w:szCs w:val="28"/>
        </w:rPr>
        <w:t>regnum</w:t>
      </w:r>
      <w:proofErr w:type="spellEnd"/>
      <w:proofErr w:type="gramEnd"/>
      <w:r w:rsidR="00ED48B8" w:rsidRPr="00B81600">
        <w:rPr>
          <w:rFonts w:ascii="Times New Roman" w:hAnsi="Times New Roman" w:cs="Times New Roman"/>
          <w:sz w:val="28"/>
          <w:szCs w:val="28"/>
        </w:rPr>
        <w:t>=f20200039</w:t>
      </w:r>
    </w:p>
    <w:p w14:paraId="08BB436D" w14:textId="6E2C286A"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высшем и послевузовском профессиональном образовании: Федеральный закон, 22 августа 1996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125-ФЗ // Информационно-правовой портал «Гарант».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7" w:history="1">
        <w:r w:rsidRPr="003916A9">
          <w:rPr>
            <w:rStyle w:val="ab"/>
            <w:rFonts w:ascii="Times New Roman" w:hAnsi="Times New Roman" w:cs="Times New Roman"/>
            <w:color w:val="auto"/>
            <w:sz w:val="28"/>
            <w:szCs w:val="28"/>
            <w:u w:val="none"/>
          </w:rPr>
          <w:t>http://base.garant.ru/135916/</w:t>
        </w:r>
      </w:hyperlink>
      <w:r w:rsidRPr="003916A9">
        <w:rPr>
          <w:rFonts w:ascii="Times New Roman" w:hAnsi="Times New Roman" w:cs="Times New Roman"/>
          <w:sz w:val="28"/>
          <w:szCs w:val="28"/>
        </w:rPr>
        <w:t>.</w:t>
      </w:r>
    </w:p>
    <w:p w14:paraId="13166BD7" w14:textId="77F354CC"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lastRenderedPageBreak/>
        <w:t xml:space="preserve">О модельном Законе «О молодежи и государственной молодежной политике»: 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12 июня 2000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10-15</w:t>
      </w:r>
      <w:proofErr w:type="gramEnd"/>
      <w:r w:rsidRPr="003916A9">
        <w:rPr>
          <w:rFonts w:ascii="Times New Roman" w:hAnsi="Times New Roman" w:cs="Times New Roman"/>
          <w:sz w:val="28"/>
          <w:szCs w:val="28"/>
        </w:rPr>
        <w:t xml:space="preserve"> // Справочная правовая система Консультант Плюс: Беларусь [Электронный ресурс]. – Минск, 2013.</w:t>
      </w:r>
      <w:r w:rsidR="00ED48B8" w:rsidRPr="00ED48B8">
        <w:rPr>
          <w:rFonts w:ascii="Times New Roman" w:hAnsi="Times New Roman" w:cs="Times New Roman"/>
          <w:sz w:val="28"/>
          <w:szCs w:val="28"/>
        </w:rPr>
        <w:t xml:space="preserve"> </w:t>
      </w:r>
      <w:r w:rsidR="00ED48B8" w:rsidRPr="003916A9">
        <w:rPr>
          <w:rFonts w:ascii="Times New Roman" w:hAnsi="Times New Roman" w:cs="Times New Roman"/>
          <w:sz w:val="28"/>
          <w:szCs w:val="28"/>
        </w:rPr>
        <w:t xml:space="preserve">– </w:t>
      </w:r>
      <w:r w:rsidR="00ED48B8" w:rsidRPr="003916A9">
        <w:rPr>
          <w:rFonts w:ascii="Times New Roman" w:hAnsi="Times New Roman" w:cs="Times New Roman"/>
          <w:sz w:val="28"/>
          <w:szCs w:val="28"/>
          <w:lang w:val="en-US"/>
        </w:rPr>
        <w:t>URL</w:t>
      </w:r>
      <w:r w:rsidR="00ED48B8" w:rsidRPr="003916A9">
        <w:rPr>
          <w:rFonts w:ascii="Times New Roman" w:hAnsi="Times New Roman" w:cs="Times New Roman"/>
          <w:sz w:val="28"/>
          <w:szCs w:val="28"/>
          <w:lang w:val="kk-KZ"/>
        </w:rPr>
        <w:t xml:space="preserve">: </w:t>
      </w:r>
      <w:proofErr w:type="gramStart"/>
      <w:r w:rsidR="00ED48B8" w:rsidRPr="00B81600">
        <w:rPr>
          <w:rFonts w:ascii="Times New Roman" w:hAnsi="Times New Roman" w:cs="Times New Roman"/>
          <w:sz w:val="28"/>
          <w:szCs w:val="28"/>
        </w:rPr>
        <w:t>https://etalonline.by/document/</w:t>
      </w:r>
      <w:r w:rsidR="00ED48B8">
        <w:rPr>
          <w:rFonts w:ascii="Times New Roman" w:hAnsi="Times New Roman" w:cs="Times New Roman"/>
          <w:sz w:val="28"/>
          <w:szCs w:val="28"/>
        </w:rPr>
        <w:t xml:space="preserve"> </w:t>
      </w:r>
      <w:r w:rsidR="00ED48B8" w:rsidRPr="00B81600">
        <w:rPr>
          <w:rFonts w:ascii="Times New Roman" w:hAnsi="Times New Roman" w:cs="Times New Roman"/>
          <w:sz w:val="28"/>
          <w:szCs w:val="28"/>
        </w:rPr>
        <w:t>?</w:t>
      </w:r>
      <w:proofErr w:type="spellStart"/>
      <w:r w:rsidR="00ED48B8" w:rsidRPr="00B81600">
        <w:rPr>
          <w:rFonts w:ascii="Times New Roman" w:hAnsi="Times New Roman" w:cs="Times New Roman"/>
          <w:sz w:val="28"/>
          <w:szCs w:val="28"/>
        </w:rPr>
        <w:t>regnum</w:t>
      </w:r>
      <w:proofErr w:type="spellEnd"/>
      <w:proofErr w:type="gramEnd"/>
      <w:r w:rsidR="00ED48B8" w:rsidRPr="00B81600">
        <w:rPr>
          <w:rFonts w:ascii="Times New Roman" w:hAnsi="Times New Roman" w:cs="Times New Roman"/>
          <w:sz w:val="28"/>
          <w:szCs w:val="28"/>
        </w:rPr>
        <w:t>=f20200039</w:t>
      </w:r>
    </w:p>
    <w:p w14:paraId="5E33D645" w14:textId="4D091051"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Рекомендации Межпарламентской Ассамблеи ЕврАзЭС по гармонизации национальных законодательных актов в сфере молодежной политики на общем рынке труда Евразийского экономического сообщества: Постановление Бюро Межпарламентской ассамблеи ЕврАзЭС, 16 июня 2006 года, </w:t>
      </w:r>
      <w:proofErr w:type="gramStart"/>
      <w:r w:rsidRPr="003916A9">
        <w:rPr>
          <w:rFonts w:ascii="Times New Roman" w:hAnsi="Times New Roman" w:cs="Times New Roman"/>
          <w:sz w:val="28"/>
          <w:szCs w:val="28"/>
        </w:rPr>
        <w:t>№</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4-19</w:t>
      </w:r>
      <w:proofErr w:type="gramEnd"/>
      <w:r w:rsidRPr="003916A9">
        <w:rPr>
          <w:rFonts w:ascii="Times New Roman" w:hAnsi="Times New Roman" w:cs="Times New Roman"/>
          <w:sz w:val="28"/>
          <w:szCs w:val="28"/>
        </w:rPr>
        <w:t xml:space="preserve"> // Межпарламентская ассамблея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8" w:history="1">
        <w:r w:rsidRPr="003916A9">
          <w:rPr>
            <w:rStyle w:val="ab"/>
            <w:rFonts w:ascii="Times New Roman" w:hAnsi="Times New Roman" w:cs="Times New Roman"/>
            <w:color w:val="auto"/>
            <w:sz w:val="28"/>
            <w:szCs w:val="28"/>
            <w:u w:val="none"/>
          </w:rPr>
          <w:t>http://www.ipaeurasec.org/docsdown/rec_young.pdf</w:t>
        </w:r>
      </w:hyperlink>
      <w:r w:rsidRPr="003916A9">
        <w:rPr>
          <w:rFonts w:ascii="Times New Roman" w:hAnsi="Times New Roman" w:cs="Times New Roman"/>
          <w:sz w:val="28"/>
          <w:szCs w:val="28"/>
        </w:rPr>
        <w:t>.</w:t>
      </w:r>
    </w:p>
    <w:p w14:paraId="05AFF3A1" w14:textId="6FC3D72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гармонизации законодательства государств-членов ЕврАзЭС в сфере налогообложения: Постановление Межпарламентской ассамблеи ЕврАзЭС, 17 ноября 2005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12.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https:///www.ipaeurasec.org/docsdown/recom_unif_nalog.pdf.</w:t>
      </w:r>
    </w:p>
    <w:p w14:paraId="4A2223CE" w14:textId="4721EA4E"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Рекомендации по унификации законодательных условий эмиссии, размещения и обращения ценных бумаг на фондовых рынках государств-членов ЕврАзЭС: Постановление Бюро Межпарламентской ассамблеи ЕврАзЭС, 8 октября 2004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9.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29" w:history="1">
        <w:r w:rsidRPr="003916A9">
          <w:rPr>
            <w:rStyle w:val="ab"/>
            <w:rFonts w:ascii="Times New Roman" w:hAnsi="Times New Roman" w:cs="Times New Roman"/>
            <w:color w:val="auto"/>
            <w:sz w:val="28"/>
            <w:szCs w:val="28"/>
            <w:u w:val="none"/>
          </w:rPr>
          <w:t>http://www.ipaeurasec.org/</w:t>
        </w:r>
        <w:r w:rsidR="00B81600">
          <w:rPr>
            <w:rStyle w:val="ab"/>
            <w:rFonts w:ascii="Times New Roman" w:hAnsi="Times New Roman" w:cs="Times New Roman"/>
            <w:color w:val="auto"/>
            <w:sz w:val="28"/>
            <w:szCs w:val="28"/>
            <w:u w:val="none"/>
          </w:rPr>
          <w:t xml:space="preserve"> </w:t>
        </w:r>
        <w:proofErr w:type="spellStart"/>
        <w:r w:rsidRPr="003916A9">
          <w:rPr>
            <w:rStyle w:val="ab"/>
            <w:rFonts w:ascii="Times New Roman" w:hAnsi="Times New Roman" w:cs="Times New Roman"/>
            <w:color w:val="auto"/>
            <w:sz w:val="28"/>
            <w:szCs w:val="28"/>
            <w:u w:val="none"/>
          </w:rPr>
          <w:t>docsdown</w:t>
        </w:r>
        <w:proofErr w:type="spellEnd"/>
        <w:r w:rsidRPr="003916A9">
          <w:rPr>
            <w:rStyle w:val="ab"/>
            <w:rFonts w:ascii="Times New Roman" w:hAnsi="Times New Roman" w:cs="Times New Roman"/>
            <w:color w:val="auto"/>
            <w:sz w:val="28"/>
            <w:szCs w:val="28"/>
            <w:u w:val="none"/>
          </w:rPr>
          <w:t>/rec_emissia_bumag.pdf</w:t>
        </w:r>
      </w:hyperlink>
      <w:r w:rsidRPr="003916A9">
        <w:rPr>
          <w:rFonts w:ascii="Times New Roman" w:hAnsi="Times New Roman" w:cs="Times New Roman"/>
          <w:sz w:val="28"/>
          <w:szCs w:val="28"/>
        </w:rPr>
        <w:t>.</w:t>
      </w:r>
    </w:p>
    <w:p w14:paraId="1AC47825" w14:textId="7B2684FB" w:rsidR="00F42B9B" w:rsidRPr="00F5136F"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унификации и гармонизации законодательства государств-членов ЕврАзЭС в сфере противодействия монополистической деятельности и развития конкуренции: Постановление Бюро Межпарламентской ассамблеи ЕврАзЭС, 26 мая 2006 года,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 xml:space="preserve">7-20.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0" w:history="1">
        <w:r w:rsidRPr="00F5136F">
          <w:rPr>
            <w:rStyle w:val="ab"/>
            <w:rFonts w:ascii="Times New Roman" w:hAnsi="Times New Roman" w:cs="Times New Roman"/>
            <w:color w:val="auto"/>
            <w:sz w:val="28"/>
            <w:szCs w:val="28"/>
            <w:u w:val="none"/>
          </w:rPr>
          <w:t xml:space="preserve">http://www.ipaeurasec.org/ </w:t>
        </w:r>
        <w:proofErr w:type="spellStart"/>
        <w:r w:rsidRPr="00F5136F">
          <w:rPr>
            <w:rStyle w:val="ab"/>
            <w:rFonts w:ascii="Times New Roman" w:hAnsi="Times New Roman" w:cs="Times New Roman"/>
            <w:color w:val="auto"/>
            <w:sz w:val="28"/>
            <w:szCs w:val="28"/>
            <w:u w:val="none"/>
          </w:rPr>
          <w:t>docsdown</w:t>
        </w:r>
        <w:proofErr w:type="spellEnd"/>
        <w:r w:rsidRPr="00F5136F">
          <w:rPr>
            <w:rStyle w:val="ab"/>
            <w:rFonts w:ascii="Times New Roman" w:hAnsi="Times New Roman" w:cs="Times New Roman"/>
            <w:color w:val="auto"/>
            <w:sz w:val="28"/>
            <w:szCs w:val="28"/>
            <w:u w:val="none"/>
          </w:rPr>
          <w:t xml:space="preserve"> /recom_anti_monopol.pdf</w:t>
        </w:r>
      </w:hyperlink>
      <w:r w:rsidRPr="00F5136F">
        <w:rPr>
          <w:rFonts w:ascii="Times New Roman" w:hAnsi="Times New Roman" w:cs="Times New Roman"/>
          <w:sz w:val="28"/>
          <w:szCs w:val="28"/>
        </w:rPr>
        <w:t>.</w:t>
      </w:r>
    </w:p>
    <w:p w14:paraId="7E41E2E7" w14:textId="0FC87870"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регламенте Палаты представителей Национального собрания Республики Беларусь: Постановление Палаты представителей Национального собрания Республики Беларусь, 9 октября 2008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1033-П3/IX // Справочная правовая система Консультант Плюс: Беларусь. – Минск, 2013.</w:t>
      </w:r>
    </w:p>
    <w:p w14:paraId="40AAB25A" w14:textId="18C11FDB"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образовании: Кодекс Республики Беларусь, 13 января 2011 г., №</w:t>
      </w:r>
      <w:r w:rsidR="00ED48B8" w:rsidRPr="00ED48B8">
        <w:rPr>
          <w:rFonts w:ascii="Times New Roman" w:hAnsi="Times New Roman" w:cs="Times New Roman"/>
          <w:sz w:val="28"/>
          <w:szCs w:val="28"/>
        </w:rPr>
        <w:t xml:space="preserve"> </w:t>
      </w:r>
      <w:r w:rsidRPr="003916A9">
        <w:rPr>
          <w:rFonts w:ascii="Times New Roman" w:hAnsi="Times New Roman" w:cs="Times New Roman"/>
          <w:sz w:val="28"/>
          <w:szCs w:val="28"/>
        </w:rPr>
        <w:t>243-З // Справочная правовая система Консультант Плюс: Беларусь. – Минск, 2013.</w:t>
      </w:r>
    </w:p>
    <w:p w14:paraId="6F88F90A" w14:textId="2ED7C8EB"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образовании лиц с особенностями психофизического развития (специальном образовании): Закон Республики Беларусь, 18 мая 2004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285-З // Справочная правовая система Консультант Плюс: Беларусь. – Минск, 2013.</w:t>
      </w:r>
    </w:p>
    <w:p w14:paraId="74C6E65F" w14:textId="27439AA4"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Типовой проект законодательного акта «Об общих принципах охраны репродуктивного здоровья населения государств-членов Евразийского экономического сообщества»: Постановление Межпарламентской ассамблеи ЕврАзЭС, 13 мая 2009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10-12</w:t>
      </w:r>
      <w:proofErr w:type="gramEnd"/>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w:t>
      </w:r>
      <w:r w:rsidR="00B81600">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docsdown</w:t>
      </w:r>
      <w:proofErr w:type="spellEnd"/>
      <w:r w:rsidRPr="003916A9">
        <w:rPr>
          <w:rFonts w:ascii="Times New Roman" w:hAnsi="Times New Roman" w:cs="Times New Roman"/>
          <w:sz w:val="28"/>
          <w:szCs w:val="28"/>
        </w:rPr>
        <w:t>/reproduct_guard.pdf.</w:t>
      </w:r>
    </w:p>
    <w:p w14:paraId="0D80C087" w14:textId="6790530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lastRenderedPageBreak/>
        <w:t>О здравоохранении: Закон Республики Беларусь, 18 июня 1993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2435-XII // Справочная правовая система Консультант Плюс: Беларусь. – Минск, 2013.</w:t>
      </w:r>
    </w:p>
    <w:p w14:paraId="1F66B1D1" w14:textId="26CF12E2"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Рекомендации Межпарламентской Ассамблеи ЕврАзЭС по гармонизации национальных законодательных актов в сфере молодежной политики на общем рынке труда Евразийского экономического сообщества: Постановление Бюро Межпарламентской ассамблеи ЕврАзЭС, 16 июня 2006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4-19</w:t>
      </w:r>
      <w:proofErr w:type="gramEnd"/>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https://www.ipaeurasec.org/docsdown/rec_young.pdf.</w:t>
      </w:r>
    </w:p>
    <w:p w14:paraId="41C0704C"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Соглашение об унификации порядка открытия резидентами государств-участников ЕврАзЭС счетов в банках других государств-участников ЕврАзЭС для обслуживания деятельности своих представительств, 29 июня 2004 года // Справочная правовая система Консультант Плюс: Беларусь. – Минск, 2013.</w:t>
      </w:r>
    </w:p>
    <w:p w14:paraId="0EA0F77E" w14:textId="711436EC"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утверждении Правил проведения валютных операций: Постановление Правления Национального Банка Республики Беларусь, 30 апреля 2004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72 // Справочная правовая система Консультант Плюс: Беларусь. – Минск, 2013.</w:t>
      </w:r>
    </w:p>
    <w:p w14:paraId="5043551E" w14:textId="2F8BFF3C"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гармонизации основных положений налогового законодательства государств-членов ЕврАзЭС: Постановление Бюро Межпарламентской ассамблеи ЕврАзЭС, 14 апреля 2005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12.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https://www.ipaeurasec.org/docsdown/rec_garm_nalog.pdf.</w:t>
      </w:r>
    </w:p>
    <w:p w14:paraId="42255084" w14:textId="28CB723F"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Налоговый кодекс Республики Беларусь: Общая часть, 19 декабря 2002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166-З // Справочная правовая система Консультант Плюс: Беларусь. – Минск, 2013.</w:t>
      </w:r>
    </w:p>
    <w:p w14:paraId="2C8EB205" w14:textId="1FEA9F60"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Инвестиционный кодекс Республики Беларусь, 22 июня 2001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37-З // Справочная правовая система Консультант Плюс: Беларусь. – Минск, 2013.</w:t>
      </w:r>
    </w:p>
    <w:p w14:paraId="79502A07" w14:textId="06F0DA1B"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практике деятельности Парламента Республики Казахстан по созданию законодательных условий для формирования благоприятного инвестиционного климата и типовом проекте «Основные принципы инвестиционной деятельности»: Постановление Межпарламентской Ассамблеи Евразийского экономического сообщества, 16 июня 2003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4-13</w:t>
      </w:r>
      <w:proofErr w:type="gramEnd"/>
      <w:r w:rsidRPr="003916A9">
        <w:rPr>
          <w:rFonts w:ascii="Times New Roman" w:hAnsi="Times New Roman" w:cs="Times New Roman"/>
          <w:sz w:val="28"/>
          <w:szCs w:val="28"/>
        </w:rPr>
        <w:t xml:space="preserve"> // Справочная правовая система Консультант Плюс: Беларусь. – Минск, 2013.</w:t>
      </w:r>
    </w:p>
    <w:p w14:paraId="136941F0" w14:textId="60EBE212"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 бухгалтерском учете»: Постановление Межпарламентской Ассамблеи Евразийского экономического сообщества, 23 ноября 2001,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1-14</w:t>
      </w:r>
      <w:proofErr w:type="gramEnd"/>
      <w:r w:rsidRPr="003916A9">
        <w:rPr>
          <w:rFonts w:ascii="Times New Roman" w:hAnsi="Times New Roman" w:cs="Times New Roman"/>
          <w:sz w:val="28"/>
          <w:szCs w:val="28"/>
        </w:rPr>
        <w:t xml:space="preserve"> // Межпарламентская ассамблея ЕврАзЭС.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1" w:history="1">
        <w:r w:rsidRPr="003916A9">
          <w:rPr>
            <w:rStyle w:val="ab"/>
            <w:rFonts w:ascii="Times New Roman" w:hAnsi="Times New Roman" w:cs="Times New Roman"/>
            <w:color w:val="auto"/>
            <w:sz w:val="28"/>
            <w:szCs w:val="28"/>
            <w:u w:val="none"/>
          </w:rPr>
          <w:t>http://www.ipaeurasec.org/docsdown/mz_buhuch.pdf</w:t>
        </w:r>
      </w:hyperlink>
      <w:r w:rsidRPr="003916A9">
        <w:rPr>
          <w:rFonts w:ascii="Times New Roman" w:hAnsi="Times New Roman" w:cs="Times New Roman"/>
          <w:sz w:val="28"/>
          <w:szCs w:val="28"/>
        </w:rPr>
        <w:t>.</w:t>
      </w:r>
    </w:p>
    <w:p w14:paraId="48133D2C" w14:textId="544CC972"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 подтверждении соответствия продукции и услуг нормативным требованиям»: 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19 апреля 2001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12-14</w:t>
      </w:r>
      <w:proofErr w:type="gramEnd"/>
      <w:r w:rsidRPr="003916A9">
        <w:rPr>
          <w:rFonts w:ascii="Times New Roman" w:hAnsi="Times New Roman" w:cs="Times New Roman"/>
          <w:sz w:val="28"/>
          <w:szCs w:val="28"/>
        </w:rPr>
        <w:t xml:space="preserve"> // Справочная правовая система Консультант Плюс: Беларусь. – Минск, 2013.</w:t>
      </w:r>
    </w:p>
    <w:p w14:paraId="251EA88A" w14:textId="20D8EC63"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типовом проекте «Об основах технического регулирования»: Постановление Межпарламентской Ассамблеи ЕврАзЭС, 2 ноября 2002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lastRenderedPageBreak/>
        <w:t>3-14</w:t>
      </w:r>
      <w:proofErr w:type="gramEnd"/>
      <w:r w:rsidRPr="003916A9">
        <w:rPr>
          <w:rFonts w:ascii="Times New Roman" w:hAnsi="Times New Roman" w:cs="Times New Roman"/>
          <w:sz w:val="28"/>
          <w:szCs w:val="28"/>
        </w:rPr>
        <w:t xml:space="preserve"> // Справочная правовая система Консультант Плюс: Беларусь. – Минск, 2013.</w:t>
      </w:r>
    </w:p>
    <w:p w14:paraId="24346AA9" w14:textId="3CF160D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гармонизации законодательства государств-членов Евразийского экономического сообщества о биржах и биржевой деятельности: Постановление Межпарламентской ассамблеи ЕврАзЭС, 30 ноября 2006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11 // Межпарламентская ассамблея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2" w:history="1">
        <w:r w:rsidRPr="00580400">
          <w:rPr>
            <w:rStyle w:val="ab"/>
            <w:rFonts w:ascii="Times New Roman" w:hAnsi="Times New Roman" w:cs="Times New Roman"/>
            <w:color w:val="auto"/>
            <w:sz w:val="28"/>
            <w:szCs w:val="28"/>
            <w:u w:val="none"/>
          </w:rPr>
          <w:t>http://www.ipaeurasec.org/docsdown/rec_birja_evra.pdf</w:t>
        </w:r>
      </w:hyperlink>
      <w:r w:rsidRPr="00580400">
        <w:rPr>
          <w:rFonts w:ascii="Times New Roman" w:hAnsi="Times New Roman" w:cs="Times New Roman"/>
          <w:sz w:val="28"/>
          <w:szCs w:val="28"/>
        </w:rPr>
        <w:t>.</w:t>
      </w:r>
    </w:p>
    <w:p w14:paraId="09EC9589" w14:textId="131DE264"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Постановление Межпарламентской ассамблеи Евразийского экономического сообщества от 23 ноября 2001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1-17</w:t>
      </w:r>
      <w:proofErr w:type="gramEnd"/>
      <w:r w:rsidRPr="003916A9">
        <w:rPr>
          <w:rFonts w:ascii="Times New Roman" w:hAnsi="Times New Roman" w:cs="Times New Roman"/>
          <w:sz w:val="28"/>
          <w:szCs w:val="28"/>
        </w:rPr>
        <w:t xml:space="preserve"> «О модельном законе «О порядке ратификации и денонсации международных договоров».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3" w:anchor="pos=0;0" w:history="1">
        <w:r w:rsidRPr="003916A9">
          <w:rPr>
            <w:rStyle w:val="ab"/>
            <w:rFonts w:ascii="Times New Roman" w:hAnsi="Times New Roman" w:cs="Times New Roman"/>
            <w:color w:val="auto"/>
            <w:sz w:val="28"/>
            <w:szCs w:val="28"/>
            <w:u w:val="none"/>
            <w:lang w:val="kk-KZ"/>
          </w:rPr>
          <w:t>https://continent-online.com/Document/?doc_id=30297446#pos=0;0</w:t>
        </w:r>
      </w:hyperlink>
    </w:p>
    <w:p w14:paraId="54316ED4" w14:textId="7C82E393"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международных договорах Республики Беларусь: Закон Республики Беларусь, 23 июля 2008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421-</w:t>
      </w:r>
      <w:r w:rsidRPr="003916A9">
        <w:rPr>
          <w:rFonts w:ascii="Times New Roman" w:hAnsi="Times New Roman" w:cs="Times New Roman"/>
          <w:sz w:val="28"/>
          <w:szCs w:val="28"/>
          <w:lang w:val="kk-KZ"/>
        </w:rPr>
        <w:t>3</w:t>
      </w:r>
      <w:proofErr w:type="gramEnd"/>
      <w:r w:rsidRPr="003916A9">
        <w:rPr>
          <w:rFonts w:ascii="Times New Roman" w:hAnsi="Times New Roman" w:cs="Times New Roman"/>
          <w:sz w:val="28"/>
          <w:szCs w:val="28"/>
        </w:rPr>
        <w:t xml:space="preserve"> // Справочная правовая система Консультант Плюс: Беларусь. – Минск, 2013.</w:t>
      </w:r>
    </w:p>
    <w:p w14:paraId="07758E7D" w14:textId="4461890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основах государственной молодежной политики</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 Закон Республики Беларусь, 7 декабря 2009 г</w:t>
      </w:r>
      <w:r w:rsidRPr="003916A9">
        <w:rPr>
          <w:rFonts w:ascii="Times New Roman" w:hAnsi="Times New Roman" w:cs="Times New Roman"/>
          <w:sz w:val="28"/>
          <w:szCs w:val="28"/>
          <w:lang w:val="kk-KZ"/>
        </w:rPr>
        <w:t>ода,</w:t>
      </w:r>
      <w:r w:rsidRPr="003916A9">
        <w:rPr>
          <w:rFonts w:ascii="Times New Roman" w:hAnsi="Times New Roman" w:cs="Times New Roman"/>
          <w:sz w:val="28"/>
          <w:szCs w:val="28"/>
        </w:rPr>
        <w:t xml:space="preserve">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65-З.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4" w:history="1">
        <w:r w:rsidRPr="003916A9">
          <w:rPr>
            <w:rStyle w:val="ab"/>
            <w:rFonts w:ascii="Times New Roman" w:hAnsi="Times New Roman" w:cs="Times New Roman"/>
            <w:color w:val="auto"/>
            <w:sz w:val="28"/>
            <w:szCs w:val="28"/>
            <w:u w:val="none"/>
          </w:rPr>
          <w:t>http://world_of_law.pravo.by/text.asp?RN=H10900065</w:t>
        </w:r>
      </w:hyperlink>
    </w:p>
    <w:p w14:paraId="43E81239" w14:textId="6CD2602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государственной поддержке молодежных и детских общественных объединений в Республике Беларусь: Закон Республики Беларусь, 9 ноября 1999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305-З // Справочная правовая система Консультант Плюс: Беларусь. – Минск, 2013.</w:t>
      </w:r>
    </w:p>
    <w:p w14:paraId="390FF31E" w14:textId="5DBFA21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Рекомендации МПА ЕврАзЭС по гармонизации национальных законодательных актов в сфере молодежной политики на общем рынке труда Евразийского экономического сообщества от 16 июня 2006 г.,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4-19</w:t>
      </w:r>
      <w:proofErr w:type="gramEnd"/>
      <w:r w:rsidRPr="003916A9">
        <w:rPr>
          <w:rFonts w:ascii="Times New Roman" w:hAnsi="Times New Roman" w:cs="Times New Roman"/>
          <w:sz w:val="28"/>
          <w:szCs w:val="28"/>
        </w:rPr>
        <w:t xml:space="preserve"> // МПА ЕврАзЭС.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5" w:history="1">
        <w:r w:rsidRPr="003916A9">
          <w:rPr>
            <w:rStyle w:val="ab"/>
            <w:rFonts w:ascii="Times New Roman" w:hAnsi="Times New Roman" w:cs="Times New Roman"/>
            <w:color w:val="auto"/>
            <w:sz w:val="28"/>
            <w:szCs w:val="28"/>
            <w:u w:val="none"/>
          </w:rPr>
          <w:t>http://www.ipaeurasec.org/docsdown/pdf</w:t>
        </w:r>
      </w:hyperlink>
      <w:r w:rsidRPr="003916A9">
        <w:rPr>
          <w:rFonts w:ascii="Times New Roman" w:hAnsi="Times New Roman" w:cs="Times New Roman"/>
          <w:sz w:val="28"/>
          <w:szCs w:val="28"/>
        </w:rPr>
        <w:t>.</w:t>
      </w:r>
    </w:p>
    <w:p w14:paraId="33EE9AA5" w14:textId="1BBB2CBF"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типовом проекте законодательного акта «О государственной поддержке и развитии агропромышленного комплекса». Постановление </w:t>
      </w:r>
      <w:proofErr w:type="spellStart"/>
      <w:r w:rsidRPr="003916A9">
        <w:rPr>
          <w:rFonts w:ascii="Times New Roman" w:hAnsi="Times New Roman" w:cs="Times New Roman"/>
          <w:sz w:val="28"/>
          <w:szCs w:val="28"/>
        </w:rPr>
        <w:t>Межпарла-ментской</w:t>
      </w:r>
      <w:proofErr w:type="spellEnd"/>
      <w:r w:rsidRPr="003916A9">
        <w:rPr>
          <w:rFonts w:ascii="Times New Roman" w:hAnsi="Times New Roman" w:cs="Times New Roman"/>
          <w:sz w:val="28"/>
          <w:szCs w:val="28"/>
        </w:rPr>
        <w:t xml:space="preserve"> ассамблеи ЕврАзЭС, 4 апреля 2008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9-11.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6" w:history="1">
        <w:r w:rsidRPr="003916A9">
          <w:rPr>
            <w:rStyle w:val="ab"/>
            <w:rFonts w:ascii="Times New Roman" w:hAnsi="Times New Roman" w:cs="Times New Roman"/>
            <w:color w:val="auto"/>
            <w:sz w:val="28"/>
            <w:szCs w:val="28"/>
            <w:u w:val="none"/>
          </w:rPr>
          <w:t>http://www.ipaeurasec.org/docsdown/gos_podd_agrokomplex.pdf</w:t>
        </w:r>
      </w:hyperlink>
      <w:r w:rsidRPr="003916A9">
        <w:rPr>
          <w:rFonts w:ascii="Times New Roman" w:hAnsi="Times New Roman" w:cs="Times New Roman"/>
          <w:sz w:val="28"/>
          <w:szCs w:val="28"/>
        </w:rPr>
        <w:t>.</w:t>
      </w:r>
    </w:p>
    <w:p w14:paraId="63AF7020" w14:textId="76B058A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гармонизации законодательства государств-членов Евразийского экономического сообщества в сфере государственного регулирования агропромышленного комплекса: Постановление Межпарламентской ассамблеи ЕврАзЭС, 14 апреля 2005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11.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http://www.ipaeurasec.org/docsdown/rek _agro.pdf.</w:t>
      </w:r>
    </w:p>
    <w:p w14:paraId="5C6D60B4" w14:textId="6646D503"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электронном документе и электронной цифровой подписи: Закон Республики Беларусь, 28 декабря 2009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113-З // Справочная правовая система Консультант Плюс: Беларусь. – Минск, 2013.</w:t>
      </w:r>
    </w:p>
    <w:p w14:paraId="6B23B480" w14:textId="4666D12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модельном законе «О просветительской деятельности»: 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10 декабря 2000 года, </w:t>
      </w:r>
      <w:proofErr w:type="gramStart"/>
      <w:r w:rsidRPr="003916A9">
        <w:rPr>
          <w:rFonts w:ascii="Times New Roman" w:hAnsi="Times New Roman" w:cs="Times New Roman"/>
          <w:sz w:val="28"/>
          <w:szCs w:val="28"/>
        </w:rPr>
        <w:t>№</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11-14</w:t>
      </w:r>
      <w:proofErr w:type="gramEnd"/>
      <w:r w:rsidRPr="003916A9">
        <w:rPr>
          <w:rFonts w:ascii="Times New Roman" w:hAnsi="Times New Roman" w:cs="Times New Roman"/>
          <w:sz w:val="28"/>
          <w:szCs w:val="28"/>
        </w:rPr>
        <w:t xml:space="preserve"> // Справочная правовая система Консультант Плюс: Беларусь. – Минск, 2013.</w:t>
      </w:r>
    </w:p>
    <w:p w14:paraId="53D08DE8" w14:textId="71725859"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lastRenderedPageBreak/>
        <w:t>О борьбе с терроризмом: Закон Кыргызской Республики, 21 октября 1999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116.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http://legislationline.org/ru/documents/action/popup/ </w:t>
      </w:r>
      <w:proofErr w:type="spellStart"/>
      <w:r w:rsidRPr="003916A9">
        <w:rPr>
          <w:rFonts w:ascii="Times New Roman" w:hAnsi="Times New Roman" w:cs="Times New Roman"/>
          <w:sz w:val="28"/>
          <w:szCs w:val="28"/>
        </w:rPr>
        <w:t>id</w:t>
      </w:r>
      <w:proofErr w:type="spellEnd"/>
      <w:r w:rsidRPr="003916A9">
        <w:rPr>
          <w:rFonts w:ascii="Times New Roman" w:hAnsi="Times New Roman" w:cs="Times New Roman"/>
          <w:sz w:val="28"/>
          <w:szCs w:val="28"/>
        </w:rPr>
        <w:t>/14749.</w:t>
      </w:r>
    </w:p>
    <w:p w14:paraId="02E0DD6B" w14:textId="4AB43B5A"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Об основах государственной молодежной политики в Кыргызской Республике: Закон Кыргызской Республики, 31 июля 2009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256.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http://www.kenesh.kg/Articles/1742-Zakon_KR_Ob_osnovax_gosudarstvennoj_ </w:t>
      </w:r>
      <w:proofErr w:type="spellStart"/>
      <w:r w:rsidRPr="003916A9">
        <w:rPr>
          <w:rFonts w:ascii="Times New Roman" w:hAnsi="Times New Roman" w:cs="Times New Roman"/>
          <w:sz w:val="28"/>
          <w:szCs w:val="28"/>
        </w:rPr>
        <w:t>molodezhnoj</w:t>
      </w:r>
      <w:proofErr w:type="spellEnd"/>
      <w:r w:rsidRPr="003916A9">
        <w:rPr>
          <w:rFonts w:ascii="Times New Roman" w:hAnsi="Times New Roman" w:cs="Times New Roman"/>
          <w:sz w:val="28"/>
          <w:szCs w:val="28"/>
        </w:rPr>
        <w:t>_ politike.aspx.</w:t>
      </w:r>
    </w:p>
    <w:p w14:paraId="079B0713" w14:textId="7F55D09F"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туризме: Закон Кыргызской Республики, 25 марта 1999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34.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 xml:space="preserve">http://base.spinform.ru/show_ </w:t>
      </w:r>
      <w:proofErr w:type="spellStart"/>
      <w:r w:rsidRPr="003916A9">
        <w:rPr>
          <w:rFonts w:ascii="Times New Roman" w:hAnsi="Times New Roman" w:cs="Times New Roman"/>
          <w:sz w:val="28"/>
          <w:szCs w:val="28"/>
        </w:rPr>
        <w:t>doc.fwx?rgn</w:t>
      </w:r>
      <w:proofErr w:type="spellEnd"/>
      <w:r w:rsidRPr="003916A9">
        <w:rPr>
          <w:rFonts w:ascii="Times New Roman" w:hAnsi="Times New Roman" w:cs="Times New Roman"/>
          <w:sz w:val="28"/>
          <w:szCs w:val="28"/>
        </w:rPr>
        <w:t>=125.</w:t>
      </w:r>
    </w:p>
    <w:p w14:paraId="616B1608" w14:textId="1A31574E"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Типовой проект законодательного акта «О трудовой миграции в государствах-членах Евразийского экономического сообщества»: Постановление Межпарламентской ассамблеи ЕврАзЭС, 13 мая 1999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10-10.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7" w:history="1">
        <w:r w:rsidRPr="003916A9">
          <w:rPr>
            <w:rStyle w:val="ab"/>
            <w:rFonts w:ascii="Times New Roman" w:hAnsi="Times New Roman" w:cs="Times New Roman"/>
            <w:color w:val="auto"/>
            <w:sz w:val="28"/>
            <w:szCs w:val="28"/>
            <w:u w:val="none"/>
          </w:rPr>
          <w:t>http://www.ipaeurasec.org/docsdown/trade_migration.pdf</w:t>
        </w:r>
      </w:hyperlink>
      <w:r w:rsidRPr="003916A9">
        <w:rPr>
          <w:rFonts w:ascii="Times New Roman" w:hAnsi="Times New Roman" w:cs="Times New Roman"/>
          <w:sz w:val="28"/>
          <w:szCs w:val="28"/>
        </w:rPr>
        <w:t>.</w:t>
      </w:r>
    </w:p>
    <w:p w14:paraId="64390F3B" w14:textId="71EF0268"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Рекомендации по гармонизации законодательства государств-членов ЕврАзЭС в сфере регулирования банковской деятельности: Постановление Бюро Межпарламентской ассамблеи Евразийского экономического сообщества, 14 апреля 2005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10.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8" w:history="1">
        <w:r w:rsidRPr="003916A9">
          <w:rPr>
            <w:rStyle w:val="ab"/>
            <w:rFonts w:ascii="Times New Roman" w:hAnsi="Times New Roman" w:cs="Times New Roman"/>
            <w:color w:val="auto"/>
            <w:sz w:val="28"/>
            <w:szCs w:val="28"/>
            <w:u w:val="none"/>
          </w:rPr>
          <w:t>http://www.ipaeurasec.org/docsdown/ rec_garm_bank.pdf</w:t>
        </w:r>
      </w:hyperlink>
      <w:r w:rsidRPr="003916A9">
        <w:rPr>
          <w:rFonts w:ascii="Times New Roman" w:hAnsi="Times New Roman" w:cs="Times New Roman"/>
          <w:sz w:val="28"/>
          <w:szCs w:val="28"/>
        </w:rPr>
        <w:t>.</w:t>
      </w:r>
    </w:p>
    <w:p w14:paraId="7C0A2F49" w14:textId="793C3D06"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формировании Таможенного союза государств-членов Евразийского экономического сообщества: Решение Межгосударственного Совета Евразийского экономического сообщества, 16 августа 2006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313.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http://www.evrazes.com/docs/view/69.</w:t>
      </w:r>
    </w:p>
    <w:p w14:paraId="2DC4F018" w14:textId="16FE091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формировании </w:t>
      </w:r>
      <w:proofErr w:type="spellStart"/>
      <w:r w:rsidRPr="003916A9">
        <w:rPr>
          <w:rFonts w:ascii="Times New Roman" w:hAnsi="Times New Roman" w:cs="Times New Roman"/>
          <w:sz w:val="28"/>
          <w:szCs w:val="28"/>
        </w:rPr>
        <w:t>правово</w:t>
      </w:r>
      <w:proofErr w:type="spellEnd"/>
      <w:r w:rsidRPr="003916A9">
        <w:rPr>
          <w:rFonts w:ascii="Times New Roman" w:hAnsi="Times New Roman" w:cs="Times New Roman"/>
          <w:sz w:val="28"/>
          <w:szCs w:val="28"/>
          <w:lang w:val="kk-KZ"/>
        </w:rPr>
        <w:t>й</w:t>
      </w:r>
      <w:r w:rsidRPr="003916A9">
        <w:rPr>
          <w:rFonts w:ascii="Times New Roman" w:hAnsi="Times New Roman" w:cs="Times New Roman"/>
          <w:sz w:val="28"/>
          <w:szCs w:val="28"/>
        </w:rPr>
        <w:t xml:space="preserve"> базы таможенного союза государств-членов Евразийского экономического сообщества: Решение Межгосударственного Совета Евразийского экономического сообщества, 6 октября 2007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346 // Сборник базовых документов Евразийского экономического сообщества. – М., 2010. – С.</w:t>
      </w:r>
      <w:r w:rsidR="00B81600">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478-492</w:t>
      </w:r>
      <w:proofErr w:type="gramEnd"/>
      <w:r w:rsidRPr="003916A9">
        <w:rPr>
          <w:rFonts w:ascii="Times New Roman" w:hAnsi="Times New Roman" w:cs="Times New Roman"/>
          <w:sz w:val="28"/>
          <w:szCs w:val="28"/>
        </w:rPr>
        <w:t>.</w:t>
      </w:r>
    </w:p>
    <w:p w14:paraId="773B83D6" w14:textId="2AAF7F37" w:rsidR="00F42B9B" w:rsidRPr="003916A9" w:rsidRDefault="00F42B9B" w:rsidP="00E33001">
      <w:pPr>
        <w:pStyle w:val="a3"/>
        <w:numPr>
          <w:ilvl w:val="0"/>
          <w:numId w:val="26"/>
        </w:numPr>
        <w:tabs>
          <w:tab w:val="left" w:pos="1276"/>
        </w:tabs>
        <w:spacing w:after="0" w:line="240" w:lineRule="auto"/>
        <w:ind w:left="0" w:firstLine="709"/>
        <w:jc w:val="both"/>
      </w:pPr>
      <w:proofErr w:type="spellStart"/>
      <w:r w:rsidRPr="003916A9">
        <w:rPr>
          <w:rFonts w:ascii="Times New Roman" w:hAnsi="Times New Roman" w:cs="Times New Roman"/>
          <w:sz w:val="28"/>
          <w:szCs w:val="28"/>
        </w:rPr>
        <w:t>Камышевский</w:t>
      </w:r>
      <w:proofErr w:type="spellEnd"/>
      <w:r w:rsidRPr="003916A9">
        <w:rPr>
          <w:rFonts w:ascii="Times New Roman" w:hAnsi="Times New Roman" w:cs="Times New Roman"/>
          <w:sz w:val="28"/>
          <w:szCs w:val="28"/>
        </w:rPr>
        <w:t xml:space="preserve"> В.И. Инвестиционное сотрудничество в рамках ЕврАзЭС: нормативно-правовое и институциональное обеспечение // Евразийский юридический журнал. – 2010. –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6 (25). – С. </w:t>
      </w:r>
      <w:proofErr w:type="gramStart"/>
      <w:r w:rsidRPr="003916A9">
        <w:rPr>
          <w:rFonts w:ascii="Times New Roman" w:hAnsi="Times New Roman" w:cs="Times New Roman"/>
          <w:sz w:val="28"/>
          <w:szCs w:val="28"/>
        </w:rPr>
        <w:t>16-19</w:t>
      </w:r>
      <w:proofErr w:type="gramEnd"/>
      <w:r w:rsidRPr="003916A9">
        <w:rPr>
          <w:rFonts w:ascii="Times New Roman" w:hAnsi="Times New Roman" w:cs="Times New Roman"/>
          <w:sz w:val="28"/>
          <w:szCs w:val="28"/>
        </w:rPr>
        <w:t>.</w:t>
      </w:r>
    </w:p>
    <w:p w14:paraId="413D8EA5" w14:textId="29B01BE0"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О Плане действий по формированию Единого экономического пространства Республики Беларусь, Республики Казахстан и Российской Федерации: Решение Межгосударственного Совета Евразийского экономического сообщества, 19 декабря 2009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35.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39" w:history="1">
        <w:r w:rsidRPr="0018644D">
          <w:rPr>
            <w:rStyle w:val="ab"/>
            <w:rFonts w:ascii="Times New Roman" w:hAnsi="Times New Roman" w:cs="Times New Roman"/>
            <w:color w:val="auto"/>
            <w:sz w:val="28"/>
            <w:szCs w:val="28"/>
            <w:u w:val="none"/>
          </w:rPr>
          <w:t>http://adilet.zan.kz/rus/docs/H09E0000035</w:t>
        </w:r>
      </w:hyperlink>
      <w:r w:rsidRPr="0018644D">
        <w:rPr>
          <w:rFonts w:ascii="Times New Roman" w:hAnsi="Times New Roman" w:cs="Times New Roman"/>
          <w:sz w:val="28"/>
          <w:szCs w:val="28"/>
        </w:rPr>
        <w:t>.</w:t>
      </w:r>
    </w:p>
    <w:p w14:paraId="71962AFA"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Мансуров </w:t>
      </w:r>
      <w:proofErr w:type="gramStart"/>
      <w:r w:rsidRPr="003916A9">
        <w:rPr>
          <w:rFonts w:ascii="Times New Roman" w:hAnsi="Times New Roman" w:cs="Times New Roman"/>
          <w:sz w:val="28"/>
          <w:szCs w:val="28"/>
        </w:rPr>
        <w:t>Т.А.</w:t>
      </w:r>
      <w:proofErr w:type="gramEnd"/>
      <w:r w:rsidRPr="003916A9">
        <w:rPr>
          <w:rFonts w:ascii="Times New Roman" w:hAnsi="Times New Roman" w:cs="Times New Roman"/>
          <w:sz w:val="28"/>
          <w:szCs w:val="28"/>
        </w:rPr>
        <w:t xml:space="preserve"> ЕврАзЭС – от экономического сотрудничества к единому экономическому пространству. – М.: ИПЦ «Русский раритет», 2011. – 312 с.</w:t>
      </w:r>
    </w:p>
    <w:p w14:paraId="28FBAD43" w14:textId="642A315F"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О подходах к кодификации законодательства Таможенного союза и Единого экономического пространства, включая предложения по реализации Декларации о формировании Единого экономического пространства Республики Беларусь, Республики Казахстан и Российской Федерации от 9 декабря 2010 года: Решение Межгосударственного совета Евразийского экономического </w:t>
      </w:r>
      <w:r w:rsidRPr="003916A9">
        <w:rPr>
          <w:rFonts w:ascii="Times New Roman" w:hAnsi="Times New Roman" w:cs="Times New Roman"/>
          <w:sz w:val="28"/>
          <w:szCs w:val="28"/>
        </w:rPr>
        <w:lastRenderedPageBreak/>
        <w:t>сообщества, 15 марта 2011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73.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http://tsouz.ru/MGS/MGS-14/Pages/MGS_73.aspx.</w:t>
      </w:r>
    </w:p>
    <w:p w14:paraId="5A32A14E" w14:textId="6EE70DB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Сарсенов </w:t>
      </w:r>
      <w:proofErr w:type="gramStart"/>
      <w:r w:rsidRPr="003916A9">
        <w:rPr>
          <w:rFonts w:ascii="Times New Roman" w:hAnsi="Times New Roman" w:cs="Times New Roman"/>
          <w:sz w:val="28"/>
          <w:szCs w:val="28"/>
        </w:rPr>
        <w:t>А.М.</w:t>
      </w:r>
      <w:proofErr w:type="gramEnd"/>
      <w:r w:rsidRPr="003916A9">
        <w:rPr>
          <w:rFonts w:ascii="Times New Roman" w:hAnsi="Times New Roman" w:cs="Times New Roman"/>
          <w:sz w:val="28"/>
          <w:szCs w:val="28"/>
        </w:rPr>
        <w:t xml:space="preserve"> Некоторые аспекты мониторинга международных правовых актов межгосударственных объединений (в рамках ЕврАзЭС, ТС и ЕЭП) // Мониторинг международно-правовых актов межгосударственных объединений в контексте совершенствования национального законодательства: Мат-</w:t>
      </w:r>
      <w:proofErr w:type="spellStart"/>
      <w:r w:rsidRPr="003916A9">
        <w:rPr>
          <w:rFonts w:ascii="Times New Roman" w:hAnsi="Times New Roman" w:cs="Times New Roman"/>
          <w:sz w:val="28"/>
          <w:szCs w:val="28"/>
        </w:rPr>
        <w:t>лы</w:t>
      </w:r>
      <w:proofErr w:type="spellEnd"/>
      <w:r w:rsidRPr="003916A9">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междунар</w:t>
      </w:r>
      <w:proofErr w:type="spellEnd"/>
      <w:r w:rsidRPr="003916A9">
        <w:rPr>
          <w:rFonts w:ascii="Times New Roman" w:hAnsi="Times New Roman" w:cs="Times New Roman"/>
          <w:sz w:val="28"/>
          <w:szCs w:val="28"/>
        </w:rPr>
        <w:t>. научн.-практ.</w:t>
      </w:r>
      <w:r w:rsidR="00B81600">
        <w:rPr>
          <w:rFonts w:ascii="Times New Roman" w:hAnsi="Times New Roman" w:cs="Times New Roman"/>
          <w:sz w:val="28"/>
          <w:szCs w:val="28"/>
        </w:rPr>
        <w:t xml:space="preserve"> </w:t>
      </w:r>
      <w:proofErr w:type="spellStart"/>
      <w:r w:rsidRPr="003916A9">
        <w:rPr>
          <w:rFonts w:ascii="Times New Roman" w:hAnsi="Times New Roman" w:cs="Times New Roman"/>
          <w:sz w:val="28"/>
          <w:szCs w:val="28"/>
        </w:rPr>
        <w:t>конф</w:t>
      </w:r>
      <w:proofErr w:type="spellEnd"/>
      <w:r w:rsidRPr="003916A9">
        <w:rPr>
          <w:rFonts w:ascii="Times New Roman" w:hAnsi="Times New Roman" w:cs="Times New Roman"/>
          <w:sz w:val="28"/>
          <w:szCs w:val="28"/>
        </w:rPr>
        <w:t>. 29 ноября 2011 года. – Астана: ГУ «Институт законодательства Республики Казахстан». – 2012. – 336 с.</w:t>
      </w:r>
    </w:p>
    <w:p w14:paraId="0C77581D" w14:textId="1B0251F0" w:rsidR="00496639" w:rsidRPr="00496639" w:rsidRDefault="00496639" w:rsidP="00E33001">
      <w:pPr>
        <w:pStyle w:val="a3"/>
        <w:numPr>
          <w:ilvl w:val="0"/>
          <w:numId w:val="26"/>
        </w:numPr>
        <w:tabs>
          <w:tab w:val="left" w:pos="1276"/>
        </w:tabs>
        <w:spacing w:after="0" w:line="240" w:lineRule="auto"/>
        <w:ind w:left="0" w:firstLine="709"/>
        <w:jc w:val="both"/>
      </w:pPr>
      <w:r w:rsidRPr="003113D1">
        <w:rPr>
          <w:rFonts w:ascii="Times New Roman" w:hAnsi="Times New Roman" w:cs="Times New Roman"/>
          <w:sz w:val="28"/>
          <w:szCs w:val="28"/>
        </w:rPr>
        <w:t xml:space="preserve">Искакова </w:t>
      </w:r>
      <w:proofErr w:type="gramStart"/>
      <w:r w:rsidRPr="003113D1">
        <w:rPr>
          <w:rFonts w:ascii="Times New Roman" w:hAnsi="Times New Roman" w:cs="Times New Roman"/>
          <w:sz w:val="28"/>
          <w:szCs w:val="28"/>
        </w:rPr>
        <w:t>Ж.Т.</w:t>
      </w:r>
      <w:proofErr w:type="gramEnd"/>
      <w:r w:rsidRPr="003113D1">
        <w:rPr>
          <w:rFonts w:ascii="Times New Roman" w:hAnsi="Times New Roman" w:cs="Times New Roman"/>
          <w:sz w:val="28"/>
          <w:szCs w:val="28"/>
        </w:rPr>
        <w:t xml:space="preserve"> Система интеграционного права Евразийского экономического союза // Евразийская интеграция: экономика, право, политика. – 2016. – № 2. – С. </w:t>
      </w:r>
      <w:proofErr w:type="gramStart"/>
      <w:r w:rsidRPr="003113D1">
        <w:rPr>
          <w:rFonts w:ascii="Times New Roman" w:hAnsi="Times New Roman" w:cs="Times New Roman"/>
          <w:sz w:val="28"/>
          <w:szCs w:val="28"/>
        </w:rPr>
        <w:t>40-44</w:t>
      </w:r>
      <w:proofErr w:type="gramEnd"/>
      <w:r w:rsidRPr="003113D1">
        <w:rPr>
          <w:rFonts w:ascii="Times New Roman" w:hAnsi="Times New Roman" w:cs="Times New Roman"/>
          <w:sz w:val="28"/>
          <w:szCs w:val="28"/>
        </w:rPr>
        <w:t>.</w:t>
      </w:r>
    </w:p>
    <w:p w14:paraId="587E98CD" w14:textId="6892E6A4" w:rsidR="00496639" w:rsidRPr="00496639" w:rsidRDefault="00496639" w:rsidP="00E33001">
      <w:pPr>
        <w:pStyle w:val="a3"/>
        <w:numPr>
          <w:ilvl w:val="0"/>
          <w:numId w:val="26"/>
        </w:numPr>
        <w:tabs>
          <w:tab w:val="left" w:pos="1276"/>
        </w:tabs>
        <w:spacing w:after="0" w:line="240" w:lineRule="auto"/>
        <w:ind w:left="0" w:firstLine="709"/>
        <w:jc w:val="both"/>
      </w:pPr>
      <w:r w:rsidRPr="00496639">
        <w:rPr>
          <w:rFonts w:ascii="Times New Roman" w:hAnsi="Times New Roman" w:cs="Times New Roman"/>
          <w:sz w:val="28"/>
          <w:szCs w:val="28"/>
        </w:rPr>
        <w:t xml:space="preserve">Бахин С.В. Право интеграционных образований: вопросы конкуренции систем права // Международные отношения и право: взгляд в 21 век. Материалы </w:t>
      </w:r>
      <w:proofErr w:type="spellStart"/>
      <w:r w:rsidRPr="00496639">
        <w:rPr>
          <w:rFonts w:ascii="Times New Roman" w:hAnsi="Times New Roman" w:cs="Times New Roman"/>
          <w:sz w:val="28"/>
          <w:szCs w:val="28"/>
        </w:rPr>
        <w:t>конф</w:t>
      </w:r>
      <w:proofErr w:type="spellEnd"/>
      <w:r w:rsidRPr="00496639">
        <w:rPr>
          <w:rFonts w:ascii="Times New Roman" w:hAnsi="Times New Roman" w:cs="Times New Roman"/>
          <w:sz w:val="28"/>
          <w:szCs w:val="28"/>
        </w:rPr>
        <w:t xml:space="preserve">. в честь профессора Л.Н. </w:t>
      </w:r>
      <w:proofErr w:type="spellStart"/>
      <w:r w:rsidRPr="00496639">
        <w:rPr>
          <w:rFonts w:ascii="Times New Roman" w:hAnsi="Times New Roman" w:cs="Times New Roman"/>
          <w:sz w:val="28"/>
          <w:szCs w:val="28"/>
        </w:rPr>
        <w:t>Галенской</w:t>
      </w:r>
      <w:proofErr w:type="spellEnd"/>
      <w:r w:rsidRPr="00496639">
        <w:rPr>
          <w:rFonts w:ascii="Times New Roman" w:hAnsi="Times New Roman" w:cs="Times New Roman"/>
          <w:sz w:val="28"/>
          <w:szCs w:val="28"/>
        </w:rPr>
        <w:t xml:space="preserve"> / под ред. С.В. Бахина. – СПб.: Издательский дом СПб. гос. ун-та, 2009. – С. </w:t>
      </w:r>
      <w:proofErr w:type="gramStart"/>
      <w:r w:rsidRPr="00496639">
        <w:rPr>
          <w:rFonts w:ascii="Times New Roman" w:hAnsi="Times New Roman" w:cs="Times New Roman"/>
          <w:sz w:val="28"/>
          <w:szCs w:val="28"/>
        </w:rPr>
        <w:t>90-145</w:t>
      </w:r>
      <w:proofErr w:type="gramEnd"/>
      <w:r w:rsidRPr="00496639">
        <w:rPr>
          <w:rFonts w:ascii="Times New Roman" w:hAnsi="Times New Roman" w:cs="Times New Roman"/>
          <w:sz w:val="28"/>
          <w:szCs w:val="28"/>
        </w:rPr>
        <w:t>.</w:t>
      </w:r>
    </w:p>
    <w:p w14:paraId="63630F7D" w14:textId="5F83A5DA"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Еуразиялық экономикалық қоғамдастық құру туралы шарт (Астана, 10 қазан 2000 жыл) – (ҚР 24.12.2014 ж.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lang w:val="kk-KZ"/>
        </w:rPr>
        <w:t>266-V Заңымен келісім қолданысын тоқтатты)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w:t>
      </w:r>
      <w:r>
        <w:fldChar w:fldCharType="begin"/>
      </w:r>
      <w:r>
        <w:instrText>HYPERLINK "https://adilet.zan.kz/kaz/docs/Z010000172_"</w:instrText>
      </w:r>
      <w:r>
        <w:fldChar w:fldCharType="separate"/>
      </w:r>
      <w:r w:rsidRPr="00470513">
        <w:rPr>
          <w:rStyle w:val="ab"/>
          <w:rFonts w:ascii="Times New Roman" w:hAnsi="Times New Roman" w:cs="Times New Roman"/>
          <w:color w:val="auto"/>
          <w:sz w:val="28"/>
          <w:szCs w:val="28"/>
          <w:u w:val="none"/>
          <w:lang w:val="kk-KZ"/>
        </w:rPr>
        <w:t>https://adilet.zan.kz/kaz/docs/Z010000172_</w:t>
      </w:r>
      <w:r>
        <w:fldChar w:fldCharType="end"/>
      </w:r>
    </w:p>
    <w:p w14:paraId="6A562CA9" w14:textId="558B0DF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Еуразиялық экономикалық қоғамдастық құру туралы шартты бекіту туралы Қазақстан Республикасының 2001 жылғы 2 сәуірдегі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lang w:val="kk-KZ"/>
        </w:rPr>
        <w:t>172 Заңы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"https://adilet.zan.kz/kaz/docs/Z010000172_"</w:instrText>
      </w:r>
      <w:r>
        <w:fldChar w:fldCharType="separate"/>
      </w:r>
      <w:r w:rsidRPr="003916A9">
        <w:rPr>
          <w:rStyle w:val="ab"/>
          <w:rFonts w:ascii="Times New Roman" w:hAnsi="Times New Roman" w:cs="Times New Roman"/>
          <w:color w:val="auto"/>
          <w:sz w:val="28"/>
          <w:szCs w:val="28"/>
          <w:u w:val="none"/>
          <w:lang w:val="kk-KZ"/>
        </w:rPr>
        <w:t>https://adilet.zan.kz/kaz/docs/Z010000172_</w:t>
      </w:r>
      <w:r>
        <w:fldChar w:fldCharType="end"/>
      </w:r>
    </w:p>
    <w:p w14:paraId="06FC5213"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Еуразиялық экономикалық қоғамдастық Сотының статуты (Астана, 5 шілде 2010 жылы)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https:// adilet.zan.kz/kaz/docs/Z1100000418</w:t>
      </w:r>
    </w:p>
    <w:p w14:paraId="18E54DFD" w14:textId="447366F6"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Еуразиялық экономикалық қоғамдастық Сотының статутын ратификациялау туралы Қазақстан Республикасының 2011 жылы 24 наурыздағы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lang w:val="kk-KZ"/>
        </w:rPr>
        <w:t>418-IV Заңы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"https://adilet.zan.kz/kaz/docs/Z1100000418"</w:instrText>
      </w:r>
      <w:r>
        <w:fldChar w:fldCharType="separate"/>
      </w:r>
      <w:r w:rsidRPr="003916A9">
        <w:rPr>
          <w:rStyle w:val="ab"/>
          <w:rFonts w:ascii="Times New Roman" w:hAnsi="Times New Roman" w:cs="Times New Roman"/>
          <w:color w:val="auto"/>
          <w:sz w:val="28"/>
          <w:szCs w:val="28"/>
          <w:u w:val="none"/>
          <w:lang w:val="kk-KZ"/>
        </w:rPr>
        <w:t>https://adilet.zan.kz/kaz/docs/Z1100000418</w:t>
      </w:r>
      <w:r>
        <w:fldChar w:fldCharType="end"/>
      </w:r>
    </w:p>
    <w:p w14:paraId="2FEDA765"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(Мәскеу, 9 желтоқсан 2010 жыл)</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"https://adilet.zan.kz/kaz/docs/Z1100000449"</w:instrText>
      </w:r>
      <w:r>
        <w:fldChar w:fldCharType="separate"/>
      </w:r>
      <w:r w:rsidRPr="003916A9">
        <w:rPr>
          <w:rStyle w:val="ab"/>
          <w:rFonts w:ascii="Times New Roman" w:hAnsi="Times New Roman" w:cs="Times New Roman"/>
          <w:color w:val="auto"/>
          <w:sz w:val="28"/>
          <w:szCs w:val="28"/>
          <w:u w:val="none"/>
          <w:lang w:val="kk-KZ"/>
        </w:rPr>
        <w:t>https://adilet.zan.kz/kaz/docs/Z1100000449</w:t>
      </w:r>
      <w:r>
        <w:fldChar w:fldCharType="end"/>
      </w:r>
    </w:p>
    <w:p w14:paraId="4B3BA848" w14:textId="1A41D56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шартты ратификациялау туралы Қазақстан Республикасының 2011 жылғы 30 маусымдағы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lang w:val="kk-KZ"/>
        </w:rPr>
        <w:t>449-IV Заңы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"https://adilet.zan.kz/kaz/docs/Z1100000449"</w:instrText>
      </w:r>
      <w:r>
        <w:fldChar w:fldCharType="separate"/>
      </w:r>
      <w:r w:rsidRPr="003916A9">
        <w:rPr>
          <w:rStyle w:val="ab"/>
          <w:rFonts w:ascii="Times New Roman" w:hAnsi="Times New Roman" w:cs="Times New Roman"/>
          <w:color w:val="auto"/>
          <w:sz w:val="28"/>
          <w:szCs w:val="28"/>
          <w:u w:val="none"/>
          <w:lang w:val="kk-KZ"/>
        </w:rPr>
        <w:t>https://adilet.zan.kz/kaz/docs/Z1100000449</w:t>
      </w:r>
      <w:r>
        <w:fldChar w:fldCharType="end"/>
      </w:r>
    </w:p>
    <w:p w14:paraId="5D19E885" w14:textId="77777777" w:rsidR="00404C6F" w:rsidRPr="00404C6F"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Решение Межгосударственного Совета ЕврАзЭС от 19 декабря 2011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583 «О формировании и организации деятельности Суда Евразийского экономического сообщества».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"https://www.consultant.ru/"</w:instrText>
      </w:r>
      <w:r>
        <w:fldChar w:fldCharType="separate"/>
      </w:r>
      <w:r w:rsidRPr="003916A9">
        <w:rPr>
          <w:rStyle w:val="ab"/>
          <w:rFonts w:ascii="Times New Roman" w:hAnsi="Times New Roman" w:cs="Times New Roman"/>
          <w:color w:val="auto"/>
          <w:sz w:val="28"/>
          <w:szCs w:val="28"/>
          <w:u w:val="none"/>
        </w:rPr>
        <w:t>https://www.consultant.ru/</w:t>
      </w:r>
      <w:r>
        <w:fldChar w:fldCharType="end"/>
      </w:r>
      <w:r w:rsidRPr="003916A9">
        <w:rPr>
          <w:rFonts w:ascii="Times New Roman" w:hAnsi="Times New Roman" w:cs="Times New Roman"/>
          <w:sz w:val="28"/>
          <w:szCs w:val="28"/>
        </w:rPr>
        <w:t>document/</w:t>
      </w:r>
      <w:r w:rsidR="00B81600">
        <w:rPr>
          <w:rFonts w:ascii="Times New Roman" w:hAnsi="Times New Roman" w:cs="Times New Roman"/>
          <w:sz w:val="28"/>
          <w:szCs w:val="28"/>
        </w:rPr>
        <w:t xml:space="preserve"> </w:t>
      </w:r>
      <w:r w:rsidRPr="003916A9">
        <w:rPr>
          <w:rFonts w:ascii="Times New Roman" w:hAnsi="Times New Roman" w:cs="Times New Roman"/>
          <w:sz w:val="28"/>
          <w:szCs w:val="28"/>
        </w:rPr>
        <w:t>cons_doc_LAW_130499/</w:t>
      </w:r>
      <w:r w:rsidR="00404C6F" w:rsidRPr="00404C6F">
        <w:rPr>
          <w:rFonts w:ascii="Times New Roman" w:hAnsi="Times New Roman" w:cs="Times New Roman"/>
        </w:rPr>
        <w:t xml:space="preserve"> </w:t>
      </w:r>
    </w:p>
    <w:p w14:paraId="4AB39CC9" w14:textId="13A5F8E7" w:rsidR="00F42B9B" w:rsidRPr="003916A9" w:rsidRDefault="00404C6F" w:rsidP="00E33001">
      <w:pPr>
        <w:pStyle w:val="a3"/>
        <w:numPr>
          <w:ilvl w:val="0"/>
          <w:numId w:val="26"/>
        </w:numPr>
        <w:tabs>
          <w:tab w:val="left" w:pos="1276"/>
        </w:tabs>
        <w:spacing w:after="0" w:line="240" w:lineRule="auto"/>
        <w:ind w:left="0" w:firstLine="709"/>
        <w:jc w:val="both"/>
      </w:pPr>
      <w:r w:rsidRPr="00404C6F">
        <w:rPr>
          <w:rFonts w:ascii="Times New Roman" w:hAnsi="Times New Roman" w:cs="Times New Roman"/>
          <w:sz w:val="28"/>
          <w:szCs w:val="28"/>
        </w:rPr>
        <w:t>Суд ЕврАзЭС – Судебные дела</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404C6F">
        <w:rPr>
          <w:rFonts w:ascii="Times New Roman" w:hAnsi="Times New Roman" w:cs="Times New Roman"/>
          <w:sz w:val="28"/>
          <w:szCs w:val="28"/>
          <w:lang w:val="kk-KZ"/>
        </w:rPr>
        <w:t>https://courteurasian.org/court_</w:t>
      </w:r>
      <w:r w:rsidR="003705E5">
        <w:rPr>
          <w:rFonts w:ascii="Times New Roman" w:hAnsi="Times New Roman" w:cs="Times New Roman"/>
          <w:sz w:val="28"/>
          <w:szCs w:val="28"/>
          <w:lang w:val="kk-KZ"/>
        </w:rPr>
        <w:t xml:space="preserve"> </w:t>
      </w:r>
      <w:r w:rsidRPr="00404C6F">
        <w:rPr>
          <w:rFonts w:ascii="Times New Roman" w:hAnsi="Times New Roman" w:cs="Times New Roman"/>
          <w:sz w:val="28"/>
          <w:szCs w:val="28"/>
          <w:lang w:val="kk-KZ"/>
        </w:rPr>
        <w:t>cases/eurazes/</w:t>
      </w:r>
    </w:p>
    <w:p w14:paraId="6792A18F" w14:textId="3904DCDF"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Решение Коллегии Суда Евразийского экономического сообщества от 5 сентября 2012 года по делу по заявлению открытого акционерного общества </w:t>
      </w:r>
      <w:r>
        <w:rPr>
          <w:rFonts w:ascii="Times New Roman" w:hAnsi="Times New Roman" w:cs="Times New Roman"/>
          <w:sz w:val="28"/>
          <w:szCs w:val="28"/>
        </w:rPr>
        <w:t>«</w:t>
      </w:r>
      <w:r w:rsidRPr="003916A9">
        <w:rPr>
          <w:rFonts w:ascii="Times New Roman" w:hAnsi="Times New Roman" w:cs="Times New Roman"/>
          <w:sz w:val="28"/>
          <w:szCs w:val="28"/>
        </w:rPr>
        <w:t xml:space="preserve">Угольная компания «Южный Кузбасс» об оспаривании пункта 1 Решения </w:t>
      </w:r>
      <w:r w:rsidRPr="003916A9">
        <w:rPr>
          <w:rFonts w:ascii="Times New Roman" w:hAnsi="Times New Roman" w:cs="Times New Roman"/>
          <w:sz w:val="28"/>
          <w:szCs w:val="28"/>
        </w:rPr>
        <w:lastRenderedPageBreak/>
        <w:t>Комиссии Таможенного союза от 17 августа 2010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335 «О проблемных вопросах, связанных с функционированием единой таможенной территории, и практике реализации механизмов Таможенного союза».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http://www.tsouz.ru/Docs/sud/Documents/Resh_0509.pdf</w:t>
      </w:r>
    </w:p>
    <w:p w14:paraId="7F4CE348" w14:textId="0A9A2970"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Решение Апелляционной палаты Суда Евразийского экономического сообщества от 29 ноября 2012 года по жалобе Евразийской экономической комиссии на решение Коллегии Суда Евразийского экономического сообщества от 5 сентября 2012 года по делу по заявлению открытого акционерного общества </w:t>
      </w:r>
      <w:r>
        <w:rPr>
          <w:rFonts w:ascii="Times New Roman" w:hAnsi="Times New Roman" w:cs="Times New Roman"/>
          <w:sz w:val="28"/>
          <w:szCs w:val="28"/>
        </w:rPr>
        <w:t>«</w:t>
      </w:r>
      <w:r w:rsidRPr="003916A9">
        <w:rPr>
          <w:rFonts w:ascii="Times New Roman" w:hAnsi="Times New Roman" w:cs="Times New Roman"/>
          <w:sz w:val="28"/>
          <w:szCs w:val="28"/>
        </w:rPr>
        <w:t>Угольная компания «Южный Кузбасс» об оспаривании пункта 1 Решения Комиссии Таможенного союза от 17 августа 2010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335 «О проблемных вопросах, связанных с функционированием единой таможенной территории, и практике реализации механизмов Таможенного союза».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http://www.tsouz.ru/Docs/sud/ Documents/Resh_ 2911.pdf</w:t>
      </w:r>
    </w:p>
    <w:p w14:paraId="43B8366B" w14:textId="573459AB"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Постановление Большой коллегии Суда Евразийского экономического сообщества от 8 апреля 2013 года по заявлениям ОАО «Угольная компания «Южный Кузбасс» о разъяснении и исполнении решения Коллегии Суда Евразийского экономического сообщества от 5 сентября 2012 года по делу по заявлению ОАО «Угольная компания «Южный Кузбасс» об оспаривании пункта 1 Решения Комиссии Таможенного союза от 17 августа 2010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335 «О проблемных вопросах, связанных с функционированием единой таможенной территории, и практике реализации механизмов Таможенного союза».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http://www.tsouz.ru/Docs/sud/Documents/</w:t>
      </w:r>
      <w:r w:rsidR="00B81600">
        <w:rPr>
          <w:rFonts w:ascii="Times New Roman" w:hAnsi="Times New Roman" w:cs="Times New Roman"/>
          <w:sz w:val="28"/>
          <w:szCs w:val="28"/>
        </w:rPr>
        <w:t xml:space="preserve"> </w:t>
      </w:r>
      <w:r w:rsidRPr="003916A9">
        <w:rPr>
          <w:rFonts w:ascii="Times New Roman" w:hAnsi="Times New Roman" w:cs="Times New Roman"/>
          <w:sz w:val="28"/>
          <w:szCs w:val="28"/>
        </w:rPr>
        <w:t>tolkovanie.pdf</w:t>
      </w:r>
    </w:p>
    <w:p w14:paraId="0D0C8B0E" w14:textId="0E60E6DE"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Решение Коллегии Суда Евразийского экономического сообщества от 15 ноября 2012 года по делу по заявлению общества с ограниченной ответственностью «ОНП» об оспаривании решения Комиссии Таможенного союза от 18 октября 2011 года №</w:t>
      </w:r>
      <w:r w:rsidR="009C2C32" w:rsidRPr="009C2C32">
        <w:rPr>
          <w:rFonts w:ascii="Times New Roman" w:hAnsi="Times New Roman" w:cs="Times New Roman"/>
          <w:sz w:val="28"/>
          <w:szCs w:val="28"/>
        </w:rPr>
        <w:t xml:space="preserve"> </w:t>
      </w:r>
      <w:r w:rsidRPr="003916A9">
        <w:rPr>
          <w:rFonts w:ascii="Times New Roman" w:hAnsi="Times New Roman" w:cs="Times New Roman"/>
          <w:sz w:val="28"/>
          <w:szCs w:val="28"/>
        </w:rPr>
        <w:t xml:space="preserve">819 «О классификации в соответствии с единой Товарной номенклатурой внешнеэкономической деятельности Таможенного союза транспортных средств МТЛБ, МТПЛБ, ТГМ».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0018644D">
        <w:fldChar w:fldCharType="begin"/>
      </w:r>
      <w:r w:rsidR="0018644D">
        <w:instrText>HYPERLINK "http://www.tsouz.ru/%20Docs/sud/Documents/Resh_1511.pdf"</w:instrText>
      </w:r>
      <w:r w:rsidR="0018644D">
        <w:fldChar w:fldCharType="separate"/>
      </w:r>
      <w:r w:rsidR="0018644D" w:rsidRPr="009C2C32">
        <w:rPr>
          <w:rStyle w:val="ab"/>
          <w:rFonts w:ascii="Times New Roman" w:hAnsi="Times New Roman" w:cs="Times New Roman"/>
          <w:color w:val="auto"/>
          <w:sz w:val="28"/>
          <w:szCs w:val="28"/>
          <w:u w:val="none"/>
        </w:rPr>
        <w:t xml:space="preserve">http://www.tsouz.ru/ </w:t>
      </w:r>
      <w:proofErr w:type="spellStart"/>
      <w:r w:rsidR="0018644D" w:rsidRPr="009C2C32">
        <w:rPr>
          <w:rStyle w:val="ab"/>
          <w:rFonts w:ascii="Times New Roman" w:hAnsi="Times New Roman" w:cs="Times New Roman"/>
          <w:color w:val="auto"/>
          <w:sz w:val="28"/>
          <w:szCs w:val="28"/>
          <w:u w:val="none"/>
        </w:rPr>
        <w:t>Docs</w:t>
      </w:r>
      <w:proofErr w:type="spellEnd"/>
      <w:r w:rsidR="0018644D" w:rsidRPr="009C2C32">
        <w:rPr>
          <w:rStyle w:val="ab"/>
          <w:rFonts w:ascii="Times New Roman" w:hAnsi="Times New Roman" w:cs="Times New Roman"/>
          <w:color w:val="auto"/>
          <w:sz w:val="28"/>
          <w:szCs w:val="28"/>
          <w:u w:val="none"/>
        </w:rPr>
        <w:t>/</w:t>
      </w:r>
      <w:proofErr w:type="spellStart"/>
      <w:r w:rsidR="0018644D" w:rsidRPr="009C2C32">
        <w:rPr>
          <w:rStyle w:val="ab"/>
          <w:rFonts w:ascii="Times New Roman" w:hAnsi="Times New Roman" w:cs="Times New Roman"/>
          <w:color w:val="auto"/>
          <w:sz w:val="28"/>
          <w:szCs w:val="28"/>
          <w:u w:val="none"/>
        </w:rPr>
        <w:t>sud</w:t>
      </w:r>
      <w:proofErr w:type="spellEnd"/>
      <w:r w:rsidR="0018644D" w:rsidRPr="009C2C32">
        <w:rPr>
          <w:rStyle w:val="ab"/>
          <w:rFonts w:ascii="Times New Roman" w:hAnsi="Times New Roman" w:cs="Times New Roman"/>
          <w:color w:val="auto"/>
          <w:sz w:val="28"/>
          <w:szCs w:val="28"/>
          <w:u w:val="none"/>
        </w:rPr>
        <w:t>/</w:t>
      </w:r>
      <w:proofErr w:type="spellStart"/>
      <w:r w:rsidR="0018644D" w:rsidRPr="009C2C32">
        <w:rPr>
          <w:rStyle w:val="ab"/>
          <w:rFonts w:ascii="Times New Roman" w:hAnsi="Times New Roman" w:cs="Times New Roman"/>
          <w:color w:val="auto"/>
          <w:sz w:val="28"/>
          <w:szCs w:val="28"/>
          <w:u w:val="none"/>
        </w:rPr>
        <w:t>Documents</w:t>
      </w:r>
      <w:proofErr w:type="spellEnd"/>
      <w:r w:rsidR="0018644D" w:rsidRPr="009C2C32">
        <w:rPr>
          <w:rStyle w:val="ab"/>
          <w:rFonts w:ascii="Times New Roman" w:hAnsi="Times New Roman" w:cs="Times New Roman"/>
          <w:color w:val="auto"/>
          <w:sz w:val="28"/>
          <w:szCs w:val="28"/>
          <w:u w:val="none"/>
        </w:rPr>
        <w:t>/Resh_1511.pdf</w:t>
      </w:r>
      <w:r w:rsidR="0018644D">
        <w:fldChar w:fldCharType="end"/>
      </w:r>
    </w:p>
    <w:p w14:paraId="353F45F1" w14:textId="1208FE8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Р</w:t>
      </w:r>
      <w:proofErr w:type="spellStart"/>
      <w:r w:rsidRPr="003916A9">
        <w:rPr>
          <w:rFonts w:ascii="Times New Roman" w:hAnsi="Times New Roman" w:cs="Times New Roman"/>
          <w:sz w:val="28"/>
          <w:szCs w:val="28"/>
        </w:rPr>
        <w:t>ешение</w:t>
      </w:r>
      <w:proofErr w:type="spellEnd"/>
      <w:r w:rsidRPr="003916A9">
        <w:rPr>
          <w:rFonts w:ascii="Times New Roman" w:hAnsi="Times New Roman" w:cs="Times New Roman"/>
          <w:sz w:val="28"/>
          <w:szCs w:val="28"/>
        </w:rPr>
        <w:t xml:space="preserve"> Апелляционной палаты Суда Евразийского экономического сообщества от 21 февраля 2013 года по жалобе Евразийской экономической комиссии на решение Коллегии Суда Евразийского экономического сообщества от 15 ноября 2012 года по делу по заявлению общества с ограниченной ответственностью «ОНП» о признании не соответствующим международным договорам, действующим в рамках Таможенного союза и Единого экономического пространства, Решения Комиссии Таможенного союза от 18 октября 2011 года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 xml:space="preserve">819 «О классификации в соответствии с единой Товарной номенклатурой внешнеэкономической деятельности Таможенного союза транспортных средств МТЛБ, МТПЛБ, ТГМ».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http://www.tsouz.ru/Docs/sud/Documents/ apellyaciya.pdf</w:t>
      </w:r>
    </w:p>
    <w:p w14:paraId="576B0EAF"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06.10.2007 жылғы Бірыңғай кеден аумағын құру және кеден одағын қалыптастыру туралы Шарт (бұл шарт ЕАЭО туралы шарт күшіне енген күнінен бастап қолданылуын тоқтатты)</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https://adilet.zan.kz/kaz/docs/ Z080000044_</w:t>
      </w:r>
    </w:p>
    <w:p w14:paraId="411F2B23" w14:textId="7E1A3033"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lastRenderedPageBreak/>
        <w:t>О Договоре о Таможенном кодексе таможенного союза. Решение Межгосударственного Совета Евразийского экономического сообщества от 27 ноября 2009 года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17</w:t>
      </w:r>
      <w:r w:rsidRPr="003916A9">
        <w:rPr>
          <w:rFonts w:ascii="Times New Roman" w:hAnsi="Times New Roman" w:cs="Times New Roman"/>
          <w:sz w:val="28"/>
          <w:szCs w:val="28"/>
          <w:lang w:val="kk-KZ"/>
        </w:rPr>
        <w:t xml:space="preserve"> (прекратил действие с 1 января 2018 года)</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https://adilet.zan.kz/rus/docs/H09E0000017</w:t>
      </w:r>
    </w:p>
    <w:p w14:paraId="63C6B634" w14:textId="4DB81195"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Смбатян А.С. Первое решение Суда Евразийского Экономического Сообщества – в копилку авторитета // Право и политика. – 2012. –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lang w:val="kk-KZ"/>
        </w:rPr>
        <w:t xml:space="preserve">12 (156). – </w:t>
      </w:r>
      <w:bookmarkStart w:id="22" w:name="_Hlk194497313"/>
      <w:r w:rsidRPr="003916A9">
        <w:rPr>
          <w:rFonts w:ascii="Times New Roman" w:hAnsi="Times New Roman" w:cs="Times New Roman"/>
          <w:sz w:val="28"/>
          <w:szCs w:val="28"/>
          <w:lang w:val="kk-KZ"/>
        </w:rPr>
        <w:t>С.</w:t>
      </w:r>
      <w:r w:rsidR="00B81600">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2003</w:t>
      </w:r>
      <w:bookmarkEnd w:id="22"/>
      <w:r>
        <w:rPr>
          <w:rFonts w:ascii="Times New Roman" w:hAnsi="Times New Roman" w:cs="Times New Roman"/>
          <w:sz w:val="28"/>
          <w:szCs w:val="28"/>
          <w:lang w:val="kk-KZ"/>
        </w:rPr>
        <w:t>-</w:t>
      </w:r>
      <w:r w:rsidRPr="003916A9">
        <w:rPr>
          <w:rFonts w:ascii="Times New Roman" w:hAnsi="Times New Roman" w:cs="Times New Roman"/>
          <w:sz w:val="28"/>
          <w:szCs w:val="28"/>
          <w:lang w:val="kk-KZ"/>
        </w:rPr>
        <w:t>2007.</w:t>
      </w:r>
    </w:p>
    <w:p w14:paraId="5948D696" w14:textId="2987611D"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 xml:space="preserve">Исполинов А.С. Первые решения Суда ЕврАзЭС: теоретические и практические вопросы юрисдикции // Российское правосудие. – 2013.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lang w:val="kk-KZ"/>
        </w:rPr>
        <w:t xml:space="preserve">6.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С.</w:t>
      </w:r>
      <w:r w:rsidR="00B81600">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lang w:val="kk-KZ"/>
        </w:rPr>
        <w:t>89-101</w:t>
      </w:r>
      <w:proofErr w:type="gramEnd"/>
      <w:r w:rsidRPr="003916A9">
        <w:rPr>
          <w:rFonts w:ascii="Times New Roman" w:hAnsi="Times New Roman" w:cs="Times New Roman"/>
          <w:sz w:val="28"/>
          <w:szCs w:val="28"/>
          <w:lang w:val="kk-KZ"/>
        </w:rPr>
        <w:t>.</w:t>
      </w:r>
    </w:p>
    <w:p w14:paraId="5A5D0F55"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Карточка дела ЕврАзЭС - </w:t>
      </w:r>
      <w:proofErr w:type="gramStart"/>
      <w:r w:rsidRPr="003916A9">
        <w:rPr>
          <w:rFonts w:ascii="Times New Roman" w:hAnsi="Times New Roman" w:cs="Times New Roman"/>
          <w:sz w:val="28"/>
          <w:szCs w:val="28"/>
        </w:rPr>
        <w:t>1-7</w:t>
      </w:r>
      <w:proofErr w:type="gramEnd"/>
      <w:r w:rsidRPr="003916A9">
        <w:rPr>
          <w:rFonts w:ascii="Times New Roman" w:hAnsi="Times New Roman" w:cs="Times New Roman"/>
          <w:sz w:val="28"/>
          <w:szCs w:val="28"/>
        </w:rPr>
        <w:t xml:space="preserve">/2-2013.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"https://courteurasian.org/"</w:instrText>
      </w:r>
      <w:r>
        <w:fldChar w:fldCharType="separate"/>
      </w:r>
      <w:r w:rsidRPr="003916A9">
        <w:rPr>
          <w:rStyle w:val="ab"/>
          <w:rFonts w:ascii="Times New Roman" w:hAnsi="Times New Roman" w:cs="Times New Roman"/>
          <w:color w:val="auto"/>
          <w:sz w:val="28"/>
          <w:szCs w:val="28"/>
          <w:u w:val="none"/>
          <w:lang w:val="kk-KZ"/>
        </w:rPr>
        <w:t>https://courteurasian.org/</w:t>
      </w:r>
      <w:r>
        <w:fldChar w:fldCharType="end"/>
      </w:r>
      <w:r w:rsidRPr="003916A9">
        <w:rPr>
          <w:rFonts w:ascii="Times New Roman" w:hAnsi="Times New Roman" w:cs="Times New Roman"/>
          <w:sz w:val="28"/>
          <w:szCs w:val="28"/>
          <w:lang w:val="kk-KZ"/>
        </w:rPr>
        <w:t xml:space="preserve"> court_cases/eurazes/1-</w:t>
      </w:r>
      <w:proofErr w:type="gramStart"/>
      <w:r w:rsidRPr="003916A9">
        <w:rPr>
          <w:rFonts w:ascii="Times New Roman" w:hAnsi="Times New Roman" w:cs="Times New Roman"/>
          <w:sz w:val="28"/>
          <w:szCs w:val="28"/>
          <w:lang w:val="kk-KZ"/>
        </w:rPr>
        <w:t>7.2-2013</w:t>
      </w:r>
      <w:proofErr w:type="gramEnd"/>
      <w:r w:rsidRPr="003916A9">
        <w:rPr>
          <w:rFonts w:ascii="Times New Roman" w:hAnsi="Times New Roman" w:cs="Times New Roman"/>
          <w:sz w:val="28"/>
          <w:szCs w:val="28"/>
          <w:lang w:val="kk-KZ"/>
        </w:rPr>
        <w:t>/</w:t>
      </w:r>
    </w:p>
    <w:p w14:paraId="3F221DB9" w14:textId="68D9FCA0"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 xml:space="preserve">Толстых </w:t>
      </w:r>
      <w:proofErr w:type="gramStart"/>
      <w:r w:rsidRPr="003916A9">
        <w:rPr>
          <w:rFonts w:ascii="Times New Roman" w:hAnsi="Times New Roman" w:cs="Times New Roman"/>
          <w:sz w:val="28"/>
          <w:szCs w:val="28"/>
        </w:rPr>
        <w:t>В.Л.</w:t>
      </w:r>
      <w:proofErr w:type="gramEnd"/>
      <w:r w:rsidRPr="003916A9">
        <w:rPr>
          <w:rFonts w:ascii="Times New Roman" w:hAnsi="Times New Roman" w:cs="Times New Roman"/>
          <w:sz w:val="28"/>
          <w:szCs w:val="28"/>
        </w:rPr>
        <w:t xml:space="preserve"> Практика Суда ЕАЭС / Суда ЕврАзЭС: проблемы правоприменения и некоторые итоги // Международное правосудие. – 2016. –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4</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(20). – С.114-128.</w:t>
      </w:r>
    </w:p>
    <w:p w14:paraId="1ADB26FD" w14:textId="77777777" w:rsidR="00F42B9B" w:rsidRPr="003916A9"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lang w:val="kk-KZ"/>
        </w:rPr>
        <w:t>Рафалюк Е.Е. Решения судов интеграционных объединений Латинской Америки как форма унификации международного частного права. Автореф. дис. ...канд. юрид. наук: 12.00.03. – М., 2010. – 23 с.</w:t>
      </w:r>
    </w:p>
    <w:p w14:paraId="64737726" w14:textId="0DBD7313" w:rsidR="00F42B9B" w:rsidRPr="00AB0F12" w:rsidRDefault="00F42B9B" w:rsidP="00E33001">
      <w:pPr>
        <w:pStyle w:val="a3"/>
        <w:numPr>
          <w:ilvl w:val="0"/>
          <w:numId w:val="26"/>
        </w:numPr>
        <w:tabs>
          <w:tab w:val="left" w:pos="1276"/>
        </w:tabs>
        <w:spacing w:after="0" w:line="240" w:lineRule="auto"/>
        <w:ind w:left="0" w:firstLine="709"/>
        <w:jc w:val="both"/>
      </w:pPr>
      <w:r w:rsidRPr="003916A9">
        <w:rPr>
          <w:rFonts w:ascii="Times New Roman" w:hAnsi="Times New Roman" w:cs="Times New Roman"/>
          <w:sz w:val="28"/>
          <w:szCs w:val="28"/>
        </w:rPr>
        <w:t>Решение Большой коллегии Суда ЕврАзЭС от 10 июля 2013 года по заявлению Кассационной коллегии Высшего Хозяйственного Суда Республики Беларусь «О применении отдельных положений решений Комиссии Таможенного союза №130 от 27 ноября 2009 года и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 xml:space="preserve">728 от 15 июля 2011 года» // Карточка дела ЕврАзЭС - 1-6/1-2013.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"https://courteurasian.org/%20court_cases/eurazes/1-6.1-2013/"</w:instrText>
      </w:r>
      <w:r>
        <w:fldChar w:fldCharType="separate"/>
      </w:r>
      <w:r w:rsidRPr="00AB0F12">
        <w:rPr>
          <w:rStyle w:val="ab"/>
          <w:rFonts w:ascii="Times New Roman" w:hAnsi="Times New Roman" w:cs="Times New Roman"/>
          <w:color w:val="auto"/>
          <w:sz w:val="28"/>
          <w:szCs w:val="28"/>
          <w:u w:val="none"/>
        </w:rPr>
        <w:t xml:space="preserve">https://courteurasian.org/ </w:t>
      </w:r>
      <w:proofErr w:type="spellStart"/>
      <w:r w:rsidRPr="00AB0F12">
        <w:rPr>
          <w:rStyle w:val="ab"/>
          <w:rFonts w:ascii="Times New Roman" w:hAnsi="Times New Roman" w:cs="Times New Roman"/>
          <w:color w:val="auto"/>
          <w:sz w:val="28"/>
          <w:szCs w:val="28"/>
          <w:u w:val="none"/>
        </w:rPr>
        <w:t>court_cases</w:t>
      </w:r>
      <w:proofErr w:type="spellEnd"/>
      <w:r w:rsidRPr="00AB0F12">
        <w:rPr>
          <w:rStyle w:val="ab"/>
          <w:rFonts w:ascii="Times New Roman" w:hAnsi="Times New Roman" w:cs="Times New Roman"/>
          <w:color w:val="auto"/>
          <w:sz w:val="28"/>
          <w:szCs w:val="28"/>
          <w:u w:val="none"/>
        </w:rPr>
        <w:t>/</w:t>
      </w:r>
      <w:proofErr w:type="spellStart"/>
      <w:r w:rsidRPr="00AB0F12">
        <w:rPr>
          <w:rStyle w:val="ab"/>
          <w:rFonts w:ascii="Times New Roman" w:hAnsi="Times New Roman" w:cs="Times New Roman"/>
          <w:color w:val="auto"/>
          <w:sz w:val="28"/>
          <w:szCs w:val="28"/>
          <w:u w:val="none"/>
        </w:rPr>
        <w:t>eurazes</w:t>
      </w:r>
      <w:proofErr w:type="spellEnd"/>
      <w:r w:rsidRPr="00AB0F12">
        <w:rPr>
          <w:rStyle w:val="ab"/>
          <w:rFonts w:ascii="Times New Roman" w:hAnsi="Times New Roman" w:cs="Times New Roman"/>
          <w:color w:val="auto"/>
          <w:sz w:val="28"/>
          <w:szCs w:val="28"/>
          <w:u w:val="none"/>
        </w:rPr>
        <w:t>/1-6.1-2013/</w:t>
      </w:r>
      <w:r>
        <w:fldChar w:fldCharType="end"/>
      </w:r>
    </w:p>
    <w:p w14:paraId="3CAED255" w14:textId="37F4576D"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Исполинов А.С. Навязанный монолог: первое преюдициальное заключение </w:t>
      </w:r>
      <w:proofErr w:type="spellStart"/>
      <w:r w:rsidRPr="003916A9">
        <w:rPr>
          <w:rFonts w:ascii="Times New Roman" w:hAnsi="Times New Roman" w:cs="Times New Roman"/>
          <w:sz w:val="28"/>
          <w:szCs w:val="28"/>
        </w:rPr>
        <w:t>Cуда</w:t>
      </w:r>
      <w:proofErr w:type="spellEnd"/>
      <w:r w:rsidRPr="003916A9">
        <w:rPr>
          <w:rFonts w:ascii="Times New Roman" w:hAnsi="Times New Roman" w:cs="Times New Roman"/>
          <w:sz w:val="28"/>
          <w:szCs w:val="28"/>
        </w:rPr>
        <w:t xml:space="preserve"> ЕврАзЭС // Евразийский юридический журнал. – 2013. –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8. – С.</w:t>
      </w:r>
      <w:r w:rsidR="00B81600">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21-30</w:t>
      </w:r>
      <w:proofErr w:type="gramEnd"/>
      <w:r w:rsidRPr="003916A9">
        <w:rPr>
          <w:rFonts w:ascii="Times New Roman" w:hAnsi="Times New Roman" w:cs="Times New Roman"/>
          <w:sz w:val="28"/>
          <w:szCs w:val="28"/>
        </w:rPr>
        <w:t>.</w:t>
      </w:r>
    </w:p>
    <w:p w14:paraId="19C7E571"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История создания и развития ЕАЭС: от ЕврАзЭС через ТС и ЕЭП.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"https://www.rctest.ru/news/istoriya-sozdaniya-i-razvitiya-eaes-ot-evrazes-cherez-ts-i-eep.html"</w:instrText>
      </w:r>
      <w:r>
        <w:fldChar w:fldCharType="separate"/>
      </w:r>
      <w:r w:rsidRPr="00AB0F12">
        <w:rPr>
          <w:rStyle w:val="ab"/>
          <w:rFonts w:ascii="Times New Roman" w:hAnsi="Times New Roman" w:cs="Times New Roman"/>
          <w:color w:val="auto"/>
          <w:sz w:val="28"/>
          <w:szCs w:val="28"/>
          <w:u w:val="none"/>
        </w:rPr>
        <w:t>https://www.rctest.ru/news/istoriya-sozdaniya-i-razvitiya-eaes-ot-evrazes-cherez-ts-i-eep.html</w:t>
      </w:r>
      <w:r>
        <w:fldChar w:fldCharType="end"/>
      </w:r>
    </w:p>
    <w:p w14:paraId="24B9DC5F"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Zhunissov Zh., Uderbaeva B., Kurmangali M., Darkenbayev A., Tazhikov A. Kazakhstan’s foreign policy strategy within the framework of Central Asian integration // ASIAN JOURNAL OF POLITICAL SCIENCE. – 2024</w:t>
      </w:r>
      <w:r w:rsidRPr="001B14C9">
        <w:rPr>
          <w:rFonts w:ascii="Times New Roman" w:hAnsi="Times New Roman" w:cs="Times New Roman"/>
          <w:sz w:val="28"/>
          <w:szCs w:val="28"/>
          <w:lang w:val="en-US"/>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rsidRPr="00256B9D">
        <w:rPr>
          <w:lang w:val="en-US"/>
        </w:rPr>
        <w:instrText>HYPERLINK "https://doi.org/10.1080/02185377.2024.2396116"</w:instrText>
      </w:r>
      <w:r>
        <w:fldChar w:fldCharType="separate"/>
      </w:r>
      <w:r w:rsidRPr="003916A9">
        <w:rPr>
          <w:rStyle w:val="ab"/>
          <w:rFonts w:ascii="Times New Roman" w:hAnsi="Times New Roman" w:cs="Times New Roman"/>
          <w:color w:val="auto"/>
          <w:sz w:val="28"/>
          <w:szCs w:val="28"/>
          <w:u w:val="none"/>
          <w:lang w:val="kk-KZ"/>
        </w:rPr>
        <w:t>https://doi.org/10.1080/02185377.2024.2396116</w:t>
      </w:r>
      <w:r>
        <w:fldChar w:fldCharType="end"/>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lang w:val="en-US"/>
        </w:rPr>
        <w:t>Scopus</w:t>
      </w:r>
      <w:r w:rsidRPr="003916A9">
        <w:rPr>
          <w:rFonts w:ascii="Times New Roman" w:hAnsi="Times New Roman" w:cs="Times New Roman"/>
          <w:sz w:val="28"/>
          <w:szCs w:val="28"/>
          <w:lang w:val="kk-KZ"/>
        </w:rPr>
        <w:t>)</w:t>
      </w:r>
    </w:p>
    <w:p w14:paraId="0947E475"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Международно-правовые основы создания и функционирования Евразийского экономического союза / К.А. </w:t>
      </w:r>
      <w:proofErr w:type="spellStart"/>
      <w:r w:rsidRPr="003916A9">
        <w:rPr>
          <w:rFonts w:ascii="Times New Roman" w:hAnsi="Times New Roman" w:cs="Times New Roman"/>
          <w:sz w:val="28"/>
          <w:szCs w:val="28"/>
        </w:rPr>
        <w:t>Бекяшев</w:t>
      </w:r>
      <w:proofErr w:type="spellEnd"/>
      <w:r w:rsidRPr="003916A9">
        <w:rPr>
          <w:rFonts w:ascii="Times New Roman" w:hAnsi="Times New Roman" w:cs="Times New Roman"/>
          <w:sz w:val="28"/>
          <w:szCs w:val="28"/>
        </w:rPr>
        <w:t xml:space="preserve">, Д.К. </w:t>
      </w:r>
      <w:proofErr w:type="spellStart"/>
      <w:r w:rsidRPr="003916A9">
        <w:rPr>
          <w:rFonts w:ascii="Times New Roman" w:hAnsi="Times New Roman" w:cs="Times New Roman"/>
          <w:sz w:val="28"/>
          <w:szCs w:val="28"/>
        </w:rPr>
        <w:t>Бекяшев</w:t>
      </w:r>
      <w:proofErr w:type="spellEnd"/>
      <w:r w:rsidRPr="003916A9">
        <w:rPr>
          <w:rFonts w:ascii="Times New Roman" w:hAnsi="Times New Roman" w:cs="Times New Roman"/>
          <w:sz w:val="28"/>
          <w:szCs w:val="28"/>
        </w:rPr>
        <w:t xml:space="preserve">, С.Ю. Кашкин и др. Отв. ред. </w:t>
      </w:r>
      <w:proofErr w:type="gramStart"/>
      <w:r w:rsidRPr="003916A9">
        <w:rPr>
          <w:rFonts w:ascii="Times New Roman" w:hAnsi="Times New Roman" w:cs="Times New Roman"/>
          <w:sz w:val="28"/>
          <w:szCs w:val="28"/>
        </w:rPr>
        <w:t>Е.Г.</w:t>
      </w:r>
      <w:proofErr w:type="gramEnd"/>
      <w:r w:rsidRPr="003916A9">
        <w:rPr>
          <w:rFonts w:ascii="Times New Roman" w:hAnsi="Times New Roman" w:cs="Times New Roman"/>
          <w:sz w:val="28"/>
          <w:szCs w:val="28"/>
        </w:rPr>
        <w:t xml:space="preserve"> Моисеев. – М.: Проспект, 2014. – 176 с.</w:t>
      </w:r>
    </w:p>
    <w:p w14:paraId="26141BF8"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Евразийский экономический союз. Цели и история создания.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https: //cyclopedia.ifcg.ru/</w:t>
      </w:r>
      <w:proofErr w:type="spellStart"/>
      <w:r w:rsidRPr="003916A9">
        <w:rPr>
          <w:rFonts w:ascii="Times New Roman" w:hAnsi="Times New Roman" w:cs="Times New Roman"/>
          <w:sz w:val="28"/>
          <w:szCs w:val="28"/>
        </w:rPr>
        <w:t>wiki</w:t>
      </w:r>
      <w:proofErr w:type="spellEnd"/>
    </w:p>
    <w:p w14:paraId="3A2E75E9" w14:textId="0DA069A9" w:rsidR="000D62EF" w:rsidRPr="000D62EF" w:rsidRDefault="000D62EF" w:rsidP="00E33001">
      <w:pPr>
        <w:pStyle w:val="a4"/>
        <w:numPr>
          <w:ilvl w:val="0"/>
          <w:numId w:val="26"/>
        </w:numPr>
        <w:tabs>
          <w:tab w:val="left" w:pos="1276"/>
        </w:tabs>
        <w:ind w:left="0" w:firstLine="709"/>
        <w:rPr>
          <w:rFonts w:ascii="Times New Roman" w:hAnsi="Times New Roman" w:cs="Times New Roman"/>
          <w:sz w:val="28"/>
          <w:szCs w:val="28"/>
          <w:lang w:val="kk-KZ"/>
        </w:rPr>
      </w:pPr>
      <w:r w:rsidRPr="000D62EF">
        <w:rPr>
          <w:rFonts w:ascii="Times New Roman" w:hAnsi="Times New Roman" w:cs="Times New Roman"/>
          <w:sz w:val="28"/>
          <w:szCs w:val="28"/>
          <w:lang w:val="en-US"/>
        </w:rPr>
        <w:t xml:space="preserve">Hartwell, C.A. In our (frozen) backyard: the Eurasian Union and regional environmental governance in the Arctic // Climatic Change 176, 45 (2023). </w:t>
      </w:r>
      <w:r w:rsidR="00E03BE7" w:rsidRPr="00E03BE7">
        <w:rPr>
          <w:rFonts w:ascii="Times New Roman" w:hAnsi="Times New Roman" w:cs="Times New Roman"/>
          <w:sz w:val="28"/>
          <w:szCs w:val="28"/>
          <w:lang w:val="en-US"/>
        </w:rPr>
        <w:t xml:space="preserve">– </w:t>
      </w:r>
      <w:r w:rsidR="00E03BE7" w:rsidRPr="003916A9">
        <w:rPr>
          <w:rFonts w:ascii="Times New Roman" w:hAnsi="Times New Roman" w:cs="Times New Roman"/>
          <w:sz w:val="28"/>
          <w:szCs w:val="28"/>
          <w:lang w:val="en-US"/>
        </w:rPr>
        <w:t>URL</w:t>
      </w:r>
      <w:r w:rsidR="00E03BE7" w:rsidRPr="003916A9">
        <w:rPr>
          <w:rFonts w:ascii="Times New Roman" w:hAnsi="Times New Roman" w:cs="Times New Roman"/>
          <w:sz w:val="28"/>
          <w:szCs w:val="28"/>
          <w:lang w:val="kk-KZ"/>
        </w:rPr>
        <w:t xml:space="preserve">: </w:t>
      </w:r>
      <w:r w:rsidRPr="000D62EF">
        <w:rPr>
          <w:rFonts w:ascii="Times New Roman" w:hAnsi="Times New Roman" w:cs="Times New Roman"/>
          <w:sz w:val="28"/>
          <w:szCs w:val="28"/>
          <w:lang w:val="en-US"/>
        </w:rPr>
        <w:t>https://doi.org/10.1007/s10584-023-03491-7</w:t>
      </w:r>
    </w:p>
    <w:p w14:paraId="6C81CD29" w14:textId="253D428A"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lastRenderedPageBreak/>
        <w:t xml:space="preserve">Мещерякова </w:t>
      </w:r>
      <w:proofErr w:type="gramStart"/>
      <w:r w:rsidRPr="003916A9">
        <w:rPr>
          <w:rFonts w:ascii="Times New Roman" w:hAnsi="Times New Roman" w:cs="Times New Roman"/>
          <w:sz w:val="28"/>
          <w:szCs w:val="28"/>
        </w:rPr>
        <w:t>О.М.</w:t>
      </w:r>
      <w:proofErr w:type="gramEnd"/>
      <w:r w:rsidRPr="003916A9">
        <w:rPr>
          <w:rFonts w:ascii="Times New Roman" w:hAnsi="Times New Roman" w:cs="Times New Roman"/>
          <w:sz w:val="28"/>
          <w:szCs w:val="28"/>
        </w:rPr>
        <w:t xml:space="preserve"> Понятие «наднациональность» и суверенитет государств-членов Европейского союза // Вестник Российского университета Дружбы народов. Серия «Юридические науки». – 2007. – №</w:t>
      </w:r>
      <w:r w:rsidR="00EE61F4" w:rsidRPr="000D62EF">
        <w:rPr>
          <w:rFonts w:ascii="Times New Roman" w:hAnsi="Times New Roman" w:cs="Times New Roman"/>
          <w:sz w:val="28"/>
          <w:szCs w:val="28"/>
        </w:rPr>
        <w:t xml:space="preserve"> </w:t>
      </w:r>
      <w:r w:rsidRPr="003916A9">
        <w:rPr>
          <w:rFonts w:ascii="Times New Roman" w:hAnsi="Times New Roman" w:cs="Times New Roman"/>
          <w:sz w:val="28"/>
          <w:szCs w:val="28"/>
        </w:rPr>
        <w:t>3. – С.58-63.</w:t>
      </w:r>
    </w:p>
    <w:p w14:paraId="4AA89674"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Буваева Н.Э. Международное таможенное право. Учебник для магистров.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М., 2013. – 376 с.</w:t>
      </w:r>
    </w:p>
    <w:p w14:paraId="40A0C405"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Дмитриева Ю. Евразийский экономический союз: становление, развитие, значение</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"http://eurasian-studies.org/archives/3267"</w:instrText>
      </w:r>
      <w:r>
        <w:fldChar w:fldCharType="separate"/>
      </w:r>
      <w:r w:rsidRPr="003916A9">
        <w:rPr>
          <w:rStyle w:val="ab"/>
          <w:rFonts w:ascii="Times New Roman" w:hAnsi="Times New Roman" w:cs="Times New Roman"/>
          <w:color w:val="auto"/>
          <w:sz w:val="28"/>
          <w:szCs w:val="28"/>
          <w:u w:val="none"/>
          <w:lang w:val="kk-KZ"/>
        </w:rPr>
        <w:t>http://eurasian-studies.org/archives/3267</w:t>
      </w:r>
      <w:r>
        <w:fldChar w:fldCharType="end"/>
      </w:r>
    </w:p>
    <w:p w14:paraId="728CD286" w14:textId="33CABAED"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Попов В.В., Райкова Н.Е. Развитие показателей таможенной статистики Российской Федерации и проблема их сопоставимости // Молодой ученый.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2012.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lang w:val="kk-KZ"/>
        </w:rPr>
        <w:t xml:space="preserve">8 – С. </w:t>
      </w:r>
      <w:proofErr w:type="gramStart"/>
      <w:r w:rsidRPr="003916A9">
        <w:rPr>
          <w:rFonts w:ascii="Times New Roman" w:hAnsi="Times New Roman" w:cs="Times New Roman"/>
          <w:sz w:val="28"/>
          <w:szCs w:val="28"/>
          <w:lang w:val="kk-KZ"/>
        </w:rPr>
        <w:t>136-139</w:t>
      </w:r>
      <w:proofErr w:type="gramEnd"/>
      <w:r w:rsidRPr="003916A9">
        <w:rPr>
          <w:rFonts w:ascii="Times New Roman" w:hAnsi="Times New Roman" w:cs="Times New Roman"/>
          <w:sz w:val="28"/>
          <w:szCs w:val="28"/>
          <w:lang w:val="kk-KZ"/>
        </w:rPr>
        <w:t>.</w:t>
      </w:r>
    </w:p>
    <w:p w14:paraId="1F754F4D" w14:textId="46228F72"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Жунисов Ж.С. Еуразиялық экономикалық одақтың қалыптасуы // Қазақстанның ғылымы мен өмірі. – 2020. </w:t>
      </w:r>
      <w:r w:rsidRPr="00737C5E">
        <w:rPr>
          <w:rFonts w:ascii="Times New Roman" w:hAnsi="Times New Roman" w:cs="Times New Roman"/>
          <w:sz w:val="28"/>
          <w:szCs w:val="28"/>
          <w:lang w:val="kk-KZ"/>
        </w:rPr>
        <w:t>–</w:t>
      </w:r>
      <w:r w:rsidRPr="003916A9">
        <w:rPr>
          <w:rFonts w:ascii="Times New Roman" w:hAnsi="Times New Roman" w:cs="Times New Roman"/>
          <w:sz w:val="28"/>
          <w:szCs w:val="28"/>
          <w:lang w:val="kk-KZ"/>
        </w:rPr>
        <w:t xml:space="preserve"> №</w:t>
      </w:r>
      <w:r w:rsidR="00EE61F4" w:rsidRPr="00EE61F4">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11/1 (144). – 71-75 бб.</w:t>
      </w:r>
    </w:p>
    <w:p w14:paraId="1722957C" w14:textId="64605889" w:rsidR="00D558C5" w:rsidRPr="00D558C5" w:rsidRDefault="00D558C5" w:rsidP="00E33001">
      <w:pPr>
        <w:pStyle w:val="a4"/>
        <w:numPr>
          <w:ilvl w:val="0"/>
          <w:numId w:val="26"/>
        </w:numPr>
        <w:tabs>
          <w:tab w:val="left" w:pos="1276"/>
        </w:tabs>
        <w:ind w:left="0" w:firstLine="709"/>
        <w:rPr>
          <w:rFonts w:ascii="Times New Roman" w:hAnsi="Times New Roman" w:cs="Times New Roman"/>
          <w:sz w:val="28"/>
          <w:szCs w:val="28"/>
          <w:lang w:val="kk-KZ"/>
        </w:rPr>
      </w:pPr>
      <w:r w:rsidRPr="00D558C5">
        <w:rPr>
          <w:rFonts w:ascii="Times New Roman" w:hAnsi="Times New Roman" w:cs="Times New Roman"/>
          <w:sz w:val="28"/>
          <w:szCs w:val="28"/>
          <w:lang w:val="en-US"/>
        </w:rPr>
        <w:t xml:space="preserve">Braun M., </w:t>
      </w:r>
      <w:proofErr w:type="spellStart"/>
      <w:r w:rsidRPr="00D558C5">
        <w:rPr>
          <w:rFonts w:ascii="Times New Roman" w:hAnsi="Times New Roman" w:cs="Times New Roman"/>
          <w:sz w:val="28"/>
          <w:szCs w:val="28"/>
          <w:lang w:val="en-US"/>
        </w:rPr>
        <w:t>Gromilova</w:t>
      </w:r>
      <w:proofErr w:type="spellEnd"/>
      <w:r w:rsidRPr="00D558C5">
        <w:rPr>
          <w:rFonts w:ascii="Times New Roman" w:hAnsi="Times New Roman" w:cs="Times New Roman"/>
          <w:sz w:val="28"/>
          <w:szCs w:val="28"/>
          <w:lang w:val="en-US"/>
        </w:rPr>
        <w:t xml:space="preserve"> A., </w:t>
      </w:r>
      <w:proofErr w:type="spellStart"/>
      <w:r w:rsidRPr="00D558C5">
        <w:rPr>
          <w:rFonts w:ascii="Times New Roman" w:hAnsi="Times New Roman" w:cs="Times New Roman"/>
          <w:sz w:val="28"/>
          <w:szCs w:val="28"/>
          <w:lang w:val="en-US"/>
        </w:rPr>
        <w:t>Melnikovová</w:t>
      </w:r>
      <w:proofErr w:type="spellEnd"/>
      <w:r w:rsidRPr="00D558C5">
        <w:rPr>
          <w:rFonts w:ascii="Times New Roman" w:hAnsi="Times New Roman" w:cs="Times New Roman"/>
          <w:sz w:val="28"/>
          <w:szCs w:val="28"/>
          <w:lang w:val="en-US"/>
        </w:rPr>
        <w:t xml:space="preserve"> L. Understanding Economic Integration in the Eurasian Economic Union – the Relevance of Integration Theories // Journal of Contemporary European Studies, Volume 32, 2024 </w:t>
      </w:r>
      <w:r w:rsidRPr="00E03BE7">
        <w:rPr>
          <w:rFonts w:ascii="Times New Roman" w:hAnsi="Times New Roman" w:cs="Times New Roman"/>
          <w:sz w:val="28"/>
          <w:szCs w:val="28"/>
          <w:lang w:val="en-US"/>
        </w:rPr>
        <w:t>–</w:t>
      </w:r>
      <w:r w:rsidRPr="00D558C5">
        <w:rPr>
          <w:rFonts w:ascii="Times New Roman" w:hAnsi="Times New Roman" w:cs="Times New Roman"/>
          <w:sz w:val="28"/>
          <w:szCs w:val="28"/>
          <w:lang w:val="en-US"/>
        </w:rPr>
        <w:t xml:space="preserve"> Issue 1, P</w:t>
      </w:r>
      <w:r w:rsidRPr="00D558C5">
        <w:rPr>
          <w:rFonts w:ascii="Times New Roman" w:hAnsi="Times New Roman" w:cs="Times New Roman"/>
          <w:sz w:val="28"/>
          <w:szCs w:val="28"/>
          <w:lang w:val="en-US"/>
        </w:rPr>
        <w:t>.</w:t>
      </w:r>
      <w:r w:rsidRPr="00D558C5">
        <w:rPr>
          <w:rFonts w:ascii="Times New Roman" w:hAnsi="Times New Roman" w:cs="Times New Roman"/>
          <w:sz w:val="28"/>
          <w:szCs w:val="28"/>
          <w:lang w:val="en-US"/>
        </w:rPr>
        <w:t xml:space="preserve"> 66-79. </w:t>
      </w:r>
      <w:r w:rsidRPr="00E03BE7">
        <w:rPr>
          <w:rFonts w:ascii="Times New Roman" w:hAnsi="Times New Roman" w:cs="Times New Roman"/>
          <w:sz w:val="28"/>
          <w:szCs w:val="28"/>
          <w:lang w:val="en-US"/>
        </w:rPr>
        <w:t xml:space="preserve">–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D558C5">
        <w:rPr>
          <w:rFonts w:ascii="Times New Roman" w:hAnsi="Times New Roman" w:cs="Times New Roman"/>
          <w:sz w:val="28"/>
          <w:szCs w:val="28"/>
          <w:lang w:val="en-US"/>
        </w:rPr>
        <w:t>https://doi.org/10.1080/14782804.2023.2193877</w:t>
      </w:r>
    </w:p>
    <w:p w14:paraId="046E3498" w14:textId="08C5C3B2" w:rsidR="00D558C5" w:rsidRPr="00D558C5" w:rsidRDefault="00D558C5" w:rsidP="00E33001">
      <w:pPr>
        <w:pStyle w:val="a4"/>
        <w:numPr>
          <w:ilvl w:val="0"/>
          <w:numId w:val="26"/>
        </w:numPr>
        <w:tabs>
          <w:tab w:val="left" w:pos="1276"/>
        </w:tabs>
        <w:ind w:left="0" w:firstLine="709"/>
        <w:rPr>
          <w:rFonts w:ascii="Times New Roman" w:hAnsi="Times New Roman" w:cs="Times New Roman"/>
          <w:sz w:val="28"/>
          <w:szCs w:val="28"/>
          <w:lang w:val="kk-KZ"/>
        </w:rPr>
      </w:pPr>
      <w:proofErr w:type="spellStart"/>
      <w:r w:rsidRPr="00D558C5">
        <w:rPr>
          <w:rFonts w:ascii="Times New Roman" w:hAnsi="Times New Roman" w:cs="Times New Roman"/>
          <w:sz w:val="28"/>
          <w:szCs w:val="28"/>
          <w:lang w:val="en-US"/>
        </w:rPr>
        <w:t>Obydenkova</w:t>
      </w:r>
      <w:proofErr w:type="spellEnd"/>
      <w:r w:rsidRPr="00D558C5">
        <w:rPr>
          <w:rFonts w:ascii="Times New Roman" w:hAnsi="Times New Roman" w:cs="Times New Roman"/>
          <w:sz w:val="28"/>
          <w:szCs w:val="28"/>
          <w:lang w:val="en-US"/>
        </w:rPr>
        <w:t xml:space="preserve">, A.V., Libman, A. (2019). Authoritarian Regionalism in the World of International Organizations: Global Perspectives and the Eurasian Enigma. </w:t>
      </w:r>
      <w:r w:rsidRPr="003916A9">
        <w:rPr>
          <w:rFonts w:ascii="Times New Roman" w:hAnsi="Times New Roman" w:cs="Times New Roman"/>
          <w:sz w:val="28"/>
          <w:szCs w:val="28"/>
          <w:lang w:val="kk-KZ"/>
        </w:rPr>
        <w:t>–</w:t>
      </w:r>
      <w:r w:rsidRPr="00D558C5">
        <w:rPr>
          <w:rFonts w:ascii="Times New Roman" w:hAnsi="Times New Roman" w:cs="Times New Roman"/>
          <w:sz w:val="28"/>
          <w:szCs w:val="28"/>
          <w:lang w:val="en-US"/>
        </w:rPr>
        <w:t xml:space="preserve"> Oxford: Oxford University Press, 2019. </w:t>
      </w:r>
      <w:r w:rsidRPr="003916A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558C5">
        <w:rPr>
          <w:rFonts w:ascii="Times New Roman" w:hAnsi="Times New Roman" w:cs="Times New Roman"/>
          <w:sz w:val="28"/>
          <w:szCs w:val="28"/>
          <w:lang w:val="en-US"/>
        </w:rPr>
        <w:t>336</w:t>
      </w:r>
      <w:r w:rsidRPr="00D558C5">
        <w:rPr>
          <w:rFonts w:ascii="Times New Roman" w:hAnsi="Times New Roman" w:cs="Times New Roman"/>
          <w:sz w:val="28"/>
          <w:szCs w:val="28"/>
          <w:lang w:val="en-US"/>
        </w:rPr>
        <w:t xml:space="preserve"> </w:t>
      </w:r>
      <w:r w:rsidRPr="00D558C5">
        <w:rPr>
          <w:rFonts w:ascii="Times New Roman" w:hAnsi="Times New Roman" w:cs="Times New Roman"/>
          <w:sz w:val="28"/>
          <w:szCs w:val="28"/>
          <w:lang w:val="en-US"/>
        </w:rPr>
        <w:t>p</w:t>
      </w:r>
      <w:r w:rsidRPr="00D558C5">
        <w:rPr>
          <w:rFonts w:ascii="Times New Roman" w:hAnsi="Times New Roman" w:cs="Times New Roman"/>
          <w:sz w:val="28"/>
          <w:szCs w:val="28"/>
          <w:lang w:val="en-US"/>
        </w:rPr>
        <w:t>.</w:t>
      </w:r>
    </w:p>
    <w:p w14:paraId="3CA23E6B" w14:textId="672D4BEA" w:rsidR="00447B53" w:rsidRPr="00447B53" w:rsidRDefault="00447B53" w:rsidP="00E33001">
      <w:pPr>
        <w:pStyle w:val="a4"/>
        <w:numPr>
          <w:ilvl w:val="0"/>
          <w:numId w:val="26"/>
        </w:numPr>
        <w:tabs>
          <w:tab w:val="left" w:pos="1276"/>
        </w:tabs>
        <w:ind w:left="0" w:firstLine="709"/>
        <w:rPr>
          <w:rFonts w:ascii="Times New Roman" w:hAnsi="Times New Roman" w:cs="Times New Roman"/>
          <w:sz w:val="28"/>
          <w:szCs w:val="28"/>
          <w:lang w:val="kk-KZ"/>
        </w:rPr>
      </w:pPr>
      <w:r w:rsidRPr="00447B53">
        <w:rPr>
          <w:rFonts w:ascii="Times New Roman" w:hAnsi="Times New Roman" w:cs="Times New Roman"/>
          <w:sz w:val="28"/>
          <w:szCs w:val="28"/>
          <w:lang w:val="en-US"/>
        </w:rPr>
        <w:t xml:space="preserve">Libman, A., </w:t>
      </w:r>
      <w:proofErr w:type="spellStart"/>
      <w:r w:rsidRPr="00447B53">
        <w:rPr>
          <w:rFonts w:ascii="Times New Roman" w:hAnsi="Times New Roman" w:cs="Times New Roman"/>
          <w:sz w:val="28"/>
          <w:szCs w:val="28"/>
          <w:lang w:val="en-US"/>
        </w:rPr>
        <w:t>Obydenkova</w:t>
      </w:r>
      <w:proofErr w:type="spellEnd"/>
      <w:r w:rsidRPr="00447B53">
        <w:rPr>
          <w:rFonts w:ascii="Times New Roman" w:hAnsi="Times New Roman" w:cs="Times New Roman"/>
          <w:sz w:val="28"/>
          <w:szCs w:val="28"/>
          <w:lang w:val="en-US"/>
        </w:rPr>
        <w:t xml:space="preserve">, A. Informal governance and participation in non-democratic international organizations //The Review of International Organizations 8, 221–243 (2013).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447B53">
        <w:rPr>
          <w:rFonts w:ascii="Times New Roman" w:hAnsi="Times New Roman" w:cs="Times New Roman"/>
          <w:sz w:val="28"/>
          <w:szCs w:val="28"/>
          <w:lang w:val="en-US"/>
        </w:rPr>
        <w:t>https://doi.org/10.1007/s11558-012-9160-y</w:t>
      </w:r>
    </w:p>
    <w:p w14:paraId="726FF0BF" w14:textId="7578F6D5"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Жүнісов Ж.С., Үдербаева Б.А., Базенов А. Еуразиялық экономикалық одақтың Кеден кодексі жобасын талқылау мәселелері // Қазақстанның ғылымы мен өмірі. – 2018. </w:t>
      </w:r>
      <w:r w:rsidRPr="00737C5E">
        <w:rPr>
          <w:rFonts w:ascii="Times New Roman" w:hAnsi="Times New Roman" w:cs="Times New Roman"/>
          <w:sz w:val="28"/>
          <w:szCs w:val="28"/>
          <w:lang w:val="kk-KZ"/>
        </w:rPr>
        <w:t>–</w:t>
      </w:r>
      <w:r w:rsidRPr="003916A9">
        <w:rPr>
          <w:rFonts w:ascii="Times New Roman" w:hAnsi="Times New Roman" w:cs="Times New Roman"/>
          <w:sz w:val="28"/>
          <w:szCs w:val="28"/>
          <w:lang w:val="kk-KZ"/>
        </w:rPr>
        <w:t xml:space="preserve"> №</w:t>
      </w:r>
      <w:r w:rsidR="00EE61F4" w:rsidRPr="00EE61F4">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4</w:t>
      </w:r>
      <w:r w:rsidR="00EE61F4" w:rsidRPr="00EE61F4">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(60). – 103-106 бб.</w:t>
      </w:r>
    </w:p>
    <w:p w14:paraId="4B73BCEE" w14:textId="5976FB83" w:rsidR="00F42B9B" w:rsidRPr="00FA7512"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FA7512">
        <w:rPr>
          <w:rFonts w:ascii="Times New Roman" w:hAnsi="Times New Roman" w:cs="Times New Roman"/>
          <w:sz w:val="28"/>
          <w:szCs w:val="28"/>
        </w:rPr>
        <w:t>Договор о Евразийской экономической комиссии от 18 ноября 2011 года</w:t>
      </w:r>
      <w:r w:rsidR="00B81600">
        <w:rPr>
          <w:rFonts w:ascii="Times New Roman" w:hAnsi="Times New Roman" w:cs="Times New Roman"/>
          <w:sz w:val="28"/>
          <w:szCs w:val="28"/>
        </w:rPr>
        <w:t xml:space="preserve">. </w:t>
      </w:r>
      <w:r w:rsidR="00B81600" w:rsidRPr="003916A9">
        <w:rPr>
          <w:rFonts w:ascii="Times New Roman" w:hAnsi="Times New Roman" w:cs="Times New Roman"/>
          <w:sz w:val="28"/>
          <w:szCs w:val="28"/>
        </w:rPr>
        <w:t xml:space="preserve">– </w:t>
      </w:r>
      <w:r w:rsidR="00B81600" w:rsidRPr="003916A9">
        <w:rPr>
          <w:rFonts w:ascii="Times New Roman" w:hAnsi="Times New Roman" w:cs="Times New Roman"/>
          <w:sz w:val="28"/>
          <w:szCs w:val="28"/>
          <w:lang w:val="en-US"/>
        </w:rPr>
        <w:t>URL</w:t>
      </w:r>
      <w:r w:rsidR="00B81600" w:rsidRPr="003916A9">
        <w:rPr>
          <w:rFonts w:ascii="Times New Roman" w:hAnsi="Times New Roman" w:cs="Times New Roman"/>
          <w:sz w:val="28"/>
          <w:szCs w:val="28"/>
          <w:lang w:val="kk-KZ"/>
        </w:rPr>
        <w:t xml:space="preserve">: </w:t>
      </w:r>
      <w:r w:rsidRPr="00447B53">
        <w:rPr>
          <w:rFonts w:ascii="Times New Roman" w:hAnsi="Times New Roman" w:cs="Times New Roman"/>
          <w:sz w:val="28"/>
          <w:szCs w:val="28"/>
        </w:rPr>
        <w:t>//</w:t>
      </w:r>
      <w:r w:rsidRPr="00447B53">
        <w:rPr>
          <w:rFonts w:ascii="Times New Roman" w:hAnsi="Times New Roman" w:cs="Times New Roman"/>
          <w:sz w:val="28"/>
          <w:szCs w:val="28"/>
          <w:lang w:val="en-US"/>
        </w:rPr>
        <w:t>http</w:t>
      </w:r>
      <w:r w:rsidRPr="00447B53">
        <w:rPr>
          <w:rFonts w:ascii="Times New Roman" w:hAnsi="Times New Roman" w:cs="Times New Roman"/>
          <w:sz w:val="28"/>
          <w:szCs w:val="28"/>
        </w:rPr>
        <w:t>://</w:t>
      </w:r>
      <w:r w:rsidRPr="00447B53">
        <w:rPr>
          <w:rFonts w:ascii="Times New Roman" w:hAnsi="Times New Roman" w:cs="Times New Roman"/>
          <w:sz w:val="28"/>
          <w:szCs w:val="28"/>
          <w:lang w:val="en-US"/>
        </w:rPr>
        <w:t>www</w:t>
      </w:r>
      <w:r w:rsidRPr="00447B53">
        <w:rPr>
          <w:rFonts w:ascii="Times New Roman" w:hAnsi="Times New Roman" w:cs="Times New Roman"/>
          <w:sz w:val="28"/>
          <w:szCs w:val="28"/>
        </w:rPr>
        <w:t>.</w:t>
      </w:r>
      <w:proofErr w:type="spellStart"/>
      <w:r w:rsidRPr="00447B53">
        <w:rPr>
          <w:rFonts w:ascii="Times New Roman" w:hAnsi="Times New Roman" w:cs="Times New Roman"/>
          <w:sz w:val="28"/>
          <w:szCs w:val="28"/>
          <w:lang w:val="en-US"/>
        </w:rPr>
        <w:t>tsouz</w:t>
      </w:r>
      <w:proofErr w:type="spellEnd"/>
      <w:r w:rsidRPr="00447B53">
        <w:rPr>
          <w:rFonts w:ascii="Times New Roman" w:hAnsi="Times New Roman" w:cs="Times New Roman"/>
          <w:sz w:val="28"/>
          <w:szCs w:val="28"/>
        </w:rPr>
        <w:t>.</w:t>
      </w:r>
      <w:proofErr w:type="spellStart"/>
      <w:r w:rsidRPr="00447B53">
        <w:rPr>
          <w:rFonts w:ascii="Times New Roman" w:hAnsi="Times New Roman" w:cs="Times New Roman"/>
          <w:sz w:val="28"/>
          <w:szCs w:val="28"/>
          <w:lang w:val="en-US"/>
        </w:rPr>
        <w:t>ru</w:t>
      </w:r>
      <w:proofErr w:type="spellEnd"/>
      <w:r w:rsidRPr="00447B53">
        <w:rPr>
          <w:rFonts w:ascii="Times New Roman" w:hAnsi="Times New Roman" w:cs="Times New Roman"/>
          <w:sz w:val="28"/>
          <w:szCs w:val="28"/>
        </w:rPr>
        <w:t>/</w:t>
      </w:r>
      <w:r w:rsidRPr="00447B53">
        <w:rPr>
          <w:rFonts w:ascii="Times New Roman" w:hAnsi="Times New Roman" w:cs="Times New Roman"/>
          <w:sz w:val="28"/>
          <w:szCs w:val="28"/>
          <w:lang w:val="en-US"/>
        </w:rPr>
        <w:t>MGS</w:t>
      </w:r>
      <w:r w:rsidRPr="00447B53">
        <w:rPr>
          <w:rFonts w:ascii="Times New Roman" w:hAnsi="Times New Roman" w:cs="Times New Roman"/>
          <w:sz w:val="28"/>
          <w:szCs w:val="28"/>
        </w:rPr>
        <w:t>/18-11-11/</w:t>
      </w:r>
      <w:r w:rsidRPr="00447B53">
        <w:rPr>
          <w:rFonts w:ascii="Times New Roman" w:hAnsi="Times New Roman" w:cs="Times New Roman"/>
          <w:sz w:val="28"/>
          <w:szCs w:val="28"/>
          <w:lang w:val="en-US"/>
        </w:rPr>
        <w:t>Documents</w:t>
      </w:r>
      <w:r w:rsidRPr="00447B53">
        <w:rPr>
          <w:rFonts w:ascii="Times New Roman" w:hAnsi="Times New Roman" w:cs="Times New Roman"/>
          <w:sz w:val="28"/>
          <w:szCs w:val="28"/>
        </w:rPr>
        <w:t xml:space="preserve"> </w:t>
      </w:r>
    </w:p>
    <w:p w14:paraId="3223E5E1" w14:textId="65846D35"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Решение Высшего Евразийского экономического совета №</w:t>
      </w:r>
      <w:r w:rsidR="00EE61F4" w:rsidRPr="00EE61F4">
        <w:rPr>
          <w:rFonts w:ascii="Times New Roman" w:hAnsi="Times New Roman" w:cs="Times New Roman"/>
          <w:sz w:val="28"/>
          <w:szCs w:val="28"/>
        </w:rPr>
        <w:t xml:space="preserve"> </w:t>
      </w:r>
      <w:r w:rsidRPr="003916A9">
        <w:rPr>
          <w:rFonts w:ascii="Times New Roman" w:hAnsi="Times New Roman" w:cs="Times New Roman"/>
          <w:sz w:val="28"/>
          <w:szCs w:val="28"/>
        </w:rPr>
        <w:t>98 от 23 декабря 2014 года о регламенте работы Евразийской экономической комиссии (с изменениями на 31 мая 2016 г.)</w:t>
      </w:r>
      <w:r w:rsidRPr="001B14C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1B14C9">
        <w:rPr>
          <w:rFonts w:ascii="Times New Roman" w:hAnsi="Times New Roman" w:cs="Times New Roman"/>
          <w:sz w:val="28"/>
          <w:szCs w:val="28"/>
          <w:lang w:val="en-US"/>
        </w:rPr>
        <w:t>http</w:t>
      </w:r>
      <w:r w:rsidRPr="001B14C9">
        <w:rPr>
          <w:rFonts w:ascii="Times New Roman" w:hAnsi="Times New Roman" w:cs="Times New Roman"/>
          <w:sz w:val="28"/>
          <w:szCs w:val="28"/>
        </w:rPr>
        <w:t>://</w:t>
      </w:r>
      <w:r w:rsidRPr="001B14C9">
        <w:rPr>
          <w:rFonts w:ascii="Times New Roman" w:hAnsi="Times New Roman" w:cs="Times New Roman"/>
          <w:sz w:val="28"/>
          <w:szCs w:val="28"/>
          <w:lang w:val="en-US"/>
        </w:rPr>
        <w:t>www</w:t>
      </w:r>
      <w:r w:rsidRPr="001B14C9">
        <w:rPr>
          <w:rFonts w:ascii="Times New Roman" w:hAnsi="Times New Roman" w:cs="Times New Roman"/>
          <w:sz w:val="28"/>
          <w:szCs w:val="28"/>
        </w:rPr>
        <w:t>.</w:t>
      </w:r>
      <w:proofErr w:type="spellStart"/>
      <w:r w:rsidRPr="001B14C9">
        <w:rPr>
          <w:rFonts w:ascii="Times New Roman" w:hAnsi="Times New Roman" w:cs="Times New Roman"/>
          <w:sz w:val="28"/>
          <w:szCs w:val="28"/>
          <w:lang w:val="en-US"/>
        </w:rPr>
        <w:t>eurasiancommission</w:t>
      </w:r>
      <w:proofErr w:type="spellEnd"/>
      <w:r w:rsidRPr="001B14C9">
        <w:rPr>
          <w:rFonts w:ascii="Times New Roman" w:hAnsi="Times New Roman" w:cs="Times New Roman"/>
          <w:sz w:val="28"/>
          <w:szCs w:val="28"/>
        </w:rPr>
        <w:t>.</w:t>
      </w:r>
      <w:r w:rsidRPr="001B14C9">
        <w:rPr>
          <w:rFonts w:ascii="Times New Roman" w:hAnsi="Times New Roman" w:cs="Times New Roman"/>
          <w:sz w:val="28"/>
          <w:szCs w:val="28"/>
          <w:lang w:val="en-US"/>
        </w:rPr>
        <w:t>org</w:t>
      </w:r>
      <w:r w:rsidR="00EE61F4" w:rsidRPr="00EE61F4">
        <w:rPr>
          <w:rFonts w:ascii="Times New Roman" w:hAnsi="Times New Roman" w:cs="Times New Roman"/>
          <w:sz w:val="28"/>
          <w:szCs w:val="28"/>
        </w:rPr>
        <w:t xml:space="preserve"> </w:t>
      </w:r>
      <w:r w:rsidRPr="001B14C9">
        <w:rPr>
          <w:rFonts w:ascii="Times New Roman" w:hAnsi="Times New Roman" w:cs="Times New Roman"/>
          <w:sz w:val="28"/>
          <w:szCs w:val="28"/>
        </w:rPr>
        <w:t>/</w:t>
      </w:r>
      <w:proofErr w:type="spellStart"/>
      <w:r w:rsidRPr="001B14C9">
        <w:rPr>
          <w:rFonts w:ascii="Times New Roman" w:hAnsi="Times New Roman" w:cs="Times New Roman"/>
          <w:sz w:val="28"/>
          <w:szCs w:val="28"/>
          <w:lang w:val="en-US"/>
        </w:rPr>
        <w:t>ru</w:t>
      </w:r>
      <w:proofErr w:type="spellEnd"/>
      <w:r w:rsidRPr="001B14C9">
        <w:rPr>
          <w:rFonts w:ascii="Times New Roman" w:hAnsi="Times New Roman" w:cs="Times New Roman"/>
          <w:sz w:val="28"/>
          <w:szCs w:val="28"/>
        </w:rPr>
        <w:t>/</w:t>
      </w:r>
      <w:r w:rsidRPr="001B14C9">
        <w:rPr>
          <w:rFonts w:ascii="Times New Roman" w:hAnsi="Times New Roman" w:cs="Times New Roman"/>
          <w:sz w:val="28"/>
          <w:szCs w:val="28"/>
          <w:lang w:val="en-US"/>
        </w:rPr>
        <w:t>act</w:t>
      </w:r>
      <w:r w:rsidRPr="001B14C9">
        <w:rPr>
          <w:rFonts w:ascii="Times New Roman" w:hAnsi="Times New Roman" w:cs="Times New Roman"/>
          <w:sz w:val="28"/>
          <w:szCs w:val="28"/>
        </w:rPr>
        <w:t xml:space="preserve">/ </w:t>
      </w:r>
      <w:r w:rsidRPr="001B14C9">
        <w:rPr>
          <w:rFonts w:ascii="Times New Roman" w:hAnsi="Times New Roman" w:cs="Times New Roman"/>
          <w:sz w:val="28"/>
          <w:szCs w:val="28"/>
          <w:lang w:val="en-US"/>
        </w:rPr>
        <w:t>trade</w:t>
      </w:r>
      <w:r w:rsidRPr="001B14C9">
        <w:rPr>
          <w:rFonts w:ascii="Times New Roman" w:hAnsi="Times New Roman" w:cs="Times New Roman"/>
          <w:sz w:val="28"/>
          <w:szCs w:val="28"/>
        </w:rPr>
        <w:t>/</w:t>
      </w:r>
      <w:r w:rsidRPr="001B14C9">
        <w:rPr>
          <w:rFonts w:ascii="Times New Roman" w:hAnsi="Times New Roman" w:cs="Times New Roman"/>
          <w:sz w:val="28"/>
          <w:szCs w:val="28"/>
          <w:lang w:val="en-US"/>
        </w:rPr>
        <w:t>Documents</w:t>
      </w:r>
      <w:r w:rsidRPr="001B14C9">
        <w:rPr>
          <w:rFonts w:ascii="Times New Roman" w:hAnsi="Times New Roman" w:cs="Times New Roman"/>
          <w:sz w:val="28"/>
          <w:szCs w:val="28"/>
        </w:rPr>
        <w:t>/</w:t>
      </w:r>
      <w:r w:rsidRPr="001B14C9">
        <w:rPr>
          <w:rFonts w:ascii="Times New Roman" w:hAnsi="Times New Roman" w:cs="Times New Roman"/>
          <w:sz w:val="28"/>
          <w:szCs w:val="28"/>
          <w:lang w:val="en-US"/>
        </w:rPr>
        <w:t>P</w:t>
      </w:r>
      <w:r w:rsidRPr="001B14C9">
        <w:rPr>
          <w:rFonts w:ascii="Times New Roman" w:hAnsi="Times New Roman" w:cs="Times New Roman"/>
          <w:sz w:val="28"/>
          <w:szCs w:val="28"/>
        </w:rPr>
        <w:t>_</w:t>
      </w:r>
      <w:proofErr w:type="spellStart"/>
      <w:r w:rsidRPr="001B14C9">
        <w:rPr>
          <w:rFonts w:ascii="Times New Roman" w:hAnsi="Times New Roman" w:cs="Times New Roman"/>
          <w:sz w:val="28"/>
          <w:szCs w:val="28"/>
          <w:lang w:val="en-US"/>
        </w:rPr>
        <w:t>Reshenie</w:t>
      </w:r>
      <w:proofErr w:type="spellEnd"/>
      <w:r w:rsidRPr="001B14C9">
        <w:rPr>
          <w:rFonts w:ascii="Times New Roman" w:hAnsi="Times New Roman" w:cs="Times New Roman"/>
          <w:sz w:val="28"/>
          <w:szCs w:val="28"/>
        </w:rPr>
        <w:t>_1.</w:t>
      </w:r>
      <w:r w:rsidRPr="001B14C9">
        <w:rPr>
          <w:rFonts w:ascii="Times New Roman" w:hAnsi="Times New Roman" w:cs="Times New Roman"/>
          <w:sz w:val="28"/>
          <w:szCs w:val="28"/>
          <w:lang w:val="en-US"/>
        </w:rPr>
        <w:t>pdf</w:t>
      </w:r>
    </w:p>
    <w:p w14:paraId="2636C667"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Таможенный союз ЕАЭС.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"https://ru.wikipedia.org/wiki"</w:instrText>
      </w:r>
      <w:r>
        <w:fldChar w:fldCharType="separate"/>
      </w:r>
      <w:r w:rsidRPr="003916A9">
        <w:rPr>
          <w:rStyle w:val="ab"/>
          <w:rFonts w:ascii="Times New Roman" w:hAnsi="Times New Roman" w:cs="Times New Roman"/>
          <w:color w:val="auto"/>
          <w:sz w:val="28"/>
          <w:szCs w:val="28"/>
          <w:u w:val="none"/>
        </w:rPr>
        <w:t>https://ru.wikipedia.org/wiki</w:t>
      </w:r>
      <w:r>
        <w:fldChar w:fldCharType="end"/>
      </w:r>
    </w:p>
    <w:p w14:paraId="1E6612D8"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Таможенный кодекс ЕАЭС: изменения во благо бизнеса</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http://palata.kz/ru/news/25190-tamozhennyj-kodeks-eaes-izmeneniya-vo-blago-biznesa</w:t>
      </w:r>
    </w:p>
    <w:p w14:paraId="4CEDAF80"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Еуразиялық экономикалық одақтың Кедендік кодексі: барлығының көңілінен шығатын құжат па?</w:t>
      </w:r>
      <w:r w:rsidRPr="001B14C9">
        <w:rPr>
          <w:rFonts w:ascii="Times New Roman" w:hAnsi="Times New Roman" w:cs="Times New Roman"/>
          <w:sz w:val="28"/>
          <w:szCs w:val="28"/>
          <w:lang w:val="kk-KZ"/>
        </w:rPr>
        <w:t>. – URL</w:t>
      </w:r>
      <w:r w:rsidRPr="003916A9">
        <w:rPr>
          <w:rFonts w:ascii="Times New Roman" w:hAnsi="Times New Roman" w:cs="Times New Roman"/>
          <w:sz w:val="28"/>
          <w:szCs w:val="28"/>
          <w:lang w:val="kk-KZ"/>
        </w:rPr>
        <w:t>: http://palata.kz/kk/news/8303-8303</w:t>
      </w:r>
    </w:p>
    <w:p w14:paraId="5572A2D5"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Экономика және бюджеттік жоспарлау министрлігінде Кеден Одағының кедендік заңнамасын жетілдіру мәселелері талқыланды</w:t>
      </w:r>
      <w:r w:rsidRPr="001B14C9">
        <w:rPr>
          <w:rFonts w:ascii="Times New Roman" w:hAnsi="Times New Roman" w:cs="Times New Roman"/>
          <w:sz w:val="28"/>
          <w:szCs w:val="28"/>
          <w:lang w:val="kk-KZ"/>
        </w:rPr>
        <w:t>. – URL</w:t>
      </w:r>
      <w:r w:rsidRPr="003916A9">
        <w:rPr>
          <w:rFonts w:ascii="Times New Roman" w:hAnsi="Times New Roman" w:cs="Times New Roman"/>
          <w:sz w:val="28"/>
          <w:szCs w:val="28"/>
          <w:lang w:val="kk-KZ"/>
        </w:rPr>
        <w:t>: http://palata.kz/kk/ news/4319-4319</w:t>
      </w:r>
    </w:p>
    <w:p w14:paraId="29DD9D59" w14:textId="5A091289"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Жүнісов Ж.С., Сайрамбаева Ж.Т. Еуразиялық экономикалық одақтың Кеден одағы Кеден кодексі // Қазақстанның ғылымы мен өмірі. – 2018. - №</w:t>
      </w:r>
      <w:r w:rsidR="003A1209" w:rsidRPr="003A1209">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4</w:t>
      </w:r>
      <w:r w:rsidR="003A1209" w:rsidRPr="003A1209">
        <w:rPr>
          <w:rFonts w:ascii="Times New Roman" w:hAnsi="Times New Roman" w:cs="Times New Roman"/>
          <w:sz w:val="28"/>
          <w:szCs w:val="28"/>
          <w:lang w:val="kk-KZ"/>
        </w:rPr>
        <w:t xml:space="preserve"> </w:t>
      </w:r>
      <w:r w:rsidRPr="003916A9">
        <w:rPr>
          <w:rFonts w:ascii="Times New Roman" w:hAnsi="Times New Roman" w:cs="Times New Roman"/>
          <w:sz w:val="28"/>
          <w:szCs w:val="28"/>
          <w:lang w:val="kk-KZ"/>
        </w:rPr>
        <w:t>(60). – 107-110 бб.</w:t>
      </w:r>
    </w:p>
    <w:p w14:paraId="35EA1C40" w14:textId="210DCB4F"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lastRenderedPageBreak/>
        <w:t>Распоряжение Евразийского Межправительственного Совета от 16 ноября 2016 года №</w:t>
      </w:r>
      <w:r w:rsidR="003A1209" w:rsidRPr="003A1209">
        <w:rPr>
          <w:rFonts w:ascii="Times New Roman" w:hAnsi="Times New Roman" w:cs="Times New Roman"/>
          <w:sz w:val="28"/>
          <w:szCs w:val="28"/>
        </w:rPr>
        <w:t xml:space="preserve"> </w:t>
      </w:r>
      <w:r w:rsidRPr="003916A9">
        <w:rPr>
          <w:rFonts w:ascii="Times New Roman" w:hAnsi="Times New Roman" w:cs="Times New Roman"/>
          <w:sz w:val="28"/>
          <w:szCs w:val="28"/>
        </w:rPr>
        <w:t xml:space="preserve">19 «О проекте Договора о Таможенном кодексе Евразийского экономического союза».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proofErr w:type="gramStart"/>
      <w:r w:rsidRPr="003916A9">
        <w:rPr>
          <w:rFonts w:ascii="Times New Roman" w:hAnsi="Times New Roman" w:cs="Times New Roman"/>
          <w:sz w:val="28"/>
          <w:szCs w:val="28"/>
        </w:rPr>
        <w:t>http://online.zakon.kz/Document/</w:t>
      </w:r>
      <w:r w:rsidR="003A1209" w:rsidRPr="003A1209">
        <w:rPr>
          <w:rFonts w:ascii="Times New Roman" w:hAnsi="Times New Roman" w:cs="Times New Roman"/>
          <w:sz w:val="28"/>
          <w:szCs w:val="28"/>
        </w:rPr>
        <w:t xml:space="preserve"> </w:t>
      </w:r>
      <w:r w:rsidRPr="003916A9">
        <w:rPr>
          <w:rFonts w:ascii="Times New Roman" w:hAnsi="Times New Roman" w:cs="Times New Roman"/>
          <w:sz w:val="28"/>
          <w:szCs w:val="28"/>
        </w:rPr>
        <w:t>?</w:t>
      </w:r>
      <w:proofErr w:type="spellStart"/>
      <w:r w:rsidRPr="003916A9">
        <w:rPr>
          <w:rFonts w:ascii="Times New Roman" w:hAnsi="Times New Roman" w:cs="Times New Roman"/>
          <w:sz w:val="28"/>
          <w:szCs w:val="28"/>
        </w:rPr>
        <w:t>doc</w:t>
      </w:r>
      <w:proofErr w:type="gramEnd"/>
      <w:r w:rsidRPr="003916A9">
        <w:rPr>
          <w:rFonts w:ascii="Times New Roman" w:hAnsi="Times New Roman" w:cs="Times New Roman"/>
          <w:sz w:val="28"/>
          <w:szCs w:val="28"/>
        </w:rPr>
        <w:t>_id</w:t>
      </w:r>
      <w:proofErr w:type="spellEnd"/>
      <w:r w:rsidRPr="003916A9">
        <w:rPr>
          <w:rFonts w:ascii="Times New Roman" w:hAnsi="Times New Roman" w:cs="Times New Roman"/>
          <w:sz w:val="28"/>
          <w:szCs w:val="28"/>
        </w:rPr>
        <w:t>=3614197</w:t>
      </w:r>
    </w:p>
    <w:p w14:paraId="714A9093"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Таможенный кодекс ЕАЭС 2017</w:t>
      </w:r>
      <w:r w:rsidRPr="003916A9">
        <w:rPr>
          <w:rFonts w:ascii="Times New Roman" w:hAnsi="Times New Roman" w:cs="Times New Roman"/>
          <w:sz w:val="28"/>
          <w:szCs w:val="28"/>
          <w:lang w:val="kk-KZ"/>
        </w:rPr>
        <w:t xml:space="preserve"> года</w:t>
      </w:r>
      <w:r w:rsidRPr="003916A9">
        <w:rPr>
          <w:rFonts w:ascii="Times New Roman" w:hAnsi="Times New Roman" w:cs="Times New Roman"/>
          <w:sz w:val="28"/>
          <w:szCs w:val="28"/>
        </w:rPr>
        <w:t xml:space="preserve">.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fldChar w:fldCharType="begin"/>
      </w:r>
      <w:r>
        <w:instrText>HYPERLINK "http://tkeaes.ru/"</w:instrText>
      </w:r>
      <w:r>
        <w:fldChar w:fldCharType="separate"/>
      </w:r>
      <w:r w:rsidRPr="003916A9">
        <w:rPr>
          <w:rStyle w:val="ab"/>
          <w:rFonts w:ascii="Times New Roman" w:hAnsi="Times New Roman" w:cs="Times New Roman"/>
          <w:color w:val="auto"/>
          <w:sz w:val="28"/>
          <w:szCs w:val="28"/>
          <w:u w:val="none"/>
        </w:rPr>
        <w:t>http://tkeaes.ru/</w:t>
      </w:r>
      <w:r>
        <w:fldChar w:fldCharType="end"/>
      </w:r>
    </w:p>
    <w:p w14:paraId="549942A0"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Кадыркулов М. Үш жыл – ЕАЭО Кеден кодексі секілді ауқымды халықаралық шартты дайындау үшін ұзақ мерзім емес</w:t>
      </w:r>
      <w:r w:rsidRPr="001B14C9">
        <w:rPr>
          <w:rFonts w:ascii="Times New Roman" w:hAnsi="Times New Roman" w:cs="Times New Roman"/>
          <w:sz w:val="28"/>
          <w:szCs w:val="28"/>
          <w:lang w:val="kk-KZ"/>
        </w:rPr>
        <w:t>. – URL</w:t>
      </w:r>
      <w:r w:rsidRPr="003916A9">
        <w:rPr>
          <w:rFonts w:ascii="Times New Roman" w:hAnsi="Times New Roman" w:cs="Times New Roman"/>
          <w:sz w:val="28"/>
          <w:szCs w:val="28"/>
          <w:lang w:val="kk-KZ"/>
        </w:rPr>
        <w:t>: http://www. eurasiancommission.org/kk/nae/news/Pages/07-12-2016-5.aspx</w:t>
      </w:r>
    </w:p>
    <w:p w14:paraId="169DCB45"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Проект Договора о Таможенном кодексе Евразийского экономического союза (16 ноября 2016 года).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http://online.zakon.kz/ Document/?</w:t>
      </w:r>
      <w:proofErr w:type="spellStart"/>
      <w:r w:rsidRPr="003916A9">
        <w:rPr>
          <w:rFonts w:ascii="Times New Roman" w:hAnsi="Times New Roman" w:cs="Times New Roman"/>
          <w:sz w:val="28"/>
          <w:szCs w:val="28"/>
        </w:rPr>
        <w:t>doc_id</w:t>
      </w:r>
      <w:proofErr w:type="spellEnd"/>
      <w:r w:rsidRPr="003916A9">
        <w:rPr>
          <w:rFonts w:ascii="Times New Roman" w:hAnsi="Times New Roman" w:cs="Times New Roman"/>
          <w:sz w:val="28"/>
          <w:szCs w:val="28"/>
        </w:rPr>
        <w:t>= 31645014#pos=0;0</w:t>
      </w:r>
    </w:p>
    <w:p w14:paraId="3E8BD30F"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Евразийский экономический союз: новая реальность – новые возможности: под общ. ред. Валовой </w:t>
      </w:r>
      <w:proofErr w:type="gramStart"/>
      <w:r w:rsidRPr="003916A9">
        <w:rPr>
          <w:rFonts w:ascii="Times New Roman" w:hAnsi="Times New Roman" w:cs="Times New Roman"/>
          <w:sz w:val="28"/>
          <w:szCs w:val="28"/>
        </w:rPr>
        <w:t>Т.Д.</w:t>
      </w:r>
      <w:proofErr w:type="gramEnd"/>
      <w:r w:rsidRPr="003916A9">
        <w:rPr>
          <w:rFonts w:ascii="Times New Roman" w:hAnsi="Times New Roman" w:cs="Times New Roman"/>
          <w:sz w:val="28"/>
          <w:szCs w:val="28"/>
        </w:rPr>
        <w:t xml:space="preserve"> – М., 2017. – 168 с.</w:t>
      </w:r>
    </w:p>
    <w:p w14:paraId="152CBABF"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Еуразиялық экономикалық одақ елдері Кеден кодексінің жобасына келісті</w:t>
      </w:r>
      <w:r w:rsidRPr="001B14C9">
        <w:rPr>
          <w:rFonts w:ascii="Times New Roman" w:hAnsi="Times New Roman" w:cs="Times New Roman"/>
          <w:sz w:val="28"/>
          <w:szCs w:val="28"/>
          <w:lang w:val="kk-KZ"/>
        </w:rPr>
        <w:t>. – URL</w:t>
      </w:r>
      <w:r w:rsidRPr="003916A9">
        <w:rPr>
          <w:rFonts w:ascii="Times New Roman" w:hAnsi="Times New Roman" w:cs="Times New Roman"/>
          <w:sz w:val="28"/>
          <w:szCs w:val="28"/>
          <w:lang w:val="kk-KZ"/>
        </w:rPr>
        <w:t>: http://www. eurasiancommission.org/kk/nae/news/Pages/2016-08-12-1.aspx</w:t>
      </w:r>
    </w:p>
    <w:p w14:paraId="7004F21F" w14:textId="77777777"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rPr>
        <w:t xml:space="preserve">Гошин В. Таможенный кодекс ЕАЭС принесет предпринимателям только выгоду.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r w:rsidRPr="003916A9">
        <w:rPr>
          <w:rFonts w:ascii="Times New Roman" w:hAnsi="Times New Roman" w:cs="Times New Roman"/>
          <w:sz w:val="28"/>
          <w:szCs w:val="28"/>
        </w:rPr>
        <w:t>http://eurasiancenter.ru/expert/20140730/1003612288.html.</w:t>
      </w:r>
    </w:p>
    <w:p w14:paraId="08C98D12" w14:textId="2BD1BDE6"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proofErr w:type="spellStart"/>
      <w:r w:rsidRPr="003916A9">
        <w:rPr>
          <w:rFonts w:ascii="Times New Roman" w:hAnsi="Times New Roman" w:cs="Times New Roman"/>
          <w:sz w:val="28"/>
          <w:szCs w:val="28"/>
        </w:rPr>
        <w:t>Берлявский</w:t>
      </w:r>
      <w:proofErr w:type="spellEnd"/>
      <w:r w:rsidRPr="003916A9">
        <w:rPr>
          <w:rFonts w:ascii="Times New Roman" w:hAnsi="Times New Roman" w:cs="Times New Roman"/>
          <w:sz w:val="28"/>
          <w:szCs w:val="28"/>
        </w:rPr>
        <w:t xml:space="preserve"> Л.Г., Куликова </w:t>
      </w:r>
      <w:proofErr w:type="gramStart"/>
      <w:r w:rsidRPr="003916A9">
        <w:rPr>
          <w:rFonts w:ascii="Times New Roman" w:hAnsi="Times New Roman" w:cs="Times New Roman"/>
          <w:sz w:val="28"/>
          <w:szCs w:val="28"/>
        </w:rPr>
        <w:t>И.В.</w:t>
      </w:r>
      <w:proofErr w:type="gramEnd"/>
      <w:r w:rsidRPr="003916A9">
        <w:rPr>
          <w:rFonts w:ascii="Times New Roman" w:hAnsi="Times New Roman" w:cs="Times New Roman"/>
          <w:sz w:val="28"/>
          <w:szCs w:val="28"/>
        </w:rPr>
        <w:t xml:space="preserve"> Трансформация таможенного союза в Евразийский экономический союз // Российская юстиция. – </w:t>
      </w:r>
      <w:proofErr w:type="gramStart"/>
      <w:r w:rsidRPr="003916A9">
        <w:rPr>
          <w:rFonts w:ascii="Times New Roman" w:hAnsi="Times New Roman" w:cs="Times New Roman"/>
          <w:sz w:val="28"/>
          <w:szCs w:val="28"/>
        </w:rPr>
        <w:t>2015 – №</w:t>
      </w:r>
      <w:r w:rsidR="0050615D" w:rsidRPr="0050615D">
        <w:rPr>
          <w:rFonts w:ascii="Times New Roman" w:hAnsi="Times New Roman" w:cs="Times New Roman"/>
          <w:sz w:val="28"/>
          <w:szCs w:val="28"/>
        </w:rPr>
        <w:t xml:space="preserve"> </w:t>
      </w:r>
      <w:r w:rsidRPr="003916A9">
        <w:rPr>
          <w:rFonts w:ascii="Times New Roman" w:hAnsi="Times New Roman" w:cs="Times New Roman"/>
          <w:sz w:val="28"/>
          <w:szCs w:val="28"/>
        </w:rPr>
        <w:t>4</w:t>
      </w:r>
      <w:proofErr w:type="gramEnd"/>
      <w:r w:rsidRPr="003916A9">
        <w:rPr>
          <w:rFonts w:ascii="Times New Roman" w:hAnsi="Times New Roman" w:cs="Times New Roman"/>
          <w:sz w:val="28"/>
          <w:szCs w:val="28"/>
        </w:rPr>
        <w:t>. – С.</w:t>
      </w:r>
      <w:r w:rsidR="00ED5CDC" w:rsidRPr="00ED5CDC">
        <w:rPr>
          <w:rFonts w:ascii="Times New Roman" w:hAnsi="Times New Roman" w:cs="Times New Roman"/>
          <w:sz w:val="28"/>
          <w:szCs w:val="28"/>
        </w:rPr>
        <w:t xml:space="preserve"> </w:t>
      </w:r>
      <w:proofErr w:type="gramStart"/>
      <w:r w:rsidRPr="003916A9">
        <w:rPr>
          <w:rFonts w:ascii="Times New Roman" w:hAnsi="Times New Roman" w:cs="Times New Roman"/>
          <w:sz w:val="28"/>
          <w:szCs w:val="28"/>
        </w:rPr>
        <w:t>16-19</w:t>
      </w:r>
      <w:proofErr w:type="gramEnd"/>
      <w:r w:rsidRPr="003916A9">
        <w:rPr>
          <w:rFonts w:ascii="Times New Roman" w:hAnsi="Times New Roman" w:cs="Times New Roman"/>
          <w:sz w:val="28"/>
          <w:szCs w:val="28"/>
        </w:rPr>
        <w:t>.</w:t>
      </w:r>
    </w:p>
    <w:p w14:paraId="37359E1E" w14:textId="3338F9BE" w:rsidR="00F42B9B" w:rsidRPr="003916A9"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Решение Высшего Евразийского экономического совета от 29 мая 2014 года </w:t>
      </w:r>
      <w:r w:rsidRPr="003916A9">
        <w:rPr>
          <w:rFonts w:ascii="Times New Roman" w:hAnsi="Times New Roman" w:cs="Times New Roman"/>
          <w:sz w:val="28"/>
          <w:szCs w:val="28"/>
        </w:rPr>
        <w:t>№</w:t>
      </w:r>
      <w:r w:rsidR="00ED5CDC" w:rsidRPr="00ED5CDC">
        <w:rPr>
          <w:rFonts w:ascii="Times New Roman" w:hAnsi="Times New Roman" w:cs="Times New Roman"/>
          <w:sz w:val="28"/>
          <w:szCs w:val="28"/>
        </w:rPr>
        <w:t xml:space="preserve"> </w:t>
      </w:r>
      <w:r w:rsidRPr="003916A9">
        <w:rPr>
          <w:rFonts w:ascii="Times New Roman" w:hAnsi="Times New Roman" w:cs="Times New Roman"/>
          <w:sz w:val="28"/>
          <w:szCs w:val="28"/>
        </w:rPr>
        <w:t xml:space="preserve">68 «Об основных направлениях развития механизма «единого окна» в системе регулирования внешнеэкономической деятельности». – </w:t>
      </w:r>
      <w:r w:rsidRPr="003916A9">
        <w:rPr>
          <w:rFonts w:ascii="Times New Roman" w:hAnsi="Times New Roman" w:cs="Times New Roman"/>
          <w:sz w:val="28"/>
          <w:szCs w:val="28"/>
          <w:lang w:val="en-US"/>
        </w:rPr>
        <w:t>URL</w:t>
      </w:r>
      <w:r w:rsidRPr="003916A9">
        <w:rPr>
          <w:rFonts w:ascii="Times New Roman" w:hAnsi="Times New Roman" w:cs="Times New Roman"/>
          <w:sz w:val="28"/>
          <w:szCs w:val="28"/>
          <w:lang w:val="kk-KZ"/>
        </w:rPr>
        <w:t xml:space="preserve">: </w:t>
      </w:r>
      <w:hyperlink r:id="rId40" w:history="1">
        <w:r w:rsidRPr="003916A9">
          <w:rPr>
            <w:rStyle w:val="ab"/>
            <w:rFonts w:ascii="Times New Roman" w:hAnsi="Times New Roman" w:cs="Times New Roman"/>
            <w:color w:val="auto"/>
            <w:sz w:val="28"/>
            <w:szCs w:val="28"/>
            <w:u w:val="none"/>
          </w:rPr>
          <w:t>https://adilet.zan.kz/rus/docs/H14B0000068</w:t>
        </w:r>
      </w:hyperlink>
    </w:p>
    <w:p w14:paraId="1EFFAFAE" w14:textId="4FCECD4E" w:rsidR="00ED71CD" w:rsidRDefault="00F42B9B" w:rsidP="00E33001">
      <w:pPr>
        <w:pStyle w:val="a4"/>
        <w:numPr>
          <w:ilvl w:val="0"/>
          <w:numId w:val="26"/>
        </w:numPr>
        <w:tabs>
          <w:tab w:val="left" w:pos="1276"/>
        </w:tabs>
        <w:ind w:left="0" w:firstLine="709"/>
        <w:rPr>
          <w:rFonts w:ascii="Times New Roman" w:hAnsi="Times New Roman" w:cs="Times New Roman"/>
          <w:sz w:val="28"/>
          <w:szCs w:val="28"/>
          <w:lang w:val="kk-KZ"/>
        </w:rPr>
      </w:pPr>
      <w:r w:rsidRPr="003916A9">
        <w:rPr>
          <w:rFonts w:ascii="Times New Roman" w:hAnsi="Times New Roman" w:cs="Times New Roman"/>
          <w:sz w:val="28"/>
          <w:szCs w:val="28"/>
          <w:lang w:val="kk-KZ"/>
        </w:rPr>
        <w:t xml:space="preserve">Жүнісов Ж.С. Еуразиялық экономикалық одақтың жаңа кеден кодексінің ерекшеліктері // Логистика и дипломатия. Сборник материалов международной научно-практической конференции от 25 августа 2017 г. </w:t>
      </w:r>
      <w:r w:rsidRPr="003916A9">
        <w:rPr>
          <w:rFonts w:ascii="Times New Roman" w:hAnsi="Times New Roman" w:cs="Times New Roman"/>
          <w:sz w:val="28"/>
          <w:szCs w:val="28"/>
        </w:rPr>
        <w:t>–</w:t>
      </w:r>
      <w:r w:rsidRPr="003916A9">
        <w:rPr>
          <w:rFonts w:ascii="Times New Roman" w:hAnsi="Times New Roman" w:cs="Times New Roman"/>
          <w:sz w:val="28"/>
          <w:szCs w:val="28"/>
          <w:lang w:val="kk-KZ"/>
        </w:rPr>
        <w:t xml:space="preserve"> Алматы-Гавр, 2018. </w:t>
      </w:r>
      <w:r w:rsidRPr="003916A9">
        <w:rPr>
          <w:rFonts w:ascii="Times New Roman" w:hAnsi="Times New Roman" w:cs="Times New Roman"/>
          <w:sz w:val="28"/>
          <w:szCs w:val="28"/>
        </w:rPr>
        <w:t>–</w:t>
      </w:r>
      <w:r w:rsidR="0050615D" w:rsidRPr="0050615D">
        <w:rPr>
          <w:rFonts w:ascii="Times New Roman" w:hAnsi="Times New Roman" w:cs="Times New Roman"/>
          <w:sz w:val="28"/>
          <w:szCs w:val="28"/>
        </w:rPr>
        <w:t xml:space="preserve"> </w:t>
      </w:r>
      <w:r w:rsidRPr="003916A9">
        <w:rPr>
          <w:rFonts w:ascii="Times New Roman" w:hAnsi="Times New Roman" w:cs="Times New Roman"/>
          <w:sz w:val="28"/>
          <w:szCs w:val="28"/>
          <w:lang w:val="kk-KZ"/>
        </w:rPr>
        <w:t>С.</w:t>
      </w:r>
      <w:r w:rsidR="0050615D" w:rsidRPr="0050615D">
        <w:rPr>
          <w:rFonts w:ascii="Times New Roman" w:hAnsi="Times New Roman" w:cs="Times New Roman"/>
          <w:sz w:val="28"/>
          <w:szCs w:val="28"/>
        </w:rPr>
        <w:t xml:space="preserve"> </w:t>
      </w:r>
      <w:proofErr w:type="gramStart"/>
      <w:r w:rsidRPr="003916A9">
        <w:rPr>
          <w:rFonts w:ascii="Times New Roman" w:hAnsi="Times New Roman" w:cs="Times New Roman"/>
          <w:sz w:val="28"/>
          <w:szCs w:val="28"/>
          <w:lang w:val="kk-KZ"/>
        </w:rPr>
        <w:t>46-62</w:t>
      </w:r>
      <w:proofErr w:type="gramEnd"/>
      <w:r w:rsidRPr="003916A9">
        <w:rPr>
          <w:rFonts w:ascii="Times New Roman" w:hAnsi="Times New Roman" w:cs="Times New Roman"/>
          <w:sz w:val="28"/>
          <w:szCs w:val="28"/>
          <w:lang w:val="kk-KZ"/>
        </w:rPr>
        <w:t>.</w:t>
      </w:r>
    </w:p>
    <w:p w14:paraId="52036453" w14:textId="77777777" w:rsidR="00E37962" w:rsidRPr="00E37962" w:rsidRDefault="00E37962" w:rsidP="00E37962">
      <w:pPr>
        <w:pStyle w:val="a4"/>
        <w:tabs>
          <w:tab w:val="left" w:pos="1276"/>
        </w:tabs>
        <w:ind w:left="709" w:firstLine="0"/>
        <w:rPr>
          <w:rFonts w:ascii="Times New Roman" w:hAnsi="Times New Roman" w:cs="Times New Roman"/>
          <w:sz w:val="28"/>
          <w:szCs w:val="28"/>
          <w:lang w:val="kk-KZ"/>
        </w:rPr>
      </w:pPr>
    </w:p>
    <w:sectPr w:rsidR="00E37962" w:rsidRPr="00E37962" w:rsidSect="00EC7119">
      <w:footerReference w:type="default" r:id="rId41"/>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0810" w14:textId="77777777" w:rsidR="00D55950" w:rsidRDefault="00D55950" w:rsidP="006100B9">
      <w:pPr>
        <w:spacing w:after="0" w:line="240" w:lineRule="auto"/>
      </w:pPr>
      <w:r>
        <w:separator/>
      </w:r>
    </w:p>
  </w:endnote>
  <w:endnote w:type="continuationSeparator" w:id="0">
    <w:p w14:paraId="34B15419" w14:textId="77777777" w:rsidR="00D55950" w:rsidRDefault="00D55950" w:rsidP="0061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REG">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20742"/>
      <w:docPartObj>
        <w:docPartGallery w:val="Page Numbers (Bottom of Page)"/>
        <w:docPartUnique/>
      </w:docPartObj>
    </w:sdtPr>
    <w:sdtContent>
      <w:p w14:paraId="7D2082E5" w14:textId="55D81350" w:rsidR="006D12E5" w:rsidRDefault="006D12E5">
        <w:pPr>
          <w:pStyle w:val="a9"/>
          <w:jc w:val="center"/>
        </w:pPr>
        <w:r w:rsidRPr="00EA532F">
          <w:rPr>
            <w:rFonts w:ascii="Times New Roman" w:hAnsi="Times New Roman" w:cs="Times New Roman"/>
          </w:rPr>
          <w:fldChar w:fldCharType="begin"/>
        </w:r>
        <w:r w:rsidRPr="00EA532F">
          <w:rPr>
            <w:rFonts w:ascii="Times New Roman" w:hAnsi="Times New Roman" w:cs="Times New Roman"/>
          </w:rPr>
          <w:instrText>PAGE   \* MERGEFORMAT</w:instrText>
        </w:r>
        <w:r w:rsidRPr="00EA532F">
          <w:rPr>
            <w:rFonts w:ascii="Times New Roman" w:hAnsi="Times New Roman" w:cs="Times New Roman"/>
          </w:rPr>
          <w:fldChar w:fldCharType="separate"/>
        </w:r>
        <w:r w:rsidR="0024621D">
          <w:rPr>
            <w:rFonts w:ascii="Times New Roman" w:hAnsi="Times New Roman" w:cs="Times New Roman"/>
            <w:noProof/>
          </w:rPr>
          <w:t>118</w:t>
        </w:r>
        <w:r w:rsidRPr="00EA532F">
          <w:rPr>
            <w:rFonts w:ascii="Times New Roman" w:hAnsi="Times New Roman" w:cs="Times New Roman"/>
          </w:rPr>
          <w:fldChar w:fldCharType="end"/>
        </w:r>
        <w:r w:rsidR="002C3AB4">
          <w:rPr>
            <w:rFonts w:ascii="Times New Roman" w:hAnsi="Times New Roman" w:cs="Times New Roman"/>
            <w:lang w:val="en-US"/>
          </w:rPr>
          <w:t xml:space="preserve"> </w:t>
        </w:r>
      </w:p>
    </w:sdtContent>
  </w:sdt>
  <w:p w14:paraId="634A74D7" w14:textId="77777777" w:rsidR="006D12E5" w:rsidRDefault="006D12E5" w:rsidP="004C0495">
    <w:pPr>
      <w:pStyle w:val="a9"/>
      <w:tabs>
        <w:tab w:val="clear" w:pos="4677"/>
        <w:tab w:val="clear" w:pos="9355"/>
        <w:tab w:val="left" w:pos="5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18F8" w14:textId="77777777" w:rsidR="00D55950" w:rsidRDefault="00D55950" w:rsidP="006100B9">
      <w:pPr>
        <w:spacing w:after="0" w:line="240" w:lineRule="auto"/>
      </w:pPr>
      <w:r>
        <w:separator/>
      </w:r>
    </w:p>
  </w:footnote>
  <w:footnote w:type="continuationSeparator" w:id="0">
    <w:p w14:paraId="6D17EDA1" w14:textId="77777777" w:rsidR="00D55950" w:rsidRDefault="00D55950" w:rsidP="00610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C7"/>
    <w:multiLevelType w:val="hybridMultilevel"/>
    <w:tmpl w:val="E558159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0D046F5"/>
    <w:multiLevelType w:val="hybridMultilevel"/>
    <w:tmpl w:val="AC6E65E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28027E9"/>
    <w:multiLevelType w:val="hybridMultilevel"/>
    <w:tmpl w:val="EDAC6EA6"/>
    <w:lvl w:ilvl="0" w:tplc="B142A898">
      <w:numFmt w:val="bullet"/>
      <w:lvlText w:val="-"/>
      <w:lvlJc w:val="left"/>
      <w:pPr>
        <w:ind w:left="1778" w:hanging="360"/>
      </w:pPr>
      <w:rPr>
        <w:rFonts w:ascii="Times New Roman" w:eastAsiaTheme="minorHAnsi"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4457635"/>
    <w:multiLevelType w:val="hybridMultilevel"/>
    <w:tmpl w:val="07DA99B8"/>
    <w:lvl w:ilvl="0" w:tplc="6206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85128D"/>
    <w:multiLevelType w:val="hybridMultilevel"/>
    <w:tmpl w:val="34F06ACC"/>
    <w:lvl w:ilvl="0" w:tplc="0419000F">
      <w:start w:val="1"/>
      <w:numFmt w:val="decimal"/>
      <w:lvlText w:val="%1."/>
      <w:lvlJc w:val="left"/>
      <w:pPr>
        <w:ind w:left="1429" w:hanging="360"/>
      </w:pPr>
      <w:rPr>
        <w:rFonts w:hint="default"/>
      </w:rPr>
    </w:lvl>
    <w:lvl w:ilvl="1" w:tplc="A5868EA8">
      <w:start w:val="1"/>
      <w:numFmt w:val="decimal"/>
      <w:lvlText w:val="%2)"/>
      <w:lvlJc w:val="left"/>
      <w:pPr>
        <w:ind w:left="2209" w:hanging="42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84C69DA"/>
    <w:multiLevelType w:val="hybridMultilevel"/>
    <w:tmpl w:val="2048F1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8A4756"/>
    <w:multiLevelType w:val="hybridMultilevel"/>
    <w:tmpl w:val="F8209CD8"/>
    <w:lvl w:ilvl="0" w:tplc="2B5853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DB5FD1"/>
    <w:multiLevelType w:val="multilevel"/>
    <w:tmpl w:val="0916F84A"/>
    <w:lvl w:ilvl="0">
      <w:start w:val="1"/>
      <w:numFmt w:val="decimal"/>
      <w:lvlText w:val="%1"/>
      <w:lvlJc w:val="left"/>
      <w:pPr>
        <w:ind w:left="1429" w:hanging="360"/>
      </w:pPr>
      <w:rPr>
        <w:rFonts w:hint="default"/>
      </w:rPr>
    </w:lvl>
    <w:lvl w:ilvl="1">
      <w:start w:val="2"/>
      <w:numFmt w:val="decimal"/>
      <w:isLgl/>
      <w:lvlText w:val="%1.%2"/>
      <w:lvlJc w:val="left"/>
      <w:pPr>
        <w:ind w:left="1714" w:hanging="64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0F9D1DAC"/>
    <w:multiLevelType w:val="hybridMultilevel"/>
    <w:tmpl w:val="DA568EC8"/>
    <w:lvl w:ilvl="0" w:tplc="FFFFFFFF">
      <w:start w:val="1"/>
      <w:numFmt w:val="decimal"/>
      <w:lvlText w:val="%1)"/>
      <w:lvlJc w:val="left"/>
      <w:pPr>
        <w:ind w:left="1429" w:hanging="360"/>
      </w:pPr>
    </w:lvl>
    <w:lvl w:ilvl="1" w:tplc="0419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1D379E5"/>
    <w:multiLevelType w:val="hybridMultilevel"/>
    <w:tmpl w:val="148A67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2550052"/>
    <w:multiLevelType w:val="hybridMultilevel"/>
    <w:tmpl w:val="68FAD300"/>
    <w:lvl w:ilvl="0" w:tplc="8F5E820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37C3A99"/>
    <w:multiLevelType w:val="hybridMultilevel"/>
    <w:tmpl w:val="7C14A5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56029BA"/>
    <w:multiLevelType w:val="hybridMultilevel"/>
    <w:tmpl w:val="21088F1E"/>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CE399E"/>
    <w:multiLevelType w:val="hybridMultilevel"/>
    <w:tmpl w:val="A85078E0"/>
    <w:lvl w:ilvl="0" w:tplc="49D87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370EC6"/>
    <w:multiLevelType w:val="hybridMultilevel"/>
    <w:tmpl w:val="F7262E90"/>
    <w:lvl w:ilvl="0" w:tplc="FFFFFFF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19492A5E"/>
    <w:multiLevelType w:val="hybridMultilevel"/>
    <w:tmpl w:val="68E477FA"/>
    <w:lvl w:ilvl="0" w:tplc="B142A898">
      <w:numFmt w:val="bullet"/>
      <w:lvlText w:val="-"/>
      <w:lvlJc w:val="left"/>
      <w:pPr>
        <w:ind w:left="1429" w:hanging="360"/>
      </w:pPr>
      <w:rPr>
        <w:rFonts w:ascii="Times New Roman" w:eastAsiaTheme="minorHAnsi" w:hAnsi="Times New Roman" w:cs="Times New Roman" w:hint="default"/>
      </w:rPr>
    </w:lvl>
    <w:lvl w:ilvl="1" w:tplc="0E204594">
      <w:start w:val="19"/>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B717D44"/>
    <w:multiLevelType w:val="hybridMultilevel"/>
    <w:tmpl w:val="F07A264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D517387"/>
    <w:multiLevelType w:val="hybridMultilevel"/>
    <w:tmpl w:val="7BD28A7C"/>
    <w:lvl w:ilvl="0" w:tplc="B142A89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1D993452"/>
    <w:multiLevelType w:val="hybridMultilevel"/>
    <w:tmpl w:val="B76EAD92"/>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6083F51"/>
    <w:multiLevelType w:val="hybridMultilevel"/>
    <w:tmpl w:val="7C320C40"/>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EDC6B79"/>
    <w:multiLevelType w:val="hybridMultilevel"/>
    <w:tmpl w:val="E9FCF3FA"/>
    <w:lvl w:ilvl="0" w:tplc="FFFFFFFF">
      <w:start w:val="1"/>
      <w:numFmt w:val="decimal"/>
      <w:lvlText w:val="%1)"/>
      <w:lvlJc w:val="left"/>
      <w:pPr>
        <w:ind w:left="1429" w:hanging="360"/>
      </w:pPr>
    </w:lvl>
    <w:lvl w:ilvl="1" w:tplc="0419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0AA2FF1"/>
    <w:multiLevelType w:val="hybridMultilevel"/>
    <w:tmpl w:val="20A02628"/>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4212474"/>
    <w:multiLevelType w:val="hybridMultilevel"/>
    <w:tmpl w:val="F56015D4"/>
    <w:lvl w:ilvl="0" w:tplc="FFFFFFFF">
      <w:start w:val="1"/>
      <w:numFmt w:val="bullet"/>
      <w:lvlText w:val="‑"/>
      <w:lvlJc w:val="left"/>
      <w:pPr>
        <w:ind w:left="1429" w:hanging="360"/>
      </w:pPr>
      <w:rPr>
        <w:rFonts w:ascii="Times New Roman" w:hAnsi="Times New Roman" w:cs="Times New Roman" w:hint="default"/>
      </w:rPr>
    </w:lvl>
    <w:lvl w:ilvl="1" w:tplc="2B5853A2">
      <w:start w:val="1"/>
      <w:numFmt w:val="bullet"/>
      <w:lvlText w:val="‑"/>
      <w:lvlJc w:val="left"/>
      <w:pPr>
        <w:ind w:left="2149" w:hanging="360"/>
      </w:pPr>
      <w:rPr>
        <w:rFonts w:ascii="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35AA6CA9"/>
    <w:multiLevelType w:val="hybridMultilevel"/>
    <w:tmpl w:val="BC94161C"/>
    <w:lvl w:ilvl="0" w:tplc="2B5853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5B53132"/>
    <w:multiLevelType w:val="hybridMultilevel"/>
    <w:tmpl w:val="A5D0BA9A"/>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C5556B0"/>
    <w:multiLevelType w:val="hybridMultilevel"/>
    <w:tmpl w:val="C9C4119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3D2C108E"/>
    <w:multiLevelType w:val="hybridMultilevel"/>
    <w:tmpl w:val="D7D6B766"/>
    <w:lvl w:ilvl="0" w:tplc="36E688FA">
      <w:start w:val="1"/>
      <w:numFmt w:val="decimal"/>
      <w:lvlText w:val="%1."/>
      <w:lvlJc w:val="left"/>
      <w:pPr>
        <w:ind w:left="1920" w:hanging="360"/>
      </w:pPr>
      <w:rPr>
        <w:rFonts w:ascii="Times New Roman" w:hAnsi="Times New Roman" w:cs="Times New Roman" w:hint="default"/>
        <w:b w:val="0"/>
        <w:bCs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945E3E"/>
    <w:multiLevelType w:val="hybridMultilevel"/>
    <w:tmpl w:val="6D70E832"/>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36E13FF"/>
    <w:multiLevelType w:val="hybridMultilevel"/>
    <w:tmpl w:val="8CC87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3932E78"/>
    <w:multiLevelType w:val="hybridMultilevel"/>
    <w:tmpl w:val="C680C69E"/>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A4E54F0"/>
    <w:multiLevelType w:val="hybridMultilevel"/>
    <w:tmpl w:val="6D5863A6"/>
    <w:lvl w:ilvl="0" w:tplc="C50CDB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4B053FEB"/>
    <w:multiLevelType w:val="hybridMultilevel"/>
    <w:tmpl w:val="9D44CA90"/>
    <w:lvl w:ilvl="0" w:tplc="2B5853A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104F98"/>
    <w:multiLevelType w:val="hybridMultilevel"/>
    <w:tmpl w:val="93CEEE84"/>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30A73AD"/>
    <w:multiLevelType w:val="hybridMultilevel"/>
    <w:tmpl w:val="1A48984E"/>
    <w:lvl w:ilvl="0" w:tplc="FFFFFFFF">
      <w:start w:val="1"/>
      <w:numFmt w:val="decimal"/>
      <w:lvlText w:val="%1)"/>
      <w:lvlJc w:val="left"/>
      <w:pPr>
        <w:ind w:left="1287" w:hanging="360"/>
      </w:pPr>
    </w:lvl>
    <w:lvl w:ilvl="1" w:tplc="04190011">
      <w:start w:val="1"/>
      <w:numFmt w:val="decimal"/>
      <w:lvlText w:val="%2)"/>
      <w:lvlJc w:val="left"/>
      <w:pPr>
        <w:ind w:left="2149"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5BA1ACB"/>
    <w:multiLevelType w:val="hybridMultilevel"/>
    <w:tmpl w:val="3BCEBF2C"/>
    <w:lvl w:ilvl="0" w:tplc="2B5853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7A06028"/>
    <w:multiLevelType w:val="hybridMultilevel"/>
    <w:tmpl w:val="72BAC05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B2C616E"/>
    <w:multiLevelType w:val="hybridMultilevel"/>
    <w:tmpl w:val="072EB72C"/>
    <w:lvl w:ilvl="0" w:tplc="B142A898">
      <w:numFmt w:val="bullet"/>
      <w:lvlText w:val="-"/>
      <w:lvlJc w:val="left"/>
      <w:pPr>
        <w:ind w:left="2149" w:hanging="360"/>
      </w:pPr>
      <w:rPr>
        <w:rFonts w:ascii="Times New Roman" w:eastAsiaTheme="minorHAns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15:restartNumberingAfterBreak="0">
    <w:nsid w:val="5BC43EE3"/>
    <w:multiLevelType w:val="hybridMultilevel"/>
    <w:tmpl w:val="CF0ED4FE"/>
    <w:lvl w:ilvl="0" w:tplc="2B5853A2">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63D80F7D"/>
    <w:multiLevelType w:val="hybridMultilevel"/>
    <w:tmpl w:val="0CD221CE"/>
    <w:lvl w:ilvl="0" w:tplc="4E6E31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4C34F11"/>
    <w:multiLevelType w:val="hybridMultilevel"/>
    <w:tmpl w:val="9F5875C0"/>
    <w:lvl w:ilvl="0" w:tplc="04190011">
      <w:start w:val="1"/>
      <w:numFmt w:val="decimal"/>
      <w:lvlText w:val="%1)"/>
      <w:lvlJc w:val="left"/>
      <w:pPr>
        <w:ind w:left="1920" w:hanging="360"/>
      </w:pPr>
    </w:lvl>
    <w:lvl w:ilvl="1" w:tplc="CC30E7F6">
      <w:start w:val="8"/>
      <w:numFmt w:val="bullet"/>
      <w:lvlText w:val="-"/>
      <w:lvlJc w:val="left"/>
      <w:pPr>
        <w:ind w:left="2640" w:hanging="360"/>
      </w:pPr>
      <w:rPr>
        <w:rFonts w:ascii="Times New Roman" w:eastAsiaTheme="minorHAnsi" w:hAnsi="Times New Roman" w:cs="Times New Roman" w:hint="default"/>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0" w15:restartNumberingAfterBreak="0">
    <w:nsid w:val="65222768"/>
    <w:multiLevelType w:val="hybridMultilevel"/>
    <w:tmpl w:val="3A203452"/>
    <w:lvl w:ilvl="0" w:tplc="2B5853A2">
      <w:start w:val="1"/>
      <w:numFmt w:val="bullet"/>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65A35FA9"/>
    <w:multiLevelType w:val="hybridMultilevel"/>
    <w:tmpl w:val="9F4A6068"/>
    <w:lvl w:ilvl="0" w:tplc="1988C718">
      <w:start w:val="5"/>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668E108B"/>
    <w:multiLevelType w:val="hybridMultilevel"/>
    <w:tmpl w:val="9C2AA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84C0615"/>
    <w:multiLevelType w:val="hybridMultilevel"/>
    <w:tmpl w:val="E7487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8566E2A"/>
    <w:multiLevelType w:val="hybridMultilevel"/>
    <w:tmpl w:val="F7262E90"/>
    <w:lvl w:ilvl="0" w:tplc="04190011">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68E601BC"/>
    <w:multiLevelType w:val="hybridMultilevel"/>
    <w:tmpl w:val="B73E6A6E"/>
    <w:lvl w:ilvl="0" w:tplc="FFFFFFFF">
      <w:start w:val="1"/>
      <w:numFmt w:val="decimal"/>
      <w:lvlText w:val="%1)"/>
      <w:lvlJc w:val="left"/>
      <w:pPr>
        <w:ind w:left="1429" w:hanging="360"/>
      </w:pPr>
    </w:lvl>
    <w:lvl w:ilvl="1" w:tplc="041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6F6A0842"/>
    <w:multiLevelType w:val="hybridMultilevel"/>
    <w:tmpl w:val="F8069A16"/>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12B5D3C"/>
    <w:multiLevelType w:val="hybridMultilevel"/>
    <w:tmpl w:val="3FA287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49006B"/>
    <w:multiLevelType w:val="hybridMultilevel"/>
    <w:tmpl w:val="3AE6E580"/>
    <w:lvl w:ilvl="0" w:tplc="480A39BC">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22E8B"/>
    <w:multiLevelType w:val="hybridMultilevel"/>
    <w:tmpl w:val="D89A2C00"/>
    <w:lvl w:ilvl="0" w:tplc="8BC6D1E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0" w15:restartNumberingAfterBreak="0">
    <w:nsid w:val="746F1B6D"/>
    <w:multiLevelType w:val="hybridMultilevel"/>
    <w:tmpl w:val="199E2F98"/>
    <w:lvl w:ilvl="0" w:tplc="FFB6B132">
      <w:start w:val="1"/>
      <w:numFmt w:val="decimal"/>
      <w:lvlText w:val="%1."/>
      <w:lvlJc w:val="left"/>
      <w:pPr>
        <w:ind w:left="786" w:hanging="360"/>
      </w:pPr>
      <w:rPr>
        <w:rFonts w:hint="default"/>
      </w:rPr>
    </w:lvl>
    <w:lvl w:ilvl="1" w:tplc="21B8FFAA">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15:restartNumberingAfterBreak="0">
    <w:nsid w:val="7FBD5C49"/>
    <w:multiLevelType w:val="hybridMultilevel"/>
    <w:tmpl w:val="65CA81D6"/>
    <w:lvl w:ilvl="0" w:tplc="B142A89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77206720">
    <w:abstractNumId w:val="41"/>
  </w:num>
  <w:num w:numId="2" w16cid:durableId="625544837">
    <w:abstractNumId w:val="50"/>
  </w:num>
  <w:num w:numId="3" w16cid:durableId="37823777">
    <w:abstractNumId w:val="30"/>
  </w:num>
  <w:num w:numId="4" w16cid:durableId="204875510">
    <w:abstractNumId w:val="49"/>
  </w:num>
  <w:num w:numId="5" w16cid:durableId="766005317">
    <w:abstractNumId w:val="38"/>
  </w:num>
  <w:num w:numId="6" w16cid:durableId="1262420993">
    <w:abstractNumId w:val="44"/>
  </w:num>
  <w:num w:numId="7" w16cid:durableId="1145006201">
    <w:abstractNumId w:val="7"/>
  </w:num>
  <w:num w:numId="8" w16cid:durableId="1208225035">
    <w:abstractNumId w:val="17"/>
  </w:num>
  <w:num w:numId="9" w16cid:durableId="902255935">
    <w:abstractNumId w:val="47"/>
  </w:num>
  <w:num w:numId="10" w16cid:durableId="321928805">
    <w:abstractNumId w:val="21"/>
  </w:num>
  <w:num w:numId="11" w16cid:durableId="1135759221">
    <w:abstractNumId w:val="2"/>
  </w:num>
  <w:num w:numId="12" w16cid:durableId="1950964547">
    <w:abstractNumId w:val="27"/>
  </w:num>
  <w:num w:numId="13" w16cid:durableId="1515459458">
    <w:abstractNumId w:val="4"/>
  </w:num>
  <w:num w:numId="14" w16cid:durableId="242496549">
    <w:abstractNumId w:val="24"/>
  </w:num>
  <w:num w:numId="15" w16cid:durableId="1803500682">
    <w:abstractNumId w:val="0"/>
  </w:num>
  <w:num w:numId="16" w16cid:durableId="1841583767">
    <w:abstractNumId w:val="45"/>
  </w:num>
  <w:num w:numId="17" w16cid:durableId="1296981925">
    <w:abstractNumId w:val="19"/>
  </w:num>
  <w:num w:numId="18" w16cid:durableId="591672160">
    <w:abstractNumId w:val="51"/>
  </w:num>
  <w:num w:numId="19" w16cid:durableId="60716214">
    <w:abstractNumId w:val="15"/>
  </w:num>
  <w:num w:numId="20" w16cid:durableId="1525052253">
    <w:abstractNumId w:val="18"/>
  </w:num>
  <w:num w:numId="21" w16cid:durableId="1664049419">
    <w:abstractNumId w:val="29"/>
  </w:num>
  <w:num w:numId="22" w16cid:durableId="1485508218">
    <w:abstractNumId w:val="46"/>
  </w:num>
  <w:num w:numId="23" w16cid:durableId="471947310">
    <w:abstractNumId w:val="32"/>
  </w:num>
  <w:num w:numId="24" w16cid:durableId="301350659">
    <w:abstractNumId w:val="8"/>
  </w:num>
  <w:num w:numId="25" w16cid:durableId="1225529263">
    <w:abstractNumId w:val="36"/>
  </w:num>
  <w:num w:numId="26" w16cid:durableId="1142189223">
    <w:abstractNumId w:val="26"/>
  </w:num>
  <w:num w:numId="27" w16cid:durableId="2048722473">
    <w:abstractNumId w:val="12"/>
  </w:num>
  <w:num w:numId="28" w16cid:durableId="1681854597">
    <w:abstractNumId w:val="39"/>
  </w:num>
  <w:num w:numId="29" w16cid:durableId="1997606483">
    <w:abstractNumId w:val="10"/>
  </w:num>
  <w:num w:numId="30" w16cid:durableId="1898659225">
    <w:abstractNumId w:val="31"/>
  </w:num>
  <w:num w:numId="31" w16cid:durableId="788672104">
    <w:abstractNumId w:val="22"/>
  </w:num>
  <w:num w:numId="32" w16cid:durableId="451243992">
    <w:abstractNumId w:val="6"/>
  </w:num>
  <w:num w:numId="33" w16cid:durableId="869804169">
    <w:abstractNumId w:val="35"/>
  </w:num>
  <w:num w:numId="34" w16cid:durableId="1570071841">
    <w:abstractNumId w:val="20"/>
  </w:num>
  <w:num w:numId="35" w16cid:durableId="590627654">
    <w:abstractNumId w:val="16"/>
  </w:num>
  <w:num w:numId="36" w16cid:durableId="1318076227">
    <w:abstractNumId w:val="25"/>
  </w:num>
  <w:num w:numId="37" w16cid:durableId="1999844533">
    <w:abstractNumId w:val="14"/>
  </w:num>
  <w:num w:numId="38" w16cid:durableId="1783769230">
    <w:abstractNumId w:val="40"/>
  </w:num>
  <w:num w:numId="39" w16cid:durableId="844243576">
    <w:abstractNumId w:val="1"/>
  </w:num>
  <w:num w:numId="40" w16cid:durableId="132522699">
    <w:abstractNumId w:val="33"/>
  </w:num>
  <w:num w:numId="41" w16cid:durableId="500702193">
    <w:abstractNumId w:val="9"/>
  </w:num>
  <w:num w:numId="42" w16cid:durableId="1926723894">
    <w:abstractNumId w:val="42"/>
  </w:num>
  <w:num w:numId="43" w16cid:durableId="131169306">
    <w:abstractNumId w:val="28"/>
  </w:num>
  <w:num w:numId="44" w16cid:durableId="1209755235">
    <w:abstractNumId w:val="3"/>
  </w:num>
  <w:num w:numId="45" w16cid:durableId="1536308040">
    <w:abstractNumId w:val="5"/>
  </w:num>
  <w:num w:numId="46" w16cid:durableId="1442414387">
    <w:abstractNumId w:val="13"/>
  </w:num>
  <w:num w:numId="47" w16cid:durableId="1664772559">
    <w:abstractNumId w:val="43"/>
  </w:num>
  <w:num w:numId="48" w16cid:durableId="2028289575">
    <w:abstractNumId w:val="11"/>
  </w:num>
  <w:num w:numId="49" w16cid:durableId="1035620614">
    <w:abstractNumId w:val="48"/>
  </w:num>
  <w:num w:numId="50" w16cid:durableId="255021516">
    <w:abstractNumId w:val="23"/>
  </w:num>
  <w:num w:numId="51" w16cid:durableId="1516771882">
    <w:abstractNumId w:val="37"/>
  </w:num>
  <w:num w:numId="52" w16cid:durableId="1954551554">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CB"/>
    <w:rsid w:val="0000219B"/>
    <w:rsid w:val="000024E1"/>
    <w:rsid w:val="000037E3"/>
    <w:rsid w:val="00005C41"/>
    <w:rsid w:val="0000708D"/>
    <w:rsid w:val="00011394"/>
    <w:rsid w:val="000120BE"/>
    <w:rsid w:val="0001291D"/>
    <w:rsid w:val="00013A54"/>
    <w:rsid w:val="00013D41"/>
    <w:rsid w:val="0001407D"/>
    <w:rsid w:val="00016E08"/>
    <w:rsid w:val="00017618"/>
    <w:rsid w:val="00020939"/>
    <w:rsid w:val="000209DB"/>
    <w:rsid w:val="000230F9"/>
    <w:rsid w:val="00023537"/>
    <w:rsid w:val="00024C36"/>
    <w:rsid w:val="000273A2"/>
    <w:rsid w:val="00027A90"/>
    <w:rsid w:val="0003005C"/>
    <w:rsid w:val="00033896"/>
    <w:rsid w:val="00035096"/>
    <w:rsid w:val="000355D2"/>
    <w:rsid w:val="00035AD4"/>
    <w:rsid w:val="00035DB0"/>
    <w:rsid w:val="0003699F"/>
    <w:rsid w:val="00043F2A"/>
    <w:rsid w:val="00045AEC"/>
    <w:rsid w:val="00052415"/>
    <w:rsid w:val="000528B4"/>
    <w:rsid w:val="00061A9A"/>
    <w:rsid w:val="00063F1D"/>
    <w:rsid w:val="0006418A"/>
    <w:rsid w:val="0006567D"/>
    <w:rsid w:val="000656E9"/>
    <w:rsid w:val="000665D0"/>
    <w:rsid w:val="0007080D"/>
    <w:rsid w:val="00071476"/>
    <w:rsid w:val="00073ECD"/>
    <w:rsid w:val="00074437"/>
    <w:rsid w:val="00074B57"/>
    <w:rsid w:val="00075A94"/>
    <w:rsid w:val="00076059"/>
    <w:rsid w:val="000779ED"/>
    <w:rsid w:val="0008223E"/>
    <w:rsid w:val="00082E19"/>
    <w:rsid w:val="0008382D"/>
    <w:rsid w:val="00083E23"/>
    <w:rsid w:val="00084A31"/>
    <w:rsid w:val="0008696A"/>
    <w:rsid w:val="0009070A"/>
    <w:rsid w:val="00093710"/>
    <w:rsid w:val="00096DDF"/>
    <w:rsid w:val="000A0033"/>
    <w:rsid w:val="000A715B"/>
    <w:rsid w:val="000B0117"/>
    <w:rsid w:val="000B3A52"/>
    <w:rsid w:val="000B4DDD"/>
    <w:rsid w:val="000C0BEA"/>
    <w:rsid w:val="000C0DCF"/>
    <w:rsid w:val="000C5458"/>
    <w:rsid w:val="000D372E"/>
    <w:rsid w:val="000D4CBB"/>
    <w:rsid w:val="000D62EF"/>
    <w:rsid w:val="000E1BFC"/>
    <w:rsid w:val="000F0108"/>
    <w:rsid w:val="000F28BD"/>
    <w:rsid w:val="0010074C"/>
    <w:rsid w:val="00101018"/>
    <w:rsid w:val="0010184B"/>
    <w:rsid w:val="0010353F"/>
    <w:rsid w:val="001042C7"/>
    <w:rsid w:val="0010539B"/>
    <w:rsid w:val="001053F6"/>
    <w:rsid w:val="00105523"/>
    <w:rsid w:val="00105A6E"/>
    <w:rsid w:val="0010667F"/>
    <w:rsid w:val="00107083"/>
    <w:rsid w:val="001077E3"/>
    <w:rsid w:val="00110FCD"/>
    <w:rsid w:val="00113AEE"/>
    <w:rsid w:val="00117DAC"/>
    <w:rsid w:val="00123AF2"/>
    <w:rsid w:val="001265FA"/>
    <w:rsid w:val="00130D2E"/>
    <w:rsid w:val="001346AD"/>
    <w:rsid w:val="00134A44"/>
    <w:rsid w:val="00137834"/>
    <w:rsid w:val="00140183"/>
    <w:rsid w:val="0014100B"/>
    <w:rsid w:val="0015128D"/>
    <w:rsid w:val="0015190A"/>
    <w:rsid w:val="001521D1"/>
    <w:rsid w:val="00153323"/>
    <w:rsid w:val="001551D8"/>
    <w:rsid w:val="00155525"/>
    <w:rsid w:val="00157822"/>
    <w:rsid w:val="00162438"/>
    <w:rsid w:val="00163E19"/>
    <w:rsid w:val="001753AF"/>
    <w:rsid w:val="0017552F"/>
    <w:rsid w:val="00176918"/>
    <w:rsid w:val="00181480"/>
    <w:rsid w:val="0018211E"/>
    <w:rsid w:val="00184DA1"/>
    <w:rsid w:val="001855BE"/>
    <w:rsid w:val="0018644D"/>
    <w:rsid w:val="001871A4"/>
    <w:rsid w:val="001915FA"/>
    <w:rsid w:val="001929B0"/>
    <w:rsid w:val="001952E0"/>
    <w:rsid w:val="001A008C"/>
    <w:rsid w:val="001A28D7"/>
    <w:rsid w:val="001A2D1B"/>
    <w:rsid w:val="001A411D"/>
    <w:rsid w:val="001A45FF"/>
    <w:rsid w:val="001A55D9"/>
    <w:rsid w:val="001B3430"/>
    <w:rsid w:val="001C2144"/>
    <w:rsid w:val="001C76AD"/>
    <w:rsid w:val="001C7A6A"/>
    <w:rsid w:val="001D2B0D"/>
    <w:rsid w:val="001E2903"/>
    <w:rsid w:val="001E3983"/>
    <w:rsid w:val="001F361D"/>
    <w:rsid w:val="001F390C"/>
    <w:rsid w:val="001F52D4"/>
    <w:rsid w:val="001F735B"/>
    <w:rsid w:val="00200EB5"/>
    <w:rsid w:val="00202129"/>
    <w:rsid w:val="00205AD4"/>
    <w:rsid w:val="00205E6D"/>
    <w:rsid w:val="002065D5"/>
    <w:rsid w:val="00210C1E"/>
    <w:rsid w:val="00211B76"/>
    <w:rsid w:val="00217202"/>
    <w:rsid w:val="00220413"/>
    <w:rsid w:val="00222998"/>
    <w:rsid w:val="00222EAC"/>
    <w:rsid w:val="0022349B"/>
    <w:rsid w:val="0022785C"/>
    <w:rsid w:val="00230F8C"/>
    <w:rsid w:val="002364B5"/>
    <w:rsid w:val="00242CF6"/>
    <w:rsid w:val="0024621D"/>
    <w:rsid w:val="00247565"/>
    <w:rsid w:val="00250A04"/>
    <w:rsid w:val="00251908"/>
    <w:rsid w:val="0025210F"/>
    <w:rsid w:val="0025572F"/>
    <w:rsid w:val="002561E3"/>
    <w:rsid w:val="00256B9D"/>
    <w:rsid w:val="00262CB5"/>
    <w:rsid w:val="00266CF1"/>
    <w:rsid w:val="00266DDB"/>
    <w:rsid w:val="002709B0"/>
    <w:rsid w:val="002720CC"/>
    <w:rsid w:val="00273711"/>
    <w:rsid w:val="002758B7"/>
    <w:rsid w:val="00276924"/>
    <w:rsid w:val="00280F28"/>
    <w:rsid w:val="00282B97"/>
    <w:rsid w:val="00282FFF"/>
    <w:rsid w:val="002867A0"/>
    <w:rsid w:val="00290A92"/>
    <w:rsid w:val="00293B45"/>
    <w:rsid w:val="002951B7"/>
    <w:rsid w:val="00296FA9"/>
    <w:rsid w:val="002A2513"/>
    <w:rsid w:val="002A2E94"/>
    <w:rsid w:val="002A3506"/>
    <w:rsid w:val="002A44A5"/>
    <w:rsid w:val="002A4B96"/>
    <w:rsid w:val="002A4EA1"/>
    <w:rsid w:val="002A6952"/>
    <w:rsid w:val="002A71D9"/>
    <w:rsid w:val="002B2197"/>
    <w:rsid w:val="002B3563"/>
    <w:rsid w:val="002B4D1C"/>
    <w:rsid w:val="002C0CAC"/>
    <w:rsid w:val="002C3004"/>
    <w:rsid w:val="002C3AB4"/>
    <w:rsid w:val="002C6775"/>
    <w:rsid w:val="002D1CE5"/>
    <w:rsid w:val="002D41BD"/>
    <w:rsid w:val="002D45EB"/>
    <w:rsid w:val="002D5406"/>
    <w:rsid w:val="002D67FF"/>
    <w:rsid w:val="002E1863"/>
    <w:rsid w:val="002E28B3"/>
    <w:rsid w:val="002E4489"/>
    <w:rsid w:val="002E5A9B"/>
    <w:rsid w:val="002E6721"/>
    <w:rsid w:val="002E77A4"/>
    <w:rsid w:val="002F1BFA"/>
    <w:rsid w:val="002F306B"/>
    <w:rsid w:val="002F7242"/>
    <w:rsid w:val="003018F0"/>
    <w:rsid w:val="00305098"/>
    <w:rsid w:val="003068E8"/>
    <w:rsid w:val="0030790D"/>
    <w:rsid w:val="003128E8"/>
    <w:rsid w:val="00320673"/>
    <w:rsid w:val="003227F7"/>
    <w:rsid w:val="00322C9F"/>
    <w:rsid w:val="0032308F"/>
    <w:rsid w:val="00323F6F"/>
    <w:rsid w:val="00324416"/>
    <w:rsid w:val="00326A16"/>
    <w:rsid w:val="00326A9C"/>
    <w:rsid w:val="003277BF"/>
    <w:rsid w:val="003278A7"/>
    <w:rsid w:val="003313F9"/>
    <w:rsid w:val="00337F43"/>
    <w:rsid w:val="003408D5"/>
    <w:rsid w:val="00340E65"/>
    <w:rsid w:val="0034233E"/>
    <w:rsid w:val="00345543"/>
    <w:rsid w:val="00347318"/>
    <w:rsid w:val="0035142D"/>
    <w:rsid w:val="00352420"/>
    <w:rsid w:val="00353C6A"/>
    <w:rsid w:val="00354D1D"/>
    <w:rsid w:val="003563FB"/>
    <w:rsid w:val="00357EF6"/>
    <w:rsid w:val="00363568"/>
    <w:rsid w:val="0036473C"/>
    <w:rsid w:val="0036731F"/>
    <w:rsid w:val="0037051A"/>
    <w:rsid w:val="003705E5"/>
    <w:rsid w:val="003747B2"/>
    <w:rsid w:val="00374E80"/>
    <w:rsid w:val="0037625F"/>
    <w:rsid w:val="0037683F"/>
    <w:rsid w:val="003777D9"/>
    <w:rsid w:val="0038174B"/>
    <w:rsid w:val="00381801"/>
    <w:rsid w:val="00382D62"/>
    <w:rsid w:val="003838B7"/>
    <w:rsid w:val="003844EF"/>
    <w:rsid w:val="003868A0"/>
    <w:rsid w:val="003878F6"/>
    <w:rsid w:val="00393532"/>
    <w:rsid w:val="00395048"/>
    <w:rsid w:val="00395434"/>
    <w:rsid w:val="003974E8"/>
    <w:rsid w:val="003A1209"/>
    <w:rsid w:val="003A2F39"/>
    <w:rsid w:val="003A3A9C"/>
    <w:rsid w:val="003A3FC5"/>
    <w:rsid w:val="003A4F38"/>
    <w:rsid w:val="003B0B03"/>
    <w:rsid w:val="003C391C"/>
    <w:rsid w:val="003C4831"/>
    <w:rsid w:val="003C793B"/>
    <w:rsid w:val="003C79D2"/>
    <w:rsid w:val="003D75A7"/>
    <w:rsid w:val="003E00C1"/>
    <w:rsid w:val="003E3128"/>
    <w:rsid w:val="003F1668"/>
    <w:rsid w:val="003F1750"/>
    <w:rsid w:val="003F43D9"/>
    <w:rsid w:val="003F4CC4"/>
    <w:rsid w:val="003F6018"/>
    <w:rsid w:val="003F6AFC"/>
    <w:rsid w:val="003F7344"/>
    <w:rsid w:val="0040050C"/>
    <w:rsid w:val="004006F6"/>
    <w:rsid w:val="00402C0A"/>
    <w:rsid w:val="00403340"/>
    <w:rsid w:val="00404C6F"/>
    <w:rsid w:val="00412355"/>
    <w:rsid w:val="0041495E"/>
    <w:rsid w:val="00415309"/>
    <w:rsid w:val="00415F84"/>
    <w:rsid w:val="004165E7"/>
    <w:rsid w:val="00421CCB"/>
    <w:rsid w:val="0042715E"/>
    <w:rsid w:val="0043478C"/>
    <w:rsid w:val="00434CE6"/>
    <w:rsid w:val="00442ABC"/>
    <w:rsid w:val="00443680"/>
    <w:rsid w:val="00446DB9"/>
    <w:rsid w:val="004472C7"/>
    <w:rsid w:val="00447B53"/>
    <w:rsid w:val="00450492"/>
    <w:rsid w:val="00450B90"/>
    <w:rsid w:val="004513A2"/>
    <w:rsid w:val="004534AA"/>
    <w:rsid w:val="00454797"/>
    <w:rsid w:val="00457905"/>
    <w:rsid w:val="004602DC"/>
    <w:rsid w:val="00461450"/>
    <w:rsid w:val="004636A6"/>
    <w:rsid w:val="004664D1"/>
    <w:rsid w:val="0047200A"/>
    <w:rsid w:val="00477497"/>
    <w:rsid w:val="00482838"/>
    <w:rsid w:val="0048500C"/>
    <w:rsid w:val="00487995"/>
    <w:rsid w:val="00491F2C"/>
    <w:rsid w:val="00494ADE"/>
    <w:rsid w:val="00496639"/>
    <w:rsid w:val="004A1792"/>
    <w:rsid w:val="004A311D"/>
    <w:rsid w:val="004A3AB9"/>
    <w:rsid w:val="004A5C7D"/>
    <w:rsid w:val="004A75D6"/>
    <w:rsid w:val="004A7A96"/>
    <w:rsid w:val="004B516A"/>
    <w:rsid w:val="004B7115"/>
    <w:rsid w:val="004B7CA3"/>
    <w:rsid w:val="004C0495"/>
    <w:rsid w:val="004C1DE2"/>
    <w:rsid w:val="004C4578"/>
    <w:rsid w:val="004C4604"/>
    <w:rsid w:val="004D4AFA"/>
    <w:rsid w:val="004D5073"/>
    <w:rsid w:val="004D607D"/>
    <w:rsid w:val="004D6721"/>
    <w:rsid w:val="004D6D6C"/>
    <w:rsid w:val="004E0AEF"/>
    <w:rsid w:val="004E3307"/>
    <w:rsid w:val="004E5713"/>
    <w:rsid w:val="004E6269"/>
    <w:rsid w:val="004E7CB6"/>
    <w:rsid w:val="004F239C"/>
    <w:rsid w:val="004F264F"/>
    <w:rsid w:val="004F5F14"/>
    <w:rsid w:val="004F7F71"/>
    <w:rsid w:val="00501DC3"/>
    <w:rsid w:val="0050615D"/>
    <w:rsid w:val="00513180"/>
    <w:rsid w:val="00513310"/>
    <w:rsid w:val="0051414B"/>
    <w:rsid w:val="0051461E"/>
    <w:rsid w:val="00517705"/>
    <w:rsid w:val="00524A32"/>
    <w:rsid w:val="00531301"/>
    <w:rsid w:val="00535F89"/>
    <w:rsid w:val="00542765"/>
    <w:rsid w:val="00543772"/>
    <w:rsid w:val="00544C15"/>
    <w:rsid w:val="0054552D"/>
    <w:rsid w:val="00551862"/>
    <w:rsid w:val="005525E7"/>
    <w:rsid w:val="00554B3C"/>
    <w:rsid w:val="00554FD9"/>
    <w:rsid w:val="00557426"/>
    <w:rsid w:val="005579FC"/>
    <w:rsid w:val="00557D09"/>
    <w:rsid w:val="00567BA4"/>
    <w:rsid w:val="00570944"/>
    <w:rsid w:val="00571652"/>
    <w:rsid w:val="00571D19"/>
    <w:rsid w:val="0057491B"/>
    <w:rsid w:val="00574CC9"/>
    <w:rsid w:val="00577EF0"/>
    <w:rsid w:val="00582FEE"/>
    <w:rsid w:val="00590918"/>
    <w:rsid w:val="00592810"/>
    <w:rsid w:val="00592CE1"/>
    <w:rsid w:val="0059304C"/>
    <w:rsid w:val="005934AD"/>
    <w:rsid w:val="005953F5"/>
    <w:rsid w:val="005960E8"/>
    <w:rsid w:val="00596BB7"/>
    <w:rsid w:val="005A0D9E"/>
    <w:rsid w:val="005A2843"/>
    <w:rsid w:val="005A3121"/>
    <w:rsid w:val="005A36FF"/>
    <w:rsid w:val="005B023E"/>
    <w:rsid w:val="005B1928"/>
    <w:rsid w:val="005B2940"/>
    <w:rsid w:val="005B4237"/>
    <w:rsid w:val="005B51EB"/>
    <w:rsid w:val="005B63C8"/>
    <w:rsid w:val="005C3DE4"/>
    <w:rsid w:val="005C4F98"/>
    <w:rsid w:val="005C6F83"/>
    <w:rsid w:val="005D0689"/>
    <w:rsid w:val="005E0E64"/>
    <w:rsid w:val="005E10F2"/>
    <w:rsid w:val="005E2CE8"/>
    <w:rsid w:val="005E456F"/>
    <w:rsid w:val="005E4E4D"/>
    <w:rsid w:val="005E5958"/>
    <w:rsid w:val="005F62D4"/>
    <w:rsid w:val="005F6372"/>
    <w:rsid w:val="005F6B82"/>
    <w:rsid w:val="006029DD"/>
    <w:rsid w:val="0060386F"/>
    <w:rsid w:val="0060433A"/>
    <w:rsid w:val="00604B2C"/>
    <w:rsid w:val="006068B2"/>
    <w:rsid w:val="0060743F"/>
    <w:rsid w:val="006100B9"/>
    <w:rsid w:val="00610845"/>
    <w:rsid w:val="006177AA"/>
    <w:rsid w:val="006203B0"/>
    <w:rsid w:val="00620526"/>
    <w:rsid w:val="006207E0"/>
    <w:rsid w:val="00620B91"/>
    <w:rsid w:val="00624D67"/>
    <w:rsid w:val="0062550C"/>
    <w:rsid w:val="006256D5"/>
    <w:rsid w:val="006315FF"/>
    <w:rsid w:val="00631CFE"/>
    <w:rsid w:val="0063261B"/>
    <w:rsid w:val="00633B04"/>
    <w:rsid w:val="00634F9C"/>
    <w:rsid w:val="00643103"/>
    <w:rsid w:val="0064539C"/>
    <w:rsid w:val="00645D66"/>
    <w:rsid w:val="006510C1"/>
    <w:rsid w:val="006632A8"/>
    <w:rsid w:val="00663E28"/>
    <w:rsid w:val="00666ED1"/>
    <w:rsid w:val="0067241A"/>
    <w:rsid w:val="00674B46"/>
    <w:rsid w:val="00674C06"/>
    <w:rsid w:val="00674D7C"/>
    <w:rsid w:val="00680455"/>
    <w:rsid w:val="00682058"/>
    <w:rsid w:val="0068467C"/>
    <w:rsid w:val="006938D8"/>
    <w:rsid w:val="00694DE3"/>
    <w:rsid w:val="00694ECC"/>
    <w:rsid w:val="0069601D"/>
    <w:rsid w:val="00697638"/>
    <w:rsid w:val="006A358E"/>
    <w:rsid w:val="006A3A55"/>
    <w:rsid w:val="006A48D2"/>
    <w:rsid w:val="006A74D4"/>
    <w:rsid w:val="006B3E5A"/>
    <w:rsid w:val="006B65D7"/>
    <w:rsid w:val="006C7689"/>
    <w:rsid w:val="006C7D8A"/>
    <w:rsid w:val="006D0118"/>
    <w:rsid w:val="006D12E5"/>
    <w:rsid w:val="006D4D73"/>
    <w:rsid w:val="006D58D0"/>
    <w:rsid w:val="006D5D49"/>
    <w:rsid w:val="006D5F1B"/>
    <w:rsid w:val="006D6996"/>
    <w:rsid w:val="006D6C7F"/>
    <w:rsid w:val="006E1960"/>
    <w:rsid w:val="006E1FB0"/>
    <w:rsid w:val="006E2C81"/>
    <w:rsid w:val="006E327C"/>
    <w:rsid w:val="006E7904"/>
    <w:rsid w:val="006F0496"/>
    <w:rsid w:val="006F2D5A"/>
    <w:rsid w:val="006F3AF2"/>
    <w:rsid w:val="006F7889"/>
    <w:rsid w:val="00704CCF"/>
    <w:rsid w:val="00706C57"/>
    <w:rsid w:val="00706EAA"/>
    <w:rsid w:val="00712D86"/>
    <w:rsid w:val="007205AB"/>
    <w:rsid w:val="007207AA"/>
    <w:rsid w:val="00720F8A"/>
    <w:rsid w:val="00721835"/>
    <w:rsid w:val="00724EF7"/>
    <w:rsid w:val="007272FB"/>
    <w:rsid w:val="00730722"/>
    <w:rsid w:val="00731A81"/>
    <w:rsid w:val="00735408"/>
    <w:rsid w:val="007411AB"/>
    <w:rsid w:val="00741337"/>
    <w:rsid w:val="0074487D"/>
    <w:rsid w:val="0074616E"/>
    <w:rsid w:val="007464B0"/>
    <w:rsid w:val="007468AF"/>
    <w:rsid w:val="0074776E"/>
    <w:rsid w:val="00747D0A"/>
    <w:rsid w:val="007615CB"/>
    <w:rsid w:val="007647EA"/>
    <w:rsid w:val="007672F8"/>
    <w:rsid w:val="007707ED"/>
    <w:rsid w:val="00771B0E"/>
    <w:rsid w:val="00772C84"/>
    <w:rsid w:val="00774180"/>
    <w:rsid w:val="007762B5"/>
    <w:rsid w:val="00776C8F"/>
    <w:rsid w:val="007824E0"/>
    <w:rsid w:val="00792679"/>
    <w:rsid w:val="007A3DDE"/>
    <w:rsid w:val="007B7283"/>
    <w:rsid w:val="007C0035"/>
    <w:rsid w:val="007C0AEA"/>
    <w:rsid w:val="007C0CB0"/>
    <w:rsid w:val="007C2E57"/>
    <w:rsid w:val="007C3186"/>
    <w:rsid w:val="007C55C9"/>
    <w:rsid w:val="007D2042"/>
    <w:rsid w:val="007D2DFF"/>
    <w:rsid w:val="007E07CE"/>
    <w:rsid w:val="007E2B77"/>
    <w:rsid w:val="007E4FCC"/>
    <w:rsid w:val="007E6076"/>
    <w:rsid w:val="007E6D43"/>
    <w:rsid w:val="007E7097"/>
    <w:rsid w:val="007E7A9A"/>
    <w:rsid w:val="007F0F98"/>
    <w:rsid w:val="007F611E"/>
    <w:rsid w:val="00800D80"/>
    <w:rsid w:val="008017EB"/>
    <w:rsid w:val="00801D0B"/>
    <w:rsid w:val="008066FD"/>
    <w:rsid w:val="008074B7"/>
    <w:rsid w:val="0080785C"/>
    <w:rsid w:val="00807B28"/>
    <w:rsid w:val="008115E4"/>
    <w:rsid w:val="00814900"/>
    <w:rsid w:val="00815F62"/>
    <w:rsid w:val="00816A82"/>
    <w:rsid w:val="00816C86"/>
    <w:rsid w:val="0081779E"/>
    <w:rsid w:val="00821649"/>
    <w:rsid w:val="00823B33"/>
    <w:rsid w:val="008272C3"/>
    <w:rsid w:val="00830497"/>
    <w:rsid w:val="00831F5B"/>
    <w:rsid w:val="00835804"/>
    <w:rsid w:val="00840DDE"/>
    <w:rsid w:val="00842C32"/>
    <w:rsid w:val="008441FB"/>
    <w:rsid w:val="008444FD"/>
    <w:rsid w:val="00844C54"/>
    <w:rsid w:val="00845030"/>
    <w:rsid w:val="0084657F"/>
    <w:rsid w:val="008514CD"/>
    <w:rsid w:val="0085357D"/>
    <w:rsid w:val="00857EE4"/>
    <w:rsid w:val="008642B9"/>
    <w:rsid w:val="008716A5"/>
    <w:rsid w:val="00875D72"/>
    <w:rsid w:val="00880125"/>
    <w:rsid w:val="00882BC1"/>
    <w:rsid w:val="00884CF6"/>
    <w:rsid w:val="00885DAE"/>
    <w:rsid w:val="00885EC0"/>
    <w:rsid w:val="00886066"/>
    <w:rsid w:val="00890796"/>
    <w:rsid w:val="00892F5C"/>
    <w:rsid w:val="00895E13"/>
    <w:rsid w:val="00897111"/>
    <w:rsid w:val="008A1B2D"/>
    <w:rsid w:val="008A4485"/>
    <w:rsid w:val="008A48A1"/>
    <w:rsid w:val="008A61DD"/>
    <w:rsid w:val="008A6376"/>
    <w:rsid w:val="008A65C1"/>
    <w:rsid w:val="008B1DB4"/>
    <w:rsid w:val="008B5E67"/>
    <w:rsid w:val="008B6A64"/>
    <w:rsid w:val="008C19BC"/>
    <w:rsid w:val="008C65EB"/>
    <w:rsid w:val="008C6786"/>
    <w:rsid w:val="008C6D99"/>
    <w:rsid w:val="008D0660"/>
    <w:rsid w:val="008D48A2"/>
    <w:rsid w:val="008D48DE"/>
    <w:rsid w:val="008D5879"/>
    <w:rsid w:val="008E1284"/>
    <w:rsid w:val="008E542C"/>
    <w:rsid w:val="008E7F70"/>
    <w:rsid w:val="008F0C83"/>
    <w:rsid w:val="008F1D05"/>
    <w:rsid w:val="008F3A6A"/>
    <w:rsid w:val="008F6317"/>
    <w:rsid w:val="008F6440"/>
    <w:rsid w:val="008F753B"/>
    <w:rsid w:val="00900488"/>
    <w:rsid w:val="009041AE"/>
    <w:rsid w:val="009048F6"/>
    <w:rsid w:val="00904AF1"/>
    <w:rsid w:val="00904D59"/>
    <w:rsid w:val="009059CD"/>
    <w:rsid w:val="00907DB9"/>
    <w:rsid w:val="00914330"/>
    <w:rsid w:val="00916452"/>
    <w:rsid w:val="0091723A"/>
    <w:rsid w:val="009177F3"/>
    <w:rsid w:val="0092052E"/>
    <w:rsid w:val="00924591"/>
    <w:rsid w:val="00924F7F"/>
    <w:rsid w:val="00925B9F"/>
    <w:rsid w:val="00927369"/>
    <w:rsid w:val="009276E7"/>
    <w:rsid w:val="009320E6"/>
    <w:rsid w:val="00941DDF"/>
    <w:rsid w:val="0094439B"/>
    <w:rsid w:val="00944AC6"/>
    <w:rsid w:val="00950133"/>
    <w:rsid w:val="009525E7"/>
    <w:rsid w:val="00954AC0"/>
    <w:rsid w:val="00955190"/>
    <w:rsid w:val="0095556D"/>
    <w:rsid w:val="00961D66"/>
    <w:rsid w:val="009648DE"/>
    <w:rsid w:val="0097087E"/>
    <w:rsid w:val="009715CD"/>
    <w:rsid w:val="00971CD0"/>
    <w:rsid w:val="009733A0"/>
    <w:rsid w:val="0097536C"/>
    <w:rsid w:val="0097679D"/>
    <w:rsid w:val="00980C32"/>
    <w:rsid w:val="0098221A"/>
    <w:rsid w:val="0098666A"/>
    <w:rsid w:val="00987E2C"/>
    <w:rsid w:val="009907F1"/>
    <w:rsid w:val="00993812"/>
    <w:rsid w:val="0099519A"/>
    <w:rsid w:val="00996D24"/>
    <w:rsid w:val="009A0196"/>
    <w:rsid w:val="009A1BCF"/>
    <w:rsid w:val="009A4140"/>
    <w:rsid w:val="009A45E2"/>
    <w:rsid w:val="009A48AE"/>
    <w:rsid w:val="009B29D8"/>
    <w:rsid w:val="009B3DF9"/>
    <w:rsid w:val="009B7846"/>
    <w:rsid w:val="009B7A7D"/>
    <w:rsid w:val="009C12DD"/>
    <w:rsid w:val="009C1474"/>
    <w:rsid w:val="009C1D81"/>
    <w:rsid w:val="009C2C32"/>
    <w:rsid w:val="009D1ACB"/>
    <w:rsid w:val="009D20F9"/>
    <w:rsid w:val="009D2D7E"/>
    <w:rsid w:val="009D5D1A"/>
    <w:rsid w:val="009D6A8F"/>
    <w:rsid w:val="009D7480"/>
    <w:rsid w:val="009E0F0B"/>
    <w:rsid w:val="009E28C4"/>
    <w:rsid w:val="009E2B97"/>
    <w:rsid w:val="009E3DCB"/>
    <w:rsid w:val="009E54CE"/>
    <w:rsid w:val="009F3815"/>
    <w:rsid w:val="009F485C"/>
    <w:rsid w:val="009F682B"/>
    <w:rsid w:val="00A00AE0"/>
    <w:rsid w:val="00A01F7D"/>
    <w:rsid w:val="00A031DF"/>
    <w:rsid w:val="00A05471"/>
    <w:rsid w:val="00A061BC"/>
    <w:rsid w:val="00A117C1"/>
    <w:rsid w:val="00A12C9C"/>
    <w:rsid w:val="00A13D15"/>
    <w:rsid w:val="00A153DE"/>
    <w:rsid w:val="00A203D5"/>
    <w:rsid w:val="00A234FA"/>
    <w:rsid w:val="00A2414D"/>
    <w:rsid w:val="00A25D90"/>
    <w:rsid w:val="00A335AD"/>
    <w:rsid w:val="00A33A4C"/>
    <w:rsid w:val="00A358A3"/>
    <w:rsid w:val="00A41674"/>
    <w:rsid w:val="00A44805"/>
    <w:rsid w:val="00A448C5"/>
    <w:rsid w:val="00A44FB6"/>
    <w:rsid w:val="00A450A2"/>
    <w:rsid w:val="00A461BA"/>
    <w:rsid w:val="00A4643A"/>
    <w:rsid w:val="00A46CC0"/>
    <w:rsid w:val="00A536DE"/>
    <w:rsid w:val="00A5391D"/>
    <w:rsid w:val="00A56BAA"/>
    <w:rsid w:val="00A57459"/>
    <w:rsid w:val="00A62510"/>
    <w:rsid w:val="00A6334A"/>
    <w:rsid w:val="00A63D77"/>
    <w:rsid w:val="00A671F7"/>
    <w:rsid w:val="00A7161F"/>
    <w:rsid w:val="00A73995"/>
    <w:rsid w:val="00A7584C"/>
    <w:rsid w:val="00A81A21"/>
    <w:rsid w:val="00A82185"/>
    <w:rsid w:val="00A87D0C"/>
    <w:rsid w:val="00A93A53"/>
    <w:rsid w:val="00A965F7"/>
    <w:rsid w:val="00AA4299"/>
    <w:rsid w:val="00AB0553"/>
    <w:rsid w:val="00AB0681"/>
    <w:rsid w:val="00AB0BB6"/>
    <w:rsid w:val="00AB3C5D"/>
    <w:rsid w:val="00AB3F26"/>
    <w:rsid w:val="00AB66E0"/>
    <w:rsid w:val="00AB6A82"/>
    <w:rsid w:val="00AC0F17"/>
    <w:rsid w:val="00AC1459"/>
    <w:rsid w:val="00AC1D25"/>
    <w:rsid w:val="00AC31E0"/>
    <w:rsid w:val="00AC4EE3"/>
    <w:rsid w:val="00AC61A6"/>
    <w:rsid w:val="00AC7EAB"/>
    <w:rsid w:val="00AD0015"/>
    <w:rsid w:val="00AD29EF"/>
    <w:rsid w:val="00AD4951"/>
    <w:rsid w:val="00AD69BF"/>
    <w:rsid w:val="00AD78A2"/>
    <w:rsid w:val="00AE586D"/>
    <w:rsid w:val="00AE6F5C"/>
    <w:rsid w:val="00AF0768"/>
    <w:rsid w:val="00AF2B58"/>
    <w:rsid w:val="00AF4B8D"/>
    <w:rsid w:val="00AF6521"/>
    <w:rsid w:val="00AF6F43"/>
    <w:rsid w:val="00AF7308"/>
    <w:rsid w:val="00B012CF"/>
    <w:rsid w:val="00B05408"/>
    <w:rsid w:val="00B05974"/>
    <w:rsid w:val="00B12C33"/>
    <w:rsid w:val="00B157DF"/>
    <w:rsid w:val="00B15F7E"/>
    <w:rsid w:val="00B17858"/>
    <w:rsid w:val="00B17B4F"/>
    <w:rsid w:val="00B2244A"/>
    <w:rsid w:val="00B23A19"/>
    <w:rsid w:val="00B255BC"/>
    <w:rsid w:val="00B30755"/>
    <w:rsid w:val="00B30EBF"/>
    <w:rsid w:val="00B31DAB"/>
    <w:rsid w:val="00B342AA"/>
    <w:rsid w:val="00B36CFA"/>
    <w:rsid w:val="00B4049E"/>
    <w:rsid w:val="00B41E4A"/>
    <w:rsid w:val="00B43231"/>
    <w:rsid w:val="00B44596"/>
    <w:rsid w:val="00B518B7"/>
    <w:rsid w:val="00B539BF"/>
    <w:rsid w:val="00B542B4"/>
    <w:rsid w:val="00B556AE"/>
    <w:rsid w:val="00B557B5"/>
    <w:rsid w:val="00B56CD4"/>
    <w:rsid w:val="00B610F9"/>
    <w:rsid w:val="00B62641"/>
    <w:rsid w:val="00B65379"/>
    <w:rsid w:val="00B81600"/>
    <w:rsid w:val="00B834D3"/>
    <w:rsid w:val="00B83809"/>
    <w:rsid w:val="00B83CE4"/>
    <w:rsid w:val="00B901A0"/>
    <w:rsid w:val="00B927B4"/>
    <w:rsid w:val="00B959B3"/>
    <w:rsid w:val="00BA09C8"/>
    <w:rsid w:val="00BA35E0"/>
    <w:rsid w:val="00BA3873"/>
    <w:rsid w:val="00BA441C"/>
    <w:rsid w:val="00BA4FB0"/>
    <w:rsid w:val="00BA552E"/>
    <w:rsid w:val="00BA7A2A"/>
    <w:rsid w:val="00BA7E0C"/>
    <w:rsid w:val="00BB2AA9"/>
    <w:rsid w:val="00BB3873"/>
    <w:rsid w:val="00BB7B21"/>
    <w:rsid w:val="00BC20B6"/>
    <w:rsid w:val="00BC6F4C"/>
    <w:rsid w:val="00BD282C"/>
    <w:rsid w:val="00BD29F4"/>
    <w:rsid w:val="00BD59BC"/>
    <w:rsid w:val="00BD63B5"/>
    <w:rsid w:val="00BE31D3"/>
    <w:rsid w:val="00BE3FE6"/>
    <w:rsid w:val="00BE5668"/>
    <w:rsid w:val="00BF10F5"/>
    <w:rsid w:val="00BF128F"/>
    <w:rsid w:val="00BF1B34"/>
    <w:rsid w:val="00BF32ED"/>
    <w:rsid w:val="00BF77E4"/>
    <w:rsid w:val="00C00DBC"/>
    <w:rsid w:val="00C00FB6"/>
    <w:rsid w:val="00C01B0D"/>
    <w:rsid w:val="00C01CD4"/>
    <w:rsid w:val="00C02107"/>
    <w:rsid w:val="00C06DB6"/>
    <w:rsid w:val="00C07078"/>
    <w:rsid w:val="00C10CAD"/>
    <w:rsid w:val="00C11C86"/>
    <w:rsid w:val="00C13C69"/>
    <w:rsid w:val="00C13E41"/>
    <w:rsid w:val="00C21548"/>
    <w:rsid w:val="00C23D8D"/>
    <w:rsid w:val="00C25D6B"/>
    <w:rsid w:val="00C26C22"/>
    <w:rsid w:val="00C27731"/>
    <w:rsid w:val="00C30DAA"/>
    <w:rsid w:val="00C32295"/>
    <w:rsid w:val="00C33407"/>
    <w:rsid w:val="00C35FF6"/>
    <w:rsid w:val="00C37A11"/>
    <w:rsid w:val="00C40806"/>
    <w:rsid w:val="00C40DC1"/>
    <w:rsid w:val="00C41794"/>
    <w:rsid w:val="00C42AF7"/>
    <w:rsid w:val="00C42B26"/>
    <w:rsid w:val="00C53A4C"/>
    <w:rsid w:val="00C55C55"/>
    <w:rsid w:val="00C56268"/>
    <w:rsid w:val="00C56337"/>
    <w:rsid w:val="00C60B86"/>
    <w:rsid w:val="00C6149E"/>
    <w:rsid w:val="00C6235A"/>
    <w:rsid w:val="00C679D7"/>
    <w:rsid w:val="00C714E6"/>
    <w:rsid w:val="00C72321"/>
    <w:rsid w:val="00C72C6F"/>
    <w:rsid w:val="00C73F77"/>
    <w:rsid w:val="00C74EA8"/>
    <w:rsid w:val="00C76D69"/>
    <w:rsid w:val="00C770C8"/>
    <w:rsid w:val="00C80C20"/>
    <w:rsid w:val="00C83409"/>
    <w:rsid w:val="00C838C4"/>
    <w:rsid w:val="00C84A8E"/>
    <w:rsid w:val="00C85953"/>
    <w:rsid w:val="00C860A3"/>
    <w:rsid w:val="00C91F76"/>
    <w:rsid w:val="00C940DB"/>
    <w:rsid w:val="00C9516D"/>
    <w:rsid w:val="00C96002"/>
    <w:rsid w:val="00CA01E4"/>
    <w:rsid w:val="00CA1A1F"/>
    <w:rsid w:val="00CA48C7"/>
    <w:rsid w:val="00CA4CBF"/>
    <w:rsid w:val="00CA5A27"/>
    <w:rsid w:val="00CA7AAF"/>
    <w:rsid w:val="00CB358B"/>
    <w:rsid w:val="00CB4872"/>
    <w:rsid w:val="00CB6CF7"/>
    <w:rsid w:val="00CB6EA1"/>
    <w:rsid w:val="00CB7DF0"/>
    <w:rsid w:val="00CC1EBC"/>
    <w:rsid w:val="00CC7E61"/>
    <w:rsid w:val="00CD2602"/>
    <w:rsid w:val="00CD2C8F"/>
    <w:rsid w:val="00CD598B"/>
    <w:rsid w:val="00CD64D1"/>
    <w:rsid w:val="00CD6572"/>
    <w:rsid w:val="00CE157C"/>
    <w:rsid w:val="00CE31FF"/>
    <w:rsid w:val="00CE4DA0"/>
    <w:rsid w:val="00CE6D49"/>
    <w:rsid w:val="00CF2865"/>
    <w:rsid w:val="00CF5668"/>
    <w:rsid w:val="00D01864"/>
    <w:rsid w:val="00D064A5"/>
    <w:rsid w:val="00D073D6"/>
    <w:rsid w:val="00D07A1A"/>
    <w:rsid w:val="00D106E0"/>
    <w:rsid w:val="00D10912"/>
    <w:rsid w:val="00D11F99"/>
    <w:rsid w:val="00D1415D"/>
    <w:rsid w:val="00D16437"/>
    <w:rsid w:val="00D23026"/>
    <w:rsid w:val="00D232A6"/>
    <w:rsid w:val="00D26F4B"/>
    <w:rsid w:val="00D30BFA"/>
    <w:rsid w:val="00D323EC"/>
    <w:rsid w:val="00D3477A"/>
    <w:rsid w:val="00D3724B"/>
    <w:rsid w:val="00D37489"/>
    <w:rsid w:val="00D410B7"/>
    <w:rsid w:val="00D42384"/>
    <w:rsid w:val="00D5116B"/>
    <w:rsid w:val="00D5221B"/>
    <w:rsid w:val="00D537CC"/>
    <w:rsid w:val="00D5478C"/>
    <w:rsid w:val="00D55643"/>
    <w:rsid w:val="00D558C5"/>
    <w:rsid w:val="00D55950"/>
    <w:rsid w:val="00D60C60"/>
    <w:rsid w:val="00D645FB"/>
    <w:rsid w:val="00D65121"/>
    <w:rsid w:val="00D7049A"/>
    <w:rsid w:val="00D71272"/>
    <w:rsid w:val="00D74EB7"/>
    <w:rsid w:val="00D76B61"/>
    <w:rsid w:val="00D80559"/>
    <w:rsid w:val="00D90C62"/>
    <w:rsid w:val="00D93074"/>
    <w:rsid w:val="00D93F52"/>
    <w:rsid w:val="00D94BD6"/>
    <w:rsid w:val="00D96425"/>
    <w:rsid w:val="00D96475"/>
    <w:rsid w:val="00D964CD"/>
    <w:rsid w:val="00DA23D8"/>
    <w:rsid w:val="00DA3070"/>
    <w:rsid w:val="00DA4309"/>
    <w:rsid w:val="00DA47CE"/>
    <w:rsid w:val="00DA4A4A"/>
    <w:rsid w:val="00DB1903"/>
    <w:rsid w:val="00DB1A04"/>
    <w:rsid w:val="00DB736F"/>
    <w:rsid w:val="00DB7601"/>
    <w:rsid w:val="00DB7CD3"/>
    <w:rsid w:val="00DC242B"/>
    <w:rsid w:val="00DC5A90"/>
    <w:rsid w:val="00DC7E89"/>
    <w:rsid w:val="00DD16AF"/>
    <w:rsid w:val="00DD31B1"/>
    <w:rsid w:val="00DD3399"/>
    <w:rsid w:val="00DD38A2"/>
    <w:rsid w:val="00DD42D2"/>
    <w:rsid w:val="00DD4DDC"/>
    <w:rsid w:val="00DD5A8D"/>
    <w:rsid w:val="00DD5B96"/>
    <w:rsid w:val="00DD7322"/>
    <w:rsid w:val="00DD7687"/>
    <w:rsid w:val="00DD7843"/>
    <w:rsid w:val="00DE18F2"/>
    <w:rsid w:val="00DE2897"/>
    <w:rsid w:val="00DE3467"/>
    <w:rsid w:val="00DE47FA"/>
    <w:rsid w:val="00DE76B4"/>
    <w:rsid w:val="00DF0659"/>
    <w:rsid w:val="00DF16FA"/>
    <w:rsid w:val="00DF43CA"/>
    <w:rsid w:val="00DF6F70"/>
    <w:rsid w:val="00E00D30"/>
    <w:rsid w:val="00E01B5E"/>
    <w:rsid w:val="00E03BE7"/>
    <w:rsid w:val="00E03C4D"/>
    <w:rsid w:val="00E0524C"/>
    <w:rsid w:val="00E053A7"/>
    <w:rsid w:val="00E05894"/>
    <w:rsid w:val="00E07466"/>
    <w:rsid w:val="00E10806"/>
    <w:rsid w:val="00E14900"/>
    <w:rsid w:val="00E14B58"/>
    <w:rsid w:val="00E14C2D"/>
    <w:rsid w:val="00E158BA"/>
    <w:rsid w:val="00E163BC"/>
    <w:rsid w:val="00E22A97"/>
    <w:rsid w:val="00E24D91"/>
    <w:rsid w:val="00E27F85"/>
    <w:rsid w:val="00E33001"/>
    <w:rsid w:val="00E34706"/>
    <w:rsid w:val="00E36217"/>
    <w:rsid w:val="00E37962"/>
    <w:rsid w:val="00E40321"/>
    <w:rsid w:val="00E40747"/>
    <w:rsid w:val="00E4091E"/>
    <w:rsid w:val="00E412AF"/>
    <w:rsid w:val="00E42531"/>
    <w:rsid w:val="00E43A6B"/>
    <w:rsid w:val="00E46053"/>
    <w:rsid w:val="00E465AE"/>
    <w:rsid w:val="00E470D7"/>
    <w:rsid w:val="00E51212"/>
    <w:rsid w:val="00E55D26"/>
    <w:rsid w:val="00E60134"/>
    <w:rsid w:val="00E601D6"/>
    <w:rsid w:val="00E640A8"/>
    <w:rsid w:val="00E64838"/>
    <w:rsid w:val="00E66755"/>
    <w:rsid w:val="00E710A0"/>
    <w:rsid w:val="00E72C06"/>
    <w:rsid w:val="00E76203"/>
    <w:rsid w:val="00E856A3"/>
    <w:rsid w:val="00E87C0F"/>
    <w:rsid w:val="00E909E5"/>
    <w:rsid w:val="00E96CAA"/>
    <w:rsid w:val="00EA06F8"/>
    <w:rsid w:val="00EA1DA0"/>
    <w:rsid w:val="00EA2B00"/>
    <w:rsid w:val="00EA41AB"/>
    <w:rsid w:val="00EA440E"/>
    <w:rsid w:val="00EA4A10"/>
    <w:rsid w:val="00EA532F"/>
    <w:rsid w:val="00EA60F4"/>
    <w:rsid w:val="00EA64F5"/>
    <w:rsid w:val="00EB3FEB"/>
    <w:rsid w:val="00EB4764"/>
    <w:rsid w:val="00EB7208"/>
    <w:rsid w:val="00EC141A"/>
    <w:rsid w:val="00EC1D62"/>
    <w:rsid w:val="00EC3886"/>
    <w:rsid w:val="00EC7119"/>
    <w:rsid w:val="00ED230C"/>
    <w:rsid w:val="00ED412D"/>
    <w:rsid w:val="00ED48B8"/>
    <w:rsid w:val="00ED5CDC"/>
    <w:rsid w:val="00ED71CD"/>
    <w:rsid w:val="00EE16F4"/>
    <w:rsid w:val="00EE1E8A"/>
    <w:rsid w:val="00EE2BA3"/>
    <w:rsid w:val="00EE5F1F"/>
    <w:rsid w:val="00EE61F4"/>
    <w:rsid w:val="00EE6243"/>
    <w:rsid w:val="00EE68A4"/>
    <w:rsid w:val="00EE6DED"/>
    <w:rsid w:val="00EF2391"/>
    <w:rsid w:val="00EF2DDE"/>
    <w:rsid w:val="00EF5871"/>
    <w:rsid w:val="00F02981"/>
    <w:rsid w:val="00F0311B"/>
    <w:rsid w:val="00F1122D"/>
    <w:rsid w:val="00F15305"/>
    <w:rsid w:val="00F17CD7"/>
    <w:rsid w:val="00F25423"/>
    <w:rsid w:val="00F30109"/>
    <w:rsid w:val="00F32A16"/>
    <w:rsid w:val="00F32CC7"/>
    <w:rsid w:val="00F32D61"/>
    <w:rsid w:val="00F40610"/>
    <w:rsid w:val="00F413A6"/>
    <w:rsid w:val="00F42B9B"/>
    <w:rsid w:val="00F56F96"/>
    <w:rsid w:val="00F63C5E"/>
    <w:rsid w:val="00F6719D"/>
    <w:rsid w:val="00F7013C"/>
    <w:rsid w:val="00F70795"/>
    <w:rsid w:val="00F72C51"/>
    <w:rsid w:val="00F7653F"/>
    <w:rsid w:val="00F85588"/>
    <w:rsid w:val="00F85A49"/>
    <w:rsid w:val="00F87B67"/>
    <w:rsid w:val="00F9095E"/>
    <w:rsid w:val="00F90DE8"/>
    <w:rsid w:val="00F9152E"/>
    <w:rsid w:val="00F932F5"/>
    <w:rsid w:val="00F9339E"/>
    <w:rsid w:val="00F9446B"/>
    <w:rsid w:val="00FA0C0C"/>
    <w:rsid w:val="00FA1262"/>
    <w:rsid w:val="00FA1944"/>
    <w:rsid w:val="00FA51EE"/>
    <w:rsid w:val="00FA6886"/>
    <w:rsid w:val="00FB11E6"/>
    <w:rsid w:val="00FB1DDC"/>
    <w:rsid w:val="00FB28FA"/>
    <w:rsid w:val="00FB2911"/>
    <w:rsid w:val="00FB3F24"/>
    <w:rsid w:val="00FB43B6"/>
    <w:rsid w:val="00FC2F3F"/>
    <w:rsid w:val="00FC2F86"/>
    <w:rsid w:val="00FC3F54"/>
    <w:rsid w:val="00FC6906"/>
    <w:rsid w:val="00FC6BB3"/>
    <w:rsid w:val="00FC7C73"/>
    <w:rsid w:val="00FC7F62"/>
    <w:rsid w:val="00FD033C"/>
    <w:rsid w:val="00FD1295"/>
    <w:rsid w:val="00FD21FF"/>
    <w:rsid w:val="00FE13EB"/>
    <w:rsid w:val="00FE36E5"/>
    <w:rsid w:val="00FE3C96"/>
    <w:rsid w:val="00FE3CF7"/>
    <w:rsid w:val="00FE616F"/>
    <w:rsid w:val="00FF4E83"/>
    <w:rsid w:val="00FF77FD"/>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257F"/>
  <w15:docId w15:val="{C8C16973-62F0-4AC9-B333-483280CC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6E0"/>
  </w:style>
  <w:style w:type="paragraph" w:styleId="1">
    <w:name w:val="heading 1"/>
    <w:basedOn w:val="a"/>
    <w:link w:val="10"/>
    <w:uiPriority w:val="9"/>
    <w:qFormat/>
    <w:rsid w:val="00EA5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42B9B"/>
    <w:pPr>
      <w:keepNext/>
      <w:keepLines/>
      <w:spacing w:before="160" w:after="80"/>
      <w:outlineLvl w:val="1"/>
    </w:pPr>
    <w:rPr>
      <w:rFonts w:asciiTheme="majorHAnsi" w:eastAsiaTheme="majorEastAsia" w:hAnsiTheme="majorHAnsi" w:cstheme="majorBidi"/>
      <w:noProof/>
      <w:color w:val="2E74B5" w:themeColor="accent1" w:themeShade="BF"/>
      <w:sz w:val="32"/>
      <w:szCs w:val="32"/>
    </w:rPr>
  </w:style>
  <w:style w:type="paragraph" w:styleId="3">
    <w:name w:val="heading 3"/>
    <w:basedOn w:val="a"/>
    <w:next w:val="a"/>
    <w:link w:val="30"/>
    <w:uiPriority w:val="9"/>
    <w:semiHidden/>
    <w:unhideWhenUsed/>
    <w:qFormat/>
    <w:rsid w:val="00F42B9B"/>
    <w:pPr>
      <w:keepNext/>
      <w:keepLines/>
      <w:spacing w:before="160" w:after="80"/>
      <w:outlineLvl w:val="2"/>
    </w:pPr>
    <w:rPr>
      <w:rFonts w:eastAsiaTheme="majorEastAsia" w:cstheme="majorBidi"/>
      <w:noProof/>
      <w:color w:val="2E74B5" w:themeColor="accent1" w:themeShade="BF"/>
      <w:sz w:val="28"/>
      <w:szCs w:val="28"/>
    </w:rPr>
  </w:style>
  <w:style w:type="paragraph" w:styleId="4">
    <w:name w:val="heading 4"/>
    <w:basedOn w:val="a"/>
    <w:next w:val="a"/>
    <w:link w:val="40"/>
    <w:uiPriority w:val="9"/>
    <w:semiHidden/>
    <w:unhideWhenUsed/>
    <w:qFormat/>
    <w:rsid w:val="00F42B9B"/>
    <w:pPr>
      <w:keepNext/>
      <w:keepLines/>
      <w:spacing w:before="80" w:after="40"/>
      <w:outlineLvl w:val="3"/>
    </w:pPr>
    <w:rPr>
      <w:rFonts w:eastAsiaTheme="majorEastAsia" w:cstheme="majorBidi"/>
      <w:i/>
      <w:iCs/>
      <w:noProof/>
      <w:color w:val="2E74B5" w:themeColor="accent1" w:themeShade="BF"/>
    </w:rPr>
  </w:style>
  <w:style w:type="paragraph" w:styleId="5">
    <w:name w:val="heading 5"/>
    <w:basedOn w:val="a"/>
    <w:next w:val="a"/>
    <w:link w:val="50"/>
    <w:uiPriority w:val="9"/>
    <w:semiHidden/>
    <w:unhideWhenUsed/>
    <w:qFormat/>
    <w:rsid w:val="00F42B9B"/>
    <w:pPr>
      <w:keepNext/>
      <w:keepLines/>
      <w:spacing w:before="80" w:after="40"/>
      <w:outlineLvl w:val="4"/>
    </w:pPr>
    <w:rPr>
      <w:rFonts w:eastAsiaTheme="majorEastAsia" w:cstheme="majorBidi"/>
      <w:noProof/>
      <w:color w:val="2E74B5" w:themeColor="accent1" w:themeShade="BF"/>
    </w:rPr>
  </w:style>
  <w:style w:type="paragraph" w:styleId="6">
    <w:name w:val="heading 6"/>
    <w:basedOn w:val="a"/>
    <w:next w:val="a"/>
    <w:link w:val="60"/>
    <w:uiPriority w:val="9"/>
    <w:semiHidden/>
    <w:unhideWhenUsed/>
    <w:qFormat/>
    <w:rsid w:val="00F42B9B"/>
    <w:pPr>
      <w:keepNext/>
      <w:keepLines/>
      <w:spacing w:before="40" w:after="0"/>
      <w:outlineLvl w:val="5"/>
    </w:pPr>
    <w:rPr>
      <w:rFonts w:eastAsiaTheme="majorEastAsia" w:cstheme="majorBidi"/>
      <w:i/>
      <w:iCs/>
      <w:noProof/>
      <w:color w:val="595959" w:themeColor="text1" w:themeTint="A6"/>
    </w:rPr>
  </w:style>
  <w:style w:type="paragraph" w:styleId="7">
    <w:name w:val="heading 7"/>
    <w:basedOn w:val="a"/>
    <w:next w:val="a"/>
    <w:link w:val="70"/>
    <w:uiPriority w:val="9"/>
    <w:semiHidden/>
    <w:unhideWhenUsed/>
    <w:qFormat/>
    <w:rsid w:val="00F42B9B"/>
    <w:pPr>
      <w:keepNext/>
      <w:keepLines/>
      <w:spacing w:before="40" w:after="0"/>
      <w:outlineLvl w:val="6"/>
    </w:pPr>
    <w:rPr>
      <w:rFonts w:eastAsiaTheme="majorEastAsia" w:cstheme="majorBidi"/>
      <w:noProof/>
      <w:color w:val="595959" w:themeColor="text1" w:themeTint="A6"/>
    </w:rPr>
  </w:style>
  <w:style w:type="paragraph" w:styleId="8">
    <w:name w:val="heading 8"/>
    <w:basedOn w:val="a"/>
    <w:next w:val="a"/>
    <w:link w:val="80"/>
    <w:uiPriority w:val="9"/>
    <w:semiHidden/>
    <w:unhideWhenUsed/>
    <w:qFormat/>
    <w:rsid w:val="00F42B9B"/>
    <w:pPr>
      <w:keepNext/>
      <w:keepLines/>
      <w:spacing w:after="0"/>
      <w:outlineLvl w:val="7"/>
    </w:pPr>
    <w:rPr>
      <w:rFonts w:eastAsiaTheme="majorEastAsia" w:cstheme="majorBidi"/>
      <w:i/>
      <w:iCs/>
      <w:noProof/>
      <w:color w:val="272727" w:themeColor="text1" w:themeTint="D8"/>
    </w:rPr>
  </w:style>
  <w:style w:type="paragraph" w:styleId="9">
    <w:name w:val="heading 9"/>
    <w:basedOn w:val="a"/>
    <w:next w:val="a"/>
    <w:link w:val="90"/>
    <w:uiPriority w:val="9"/>
    <w:semiHidden/>
    <w:unhideWhenUsed/>
    <w:qFormat/>
    <w:rsid w:val="00F42B9B"/>
    <w:pPr>
      <w:keepNext/>
      <w:keepLines/>
      <w:spacing w:after="0"/>
      <w:outlineLvl w:val="8"/>
    </w:pPr>
    <w:rPr>
      <w:rFonts w:eastAsiaTheme="majorEastAsia" w:cstheme="majorBidi"/>
      <w:noProof/>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32F"/>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F15305"/>
    <w:pPr>
      <w:ind w:left="720"/>
      <w:contextualSpacing/>
    </w:pPr>
  </w:style>
  <w:style w:type="paragraph" w:styleId="a4">
    <w:name w:val="footnote text"/>
    <w:basedOn w:val="a"/>
    <w:link w:val="a5"/>
    <w:uiPriority w:val="99"/>
    <w:unhideWhenUsed/>
    <w:rsid w:val="006100B9"/>
    <w:pPr>
      <w:spacing w:after="0" w:line="240" w:lineRule="auto"/>
      <w:ind w:firstLine="567"/>
      <w:jc w:val="both"/>
    </w:pPr>
    <w:rPr>
      <w:sz w:val="20"/>
      <w:szCs w:val="20"/>
    </w:rPr>
  </w:style>
  <w:style w:type="character" w:customStyle="1" w:styleId="a5">
    <w:name w:val="Текст сноски Знак"/>
    <w:basedOn w:val="a0"/>
    <w:link w:val="a4"/>
    <w:uiPriority w:val="99"/>
    <w:rsid w:val="006100B9"/>
    <w:rPr>
      <w:sz w:val="20"/>
      <w:szCs w:val="20"/>
    </w:rPr>
  </w:style>
  <w:style w:type="character" w:styleId="a6">
    <w:name w:val="footnote reference"/>
    <w:basedOn w:val="a0"/>
    <w:uiPriority w:val="99"/>
    <w:semiHidden/>
    <w:unhideWhenUsed/>
    <w:rsid w:val="006100B9"/>
    <w:rPr>
      <w:vertAlign w:val="superscript"/>
    </w:rPr>
  </w:style>
  <w:style w:type="paragraph" w:styleId="a7">
    <w:name w:val="header"/>
    <w:basedOn w:val="a"/>
    <w:link w:val="a8"/>
    <w:uiPriority w:val="99"/>
    <w:unhideWhenUsed/>
    <w:rsid w:val="003F16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1668"/>
  </w:style>
  <w:style w:type="paragraph" w:styleId="a9">
    <w:name w:val="footer"/>
    <w:basedOn w:val="a"/>
    <w:link w:val="aa"/>
    <w:uiPriority w:val="99"/>
    <w:unhideWhenUsed/>
    <w:rsid w:val="003F16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1668"/>
  </w:style>
  <w:style w:type="character" w:styleId="ab">
    <w:name w:val="Hyperlink"/>
    <w:basedOn w:val="a0"/>
    <w:uiPriority w:val="99"/>
    <w:unhideWhenUsed/>
    <w:rsid w:val="00EA532F"/>
    <w:rPr>
      <w:color w:val="0000FF"/>
      <w:u w:val="single"/>
    </w:rPr>
  </w:style>
  <w:style w:type="character" w:customStyle="1" w:styleId="apple-style-span">
    <w:name w:val="apple-style-span"/>
    <w:rsid w:val="00EA532F"/>
  </w:style>
  <w:style w:type="character" w:customStyle="1" w:styleId="ac">
    <w:name w:val="Основной текст_"/>
    <w:basedOn w:val="a0"/>
    <w:link w:val="21"/>
    <w:rsid w:val="00EA532F"/>
    <w:rPr>
      <w:rFonts w:ascii="Times New Roman" w:eastAsia="Times New Roman" w:hAnsi="Times New Roman" w:cs="Times New Roman"/>
      <w:spacing w:val="2"/>
      <w:sz w:val="25"/>
      <w:szCs w:val="25"/>
      <w:shd w:val="clear" w:color="auto" w:fill="FFFFFF"/>
    </w:rPr>
  </w:style>
  <w:style w:type="paragraph" w:customStyle="1" w:styleId="21">
    <w:name w:val="Основной текст2"/>
    <w:basedOn w:val="a"/>
    <w:link w:val="ac"/>
    <w:rsid w:val="00EA532F"/>
    <w:pPr>
      <w:widowControl w:val="0"/>
      <w:shd w:val="clear" w:color="auto" w:fill="FFFFFF"/>
      <w:spacing w:after="0" w:line="638" w:lineRule="exact"/>
      <w:ind w:hanging="380"/>
      <w:jc w:val="center"/>
    </w:pPr>
    <w:rPr>
      <w:rFonts w:ascii="Times New Roman" w:eastAsia="Times New Roman" w:hAnsi="Times New Roman" w:cs="Times New Roman"/>
      <w:spacing w:val="2"/>
      <w:sz w:val="25"/>
      <w:szCs w:val="25"/>
    </w:rPr>
  </w:style>
  <w:style w:type="character" w:customStyle="1" w:styleId="0pt">
    <w:name w:val="Основной текст + Интервал 0 pt"/>
    <w:basedOn w:val="ac"/>
    <w:rsid w:val="00EA532F"/>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kk-KZ"/>
    </w:rPr>
  </w:style>
  <w:style w:type="character" w:customStyle="1" w:styleId="11">
    <w:name w:val="Основной текст Знак1"/>
    <w:basedOn w:val="a0"/>
    <w:link w:val="ad"/>
    <w:uiPriority w:val="99"/>
    <w:rsid w:val="00EA532F"/>
    <w:rPr>
      <w:rFonts w:ascii="Times New Roman" w:hAnsi="Times New Roman" w:cs="Times New Roman"/>
      <w:shd w:val="clear" w:color="auto" w:fill="FFFFFF"/>
    </w:rPr>
  </w:style>
  <w:style w:type="paragraph" w:styleId="ad">
    <w:name w:val="Body Text"/>
    <w:basedOn w:val="a"/>
    <w:link w:val="11"/>
    <w:uiPriority w:val="99"/>
    <w:rsid w:val="00EA532F"/>
    <w:pPr>
      <w:shd w:val="clear" w:color="auto" w:fill="FFFFFF"/>
      <w:spacing w:before="540" w:after="0" w:line="240" w:lineRule="atLeast"/>
      <w:ind w:hanging="1860"/>
    </w:pPr>
    <w:rPr>
      <w:rFonts w:ascii="Times New Roman" w:hAnsi="Times New Roman" w:cs="Times New Roman"/>
    </w:rPr>
  </w:style>
  <w:style w:type="character" w:customStyle="1" w:styleId="ae">
    <w:name w:val="Основной текст Знак"/>
    <w:basedOn w:val="a0"/>
    <w:uiPriority w:val="99"/>
    <w:semiHidden/>
    <w:rsid w:val="00EA532F"/>
  </w:style>
  <w:style w:type="character" w:customStyle="1" w:styleId="31">
    <w:name w:val="Заголовок №3"/>
    <w:basedOn w:val="a0"/>
    <w:uiPriority w:val="99"/>
    <w:rsid w:val="00EA532F"/>
    <w:rPr>
      <w:rFonts w:ascii="Times New Roman" w:hAnsi="Times New Roman" w:cs="Times New Roman"/>
      <w:b/>
      <w:bCs/>
      <w:sz w:val="26"/>
      <w:szCs w:val="26"/>
      <w:shd w:val="clear" w:color="auto" w:fill="FFFFFF"/>
    </w:rPr>
  </w:style>
  <w:style w:type="paragraph" w:styleId="af">
    <w:name w:val="Normal (Web)"/>
    <w:basedOn w:val="a"/>
    <w:uiPriority w:val="99"/>
    <w:unhideWhenUsed/>
    <w:rsid w:val="00EA5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1">
    <w:name w:val="Font Style121"/>
    <w:basedOn w:val="a0"/>
    <w:rsid w:val="00EA532F"/>
    <w:rPr>
      <w:rFonts w:ascii="Times New Roman" w:hAnsi="Times New Roman" w:cs="Times New Roman"/>
      <w:sz w:val="26"/>
      <w:szCs w:val="26"/>
    </w:rPr>
  </w:style>
  <w:style w:type="character" w:customStyle="1" w:styleId="apple-converted-space">
    <w:name w:val="apple-converted-space"/>
    <w:basedOn w:val="a0"/>
    <w:rsid w:val="00EA532F"/>
  </w:style>
  <w:style w:type="paragraph" w:customStyle="1" w:styleId="13">
    <w:name w:val="Знак1 Знак Знак Знак Знак Знак Знак Знак Знак Знак Знак Знак3"/>
    <w:basedOn w:val="a"/>
    <w:autoRedefine/>
    <w:rsid w:val="00EA532F"/>
    <w:pPr>
      <w:spacing w:line="240" w:lineRule="exact"/>
    </w:pPr>
    <w:rPr>
      <w:rFonts w:ascii="Times New Roman" w:eastAsia="SimSun" w:hAnsi="Times New Roman" w:cs="Times New Roman"/>
      <w:b/>
      <w:sz w:val="28"/>
      <w:szCs w:val="24"/>
      <w:lang w:val="en-US"/>
    </w:rPr>
  </w:style>
  <w:style w:type="character" w:styleId="af0">
    <w:name w:val="page number"/>
    <w:basedOn w:val="a0"/>
    <w:rsid w:val="00EA532F"/>
  </w:style>
  <w:style w:type="paragraph" w:customStyle="1" w:styleId="Style79">
    <w:name w:val="Style79"/>
    <w:basedOn w:val="a"/>
    <w:rsid w:val="00EA532F"/>
    <w:pPr>
      <w:widowControl w:val="0"/>
      <w:autoSpaceDE w:val="0"/>
      <w:autoSpaceDN w:val="0"/>
      <w:adjustRightInd w:val="0"/>
      <w:spacing w:after="0" w:line="346" w:lineRule="exact"/>
      <w:ind w:firstLine="706"/>
      <w:jc w:val="both"/>
    </w:pPr>
    <w:rPr>
      <w:rFonts w:ascii="Times New Roman" w:eastAsia="Times New Roman" w:hAnsi="Times New Roman" w:cs="Times New Roman"/>
      <w:sz w:val="24"/>
      <w:szCs w:val="24"/>
      <w:lang w:eastAsia="ru-RU"/>
    </w:rPr>
  </w:style>
  <w:style w:type="paragraph" w:customStyle="1" w:styleId="Style24">
    <w:name w:val="Style24"/>
    <w:basedOn w:val="a"/>
    <w:rsid w:val="00EA532F"/>
    <w:pPr>
      <w:widowControl w:val="0"/>
      <w:autoSpaceDE w:val="0"/>
      <w:autoSpaceDN w:val="0"/>
      <w:adjustRightInd w:val="0"/>
      <w:spacing w:after="0" w:line="341" w:lineRule="exact"/>
      <w:jc w:val="both"/>
    </w:pPr>
    <w:rPr>
      <w:rFonts w:ascii="Times New Roman" w:eastAsia="Times New Roman" w:hAnsi="Times New Roman" w:cs="Times New Roman"/>
      <w:sz w:val="24"/>
      <w:szCs w:val="24"/>
      <w:lang w:eastAsia="ru-RU"/>
    </w:rPr>
  </w:style>
  <w:style w:type="paragraph" w:customStyle="1" w:styleId="Style25">
    <w:name w:val="Style25"/>
    <w:basedOn w:val="a"/>
    <w:rsid w:val="00EA532F"/>
    <w:pPr>
      <w:widowControl w:val="0"/>
      <w:autoSpaceDE w:val="0"/>
      <w:autoSpaceDN w:val="0"/>
      <w:adjustRightInd w:val="0"/>
      <w:spacing w:after="0" w:line="346" w:lineRule="exact"/>
      <w:ind w:firstLine="720"/>
      <w:jc w:val="both"/>
    </w:pPr>
    <w:rPr>
      <w:rFonts w:ascii="Times New Roman" w:eastAsia="Times New Roman" w:hAnsi="Times New Roman" w:cs="Times New Roman"/>
      <w:sz w:val="24"/>
      <w:szCs w:val="24"/>
      <w:lang w:eastAsia="ru-RU"/>
    </w:rPr>
  </w:style>
  <w:style w:type="character" w:customStyle="1" w:styleId="FontStyle117">
    <w:name w:val="Font Style117"/>
    <w:basedOn w:val="a0"/>
    <w:rsid w:val="00EA532F"/>
    <w:rPr>
      <w:rFonts w:ascii="Times New Roman" w:hAnsi="Times New Roman" w:cs="Times New Roman"/>
      <w:sz w:val="28"/>
      <w:szCs w:val="28"/>
    </w:rPr>
  </w:style>
  <w:style w:type="paragraph" w:customStyle="1" w:styleId="Style4">
    <w:name w:val="Style4"/>
    <w:basedOn w:val="a"/>
    <w:rsid w:val="00EA532F"/>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40">
    <w:name w:val="Style40"/>
    <w:basedOn w:val="a"/>
    <w:rsid w:val="00EA532F"/>
    <w:pPr>
      <w:widowControl w:val="0"/>
      <w:autoSpaceDE w:val="0"/>
      <w:autoSpaceDN w:val="0"/>
      <w:adjustRightInd w:val="0"/>
      <w:spacing w:after="0" w:line="346" w:lineRule="exact"/>
      <w:jc w:val="both"/>
    </w:pPr>
    <w:rPr>
      <w:rFonts w:ascii="Times New Roman" w:eastAsia="Times New Roman" w:hAnsi="Times New Roman" w:cs="Times New Roman"/>
      <w:sz w:val="24"/>
      <w:szCs w:val="24"/>
      <w:lang w:eastAsia="ru-RU"/>
    </w:rPr>
  </w:style>
  <w:style w:type="character" w:customStyle="1" w:styleId="FontStyle120">
    <w:name w:val="Font Style120"/>
    <w:basedOn w:val="a0"/>
    <w:rsid w:val="00EA532F"/>
    <w:rPr>
      <w:rFonts w:ascii="Times New Roman" w:hAnsi="Times New Roman" w:cs="Times New Roman"/>
      <w:b/>
      <w:bCs/>
      <w:sz w:val="26"/>
      <w:szCs w:val="26"/>
    </w:rPr>
  </w:style>
  <w:style w:type="paragraph" w:customStyle="1" w:styleId="Style104">
    <w:name w:val="Style104"/>
    <w:basedOn w:val="a"/>
    <w:rsid w:val="00EA532F"/>
    <w:pPr>
      <w:widowControl w:val="0"/>
      <w:autoSpaceDE w:val="0"/>
      <w:autoSpaceDN w:val="0"/>
      <w:adjustRightInd w:val="0"/>
      <w:spacing w:after="0" w:line="394" w:lineRule="exact"/>
      <w:ind w:firstLine="245"/>
    </w:pPr>
    <w:rPr>
      <w:rFonts w:ascii="Times New Roman" w:eastAsia="Times New Roman" w:hAnsi="Times New Roman" w:cs="Times New Roman"/>
      <w:sz w:val="24"/>
      <w:szCs w:val="24"/>
      <w:lang w:eastAsia="ru-RU"/>
    </w:rPr>
  </w:style>
  <w:style w:type="character" w:customStyle="1" w:styleId="FontStyle111">
    <w:name w:val="Font Style111"/>
    <w:basedOn w:val="a0"/>
    <w:rsid w:val="00EA532F"/>
    <w:rPr>
      <w:rFonts w:ascii="Arial" w:hAnsi="Arial" w:cs="Arial"/>
      <w:b/>
      <w:bCs/>
      <w:sz w:val="28"/>
      <w:szCs w:val="28"/>
    </w:rPr>
  </w:style>
  <w:style w:type="character" w:customStyle="1" w:styleId="FontStyle150">
    <w:name w:val="Font Style150"/>
    <w:basedOn w:val="a0"/>
    <w:rsid w:val="00EA532F"/>
    <w:rPr>
      <w:rFonts w:ascii="Times New Roman" w:hAnsi="Times New Roman" w:cs="Times New Roman"/>
      <w:i/>
      <w:iCs/>
      <w:spacing w:val="-10"/>
      <w:sz w:val="26"/>
      <w:szCs w:val="26"/>
    </w:rPr>
  </w:style>
  <w:style w:type="paragraph" w:customStyle="1" w:styleId="Style3">
    <w:name w:val="Style3"/>
    <w:basedOn w:val="a"/>
    <w:rsid w:val="00EA532F"/>
    <w:pPr>
      <w:widowControl w:val="0"/>
      <w:autoSpaceDE w:val="0"/>
      <w:autoSpaceDN w:val="0"/>
      <w:adjustRightInd w:val="0"/>
      <w:spacing w:after="0" w:line="341" w:lineRule="exact"/>
      <w:ind w:firstLine="691"/>
    </w:pPr>
    <w:rPr>
      <w:rFonts w:ascii="Times New Roman" w:eastAsia="Times New Roman" w:hAnsi="Times New Roman" w:cs="Times New Roman"/>
      <w:sz w:val="24"/>
      <w:szCs w:val="24"/>
      <w:lang w:eastAsia="ru-RU"/>
    </w:rPr>
  </w:style>
  <w:style w:type="paragraph" w:customStyle="1" w:styleId="Style6">
    <w:name w:val="Style6"/>
    <w:basedOn w:val="a"/>
    <w:rsid w:val="00EA532F"/>
    <w:pPr>
      <w:widowControl w:val="0"/>
      <w:autoSpaceDE w:val="0"/>
      <w:autoSpaceDN w:val="0"/>
      <w:adjustRightInd w:val="0"/>
      <w:spacing w:after="0" w:line="490" w:lineRule="exact"/>
      <w:ind w:firstLine="706"/>
      <w:jc w:val="both"/>
    </w:pPr>
    <w:rPr>
      <w:rFonts w:ascii="Times New Roman" w:eastAsia="Times New Roman" w:hAnsi="Times New Roman" w:cs="Times New Roman"/>
      <w:sz w:val="24"/>
      <w:szCs w:val="24"/>
      <w:lang w:eastAsia="ru-RU"/>
    </w:rPr>
  </w:style>
  <w:style w:type="character" w:customStyle="1" w:styleId="FontStyle116">
    <w:name w:val="Font Style116"/>
    <w:basedOn w:val="a0"/>
    <w:rsid w:val="00EA532F"/>
    <w:rPr>
      <w:rFonts w:ascii="Times New Roman" w:hAnsi="Times New Roman" w:cs="Times New Roman"/>
      <w:b/>
      <w:bCs/>
      <w:sz w:val="28"/>
      <w:szCs w:val="28"/>
    </w:rPr>
  </w:style>
  <w:style w:type="paragraph" w:customStyle="1" w:styleId="Style11">
    <w:name w:val="Style11"/>
    <w:basedOn w:val="a"/>
    <w:rsid w:val="00EA532F"/>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lang w:eastAsia="ru-RU"/>
    </w:rPr>
  </w:style>
  <w:style w:type="paragraph" w:customStyle="1" w:styleId="Style13">
    <w:name w:val="Style13"/>
    <w:basedOn w:val="a"/>
    <w:rsid w:val="00EA532F"/>
    <w:pPr>
      <w:widowControl w:val="0"/>
      <w:autoSpaceDE w:val="0"/>
      <w:autoSpaceDN w:val="0"/>
      <w:adjustRightInd w:val="0"/>
      <w:spacing w:after="0" w:line="486" w:lineRule="exact"/>
      <w:jc w:val="both"/>
    </w:pPr>
    <w:rPr>
      <w:rFonts w:ascii="Times New Roman" w:eastAsia="Times New Roman" w:hAnsi="Times New Roman" w:cs="Times New Roman"/>
      <w:sz w:val="24"/>
      <w:szCs w:val="24"/>
      <w:lang w:eastAsia="ru-RU"/>
    </w:rPr>
  </w:style>
  <w:style w:type="paragraph" w:customStyle="1" w:styleId="Style16">
    <w:name w:val="Style16"/>
    <w:basedOn w:val="a"/>
    <w:rsid w:val="00EA532F"/>
    <w:pPr>
      <w:widowControl w:val="0"/>
      <w:autoSpaceDE w:val="0"/>
      <w:autoSpaceDN w:val="0"/>
      <w:adjustRightInd w:val="0"/>
      <w:spacing w:after="0" w:line="486" w:lineRule="exact"/>
      <w:ind w:firstLine="706"/>
      <w:jc w:val="both"/>
    </w:pPr>
    <w:rPr>
      <w:rFonts w:ascii="Times New Roman" w:eastAsia="Times New Roman" w:hAnsi="Times New Roman" w:cs="Times New Roman"/>
      <w:sz w:val="24"/>
      <w:szCs w:val="24"/>
      <w:lang w:eastAsia="ru-RU"/>
    </w:rPr>
  </w:style>
  <w:style w:type="paragraph" w:customStyle="1" w:styleId="Style15">
    <w:name w:val="Style15"/>
    <w:basedOn w:val="a"/>
    <w:rsid w:val="00EA532F"/>
    <w:pPr>
      <w:widowControl w:val="0"/>
      <w:autoSpaceDE w:val="0"/>
      <w:autoSpaceDN w:val="0"/>
      <w:adjustRightInd w:val="0"/>
      <w:spacing w:after="0" w:line="490" w:lineRule="exact"/>
      <w:ind w:firstLine="706"/>
    </w:pPr>
    <w:rPr>
      <w:rFonts w:ascii="Times New Roman" w:eastAsia="Times New Roman" w:hAnsi="Times New Roman" w:cs="Times New Roman"/>
      <w:sz w:val="24"/>
      <w:szCs w:val="24"/>
      <w:lang w:eastAsia="ru-RU"/>
    </w:rPr>
  </w:style>
  <w:style w:type="paragraph" w:customStyle="1" w:styleId="Style23">
    <w:name w:val="Style23"/>
    <w:basedOn w:val="a"/>
    <w:rsid w:val="00EA532F"/>
    <w:pPr>
      <w:widowControl w:val="0"/>
      <w:autoSpaceDE w:val="0"/>
      <w:autoSpaceDN w:val="0"/>
      <w:adjustRightInd w:val="0"/>
      <w:spacing w:after="0" w:line="482" w:lineRule="exact"/>
      <w:ind w:firstLine="850"/>
      <w:jc w:val="both"/>
    </w:pPr>
    <w:rPr>
      <w:rFonts w:ascii="Times New Roman" w:eastAsia="Times New Roman" w:hAnsi="Times New Roman" w:cs="Times New Roman"/>
      <w:sz w:val="24"/>
      <w:szCs w:val="24"/>
      <w:lang w:eastAsia="ru-RU"/>
    </w:rPr>
  </w:style>
  <w:style w:type="paragraph" w:customStyle="1" w:styleId="Style21">
    <w:name w:val="Style21"/>
    <w:basedOn w:val="a"/>
    <w:rsid w:val="00EA532F"/>
    <w:pPr>
      <w:widowControl w:val="0"/>
      <w:autoSpaceDE w:val="0"/>
      <w:autoSpaceDN w:val="0"/>
      <w:adjustRightInd w:val="0"/>
      <w:spacing w:after="0" w:line="350" w:lineRule="exact"/>
      <w:jc w:val="center"/>
    </w:pPr>
    <w:rPr>
      <w:rFonts w:ascii="Times New Roman" w:eastAsia="Times New Roman" w:hAnsi="Times New Roman" w:cs="Times New Roman"/>
      <w:sz w:val="24"/>
      <w:szCs w:val="24"/>
      <w:lang w:eastAsia="ru-RU"/>
    </w:rPr>
  </w:style>
  <w:style w:type="character" w:customStyle="1" w:styleId="FontStyle131">
    <w:name w:val="Font Style131"/>
    <w:basedOn w:val="a0"/>
    <w:rsid w:val="00EA532F"/>
    <w:rPr>
      <w:rFonts w:ascii="Times New Roman" w:hAnsi="Times New Roman" w:cs="Times New Roman"/>
      <w:sz w:val="24"/>
      <w:szCs w:val="24"/>
    </w:rPr>
  </w:style>
  <w:style w:type="paragraph" w:customStyle="1" w:styleId="Style93">
    <w:name w:val="Style93"/>
    <w:basedOn w:val="a"/>
    <w:rsid w:val="00EA532F"/>
    <w:pPr>
      <w:widowControl w:val="0"/>
      <w:autoSpaceDE w:val="0"/>
      <w:autoSpaceDN w:val="0"/>
      <w:adjustRightInd w:val="0"/>
      <w:spacing w:after="0" w:line="331" w:lineRule="exact"/>
      <w:ind w:hanging="144"/>
    </w:pPr>
    <w:rPr>
      <w:rFonts w:ascii="Times New Roman" w:eastAsia="Times New Roman" w:hAnsi="Times New Roman" w:cs="Times New Roman"/>
      <w:sz w:val="24"/>
      <w:szCs w:val="24"/>
      <w:lang w:eastAsia="ru-RU"/>
    </w:rPr>
  </w:style>
  <w:style w:type="paragraph" w:customStyle="1" w:styleId="Style47">
    <w:name w:val="Style47"/>
    <w:basedOn w:val="a"/>
    <w:rsid w:val="00EA532F"/>
    <w:pPr>
      <w:widowControl w:val="0"/>
      <w:autoSpaceDE w:val="0"/>
      <w:autoSpaceDN w:val="0"/>
      <w:adjustRightInd w:val="0"/>
      <w:spacing w:after="0" w:line="277" w:lineRule="exact"/>
      <w:ind w:firstLine="701"/>
      <w:jc w:val="both"/>
    </w:pPr>
    <w:rPr>
      <w:rFonts w:ascii="Times New Roman" w:eastAsia="Times New Roman" w:hAnsi="Times New Roman" w:cs="Times New Roman"/>
      <w:sz w:val="24"/>
      <w:szCs w:val="24"/>
      <w:lang w:eastAsia="ru-RU"/>
    </w:rPr>
  </w:style>
  <w:style w:type="paragraph" w:customStyle="1" w:styleId="Style84">
    <w:name w:val="Style84"/>
    <w:basedOn w:val="a"/>
    <w:rsid w:val="00EA532F"/>
    <w:pPr>
      <w:widowControl w:val="0"/>
      <w:autoSpaceDE w:val="0"/>
      <w:autoSpaceDN w:val="0"/>
      <w:adjustRightInd w:val="0"/>
      <w:spacing w:after="0" w:line="283" w:lineRule="exact"/>
      <w:ind w:hanging="341"/>
    </w:pPr>
    <w:rPr>
      <w:rFonts w:ascii="Times New Roman" w:eastAsia="Times New Roman" w:hAnsi="Times New Roman" w:cs="Times New Roman"/>
      <w:sz w:val="24"/>
      <w:szCs w:val="24"/>
      <w:lang w:eastAsia="ru-RU"/>
    </w:rPr>
  </w:style>
  <w:style w:type="paragraph" w:customStyle="1" w:styleId="Style26">
    <w:name w:val="Style26"/>
    <w:basedOn w:val="a"/>
    <w:rsid w:val="00EA532F"/>
    <w:pPr>
      <w:widowControl w:val="0"/>
      <w:autoSpaceDE w:val="0"/>
      <w:autoSpaceDN w:val="0"/>
      <w:adjustRightInd w:val="0"/>
      <w:spacing w:after="0" w:line="293" w:lineRule="exact"/>
      <w:ind w:hanging="355"/>
    </w:pPr>
    <w:rPr>
      <w:rFonts w:ascii="Times New Roman" w:eastAsia="Times New Roman" w:hAnsi="Times New Roman" w:cs="Times New Roman"/>
      <w:sz w:val="24"/>
      <w:szCs w:val="24"/>
      <w:lang w:eastAsia="ru-RU"/>
    </w:rPr>
  </w:style>
  <w:style w:type="paragraph" w:customStyle="1" w:styleId="Style64">
    <w:name w:val="Style64"/>
    <w:basedOn w:val="a"/>
    <w:rsid w:val="00EA532F"/>
    <w:pPr>
      <w:widowControl w:val="0"/>
      <w:autoSpaceDE w:val="0"/>
      <w:autoSpaceDN w:val="0"/>
      <w:adjustRightInd w:val="0"/>
      <w:spacing w:after="0" w:line="293" w:lineRule="exact"/>
      <w:ind w:hanging="355"/>
    </w:pPr>
    <w:rPr>
      <w:rFonts w:ascii="Times New Roman" w:eastAsia="Times New Roman" w:hAnsi="Times New Roman" w:cs="Times New Roman"/>
      <w:sz w:val="24"/>
      <w:szCs w:val="24"/>
      <w:lang w:eastAsia="ru-RU"/>
    </w:rPr>
  </w:style>
  <w:style w:type="character" w:customStyle="1" w:styleId="FontStyle130">
    <w:name w:val="Font Style130"/>
    <w:basedOn w:val="a0"/>
    <w:rsid w:val="00EA532F"/>
    <w:rPr>
      <w:rFonts w:ascii="Times New Roman" w:hAnsi="Times New Roman" w:cs="Times New Roman"/>
      <w:b/>
      <w:bCs/>
      <w:sz w:val="24"/>
      <w:szCs w:val="24"/>
    </w:rPr>
  </w:style>
  <w:style w:type="character" w:styleId="af1">
    <w:name w:val="Strong"/>
    <w:basedOn w:val="a0"/>
    <w:uiPriority w:val="22"/>
    <w:qFormat/>
    <w:rsid w:val="00EA532F"/>
    <w:rPr>
      <w:b/>
      <w:bCs/>
    </w:rPr>
  </w:style>
  <w:style w:type="paragraph" w:customStyle="1" w:styleId="ConsPlusNonformat">
    <w:name w:val="ConsPlusNonformat"/>
    <w:uiPriority w:val="99"/>
    <w:rsid w:val="00EA53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A532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rmal">
    <w:name w:val="ConsPlusNormal"/>
    <w:rsid w:val="00EA532F"/>
    <w:pPr>
      <w:autoSpaceDE w:val="0"/>
      <w:autoSpaceDN w:val="0"/>
      <w:adjustRightInd w:val="0"/>
      <w:spacing w:after="0" w:line="240" w:lineRule="auto"/>
      <w:ind w:firstLine="720"/>
    </w:pPr>
    <w:rPr>
      <w:rFonts w:ascii="Arial" w:hAnsi="Arial" w:cs="Arial"/>
      <w:sz w:val="20"/>
      <w:szCs w:val="20"/>
    </w:rPr>
  </w:style>
  <w:style w:type="character" w:customStyle="1" w:styleId="12">
    <w:name w:val="Неразрешенное упоминание1"/>
    <w:basedOn w:val="a0"/>
    <w:uiPriority w:val="99"/>
    <w:semiHidden/>
    <w:unhideWhenUsed/>
    <w:rsid w:val="00415F84"/>
    <w:rPr>
      <w:color w:val="605E5C"/>
      <w:shd w:val="clear" w:color="auto" w:fill="E1DFDD"/>
    </w:rPr>
  </w:style>
  <w:style w:type="table" w:styleId="af2">
    <w:name w:val="Table Grid"/>
    <w:basedOn w:val="a1"/>
    <w:rsid w:val="0000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42B9B"/>
    <w:rPr>
      <w:rFonts w:asciiTheme="majorHAnsi" w:eastAsiaTheme="majorEastAsia" w:hAnsiTheme="majorHAnsi" w:cstheme="majorBidi"/>
      <w:noProof/>
      <w:color w:val="2E74B5" w:themeColor="accent1" w:themeShade="BF"/>
      <w:sz w:val="32"/>
      <w:szCs w:val="32"/>
    </w:rPr>
  </w:style>
  <w:style w:type="character" w:customStyle="1" w:styleId="30">
    <w:name w:val="Заголовок 3 Знак"/>
    <w:basedOn w:val="a0"/>
    <w:link w:val="3"/>
    <w:uiPriority w:val="9"/>
    <w:semiHidden/>
    <w:rsid w:val="00F42B9B"/>
    <w:rPr>
      <w:rFonts w:eastAsiaTheme="majorEastAsia" w:cstheme="majorBidi"/>
      <w:noProof/>
      <w:color w:val="2E74B5" w:themeColor="accent1" w:themeShade="BF"/>
      <w:sz w:val="28"/>
      <w:szCs w:val="28"/>
    </w:rPr>
  </w:style>
  <w:style w:type="character" w:customStyle="1" w:styleId="40">
    <w:name w:val="Заголовок 4 Знак"/>
    <w:basedOn w:val="a0"/>
    <w:link w:val="4"/>
    <w:uiPriority w:val="9"/>
    <w:semiHidden/>
    <w:rsid w:val="00F42B9B"/>
    <w:rPr>
      <w:rFonts w:eastAsiaTheme="majorEastAsia" w:cstheme="majorBidi"/>
      <w:i/>
      <w:iCs/>
      <w:noProof/>
      <w:color w:val="2E74B5" w:themeColor="accent1" w:themeShade="BF"/>
    </w:rPr>
  </w:style>
  <w:style w:type="character" w:customStyle="1" w:styleId="50">
    <w:name w:val="Заголовок 5 Знак"/>
    <w:basedOn w:val="a0"/>
    <w:link w:val="5"/>
    <w:uiPriority w:val="9"/>
    <w:semiHidden/>
    <w:rsid w:val="00F42B9B"/>
    <w:rPr>
      <w:rFonts w:eastAsiaTheme="majorEastAsia" w:cstheme="majorBidi"/>
      <w:noProof/>
      <w:color w:val="2E74B5" w:themeColor="accent1" w:themeShade="BF"/>
    </w:rPr>
  </w:style>
  <w:style w:type="character" w:customStyle="1" w:styleId="60">
    <w:name w:val="Заголовок 6 Знак"/>
    <w:basedOn w:val="a0"/>
    <w:link w:val="6"/>
    <w:uiPriority w:val="9"/>
    <w:semiHidden/>
    <w:rsid w:val="00F42B9B"/>
    <w:rPr>
      <w:rFonts w:eastAsiaTheme="majorEastAsia" w:cstheme="majorBidi"/>
      <w:i/>
      <w:iCs/>
      <w:noProof/>
      <w:color w:val="595959" w:themeColor="text1" w:themeTint="A6"/>
    </w:rPr>
  </w:style>
  <w:style w:type="character" w:customStyle="1" w:styleId="70">
    <w:name w:val="Заголовок 7 Знак"/>
    <w:basedOn w:val="a0"/>
    <w:link w:val="7"/>
    <w:uiPriority w:val="9"/>
    <w:semiHidden/>
    <w:rsid w:val="00F42B9B"/>
    <w:rPr>
      <w:rFonts w:eastAsiaTheme="majorEastAsia" w:cstheme="majorBidi"/>
      <w:noProof/>
      <w:color w:val="595959" w:themeColor="text1" w:themeTint="A6"/>
    </w:rPr>
  </w:style>
  <w:style w:type="character" w:customStyle="1" w:styleId="80">
    <w:name w:val="Заголовок 8 Знак"/>
    <w:basedOn w:val="a0"/>
    <w:link w:val="8"/>
    <w:uiPriority w:val="9"/>
    <w:semiHidden/>
    <w:rsid w:val="00F42B9B"/>
    <w:rPr>
      <w:rFonts w:eastAsiaTheme="majorEastAsia" w:cstheme="majorBidi"/>
      <w:i/>
      <w:iCs/>
      <w:noProof/>
      <w:color w:val="272727" w:themeColor="text1" w:themeTint="D8"/>
    </w:rPr>
  </w:style>
  <w:style w:type="character" w:customStyle="1" w:styleId="90">
    <w:name w:val="Заголовок 9 Знак"/>
    <w:basedOn w:val="a0"/>
    <w:link w:val="9"/>
    <w:uiPriority w:val="9"/>
    <w:semiHidden/>
    <w:rsid w:val="00F42B9B"/>
    <w:rPr>
      <w:rFonts w:eastAsiaTheme="majorEastAsia" w:cstheme="majorBidi"/>
      <w:noProof/>
      <w:color w:val="272727" w:themeColor="text1" w:themeTint="D8"/>
    </w:rPr>
  </w:style>
  <w:style w:type="paragraph" w:styleId="af3">
    <w:name w:val="Title"/>
    <w:basedOn w:val="a"/>
    <w:next w:val="a"/>
    <w:link w:val="af4"/>
    <w:uiPriority w:val="10"/>
    <w:qFormat/>
    <w:rsid w:val="00F42B9B"/>
    <w:pPr>
      <w:spacing w:after="80" w:line="240" w:lineRule="auto"/>
      <w:contextualSpacing/>
    </w:pPr>
    <w:rPr>
      <w:rFonts w:asciiTheme="majorHAnsi" w:eastAsiaTheme="majorEastAsia" w:hAnsiTheme="majorHAnsi" w:cstheme="majorBidi"/>
      <w:noProof/>
      <w:spacing w:val="-10"/>
      <w:kern w:val="28"/>
      <w:sz w:val="56"/>
      <w:szCs w:val="56"/>
    </w:rPr>
  </w:style>
  <w:style w:type="character" w:customStyle="1" w:styleId="af4">
    <w:name w:val="Заголовок Знак"/>
    <w:basedOn w:val="a0"/>
    <w:link w:val="af3"/>
    <w:uiPriority w:val="10"/>
    <w:rsid w:val="00F42B9B"/>
    <w:rPr>
      <w:rFonts w:asciiTheme="majorHAnsi" w:eastAsiaTheme="majorEastAsia" w:hAnsiTheme="majorHAnsi" w:cstheme="majorBidi"/>
      <w:noProof/>
      <w:spacing w:val="-10"/>
      <w:kern w:val="28"/>
      <w:sz w:val="56"/>
      <w:szCs w:val="56"/>
    </w:rPr>
  </w:style>
  <w:style w:type="paragraph" w:styleId="af5">
    <w:name w:val="Subtitle"/>
    <w:basedOn w:val="a"/>
    <w:next w:val="a"/>
    <w:link w:val="af6"/>
    <w:uiPriority w:val="11"/>
    <w:qFormat/>
    <w:rsid w:val="00F42B9B"/>
    <w:pPr>
      <w:numPr>
        <w:ilvl w:val="1"/>
      </w:numPr>
    </w:pPr>
    <w:rPr>
      <w:rFonts w:eastAsiaTheme="majorEastAsia" w:cstheme="majorBidi"/>
      <w:noProof/>
      <w:color w:val="595959" w:themeColor="text1" w:themeTint="A6"/>
      <w:spacing w:val="15"/>
      <w:sz w:val="28"/>
      <w:szCs w:val="28"/>
    </w:rPr>
  </w:style>
  <w:style w:type="character" w:customStyle="1" w:styleId="af6">
    <w:name w:val="Подзаголовок Знак"/>
    <w:basedOn w:val="a0"/>
    <w:link w:val="af5"/>
    <w:uiPriority w:val="11"/>
    <w:rsid w:val="00F42B9B"/>
    <w:rPr>
      <w:rFonts w:eastAsiaTheme="majorEastAsia" w:cstheme="majorBidi"/>
      <w:noProof/>
      <w:color w:val="595959" w:themeColor="text1" w:themeTint="A6"/>
      <w:spacing w:val="15"/>
      <w:sz w:val="28"/>
      <w:szCs w:val="28"/>
    </w:rPr>
  </w:style>
  <w:style w:type="paragraph" w:styleId="22">
    <w:name w:val="Quote"/>
    <w:basedOn w:val="a"/>
    <w:next w:val="a"/>
    <w:link w:val="23"/>
    <w:uiPriority w:val="29"/>
    <w:qFormat/>
    <w:rsid w:val="00F42B9B"/>
    <w:pPr>
      <w:spacing w:before="160"/>
      <w:jc w:val="center"/>
    </w:pPr>
    <w:rPr>
      <w:i/>
      <w:iCs/>
      <w:noProof/>
      <w:color w:val="404040" w:themeColor="text1" w:themeTint="BF"/>
    </w:rPr>
  </w:style>
  <w:style w:type="character" w:customStyle="1" w:styleId="23">
    <w:name w:val="Цитата 2 Знак"/>
    <w:basedOn w:val="a0"/>
    <w:link w:val="22"/>
    <w:uiPriority w:val="29"/>
    <w:rsid w:val="00F42B9B"/>
    <w:rPr>
      <w:i/>
      <w:iCs/>
      <w:noProof/>
      <w:color w:val="404040" w:themeColor="text1" w:themeTint="BF"/>
    </w:rPr>
  </w:style>
  <w:style w:type="character" w:styleId="af7">
    <w:name w:val="Intense Emphasis"/>
    <w:basedOn w:val="a0"/>
    <w:uiPriority w:val="21"/>
    <w:qFormat/>
    <w:rsid w:val="00F42B9B"/>
    <w:rPr>
      <w:i/>
      <w:iCs/>
      <w:color w:val="2E74B5" w:themeColor="accent1" w:themeShade="BF"/>
    </w:rPr>
  </w:style>
  <w:style w:type="paragraph" w:styleId="af8">
    <w:name w:val="Intense Quote"/>
    <w:basedOn w:val="a"/>
    <w:next w:val="a"/>
    <w:link w:val="af9"/>
    <w:uiPriority w:val="30"/>
    <w:qFormat/>
    <w:rsid w:val="00F42B9B"/>
    <w:pPr>
      <w:pBdr>
        <w:top w:val="single" w:sz="4" w:space="10" w:color="2E74B5" w:themeColor="accent1" w:themeShade="BF"/>
        <w:bottom w:val="single" w:sz="4" w:space="10" w:color="2E74B5" w:themeColor="accent1" w:themeShade="BF"/>
      </w:pBdr>
      <w:spacing w:before="360" w:after="360"/>
      <w:ind w:left="864" w:right="864"/>
      <w:jc w:val="center"/>
    </w:pPr>
    <w:rPr>
      <w:i/>
      <w:iCs/>
      <w:noProof/>
      <w:color w:val="2E74B5" w:themeColor="accent1" w:themeShade="BF"/>
    </w:rPr>
  </w:style>
  <w:style w:type="character" w:customStyle="1" w:styleId="af9">
    <w:name w:val="Выделенная цитата Знак"/>
    <w:basedOn w:val="a0"/>
    <w:link w:val="af8"/>
    <w:uiPriority w:val="30"/>
    <w:rsid w:val="00F42B9B"/>
    <w:rPr>
      <w:i/>
      <w:iCs/>
      <w:noProof/>
      <w:color w:val="2E74B5" w:themeColor="accent1" w:themeShade="BF"/>
    </w:rPr>
  </w:style>
  <w:style w:type="character" w:styleId="afa">
    <w:name w:val="Intense Reference"/>
    <w:basedOn w:val="a0"/>
    <w:uiPriority w:val="32"/>
    <w:qFormat/>
    <w:rsid w:val="00F42B9B"/>
    <w:rPr>
      <w:b/>
      <w:bCs/>
      <w:smallCaps/>
      <w:color w:val="2E74B5" w:themeColor="accent1" w:themeShade="BF"/>
      <w:spacing w:val="5"/>
    </w:rPr>
  </w:style>
  <w:style w:type="character" w:styleId="afb">
    <w:name w:val="Unresolved Mention"/>
    <w:basedOn w:val="a0"/>
    <w:uiPriority w:val="99"/>
    <w:semiHidden/>
    <w:unhideWhenUsed/>
    <w:rsid w:val="00B8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13118">
      <w:bodyDiv w:val="1"/>
      <w:marLeft w:val="0"/>
      <w:marRight w:val="0"/>
      <w:marTop w:val="0"/>
      <w:marBottom w:val="0"/>
      <w:divBdr>
        <w:top w:val="none" w:sz="0" w:space="0" w:color="auto"/>
        <w:left w:val="none" w:sz="0" w:space="0" w:color="auto"/>
        <w:bottom w:val="none" w:sz="0" w:space="0" w:color="auto"/>
        <w:right w:val="none" w:sz="0" w:space="0" w:color="auto"/>
      </w:divBdr>
    </w:div>
    <w:div w:id="18082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consultant.ru/cons/cgi/online.cgi?req=doc;base=LAW;n=5465" TargetMode="External"/><Relationship Id="rId18" Type="http://schemas.openxmlformats.org/officeDocument/2006/relationships/hyperlink" Target="http://www.ipaeurasec.org/docsdown/base-custom.pdf" TargetMode="External"/><Relationship Id="rId26" Type="http://schemas.openxmlformats.org/officeDocument/2006/relationships/hyperlink" Target="http://www.constitution.ru" TargetMode="External"/><Relationship Id="rId39" Type="http://schemas.openxmlformats.org/officeDocument/2006/relationships/hyperlink" Target="http://adilet.zan.kz/rus/docs/H09E0000035" TargetMode="External"/><Relationship Id="rId21" Type="http://schemas.openxmlformats.org/officeDocument/2006/relationships/hyperlink" Target="http://www.ipaeurasec.org/docsdown/pdf" TargetMode="External"/><Relationship Id="rId34" Type="http://schemas.openxmlformats.org/officeDocument/2006/relationships/hyperlink" Target="http://world_of_law.pravo.by/text.asp?RN=H1090006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paeurasec.orgdocsdata=docs_3" TargetMode="External"/><Relationship Id="rId20" Type="http://schemas.openxmlformats.org/officeDocument/2006/relationships/hyperlink" Target="http://www.ipaeurasec.org/%20docsdown/pdf" TargetMode="External"/><Relationship Id="rId29" Type="http://schemas.openxmlformats.org/officeDocument/2006/relationships/hyperlink" Target="http://www.ipaeurasec.org/docsdown/rec_emissia_bumag.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118397/" TargetMode="External"/><Relationship Id="rId24" Type="http://schemas.openxmlformats.org/officeDocument/2006/relationships/hyperlink" Target="http://www.ipaeurasec.org/docsdown/" TargetMode="External"/><Relationship Id="rId32" Type="http://schemas.openxmlformats.org/officeDocument/2006/relationships/hyperlink" Target="http://www.ipaeurasec.org/docsdown/rec_birja_evra.pdf" TargetMode="External"/><Relationship Id="rId37" Type="http://schemas.openxmlformats.org/officeDocument/2006/relationships/hyperlink" Target="http://www.ipaeurasec.org/docsdown/trade_migration.pdf" TargetMode="External"/><Relationship Id="rId40" Type="http://schemas.openxmlformats.org/officeDocument/2006/relationships/hyperlink" Target="https://adilet.zan.kz/rus/docs/H14B0000068" TargetMode="External"/><Relationship Id="rId5" Type="http://schemas.openxmlformats.org/officeDocument/2006/relationships/webSettings" Target="webSettings.xml"/><Relationship Id="rId15" Type="http://schemas.openxmlformats.org/officeDocument/2006/relationships/hyperlink" Target="http://adilet.zan.kz/rus/docs/H09E0000017" TargetMode="External"/><Relationship Id="rId23" Type="http://schemas.openxmlformats.org/officeDocument/2006/relationships/hyperlink" Target="http://base.garant.ru/10106035/" TargetMode="External"/><Relationship Id="rId28" Type="http://schemas.openxmlformats.org/officeDocument/2006/relationships/hyperlink" Target="http://www.ipaeurasec.org/docsdown/rec_young.pdf" TargetMode="External"/><Relationship Id="rId36" Type="http://schemas.openxmlformats.org/officeDocument/2006/relationships/hyperlink" Target="http://www.ipaeurasec.org/docsdown/gos_podd_agrokomplex.pdf" TargetMode="External"/><Relationship Id="rId10" Type="http://schemas.openxmlformats.org/officeDocument/2006/relationships/hyperlink" Target="http://www.parliament.am/library/" TargetMode="External"/><Relationship Id="rId19" Type="http://schemas.openxmlformats.org/officeDocument/2006/relationships/hyperlink" Target="http://www.ipaeurasec.org/docsdown/predl_valuta.pdf" TargetMode="External"/><Relationship Id="rId31" Type="http://schemas.openxmlformats.org/officeDocument/2006/relationships/hyperlink" Target="http://www.ipaeurasec.org/docsdown/mz_buhuch.pdf" TargetMode="External"/><Relationship Id="rId4" Type="http://schemas.openxmlformats.org/officeDocument/2006/relationships/settings" Target="settings.xml"/><Relationship Id="rId9" Type="http://schemas.openxmlformats.org/officeDocument/2006/relationships/hyperlink" Target="http://www.znay.ru/law/eec/eec88-357.shtml" TargetMode="External"/><Relationship Id="rId14" Type="http://schemas.openxmlformats.org/officeDocument/2006/relationships/hyperlink" Target="http://adilet.zan.kz/rus/docs/H08E0000378" TargetMode="External"/><Relationship Id="rId22" Type="http://schemas.openxmlformats.org/officeDocument/2006/relationships/hyperlink" Target="http://base.garant.ru/184404/" TargetMode="External"/><Relationship Id="rId27" Type="http://schemas.openxmlformats.org/officeDocument/2006/relationships/hyperlink" Target="http://base.garant.ru/135916/" TargetMode="External"/><Relationship Id="rId30" Type="http://schemas.openxmlformats.org/officeDocument/2006/relationships/hyperlink" Target="http://www.ipaeurasec.org/%20docsdown%20/recom_anti_monopol.pdf" TargetMode="External"/><Relationship Id="rId35" Type="http://schemas.openxmlformats.org/officeDocument/2006/relationships/hyperlink" Target="http://www.ipaeurasec.org/docsdown/pdf" TargetMode="External"/><Relationship Id="rId43" Type="http://schemas.openxmlformats.org/officeDocument/2006/relationships/theme" Target="theme/theme1.xml"/><Relationship Id="rId8" Type="http://schemas.openxmlformats.org/officeDocument/2006/relationships/hyperlink" Target="https://adilet.zan.kz/kaz/docs/%20U2100000674" TargetMode="External"/><Relationship Id="rId3" Type="http://schemas.openxmlformats.org/officeDocument/2006/relationships/styles" Target="styles.xml"/><Relationship Id="rId12" Type="http://schemas.openxmlformats.org/officeDocument/2006/relationships/hyperlink" Target="http://www.sudevrazes.org" TargetMode="External"/><Relationship Id="rId17" Type="http://schemas.openxmlformats.org/officeDocument/2006/relationships/hyperlink" Target="http://www.evrazes.com/docs/view/55" TargetMode="External"/><Relationship Id="rId25" Type="http://schemas.openxmlformats.org/officeDocument/2006/relationships/hyperlink" Target="http://www.ipaeurasec.org/%20docsdown/tprj_elcommerce.pdf" TargetMode="External"/><Relationship Id="rId33" Type="http://schemas.openxmlformats.org/officeDocument/2006/relationships/hyperlink" Target="https://continent-online.com/Document/?doc_id=30297446" TargetMode="External"/><Relationship Id="rId38" Type="http://schemas.openxmlformats.org/officeDocument/2006/relationships/hyperlink" Target="http://www.ipaeurasec.org/docsdown/%20rec_garm_ban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7945-C694-42E9-A049-00C4F42F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58322</Words>
  <Characters>332441</Characters>
  <Application>Microsoft Office Word</Application>
  <DocSecurity>0</DocSecurity>
  <Lines>2770</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Жунисов Жасулан</cp:lastModifiedBy>
  <cp:revision>2</cp:revision>
  <dcterms:created xsi:type="dcterms:W3CDTF">2025-05-19T10:28:00Z</dcterms:created>
  <dcterms:modified xsi:type="dcterms:W3CDTF">2025-05-19T10:28:00Z</dcterms:modified>
</cp:coreProperties>
</file>