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44B" w:rsidRDefault="00D1044B" w:rsidP="00D1044B">
      <w:pPr>
        <w:jc w:val="center"/>
        <w:rPr>
          <w:szCs w:val="28"/>
          <w:lang w:val="ru-RU"/>
        </w:rPr>
      </w:pPr>
      <w:r>
        <w:rPr>
          <w:szCs w:val="28"/>
          <w:lang w:val="ru-RU"/>
        </w:rPr>
        <w:t>Карагандинский университет имени академика Е.А. Букетова</w:t>
      </w:r>
    </w:p>
    <w:p w:rsidR="00D1044B" w:rsidRDefault="00D1044B" w:rsidP="00D1044B">
      <w:pPr>
        <w:jc w:val="center"/>
        <w:rPr>
          <w:szCs w:val="28"/>
          <w:lang w:val="ru-RU"/>
        </w:rPr>
      </w:pPr>
    </w:p>
    <w:p w:rsidR="00D1044B" w:rsidRDefault="00D1044B" w:rsidP="00D1044B">
      <w:pPr>
        <w:ind w:firstLine="0"/>
        <w:jc w:val="both"/>
        <w:rPr>
          <w:szCs w:val="28"/>
          <w:lang w:val="ru-RU"/>
        </w:rPr>
      </w:pPr>
      <w:r>
        <w:rPr>
          <w:szCs w:val="28"/>
          <w:lang w:val="ru-RU"/>
        </w:rPr>
        <w:t>УДК 538.958; 541.145 54.057; 539.23; 621.383.51                На правах рукописи</w:t>
      </w:r>
    </w:p>
    <w:p w:rsidR="00D1044B" w:rsidRDefault="00D1044B" w:rsidP="00D1044B">
      <w:pPr>
        <w:jc w:val="both"/>
        <w:rPr>
          <w:szCs w:val="28"/>
          <w:lang w:val="ru-RU"/>
        </w:rPr>
      </w:pPr>
    </w:p>
    <w:p w:rsidR="00D1044B" w:rsidRDefault="00D1044B" w:rsidP="00D1044B">
      <w:pPr>
        <w:jc w:val="both"/>
        <w:rPr>
          <w:szCs w:val="28"/>
          <w:lang w:val="ru-RU"/>
        </w:rPr>
      </w:pPr>
    </w:p>
    <w:p w:rsidR="00D1044B" w:rsidRDefault="00D1044B" w:rsidP="00D1044B">
      <w:pPr>
        <w:jc w:val="center"/>
        <w:rPr>
          <w:szCs w:val="28"/>
          <w:lang w:val="ru-RU"/>
        </w:rPr>
      </w:pPr>
    </w:p>
    <w:p w:rsidR="00D1044B" w:rsidRDefault="00D1044B" w:rsidP="00D1044B">
      <w:pPr>
        <w:jc w:val="center"/>
        <w:rPr>
          <w:b/>
          <w:szCs w:val="28"/>
          <w:lang w:val="ru-RU"/>
        </w:rPr>
      </w:pPr>
    </w:p>
    <w:p w:rsidR="00D1044B" w:rsidRDefault="00D1044B" w:rsidP="00D1044B">
      <w:pPr>
        <w:jc w:val="center"/>
        <w:rPr>
          <w:b/>
          <w:szCs w:val="28"/>
          <w:lang w:val="ru-RU"/>
        </w:rPr>
      </w:pPr>
    </w:p>
    <w:p w:rsidR="00D1044B" w:rsidRDefault="00D1044B" w:rsidP="00D1044B">
      <w:pPr>
        <w:jc w:val="center"/>
        <w:rPr>
          <w:b/>
          <w:szCs w:val="28"/>
          <w:lang w:val="ru-RU"/>
        </w:rPr>
      </w:pPr>
    </w:p>
    <w:p w:rsidR="00D1044B" w:rsidRDefault="00D1044B" w:rsidP="00D1044B">
      <w:pPr>
        <w:jc w:val="center"/>
        <w:rPr>
          <w:b/>
          <w:szCs w:val="28"/>
          <w:lang w:val="ru-RU"/>
        </w:rPr>
      </w:pPr>
    </w:p>
    <w:p w:rsidR="00D1044B" w:rsidRDefault="00D1044B" w:rsidP="00D1044B">
      <w:pPr>
        <w:jc w:val="center"/>
        <w:rPr>
          <w:b/>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b/>
          <w:szCs w:val="28"/>
          <w:lang w:val="ru-RU"/>
        </w:rPr>
      </w:pPr>
      <w:r>
        <w:rPr>
          <w:b/>
          <w:szCs w:val="28"/>
          <w:lang w:val="ru-RU"/>
        </w:rPr>
        <w:t>ЖУМАБЕКОВ АЛМАР ЖУМАГАЛИЕВИЧ</w:t>
      </w:r>
    </w:p>
    <w:p w:rsidR="00D1044B" w:rsidRDefault="00D1044B" w:rsidP="00D1044B">
      <w:pPr>
        <w:jc w:val="center"/>
        <w:rPr>
          <w:b/>
          <w:szCs w:val="28"/>
          <w:lang w:val="ru-RU"/>
        </w:rPr>
      </w:pPr>
    </w:p>
    <w:p w:rsidR="00D1044B" w:rsidRDefault="00D1044B" w:rsidP="00D1044B">
      <w:pPr>
        <w:jc w:val="center"/>
        <w:rPr>
          <w:b/>
          <w:szCs w:val="28"/>
          <w:lang w:val="ru-RU"/>
        </w:rPr>
      </w:pPr>
    </w:p>
    <w:p w:rsidR="00D1044B" w:rsidRDefault="00D1044B" w:rsidP="00D1044B">
      <w:pPr>
        <w:jc w:val="center"/>
        <w:rPr>
          <w:b/>
          <w:szCs w:val="28"/>
          <w:lang w:val="ru-RU"/>
        </w:rPr>
      </w:pPr>
      <w:r>
        <w:rPr>
          <w:b/>
          <w:szCs w:val="28"/>
          <w:lang w:val="ru-RU"/>
        </w:rPr>
        <w:t xml:space="preserve">Влияние примеси оксида графена на фотоэлектрические и фотокаталитические свойства пленок </w:t>
      </w:r>
      <w:r>
        <w:rPr>
          <w:b/>
          <w:szCs w:val="28"/>
        </w:rPr>
        <w:t>TiO</w:t>
      </w:r>
      <w:r>
        <w:rPr>
          <w:b/>
          <w:szCs w:val="28"/>
          <w:vertAlign w:val="subscript"/>
          <w:lang w:val="ru-RU"/>
        </w:rPr>
        <w:t>2</w:t>
      </w: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r>
        <w:rPr>
          <w:szCs w:val="28"/>
          <w:lang w:val="ru-RU"/>
        </w:rPr>
        <w:t>6</w:t>
      </w:r>
      <w:r>
        <w:rPr>
          <w:szCs w:val="28"/>
        </w:rPr>
        <w:t>D</w:t>
      </w:r>
      <w:r>
        <w:rPr>
          <w:szCs w:val="28"/>
          <w:lang w:val="ru-RU"/>
        </w:rPr>
        <w:t>060400 – Физика</w:t>
      </w: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r>
        <w:rPr>
          <w:szCs w:val="28"/>
          <w:lang w:val="ru-RU"/>
        </w:rPr>
        <w:t>Диссертация на соискание степени</w:t>
      </w:r>
    </w:p>
    <w:p w:rsidR="00D1044B" w:rsidRDefault="00D1044B" w:rsidP="00D1044B">
      <w:pPr>
        <w:jc w:val="center"/>
        <w:rPr>
          <w:szCs w:val="28"/>
          <w:lang w:val="ru-RU"/>
        </w:rPr>
      </w:pPr>
      <w:r>
        <w:rPr>
          <w:szCs w:val="28"/>
          <w:lang w:val="ru-RU"/>
        </w:rPr>
        <w:t>доктора философии (</w:t>
      </w:r>
      <w:r>
        <w:rPr>
          <w:szCs w:val="28"/>
        </w:rPr>
        <w:t>PhD</w:t>
      </w:r>
      <w:r>
        <w:rPr>
          <w:szCs w:val="28"/>
          <w:lang w:val="ru-RU"/>
        </w:rPr>
        <w:t>)</w:t>
      </w: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r>
        <w:rPr>
          <w:szCs w:val="28"/>
          <w:lang w:val="ru-RU"/>
        </w:rPr>
        <w:t xml:space="preserve">                                                                Научные консультанты:</w:t>
      </w:r>
    </w:p>
    <w:p w:rsidR="00D1044B" w:rsidRDefault="00D1044B" w:rsidP="00D1044B">
      <w:pPr>
        <w:jc w:val="center"/>
        <w:rPr>
          <w:szCs w:val="28"/>
          <w:lang w:val="ru-RU"/>
        </w:rPr>
      </w:pPr>
      <w:r>
        <w:rPr>
          <w:szCs w:val="28"/>
          <w:lang w:val="ru-RU"/>
        </w:rPr>
        <w:t xml:space="preserve">                                                          д.ф.–м.н., профессор</w:t>
      </w:r>
    </w:p>
    <w:p w:rsidR="00D1044B" w:rsidRDefault="00D1044B" w:rsidP="00D1044B">
      <w:pPr>
        <w:jc w:val="center"/>
        <w:rPr>
          <w:szCs w:val="28"/>
          <w:lang w:val="ru-RU"/>
        </w:rPr>
      </w:pPr>
      <w:r>
        <w:rPr>
          <w:szCs w:val="28"/>
          <w:lang w:val="ru-RU"/>
        </w:rPr>
        <w:t xml:space="preserve">                                            Н.Х. Ибраев</w:t>
      </w:r>
    </w:p>
    <w:p w:rsidR="00D1044B" w:rsidRDefault="00D1044B" w:rsidP="00D1044B">
      <w:pPr>
        <w:jc w:val="center"/>
        <w:rPr>
          <w:szCs w:val="28"/>
          <w:lang w:val="ru-RU"/>
        </w:rPr>
      </w:pPr>
    </w:p>
    <w:p w:rsidR="00D1044B" w:rsidRDefault="00D1044B" w:rsidP="00D1044B">
      <w:pPr>
        <w:jc w:val="center"/>
        <w:rPr>
          <w:szCs w:val="28"/>
          <w:lang w:val="ru-RU"/>
        </w:rPr>
      </w:pPr>
      <w:r>
        <w:rPr>
          <w:szCs w:val="28"/>
          <w:lang w:val="ru-RU"/>
        </w:rPr>
        <w:t xml:space="preserve">                                                                          </w:t>
      </w:r>
      <w:r>
        <w:rPr>
          <w:szCs w:val="28"/>
        </w:rPr>
        <w:t>PhD</w:t>
      </w:r>
      <w:r>
        <w:rPr>
          <w:szCs w:val="28"/>
          <w:lang w:val="ru-RU"/>
        </w:rPr>
        <w:t xml:space="preserve"> доктор, ассоц. профессор</w:t>
      </w:r>
    </w:p>
    <w:p w:rsidR="00D1044B" w:rsidRDefault="00D1044B" w:rsidP="00D1044B">
      <w:pPr>
        <w:jc w:val="center"/>
        <w:rPr>
          <w:szCs w:val="28"/>
          <w:lang w:val="ru-RU"/>
        </w:rPr>
      </w:pPr>
      <w:r>
        <w:rPr>
          <w:szCs w:val="28"/>
          <w:lang w:val="ru-RU"/>
        </w:rPr>
        <w:t xml:space="preserve">                                           Н. Нураджи</w:t>
      </w: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p>
    <w:p w:rsidR="00D1044B" w:rsidRDefault="00D1044B" w:rsidP="00D1044B">
      <w:pPr>
        <w:jc w:val="center"/>
        <w:rPr>
          <w:szCs w:val="28"/>
          <w:lang w:val="ru-RU"/>
        </w:rPr>
      </w:pPr>
      <w:r>
        <w:rPr>
          <w:szCs w:val="28"/>
          <w:lang w:val="ru-RU"/>
        </w:rPr>
        <w:t>Республика Казахстан</w:t>
      </w:r>
    </w:p>
    <w:p w:rsidR="00D1044B" w:rsidRDefault="00D1044B" w:rsidP="00D1044B">
      <w:pPr>
        <w:ind w:firstLine="0"/>
        <w:jc w:val="center"/>
        <w:rPr>
          <w:b/>
          <w:szCs w:val="28"/>
          <w:lang w:val="ru-RU"/>
        </w:rPr>
      </w:pPr>
      <w:r>
        <w:rPr>
          <w:szCs w:val="28"/>
          <w:lang w:val="ru-RU"/>
        </w:rPr>
        <w:t>Караганда, 2021</w:t>
      </w:r>
    </w:p>
    <w:p w:rsidR="0074067B" w:rsidRPr="00811581" w:rsidRDefault="0074067B" w:rsidP="0074067B">
      <w:pPr>
        <w:jc w:val="center"/>
        <w:rPr>
          <w:b/>
          <w:szCs w:val="28"/>
          <w:lang w:val="ru-RU"/>
        </w:rPr>
      </w:pPr>
      <w:r w:rsidRPr="00811581">
        <w:rPr>
          <w:b/>
          <w:szCs w:val="28"/>
          <w:lang w:val="ru-RU"/>
        </w:rPr>
        <w:lastRenderedPageBreak/>
        <w:t>СОДЕРЖАНИЕ</w:t>
      </w:r>
    </w:p>
    <w:p w:rsidR="0074067B" w:rsidRPr="00811581" w:rsidRDefault="0074067B" w:rsidP="0074067B">
      <w:pPr>
        <w:jc w:val="center"/>
        <w:rPr>
          <w:szCs w:val="28"/>
          <w:lang w:val="ru-RU"/>
        </w:rPr>
      </w:pPr>
    </w:p>
    <w:tbl>
      <w:tblPr>
        <w:tblW w:w="5060" w:type="pct"/>
        <w:tblLayout w:type="fixed"/>
        <w:tblLook w:val="04A0" w:firstRow="1" w:lastRow="0" w:firstColumn="1" w:lastColumn="0" w:noHBand="0" w:noVBand="1"/>
      </w:tblPr>
      <w:tblGrid>
        <w:gridCol w:w="9077"/>
        <w:gridCol w:w="677"/>
      </w:tblGrid>
      <w:tr w:rsidR="0074067B" w:rsidRPr="00811581" w:rsidTr="00C81DDA">
        <w:tc>
          <w:tcPr>
            <w:tcW w:w="4653" w:type="pct"/>
            <w:shd w:val="clear" w:color="auto" w:fill="auto"/>
          </w:tcPr>
          <w:p w:rsidR="0074067B" w:rsidRPr="00B50FB9" w:rsidRDefault="0074067B" w:rsidP="0066123E">
            <w:pPr>
              <w:ind w:firstLine="0"/>
              <w:jc w:val="both"/>
              <w:rPr>
                <w:szCs w:val="28"/>
                <w:lang w:val="ru-RU"/>
              </w:rPr>
            </w:pPr>
            <w:r w:rsidRPr="00DB129C">
              <w:rPr>
                <w:b/>
                <w:szCs w:val="28"/>
                <w:lang w:val="ru-RU"/>
              </w:rPr>
              <w:t>ОБОЗНАЧЕНИЯ И СОКРАЩЕНИ</w:t>
            </w:r>
            <w:r>
              <w:rPr>
                <w:b/>
                <w:szCs w:val="28"/>
                <w:lang w:val="ru-RU"/>
              </w:rPr>
              <w:t>Я</w:t>
            </w:r>
            <w:r>
              <w:rPr>
                <w:szCs w:val="28"/>
                <w:lang w:val="ru-RU"/>
              </w:rPr>
              <w:t>………………………………………</w:t>
            </w:r>
            <w:r w:rsidR="00232B84">
              <w:rPr>
                <w:szCs w:val="28"/>
                <w:lang w:val="ru-RU"/>
              </w:rPr>
              <w:t>.</w:t>
            </w:r>
            <w:r>
              <w:rPr>
                <w:szCs w:val="28"/>
                <w:lang w:val="ru-RU"/>
              </w:rPr>
              <w:t>.</w:t>
            </w:r>
          </w:p>
        </w:tc>
        <w:tc>
          <w:tcPr>
            <w:tcW w:w="347" w:type="pct"/>
            <w:shd w:val="clear" w:color="auto" w:fill="auto"/>
          </w:tcPr>
          <w:p w:rsidR="0074067B" w:rsidRPr="00DB129C" w:rsidRDefault="0074067B" w:rsidP="0066123E">
            <w:pPr>
              <w:ind w:left="154" w:firstLine="0"/>
              <w:jc w:val="right"/>
              <w:rPr>
                <w:szCs w:val="28"/>
                <w:lang w:val="ru-RU"/>
              </w:rPr>
            </w:pPr>
            <w:r>
              <w:rPr>
                <w:szCs w:val="28"/>
                <w:lang w:val="ru-RU"/>
              </w:rPr>
              <w:t>4</w:t>
            </w:r>
          </w:p>
        </w:tc>
      </w:tr>
      <w:tr w:rsidR="0074067B" w:rsidRPr="00811581" w:rsidTr="00C81DDA">
        <w:tc>
          <w:tcPr>
            <w:tcW w:w="4653" w:type="pct"/>
            <w:shd w:val="clear" w:color="auto" w:fill="auto"/>
          </w:tcPr>
          <w:p w:rsidR="0074067B" w:rsidRPr="00B50FB9" w:rsidRDefault="0074067B" w:rsidP="00926871">
            <w:pPr>
              <w:ind w:firstLine="0"/>
              <w:jc w:val="both"/>
              <w:rPr>
                <w:szCs w:val="28"/>
                <w:lang w:val="ru-RU"/>
              </w:rPr>
            </w:pPr>
            <w:r w:rsidRPr="00DB129C">
              <w:rPr>
                <w:b/>
                <w:szCs w:val="28"/>
                <w:lang w:val="ru-RU"/>
              </w:rPr>
              <w:t>ВВЕДЕНИЕ</w:t>
            </w:r>
            <w:r>
              <w:rPr>
                <w:szCs w:val="28"/>
                <w:lang w:val="ru-RU"/>
              </w:rPr>
              <w:t>…………………………………………………………………</w:t>
            </w:r>
            <w:r w:rsidR="00232B84">
              <w:rPr>
                <w:szCs w:val="28"/>
                <w:lang w:val="ru-RU"/>
              </w:rPr>
              <w:t>...</w:t>
            </w:r>
          </w:p>
        </w:tc>
        <w:tc>
          <w:tcPr>
            <w:tcW w:w="347" w:type="pct"/>
            <w:shd w:val="clear" w:color="auto" w:fill="auto"/>
          </w:tcPr>
          <w:p w:rsidR="0074067B" w:rsidRPr="00DB129C" w:rsidRDefault="0074067B" w:rsidP="0066123E">
            <w:pPr>
              <w:ind w:left="154" w:firstLine="0"/>
              <w:jc w:val="right"/>
              <w:rPr>
                <w:szCs w:val="28"/>
                <w:lang w:val="ru-RU"/>
              </w:rPr>
            </w:pPr>
            <w:r>
              <w:rPr>
                <w:szCs w:val="28"/>
                <w:lang w:val="ru-RU"/>
              </w:rPr>
              <w:t>5</w:t>
            </w:r>
          </w:p>
        </w:tc>
      </w:tr>
      <w:tr w:rsidR="0074067B" w:rsidRPr="00DB129C" w:rsidTr="00C81DDA">
        <w:tc>
          <w:tcPr>
            <w:tcW w:w="4653" w:type="pct"/>
            <w:shd w:val="clear" w:color="auto" w:fill="auto"/>
          </w:tcPr>
          <w:p w:rsidR="0074067B" w:rsidRPr="00B50FB9" w:rsidRDefault="0074067B" w:rsidP="0066123E">
            <w:pPr>
              <w:ind w:firstLine="0"/>
              <w:jc w:val="both"/>
              <w:rPr>
                <w:szCs w:val="28"/>
                <w:lang w:val="ru-RU"/>
              </w:rPr>
            </w:pPr>
            <w:r w:rsidRPr="00A34845">
              <w:rPr>
                <w:b/>
                <w:szCs w:val="28"/>
                <w:lang w:val="ru-RU"/>
              </w:rPr>
              <w:t xml:space="preserve">1 </w:t>
            </w:r>
            <w:r w:rsidRPr="00DB129C">
              <w:rPr>
                <w:b/>
                <w:szCs w:val="28"/>
                <w:lang w:val="ru-RU"/>
              </w:rPr>
              <w:t xml:space="preserve">ОПТИЧЕСКИЕ И ЭЛЕКТРОФИЗИЧЕСКИЕ СВОЙСТВА </w:t>
            </w:r>
            <w:r>
              <w:rPr>
                <w:b/>
                <w:szCs w:val="28"/>
                <w:lang w:val="ru-RU"/>
              </w:rPr>
              <w:t xml:space="preserve">ДИОКСИДА ТИТАНА, ОКСИДА ГРАФЕНА И </w:t>
            </w:r>
            <w:r w:rsidRPr="00DB129C">
              <w:rPr>
                <w:b/>
                <w:szCs w:val="28"/>
                <w:lang w:val="ru-RU"/>
              </w:rPr>
              <w:t>НАНОКОМПОЗИТ</w:t>
            </w:r>
            <w:r>
              <w:rPr>
                <w:b/>
                <w:szCs w:val="28"/>
                <w:lang w:val="ru-RU"/>
              </w:rPr>
              <w:t>ОВ НА ИХ ОСНОВЕ</w:t>
            </w:r>
            <w:r w:rsidR="002D7C09">
              <w:rPr>
                <w:szCs w:val="28"/>
                <w:lang w:val="ru-RU"/>
              </w:rPr>
              <w:t>…………………………………</w:t>
            </w:r>
          </w:p>
        </w:tc>
        <w:tc>
          <w:tcPr>
            <w:tcW w:w="347" w:type="pct"/>
            <w:shd w:val="clear" w:color="auto" w:fill="auto"/>
          </w:tcPr>
          <w:p w:rsidR="00232B84" w:rsidRDefault="00232B84" w:rsidP="0066123E">
            <w:pPr>
              <w:ind w:left="154" w:firstLine="0"/>
              <w:jc w:val="both"/>
              <w:rPr>
                <w:szCs w:val="28"/>
                <w:lang w:val="ru-RU"/>
              </w:rPr>
            </w:pPr>
          </w:p>
          <w:p w:rsidR="002D7C09" w:rsidRDefault="002D7C09" w:rsidP="0066123E">
            <w:pPr>
              <w:ind w:left="154" w:firstLine="0"/>
              <w:jc w:val="both"/>
              <w:rPr>
                <w:szCs w:val="28"/>
                <w:lang w:val="ru-RU"/>
              </w:rPr>
            </w:pPr>
          </w:p>
          <w:p w:rsidR="0074067B" w:rsidRPr="00DB129C" w:rsidRDefault="0074067B" w:rsidP="0066123E">
            <w:pPr>
              <w:ind w:left="154" w:firstLine="0"/>
              <w:jc w:val="both"/>
              <w:rPr>
                <w:szCs w:val="28"/>
                <w:lang w:val="ru-RU"/>
              </w:rPr>
            </w:pPr>
            <w:r>
              <w:rPr>
                <w:szCs w:val="28"/>
                <w:lang w:val="ru-RU"/>
              </w:rPr>
              <w:t>10</w:t>
            </w:r>
          </w:p>
        </w:tc>
      </w:tr>
      <w:tr w:rsidR="0074067B" w:rsidRPr="00DB129C" w:rsidTr="00C81DDA">
        <w:tc>
          <w:tcPr>
            <w:tcW w:w="4653" w:type="pct"/>
            <w:shd w:val="clear" w:color="auto" w:fill="auto"/>
          </w:tcPr>
          <w:p w:rsidR="002D7C09" w:rsidRPr="00DB129C" w:rsidRDefault="0074067B" w:rsidP="0066123E">
            <w:pPr>
              <w:ind w:firstLine="0"/>
              <w:jc w:val="both"/>
              <w:rPr>
                <w:szCs w:val="28"/>
                <w:lang w:val="ru-RU"/>
              </w:rPr>
            </w:pPr>
            <w:r>
              <w:rPr>
                <w:szCs w:val="28"/>
                <w:lang w:val="ru-RU"/>
              </w:rPr>
              <w:t>1.</w:t>
            </w:r>
            <w:r w:rsidRPr="00D52623">
              <w:rPr>
                <w:szCs w:val="28"/>
                <w:lang w:val="ru-RU"/>
              </w:rPr>
              <w:t>1</w:t>
            </w:r>
            <w:r w:rsidRPr="00DB129C">
              <w:rPr>
                <w:szCs w:val="28"/>
                <w:lang w:val="ru-RU"/>
              </w:rPr>
              <w:t xml:space="preserve"> Зонная структура, оптические, электрофизические и ф</w:t>
            </w:r>
            <w:r w:rsidRPr="00DB129C">
              <w:rPr>
                <w:szCs w:val="28"/>
                <w:lang w:val="ru-RU" w:eastAsia="ru-RU"/>
              </w:rPr>
              <w:t>отокаталитические свойства полупроводн</w:t>
            </w:r>
            <w:r w:rsidRPr="00DB129C">
              <w:rPr>
                <w:szCs w:val="28"/>
                <w:lang w:val="kk-KZ" w:eastAsia="ru-RU"/>
              </w:rPr>
              <w:t>и</w:t>
            </w:r>
            <w:r w:rsidRPr="00DB129C">
              <w:rPr>
                <w:szCs w:val="28"/>
                <w:lang w:val="ru-RU" w:eastAsia="ru-RU"/>
              </w:rPr>
              <w:t>ковых</w:t>
            </w:r>
            <w:r w:rsidRPr="00DB129C">
              <w:rPr>
                <w:szCs w:val="28"/>
                <w:lang w:val="kk-KZ" w:eastAsia="ru-RU"/>
              </w:rPr>
              <w:t xml:space="preserve"> пленок </w:t>
            </w:r>
            <w:r w:rsidRPr="00DB129C">
              <w:rPr>
                <w:szCs w:val="28"/>
              </w:rPr>
              <w:t>TiO</w:t>
            </w:r>
            <w:r w:rsidRPr="00DB129C">
              <w:rPr>
                <w:szCs w:val="28"/>
                <w:vertAlign w:val="subscript"/>
                <w:lang w:val="ru-RU"/>
              </w:rPr>
              <w:t>2</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74067B" w:rsidP="0066123E">
            <w:pPr>
              <w:ind w:left="154" w:firstLine="0"/>
              <w:jc w:val="both"/>
              <w:rPr>
                <w:szCs w:val="28"/>
                <w:lang w:val="ru-RU"/>
              </w:rPr>
            </w:pPr>
            <w:r>
              <w:rPr>
                <w:szCs w:val="28"/>
                <w:lang w:val="ru-RU"/>
              </w:rPr>
              <w:t>10</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1.</w:t>
            </w:r>
            <w:r w:rsidRPr="00D52623">
              <w:rPr>
                <w:szCs w:val="28"/>
                <w:lang w:val="ru-RU"/>
              </w:rPr>
              <w:t>2</w:t>
            </w:r>
            <w:r w:rsidRPr="00DB129C">
              <w:rPr>
                <w:szCs w:val="28"/>
                <w:lang w:val="ru-RU"/>
              </w:rPr>
              <w:t xml:space="preserve"> Графен – основные свойства, структура и применение</w:t>
            </w:r>
            <w:r>
              <w:rPr>
                <w:szCs w:val="28"/>
                <w:lang w:val="ru-RU"/>
              </w:rPr>
              <w:t>…………………</w:t>
            </w:r>
          </w:p>
        </w:tc>
        <w:tc>
          <w:tcPr>
            <w:tcW w:w="347" w:type="pct"/>
            <w:shd w:val="clear" w:color="auto" w:fill="auto"/>
          </w:tcPr>
          <w:p w:rsidR="0074067B" w:rsidRPr="00C44E60" w:rsidRDefault="0074067B" w:rsidP="00A34845">
            <w:pPr>
              <w:ind w:left="154" w:firstLine="0"/>
              <w:jc w:val="both"/>
              <w:rPr>
                <w:szCs w:val="28"/>
              </w:rPr>
            </w:pPr>
            <w:r>
              <w:rPr>
                <w:szCs w:val="28"/>
                <w:lang w:val="ru-RU"/>
              </w:rPr>
              <w:t>1</w:t>
            </w:r>
            <w:r w:rsidR="00A34845">
              <w:rPr>
                <w:szCs w:val="28"/>
                <w:lang w:val="ru-RU"/>
              </w:rPr>
              <w:t>3</w:t>
            </w:r>
          </w:p>
        </w:tc>
      </w:tr>
      <w:tr w:rsidR="0074067B" w:rsidRPr="00DB129C" w:rsidTr="00C81DDA">
        <w:tc>
          <w:tcPr>
            <w:tcW w:w="4653" w:type="pct"/>
            <w:shd w:val="clear" w:color="auto" w:fill="auto"/>
          </w:tcPr>
          <w:p w:rsidR="0074067B" w:rsidRPr="00DB129C" w:rsidRDefault="0074067B" w:rsidP="00FE29E5">
            <w:pPr>
              <w:ind w:firstLine="0"/>
              <w:jc w:val="both"/>
              <w:rPr>
                <w:szCs w:val="28"/>
                <w:lang w:val="ru-RU"/>
              </w:rPr>
            </w:pPr>
            <w:r w:rsidRPr="00DB129C">
              <w:rPr>
                <w:szCs w:val="28"/>
                <w:lang w:val="ru-RU"/>
              </w:rPr>
              <w:t>1.</w:t>
            </w:r>
            <w:r w:rsidRPr="00D52623">
              <w:rPr>
                <w:szCs w:val="28"/>
                <w:lang w:val="ru-RU"/>
              </w:rPr>
              <w:t>3</w:t>
            </w:r>
            <w:r w:rsidRPr="00DB129C">
              <w:rPr>
                <w:szCs w:val="28"/>
                <w:lang w:val="ru-RU"/>
              </w:rPr>
              <w:t xml:space="preserve"> </w:t>
            </w:r>
            <w:r w:rsidRPr="00DB129C">
              <w:rPr>
                <w:rFonts w:eastAsia="Arial Unicode MS"/>
                <w:szCs w:val="28"/>
                <w:lang w:val="ru-RU" w:bidi="en-US"/>
              </w:rPr>
              <w:t xml:space="preserve">Методы получения и свойства </w:t>
            </w:r>
            <w:r w:rsidR="00FE29E5">
              <w:rPr>
                <w:rFonts w:eastAsia="Arial Unicode MS"/>
                <w:szCs w:val="28"/>
                <w:lang w:val="ru-RU" w:bidi="en-US"/>
              </w:rPr>
              <w:t>оксида</w:t>
            </w:r>
            <w:r w:rsidR="00FE29E5" w:rsidRPr="00DB129C">
              <w:rPr>
                <w:rFonts w:eastAsia="Arial Unicode MS"/>
                <w:szCs w:val="28"/>
                <w:lang w:val="ru-RU" w:bidi="en-US"/>
              </w:rPr>
              <w:t xml:space="preserve"> </w:t>
            </w:r>
            <w:r w:rsidRPr="00DB129C">
              <w:rPr>
                <w:rFonts w:eastAsia="Arial Unicode MS"/>
                <w:szCs w:val="28"/>
                <w:lang w:val="ru-RU" w:bidi="en-US"/>
              </w:rPr>
              <w:t xml:space="preserve">графена и </w:t>
            </w:r>
            <w:r w:rsidR="00F4327F">
              <w:rPr>
                <w:rFonts w:eastAsia="Arial Unicode MS"/>
                <w:szCs w:val="28"/>
                <w:lang w:val="ru-RU" w:bidi="en-US"/>
              </w:rPr>
              <w:t xml:space="preserve">тонких </w:t>
            </w:r>
            <w:r w:rsidRPr="00DB129C">
              <w:rPr>
                <w:rFonts w:eastAsia="Arial Unicode MS"/>
                <w:szCs w:val="28"/>
                <w:lang w:val="ru-RU" w:bidi="en-US"/>
              </w:rPr>
              <w:t>пленок на его основе</w:t>
            </w:r>
            <w:r w:rsidR="002D7C09">
              <w:rPr>
                <w:rFonts w:eastAsia="Arial Unicode MS"/>
                <w:szCs w:val="28"/>
                <w:lang w:val="ru-RU" w:bidi="en-US"/>
              </w:rPr>
              <w:t>…………………………………………………………………………..</w:t>
            </w:r>
          </w:p>
        </w:tc>
        <w:tc>
          <w:tcPr>
            <w:tcW w:w="347" w:type="pct"/>
            <w:shd w:val="clear" w:color="auto" w:fill="auto"/>
          </w:tcPr>
          <w:p w:rsidR="0074067B" w:rsidRDefault="0074067B" w:rsidP="0066123E">
            <w:pPr>
              <w:ind w:left="154" w:firstLine="0"/>
              <w:jc w:val="both"/>
              <w:rPr>
                <w:szCs w:val="28"/>
                <w:lang w:val="ru-RU"/>
              </w:rPr>
            </w:pPr>
          </w:p>
          <w:p w:rsidR="0074067B" w:rsidRPr="00C44E60" w:rsidRDefault="00A34845" w:rsidP="0066123E">
            <w:pPr>
              <w:ind w:left="154" w:firstLine="0"/>
              <w:jc w:val="both"/>
              <w:rPr>
                <w:szCs w:val="28"/>
              </w:rPr>
            </w:pPr>
            <w:r>
              <w:rPr>
                <w:szCs w:val="28"/>
              </w:rPr>
              <w:t>17</w:t>
            </w:r>
          </w:p>
        </w:tc>
      </w:tr>
      <w:tr w:rsidR="0074067B" w:rsidRPr="00DB129C" w:rsidTr="00C81DDA">
        <w:tc>
          <w:tcPr>
            <w:tcW w:w="4653" w:type="pct"/>
            <w:shd w:val="clear" w:color="auto" w:fill="auto"/>
          </w:tcPr>
          <w:p w:rsidR="0074067B" w:rsidRPr="00B50FB9" w:rsidRDefault="0074067B" w:rsidP="0066123E">
            <w:pPr>
              <w:ind w:firstLine="0"/>
              <w:jc w:val="both"/>
              <w:rPr>
                <w:szCs w:val="28"/>
                <w:lang w:val="ru-RU"/>
              </w:rPr>
            </w:pPr>
            <w:r w:rsidRPr="00DB129C">
              <w:rPr>
                <w:szCs w:val="28"/>
                <w:lang w:val="ru-RU"/>
              </w:rPr>
              <w:t xml:space="preserve">1.4 Влияние графена и его производных на электрофизические,  фотокаталитические и оптоэлектронные </w:t>
            </w:r>
            <w:r>
              <w:rPr>
                <w:szCs w:val="28"/>
                <w:lang w:val="ru-RU"/>
              </w:rPr>
              <w:t>свойства</w:t>
            </w:r>
            <w:r w:rsidRPr="00DB129C">
              <w:rPr>
                <w:szCs w:val="28"/>
                <w:lang w:val="ru-RU"/>
              </w:rPr>
              <w:t xml:space="preserve"> </w:t>
            </w:r>
            <w:r w:rsidRPr="00DB129C">
              <w:rPr>
                <w:szCs w:val="28"/>
              </w:rPr>
              <w:t>TiO</w:t>
            </w:r>
            <w:r w:rsidRPr="00DB129C">
              <w:rPr>
                <w:szCs w:val="28"/>
                <w:vertAlign w:val="subscript"/>
                <w:lang w:val="ru-RU"/>
              </w:rPr>
              <w:t>2</w:t>
            </w:r>
            <w:r>
              <w:rPr>
                <w:szCs w:val="28"/>
                <w:lang w:val="ru-RU"/>
              </w:rPr>
              <w:t>……………</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C44E60" w:rsidRDefault="00A34845" w:rsidP="0066123E">
            <w:pPr>
              <w:ind w:left="154" w:firstLine="0"/>
              <w:jc w:val="both"/>
              <w:rPr>
                <w:szCs w:val="28"/>
              </w:rPr>
            </w:pPr>
            <w:r>
              <w:rPr>
                <w:szCs w:val="28"/>
              </w:rPr>
              <w:t>21</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A34845">
              <w:rPr>
                <w:b/>
                <w:szCs w:val="28"/>
                <w:lang w:val="ru-RU"/>
              </w:rPr>
              <w:t xml:space="preserve">2 </w:t>
            </w:r>
            <w:r w:rsidRPr="00DB129C">
              <w:rPr>
                <w:b/>
                <w:szCs w:val="28"/>
                <w:lang w:val="ru-RU"/>
              </w:rPr>
              <w:t>МЕТОДИКА ЭКСПЕРИМЕНТА</w:t>
            </w:r>
            <w:r w:rsidR="002D7C09">
              <w:rPr>
                <w:szCs w:val="28"/>
                <w:lang w:val="ru-RU"/>
              </w:rPr>
              <w:t>…………………………………………</w:t>
            </w:r>
          </w:p>
        </w:tc>
        <w:tc>
          <w:tcPr>
            <w:tcW w:w="347" w:type="pct"/>
            <w:shd w:val="clear" w:color="auto" w:fill="auto"/>
          </w:tcPr>
          <w:p w:rsidR="0074067B" w:rsidRPr="00DB129C" w:rsidRDefault="00A34845" w:rsidP="0066123E">
            <w:pPr>
              <w:ind w:left="154" w:firstLine="0"/>
              <w:jc w:val="both"/>
              <w:rPr>
                <w:szCs w:val="28"/>
                <w:lang w:val="ru-RU"/>
              </w:rPr>
            </w:pPr>
            <w:r>
              <w:rPr>
                <w:szCs w:val="28"/>
                <w:lang w:val="ru-RU"/>
              </w:rPr>
              <w:t>27</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2.1 Объекты исследования</w:t>
            </w:r>
            <w:r w:rsidR="002D7C09">
              <w:rPr>
                <w:szCs w:val="28"/>
                <w:lang w:val="ru-RU"/>
              </w:rPr>
              <w:t>…………………………………………………</w:t>
            </w:r>
          </w:p>
        </w:tc>
        <w:tc>
          <w:tcPr>
            <w:tcW w:w="347" w:type="pct"/>
            <w:shd w:val="clear" w:color="auto" w:fill="auto"/>
          </w:tcPr>
          <w:p w:rsidR="0074067B" w:rsidRPr="00DB129C" w:rsidRDefault="00A34845" w:rsidP="0066123E">
            <w:pPr>
              <w:ind w:left="154" w:firstLine="0"/>
              <w:jc w:val="both"/>
              <w:rPr>
                <w:szCs w:val="28"/>
                <w:lang w:val="ru-RU"/>
              </w:rPr>
            </w:pPr>
            <w:r>
              <w:rPr>
                <w:szCs w:val="28"/>
                <w:lang w:val="ru-RU"/>
              </w:rPr>
              <w:t>27</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szCs w:val="28"/>
                <w:lang w:val="ru-RU"/>
              </w:rPr>
              <w:t xml:space="preserve">2.2 Методика синтеза нанокомпозитных материалов на основе производных графена и </w:t>
            </w:r>
            <w:r w:rsidRPr="00DB129C">
              <w:rPr>
                <w:szCs w:val="28"/>
              </w:rPr>
              <w:t>TiO</w:t>
            </w:r>
            <w:r w:rsidRPr="00DB129C">
              <w:rPr>
                <w:szCs w:val="28"/>
                <w:vertAlign w:val="subscript"/>
                <w:lang w:val="ru-RU"/>
              </w:rPr>
              <w:t>2</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28</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2.2.1 Получение графеновых пленок методом аэрографического распыления</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28</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szCs w:val="28"/>
                <w:lang w:val="ru-RU"/>
              </w:rPr>
              <w:t xml:space="preserve">2.2.2 </w:t>
            </w:r>
            <w:r>
              <w:rPr>
                <w:szCs w:val="28"/>
                <w:lang w:val="ru-RU"/>
              </w:rPr>
              <w:t>Методика</w:t>
            </w:r>
            <w:r w:rsidRPr="00DB129C">
              <w:rPr>
                <w:szCs w:val="28"/>
                <w:lang w:val="ru-RU"/>
              </w:rPr>
              <w:t xml:space="preserve"> получения пленок из наночастиц </w:t>
            </w:r>
            <w:r w:rsidRPr="00DB129C">
              <w:rPr>
                <w:szCs w:val="28"/>
              </w:rPr>
              <w:t>TiO</w:t>
            </w:r>
            <w:r w:rsidRPr="00DB129C">
              <w:rPr>
                <w:szCs w:val="28"/>
                <w:vertAlign w:val="subscript"/>
                <w:lang w:val="ru-RU"/>
              </w:rPr>
              <w:t>2</w:t>
            </w:r>
            <w:r>
              <w:rPr>
                <w:szCs w:val="28"/>
                <w:lang w:val="ru-RU"/>
              </w:rPr>
              <w:t>…………</w:t>
            </w:r>
            <w:r w:rsidR="002D7C09">
              <w:rPr>
                <w:szCs w:val="28"/>
                <w:lang w:val="ru-RU"/>
              </w:rPr>
              <w:t>…………</w:t>
            </w:r>
          </w:p>
        </w:tc>
        <w:tc>
          <w:tcPr>
            <w:tcW w:w="347" w:type="pct"/>
            <w:shd w:val="clear" w:color="auto" w:fill="auto"/>
          </w:tcPr>
          <w:p w:rsidR="0074067B" w:rsidRPr="00DB129C" w:rsidRDefault="0074067B" w:rsidP="00A34845">
            <w:pPr>
              <w:ind w:left="154" w:firstLine="0"/>
              <w:jc w:val="both"/>
              <w:rPr>
                <w:szCs w:val="28"/>
                <w:lang w:val="ru-RU"/>
              </w:rPr>
            </w:pPr>
            <w:r>
              <w:rPr>
                <w:szCs w:val="28"/>
                <w:lang w:val="ru-RU"/>
              </w:rPr>
              <w:t>3</w:t>
            </w:r>
            <w:r w:rsidR="00A34845">
              <w:rPr>
                <w:szCs w:val="28"/>
                <w:lang w:val="ru-RU"/>
              </w:rPr>
              <w:t>4</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2.2.3 Получение нанокомпозитного материала методом гидротермального синтеза</w:t>
            </w:r>
            <w:r w:rsidR="002D7C09">
              <w:rPr>
                <w:szCs w:val="28"/>
                <w:lang w:val="ru-RU"/>
              </w:rPr>
              <w:t>………………………………………………………………</w:t>
            </w:r>
            <w:r>
              <w:rPr>
                <w:szCs w:val="28"/>
                <w:lang w:val="ru-RU"/>
              </w:rPr>
              <w:t>……...</w:t>
            </w:r>
            <w:r w:rsidR="00232B84">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34</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2.3 Исследование морфологии поверхности, структурных и адсорбционных характери</w:t>
            </w:r>
            <w:r>
              <w:rPr>
                <w:szCs w:val="28"/>
                <w:lang w:val="ru-RU"/>
              </w:rPr>
              <w:t>стик нанокомпозитного материала……</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35</w:t>
            </w:r>
          </w:p>
        </w:tc>
      </w:tr>
      <w:tr w:rsidR="0074067B" w:rsidRPr="00DB129C" w:rsidTr="00C81DDA">
        <w:tc>
          <w:tcPr>
            <w:tcW w:w="4653" w:type="pct"/>
            <w:shd w:val="clear" w:color="auto" w:fill="auto"/>
          </w:tcPr>
          <w:p w:rsidR="0074067B" w:rsidRPr="005F0C1E" w:rsidRDefault="0074067B" w:rsidP="0066123E">
            <w:pPr>
              <w:ind w:firstLine="0"/>
              <w:jc w:val="both"/>
              <w:rPr>
                <w:szCs w:val="28"/>
                <w:lang w:val="ru-RU"/>
              </w:rPr>
            </w:pPr>
            <w:r w:rsidRPr="00C44E60">
              <w:rPr>
                <w:szCs w:val="28"/>
                <w:lang w:val="ru-RU"/>
              </w:rPr>
              <w:t>2</w:t>
            </w:r>
            <w:r>
              <w:rPr>
                <w:szCs w:val="28"/>
                <w:lang w:val="ru-RU"/>
              </w:rPr>
              <w:t>.3.1</w:t>
            </w:r>
            <w:r w:rsidRPr="005F0C1E">
              <w:rPr>
                <w:szCs w:val="28"/>
                <w:lang w:val="ru-RU"/>
              </w:rPr>
              <w:t xml:space="preserve"> </w:t>
            </w:r>
            <w:r>
              <w:rPr>
                <w:szCs w:val="28"/>
                <w:lang w:val="ru-RU"/>
              </w:rPr>
              <w:t>М</w:t>
            </w:r>
            <w:r w:rsidRPr="00C44E60">
              <w:rPr>
                <w:szCs w:val="28"/>
                <w:lang w:val="ru-RU"/>
              </w:rPr>
              <w:t>орфологи</w:t>
            </w:r>
            <w:r>
              <w:rPr>
                <w:szCs w:val="28"/>
                <w:lang w:val="ru-RU"/>
              </w:rPr>
              <w:t>я</w:t>
            </w:r>
            <w:r w:rsidRPr="00C44E60">
              <w:rPr>
                <w:szCs w:val="28"/>
                <w:lang w:val="ru-RU"/>
              </w:rPr>
              <w:t xml:space="preserve"> поверхности нанокомпозитных материалов</w:t>
            </w:r>
            <w:r w:rsidR="002D7C09">
              <w:rPr>
                <w:szCs w:val="28"/>
                <w:lang w:val="ru-RU"/>
              </w:rPr>
              <w:t>………………………………………………………</w:t>
            </w:r>
            <w:r>
              <w:rPr>
                <w:szCs w:val="28"/>
                <w:lang w:val="ru-RU"/>
              </w:rPr>
              <w:t>……………</w:t>
            </w:r>
            <w:r w:rsidR="00232B84">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Default="00A34845" w:rsidP="0066123E">
            <w:pPr>
              <w:ind w:left="154" w:firstLine="0"/>
              <w:jc w:val="both"/>
              <w:rPr>
                <w:szCs w:val="28"/>
                <w:lang w:val="ru-RU"/>
              </w:rPr>
            </w:pPr>
            <w:r>
              <w:rPr>
                <w:szCs w:val="28"/>
                <w:lang w:val="ru-RU"/>
              </w:rPr>
              <w:t>35</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C44E60">
              <w:rPr>
                <w:szCs w:val="28"/>
                <w:lang w:val="ru-RU"/>
              </w:rPr>
              <w:t xml:space="preserve">2.3.2 </w:t>
            </w:r>
            <w:r w:rsidRPr="00C44E60">
              <w:rPr>
                <w:rStyle w:val="tlid-translation"/>
                <w:szCs w:val="28"/>
                <w:lang w:val="ru-RU"/>
              </w:rPr>
              <w:t>Изучение структур</w:t>
            </w:r>
            <w:r>
              <w:rPr>
                <w:rStyle w:val="tlid-translation"/>
                <w:szCs w:val="28"/>
                <w:lang w:val="ru-RU"/>
              </w:rPr>
              <w:t>ы</w:t>
            </w:r>
            <w:r w:rsidRPr="00C44E60">
              <w:rPr>
                <w:rStyle w:val="tlid-translation"/>
                <w:szCs w:val="28"/>
                <w:lang w:val="ru-RU"/>
              </w:rPr>
              <w:t xml:space="preserve"> </w:t>
            </w:r>
            <w:r w:rsidRPr="00C44E60">
              <w:rPr>
                <w:lang w:val="ru-RU"/>
              </w:rPr>
              <w:t>нанокомпозитных материалов</w:t>
            </w:r>
            <w:r w:rsidRPr="00C44E60" w:rsidDel="00EA28CC">
              <w:rPr>
                <w:rStyle w:val="tlid-translation"/>
                <w:szCs w:val="28"/>
                <w:lang w:val="ru-RU"/>
              </w:rPr>
              <w:t xml:space="preserve"> </w:t>
            </w:r>
            <w:r>
              <w:rPr>
                <w:rStyle w:val="tlid-translation"/>
                <w:szCs w:val="28"/>
                <w:lang w:val="ru-RU"/>
              </w:rPr>
              <w:t>………………</w:t>
            </w:r>
            <w:r w:rsidR="002D7C09">
              <w:rPr>
                <w:rStyle w:val="tlid-translation"/>
                <w:szCs w:val="28"/>
                <w:lang w:val="ru-RU"/>
              </w:rPr>
              <w:t>…</w:t>
            </w:r>
          </w:p>
        </w:tc>
        <w:tc>
          <w:tcPr>
            <w:tcW w:w="347" w:type="pct"/>
            <w:shd w:val="clear" w:color="auto" w:fill="auto"/>
          </w:tcPr>
          <w:p w:rsidR="0074067B" w:rsidRDefault="00A34845" w:rsidP="0066123E">
            <w:pPr>
              <w:ind w:left="154" w:firstLine="0"/>
              <w:jc w:val="both"/>
              <w:rPr>
                <w:szCs w:val="28"/>
                <w:lang w:val="ru-RU"/>
              </w:rPr>
            </w:pPr>
            <w:r>
              <w:rPr>
                <w:szCs w:val="28"/>
                <w:lang w:val="ru-RU"/>
              </w:rPr>
              <w:t>37</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2.4 Экспериментальные установки для исследования фотокаталитических и электрофизических сво</w:t>
            </w:r>
            <w:r>
              <w:rPr>
                <w:szCs w:val="28"/>
                <w:lang w:val="ru-RU"/>
              </w:rPr>
              <w:t>йств материалов………………</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74067B" w:rsidP="00A34845">
            <w:pPr>
              <w:ind w:left="154" w:firstLine="0"/>
              <w:jc w:val="both"/>
              <w:rPr>
                <w:szCs w:val="28"/>
                <w:lang w:val="ru-RU"/>
              </w:rPr>
            </w:pPr>
            <w:r>
              <w:rPr>
                <w:szCs w:val="28"/>
                <w:lang w:val="ru-RU"/>
              </w:rPr>
              <w:t>4</w:t>
            </w:r>
            <w:r w:rsidR="00A34845">
              <w:rPr>
                <w:szCs w:val="28"/>
                <w:lang w:val="ru-RU"/>
              </w:rPr>
              <w:t>6</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2.4.1 Методика исследования электрофизических свойств</w:t>
            </w:r>
            <w:r w:rsidR="002D7C09">
              <w:rPr>
                <w:szCs w:val="28"/>
                <w:lang w:val="ru-RU"/>
              </w:rPr>
              <w:t>…………………</w:t>
            </w:r>
          </w:p>
        </w:tc>
        <w:tc>
          <w:tcPr>
            <w:tcW w:w="347" w:type="pct"/>
            <w:shd w:val="clear" w:color="auto" w:fill="auto"/>
          </w:tcPr>
          <w:p w:rsidR="0074067B" w:rsidRPr="00DB129C" w:rsidRDefault="00A34845" w:rsidP="0066123E">
            <w:pPr>
              <w:ind w:left="154" w:firstLine="0"/>
              <w:jc w:val="both"/>
              <w:rPr>
                <w:szCs w:val="28"/>
                <w:lang w:val="ru-RU"/>
              </w:rPr>
            </w:pPr>
            <w:r>
              <w:rPr>
                <w:szCs w:val="28"/>
                <w:lang w:val="ru-RU"/>
              </w:rPr>
              <w:t>46</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 xml:space="preserve">2.4.2 Методика исследования </w:t>
            </w:r>
            <w:r w:rsidRPr="00BC1A2A">
              <w:rPr>
                <w:szCs w:val="28"/>
                <w:lang w:val="ru-RU"/>
              </w:rPr>
              <w:t xml:space="preserve">фотокаталитической активности </w:t>
            </w:r>
            <w:r>
              <w:rPr>
                <w:szCs w:val="28"/>
                <w:lang w:val="ru-RU"/>
              </w:rPr>
              <w:t>синтезированных материалов………………………………</w:t>
            </w:r>
            <w:r w:rsidR="002D7C09">
              <w:rPr>
                <w:szCs w:val="28"/>
                <w:lang w:val="ru-RU"/>
              </w:rPr>
              <w:t>….</w:t>
            </w:r>
            <w:r w:rsidR="00232B84">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47</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Pr>
                <w:szCs w:val="28"/>
                <w:lang w:val="ru-RU"/>
              </w:rPr>
              <w:t>2.</w:t>
            </w:r>
            <w:r w:rsidRPr="00D52623">
              <w:rPr>
                <w:szCs w:val="28"/>
                <w:lang w:val="ru-RU"/>
              </w:rPr>
              <w:t>5</w:t>
            </w:r>
            <w:r>
              <w:rPr>
                <w:szCs w:val="28"/>
                <w:lang w:val="ru-RU"/>
              </w:rPr>
              <w:t xml:space="preserve"> Методика синтеза наночастиц серебра методом лазерной абляции…….</w:t>
            </w:r>
          </w:p>
        </w:tc>
        <w:tc>
          <w:tcPr>
            <w:tcW w:w="347" w:type="pct"/>
            <w:shd w:val="clear" w:color="auto" w:fill="auto"/>
          </w:tcPr>
          <w:p w:rsidR="0074067B" w:rsidRDefault="00A34845" w:rsidP="0066123E">
            <w:pPr>
              <w:ind w:left="154" w:firstLine="0"/>
              <w:jc w:val="both"/>
              <w:rPr>
                <w:szCs w:val="28"/>
                <w:lang w:val="ru-RU"/>
              </w:rPr>
            </w:pPr>
            <w:r>
              <w:rPr>
                <w:szCs w:val="28"/>
                <w:lang w:val="ru-RU"/>
              </w:rPr>
              <w:t>49</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A34845">
              <w:rPr>
                <w:b/>
                <w:szCs w:val="28"/>
                <w:lang w:val="ru-RU"/>
              </w:rPr>
              <w:t xml:space="preserve">3 </w:t>
            </w:r>
            <w:r w:rsidRPr="00EA28CC">
              <w:rPr>
                <w:b/>
                <w:szCs w:val="28"/>
                <w:lang w:val="ru-RU"/>
              </w:rPr>
              <w:t>ВЛИЯНИЕ</w:t>
            </w:r>
            <w:r>
              <w:rPr>
                <w:szCs w:val="28"/>
                <w:lang w:val="ru-RU"/>
              </w:rPr>
              <w:t xml:space="preserve"> </w:t>
            </w:r>
            <w:r w:rsidRPr="00DB129C">
              <w:rPr>
                <w:b/>
                <w:szCs w:val="28"/>
                <w:lang w:val="ru-RU"/>
              </w:rPr>
              <w:t>ПРОИЗВОДНЫХ ГРАФЕНА</w:t>
            </w:r>
            <w:r>
              <w:rPr>
                <w:b/>
                <w:szCs w:val="28"/>
                <w:lang w:val="ru-RU"/>
              </w:rPr>
              <w:t xml:space="preserve"> НА </w:t>
            </w:r>
            <w:r w:rsidRPr="00DB129C">
              <w:rPr>
                <w:b/>
                <w:szCs w:val="28"/>
                <w:lang w:val="ru-RU"/>
              </w:rPr>
              <w:t>ФОТОКАТАЛИТИЧЕСК</w:t>
            </w:r>
            <w:r>
              <w:rPr>
                <w:b/>
                <w:szCs w:val="28"/>
                <w:lang w:val="ru-RU"/>
              </w:rPr>
              <w:t>УЮ</w:t>
            </w:r>
            <w:r w:rsidRPr="00DB129C">
              <w:rPr>
                <w:b/>
                <w:szCs w:val="28"/>
                <w:lang w:val="ru-RU"/>
              </w:rPr>
              <w:t xml:space="preserve"> АКТИВНОСТЬ </w:t>
            </w:r>
            <w:r w:rsidRPr="00EA28CC">
              <w:rPr>
                <w:b/>
                <w:szCs w:val="28"/>
              </w:rPr>
              <w:t>TiO</w:t>
            </w:r>
            <w:r w:rsidRPr="00EA28CC">
              <w:rPr>
                <w:b/>
                <w:szCs w:val="28"/>
                <w:vertAlign w:val="subscript"/>
                <w:lang w:val="ru-RU"/>
              </w:rPr>
              <w:t>2</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51</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3.1</w:t>
            </w:r>
            <w:r w:rsidRPr="00DB129C">
              <w:rPr>
                <w:szCs w:val="28"/>
                <w:lang w:val="ru-RU" w:eastAsia="ru-RU"/>
              </w:rPr>
              <w:t xml:space="preserve"> </w:t>
            </w:r>
            <w:r>
              <w:rPr>
                <w:szCs w:val="28"/>
                <w:lang w:val="ru-RU" w:eastAsia="ru-RU"/>
              </w:rPr>
              <w:t>О</w:t>
            </w:r>
            <w:r w:rsidRPr="00DB129C">
              <w:rPr>
                <w:szCs w:val="28"/>
                <w:lang w:val="ru-RU" w:eastAsia="ru-RU"/>
              </w:rPr>
              <w:t>птически</w:t>
            </w:r>
            <w:r>
              <w:rPr>
                <w:szCs w:val="28"/>
                <w:lang w:val="ru-RU" w:eastAsia="ru-RU"/>
              </w:rPr>
              <w:t>е</w:t>
            </w:r>
            <w:r w:rsidRPr="00DB129C">
              <w:rPr>
                <w:szCs w:val="28"/>
                <w:lang w:val="ru-RU" w:eastAsia="ru-RU"/>
              </w:rPr>
              <w:t xml:space="preserve"> свойств</w:t>
            </w:r>
            <w:r>
              <w:rPr>
                <w:szCs w:val="28"/>
                <w:lang w:val="ru-RU" w:eastAsia="ru-RU"/>
              </w:rPr>
              <w:t>а</w:t>
            </w:r>
            <w:r w:rsidRPr="00DB129C">
              <w:rPr>
                <w:szCs w:val="28"/>
                <w:lang w:val="ru-RU"/>
              </w:rPr>
              <w:t xml:space="preserve"> </w:t>
            </w:r>
            <w:r w:rsidRPr="00DB129C">
              <w:rPr>
                <w:szCs w:val="28"/>
                <w:lang w:val="ru-RU" w:eastAsia="ru-RU"/>
              </w:rPr>
              <w:t>нанокомпозитных пленок</w:t>
            </w:r>
            <w:r>
              <w:rPr>
                <w:szCs w:val="28"/>
                <w:lang w:val="ru-RU" w:eastAsia="ru-RU"/>
              </w:rPr>
              <w:t>, полученных</w:t>
            </w:r>
            <w:r w:rsidRPr="00DB129C">
              <w:rPr>
                <w:szCs w:val="28"/>
                <w:lang w:val="ru-RU" w:eastAsia="ru-RU"/>
              </w:rPr>
              <w:t xml:space="preserve"> методом spin-coating </w:t>
            </w:r>
            <w:r>
              <w:rPr>
                <w:szCs w:val="28"/>
                <w:lang w:val="ru-RU" w:eastAsia="ru-RU"/>
              </w:rPr>
              <w:t>…………………………</w:t>
            </w:r>
            <w:r w:rsidR="002D7C09">
              <w:rPr>
                <w:szCs w:val="28"/>
                <w:lang w:val="ru-RU" w:eastAsia="ru-RU"/>
              </w:rPr>
              <w:t>………………………………</w:t>
            </w:r>
            <w:r w:rsidR="00232B84">
              <w:rPr>
                <w:szCs w:val="28"/>
                <w:lang w:val="ru-RU" w:eastAsia="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51</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kk-KZ"/>
              </w:rPr>
              <w:t xml:space="preserve">3.2 </w:t>
            </w:r>
            <w:r w:rsidRPr="00DB129C">
              <w:rPr>
                <w:szCs w:val="28"/>
                <w:lang w:val="ru-RU"/>
              </w:rPr>
              <w:t>И</w:t>
            </w:r>
            <w:r w:rsidRPr="00DB129C">
              <w:rPr>
                <w:szCs w:val="28"/>
                <w:lang w:val="ru-RU" w:eastAsia="ru-RU"/>
              </w:rPr>
              <w:t xml:space="preserve">сследование фотокаталитической активности нанокомпозитов на основе оксида графена и </w:t>
            </w:r>
            <w:r w:rsidRPr="00DB129C">
              <w:rPr>
                <w:szCs w:val="28"/>
              </w:rPr>
              <w:t>TiO</w:t>
            </w:r>
            <w:r w:rsidRPr="00DB129C">
              <w:rPr>
                <w:szCs w:val="28"/>
                <w:vertAlign w:val="subscript"/>
                <w:lang w:val="ru-RU"/>
              </w:rPr>
              <w:t>2</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54</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 xml:space="preserve">3.3 </w:t>
            </w:r>
            <w:r w:rsidRPr="00DB129C">
              <w:rPr>
                <w:szCs w:val="28"/>
                <w:lang w:val="kk-KZ"/>
              </w:rPr>
              <w:t>И</w:t>
            </w:r>
            <w:r>
              <w:rPr>
                <w:szCs w:val="28"/>
                <w:lang w:val="kk-KZ"/>
              </w:rPr>
              <w:t>зучение</w:t>
            </w:r>
            <w:r w:rsidRPr="00DB129C">
              <w:rPr>
                <w:szCs w:val="28"/>
                <w:lang w:val="kk-KZ"/>
              </w:rPr>
              <w:t xml:space="preserve"> </w:t>
            </w:r>
            <w:r>
              <w:rPr>
                <w:szCs w:val="28"/>
                <w:lang w:val="kk-KZ"/>
              </w:rPr>
              <w:t>фотокаталитических свойств нанокомпозита по фотодеград</w:t>
            </w:r>
            <w:r w:rsidRPr="00DB129C">
              <w:rPr>
                <w:szCs w:val="28"/>
                <w:lang w:val="kk-KZ"/>
              </w:rPr>
              <w:t>а</w:t>
            </w:r>
            <w:r>
              <w:rPr>
                <w:szCs w:val="28"/>
                <w:lang w:val="kk-KZ"/>
              </w:rPr>
              <w:t>ции</w:t>
            </w:r>
            <w:r w:rsidRPr="00DB129C">
              <w:rPr>
                <w:szCs w:val="28"/>
                <w:lang w:val="kk-KZ"/>
              </w:rPr>
              <w:t xml:space="preserve"> органических молекул</w:t>
            </w:r>
            <w:r>
              <w:rPr>
                <w:szCs w:val="28"/>
                <w:lang w:val="kk-KZ"/>
              </w:rPr>
              <w:t>......................................................</w:t>
            </w:r>
            <w:r w:rsidR="002D7C09">
              <w:rPr>
                <w:szCs w:val="28"/>
                <w:lang w:val="kk-KZ"/>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74067B" w:rsidP="00A34845">
            <w:pPr>
              <w:ind w:left="154" w:firstLine="0"/>
              <w:jc w:val="both"/>
              <w:rPr>
                <w:szCs w:val="28"/>
                <w:lang w:val="ru-RU"/>
              </w:rPr>
            </w:pPr>
            <w:r>
              <w:rPr>
                <w:szCs w:val="28"/>
                <w:lang w:val="ru-RU"/>
              </w:rPr>
              <w:t>5</w:t>
            </w:r>
            <w:r w:rsidR="00A34845">
              <w:rPr>
                <w:szCs w:val="28"/>
                <w:lang w:val="ru-RU"/>
              </w:rPr>
              <w:t>7</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szCs w:val="28"/>
                <w:lang w:val="ru-RU"/>
              </w:rPr>
              <w:t xml:space="preserve">3.4 Электрофизические </w:t>
            </w:r>
            <w:r>
              <w:rPr>
                <w:szCs w:val="28"/>
                <w:lang w:val="ru-RU"/>
              </w:rPr>
              <w:t>свойства</w:t>
            </w:r>
            <w:r w:rsidR="002D7C09">
              <w:rPr>
                <w:szCs w:val="28"/>
                <w:lang w:val="ru-RU"/>
              </w:rPr>
              <w:t xml:space="preserve"> нанокомпозитных пленок………………..</w:t>
            </w:r>
          </w:p>
        </w:tc>
        <w:tc>
          <w:tcPr>
            <w:tcW w:w="347" w:type="pct"/>
            <w:shd w:val="clear" w:color="auto" w:fill="auto"/>
          </w:tcPr>
          <w:p w:rsidR="0074067B" w:rsidRPr="00DB129C" w:rsidRDefault="00A34845" w:rsidP="0066123E">
            <w:pPr>
              <w:ind w:firstLine="0"/>
              <w:jc w:val="right"/>
              <w:rPr>
                <w:szCs w:val="28"/>
                <w:lang w:val="ru-RU"/>
              </w:rPr>
            </w:pPr>
            <w:r>
              <w:rPr>
                <w:szCs w:val="28"/>
                <w:lang w:val="ru-RU"/>
              </w:rPr>
              <w:t>60</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szCs w:val="28"/>
                <w:lang w:val="ru-RU"/>
              </w:rPr>
              <w:lastRenderedPageBreak/>
              <w:t xml:space="preserve">4 </w:t>
            </w:r>
            <w:r w:rsidRPr="00DB129C">
              <w:rPr>
                <w:b/>
                <w:szCs w:val="28"/>
                <w:lang w:val="ru-RU"/>
              </w:rPr>
              <w:t>ВЛИЯНИЕ ПЛАЗМОННОГО ЭФФЕКТА</w:t>
            </w:r>
            <w:r>
              <w:rPr>
                <w:b/>
                <w:szCs w:val="28"/>
                <w:lang w:val="ru-RU"/>
              </w:rPr>
              <w:t xml:space="preserve"> НАНОЧАСТИЦ СЕРЕБРА</w:t>
            </w:r>
            <w:r w:rsidRPr="00DB129C">
              <w:rPr>
                <w:b/>
                <w:szCs w:val="28"/>
                <w:lang w:val="ru-RU"/>
              </w:rPr>
              <w:t xml:space="preserve"> НА ЭЛЕКТРО</w:t>
            </w:r>
            <w:r>
              <w:rPr>
                <w:b/>
                <w:szCs w:val="28"/>
                <w:lang w:val="ru-RU"/>
              </w:rPr>
              <w:t>ФИЗИЧЕСКИЕ</w:t>
            </w:r>
            <w:r w:rsidRPr="00DB129C">
              <w:rPr>
                <w:b/>
                <w:szCs w:val="28"/>
                <w:lang w:val="ru-RU"/>
              </w:rPr>
              <w:t xml:space="preserve"> СВОЙСТВА НАНОКОМПОЗИТНОГО МАТЕРИАЛА </w:t>
            </w:r>
            <w:r w:rsidRPr="00DB129C">
              <w:rPr>
                <w:b/>
                <w:szCs w:val="28"/>
              </w:rPr>
              <w:t>TiO</w:t>
            </w:r>
            <w:r w:rsidRPr="00DB129C">
              <w:rPr>
                <w:b/>
                <w:szCs w:val="28"/>
                <w:vertAlign w:val="subscript"/>
                <w:lang w:val="ru-RU"/>
              </w:rPr>
              <w:t>2</w:t>
            </w:r>
            <w:r w:rsidRPr="00DB129C">
              <w:rPr>
                <w:b/>
                <w:szCs w:val="28"/>
                <w:lang w:val="ru-RU"/>
              </w:rPr>
              <w:t>/ОКСИД ГРАФЕНА</w:t>
            </w:r>
            <w:r>
              <w:rPr>
                <w:szCs w:val="28"/>
                <w:lang w:val="ru-RU"/>
              </w:rPr>
              <w:t>…………………………………………</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Default="0074067B" w:rsidP="0066123E">
            <w:pPr>
              <w:ind w:left="154" w:firstLine="0"/>
              <w:jc w:val="both"/>
              <w:rPr>
                <w:szCs w:val="28"/>
                <w:lang w:val="ru-RU"/>
              </w:rPr>
            </w:pPr>
          </w:p>
          <w:p w:rsidR="0074067B" w:rsidRDefault="0074067B" w:rsidP="0066123E">
            <w:pPr>
              <w:ind w:left="154" w:firstLine="0"/>
              <w:jc w:val="both"/>
              <w:rPr>
                <w:szCs w:val="28"/>
                <w:lang w:val="ru-RU"/>
              </w:rPr>
            </w:pPr>
          </w:p>
          <w:p w:rsidR="0074067B" w:rsidRPr="00DB129C" w:rsidRDefault="0074067B" w:rsidP="00A34845">
            <w:pPr>
              <w:ind w:left="154" w:firstLine="0"/>
              <w:jc w:val="both"/>
              <w:rPr>
                <w:szCs w:val="28"/>
                <w:lang w:val="ru-RU"/>
              </w:rPr>
            </w:pPr>
            <w:r>
              <w:rPr>
                <w:szCs w:val="28"/>
                <w:lang w:val="ru-RU"/>
              </w:rPr>
              <w:t>6</w:t>
            </w:r>
            <w:r w:rsidR="00A34845">
              <w:rPr>
                <w:szCs w:val="28"/>
                <w:lang w:val="ru-RU"/>
              </w:rPr>
              <w:t>5</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 xml:space="preserve">4.1 </w:t>
            </w:r>
            <w:r w:rsidRPr="00BD210B">
              <w:rPr>
                <w:lang w:val="ru-RU"/>
              </w:rPr>
              <w:t>Приготовление и</w:t>
            </w:r>
            <w:r w:rsidRPr="00BD210B">
              <w:rPr>
                <w:szCs w:val="28"/>
                <w:lang w:val="ru-RU"/>
              </w:rPr>
              <w:t xml:space="preserve"> свойства пленок </w:t>
            </w:r>
            <w:r w:rsidRPr="00BD210B">
              <w:rPr>
                <w:lang w:val="ru-RU"/>
              </w:rPr>
              <w:t>нанокомпозит</w:t>
            </w:r>
            <w:r>
              <w:rPr>
                <w:lang w:val="ru-RU"/>
              </w:rPr>
              <w:t>а</w:t>
            </w:r>
            <w:r w:rsidRPr="00BD210B">
              <w:rPr>
                <w:lang w:val="ru-RU"/>
              </w:rPr>
              <w:t xml:space="preserve"> с добавлением НЧ Ag</w:t>
            </w:r>
            <w:r w:rsidR="002D7C09">
              <w:rPr>
                <w:szCs w:val="28"/>
                <w:lang w:val="ru-RU"/>
              </w:rPr>
              <w:t xml:space="preserve"> ……………………………………</w:t>
            </w:r>
            <w:r>
              <w:rPr>
                <w:szCs w:val="28"/>
                <w:lang w:val="ru-RU"/>
              </w:rPr>
              <w:t>………………</w:t>
            </w:r>
            <w:r w:rsidR="00232B84">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65</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Pr>
                <w:szCs w:val="28"/>
                <w:lang w:val="ru-RU"/>
              </w:rPr>
              <w:t>4.2 Электрофизические свойства</w:t>
            </w:r>
            <w:r w:rsidRPr="00DB129C">
              <w:rPr>
                <w:szCs w:val="28"/>
                <w:lang w:val="ru-RU"/>
              </w:rPr>
              <w:t xml:space="preserve"> плен</w:t>
            </w:r>
            <w:r>
              <w:rPr>
                <w:szCs w:val="28"/>
                <w:lang w:val="ru-RU"/>
              </w:rPr>
              <w:t>о</w:t>
            </w:r>
            <w:r w:rsidRPr="00DB129C">
              <w:rPr>
                <w:szCs w:val="28"/>
                <w:lang w:val="ru-RU"/>
              </w:rPr>
              <w:t>к нанокомпозитного материала  до</w:t>
            </w:r>
            <w:r>
              <w:rPr>
                <w:szCs w:val="28"/>
                <w:lang w:val="ru-RU"/>
              </w:rPr>
              <w:t>пированных</w:t>
            </w:r>
            <w:r w:rsidRPr="00DB129C">
              <w:rPr>
                <w:szCs w:val="28"/>
                <w:lang w:val="ru-RU"/>
              </w:rPr>
              <w:t xml:space="preserve"> </w:t>
            </w:r>
            <w:r>
              <w:rPr>
                <w:szCs w:val="28"/>
                <w:lang w:val="ru-RU"/>
              </w:rPr>
              <w:t>нано</w:t>
            </w:r>
            <w:r w:rsidRPr="00DB129C">
              <w:rPr>
                <w:szCs w:val="28"/>
                <w:lang w:val="ru-RU"/>
              </w:rPr>
              <w:t>структур</w:t>
            </w:r>
            <w:r>
              <w:rPr>
                <w:szCs w:val="28"/>
                <w:lang w:val="ru-RU"/>
              </w:rPr>
              <w:t>ами</w:t>
            </w:r>
            <w:r w:rsidRPr="00DB129C">
              <w:rPr>
                <w:szCs w:val="28"/>
                <w:lang w:val="ru-RU"/>
              </w:rPr>
              <w:t xml:space="preserve"> «ядро-оболочка» состава </w:t>
            </w:r>
            <w:r w:rsidRPr="00DB129C">
              <w:rPr>
                <w:szCs w:val="28"/>
              </w:rPr>
              <w:t>Ag</w:t>
            </w:r>
            <w:r w:rsidRPr="00DB129C">
              <w:rPr>
                <w:szCs w:val="28"/>
                <w:lang w:val="ru-RU"/>
              </w:rPr>
              <w:t>/</w:t>
            </w:r>
            <w:r w:rsidRPr="00DB129C">
              <w:rPr>
                <w:szCs w:val="28"/>
              </w:rPr>
              <w:t>TiO</w:t>
            </w:r>
            <w:r w:rsidRPr="00DB129C">
              <w:rPr>
                <w:szCs w:val="28"/>
                <w:vertAlign w:val="subscript"/>
                <w:lang w:val="ru-RU"/>
              </w:rPr>
              <w:t>2</w:t>
            </w:r>
            <w:r>
              <w:rPr>
                <w:szCs w:val="28"/>
                <w:lang w:val="ru-RU"/>
              </w:rPr>
              <w:t>…………………</w:t>
            </w:r>
            <w:r w:rsidR="002D7C09">
              <w:rPr>
                <w:szCs w:val="28"/>
                <w:lang w:val="ru-RU"/>
              </w:rPr>
              <w:t>…………………………</w:t>
            </w:r>
            <w:r w:rsidR="00232B84">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69</w:t>
            </w:r>
          </w:p>
        </w:tc>
      </w:tr>
      <w:tr w:rsidR="0074067B" w:rsidRPr="00DB129C" w:rsidTr="00C81DDA">
        <w:tc>
          <w:tcPr>
            <w:tcW w:w="4653" w:type="pct"/>
            <w:shd w:val="clear" w:color="auto" w:fill="auto"/>
          </w:tcPr>
          <w:p w:rsidR="0074067B" w:rsidRPr="0098324B" w:rsidRDefault="0074067B" w:rsidP="00901DD4">
            <w:pPr>
              <w:ind w:firstLine="0"/>
              <w:jc w:val="both"/>
              <w:rPr>
                <w:szCs w:val="28"/>
                <w:lang w:val="ru-RU"/>
              </w:rPr>
            </w:pPr>
            <w:r w:rsidRPr="00DB129C">
              <w:rPr>
                <w:szCs w:val="28"/>
                <w:lang w:val="ru-RU"/>
              </w:rPr>
              <w:t xml:space="preserve">4.3 </w:t>
            </w:r>
            <w:r>
              <w:rPr>
                <w:szCs w:val="28"/>
                <w:lang w:val="ru-RU"/>
              </w:rPr>
              <w:t xml:space="preserve">Влияние наноструктур </w:t>
            </w:r>
            <w:r w:rsidRPr="00DB129C">
              <w:rPr>
                <w:szCs w:val="28"/>
                <w:lang w:val="ru-RU"/>
              </w:rPr>
              <w:t xml:space="preserve">«ядро-оболочка» </w:t>
            </w:r>
            <w:r>
              <w:rPr>
                <w:szCs w:val="28"/>
                <w:lang w:val="ru-RU"/>
              </w:rPr>
              <w:t>на п</w:t>
            </w:r>
            <w:r w:rsidRPr="00DB129C">
              <w:rPr>
                <w:szCs w:val="28"/>
                <w:lang w:val="ru-RU"/>
              </w:rPr>
              <w:t xml:space="preserve">ереходные характеристики </w:t>
            </w:r>
            <w:r w:rsidRPr="00E61BD4">
              <w:rPr>
                <w:szCs w:val="28"/>
                <w:lang w:val="ru-RU"/>
              </w:rPr>
              <w:t>фототоков в пленк</w:t>
            </w:r>
            <w:r w:rsidR="00FE29E5" w:rsidRPr="00901DD4">
              <w:rPr>
                <w:szCs w:val="28"/>
                <w:lang w:val="ru-RU"/>
              </w:rPr>
              <w:t>ах</w:t>
            </w:r>
            <w:r w:rsidRPr="00DB129C">
              <w:rPr>
                <w:szCs w:val="28"/>
                <w:lang w:val="ru-RU"/>
              </w:rPr>
              <w:t xml:space="preserve"> нанокомпозит</w:t>
            </w:r>
            <w:r w:rsidR="002D7C09">
              <w:rPr>
                <w:szCs w:val="28"/>
                <w:lang w:val="ru-RU"/>
              </w:rPr>
              <w:t>а………………...</w:t>
            </w:r>
            <w:r>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74067B" w:rsidP="00A34845">
            <w:pPr>
              <w:ind w:left="154" w:firstLine="0"/>
              <w:jc w:val="both"/>
              <w:rPr>
                <w:szCs w:val="28"/>
                <w:lang w:val="ru-RU"/>
              </w:rPr>
            </w:pPr>
            <w:r>
              <w:rPr>
                <w:szCs w:val="28"/>
                <w:lang w:val="ru-RU"/>
              </w:rPr>
              <w:t>7</w:t>
            </w:r>
            <w:r w:rsidR="00A34845">
              <w:rPr>
                <w:szCs w:val="28"/>
                <w:lang w:val="ru-RU"/>
              </w:rPr>
              <w:t>2</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szCs w:val="28"/>
                <w:lang w:val="ru-RU"/>
              </w:rPr>
              <w:t xml:space="preserve">5 </w:t>
            </w:r>
            <w:r w:rsidRPr="00DB129C">
              <w:rPr>
                <w:b/>
                <w:szCs w:val="28"/>
                <w:lang w:val="ru-RU"/>
              </w:rPr>
              <w:t>РАЗРАБОТКА И ИССЛЕДОВАНИЕ ФОТОДЕТЕКТОРА НА ОСНОВЕ НАНОКОМПОЗИТ</w:t>
            </w:r>
            <w:r>
              <w:rPr>
                <w:b/>
                <w:szCs w:val="28"/>
                <w:lang w:val="ru-RU"/>
              </w:rPr>
              <w:t>ОВ TiO</w:t>
            </w:r>
            <w:r w:rsidRPr="00E430A9">
              <w:rPr>
                <w:b/>
                <w:szCs w:val="28"/>
                <w:vertAlign w:val="subscript"/>
                <w:lang w:val="ru-RU"/>
              </w:rPr>
              <w:t>2</w:t>
            </w:r>
            <w:r>
              <w:rPr>
                <w:b/>
                <w:szCs w:val="28"/>
                <w:lang w:val="ru-RU"/>
              </w:rPr>
              <w:t>/GO и TiO</w:t>
            </w:r>
            <w:r w:rsidRPr="00E430A9">
              <w:rPr>
                <w:b/>
                <w:szCs w:val="28"/>
                <w:vertAlign w:val="subscript"/>
                <w:lang w:val="ru-RU"/>
              </w:rPr>
              <w:t>2</w:t>
            </w:r>
            <w:r>
              <w:rPr>
                <w:b/>
                <w:szCs w:val="28"/>
                <w:lang w:val="ru-RU"/>
              </w:rPr>
              <w:t>/</w:t>
            </w:r>
            <w:r>
              <w:rPr>
                <w:b/>
                <w:szCs w:val="28"/>
              </w:rPr>
              <w:t>r</w:t>
            </w:r>
            <w:r>
              <w:rPr>
                <w:b/>
                <w:szCs w:val="28"/>
                <w:lang w:val="ru-RU"/>
              </w:rPr>
              <w:t xml:space="preserve">GO </w:t>
            </w:r>
            <w:r w:rsidR="002D7C09">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75</w:t>
            </w:r>
          </w:p>
        </w:tc>
      </w:tr>
      <w:tr w:rsidR="0074067B" w:rsidRPr="00DB129C" w:rsidTr="00C81DDA">
        <w:tc>
          <w:tcPr>
            <w:tcW w:w="4653" w:type="pct"/>
            <w:shd w:val="clear" w:color="auto" w:fill="auto"/>
          </w:tcPr>
          <w:p w:rsidR="0074067B" w:rsidRPr="00DB129C" w:rsidRDefault="0074067B" w:rsidP="0066123E">
            <w:pPr>
              <w:ind w:firstLine="0"/>
              <w:jc w:val="both"/>
              <w:rPr>
                <w:szCs w:val="28"/>
                <w:lang w:val="ru-RU"/>
              </w:rPr>
            </w:pPr>
            <w:r w:rsidRPr="00DB129C">
              <w:rPr>
                <w:szCs w:val="28"/>
                <w:lang w:val="ru-RU"/>
              </w:rPr>
              <w:t xml:space="preserve">5.1 </w:t>
            </w:r>
            <w:r w:rsidRPr="00BD210B">
              <w:rPr>
                <w:szCs w:val="28"/>
                <w:lang w:val="ru-RU"/>
              </w:rPr>
              <w:t xml:space="preserve">Методика подготовки и сборки </w:t>
            </w:r>
            <w:r>
              <w:rPr>
                <w:szCs w:val="28"/>
                <w:lang w:val="ru-RU"/>
              </w:rPr>
              <w:t xml:space="preserve">фотодетектора </w:t>
            </w:r>
            <w:r w:rsidRPr="00BD210B">
              <w:rPr>
                <w:szCs w:val="28"/>
                <w:lang w:val="ru-RU"/>
              </w:rPr>
              <w:t xml:space="preserve">и исследование </w:t>
            </w:r>
            <w:r>
              <w:rPr>
                <w:szCs w:val="28"/>
                <w:lang w:val="ru-RU"/>
              </w:rPr>
              <w:t>его</w:t>
            </w:r>
            <w:r w:rsidRPr="00BD210B">
              <w:rPr>
                <w:szCs w:val="28"/>
                <w:lang w:val="ru-RU"/>
              </w:rPr>
              <w:t xml:space="preserve"> оптоэлектронных</w:t>
            </w:r>
            <w:r w:rsidR="002D7C09">
              <w:rPr>
                <w:szCs w:val="28"/>
                <w:lang w:val="ru-RU"/>
              </w:rPr>
              <w:t xml:space="preserve"> характеристи</w:t>
            </w:r>
            <w:r w:rsidRPr="00BD210B">
              <w:rPr>
                <w:szCs w:val="28"/>
                <w:lang w:val="ru-RU"/>
              </w:rPr>
              <w:t>к</w:t>
            </w:r>
            <w:r w:rsidR="002D7C09">
              <w:rPr>
                <w:szCs w:val="28"/>
                <w:lang w:val="ru-RU"/>
              </w:rPr>
              <w:t xml:space="preserve"> …………………</w:t>
            </w:r>
            <w:r>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75</w:t>
            </w:r>
          </w:p>
        </w:tc>
      </w:tr>
      <w:tr w:rsidR="0074067B" w:rsidRPr="00DB129C" w:rsidTr="00C81DDA">
        <w:tc>
          <w:tcPr>
            <w:tcW w:w="4653" w:type="pct"/>
            <w:shd w:val="clear" w:color="auto" w:fill="auto"/>
          </w:tcPr>
          <w:p w:rsidR="0074067B" w:rsidRPr="00DB129C" w:rsidRDefault="002D7C09" w:rsidP="0074067B">
            <w:pPr>
              <w:ind w:firstLine="0"/>
              <w:jc w:val="both"/>
              <w:rPr>
                <w:szCs w:val="28"/>
                <w:lang w:val="ru-RU"/>
              </w:rPr>
            </w:pPr>
            <w:r>
              <w:rPr>
                <w:szCs w:val="28"/>
                <w:lang w:val="ru-RU"/>
              </w:rPr>
              <w:t>5.2 Кинетика генерации и затухания носителей за</w:t>
            </w:r>
            <w:r w:rsidR="0074067B" w:rsidRPr="00DB129C">
              <w:rPr>
                <w:szCs w:val="28"/>
                <w:lang w:val="ru-RU"/>
              </w:rPr>
              <w:t xml:space="preserve">ряда </w:t>
            </w:r>
            <w:r w:rsidR="0074067B">
              <w:rPr>
                <w:szCs w:val="28"/>
                <w:lang w:val="ru-RU"/>
              </w:rPr>
              <w:t>в фото</w:t>
            </w:r>
            <w:r>
              <w:rPr>
                <w:szCs w:val="28"/>
                <w:lang w:val="ru-RU"/>
              </w:rPr>
              <w:t>дет</w:t>
            </w:r>
            <w:r w:rsidR="0074067B" w:rsidRPr="00DB129C">
              <w:rPr>
                <w:szCs w:val="28"/>
                <w:lang w:val="ru-RU"/>
              </w:rPr>
              <w:t>ектор</w:t>
            </w:r>
            <w:r>
              <w:rPr>
                <w:szCs w:val="28"/>
                <w:lang w:val="ru-RU"/>
              </w:rPr>
              <w:t>е……………………</w:t>
            </w:r>
            <w:r w:rsidR="0074067B">
              <w:rPr>
                <w:szCs w:val="28"/>
                <w:lang w:val="ru-RU"/>
              </w:rPr>
              <w:t>…………………………………………...</w:t>
            </w:r>
          </w:p>
        </w:tc>
        <w:tc>
          <w:tcPr>
            <w:tcW w:w="347" w:type="pct"/>
            <w:shd w:val="clear" w:color="auto" w:fill="auto"/>
          </w:tcPr>
          <w:p w:rsidR="0074067B" w:rsidRDefault="0074067B" w:rsidP="0066123E">
            <w:pPr>
              <w:ind w:left="154" w:firstLine="0"/>
              <w:jc w:val="both"/>
              <w:rPr>
                <w:szCs w:val="28"/>
                <w:lang w:val="ru-RU"/>
              </w:rPr>
            </w:pPr>
          </w:p>
          <w:p w:rsidR="0074067B" w:rsidRPr="00DB129C" w:rsidRDefault="00A34845" w:rsidP="0066123E">
            <w:pPr>
              <w:ind w:left="154" w:firstLine="0"/>
              <w:jc w:val="both"/>
              <w:rPr>
                <w:szCs w:val="28"/>
                <w:lang w:val="ru-RU"/>
              </w:rPr>
            </w:pPr>
            <w:r>
              <w:rPr>
                <w:szCs w:val="28"/>
                <w:lang w:val="ru-RU"/>
              </w:rPr>
              <w:t>81</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b/>
                <w:szCs w:val="28"/>
                <w:lang w:val="ru-RU"/>
              </w:rPr>
              <w:t>ЗАКЛЮЧЕНИЕ</w:t>
            </w:r>
            <w:r w:rsidR="002D7C09">
              <w:rPr>
                <w:szCs w:val="28"/>
                <w:lang w:val="ru-RU"/>
              </w:rPr>
              <w:t>…………………</w:t>
            </w:r>
            <w:r>
              <w:rPr>
                <w:szCs w:val="28"/>
                <w:lang w:val="ru-RU"/>
              </w:rPr>
              <w:t>…………………………………………..</w:t>
            </w:r>
          </w:p>
        </w:tc>
        <w:tc>
          <w:tcPr>
            <w:tcW w:w="347" w:type="pct"/>
            <w:shd w:val="clear" w:color="auto" w:fill="auto"/>
          </w:tcPr>
          <w:p w:rsidR="0074067B" w:rsidRPr="00DB129C" w:rsidRDefault="00A34845" w:rsidP="0066123E">
            <w:pPr>
              <w:ind w:left="154" w:firstLine="0"/>
              <w:jc w:val="both"/>
              <w:rPr>
                <w:szCs w:val="28"/>
                <w:lang w:val="ru-RU"/>
              </w:rPr>
            </w:pPr>
            <w:r>
              <w:rPr>
                <w:szCs w:val="28"/>
                <w:lang w:val="ru-RU"/>
              </w:rPr>
              <w:t>84</w:t>
            </w:r>
          </w:p>
        </w:tc>
      </w:tr>
      <w:tr w:rsidR="0074067B" w:rsidRPr="00DB129C" w:rsidTr="00C81DDA">
        <w:tc>
          <w:tcPr>
            <w:tcW w:w="4653" w:type="pct"/>
            <w:shd w:val="clear" w:color="auto" w:fill="auto"/>
          </w:tcPr>
          <w:p w:rsidR="0074067B" w:rsidRPr="0098324B" w:rsidRDefault="0074067B" w:rsidP="0066123E">
            <w:pPr>
              <w:ind w:firstLine="0"/>
              <w:jc w:val="both"/>
              <w:rPr>
                <w:szCs w:val="28"/>
                <w:lang w:val="ru-RU"/>
              </w:rPr>
            </w:pPr>
            <w:r w:rsidRPr="00DB129C">
              <w:rPr>
                <w:b/>
                <w:szCs w:val="28"/>
                <w:lang w:val="ru-RU"/>
              </w:rPr>
              <w:t>СПИСОК ИСПОЛЬЗОВАННЫХ ИСТОЧНИКОВ</w:t>
            </w:r>
            <w:r w:rsidR="002D7C09">
              <w:rPr>
                <w:szCs w:val="28"/>
                <w:lang w:val="ru-RU"/>
              </w:rPr>
              <w:t>…………………</w:t>
            </w:r>
            <w:r>
              <w:rPr>
                <w:szCs w:val="28"/>
                <w:lang w:val="ru-RU"/>
              </w:rPr>
              <w:t>….</w:t>
            </w:r>
          </w:p>
        </w:tc>
        <w:tc>
          <w:tcPr>
            <w:tcW w:w="347" w:type="pct"/>
            <w:shd w:val="clear" w:color="auto" w:fill="auto"/>
          </w:tcPr>
          <w:p w:rsidR="0074067B" w:rsidRPr="00DB129C" w:rsidRDefault="00A34845" w:rsidP="0066123E">
            <w:pPr>
              <w:ind w:left="154" w:firstLine="0"/>
              <w:jc w:val="both"/>
              <w:rPr>
                <w:szCs w:val="28"/>
                <w:lang w:val="ru-RU"/>
              </w:rPr>
            </w:pPr>
            <w:r>
              <w:rPr>
                <w:szCs w:val="28"/>
                <w:lang w:val="ru-RU"/>
              </w:rPr>
              <w:t>86</w:t>
            </w:r>
          </w:p>
        </w:tc>
      </w:tr>
    </w:tbl>
    <w:p w:rsidR="0074067B" w:rsidRDefault="0074067B" w:rsidP="0074067B">
      <w:pPr>
        <w:jc w:val="both"/>
        <w:rPr>
          <w:szCs w:val="28"/>
        </w:rPr>
      </w:pPr>
    </w:p>
    <w:p w:rsidR="0074067B" w:rsidRDefault="0074067B" w:rsidP="0074067B">
      <w:pPr>
        <w:jc w:val="center"/>
        <w:rPr>
          <w:szCs w:val="28"/>
        </w:rPr>
      </w:pPr>
      <w:r>
        <w:rPr>
          <w:szCs w:val="28"/>
        </w:rPr>
        <w:t xml:space="preserve"> </w:t>
      </w:r>
    </w:p>
    <w:p w:rsidR="00092289" w:rsidRDefault="00CD1221" w:rsidP="0074067B">
      <w:pPr>
        <w:jc w:val="center"/>
        <w:rPr>
          <w:szCs w:val="28"/>
        </w:rPr>
      </w:pPr>
      <w:r>
        <w:rPr>
          <w:szCs w:val="28"/>
        </w:rPr>
        <w:t xml:space="preserve"> </w:t>
      </w:r>
    </w:p>
    <w:p w:rsidR="000C1ACC" w:rsidRPr="00627E5E" w:rsidRDefault="000C1ACC" w:rsidP="000C1ACC">
      <w:pPr>
        <w:jc w:val="center"/>
        <w:rPr>
          <w:b/>
          <w:lang w:val="ru-RU"/>
        </w:rPr>
      </w:pPr>
      <w:r w:rsidRPr="00627E5E">
        <w:rPr>
          <w:szCs w:val="28"/>
          <w:lang w:val="ru-RU"/>
        </w:rPr>
        <w:br w:type="page"/>
      </w:r>
      <w:r w:rsidRPr="00627E5E">
        <w:rPr>
          <w:b/>
          <w:lang w:val="ru-RU"/>
        </w:rPr>
        <w:lastRenderedPageBreak/>
        <w:t>ОБОЗНАЧЕНИЯ И СОКРАЩЕНИЯ</w:t>
      </w:r>
    </w:p>
    <w:p w:rsidR="000C1ACC" w:rsidRPr="00627E5E" w:rsidRDefault="000C1ACC" w:rsidP="00092289">
      <w:pPr>
        <w:jc w:val="both"/>
        <w:rPr>
          <w:lang w:val="ru-RU"/>
        </w:rPr>
      </w:pPr>
    </w:p>
    <w:p w:rsidR="000C1ACC" w:rsidRPr="007D7DC6" w:rsidRDefault="000C1ACC" w:rsidP="00092289">
      <w:pPr>
        <w:jc w:val="both"/>
        <w:rPr>
          <w:lang w:val="ru-RU"/>
        </w:rPr>
      </w:pPr>
      <w:r w:rsidRPr="007D7DC6">
        <w:rPr>
          <w:lang w:val="ru-RU"/>
        </w:rPr>
        <w:t xml:space="preserve">В настоящей диссертации применены следующие обозначения и сокращения: </w:t>
      </w:r>
    </w:p>
    <w:p w:rsidR="009A5498" w:rsidRPr="007D7DC6" w:rsidRDefault="009A5498" w:rsidP="00092289">
      <w:pPr>
        <w:jc w:val="both"/>
        <w:rPr>
          <w:lang w:val="ru-RU"/>
        </w:rPr>
      </w:pPr>
    </w:p>
    <w:tbl>
      <w:tblPr>
        <w:tblW w:w="0" w:type="auto"/>
        <w:tblLook w:val="04A0" w:firstRow="1" w:lastRow="0" w:firstColumn="1" w:lastColumn="0" w:noHBand="0" w:noVBand="1"/>
      </w:tblPr>
      <w:tblGrid>
        <w:gridCol w:w="965"/>
        <w:gridCol w:w="8606"/>
      </w:tblGrid>
      <w:tr w:rsidR="009A5498" w:rsidTr="00E61BD4">
        <w:tc>
          <w:tcPr>
            <w:tcW w:w="965" w:type="dxa"/>
            <w:shd w:val="clear" w:color="auto" w:fill="auto"/>
          </w:tcPr>
          <w:p w:rsidR="009A5498" w:rsidRPr="009A5498" w:rsidRDefault="009A5498" w:rsidP="00DA2A14">
            <w:pPr>
              <w:ind w:firstLine="0"/>
              <w:jc w:val="both"/>
            </w:pPr>
            <w:r w:rsidRPr="009A5498">
              <w:t>TiO</w:t>
            </w:r>
            <w:r w:rsidRPr="00DA2A14">
              <w:rPr>
                <w:vertAlign w:val="subscript"/>
                <w:lang w:val="ru-RU"/>
              </w:rPr>
              <w:t>2</w:t>
            </w:r>
          </w:p>
        </w:tc>
        <w:tc>
          <w:tcPr>
            <w:tcW w:w="8606" w:type="dxa"/>
            <w:shd w:val="clear" w:color="auto" w:fill="auto"/>
          </w:tcPr>
          <w:p w:rsidR="009A5498" w:rsidRPr="00DA2A14" w:rsidRDefault="009A5498" w:rsidP="00DA2A14">
            <w:pPr>
              <w:ind w:firstLine="0"/>
              <w:jc w:val="both"/>
              <w:rPr>
                <w:lang w:val="ru-RU"/>
              </w:rPr>
            </w:pPr>
            <w:r w:rsidRPr="00DA2A14">
              <w:rPr>
                <w:lang w:val="ru-RU"/>
              </w:rPr>
              <w:t>диоксид титана</w:t>
            </w:r>
          </w:p>
        </w:tc>
      </w:tr>
      <w:tr w:rsidR="009A5498" w:rsidTr="00E61BD4">
        <w:tc>
          <w:tcPr>
            <w:tcW w:w="965" w:type="dxa"/>
            <w:shd w:val="clear" w:color="auto" w:fill="auto"/>
          </w:tcPr>
          <w:p w:rsidR="009A5498" w:rsidRPr="009A5498" w:rsidRDefault="009A5498" w:rsidP="00DA2A14">
            <w:pPr>
              <w:ind w:firstLine="0"/>
              <w:jc w:val="both"/>
            </w:pPr>
            <w:r w:rsidRPr="009A5498">
              <w:t>SLGO</w:t>
            </w:r>
          </w:p>
        </w:tc>
        <w:tc>
          <w:tcPr>
            <w:tcW w:w="8606" w:type="dxa"/>
            <w:shd w:val="clear" w:color="auto" w:fill="auto"/>
          </w:tcPr>
          <w:p w:rsidR="009A5498" w:rsidRPr="00DA2A14" w:rsidRDefault="009A5498" w:rsidP="00DA2A14">
            <w:pPr>
              <w:ind w:firstLine="0"/>
              <w:jc w:val="both"/>
              <w:rPr>
                <w:lang w:val="ru-RU"/>
              </w:rPr>
            </w:pPr>
            <w:r w:rsidRPr="00DA2A14">
              <w:rPr>
                <w:lang w:val="ru-RU"/>
              </w:rPr>
              <w:t>однослойный оксида графена</w:t>
            </w:r>
          </w:p>
        </w:tc>
      </w:tr>
      <w:tr w:rsidR="009A5498" w:rsidTr="00E61BD4">
        <w:tc>
          <w:tcPr>
            <w:tcW w:w="965" w:type="dxa"/>
            <w:shd w:val="clear" w:color="auto" w:fill="auto"/>
          </w:tcPr>
          <w:p w:rsidR="009A5498" w:rsidRPr="009A5498" w:rsidRDefault="009A5498" w:rsidP="00DA2A14">
            <w:pPr>
              <w:ind w:firstLine="0"/>
              <w:jc w:val="both"/>
            </w:pPr>
            <w:r w:rsidRPr="009A5498">
              <w:t>GO</w:t>
            </w:r>
          </w:p>
        </w:tc>
        <w:tc>
          <w:tcPr>
            <w:tcW w:w="8606" w:type="dxa"/>
            <w:shd w:val="clear" w:color="auto" w:fill="auto"/>
          </w:tcPr>
          <w:p w:rsidR="009A5498" w:rsidRPr="00DA2A14" w:rsidRDefault="009A5498" w:rsidP="00DA2A14">
            <w:pPr>
              <w:ind w:firstLine="0"/>
              <w:jc w:val="both"/>
              <w:rPr>
                <w:lang w:val="ru-RU"/>
              </w:rPr>
            </w:pPr>
            <w:r w:rsidRPr="00DA2A14">
              <w:rPr>
                <w:lang w:val="ru-RU"/>
              </w:rPr>
              <w:t>оксид графена</w:t>
            </w:r>
          </w:p>
        </w:tc>
      </w:tr>
      <w:tr w:rsidR="009A5498" w:rsidTr="00E61BD4">
        <w:tc>
          <w:tcPr>
            <w:tcW w:w="965" w:type="dxa"/>
            <w:shd w:val="clear" w:color="auto" w:fill="auto"/>
          </w:tcPr>
          <w:p w:rsidR="009A5498" w:rsidRPr="009A5498" w:rsidRDefault="009A5498" w:rsidP="00DA2A14">
            <w:pPr>
              <w:ind w:firstLine="0"/>
              <w:jc w:val="both"/>
            </w:pPr>
            <w:r w:rsidRPr="009A5498">
              <w:t>rGO</w:t>
            </w:r>
          </w:p>
        </w:tc>
        <w:tc>
          <w:tcPr>
            <w:tcW w:w="8606" w:type="dxa"/>
            <w:shd w:val="clear" w:color="auto" w:fill="auto"/>
          </w:tcPr>
          <w:p w:rsidR="009A5498" w:rsidRPr="00DA2A14" w:rsidRDefault="009A5498" w:rsidP="00DA2A14">
            <w:pPr>
              <w:ind w:firstLine="0"/>
              <w:jc w:val="both"/>
              <w:rPr>
                <w:lang w:val="ru-RU"/>
              </w:rPr>
            </w:pPr>
            <w:r w:rsidRPr="00DA2A14">
              <w:rPr>
                <w:lang w:val="ru-RU"/>
              </w:rPr>
              <w:t>восстановленный оксид графена</w:t>
            </w:r>
          </w:p>
        </w:tc>
      </w:tr>
      <w:tr w:rsidR="009A5498" w:rsidTr="00E61BD4">
        <w:tc>
          <w:tcPr>
            <w:tcW w:w="965" w:type="dxa"/>
            <w:shd w:val="clear" w:color="auto" w:fill="auto"/>
          </w:tcPr>
          <w:p w:rsidR="009A5498" w:rsidRPr="009A5498" w:rsidRDefault="009A5498" w:rsidP="00DA2A14">
            <w:pPr>
              <w:ind w:firstLine="0"/>
              <w:jc w:val="both"/>
            </w:pPr>
            <w:r w:rsidRPr="00DA2A14">
              <w:rPr>
                <w:lang w:val="ru-RU"/>
              </w:rPr>
              <w:t>НС</w:t>
            </w:r>
          </w:p>
        </w:tc>
        <w:tc>
          <w:tcPr>
            <w:tcW w:w="8606" w:type="dxa"/>
            <w:shd w:val="clear" w:color="auto" w:fill="auto"/>
          </w:tcPr>
          <w:p w:rsidR="009A5498" w:rsidRPr="00DA2A14" w:rsidRDefault="009A5498" w:rsidP="00DA2A14">
            <w:pPr>
              <w:ind w:firstLine="0"/>
              <w:jc w:val="both"/>
              <w:rPr>
                <w:lang w:val="ru-RU"/>
              </w:rPr>
            </w:pPr>
            <w:r w:rsidRPr="00DA2A14">
              <w:rPr>
                <w:lang w:val="ru-RU"/>
              </w:rPr>
              <w:t>наноструктура</w:t>
            </w:r>
          </w:p>
        </w:tc>
      </w:tr>
      <w:tr w:rsidR="009A5498" w:rsidTr="00E61BD4">
        <w:tc>
          <w:tcPr>
            <w:tcW w:w="965" w:type="dxa"/>
            <w:shd w:val="clear" w:color="auto" w:fill="auto"/>
          </w:tcPr>
          <w:p w:rsidR="009A5498" w:rsidRPr="009A5498" w:rsidRDefault="009A5498" w:rsidP="00DA2A14">
            <w:pPr>
              <w:ind w:firstLine="0"/>
              <w:jc w:val="both"/>
            </w:pPr>
            <w:r w:rsidRPr="00DA2A14">
              <w:rPr>
                <w:lang w:val="ru-RU"/>
              </w:rPr>
              <w:t>НЧ</w:t>
            </w:r>
          </w:p>
        </w:tc>
        <w:tc>
          <w:tcPr>
            <w:tcW w:w="8606" w:type="dxa"/>
            <w:shd w:val="clear" w:color="auto" w:fill="auto"/>
          </w:tcPr>
          <w:p w:rsidR="009A5498" w:rsidRPr="00DA2A14" w:rsidRDefault="009A5498" w:rsidP="00DA2A14">
            <w:pPr>
              <w:ind w:firstLine="0"/>
              <w:jc w:val="both"/>
              <w:rPr>
                <w:lang w:val="ru-RU"/>
              </w:rPr>
            </w:pPr>
            <w:r w:rsidRPr="00DA2A14">
              <w:rPr>
                <w:lang w:val="ru-RU"/>
              </w:rPr>
              <w:t>наночастицы (0</w:t>
            </w:r>
            <w:r w:rsidRPr="009A5498">
              <w:t>D</w:t>
            </w:r>
            <w:r w:rsidRPr="00DA2A14">
              <w:rPr>
                <w:lang w:val="ru-RU"/>
              </w:rPr>
              <w:t>)</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Я–О</w:t>
            </w:r>
          </w:p>
        </w:tc>
        <w:tc>
          <w:tcPr>
            <w:tcW w:w="8606" w:type="dxa"/>
            <w:shd w:val="clear" w:color="auto" w:fill="auto"/>
          </w:tcPr>
          <w:p w:rsidR="009A5498" w:rsidRPr="00DA2A14" w:rsidRDefault="00731301" w:rsidP="00DA2A14">
            <w:pPr>
              <w:ind w:firstLine="0"/>
              <w:jc w:val="both"/>
              <w:rPr>
                <w:lang w:val="ru-RU"/>
              </w:rPr>
            </w:pPr>
            <w:r>
              <w:rPr>
                <w:lang w:val="ru-RU"/>
              </w:rPr>
              <w:t>нано</w:t>
            </w:r>
            <w:r w:rsidR="009A5498" w:rsidRPr="00DA2A14">
              <w:rPr>
                <w:lang w:val="ru-RU"/>
              </w:rPr>
              <w:t>структура «ядро–оболочка»</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ЗП</w:t>
            </w:r>
          </w:p>
        </w:tc>
        <w:tc>
          <w:tcPr>
            <w:tcW w:w="8606" w:type="dxa"/>
            <w:shd w:val="clear" w:color="auto" w:fill="auto"/>
          </w:tcPr>
          <w:p w:rsidR="009A5498" w:rsidRPr="00DA2A14" w:rsidRDefault="009A5498" w:rsidP="00DA2A14">
            <w:pPr>
              <w:ind w:firstLine="0"/>
              <w:jc w:val="both"/>
              <w:rPr>
                <w:lang w:val="ru-RU"/>
              </w:rPr>
            </w:pPr>
            <w:r w:rsidRPr="00DA2A14">
              <w:rPr>
                <w:lang w:val="ru-RU"/>
              </w:rPr>
              <w:t>зона проводимости</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ВЗ</w:t>
            </w:r>
          </w:p>
        </w:tc>
        <w:tc>
          <w:tcPr>
            <w:tcW w:w="8606" w:type="dxa"/>
            <w:shd w:val="clear" w:color="auto" w:fill="auto"/>
          </w:tcPr>
          <w:p w:rsidR="009A5498" w:rsidRPr="00DA2A14" w:rsidRDefault="009A5498" w:rsidP="00DA2A14">
            <w:pPr>
              <w:ind w:firstLine="0"/>
              <w:jc w:val="both"/>
              <w:rPr>
                <w:lang w:val="ru-RU"/>
              </w:rPr>
            </w:pPr>
            <w:r w:rsidRPr="00DA2A14">
              <w:rPr>
                <w:lang w:val="ru-RU"/>
              </w:rPr>
              <w:t>валентная зона</w:t>
            </w:r>
          </w:p>
        </w:tc>
      </w:tr>
      <w:tr w:rsidR="009A5498" w:rsidRPr="006B1E90" w:rsidTr="00E61BD4">
        <w:tc>
          <w:tcPr>
            <w:tcW w:w="965" w:type="dxa"/>
            <w:shd w:val="clear" w:color="auto" w:fill="auto"/>
          </w:tcPr>
          <w:p w:rsidR="009A5498" w:rsidRPr="00DA2A14" w:rsidRDefault="009A5498" w:rsidP="00DA2A14">
            <w:pPr>
              <w:ind w:firstLine="0"/>
              <w:jc w:val="both"/>
              <w:rPr>
                <w:lang w:val="ru-RU"/>
              </w:rPr>
            </w:pPr>
            <w:r w:rsidRPr="009A5498">
              <w:t>FTO</w:t>
            </w:r>
          </w:p>
        </w:tc>
        <w:tc>
          <w:tcPr>
            <w:tcW w:w="8606" w:type="dxa"/>
            <w:shd w:val="clear" w:color="auto" w:fill="auto"/>
          </w:tcPr>
          <w:p w:rsidR="009A5498" w:rsidRPr="00DA2A14" w:rsidRDefault="009A5498" w:rsidP="00DA2A14">
            <w:pPr>
              <w:ind w:firstLine="0"/>
              <w:jc w:val="both"/>
              <w:rPr>
                <w:lang w:val="ru-RU"/>
              </w:rPr>
            </w:pPr>
            <w:r w:rsidRPr="00DA2A14">
              <w:rPr>
                <w:lang w:val="ru-RU"/>
              </w:rPr>
              <w:t>фторированый оксид олова (</w:t>
            </w:r>
            <w:r w:rsidRPr="009A5498">
              <w:t>fluorine</w:t>
            </w:r>
            <w:r w:rsidRPr="00DA2A14">
              <w:rPr>
                <w:lang w:val="ru-RU"/>
              </w:rPr>
              <w:t xml:space="preserve"> </w:t>
            </w:r>
            <w:r w:rsidRPr="009A5498">
              <w:t>doped</w:t>
            </w:r>
            <w:r w:rsidRPr="00DA2A14">
              <w:rPr>
                <w:lang w:val="ru-RU"/>
              </w:rPr>
              <w:t xml:space="preserve"> </w:t>
            </w:r>
            <w:r w:rsidRPr="009A5498">
              <w:t>tin</w:t>
            </w:r>
            <w:r w:rsidRPr="00DA2A14">
              <w:rPr>
                <w:lang w:val="ru-RU"/>
              </w:rPr>
              <w:t xml:space="preserve"> </w:t>
            </w:r>
            <w:r w:rsidRPr="009A5498">
              <w:t>oxide</w:t>
            </w:r>
            <w:r w:rsidRPr="00DA2A14">
              <w:rPr>
                <w:lang w:val="ru-RU"/>
              </w:rPr>
              <w:t>)</w:t>
            </w:r>
          </w:p>
        </w:tc>
      </w:tr>
      <w:tr w:rsidR="009A5498" w:rsidRPr="006B1E90" w:rsidTr="00E61BD4">
        <w:tc>
          <w:tcPr>
            <w:tcW w:w="965" w:type="dxa"/>
            <w:shd w:val="clear" w:color="auto" w:fill="auto"/>
          </w:tcPr>
          <w:p w:rsidR="009A5498" w:rsidRPr="00DA2A14" w:rsidRDefault="009A5498" w:rsidP="00DA2A14">
            <w:pPr>
              <w:ind w:firstLine="0"/>
              <w:jc w:val="both"/>
              <w:rPr>
                <w:lang w:val="ru-RU"/>
              </w:rPr>
            </w:pPr>
            <w:r w:rsidRPr="009A5498">
              <w:t>CVD</w:t>
            </w:r>
          </w:p>
        </w:tc>
        <w:tc>
          <w:tcPr>
            <w:tcW w:w="8606" w:type="dxa"/>
            <w:shd w:val="clear" w:color="auto" w:fill="auto"/>
          </w:tcPr>
          <w:p w:rsidR="009A5498" w:rsidRPr="00DA2A14" w:rsidRDefault="009A5498" w:rsidP="00DA2A14">
            <w:pPr>
              <w:ind w:firstLine="0"/>
              <w:jc w:val="both"/>
              <w:rPr>
                <w:lang w:val="ru-RU"/>
              </w:rPr>
            </w:pPr>
            <w:r w:rsidRPr="00DA2A14">
              <w:rPr>
                <w:lang w:val="ru-RU"/>
              </w:rPr>
              <w:t>химическое парофазное осаждение (</w:t>
            </w:r>
            <w:r w:rsidRPr="009A5498">
              <w:t>Chemical</w:t>
            </w:r>
            <w:r w:rsidRPr="00DA2A14">
              <w:rPr>
                <w:lang w:val="ru-RU"/>
              </w:rPr>
              <w:t xml:space="preserve"> </w:t>
            </w:r>
            <w:r w:rsidRPr="009A5498">
              <w:t>vapor</w:t>
            </w:r>
            <w:r w:rsidRPr="00DA2A14">
              <w:rPr>
                <w:lang w:val="ru-RU"/>
              </w:rPr>
              <w:t xml:space="preserve"> </w:t>
            </w:r>
            <w:r w:rsidRPr="009A5498">
              <w:t>deposition</w:t>
            </w:r>
            <w:r w:rsidRPr="00DA2A14">
              <w:rPr>
                <w:lang w:val="ru-RU"/>
              </w:rPr>
              <w:t>)</w:t>
            </w:r>
          </w:p>
        </w:tc>
      </w:tr>
      <w:tr w:rsidR="009A5498" w:rsidTr="00E61BD4">
        <w:tc>
          <w:tcPr>
            <w:tcW w:w="965" w:type="dxa"/>
            <w:shd w:val="clear" w:color="auto" w:fill="auto"/>
          </w:tcPr>
          <w:p w:rsidR="009A5498" w:rsidRPr="00DA2A14" w:rsidRDefault="009A5498" w:rsidP="00DA2A14">
            <w:pPr>
              <w:ind w:firstLine="0"/>
              <w:jc w:val="both"/>
              <w:rPr>
                <w:lang w:val="ru-RU"/>
              </w:rPr>
            </w:pPr>
            <w:r w:rsidRPr="009A5498">
              <w:t>DSSC</w:t>
            </w:r>
          </w:p>
        </w:tc>
        <w:tc>
          <w:tcPr>
            <w:tcW w:w="8606" w:type="dxa"/>
            <w:shd w:val="clear" w:color="auto" w:fill="auto"/>
          </w:tcPr>
          <w:p w:rsidR="009A5498" w:rsidRPr="00DA2A14" w:rsidRDefault="009A5498" w:rsidP="00DA2A14">
            <w:pPr>
              <w:ind w:firstLine="0"/>
              <w:jc w:val="both"/>
              <w:rPr>
                <w:lang w:val="ru-RU"/>
              </w:rPr>
            </w:pPr>
            <w:r w:rsidRPr="00DA2A14">
              <w:rPr>
                <w:lang w:val="ru-RU"/>
              </w:rPr>
              <w:t>сенсибилизированные красителем солнечные ячейки</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Т</w:t>
            </w:r>
            <w:r w:rsidRPr="009A5498">
              <w:t>I</w:t>
            </w:r>
            <w:r w:rsidRPr="00DA2A14">
              <w:rPr>
                <w:lang w:val="ru-RU"/>
              </w:rPr>
              <w:t>Р</w:t>
            </w:r>
            <w:r w:rsidRPr="009A5498">
              <w:t>T</w:t>
            </w:r>
          </w:p>
        </w:tc>
        <w:tc>
          <w:tcPr>
            <w:tcW w:w="8606" w:type="dxa"/>
            <w:shd w:val="clear" w:color="auto" w:fill="auto"/>
          </w:tcPr>
          <w:p w:rsidR="009A5498" w:rsidRPr="00DA2A14" w:rsidRDefault="009A5498" w:rsidP="00DA2A14">
            <w:pPr>
              <w:ind w:firstLine="0"/>
              <w:jc w:val="both"/>
              <w:rPr>
                <w:lang w:val="ru-RU"/>
              </w:rPr>
            </w:pPr>
            <w:r w:rsidRPr="00DA2A14">
              <w:rPr>
                <w:lang w:val="ru-RU"/>
              </w:rPr>
              <w:t>тетраизопропоксид титана</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ЛПР</w:t>
            </w:r>
          </w:p>
        </w:tc>
        <w:tc>
          <w:tcPr>
            <w:tcW w:w="8606" w:type="dxa"/>
            <w:shd w:val="clear" w:color="auto" w:fill="auto"/>
          </w:tcPr>
          <w:p w:rsidR="009A5498" w:rsidRPr="00DA2A14" w:rsidRDefault="009A5498" w:rsidP="00DA2A14">
            <w:pPr>
              <w:ind w:firstLine="0"/>
              <w:jc w:val="both"/>
              <w:rPr>
                <w:lang w:val="ru-RU"/>
              </w:rPr>
            </w:pPr>
            <w:r w:rsidRPr="00DA2A14">
              <w:rPr>
                <w:lang w:val="ru-RU"/>
              </w:rPr>
              <w:t>локализованный плазмонный резонанс</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СЭМ</w:t>
            </w:r>
          </w:p>
        </w:tc>
        <w:tc>
          <w:tcPr>
            <w:tcW w:w="8606" w:type="dxa"/>
            <w:shd w:val="clear" w:color="auto" w:fill="auto"/>
          </w:tcPr>
          <w:p w:rsidR="009A5498" w:rsidRPr="00DA2A14" w:rsidRDefault="00C81DDA" w:rsidP="00DA2A14">
            <w:pPr>
              <w:ind w:firstLine="0"/>
              <w:jc w:val="both"/>
              <w:rPr>
                <w:lang w:val="ru-RU"/>
              </w:rPr>
            </w:pPr>
            <w:r>
              <w:rPr>
                <w:lang w:val="ru-RU"/>
              </w:rPr>
              <w:t>сканирующий электронный микроск</w:t>
            </w:r>
            <w:r w:rsidR="009A5498" w:rsidRPr="00DA2A14">
              <w:rPr>
                <w:lang w:val="ru-RU"/>
              </w:rPr>
              <w:t>оп</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ПЭМ</w:t>
            </w:r>
          </w:p>
        </w:tc>
        <w:tc>
          <w:tcPr>
            <w:tcW w:w="8606" w:type="dxa"/>
            <w:shd w:val="clear" w:color="auto" w:fill="auto"/>
          </w:tcPr>
          <w:p w:rsidR="009A5498" w:rsidRPr="00DA2A14" w:rsidRDefault="00C81DDA" w:rsidP="00DA2A14">
            <w:pPr>
              <w:ind w:firstLine="0"/>
              <w:jc w:val="both"/>
              <w:rPr>
                <w:lang w:val="ru-RU"/>
              </w:rPr>
            </w:pPr>
            <w:r>
              <w:rPr>
                <w:lang w:val="ru-RU"/>
              </w:rPr>
              <w:t>просвечивающий электронный микр</w:t>
            </w:r>
            <w:r w:rsidR="009A5498" w:rsidRPr="00DA2A14">
              <w:rPr>
                <w:lang w:val="ru-RU"/>
              </w:rPr>
              <w:t>оскоп</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РФЭС</w:t>
            </w:r>
          </w:p>
        </w:tc>
        <w:tc>
          <w:tcPr>
            <w:tcW w:w="8606" w:type="dxa"/>
            <w:shd w:val="clear" w:color="auto" w:fill="auto"/>
          </w:tcPr>
          <w:p w:rsidR="009A5498" w:rsidRPr="00DA2A14" w:rsidRDefault="009A5498" w:rsidP="00DA2A14">
            <w:pPr>
              <w:ind w:firstLine="0"/>
              <w:jc w:val="both"/>
              <w:rPr>
                <w:lang w:val="ru-RU"/>
              </w:rPr>
            </w:pPr>
            <w:r w:rsidRPr="00DA2A14">
              <w:rPr>
                <w:lang w:val="ru-RU"/>
              </w:rPr>
              <w:t>Рентгено-флуоресцентная спектроскопия</w:t>
            </w:r>
          </w:p>
        </w:tc>
      </w:tr>
      <w:tr w:rsidR="009A5498" w:rsidTr="00E61BD4">
        <w:tc>
          <w:tcPr>
            <w:tcW w:w="965" w:type="dxa"/>
            <w:shd w:val="clear" w:color="auto" w:fill="auto"/>
          </w:tcPr>
          <w:p w:rsidR="009A5498" w:rsidRPr="009A5498" w:rsidRDefault="009A5498" w:rsidP="00DA2A14">
            <w:pPr>
              <w:ind w:firstLine="0"/>
              <w:jc w:val="both"/>
            </w:pPr>
            <w:r w:rsidRPr="009A5498">
              <w:t>XRD</w:t>
            </w:r>
          </w:p>
        </w:tc>
        <w:tc>
          <w:tcPr>
            <w:tcW w:w="8606" w:type="dxa"/>
            <w:shd w:val="clear" w:color="auto" w:fill="auto"/>
          </w:tcPr>
          <w:p w:rsidR="009A5498" w:rsidRPr="00DA2A14" w:rsidRDefault="009A5498" w:rsidP="00DA2A14">
            <w:pPr>
              <w:ind w:firstLine="0"/>
              <w:jc w:val="both"/>
              <w:rPr>
                <w:lang w:val="ru-RU"/>
              </w:rPr>
            </w:pPr>
            <w:r w:rsidRPr="00DA2A14">
              <w:rPr>
                <w:lang w:val="ru-RU"/>
              </w:rPr>
              <w:t>Рентгено-фазовый анализ</w:t>
            </w:r>
          </w:p>
        </w:tc>
      </w:tr>
      <w:tr w:rsidR="009A5498" w:rsidRPr="00DA2A14" w:rsidTr="00E61BD4">
        <w:tc>
          <w:tcPr>
            <w:tcW w:w="965" w:type="dxa"/>
            <w:shd w:val="clear" w:color="auto" w:fill="auto"/>
          </w:tcPr>
          <w:p w:rsidR="009A5498" w:rsidRPr="00DA2A14" w:rsidRDefault="009A5498" w:rsidP="00DA2A14">
            <w:pPr>
              <w:ind w:firstLine="0"/>
              <w:jc w:val="both"/>
              <w:rPr>
                <w:lang w:val="ru-RU"/>
              </w:rPr>
            </w:pPr>
            <w:r w:rsidRPr="00DA2A14">
              <w:rPr>
                <w:lang w:val="ru-RU"/>
              </w:rPr>
              <w:t>ИС</w:t>
            </w:r>
          </w:p>
        </w:tc>
        <w:tc>
          <w:tcPr>
            <w:tcW w:w="8606" w:type="dxa"/>
            <w:shd w:val="clear" w:color="auto" w:fill="auto"/>
          </w:tcPr>
          <w:p w:rsidR="009A5498" w:rsidRPr="00DA2A14" w:rsidRDefault="009A5498" w:rsidP="00DA2A14">
            <w:pPr>
              <w:ind w:firstLine="0"/>
              <w:jc w:val="both"/>
              <w:rPr>
                <w:lang w:val="ru-RU"/>
              </w:rPr>
            </w:pPr>
            <w:r w:rsidRPr="00DA2A14">
              <w:rPr>
                <w:lang w:val="ru-RU"/>
              </w:rPr>
              <w:t>импедансная спектроскопия</w:t>
            </w:r>
          </w:p>
        </w:tc>
      </w:tr>
      <w:tr w:rsidR="009A5498" w:rsidTr="00E61BD4">
        <w:tc>
          <w:tcPr>
            <w:tcW w:w="965" w:type="dxa"/>
            <w:shd w:val="clear" w:color="auto" w:fill="auto"/>
          </w:tcPr>
          <w:p w:rsidR="009A5498" w:rsidRPr="00DA2A14" w:rsidRDefault="009A5498" w:rsidP="00DA2A14">
            <w:pPr>
              <w:ind w:firstLine="0"/>
              <w:jc w:val="both"/>
              <w:rPr>
                <w:lang w:val="ru-RU"/>
              </w:rPr>
            </w:pPr>
            <w:r w:rsidRPr="00DA2A14">
              <w:rPr>
                <w:lang w:val="ru-RU"/>
              </w:rPr>
              <w:t>ВАХ</w:t>
            </w:r>
          </w:p>
        </w:tc>
        <w:tc>
          <w:tcPr>
            <w:tcW w:w="8606" w:type="dxa"/>
            <w:shd w:val="clear" w:color="auto" w:fill="auto"/>
          </w:tcPr>
          <w:p w:rsidR="009A5498" w:rsidRPr="00DA2A14" w:rsidRDefault="009A5498" w:rsidP="00DA2A14">
            <w:pPr>
              <w:ind w:firstLine="0"/>
              <w:jc w:val="both"/>
              <w:rPr>
                <w:lang w:val="ru-RU"/>
              </w:rPr>
            </w:pPr>
            <w:r w:rsidRPr="00DA2A14">
              <w:rPr>
                <w:lang w:val="ru-RU"/>
              </w:rPr>
              <w:t>вольт–амперная характеристика</w:t>
            </w:r>
          </w:p>
        </w:tc>
      </w:tr>
      <w:tr w:rsidR="009A5498" w:rsidRPr="006B1E90" w:rsidTr="00E61BD4">
        <w:tc>
          <w:tcPr>
            <w:tcW w:w="965" w:type="dxa"/>
            <w:shd w:val="clear" w:color="auto" w:fill="auto"/>
          </w:tcPr>
          <w:p w:rsidR="009A5498" w:rsidRPr="00DA2A14" w:rsidRDefault="009A5498" w:rsidP="00DA2A14">
            <w:pPr>
              <w:ind w:firstLine="0"/>
              <w:jc w:val="both"/>
              <w:rPr>
                <w:lang w:val="ru-RU"/>
              </w:rPr>
            </w:pPr>
            <w:r w:rsidRPr="00DA2A14">
              <w:rPr>
                <w:lang w:val="ru-RU"/>
              </w:rPr>
              <w:t>БЭТ</w:t>
            </w:r>
          </w:p>
        </w:tc>
        <w:tc>
          <w:tcPr>
            <w:tcW w:w="8606" w:type="dxa"/>
            <w:shd w:val="clear" w:color="auto" w:fill="auto"/>
          </w:tcPr>
          <w:p w:rsidR="009A5498" w:rsidRDefault="009A5498" w:rsidP="00DA2A14">
            <w:pPr>
              <w:ind w:firstLine="0"/>
              <w:jc w:val="both"/>
              <w:rPr>
                <w:lang w:val="ru-RU"/>
              </w:rPr>
            </w:pPr>
            <w:r w:rsidRPr="00DA2A14">
              <w:rPr>
                <w:lang w:val="ru-RU"/>
              </w:rPr>
              <w:t>метод определения удельной площади поверхности (Брунаэр, Эммет и Тейлор)</w:t>
            </w:r>
          </w:p>
          <w:p w:rsidR="00FD31AC" w:rsidRPr="00DA2A14" w:rsidRDefault="00FD31AC" w:rsidP="00DA2A14">
            <w:pPr>
              <w:ind w:firstLine="0"/>
              <w:jc w:val="both"/>
              <w:rPr>
                <w:lang w:val="ru-RU"/>
              </w:rPr>
            </w:pPr>
          </w:p>
        </w:tc>
      </w:tr>
      <w:tr w:rsidR="00DF3F71" w:rsidRPr="00DA2A14" w:rsidTr="00E61BD4">
        <w:tc>
          <w:tcPr>
            <w:tcW w:w="965" w:type="dxa"/>
            <w:shd w:val="clear" w:color="auto" w:fill="auto"/>
          </w:tcPr>
          <w:p w:rsidR="00DF3F71" w:rsidRPr="00E61BD4" w:rsidRDefault="00DF3F71" w:rsidP="00DA2A14">
            <w:pPr>
              <w:ind w:firstLine="0"/>
              <w:jc w:val="both"/>
              <w:rPr>
                <w:lang w:val="kk-KZ"/>
              </w:rPr>
            </w:pPr>
            <w:r>
              <w:rPr>
                <w:lang w:val="kk-KZ"/>
              </w:rPr>
              <w:t>МГ</w:t>
            </w:r>
          </w:p>
        </w:tc>
        <w:tc>
          <w:tcPr>
            <w:tcW w:w="8606" w:type="dxa"/>
            <w:shd w:val="clear" w:color="auto" w:fill="auto"/>
          </w:tcPr>
          <w:p w:rsidR="00DF3F71" w:rsidRPr="00DA2A14" w:rsidRDefault="00DF3F71" w:rsidP="00DA2A14">
            <w:pPr>
              <w:ind w:firstLine="0"/>
              <w:jc w:val="both"/>
              <w:rPr>
                <w:lang w:val="ru-RU"/>
              </w:rPr>
            </w:pPr>
            <w:r>
              <w:rPr>
                <w:lang w:val="ru-RU"/>
              </w:rPr>
              <w:t>метиленовый голубой</w:t>
            </w:r>
          </w:p>
        </w:tc>
      </w:tr>
    </w:tbl>
    <w:p w:rsidR="009A5498" w:rsidRPr="007D7DC6" w:rsidRDefault="009A5498" w:rsidP="00092289">
      <w:pPr>
        <w:jc w:val="both"/>
        <w:rPr>
          <w:lang w:val="ru-RU"/>
        </w:rPr>
      </w:pPr>
    </w:p>
    <w:p w:rsidR="009A5498" w:rsidRPr="002137C2" w:rsidRDefault="009A5498" w:rsidP="00423613">
      <w:pPr>
        <w:ind w:firstLine="0"/>
        <w:jc w:val="center"/>
        <w:rPr>
          <w:b/>
          <w:szCs w:val="28"/>
          <w:lang w:val="ru-RU"/>
        </w:rPr>
      </w:pPr>
      <w:r>
        <w:rPr>
          <w:szCs w:val="28"/>
          <w:lang w:val="ru-RU"/>
        </w:rPr>
        <w:br w:type="page"/>
      </w:r>
      <w:r w:rsidRPr="002137C2">
        <w:rPr>
          <w:b/>
          <w:szCs w:val="28"/>
          <w:lang w:val="ru-RU"/>
        </w:rPr>
        <w:lastRenderedPageBreak/>
        <w:t>Введение</w:t>
      </w:r>
    </w:p>
    <w:p w:rsidR="009A5498" w:rsidRDefault="009A5498" w:rsidP="00FE60ED">
      <w:pPr>
        <w:rPr>
          <w:szCs w:val="28"/>
          <w:lang w:val="ru-RU"/>
        </w:rPr>
      </w:pPr>
    </w:p>
    <w:p w:rsidR="009A5498" w:rsidRDefault="002137C2" w:rsidP="00C35ED4">
      <w:pPr>
        <w:jc w:val="both"/>
        <w:rPr>
          <w:lang w:val="ru-RU"/>
        </w:rPr>
      </w:pPr>
      <w:r w:rsidRPr="00C10ACC">
        <w:rPr>
          <w:b/>
          <w:szCs w:val="28"/>
          <w:lang w:val="ru-RU"/>
        </w:rPr>
        <w:t>Общая характеристика работы.</w:t>
      </w:r>
      <w:r w:rsidR="00B92FD4">
        <w:rPr>
          <w:b/>
          <w:szCs w:val="28"/>
          <w:lang w:val="ru-RU"/>
        </w:rPr>
        <w:t xml:space="preserve"> </w:t>
      </w:r>
      <w:r w:rsidR="00B92FD4">
        <w:rPr>
          <w:szCs w:val="28"/>
          <w:lang w:val="ru-RU"/>
        </w:rPr>
        <w:t>Разработана методика получения нанокомпозитны</w:t>
      </w:r>
      <w:r w:rsidR="004B690B">
        <w:rPr>
          <w:szCs w:val="28"/>
          <w:lang w:val="ru-RU"/>
        </w:rPr>
        <w:t>х</w:t>
      </w:r>
      <w:r w:rsidR="00B92FD4">
        <w:rPr>
          <w:szCs w:val="28"/>
          <w:lang w:val="ru-RU"/>
        </w:rPr>
        <w:t xml:space="preserve"> </w:t>
      </w:r>
      <w:r w:rsidR="00C81DDA">
        <w:rPr>
          <w:szCs w:val="28"/>
          <w:lang w:val="ru-RU"/>
        </w:rPr>
        <w:t>материало</w:t>
      </w:r>
      <w:r w:rsidR="00AD1FFA">
        <w:rPr>
          <w:szCs w:val="28"/>
          <w:lang w:val="ru-RU"/>
        </w:rPr>
        <w:t xml:space="preserve">в </w:t>
      </w:r>
      <w:r w:rsidR="00C81DDA">
        <w:rPr>
          <w:szCs w:val="28"/>
          <w:lang w:val="ru-RU"/>
        </w:rPr>
        <w:t>на основе диоксида тит</w:t>
      </w:r>
      <w:r w:rsidR="00B92FD4">
        <w:rPr>
          <w:szCs w:val="28"/>
          <w:lang w:val="ru-RU"/>
        </w:rPr>
        <w:t xml:space="preserve">ана и </w:t>
      </w:r>
      <w:r w:rsidR="00731301">
        <w:rPr>
          <w:szCs w:val="28"/>
          <w:lang w:val="ru-RU"/>
        </w:rPr>
        <w:t>производных графена (оксид графена</w:t>
      </w:r>
      <w:r w:rsidR="004D0DFC">
        <w:rPr>
          <w:szCs w:val="28"/>
          <w:lang w:val="ru-RU"/>
        </w:rPr>
        <w:t xml:space="preserve"> </w:t>
      </w:r>
      <w:r w:rsidR="004D0DFC" w:rsidRPr="004D0DFC">
        <w:rPr>
          <w:szCs w:val="28"/>
          <w:lang w:val="ru-RU"/>
        </w:rPr>
        <w:t>(</w:t>
      </w:r>
      <w:r w:rsidR="004D0DFC">
        <w:rPr>
          <w:szCs w:val="28"/>
          <w:lang w:val="ru-RU"/>
        </w:rPr>
        <w:t>GO</w:t>
      </w:r>
      <w:r w:rsidR="004D0DFC" w:rsidRPr="004D0DFC">
        <w:rPr>
          <w:szCs w:val="28"/>
          <w:lang w:val="ru-RU"/>
        </w:rPr>
        <w:t>)</w:t>
      </w:r>
      <w:r w:rsidR="00731301">
        <w:rPr>
          <w:szCs w:val="28"/>
          <w:lang w:val="ru-RU"/>
        </w:rPr>
        <w:t xml:space="preserve"> и </w:t>
      </w:r>
      <w:r w:rsidR="00B92FD4">
        <w:rPr>
          <w:szCs w:val="28"/>
          <w:lang w:val="ru-RU"/>
        </w:rPr>
        <w:t>восстановленн</w:t>
      </w:r>
      <w:r w:rsidR="004D0DFC">
        <w:rPr>
          <w:szCs w:val="28"/>
          <w:lang w:val="ru-RU"/>
        </w:rPr>
        <w:t>ый</w:t>
      </w:r>
      <w:r w:rsidR="00B92FD4">
        <w:rPr>
          <w:szCs w:val="28"/>
          <w:lang w:val="ru-RU"/>
        </w:rPr>
        <w:t xml:space="preserve"> оксид графена</w:t>
      </w:r>
      <w:r w:rsidR="004D0DFC" w:rsidRPr="004D0DFC">
        <w:rPr>
          <w:szCs w:val="28"/>
          <w:lang w:val="ru-RU"/>
        </w:rPr>
        <w:t xml:space="preserve"> (</w:t>
      </w:r>
      <w:r w:rsidR="004D0DFC">
        <w:rPr>
          <w:szCs w:val="28"/>
        </w:rPr>
        <w:t>rGO</w:t>
      </w:r>
      <w:r w:rsidR="004D0DFC" w:rsidRPr="004D0DFC">
        <w:rPr>
          <w:szCs w:val="28"/>
          <w:lang w:val="ru-RU"/>
        </w:rPr>
        <w:t>)</w:t>
      </w:r>
      <w:r w:rsidR="00731301">
        <w:rPr>
          <w:szCs w:val="28"/>
          <w:lang w:val="ru-RU"/>
        </w:rPr>
        <w:t>)</w:t>
      </w:r>
      <w:r w:rsidR="00B92FD4">
        <w:rPr>
          <w:szCs w:val="28"/>
          <w:lang w:val="ru-RU"/>
        </w:rPr>
        <w:t>. И</w:t>
      </w:r>
      <w:r w:rsidR="004D0DFC">
        <w:rPr>
          <w:szCs w:val="28"/>
          <w:lang w:val="ru-RU"/>
        </w:rPr>
        <w:t>зуче</w:t>
      </w:r>
      <w:r w:rsidR="00B92FD4">
        <w:rPr>
          <w:szCs w:val="28"/>
          <w:lang w:val="ru-RU"/>
        </w:rPr>
        <w:t xml:space="preserve">ны особенности формирования нанокомпозитов в зависмости от </w:t>
      </w:r>
      <w:r w:rsidR="00AD1FFA">
        <w:rPr>
          <w:szCs w:val="28"/>
          <w:lang w:val="ru-RU"/>
        </w:rPr>
        <w:t xml:space="preserve">их </w:t>
      </w:r>
      <w:r w:rsidR="00B92FD4">
        <w:rPr>
          <w:szCs w:val="28"/>
          <w:lang w:val="ru-RU"/>
        </w:rPr>
        <w:t xml:space="preserve">состава. Исследованы фотокаталитические и электротранспортные свойства пленок, образованных наночастицами (НЧ) диоксида титана и </w:t>
      </w:r>
      <w:r w:rsidR="004D0DFC">
        <w:rPr>
          <w:szCs w:val="28"/>
          <w:lang w:val="ru-RU"/>
        </w:rPr>
        <w:t>GO</w:t>
      </w:r>
      <w:r w:rsidR="00B92FD4">
        <w:rPr>
          <w:szCs w:val="28"/>
          <w:lang w:val="ru-RU"/>
        </w:rPr>
        <w:t>/</w:t>
      </w:r>
      <w:r w:rsidR="004D0DFC">
        <w:rPr>
          <w:szCs w:val="28"/>
        </w:rPr>
        <w:t>rGO</w:t>
      </w:r>
      <w:r w:rsidR="00B92FD4">
        <w:rPr>
          <w:szCs w:val="28"/>
          <w:lang w:val="ru-RU"/>
        </w:rPr>
        <w:t xml:space="preserve">. Установлено, что при добавлении оксида графена/восстановленного оксида графена в </w:t>
      </w:r>
      <w:r w:rsidR="004D0DFC">
        <w:rPr>
          <w:szCs w:val="28"/>
          <w:lang w:val="ru-RU"/>
        </w:rPr>
        <w:t>пленки</w:t>
      </w:r>
      <w:r w:rsidR="00B92FD4">
        <w:rPr>
          <w:szCs w:val="28"/>
          <w:lang w:val="ru-RU"/>
        </w:rPr>
        <w:t xml:space="preserve"> </w:t>
      </w:r>
      <w:r w:rsidR="00B92FD4" w:rsidRPr="009A5498">
        <w:t>TiO</w:t>
      </w:r>
      <w:r w:rsidR="00B92FD4" w:rsidRPr="00DA2A14">
        <w:rPr>
          <w:vertAlign w:val="subscript"/>
          <w:lang w:val="ru-RU"/>
        </w:rPr>
        <w:t>2</w:t>
      </w:r>
      <w:r w:rsidR="00B92FD4">
        <w:rPr>
          <w:szCs w:val="28"/>
          <w:lang w:val="ru-RU"/>
        </w:rPr>
        <w:t xml:space="preserve">, фотокаталитическая активность полупроводинкового материала возрастает, </w:t>
      </w:r>
      <w:r w:rsidR="004D0DFC">
        <w:rPr>
          <w:szCs w:val="28"/>
          <w:lang w:val="ru-RU"/>
        </w:rPr>
        <w:t xml:space="preserve">как и </w:t>
      </w:r>
      <w:r w:rsidR="00B92FD4">
        <w:rPr>
          <w:szCs w:val="28"/>
          <w:lang w:val="ru-RU"/>
        </w:rPr>
        <w:t xml:space="preserve">его проводимость. Показано, что присутствие </w:t>
      </w:r>
      <w:r w:rsidR="004D0DFC">
        <w:rPr>
          <w:szCs w:val="28"/>
          <w:lang w:val="ru-RU"/>
        </w:rPr>
        <w:t>GO/</w:t>
      </w:r>
      <w:r w:rsidR="004D0DFC">
        <w:rPr>
          <w:szCs w:val="28"/>
        </w:rPr>
        <w:t>rGO</w:t>
      </w:r>
      <w:r w:rsidR="004D0DFC" w:rsidRPr="004D0DFC">
        <w:rPr>
          <w:szCs w:val="28"/>
          <w:lang w:val="ru-RU"/>
        </w:rPr>
        <w:t xml:space="preserve"> </w:t>
      </w:r>
      <w:r w:rsidR="008D16FA">
        <w:rPr>
          <w:szCs w:val="28"/>
          <w:lang w:val="ru-RU"/>
        </w:rPr>
        <w:t>в нанокомпозите</w:t>
      </w:r>
      <w:r w:rsidR="00B92FD4">
        <w:rPr>
          <w:szCs w:val="28"/>
          <w:lang w:val="ru-RU"/>
        </w:rPr>
        <w:t xml:space="preserve"> увеличивает </w:t>
      </w:r>
      <w:r w:rsidR="00AD1FFA">
        <w:rPr>
          <w:szCs w:val="28"/>
          <w:lang w:val="ru-RU"/>
        </w:rPr>
        <w:t xml:space="preserve">его </w:t>
      </w:r>
      <w:r w:rsidR="00B92FD4">
        <w:rPr>
          <w:szCs w:val="28"/>
          <w:lang w:val="ru-RU"/>
        </w:rPr>
        <w:t>абсорбционную способность</w:t>
      </w:r>
      <w:r w:rsidR="008D16FA">
        <w:rPr>
          <w:szCs w:val="28"/>
          <w:lang w:val="ru-RU"/>
        </w:rPr>
        <w:t xml:space="preserve"> в </w:t>
      </w:r>
      <w:r w:rsidR="00AD1FFA">
        <w:rPr>
          <w:szCs w:val="28"/>
          <w:lang w:val="ru-RU"/>
        </w:rPr>
        <w:t xml:space="preserve">длинноволновой области </w:t>
      </w:r>
      <w:r w:rsidR="008D16FA">
        <w:rPr>
          <w:szCs w:val="28"/>
          <w:lang w:val="ru-RU"/>
        </w:rPr>
        <w:t xml:space="preserve">спектра. </w:t>
      </w:r>
      <w:r w:rsidR="008D16FA" w:rsidRPr="00BC1A2A">
        <w:rPr>
          <w:szCs w:val="28"/>
          <w:lang w:val="ru-RU"/>
        </w:rPr>
        <w:t>Путем добавления оксида графена с различной концентрацией, в частности 1,</w:t>
      </w:r>
      <w:r w:rsidR="00524A18" w:rsidRPr="00BC1A2A">
        <w:rPr>
          <w:szCs w:val="28"/>
          <w:lang w:val="ru-RU"/>
        </w:rPr>
        <w:t xml:space="preserve"> </w:t>
      </w:r>
      <w:r w:rsidR="008D16FA" w:rsidRPr="00BC1A2A">
        <w:rPr>
          <w:szCs w:val="28"/>
          <w:lang w:val="ru-RU"/>
        </w:rPr>
        <w:t xml:space="preserve">5 и 10 мас% от массы </w:t>
      </w:r>
      <w:r w:rsidR="008D16FA" w:rsidRPr="00BC1A2A">
        <w:t>TiO</w:t>
      </w:r>
      <w:r w:rsidR="008D16FA" w:rsidRPr="00BC1A2A">
        <w:rPr>
          <w:vertAlign w:val="subscript"/>
          <w:lang w:val="ru-RU"/>
        </w:rPr>
        <w:t>2</w:t>
      </w:r>
      <w:r w:rsidR="00D6682D">
        <w:rPr>
          <w:szCs w:val="28"/>
          <w:lang w:val="ru-RU"/>
        </w:rPr>
        <w:t>.</w:t>
      </w:r>
      <w:r w:rsidR="00FE29E5">
        <w:rPr>
          <w:szCs w:val="28"/>
          <w:lang w:val="ru-RU"/>
        </w:rPr>
        <w:t xml:space="preserve"> </w:t>
      </w:r>
      <w:r w:rsidR="000910D4" w:rsidRPr="00BC1A2A">
        <w:rPr>
          <w:szCs w:val="28"/>
          <w:lang w:val="ru-RU"/>
        </w:rPr>
        <w:t xml:space="preserve">становлено, что при концентации оксида графена 5 мас% увеличивается генерируемый фотоиндуцированный ток </w:t>
      </w:r>
      <w:r w:rsidR="004D0DFC" w:rsidRPr="004D0DFC">
        <w:rPr>
          <w:szCs w:val="28"/>
          <w:lang w:val="ru-RU"/>
        </w:rPr>
        <w:t xml:space="preserve">в </w:t>
      </w:r>
      <w:r w:rsidR="000910D4" w:rsidRPr="00BC1A2A">
        <w:rPr>
          <w:szCs w:val="28"/>
          <w:lang w:val="ru-RU"/>
        </w:rPr>
        <w:t>нанокомпозит</w:t>
      </w:r>
      <w:r w:rsidR="004D0DFC">
        <w:rPr>
          <w:szCs w:val="28"/>
          <w:lang w:val="ru-RU"/>
        </w:rPr>
        <w:t>е</w:t>
      </w:r>
      <w:r w:rsidR="000910D4" w:rsidRPr="00BC1A2A">
        <w:rPr>
          <w:szCs w:val="28"/>
          <w:lang w:val="ru-RU"/>
        </w:rPr>
        <w:t>.</w:t>
      </w:r>
      <w:r w:rsidR="000910D4">
        <w:rPr>
          <w:szCs w:val="28"/>
          <w:lang w:val="ru-RU"/>
        </w:rPr>
        <w:t xml:space="preserve"> </w:t>
      </w:r>
      <w:r w:rsidR="004D0DFC">
        <w:rPr>
          <w:lang w:val="ru-RU"/>
        </w:rPr>
        <w:t>Д</w:t>
      </w:r>
      <w:r w:rsidR="002C2210">
        <w:rPr>
          <w:lang w:val="ru-RU"/>
        </w:rPr>
        <w:t>обавлени</w:t>
      </w:r>
      <w:r w:rsidR="004D0DFC">
        <w:rPr>
          <w:lang w:val="ru-RU"/>
        </w:rPr>
        <w:t>е</w:t>
      </w:r>
      <w:r w:rsidR="002C2210">
        <w:rPr>
          <w:lang w:val="ru-RU"/>
        </w:rPr>
        <w:t xml:space="preserve"> </w:t>
      </w:r>
      <w:r w:rsidR="004D0DFC">
        <w:rPr>
          <w:szCs w:val="28"/>
        </w:rPr>
        <w:t>rGO</w:t>
      </w:r>
      <w:r w:rsidR="004D0DFC">
        <w:rPr>
          <w:lang w:val="ru-RU"/>
        </w:rPr>
        <w:t xml:space="preserve"> </w:t>
      </w:r>
      <w:r w:rsidR="00524A18">
        <w:rPr>
          <w:lang w:val="ru-RU"/>
        </w:rPr>
        <w:t xml:space="preserve">с </w:t>
      </w:r>
      <w:r w:rsidR="002C2210">
        <w:rPr>
          <w:lang w:val="ru-RU"/>
        </w:rPr>
        <w:t>концентраци</w:t>
      </w:r>
      <w:r w:rsidR="00524A18">
        <w:rPr>
          <w:lang w:val="ru-RU"/>
        </w:rPr>
        <w:t>ей</w:t>
      </w:r>
      <w:r w:rsidR="007D7DC6">
        <w:rPr>
          <w:lang w:val="ru-RU"/>
        </w:rPr>
        <w:t xml:space="preserve"> 10 мас%</w:t>
      </w:r>
      <w:r w:rsidR="002C2210">
        <w:rPr>
          <w:lang w:val="ru-RU"/>
        </w:rPr>
        <w:t xml:space="preserve"> </w:t>
      </w:r>
      <w:r w:rsidR="004D0DFC">
        <w:rPr>
          <w:lang w:val="ru-RU"/>
        </w:rPr>
        <w:t xml:space="preserve">в </w:t>
      </w:r>
      <w:r w:rsidR="004D0DFC" w:rsidRPr="00AA262F">
        <w:t>TiO</w:t>
      </w:r>
      <w:r w:rsidR="004D0DFC" w:rsidRPr="00C35ED4">
        <w:rPr>
          <w:vertAlign w:val="subscript"/>
          <w:lang w:val="ru-RU"/>
        </w:rPr>
        <w:t>2</w:t>
      </w:r>
      <w:r w:rsidR="004D0DFC">
        <w:rPr>
          <w:vertAlign w:val="subscript"/>
          <w:lang w:val="ru-RU"/>
        </w:rPr>
        <w:t xml:space="preserve"> </w:t>
      </w:r>
      <w:r w:rsidR="002C2210">
        <w:rPr>
          <w:lang w:val="ru-RU"/>
        </w:rPr>
        <w:t xml:space="preserve">приводит к увеличению фотокаталитических и электротранспортных </w:t>
      </w:r>
      <w:r w:rsidR="004D0DFC">
        <w:rPr>
          <w:lang w:val="ru-RU"/>
        </w:rPr>
        <w:t>свойств</w:t>
      </w:r>
      <w:r w:rsidR="00036E25">
        <w:rPr>
          <w:lang w:val="ru-RU"/>
        </w:rPr>
        <w:t xml:space="preserve"> полупроводника</w:t>
      </w:r>
      <w:r w:rsidR="002C2210">
        <w:rPr>
          <w:lang w:val="ru-RU"/>
        </w:rPr>
        <w:t xml:space="preserve">. </w:t>
      </w:r>
      <w:r w:rsidR="000910D4">
        <w:rPr>
          <w:szCs w:val="28"/>
          <w:lang w:val="ru-RU"/>
        </w:rPr>
        <w:t>Высокий фотокаталитический эффект нанокомпозитов с производными графена обусл</w:t>
      </w:r>
      <w:r w:rsidR="00036E25">
        <w:rPr>
          <w:szCs w:val="28"/>
          <w:lang w:val="ru-RU"/>
        </w:rPr>
        <w:t>овлен</w:t>
      </w:r>
      <w:r w:rsidR="000910D4">
        <w:rPr>
          <w:szCs w:val="28"/>
          <w:lang w:val="ru-RU"/>
        </w:rPr>
        <w:t xml:space="preserve"> </w:t>
      </w:r>
      <w:r w:rsidR="00C35ED4">
        <w:rPr>
          <w:lang w:val="ru-RU"/>
        </w:rPr>
        <w:t>улучшенным</w:t>
      </w:r>
      <w:r w:rsidR="00C35ED4" w:rsidRPr="00C35ED4">
        <w:rPr>
          <w:lang w:val="ru-RU"/>
        </w:rPr>
        <w:t xml:space="preserve"> разделение</w:t>
      </w:r>
      <w:r w:rsidR="00C35ED4">
        <w:rPr>
          <w:lang w:val="ru-RU"/>
        </w:rPr>
        <w:t>м</w:t>
      </w:r>
      <w:r w:rsidR="00C35ED4" w:rsidRPr="00C35ED4">
        <w:rPr>
          <w:lang w:val="ru-RU"/>
        </w:rPr>
        <w:t xml:space="preserve"> электрон-дырочных пар</w:t>
      </w:r>
      <w:r w:rsidR="00036E25">
        <w:rPr>
          <w:lang w:val="ru-RU"/>
        </w:rPr>
        <w:t>,</w:t>
      </w:r>
      <w:r w:rsidR="00C35ED4">
        <w:rPr>
          <w:lang w:val="ru-RU"/>
        </w:rPr>
        <w:t xml:space="preserve"> </w:t>
      </w:r>
      <w:r w:rsidR="00C35ED4" w:rsidRPr="00C35ED4">
        <w:rPr>
          <w:lang w:val="ru-RU"/>
        </w:rPr>
        <w:t>у</w:t>
      </w:r>
      <w:r w:rsidR="00036E25">
        <w:rPr>
          <w:lang w:val="ru-RU"/>
        </w:rPr>
        <w:t>величением</w:t>
      </w:r>
      <w:r w:rsidR="00C35ED4" w:rsidRPr="00C35ED4">
        <w:rPr>
          <w:lang w:val="ru-RU"/>
        </w:rPr>
        <w:t xml:space="preserve"> поглощени</w:t>
      </w:r>
      <w:r w:rsidR="00036E25">
        <w:rPr>
          <w:lang w:val="ru-RU"/>
        </w:rPr>
        <w:t>я</w:t>
      </w:r>
      <w:r w:rsidR="00C35ED4" w:rsidRPr="00C35ED4">
        <w:rPr>
          <w:lang w:val="ru-RU"/>
        </w:rPr>
        <w:t xml:space="preserve"> видимого света и значительн</w:t>
      </w:r>
      <w:r w:rsidR="00036E25">
        <w:rPr>
          <w:lang w:val="ru-RU"/>
        </w:rPr>
        <w:t>ым</w:t>
      </w:r>
      <w:r w:rsidR="00C35ED4" w:rsidRPr="00C35ED4">
        <w:rPr>
          <w:lang w:val="ru-RU"/>
        </w:rPr>
        <w:t xml:space="preserve"> </w:t>
      </w:r>
      <w:r w:rsidR="00036E25">
        <w:rPr>
          <w:lang w:val="ru-RU"/>
        </w:rPr>
        <w:t xml:space="preserve">ростом удельной поверхности материала. </w:t>
      </w:r>
      <w:r w:rsidR="00C35ED4">
        <w:rPr>
          <w:lang w:val="ru-RU"/>
        </w:rPr>
        <w:t>И</w:t>
      </w:r>
      <w:r w:rsidR="00036E25">
        <w:rPr>
          <w:lang w:val="ru-RU"/>
        </w:rPr>
        <w:t>з данных</w:t>
      </w:r>
      <w:r w:rsidR="00C35ED4">
        <w:rPr>
          <w:lang w:val="ru-RU"/>
        </w:rPr>
        <w:t xml:space="preserve"> </w:t>
      </w:r>
      <w:r w:rsidR="00036E25">
        <w:rPr>
          <w:lang w:val="ru-RU"/>
        </w:rPr>
        <w:t xml:space="preserve">ИК </w:t>
      </w:r>
      <w:r w:rsidR="00C35ED4">
        <w:rPr>
          <w:lang w:val="ru-RU"/>
        </w:rPr>
        <w:t>спектро</w:t>
      </w:r>
      <w:r w:rsidR="00036E25">
        <w:rPr>
          <w:lang w:val="ru-RU"/>
        </w:rPr>
        <w:t>скопии следует</w:t>
      </w:r>
      <w:r w:rsidR="00C35ED4">
        <w:rPr>
          <w:lang w:val="ru-RU"/>
        </w:rPr>
        <w:t xml:space="preserve">, что </w:t>
      </w:r>
      <w:r w:rsidR="00036E25">
        <w:rPr>
          <w:lang w:val="ru-RU"/>
        </w:rPr>
        <w:t xml:space="preserve">при гидротермальном синтезе </w:t>
      </w:r>
      <w:r w:rsidR="00C35ED4">
        <w:rPr>
          <w:lang w:val="ru-RU"/>
        </w:rPr>
        <w:t>происходит о</w:t>
      </w:r>
      <w:r w:rsidR="00C35ED4" w:rsidRPr="00C35ED4">
        <w:rPr>
          <w:lang w:val="ru-RU"/>
        </w:rPr>
        <w:t xml:space="preserve">бразование </w:t>
      </w:r>
      <w:r w:rsidR="00C35ED4" w:rsidRPr="00AA262F">
        <w:t>Ti</w:t>
      </w:r>
      <w:r w:rsidR="00C35ED4" w:rsidRPr="00C35ED4">
        <w:rPr>
          <w:lang w:val="ru-RU"/>
        </w:rPr>
        <w:t>-</w:t>
      </w:r>
      <w:r w:rsidR="00C35ED4" w:rsidRPr="00AA262F">
        <w:t>O</w:t>
      </w:r>
      <w:r w:rsidR="00C35ED4" w:rsidRPr="00C35ED4">
        <w:rPr>
          <w:lang w:val="ru-RU"/>
        </w:rPr>
        <w:t>-</w:t>
      </w:r>
      <w:r w:rsidR="00C35ED4" w:rsidRPr="00AA262F">
        <w:t>C</w:t>
      </w:r>
      <w:r w:rsidR="00C35ED4" w:rsidRPr="00C35ED4">
        <w:rPr>
          <w:lang w:val="ru-RU"/>
        </w:rPr>
        <w:t xml:space="preserve"> связей</w:t>
      </w:r>
      <w:r w:rsidR="00036E25">
        <w:rPr>
          <w:lang w:val="ru-RU"/>
        </w:rPr>
        <w:t>.</w:t>
      </w:r>
      <w:r w:rsidR="00C35ED4" w:rsidRPr="00C35ED4">
        <w:rPr>
          <w:lang w:val="ru-RU"/>
        </w:rPr>
        <w:t xml:space="preserve"> </w:t>
      </w:r>
      <w:r w:rsidR="00036E25">
        <w:rPr>
          <w:lang w:val="ru-RU"/>
        </w:rPr>
        <w:t xml:space="preserve">Для уменьшения </w:t>
      </w:r>
      <w:r w:rsidR="00C35ED4" w:rsidRPr="00C35ED4">
        <w:rPr>
          <w:lang w:val="ru-RU"/>
        </w:rPr>
        <w:t>агломераци</w:t>
      </w:r>
      <w:r w:rsidR="00036E25">
        <w:rPr>
          <w:lang w:val="ru-RU"/>
        </w:rPr>
        <w:t>и</w:t>
      </w:r>
      <w:r w:rsidR="00C35ED4" w:rsidRPr="00C35ED4">
        <w:rPr>
          <w:lang w:val="ru-RU"/>
        </w:rPr>
        <w:t xml:space="preserve"> наночастиц </w:t>
      </w:r>
      <w:r w:rsidR="00C35ED4" w:rsidRPr="00AA262F">
        <w:t>TiO</w:t>
      </w:r>
      <w:r w:rsidR="00C35ED4" w:rsidRPr="00C35ED4">
        <w:rPr>
          <w:vertAlign w:val="subscript"/>
          <w:lang w:val="ru-RU"/>
        </w:rPr>
        <w:t>2</w:t>
      </w:r>
      <w:r w:rsidR="00C35ED4" w:rsidRPr="00C35ED4">
        <w:rPr>
          <w:lang w:val="ru-RU"/>
        </w:rPr>
        <w:t xml:space="preserve"> на </w:t>
      </w:r>
      <w:r w:rsidR="00036E25">
        <w:rPr>
          <w:lang w:val="ru-RU"/>
        </w:rPr>
        <w:t>поверхности листов производных</w:t>
      </w:r>
      <w:r w:rsidR="00036E25" w:rsidRPr="00C35ED4">
        <w:rPr>
          <w:lang w:val="ru-RU"/>
        </w:rPr>
        <w:t xml:space="preserve"> </w:t>
      </w:r>
      <w:r w:rsidR="00C35ED4" w:rsidRPr="00C35ED4">
        <w:rPr>
          <w:lang w:val="ru-RU"/>
        </w:rPr>
        <w:t>графен</w:t>
      </w:r>
      <w:r w:rsidR="00036E25">
        <w:rPr>
          <w:lang w:val="ru-RU"/>
        </w:rPr>
        <w:t>а, которая приводит к увеличению рекомбинации носителей заряда,</w:t>
      </w:r>
      <w:r w:rsidR="00C35ED4">
        <w:rPr>
          <w:lang w:val="ru-RU"/>
        </w:rPr>
        <w:t xml:space="preserve"> </w:t>
      </w:r>
      <w:r w:rsidR="00C35ED4" w:rsidRPr="00C35ED4">
        <w:rPr>
          <w:lang w:val="ru-RU"/>
        </w:rPr>
        <w:t>наночастиц</w:t>
      </w:r>
      <w:r w:rsidR="00967083">
        <w:rPr>
          <w:lang w:val="ru-RU"/>
        </w:rPr>
        <w:t>ы</w:t>
      </w:r>
      <w:r w:rsidR="00C35ED4" w:rsidRPr="00C35ED4">
        <w:rPr>
          <w:lang w:val="ru-RU"/>
        </w:rPr>
        <w:t xml:space="preserve"> </w:t>
      </w:r>
      <w:r w:rsidR="00967083">
        <w:rPr>
          <w:szCs w:val="28"/>
          <w:lang w:val="ru-RU"/>
        </w:rPr>
        <w:t>GO/</w:t>
      </w:r>
      <w:r w:rsidR="00967083">
        <w:rPr>
          <w:szCs w:val="28"/>
        </w:rPr>
        <w:t>rGO</w:t>
      </w:r>
      <w:r w:rsidR="00C35ED4" w:rsidRPr="00C35ED4">
        <w:rPr>
          <w:lang w:val="ru-RU"/>
        </w:rPr>
        <w:t xml:space="preserve"> и полупроводника</w:t>
      </w:r>
      <w:r w:rsidR="00967083">
        <w:rPr>
          <w:lang w:val="ru-RU"/>
        </w:rPr>
        <w:t xml:space="preserve"> расположены</w:t>
      </w:r>
      <w:r w:rsidR="00C35ED4" w:rsidRPr="00C35ED4">
        <w:rPr>
          <w:lang w:val="ru-RU"/>
        </w:rPr>
        <w:t xml:space="preserve"> в виде планарн</w:t>
      </w:r>
      <w:r w:rsidR="00967083">
        <w:rPr>
          <w:lang w:val="ru-RU"/>
        </w:rPr>
        <w:t>ых</w:t>
      </w:r>
      <w:r w:rsidR="00C35ED4" w:rsidRPr="00C35ED4">
        <w:rPr>
          <w:lang w:val="ru-RU"/>
        </w:rPr>
        <w:t xml:space="preserve"> структур.</w:t>
      </w:r>
    </w:p>
    <w:p w:rsidR="00C35ED4" w:rsidRPr="00C35ED4" w:rsidRDefault="00C35ED4" w:rsidP="00C35ED4">
      <w:pPr>
        <w:jc w:val="both"/>
        <w:rPr>
          <w:szCs w:val="28"/>
          <w:lang w:val="ru-RU"/>
        </w:rPr>
      </w:pPr>
      <w:r w:rsidRPr="00C35ED4">
        <w:rPr>
          <w:szCs w:val="28"/>
          <w:lang w:val="ru-RU"/>
        </w:rPr>
        <w:t>Исследованы электротрансп</w:t>
      </w:r>
      <w:r>
        <w:rPr>
          <w:szCs w:val="28"/>
          <w:lang w:val="ru-RU"/>
        </w:rPr>
        <w:t>ортные и адсорбционые свойства нанокомпозитных</w:t>
      </w:r>
      <w:r w:rsidRPr="00C35ED4">
        <w:rPr>
          <w:szCs w:val="28"/>
          <w:lang w:val="ru-RU"/>
        </w:rPr>
        <w:t xml:space="preserve"> пленок </w:t>
      </w:r>
      <w:r>
        <w:rPr>
          <w:szCs w:val="28"/>
          <w:lang w:val="ru-RU"/>
        </w:rPr>
        <w:t xml:space="preserve">и их </w:t>
      </w:r>
      <w:r w:rsidR="00967083">
        <w:rPr>
          <w:szCs w:val="28"/>
          <w:lang w:val="ru-RU"/>
        </w:rPr>
        <w:t>фото</w:t>
      </w:r>
      <w:r>
        <w:rPr>
          <w:szCs w:val="28"/>
          <w:lang w:val="ru-RU"/>
        </w:rPr>
        <w:t>детектирующ</w:t>
      </w:r>
      <w:r w:rsidR="00B92C94">
        <w:rPr>
          <w:szCs w:val="28"/>
          <w:lang w:val="ru-RU"/>
        </w:rPr>
        <w:t>ая</w:t>
      </w:r>
      <w:r>
        <w:rPr>
          <w:szCs w:val="28"/>
          <w:lang w:val="ru-RU"/>
        </w:rPr>
        <w:t xml:space="preserve"> способность</w:t>
      </w:r>
      <w:r w:rsidRPr="00C35ED4">
        <w:rPr>
          <w:szCs w:val="28"/>
          <w:lang w:val="ru-RU"/>
        </w:rPr>
        <w:t>. Установлено, что в</w:t>
      </w:r>
      <w:r>
        <w:rPr>
          <w:szCs w:val="28"/>
          <w:lang w:val="ru-RU"/>
        </w:rPr>
        <w:t xml:space="preserve"> нанокомпозитных</w:t>
      </w:r>
      <w:r w:rsidRPr="00C35ED4">
        <w:rPr>
          <w:szCs w:val="28"/>
          <w:lang w:val="ru-RU"/>
        </w:rPr>
        <w:t xml:space="preserve"> пленках скорость </w:t>
      </w:r>
      <w:r>
        <w:rPr>
          <w:szCs w:val="28"/>
          <w:lang w:val="ru-RU"/>
        </w:rPr>
        <w:t>рекомбинации ниже, по сравнению с пленками из НЧ диоксида</w:t>
      </w:r>
      <w:r w:rsidRPr="00C35ED4">
        <w:rPr>
          <w:szCs w:val="28"/>
          <w:lang w:val="ru-RU"/>
        </w:rPr>
        <w:t xml:space="preserve"> титана. Установлено, что эффективность</w:t>
      </w:r>
      <w:r>
        <w:rPr>
          <w:szCs w:val="28"/>
          <w:lang w:val="ru-RU"/>
        </w:rPr>
        <w:t xml:space="preserve"> работы</w:t>
      </w:r>
      <w:r w:rsidRPr="00C35ED4">
        <w:rPr>
          <w:szCs w:val="28"/>
          <w:lang w:val="ru-RU"/>
        </w:rPr>
        <w:t xml:space="preserve"> </w:t>
      </w:r>
      <w:r>
        <w:rPr>
          <w:szCs w:val="28"/>
          <w:lang w:val="ru-RU"/>
        </w:rPr>
        <w:t>фотодетекторов</w:t>
      </w:r>
      <w:r w:rsidRPr="00C35ED4">
        <w:rPr>
          <w:szCs w:val="28"/>
          <w:lang w:val="ru-RU"/>
        </w:rPr>
        <w:t xml:space="preserve"> зависит не только от электротранспортных свойств пленок,</w:t>
      </w:r>
      <w:r>
        <w:rPr>
          <w:szCs w:val="28"/>
          <w:lang w:val="ru-RU"/>
        </w:rPr>
        <w:t xml:space="preserve"> но и от их </w:t>
      </w:r>
      <w:r w:rsidR="00967083">
        <w:rPr>
          <w:szCs w:val="28"/>
          <w:lang w:val="ru-RU"/>
        </w:rPr>
        <w:t xml:space="preserve">площади </w:t>
      </w:r>
      <w:r>
        <w:rPr>
          <w:szCs w:val="28"/>
          <w:lang w:val="ru-RU"/>
        </w:rPr>
        <w:t xml:space="preserve">удельной </w:t>
      </w:r>
      <w:r w:rsidRPr="00C35ED4">
        <w:rPr>
          <w:szCs w:val="28"/>
          <w:lang w:val="ru-RU"/>
        </w:rPr>
        <w:t xml:space="preserve">поверхности. </w:t>
      </w:r>
      <w:r>
        <w:rPr>
          <w:szCs w:val="28"/>
          <w:lang w:val="ru-RU"/>
        </w:rPr>
        <w:t xml:space="preserve">При </w:t>
      </w:r>
      <w:r w:rsidRPr="00C35ED4">
        <w:rPr>
          <w:szCs w:val="28"/>
          <w:lang w:val="ru-RU"/>
        </w:rPr>
        <w:t>одинаковой массе фотоэлектродов,</w:t>
      </w:r>
      <w:r w:rsidR="00967083">
        <w:rPr>
          <w:szCs w:val="28"/>
          <w:lang w:val="ru-RU"/>
        </w:rPr>
        <w:t xml:space="preserve"> </w:t>
      </w:r>
      <w:r w:rsidR="00967083" w:rsidRPr="00C35ED4">
        <w:rPr>
          <w:szCs w:val="28"/>
          <w:lang w:val="ru-RU"/>
        </w:rPr>
        <w:t>площадь</w:t>
      </w:r>
      <w:r w:rsidRPr="00C35ED4">
        <w:rPr>
          <w:szCs w:val="28"/>
          <w:lang w:val="ru-RU"/>
        </w:rPr>
        <w:t xml:space="preserve"> удельн</w:t>
      </w:r>
      <w:r w:rsidR="00967083">
        <w:rPr>
          <w:szCs w:val="28"/>
          <w:lang w:val="ru-RU"/>
        </w:rPr>
        <w:t>ой</w:t>
      </w:r>
      <w:r w:rsidRPr="00C35ED4">
        <w:rPr>
          <w:szCs w:val="28"/>
          <w:lang w:val="ru-RU"/>
        </w:rPr>
        <w:t xml:space="preserve"> поверхности</w:t>
      </w:r>
      <w:r>
        <w:rPr>
          <w:szCs w:val="28"/>
          <w:lang w:val="ru-RU"/>
        </w:rPr>
        <w:t xml:space="preserve"> нанокомпозитных</w:t>
      </w:r>
      <w:r w:rsidRPr="00C35ED4">
        <w:rPr>
          <w:szCs w:val="28"/>
          <w:lang w:val="ru-RU"/>
        </w:rPr>
        <w:t xml:space="preserve"> пленок выше по </w:t>
      </w:r>
      <w:r>
        <w:rPr>
          <w:szCs w:val="28"/>
          <w:lang w:val="ru-RU"/>
        </w:rPr>
        <w:t>сравнению с пленками на основе НЧ</w:t>
      </w:r>
      <w:r w:rsidRPr="00C35ED4">
        <w:rPr>
          <w:szCs w:val="28"/>
          <w:lang w:val="ru-RU"/>
        </w:rPr>
        <w:t xml:space="preserve"> </w:t>
      </w:r>
      <w:r w:rsidR="00967083" w:rsidRPr="00C35ED4">
        <w:rPr>
          <w:szCs w:val="28"/>
          <w:lang w:val="ru-RU"/>
        </w:rPr>
        <w:t>TiO</w:t>
      </w:r>
      <w:r w:rsidR="00967083" w:rsidRPr="00254E38">
        <w:rPr>
          <w:szCs w:val="28"/>
          <w:vertAlign w:val="subscript"/>
          <w:lang w:val="ru-RU"/>
        </w:rPr>
        <w:t>2</w:t>
      </w:r>
      <w:r w:rsidRPr="00C35ED4">
        <w:rPr>
          <w:szCs w:val="28"/>
          <w:lang w:val="ru-RU"/>
        </w:rPr>
        <w:t xml:space="preserve">. </w:t>
      </w:r>
    </w:p>
    <w:p w:rsidR="00C35ED4" w:rsidRPr="00C35ED4" w:rsidRDefault="00C35ED4" w:rsidP="00C35ED4">
      <w:pPr>
        <w:jc w:val="both"/>
        <w:rPr>
          <w:szCs w:val="28"/>
          <w:lang w:val="ru-RU"/>
        </w:rPr>
      </w:pPr>
      <w:r w:rsidRPr="00C35ED4">
        <w:rPr>
          <w:szCs w:val="28"/>
          <w:lang w:val="ru-RU"/>
        </w:rPr>
        <w:t xml:space="preserve">Разработана </w:t>
      </w:r>
      <w:r w:rsidR="00254E38">
        <w:rPr>
          <w:szCs w:val="28"/>
          <w:lang w:val="ru-RU"/>
        </w:rPr>
        <w:t xml:space="preserve">технология синтеза </w:t>
      </w:r>
      <w:r w:rsidRPr="00C35ED4">
        <w:rPr>
          <w:szCs w:val="28"/>
          <w:lang w:val="ru-RU"/>
        </w:rPr>
        <w:t xml:space="preserve">наноструктур </w:t>
      </w:r>
      <w:r w:rsidR="00254E38">
        <w:rPr>
          <w:szCs w:val="28"/>
          <w:lang w:val="ru-RU"/>
        </w:rPr>
        <w:t>«ядро–оболочка»</w:t>
      </w:r>
      <w:r w:rsidRPr="00C35ED4">
        <w:rPr>
          <w:szCs w:val="28"/>
          <w:lang w:val="ru-RU"/>
        </w:rPr>
        <w:t xml:space="preserve"> состава </w:t>
      </w:r>
      <w:r w:rsidR="00254E38">
        <w:rPr>
          <w:szCs w:val="28"/>
          <w:lang w:val="ru-RU"/>
        </w:rPr>
        <w:t>Ag/TiO</w:t>
      </w:r>
      <w:r w:rsidRPr="00254E38">
        <w:rPr>
          <w:szCs w:val="28"/>
          <w:vertAlign w:val="subscript"/>
          <w:lang w:val="ru-RU"/>
        </w:rPr>
        <w:t>2</w:t>
      </w:r>
      <w:r w:rsidRPr="00C35ED4">
        <w:rPr>
          <w:szCs w:val="28"/>
          <w:lang w:val="ru-RU"/>
        </w:rPr>
        <w:t xml:space="preserve">. Показано, что использование локализованного плазмонного резонанса наноструктур </w:t>
      </w:r>
      <w:r w:rsidR="00254E38">
        <w:rPr>
          <w:szCs w:val="28"/>
          <w:lang w:val="ru-RU"/>
        </w:rPr>
        <w:t>Ag/TiO</w:t>
      </w:r>
      <w:r w:rsidRPr="00254E38">
        <w:rPr>
          <w:szCs w:val="28"/>
          <w:vertAlign w:val="subscript"/>
          <w:lang w:val="ru-RU"/>
        </w:rPr>
        <w:t>2</w:t>
      </w:r>
      <w:r w:rsidRPr="00C35ED4">
        <w:rPr>
          <w:szCs w:val="28"/>
          <w:lang w:val="ru-RU"/>
        </w:rPr>
        <w:t xml:space="preserve"> позволяет увеличить </w:t>
      </w:r>
      <w:r w:rsidR="00254E38">
        <w:rPr>
          <w:szCs w:val="28"/>
          <w:lang w:val="ru-RU"/>
        </w:rPr>
        <w:t xml:space="preserve">как </w:t>
      </w:r>
      <w:r w:rsidR="00967083">
        <w:rPr>
          <w:szCs w:val="28"/>
          <w:lang w:val="ru-RU"/>
        </w:rPr>
        <w:t xml:space="preserve">их </w:t>
      </w:r>
      <w:r w:rsidR="00254E38">
        <w:rPr>
          <w:szCs w:val="28"/>
          <w:lang w:val="ru-RU"/>
        </w:rPr>
        <w:t xml:space="preserve">фотокаталитическую активность, так и </w:t>
      </w:r>
      <w:r w:rsidR="00967083">
        <w:rPr>
          <w:szCs w:val="28"/>
          <w:lang w:val="ru-RU"/>
        </w:rPr>
        <w:t>фото</w:t>
      </w:r>
      <w:r w:rsidR="00254E38">
        <w:rPr>
          <w:szCs w:val="28"/>
          <w:lang w:val="ru-RU"/>
        </w:rPr>
        <w:t>детектируемую способность</w:t>
      </w:r>
      <w:r w:rsidR="00967083">
        <w:rPr>
          <w:szCs w:val="28"/>
          <w:lang w:val="ru-RU"/>
        </w:rPr>
        <w:t xml:space="preserve"> нанокомзитов</w:t>
      </w:r>
      <w:r w:rsidR="00254E38">
        <w:rPr>
          <w:szCs w:val="28"/>
          <w:lang w:val="ru-RU"/>
        </w:rPr>
        <w:t>.</w:t>
      </w:r>
    </w:p>
    <w:p w:rsidR="00100D85" w:rsidRPr="00100D85" w:rsidRDefault="002137C2" w:rsidP="00100D85">
      <w:pPr>
        <w:jc w:val="both"/>
        <w:rPr>
          <w:szCs w:val="28"/>
          <w:lang w:val="ru-RU"/>
        </w:rPr>
      </w:pPr>
      <w:r w:rsidRPr="00C10ACC">
        <w:rPr>
          <w:b/>
          <w:szCs w:val="28"/>
          <w:lang w:val="ru-RU"/>
        </w:rPr>
        <w:t>Актуальность темы.</w:t>
      </w:r>
      <w:r w:rsidR="00100D85">
        <w:rPr>
          <w:b/>
          <w:szCs w:val="28"/>
          <w:lang w:val="ru-RU"/>
        </w:rPr>
        <w:t xml:space="preserve"> </w:t>
      </w:r>
      <w:r w:rsidR="00100D85" w:rsidRPr="00100D85">
        <w:rPr>
          <w:szCs w:val="28"/>
          <w:lang w:val="ru-RU"/>
        </w:rPr>
        <w:t>Производство водородного топлива H</w:t>
      </w:r>
      <w:r w:rsidR="00100D85" w:rsidRPr="00100D85">
        <w:rPr>
          <w:szCs w:val="28"/>
          <w:vertAlign w:val="subscript"/>
          <w:lang w:val="ru-RU"/>
        </w:rPr>
        <w:t>2</w:t>
      </w:r>
      <w:r w:rsidR="00100D85" w:rsidRPr="00100D85">
        <w:rPr>
          <w:szCs w:val="28"/>
          <w:lang w:val="ru-RU"/>
        </w:rPr>
        <w:t xml:space="preserve"> путем преобразования солнечной энергии считается одной из основных стратегий решения глобальной энергетической проблемы. Впервые о фотоэлектрохимическом расщеплении воды на электроде TiO</w:t>
      </w:r>
      <w:r w:rsidR="00100D85" w:rsidRPr="00100D85">
        <w:rPr>
          <w:szCs w:val="28"/>
          <w:vertAlign w:val="subscript"/>
          <w:lang w:val="ru-RU"/>
        </w:rPr>
        <w:t xml:space="preserve">2 </w:t>
      </w:r>
      <w:r w:rsidR="00100D85" w:rsidRPr="00100D85">
        <w:rPr>
          <w:szCs w:val="28"/>
          <w:lang w:val="ru-RU"/>
        </w:rPr>
        <w:t>сооб</w:t>
      </w:r>
      <w:r w:rsidR="00100D85">
        <w:rPr>
          <w:szCs w:val="28"/>
          <w:lang w:val="ru-RU"/>
        </w:rPr>
        <w:t xml:space="preserve">щили </w:t>
      </w:r>
      <w:r w:rsidR="00FE29E5">
        <w:rPr>
          <w:szCs w:val="28"/>
          <w:lang w:val="ru-RU"/>
        </w:rPr>
        <w:t>Фуджишима и Хонда</w:t>
      </w:r>
      <w:r w:rsidR="00100D85" w:rsidRPr="00901DD4">
        <w:rPr>
          <w:szCs w:val="28"/>
          <w:lang w:val="ru-RU"/>
        </w:rPr>
        <w:t>. С тех пор</w:t>
      </w:r>
      <w:r w:rsidR="00562EFB" w:rsidRPr="00901DD4">
        <w:rPr>
          <w:szCs w:val="28"/>
          <w:lang w:val="ru-RU"/>
        </w:rPr>
        <w:t>,</w:t>
      </w:r>
      <w:r w:rsidR="00100D85" w:rsidRPr="00901DD4">
        <w:rPr>
          <w:szCs w:val="28"/>
          <w:lang w:val="ru-RU"/>
        </w:rPr>
        <w:t xml:space="preserve"> вопрос о возможности производства фотокаталитического</w:t>
      </w:r>
      <w:r w:rsidR="00FE29E5" w:rsidRPr="00E61BD4">
        <w:rPr>
          <w:szCs w:val="28"/>
          <w:lang w:val="ru-RU"/>
        </w:rPr>
        <w:t xml:space="preserve"> разложения</w:t>
      </w:r>
      <w:r w:rsidR="00100D85" w:rsidRPr="00901DD4">
        <w:rPr>
          <w:szCs w:val="28"/>
          <w:lang w:val="ru-RU"/>
        </w:rPr>
        <w:t xml:space="preserve"> H</w:t>
      </w:r>
      <w:r w:rsidR="00100D85" w:rsidRPr="00901DD4">
        <w:rPr>
          <w:szCs w:val="28"/>
          <w:vertAlign w:val="subscript"/>
          <w:lang w:val="ru-RU"/>
        </w:rPr>
        <w:t>2</w:t>
      </w:r>
      <w:r w:rsidR="00100D85" w:rsidRPr="00901DD4">
        <w:rPr>
          <w:szCs w:val="28"/>
          <w:lang w:val="ru-RU"/>
        </w:rPr>
        <w:t xml:space="preserve"> привлекает</w:t>
      </w:r>
      <w:r w:rsidR="00100D85" w:rsidRPr="00100D85">
        <w:rPr>
          <w:szCs w:val="28"/>
          <w:lang w:val="ru-RU"/>
        </w:rPr>
        <w:t xml:space="preserve"> пристальное внимание. Для этой цели были исследованы различные полупроводниковые фотокатализаторы, </w:t>
      </w:r>
      <w:r w:rsidR="00100D85" w:rsidRPr="00100D85">
        <w:rPr>
          <w:szCs w:val="28"/>
          <w:lang w:val="ru-RU"/>
        </w:rPr>
        <w:lastRenderedPageBreak/>
        <w:t>такие как TiO</w:t>
      </w:r>
      <w:r w:rsidR="00100D85" w:rsidRPr="00100D85">
        <w:rPr>
          <w:szCs w:val="28"/>
          <w:vertAlign w:val="subscript"/>
          <w:lang w:val="ru-RU"/>
        </w:rPr>
        <w:t>2</w:t>
      </w:r>
      <w:r w:rsidR="00100D85" w:rsidRPr="00100D85">
        <w:rPr>
          <w:szCs w:val="28"/>
          <w:lang w:val="ru-RU"/>
        </w:rPr>
        <w:t>, ZnO, CdS, C</w:t>
      </w:r>
      <w:r w:rsidR="00100D85" w:rsidRPr="00100D85">
        <w:rPr>
          <w:szCs w:val="28"/>
          <w:vertAlign w:val="subscript"/>
          <w:lang w:val="ru-RU"/>
        </w:rPr>
        <w:t>3</w:t>
      </w:r>
      <w:r w:rsidR="00100D85" w:rsidRPr="00100D85">
        <w:rPr>
          <w:szCs w:val="28"/>
          <w:lang w:val="ru-RU"/>
        </w:rPr>
        <w:t>N</w:t>
      </w:r>
      <w:r w:rsidR="00100D85" w:rsidRPr="00100D85">
        <w:rPr>
          <w:szCs w:val="28"/>
          <w:vertAlign w:val="subscript"/>
          <w:lang w:val="ru-RU"/>
        </w:rPr>
        <w:t>4</w:t>
      </w:r>
      <w:r w:rsidR="00100D85" w:rsidRPr="00100D85">
        <w:rPr>
          <w:szCs w:val="28"/>
          <w:lang w:val="ru-RU"/>
        </w:rPr>
        <w:t>, WO</w:t>
      </w:r>
      <w:r w:rsidR="00100D85" w:rsidRPr="00100D85">
        <w:rPr>
          <w:szCs w:val="28"/>
          <w:vertAlign w:val="subscript"/>
          <w:lang w:val="ru-RU"/>
        </w:rPr>
        <w:t>3</w:t>
      </w:r>
      <w:r w:rsidR="00100D85" w:rsidRPr="00100D85">
        <w:rPr>
          <w:szCs w:val="28"/>
          <w:lang w:val="ru-RU"/>
        </w:rPr>
        <w:t xml:space="preserve"> и </w:t>
      </w:r>
      <w:r w:rsidR="00100D85" w:rsidRPr="00100D85">
        <w:rPr>
          <w:szCs w:val="28"/>
        </w:rPr>
        <w:t>BiV</w:t>
      </w:r>
      <w:r w:rsidR="00100D85" w:rsidRPr="00100D85">
        <w:rPr>
          <w:szCs w:val="28"/>
          <w:lang w:val="ru-RU"/>
        </w:rPr>
        <w:t>О</w:t>
      </w:r>
      <w:r w:rsidR="00100D85">
        <w:rPr>
          <w:szCs w:val="28"/>
          <w:vertAlign w:val="subscript"/>
          <w:lang w:val="ru-RU"/>
        </w:rPr>
        <w:t>4</w:t>
      </w:r>
      <w:r w:rsidR="00C81DDA">
        <w:rPr>
          <w:szCs w:val="28"/>
          <w:lang w:val="ru-RU"/>
        </w:rPr>
        <w:t>. Можно отметить, что диоксид титана занимает особое ме</w:t>
      </w:r>
      <w:r w:rsidR="00100D85" w:rsidRPr="00100D85">
        <w:rPr>
          <w:szCs w:val="28"/>
          <w:lang w:val="ru-RU"/>
        </w:rPr>
        <w:t xml:space="preserve">сто </w:t>
      </w:r>
      <w:r w:rsidR="00C81DDA">
        <w:rPr>
          <w:szCs w:val="28"/>
          <w:lang w:val="ru-RU"/>
        </w:rPr>
        <w:t>среди полупров</w:t>
      </w:r>
      <w:r w:rsidR="00F4327F">
        <w:rPr>
          <w:szCs w:val="28"/>
          <w:lang w:val="ru-RU"/>
        </w:rPr>
        <w:t>одников из-за</w:t>
      </w:r>
      <w:r w:rsidR="00100D85" w:rsidRPr="00100D85">
        <w:rPr>
          <w:szCs w:val="28"/>
          <w:lang w:val="ru-RU"/>
        </w:rPr>
        <w:t xml:space="preserve"> </w:t>
      </w:r>
      <w:r w:rsidR="00C81DDA">
        <w:rPr>
          <w:szCs w:val="28"/>
          <w:lang w:val="ru-RU"/>
        </w:rPr>
        <w:t>опти</w:t>
      </w:r>
      <w:r w:rsidR="00F4327F">
        <w:rPr>
          <w:szCs w:val="28"/>
          <w:lang w:val="ru-RU"/>
        </w:rPr>
        <w:t>ческих</w:t>
      </w:r>
      <w:r w:rsidR="00100D85" w:rsidRPr="00100D85">
        <w:rPr>
          <w:szCs w:val="28"/>
          <w:lang w:val="ru-RU"/>
        </w:rPr>
        <w:t xml:space="preserve"> и </w:t>
      </w:r>
      <w:r w:rsidR="00C81DDA">
        <w:rPr>
          <w:szCs w:val="28"/>
          <w:lang w:val="ru-RU"/>
        </w:rPr>
        <w:t>физически</w:t>
      </w:r>
      <w:r w:rsidR="00F4327F">
        <w:rPr>
          <w:szCs w:val="28"/>
          <w:lang w:val="ru-RU"/>
        </w:rPr>
        <w:t>х</w:t>
      </w:r>
      <w:r w:rsidR="00C81DDA">
        <w:rPr>
          <w:szCs w:val="28"/>
          <w:lang w:val="ru-RU"/>
        </w:rPr>
        <w:t xml:space="preserve"> свойств, таких как высокая температура плавления, химическая инертность, высокая эффективность фотопреобразования и фотоста</w:t>
      </w:r>
      <w:r w:rsidR="00100D85" w:rsidRPr="00100D85">
        <w:rPr>
          <w:szCs w:val="28"/>
          <w:lang w:val="ru-RU"/>
        </w:rPr>
        <w:t>бильность.</w:t>
      </w:r>
    </w:p>
    <w:p w:rsidR="00100D85" w:rsidRPr="00100D85" w:rsidRDefault="00100D85" w:rsidP="00100D85">
      <w:pPr>
        <w:jc w:val="both"/>
        <w:rPr>
          <w:szCs w:val="28"/>
          <w:lang w:val="ru-RU"/>
        </w:rPr>
      </w:pPr>
      <w:r w:rsidRPr="00B4665A">
        <w:rPr>
          <w:szCs w:val="28"/>
          <w:lang w:val="ru-RU"/>
        </w:rPr>
        <w:t xml:space="preserve">Создание нанокомпозитных материалов является </w:t>
      </w:r>
      <w:r w:rsidR="0085293D" w:rsidRPr="00B4665A">
        <w:rPr>
          <w:szCs w:val="28"/>
          <w:lang w:val="ru-RU"/>
        </w:rPr>
        <w:t xml:space="preserve">одним из </w:t>
      </w:r>
      <w:r w:rsidRPr="00B4665A">
        <w:rPr>
          <w:szCs w:val="28"/>
          <w:lang w:val="ru-RU"/>
        </w:rPr>
        <w:t>перспективны</w:t>
      </w:r>
      <w:r w:rsidR="0085293D" w:rsidRPr="00B4665A">
        <w:rPr>
          <w:szCs w:val="28"/>
          <w:lang w:val="ru-RU"/>
        </w:rPr>
        <w:t>х</w:t>
      </w:r>
      <w:r w:rsidRPr="00B4665A">
        <w:rPr>
          <w:szCs w:val="28"/>
          <w:lang w:val="ru-RU"/>
        </w:rPr>
        <w:t xml:space="preserve"> методо</w:t>
      </w:r>
      <w:r w:rsidR="0085293D" w:rsidRPr="00B4665A">
        <w:rPr>
          <w:szCs w:val="28"/>
          <w:lang w:val="ru-RU"/>
        </w:rPr>
        <w:t>в</w:t>
      </w:r>
      <w:r w:rsidRPr="00B4665A">
        <w:rPr>
          <w:szCs w:val="28"/>
          <w:lang w:val="ru-RU"/>
        </w:rPr>
        <w:t xml:space="preserve"> улучшения характеристик полупроводника. Формирование нанокомпозитов </w:t>
      </w:r>
      <w:r w:rsidR="0085293D" w:rsidRPr="00B4665A">
        <w:rPr>
          <w:szCs w:val="28"/>
          <w:lang w:val="ru-RU"/>
        </w:rPr>
        <w:t>с использованием</w:t>
      </w:r>
      <w:r w:rsidRPr="00B4665A">
        <w:rPr>
          <w:szCs w:val="28"/>
          <w:lang w:val="ru-RU"/>
        </w:rPr>
        <w:t xml:space="preserve"> других полупроводников, </w:t>
      </w:r>
      <w:r w:rsidR="0085293D" w:rsidRPr="00B4665A">
        <w:rPr>
          <w:szCs w:val="28"/>
          <w:lang w:val="ru-RU"/>
        </w:rPr>
        <w:t xml:space="preserve">НЧ </w:t>
      </w:r>
      <w:r w:rsidRPr="00B4665A">
        <w:rPr>
          <w:szCs w:val="28"/>
          <w:lang w:val="ru-RU"/>
        </w:rPr>
        <w:t xml:space="preserve">металлов и углеродных материалов </w:t>
      </w:r>
      <w:r w:rsidR="001D75ED">
        <w:rPr>
          <w:szCs w:val="28"/>
          <w:lang w:val="ru-RU"/>
        </w:rPr>
        <w:t xml:space="preserve">могут </w:t>
      </w:r>
      <w:r w:rsidRPr="00B4665A">
        <w:rPr>
          <w:szCs w:val="28"/>
          <w:lang w:val="ru-RU"/>
        </w:rPr>
        <w:t>сни</w:t>
      </w:r>
      <w:r w:rsidR="001D75ED">
        <w:rPr>
          <w:szCs w:val="28"/>
          <w:lang w:val="ru-RU"/>
        </w:rPr>
        <w:t>зить</w:t>
      </w:r>
      <w:r w:rsidRPr="00B4665A">
        <w:rPr>
          <w:szCs w:val="28"/>
          <w:lang w:val="ru-RU"/>
        </w:rPr>
        <w:t xml:space="preserve"> скорость рекомбинации, увеличи</w:t>
      </w:r>
      <w:r w:rsidR="001D75ED">
        <w:rPr>
          <w:szCs w:val="28"/>
          <w:lang w:val="ru-RU"/>
        </w:rPr>
        <w:t>ть</w:t>
      </w:r>
      <w:r w:rsidRPr="00B4665A">
        <w:rPr>
          <w:szCs w:val="28"/>
          <w:lang w:val="ru-RU"/>
        </w:rPr>
        <w:t xml:space="preserve"> способность разделения заряда и </w:t>
      </w:r>
      <w:r w:rsidRPr="00901DD4">
        <w:rPr>
          <w:szCs w:val="28"/>
          <w:lang w:val="ru-RU"/>
        </w:rPr>
        <w:t>транспортн</w:t>
      </w:r>
      <w:r w:rsidR="00FE29E5" w:rsidRPr="00E61BD4">
        <w:rPr>
          <w:szCs w:val="28"/>
          <w:lang w:val="ru-RU"/>
        </w:rPr>
        <w:t>ые</w:t>
      </w:r>
      <w:r w:rsidRPr="00901DD4">
        <w:rPr>
          <w:szCs w:val="28"/>
          <w:lang w:val="ru-RU"/>
        </w:rPr>
        <w:t xml:space="preserve"> </w:t>
      </w:r>
      <w:r w:rsidR="0085293D" w:rsidRPr="00901DD4">
        <w:rPr>
          <w:szCs w:val="28"/>
          <w:lang w:val="ru-RU"/>
        </w:rPr>
        <w:t>свойства</w:t>
      </w:r>
      <w:r w:rsidRPr="00B4665A">
        <w:rPr>
          <w:szCs w:val="28"/>
          <w:lang w:val="ru-RU"/>
        </w:rPr>
        <w:t xml:space="preserve"> </w:t>
      </w:r>
      <w:r w:rsidRPr="00B4665A">
        <w:rPr>
          <w:szCs w:val="28"/>
        </w:rPr>
        <w:t>TiO</w:t>
      </w:r>
      <w:r w:rsidRPr="00B4665A">
        <w:rPr>
          <w:szCs w:val="28"/>
          <w:vertAlign w:val="subscript"/>
          <w:lang w:val="ru-RU"/>
        </w:rPr>
        <w:t>2</w:t>
      </w:r>
      <w:r w:rsidRPr="00B4665A">
        <w:rPr>
          <w:szCs w:val="28"/>
          <w:lang w:val="ru-RU"/>
        </w:rPr>
        <w:t>.</w:t>
      </w:r>
    </w:p>
    <w:p w:rsidR="00100D85" w:rsidRPr="00100D85" w:rsidRDefault="00C81DDA" w:rsidP="00100D85">
      <w:pPr>
        <w:jc w:val="both"/>
        <w:rPr>
          <w:szCs w:val="28"/>
          <w:lang w:val="ru-RU"/>
        </w:rPr>
      </w:pPr>
      <w:r>
        <w:rPr>
          <w:szCs w:val="28"/>
          <w:lang w:val="ru-RU"/>
        </w:rPr>
        <w:t>Графен и его м</w:t>
      </w:r>
      <w:r w:rsidR="00100D85" w:rsidRPr="00100D85">
        <w:rPr>
          <w:szCs w:val="28"/>
          <w:lang w:val="ru-RU"/>
        </w:rPr>
        <w:t xml:space="preserve">одификации </w:t>
      </w:r>
      <w:r w:rsidR="00100D85" w:rsidRPr="00100D85">
        <w:rPr>
          <w:szCs w:val="28"/>
        </w:rPr>
        <w:t>c</w:t>
      </w:r>
      <w:r w:rsidR="00100D85" w:rsidRPr="00100D85">
        <w:rPr>
          <w:szCs w:val="28"/>
          <w:lang w:val="ru-RU"/>
        </w:rPr>
        <w:t xml:space="preserve"> </w:t>
      </w:r>
      <w:r>
        <w:rPr>
          <w:szCs w:val="28"/>
        </w:rPr>
        <w:t>s</w:t>
      </w:r>
      <w:r w:rsidRPr="00C81DDA">
        <w:rPr>
          <w:szCs w:val="28"/>
          <w:lang w:val="ru-RU"/>
        </w:rPr>
        <w:t>р</w:t>
      </w:r>
      <w:r w:rsidR="00100D85" w:rsidRPr="00100D85">
        <w:rPr>
          <w:szCs w:val="28"/>
          <w:vertAlign w:val="superscript"/>
          <w:lang w:val="ru-RU"/>
        </w:rPr>
        <w:t>2</w:t>
      </w:r>
      <w:r>
        <w:rPr>
          <w:szCs w:val="28"/>
          <w:lang w:val="ru-RU"/>
        </w:rPr>
        <w:t xml:space="preserve"> гибридизацией широко использ</w:t>
      </w:r>
      <w:r w:rsidR="00100D85" w:rsidRPr="00100D85">
        <w:rPr>
          <w:szCs w:val="28"/>
          <w:lang w:val="ru-RU"/>
        </w:rPr>
        <w:t>уются в энергетик</w:t>
      </w:r>
      <w:r>
        <w:rPr>
          <w:szCs w:val="28"/>
          <w:lang w:val="ru-RU"/>
        </w:rPr>
        <w:t>е и материалах окружающей среды, таки</w:t>
      </w:r>
      <w:r w:rsidR="00100D85" w:rsidRPr="00100D85">
        <w:rPr>
          <w:szCs w:val="28"/>
          <w:lang w:val="ru-RU"/>
        </w:rPr>
        <w:t>х к</w:t>
      </w:r>
      <w:r>
        <w:rPr>
          <w:szCs w:val="28"/>
          <w:lang w:val="ru-RU"/>
        </w:rPr>
        <w:t>ак сохранение солнечной энерги</w:t>
      </w:r>
      <w:r w:rsidR="00100D85">
        <w:rPr>
          <w:szCs w:val="28"/>
          <w:lang w:val="ru-RU"/>
        </w:rPr>
        <w:t>и, фот</w:t>
      </w:r>
      <w:r>
        <w:rPr>
          <w:szCs w:val="28"/>
          <w:lang w:val="ru-RU"/>
        </w:rPr>
        <w:t>овольтаика, фотоэлектр</w:t>
      </w:r>
      <w:r w:rsidR="00100D85">
        <w:rPr>
          <w:szCs w:val="28"/>
          <w:lang w:val="ru-RU"/>
        </w:rPr>
        <w:t xml:space="preserve">охимическая </w:t>
      </w:r>
      <w:r>
        <w:rPr>
          <w:szCs w:val="28"/>
          <w:lang w:val="ru-RU"/>
        </w:rPr>
        <w:t>и фотока</w:t>
      </w:r>
      <w:r w:rsidR="00100D85" w:rsidRPr="00100D85">
        <w:rPr>
          <w:szCs w:val="28"/>
          <w:lang w:val="ru-RU"/>
        </w:rPr>
        <w:t>талитическая</w:t>
      </w:r>
      <w:r>
        <w:rPr>
          <w:szCs w:val="28"/>
          <w:lang w:val="ru-RU"/>
        </w:rPr>
        <w:t xml:space="preserve"> генерация водородородного/углев</w:t>
      </w:r>
      <w:r w:rsidR="00100D85" w:rsidRPr="00100D85">
        <w:rPr>
          <w:szCs w:val="28"/>
          <w:lang w:val="ru-RU"/>
        </w:rPr>
        <w:t xml:space="preserve">одородного топлива и </w:t>
      </w:r>
      <w:r>
        <w:rPr>
          <w:szCs w:val="28"/>
          <w:lang w:val="ru-RU"/>
        </w:rPr>
        <w:t>ф</w:t>
      </w:r>
      <w:r w:rsidR="00100D85" w:rsidRPr="00100D85">
        <w:rPr>
          <w:szCs w:val="28"/>
          <w:lang w:val="ru-RU"/>
        </w:rPr>
        <w:t>отокатализ ор</w:t>
      </w:r>
      <w:r>
        <w:rPr>
          <w:szCs w:val="28"/>
          <w:lang w:val="ru-RU"/>
        </w:rPr>
        <w:t>ганических загрязнений. В послед</w:t>
      </w:r>
      <w:r w:rsidR="00100D85" w:rsidRPr="00100D85">
        <w:rPr>
          <w:szCs w:val="28"/>
          <w:lang w:val="ru-RU"/>
        </w:rPr>
        <w:t xml:space="preserve">ние годы </w:t>
      </w:r>
      <w:r w:rsidR="00100D85">
        <w:rPr>
          <w:szCs w:val="28"/>
          <w:lang w:val="ru-RU"/>
        </w:rPr>
        <w:t>нано</w:t>
      </w:r>
      <w:r>
        <w:rPr>
          <w:szCs w:val="28"/>
          <w:lang w:val="ru-RU"/>
        </w:rPr>
        <w:t>композиты на о</w:t>
      </w:r>
      <w:r w:rsidR="00100D85" w:rsidRPr="00100D85">
        <w:rPr>
          <w:szCs w:val="28"/>
          <w:lang w:val="ru-RU"/>
        </w:rPr>
        <w:t xml:space="preserve">снове </w:t>
      </w:r>
      <w:r w:rsidR="00100D85" w:rsidRPr="00100D85">
        <w:rPr>
          <w:szCs w:val="28"/>
        </w:rPr>
        <w:t>TiO</w:t>
      </w:r>
      <w:r w:rsidR="00100D85" w:rsidRPr="00100D85">
        <w:rPr>
          <w:szCs w:val="28"/>
          <w:vertAlign w:val="subscript"/>
          <w:lang w:val="ru-RU"/>
        </w:rPr>
        <w:t>2</w:t>
      </w:r>
      <w:r>
        <w:rPr>
          <w:szCs w:val="28"/>
          <w:lang w:val="ru-RU"/>
        </w:rPr>
        <w:t xml:space="preserve"> и графена с его модифи</w:t>
      </w:r>
      <w:r w:rsidR="00100D85" w:rsidRPr="00100D85">
        <w:rPr>
          <w:szCs w:val="28"/>
          <w:lang w:val="ru-RU"/>
        </w:rPr>
        <w:t>кациям</w:t>
      </w:r>
      <w:r>
        <w:rPr>
          <w:szCs w:val="28"/>
          <w:lang w:val="ru-RU"/>
        </w:rPr>
        <w:t>и привлекает большое внимание дл</w:t>
      </w:r>
      <w:r w:rsidR="00100D85" w:rsidRPr="00100D85">
        <w:rPr>
          <w:szCs w:val="28"/>
          <w:lang w:val="ru-RU"/>
        </w:rPr>
        <w:t>я улу</w:t>
      </w:r>
      <w:r>
        <w:rPr>
          <w:szCs w:val="28"/>
          <w:lang w:val="ru-RU"/>
        </w:rPr>
        <w:t>чшения разделен</w:t>
      </w:r>
      <w:r w:rsidR="00100D85" w:rsidRPr="00100D85">
        <w:rPr>
          <w:szCs w:val="28"/>
          <w:lang w:val="ru-RU"/>
        </w:rPr>
        <w:t>ия заряд</w:t>
      </w:r>
      <w:r>
        <w:rPr>
          <w:szCs w:val="28"/>
          <w:lang w:val="ru-RU"/>
        </w:rPr>
        <w:t>а и тр</w:t>
      </w:r>
      <w:r w:rsidR="00100D85">
        <w:rPr>
          <w:szCs w:val="28"/>
          <w:lang w:val="ru-RU"/>
        </w:rPr>
        <w:t>анспортировки электронов</w:t>
      </w:r>
      <w:r w:rsidR="00100D85" w:rsidRPr="00100D85">
        <w:rPr>
          <w:szCs w:val="28"/>
          <w:lang w:val="ru-RU"/>
        </w:rPr>
        <w:t>.</w:t>
      </w:r>
    </w:p>
    <w:p w:rsidR="00100D85" w:rsidRPr="00100D85" w:rsidRDefault="00100D85" w:rsidP="00100D85">
      <w:pPr>
        <w:jc w:val="both"/>
        <w:rPr>
          <w:szCs w:val="28"/>
          <w:lang w:val="ru-RU"/>
        </w:rPr>
      </w:pPr>
      <w:r w:rsidRPr="00100D85">
        <w:rPr>
          <w:szCs w:val="28"/>
          <w:lang w:val="ru-RU"/>
        </w:rPr>
        <w:t>Однако, использовать графен в качестве прекурсора для синтеза нанокомпозита с TiO</w:t>
      </w:r>
      <w:r w:rsidRPr="00100D85">
        <w:rPr>
          <w:szCs w:val="28"/>
          <w:vertAlign w:val="subscript"/>
          <w:lang w:val="ru-RU"/>
        </w:rPr>
        <w:t>2</w:t>
      </w:r>
      <w:r w:rsidRPr="00100D85">
        <w:rPr>
          <w:szCs w:val="28"/>
          <w:lang w:val="ru-RU"/>
        </w:rPr>
        <w:t xml:space="preserve"> достаточно сложно ввиду отсутствия функциональных реакционных групп. Для решения этой проблемы более подходящими являются оксид графена (GO) и восстановленный оксид графена (rGO). </w:t>
      </w:r>
    </w:p>
    <w:p w:rsidR="002137C2" w:rsidRPr="00100D85" w:rsidRDefault="007733F5" w:rsidP="00100D85">
      <w:pPr>
        <w:jc w:val="both"/>
        <w:rPr>
          <w:szCs w:val="28"/>
          <w:lang w:val="ru-RU"/>
        </w:rPr>
      </w:pPr>
      <w:r>
        <w:rPr>
          <w:szCs w:val="28"/>
          <w:lang w:val="ru-RU"/>
        </w:rPr>
        <w:t>Н</w:t>
      </w:r>
      <w:r w:rsidR="00100D85" w:rsidRPr="00100D85">
        <w:rPr>
          <w:szCs w:val="28"/>
          <w:lang w:val="ru-RU"/>
        </w:rPr>
        <w:t xml:space="preserve">есмотря на множество работ, посвященных разработке и исследованию </w:t>
      </w:r>
      <w:r w:rsidR="00100D85">
        <w:rPr>
          <w:szCs w:val="28"/>
          <w:lang w:val="ru-RU"/>
        </w:rPr>
        <w:t>нано</w:t>
      </w:r>
      <w:r w:rsidR="00100D85" w:rsidRPr="00100D85">
        <w:rPr>
          <w:szCs w:val="28"/>
          <w:lang w:val="ru-RU"/>
        </w:rPr>
        <w:t>композитов TiO</w:t>
      </w:r>
      <w:r w:rsidR="00100D85" w:rsidRPr="00100D85">
        <w:rPr>
          <w:szCs w:val="28"/>
          <w:vertAlign w:val="subscript"/>
          <w:lang w:val="ru-RU"/>
        </w:rPr>
        <w:t>2</w:t>
      </w:r>
      <w:r w:rsidR="00100D85" w:rsidRPr="00100D85">
        <w:rPr>
          <w:szCs w:val="28"/>
          <w:lang w:val="ru-RU"/>
        </w:rPr>
        <w:t>-графен, недостаточно освещенным остается вопрос о влиянии степени восстановления оксида графена в процессе гидротермального синтеза с TiO</w:t>
      </w:r>
      <w:r w:rsidR="00100D85" w:rsidRPr="00100D85">
        <w:rPr>
          <w:szCs w:val="28"/>
          <w:vertAlign w:val="subscript"/>
          <w:lang w:val="ru-RU"/>
        </w:rPr>
        <w:t>2</w:t>
      </w:r>
      <w:r w:rsidR="00100D85" w:rsidRPr="00100D85">
        <w:rPr>
          <w:szCs w:val="28"/>
          <w:lang w:val="ru-RU"/>
        </w:rPr>
        <w:t xml:space="preserve"> на физико-химические свойства полученного материала. </w:t>
      </w:r>
      <w:r w:rsidR="00100D85">
        <w:rPr>
          <w:szCs w:val="28"/>
          <w:lang w:val="ru-RU"/>
        </w:rPr>
        <w:t xml:space="preserve">Между тем, </w:t>
      </w:r>
      <w:r w:rsidR="00100D85" w:rsidRPr="00100D85">
        <w:rPr>
          <w:szCs w:val="28"/>
          <w:lang w:val="ru-RU"/>
        </w:rPr>
        <w:t>показано, что восстановленный оксид графена обладает более высокой фотокаталитической активностью и электропроводностью, по сравнению с оксидом графена. В наст</w:t>
      </w:r>
      <w:r w:rsidR="00C81DDA">
        <w:rPr>
          <w:szCs w:val="28"/>
          <w:lang w:val="ru-RU"/>
        </w:rPr>
        <w:t>оящей работе приведены резуль</w:t>
      </w:r>
      <w:r w:rsidR="00100D85" w:rsidRPr="00100D85">
        <w:rPr>
          <w:szCs w:val="28"/>
          <w:lang w:val="ru-RU"/>
        </w:rPr>
        <w:t xml:space="preserve">таты сравнительного анализа структурных, оптических, фотокаталитических и электрофизических свойств нанокомпозитов на основе </w:t>
      </w:r>
      <w:r w:rsidR="00100D85" w:rsidRPr="00100D85">
        <w:rPr>
          <w:szCs w:val="28"/>
        </w:rPr>
        <w:t>TiO</w:t>
      </w:r>
      <w:r w:rsidR="00100D85" w:rsidRPr="00100D85">
        <w:rPr>
          <w:szCs w:val="28"/>
          <w:vertAlign w:val="subscript"/>
          <w:lang w:val="ru-RU"/>
        </w:rPr>
        <w:t>2</w:t>
      </w:r>
      <w:r w:rsidR="00100D85" w:rsidRPr="00100D85">
        <w:rPr>
          <w:szCs w:val="28"/>
          <w:lang w:val="ru-RU"/>
        </w:rPr>
        <w:t xml:space="preserve"> и </w:t>
      </w:r>
      <w:r w:rsidR="00100D85" w:rsidRPr="00100D85">
        <w:rPr>
          <w:szCs w:val="28"/>
        </w:rPr>
        <w:t>GO</w:t>
      </w:r>
      <w:r w:rsidR="00100D85" w:rsidRPr="00100D85">
        <w:rPr>
          <w:szCs w:val="28"/>
          <w:lang w:val="ru-RU"/>
        </w:rPr>
        <w:t xml:space="preserve"> или </w:t>
      </w:r>
      <w:r w:rsidR="00100D85" w:rsidRPr="00100D85">
        <w:rPr>
          <w:szCs w:val="28"/>
        </w:rPr>
        <w:t>rGO</w:t>
      </w:r>
      <w:r w:rsidR="00100D85" w:rsidRPr="00100D85">
        <w:rPr>
          <w:szCs w:val="28"/>
          <w:lang w:val="ru-RU"/>
        </w:rPr>
        <w:t>. Кроме того</w:t>
      </w:r>
      <w:r w:rsidR="00100D85">
        <w:rPr>
          <w:szCs w:val="28"/>
          <w:lang w:val="ru-RU"/>
        </w:rPr>
        <w:t>, иссл</w:t>
      </w:r>
      <w:r w:rsidR="0014024C">
        <w:rPr>
          <w:szCs w:val="28"/>
          <w:lang w:val="ru-RU"/>
        </w:rPr>
        <w:t>е</w:t>
      </w:r>
      <w:r w:rsidR="00100D85">
        <w:rPr>
          <w:szCs w:val="28"/>
          <w:lang w:val="ru-RU"/>
        </w:rPr>
        <w:t>дования показывают</w:t>
      </w:r>
      <w:r w:rsidR="00100D85" w:rsidRPr="00100D85">
        <w:rPr>
          <w:szCs w:val="28"/>
          <w:lang w:val="ru-RU"/>
        </w:rPr>
        <w:t xml:space="preserve">, что фотокаталитическая активность нанокомпозита сильно зависит от концентрации оксида графена в </w:t>
      </w:r>
      <w:r w:rsidR="00100D85" w:rsidRPr="00100D85">
        <w:rPr>
          <w:szCs w:val="28"/>
        </w:rPr>
        <w:t>TiO</w:t>
      </w:r>
      <w:r w:rsidR="00100D85" w:rsidRPr="00100D85">
        <w:rPr>
          <w:szCs w:val="28"/>
          <w:vertAlign w:val="subscript"/>
          <w:lang w:val="ru-RU"/>
        </w:rPr>
        <w:t>2</w:t>
      </w:r>
      <w:r w:rsidR="00100D85" w:rsidRPr="00100D85">
        <w:rPr>
          <w:szCs w:val="28"/>
          <w:lang w:val="ru-RU"/>
        </w:rPr>
        <w:t xml:space="preserve">. </w:t>
      </w:r>
      <w:r>
        <w:rPr>
          <w:szCs w:val="28"/>
          <w:lang w:val="ru-RU"/>
        </w:rPr>
        <w:t>В</w:t>
      </w:r>
      <w:r w:rsidR="00100D85" w:rsidRPr="00100D85">
        <w:rPr>
          <w:szCs w:val="28"/>
          <w:lang w:val="ru-RU"/>
        </w:rPr>
        <w:t xml:space="preserve"> случае с rGO такие работы практически отсутствуют.</w:t>
      </w:r>
    </w:p>
    <w:p w:rsidR="002137C2" w:rsidRPr="00100D85" w:rsidRDefault="002137C2" w:rsidP="00100D85">
      <w:pPr>
        <w:jc w:val="both"/>
        <w:rPr>
          <w:szCs w:val="28"/>
          <w:lang w:val="ru-RU"/>
        </w:rPr>
      </w:pPr>
      <w:r w:rsidRPr="00100D85">
        <w:rPr>
          <w:b/>
          <w:szCs w:val="28"/>
          <w:lang w:val="ru-RU"/>
        </w:rPr>
        <w:t>Целью</w:t>
      </w:r>
      <w:r w:rsidRPr="00100D85">
        <w:rPr>
          <w:szCs w:val="28"/>
          <w:lang w:val="ru-RU"/>
        </w:rPr>
        <w:t xml:space="preserve"> диссертационной работы является</w:t>
      </w:r>
      <w:r w:rsidR="00100D85" w:rsidRPr="00100D85">
        <w:rPr>
          <w:szCs w:val="28"/>
          <w:lang w:val="ru-RU"/>
        </w:rPr>
        <w:t xml:space="preserve"> исследование влияния </w:t>
      </w:r>
      <w:r w:rsidR="00100D85">
        <w:rPr>
          <w:szCs w:val="28"/>
          <w:lang w:val="ru-RU"/>
        </w:rPr>
        <w:t xml:space="preserve">производных </w:t>
      </w:r>
      <w:r w:rsidR="00100D85" w:rsidRPr="00100D85">
        <w:rPr>
          <w:szCs w:val="28"/>
          <w:lang w:val="ru-RU"/>
        </w:rPr>
        <w:t xml:space="preserve">графена на </w:t>
      </w:r>
      <w:r w:rsidR="00100D85">
        <w:rPr>
          <w:szCs w:val="28"/>
          <w:lang w:val="ru-RU"/>
        </w:rPr>
        <w:t>электрофизические</w:t>
      </w:r>
      <w:r w:rsidR="00100D85" w:rsidRPr="00100D85">
        <w:rPr>
          <w:szCs w:val="28"/>
          <w:lang w:val="ru-RU"/>
        </w:rPr>
        <w:t xml:space="preserve"> и фото</w:t>
      </w:r>
      <w:r w:rsidR="00FE6DDA">
        <w:rPr>
          <w:szCs w:val="28"/>
          <w:lang w:val="ru-RU"/>
        </w:rPr>
        <w:t xml:space="preserve">каталитические свойства </w:t>
      </w:r>
      <w:r w:rsidR="0096052E">
        <w:rPr>
          <w:szCs w:val="28"/>
          <w:lang w:val="ru-RU"/>
        </w:rPr>
        <w:t xml:space="preserve">пленок </w:t>
      </w:r>
      <w:r w:rsidR="0096052E" w:rsidRPr="00896763">
        <w:rPr>
          <w:szCs w:val="28"/>
        </w:rPr>
        <w:t>TiO</w:t>
      </w:r>
      <w:r w:rsidR="0096052E" w:rsidRPr="00F500DA">
        <w:rPr>
          <w:szCs w:val="28"/>
          <w:vertAlign w:val="subscript"/>
          <w:lang w:val="ru-RU"/>
        </w:rPr>
        <w:t>2</w:t>
      </w:r>
      <w:r w:rsidR="00100D85" w:rsidRPr="00100D85">
        <w:rPr>
          <w:szCs w:val="28"/>
          <w:lang w:val="ru-RU"/>
        </w:rPr>
        <w:t>.</w:t>
      </w:r>
    </w:p>
    <w:p w:rsidR="002137C2" w:rsidRDefault="002137C2" w:rsidP="001A6A44">
      <w:pPr>
        <w:jc w:val="both"/>
        <w:rPr>
          <w:szCs w:val="28"/>
          <w:lang w:val="ru-RU"/>
        </w:rPr>
      </w:pPr>
      <w:r>
        <w:rPr>
          <w:szCs w:val="28"/>
          <w:lang w:val="ru-RU"/>
        </w:rPr>
        <w:t xml:space="preserve">Для </w:t>
      </w:r>
      <w:r w:rsidR="00C81DDA">
        <w:rPr>
          <w:szCs w:val="28"/>
          <w:lang w:val="ru-RU"/>
        </w:rPr>
        <w:t>достижения поставл</w:t>
      </w:r>
      <w:r>
        <w:rPr>
          <w:szCs w:val="28"/>
          <w:lang w:val="ru-RU"/>
        </w:rPr>
        <w:t xml:space="preserve">енной цели в процессе </w:t>
      </w:r>
      <w:r w:rsidR="00C81DDA">
        <w:rPr>
          <w:szCs w:val="28"/>
          <w:lang w:val="ru-RU"/>
        </w:rPr>
        <w:t>в</w:t>
      </w:r>
      <w:r>
        <w:rPr>
          <w:szCs w:val="28"/>
          <w:lang w:val="ru-RU"/>
        </w:rPr>
        <w:t>ы</w:t>
      </w:r>
      <w:r w:rsidR="00C81DDA">
        <w:rPr>
          <w:szCs w:val="28"/>
          <w:lang w:val="ru-RU"/>
        </w:rPr>
        <w:t>полнения работы решались следующ</w:t>
      </w:r>
      <w:r>
        <w:rPr>
          <w:szCs w:val="28"/>
          <w:lang w:val="ru-RU"/>
        </w:rPr>
        <w:t xml:space="preserve">ие </w:t>
      </w:r>
      <w:r w:rsidRPr="00C10ACC">
        <w:rPr>
          <w:b/>
          <w:szCs w:val="28"/>
          <w:lang w:val="ru-RU"/>
        </w:rPr>
        <w:t>задачи</w:t>
      </w:r>
      <w:r>
        <w:rPr>
          <w:szCs w:val="28"/>
          <w:lang w:val="ru-RU"/>
        </w:rPr>
        <w:t>:</w:t>
      </w:r>
    </w:p>
    <w:p w:rsidR="009A5498" w:rsidRDefault="002137C2" w:rsidP="00F500DA">
      <w:pPr>
        <w:jc w:val="both"/>
        <w:rPr>
          <w:color w:val="000000"/>
          <w:szCs w:val="28"/>
          <w:lang w:val="ru-RU"/>
        </w:rPr>
      </w:pPr>
      <w:r>
        <w:rPr>
          <w:szCs w:val="28"/>
          <w:lang w:val="ru-RU"/>
        </w:rPr>
        <w:t xml:space="preserve">– </w:t>
      </w:r>
      <w:r w:rsidR="00C81DDA">
        <w:rPr>
          <w:szCs w:val="28"/>
          <w:lang w:val="ru-RU"/>
        </w:rPr>
        <w:t>разрабо</w:t>
      </w:r>
      <w:r w:rsidR="0014024C">
        <w:rPr>
          <w:szCs w:val="28"/>
          <w:lang w:val="ru-RU"/>
        </w:rPr>
        <w:t>тка методики</w:t>
      </w:r>
      <w:r w:rsidR="0014024C" w:rsidRPr="00F500DA">
        <w:rPr>
          <w:szCs w:val="28"/>
          <w:lang w:val="ru-RU"/>
        </w:rPr>
        <w:t xml:space="preserve"> </w:t>
      </w:r>
      <w:r w:rsidR="00F500DA" w:rsidRPr="00F500DA">
        <w:rPr>
          <w:color w:val="000000"/>
          <w:szCs w:val="28"/>
          <w:lang w:val="ru-RU"/>
        </w:rPr>
        <w:t xml:space="preserve">получения </w:t>
      </w:r>
      <w:r w:rsidR="00F500DA">
        <w:rPr>
          <w:color w:val="000000"/>
          <w:szCs w:val="28"/>
          <w:lang w:val="ru-RU"/>
        </w:rPr>
        <w:t>нано</w:t>
      </w:r>
      <w:r w:rsidR="00F500DA" w:rsidRPr="00F500DA">
        <w:rPr>
          <w:color w:val="000000"/>
          <w:szCs w:val="28"/>
          <w:lang w:val="ru-RU"/>
        </w:rPr>
        <w:t>композитного м</w:t>
      </w:r>
      <w:r w:rsidR="00C81DDA">
        <w:rPr>
          <w:color w:val="000000"/>
          <w:szCs w:val="28"/>
          <w:lang w:val="ru-RU"/>
        </w:rPr>
        <w:t>атериала на основе оксида графен</w:t>
      </w:r>
      <w:r w:rsidR="00F500DA" w:rsidRPr="00F500DA">
        <w:rPr>
          <w:color w:val="000000"/>
          <w:szCs w:val="28"/>
          <w:lang w:val="ru-RU"/>
        </w:rPr>
        <w:t>а</w:t>
      </w:r>
      <w:r w:rsidR="00C81DDA">
        <w:rPr>
          <w:color w:val="000000"/>
          <w:szCs w:val="28"/>
          <w:lang w:val="ru-RU"/>
        </w:rPr>
        <w:t>/восстановленного оксида граф</w:t>
      </w:r>
      <w:r w:rsidR="00F500DA">
        <w:rPr>
          <w:color w:val="000000"/>
          <w:szCs w:val="28"/>
          <w:lang w:val="ru-RU"/>
        </w:rPr>
        <w:t>ена</w:t>
      </w:r>
      <w:r w:rsidR="00F500DA" w:rsidRPr="00F500DA">
        <w:rPr>
          <w:color w:val="000000"/>
          <w:szCs w:val="28"/>
          <w:lang w:val="ru-RU"/>
        </w:rPr>
        <w:t xml:space="preserve"> и </w:t>
      </w:r>
      <w:r w:rsidR="00F500DA" w:rsidRPr="00896763">
        <w:rPr>
          <w:szCs w:val="28"/>
        </w:rPr>
        <w:t>TiO</w:t>
      </w:r>
      <w:r w:rsidR="00F500DA" w:rsidRPr="00F500DA">
        <w:rPr>
          <w:szCs w:val="28"/>
          <w:vertAlign w:val="subscript"/>
          <w:lang w:val="ru-RU"/>
        </w:rPr>
        <w:t>2</w:t>
      </w:r>
      <w:r w:rsidR="00F500DA">
        <w:rPr>
          <w:color w:val="000000"/>
          <w:szCs w:val="28"/>
          <w:lang w:val="ru-RU"/>
        </w:rPr>
        <w:t>;</w:t>
      </w:r>
    </w:p>
    <w:p w:rsidR="002137C2" w:rsidRDefault="002137C2" w:rsidP="00F500DA">
      <w:pPr>
        <w:jc w:val="both"/>
        <w:rPr>
          <w:szCs w:val="28"/>
          <w:lang w:val="ru-RU"/>
        </w:rPr>
      </w:pPr>
      <w:r>
        <w:rPr>
          <w:szCs w:val="28"/>
          <w:lang w:val="ru-RU"/>
        </w:rPr>
        <w:t xml:space="preserve">– </w:t>
      </w:r>
      <w:r w:rsidR="00F500DA">
        <w:rPr>
          <w:szCs w:val="28"/>
          <w:lang w:val="ru-RU"/>
        </w:rPr>
        <w:t xml:space="preserve">исследование морфологии и структурных характеристик </w:t>
      </w:r>
      <w:r w:rsidR="00C81DDA">
        <w:rPr>
          <w:szCs w:val="28"/>
          <w:lang w:val="ru-RU"/>
        </w:rPr>
        <w:t>нанокомпозитных материалов на ос</w:t>
      </w:r>
      <w:r w:rsidR="00F500DA">
        <w:rPr>
          <w:szCs w:val="28"/>
          <w:lang w:val="ru-RU"/>
        </w:rPr>
        <w:t xml:space="preserve">нове производных графена и </w:t>
      </w:r>
      <w:r w:rsidR="00F500DA" w:rsidRPr="00896763">
        <w:rPr>
          <w:szCs w:val="28"/>
        </w:rPr>
        <w:t>TiO</w:t>
      </w:r>
      <w:r w:rsidR="00F500DA" w:rsidRPr="00F500DA">
        <w:rPr>
          <w:szCs w:val="28"/>
          <w:vertAlign w:val="subscript"/>
          <w:lang w:val="ru-RU"/>
        </w:rPr>
        <w:t>2</w:t>
      </w:r>
      <w:r w:rsidR="00F500DA">
        <w:rPr>
          <w:color w:val="000000"/>
          <w:szCs w:val="28"/>
          <w:lang w:val="ru-RU"/>
        </w:rPr>
        <w:t>;</w:t>
      </w:r>
    </w:p>
    <w:p w:rsidR="002137C2" w:rsidRDefault="002137C2" w:rsidP="00F500DA">
      <w:pPr>
        <w:jc w:val="both"/>
        <w:rPr>
          <w:szCs w:val="28"/>
          <w:lang w:val="ru-RU"/>
        </w:rPr>
      </w:pPr>
      <w:r>
        <w:rPr>
          <w:szCs w:val="28"/>
          <w:lang w:val="ru-RU"/>
        </w:rPr>
        <w:t xml:space="preserve">– </w:t>
      </w:r>
      <w:r w:rsidR="0014024C">
        <w:rPr>
          <w:szCs w:val="28"/>
          <w:lang w:val="ru-RU"/>
        </w:rPr>
        <w:t>изучение</w:t>
      </w:r>
      <w:r w:rsidR="0014024C" w:rsidRPr="00F500DA">
        <w:rPr>
          <w:szCs w:val="28"/>
          <w:lang w:val="ru-RU"/>
        </w:rPr>
        <w:t xml:space="preserve"> </w:t>
      </w:r>
      <w:r w:rsidR="00F500DA" w:rsidRPr="00F500DA">
        <w:rPr>
          <w:szCs w:val="28"/>
          <w:lang w:val="ru-RU"/>
        </w:rPr>
        <w:t>фотоэлектрически</w:t>
      </w:r>
      <w:r w:rsidR="00F500DA">
        <w:rPr>
          <w:szCs w:val="28"/>
          <w:lang w:val="ru-RU"/>
        </w:rPr>
        <w:t>х и оптических</w:t>
      </w:r>
      <w:r w:rsidR="00F500DA" w:rsidRPr="00F500DA">
        <w:rPr>
          <w:szCs w:val="28"/>
          <w:lang w:val="ru-RU"/>
        </w:rPr>
        <w:t xml:space="preserve"> свойств пленок</w:t>
      </w:r>
      <w:r w:rsidR="0014024C">
        <w:rPr>
          <w:szCs w:val="28"/>
          <w:lang w:val="ru-RU"/>
        </w:rPr>
        <w:t xml:space="preserve"> на основе синтезирванных нанокомпозитов</w:t>
      </w:r>
      <w:r w:rsidR="00F500DA">
        <w:rPr>
          <w:szCs w:val="28"/>
          <w:lang w:val="ru-RU"/>
        </w:rPr>
        <w:t>;</w:t>
      </w:r>
    </w:p>
    <w:p w:rsidR="002137C2" w:rsidRDefault="002137C2" w:rsidP="00F500DA">
      <w:pPr>
        <w:jc w:val="both"/>
        <w:rPr>
          <w:szCs w:val="28"/>
          <w:lang w:val="ru-RU"/>
        </w:rPr>
      </w:pPr>
      <w:r>
        <w:rPr>
          <w:szCs w:val="28"/>
          <w:lang w:val="ru-RU"/>
        </w:rPr>
        <w:t xml:space="preserve">– </w:t>
      </w:r>
      <w:r w:rsidR="00F500DA" w:rsidRPr="00F500DA">
        <w:rPr>
          <w:szCs w:val="28"/>
          <w:lang w:val="ru-RU"/>
        </w:rPr>
        <w:t>изучен</w:t>
      </w:r>
      <w:r w:rsidR="00F500DA">
        <w:rPr>
          <w:szCs w:val="28"/>
          <w:lang w:val="ru-RU"/>
        </w:rPr>
        <w:t>ие</w:t>
      </w:r>
      <w:r w:rsidR="00F500DA" w:rsidRPr="00F500DA">
        <w:rPr>
          <w:szCs w:val="28"/>
          <w:lang w:val="ru-RU"/>
        </w:rPr>
        <w:t xml:space="preserve"> фотокаталитическ</w:t>
      </w:r>
      <w:r w:rsidR="00F500DA">
        <w:rPr>
          <w:szCs w:val="28"/>
          <w:lang w:val="ru-RU"/>
        </w:rPr>
        <w:t>ой активности</w:t>
      </w:r>
      <w:r w:rsidR="00F500DA" w:rsidRPr="00F500DA">
        <w:rPr>
          <w:szCs w:val="28"/>
          <w:lang w:val="ru-RU"/>
        </w:rPr>
        <w:t xml:space="preserve"> </w:t>
      </w:r>
      <w:r w:rsidR="00F500DA">
        <w:rPr>
          <w:szCs w:val="28"/>
          <w:lang w:val="ru-RU"/>
        </w:rPr>
        <w:t>наноком</w:t>
      </w:r>
      <w:r w:rsidR="0014024C">
        <w:rPr>
          <w:szCs w:val="28"/>
          <w:lang w:val="ru-RU"/>
        </w:rPr>
        <w:t>п</w:t>
      </w:r>
      <w:r w:rsidR="00F500DA">
        <w:rPr>
          <w:szCs w:val="28"/>
          <w:lang w:val="ru-RU"/>
        </w:rPr>
        <w:t>озитных пленок;</w:t>
      </w:r>
    </w:p>
    <w:p w:rsidR="009A5498" w:rsidRDefault="002137C2" w:rsidP="00F500DA">
      <w:pPr>
        <w:jc w:val="both"/>
        <w:rPr>
          <w:szCs w:val="28"/>
          <w:lang w:val="ru-RU"/>
        </w:rPr>
      </w:pPr>
      <w:r w:rsidRPr="00F500DA">
        <w:rPr>
          <w:szCs w:val="28"/>
          <w:lang w:val="ru-RU"/>
        </w:rPr>
        <w:lastRenderedPageBreak/>
        <w:t xml:space="preserve">– </w:t>
      </w:r>
      <w:r w:rsidR="00F500DA" w:rsidRPr="00F500DA">
        <w:rPr>
          <w:szCs w:val="28"/>
          <w:lang w:val="ru-RU"/>
        </w:rPr>
        <w:t>исследование влияния ЛПР на фотокаталитические и электротранспортные свойства нанокомпозитных материалов</w:t>
      </w:r>
      <w:r w:rsidR="00F500DA">
        <w:rPr>
          <w:szCs w:val="28"/>
          <w:lang w:val="ru-RU"/>
        </w:rPr>
        <w:t>;</w:t>
      </w:r>
    </w:p>
    <w:p w:rsidR="009A5498" w:rsidRPr="0014024C" w:rsidRDefault="002137C2" w:rsidP="007D7DC6">
      <w:pPr>
        <w:jc w:val="both"/>
        <w:rPr>
          <w:szCs w:val="28"/>
          <w:lang w:val="ru-RU"/>
        </w:rPr>
      </w:pPr>
      <w:r>
        <w:rPr>
          <w:szCs w:val="28"/>
          <w:lang w:val="ru-RU"/>
        </w:rPr>
        <w:t xml:space="preserve">– </w:t>
      </w:r>
      <w:r w:rsidR="00F500DA">
        <w:rPr>
          <w:szCs w:val="28"/>
          <w:lang w:val="ru-RU"/>
        </w:rPr>
        <w:t>разработка фотодетектор</w:t>
      </w:r>
      <w:r w:rsidR="0014024C">
        <w:rPr>
          <w:szCs w:val="28"/>
          <w:lang w:val="ru-RU"/>
        </w:rPr>
        <w:t>ов</w:t>
      </w:r>
      <w:r w:rsidR="00F500DA">
        <w:rPr>
          <w:szCs w:val="28"/>
          <w:lang w:val="ru-RU"/>
        </w:rPr>
        <w:t xml:space="preserve"> на основе </w:t>
      </w:r>
      <w:r w:rsidR="0014024C">
        <w:rPr>
          <w:szCs w:val="28"/>
          <w:lang w:val="ru-RU"/>
        </w:rPr>
        <w:t xml:space="preserve">нанокомпозитных материалов </w:t>
      </w:r>
      <w:r w:rsidR="00CE2DD1" w:rsidRPr="00896763">
        <w:rPr>
          <w:szCs w:val="28"/>
        </w:rPr>
        <w:t>TiO</w:t>
      </w:r>
      <w:r w:rsidR="00CE2DD1" w:rsidRPr="00F500DA">
        <w:rPr>
          <w:szCs w:val="28"/>
          <w:vertAlign w:val="subscript"/>
          <w:lang w:val="ru-RU"/>
        </w:rPr>
        <w:t>2</w:t>
      </w:r>
      <w:r w:rsidR="0014024C">
        <w:rPr>
          <w:szCs w:val="28"/>
          <w:lang w:val="ru-RU"/>
        </w:rPr>
        <w:t xml:space="preserve">-GO и </w:t>
      </w:r>
      <w:r w:rsidR="0014024C" w:rsidRPr="00896763">
        <w:rPr>
          <w:szCs w:val="28"/>
        </w:rPr>
        <w:t>TiO</w:t>
      </w:r>
      <w:r w:rsidR="0014024C" w:rsidRPr="00F500DA">
        <w:rPr>
          <w:szCs w:val="28"/>
          <w:vertAlign w:val="subscript"/>
          <w:lang w:val="ru-RU"/>
        </w:rPr>
        <w:t>2</w:t>
      </w:r>
      <w:r w:rsidR="0014024C">
        <w:rPr>
          <w:szCs w:val="28"/>
          <w:lang w:val="ru-RU"/>
        </w:rPr>
        <w:t>-</w:t>
      </w:r>
      <w:r w:rsidR="0014024C">
        <w:rPr>
          <w:szCs w:val="28"/>
        </w:rPr>
        <w:t>r</w:t>
      </w:r>
      <w:r w:rsidR="0014024C">
        <w:rPr>
          <w:szCs w:val="28"/>
          <w:lang w:val="ru-RU"/>
        </w:rPr>
        <w:t>GO</w:t>
      </w:r>
      <w:r w:rsidR="0014024C" w:rsidRPr="00D52623">
        <w:rPr>
          <w:color w:val="000000"/>
          <w:szCs w:val="28"/>
          <w:lang w:val="ru-RU"/>
        </w:rPr>
        <w:t xml:space="preserve"> и изучение их </w:t>
      </w:r>
      <w:r w:rsidR="0014024C">
        <w:rPr>
          <w:color w:val="000000"/>
          <w:szCs w:val="28"/>
          <w:lang w:val="ru-RU"/>
        </w:rPr>
        <w:t>фотоэлектрических свойств</w:t>
      </w:r>
      <w:r w:rsidR="00AC095F">
        <w:rPr>
          <w:color w:val="000000"/>
          <w:szCs w:val="28"/>
          <w:lang w:val="ru-RU"/>
        </w:rPr>
        <w:t>.</w:t>
      </w:r>
    </w:p>
    <w:p w:rsidR="002137C2" w:rsidRDefault="007D7DC6" w:rsidP="002137C2">
      <w:pPr>
        <w:jc w:val="both"/>
        <w:rPr>
          <w:lang w:val="ru-RU"/>
        </w:rPr>
      </w:pPr>
      <w:r>
        <w:rPr>
          <w:b/>
          <w:lang w:val="ru-RU"/>
        </w:rPr>
        <w:t>Об</w:t>
      </w:r>
      <w:r w:rsidR="002137C2" w:rsidRPr="00C10ACC">
        <w:rPr>
          <w:b/>
          <w:lang w:val="ru-RU"/>
        </w:rPr>
        <w:t>ъектами исследования</w:t>
      </w:r>
      <w:r w:rsidR="002137C2">
        <w:rPr>
          <w:lang w:val="ru-RU"/>
        </w:rPr>
        <w:t xml:space="preserve"> являются </w:t>
      </w:r>
      <w:r w:rsidR="00F219CF">
        <w:rPr>
          <w:lang w:val="ru-RU"/>
        </w:rPr>
        <w:t xml:space="preserve">нанокомпозитные </w:t>
      </w:r>
      <w:r w:rsidR="002137C2">
        <w:rPr>
          <w:lang w:val="ru-RU"/>
        </w:rPr>
        <w:t xml:space="preserve">пленки </w:t>
      </w:r>
      <w:r w:rsidR="00F219CF">
        <w:rPr>
          <w:lang w:val="ru-RU"/>
        </w:rPr>
        <w:t xml:space="preserve">на основе </w:t>
      </w:r>
      <w:r w:rsidR="002137C2">
        <w:rPr>
          <w:lang w:val="ru-RU"/>
        </w:rPr>
        <w:t>диоксида титана, оксид</w:t>
      </w:r>
      <w:r w:rsidR="00F219CF">
        <w:rPr>
          <w:lang w:val="ru-RU"/>
        </w:rPr>
        <w:t>а</w:t>
      </w:r>
      <w:r w:rsidR="002137C2">
        <w:rPr>
          <w:lang w:val="ru-RU"/>
        </w:rPr>
        <w:t xml:space="preserve"> графена, </w:t>
      </w:r>
      <w:r w:rsidR="00F219CF">
        <w:rPr>
          <w:lang w:val="ru-RU"/>
        </w:rPr>
        <w:t xml:space="preserve">восстановленного </w:t>
      </w:r>
      <w:r w:rsidR="002137C2">
        <w:rPr>
          <w:lang w:val="ru-RU"/>
        </w:rPr>
        <w:t>оксид</w:t>
      </w:r>
      <w:r w:rsidR="00F219CF">
        <w:rPr>
          <w:lang w:val="ru-RU"/>
        </w:rPr>
        <w:t>а</w:t>
      </w:r>
      <w:r w:rsidR="00495688">
        <w:rPr>
          <w:lang w:val="ru-RU"/>
        </w:rPr>
        <w:t xml:space="preserve"> графена и НЧ сереб</w:t>
      </w:r>
      <w:r w:rsidR="002137C2">
        <w:rPr>
          <w:lang w:val="ru-RU"/>
        </w:rPr>
        <w:t>ра.</w:t>
      </w:r>
    </w:p>
    <w:p w:rsidR="002137C2" w:rsidRPr="00D23B45" w:rsidRDefault="00495688" w:rsidP="002137C2">
      <w:pPr>
        <w:jc w:val="both"/>
        <w:rPr>
          <w:b/>
          <w:lang w:val="ru-RU"/>
        </w:rPr>
      </w:pPr>
      <w:r>
        <w:rPr>
          <w:b/>
          <w:lang w:val="ru-RU"/>
        </w:rPr>
        <w:t>Методы исследов</w:t>
      </w:r>
      <w:r w:rsidR="002137C2" w:rsidRPr="00C10ACC">
        <w:rPr>
          <w:b/>
          <w:lang w:val="ru-RU"/>
        </w:rPr>
        <w:t>ания:</w:t>
      </w:r>
      <w:r w:rsidR="00D23B45" w:rsidRPr="00D23B45">
        <w:rPr>
          <w:b/>
          <w:lang w:val="ru-RU"/>
        </w:rPr>
        <w:t xml:space="preserve"> </w:t>
      </w:r>
      <w:r>
        <w:rPr>
          <w:lang w:val="ru-RU"/>
        </w:rPr>
        <w:t>Экспериментальные исследования проводились методами абсорбционной спектрос</w:t>
      </w:r>
      <w:r w:rsidR="00D23B45" w:rsidRPr="00D23B45">
        <w:rPr>
          <w:lang w:val="ru-RU"/>
        </w:rPr>
        <w:t>копии, время</w:t>
      </w:r>
      <w:r w:rsidR="00704E99">
        <w:rPr>
          <w:lang w:val="ru-RU"/>
        </w:rPr>
        <w:t xml:space="preserve"> </w:t>
      </w:r>
      <w:r w:rsidR="00D23B45" w:rsidRPr="00D23B45">
        <w:rPr>
          <w:lang w:val="ru-RU"/>
        </w:rPr>
        <w:t>коррелированного счета фотонов, сканирующей и просвечивающей электронной микроскопии, низкотемпературной адсорбции газа (БЭТ), лазерного динамического рассеяния света, стационарной вольтамперометрии и импедансной спектроскопии.</w:t>
      </w:r>
    </w:p>
    <w:p w:rsidR="002137C2" w:rsidRDefault="002137C2" w:rsidP="002137C2">
      <w:pPr>
        <w:jc w:val="both"/>
        <w:rPr>
          <w:lang w:val="ru-RU"/>
        </w:rPr>
      </w:pPr>
      <w:r w:rsidRPr="00C10ACC">
        <w:rPr>
          <w:b/>
          <w:lang w:val="ru-RU"/>
        </w:rPr>
        <w:t>Научная новизна</w:t>
      </w:r>
      <w:r>
        <w:rPr>
          <w:lang w:val="ru-RU"/>
        </w:rPr>
        <w:t xml:space="preserve"> включает следующие основные результаты: </w:t>
      </w:r>
    </w:p>
    <w:p w:rsidR="002137C2" w:rsidRDefault="00B4665A" w:rsidP="000C0219">
      <w:pPr>
        <w:jc w:val="both"/>
        <w:rPr>
          <w:lang w:val="ru-RU"/>
        </w:rPr>
      </w:pPr>
      <w:r>
        <w:rPr>
          <w:lang w:val="ru-RU"/>
        </w:rPr>
        <w:t>1</w:t>
      </w:r>
      <w:r w:rsidR="002137C2">
        <w:rPr>
          <w:lang w:val="ru-RU"/>
        </w:rPr>
        <w:t>)</w:t>
      </w:r>
      <w:r w:rsidR="000C0219">
        <w:rPr>
          <w:lang w:val="ru-RU"/>
        </w:rPr>
        <w:t xml:space="preserve"> впервые синтезирован гидротермальным методом нанокомпозитный матер</w:t>
      </w:r>
      <w:r w:rsidR="00495688">
        <w:rPr>
          <w:lang w:val="ru-RU"/>
        </w:rPr>
        <w:t>иал на основе восстановленного оксида гр</w:t>
      </w:r>
      <w:r w:rsidR="000C0219">
        <w:rPr>
          <w:lang w:val="ru-RU"/>
        </w:rPr>
        <w:t xml:space="preserve">афена </w:t>
      </w:r>
      <w:r w:rsidR="00524A18">
        <w:rPr>
          <w:lang w:val="ru-RU"/>
        </w:rPr>
        <w:t xml:space="preserve">и </w:t>
      </w:r>
      <w:r w:rsidR="000C0219" w:rsidRPr="00896763">
        <w:rPr>
          <w:szCs w:val="28"/>
        </w:rPr>
        <w:t>TiO</w:t>
      </w:r>
      <w:r w:rsidR="000C0219" w:rsidRPr="00F500DA">
        <w:rPr>
          <w:szCs w:val="28"/>
          <w:vertAlign w:val="subscript"/>
          <w:lang w:val="ru-RU"/>
        </w:rPr>
        <w:t>2</w:t>
      </w:r>
      <w:r w:rsidR="000C0219">
        <w:rPr>
          <w:color w:val="000000"/>
          <w:szCs w:val="28"/>
          <w:lang w:val="ru-RU"/>
        </w:rPr>
        <w:t>;</w:t>
      </w:r>
      <w:r w:rsidR="000C0219">
        <w:rPr>
          <w:lang w:val="ru-RU"/>
        </w:rPr>
        <w:t xml:space="preserve"> </w:t>
      </w:r>
    </w:p>
    <w:p w:rsidR="002137C2" w:rsidRDefault="00B4665A" w:rsidP="000C0219">
      <w:pPr>
        <w:jc w:val="both"/>
        <w:rPr>
          <w:lang w:val="ru-RU"/>
        </w:rPr>
      </w:pPr>
      <w:r>
        <w:rPr>
          <w:lang w:val="ru-RU"/>
        </w:rPr>
        <w:t>2</w:t>
      </w:r>
      <w:r w:rsidR="002137C2">
        <w:rPr>
          <w:lang w:val="ru-RU"/>
        </w:rPr>
        <w:t>)</w:t>
      </w:r>
      <w:r w:rsidR="000C0219">
        <w:rPr>
          <w:lang w:val="ru-RU"/>
        </w:rPr>
        <w:t xml:space="preserve"> установлено, что генерируемый фотоиндуцированный ток намного больше в нанокомпозитных материалах, чем в </w:t>
      </w:r>
      <w:r w:rsidR="00F219CF">
        <w:rPr>
          <w:lang w:val="ru-RU"/>
        </w:rPr>
        <w:t xml:space="preserve">пленках на основе </w:t>
      </w:r>
      <w:r w:rsidR="000C0219">
        <w:rPr>
          <w:lang w:val="ru-RU"/>
        </w:rPr>
        <w:t xml:space="preserve">НЧ </w:t>
      </w:r>
      <w:r w:rsidR="000C0219" w:rsidRPr="00896763">
        <w:rPr>
          <w:szCs w:val="28"/>
        </w:rPr>
        <w:t>TiO</w:t>
      </w:r>
      <w:r w:rsidR="000C0219" w:rsidRPr="00F500DA">
        <w:rPr>
          <w:szCs w:val="28"/>
          <w:vertAlign w:val="subscript"/>
          <w:lang w:val="ru-RU"/>
        </w:rPr>
        <w:t>2</w:t>
      </w:r>
      <w:r w:rsidR="000C0219">
        <w:rPr>
          <w:color w:val="000000"/>
          <w:szCs w:val="28"/>
          <w:lang w:val="ru-RU"/>
        </w:rPr>
        <w:t>;</w:t>
      </w:r>
    </w:p>
    <w:p w:rsidR="002137C2" w:rsidRDefault="00B4665A" w:rsidP="000C0219">
      <w:pPr>
        <w:jc w:val="both"/>
        <w:rPr>
          <w:lang w:val="ru-RU"/>
        </w:rPr>
      </w:pPr>
      <w:r>
        <w:rPr>
          <w:lang w:val="ru-RU"/>
        </w:rPr>
        <w:t>3</w:t>
      </w:r>
      <w:r w:rsidR="002137C2">
        <w:rPr>
          <w:lang w:val="ru-RU"/>
        </w:rPr>
        <w:t>)</w:t>
      </w:r>
      <w:r w:rsidR="000C0219">
        <w:rPr>
          <w:lang w:val="ru-RU"/>
        </w:rPr>
        <w:t xml:space="preserve"> впервые получен тройной нанокомпозитный материал на основе </w:t>
      </w:r>
      <w:r w:rsidR="001B7910">
        <w:rPr>
          <w:lang w:val="ru-RU"/>
        </w:rPr>
        <w:t>производных графена,</w:t>
      </w:r>
      <w:r w:rsidR="000C0219">
        <w:rPr>
          <w:lang w:val="ru-RU"/>
        </w:rPr>
        <w:t xml:space="preserve"> </w:t>
      </w:r>
      <w:r w:rsidR="000C0219" w:rsidRPr="00896763">
        <w:rPr>
          <w:szCs w:val="28"/>
        </w:rPr>
        <w:t>TiO</w:t>
      </w:r>
      <w:r w:rsidR="000C0219" w:rsidRPr="00F500DA">
        <w:rPr>
          <w:szCs w:val="28"/>
          <w:vertAlign w:val="subscript"/>
          <w:lang w:val="ru-RU"/>
        </w:rPr>
        <w:t>2</w:t>
      </w:r>
      <w:r w:rsidR="001B7910">
        <w:rPr>
          <w:color w:val="000000"/>
          <w:szCs w:val="28"/>
          <w:lang w:val="ru-RU"/>
        </w:rPr>
        <w:t xml:space="preserve"> и наноструктуры Ag/TiO</w:t>
      </w:r>
      <w:r w:rsidR="001B7910" w:rsidRPr="00F500DA">
        <w:rPr>
          <w:color w:val="000000"/>
          <w:szCs w:val="28"/>
          <w:vertAlign w:val="subscript"/>
          <w:lang w:val="ru-RU"/>
        </w:rPr>
        <w:t>2</w:t>
      </w:r>
      <w:r w:rsidR="0085293D">
        <w:rPr>
          <w:color w:val="000000"/>
          <w:szCs w:val="28"/>
          <w:vertAlign w:val="subscript"/>
          <w:lang w:val="ru-RU"/>
        </w:rPr>
        <w:t xml:space="preserve"> </w:t>
      </w:r>
      <w:r w:rsidR="0085293D">
        <w:rPr>
          <w:color w:val="000000"/>
          <w:szCs w:val="28"/>
          <w:lang w:val="ru-RU"/>
        </w:rPr>
        <w:t>с улучшенными фотокаталитическими и зарядо-транспортными свойствами</w:t>
      </w:r>
      <w:r w:rsidR="001B7910" w:rsidRPr="00F500DA">
        <w:rPr>
          <w:color w:val="000000"/>
          <w:szCs w:val="28"/>
          <w:lang w:val="ru-RU"/>
        </w:rPr>
        <w:t>;</w:t>
      </w:r>
    </w:p>
    <w:p w:rsidR="002137C2" w:rsidRDefault="00B4665A" w:rsidP="00D52623">
      <w:pPr>
        <w:jc w:val="both"/>
        <w:rPr>
          <w:lang w:val="ru-RU"/>
        </w:rPr>
      </w:pPr>
      <w:r>
        <w:rPr>
          <w:lang w:val="ru-RU"/>
        </w:rPr>
        <w:t>4</w:t>
      </w:r>
      <w:r w:rsidR="002137C2">
        <w:rPr>
          <w:lang w:val="ru-RU"/>
        </w:rPr>
        <w:t>)</w:t>
      </w:r>
      <w:r w:rsidR="001B7910">
        <w:rPr>
          <w:lang w:val="ru-RU"/>
        </w:rPr>
        <w:t xml:space="preserve"> </w:t>
      </w:r>
      <w:r w:rsidR="0085293D">
        <w:rPr>
          <w:lang w:val="ru-RU"/>
        </w:rPr>
        <w:t xml:space="preserve">предложена технологически оптимальная конфигурация </w:t>
      </w:r>
      <w:r w:rsidR="001B7910">
        <w:rPr>
          <w:lang w:val="ru-RU"/>
        </w:rPr>
        <w:t>фотодетектора на основе нанокомпозитных материалов</w:t>
      </w:r>
      <w:r w:rsidR="00CD1545">
        <w:rPr>
          <w:lang w:val="ru-RU"/>
        </w:rPr>
        <w:t xml:space="preserve"> и способ увеличения их</w:t>
      </w:r>
      <w:r w:rsidR="00F219CF">
        <w:rPr>
          <w:lang w:val="ru-RU"/>
        </w:rPr>
        <w:t xml:space="preserve"> </w:t>
      </w:r>
      <w:r w:rsidR="00CD1545">
        <w:rPr>
          <w:lang w:val="ru-RU"/>
        </w:rPr>
        <w:t xml:space="preserve">оптоэлектронных </w:t>
      </w:r>
      <w:r w:rsidR="00F219CF">
        <w:rPr>
          <w:lang w:val="ru-RU"/>
        </w:rPr>
        <w:t xml:space="preserve">характеристик </w:t>
      </w:r>
      <w:r w:rsidR="00CD1545">
        <w:rPr>
          <w:lang w:val="ru-RU"/>
        </w:rPr>
        <w:t xml:space="preserve">под действием </w:t>
      </w:r>
      <w:r w:rsidR="00F219CF">
        <w:rPr>
          <w:lang w:val="ru-RU"/>
        </w:rPr>
        <w:t>плазмонн</w:t>
      </w:r>
      <w:r w:rsidR="00CD1545">
        <w:rPr>
          <w:lang w:val="ru-RU"/>
        </w:rPr>
        <w:t>ого эффекта</w:t>
      </w:r>
      <w:r w:rsidR="00F219CF">
        <w:rPr>
          <w:lang w:val="ru-RU"/>
        </w:rPr>
        <w:t xml:space="preserve"> НЧ </w:t>
      </w:r>
      <w:r w:rsidR="00CD1545">
        <w:rPr>
          <w:lang w:val="ru-RU"/>
        </w:rPr>
        <w:t>серебра</w:t>
      </w:r>
      <w:r w:rsidR="001B7910">
        <w:rPr>
          <w:lang w:val="ru-RU"/>
        </w:rPr>
        <w:t>.</w:t>
      </w:r>
    </w:p>
    <w:p w:rsidR="002137C2" w:rsidRPr="00C10ACC" w:rsidRDefault="002137C2" w:rsidP="00FE60ED">
      <w:pPr>
        <w:rPr>
          <w:b/>
          <w:lang w:val="ru-RU"/>
        </w:rPr>
      </w:pPr>
      <w:r w:rsidRPr="00C10ACC">
        <w:rPr>
          <w:b/>
          <w:lang w:val="ru-RU"/>
        </w:rPr>
        <w:t>Положения, выносимые на защиту.</w:t>
      </w:r>
    </w:p>
    <w:p w:rsidR="003B11C7" w:rsidRPr="00BC1A2A" w:rsidRDefault="002137C2" w:rsidP="003B11C7">
      <w:pPr>
        <w:jc w:val="both"/>
        <w:rPr>
          <w:lang w:val="ru-RU"/>
        </w:rPr>
      </w:pPr>
      <w:r w:rsidRPr="00BC1A2A">
        <w:rPr>
          <w:lang w:val="ru-RU"/>
        </w:rPr>
        <w:t>1.</w:t>
      </w:r>
      <w:r w:rsidR="003B11C7" w:rsidRPr="00BC1A2A">
        <w:rPr>
          <w:lang w:val="ru-RU"/>
        </w:rPr>
        <w:t xml:space="preserve"> </w:t>
      </w:r>
      <w:r w:rsidR="0096052E" w:rsidRPr="00BC1A2A">
        <w:rPr>
          <w:lang w:val="ru-RU"/>
        </w:rPr>
        <w:t xml:space="preserve">Добавление производных графена в пленки </w:t>
      </w:r>
      <w:r w:rsidR="0096052E" w:rsidRPr="00BC1A2A">
        <w:rPr>
          <w:szCs w:val="28"/>
        </w:rPr>
        <w:t>TiO</w:t>
      </w:r>
      <w:r w:rsidR="0096052E" w:rsidRPr="00BC1A2A">
        <w:rPr>
          <w:szCs w:val="28"/>
          <w:vertAlign w:val="subscript"/>
          <w:lang w:val="ru-RU"/>
        </w:rPr>
        <w:t>2</w:t>
      </w:r>
      <w:r w:rsidR="0096052E" w:rsidRPr="00BC1A2A">
        <w:rPr>
          <w:lang w:val="ru-RU"/>
        </w:rPr>
        <w:t xml:space="preserve"> </w:t>
      </w:r>
      <w:r w:rsidR="00F219CF" w:rsidRPr="00BC1A2A">
        <w:rPr>
          <w:lang w:val="ru-RU"/>
        </w:rPr>
        <w:t xml:space="preserve">способствует увеличению </w:t>
      </w:r>
      <w:r w:rsidR="0096052E" w:rsidRPr="00BC1A2A">
        <w:rPr>
          <w:lang w:val="ru-RU"/>
        </w:rPr>
        <w:t xml:space="preserve">генерируемого фотоиндуцированного тока и повышению фотокаталитической активности </w:t>
      </w:r>
      <w:r w:rsidR="00F219CF" w:rsidRPr="00BC1A2A">
        <w:rPr>
          <w:lang w:val="ru-RU"/>
        </w:rPr>
        <w:t>полупроводника</w:t>
      </w:r>
      <w:r w:rsidR="000B442F" w:rsidRPr="00BC1A2A">
        <w:rPr>
          <w:lang w:val="ru-RU"/>
        </w:rPr>
        <w:t>.</w:t>
      </w:r>
    </w:p>
    <w:p w:rsidR="002137C2" w:rsidRPr="00BC1A2A" w:rsidRDefault="002137C2" w:rsidP="000B442F">
      <w:pPr>
        <w:jc w:val="both"/>
        <w:rPr>
          <w:lang w:val="ru-RU"/>
        </w:rPr>
      </w:pPr>
      <w:r w:rsidRPr="00BC1A2A">
        <w:rPr>
          <w:lang w:val="ru-RU"/>
        </w:rPr>
        <w:t>2.</w:t>
      </w:r>
      <w:r w:rsidR="000B442F" w:rsidRPr="00BC1A2A">
        <w:rPr>
          <w:lang w:val="ru-RU"/>
        </w:rPr>
        <w:t xml:space="preserve"> </w:t>
      </w:r>
      <w:r w:rsidR="00CD1545">
        <w:rPr>
          <w:lang w:val="ru-RU"/>
        </w:rPr>
        <w:t>Допирование</w:t>
      </w:r>
      <w:r w:rsidR="000B442F" w:rsidRPr="00BC1A2A">
        <w:rPr>
          <w:lang w:val="ru-RU"/>
        </w:rPr>
        <w:t xml:space="preserve"> </w:t>
      </w:r>
      <w:r w:rsidR="00CD1545" w:rsidRPr="00BC1A2A">
        <w:rPr>
          <w:lang w:val="ru-RU"/>
        </w:rPr>
        <w:t>нанокомпозитно</w:t>
      </w:r>
      <w:r w:rsidR="00CD1545">
        <w:rPr>
          <w:lang w:val="ru-RU"/>
        </w:rPr>
        <w:t>го</w:t>
      </w:r>
      <w:r w:rsidR="00CD1545" w:rsidRPr="00BC1A2A">
        <w:rPr>
          <w:lang w:val="ru-RU"/>
        </w:rPr>
        <w:t xml:space="preserve"> материал</w:t>
      </w:r>
      <w:r w:rsidR="00CD1545">
        <w:rPr>
          <w:lang w:val="ru-RU"/>
        </w:rPr>
        <w:t>а</w:t>
      </w:r>
      <w:r w:rsidR="00CD1545" w:rsidRPr="00BC1A2A">
        <w:rPr>
          <w:lang w:val="ru-RU"/>
        </w:rPr>
        <w:t xml:space="preserve"> </w:t>
      </w:r>
      <w:r w:rsidR="000B442F" w:rsidRPr="00BC1A2A">
        <w:rPr>
          <w:lang w:val="ru-RU"/>
        </w:rPr>
        <w:t>наноструктур</w:t>
      </w:r>
      <w:r w:rsidR="00CD1545">
        <w:rPr>
          <w:lang w:val="ru-RU"/>
        </w:rPr>
        <w:t>ами</w:t>
      </w:r>
      <w:r w:rsidR="000B442F" w:rsidRPr="00BC1A2A">
        <w:rPr>
          <w:lang w:val="ru-RU"/>
        </w:rPr>
        <w:t xml:space="preserve"> «ядро–оболочка» состава Ag/TiO</w:t>
      </w:r>
      <w:r w:rsidR="000B442F" w:rsidRPr="00BC1A2A">
        <w:rPr>
          <w:vertAlign w:val="subscript"/>
          <w:lang w:val="ru-RU"/>
        </w:rPr>
        <w:t>2</w:t>
      </w:r>
      <w:r w:rsidR="00736CF0">
        <w:rPr>
          <w:lang w:val="ru-RU"/>
        </w:rPr>
        <w:t xml:space="preserve"> </w:t>
      </w:r>
      <w:r w:rsidR="000B442F" w:rsidRPr="00BC1A2A">
        <w:rPr>
          <w:lang w:val="ru-RU"/>
        </w:rPr>
        <w:t xml:space="preserve">позволяет получить высокоэффективный фотокатализатор под действием локализованного плазмонного резонанса.  </w:t>
      </w:r>
    </w:p>
    <w:p w:rsidR="002137C2" w:rsidRDefault="002137C2" w:rsidP="000B442F">
      <w:pPr>
        <w:jc w:val="both"/>
        <w:rPr>
          <w:lang w:val="ru-RU"/>
        </w:rPr>
      </w:pPr>
      <w:r w:rsidRPr="00BC1A2A">
        <w:rPr>
          <w:lang w:val="ru-RU"/>
        </w:rPr>
        <w:t>3.</w:t>
      </w:r>
      <w:r w:rsidR="000B442F" w:rsidRPr="00BC1A2A">
        <w:rPr>
          <w:lang w:val="ru-RU"/>
        </w:rPr>
        <w:t xml:space="preserve"> </w:t>
      </w:r>
      <w:r w:rsidR="000B442F" w:rsidRPr="00B4665A">
        <w:rPr>
          <w:lang w:val="ru-RU"/>
        </w:rPr>
        <w:t xml:space="preserve">Использование </w:t>
      </w:r>
      <w:r w:rsidR="00CD1545" w:rsidRPr="00B4665A">
        <w:rPr>
          <w:lang w:val="ru-RU"/>
        </w:rPr>
        <w:t xml:space="preserve">3D </w:t>
      </w:r>
      <w:r w:rsidR="000B442F" w:rsidRPr="00B4665A">
        <w:rPr>
          <w:lang w:val="ru-RU"/>
        </w:rPr>
        <w:t>нанокомпози</w:t>
      </w:r>
      <w:r w:rsidR="00CD1545" w:rsidRPr="00B4665A">
        <w:rPr>
          <w:lang w:val="ru-RU"/>
        </w:rPr>
        <w:t>т</w:t>
      </w:r>
      <w:r w:rsidR="008E0FE1" w:rsidRPr="00B4665A">
        <w:rPr>
          <w:lang w:val="ru-RU"/>
        </w:rPr>
        <w:t>ов</w:t>
      </w:r>
      <w:r w:rsidR="00F219CF" w:rsidRPr="00B4665A">
        <w:rPr>
          <w:lang w:val="ru-RU"/>
        </w:rPr>
        <w:t xml:space="preserve"> в </w:t>
      </w:r>
      <w:r w:rsidR="00CD1545" w:rsidRPr="00B4665A">
        <w:rPr>
          <w:lang w:val="ru-RU"/>
        </w:rPr>
        <w:t>сочетании с плазмонными наноча</w:t>
      </w:r>
      <w:r w:rsidR="008E0FE1" w:rsidRPr="00B4665A">
        <w:rPr>
          <w:lang w:val="ru-RU"/>
        </w:rPr>
        <w:t>с</w:t>
      </w:r>
      <w:r w:rsidR="00CD1545" w:rsidRPr="00B4665A">
        <w:rPr>
          <w:lang w:val="ru-RU"/>
        </w:rPr>
        <w:t xml:space="preserve">тицами </w:t>
      </w:r>
      <w:r w:rsidR="00F219CF" w:rsidRPr="00B4665A">
        <w:rPr>
          <w:lang w:val="ru-RU"/>
        </w:rPr>
        <w:t xml:space="preserve">увеличивает </w:t>
      </w:r>
      <w:r w:rsidR="000B442F" w:rsidRPr="00B4665A">
        <w:rPr>
          <w:lang w:val="ru-RU"/>
        </w:rPr>
        <w:t>фот</w:t>
      </w:r>
      <w:r w:rsidR="00BA6C5E" w:rsidRPr="00B4665A">
        <w:rPr>
          <w:lang w:val="ru-RU"/>
        </w:rPr>
        <w:t>о</w:t>
      </w:r>
      <w:r w:rsidR="008E0FE1" w:rsidRPr="00B4665A">
        <w:rPr>
          <w:lang w:val="ru-RU"/>
        </w:rPr>
        <w:t>электрические характеристики детекторов</w:t>
      </w:r>
      <w:r w:rsidR="000B442F" w:rsidRPr="00B4665A">
        <w:rPr>
          <w:lang w:val="ru-RU"/>
        </w:rPr>
        <w:t xml:space="preserve"> благодаря высокой подвижности </w:t>
      </w:r>
      <w:r w:rsidR="00BA6C5E" w:rsidRPr="00B4665A">
        <w:rPr>
          <w:lang w:val="ru-RU"/>
        </w:rPr>
        <w:t xml:space="preserve">носителей </w:t>
      </w:r>
      <w:r w:rsidR="000B442F" w:rsidRPr="00B4665A">
        <w:rPr>
          <w:lang w:val="ru-RU"/>
        </w:rPr>
        <w:t>заряда.</w:t>
      </w:r>
    </w:p>
    <w:p w:rsidR="002137C2" w:rsidRPr="00D23B45" w:rsidRDefault="00495688" w:rsidP="00D23B45">
      <w:pPr>
        <w:jc w:val="both"/>
        <w:rPr>
          <w:b/>
          <w:lang w:val="ru-RU"/>
        </w:rPr>
      </w:pPr>
      <w:r>
        <w:rPr>
          <w:b/>
          <w:lang w:val="ru-RU"/>
        </w:rPr>
        <w:t>Личный вклад дисс</w:t>
      </w:r>
      <w:r w:rsidR="002137C2" w:rsidRPr="00C10ACC">
        <w:rPr>
          <w:b/>
          <w:lang w:val="ru-RU"/>
        </w:rPr>
        <w:t xml:space="preserve">ертанта. </w:t>
      </w:r>
      <w:r>
        <w:rPr>
          <w:lang w:val="ru-RU"/>
        </w:rPr>
        <w:t>Автором выполнены работы по получ</w:t>
      </w:r>
      <w:r w:rsidR="00D23B45" w:rsidRPr="00D23B45">
        <w:rPr>
          <w:lang w:val="ru-RU"/>
        </w:rPr>
        <w:t xml:space="preserve">ению </w:t>
      </w:r>
      <w:r w:rsidR="00D23B45">
        <w:rPr>
          <w:lang w:val="ru-RU"/>
        </w:rPr>
        <w:t>нанокомпозитны</w:t>
      </w:r>
      <w:r>
        <w:rPr>
          <w:lang w:val="ru-RU"/>
        </w:rPr>
        <w:t>х материалов на осно</w:t>
      </w:r>
      <w:r w:rsidR="00D23B45">
        <w:rPr>
          <w:lang w:val="ru-RU"/>
        </w:rPr>
        <w:t xml:space="preserve">ве </w:t>
      </w:r>
      <w:r>
        <w:rPr>
          <w:lang w:val="ru-RU"/>
        </w:rPr>
        <w:t>диоксида тита</w:t>
      </w:r>
      <w:r w:rsidR="00D23B45" w:rsidRPr="00D23B45">
        <w:rPr>
          <w:lang w:val="ru-RU"/>
        </w:rPr>
        <w:t>на</w:t>
      </w:r>
      <w:r w:rsidR="00D23B45">
        <w:rPr>
          <w:lang w:val="ru-RU"/>
        </w:rPr>
        <w:t xml:space="preserve"> и производных графена</w:t>
      </w:r>
      <w:r w:rsidR="00D23B45" w:rsidRPr="00D23B45">
        <w:rPr>
          <w:lang w:val="ru-RU"/>
        </w:rPr>
        <w:t xml:space="preserve">. Проведены измерения морфологии и удельной площади поверхности пористых </w:t>
      </w:r>
      <w:r w:rsidR="00D23B45">
        <w:rPr>
          <w:lang w:val="ru-RU"/>
        </w:rPr>
        <w:t>нанкомпозитных материалов</w:t>
      </w:r>
      <w:r w:rsidR="00D23B45" w:rsidRPr="00D23B45">
        <w:rPr>
          <w:lang w:val="ru-RU"/>
        </w:rPr>
        <w:t xml:space="preserve">. Выполнены работы по исследованию </w:t>
      </w:r>
      <w:r w:rsidR="00D23B45">
        <w:rPr>
          <w:lang w:val="ru-RU"/>
        </w:rPr>
        <w:t>абсорбционных</w:t>
      </w:r>
      <w:r w:rsidR="00D23B45" w:rsidRPr="00D23B45">
        <w:rPr>
          <w:lang w:val="ru-RU"/>
        </w:rPr>
        <w:t xml:space="preserve"> свойств нано</w:t>
      </w:r>
      <w:r w:rsidR="00D23B45">
        <w:rPr>
          <w:lang w:val="ru-RU"/>
        </w:rPr>
        <w:t>композитных материалов</w:t>
      </w:r>
      <w:r w:rsidR="00D23B45" w:rsidRPr="00D23B45">
        <w:rPr>
          <w:lang w:val="ru-RU"/>
        </w:rPr>
        <w:t xml:space="preserve">. </w:t>
      </w:r>
      <w:r w:rsidR="00D23B45">
        <w:rPr>
          <w:lang w:val="ru-RU"/>
        </w:rPr>
        <w:t>Исследованы фотокаталитические и электротранспортные свойства нанокомпозитных материалов, а также</w:t>
      </w:r>
      <w:r w:rsidR="00D23B45" w:rsidRPr="00D23B45">
        <w:rPr>
          <w:lang w:val="ru-RU"/>
        </w:rPr>
        <w:t xml:space="preserve"> ВАХ </w:t>
      </w:r>
      <w:r w:rsidR="00D23B45">
        <w:rPr>
          <w:lang w:val="ru-RU"/>
        </w:rPr>
        <w:t>ультраф</w:t>
      </w:r>
      <w:r w:rsidR="00D23B45" w:rsidRPr="00D23B45">
        <w:rPr>
          <w:lang w:val="ru-RU"/>
        </w:rPr>
        <w:t>и</w:t>
      </w:r>
      <w:r w:rsidR="00D23B45">
        <w:rPr>
          <w:lang w:val="ru-RU"/>
        </w:rPr>
        <w:t>олетового нанокомпозитного фотодетектора</w:t>
      </w:r>
      <w:r>
        <w:rPr>
          <w:lang w:val="ru-RU"/>
        </w:rPr>
        <w:t>. Проведена компьютерная обработка результатов экспериментальных измерений. Анализ полученных результатов и выводы ра</w:t>
      </w:r>
      <w:r w:rsidR="00D23B45" w:rsidRPr="00D23B45">
        <w:rPr>
          <w:lang w:val="ru-RU"/>
        </w:rPr>
        <w:t>бо</w:t>
      </w:r>
      <w:r>
        <w:rPr>
          <w:lang w:val="ru-RU"/>
        </w:rPr>
        <w:t>ты в целом выполнены совместно с научными консульт</w:t>
      </w:r>
      <w:r w:rsidR="00D23B45" w:rsidRPr="00D23B45">
        <w:rPr>
          <w:lang w:val="ru-RU"/>
        </w:rPr>
        <w:t>антами.</w:t>
      </w:r>
    </w:p>
    <w:p w:rsidR="002137C2" w:rsidRPr="00C10ACC" w:rsidRDefault="00BA0827" w:rsidP="006D2105">
      <w:pPr>
        <w:suppressAutoHyphens/>
        <w:ind w:firstLine="708"/>
        <w:jc w:val="both"/>
        <w:rPr>
          <w:b/>
          <w:lang w:val="ru-RU"/>
        </w:rPr>
      </w:pPr>
      <w:r>
        <w:rPr>
          <w:b/>
          <w:lang w:val="ru-RU"/>
        </w:rPr>
        <w:lastRenderedPageBreak/>
        <w:t>Связь работы с научно-исследовательскими прог</w:t>
      </w:r>
      <w:r w:rsidR="002137C2" w:rsidRPr="00C10ACC">
        <w:rPr>
          <w:b/>
          <w:lang w:val="ru-RU"/>
        </w:rPr>
        <w:t>раммами.</w:t>
      </w:r>
      <w:r w:rsidR="006D2105">
        <w:rPr>
          <w:b/>
          <w:lang w:val="ru-RU"/>
        </w:rPr>
        <w:t xml:space="preserve"> </w:t>
      </w:r>
      <w:r>
        <w:rPr>
          <w:lang w:val="ru-RU"/>
        </w:rPr>
        <w:t>Диссертация выполнялась в соответствии с планами научно–исследовательской работы по програмам фундаментальных исследований, координ</w:t>
      </w:r>
      <w:r w:rsidR="006D2105" w:rsidRPr="006D2105">
        <w:rPr>
          <w:lang w:val="ru-RU"/>
        </w:rPr>
        <w:t>ируемых Минис</w:t>
      </w:r>
      <w:r>
        <w:rPr>
          <w:lang w:val="ru-RU"/>
        </w:rPr>
        <w:t>терством образ</w:t>
      </w:r>
      <w:r w:rsidR="006D2105" w:rsidRPr="006D2105">
        <w:rPr>
          <w:lang w:val="ru-RU"/>
        </w:rPr>
        <w:t xml:space="preserve">ования и </w:t>
      </w:r>
      <w:r>
        <w:rPr>
          <w:lang w:val="ru-RU"/>
        </w:rPr>
        <w:t>науки Республики Казахс</w:t>
      </w:r>
      <w:r w:rsidR="006D2105" w:rsidRPr="006D2105">
        <w:rPr>
          <w:lang w:val="ru-RU"/>
        </w:rPr>
        <w:t>тан: «</w:t>
      </w:r>
      <w:r>
        <w:rPr>
          <w:bCs/>
          <w:szCs w:val="28"/>
          <w:lang w:val="ru-RU"/>
        </w:rPr>
        <w:t>Разработка и исследование новых нанокомпозитных материалов для фотокатализа и фотоде</w:t>
      </w:r>
      <w:r w:rsidR="006D2105" w:rsidRPr="006D2105">
        <w:rPr>
          <w:bCs/>
          <w:szCs w:val="28"/>
          <w:lang w:val="ru-RU"/>
        </w:rPr>
        <w:t>текторов</w:t>
      </w:r>
      <w:r w:rsidR="006D2105" w:rsidRPr="006D2105">
        <w:rPr>
          <w:lang w:val="ru-RU"/>
        </w:rPr>
        <w:t>» (</w:t>
      </w:r>
      <w:r w:rsidR="006D2105" w:rsidRPr="006D2105">
        <w:rPr>
          <w:szCs w:val="28"/>
        </w:rPr>
        <w:t>AP</w:t>
      </w:r>
      <w:r w:rsidR="006D2105" w:rsidRPr="006D2105">
        <w:rPr>
          <w:szCs w:val="28"/>
          <w:lang w:val="ru-RU"/>
        </w:rPr>
        <w:t>05132443,</w:t>
      </w:r>
      <w:r w:rsidR="006D2105" w:rsidRPr="006D2105">
        <w:rPr>
          <w:lang w:val="ru-RU"/>
        </w:rPr>
        <w:t xml:space="preserve"> 201</w:t>
      </w:r>
      <w:r w:rsidR="006D2105">
        <w:rPr>
          <w:lang w:val="ru-RU"/>
        </w:rPr>
        <w:t>8-20</w:t>
      </w:r>
      <w:r w:rsidR="00F219CF">
        <w:rPr>
          <w:lang w:val="ru-RU"/>
        </w:rPr>
        <w:t>20</w:t>
      </w:r>
      <w:r w:rsidR="006D2105" w:rsidRPr="006D2105">
        <w:rPr>
          <w:lang w:val="ru-RU"/>
        </w:rPr>
        <w:t xml:space="preserve"> </w:t>
      </w:r>
      <w:r w:rsidR="006D2105">
        <w:rPr>
          <w:lang w:val="ru-RU"/>
        </w:rPr>
        <w:t>г.</w:t>
      </w:r>
      <w:r w:rsidR="006D2105" w:rsidRPr="006D2105">
        <w:rPr>
          <w:lang w:val="ru-RU"/>
        </w:rPr>
        <w:t>г.); «</w:t>
      </w:r>
      <w:r>
        <w:rPr>
          <w:szCs w:val="28"/>
          <w:lang w:val="ru-RU" w:eastAsia="ru-RU"/>
        </w:rPr>
        <w:t>Наноплазмоника: синтез наноструктур, исследование свойств и современные при</w:t>
      </w:r>
      <w:r w:rsidR="006D2105" w:rsidRPr="006D2105">
        <w:rPr>
          <w:szCs w:val="28"/>
          <w:lang w:val="ru-RU" w:eastAsia="ru-RU"/>
        </w:rPr>
        <w:t>менения</w:t>
      </w:r>
      <w:r w:rsidR="006D2105" w:rsidRPr="006D2105">
        <w:rPr>
          <w:szCs w:val="28"/>
          <w:lang w:val="ru-RU"/>
        </w:rPr>
        <w:t>» (</w:t>
      </w:r>
      <w:r w:rsidR="006D2105" w:rsidRPr="006D2105">
        <w:rPr>
          <w:szCs w:val="28"/>
        </w:rPr>
        <w:t>BR</w:t>
      </w:r>
      <w:r w:rsidR="006D2105" w:rsidRPr="006D2105">
        <w:rPr>
          <w:szCs w:val="28"/>
          <w:lang w:val="ru-RU"/>
        </w:rPr>
        <w:t xml:space="preserve">05236691, </w:t>
      </w:r>
      <w:r w:rsidR="006D2105">
        <w:rPr>
          <w:lang w:val="ru-RU"/>
        </w:rPr>
        <w:t>2018-20</w:t>
      </w:r>
      <w:r w:rsidR="00F219CF">
        <w:rPr>
          <w:lang w:val="ru-RU"/>
        </w:rPr>
        <w:t>20</w:t>
      </w:r>
      <w:r w:rsidR="006D2105" w:rsidRPr="006D2105">
        <w:rPr>
          <w:lang w:val="ru-RU"/>
        </w:rPr>
        <w:t xml:space="preserve"> </w:t>
      </w:r>
      <w:r w:rsidR="006D2105">
        <w:rPr>
          <w:lang w:val="ru-RU"/>
        </w:rPr>
        <w:t>г.</w:t>
      </w:r>
      <w:r w:rsidR="00B4665A">
        <w:rPr>
          <w:lang w:val="ru-RU"/>
        </w:rPr>
        <w:t>г.)</w:t>
      </w:r>
      <w:r w:rsidR="006D2105" w:rsidRPr="006D2105">
        <w:rPr>
          <w:lang w:val="ru-RU"/>
        </w:rPr>
        <w:t>.</w:t>
      </w:r>
    </w:p>
    <w:p w:rsidR="002137C2" w:rsidRPr="00021BED" w:rsidRDefault="002137C2" w:rsidP="002137C2">
      <w:pPr>
        <w:jc w:val="both"/>
        <w:rPr>
          <w:b/>
          <w:lang w:val="ru-RU"/>
        </w:rPr>
      </w:pPr>
      <w:r w:rsidRPr="00C10ACC">
        <w:rPr>
          <w:b/>
          <w:lang w:val="ru-RU"/>
        </w:rPr>
        <w:t>Аппробация работы и публикации.</w:t>
      </w:r>
      <w:r w:rsidR="00021BED">
        <w:rPr>
          <w:b/>
          <w:lang w:val="ru-RU"/>
        </w:rPr>
        <w:t xml:space="preserve"> </w:t>
      </w:r>
      <w:r w:rsidR="00021BED" w:rsidRPr="00021BED">
        <w:rPr>
          <w:lang w:val="ru-RU"/>
        </w:rPr>
        <w:t>О</w:t>
      </w:r>
      <w:r w:rsidR="00021BED" w:rsidRPr="00922044">
        <w:rPr>
          <w:szCs w:val="28"/>
          <w:lang w:val="ru-RU"/>
        </w:rPr>
        <w:t>сновные результаты работы докладывались и обсуждались на конференциях: международная научно– техническая конференция «</w:t>
      </w:r>
      <w:r w:rsidR="00D1725E" w:rsidRPr="00922044">
        <w:rPr>
          <w:szCs w:val="28"/>
        </w:rPr>
        <w:t>Russian</w:t>
      </w:r>
      <w:r w:rsidR="00D1725E" w:rsidRPr="00922044">
        <w:rPr>
          <w:szCs w:val="28"/>
          <w:lang w:val="ru-RU"/>
        </w:rPr>
        <w:t>-</w:t>
      </w:r>
      <w:r w:rsidR="00D1725E" w:rsidRPr="00922044">
        <w:rPr>
          <w:szCs w:val="28"/>
        </w:rPr>
        <w:t>Japanese</w:t>
      </w:r>
      <w:r w:rsidR="00D1725E" w:rsidRPr="00922044">
        <w:rPr>
          <w:szCs w:val="28"/>
          <w:lang w:val="ru-RU"/>
        </w:rPr>
        <w:t xml:space="preserve"> </w:t>
      </w:r>
      <w:r w:rsidR="00D1725E" w:rsidRPr="00922044">
        <w:rPr>
          <w:szCs w:val="28"/>
        </w:rPr>
        <w:t>Conference</w:t>
      </w:r>
      <w:r w:rsidR="00D1725E" w:rsidRPr="00922044">
        <w:rPr>
          <w:szCs w:val="28"/>
          <w:lang w:val="ru-RU"/>
        </w:rPr>
        <w:t xml:space="preserve"> </w:t>
      </w:r>
      <w:r w:rsidR="00D1725E" w:rsidRPr="00922044">
        <w:rPr>
          <w:szCs w:val="28"/>
        </w:rPr>
        <w:t>Chemical</w:t>
      </w:r>
      <w:r w:rsidR="00D1725E" w:rsidRPr="00922044">
        <w:rPr>
          <w:szCs w:val="28"/>
          <w:lang w:val="ru-RU"/>
        </w:rPr>
        <w:t xml:space="preserve"> </w:t>
      </w:r>
      <w:r w:rsidR="00D1725E" w:rsidRPr="00922044">
        <w:rPr>
          <w:szCs w:val="28"/>
        </w:rPr>
        <w:t>Physics</w:t>
      </w:r>
      <w:r w:rsidR="00D1725E" w:rsidRPr="00922044">
        <w:rPr>
          <w:szCs w:val="28"/>
          <w:lang w:val="ru-RU"/>
        </w:rPr>
        <w:t xml:space="preserve"> </w:t>
      </w:r>
      <w:r w:rsidR="00D1725E" w:rsidRPr="00922044">
        <w:rPr>
          <w:szCs w:val="28"/>
        </w:rPr>
        <w:t>of</w:t>
      </w:r>
      <w:r w:rsidR="00D1725E" w:rsidRPr="00922044">
        <w:rPr>
          <w:szCs w:val="28"/>
          <w:lang w:val="ru-RU"/>
        </w:rPr>
        <w:t xml:space="preserve"> </w:t>
      </w:r>
      <w:r w:rsidR="00D1725E" w:rsidRPr="00922044">
        <w:rPr>
          <w:szCs w:val="28"/>
        </w:rPr>
        <w:t>Molecules</w:t>
      </w:r>
      <w:r w:rsidR="00D1725E" w:rsidRPr="00922044">
        <w:rPr>
          <w:szCs w:val="28"/>
          <w:lang w:val="ru-RU"/>
        </w:rPr>
        <w:t xml:space="preserve"> </w:t>
      </w:r>
      <w:r w:rsidR="00D1725E" w:rsidRPr="00922044">
        <w:rPr>
          <w:szCs w:val="28"/>
        </w:rPr>
        <w:t>and</w:t>
      </w:r>
      <w:r w:rsidR="00D1725E" w:rsidRPr="00922044">
        <w:rPr>
          <w:szCs w:val="28"/>
          <w:lang w:val="ru-RU"/>
        </w:rPr>
        <w:t xml:space="preserve"> </w:t>
      </w:r>
      <w:r w:rsidR="00D1725E" w:rsidRPr="00922044">
        <w:rPr>
          <w:szCs w:val="28"/>
        </w:rPr>
        <w:t>Polyfunctional</w:t>
      </w:r>
      <w:r w:rsidR="00D1725E" w:rsidRPr="00922044">
        <w:rPr>
          <w:szCs w:val="28"/>
          <w:lang w:val="ru-RU"/>
        </w:rPr>
        <w:t xml:space="preserve"> </w:t>
      </w:r>
      <w:r w:rsidR="00D1725E" w:rsidRPr="00922044">
        <w:rPr>
          <w:szCs w:val="28"/>
        </w:rPr>
        <w:t>Materials</w:t>
      </w:r>
      <w:r w:rsidR="00021BED" w:rsidRPr="00922044">
        <w:rPr>
          <w:szCs w:val="28"/>
          <w:lang w:val="ru-RU"/>
        </w:rPr>
        <w:t>» (201</w:t>
      </w:r>
      <w:r w:rsidR="00D1725E" w:rsidRPr="00922044">
        <w:rPr>
          <w:szCs w:val="28"/>
          <w:lang w:val="ru-RU"/>
        </w:rPr>
        <w:t>8</w:t>
      </w:r>
      <w:r w:rsidR="00021BED" w:rsidRPr="00922044">
        <w:rPr>
          <w:szCs w:val="28"/>
          <w:lang w:val="ru-RU"/>
        </w:rPr>
        <w:t xml:space="preserve">, </w:t>
      </w:r>
      <w:r w:rsidR="00CF0AF9">
        <w:rPr>
          <w:szCs w:val="28"/>
        </w:rPr>
        <w:t>Orenburg</w:t>
      </w:r>
      <w:r w:rsidR="00021BED" w:rsidRPr="00922044">
        <w:rPr>
          <w:szCs w:val="28"/>
          <w:lang w:val="ru-RU"/>
        </w:rPr>
        <w:t>); международный научный симпозиум «</w:t>
      </w:r>
      <w:r w:rsidR="00922044" w:rsidRPr="00922044">
        <w:rPr>
          <w:szCs w:val="28"/>
          <w:lang w:val="ru-RU"/>
        </w:rPr>
        <w:t xml:space="preserve">Современные проблемы </w:t>
      </w:r>
      <w:r w:rsidR="00922044" w:rsidRPr="00CF0AF9">
        <w:rPr>
          <w:szCs w:val="28"/>
          <w:lang w:val="ru-RU"/>
        </w:rPr>
        <w:t>физики конденсированного состояния, нанотехнологий и наноматериалов</w:t>
      </w:r>
      <w:r w:rsidR="00021BED" w:rsidRPr="00CF0AF9">
        <w:rPr>
          <w:szCs w:val="28"/>
          <w:lang w:val="ru-RU"/>
        </w:rPr>
        <w:t>» (201</w:t>
      </w:r>
      <w:r w:rsidR="00922044" w:rsidRPr="00CF0AF9">
        <w:rPr>
          <w:szCs w:val="28"/>
          <w:lang w:val="ru-RU"/>
        </w:rPr>
        <w:t>8</w:t>
      </w:r>
      <w:r w:rsidR="00021BED" w:rsidRPr="00CF0AF9">
        <w:rPr>
          <w:szCs w:val="28"/>
          <w:lang w:val="ru-RU"/>
        </w:rPr>
        <w:t>, Алматы);</w:t>
      </w:r>
      <w:r w:rsidR="00CF0AF9" w:rsidRPr="00CF0AF9">
        <w:rPr>
          <w:szCs w:val="28"/>
          <w:lang w:val="ru-RU"/>
        </w:rPr>
        <w:t xml:space="preserve"> </w:t>
      </w:r>
      <w:r w:rsidR="00CF0AF9" w:rsidRPr="00CF0AF9">
        <w:rPr>
          <w:szCs w:val="28"/>
        </w:rPr>
        <w:t>XIV</w:t>
      </w:r>
      <w:r w:rsidR="00CF0AF9" w:rsidRPr="00CF0AF9">
        <w:rPr>
          <w:szCs w:val="28"/>
          <w:lang w:val="ru-RU"/>
        </w:rPr>
        <w:t xml:space="preserve"> международная научная конференция, посвященный 80-летию основателя конференции профессора Т.А. Кукетаева – «Физика твердого тела, функциональные материалы и новые технологии (ФТТ-2018)» (2018, Бишкек-Караганда),</w:t>
      </w:r>
      <w:r w:rsidR="00021BED" w:rsidRPr="00CF0AF9">
        <w:rPr>
          <w:szCs w:val="28"/>
          <w:lang w:val="ru-RU"/>
        </w:rPr>
        <w:t xml:space="preserve"> </w:t>
      </w:r>
      <w:r w:rsidR="00922044" w:rsidRPr="00CF0AF9">
        <w:rPr>
          <w:szCs w:val="28"/>
        </w:rPr>
        <w:t>Journal</w:t>
      </w:r>
      <w:r w:rsidR="00922044" w:rsidRPr="00CF0AF9">
        <w:rPr>
          <w:szCs w:val="28"/>
          <w:lang w:val="ru-RU"/>
        </w:rPr>
        <w:t xml:space="preserve"> </w:t>
      </w:r>
      <w:r w:rsidR="00922044" w:rsidRPr="00CF0AF9">
        <w:rPr>
          <w:szCs w:val="28"/>
        </w:rPr>
        <w:t>open</w:t>
      </w:r>
      <w:r w:rsidR="00922044" w:rsidRPr="00CF0AF9">
        <w:rPr>
          <w:szCs w:val="28"/>
          <w:lang w:val="ru-RU"/>
        </w:rPr>
        <w:t xml:space="preserve"> </w:t>
      </w:r>
      <w:r w:rsidR="00922044" w:rsidRPr="00CF0AF9">
        <w:rPr>
          <w:szCs w:val="28"/>
        </w:rPr>
        <w:t>press</w:t>
      </w:r>
      <w:r w:rsidR="00922044" w:rsidRPr="00CF0AF9">
        <w:rPr>
          <w:szCs w:val="28"/>
          <w:lang w:val="ru-RU"/>
        </w:rPr>
        <w:t xml:space="preserve"> </w:t>
      </w:r>
      <w:r w:rsidR="00922044" w:rsidRPr="00CF0AF9">
        <w:rPr>
          <w:szCs w:val="28"/>
        </w:rPr>
        <w:t>conference</w:t>
      </w:r>
      <w:r w:rsidR="00922044" w:rsidRPr="00CF0AF9">
        <w:rPr>
          <w:szCs w:val="28"/>
          <w:lang w:val="ru-RU"/>
        </w:rPr>
        <w:t xml:space="preserve"> </w:t>
      </w:r>
      <w:r w:rsidR="00922044" w:rsidRPr="00CF0AF9">
        <w:rPr>
          <w:szCs w:val="28"/>
        </w:rPr>
        <w:t>series</w:t>
      </w:r>
      <w:r w:rsidR="00922044" w:rsidRPr="00CF0AF9">
        <w:rPr>
          <w:szCs w:val="28"/>
          <w:lang w:val="ru-RU"/>
        </w:rPr>
        <w:t xml:space="preserve"> «</w:t>
      </w:r>
      <w:r w:rsidR="00922044" w:rsidRPr="00CF0AF9">
        <w:rPr>
          <w:szCs w:val="28"/>
        </w:rPr>
        <w:t>Materials</w:t>
      </w:r>
      <w:r w:rsidR="00922044" w:rsidRPr="00CF0AF9">
        <w:rPr>
          <w:szCs w:val="28"/>
          <w:lang w:val="ru-RU"/>
        </w:rPr>
        <w:t xml:space="preserve"> </w:t>
      </w:r>
      <w:r w:rsidR="00922044" w:rsidRPr="00CF0AF9">
        <w:rPr>
          <w:szCs w:val="28"/>
        </w:rPr>
        <w:t>Science</w:t>
      </w:r>
      <w:r w:rsidR="00922044" w:rsidRPr="00CF0AF9">
        <w:rPr>
          <w:szCs w:val="28"/>
          <w:lang w:val="ru-RU"/>
        </w:rPr>
        <w:t xml:space="preserve"> </w:t>
      </w:r>
      <w:r w:rsidR="00922044" w:rsidRPr="00CF0AF9">
        <w:rPr>
          <w:szCs w:val="28"/>
        </w:rPr>
        <w:t>and</w:t>
      </w:r>
      <w:r w:rsidR="00922044" w:rsidRPr="00CF0AF9">
        <w:rPr>
          <w:szCs w:val="28"/>
          <w:lang w:val="ru-RU"/>
        </w:rPr>
        <w:t xml:space="preserve"> </w:t>
      </w:r>
      <w:r w:rsidR="00922044" w:rsidRPr="00CF0AF9">
        <w:rPr>
          <w:szCs w:val="28"/>
        </w:rPr>
        <w:t>Engineering</w:t>
      </w:r>
      <w:r w:rsidR="00922044" w:rsidRPr="00CF0AF9">
        <w:rPr>
          <w:szCs w:val="28"/>
          <w:lang w:val="ru-RU"/>
        </w:rPr>
        <w:t>» (2018</w:t>
      </w:r>
      <w:r w:rsidR="00021BED" w:rsidRPr="00CF0AF9">
        <w:rPr>
          <w:szCs w:val="28"/>
          <w:lang w:val="ru-RU"/>
        </w:rPr>
        <w:t xml:space="preserve">); </w:t>
      </w:r>
      <w:r w:rsidR="00922044" w:rsidRPr="00CF0AF9">
        <w:rPr>
          <w:szCs w:val="28"/>
          <w:lang w:val="ru-RU"/>
        </w:rPr>
        <w:t xml:space="preserve">Сборник трудов </w:t>
      </w:r>
      <w:r w:rsidR="00922044" w:rsidRPr="00CF0AF9">
        <w:rPr>
          <w:szCs w:val="28"/>
        </w:rPr>
        <w:t>X</w:t>
      </w:r>
      <w:r w:rsidR="00922044" w:rsidRPr="00CF0AF9">
        <w:rPr>
          <w:szCs w:val="28"/>
          <w:lang w:val="ru-RU"/>
        </w:rPr>
        <w:t xml:space="preserve"> международной конференции «Фундаментальные проблемы оптики – 2018» (2018</w:t>
      </w:r>
      <w:r w:rsidR="00021BED" w:rsidRPr="00CF0AF9">
        <w:rPr>
          <w:szCs w:val="28"/>
          <w:lang w:val="ru-RU"/>
        </w:rPr>
        <w:t xml:space="preserve">, </w:t>
      </w:r>
      <w:r w:rsidR="00922044" w:rsidRPr="00CF0AF9">
        <w:rPr>
          <w:szCs w:val="28"/>
          <w:lang w:val="ru-RU"/>
        </w:rPr>
        <w:t>Санкт-Петербург</w:t>
      </w:r>
      <w:r w:rsidR="00021BED" w:rsidRPr="00CF0AF9">
        <w:rPr>
          <w:szCs w:val="28"/>
          <w:lang w:val="ru-RU"/>
        </w:rPr>
        <w:t xml:space="preserve">); </w:t>
      </w:r>
      <w:r w:rsidR="00922044" w:rsidRPr="00CF0AF9">
        <w:rPr>
          <w:szCs w:val="28"/>
          <w:lang w:val="ru-RU"/>
        </w:rPr>
        <w:t>«</w:t>
      </w:r>
      <w:r w:rsidR="00922044" w:rsidRPr="00CF0AF9">
        <w:rPr>
          <w:szCs w:val="28"/>
        </w:rPr>
        <w:t>VIII</w:t>
      </w:r>
      <w:r w:rsidR="00922044" w:rsidRPr="00CF0AF9">
        <w:rPr>
          <w:szCs w:val="28"/>
          <w:lang w:val="ru-RU"/>
        </w:rPr>
        <w:t xml:space="preserve"> международной конференции по фотонике и информационной оптике» (2019</w:t>
      </w:r>
      <w:r w:rsidR="00021BED" w:rsidRPr="00CF0AF9">
        <w:rPr>
          <w:szCs w:val="28"/>
          <w:lang w:val="ru-RU"/>
        </w:rPr>
        <w:t xml:space="preserve">, </w:t>
      </w:r>
      <w:r w:rsidR="00922044" w:rsidRPr="00CF0AF9">
        <w:rPr>
          <w:szCs w:val="28"/>
          <w:lang w:val="ru-RU"/>
        </w:rPr>
        <w:t>Москва</w:t>
      </w:r>
      <w:r w:rsidR="00021BED" w:rsidRPr="00CF0AF9">
        <w:rPr>
          <w:szCs w:val="28"/>
          <w:lang w:val="ru-RU"/>
        </w:rPr>
        <w:t xml:space="preserve">); </w:t>
      </w:r>
      <w:r w:rsidR="00922044" w:rsidRPr="00CF0AF9">
        <w:rPr>
          <w:szCs w:val="28"/>
          <w:lang w:val="ru-RU"/>
        </w:rPr>
        <w:t>«</w:t>
      </w:r>
      <w:r w:rsidR="00922044" w:rsidRPr="00CF0AF9">
        <w:rPr>
          <w:bCs/>
          <w:szCs w:val="28"/>
        </w:rPr>
        <w:t>International</w:t>
      </w:r>
      <w:r w:rsidR="00922044" w:rsidRPr="00CF0AF9">
        <w:rPr>
          <w:bCs/>
          <w:color w:val="FFFFFF"/>
          <w:szCs w:val="28"/>
          <w:lang w:val="ru-RU"/>
        </w:rPr>
        <w:t xml:space="preserve"> </w:t>
      </w:r>
      <w:r w:rsidR="00922044" w:rsidRPr="00CF0AF9">
        <w:rPr>
          <w:bCs/>
          <w:szCs w:val="28"/>
        </w:rPr>
        <w:t>Symposium</w:t>
      </w:r>
      <w:r w:rsidR="00922044" w:rsidRPr="00CF0AF9">
        <w:rPr>
          <w:bCs/>
          <w:szCs w:val="28"/>
          <w:lang w:val="ru-RU"/>
        </w:rPr>
        <w:t xml:space="preserve"> </w:t>
      </w:r>
      <w:r w:rsidR="00922044" w:rsidRPr="00CF0AF9">
        <w:rPr>
          <w:bCs/>
          <w:szCs w:val="28"/>
        </w:rPr>
        <w:t>Fundamentals</w:t>
      </w:r>
      <w:r w:rsidR="00922044" w:rsidRPr="00CF0AF9">
        <w:rPr>
          <w:bCs/>
          <w:szCs w:val="28"/>
          <w:lang w:val="ru-RU"/>
        </w:rPr>
        <w:t xml:space="preserve"> </w:t>
      </w:r>
      <w:r w:rsidR="00922044" w:rsidRPr="00CF0AF9">
        <w:rPr>
          <w:bCs/>
          <w:szCs w:val="28"/>
        </w:rPr>
        <w:t>of</w:t>
      </w:r>
      <w:r w:rsidR="00922044" w:rsidRPr="00CF0AF9">
        <w:rPr>
          <w:bCs/>
          <w:szCs w:val="28"/>
          <w:lang w:val="ru-RU"/>
        </w:rPr>
        <w:t xml:space="preserve"> </w:t>
      </w:r>
      <w:r w:rsidR="00922044" w:rsidRPr="00CF0AF9">
        <w:rPr>
          <w:bCs/>
          <w:szCs w:val="28"/>
        </w:rPr>
        <w:t>Laser</w:t>
      </w:r>
      <w:r w:rsidR="00922044" w:rsidRPr="00CF0AF9">
        <w:rPr>
          <w:bCs/>
          <w:szCs w:val="28"/>
          <w:lang w:val="ru-RU"/>
        </w:rPr>
        <w:t xml:space="preserve"> </w:t>
      </w:r>
      <w:r w:rsidR="00922044" w:rsidRPr="00CF0AF9">
        <w:rPr>
          <w:bCs/>
          <w:szCs w:val="28"/>
        </w:rPr>
        <w:t>Assisted</w:t>
      </w:r>
      <w:r w:rsidR="00922044" w:rsidRPr="00CF0AF9">
        <w:rPr>
          <w:bCs/>
          <w:szCs w:val="28"/>
          <w:lang w:val="ru-RU"/>
        </w:rPr>
        <w:t xml:space="preserve"> </w:t>
      </w:r>
      <w:r w:rsidR="00922044" w:rsidRPr="00CF0AF9">
        <w:rPr>
          <w:bCs/>
          <w:szCs w:val="28"/>
        </w:rPr>
        <w:t>Micro</w:t>
      </w:r>
      <w:r w:rsidR="00922044" w:rsidRPr="00CF0AF9">
        <w:rPr>
          <w:bCs/>
          <w:szCs w:val="28"/>
          <w:lang w:val="ru-RU"/>
        </w:rPr>
        <w:t xml:space="preserve">- &amp; </w:t>
      </w:r>
      <w:r w:rsidR="00922044" w:rsidRPr="00CF0AF9">
        <w:rPr>
          <w:bCs/>
          <w:szCs w:val="28"/>
        </w:rPr>
        <w:t>Nanotechnologies</w:t>
      </w:r>
      <w:r w:rsidR="00922044" w:rsidRPr="00CF0AF9">
        <w:rPr>
          <w:bCs/>
          <w:szCs w:val="28"/>
          <w:lang w:val="ru-RU"/>
        </w:rPr>
        <w:t>»</w:t>
      </w:r>
      <w:r w:rsidR="00021BED" w:rsidRPr="00CF0AF9">
        <w:rPr>
          <w:szCs w:val="28"/>
          <w:lang w:val="ru-RU"/>
        </w:rPr>
        <w:t xml:space="preserve"> (201</w:t>
      </w:r>
      <w:r w:rsidR="00922044" w:rsidRPr="00CF0AF9">
        <w:rPr>
          <w:szCs w:val="28"/>
          <w:lang w:val="ru-RU"/>
        </w:rPr>
        <w:t>9</w:t>
      </w:r>
      <w:r w:rsidR="00021BED" w:rsidRPr="00CF0AF9">
        <w:rPr>
          <w:szCs w:val="28"/>
          <w:lang w:val="ru-RU"/>
        </w:rPr>
        <w:t xml:space="preserve">, </w:t>
      </w:r>
      <w:r w:rsidR="00CF0AF9">
        <w:rPr>
          <w:szCs w:val="28"/>
        </w:rPr>
        <w:t>Saint</w:t>
      </w:r>
      <w:r w:rsidR="00CF0AF9" w:rsidRPr="00CF0AF9">
        <w:rPr>
          <w:szCs w:val="28"/>
          <w:lang w:val="ru-RU"/>
        </w:rPr>
        <w:t>-</w:t>
      </w:r>
      <w:r w:rsidR="00CF0AF9">
        <w:rPr>
          <w:szCs w:val="28"/>
        </w:rPr>
        <w:t>Petersburg</w:t>
      </w:r>
      <w:r w:rsidR="00021BED" w:rsidRPr="00CF0AF9">
        <w:rPr>
          <w:szCs w:val="28"/>
          <w:lang w:val="ru-RU"/>
        </w:rPr>
        <w:t xml:space="preserve">); </w:t>
      </w:r>
      <w:r w:rsidR="00CF0AF9" w:rsidRPr="00CF0AF9">
        <w:rPr>
          <w:szCs w:val="28"/>
          <w:lang w:val="ru-RU"/>
        </w:rPr>
        <w:t xml:space="preserve">Материалы </w:t>
      </w:r>
      <w:r w:rsidR="00CF0AF9" w:rsidRPr="00CF0AF9">
        <w:rPr>
          <w:szCs w:val="28"/>
        </w:rPr>
        <w:t>V</w:t>
      </w:r>
      <w:r w:rsidR="00CF0AF9" w:rsidRPr="00CF0AF9">
        <w:rPr>
          <w:szCs w:val="28"/>
          <w:lang w:val="ru-RU"/>
        </w:rPr>
        <w:t xml:space="preserve"> Международной научно-практической конференции «</w:t>
      </w:r>
      <w:r w:rsidR="00CF0AF9" w:rsidRPr="00CF0AF9">
        <w:rPr>
          <w:szCs w:val="28"/>
        </w:rPr>
        <w:t>V</w:t>
      </w:r>
      <w:r w:rsidR="00CF0AF9" w:rsidRPr="00CF0AF9">
        <w:rPr>
          <w:szCs w:val="28"/>
          <w:lang w:val="ru-RU"/>
        </w:rPr>
        <w:t xml:space="preserve"> </w:t>
      </w:r>
      <w:r w:rsidR="00CF0AF9" w:rsidRPr="00CF0AF9">
        <w:rPr>
          <w:szCs w:val="28"/>
        </w:rPr>
        <w:t>Global</w:t>
      </w:r>
      <w:r w:rsidR="00CF0AF9" w:rsidRPr="00CF0AF9">
        <w:rPr>
          <w:szCs w:val="28"/>
          <w:lang w:val="ru-RU"/>
        </w:rPr>
        <w:t xml:space="preserve"> </w:t>
      </w:r>
      <w:r w:rsidR="00CF0AF9" w:rsidRPr="00CF0AF9">
        <w:rPr>
          <w:szCs w:val="28"/>
        </w:rPr>
        <w:t>science</w:t>
      </w:r>
      <w:r w:rsidR="00CF0AF9" w:rsidRPr="00CF0AF9">
        <w:rPr>
          <w:szCs w:val="28"/>
          <w:lang w:val="ru-RU"/>
        </w:rPr>
        <w:t xml:space="preserve"> </w:t>
      </w:r>
      <w:r w:rsidR="00CF0AF9" w:rsidRPr="00CF0AF9">
        <w:rPr>
          <w:szCs w:val="28"/>
        </w:rPr>
        <w:t>and</w:t>
      </w:r>
      <w:r w:rsidR="00CF0AF9" w:rsidRPr="00CF0AF9">
        <w:rPr>
          <w:szCs w:val="28"/>
          <w:lang w:val="ru-RU"/>
        </w:rPr>
        <w:t xml:space="preserve"> </w:t>
      </w:r>
      <w:r w:rsidR="00CF0AF9" w:rsidRPr="00CF0AF9">
        <w:rPr>
          <w:szCs w:val="28"/>
        </w:rPr>
        <w:t>Innivations</w:t>
      </w:r>
      <w:r w:rsidR="00CF0AF9" w:rsidRPr="00CF0AF9">
        <w:rPr>
          <w:szCs w:val="28"/>
          <w:lang w:val="ru-RU"/>
        </w:rPr>
        <w:t xml:space="preserve"> 2019: </w:t>
      </w:r>
      <w:r w:rsidR="00CF0AF9" w:rsidRPr="00CF0AF9">
        <w:rPr>
          <w:szCs w:val="28"/>
        </w:rPr>
        <w:t>Central</w:t>
      </w:r>
      <w:r w:rsidR="00CF0AF9" w:rsidRPr="00CF0AF9">
        <w:rPr>
          <w:szCs w:val="28"/>
          <w:lang w:val="ru-RU"/>
        </w:rPr>
        <w:t xml:space="preserve"> </w:t>
      </w:r>
      <w:r w:rsidR="00CF0AF9" w:rsidRPr="00CF0AF9">
        <w:rPr>
          <w:szCs w:val="28"/>
        </w:rPr>
        <w:t>Asia</w:t>
      </w:r>
      <w:r w:rsidR="00CF0AF9" w:rsidRPr="00CF0AF9">
        <w:rPr>
          <w:szCs w:val="28"/>
          <w:lang w:val="ru-RU"/>
        </w:rPr>
        <w:t>» (2019, Нур-Султан)</w:t>
      </w:r>
      <w:r w:rsidR="00922044" w:rsidRPr="00CF0AF9">
        <w:rPr>
          <w:szCs w:val="28"/>
          <w:lang w:val="ru-RU"/>
        </w:rPr>
        <w:t xml:space="preserve">, </w:t>
      </w:r>
      <w:r w:rsidR="00021BED" w:rsidRPr="00CF0AF9">
        <w:rPr>
          <w:szCs w:val="28"/>
          <w:lang w:val="ru-RU"/>
        </w:rPr>
        <w:t xml:space="preserve"> </w:t>
      </w:r>
      <w:r w:rsidR="00922044" w:rsidRPr="00CF0AF9">
        <w:rPr>
          <w:szCs w:val="28"/>
        </w:rPr>
        <w:t>The</w:t>
      </w:r>
      <w:r w:rsidR="00922044" w:rsidRPr="00CF0AF9">
        <w:rPr>
          <w:szCs w:val="28"/>
          <w:lang w:val="ru-RU"/>
        </w:rPr>
        <w:t xml:space="preserve"> 7</w:t>
      </w:r>
      <w:r w:rsidR="00922044" w:rsidRPr="00CF0AF9">
        <w:rPr>
          <w:szCs w:val="28"/>
          <w:vertAlign w:val="superscript"/>
        </w:rPr>
        <w:t>th</w:t>
      </w:r>
      <w:r w:rsidR="00922044" w:rsidRPr="00CF0AF9">
        <w:rPr>
          <w:szCs w:val="28"/>
          <w:lang w:val="ru-RU"/>
        </w:rPr>
        <w:t xml:space="preserve"> </w:t>
      </w:r>
      <w:r w:rsidR="00922044" w:rsidRPr="00CF0AF9">
        <w:rPr>
          <w:szCs w:val="28"/>
        </w:rPr>
        <w:t>International</w:t>
      </w:r>
      <w:r w:rsidR="00922044" w:rsidRPr="00CF0AF9">
        <w:rPr>
          <w:szCs w:val="28"/>
          <w:lang w:val="ru-RU"/>
        </w:rPr>
        <w:t xml:space="preserve"> </w:t>
      </w:r>
      <w:r w:rsidR="00922044" w:rsidRPr="00CF0AF9">
        <w:rPr>
          <w:szCs w:val="28"/>
        </w:rPr>
        <w:t>Conference</w:t>
      </w:r>
      <w:r w:rsidR="00922044" w:rsidRPr="00CF0AF9">
        <w:rPr>
          <w:szCs w:val="28"/>
          <w:lang w:val="ru-RU"/>
        </w:rPr>
        <w:t xml:space="preserve"> </w:t>
      </w:r>
      <w:r w:rsidR="00922044" w:rsidRPr="00CF0AF9">
        <w:rPr>
          <w:szCs w:val="28"/>
        </w:rPr>
        <w:t>on</w:t>
      </w:r>
      <w:r w:rsidR="00922044" w:rsidRPr="00CF0AF9">
        <w:rPr>
          <w:szCs w:val="28"/>
          <w:lang w:val="ru-RU"/>
        </w:rPr>
        <w:t xml:space="preserve"> </w:t>
      </w:r>
      <w:r w:rsidR="00922044" w:rsidRPr="00CF0AF9">
        <w:rPr>
          <w:szCs w:val="28"/>
        </w:rPr>
        <w:t>nanomaterials</w:t>
      </w:r>
      <w:r w:rsidR="00922044" w:rsidRPr="00CF0AF9">
        <w:rPr>
          <w:szCs w:val="28"/>
          <w:lang w:val="ru-RU"/>
        </w:rPr>
        <w:t xml:space="preserve"> </w:t>
      </w:r>
      <w:r w:rsidR="00922044" w:rsidRPr="00CF0AF9">
        <w:rPr>
          <w:szCs w:val="28"/>
        </w:rPr>
        <w:t>and</w:t>
      </w:r>
      <w:r w:rsidR="00922044" w:rsidRPr="00CF0AF9">
        <w:rPr>
          <w:szCs w:val="28"/>
          <w:lang w:val="ru-RU"/>
        </w:rPr>
        <w:t xml:space="preserve"> </w:t>
      </w:r>
      <w:r w:rsidR="00922044" w:rsidRPr="00CF0AF9">
        <w:rPr>
          <w:szCs w:val="28"/>
        </w:rPr>
        <w:t>advanced</w:t>
      </w:r>
      <w:r w:rsidR="00922044" w:rsidRPr="00CF0AF9">
        <w:rPr>
          <w:szCs w:val="28"/>
          <w:lang w:val="ru-RU"/>
        </w:rPr>
        <w:t xml:space="preserve"> </w:t>
      </w:r>
      <w:r w:rsidR="00922044" w:rsidRPr="00CF0AF9">
        <w:rPr>
          <w:szCs w:val="28"/>
        </w:rPr>
        <w:t>energy</w:t>
      </w:r>
      <w:r w:rsidR="00922044" w:rsidRPr="00CF0AF9">
        <w:rPr>
          <w:szCs w:val="28"/>
          <w:lang w:val="ru-RU"/>
        </w:rPr>
        <w:t xml:space="preserve"> </w:t>
      </w:r>
      <w:r w:rsidR="00922044" w:rsidRPr="00CF0AF9">
        <w:rPr>
          <w:szCs w:val="28"/>
        </w:rPr>
        <w:t>storage</w:t>
      </w:r>
      <w:r w:rsidR="00922044" w:rsidRPr="00CF0AF9">
        <w:rPr>
          <w:szCs w:val="28"/>
          <w:lang w:val="ru-RU"/>
        </w:rPr>
        <w:t xml:space="preserve"> </w:t>
      </w:r>
      <w:r w:rsidR="00922044" w:rsidRPr="00CF0AF9">
        <w:rPr>
          <w:szCs w:val="28"/>
        </w:rPr>
        <w:t>systems</w:t>
      </w:r>
      <w:r w:rsidR="00922044" w:rsidRPr="00CF0AF9">
        <w:rPr>
          <w:szCs w:val="28"/>
          <w:lang w:val="ru-RU"/>
        </w:rPr>
        <w:t xml:space="preserve"> (</w:t>
      </w:r>
      <w:r w:rsidR="00922044" w:rsidRPr="00CF0AF9">
        <w:rPr>
          <w:szCs w:val="28"/>
        </w:rPr>
        <w:t>INESS</w:t>
      </w:r>
      <w:r w:rsidR="00922044" w:rsidRPr="00CF0AF9">
        <w:rPr>
          <w:szCs w:val="28"/>
          <w:lang w:val="ru-RU"/>
        </w:rPr>
        <w:t>-2019) (2019</w:t>
      </w:r>
      <w:r w:rsidR="00021BED" w:rsidRPr="00CF0AF9">
        <w:rPr>
          <w:szCs w:val="28"/>
          <w:lang w:val="ru-RU"/>
        </w:rPr>
        <w:t xml:space="preserve">, </w:t>
      </w:r>
      <w:r w:rsidR="00922044" w:rsidRPr="00CF0AF9">
        <w:rPr>
          <w:szCs w:val="28"/>
          <w:lang w:val="ru-RU"/>
        </w:rPr>
        <w:t>Алматы</w:t>
      </w:r>
      <w:r w:rsidR="00021BED" w:rsidRPr="00CF0AF9">
        <w:rPr>
          <w:szCs w:val="28"/>
          <w:lang w:val="ru-RU"/>
        </w:rPr>
        <w:t xml:space="preserve">); </w:t>
      </w:r>
      <w:r w:rsidR="00922044" w:rsidRPr="00CF0AF9">
        <w:rPr>
          <w:szCs w:val="28"/>
          <w:lang w:val="ru-RU"/>
        </w:rPr>
        <w:t>11</w:t>
      </w:r>
      <w:r w:rsidR="00922044" w:rsidRPr="00CF0AF9">
        <w:rPr>
          <w:szCs w:val="28"/>
          <w:vertAlign w:val="superscript"/>
        </w:rPr>
        <w:t>th</w:t>
      </w:r>
      <w:r w:rsidR="00922044" w:rsidRPr="00CF0AF9">
        <w:rPr>
          <w:szCs w:val="28"/>
          <w:lang w:val="ru-RU"/>
        </w:rPr>
        <w:t xml:space="preserve"> </w:t>
      </w:r>
      <w:r w:rsidR="00922044" w:rsidRPr="00CF0AF9">
        <w:rPr>
          <w:szCs w:val="28"/>
        </w:rPr>
        <w:t>International</w:t>
      </w:r>
      <w:r w:rsidR="00922044" w:rsidRPr="00CF0AF9">
        <w:rPr>
          <w:szCs w:val="28"/>
          <w:lang w:val="ru-RU"/>
        </w:rPr>
        <w:t xml:space="preserve"> </w:t>
      </w:r>
      <w:r w:rsidR="00922044" w:rsidRPr="00CF0AF9">
        <w:rPr>
          <w:szCs w:val="28"/>
        </w:rPr>
        <w:t>Conference</w:t>
      </w:r>
      <w:r w:rsidR="00922044" w:rsidRPr="00CF0AF9">
        <w:rPr>
          <w:szCs w:val="28"/>
          <w:lang w:val="ru-RU"/>
        </w:rPr>
        <w:t xml:space="preserve"> «</w:t>
      </w:r>
      <w:r w:rsidR="00922044" w:rsidRPr="00CF0AF9">
        <w:rPr>
          <w:szCs w:val="28"/>
        </w:rPr>
        <w:t>Chaos</w:t>
      </w:r>
      <w:r w:rsidR="00922044" w:rsidRPr="00CF0AF9">
        <w:rPr>
          <w:szCs w:val="28"/>
          <w:lang w:val="ru-RU"/>
        </w:rPr>
        <w:t xml:space="preserve"> </w:t>
      </w:r>
      <w:r w:rsidR="00922044" w:rsidRPr="00CF0AF9">
        <w:rPr>
          <w:szCs w:val="28"/>
        </w:rPr>
        <w:t>and</w:t>
      </w:r>
      <w:r w:rsidR="00922044" w:rsidRPr="00CF0AF9">
        <w:rPr>
          <w:szCs w:val="28"/>
          <w:lang w:val="ru-RU"/>
        </w:rPr>
        <w:t xml:space="preserve"> </w:t>
      </w:r>
      <w:r w:rsidR="00922044" w:rsidRPr="00CF0AF9">
        <w:rPr>
          <w:szCs w:val="28"/>
        </w:rPr>
        <w:t>structures</w:t>
      </w:r>
      <w:r w:rsidR="00922044" w:rsidRPr="00CF0AF9">
        <w:rPr>
          <w:szCs w:val="28"/>
          <w:lang w:val="ru-RU"/>
        </w:rPr>
        <w:t xml:space="preserve"> </w:t>
      </w:r>
      <w:r w:rsidR="00922044" w:rsidRPr="00CF0AF9">
        <w:rPr>
          <w:szCs w:val="28"/>
        </w:rPr>
        <w:t>in</w:t>
      </w:r>
      <w:r w:rsidR="00922044" w:rsidRPr="00CF0AF9">
        <w:rPr>
          <w:szCs w:val="28"/>
          <w:lang w:val="ru-RU"/>
        </w:rPr>
        <w:t xml:space="preserve"> </w:t>
      </w:r>
      <w:r w:rsidR="00922044" w:rsidRPr="00CF0AF9">
        <w:rPr>
          <w:szCs w:val="28"/>
        </w:rPr>
        <w:t>nonlinear</w:t>
      </w:r>
      <w:r w:rsidR="00922044" w:rsidRPr="00CF0AF9">
        <w:rPr>
          <w:szCs w:val="28"/>
          <w:lang w:val="ru-RU"/>
        </w:rPr>
        <w:t xml:space="preserve"> </w:t>
      </w:r>
      <w:r w:rsidR="00922044" w:rsidRPr="00CF0AF9">
        <w:rPr>
          <w:szCs w:val="28"/>
        </w:rPr>
        <w:t>systems</w:t>
      </w:r>
      <w:r w:rsidR="00922044" w:rsidRPr="00CF0AF9">
        <w:rPr>
          <w:szCs w:val="28"/>
          <w:lang w:val="ru-RU"/>
        </w:rPr>
        <w:t xml:space="preserve">. </w:t>
      </w:r>
      <w:r w:rsidR="00922044" w:rsidRPr="00CF0AF9">
        <w:rPr>
          <w:szCs w:val="28"/>
        </w:rPr>
        <w:t>Theory</w:t>
      </w:r>
      <w:r w:rsidR="00922044" w:rsidRPr="00CF0AF9">
        <w:rPr>
          <w:szCs w:val="28"/>
          <w:lang w:val="ru-RU"/>
        </w:rPr>
        <w:t xml:space="preserve"> </w:t>
      </w:r>
      <w:r w:rsidR="00922044" w:rsidRPr="00CF0AF9">
        <w:rPr>
          <w:szCs w:val="28"/>
        </w:rPr>
        <w:t>and</w:t>
      </w:r>
      <w:r w:rsidR="00922044" w:rsidRPr="00CF0AF9">
        <w:rPr>
          <w:szCs w:val="28"/>
          <w:lang w:val="ru-RU"/>
        </w:rPr>
        <w:t xml:space="preserve"> </w:t>
      </w:r>
      <w:r w:rsidR="00922044" w:rsidRPr="00CF0AF9">
        <w:rPr>
          <w:szCs w:val="28"/>
        </w:rPr>
        <w:t>Experiment</w:t>
      </w:r>
      <w:r w:rsidR="00922044" w:rsidRPr="00CF0AF9">
        <w:rPr>
          <w:szCs w:val="28"/>
          <w:lang w:val="ru-RU"/>
        </w:rPr>
        <w:t>»</w:t>
      </w:r>
      <w:r w:rsidR="00021BED" w:rsidRPr="00CF0AF9">
        <w:rPr>
          <w:szCs w:val="28"/>
          <w:lang w:val="ru-RU"/>
        </w:rPr>
        <w:t xml:space="preserve"> (201</w:t>
      </w:r>
      <w:r w:rsidR="00922044" w:rsidRPr="00CF0AF9">
        <w:rPr>
          <w:szCs w:val="28"/>
          <w:lang w:val="ru-RU"/>
        </w:rPr>
        <w:t>9</w:t>
      </w:r>
      <w:r w:rsidR="00021BED" w:rsidRPr="00CF0AF9">
        <w:rPr>
          <w:szCs w:val="28"/>
          <w:lang w:val="ru-RU"/>
        </w:rPr>
        <w:t xml:space="preserve">, </w:t>
      </w:r>
      <w:smartTag w:uri="urn:schemas-microsoft-com:office:smarttags" w:element="place">
        <w:smartTag w:uri="urn:schemas-microsoft-com:office:smarttags" w:element="City">
          <w:r w:rsidR="00CF0AF9">
            <w:rPr>
              <w:szCs w:val="28"/>
            </w:rPr>
            <w:t>Karaganda</w:t>
          </w:r>
        </w:smartTag>
      </w:smartTag>
      <w:r w:rsidR="00021BED" w:rsidRPr="00CF0AF9">
        <w:rPr>
          <w:szCs w:val="28"/>
          <w:lang w:val="ru-RU"/>
        </w:rPr>
        <w:t xml:space="preserve">); </w:t>
      </w:r>
      <w:r w:rsidR="00922044" w:rsidRPr="00CF0AF9">
        <w:rPr>
          <w:rStyle w:val="tlid-translation"/>
          <w:rFonts w:eastAsia="SimSun"/>
          <w:color w:val="000000"/>
          <w:szCs w:val="28"/>
          <w:lang w:val="kk-KZ"/>
        </w:rPr>
        <w:t xml:space="preserve">Аль-Фараби в современном казахстанском контексте. </w:t>
      </w:r>
      <w:r w:rsidR="00922044" w:rsidRPr="00CF0AF9">
        <w:rPr>
          <w:szCs w:val="28"/>
          <w:lang w:val="ru-RU"/>
        </w:rPr>
        <w:t>«</w:t>
      </w:r>
      <w:r w:rsidR="00922044" w:rsidRPr="00CF0AF9">
        <w:rPr>
          <w:szCs w:val="28"/>
          <w:lang w:val="kk-KZ"/>
        </w:rPr>
        <w:t>М</w:t>
      </w:r>
      <w:r w:rsidR="00922044" w:rsidRPr="00CF0AF9">
        <w:rPr>
          <w:szCs w:val="28"/>
          <w:lang w:val="ru-RU"/>
        </w:rPr>
        <w:t>еждународная</w:t>
      </w:r>
      <w:r w:rsidR="00922044" w:rsidRPr="00922044">
        <w:rPr>
          <w:szCs w:val="28"/>
          <w:lang w:val="ru-RU"/>
        </w:rPr>
        <w:t xml:space="preserve"> научно-практическая конференция, посвященная 1150-летию Абу Насра </w:t>
      </w:r>
      <w:r w:rsidR="00922044" w:rsidRPr="00922044">
        <w:rPr>
          <w:szCs w:val="28"/>
          <w:lang w:val="kk-KZ"/>
        </w:rPr>
        <w:t xml:space="preserve">ибн </w:t>
      </w:r>
      <w:r w:rsidR="00922044" w:rsidRPr="00922044">
        <w:rPr>
          <w:szCs w:val="28"/>
          <w:lang w:val="ru-RU"/>
        </w:rPr>
        <w:t>аль-Фараби»</w:t>
      </w:r>
      <w:r w:rsidR="00021BED" w:rsidRPr="00922044">
        <w:rPr>
          <w:szCs w:val="28"/>
          <w:lang w:val="ru-RU"/>
        </w:rPr>
        <w:t xml:space="preserve"> (</w:t>
      </w:r>
      <w:r w:rsidR="00922044" w:rsidRPr="00922044">
        <w:rPr>
          <w:szCs w:val="28"/>
          <w:lang w:val="ru-RU"/>
        </w:rPr>
        <w:t>2016</w:t>
      </w:r>
      <w:r w:rsidR="00922044">
        <w:rPr>
          <w:szCs w:val="28"/>
          <w:lang w:val="ru-RU"/>
        </w:rPr>
        <w:t xml:space="preserve">, </w:t>
      </w:r>
      <w:r w:rsidR="00021BED" w:rsidRPr="00922044">
        <w:rPr>
          <w:szCs w:val="28"/>
          <w:lang w:val="ru-RU"/>
        </w:rPr>
        <w:t>Караганда).</w:t>
      </w:r>
    </w:p>
    <w:p w:rsidR="002137C2" w:rsidRPr="004E47C7" w:rsidRDefault="002137C2" w:rsidP="00021BED">
      <w:pPr>
        <w:jc w:val="both"/>
        <w:rPr>
          <w:b/>
          <w:lang w:val="ru-RU"/>
        </w:rPr>
      </w:pPr>
      <w:r w:rsidRPr="00C10ACC">
        <w:rPr>
          <w:b/>
          <w:lang w:val="ru-RU"/>
        </w:rPr>
        <w:t>Публикации.</w:t>
      </w:r>
      <w:r w:rsidR="00021BED">
        <w:rPr>
          <w:b/>
          <w:lang w:val="ru-RU"/>
        </w:rPr>
        <w:t xml:space="preserve"> </w:t>
      </w:r>
      <w:r w:rsidR="004E47C7" w:rsidRPr="004E47C7">
        <w:rPr>
          <w:szCs w:val="28"/>
          <w:lang w:val="ru-RU"/>
        </w:rPr>
        <w:t xml:space="preserve">По результатам диссертационной работы опубликовано 22 печатная работа: 4 статьи в журналах, входящих в базу </w:t>
      </w:r>
      <w:r w:rsidR="004E47C7" w:rsidRPr="00240E50">
        <w:rPr>
          <w:szCs w:val="28"/>
        </w:rPr>
        <w:t>Thomson</w:t>
      </w:r>
      <w:r w:rsidR="004E47C7" w:rsidRPr="004E47C7">
        <w:rPr>
          <w:szCs w:val="28"/>
          <w:lang w:val="ru-RU"/>
        </w:rPr>
        <w:t xml:space="preserve"> </w:t>
      </w:r>
      <w:r w:rsidR="004E47C7" w:rsidRPr="00240E50">
        <w:rPr>
          <w:szCs w:val="28"/>
        </w:rPr>
        <w:t>Reuters</w:t>
      </w:r>
      <w:r w:rsidR="004E47C7" w:rsidRPr="004E47C7">
        <w:rPr>
          <w:szCs w:val="28"/>
          <w:lang w:val="ru-RU"/>
        </w:rPr>
        <w:t xml:space="preserve"> и </w:t>
      </w:r>
      <w:r w:rsidR="004E47C7" w:rsidRPr="00240E50">
        <w:rPr>
          <w:szCs w:val="28"/>
        </w:rPr>
        <w:t>Scopus</w:t>
      </w:r>
      <w:r w:rsidR="004E47C7" w:rsidRPr="004E47C7">
        <w:rPr>
          <w:szCs w:val="28"/>
          <w:lang w:val="ru-RU"/>
        </w:rPr>
        <w:t xml:space="preserve"> (1 статья в </w:t>
      </w:r>
      <w:r w:rsidR="004E47C7" w:rsidRPr="00240E50">
        <w:rPr>
          <w:szCs w:val="28"/>
        </w:rPr>
        <w:t>Russian</w:t>
      </w:r>
      <w:r w:rsidR="004E47C7" w:rsidRPr="004E47C7">
        <w:rPr>
          <w:szCs w:val="28"/>
          <w:lang w:val="ru-RU"/>
        </w:rPr>
        <w:t xml:space="preserve"> </w:t>
      </w:r>
      <w:r w:rsidR="004E47C7" w:rsidRPr="00240E50">
        <w:rPr>
          <w:szCs w:val="28"/>
        </w:rPr>
        <w:t>Journal</w:t>
      </w:r>
      <w:r w:rsidR="004E47C7" w:rsidRPr="004E47C7">
        <w:rPr>
          <w:szCs w:val="28"/>
          <w:lang w:val="ru-RU"/>
        </w:rPr>
        <w:t xml:space="preserve"> </w:t>
      </w:r>
      <w:r w:rsidR="004E47C7" w:rsidRPr="00240E50">
        <w:rPr>
          <w:szCs w:val="28"/>
        </w:rPr>
        <w:t>of</w:t>
      </w:r>
      <w:r w:rsidR="004E47C7" w:rsidRPr="004E47C7">
        <w:rPr>
          <w:szCs w:val="28"/>
          <w:lang w:val="ru-RU"/>
        </w:rPr>
        <w:t xml:space="preserve"> </w:t>
      </w:r>
      <w:r w:rsidR="004E47C7" w:rsidRPr="00240E50">
        <w:rPr>
          <w:szCs w:val="28"/>
        </w:rPr>
        <w:t>Physical</w:t>
      </w:r>
      <w:r w:rsidR="004E47C7" w:rsidRPr="004E47C7">
        <w:rPr>
          <w:szCs w:val="28"/>
          <w:lang w:val="ru-RU"/>
        </w:rPr>
        <w:t xml:space="preserve"> </w:t>
      </w:r>
      <w:r w:rsidR="004E47C7" w:rsidRPr="00240E50">
        <w:rPr>
          <w:szCs w:val="28"/>
        </w:rPr>
        <w:t>Chemistry</w:t>
      </w:r>
      <w:r w:rsidR="004E47C7" w:rsidRPr="004E47C7">
        <w:rPr>
          <w:szCs w:val="28"/>
          <w:lang w:val="ru-RU"/>
        </w:rPr>
        <w:t xml:space="preserve"> </w:t>
      </w:r>
      <w:r w:rsidR="004E47C7" w:rsidRPr="00240E50">
        <w:rPr>
          <w:szCs w:val="28"/>
        </w:rPr>
        <w:t>A</w:t>
      </w:r>
      <w:r w:rsidR="004E47C7" w:rsidRPr="004E47C7">
        <w:rPr>
          <w:szCs w:val="28"/>
          <w:lang w:val="ru-RU"/>
        </w:rPr>
        <w:t xml:space="preserve">, </w:t>
      </w:r>
      <w:r w:rsidR="004E47C7" w:rsidRPr="00240E50">
        <w:rPr>
          <w:szCs w:val="28"/>
        </w:rPr>
        <w:t>IF</w:t>
      </w:r>
      <w:r w:rsidR="004E47C7" w:rsidRPr="004E47C7">
        <w:rPr>
          <w:szCs w:val="28"/>
          <w:lang w:val="ru-RU"/>
        </w:rPr>
        <w:t xml:space="preserve">–0,72, 1 статья в </w:t>
      </w:r>
      <w:r w:rsidR="004E47C7" w:rsidRPr="00240E50">
        <w:rPr>
          <w:szCs w:val="28"/>
        </w:rPr>
        <w:t>Theoretical</w:t>
      </w:r>
      <w:r w:rsidR="004E47C7" w:rsidRPr="004E47C7">
        <w:rPr>
          <w:szCs w:val="28"/>
          <w:lang w:val="ru-RU"/>
        </w:rPr>
        <w:t xml:space="preserve"> </w:t>
      </w:r>
      <w:r w:rsidR="004E47C7" w:rsidRPr="00240E50">
        <w:rPr>
          <w:szCs w:val="28"/>
        </w:rPr>
        <w:t>and</w:t>
      </w:r>
      <w:r w:rsidR="004E47C7" w:rsidRPr="004E47C7">
        <w:rPr>
          <w:szCs w:val="28"/>
          <w:lang w:val="ru-RU"/>
        </w:rPr>
        <w:t xml:space="preserve"> </w:t>
      </w:r>
      <w:r w:rsidR="004E47C7" w:rsidRPr="00240E50">
        <w:rPr>
          <w:szCs w:val="28"/>
        </w:rPr>
        <w:t>Experimental</w:t>
      </w:r>
      <w:r w:rsidR="004E47C7" w:rsidRPr="004E47C7">
        <w:rPr>
          <w:szCs w:val="28"/>
          <w:lang w:val="ru-RU"/>
        </w:rPr>
        <w:t xml:space="preserve"> </w:t>
      </w:r>
      <w:r w:rsidR="004E47C7" w:rsidRPr="00240E50">
        <w:rPr>
          <w:szCs w:val="28"/>
        </w:rPr>
        <w:t>Chemistry</w:t>
      </w:r>
      <w:r w:rsidR="004E47C7" w:rsidRPr="004E47C7">
        <w:rPr>
          <w:szCs w:val="28"/>
          <w:lang w:val="ru-RU"/>
        </w:rPr>
        <w:t xml:space="preserve"> </w:t>
      </w:r>
      <w:r w:rsidR="004E47C7" w:rsidRPr="00240E50">
        <w:rPr>
          <w:szCs w:val="28"/>
        </w:rPr>
        <w:t>IF</w:t>
      </w:r>
      <w:r w:rsidR="004E47C7" w:rsidRPr="004E47C7">
        <w:rPr>
          <w:szCs w:val="28"/>
          <w:lang w:val="ru-RU"/>
        </w:rPr>
        <w:t xml:space="preserve">-0,48, 1 статья в </w:t>
      </w:r>
      <w:r w:rsidR="004E47C7" w:rsidRPr="00240E50">
        <w:rPr>
          <w:szCs w:val="28"/>
        </w:rPr>
        <w:t>Materials</w:t>
      </w:r>
      <w:r w:rsidR="004E47C7" w:rsidRPr="004E47C7">
        <w:rPr>
          <w:szCs w:val="28"/>
          <w:lang w:val="ru-RU"/>
        </w:rPr>
        <w:t xml:space="preserve"> </w:t>
      </w:r>
      <w:r w:rsidR="004E47C7" w:rsidRPr="00240E50">
        <w:rPr>
          <w:szCs w:val="28"/>
        </w:rPr>
        <w:t>Research</w:t>
      </w:r>
      <w:r w:rsidR="004E47C7" w:rsidRPr="004E47C7">
        <w:rPr>
          <w:szCs w:val="28"/>
          <w:lang w:val="ru-RU"/>
        </w:rPr>
        <w:t xml:space="preserve"> </w:t>
      </w:r>
      <w:r w:rsidR="004E47C7" w:rsidRPr="00240E50">
        <w:rPr>
          <w:szCs w:val="28"/>
        </w:rPr>
        <w:t>Express</w:t>
      </w:r>
      <w:r w:rsidR="004E47C7" w:rsidRPr="004E47C7">
        <w:rPr>
          <w:szCs w:val="28"/>
          <w:lang w:val="ru-RU"/>
        </w:rPr>
        <w:t xml:space="preserve"> </w:t>
      </w:r>
      <w:r w:rsidR="004E47C7" w:rsidRPr="00240E50">
        <w:rPr>
          <w:szCs w:val="28"/>
        </w:rPr>
        <w:t>IF</w:t>
      </w:r>
      <w:r w:rsidR="004E47C7" w:rsidRPr="004E47C7">
        <w:rPr>
          <w:szCs w:val="28"/>
          <w:lang w:val="ru-RU"/>
        </w:rPr>
        <w:t xml:space="preserve">-1,93 и 1 статья в </w:t>
      </w:r>
      <w:r w:rsidR="004E47C7" w:rsidRPr="00240E50">
        <w:rPr>
          <w:szCs w:val="28"/>
        </w:rPr>
        <w:t>Optics</w:t>
      </w:r>
      <w:r w:rsidR="004E47C7" w:rsidRPr="004E47C7">
        <w:rPr>
          <w:szCs w:val="28"/>
          <w:lang w:val="ru-RU"/>
        </w:rPr>
        <w:t xml:space="preserve"> </w:t>
      </w:r>
      <w:r w:rsidR="004E47C7" w:rsidRPr="00240E50">
        <w:rPr>
          <w:szCs w:val="28"/>
        </w:rPr>
        <w:t>and</w:t>
      </w:r>
      <w:r w:rsidR="004E47C7" w:rsidRPr="004E47C7">
        <w:rPr>
          <w:szCs w:val="28"/>
          <w:lang w:val="ru-RU"/>
        </w:rPr>
        <w:t xml:space="preserve"> </w:t>
      </w:r>
      <w:r w:rsidR="004E47C7" w:rsidRPr="00240E50">
        <w:rPr>
          <w:szCs w:val="28"/>
        </w:rPr>
        <w:t>Spestroscopy</w:t>
      </w:r>
      <w:r w:rsidR="004E47C7" w:rsidRPr="004E47C7">
        <w:rPr>
          <w:szCs w:val="28"/>
          <w:lang w:val="ru-RU"/>
        </w:rPr>
        <w:t xml:space="preserve">, </w:t>
      </w:r>
      <w:r w:rsidR="004E47C7" w:rsidRPr="00240E50">
        <w:rPr>
          <w:szCs w:val="28"/>
        </w:rPr>
        <w:t>IF</w:t>
      </w:r>
      <w:r w:rsidR="004E47C7" w:rsidRPr="004E47C7">
        <w:rPr>
          <w:szCs w:val="28"/>
          <w:lang w:val="ru-RU"/>
        </w:rPr>
        <w:t xml:space="preserve">–0,84); 4 статьи в журналах, рекомендованных Комитетом по обеспечению </w:t>
      </w:r>
      <w:r w:rsidR="006B1E90">
        <w:rPr>
          <w:szCs w:val="28"/>
          <w:lang w:val="ru-RU"/>
        </w:rPr>
        <w:t>качества</w:t>
      </w:r>
      <w:bookmarkStart w:id="0" w:name="_GoBack"/>
      <w:bookmarkEnd w:id="0"/>
      <w:r w:rsidR="004E47C7" w:rsidRPr="004E47C7">
        <w:rPr>
          <w:szCs w:val="28"/>
          <w:lang w:val="ru-RU"/>
        </w:rPr>
        <w:t xml:space="preserve"> в сфере образования и науки МОН РК, и 14 публикаций в материалах международных конференций, в том числе 1 статья в странах дальнего зарубежья.</w:t>
      </w:r>
    </w:p>
    <w:p w:rsidR="002137C2" w:rsidRPr="00C10ACC" w:rsidRDefault="002137C2" w:rsidP="00021BED">
      <w:pPr>
        <w:jc w:val="both"/>
        <w:rPr>
          <w:b/>
          <w:lang w:val="ru-RU"/>
        </w:rPr>
      </w:pPr>
      <w:r w:rsidRPr="00C10ACC">
        <w:rPr>
          <w:b/>
          <w:lang w:val="ru-RU"/>
        </w:rPr>
        <w:t>Практическая значимость работы.</w:t>
      </w:r>
      <w:r w:rsidR="00021BED">
        <w:rPr>
          <w:b/>
          <w:lang w:val="ru-RU"/>
        </w:rPr>
        <w:t xml:space="preserve"> </w:t>
      </w:r>
      <w:r w:rsidR="00021BED" w:rsidRPr="00021BED">
        <w:rPr>
          <w:lang w:val="ru-RU"/>
        </w:rPr>
        <w:t xml:space="preserve">Полученные </w:t>
      </w:r>
      <w:r w:rsidR="00A76FDE">
        <w:rPr>
          <w:lang w:val="ru-RU"/>
        </w:rPr>
        <w:t>нанокомпозитные материалы</w:t>
      </w:r>
      <w:r w:rsidR="00021BED" w:rsidRPr="00021BED">
        <w:rPr>
          <w:lang w:val="ru-RU"/>
        </w:rPr>
        <w:t xml:space="preserve"> могут быть использованы в качестве основного элемента </w:t>
      </w:r>
      <w:r w:rsidR="00A76FDE" w:rsidRPr="00021BED">
        <w:rPr>
          <w:lang w:val="ru-RU"/>
        </w:rPr>
        <w:t xml:space="preserve">в качестве фотокатализаторов в электрохимических </w:t>
      </w:r>
      <w:r w:rsidR="008E0FE1">
        <w:rPr>
          <w:lang w:val="ru-RU"/>
        </w:rPr>
        <w:t xml:space="preserve">и </w:t>
      </w:r>
      <w:r w:rsidR="0033697A">
        <w:rPr>
          <w:lang w:val="ru-RU"/>
        </w:rPr>
        <w:t>фотовольтаических ячейках и</w:t>
      </w:r>
      <w:r w:rsidR="00021BED" w:rsidRPr="00021BED">
        <w:rPr>
          <w:lang w:val="ru-RU"/>
        </w:rPr>
        <w:t xml:space="preserve"> газовых анализаторах. Результаты по влиянию </w:t>
      </w:r>
      <w:r w:rsidR="0033697A">
        <w:rPr>
          <w:lang w:val="ru-RU"/>
        </w:rPr>
        <w:t xml:space="preserve">производных графена </w:t>
      </w:r>
      <w:r w:rsidR="00021BED" w:rsidRPr="00021BED">
        <w:rPr>
          <w:lang w:val="ru-RU"/>
        </w:rPr>
        <w:t xml:space="preserve">на </w:t>
      </w:r>
      <w:r w:rsidR="0033697A">
        <w:rPr>
          <w:lang w:val="ru-RU"/>
        </w:rPr>
        <w:t xml:space="preserve">фотокаталитическую активность и электрофизические свойства, </w:t>
      </w:r>
      <w:r w:rsidR="00021BED" w:rsidRPr="00021BED">
        <w:rPr>
          <w:lang w:val="ru-RU"/>
        </w:rPr>
        <w:t xml:space="preserve">а также результаты исследования электротранспортных свойств </w:t>
      </w:r>
      <w:r w:rsidR="0033697A">
        <w:rPr>
          <w:lang w:val="ru-RU"/>
        </w:rPr>
        <w:t>нанокомпозитных</w:t>
      </w:r>
      <w:r w:rsidR="00021BED" w:rsidRPr="00021BED">
        <w:rPr>
          <w:lang w:val="ru-RU"/>
        </w:rPr>
        <w:t xml:space="preserve"> пленок могут стать основой при разработке </w:t>
      </w:r>
      <w:r w:rsidR="0033697A">
        <w:rPr>
          <w:lang w:val="ru-RU"/>
        </w:rPr>
        <w:t>фотодетекторов</w:t>
      </w:r>
      <w:r w:rsidR="00021BED" w:rsidRPr="00021BED">
        <w:rPr>
          <w:lang w:val="ru-RU"/>
        </w:rPr>
        <w:t>.</w:t>
      </w:r>
    </w:p>
    <w:p w:rsidR="002137C2" w:rsidRPr="00F55B08" w:rsidRDefault="002137C2" w:rsidP="002137C2">
      <w:pPr>
        <w:jc w:val="both"/>
        <w:rPr>
          <w:b/>
          <w:lang w:val="ru-RU"/>
        </w:rPr>
      </w:pPr>
      <w:r w:rsidRPr="00C10ACC">
        <w:rPr>
          <w:b/>
          <w:lang w:val="ru-RU"/>
        </w:rPr>
        <w:lastRenderedPageBreak/>
        <w:t>Структура и объем диссертации.</w:t>
      </w:r>
      <w:r w:rsidR="00021BED">
        <w:rPr>
          <w:b/>
          <w:lang w:val="ru-RU"/>
        </w:rPr>
        <w:t xml:space="preserve"> </w:t>
      </w:r>
      <w:r w:rsidR="003F6B4F">
        <w:rPr>
          <w:lang w:val="ru-RU"/>
        </w:rPr>
        <w:t>Стрyктура диc</w:t>
      </w:r>
      <w:r w:rsidR="00021BED" w:rsidRPr="00021BED">
        <w:rPr>
          <w:lang w:val="ru-RU"/>
        </w:rPr>
        <w:t>сертационной раб</w:t>
      </w:r>
      <w:r w:rsidR="003F6B4F">
        <w:rPr>
          <w:lang w:val="ru-RU"/>
        </w:rPr>
        <w:t>oты определена поставле</w:t>
      </w:r>
      <w:r w:rsidR="00021BED" w:rsidRPr="00021BED">
        <w:rPr>
          <w:lang w:val="ru-RU"/>
        </w:rPr>
        <w:t xml:space="preserve">нными </w:t>
      </w:r>
      <w:r w:rsidR="003F6B4F">
        <w:rPr>
          <w:lang w:val="ru-RU"/>
        </w:rPr>
        <w:t>задачами и состоит из введения, пяти разделов, заключения, библиографии. Она изло</w:t>
      </w:r>
      <w:r w:rsidR="00021BED" w:rsidRPr="00F55B08">
        <w:rPr>
          <w:lang w:val="ru-RU"/>
        </w:rPr>
        <w:t xml:space="preserve">жена на </w:t>
      </w:r>
      <w:r w:rsidR="00D1044B">
        <w:rPr>
          <w:lang w:val="ru-RU"/>
        </w:rPr>
        <w:t>102</w:t>
      </w:r>
      <w:r w:rsidR="003F6B4F">
        <w:rPr>
          <w:lang w:val="ru-RU"/>
        </w:rPr>
        <w:t xml:space="preserve"> страницах машинописного текста, иллюст</w:t>
      </w:r>
      <w:r w:rsidR="00021BED" w:rsidRPr="00F55B08">
        <w:rPr>
          <w:lang w:val="ru-RU"/>
        </w:rPr>
        <w:t xml:space="preserve">рируется </w:t>
      </w:r>
      <w:r w:rsidR="00F55B08" w:rsidRPr="00F55B08">
        <w:rPr>
          <w:lang w:val="ru-RU"/>
        </w:rPr>
        <w:t>42</w:t>
      </w:r>
      <w:r w:rsidR="003F6B4F">
        <w:rPr>
          <w:lang w:val="ru-RU"/>
        </w:rPr>
        <w:t xml:space="preserve"> рисун</w:t>
      </w:r>
      <w:r w:rsidR="00021BED" w:rsidRPr="00F55B08">
        <w:rPr>
          <w:lang w:val="ru-RU"/>
        </w:rPr>
        <w:t xml:space="preserve">ками, </w:t>
      </w:r>
      <w:r w:rsidR="00F55B08" w:rsidRPr="00F55B08">
        <w:rPr>
          <w:lang w:val="ru-RU"/>
        </w:rPr>
        <w:t>12</w:t>
      </w:r>
      <w:r w:rsidR="003F6B4F">
        <w:rPr>
          <w:lang w:val="ru-RU"/>
        </w:rPr>
        <w:t xml:space="preserve"> таблицами, соде</w:t>
      </w:r>
      <w:r w:rsidR="00021BED" w:rsidRPr="00F55B08">
        <w:rPr>
          <w:lang w:val="ru-RU"/>
        </w:rPr>
        <w:t xml:space="preserve">ржит список цитируемой литературы из </w:t>
      </w:r>
      <w:r w:rsidR="00F55B08" w:rsidRPr="00F55B08">
        <w:rPr>
          <w:lang w:val="ru-RU"/>
        </w:rPr>
        <w:t>2</w:t>
      </w:r>
      <w:r w:rsidR="00FE29E5">
        <w:rPr>
          <w:lang w:val="ru-RU"/>
        </w:rPr>
        <w:t xml:space="preserve">22 </w:t>
      </w:r>
      <w:r w:rsidR="00021BED" w:rsidRPr="00F55B08">
        <w:rPr>
          <w:lang w:val="ru-RU"/>
        </w:rPr>
        <w:t>наименований.</w:t>
      </w:r>
    </w:p>
    <w:p w:rsidR="002137C2" w:rsidRDefault="002137C2" w:rsidP="00FE60ED">
      <w:pPr>
        <w:rPr>
          <w:lang w:val="ru-RU"/>
        </w:rPr>
      </w:pPr>
    </w:p>
    <w:p w:rsidR="002137C2" w:rsidRPr="002137C2" w:rsidRDefault="002137C2" w:rsidP="00FE60ED">
      <w:pPr>
        <w:rPr>
          <w:lang w:val="ru-RU"/>
        </w:rPr>
      </w:pPr>
    </w:p>
    <w:p w:rsidR="00092289" w:rsidRPr="00DB129C" w:rsidRDefault="00092289" w:rsidP="00C10ACC">
      <w:pPr>
        <w:jc w:val="both"/>
        <w:rPr>
          <w:b/>
          <w:szCs w:val="28"/>
          <w:lang w:val="ru-RU"/>
        </w:rPr>
      </w:pPr>
      <w:r w:rsidRPr="000C1ACC">
        <w:rPr>
          <w:szCs w:val="28"/>
          <w:lang w:val="ru-RU"/>
        </w:rPr>
        <w:br w:type="page"/>
      </w:r>
      <w:r w:rsidRPr="00DB129C">
        <w:rPr>
          <w:b/>
          <w:szCs w:val="28"/>
          <w:lang w:val="ru-RU"/>
        </w:rPr>
        <w:lastRenderedPageBreak/>
        <w:t>1</w:t>
      </w:r>
      <w:r w:rsidRPr="00DB129C">
        <w:rPr>
          <w:szCs w:val="28"/>
          <w:lang w:val="ru-RU"/>
        </w:rPr>
        <w:t xml:space="preserve"> </w:t>
      </w:r>
      <w:r w:rsidRPr="00DB129C">
        <w:rPr>
          <w:b/>
          <w:szCs w:val="28"/>
          <w:lang w:val="ru-RU"/>
        </w:rPr>
        <w:t>ОПТИЧЕСКИЕ И ЭЛЕКТРОФИЗИЧЕСКИЕ СВОЙСТВА НАНОКОМПОЗИТНОГО МАТЕРИАЛА</w:t>
      </w:r>
    </w:p>
    <w:p w:rsidR="00092289" w:rsidRPr="00DB129C" w:rsidRDefault="00092289" w:rsidP="00092289">
      <w:pPr>
        <w:pStyle w:val="a4"/>
        <w:shd w:val="clear" w:color="auto" w:fill="FFFFFF"/>
        <w:spacing w:after="0" w:line="240" w:lineRule="auto"/>
        <w:ind w:left="567"/>
        <w:jc w:val="both"/>
        <w:rPr>
          <w:rFonts w:ascii="Times New Roman" w:hAnsi="Times New Roman"/>
          <w:szCs w:val="28"/>
          <w:lang w:val="ru-RU"/>
        </w:rPr>
      </w:pPr>
    </w:p>
    <w:p w:rsidR="00D454E8" w:rsidRPr="00DB129C" w:rsidRDefault="00D454E8" w:rsidP="00D454E8">
      <w:pPr>
        <w:jc w:val="both"/>
        <w:rPr>
          <w:b/>
          <w:szCs w:val="28"/>
          <w:highlight w:val="yellow"/>
          <w:lang w:val="ru-RU"/>
        </w:rPr>
      </w:pPr>
      <w:r w:rsidRPr="00DB129C">
        <w:rPr>
          <w:b/>
          <w:szCs w:val="28"/>
          <w:lang w:val="ru-RU"/>
        </w:rPr>
        <w:t>1.</w:t>
      </w:r>
      <w:r w:rsidRPr="00D52623">
        <w:rPr>
          <w:b/>
          <w:szCs w:val="28"/>
          <w:lang w:val="ru-RU"/>
        </w:rPr>
        <w:t>1</w:t>
      </w:r>
      <w:r w:rsidRPr="00DB129C">
        <w:rPr>
          <w:b/>
          <w:szCs w:val="28"/>
          <w:lang w:val="ru-RU"/>
        </w:rPr>
        <w:t xml:space="preserve"> Зонная структура, оптические, электрофизические и фотокаталитические свойства полупроводн</w:t>
      </w:r>
      <w:r w:rsidRPr="00DB129C">
        <w:rPr>
          <w:b/>
          <w:szCs w:val="28"/>
          <w:lang w:val="kk-KZ"/>
        </w:rPr>
        <w:t>и</w:t>
      </w:r>
      <w:r w:rsidRPr="00DB129C">
        <w:rPr>
          <w:b/>
          <w:szCs w:val="28"/>
          <w:lang w:val="ru-RU"/>
        </w:rPr>
        <w:t>ковых</w:t>
      </w:r>
      <w:r w:rsidRPr="00DB129C">
        <w:rPr>
          <w:b/>
          <w:szCs w:val="28"/>
          <w:lang w:val="kk-KZ"/>
        </w:rPr>
        <w:t xml:space="preserve"> пленок </w:t>
      </w:r>
      <w:r w:rsidRPr="00DB129C">
        <w:rPr>
          <w:b/>
          <w:szCs w:val="28"/>
        </w:rPr>
        <w:t>TiO</w:t>
      </w:r>
      <w:r w:rsidRPr="00DB129C">
        <w:rPr>
          <w:b/>
          <w:szCs w:val="28"/>
          <w:vertAlign w:val="subscript"/>
          <w:lang w:val="ru-RU"/>
        </w:rPr>
        <w:t>2</w:t>
      </w:r>
    </w:p>
    <w:p w:rsidR="00D454E8" w:rsidRPr="00DB129C" w:rsidRDefault="009F5470" w:rsidP="00D454E8">
      <w:pPr>
        <w:shd w:val="clear" w:color="auto" w:fill="FFFFFF"/>
        <w:ind w:firstLine="454"/>
        <w:jc w:val="both"/>
        <w:rPr>
          <w:szCs w:val="28"/>
          <w:lang w:val="ru-RU"/>
        </w:rPr>
      </w:pPr>
      <w:r>
        <w:rPr>
          <w:szCs w:val="28"/>
          <w:lang w:val="ru-RU"/>
        </w:rPr>
        <w:t>Среди широкозонных полупроводников ди</w:t>
      </w:r>
      <w:r w:rsidR="00D454E8" w:rsidRPr="00DB129C">
        <w:rPr>
          <w:szCs w:val="28"/>
          <w:lang w:val="ru-RU"/>
        </w:rPr>
        <w:t>оксид титана</w:t>
      </w:r>
      <w:r>
        <w:rPr>
          <w:szCs w:val="28"/>
          <w:lang w:val="ru-RU"/>
        </w:rPr>
        <w:t xml:space="preserve"> занимает особое место из-за его уникальных физико-химических свойств и</w:t>
      </w:r>
      <w:r w:rsidR="00D454E8" w:rsidRPr="00DB129C">
        <w:rPr>
          <w:szCs w:val="28"/>
          <w:lang w:val="ru-RU"/>
        </w:rPr>
        <w:t xml:space="preserve"> широко используется в фотокатализе, солнечных батареях, а также в сенсорике [</w:t>
      </w:r>
      <w:r w:rsidR="003F1AD8" w:rsidRPr="003F1AD8">
        <w:rPr>
          <w:szCs w:val="28"/>
          <w:lang w:val="ru-RU"/>
        </w:rPr>
        <w:t>1</w:t>
      </w:r>
      <w:r w:rsidR="003F1AD8">
        <w:rPr>
          <w:szCs w:val="28"/>
          <w:lang w:val="ru-RU"/>
        </w:rPr>
        <w:t>-</w:t>
      </w:r>
      <w:r w:rsidR="003F1AD8" w:rsidRPr="003F1AD8">
        <w:rPr>
          <w:szCs w:val="28"/>
          <w:lang w:val="ru-RU"/>
        </w:rPr>
        <w:t>3</w:t>
      </w:r>
      <w:r w:rsidR="00D454E8" w:rsidRPr="00DB129C">
        <w:rPr>
          <w:szCs w:val="28"/>
          <w:lang w:val="ru-RU"/>
        </w:rPr>
        <w:t xml:space="preserve">]. Диоксид титана принадлежит к классу оксидов переходных металлов. В природе часто встречается диоксид титана со структурами анатаза (тетрагональная), брукита (ромбическая), рутила (тетрагональная), редко встречается диоксид титана с моноклинной структурой </w:t>
      </w:r>
      <w:r w:rsidR="00D454E8" w:rsidRPr="00DB129C">
        <w:rPr>
          <w:szCs w:val="28"/>
        </w:rPr>
        <w:t>TiO</w:t>
      </w:r>
      <w:r w:rsidR="00D454E8" w:rsidRPr="00DB129C">
        <w:rPr>
          <w:szCs w:val="28"/>
          <w:vertAlign w:val="subscript"/>
          <w:lang w:val="ru-RU"/>
        </w:rPr>
        <w:t>2</w:t>
      </w:r>
      <w:r w:rsidR="00D454E8" w:rsidRPr="00DB129C">
        <w:rPr>
          <w:szCs w:val="28"/>
          <w:lang w:val="ru-RU"/>
        </w:rPr>
        <w:t xml:space="preserve"> (</w:t>
      </w:r>
      <w:r w:rsidR="00D454E8" w:rsidRPr="00DB129C">
        <w:rPr>
          <w:szCs w:val="28"/>
        </w:rPr>
        <w:t>B</w:t>
      </w:r>
      <w:r w:rsidR="00D454E8" w:rsidRPr="00DB129C">
        <w:rPr>
          <w:szCs w:val="28"/>
          <w:lang w:val="ru-RU"/>
        </w:rPr>
        <w:t xml:space="preserve">), </w:t>
      </w:r>
      <w:r w:rsidR="00551F59">
        <w:rPr>
          <w:szCs w:val="28"/>
        </w:rPr>
        <w:t>a</w:t>
      </w:r>
      <w:r w:rsidR="00551F59" w:rsidRPr="00551F59">
        <w:rPr>
          <w:szCs w:val="28"/>
          <w:lang w:val="ru-RU"/>
        </w:rPr>
        <w:t xml:space="preserve"> </w:t>
      </w:r>
      <w:r w:rsidR="00D454E8" w:rsidRPr="00DB129C">
        <w:rPr>
          <w:szCs w:val="28"/>
          <w:lang w:val="ru-RU"/>
        </w:rPr>
        <w:t>также искусст</w:t>
      </w:r>
      <w:r w:rsidR="00551F59">
        <w:rPr>
          <w:szCs w:val="28"/>
          <w:lang w:val="ru-RU"/>
        </w:rPr>
        <w:t>вe</w:t>
      </w:r>
      <w:r w:rsidR="00D454E8" w:rsidRPr="00DB129C">
        <w:rPr>
          <w:szCs w:val="28"/>
          <w:lang w:val="ru-RU"/>
        </w:rPr>
        <w:t xml:space="preserve">нно </w:t>
      </w:r>
      <w:r w:rsidR="00551F59">
        <w:rPr>
          <w:szCs w:val="28"/>
          <w:lang w:val="ru-RU"/>
        </w:rPr>
        <w:t>синтезированы</w:t>
      </w:r>
      <w:r w:rsidR="00D454E8" w:rsidRPr="00DB129C">
        <w:rPr>
          <w:szCs w:val="28"/>
          <w:lang w:val="ru-RU"/>
        </w:rPr>
        <w:t xml:space="preserve"> </w:t>
      </w:r>
      <w:r w:rsidR="00D454E8" w:rsidRPr="00DB129C">
        <w:rPr>
          <w:szCs w:val="28"/>
        </w:rPr>
        <w:t>TiO</w:t>
      </w:r>
      <w:r w:rsidR="00D454E8" w:rsidRPr="00DB129C">
        <w:rPr>
          <w:szCs w:val="28"/>
          <w:vertAlign w:val="subscript"/>
          <w:lang w:val="ru-RU"/>
        </w:rPr>
        <w:t>2</w:t>
      </w:r>
      <w:r w:rsidR="00D454E8" w:rsidRPr="00DB129C">
        <w:rPr>
          <w:szCs w:val="28"/>
          <w:lang w:val="ru-RU"/>
        </w:rPr>
        <w:t xml:space="preserve"> (</w:t>
      </w:r>
      <w:r w:rsidR="00D454E8" w:rsidRPr="00DB129C">
        <w:rPr>
          <w:szCs w:val="28"/>
        </w:rPr>
        <w:t>II</w:t>
      </w:r>
      <w:r w:rsidR="00D454E8" w:rsidRPr="00DB129C">
        <w:rPr>
          <w:szCs w:val="28"/>
          <w:lang w:val="ru-RU"/>
        </w:rPr>
        <w:t>) с</w:t>
      </w:r>
      <w:r w:rsidR="00551F59">
        <w:rPr>
          <w:szCs w:val="28"/>
          <w:lang w:val="ru-RU"/>
        </w:rPr>
        <w:t xml:space="preserve"> добавлением структуры</w:t>
      </w:r>
      <w:r w:rsidR="00D454E8" w:rsidRPr="00DB129C">
        <w:rPr>
          <w:szCs w:val="28"/>
          <w:lang w:val="ru-RU"/>
        </w:rPr>
        <w:t xml:space="preserve"> </w:t>
      </w:r>
      <w:r w:rsidR="00D454E8" w:rsidRPr="00DB129C">
        <w:rPr>
          <w:szCs w:val="28"/>
        </w:rPr>
        <w:t>PbO</w:t>
      </w:r>
      <w:r w:rsidR="00D454E8" w:rsidRPr="00DB129C">
        <w:rPr>
          <w:szCs w:val="28"/>
          <w:vertAlign w:val="subscript"/>
          <w:lang w:val="ru-RU"/>
        </w:rPr>
        <w:t>2</w:t>
      </w:r>
      <w:r w:rsidR="00D454E8" w:rsidRPr="00DB129C">
        <w:rPr>
          <w:szCs w:val="28"/>
          <w:lang w:val="ru-RU"/>
        </w:rPr>
        <w:t xml:space="preserve"> и </w:t>
      </w:r>
      <w:r w:rsidR="00D454E8" w:rsidRPr="00DB129C">
        <w:rPr>
          <w:szCs w:val="28"/>
        </w:rPr>
        <w:t>TiO</w:t>
      </w:r>
      <w:r w:rsidR="00D454E8" w:rsidRPr="00DB129C">
        <w:rPr>
          <w:szCs w:val="28"/>
          <w:vertAlign w:val="subscript"/>
          <w:lang w:val="ru-RU"/>
        </w:rPr>
        <w:t>2</w:t>
      </w:r>
      <w:r w:rsidR="00D454E8" w:rsidRPr="00DB129C">
        <w:rPr>
          <w:szCs w:val="28"/>
          <w:lang w:val="ru-RU"/>
        </w:rPr>
        <w:t xml:space="preserve"> (</w:t>
      </w:r>
      <w:r w:rsidR="00D454E8" w:rsidRPr="00DB129C">
        <w:rPr>
          <w:szCs w:val="28"/>
        </w:rPr>
        <w:t>H</w:t>
      </w:r>
      <w:r w:rsidR="00551F59">
        <w:rPr>
          <w:szCs w:val="28"/>
          <w:lang w:val="ru-RU"/>
        </w:rPr>
        <w:t>) с</w:t>
      </w:r>
      <w:r w:rsidR="00D454E8" w:rsidRPr="00DB129C">
        <w:rPr>
          <w:szCs w:val="28"/>
          <w:lang w:val="ru-RU"/>
        </w:rPr>
        <w:t xml:space="preserve"> </w:t>
      </w:r>
      <w:r w:rsidR="00551F59">
        <w:rPr>
          <w:szCs w:val="28"/>
          <w:lang w:val="ru-RU"/>
        </w:rPr>
        <w:t>соединением структуры</w:t>
      </w:r>
      <w:r w:rsidR="00D454E8" w:rsidRPr="00DB129C">
        <w:rPr>
          <w:szCs w:val="28"/>
          <w:lang w:val="ru-RU"/>
        </w:rPr>
        <w:t xml:space="preserve"> голландита [</w:t>
      </w:r>
      <w:r w:rsidR="003F1AD8" w:rsidRPr="003F1AD8">
        <w:rPr>
          <w:szCs w:val="28"/>
          <w:lang w:val="ru-RU"/>
        </w:rPr>
        <w:t>4</w:t>
      </w:r>
      <w:r w:rsidR="003F1AD8">
        <w:rPr>
          <w:szCs w:val="28"/>
          <w:lang w:val="ru-RU"/>
        </w:rPr>
        <w:t>-</w:t>
      </w:r>
      <w:r w:rsidR="003F1AD8" w:rsidRPr="003F1AD8">
        <w:rPr>
          <w:szCs w:val="28"/>
          <w:lang w:val="ru-RU"/>
        </w:rPr>
        <w:t>6</w:t>
      </w:r>
      <w:r w:rsidR="00D454E8" w:rsidRPr="00DB129C">
        <w:rPr>
          <w:szCs w:val="28"/>
          <w:lang w:val="ru-RU"/>
        </w:rPr>
        <w:t xml:space="preserve">]. На практике часто используют диоксид титана с модификацией анатаз и рутил, структуры </w:t>
      </w:r>
      <w:r w:rsidR="007D7DC6">
        <w:rPr>
          <w:szCs w:val="28"/>
          <w:lang w:val="ru-RU"/>
        </w:rPr>
        <w:t>которых приведены на рисунке 1.1</w:t>
      </w:r>
      <w:r w:rsidR="00D454E8" w:rsidRPr="00DB129C">
        <w:rPr>
          <w:szCs w:val="28"/>
          <w:lang w:val="ru-RU"/>
        </w:rPr>
        <w:t>.</w:t>
      </w:r>
    </w:p>
    <w:p w:rsidR="00D454E8" w:rsidRPr="00DB129C" w:rsidRDefault="00D454E8" w:rsidP="00D454E8">
      <w:pPr>
        <w:shd w:val="clear" w:color="auto" w:fill="FFFFFF"/>
        <w:ind w:firstLine="454"/>
        <w:jc w:val="both"/>
        <w:rPr>
          <w:szCs w:val="28"/>
          <w:lang w:val="ru-RU"/>
        </w:rPr>
      </w:pPr>
    </w:p>
    <w:p w:rsidR="00D454E8" w:rsidRPr="00DB129C" w:rsidRDefault="00FA1DD5" w:rsidP="00D454E8">
      <w:pPr>
        <w:shd w:val="clear" w:color="auto" w:fill="FFFFFF"/>
        <w:jc w:val="both"/>
        <w:rPr>
          <w:szCs w:val="28"/>
        </w:rPr>
      </w:pPr>
      <w:r w:rsidRPr="00DB129C">
        <w:rPr>
          <w:noProof/>
          <w:szCs w:val="28"/>
          <w:lang w:val="ru-RU" w:eastAsia="ru-RU"/>
        </w:rPr>
        <w:drawing>
          <wp:inline distT="0" distB="0" distL="0" distR="0">
            <wp:extent cx="5943600" cy="2901950"/>
            <wp:effectExtent l="0" t="0" r="0" b="0"/>
            <wp:docPr id="1" name="Рисунок 6" descr="диоксид титана дисс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диоксид титана диссер.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D454E8" w:rsidRPr="00DB129C" w:rsidRDefault="00D454E8" w:rsidP="00D454E8">
      <w:pPr>
        <w:shd w:val="clear" w:color="auto" w:fill="FFFFFF"/>
        <w:tabs>
          <w:tab w:val="left" w:pos="2656"/>
          <w:tab w:val="left" w:pos="7125"/>
        </w:tabs>
        <w:ind w:firstLine="454"/>
        <w:jc w:val="both"/>
        <w:rPr>
          <w:szCs w:val="28"/>
          <w:lang w:val="ru-RU"/>
        </w:rPr>
      </w:pPr>
      <w:r w:rsidRPr="00DB129C">
        <w:rPr>
          <w:szCs w:val="28"/>
        </w:rPr>
        <w:tab/>
      </w:r>
      <w:r w:rsidRPr="00DB129C">
        <w:rPr>
          <w:szCs w:val="28"/>
          <w:lang w:val="ru-RU"/>
        </w:rPr>
        <w:t>а)</w:t>
      </w:r>
      <w:r w:rsidRPr="00DB129C">
        <w:rPr>
          <w:szCs w:val="28"/>
          <w:lang w:val="ru-RU"/>
        </w:rPr>
        <w:tab/>
        <w:t>б)</w:t>
      </w:r>
    </w:p>
    <w:p w:rsidR="00D454E8" w:rsidRPr="00987B72" w:rsidRDefault="007D7DC6" w:rsidP="00D454E8">
      <w:pPr>
        <w:shd w:val="clear" w:color="auto" w:fill="FFFFFF"/>
        <w:ind w:firstLine="454"/>
        <w:jc w:val="center"/>
        <w:rPr>
          <w:szCs w:val="28"/>
          <w:lang w:val="ru-RU"/>
        </w:rPr>
      </w:pPr>
      <w:r>
        <w:rPr>
          <w:szCs w:val="28"/>
          <w:lang w:val="ru-RU"/>
        </w:rPr>
        <w:t>Рисунок 1.1</w:t>
      </w:r>
      <w:r w:rsidR="00D454E8" w:rsidRPr="00987B72">
        <w:rPr>
          <w:szCs w:val="28"/>
          <w:lang w:val="ru-RU"/>
        </w:rPr>
        <w:t xml:space="preserve"> – Строение кристаллической структуры диоксида титана:</w:t>
      </w:r>
    </w:p>
    <w:p w:rsidR="00D454E8" w:rsidRPr="00F4327F" w:rsidRDefault="00D454E8" w:rsidP="00D454E8">
      <w:pPr>
        <w:shd w:val="clear" w:color="auto" w:fill="FFFFFF"/>
        <w:ind w:firstLine="454"/>
        <w:jc w:val="center"/>
        <w:rPr>
          <w:szCs w:val="28"/>
          <w:lang w:val="ru-RU"/>
        </w:rPr>
      </w:pPr>
      <w:r w:rsidRPr="00987B72">
        <w:rPr>
          <w:szCs w:val="28"/>
          <w:lang w:val="ru-RU"/>
        </w:rPr>
        <w:t>а – рутил, б – анатаз</w:t>
      </w:r>
      <w:r w:rsidR="00FE29E5">
        <w:rPr>
          <w:szCs w:val="28"/>
          <w:lang w:val="ru-RU"/>
        </w:rPr>
        <w:t xml:space="preserve"> </w:t>
      </w:r>
      <w:r w:rsidR="00FE29E5" w:rsidRPr="00F4327F">
        <w:rPr>
          <w:szCs w:val="28"/>
          <w:lang w:val="ru-RU"/>
        </w:rPr>
        <w:t>[4]</w:t>
      </w:r>
    </w:p>
    <w:p w:rsidR="00D454E8" w:rsidRDefault="00D454E8" w:rsidP="00D454E8">
      <w:pPr>
        <w:shd w:val="clear" w:color="auto" w:fill="FFFFFF"/>
        <w:ind w:firstLine="454"/>
        <w:jc w:val="both"/>
        <w:rPr>
          <w:szCs w:val="28"/>
          <w:lang w:val="ru-RU"/>
        </w:rPr>
      </w:pPr>
    </w:p>
    <w:p w:rsidR="00D454E8" w:rsidRPr="00DB129C" w:rsidRDefault="007216BB" w:rsidP="007216BB">
      <w:pPr>
        <w:shd w:val="clear" w:color="auto" w:fill="FFFFFF"/>
        <w:ind w:firstLine="454"/>
        <w:jc w:val="both"/>
        <w:rPr>
          <w:szCs w:val="28"/>
          <w:lang w:val="ru-RU"/>
        </w:rPr>
      </w:pPr>
      <w:r>
        <w:rPr>
          <w:szCs w:val="28"/>
          <w:lang w:val="ru-RU"/>
        </w:rPr>
        <w:t xml:space="preserve">Анатаз и рутил обладают тетрагональной кристаллической решеткой, содержащие в себе 12 и 6 атомов элементарной ячейки. </w:t>
      </w:r>
      <w:r w:rsidR="00D454E8" w:rsidRPr="00DB129C">
        <w:rPr>
          <w:szCs w:val="28"/>
          <w:lang w:val="ru-RU"/>
        </w:rPr>
        <w:t xml:space="preserve">Из рисунка видно, что структуры состоят из цепей октаэдров </w:t>
      </w:r>
      <w:r w:rsidR="00D454E8" w:rsidRPr="00DB129C">
        <w:rPr>
          <w:szCs w:val="28"/>
        </w:rPr>
        <w:t>TiO</w:t>
      </w:r>
      <w:r w:rsidR="00D454E8" w:rsidRPr="00DB129C">
        <w:rPr>
          <w:szCs w:val="28"/>
          <w:vertAlign w:val="subscript"/>
          <w:lang w:val="ru-RU"/>
        </w:rPr>
        <w:t>6</w:t>
      </w:r>
      <w:r w:rsidR="00D454E8" w:rsidRPr="00DB129C">
        <w:rPr>
          <w:szCs w:val="28"/>
          <w:lang w:val="ru-RU"/>
        </w:rPr>
        <w:t xml:space="preserve">, где каждый ион четырех валентного титана окружен шестью атомами кислорода. Как видно из рисунка, кристаллические структуры рутила и анатаза диоксида титана различаются сингонией и параметрами элементарной ячейки. </w:t>
      </w:r>
    </w:p>
    <w:p w:rsidR="00D454E8" w:rsidRPr="00DB129C" w:rsidRDefault="00D454E8" w:rsidP="00D454E8">
      <w:pPr>
        <w:shd w:val="clear" w:color="auto" w:fill="FFFFFF"/>
        <w:ind w:firstLine="454"/>
        <w:jc w:val="both"/>
        <w:rPr>
          <w:szCs w:val="28"/>
          <w:lang w:val="ru-RU"/>
        </w:rPr>
      </w:pPr>
      <w:r w:rsidRPr="00DB129C">
        <w:rPr>
          <w:szCs w:val="28"/>
          <w:lang w:val="ru-RU"/>
        </w:rPr>
        <w:t xml:space="preserve">В анатазе расстояние между атомами титана больше, а расстояние </w:t>
      </w:r>
      <w:r w:rsidRPr="00DB129C">
        <w:rPr>
          <w:szCs w:val="28"/>
        </w:rPr>
        <w:t>Ti</w:t>
      </w:r>
      <w:r w:rsidRPr="00DB129C">
        <w:rPr>
          <w:szCs w:val="28"/>
          <w:lang w:val="ru-RU"/>
        </w:rPr>
        <w:t>–</w:t>
      </w:r>
      <w:r w:rsidRPr="00DB129C">
        <w:rPr>
          <w:szCs w:val="28"/>
        </w:rPr>
        <w:t>O</w:t>
      </w:r>
      <w:r w:rsidRPr="00DB129C">
        <w:rPr>
          <w:szCs w:val="28"/>
          <w:lang w:val="ru-RU"/>
        </w:rPr>
        <w:t xml:space="preserve"> меньше, чем в рутиле. Каждый октаэдр рутила контактирует с десятью соседними октаэдрами, а в анатазе с восемью. При термической обработке в температурном диапазоне от 600℃ анатаз и брукит б</w:t>
      </w:r>
      <w:r w:rsidR="003F1AD8">
        <w:rPr>
          <w:szCs w:val="28"/>
          <w:lang w:val="ru-RU"/>
        </w:rPr>
        <w:t>езвозвратно переходит в рутил [</w:t>
      </w:r>
      <w:r w:rsidR="003F1AD8" w:rsidRPr="003F1AD8">
        <w:rPr>
          <w:szCs w:val="28"/>
          <w:lang w:val="ru-RU"/>
        </w:rPr>
        <w:t>7</w:t>
      </w:r>
      <w:r w:rsidRPr="00DB129C">
        <w:rPr>
          <w:szCs w:val="28"/>
          <w:lang w:val="ru-RU"/>
        </w:rPr>
        <w:t>].</w:t>
      </w:r>
    </w:p>
    <w:p w:rsidR="00D454E8" w:rsidRPr="00DB129C" w:rsidRDefault="00D454E8" w:rsidP="00D454E8">
      <w:pPr>
        <w:shd w:val="clear" w:color="auto" w:fill="FFFFFF"/>
        <w:ind w:firstLine="454"/>
        <w:jc w:val="both"/>
        <w:rPr>
          <w:szCs w:val="28"/>
          <w:lang w:val="ru-RU"/>
        </w:rPr>
      </w:pPr>
      <w:r w:rsidRPr="00DB129C">
        <w:rPr>
          <w:szCs w:val="28"/>
          <w:lang w:val="ru-RU"/>
        </w:rPr>
        <w:lastRenderedPageBreak/>
        <w:t>Различия кристаллических решет</w:t>
      </w:r>
      <w:r w:rsidR="009F5470">
        <w:rPr>
          <w:szCs w:val="28"/>
          <w:lang w:val="ru-RU"/>
        </w:rPr>
        <w:t>о</w:t>
      </w:r>
      <w:r w:rsidRPr="00DB129C">
        <w:rPr>
          <w:szCs w:val="28"/>
          <w:lang w:val="ru-RU"/>
        </w:rPr>
        <w:t xml:space="preserve">к вызывают </w:t>
      </w:r>
      <w:r w:rsidR="009F5470">
        <w:rPr>
          <w:szCs w:val="28"/>
          <w:lang w:val="ru-RU"/>
        </w:rPr>
        <w:t>от</w:t>
      </w:r>
      <w:r w:rsidRPr="00DB129C">
        <w:rPr>
          <w:szCs w:val="28"/>
          <w:lang w:val="ru-RU"/>
        </w:rPr>
        <w:t xml:space="preserve">личия в плотности, массе и в электронной зонной структуре </w:t>
      </w:r>
      <w:r w:rsidR="009F5470">
        <w:rPr>
          <w:szCs w:val="28"/>
          <w:lang w:val="ru-RU"/>
        </w:rPr>
        <w:t xml:space="preserve">модификаций </w:t>
      </w:r>
      <w:r w:rsidRPr="00DB129C">
        <w:rPr>
          <w:szCs w:val="28"/>
          <w:lang w:val="ru-RU"/>
        </w:rPr>
        <w:t xml:space="preserve">диоксида титана. Диоксид титана является полупроводником с шириной запрещенной зоны, </w:t>
      </w:r>
      <w:r w:rsidR="000548E5">
        <w:rPr>
          <w:szCs w:val="28"/>
          <w:lang w:val="ru-RU"/>
        </w:rPr>
        <w:t>в диапазоне</w:t>
      </w:r>
      <w:r w:rsidRPr="00DB129C">
        <w:rPr>
          <w:szCs w:val="28"/>
          <w:lang w:val="ru-RU"/>
        </w:rPr>
        <w:t xml:space="preserve"> пр</w:t>
      </w:r>
      <w:r w:rsidR="003F1AD8">
        <w:rPr>
          <w:szCs w:val="28"/>
          <w:lang w:val="ru-RU"/>
        </w:rPr>
        <w:t>иблизительно от 3,2 до 3,4 эВ [</w:t>
      </w:r>
      <w:r w:rsidR="003F1AD8" w:rsidRPr="003F1AD8">
        <w:rPr>
          <w:szCs w:val="28"/>
          <w:lang w:val="ru-RU"/>
        </w:rPr>
        <w:t>8</w:t>
      </w:r>
      <w:r w:rsidRPr="00DB129C">
        <w:rPr>
          <w:szCs w:val="28"/>
          <w:lang w:val="ru-RU"/>
        </w:rPr>
        <w:t xml:space="preserve">]. </w:t>
      </w:r>
      <w:r w:rsidR="000548E5">
        <w:rPr>
          <w:szCs w:val="28"/>
          <w:lang w:val="ru-RU"/>
        </w:rPr>
        <w:t>Тем самым</w:t>
      </w:r>
      <w:r w:rsidRPr="00DB129C">
        <w:rPr>
          <w:szCs w:val="28"/>
          <w:lang w:val="ru-RU"/>
        </w:rPr>
        <w:t>, для генерации электронов и дырок</w:t>
      </w:r>
      <w:r w:rsidR="007216BB">
        <w:rPr>
          <w:szCs w:val="28"/>
          <w:lang w:val="ru-RU"/>
        </w:rPr>
        <w:t xml:space="preserve"> в </w:t>
      </w:r>
      <w:r w:rsidR="007216BB">
        <w:rPr>
          <w:szCs w:val="28"/>
        </w:rPr>
        <w:t>TiO</w:t>
      </w:r>
      <w:r w:rsidR="007216BB" w:rsidRPr="007216BB">
        <w:rPr>
          <w:szCs w:val="28"/>
          <w:vertAlign w:val="subscript"/>
          <w:lang w:val="ru-RU"/>
        </w:rPr>
        <w:t>2</w:t>
      </w:r>
      <w:r w:rsidR="007216BB" w:rsidRPr="007216BB">
        <w:rPr>
          <w:szCs w:val="28"/>
          <w:lang w:val="ru-RU"/>
        </w:rPr>
        <w:t xml:space="preserve"> </w:t>
      </w:r>
      <w:r w:rsidR="007216BB">
        <w:rPr>
          <w:szCs w:val="28"/>
          <w:lang w:val="kk-KZ"/>
        </w:rPr>
        <w:t>необхаодимо УФ-излучение</w:t>
      </w:r>
      <w:r w:rsidR="007216BB">
        <w:rPr>
          <w:szCs w:val="28"/>
          <w:lang w:val="ru-RU"/>
        </w:rPr>
        <w:t xml:space="preserve">. </w:t>
      </w:r>
    </w:p>
    <w:p w:rsidR="00D454E8" w:rsidRPr="00DB129C" w:rsidRDefault="007216BB" w:rsidP="00D454E8">
      <w:pPr>
        <w:shd w:val="clear" w:color="auto" w:fill="FFFFFF"/>
        <w:ind w:firstLine="454"/>
        <w:jc w:val="both"/>
        <w:rPr>
          <w:szCs w:val="28"/>
          <w:lang w:val="ru-RU"/>
        </w:rPr>
      </w:pPr>
      <w:r w:rsidRPr="007216BB">
        <w:rPr>
          <w:szCs w:val="28"/>
          <w:lang w:val="ru-RU"/>
        </w:rPr>
        <w:t>Благодаря развитию нанотехнологий уже сейчас можно синтезировать TiO</w:t>
      </w:r>
      <w:r w:rsidRPr="007216BB">
        <w:rPr>
          <w:szCs w:val="28"/>
          <w:vertAlign w:val="subscript"/>
          <w:lang w:val="ru-RU"/>
        </w:rPr>
        <w:t>2</w:t>
      </w:r>
      <w:r w:rsidRPr="007216BB">
        <w:rPr>
          <w:szCs w:val="28"/>
          <w:lang w:val="ru-RU"/>
        </w:rPr>
        <w:t xml:space="preserve"> с различной морфологией: например, уже широко известны </w:t>
      </w:r>
      <w:r>
        <w:rPr>
          <w:szCs w:val="28"/>
          <w:lang w:val="ru-RU"/>
        </w:rPr>
        <w:t xml:space="preserve">и используются </w:t>
      </w:r>
      <w:r w:rsidRPr="007216BB">
        <w:rPr>
          <w:szCs w:val="28"/>
          <w:lang w:val="ru-RU"/>
        </w:rPr>
        <w:t>нанотрубки, наностержни, нанопроволоки и мезопористые структуры диоксида титана [9].</w:t>
      </w:r>
      <w:r>
        <w:rPr>
          <w:szCs w:val="28"/>
          <w:lang w:val="ru-RU"/>
        </w:rPr>
        <w:t xml:space="preserve"> </w:t>
      </w:r>
      <w:r w:rsidR="00DE6805" w:rsidRPr="00DE6805">
        <w:rPr>
          <w:szCs w:val="28"/>
          <w:lang w:val="ru-RU"/>
        </w:rPr>
        <w:t>Для производства и синтеза наночастиц TiO2 уже используются следующие методы: гидротермальный [10], сольватермальный [11], золь-гель [12</w:t>
      </w:r>
      <w:r w:rsidR="00DE6805">
        <w:rPr>
          <w:szCs w:val="28"/>
          <w:lang w:val="ru-RU"/>
        </w:rPr>
        <w:t>], химическое газосодержание (C</w:t>
      </w:r>
      <w:r w:rsidR="00DE6805">
        <w:rPr>
          <w:szCs w:val="28"/>
        </w:rPr>
        <w:t>V</w:t>
      </w:r>
      <w:r w:rsidR="00DE6805">
        <w:rPr>
          <w:szCs w:val="28"/>
          <w:lang w:val="ru-RU"/>
        </w:rPr>
        <w:t>D) [13], сонохимический метод [</w:t>
      </w:r>
      <w:r w:rsidR="00DE6805" w:rsidRPr="00DE6805">
        <w:rPr>
          <w:szCs w:val="28"/>
          <w:lang w:val="ru-RU"/>
        </w:rPr>
        <w:t xml:space="preserve">14], СВЧ [15], метод электрохимического окисления титана [16], методы прямого окисления. </w:t>
      </w:r>
      <w:r w:rsidR="00D454E8" w:rsidRPr="00DB129C">
        <w:rPr>
          <w:szCs w:val="28"/>
          <w:lang w:val="ru-RU"/>
        </w:rPr>
        <w:t xml:space="preserve">Ученые также </w:t>
      </w:r>
      <w:r w:rsidR="000548E5">
        <w:rPr>
          <w:szCs w:val="28"/>
          <w:lang w:val="ru-RU"/>
        </w:rPr>
        <w:t xml:space="preserve">применяют новые методы синтеза, например, </w:t>
      </w:r>
      <w:r w:rsidR="00D454E8" w:rsidRPr="00DB129C">
        <w:rPr>
          <w:szCs w:val="28"/>
          <w:lang w:val="ru-RU"/>
        </w:rPr>
        <w:t>метод сверхкритических флюидов [</w:t>
      </w:r>
      <w:r w:rsidR="003F1AD8" w:rsidRPr="003F1AD8">
        <w:rPr>
          <w:szCs w:val="28"/>
          <w:lang w:val="ru-RU"/>
        </w:rPr>
        <w:t>17</w:t>
      </w:r>
      <w:r w:rsidR="00D454E8" w:rsidRPr="00DB129C">
        <w:rPr>
          <w:szCs w:val="28"/>
          <w:lang w:val="ru-RU"/>
        </w:rPr>
        <w:t xml:space="preserve">], чтобы синтезировать </w:t>
      </w:r>
      <w:r w:rsidR="000548E5">
        <w:rPr>
          <w:szCs w:val="28"/>
          <w:lang w:val="ru-RU"/>
        </w:rPr>
        <w:t>нано</w:t>
      </w:r>
      <w:r w:rsidR="00D454E8" w:rsidRPr="00DB129C">
        <w:rPr>
          <w:szCs w:val="28"/>
          <w:lang w:val="ru-RU"/>
        </w:rPr>
        <w:t xml:space="preserve">частицы с высокой степенью гомогенности. Описанными методами можно получать не только наночастицы </w:t>
      </w:r>
      <w:r w:rsidR="00D454E8" w:rsidRPr="00DB129C">
        <w:rPr>
          <w:szCs w:val="28"/>
        </w:rPr>
        <w:t>TiO</w:t>
      </w:r>
      <w:r w:rsidR="00D454E8" w:rsidRPr="00DE6805">
        <w:rPr>
          <w:szCs w:val="28"/>
          <w:vertAlign w:val="subscript"/>
          <w:lang w:val="ru-RU"/>
        </w:rPr>
        <w:t>2</w:t>
      </w:r>
      <w:r w:rsidR="00D454E8" w:rsidRPr="00DB129C">
        <w:rPr>
          <w:szCs w:val="28"/>
          <w:lang w:val="ru-RU"/>
        </w:rPr>
        <w:t>, но и наноструктуры с различной морфологией и модификацией, например, наностержни, нанотрубки и т.д. Физико–химические свойства таких пленок зависят от метода получения и определяются размером и формой частиц, дефектностью, фазовым составом, структурой и размерами пор пленки.</w:t>
      </w:r>
    </w:p>
    <w:p w:rsidR="00D454E8" w:rsidRPr="00DB129C" w:rsidRDefault="00D454E8" w:rsidP="00D454E8">
      <w:pPr>
        <w:shd w:val="clear" w:color="auto" w:fill="FFFFFF"/>
        <w:ind w:firstLine="454"/>
        <w:jc w:val="both"/>
        <w:rPr>
          <w:szCs w:val="28"/>
          <w:lang w:val="ru-RU"/>
        </w:rPr>
      </w:pPr>
      <w:r w:rsidRPr="00DB129C">
        <w:rPr>
          <w:szCs w:val="28"/>
          <w:lang w:val="ru-RU"/>
        </w:rPr>
        <w:t>Несмотря на схожость кристаллической структуры полупроводниковых наноструктур диоксида титана, оптические, фотокаталитические, фотовольтаические и электротранспортные свойства сильно различаются. Причем изменения могут зависеть от множества факторов: от процесса и метода получения, наличия примесей, геометрии, морфологии, удельной поверхности наноструктур.</w:t>
      </w:r>
    </w:p>
    <w:p w:rsidR="00D454E8" w:rsidRPr="00DB129C" w:rsidRDefault="00D454E8" w:rsidP="00D454E8">
      <w:pPr>
        <w:shd w:val="clear" w:color="auto" w:fill="FFFFFF"/>
        <w:ind w:firstLine="454"/>
        <w:jc w:val="both"/>
        <w:rPr>
          <w:szCs w:val="28"/>
          <w:lang w:val="ru-RU"/>
        </w:rPr>
      </w:pPr>
      <w:r w:rsidRPr="00DB129C">
        <w:rPr>
          <w:szCs w:val="28"/>
          <w:lang w:val="ru-RU"/>
        </w:rPr>
        <w:t xml:space="preserve">Последние несколько десятилетий многие исследователи активно занимаются исследованием сенсорных, адсорбционных, оптических, фотокаталитических и фотоэлектрических свойств наноструктур на основе </w:t>
      </w:r>
      <w:r w:rsidR="00DE6805" w:rsidRPr="00DB129C">
        <w:rPr>
          <w:szCs w:val="28"/>
        </w:rPr>
        <w:t>TiO</w:t>
      </w:r>
      <w:r w:rsidR="00DE6805" w:rsidRPr="00DE6805">
        <w:rPr>
          <w:szCs w:val="28"/>
          <w:vertAlign w:val="subscript"/>
          <w:lang w:val="ru-RU"/>
        </w:rPr>
        <w:t>2</w:t>
      </w:r>
      <w:r w:rsidRPr="00DB129C">
        <w:rPr>
          <w:szCs w:val="28"/>
          <w:lang w:val="ru-RU"/>
        </w:rPr>
        <w:t>.</w:t>
      </w:r>
    </w:p>
    <w:p w:rsidR="00DE6805" w:rsidRPr="00DE6805" w:rsidRDefault="00DE6805" w:rsidP="00DE6805">
      <w:pPr>
        <w:shd w:val="clear" w:color="auto" w:fill="FFFFFF"/>
        <w:ind w:firstLine="454"/>
        <w:jc w:val="both"/>
        <w:rPr>
          <w:szCs w:val="28"/>
          <w:lang w:val="ru-RU"/>
        </w:rPr>
      </w:pPr>
      <w:r w:rsidRPr="00DE6805">
        <w:rPr>
          <w:szCs w:val="28"/>
          <w:lang w:val="ru-RU"/>
        </w:rPr>
        <w:t>Анатазная фаза диоксида титана является важным материалом для практического применения на основе рутила, и мало что известно о его участии в рутиле в литературе по его полупроводниковым свойствам. Это связано, во-первых, с неточностью методов моделирования региональной структуры, а во-вторых, с трудностью получения высококачественных монокристаллов анатазной фазы и их стабильностью при высоких температурах.</w:t>
      </w:r>
    </w:p>
    <w:p w:rsidR="00DE6805" w:rsidRPr="00DE6805" w:rsidRDefault="00DE6805" w:rsidP="00DE6805">
      <w:pPr>
        <w:shd w:val="clear" w:color="auto" w:fill="FFFFFF"/>
        <w:ind w:firstLine="454"/>
        <w:jc w:val="both"/>
        <w:rPr>
          <w:szCs w:val="28"/>
          <w:lang w:val="ru-RU"/>
        </w:rPr>
      </w:pPr>
      <w:r w:rsidRPr="00DE6805">
        <w:rPr>
          <w:szCs w:val="28"/>
          <w:lang w:val="ru-RU"/>
        </w:rPr>
        <w:t>Следует отметить, что TiO</w:t>
      </w:r>
      <w:r w:rsidRPr="00DE6805">
        <w:rPr>
          <w:szCs w:val="28"/>
          <w:vertAlign w:val="subscript"/>
          <w:lang w:val="ru-RU"/>
        </w:rPr>
        <w:t>2</w:t>
      </w:r>
      <w:r w:rsidRPr="00DE6805">
        <w:rPr>
          <w:szCs w:val="28"/>
          <w:lang w:val="ru-RU"/>
        </w:rPr>
        <w:t xml:space="preserve"> является полупроводником n-типа, содержащим кислородные промежутки, что приводит к образованию донорных центров Ti</w:t>
      </w:r>
      <w:r w:rsidRPr="00DE6805">
        <w:rPr>
          <w:szCs w:val="28"/>
          <w:vertAlign w:val="superscript"/>
          <w:lang w:val="ru-RU"/>
        </w:rPr>
        <w:t>3+</w:t>
      </w:r>
      <w:r w:rsidRPr="00DE6805">
        <w:rPr>
          <w:szCs w:val="28"/>
          <w:lang w:val="ru-RU"/>
        </w:rPr>
        <w:t xml:space="preserve">. А уровень Ферми близок к зоне </w:t>
      </w:r>
      <w:r>
        <w:rPr>
          <w:szCs w:val="28"/>
          <w:lang w:val="ru-RU"/>
        </w:rPr>
        <w:t>проводимости</w:t>
      </w:r>
      <w:r w:rsidRPr="00DE6805">
        <w:rPr>
          <w:szCs w:val="28"/>
          <w:lang w:val="ru-RU"/>
        </w:rPr>
        <w:t>.</w:t>
      </w:r>
    </w:p>
    <w:p w:rsidR="00D454E8" w:rsidRDefault="00DE6805" w:rsidP="00DE6805">
      <w:pPr>
        <w:shd w:val="clear" w:color="auto" w:fill="FFFFFF"/>
        <w:ind w:firstLine="454"/>
        <w:jc w:val="both"/>
        <w:rPr>
          <w:szCs w:val="28"/>
          <w:lang w:val="ru-RU"/>
        </w:rPr>
      </w:pPr>
      <w:r>
        <w:rPr>
          <w:szCs w:val="28"/>
          <w:lang w:val="ru-RU"/>
        </w:rPr>
        <w:t xml:space="preserve">В литературе </w:t>
      </w:r>
      <w:r w:rsidRPr="00DE6805">
        <w:rPr>
          <w:szCs w:val="28"/>
          <w:lang w:val="ru-RU"/>
        </w:rPr>
        <w:t>[18] установили, что энергия межрегиональных переходов не зависит от размера частиц. В ограниченных полупроводниках силы изменения оптической ширины запрещенной зоны не обладают свойством уменьшения размера случайных частиц. При работе с анатазной фазой TiO</w:t>
      </w:r>
      <w:r w:rsidRPr="00DE6805">
        <w:rPr>
          <w:szCs w:val="28"/>
          <w:vertAlign w:val="subscript"/>
          <w:lang w:val="ru-RU"/>
        </w:rPr>
        <w:t>2</w:t>
      </w:r>
      <w:r w:rsidRPr="00DE6805">
        <w:rPr>
          <w:szCs w:val="28"/>
          <w:lang w:val="ru-RU"/>
        </w:rPr>
        <w:t xml:space="preserve"> исследованы оптические характеристики наночастиц диаметром 1, 2, 2,5 и 3 нм. В соответствии с этими данными выполнен расчет оптической ширины запрещенной зоны, производительность 3,2 эВ, сдвиг 0,17 эВ для наночастиц с </w:t>
      </w:r>
      <w:r w:rsidRPr="00DE6805">
        <w:rPr>
          <w:szCs w:val="28"/>
          <w:lang w:val="ru-RU"/>
        </w:rPr>
        <w:lastRenderedPageBreak/>
        <w:t>наименьшим диаметром. Информация, представленная в работе</w:t>
      </w:r>
      <w:r>
        <w:rPr>
          <w:szCs w:val="28"/>
          <w:lang w:val="ru-RU"/>
        </w:rPr>
        <w:t xml:space="preserve"> </w:t>
      </w:r>
      <w:r w:rsidRPr="00DE6805">
        <w:rPr>
          <w:szCs w:val="28"/>
          <w:lang w:val="ru-RU"/>
        </w:rPr>
        <w:t>[19], хорошо соответствует модели локализованных экситонов, оптическая ширина запрещенной зоны наночастиц TiO</w:t>
      </w:r>
      <w:r w:rsidRPr="00DE6805">
        <w:rPr>
          <w:szCs w:val="28"/>
          <w:vertAlign w:val="subscript"/>
          <w:lang w:val="ru-RU"/>
        </w:rPr>
        <w:t>2</w:t>
      </w:r>
      <w:r w:rsidRPr="00DE6805">
        <w:rPr>
          <w:szCs w:val="28"/>
          <w:lang w:val="ru-RU"/>
        </w:rPr>
        <w:t xml:space="preserve"> в совместном полупроводнике зависит от размеров, если радиус таких частиц меньше радиуса мела экситона. Расчеты дают радиус экситона, который претерпел расширенное изменение в области оптической интерференции не более 1,6 нм. Расчет оптических свойств для трех фаз TiO</w:t>
      </w:r>
      <w:r w:rsidRPr="00DE6805">
        <w:rPr>
          <w:szCs w:val="28"/>
          <w:vertAlign w:val="subscript"/>
          <w:lang w:val="ru-RU"/>
        </w:rPr>
        <w:t>2</w:t>
      </w:r>
      <w:r w:rsidRPr="00DE6805">
        <w:rPr>
          <w:szCs w:val="28"/>
          <w:lang w:val="ru-RU"/>
        </w:rPr>
        <w:t xml:space="preserve"> представлен в работе [8]. С помощью численных методов сохранена зависимость действительной и мнимой частей функций диэлектрической проницаемости для трех фаз TiO</w:t>
      </w:r>
      <w:r w:rsidRPr="00DE6805">
        <w:rPr>
          <w:szCs w:val="28"/>
          <w:vertAlign w:val="subscript"/>
          <w:lang w:val="ru-RU"/>
        </w:rPr>
        <w:t>2</w:t>
      </w:r>
      <w:r w:rsidRPr="00DE6805">
        <w:rPr>
          <w:szCs w:val="28"/>
          <w:lang w:val="ru-RU"/>
        </w:rPr>
        <w:t xml:space="preserve"> с энергией фотона 12 эВ.</w:t>
      </w:r>
      <w:r w:rsidR="000551D5">
        <w:rPr>
          <w:szCs w:val="28"/>
          <w:lang w:val="ru-RU"/>
        </w:rPr>
        <w:t xml:space="preserve"> </w:t>
      </w:r>
      <w:r w:rsidR="00D454E8" w:rsidRPr="00DB129C">
        <w:rPr>
          <w:szCs w:val="28"/>
          <w:lang w:val="ru-RU"/>
        </w:rPr>
        <w:t xml:space="preserve">В литературе имеется </w:t>
      </w:r>
      <w:r w:rsidR="004A5A45">
        <w:rPr>
          <w:szCs w:val="28"/>
          <w:lang w:val="ru-RU"/>
        </w:rPr>
        <w:t>серия научных</w:t>
      </w:r>
      <w:r w:rsidR="00D454E8" w:rsidRPr="00DB129C">
        <w:rPr>
          <w:szCs w:val="28"/>
          <w:lang w:val="ru-RU"/>
        </w:rPr>
        <w:t xml:space="preserve"> работ, посв</w:t>
      </w:r>
      <w:r w:rsidR="00704E99">
        <w:rPr>
          <w:szCs w:val="28"/>
          <w:lang w:val="ru-RU"/>
        </w:rPr>
        <w:t>я</w:t>
      </w:r>
      <w:r w:rsidR="00D454E8" w:rsidRPr="00DB129C">
        <w:rPr>
          <w:szCs w:val="28"/>
          <w:lang w:val="ru-RU"/>
        </w:rPr>
        <w:t xml:space="preserve">щенных исследованию </w:t>
      </w:r>
      <w:r w:rsidR="004A5A45">
        <w:rPr>
          <w:szCs w:val="28"/>
          <w:lang w:val="ru-RU"/>
        </w:rPr>
        <w:t>воздействия</w:t>
      </w:r>
      <w:r w:rsidR="00D454E8" w:rsidRPr="00DB129C">
        <w:rPr>
          <w:szCs w:val="28"/>
          <w:lang w:val="ru-RU"/>
        </w:rPr>
        <w:t xml:space="preserve"> размеров коллоидных </w:t>
      </w:r>
      <w:r w:rsidR="00F9006A">
        <w:rPr>
          <w:szCs w:val="28"/>
          <w:lang w:val="ru-RU"/>
        </w:rPr>
        <w:t>наночастиц</w:t>
      </w:r>
      <w:r w:rsidR="00D454E8" w:rsidRPr="00DB129C">
        <w:rPr>
          <w:szCs w:val="28"/>
          <w:lang w:val="ru-RU"/>
        </w:rPr>
        <w:t xml:space="preserve"> </w:t>
      </w:r>
      <w:r w:rsidR="00D454E8" w:rsidRPr="00DB129C">
        <w:rPr>
          <w:szCs w:val="28"/>
        </w:rPr>
        <w:t>TiO</w:t>
      </w:r>
      <w:r w:rsidR="00D454E8" w:rsidRPr="00987B72">
        <w:rPr>
          <w:szCs w:val="28"/>
          <w:vertAlign w:val="subscript"/>
          <w:lang w:val="ru-RU"/>
        </w:rPr>
        <w:t>2</w:t>
      </w:r>
      <w:r w:rsidR="00D454E8" w:rsidRPr="00DB129C">
        <w:rPr>
          <w:szCs w:val="28"/>
          <w:lang w:val="ru-RU"/>
        </w:rPr>
        <w:t xml:space="preserve"> на их фотофизические свойства [</w:t>
      </w:r>
      <w:r w:rsidR="00621286">
        <w:rPr>
          <w:szCs w:val="28"/>
          <w:lang w:val="ru-RU"/>
        </w:rPr>
        <w:t>20–22</w:t>
      </w:r>
      <w:r w:rsidR="00D454E8" w:rsidRPr="00DB129C">
        <w:rPr>
          <w:szCs w:val="28"/>
          <w:lang w:val="ru-RU"/>
        </w:rPr>
        <w:t>].</w:t>
      </w:r>
    </w:p>
    <w:p w:rsidR="00DE6805" w:rsidRPr="00DE6805" w:rsidRDefault="00DE6805" w:rsidP="00DE6805">
      <w:pPr>
        <w:shd w:val="clear" w:color="auto" w:fill="FFFFFF"/>
        <w:ind w:firstLine="454"/>
        <w:jc w:val="both"/>
        <w:rPr>
          <w:szCs w:val="28"/>
          <w:lang w:val="ru-RU"/>
        </w:rPr>
      </w:pPr>
      <w:r w:rsidRPr="00DE6805">
        <w:rPr>
          <w:szCs w:val="28"/>
          <w:lang w:val="ru-RU"/>
        </w:rPr>
        <w:t>В 1991 году появилось новое направление исследований полупроводников TiO</w:t>
      </w:r>
      <w:r w:rsidRPr="00DE6805">
        <w:rPr>
          <w:szCs w:val="28"/>
          <w:vertAlign w:val="subscript"/>
          <w:lang w:val="ru-RU"/>
        </w:rPr>
        <w:t>2</w:t>
      </w:r>
      <w:r>
        <w:rPr>
          <w:szCs w:val="28"/>
          <w:lang w:val="ru-RU"/>
        </w:rPr>
        <w:t xml:space="preserve"> – это ячейки Гретцеля – </w:t>
      </w:r>
      <w:r w:rsidRPr="00DE6805">
        <w:rPr>
          <w:szCs w:val="28"/>
          <w:lang w:val="ru-RU"/>
        </w:rPr>
        <w:t>солнечная батарея нового типа распыления [23]. Солнечные батареи на основе TiO</w:t>
      </w:r>
      <w:r w:rsidRPr="00DE6805">
        <w:rPr>
          <w:szCs w:val="28"/>
          <w:vertAlign w:val="subscript"/>
          <w:lang w:val="ru-RU"/>
        </w:rPr>
        <w:t>2</w:t>
      </w:r>
      <w:r w:rsidRPr="00DE6805">
        <w:rPr>
          <w:szCs w:val="28"/>
          <w:lang w:val="ru-RU"/>
        </w:rPr>
        <w:t xml:space="preserve"> демонстрируют высокую поглощенность потока поступающей солнечной энергии (46%), а также высокую эффективность преобразования поступающего света в электрический ток (более 80%), а также стали более доступным и дешевым преобразователем другие аналоги производства солнечной энергии. Повышение эффективности преобразования солне</w:t>
      </w:r>
      <w:r>
        <w:rPr>
          <w:szCs w:val="28"/>
          <w:lang w:val="ru-RU"/>
        </w:rPr>
        <w:t>чной энергии в электрическую –</w:t>
      </w:r>
      <w:r w:rsidRPr="00DE6805">
        <w:rPr>
          <w:szCs w:val="28"/>
          <w:lang w:val="ru-RU"/>
        </w:rPr>
        <w:t xml:space="preserve"> одна из основных целей исследования фотоэлементов.</w:t>
      </w:r>
    </w:p>
    <w:p w:rsidR="00DE6805" w:rsidRDefault="00DE6805" w:rsidP="00DE6805">
      <w:pPr>
        <w:shd w:val="clear" w:color="auto" w:fill="FFFFFF"/>
        <w:ind w:firstLine="454"/>
        <w:jc w:val="both"/>
        <w:rPr>
          <w:szCs w:val="28"/>
          <w:lang w:val="ru-RU"/>
        </w:rPr>
      </w:pPr>
      <w:r w:rsidRPr="00DE6805">
        <w:rPr>
          <w:szCs w:val="28"/>
          <w:lang w:val="ru-RU"/>
        </w:rPr>
        <w:t xml:space="preserve">С 1972 года фотокатализ стал одним из важнейших направлений исследований, когда Фудзишима и Хонда представили свои работы в фотоэлектрохимических </w:t>
      </w:r>
      <w:r>
        <w:rPr>
          <w:szCs w:val="28"/>
          <w:lang w:val="ru-RU"/>
        </w:rPr>
        <w:t>ячейках</w:t>
      </w:r>
      <w:r w:rsidRPr="00DE6805">
        <w:rPr>
          <w:szCs w:val="28"/>
          <w:lang w:val="ru-RU"/>
        </w:rPr>
        <w:t xml:space="preserve"> TiO</w:t>
      </w:r>
      <w:r w:rsidRPr="00DE6805">
        <w:rPr>
          <w:szCs w:val="28"/>
          <w:vertAlign w:val="subscript"/>
          <w:lang w:val="ru-RU"/>
        </w:rPr>
        <w:t>2</w:t>
      </w:r>
      <w:r w:rsidRPr="00DE6805">
        <w:rPr>
          <w:szCs w:val="28"/>
          <w:lang w:val="ru-RU"/>
        </w:rPr>
        <w:t xml:space="preserve"> [24]. С тех пор TiO</w:t>
      </w:r>
      <w:r w:rsidRPr="00DE6805">
        <w:rPr>
          <w:szCs w:val="28"/>
          <w:vertAlign w:val="subscript"/>
          <w:lang w:val="ru-RU"/>
        </w:rPr>
        <w:t>2</w:t>
      </w:r>
      <w:r w:rsidRPr="00DE6805">
        <w:rPr>
          <w:szCs w:val="28"/>
          <w:lang w:val="ru-RU"/>
        </w:rPr>
        <w:t xml:space="preserve"> занимает доминирующее положение среди фотокаталитически активных материалов и по сей день интенсивно изучается [1,2,25].</w:t>
      </w:r>
    </w:p>
    <w:p w:rsidR="00D454E8" w:rsidRDefault="00D454E8" w:rsidP="00DE6805">
      <w:pPr>
        <w:shd w:val="clear" w:color="auto" w:fill="FFFFFF"/>
        <w:ind w:firstLine="454"/>
        <w:jc w:val="both"/>
        <w:rPr>
          <w:szCs w:val="28"/>
          <w:lang w:val="ru-RU"/>
        </w:rPr>
      </w:pPr>
      <w:r w:rsidRPr="00DB129C">
        <w:rPr>
          <w:szCs w:val="28"/>
          <w:lang w:val="ru-RU"/>
        </w:rPr>
        <w:t xml:space="preserve">Фотокаталитические процессы, включая окисление, представляют собой привлекательную альтернативу (обратный осмос, ультрафильтрация, испарение и экстракция растворителем), поскольку они основаны на использовании энергии излучения для содействия требуемой деградации. Примерами фотокаталитических процессов </w:t>
      </w:r>
      <w:r w:rsidR="000C1937">
        <w:rPr>
          <w:szCs w:val="28"/>
          <w:lang w:val="ru-RU"/>
        </w:rPr>
        <w:t>являются разложение красителя [</w:t>
      </w:r>
      <w:r w:rsidR="000C1937" w:rsidRPr="000C1937">
        <w:rPr>
          <w:szCs w:val="28"/>
          <w:lang w:val="ru-RU"/>
        </w:rPr>
        <w:t>26</w:t>
      </w:r>
      <w:r w:rsidR="000C1937">
        <w:rPr>
          <w:szCs w:val="28"/>
          <w:lang w:val="ru-RU"/>
        </w:rPr>
        <w:t>], очистка воды/воздуха [</w:t>
      </w:r>
      <w:r w:rsidR="000C1937" w:rsidRPr="000C1937">
        <w:rPr>
          <w:szCs w:val="28"/>
          <w:lang w:val="ru-RU"/>
        </w:rPr>
        <w:t>27</w:t>
      </w:r>
      <w:r w:rsidRPr="00DB129C">
        <w:rPr>
          <w:szCs w:val="28"/>
          <w:lang w:val="ru-RU"/>
        </w:rPr>
        <w:t>,</w:t>
      </w:r>
      <w:r w:rsidR="000C1937" w:rsidRPr="000C1937">
        <w:rPr>
          <w:szCs w:val="28"/>
          <w:lang w:val="ru-RU"/>
        </w:rPr>
        <w:t>28</w:t>
      </w:r>
      <w:r w:rsidR="000C1937">
        <w:rPr>
          <w:szCs w:val="28"/>
          <w:lang w:val="ru-RU"/>
        </w:rPr>
        <w:t>], фильтрация [</w:t>
      </w:r>
      <w:r w:rsidR="000C1937" w:rsidRPr="000C1937">
        <w:rPr>
          <w:szCs w:val="28"/>
          <w:lang w:val="ru-RU"/>
        </w:rPr>
        <w:t>29</w:t>
      </w:r>
      <w:r w:rsidR="000C1937">
        <w:rPr>
          <w:szCs w:val="28"/>
          <w:lang w:val="ru-RU"/>
        </w:rPr>
        <w:t>] и самоочищение [</w:t>
      </w:r>
      <w:r w:rsidR="000C1937" w:rsidRPr="000C1937">
        <w:rPr>
          <w:szCs w:val="28"/>
          <w:lang w:val="ru-RU"/>
        </w:rPr>
        <w:t>30</w:t>
      </w:r>
      <w:r w:rsidRPr="00DB129C">
        <w:rPr>
          <w:szCs w:val="28"/>
          <w:lang w:val="ru-RU"/>
        </w:rPr>
        <w:t xml:space="preserve">]. В частности, </w:t>
      </w:r>
      <w:r w:rsidRPr="00DB129C">
        <w:rPr>
          <w:szCs w:val="28"/>
        </w:rPr>
        <w:t>TiO</w:t>
      </w:r>
      <w:r w:rsidRPr="00DB129C">
        <w:rPr>
          <w:szCs w:val="28"/>
          <w:vertAlign w:val="subscript"/>
          <w:lang w:val="ru-RU"/>
        </w:rPr>
        <w:t>2</w:t>
      </w:r>
      <w:r w:rsidRPr="00DB129C">
        <w:rPr>
          <w:szCs w:val="28"/>
          <w:lang w:val="ru-RU"/>
        </w:rPr>
        <w:t xml:space="preserve"> был использован в качестве фотокатализатора при очистке сточных вод от красителей [</w:t>
      </w:r>
      <w:r w:rsidR="000C1937" w:rsidRPr="000C1937">
        <w:rPr>
          <w:szCs w:val="28"/>
          <w:lang w:val="ru-RU"/>
        </w:rPr>
        <w:t>31</w:t>
      </w:r>
      <w:r w:rsidR="000C1937">
        <w:rPr>
          <w:szCs w:val="28"/>
          <w:lang w:val="ru-RU"/>
        </w:rPr>
        <w:t>-</w:t>
      </w:r>
      <w:r w:rsidR="000C1937" w:rsidRPr="000C1937">
        <w:rPr>
          <w:szCs w:val="28"/>
          <w:lang w:val="ru-RU"/>
        </w:rPr>
        <w:t>34</w:t>
      </w:r>
      <w:r w:rsidR="000C1937">
        <w:rPr>
          <w:szCs w:val="28"/>
          <w:lang w:val="ru-RU"/>
        </w:rPr>
        <w:t>], гормонов [35</w:t>
      </w:r>
      <w:r w:rsidRPr="00DB129C">
        <w:rPr>
          <w:szCs w:val="28"/>
          <w:lang w:val="ru-RU"/>
        </w:rPr>
        <w:t>]</w:t>
      </w:r>
      <w:r w:rsidR="000C1937">
        <w:rPr>
          <w:szCs w:val="28"/>
          <w:lang w:val="ru-RU"/>
        </w:rPr>
        <w:t>, фармацевтических препаратов [</w:t>
      </w:r>
      <w:r w:rsidRPr="00DB129C">
        <w:rPr>
          <w:szCs w:val="28"/>
          <w:lang w:val="ru-RU"/>
        </w:rPr>
        <w:t>3</w:t>
      </w:r>
      <w:r w:rsidR="000C1937" w:rsidRPr="000C1937">
        <w:rPr>
          <w:szCs w:val="28"/>
          <w:lang w:val="ru-RU"/>
        </w:rPr>
        <w:t>6</w:t>
      </w:r>
      <w:r w:rsidRPr="00DB129C">
        <w:rPr>
          <w:szCs w:val="28"/>
          <w:lang w:val="ru-RU"/>
        </w:rPr>
        <w:t>,</w:t>
      </w:r>
      <w:r w:rsidR="000C1937" w:rsidRPr="000C1937">
        <w:rPr>
          <w:szCs w:val="28"/>
          <w:lang w:val="ru-RU"/>
        </w:rPr>
        <w:t>3</w:t>
      </w:r>
      <w:r w:rsidRPr="00DB129C">
        <w:rPr>
          <w:szCs w:val="28"/>
          <w:lang w:val="ru-RU"/>
        </w:rPr>
        <w:t>7</w:t>
      </w:r>
      <w:r w:rsidR="000C1937">
        <w:rPr>
          <w:szCs w:val="28"/>
          <w:lang w:val="ru-RU"/>
        </w:rPr>
        <w:t>], промышленных сточных вод [</w:t>
      </w:r>
      <w:r w:rsidR="000C1937" w:rsidRPr="000C1937">
        <w:rPr>
          <w:szCs w:val="28"/>
          <w:lang w:val="ru-RU"/>
        </w:rPr>
        <w:t>38</w:t>
      </w:r>
      <w:r w:rsidRPr="00DB129C">
        <w:rPr>
          <w:szCs w:val="28"/>
          <w:lang w:val="ru-RU"/>
        </w:rPr>
        <w:t>] и м</w:t>
      </w:r>
      <w:r w:rsidR="000C1937">
        <w:rPr>
          <w:szCs w:val="28"/>
          <w:lang w:val="ru-RU"/>
        </w:rPr>
        <w:t>икробиологической дезинфекции [</w:t>
      </w:r>
      <w:r w:rsidR="000C1937" w:rsidRPr="000C1937">
        <w:rPr>
          <w:szCs w:val="28"/>
          <w:lang w:val="ru-RU"/>
        </w:rPr>
        <w:t>39</w:t>
      </w:r>
      <w:r w:rsidRPr="00DB129C">
        <w:rPr>
          <w:szCs w:val="28"/>
          <w:lang w:val="ru-RU"/>
        </w:rPr>
        <w:t>-</w:t>
      </w:r>
      <w:r w:rsidR="000C1937" w:rsidRPr="000C1937">
        <w:rPr>
          <w:szCs w:val="28"/>
          <w:lang w:val="ru-RU"/>
        </w:rPr>
        <w:t>41</w:t>
      </w:r>
      <w:r w:rsidRPr="00DB129C">
        <w:rPr>
          <w:szCs w:val="28"/>
          <w:lang w:val="ru-RU"/>
        </w:rPr>
        <w:t>].</w:t>
      </w:r>
    </w:p>
    <w:p w:rsidR="00D454E8" w:rsidRPr="00DB129C" w:rsidRDefault="00D454E8" w:rsidP="00D454E8">
      <w:pPr>
        <w:shd w:val="clear" w:color="auto" w:fill="FFFFFF"/>
        <w:ind w:firstLine="454"/>
        <w:jc w:val="both"/>
        <w:rPr>
          <w:szCs w:val="28"/>
          <w:lang w:val="ru-RU"/>
        </w:rPr>
      </w:pPr>
      <w:r w:rsidRPr="00DB129C">
        <w:rPr>
          <w:szCs w:val="28"/>
          <w:lang w:val="ru-RU"/>
        </w:rPr>
        <w:t>В нескольких работах предположено, что измеренная фотокаталитическая активность зависит не только от используемых кристаллических фаз и модификаций, выполняемых на фотокатализаторе, но и от загрязняющего вещества,</w:t>
      </w:r>
      <w:r w:rsidR="000C1937">
        <w:rPr>
          <w:szCs w:val="28"/>
          <w:lang w:val="ru-RU"/>
        </w:rPr>
        <w:t xml:space="preserve"> подвергающегося фотокатализу [</w:t>
      </w:r>
      <w:r w:rsidR="000C1937" w:rsidRPr="000C1937">
        <w:rPr>
          <w:szCs w:val="28"/>
          <w:lang w:val="ru-RU"/>
        </w:rPr>
        <w:t>42</w:t>
      </w:r>
      <w:r w:rsidR="000C1937">
        <w:rPr>
          <w:szCs w:val="28"/>
          <w:lang w:val="ru-RU"/>
        </w:rPr>
        <w:t>-</w:t>
      </w:r>
      <w:r w:rsidR="000C1937" w:rsidRPr="000C1937">
        <w:rPr>
          <w:szCs w:val="28"/>
          <w:lang w:val="ru-RU"/>
        </w:rPr>
        <w:t>44</w:t>
      </w:r>
      <w:r w:rsidRPr="00DB129C">
        <w:rPr>
          <w:szCs w:val="28"/>
          <w:lang w:val="ru-RU"/>
        </w:rPr>
        <w:t>].</w:t>
      </w:r>
    </w:p>
    <w:p w:rsidR="00D454E8" w:rsidRPr="00DB129C" w:rsidRDefault="00D454E8" w:rsidP="00D454E8">
      <w:pPr>
        <w:shd w:val="clear" w:color="auto" w:fill="FFFFFF"/>
        <w:ind w:firstLine="454"/>
        <w:jc w:val="both"/>
        <w:rPr>
          <w:szCs w:val="28"/>
          <w:lang w:val="ru-RU"/>
        </w:rPr>
      </w:pPr>
      <w:r w:rsidRPr="00DB129C">
        <w:rPr>
          <w:szCs w:val="28"/>
          <w:lang w:val="ru-RU"/>
        </w:rPr>
        <w:t>Рутил, более термодинамически стабильный и имеет значение ширины запрещенной зоны 3,0 эВ. С другой стороны, анатаз обладает более высокой подвижностью носителей заряда и большей ф</w:t>
      </w:r>
      <w:r w:rsidR="000C1937">
        <w:rPr>
          <w:szCs w:val="28"/>
          <w:lang w:val="ru-RU"/>
        </w:rPr>
        <w:t>отокаталитической активностью [</w:t>
      </w:r>
      <w:r w:rsidR="000C1937" w:rsidRPr="00627E5E">
        <w:rPr>
          <w:szCs w:val="28"/>
          <w:lang w:val="ru-RU"/>
        </w:rPr>
        <w:t>45</w:t>
      </w:r>
      <w:r w:rsidRPr="00DB129C">
        <w:rPr>
          <w:szCs w:val="28"/>
          <w:lang w:val="ru-RU"/>
        </w:rPr>
        <w:t xml:space="preserve">]. Его использование связано, с быстрым повторным сочетанием положительных дырок на поверхности </w:t>
      </w:r>
      <w:r w:rsidRPr="00DB129C">
        <w:rPr>
          <w:szCs w:val="28"/>
        </w:rPr>
        <w:t>TiO</w:t>
      </w:r>
      <w:r w:rsidRPr="00DB129C">
        <w:rPr>
          <w:szCs w:val="28"/>
          <w:vertAlign w:val="subscript"/>
          <w:lang w:val="ru-RU"/>
        </w:rPr>
        <w:t>2</w:t>
      </w:r>
      <w:r w:rsidRPr="00DB129C">
        <w:rPr>
          <w:szCs w:val="28"/>
          <w:lang w:val="ru-RU"/>
        </w:rPr>
        <w:t xml:space="preserve"> и фотоиндуцированных электронов, что снижает общую эффективность фотокаталитического анализа. Следует отметить еще раз, что ширина запрещенной зоны ан</w:t>
      </w:r>
      <w:r w:rsidR="000C1937">
        <w:rPr>
          <w:szCs w:val="28"/>
          <w:lang w:val="ru-RU"/>
        </w:rPr>
        <w:t xml:space="preserve">атаза составляет около 3,2 </w:t>
      </w:r>
      <w:r w:rsidR="000C1937">
        <w:rPr>
          <w:szCs w:val="28"/>
          <w:lang w:val="ru-RU"/>
        </w:rPr>
        <w:lastRenderedPageBreak/>
        <w:t>эВ [</w:t>
      </w:r>
      <w:r w:rsidR="000C1937" w:rsidRPr="000C1937">
        <w:rPr>
          <w:szCs w:val="28"/>
          <w:lang w:val="ru-RU"/>
        </w:rPr>
        <w:t>46</w:t>
      </w:r>
      <w:r w:rsidR="000C1937">
        <w:rPr>
          <w:szCs w:val="28"/>
          <w:lang w:val="ru-RU"/>
        </w:rPr>
        <w:t>-</w:t>
      </w:r>
      <w:r w:rsidR="000C1937" w:rsidRPr="000C1937">
        <w:rPr>
          <w:szCs w:val="28"/>
          <w:lang w:val="ru-RU"/>
        </w:rPr>
        <w:t>48</w:t>
      </w:r>
      <w:r w:rsidRPr="00DB129C">
        <w:rPr>
          <w:szCs w:val="28"/>
          <w:lang w:val="ru-RU"/>
        </w:rPr>
        <w:t xml:space="preserve">]. Поэтому очень важно уменьшить энергию этой запрещенной зоны, что приведет к поглощению света </w:t>
      </w:r>
      <w:r w:rsidRPr="00DB129C">
        <w:rPr>
          <w:szCs w:val="28"/>
        </w:rPr>
        <w:t>TiO</w:t>
      </w:r>
      <w:r w:rsidRPr="00DB129C">
        <w:rPr>
          <w:szCs w:val="28"/>
          <w:vertAlign w:val="subscript"/>
          <w:lang w:val="ru-RU"/>
        </w:rPr>
        <w:t>2</w:t>
      </w:r>
      <w:r w:rsidRPr="00DB129C">
        <w:rPr>
          <w:szCs w:val="28"/>
          <w:lang w:val="ru-RU"/>
        </w:rPr>
        <w:t xml:space="preserve"> в видимой области, которая составляет 42% солнечного излучения. Это означает значительное повышение светоудаляющей способности материала на основе </w:t>
      </w:r>
      <w:r w:rsidRPr="00DB129C">
        <w:rPr>
          <w:szCs w:val="28"/>
        </w:rPr>
        <w:t>TiO</w:t>
      </w:r>
      <w:r w:rsidRPr="00DB129C">
        <w:rPr>
          <w:szCs w:val="28"/>
          <w:vertAlign w:val="subscript"/>
          <w:lang w:val="ru-RU"/>
        </w:rPr>
        <w:t>2</w:t>
      </w:r>
      <w:r w:rsidR="000C1937">
        <w:rPr>
          <w:szCs w:val="28"/>
          <w:lang w:val="ru-RU"/>
        </w:rPr>
        <w:t xml:space="preserve"> [</w:t>
      </w:r>
      <w:r w:rsidR="000C1937" w:rsidRPr="000C1937">
        <w:rPr>
          <w:szCs w:val="28"/>
          <w:lang w:val="ru-RU"/>
        </w:rPr>
        <w:t>49</w:t>
      </w:r>
      <w:r w:rsidR="000C1937">
        <w:rPr>
          <w:szCs w:val="28"/>
          <w:lang w:val="ru-RU"/>
        </w:rPr>
        <w:t>,</w:t>
      </w:r>
      <w:r w:rsidR="000C1937" w:rsidRPr="000C1937">
        <w:rPr>
          <w:szCs w:val="28"/>
          <w:lang w:val="ru-RU"/>
        </w:rPr>
        <w:t>50</w:t>
      </w:r>
      <w:r w:rsidRPr="00DB129C">
        <w:rPr>
          <w:szCs w:val="28"/>
          <w:lang w:val="ru-RU"/>
        </w:rPr>
        <w:t>].</w:t>
      </w:r>
    </w:p>
    <w:p w:rsidR="00D454E8" w:rsidRPr="00DB129C" w:rsidRDefault="00D454E8" w:rsidP="00D454E8">
      <w:pPr>
        <w:shd w:val="clear" w:color="auto" w:fill="FFFFFF"/>
        <w:ind w:firstLine="454"/>
        <w:jc w:val="both"/>
        <w:rPr>
          <w:szCs w:val="28"/>
          <w:lang w:val="ru-RU"/>
        </w:rPr>
      </w:pPr>
    </w:p>
    <w:p w:rsidR="00D454E8" w:rsidRPr="00DB129C" w:rsidRDefault="00FA1DD5" w:rsidP="00D454E8">
      <w:pPr>
        <w:shd w:val="clear" w:color="auto" w:fill="FFFFFF"/>
        <w:ind w:firstLine="454"/>
        <w:jc w:val="center"/>
        <w:rPr>
          <w:szCs w:val="28"/>
        </w:rPr>
      </w:pPr>
      <w:r w:rsidRPr="00DB129C">
        <w:rPr>
          <w:noProof/>
          <w:szCs w:val="28"/>
          <w:lang w:val="ru-RU" w:eastAsia="ru-RU"/>
        </w:rPr>
        <w:drawing>
          <wp:inline distT="0" distB="0" distL="0" distR="0">
            <wp:extent cx="4394200" cy="33845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4200" cy="3384550"/>
                    </a:xfrm>
                    <a:prstGeom prst="rect">
                      <a:avLst/>
                    </a:prstGeom>
                    <a:noFill/>
                    <a:ln>
                      <a:noFill/>
                    </a:ln>
                  </pic:spPr>
                </pic:pic>
              </a:graphicData>
            </a:graphic>
          </wp:inline>
        </w:drawing>
      </w:r>
    </w:p>
    <w:p w:rsidR="00D454E8" w:rsidRPr="00DB129C" w:rsidRDefault="007D7DC6" w:rsidP="00D454E8">
      <w:pPr>
        <w:shd w:val="clear" w:color="auto" w:fill="FFFFFF"/>
        <w:ind w:firstLine="454"/>
        <w:jc w:val="center"/>
        <w:rPr>
          <w:szCs w:val="28"/>
          <w:lang w:val="ru-RU"/>
        </w:rPr>
      </w:pPr>
      <w:r>
        <w:rPr>
          <w:szCs w:val="28"/>
          <w:lang w:val="ru-RU"/>
        </w:rPr>
        <w:t>Рисунок 1.2</w:t>
      </w:r>
      <w:r w:rsidR="00D454E8" w:rsidRPr="00DB129C">
        <w:rPr>
          <w:szCs w:val="28"/>
          <w:lang w:val="ru-RU"/>
        </w:rPr>
        <w:t xml:space="preserve"> – Принцип действия фотокатализа </w:t>
      </w:r>
      <w:r w:rsidR="00D454E8" w:rsidRPr="00DB129C">
        <w:rPr>
          <w:szCs w:val="28"/>
        </w:rPr>
        <w:t>TiO</w:t>
      </w:r>
      <w:r w:rsidR="00D454E8" w:rsidRPr="00DB129C">
        <w:rPr>
          <w:szCs w:val="28"/>
          <w:vertAlign w:val="subscript"/>
          <w:lang w:val="ru-RU"/>
        </w:rPr>
        <w:t>2</w:t>
      </w:r>
      <w:r w:rsidR="00D454E8" w:rsidRPr="00DB129C">
        <w:rPr>
          <w:szCs w:val="28"/>
          <w:lang w:val="ru-RU"/>
        </w:rPr>
        <w:t>.</w:t>
      </w:r>
    </w:p>
    <w:p w:rsidR="00D454E8" w:rsidRPr="00DB129C" w:rsidRDefault="00D454E8" w:rsidP="00D454E8">
      <w:pPr>
        <w:shd w:val="clear" w:color="auto" w:fill="FFFFFF"/>
        <w:ind w:firstLine="454"/>
        <w:jc w:val="both"/>
        <w:rPr>
          <w:szCs w:val="28"/>
          <w:lang w:val="ru-RU"/>
        </w:rPr>
      </w:pPr>
    </w:p>
    <w:p w:rsidR="00D454E8" w:rsidRPr="00DB129C" w:rsidRDefault="000C1937" w:rsidP="00D454E8">
      <w:pPr>
        <w:shd w:val="clear" w:color="auto" w:fill="FFFFFF"/>
        <w:ind w:firstLine="454"/>
        <w:jc w:val="both"/>
        <w:rPr>
          <w:szCs w:val="28"/>
          <w:lang w:val="ru-RU"/>
        </w:rPr>
      </w:pPr>
      <w:r>
        <w:rPr>
          <w:szCs w:val="28"/>
          <w:lang w:val="ru-RU"/>
        </w:rPr>
        <w:t>Рисунок 1.</w:t>
      </w:r>
      <w:r w:rsidRPr="000C1937">
        <w:rPr>
          <w:szCs w:val="28"/>
          <w:lang w:val="ru-RU"/>
        </w:rPr>
        <w:t>2</w:t>
      </w:r>
      <w:r w:rsidR="00D454E8" w:rsidRPr="00DB129C">
        <w:rPr>
          <w:szCs w:val="28"/>
          <w:lang w:val="ru-RU"/>
        </w:rPr>
        <w:t xml:space="preserve"> показывает основные этапы механизма фотокаталитической активности </w:t>
      </w:r>
      <w:r w:rsidR="00D454E8" w:rsidRPr="00DB129C">
        <w:rPr>
          <w:szCs w:val="28"/>
        </w:rPr>
        <w:t>TiO</w:t>
      </w:r>
      <w:r w:rsidR="00D454E8" w:rsidRPr="00DB129C">
        <w:rPr>
          <w:szCs w:val="28"/>
          <w:vertAlign w:val="subscript"/>
          <w:lang w:val="ru-RU"/>
        </w:rPr>
        <w:t>2</w:t>
      </w:r>
      <w:r w:rsidR="00D454E8" w:rsidRPr="00DB129C">
        <w:rPr>
          <w:szCs w:val="28"/>
          <w:lang w:val="ru-RU"/>
        </w:rPr>
        <w:t>. При поглощении кванта соответствующей энергии, фаза фото</w:t>
      </w:r>
      <w:r w:rsidR="00FE29E5" w:rsidRPr="00E61BD4">
        <w:rPr>
          <w:szCs w:val="28"/>
          <w:lang w:val="ru-RU"/>
        </w:rPr>
        <w:t>-</w:t>
      </w:r>
      <w:r w:rsidR="00D454E8" w:rsidRPr="00DB129C">
        <w:rPr>
          <w:szCs w:val="28"/>
          <w:lang w:val="ru-RU"/>
        </w:rPr>
        <w:t>восстановлени</w:t>
      </w:r>
      <w:r w:rsidR="00DB3160">
        <w:rPr>
          <w:szCs w:val="28"/>
          <w:lang w:val="ru-RU"/>
        </w:rPr>
        <w:t>я</w:t>
      </w:r>
      <w:r w:rsidR="00D454E8" w:rsidRPr="00DB129C">
        <w:rPr>
          <w:szCs w:val="28"/>
          <w:lang w:val="ru-RU"/>
        </w:rPr>
        <w:t xml:space="preserve"> включает возбуждение электронов из валентной зоны (ВЗ) в зону проводимости (ЗП) с образованием положительных дырок (</w:t>
      </w:r>
      <w:r w:rsidR="00D454E8" w:rsidRPr="00DB129C">
        <w:rPr>
          <w:szCs w:val="28"/>
        </w:rPr>
        <w:t>h</w:t>
      </w:r>
      <w:r w:rsidR="00D454E8" w:rsidRPr="00DB129C">
        <w:rPr>
          <w:szCs w:val="28"/>
          <w:vertAlign w:val="superscript"/>
          <w:lang w:val="ru-RU"/>
        </w:rPr>
        <w:t>+</w:t>
      </w:r>
      <w:r w:rsidR="007139FA">
        <w:rPr>
          <w:szCs w:val="28"/>
          <w:lang w:val="ru-RU"/>
        </w:rPr>
        <w:t>). Данные фото</w:t>
      </w:r>
      <w:r w:rsidR="00D454E8" w:rsidRPr="00DB129C">
        <w:rPr>
          <w:szCs w:val="28"/>
          <w:lang w:val="ru-RU"/>
        </w:rPr>
        <w:t xml:space="preserve">электроны и положительные дырки </w:t>
      </w:r>
      <w:r w:rsidR="007139FA">
        <w:rPr>
          <w:szCs w:val="28"/>
          <w:lang w:val="ru-RU"/>
        </w:rPr>
        <w:t>переходят</w:t>
      </w:r>
      <w:r w:rsidR="00D454E8" w:rsidRPr="00DB129C">
        <w:rPr>
          <w:szCs w:val="28"/>
          <w:lang w:val="ru-RU"/>
        </w:rPr>
        <w:t xml:space="preserve"> на поверхность </w:t>
      </w:r>
      <w:r w:rsidR="00D454E8" w:rsidRPr="00DB129C">
        <w:rPr>
          <w:szCs w:val="28"/>
        </w:rPr>
        <w:t>TiO</w:t>
      </w:r>
      <w:r w:rsidR="00D454E8" w:rsidRPr="00DB129C">
        <w:rPr>
          <w:szCs w:val="28"/>
          <w:vertAlign w:val="subscript"/>
          <w:lang w:val="ru-RU"/>
        </w:rPr>
        <w:t>2</w:t>
      </w:r>
      <w:r w:rsidR="00D454E8" w:rsidRPr="00DB129C">
        <w:rPr>
          <w:szCs w:val="28"/>
          <w:lang w:val="ru-RU"/>
        </w:rPr>
        <w:t xml:space="preserve"> и </w:t>
      </w:r>
      <w:r w:rsidR="007139FA">
        <w:rPr>
          <w:szCs w:val="28"/>
          <w:lang w:val="ru-RU"/>
        </w:rPr>
        <w:t>взаимодействуют</w:t>
      </w:r>
      <w:r w:rsidR="00D454E8" w:rsidRPr="00DB129C">
        <w:rPr>
          <w:szCs w:val="28"/>
          <w:lang w:val="ru-RU"/>
        </w:rPr>
        <w:t xml:space="preserve"> с адсорбированными частицами. </w:t>
      </w:r>
      <w:r w:rsidR="007139FA">
        <w:rPr>
          <w:szCs w:val="28"/>
          <w:lang w:val="ru-RU"/>
        </w:rPr>
        <w:t>Тем самым, ф</w:t>
      </w:r>
      <w:r w:rsidR="00D454E8" w:rsidRPr="00DB129C">
        <w:rPr>
          <w:szCs w:val="28"/>
          <w:lang w:val="ru-RU"/>
        </w:rPr>
        <w:t xml:space="preserve">отогенерированные электроны </w:t>
      </w:r>
      <w:r w:rsidR="007139FA">
        <w:rPr>
          <w:szCs w:val="28"/>
          <w:lang w:val="ru-RU"/>
        </w:rPr>
        <w:t>образуют гидроксильные радикалы</w:t>
      </w:r>
      <w:r w:rsidR="007139FA" w:rsidRPr="00DB129C">
        <w:rPr>
          <w:szCs w:val="28"/>
          <w:lang w:val="ru-RU"/>
        </w:rPr>
        <w:t xml:space="preserve"> (</w:t>
      </w:r>
      <w:r w:rsidR="007139FA" w:rsidRPr="00DB129C">
        <w:rPr>
          <w:szCs w:val="28"/>
        </w:rPr>
        <w:t>OH</w:t>
      </w:r>
      <w:r w:rsidR="007139FA" w:rsidRPr="00DB129C">
        <w:rPr>
          <w:szCs w:val="28"/>
          <w:vertAlign w:val="superscript"/>
          <w:lang w:val="ru-RU"/>
        </w:rPr>
        <w:t>•</w:t>
      </w:r>
      <w:r w:rsidR="007139FA" w:rsidRPr="00DB129C">
        <w:rPr>
          <w:szCs w:val="28"/>
          <w:lang w:val="ru-RU"/>
        </w:rPr>
        <w:t xml:space="preserve">) </w:t>
      </w:r>
      <w:r w:rsidR="007139FA">
        <w:rPr>
          <w:szCs w:val="28"/>
          <w:lang w:val="ru-RU"/>
        </w:rPr>
        <w:t>и супероксидные радикалы</w:t>
      </w:r>
      <w:r w:rsidR="007139FA" w:rsidRPr="00DB129C">
        <w:rPr>
          <w:szCs w:val="28"/>
          <w:lang w:val="ru-RU"/>
        </w:rPr>
        <w:t xml:space="preserve"> (</w:t>
      </w:r>
      <w:r w:rsidR="007139FA" w:rsidRPr="007D7DC6">
        <w:rPr>
          <w:szCs w:val="28"/>
        </w:rPr>
        <w:t>O</w:t>
      </w:r>
      <w:r w:rsidR="007139FA" w:rsidRPr="007D7DC6">
        <w:rPr>
          <w:szCs w:val="28"/>
          <w:vertAlign w:val="subscript"/>
          <w:lang w:val="ru-RU"/>
        </w:rPr>
        <w:t>2</w:t>
      </w:r>
      <w:r w:rsidR="007139FA" w:rsidRPr="007D7DC6">
        <w:rPr>
          <w:szCs w:val="28"/>
          <w:vertAlign w:val="superscript"/>
          <w:lang w:val="ru-RU"/>
        </w:rPr>
        <w:t>•-</w:t>
      </w:r>
      <w:r w:rsidR="007139FA" w:rsidRPr="007D7DC6">
        <w:rPr>
          <w:szCs w:val="28"/>
          <w:lang w:val="ru-RU"/>
        </w:rPr>
        <w:t>)</w:t>
      </w:r>
      <w:r w:rsidR="007139FA">
        <w:rPr>
          <w:szCs w:val="28"/>
          <w:lang w:val="ru-RU"/>
        </w:rPr>
        <w:t xml:space="preserve"> после взаимодействия </w:t>
      </w:r>
      <w:r w:rsidR="00D454E8" w:rsidRPr="00DB129C">
        <w:rPr>
          <w:szCs w:val="28"/>
          <w:lang w:val="ru-RU"/>
        </w:rPr>
        <w:t xml:space="preserve">с адсорбированным кислородом. </w:t>
      </w:r>
      <w:r w:rsidR="0086299B">
        <w:rPr>
          <w:szCs w:val="28"/>
          <w:lang w:val="ru-RU"/>
        </w:rPr>
        <w:t>Новые появивщиеся</w:t>
      </w:r>
      <w:r w:rsidR="00D454E8" w:rsidRPr="00DB129C">
        <w:rPr>
          <w:szCs w:val="28"/>
          <w:lang w:val="ru-RU"/>
        </w:rPr>
        <w:t xml:space="preserve"> радикалы</w:t>
      </w:r>
      <w:r w:rsidR="0086299B">
        <w:rPr>
          <w:szCs w:val="28"/>
          <w:lang w:val="ru-RU"/>
        </w:rPr>
        <w:t xml:space="preserve"> вследствии взаимодействия имеют повышенные способности реакции и </w:t>
      </w:r>
      <w:r w:rsidR="00D454E8" w:rsidRPr="00DB129C">
        <w:rPr>
          <w:szCs w:val="28"/>
          <w:lang w:val="ru-RU"/>
        </w:rPr>
        <w:t>представляют собой основные промежуточные продукты в</w:t>
      </w:r>
      <w:r w:rsidR="0086299B">
        <w:rPr>
          <w:szCs w:val="28"/>
          <w:lang w:val="ru-RU"/>
        </w:rPr>
        <w:t xml:space="preserve"> процессе окисления</w:t>
      </w:r>
      <w:r w:rsidR="00D454E8" w:rsidRPr="00DB129C">
        <w:rPr>
          <w:szCs w:val="28"/>
          <w:lang w:val="ru-RU"/>
        </w:rPr>
        <w:t xml:space="preserve"> органических загрязнителей. Кроме того, адсорбированные гидроксильные ионы и молекулы воды окисляются положительными отверстиями, образованными в ЗП, чтобы гидроксильные радикалы (</w:t>
      </w:r>
      <w:r w:rsidR="00D454E8" w:rsidRPr="00DB129C">
        <w:rPr>
          <w:szCs w:val="28"/>
        </w:rPr>
        <w:t>OH</w:t>
      </w:r>
      <w:r w:rsidR="00D454E8" w:rsidRPr="00DB129C">
        <w:rPr>
          <w:szCs w:val="28"/>
          <w:vertAlign w:val="superscript"/>
          <w:lang w:val="ru-RU"/>
        </w:rPr>
        <w:t>•</w:t>
      </w:r>
      <w:r w:rsidR="00D454E8" w:rsidRPr="00DB129C">
        <w:rPr>
          <w:szCs w:val="28"/>
          <w:lang w:val="ru-RU"/>
        </w:rPr>
        <w:t>), которые разлагают органические загрязнители до безвредных конечных продуктов. Это явление изве</w:t>
      </w:r>
      <w:r>
        <w:rPr>
          <w:szCs w:val="28"/>
          <w:lang w:val="ru-RU"/>
        </w:rPr>
        <w:t>стно, как фаза фото-окисления [</w:t>
      </w:r>
      <w:r w:rsidRPr="00627E5E">
        <w:rPr>
          <w:szCs w:val="28"/>
          <w:lang w:val="ru-RU"/>
        </w:rPr>
        <w:t>51</w:t>
      </w:r>
      <w:r w:rsidR="00D454E8" w:rsidRPr="00DB129C">
        <w:rPr>
          <w:szCs w:val="28"/>
          <w:lang w:val="ru-RU"/>
        </w:rPr>
        <w:t>,</w:t>
      </w:r>
      <w:r w:rsidRPr="00627E5E">
        <w:rPr>
          <w:szCs w:val="28"/>
          <w:lang w:val="ru-RU"/>
        </w:rPr>
        <w:t>52</w:t>
      </w:r>
      <w:r w:rsidR="00D454E8" w:rsidRPr="00DB129C">
        <w:rPr>
          <w:szCs w:val="28"/>
          <w:lang w:val="ru-RU"/>
        </w:rPr>
        <w:t>].</w:t>
      </w:r>
    </w:p>
    <w:p w:rsidR="00092289" w:rsidRPr="00DB129C" w:rsidRDefault="00092289" w:rsidP="00092289">
      <w:pPr>
        <w:pStyle w:val="a4"/>
        <w:shd w:val="clear" w:color="auto" w:fill="FFFFFF"/>
        <w:spacing w:after="0" w:line="240" w:lineRule="auto"/>
        <w:ind w:left="567"/>
        <w:jc w:val="both"/>
        <w:rPr>
          <w:rFonts w:ascii="Times New Roman" w:hAnsi="Times New Roman"/>
          <w:szCs w:val="28"/>
          <w:lang w:val="ru-RU"/>
        </w:rPr>
      </w:pPr>
    </w:p>
    <w:p w:rsidR="00092289" w:rsidRPr="00DB129C" w:rsidRDefault="00092289" w:rsidP="003610CC">
      <w:pPr>
        <w:pStyle w:val="a4"/>
        <w:shd w:val="clear" w:color="auto" w:fill="FFFFFF"/>
        <w:spacing w:after="0" w:line="240" w:lineRule="auto"/>
        <w:ind w:left="0"/>
        <w:jc w:val="both"/>
        <w:rPr>
          <w:rFonts w:ascii="Times New Roman" w:hAnsi="Times New Roman"/>
          <w:b/>
          <w:szCs w:val="28"/>
          <w:lang w:val="ru-RU"/>
        </w:rPr>
      </w:pPr>
      <w:r w:rsidRPr="00DB129C">
        <w:rPr>
          <w:rFonts w:ascii="Times New Roman" w:hAnsi="Times New Roman"/>
          <w:b/>
          <w:szCs w:val="28"/>
          <w:lang w:val="ru-RU"/>
        </w:rPr>
        <w:t>1.</w:t>
      </w:r>
      <w:r w:rsidR="00D454E8" w:rsidRPr="00D52623">
        <w:rPr>
          <w:rFonts w:ascii="Times New Roman" w:hAnsi="Times New Roman"/>
          <w:b/>
          <w:szCs w:val="28"/>
          <w:lang w:val="ru-RU"/>
        </w:rPr>
        <w:t>2</w:t>
      </w:r>
      <w:r w:rsidRPr="00DB129C">
        <w:rPr>
          <w:rFonts w:ascii="Times New Roman" w:hAnsi="Times New Roman"/>
          <w:b/>
          <w:szCs w:val="28"/>
          <w:lang w:val="ru-RU"/>
        </w:rPr>
        <w:t xml:space="preserve"> Графен – основные свойства, структура и применение</w:t>
      </w:r>
    </w:p>
    <w:p w:rsidR="00092289" w:rsidRPr="00DB129C" w:rsidRDefault="00092289" w:rsidP="00092289">
      <w:pPr>
        <w:pStyle w:val="a4"/>
        <w:shd w:val="clear" w:color="auto" w:fill="FFFFFF"/>
        <w:spacing w:after="0" w:line="240" w:lineRule="auto"/>
        <w:ind w:left="0"/>
        <w:jc w:val="both"/>
        <w:rPr>
          <w:rFonts w:ascii="Times New Roman" w:hAnsi="Times New Roman"/>
          <w:szCs w:val="28"/>
          <w:lang w:val="ru-RU"/>
        </w:rPr>
      </w:pPr>
    </w:p>
    <w:p w:rsidR="00F720AF" w:rsidRDefault="00F720AF" w:rsidP="00092289">
      <w:pPr>
        <w:shd w:val="clear" w:color="auto" w:fill="FFFFFF"/>
        <w:jc w:val="both"/>
        <w:rPr>
          <w:szCs w:val="28"/>
          <w:lang w:val="ru-RU"/>
        </w:rPr>
      </w:pPr>
      <w:r w:rsidRPr="00F720AF">
        <w:rPr>
          <w:szCs w:val="28"/>
          <w:lang w:val="ru-RU"/>
        </w:rPr>
        <w:t xml:space="preserve">Разнообразие кристаллографических форм углерода ставит </w:t>
      </w:r>
      <w:r>
        <w:rPr>
          <w:szCs w:val="28"/>
          <w:lang w:val="ru-RU"/>
        </w:rPr>
        <w:t>данный</w:t>
      </w:r>
      <w:r w:rsidRPr="00F720AF">
        <w:rPr>
          <w:szCs w:val="28"/>
          <w:lang w:val="ru-RU"/>
        </w:rPr>
        <w:t xml:space="preserve"> элемент в центр внимания как с точки зрения фундаментальных исследований, так и </w:t>
      </w:r>
      <w:r w:rsidRPr="00F720AF">
        <w:rPr>
          <w:szCs w:val="28"/>
          <w:lang w:val="ru-RU"/>
        </w:rPr>
        <w:lastRenderedPageBreak/>
        <w:t>прикладных. Трехмерные кристаллографические формы</w:t>
      </w:r>
      <w:r>
        <w:rPr>
          <w:szCs w:val="28"/>
          <w:lang w:val="ru-RU"/>
        </w:rPr>
        <w:t xml:space="preserve"> – графит и алмаз –</w:t>
      </w:r>
      <w:r w:rsidRPr="00F720AF">
        <w:rPr>
          <w:szCs w:val="28"/>
          <w:lang w:val="ru-RU"/>
        </w:rPr>
        <w:t xml:space="preserve">известны с древних времен и широко используются в промышленности. </w:t>
      </w:r>
      <w:r>
        <w:rPr>
          <w:szCs w:val="28"/>
          <w:lang w:val="ru-RU"/>
        </w:rPr>
        <w:t>Относительно н</w:t>
      </w:r>
      <w:r w:rsidRPr="00F720AF">
        <w:rPr>
          <w:szCs w:val="28"/>
          <w:lang w:val="ru-RU"/>
        </w:rPr>
        <w:t xml:space="preserve">едавно открытые </w:t>
      </w:r>
      <w:r>
        <w:rPr>
          <w:szCs w:val="28"/>
          <w:lang w:val="ru-RU"/>
        </w:rPr>
        <w:t>ноль-</w:t>
      </w:r>
      <w:r w:rsidRPr="00F720AF">
        <w:rPr>
          <w:szCs w:val="28"/>
          <w:lang w:val="ru-RU"/>
        </w:rPr>
        <w:t>мерные (ф</w:t>
      </w:r>
      <w:r>
        <w:rPr>
          <w:szCs w:val="28"/>
          <w:lang w:val="ru-RU"/>
        </w:rPr>
        <w:t>уллерены или клеточные молекулы</w:t>
      </w:r>
      <w:r w:rsidRPr="00F720AF">
        <w:rPr>
          <w:szCs w:val="28"/>
          <w:lang w:val="ru-RU"/>
        </w:rPr>
        <w:t xml:space="preserve">) и </w:t>
      </w:r>
      <w:proofErr w:type="gramStart"/>
      <w:r w:rsidRPr="00F720AF">
        <w:rPr>
          <w:szCs w:val="28"/>
          <w:lang w:val="ru-RU"/>
        </w:rPr>
        <w:t>одно</w:t>
      </w:r>
      <w:r>
        <w:rPr>
          <w:szCs w:val="28"/>
          <w:lang w:val="ru-RU"/>
        </w:rPr>
        <w:t>-</w:t>
      </w:r>
      <w:r w:rsidRPr="00F720AF">
        <w:rPr>
          <w:szCs w:val="28"/>
          <w:lang w:val="ru-RU"/>
        </w:rPr>
        <w:t>мерные</w:t>
      </w:r>
      <w:proofErr w:type="gramEnd"/>
      <w:r w:rsidRPr="00F720AF">
        <w:rPr>
          <w:szCs w:val="28"/>
          <w:lang w:val="ru-RU"/>
        </w:rPr>
        <w:t xml:space="preserve"> (</w:t>
      </w:r>
      <w:r>
        <w:rPr>
          <w:szCs w:val="28"/>
          <w:lang w:val="ru-RU"/>
        </w:rPr>
        <w:t xml:space="preserve">например, </w:t>
      </w:r>
      <w:r w:rsidRPr="00F720AF">
        <w:rPr>
          <w:szCs w:val="28"/>
          <w:lang w:val="ru-RU"/>
        </w:rPr>
        <w:t xml:space="preserve">углеродные нанотрубки) формы в настоящее время широко </w:t>
      </w:r>
      <w:r>
        <w:rPr>
          <w:szCs w:val="28"/>
          <w:lang w:val="ru-RU"/>
        </w:rPr>
        <w:t>исследуются</w:t>
      </w:r>
      <w:r w:rsidRPr="00F720AF">
        <w:rPr>
          <w:szCs w:val="28"/>
          <w:lang w:val="ru-RU"/>
        </w:rPr>
        <w:t xml:space="preserve"> благодаря своим замечательным и часто уникальным механическим и электронным свойствам</w:t>
      </w:r>
      <w:r w:rsidR="00E054B7">
        <w:rPr>
          <w:szCs w:val="28"/>
          <w:lang w:val="ru-RU"/>
        </w:rPr>
        <w:t>.</w:t>
      </w:r>
    </w:p>
    <w:p w:rsidR="006566D2" w:rsidRPr="006566D2" w:rsidRDefault="00F720AF" w:rsidP="00092289">
      <w:pPr>
        <w:shd w:val="clear" w:color="auto" w:fill="FFFFFF"/>
        <w:jc w:val="both"/>
        <w:rPr>
          <w:szCs w:val="28"/>
          <w:lang w:val="ru-RU"/>
        </w:rPr>
      </w:pPr>
      <w:r>
        <w:rPr>
          <w:szCs w:val="28"/>
          <w:lang w:val="ru-RU"/>
        </w:rPr>
        <w:t xml:space="preserve">Графен – </w:t>
      </w:r>
      <w:r w:rsidRPr="00F720AF">
        <w:rPr>
          <w:szCs w:val="28"/>
          <w:lang w:val="ru-RU"/>
        </w:rPr>
        <w:t>планарное, гексагональное расположение атомов углерода, было отправной точкой во всех расчетах по графиту, углеродным нанотрубкам и фуллеренам с конца 1940-х годов. Однако его экспериментальное открытие было отложено до 2004 года, когда для получения первых кристаллов графена был применен метод</w:t>
      </w:r>
      <w:r>
        <w:rPr>
          <w:szCs w:val="28"/>
          <w:lang w:val="ru-RU"/>
        </w:rPr>
        <w:t xml:space="preserve"> микромеханического расщепления</w:t>
      </w:r>
      <w:r w:rsidRPr="00F720AF">
        <w:rPr>
          <w:szCs w:val="28"/>
          <w:lang w:val="ru-RU"/>
        </w:rPr>
        <w:t xml:space="preserve">. </w:t>
      </w:r>
      <w:r w:rsidR="006566D2">
        <w:rPr>
          <w:szCs w:val="28"/>
          <w:lang w:val="ru-RU"/>
        </w:rPr>
        <w:t xml:space="preserve">Углеродный атом имеет соответственно, разнообразные модификаций в зависимости от структуры, например – </w:t>
      </w:r>
      <w:r w:rsidR="006566D2">
        <w:rPr>
          <w:szCs w:val="28"/>
        </w:rPr>
        <w:t>sp</w:t>
      </w:r>
      <w:r w:rsidR="006566D2" w:rsidRPr="006566D2">
        <w:rPr>
          <w:szCs w:val="28"/>
          <w:vertAlign w:val="superscript"/>
          <w:lang w:val="ru-RU"/>
        </w:rPr>
        <w:t>3</w:t>
      </w:r>
      <w:r w:rsidR="006566D2" w:rsidRPr="006566D2">
        <w:rPr>
          <w:szCs w:val="28"/>
          <w:lang w:val="ru-RU"/>
        </w:rPr>
        <w:t xml:space="preserve"> </w:t>
      </w:r>
      <w:r w:rsidR="006566D2">
        <w:rPr>
          <w:szCs w:val="28"/>
          <w:lang w:val="ru-RU"/>
        </w:rPr>
        <w:t xml:space="preserve">гибридизация – это алмаз, а кристаллическая решетка в форме тетраэдической структуры, </w:t>
      </w:r>
      <w:r w:rsidR="006566D2">
        <w:rPr>
          <w:szCs w:val="28"/>
        </w:rPr>
        <w:t>sp</w:t>
      </w:r>
      <w:r w:rsidR="006566D2" w:rsidRPr="006566D2">
        <w:rPr>
          <w:szCs w:val="28"/>
          <w:vertAlign w:val="superscript"/>
          <w:lang w:val="ru-RU"/>
        </w:rPr>
        <w:t>2</w:t>
      </w:r>
      <w:r w:rsidR="006566D2" w:rsidRPr="006566D2">
        <w:rPr>
          <w:szCs w:val="28"/>
          <w:lang w:val="ru-RU"/>
        </w:rPr>
        <w:t xml:space="preserve"> </w:t>
      </w:r>
      <w:r w:rsidR="006566D2">
        <w:rPr>
          <w:szCs w:val="28"/>
          <w:lang w:val="ru-RU"/>
        </w:rPr>
        <w:t>–</w:t>
      </w:r>
      <w:r w:rsidR="006566D2" w:rsidRPr="006566D2">
        <w:rPr>
          <w:szCs w:val="28"/>
          <w:lang w:val="ru-RU"/>
        </w:rPr>
        <w:t xml:space="preserve"> </w:t>
      </w:r>
      <w:r w:rsidR="006566D2">
        <w:rPr>
          <w:szCs w:val="28"/>
          <w:lang w:val="ru-RU"/>
        </w:rPr>
        <w:t xml:space="preserve">гибридизация – графит, фуллерен и нанотрубки также в тетраэдической структуре, и </w:t>
      </w:r>
      <w:r w:rsidR="006566D2">
        <w:rPr>
          <w:szCs w:val="28"/>
        </w:rPr>
        <w:t>sp</w:t>
      </w:r>
      <w:r w:rsidR="006566D2" w:rsidRPr="006566D2">
        <w:rPr>
          <w:szCs w:val="28"/>
          <w:lang w:val="ru-RU"/>
        </w:rPr>
        <w:t xml:space="preserve"> </w:t>
      </w:r>
      <w:r w:rsidR="006566D2">
        <w:rPr>
          <w:szCs w:val="28"/>
          <w:lang w:val="ru-RU"/>
        </w:rPr>
        <w:t>–</w:t>
      </w:r>
      <w:r w:rsidR="006566D2" w:rsidRPr="006566D2">
        <w:rPr>
          <w:szCs w:val="28"/>
          <w:lang w:val="ru-RU"/>
        </w:rPr>
        <w:t xml:space="preserve"> </w:t>
      </w:r>
      <w:r w:rsidR="006566D2">
        <w:rPr>
          <w:szCs w:val="28"/>
          <w:lang w:val="kk-KZ"/>
        </w:rPr>
        <w:t xml:space="preserve">гибридизация – карбин </w:t>
      </w:r>
      <w:r w:rsidR="006566D2">
        <w:rPr>
          <w:szCs w:val="28"/>
          <w:lang w:val="ru-RU"/>
        </w:rPr>
        <w:t xml:space="preserve">в форме линейной структуры </w:t>
      </w:r>
      <w:r w:rsidR="006566D2" w:rsidRPr="006566D2">
        <w:rPr>
          <w:szCs w:val="28"/>
          <w:lang w:val="ru-RU"/>
        </w:rPr>
        <w:t>[53].</w:t>
      </w:r>
    </w:p>
    <w:p w:rsidR="00092289" w:rsidRPr="007D7DC6" w:rsidRDefault="00092289" w:rsidP="00092289">
      <w:pPr>
        <w:shd w:val="clear" w:color="auto" w:fill="FFFFFF"/>
        <w:jc w:val="both"/>
        <w:rPr>
          <w:szCs w:val="28"/>
          <w:lang w:val="ru-RU"/>
        </w:rPr>
      </w:pPr>
      <w:r w:rsidRPr="007D7DC6">
        <w:rPr>
          <w:szCs w:val="28"/>
          <w:lang w:val="ru-RU"/>
        </w:rPr>
        <w:t>В кристаллической структуре графита атомы углерода связаны между собой прочными ковалентными связями и формируют шестиугольные кольца, которые в свою очередь образуют прочную и стабильную сетку, похожую на пчелиные соты. Расстояние между атомами углерода в слое равно 1,415 Å, энергия связи равна 167 кДж/моль при 15°С. Сетки располагаются друг над другом слоями, которые слабо связаны между собой.</w:t>
      </w:r>
      <w:r w:rsidR="00282F7A">
        <w:rPr>
          <w:szCs w:val="28"/>
          <w:lang w:val="ru-RU"/>
        </w:rPr>
        <w:t xml:space="preserve"> Существуют слабые Ван-дер-Ваальсовые связи между слоями графита, которая равна 16000 Дж/моль при 15 градусах в Цельсий.</w:t>
      </w:r>
      <w:r w:rsidRPr="007D7DC6">
        <w:rPr>
          <w:szCs w:val="28"/>
          <w:lang w:val="ru-RU"/>
        </w:rPr>
        <w:t xml:space="preserve"> Подобная структура – </w:t>
      </w:r>
      <w:r w:rsidR="00551F59">
        <w:rPr>
          <w:szCs w:val="28"/>
          <w:lang w:val="ru-RU"/>
        </w:rPr>
        <w:t>крепкие</w:t>
      </w:r>
      <w:r w:rsidRPr="007D7DC6">
        <w:rPr>
          <w:szCs w:val="28"/>
          <w:lang w:val="ru-RU"/>
        </w:rPr>
        <w:t xml:space="preserve"> слои углерода, связанные между собой</w:t>
      </w:r>
      <w:r w:rsidR="00551F59">
        <w:rPr>
          <w:szCs w:val="28"/>
          <w:lang w:val="ru-RU"/>
        </w:rPr>
        <w:t xml:space="preserve"> очень слабо</w:t>
      </w:r>
      <w:r w:rsidRPr="007D7DC6">
        <w:rPr>
          <w:szCs w:val="28"/>
          <w:lang w:val="ru-RU"/>
        </w:rPr>
        <w:t xml:space="preserve">, определяет </w:t>
      </w:r>
      <w:r w:rsidR="005542B5">
        <w:rPr>
          <w:szCs w:val="28"/>
          <w:lang w:val="ru-RU"/>
        </w:rPr>
        <w:t>характерные</w:t>
      </w:r>
      <w:r w:rsidRPr="007D7DC6">
        <w:rPr>
          <w:szCs w:val="28"/>
          <w:lang w:val="ru-RU"/>
        </w:rPr>
        <w:t xml:space="preserve"> свойства графита: </w:t>
      </w:r>
      <w:r w:rsidR="005542B5">
        <w:rPr>
          <w:szCs w:val="28"/>
          <w:lang w:val="ru-RU"/>
        </w:rPr>
        <w:t xml:space="preserve">восприимчивость к расслаиванию </w:t>
      </w:r>
      <w:r w:rsidRPr="007D7DC6">
        <w:rPr>
          <w:szCs w:val="28"/>
          <w:lang w:val="ru-RU"/>
        </w:rPr>
        <w:t>на м</w:t>
      </w:r>
      <w:r w:rsidR="005542B5">
        <w:rPr>
          <w:szCs w:val="28"/>
          <w:lang w:val="ru-RU"/>
        </w:rPr>
        <w:t>аленькие</w:t>
      </w:r>
      <w:r w:rsidRPr="007D7DC6">
        <w:rPr>
          <w:szCs w:val="28"/>
          <w:lang w:val="ru-RU"/>
        </w:rPr>
        <w:t xml:space="preserve"> чешуйки и низкую твёрдость [</w:t>
      </w:r>
      <w:r w:rsidR="00AD59A2">
        <w:rPr>
          <w:szCs w:val="28"/>
          <w:lang w:val="ru-RU"/>
        </w:rPr>
        <w:t>54</w:t>
      </w:r>
      <w:r w:rsidRPr="007D7DC6">
        <w:rPr>
          <w:szCs w:val="28"/>
          <w:lang w:val="ru-RU"/>
        </w:rPr>
        <w:t>,</w:t>
      </w:r>
      <w:r w:rsidR="00AD59A2">
        <w:rPr>
          <w:szCs w:val="28"/>
          <w:lang w:val="ru-RU"/>
        </w:rPr>
        <w:t>55</w:t>
      </w:r>
      <w:r w:rsidRPr="007D7DC6">
        <w:rPr>
          <w:szCs w:val="28"/>
          <w:lang w:val="ru-RU"/>
        </w:rPr>
        <w:t>].</w:t>
      </w:r>
    </w:p>
    <w:p w:rsidR="00092289" w:rsidRPr="00DB129C" w:rsidRDefault="00092289" w:rsidP="00092289">
      <w:pPr>
        <w:pStyle w:val="Default"/>
        <w:shd w:val="clear" w:color="auto" w:fill="FFFFFF"/>
        <w:jc w:val="both"/>
        <w:rPr>
          <w:sz w:val="28"/>
          <w:szCs w:val="28"/>
          <w:lang w:val="ru-RU"/>
        </w:rPr>
      </w:pPr>
      <w:r w:rsidRPr="00DB129C">
        <w:rPr>
          <w:sz w:val="28"/>
          <w:szCs w:val="28"/>
          <w:lang w:val="ru-RU"/>
        </w:rPr>
        <w:t>Графен является достаточно новым материалом, который был впервые получен и описан в работах К.С. Новоселова и А.К. Гейма. Открытие графена стало настоящей сенсацией для научного мира.</w:t>
      </w:r>
    </w:p>
    <w:p w:rsidR="00092289" w:rsidRDefault="00092289" w:rsidP="00092289">
      <w:pPr>
        <w:shd w:val="clear" w:color="auto" w:fill="FFFFFF"/>
        <w:jc w:val="both"/>
        <w:rPr>
          <w:szCs w:val="28"/>
          <w:lang w:val="ru-RU"/>
        </w:rPr>
      </w:pPr>
      <w:r w:rsidRPr="007D7DC6">
        <w:rPr>
          <w:szCs w:val="28"/>
          <w:lang w:val="ru-RU"/>
        </w:rPr>
        <w:t>Графен – это слой углерода, находящег</w:t>
      </w:r>
      <w:r w:rsidR="006566D2">
        <w:rPr>
          <w:szCs w:val="28"/>
          <w:lang w:val="ru-RU"/>
        </w:rPr>
        <w:t>ё</w:t>
      </w:r>
      <w:r w:rsidRPr="007D7DC6">
        <w:rPr>
          <w:szCs w:val="28"/>
          <w:lang w:val="ru-RU"/>
        </w:rPr>
        <w:t xml:space="preserve">ося в </w:t>
      </w:r>
      <w:r w:rsidRPr="00DB129C">
        <w:rPr>
          <w:szCs w:val="28"/>
        </w:rPr>
        <w:t>sp</w:t>
      </w:r>
      <w:r w:rsidRPr="007D7DC6">
        <w:rPr>
          <w:szCs w:val="28"/>
          <w:vertAlign w:val="superscript"/>
          <w:lang w:val="ru-RU"/>
        </w:rPr>
        <w:t>2</w:t>
      </w:r>
      <w:r w:rsidRPr="007D7DC6">
        <w:rPr>
          <w:szCs w:val="28"/>
          <w:lang w:val="ru-RU"/>
        </w:rPr>
        <w:t>–гибридизации, состоящий из конден</w:t>
      </w:r>
      <w:r w:rsidR="00AD59A2">
        <w:rPr>
          <w:szCs w:val="28"/>
          <w:lang w:val="ru-RU"/>
        </w:rPr>
        <w:t>сированных шестичленных колец [56</w:t>
      </w:r>
      <w:r w:rsidRPr="007D7DC6">
        <w:rPr>
          <w:szCs w:val="28"/>
          <w:lang w:val="ru-RU"/>
        </w:rPr>
        <w:t xml:space="preserve">]. </w:t>
      </w:r>
      <w:r w:rsidR="00282F7A">
        <w:rPr>
          <w:szCs w:val="28"/>
          <w:lang w:val="ru-RU"/>
        </w:rPr>
        <w:t>Другими</w:t>
      </w:r>
      <w:r w:rsidRPr="007D7DC6">
        <w:rPr>
          <w:szCs w:val="28"/>
          <w:lang w:val="ru-RU"/>
        </w:rPr>
        <w:t xml:space="preserve"> словами, графен представляет собой один слой графита.</w:t>
      </w:r>
    </w:p>
    <w:p w:rsidR="00092289" w:rsidRPr="007D7DC6" w:rsidRDefault="00282F7A" w:rsidP="009A3527">
      <w:pPr>
        <w:shd w:val="clear" w:color="auto" w:fill="FFFFFF"/>
        <w:jc w:val="both"/>
        <w:rPr>
          <w:szCs w:val="28"/>
          <w:lang w:val="ru-RU"/>
        </w:rPr>
      </w:pPr>
      <w:r>
        <w:rPr>
          <w:szCs w:val="28"/>
          <w:lang w:val="ru-RU"/>
        </w:rPr>
        <w:t>По мнению, материаловедов графен (</w:t>
      </w:r>
      <w:r w:rsidR="009A3527">
        <w:rPr>
          <w:szCs w:val="28"/>
          <w:lang w:val="ru-RU"/>
        </w:rPr>
        <w:t xml:space="preserve">с </w:t>
      </w:r>
      <w:r>
        <w:rPr>
          <w:szCs w:val="28"/>
          <w:lang w:val="ru-RU"/>
        </w:rPr>
        <w:t xml:space="preserve">толщиной 1 слой) – это является веществом, а не материалом. А </w:t>
      </w:r>
      <w:r w:rsidR="009A3527">
        <w:rPr>
          <w:szCs w:val="28"/>
          <w:lang w:val="ru-RU"/>
        </w:rPr>
        <w:t>химики говорят, что графен (также однослойный) – это полимер, при этом одна молекула данного полимера-графена составлет массу всего около одного пикограмма.</w:t>
      </w:r>
      <w:r w:rsidR="00092289" w:rsidRPr="007D7DC6">
        <w:rPr>
          <w:color w:val="000000"/>
          <w:szCs w:val="28"/>
          <w:lang w:val="ru-RU"/>
        </w:rPr>
        <w:t xml:space="preserve"> Слой графена состоит</w:t>
      </w:r>
      <w:r w:rsidR="00092289" w:rsidRPr="007D7DC6">
        <w:rPr>
          <w:szCs w:val="28"/>
          <w:lang w:val="ru-RU"/>
        </w:rPr>
        <w:t xml:space="preserve"> из атомов углерода, расположенных на расстоянии 0,141 нм друг от друга в узлах гексагональной решетки. При этом каждый атом связан с тремя соседними атомами ковалентными химическими связями с </w:t>
      </w:r>
      <w:r w:rsidR="00092289" w:rsidRPr="00DB129C">
        <w:rPr>
          <w:bCs/>
          <w:iCs/>
          <w:szCs w:val="28"/>
        </w:rPr>
        <w:t>sp</w:t>
      </w:r>
      <w:r w:rsidR="00092289" w:rsidRPr="007D7DC6">
        <w:rPr>
          <w:bCs/>
          <w:iCs/>
          <w:szCs w:val="28"/>
          <w:vertAlign w:val="superscript"/>
          <w:lang w:val="ru-RU"/>
        </w:rPr>
        <w:t>2</w:t>
      </w:r>
      <w:r w:rsidR="00092289" w:rsidRPr="007D7DC6">
        <w:rPr>
          <w:bCs/>
          <w:iCs/>
          <w:szCs w:val="28"/>
          <w:lang w:val="ru-RU"/>
        </w:rPr>
        <w:t xml:space="preserve">–гибридизацией, а четвертый валентный электрон включен в сопряженную </w:t>
      </w:r>
      <w:r w:rsidR="00092289" w:rsidRPr="00DB129C">
        <w:rPr>
          <w:szCs w:val="28"/>
        </w:rPr>
        <w:t>π</w:t>
      </w:r>
      <w:r w:rsidR="00092289" w:rsidRPr="007D7DC6">
        <w:rPr>
          <w:szCs w:val="28"/>
          <w:lang w:val="ru-RU"/>
        </w:rPr>
        <w:t>- систему графена. Таким образом, три связи, расположенные в плоскости, задают геометрическую структуру графена, а четвертая – его электронные свойства</w:t>
      </w:r>
      <w:r w:rsidR="007D7DC6">
        <w:rPr>
          <w:szCs w:val="28"/>
          <w:lang w:val="ru-RU"/>
        </w:rPr>
        <w:t xml:space="preserve"> (рисунок 1.3</w:t>
      </w:r>
      <w:r w:rsidR="00092289" w:rsidRPr="007D7DC6">
        <w:rPr>
          <w:szCs w:val="28"/>
          <w:lang w:val="ru-RU"/>
        </w:rPr>
        <w:t>) [</w:t>
      </w:r>
      <w:r w:rsidR="00092289" w:rsidRPr="00DB129C">
        <w:rPr>
          <w:szCs w:val="28"/>
          <w:lang w:val="kk-KZ"/>
        </w:rPr>
        <w:t>5</w:t>
      </w:r>
      <w:r w:rsidR="00AD59A2">
        <w:rPr>
          <w:szCs w:val="28"/>
          <w:lang w:val="kk-KZ"/>
        </w:rPr>
        <w:t>7</w:t>
      </w:r>
      <w:r w:rsidR="00092289" w:rsidRPr="007D7DC6">
        <w:rPr>
          <w:szCs w:val="28"/>
          <w:lang w:val="ru-RU"/>
        </w:rPr>
        <w:t>].</w:t>
      </w:r>
    </w:p>
    <w:p w:rsidR="00092289" w:rsidRPr="007D7DC6" w:rsidRDefault="00092289" w:rsidP="00092289">
      <w:pPr>
        <w:shd w:val="clear" w:color="auto" w:fill="FFFFFF"/>
        <w:jc w:val="both"/>
        <w:rPr>
          <w:szCs w:val="28"/>
          <w:lang w:val="ru-RU"/>
        </w:rPr>
      </w:pPr>
    </w:p>
    <w:p w:rsidR="00092289" w:rsidRPr="00DB129C" w:rsidRDefault="00FA1DD5" w:rsidP="003610CC">
      <w:pPr>
        <w:shd w:val="clear" w:color="auto" w:fill="FFFFFF"/>
        <w:jc w:val="center"/>
        <w:rPr>
          <w:szCs w:val="28"/>
        </w:rPr>
      </w:pPr>
      <w:r w:rsidRPr="00DB129C">
        <w:rPr>
          <w:noProof/>
          <w:szCs w:val="28"/>
          <w:lang w:val="ru-RU" w:eastAsia="ru-RU"/>
        </w:rPr>
        <w:lastRenderedPageBreak/>
        <w:drawing>
          <wp:inline distT="0" distB="0" distL="0" distR="0">
            <wp:extent cx="3486150" cy="28892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889250"/>
                    </a:xfrm>
                    <a:prstGeom prst="rect">
                      <a:avLst/>
                    </a:prstGeom>
                    <a:solidFill>
                      <a:srgbClr val="FFFFFF"/>
                    </a:solidFill>
                    <a:ln>
                      <a:noFill/>
                    </a:ln>
                  </pic:spPr>
                </pic:pic>
              </a:graphicData>
            </a:graphic>
          </wp:inline>
        </w:drawing>
      </w:r>
    </w:p>
    <w:p w:rsidR="00092289" w:rsidRPr="00DB129C" w:rsidRDefault="00092289" w:rsidP="00092289">
      <w:pPr>
        <w:shd w:val="clear" w:color="auto" w:fill="FFFFFF"/>
        <w:jc w:val="both"/>
        <w:rPr>
          <w:szCs w:val="28"/>
        </w:rPr>
      </w:pPr>
    </w:p>
    <w:p w:rsidR="00092289" w:rsidRPr="003E37B0" w:rsidRDefault="00092289" w:rsidP="003610CC">
      <w:pPr>
        <w:shd w:val="clear" w:color="auto" w:fill="FFFFFF"/>
        <w:jc w:val="center"/>
        <w:rPr>
          <w:szCs w:val="28"/>
          <w:lang w:val="ru-RU"/>
        </w:rPr>
      </w:pPr>
      <w:r w:rsidRPr="003E37B0">
        <w:rPr>
          <w:szCs w:val="28"/>
          <w:lang w:val="ru-RU"/>
        </w:rPr>
        <w:t>Рисунок 1.</w:t>
      </w:r>
      <w:r w:rsidR="007D7DC6" w:rsidRPr="003E37B0">
        <w:rPr>
          <w:szCs w:val="28"/>
          <w:lang w:val="ru-RU"/>
        </w:rPr>
        <w:t>3</w:t>
      </w:r>
      <w:r w:rsidRPr="003E37B0">
        <w:rPr>
          <w:szCs w:val="28"/>
          <w:lang w:val="ru-RU"/>
        </w:rPr>
        <w:t xml:space="preserve"> – </w:t>
      </w:r>
      <w:r w:rsidR="009A3527">
        <w:rPr>
          <w:szCs w:val="28"/>
          <w:lang w:val="ru-RU"/>
        </w:rPr>
        <w:t>Слои графена</w:t>
      </w:r>
      <w:r w:rsidRPr="003E37B0">
        <w:rPr>
          <w:szCs w:val="28"/>
          <w:lang w:val="ru-RU"/>
        </w:rPr>
        <w:t xml:space="preserve"> в графите</w:t>
      </w:r>
      <w:r w:rsidR="003E37B0" w:rsidRPr="003E37B0">
        <w:rPr>
          <w:szCs w:val="28"/>
          <w:lang w:val="ru-RU"/>
        </w:rPr>
        <w:t xml:space="preserve"> [57]</w:t>
      </w:r>
    </w:p>
    <w:p w:rsidR="00092289" w:rsidRPr="007D7DC6" w:rsidRDefault="00092289" w:rsidP="00092289">
      <w:pPr>
        <w:shd w:val="clear" w:color="auto" w:fill="FFFFFF"/>
        <w:jc w:val="both"/>
        <w:rPr>
          <w:szCs w:val="28"/>
          <w:lang w:val="ru-RU"/>
        </w:rPr>
      </w:pPr>
    </w:p>
    <w:p w:rsidR="00092289" w:rsidRPr="007D7DC6" w:rsidRDefault="00092289" w:rsidP="00092289">
      <w:pPr>
        <w:shd w:val="clear" w:color="auto" w:fill="FFFFFF"/>
        <w:jc w:val="both"/>
        <w:rPr>
          <w:szCs w:val="28"/>
          <w:lang w:val="ru-RU"/>
        </w:rPr>
      </w:pPr>
      <w:r w:rsidRPr="007D7DC6">
        <w:rPr>
          <w:szCs w:val="28"/>
          <w:lang w:val="ru-RU"/>
        </w:rPr>
        <w:t>Графен демонстрирует уникальные свойства, которые объясняются особенностями коллективного взаимодействия электронов в его кристаллической решетке. При таком взаимодействии электроны ведут себя как безмассовые переносчики тока.</w:t>
      </w:r>
    </w:p>
    <w:p w:rsidR="00092289" w:rsidRPr="007D7DC6" w:rsidRDefault="00092289" w:rsidP="00092289">
      <w:pPr>
        <w:shd w:val="clear" w:color="auto" w:fill="FFFFFF"/>
        <w:jc w:val="both"/>
        <w:rPr>
          <w:szCs w:val="28"/>
          <w:lang w:val="ru-RU"/>
        </w:rPr>
      </w:pPr>
      <w:r w:rsidRPr="007D7DC6">
        <w:rPr>
          <w:szCs w:val="28"/>
          <w:lang w:val="ru-RU"/>
        </w:rPr>
        <w:t>Максимальная подвижность заряда</w:t>
      </w:r>
      <w:r w:rsidRPr="007D7DC6">
        <w:rPr>
          <w:i/>
          <w:szCs w:val="28"/>
          <w:lang w:val="ru-RU"/>
        </w:rPr>
        <w:t xml:space="preserve"> </w:t>
      </w:r>
      <w:r w:rsidRPr="007D7DC6">
        <w:rPr>
          <w:szCs w:val="28"/>
          <w:lang w:val="ru-RU"/>
        </w:rPr>
        <w:t>в однослойном «подвешанном» графене составляет 200 000 см</w:t>
      </w:r>
      <w:r w:rsidRPr="007D7DC6">
        <w:rPr>
          <w:szCs w:val="28"/>
          <w:vertAlign w:val="superscript"/>
          <w:lang w:val="ru-RU"/>
        </w:rPr>
        <w:t>2</w:t>
      </w:r>
      <w:r w:rsidRPr="007D7DC6">
        <w:rPr>
          <w:szCs w:val="28"/>
          <w:lang w:val="ru-RU"/>
        </w:rPr>
        <w:t>/В*с [</w:t>
      </w:r>
      <w:r w:rsidR="00AD59A2">
        <w:rPr>
          <w:szCs w:val="28"/>
          <w:lang w:val="ru-RU"/>
        </w:rPr>
        <w:t>58</w:t>
      </w:r>
      <w:r w:rsidRPr="007D7DC6">
        <w:rPr>
          <w:szCs w:val="28"/>
          <w:lang w:val="ru-RU"/>
        </w:rPr>
        <w:t xml:space="preserve">]. </w:t>
      </w:r>
      <w:r w:rsidR="009A3527">
        <w:rPr>
          <w:szCs w:val="28"/>
          <w:lang w:val="ru-RU"/>
        </w:rPr>
        <w:t>Данное значение на порядок (1-2)</w:t>
      </w:r>
      <w:r w:rsidRPr="007D7DC6">
        <w:rPr>
          <w:szCs w:val="28"/>
          <w:lang w:val="ru-RU"/>
        </w:rPr>
        <w:t xml:space="preserve"> выше, чем подвижность</w:t>
      </w:r>
      <w:r w:rsidR="009A3527">
        <w:rPr>
          <w:szCs w:val="28"/>
          <w:lang w:val="ru-RU"/>
        </w:rPr>
        <w:t xml:space="preserve"> носителей</w:t>
      </w:r>
      <w:r w:rsidRPr="007D7DC6">
        <w:rPr>
          <w:szCs w:val="28"/>
          <w:lang w:val="ru-RU"/>
        </w:rPr>
        <w:t xml:space="preserve"> заряда в чистом кристаллическом кремнии, что </w:t>
      </w:r>
      <w:r w:rsidR="009A3527">
        <w:rPr>
          <w:szCs w:val="28"/>
          <w:lang w:val="ru-RU"/>
        </w:rPr>
        <w:t xml:space="preserve">подразумевает использовать </w:t>
      </w:r>
      <w:r w:rsidRPr="007D7DC6">
        <w:rPr>
          <w:szCs w:val="28"/>
          <w:lang w:val="ru-RU"/>
        </w:rPr>
        <w:t xml:space="preserve">графен в </w:t>
      </w:r>
      <w:r w:rsidR="009A3527">
        <w:rPr>
          <w:szCs w:val="28"/>
          <w:lang w:val="ru-RU"/>
        </w:rPr>
        <w:t>виде соперника для</w:t>
      </w:r>
      <w:r w:rsidRPr="007D7DC6">
        <w:rPr>
          <w:szCs w:val="28"/>
          <w:lang w:val="ru-RU"/>
        </w:rPr>
        <w:t xml:space="preserve"> кремния в наноэлектронике.</w:t>
      </w:r>
    </w:p>
    <w:p w:rsidR="00092289" w:rsidRPr="007D7DC6" w:rsidRDefault="00092289" w:rsidP="00092289">
      <w:pPr>
        <w:shd w:val="clear" w:color="auto" w:fill="FFFFFF"/>
        <w:jc w:val="both"/>
        <w:rPr>
          <w:szCs w:val="28"/>
          <w:lang w:val="ru-RU"/>
        </w:rPr>
      </w:pPr>
      <w:r w:rsidRPr="007D7DC6">
        <w:rPr>
          <w:szCs w:val="28"/>
          <w:lang w:val="ru-RU"/>
        </w:rPr>
        <w:t>Теплопроводность</w:t>
      </w:r>
      <w:r w:rsidRPr="007D7DC6">
        <w:rPr>
          <w:i/>
          <w:szCs w:val="28"/>
          <w:lang w:val="ru-RU"/>
        </w:rPr>
        <w:t xml:space="preserve"> </w:t>
      </w:r>
      <w:r w:rsidRPr="007D7DC6">
        <w:rPr>
          <w:szCs w:val="28"/>
          <w:lang w:val="ru-RU"/>
        </w:rPr>
        <w:t xml:space="preserve">монослоя </w:t>
      </w:r>
      <w:r w:rsidR="009A3527">
        <w:rPr>
          <w:szCs w:val="28"/>
          <w:lang w:val="ru-RU"/>
        </w:rPr>
        <w:t xml:space="preserve">графена </w:t>
      </w:r>
      <w:r w:rsidRPr="007D7DC6">
        <w:rPr>
          <w:szCs w:val="28"/>
          <w:lang w:val="ru-RU"/>
        </w:rPr>
        <w:t>составляет 5000 Вт/м·К [</w:t>
      </w:r>
      <w:r w:rsidR="00AD59A2">
        <w:rPr>
          <w:szCs w:val="28"/>
          <w:lang w:val="ru-RU"/>
        </w:rPr>
        <w:t>59</w:t>
      </w:r>
      <w:r w:rsidRPr="007D7DC6">
        <w:rPr>
          <w:szCs w:val="28"/>
          <w:lang w:val="ru-RU"/>
        </w:rPr>
        <w:t xml:space="preserve">], </w:t>
      </w:r>
      <w:r w:rsidR="009A3527">
        <w:rPr>
          <w:szCs w:val="28"/>
          <w:lang w:val="ru-RU"/>
        </w:rPr>
        <w:t xml:space="preserve">данное значение </w:t>
      </w:r>
      <w:r w:rsidRPr="007D7DC6">
        <w:rPr>
          <w:szCs w:val="28"/>
          <w:lang w:val="ru-RU"/>
        </w:rPr>
        <w:t xml:space="preserve">в 10 раз </w:t>
      </w:r>
      <w:r w:rsidR="009A3527">
        <w:rPr>
          <w:szCs w:val="28"/>
          <w:lang w:val="ru-RU"/>
        </w:rPr>
        <w:t xml:space="preserve">превышает для </w:t>
      </w:r>
      <w:r w:rsidRPr="007D7DC6">
        <w:rPr>
          <w:szCs w:val="28"/>
          <w:lang w:val="ru-RU"/>
        </w:rPr>
        <w:t>меди и в 2,5 раза больше, чем у алмаза.</w:t>
      </w:r>
      <w:r w:rsidR="009A3527">
        <w:rPr>
          <w:szCs w:val="28"/>
          <w:lang w:val="ru-RU"/>
        </w:rPr>
        <w:t xml:space="preserve"> Таким образом, имея высокие значения теплопроводностьи</w:t>
      </w:r>
      <w:r w:rsidRPr="007D7DC6">
        <w:rPr>
          <w:szCs w:val="28"/>
          <w:lang w:val="ru-RU"/>
        </w:rPr>
        <w:t>, графен может решить проблему отвода тепла в наноэлектронике, где нагревание является серьезной проблемой.</w:t>
      </w:r>
    </w:p>
    <w:p w:rsidR="00092289" w:rsidRPr="007D7DC6" w:rsidRDefault="00092289" w:rsidP="00092289">
      <w:pPr>
        <w:shd w:val="clear" w:color="auto" w:fill="FFFFFF"/>
        <w:jc w:val="both"/>
        <w:rPr>
          <w:szCs w:val="28"/>
          <w:lang w:val="ru-RU"/>
        </w:rPr>
      </w:pPr>
      <w:r w:rsidRPr="007D7DC6">
        <w:rPr>
          <w:szCs w:val="28"/>
          <w:lang w:val="ru-RU"/>
        </w:rPr>
        <w:t>Гигантская прочность</w:t>
      </w:r>
      <w:r w:rsidRPr="007D7DC6">
        <w:rPr>
          <w:i/>
          <w:szCs w:val="28"/>
          <w:lang w:val="ru-RU"/>
        </w:rPr>
        <w:t>.</w:t>
      </w:r>
      <w:r w:rsidRPr="007D7DC6">
        <w:rPr>
          <w:szCs w:val="28"/>
          <w:lang w:val="ru-RU"/>
        </w:rPr>
        <w:t xml:space="preserve"> Графен – самый прочный материал,</w:t>
      </w:r>
      <w:r w:rsidRPr="007D7DC6">
        <w:rPr>
          <w:i/>
          <w:szCs w:val="28"/>
          <w:lang w:val="ru-RU"/>
        </w:rPr>
        <w:t xml:space="preserve"> </w:t>
      </w:r>
      <w:r w:rsidRPr="007D7DC6">
        <w:rPr>
          <w:szCs w:val="28"/>
          <w:lang w:val="ru-RU"/>
        </w:rPr>
        <w:t>который когда-либо измерялся. Он в 100 раз прочнее стали, тверже алмаза. Прочность одного с</w:t>
      </w:r>
      <w:r w:rsidR="00987B72" w:rsidRPr="007D7DC6">
        <w:rPr>
          <w:szCs w:val="28"/>
          <w:lang w:val="ru-RU"/>
        </w:rPr>
        <w:t>лоя соответствует модулю Юнга ~</w:t>
      </w:r>
      <w:r w:rsidRPr="007D7DC6">
        <w:rPr>
          <w:szCs w:val="28"/>
          <w:lang w:val="ru-RU"/>
        </w:rPr>
        <w:t>1,0 ТПа. Коэффициент жесткости для графена превышает т</w:t>
      </w:r>
      <w:r w:rsidR="00AD59A2">
        <w:rPr>
          <w:szCs w:val="28"/>
          <w:lang w:val="ru-RU"/>
        </w:rPr>
        <w:t>акой же показатель для алмаза [60</w:t>
      </w:r>
      <w:r w:rsidRPr="007D7DC6">
        <w:rPr>
          <w:szCs w:val="28"/>
          <w:lang w:val="ru-RU"/>
        </w:rPr>
        <w:t>].</w:t>
      </w:r>
    </w:p>
    <w:p w:rsidR="00092289" w:rsidRPr="007D7DC6" w:rsidRDefault="00092289" w:rsidP="00092289">
      <w:pPr>
        <w:shd w:val="clear" w:color="auto" w:fill="FFFFFF"/>
        <w:jc w:val="both"/>
        <w:rPr>
          <w:szCs w:val="28"/>
          <w:lang w:val="ru-RU"/>
        </w:rPr>
      </w:pPr>
      <w:r w:rsidRPr="007D7DC6">
        <w:rPr>
          <w:szCs w:val="28"/>
          <w:lang w:val="ru-RU"/>
        </w:rPr>
        <w:t>Эластичность</w:t>
      </w:r>
      <w:r w:rsidRPr="007D7DC6">
        <w:rPr>
          <w:i/>
          <w:szCs w:val="28"/>
          <w:lang w:val="ru-RU"/>
        </w:rPr>
        <w:t xml:space="preserve">. </w:t>
      </w:r>
      <w:r w:rsidRPr="007D7DC6">
        <w:rPr>
          <w:szCs w:val="28"/>
          <w:lang w:val="ru-RU"/>
        </w:rPr>
        <w:t>Графен, несмотря на невероятную прочность, обладает гибкостью и может подвергаться 20% деформации без нарушения кристаллической решетки [</w:t>
      </w:r>
      <w:r w:rsidR="00AD59A2">
        <w:rPr>
          <w:szCs w:val="28"/>
          <w:lang w:val="ru-RU"/>
        </w:rPr>
        <w:t>61</w:t>
      </w:r>
      <w:r w:rsidRPr="007D7DC6">
        <w:rPr>
          <w:szCs w:val="28"/>
          <w:lang w:val="ru-RU"/>
        </w:rPr>
        <w:t>].</w:t>
      </w:r>
    </w:p>
    <w:p w:rsidR="00092289" w:rsidRPr="007D7DC6" w:rsidRDefault="00092289" w:rsidP="00092289">
      <w:pPr>
        <w:shd w:val="clear" w:color="auto" w:fill="FFFFFF"/>
        <w:jc w:val="both"/>
        <w:rPr>
          <w:szCs w:val="28"/>
          <w:lang w:val="ru-RU"/>
        </w:rPr>
      </w:pPr>
      <w:r w:rsidRPr="007D7DC6">
        <w:rPr>
          <w:szCs w:val="28"/>
          <w:lang w:val="ru-RU"/>
        </w:rPr>
        <w:t>Допустимая плотность тока</w:t>
      </w:r>
      <w:r w:rsidRPr="007D7DC6">
        <w:rPr>
          <w:i/>
          <w:szCs w:val="28"/>
          <w:lang w:val="ru-RU"/>
        </w:rPr>
        <w:t xml:space="preserve"> </w:t>
      </w:r>
      <w:r w:rsidRPr="007D7DC6">
        <w:rPr>
          <w:szCs w:val="28"/>
          <w:lang w:val="ru-RU"/>
        </w:rPr>
        <w:t>в графене на шесть порядков превышает этот показатель для меди, что объясняется баллистическим токопрохождением, почти не связанная с выделением тепла [5</w:t>
      </w:r>
      <w:r w:rsidR="00AD59A2">
        <w:rPr>
          <w:szCs w:val="28"/>
          <w:lang w:val="ru-RU"/>
        </w:rPr>
        <w:t>7</w:t>
      </w:r>
      <w:r w:rsidRPr="007D7DC6">
        <w:rPr>
          <w:szCs w:val="28"/>
          <w:lang w:val="ru-RU"/>
        </w:rPr>
        <w:t xml:space="preserve">]. </w:t>
      </w:r>
    </w:p>
    <w:p w:rsidR="00092289" w:rsidRPr="007D7DC6" w:rsidRDefault="00092289" w:rsidP="00092289">
      <w:pPr>
        <w:shd w:val="clear" w:color="auto" w:fill="FFFFFF"/>
        <w:jc w:val="both"/>
        <w:rPr>
          <w:szCs w:val="28"/>
          <w:lang w:val="ru-RU"/>
        </w:rPr>
      </w:pPr>
      <w:r w:rsidRPr="007D7DC6">
        <w:rPr>
          <w:szCs w:val="28"/>
          <w:lang w:val="ru-RU"/>
        </w:rPr>
        <w:t xml:space="preserve">Прозрачность монослоя характеризуется коэффициентом оптического пропускания ~ 97,7%. Оптическое поглощение самой тонкой материи во Вселенной связано с постоянной тонкой структуры </w:t>
      </w:r>
      <w:r w:rsidRPr="00987B72">
        <w:rPr>
          <w:szCs w:val="28"/>
        </w:rPr>
        <w:t>α</w:t>
      </w:r>
      <w:r w:rsidRPr="007D7DC6">
        <w:rPr>
          <w:szCs w:val="28"/>
          <w:lang w:val="ru-RU"/>
        </w:rPr>
        <w:t xml:space="preserve">: </w:t>
      </w:r>
      <w:r w:rsidRPr="00987B72">
        <w:rPr>
          <w:szCs w:val="28"/>
        </w:rPr>
        <w:t>α</w:t>
      </w:r>
      <w:r w:rsidRPr="007D7DC6">
        <w:rPr>
          <w:szCs w:val="28"/>
          <w:lang w:val="ru-RU"/>
        </w:rPr>
        <w:t xml:space="preserve"> ≈ 1/137. Величина поглощения монослоя (2,3%) с постоянной тонкой структуры связана </w:t>
      </w:r>
      <w:r w:rsidRPr="007D7DC6">
        <w:rPr>
          <w:szCs w:val="28"/>
          <w:lang w:val="ru-RU"/>
        </w:rPr>
        <w:lastRenderedPageBreak/>
        <w:t>соотношением: 2,3%≈</w:t>
      </w:r>
      <w:r w:rsidRPr="00987B72">
        <w:rPr>
          <w:szCs w:val="28"/>
        </w:rPr>
        <w:t>α</w:t>
      </w:r>
      <w:r w:rsidRPr="007D7DC6">
        <w:rPr>
          <w:szCs w:val="28"/>
          <w:lang w:val="ru-RU"/>
        </w:rPr>
        <w:t>/</w:t>
      </w:r>
      <w:r w:rsidRPr="00987B72">
        <w:rPr>
          <w:szCs w:val="28"/>
        </w:rPr>
        <w:t>π</w:t>
      </w:r>
      <w:r w:rsidRPr="007D7DC6">
        <w:rPr>
          <w:szCs w:val="28"/>
          <w:lang w:val="ru-RU"/>
        </w:rPr>
        <w:t>. Причина этой связи состоит в том, что носители тока в графене ведут себя так, как если бы у них не было массы [5</w:t>
      </w:r>
      <w:r w:rsidR="00AD59A2">
        <w:rPr>
          <w:szCs w:val="28"/>
          <w:lang w:val="ru-RU"/>
        </w:rPr>
        <w:t>7</w:t>
      </w:r>
      <w:r w:rsidRPr="007D7DC6">
        <w:rPr>
          <w:szCs w:val="28"/>
          <w:lang w:val="ru-RU"/>
        </w:rPr>
        <w:t>]. Прекрасная пропускающая способность графена в широком диапазоне длин волн делают его весьма привлекательным в оптоэлектронике в качестве прозрачного проводящего покрытия.</w:t>
      </w:r>
    </w:p>
    <w:p w:rsidR="00092289" w:rsidRPr="007D7DC6" w:rsidRDefault="00092289" w:rsidP="00092289">
      <w:pPr>
        <w:shd w:val="clear" w:color="auto" w:fill="FFFFFF"/>
        <w:jc w:val="both"/>
        <w:rPr>
          <w:color w:val="151616"/>
          <w:szCs w:val="28"/>
          <w:lang w:val="ru-RU"/>
        </w:rPr>
      </w:pPr>
      <w:r w:rsidRPr="007D7DC6">
        <w:rPr>
          <w:color w:val="151616"/>
          <w:szCs w:val="28"/>
          <w:lang w:val="ru-RU"/>
        </w:rPr>
        <w:t>Методы получения графена заслуживают специального рассмотрения. Именно благодаря относительно простому методу липкой ленты, позволившему получить качественные образцы графена для первых экспериментальных исследований, стало актуальным и возможным разрабатывать другие способы и технологии получения графена. На сегодняшний день существует целый ряд методов получения и синтеза графена: микромеханическое расслоение графита, жидкофазное расслоение графита, разделение графитовых слоёв различными процессами окисления, синтез графена методами химического осаждения паров (</w:t>
      </w:r>
      <w:r w:rsidRPr="00DB129C">
        <w:rPr>
          <w:color w:val="151616"/>
          <w:szCs w:val="28"/>
        </w:rPr>
        <w:t>CVD</w:t>
      </w:r>
      <w:r w:rsidRPr="007D7DC6">
        <w:rPr>
          <w:color w:val="151616"/>
          <w:szCs w:val="28"/>
          <w:lang w:val="ru-RU"/>
        </w:rPr>
        <w:t>), получение графена в электрической дуге, термическое разложение карбида кремния, эпитаксиальное выращивание графена на металлической поверхности.</w:t>
      </w:r>
    </w:p>
    <w:p w:rsidR="004317EF" w:rsidRPr="004317EF" w:rsidRDefault="004317EF" w:rsidP="004317EF">
      <w:pPr>
        <w:pStyle w:val="Default"/>
        <w:shd w:val="clear" w:color="auto" w:fill="FFFFFF"/>
        <w:jc w:val="both"/>
        <w:rPr>
          <w:color w:val="auto"/>
          <w:sz w:val="28"/>
          <w:szCs w:val="28"/>
          <w:lang w:val="ru-RU"/>
        </w:rPr>
      </w:pPr>
      <w:r w:rsidRPr="004317EF">
        <w:rPr>
          <w:color w:val="auto"/>
          <w:sz w:val="28"/>
          <w:szCs w:val="28"/>
          <w:lang w:val="ru-RU"/>
        </w:rPr>
        <w:t xml:space="preserve">Впервые графен был получен в 2004 г. К. Новоселовым и А. Геймом </w:t>
      </w:r>
      <w:r>
        <w:rPr>
          <w:color w:val="auto"/>
          <w:sz w:val="28"/>
          <w:szCs w:val="28"/>
          <w:lang w:val="ru-RU"/>
        </w:rPr>
        <w:t xml:space="preserve">очень </w:t>
      </w:r>
      <w:r w:rsidRPr="004317EF">
        <w:rPr>
          <w:color w:val="auto"/>
          <w:sz w:val="28"/>
          <w:szCs w:val="28"/>
          <w:lang w:val="ru-RU"/>
        </w:rPr>
        <w:t xml:space="preserve">простым способом, который заключался в последовательном механическом расщеплении высокоупорядоченного кристаллического графита до толщины одного или нескольких атомных слоев [62]. Приготовленные таким образом образцы сохраняют высокую степень кристаллографического совершенства, а устройства на их основе демонстрируют лучшие электронные характеристики. Отшелушивание проводится обычным скотчем </w:t>
      </w:r>
      <w:r>
        <w:rPr>
          <w:color w:val="auto"/>
          <w:sz w:val="28"/>
          <w:szCs w:val="28"/>
          <w:lang w:val="ru-RU"/>
        </w:rPr>
        <w:t>из нескольких</w:t>
      </w:r>
      <w:r w:rsidRPr="004317EF">
        <w:rPr>
          <w:color w:val="auto"/>
          <w:sz w:val="28"/>
          <w:szCs w:val="28"/>
          <w:lang w:val="ru-RU"/>
        </w:rPr>
        <w:t xml:space="preserve"> повторений. После нескольких расколов с увеличением прозрачности чешуек лент</w:t>
      </w:r>
      <w:r>
        <w:rPr>
          <w:color w:val="auto"/>
          <w:sz w:val="28"/>
          <w:szCs w:val="28"/>
          <w:lang w:val="ru-RU"/>
        </w:rPr>
        <w:t>ы</w:t>
      </w:r>
      <w:r w:rsidRPr="004317EF">
        <w:rPr>
          <w:color w:val="auto"/>
          <w:sz w:val="28"/>
          <w:szCs w:val="28"/>
          <w:lang w:val="ru-RU"/>
        </w:rPr>
        <w:t xml:space="preserve"> графита, содержащая </w:t>
      </w:r>
      <w:r>
        <w:rPr>
          <w:color w:val="auto"/>
          <w:sz w:val="28"/>
          <w:szCs w:val="28"/>
          <w:lang w:val="ru-RU"/>
        </w:rPr>
        <w:t>тонкие</w:t>
      </w:r>
      <w:r w:rsidRPr="004317EF">
        <w:rPr>
          <w:color w:val="auto"/>
          <w:sz w:val="28"/>
          <w:szCs w:val="28"/>
          <w:lang w:val="ru-RU"/>
        </w:rPr>
        <w:t xml:space="preserve"> кусочки графита, </w:t>
      </w:r>
      <w:r>
        <w:rPr>
          <w:color w:val="auto"/>
          <w:sz w:val="28"/>
          <w:szCs w:val="28"/>
          <w:lang w:val="ru-RU"/>
        </w:rPr>
        <w:t>они перенося</w:t>
      </w:r>
      <w:r w:rsidRPr="004317EF">
        <w:rPr>
          <w:color w:val="auto"/>
          <w:sz w:val="28"/>
          <w:szCs w:val="28"/>
          <w:lang w:val="ru-RU"/>
        </w:rPr>
        <w:t xml:space="preserve">тся на </w:t>
      </w:r>
      <w:r>
        <w:rPr>
          <w:color w:val="auto"/>
          <w:sz w:val="28"/>
          <w:szCs w:val="28"/>
          <w:lang w:val="ru-RU"/>
        </w:rPr>
        <w:t xml:space="preserve">заранее </w:t>
      </w:r>
      <w:r w:rsidRPr="004317EF">
        <w:rPr>
          <w:color w:val="auto"/>
          <w:sz w:val="28"/>
          <w:szCs w:val="28"/>
          <w:lang w:val="ru-RU"/>
        </w:rPr>
        <w:t>подгото</w:t>
      </w:r>
      <w:r>
        <w:rPr>
          <w:color w:val="auto"/>
          <w:sz w:val="28"/>
          <w:szCs w:val="28"/>
          <w:lang w:val="ru-RU"/>
        </w:rPr>
        <w:t>вленную поверхность подложки Si</w:t>
      </w:r>
      <w:r w:rsidRPr="004317EF">
        <w:rPr>
          <w:color w:val="auto"/>
          <w:sz w:val="28"/>
          <w:szCs w:val="28"/>
          <w:lang w:val="ru-RU"/>
        </w:rPr>
        <w:t>/SiO</w:t>
      </w:r>
      <w:r w:rsidRPr="004317EF">
        <w:rPr>
          <w:color w:val="auto"/>
          <w:sz w:val="28"/>
          <w:szCs w:val="28"/>
          <w:vertAlign w:val="subscript"/>
          <w:lang w:val="ru-RU"/>
        </w:rPr>
        <w:t>2</w:t>
      </w:r>
      <w:r w:rsidRPr="004317EF">
        <w:rPr>
          <w:color w:val="auto"/>
          <w:sz w:val="28"/>
          <w:szCs w:val="28"/>
          <w:lang w:val="ru-RU"/>
        </w:rPr>
        <w:t xml:space="preserve">. Пленку осторожно прижимают, чтобы на поверхность оксида кремния прилипло как можно больше чешуек графита. После этого лента аккуратно снимается, а на кремнии остается ряд тонких пластинок графита разной толщины. Максимальный размер графенов, который был получен в этом процессе расщепления, составлял приблизительно </w:t>
      </w:r>
      <w:r>
        <w:rPr>
          <w:color w:val="auto"/>
          <w:sz w:val="28"/>
          <w:szCs w:val="28"/>
          <w:lang w:val="ru-RU"/>
        </w:rPr>
        <w:t xml:space="preserve">площадь около </w:t>
      </w:r>
      <w:r w:rsidRPr="004317EF">
        <w:rPr>
          <w:color w:val="auto"/>
          <w:sz w:val="28"/>
          <w:szCs w:val="28"/>
          <w:lang w:val="ru-RU"/>
        </w:rPr>
        <w:t>1000 мкм</w:t>
      </w:r>
      <w:r w:rsidRPr="004317EF">
        <w:rPr>
          <w:color w:val="auto"/>
          <w:sz w:val="28"/>
          <w:szCs w:val="28"/>
          <w:vertAlign w:val="superscript"/>
          <w:lang w:val="ru-RU"/>
        </w:rPr>
        <w:t>2</w:t>
      </w:r>
      <w:r w:rsidRPr="004317EF">
        <w:rPr>
          <w:color w:val="auto"/>
          <w:sz w:val="28"/>
          <w:szCs w:val="28"/>
          <w:lang w:val="ru-RU"/>
        </w:rPr>
        <w:t>.</w:t>
      </w:r>
    </w:p>
    <w:p w:rsidR="004317EF" w:rsidRPr="004317EF" w:rsidRDefault="004317EF" w:rsidP="004317EF">
      <w:pPr>
        <w:pStyle w:val="Default"/>
        <w:shd w:val="clear" w:color="auto" w:fill="FFFFFF"/>
        <w:jc w:val="both"/>
        <w:rPr>
          <w:color w:val="auto"/>
          <w:sz w:val="28"/>
          <w:szCs w:val="28"/>
          <w:lang w:val="ru-RU"/>
        </w:rPr>
      </w:pPr>
      <w:r w:rsidRPr="004317EF">
        <w:rPr>
          <w:color w:val="auto"/>
          <w:sz w:val="28"/>
          <w:szCs w:val="28"/>
          <w:lang w:val="ru-RU"/>
        </w:rPr>
        <w:t>Метод «скотч</w:t>
      </w:r>
      <w:r>
        <w:rPr>
          <w:color w:val="auto"/>
          <w:sz w:val="28"/>
          <w:szCs w:val="28"/>
          <w:lang w:val="ru-RU"/>
        </w:rPr>
        <w:t>а</w:t>
      </w:r>
      <w:r w:rsidRPr="004317EF">
        <w:rPr>
          <w:color w:val="auto"/>
          <w:sz w:val="28"/>
          <w:szCs w:val="28"/>
          <w:lang w:val="ru-RU"/>
        </w:rPr>
        <w:t>», несмотря на относительно высокие электронные характеристики наноустройств на основе графена, неудобен</w:t>
      </w:r>
      <w:r>
        <w:rPr>
          <w:color w:val="auto"/>
          <w:sz w:val="28"/>
          <w:szCs w:val="28"/>
          <w:lang w:val="ru-RU"/>
        </w:rPr>
        <w:t xml:space="preserve"> и не технологичен</w:t>
      </w:r>
      <w:r w:rsidRPr="004317EF">
        <w:rPr>
          <w:color w:val="auto"/>
          <w:sz w:val="28"/>
          <w:szCs w:val="28"/>
          <w:lang w:val="ru-RU"/>
        </w:rPr>
        <w:t xml:space="preserve"> с точки зрения применения в промышленных масштабах. Используя этот метод, невозможно контролировать размер, форму и положение образца графена, так как нет повторяемости результатов для получения </w:t>
      </w:r>
      <w:r>
        <w:rPr>
          <w:color w:val="auto"/>
          <w:sz w:val="28"/>
          <w:szCs w:val="28"/>
          <w:lang w:val="ru-RU"/>
        </w:rPr>
        <w:t>чешуек</w:t>
      </w:r>
      <w:r w:rsidRPr="004317EF">
        <w:rPr>
          <w:color w:val="auto"/>
          <w:sz w:val="28"/>
          <w:szCs w:val="28"/>
          <w:lang w:val="ru-RU"/>
        </w:rPr>
        <w:t xml:space="preserve"> с заданными характеристиками.</w:t>
      </w:r>
    </w:p>
    <w:p w:rsidR="004317EF" w:rsidRDefault="004317EF" w:rsidP="0066297D">
      <w:pPr>
        <w:pStyle w:val="Default"/>
        <w:shd w:val="clear" w:color="auto" w:fill="FFFFFF"/>
        <w:jc w:val="both"/>
        <w:rPr>
          <w:color w:val="auto"/>
          <w:sz w:val="28"/>
          <w:szCs w:val="28"/>
          <w:lang w:val="ru-RU"/>
        </w:rPr>
      </w:pPr>
      <w:r w:rsidRPr="004317EF">
        <w:rPr>
          <w:color w:val="auto"/>
          <w:sz w:val="28"/>
          <w:szCs w:val="28"/>
          <w:lang w:val="ru-RU"/>
        </w:rPr>
        <w:t xml:space="preserve">Графен также может быть получен из графита с использованием методов химического интеркалирования. Чаще всего графен получают из оксида графита. Оксид графита </w:t>
      </w:r>
      <w:r w:rsidR="0066297D">
        <w:rPr>
          <w:color w:val="auto"/>
          <w:sz w:val="28"/>
          <w:szCs w:val="28"/>
          <w:lang w:val="ru-RU"/>
        </w:rPr>
        <w:t>синтезируют следующими методами</w:t>
      </w:r>
      <w:r w:rsidRPr="004317EF">
        <w:rPr>
          <w:color w:val="auto"/>
          <w:sz w:val="28"/>
          <w:szCs w:val="28"/>
          <w:lang w:val="ru-RU"/>
        </w:rPr>
        <w:t xml:space="preserve">: а) Броуди, б) Штауденмайера и в) Хаммерса [56, 63]. </w:t>
      </w:r>
      <w:r w:rsidR="0066297D">
        <w:rPr>
          <w:color w:val="auto"/>
          <w:sz w:val="28"/>
          <w:szCs w:val="28"/>
          <w:lang w:val="ru-RU"/>
        </w:rPr>
        <w:t xml:space="preserve">Во всех данных методах используются сильные окислители. </w:t>
      </w:r>
      <w:r w:rsidRPr="004317EF">
        <w:rPr>
          <w:color w:val="auto"/>
          <w:sz w:val="28"/>
          <w:szCs w:val="28"/>
          <w:lang w:val="ru-RU"/>
        </w:rPr>
        <w:t>В результате окисления образуются различные функциональные группы: карбоксильная, гидроксильная, кетонная, эпоксидная и другие кислородсодержащие группы. В этом случае межслоевое расстояние в графите увеличивается, а межслоевые связи ослабляются.</w:t>
      </w:r>
      <w:r>
        <w:rPr>
          <w:color w:val="auto"/>
          <w:sz w:val="28"/>
          <w:szCs w:val="28"/>
          <w:lang w:val="ru-RU"/>
        </w:rPr>
        <w:t xml:space="preserve"> </w:t>
      </w:r>
    </w:p>
    <w:p w:rsidR="00092289" w:rsidRPr="00DB129C" w:rsidRDefault="00987B72" w:rsidP="004317EF">
      <w:pPr>
        <w:pStyle w:val="Default"/>
        <w:shd w:val="clear" w:color="auto" w:fill="FFFFFF"/>
        <w:jc w:val="both"/>
        <w:rPr>
          <w:sz w:val="28"/>
          <w:szCs w:val="28"/>
          <w:lang w:val="ru-RU"/>
        </w:rPr>
      </w:pPr>
      <w:r>
        <w:rPr>
          <w:sz w:val="28"/>
          <w:szCs w:val="28"/>
          <w:lang w:val="ru-RU"/>
        </w:rPr>
        <w:lastRenderedPageBreak/>
        <w:t>На рисунке 1.2</w:t>
      </w:r>
      <w:r w:rsidR="00092289" w:rsidRPr="00DB129C">
        <w:rPr>
          <w:sz w:val="28"/>
          <w:szCs w:val="28"/>
          <w:lang w:val="ru-RU"/>
        </w:rPr>
        <w:t xml:space="preserve"> представлена схема получения графена из графита.</w:t>
      </w:r>
    </w:p>
    <w:p w:rsidR="00092289" w:rsidRPr="00DB129C" w:rsidRDefault="00092289" w:rsidP="00092289">
      <w:pPr>
        <w:pStyle w:val="Default"/>
        <w:shd w:val="clear" w:color="auto" w:fill="FFFFFF"/>
        <w:jc w:val="both"/>
        <w:rPr>
          <w:color w:val="auto"/>
          <w:sz w:val="28"/>
          <w:szCs w:val="28"/>
          <w:lang w:val="ru-RU"/>
        </w:rPr>
      </w:pPr>
    </w:p>
    <w:p w:rsidR="00092289" w:rsidRPr="00DB129C" w:rsidRDefault="00092289" w:rsidP="00092289">
      <w:pPr>
        <w:pStyle w:val="Default"/>
        <w:shd w:val="clear" w:color="auto" w:fill="FFFFFF"/>
        <w:jc w:val="both"/>
        <w:rPr>
          <w:color w:val="auto"/>
          <w:sz w:val="28"/>
          <w:szCs w:val="28"/>
          <w:lang w:val="ru-RU"/>
        </w:rPr>
      </w:pPr>
    </w:p>
    <w:p w:rsidR="00092289" w:rsidRPr="00DB129C" w:rsidRDefault="00FA1DD5" w:rsidP="003610CC">
      <w:pPr>
        <w:pStyle w:val="Default"/>
        <w:shd w:val="clear" w:color="auto" w:fill="FFFFFF"/>
        <w:jc w:val="center"/>
        <w:rPr>
          <w:color w:val="auto"/>
          <w:sz w:val="28"/>
          <w:szCs w:val="28"/>
          <w:lang w:val="ru-RU"/>
        </w:rPr>
      </w:pPr>
      <w:r w:rsidRPr="00DB129C">
        <w:rPr>
          <w:noProof/>
          <w:sz w:val="28"/>
          <w:szCs w:val="28"/>
          <w:lang w:val="ru-RU" w:eastAsia="ru-RU"/>
        </w:rPr>
        <w:drawing>
          <wp:inline distT="0" distB="0" distL="0" distR="0">
            <wp:extent cx="5861050" cy="28067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1050" cy="2806700"/>
                    </a:xfrm>
                    <a:prstGeom prst="rect">
                      <a:avLst/>
                    </a:prstGeom>
                    <a:solidFill>
                      <a:srgbClr val="FFFFFF"/>
                    </a:solidFill>
                    <a:ln>
                      <a:noFill/>
                    </a:ln>
                  </pic:spPr>
                </pic:pic>
              </a:graphicData>
            </a:graphic>
          </wp:inline>
        </w:drawing>
      </w:r>
    </w:p>
    <w:p w:rsidR="00092289" w:rsidRPr="00DB129C" w:rsidRDefault="00092289" w:rsidP="00092289">
      <w:pPr>
        <w:shd w:val="clear" w:color="auto" w:fill="FFFFFF"/>
        <w:jc w:val="both"/>
        <w:rPr>
          <w:szCs w:val="28"/>
          <w:lang w:val="kk-KZ"/>
        </w:rPr>
      </w:pPr>
      <w:r w:rsidRPr="00DB129C">
        <w:rPr>
          <w:szCs w:val="28"/>
          <w:lang w:val="kk-KZ"/>
        </w:rPr>
        <w:t xml:space="preserve">А – исходный графит, Б – оксид графита (Х, Ү, </w:t>
      </w:r>
      <w:r w:rsidRPr="00DB129C">
        <w:rPr>
          <w:szCs w:val="28"/>
        </w:rPr>
        <w:t>Z</w:t>
      </w:r>
      <w:r w:rsidRPr="00DB129C">
        <w:rPr>
          <w:szCs w:val="28"/>
          <w:lang w:val="kk-KZ"/>
        </w:rPr>
        <w:t xml:space="preserve"> – кислородсодержащие группы</w:t>
      </w:r>
      <w:r w:rsidRPr="007D7DC6">
        <w:rPr>
          <w:szCs w:val="28"/>
          <w:lang w:val="ru-RU"/>
        </w:rPr>
        <w:t xml:space="preserve">), </w:t>
      </w:r>
      <w:r w:rsidRPr="00DB129C">
        <w:rPr>
          <w:szCs w:val="28"/>
          <w:lang w:val="kk-KZ"/>
        </w:rPr>
        <w:t xml:space="preserve">В оксид графита с молекулами растворителя между слоями, Г - оксид графена,  Д – восстановленнный оксид графена </w:t>
      </w:r>
    </w:p>
    <w:p w:rsidR="00092289" w:rsidRPr="00DB129C" w:rsidRDefault="00092289" w:rsidP="00092289">
      <w:pPr>
        <w:shd w:val="clear" w:color="auto" w:fill="FFFFFF"/>
        <w:jc w:val="both"/>
        <w:rPr>
          <w:szCs w:val="28"/>
          <w:lang w:val="kk-KZ"/>
        </w:rPr>
      </w:pPr>
    </w:p>
    <w:p w:rsidR="00092289" w:rsidRPr="003E37B0" w:rsidRDefault="00092289" w:rsidP="003610CC">
      <w:pPr>
        <w:pStyle w:val="Default"/>
        <w:shd w:val="clear" w:color="auto" w:fill="FFFFFF"/>
        <w:jc w:val="center"/>
        <w:rPr>
          <w:color w:val="auto"/>
          <w:sz w:val="28"/>
          <w:szCs w:val="28"/>
          <w:lang w:val="ru-RU"/>
        </w:rPr>
      </w:pPr>
      <w:r w:rsidRPr="00DB129C">
        <w:rPr>
          <w:color w:val="auto"/>
          <w:sz w:val="28"/>
          <w:szCs w:val="28"/>
          <w:lang w:val="ru-RU"/>
        </w:rPr>
        <w:t>Рисунок 1.</w:t>
      </w:r>
      <w:r w:rsidR="007D7DC6">
        <w:rPr>
          <w:color w:val="auto"/>
          <w:sz w:val="28"/>
          <w:szCs w:val="28"/>
          <w:lang w:val="ru-RU"/>
        </w:rPr>
        <w:t>4</w:t>
      </w:r>
      <w:r w:rsidRPr="00DB129C">
        <w:rPr>
          <w:color w:val="auto"/>
          <w:sz w:val="28"/>
          <w:szCs w:val="28"/>
          <w:lang w:val="ru-RU"/>
        </w:rPr>
        <w:t xml:space="preserve"> – Схема получения графена из графита</w:t>
      </w:r>
      <w:r w:rsidR="003E37B0" w:rsidRPr="003E37B0">
        <w:rPr>
          <w:color w:val="auto"/>
          <w:sz w:val="28"/>
          <w:szCs w:val="28"/>
          <w:lang w:val="ru-RU"/>
        </w:rPr>
        <w:t xml:space="preserve"> [63]</w:t>
      </w:r>
    </w:p>
    <w:p w:rsidR="00092289" w:rsidRPr="007D7DC6" w:rsidRDefault="00092289" w:rsidP="00092289">
      <w:pPr>
        <w:shd w:val="clear" w:color="auto" w:fill="FFFFFF"/>
        <w:jc w:val="both"/>
        <w:rPr>
          <w:szCs w:val="28"/>
          <w:lang w:val="ru-RU"/>
        </w:rPr>
      </w:pPr>
    </w:p>
    <w:p w:rsidR="00092289" w:rsidRPr="00DB129C" w:rsidRDefault="00092289" w:rsidP="00092289">
      <w:pPr>
        <w:pStyle w:val="Default"/>
        <w:shd w:val="clear" w:color="auto" w:fill="FFFFFF"/>
        <w:jc w:val="both"/>
        <w:rPr>
          <w:sz w:val="28"/>
          <w:szCs w:val="28"/>
          <w:lang w:val="ru-RU"/>
        </w:rPr>
      </w:pPr>
      <w:r w:rsidRPr="00DB129C">
        <w:rPr>
          <w:sz w:val="28"/>
          <w:szCs w:val="28"/>
          <w:lang w:val="ru-RU"/>
        </w:rPr>
        <w:t>Полученный окисленный графит становится гидрофильным и может легко расслаиваться на отдельные листы под действие ультразвука, находясь в водном растворе. В результате расслоения образуются частицы оксида графита от нескольких слоев до монослоев. Монослойные и малослойные (до 10 слоев) частицы оксида графита при</w:t>
      </w:r>
      <w:r w:rsidR="00AD59A2">
        <w:rPr>
          <w:sz w:val="28"/>
          <w:szCs w:val="28"/>
          <w:lang w:val="ru-RU"/>
        </w:rPr>
        <w:t>нято называть оксидом графена [63</w:t>
      </w:r>
      <w:r w:rsidRPr="00DB129C">
        <w:rPr>
          <w:sz w:val="28"/>
          <w:szCs w:val="28"/>
          <w:lang w:val="ru-RU"/>
        </w:rPr>
        <w:t xml:space="preserve">]. </w:t>
      </w:r>
    </w:p>
    <w:p w:rsidR="00092289" w:rsidRPr="007D7DC6" w:rsidRDefault="00092289" w:rsidP="00092289">
      <w:pPr>
        <w:shd w:val="clear" w:color="auto" w:fill="FFFFFF"/>
        <w:jc w:val="both"/>
        <w:rPr>
          <w:szCs w:val="28"/>
          <w:lang w:val="ru-RU"/>
        </w:rPr>
      </w:pPr>
      <w:r w:rsidRPr="007D7DC6">
        <w:rPr>
          <w:szCs w:val="28"/>
          <w:lang w:val="ru-RU"/>
        </w:rPr>
        <w:t xml:space="preserve">Таким образом, в каждом из выше </w:t>
      </w:r>
      <w:r w:rsidR="004317EF">
        <w:rPr>
          <w:szCs w:val="28"/>
          <w:lang w:val="ru-RU"/>
        </w:rPr>
        <w:t xml:space="preserve">перечисленных </w:t>
      </w:r>
      <w:r w:rsidRPr="007D7DC6">
        <w:rPr>
          <w:szCs w:val="28"/>
          <w:lang w:val="ru-RU"/>
        </w:rPr>
        <w:t>методов есть свои недостатки, поэтому поиск и разработка новых методов получения графена и тонких пленок, состоящих из нескольких атомных слоев, является одной из актуальных задач в области исследований графена.</w:t>
      </w:r>
    </w:p>
    <w:p w:rsidR="00092289" w:rsidRPr="007D7DC6" w:rsidRDefault="00092289" w:rsidP="00092289">
      <w:pPr>
        <w:shd w:val="clear" w:color="auto" w:fill="FFFFFF"/>
        <w:jc w:val="both"/>
        <w:rPr>
          <w:szCs w:val="28"/>
          <w:lang w:val="ru-RU"/>
        </w:rPr>
      </w:pPr>
    </w:p>
    <w:p w:rsidR="00092289" w:rsidRPr="00D52623" w:rsidRDefault="00092289" w:rsidP="00092289">
      <w:pPr>
        <w:shd w:val="clear" w:color="auto" w:fill="FFFFFF"/>
        <w:jc w:val="both"/>
        <w:rPr>
          <w:rFonts w:eastAsia="Arial Unicode MS"/>
          <w:b/>
          <w:szCs w:val="28"/>
          <w:lang w:val="ru-RU" w:bidi="en-US"/>
        </w:rPr>
      </w:pPr>
      <w:r w:rsidRPr="00D52623">
        <w:rPr>
          <w:b/>
          <w:szCs w:val="28"/>
          <w:lang w:val="ru-RU"/>
        </w:rPr>
        <w:t>1.</w:t>
      </w:r>
      <w:r w:rsidR="00D454E8" w:rsidRPr="00D52623">
        <w:rPr>
          <w:b/>
          <w:szCs w:val="28"/>
          <w:lang w:val="ru-RU"/>
        </w:rPr>
        <w:t>3</w:t>
      </w:r>
      <w:r w:rsidRPr="00D52623">
        <w:rPr>
          <w:b/>
          <w:szCs w:val="28"/>
          <w:lang w:val="ru-RU"/>
        </w:rPr>
        <w:t xml:space="preserve"> </w:t>
      </w:r>
      <w:r w:rsidRPr="00D52623">
        <w:rPr>
          <w:rFonts w:eastAsia="Arial Unicode MS"/>
          <w:b/>
          <w:szCs w:val="28"/>
          <w:lang w:val="ru-RU" w:bidi="en-US"/>
        </w:rPr>
        <w:t xml:space="preserve">Методы получения и свойства оксиленного графена и </w:t>
      </w:r>
      <w:r w:rsidR="00F33BBB">
        <w:rPr>
          <w:rFonts w:eastAsia="Arial Unicode MS"/>
          <w:b/>
          <w:szCs w:val="28"/>
          <w:lang w:val="ru-RU" w:bidi="en-US"/>
        </w:rPr>
        <w:t xml:space="preserve">тонких </w:t>
      </w:r>
      <w:r w:rsidRPr="00D52623">
        <w:rPr>
          <w:rFonts w:eastAsia="Arial Unicode MS"/>
          <w:b/>
          <w:szCs w:val="28"/>
          <w:lang w:val="ru-RU" w:bidi="en-US"/>
        </w:rPr>
        <w:t>пленок на его основе</w:t>
      </w:r>
    </w:p>
    <w:p w:rsidR="00092289" w:rsidRPr="00D52623" w:rsidRDefault="00092289" w:rsidP="00092289">
      <w:pPr>
        <w:shd w:val="clear" w:color="auto" w:fill="FFFFFF"/>
        <w:jc w:val="both"/>
        <w:rPr>
          <w:szCs w:val="28"/>
          <w:lang w:val="ru-RU"/>
        </w:rPr>
      </w:pPr>
    </w:p>
    <w:p w:rsidR="00092289" w:rsidRPr="007D7DC6" w:rsidRDefault="00092289" w:rsidP="00092289">
      <w:pPr>
        <w:shd w:val="clear" w:color="auto" w:fill="FFFFFF"/>
        <w:jc w:val="both"/>
        <w:rPr>
          <w:szCs w:val="28"/>
          <w:lang w:val="ru-RU"/>
        </w:rPr>
      </w:pPr>
      <w:r w:rsidRPr="007D7DC6">
        <w:rPr>
          <w:szCs w:val="28"/>
          <w:lang w:val="ru-RU"/>
        </w:rPr>
        <w:t xml:space="preserve">Уникальные физические свойства графена (высокая площадь поверхности, превосходная проводимость, механическая прочность, прозрачность в видимой области спектра и т.д.) делают его весьма перспективным для применения в различных областях науки и техники, таких как электроника, энергетика, биотехнология и т.п. Наряду с самим графеном большой интерес вызывают его производные: оксид графена, восстановленный оксид графена и графен, допированный азотом. Теоретические и экспериментальные исследования показывают, что легирование графена открывает новые возможности для физики и химии этого уникального материала. Графен </w:t>
      </w:r>
      <w:r w:rsidR="00F33BBB">
        <w:rPr>
          <w:szCs w:val="28"/>
          <w:lang w:val="ru-RU"/>
        </w:rPr>
        <w:t>является своеобразным</w:t>
      </w:r>
      <w:r w:rsidRPr="007D7DC6">
        <w:rPr>
          <w:szCs w:val="28"/>
          <w:lang w:val="ru-RU"/>
        </w:rPr>
        <w:t xml:space="preserve"> </w:t>
      </w:r>
      <w:r w:rsidRPr="007D7DC6">
        <w:rPr>
          <w:szCs w:val="28"/>
          <w:lang w:val="ru-RU"/>
        </w:rPr>
        <w:lastRenderedPageBreak/>
        <w:t>материал</w:t>
      </w:r>
      <w:r w:rsidR="00F33BBB">
        <w:rPr>
          <w:szCs w:val="28"/>
          <w:lang w:val="ru-RU"/>
        </w:rPr>
        <w:t>ом</w:t>
      </w:r>
      <w:r w:rsidRPr="007D7DC6">
        <w:rPr>
          <w:szCs w:val="28"/>
          <w:lang w:val="ru-RU"/>
        </w:rPr>
        <w:t xml:space="preserve"> и может </w:t>
      </w:r>
      <w:r w:rsidR="00F33BBB">
        <w:rPr>
          <w:szCs w:val="28"/>
          <w:lang w:val="ru-RU"/>
        </w:rPr>
        <w:t>соединяться</w:t>
      </w:r>
      <w:r w:rsidRPr="007D7DC6">
        <w:rPr>
          <w:szCs w:val="28"/>
          <w:lang w:val="ru-RU"/>
        </w:rPr>
        <w:t xml:space="preserve"> с другими элементами (включая газы и металлы) для производства </w:t>
      </w:r>
      <w:r w:rsidR="00F33BBB">
        <w:rPr>
          <w:szCs w:val="28"/>
          <w:lang w:val="ru-RU"/>
        </w:rPr>
        <w:t>разного рода</w:t>
      </w:r>
      <w:r w:rsidRPr="007D7DC6">
        <w:rPr>
          <w:szCs w:val="28"/>
          <w:lang w:val="ru-RU"/>
        </w:rPr>
        <w:t xml:space="preserve"> ма</w:t>
      </w:r>
      <w:r w:rsidR="00AD59A2">
        <w:rPr>
          <w:szCs w:val="28"/>
          <w:lang w:val="ru-RU"/>
        </w:rPr>
        <w:t xml:space="preserve">териалов с </w:t>
      </w:r>
      <w:r w:rsidR="00F33BBB">
        <w:rPr>
          <w:szCs w:val="28"/>
          <w:lang w:val="ru-RU"/>
        </w:rPr>
        <w:t>различными</w:t>
      </w:r>
      <w:r w:rsidR="00AD59A2">
        <w:rPr>
          <w:szCs w:val="28"/>
          <w:lang w:val="ru-RU"/>
        </w:rPr>
        <w:t xml:space="preserve"> свойствами [64</w:t>
      </w:r>
      <w:r w:rsidR="00F33BBB">
        <w:rPr>
          <w:szCs w:val="28"/>
          <w:lang w:val="ru-RU"/>
        </w:rPr>
        <w:t xml:space="preserve">]. Однако </w:t>
      </w:r>
      <w:r w:rsidRPr="007D7DC6">
        <w:rPr>
          <w:szCs w:val="28"/>
          <w:lang w:val="ru-RU"/>
        </w:rPr>
        <w:t xml:space="preserve">графен </w:t>
      </w:r>
      <w:r w:rsidR="00F33BBB">
        <w:rPr>
          <w:szCs w:val="28"/>
          <w:lang w:val="ru-RU"/>
        </w:rPr>
        <w:t xml:space="preserve">в чистом виде </w:t>
      </w:r>
      <w:r w:rsidRPr="007D7DC6">
        <w:rPr>
          <w:szCs w:val="28"/>
          <w:lang w:val="ru-RU"/>
        </w:rPr>
        <w:t xml:space="preserve">свое применение в будущей </w:t>
      </w:r>
      <w:r w:rsidR="00F33BBB">
        <w:rPr>
          <w:szCs w:val="28"/>
          <w:lang w:val="ru-RU"/>
        </w:rPr>
        <w:t>технологий</w:t>
      </w:r>
      <w:r w:rsidRPr="007D7DC6">
        <w:rPr>
          <w:szCs w:val="28"/>
          <w:lang w:val="ru-RU"/>
        </w:rPr>
        <w:t xml:space="preserve"> не смог еще реализовать, </w:t>
      </w:r>
      <w:r w:rsidR="00F33BBB">
        <w:rPr>
          <w:szCs w:val="28"/>
          <w:lang w:val="ru-RU"/>
        </w:rPr>
        <w:t>но в то же время</w:t>
      </w:r>
      <w:r w:rsidRPr="007D7DC6">
        <w:rPr>
          <w:szCs w:val="28"/>
          <w:lang w:val="ru-RU"/>
        </w:rPr>
        <w:t xml:space="preserve"> соединение графена </w:t>
      </w:r>
      <w:r w:rsidR="00F33BBB">
        <w:rPr>
          <w:szCs w:val="28"/>
          <w:lang w:val="ru-RU"/>
        </w:rPr>
        <w:t xml:space="preserve">наряду </w:t>
      </w:r>
      <w:r w:rsidRPr="007D7DC6">
        <w:rPr>
          <w:szCs w:val="28"/>
          <w:lang w:val="ru-RU"/>
        </w:rPr>
        <w:t xml:space="preserve">с кислородом </w:t>
      </w:r>
      <w:r w:rsidR="00F33BBB">
        <w:rPr>
          <w:szCs w:val="28"/>
          <w:lang w:val="ru-RU"/>
        </w:rPr>
        <w:t>нашел свое применение и динамично</w:t>
      </w:r>
      <w:r w:rsidRPr="007D7DC6">
        <w:rPr>
          <w:szCs w:val="28"/>
          <w:lang w:val="ru-RU"/>
        </w:rPr>
        <w:t xml:space="preserve"> развивается.</w:t>
      </w:r>
    </w:p>
    <w:p w:rsidR="00092289" w:rsidRPr="007D7DC6" w:rsidRDefault="00092289" w:rsidP="00092289">
      <w:pPr>
        <w:shd w:val="clear" w:color="auto" w:fill="FFFFFF"/>
        <w:ind w:firstLine="454"/>
        <w:jc w:val="both"/>
        <w:rPr>
          <w:szCs w:val="28"/>
          <w:lang w:val="ru-RU"/>
        </w:rPr>
      </w:pPr>
      <w:r w:rsidRPr="007D7DC6">
        <w:rPr>
          <w:szCs w:val="28"/>
          <w:lang w:val="ru-RU"/>
        </w:rPr>
        <w:t xml:space="preserve">По сравнению с </w:t>
      </w:r>
      <w:r w:rsidR="00F33BBB">
        <w:rPr>
          <w:szCs w:val="28"/>
          <w:lang w:val="ru-RU"/>
        </w:rPr>
        <w:t xml:space="preserve">чистым </w:t>
      </w:r>
      <w:r w:rsidRPr="007D7DC6">
        <w:rPr>
          <w:szCs w:val="28"/>
          <w:lang w:val="ru-RU"/>
        </w:rPr>
        <w:t xml:space="preserve">графеном оксид графена немного отличается от графита. </w:t>
      </w:r>
      <w:r w:rsidR="00F33BBB">
        <w:rPr>
          <w:szCs w:val="28"/>
          <w:lang w:val="ru-RU"/>
        </w:rPr>
        <w:t>Для получения оксида графена используются сильные окислительные расстворы</w:t>
      </w:r>
      <w:r w:rsidRPr="007D7DC6">
        <w:rPr>
          <w:szCs w:val="28"/>
          <w:lang w:val="ru-RU"/>
        </w:rPr>
        <w:t xml:space="preserve">, </w:t>
      </w:r>
      <w:r w:rsidR="00F33BBB">
        <w:rPr>
          <w:szCs w:val="28"/>
          <w:lang w:val="ru-RU"/>
        </w:rPr>
        <w:t>тем самым в структуру</w:t>
      </w:r>
      <w:r w:rsidRPr="007D7DC6">
        <w:rPr>
          <w:szCs w:val="28"/>
          <w:lang w:val="ru-RU"/>
        </w:rPr>
        <w:t xml:space="preserve"> графита вводятся </w:t>
      </w:r>
      <w:r w:rsidR="00F33BBB">
        <w:rPr>
          <w:szCs w:val="28"/>
          <w:lang w:val="ru-RU"/>
        </w:rPr>
        <w:t>генерированные оксидные</w:t>
      </w:r>
      <w:r w:rsidRPr="007D7DC6">
        <w:rPr>
          <w:szCs w:val="28"/>
          <w:lang w:val="ru-RU"/>
        </w:rPr>
        <w:t xml:space="preserve"> функциональные группы, которые делают </w:t>
      </w:r>
      <w:r w:rsidR="00F33BBB">
        <w:rPr>
          <w:szCs w:val="28"/>
          <w:lang w:val="ru-RU"/>
        </w:rPr>
        <w:t xml:space="preserve">данный </w:t>
      </w:r>
      <w:r w:rsidRPr="007D7DC6">
        <w:rPr>
          <w:szCs w:val="28"/>
          <w:lang w:val="ru-RU"/>
        </w:rPr>
        <w:t>материал гидрофильным, а также</w:t>
      </w:r>
      <w:r w:rsidR="00F33BBB">
        <w:rPr>
          <w:szCs w:val="28"/>
          <w:lang w:val="ru-RU"/>
        </w:rPr>
        <w:t xml:space="preserve"> расширяют разделение </w:t>
      </w:r>
      <w:r w:rsidR="00F33BBB">
        <w:rPr>
          <w:szCs w:val="28"/>
          <w:lang w:val="kk-KZ"/>
        </w:rPr>
        <w:t>слоев</w:t>
      </w:r>
      <w:r w:rsidRPr="007D7DC6">
        <w:rPr>
          <w:szCs w:val="28"/>
          <w:lang w:val="ru-RU"/>
        </w:rPr>
        <w:t xml:space="preserve"> </w:t>
      </w:r>
      <w:r w:rsidR="007D7DC6">
        <w:rPr>
          <w:szCs w:val="28"/>
          <w:lang w:val="ru-RU"/>
        </w:rPr>
        <w:t>(рисунок 1.5</w:t>
      </w:r>
      <w:r w:rsidR="00AD59A2">
        <w:rPr>
          <w:szCs w:val="28"/>
          <w:lang w:val="ru-RU"/>
        </w:rPr>
        <w:t>) [65</w:t>
      </w:r>
      <w:r w:rsidRPr="007D7DC6">
        <w:rPr>
          <w:szCs w:val="28"/>
          <w:lang w:val="ru-RU"/>
        </w:rPr>
        <w:t>].</w:t>
      </w:r>
    </w:p>
    <w:p w:rsidR="00092289" w:rsidRPr="007D7DC6" w:rsidRDefault="00092289" w:rsidP="00092289">
      <w:pPr>
        <w:shd w:val="clear" w:color="auto" w:fill="FFFFFF"/>
        <w:ind w:firstLine="454"/>
        <w:jc w:val="both"/>
        <w:rPr>
          <w:szCs w:val="28"/>
          <w:lang w:val="ru-RU"/>
        </w:rPr>
      </w:pPr>
    </w:p>
    <w:p w:rsidR="00092289" w:rsidRPr="00DB129C" w:rsidRDefault="00FA1DD5" w:rsidP="003610CC">
      <w:pPr>
        <w:shd w:val="clear" w:color="auto" w:fill="FFFFFF"/>
        <w:ind w:firstLine="454"/>
        <w:jc w:val="center"/>
        <w:rPr>
          <w:noProof/>
          <w:szCs w:val="28"/>
        </w:rPr>
      </w:pPr>
      <w:r w:rsidRPr="00DB129C">
        <w:rPr>
          <w:noProof/>
          <w:szCs w:val="28"/>
          <w:lang w:val="ru-RU" w:eastAsia="ru-RU"/>
        </w:rPr>
        <w:drawing>
          <wp:inline distT="0" distB="0" distL="0" distR="0">
            <wp:extent cx="3549650" cy="23622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9650" cy="2362200"/>
                    </a:xfrm>
                    <a:prstGeom prst="rect">
                      <a:avLst/>
                    </a:prstGeom>
                    <a:noFill/>
                    <a:ln>
                      <a:noFill/>
                    </a:ln>
                  </pic:spPr>
                </pic:pic>
              </a:graphicData>
            </a:graphic>
          </wp:inline>
        </w:drawing>
      </w:r>
    </w:p>
    <w:p w:rsidR="00092289" w:rsidRPr="00DB129C" w:rsidRDefault="00092289" w:rsidP="00092289">
      <w:pPr>
        <w:shd w:val="clear" w:color="auto" w:fill="FFFFFF"/>
        <w:ind w:firstLine="454"/>
        <w:jc w:val="both"/>
        <w:rPr>
          <w:szCs w:val="28"/>
        </w:rPr>
      </w:pPr>
    </w:p>
    <w:p w:rsidR="00092289" w:rsidRPr="00627E5E" w:rsidRDefault="00092289" w:rsidP="003610CC">
      <w:pPr>
        <w:shd w:val="clear" w:color="auto" w:fill="FFFFFF"/>
        <w:ind w:firstLine="454"/>
        <w:jc w:val="center"/>
        <w:rPr>
          <w:szCs w:val="28"/>
          <w:lang w:val="ru-RU"/>
        </w:rPr>
      </w:pPr>
      <w:r w:rsidRPr="007D7DC6">
        <w:rPr>
          <w:szCs w:val="28"/>
          <w:lang w:val="ru-RU"/>
        </w:rPr>
        <w:t>Рисунок 1.</w:t>
      </w:r>
      <w:r w:rsidR="007D7DC6">
        <w:rPr>
          <w:szCs w:val="28"/>
          <w:lang w:val="ru-RU"/>
        </w:rPr>
        <w:t>5</w:t>
      </w:r>
      <w:r w:rsidRPr="007D7DC6">
        <w:rPr>
          <w:szCs w:val="28"/>
          <w:lang w:val="ru-RU"/>
        </w:rPr>
        <w:t xml:space="preserve">– </w:t>
      </w:r>
      <w:r w:rsidRPr="00DB129C">
        <w:rPr>
          <w:szCs w:val="28"/>
        </w:rPr>
        <w:t>C</w:t>
      </w:r>
      <w:r w:rsidRPr="007D7DC6">
        <w:rPr>
          <w:szCs w:val="28"/>
          <w:lang w:val="ru-RU"/>
        </w:rPr>
        <w:t>труктура оксида графена</w:t>
      </w:r>
      <w:r w:rsidR="00560310">
        <w:rPr>
          <w:szCs w:val="28"/>
          <w:lang w:val="ru-RU"/>
        </w:rPr>
        <w:t xml:space="preserve"> </w:t>
      </w:r>
      <w:r w:rsidR="003E37B0" w:rsidRPr="00627E5E">
        <w:rPr>
          <w:szCs w:val="28"/>
          <w:lang w:val="ru-RU"/>
        </w:rPr>
        <w:t>[65]</w:t>
      </w:r>
    </w:p>
    <w:p w:rsidR="00092289" w:rsidRPr="007D7DC6" w:rsidRDefault="00092289" w:rsidP="00092289">
      <w:pPr>
        <w:shd w:val="clear" w:color="auto" w:fill="FFFFFF"/>
        <w:ind w:firstLine="454"/>
        <w:jc w:val="both"/>
        <w:rPr>
          <w:szCs w:val="28"/>
          <w:lang w:val="ru-RU"/>
        </w:rPr>
      </w:pPr>
    </w:p>
    <w:p w:rsidR="00F33BBB" w:rsidRPr="00F33BBB" w:rsidRDefault="00F33BBB" w:rsidP="00F33BBB">
      <w:pPr>
        <w:shd w:val="clear" w:color="auto" w:fill="FFFFFF"/>
        <w:ind w:firstLine="454"/>
        <w:jc w:val="both"/>
        <w:rPr>
          <w:szCs w:val="28"/>
          <w:lang w:val="ru-RU"/>
        </w:rPr>
      </w:pPr>
      <w:r>
        <w:rPr>
          <w:szCs w:val="28"/>
          <w:lang w:val="ru-RU"/>
        </w:rPr>
        <w:t>Данная</w:t>
      </w:r>
      <w:r w:rsidRPr="00F33BBB">
        <w:rPr>
          <w:szCs w:val="28"/>
          <w:lang w:val="ru-RU"/>
        </w:rPr>
        <w:t xml:space="preserve"> особенность позволяет снимать оксид графита в воде с помощью ультразвуковой обработки, что в конечном итоге приводит к образованию однослойного или </w:t>
      </w:r>
      <w:r w:rsidR="00824B4A">
        <w:rPr>
          <w:szCs w:val="28"/>
          <w:lang w:val="ru-RU"/>
        </w:rPr>
        <w:t>мало</w:t>
      </w:r>
      <w:r w:rsidRPr="00F33BBB">
        <w:rPr>
          <w:szCs w:val="28"/>
          <w:lang w:val="ru-RU"/>
        </w:rPr>
        <w:t xml:space="preserve">слойного </w:t>
      </w:r>
      <w:proofErr w:type="gramStart"/>
      <w:r w:rsidRPr="00F33BBB">
        <w:rPr>
          <w:szCs w:val="28"/>
          <w:lang w:val="ru-RU"/>
        </w:rPr>
        <w:t>кислород</w:t>
      </w:r>
      <w:r w:rsidR="00824B4A">
        <w:rPr>
          <w:szCs w:val="28"/>
          <w:lang w:val="ru-RU"/>
        </w:rPr>
        <w:t>-</w:t>
      </w:r>
      <w:r w:rsidRPr="00F33BBB">
        <w:rPr>
          <w:szCs w:val="28"/>
          <w:lang w:val="ru-RU"/>
        </w:rPr>
        <w:t>содержащего</w:t>
      </w:r>
      <w:proofErr w:type="gramEnd"/>
      <w:r w:rsidRPr="00F33BBB">
        <w:rPr>
          <w:szCs w:val="28"/>
          <w:lang w:val="ru-RU"/>
        </w:rPr>
        <w:t xml:space="preserve"> графена, называемого оксидом графена</w:t>
      </w:r>
      <w:r w:rsidR="00824B4A">
        <w:rPr>
          <w:szCs w:val="28"/>
          <w:lang w:val="ru-RU"/>
        </w:rPr>
        <w:t xml:space="preserve"> (OG или GO). Количество слоев –</w:t>
      </w:r>
      <w:r w:rsidRPr="00F33BBB">
        <w:rPr>
          <w:szCs w:val="28"/>
          <w:lang w:val="ru-RU"/>
        </w:rPr>
        <w:t xml:space="preserve"> главное отличие </w:t>
      </w:r>
      <w:r w:rsidR="00824B4A">
        <w:rPr>
          <w:szCs w:val="28"/>
          <w:lang w:val="ru-RU"/>
        </w:rPr>
        <w:t>между оксидами графена</w:t>
      </w:r>
      <w:r w:rsidRPr="00F33BBB">
        <w:rPr>
          <w:szCs w:val="28"/>
          <w:lang w:val="ru-RU"/>
        </w:rPr>
        <w:t xml:space="preserve"> </w:t>
      </w:r>
      <w:r w:rsidR="00824B4A">
        <w:rPr>
          <w:szCs w:val="28"/>
          <w:lang w:val="ru-RU"/>
        </w:rPr>
        <w:t>и</w:t>
      </w:r>
      <w:r w:rsidRPr="00F33BBB">
        <w:rPr>
          <w:szCs w:val="28"/>
          <w:lang w:val="ru-RU"/>
        </w:rPr>
        <w:t xml:space="preserve"> графита. </w:t>
      </w:r>
      <w:r w:rsidR="00824B4A">
        <w:rPr>
          <w:szCs w:val="28"/>
          <w:lang w:val="ru-RU"/>
        </w:rPr>
        <w:t xml:space="preserve">Впрочем, </w:t>
      </w:r>
      <w:r w:rsidRPr="00F33BBB">
        <w:rPr>
          <w:szCs w:val="28"/>
          <w:lang w:val="ru-RU"/>
        </w:rPr>
        <w:t xml:space="preserve">оксид графита </w:t>
      </w:r>
      <w:r w:rsidR="00824B4A">
        <w:rPr>
          <w:szCs w:val="28"/>
          <w:lang w:val="ru-RU"/>
        </w:rPr>
        <w:t>является многослойной системой</w:t>
      </w:r>
      <w:r w:rsidRPr="00F33BBB">
        <w:rPr>
          <w:szCs w:val="28"/>
          <w:lang w:val="ru-RU"/>
        </w:rPr>
        <w:t xml:space="preserve">, </w:t>
      </w:r>
      <w:r w:rsidR="00824B4A">
        <w:rPr>
          <w:szCs w:val="28"/>
          <w:lang w:val="ru-RU"/>
        </w:rPr>
        <w:t xml:space="preserve">а </w:t>
      </w:r>
      <w:r w:rsidRPr="00F33BBB">
        <w:rPr>
          <w:szCs w:val="28"/>
          <w:lang w:val="ru-RU"/>
        </w:rPr>
        <w:t xml:space="preserve">в дисперсии </w:t>
      </w:r>
      <w:r w:rsidR="00824B4A">
        <w:rPr>
          <w:szCs w:val="28"/>
          <w:lang w:val="ru-RU"/>
        </w:rPr>
        <w:t>оксида графена</w:t>
      </w:r>
      <w:r w:rsidRPr="00F33BBB">
        <w:rPr>
          <w:szCs w:val="28"/>
          <w:lang w:val="ru-RU"/>
        </w:rPr>
        <w:t xml:space="preserve"> могут быть обнаружены однослойные хлопья и мелкослойные хлопья. Оксид графена имеет конечную ширину запрещенной зоны, в отличие от графена, в зависимости от условий синтеза.</w:t>
      </w:r>
    </w:p>
    <w:p w:rsidR="00F33BBB" w:rsidRDefault="00F33BBB" w:rsidP="00F33BBB">
      <w:pPr>
        <w:shd w:val="clear" w:color="auto" w:fill="FFFFFF"/>
        <w:ind w:firstLine="454"/>
        <w:jc w:val="both"/>
        <w:rPr>
          <w:szCs w:val="28"/>
          <w:lang w:val="ru-RU"/>
        </w:rPr>
      </w:pPr>
      <w:r w:rsidRPr="00F33BBB">
        <w:rPr>
          <w:szCs w:val="28"/>
          <w:lang w:val="ru-RU"/>
        </w:rPr>
        <w:t>В настоящее время наиболее распространенным методом получения оксида графена является метод Хаммерса</w:t>
      </w:r>
      <w:r w:rsidR="00804A12">
        <w:rPr>
          <w:szCs w:val="28"/>
          <w:lang w:val="ru-RU"/>
        </w:rPr>
        <w:t>,</w:t>
      </w:r>
      <w:r w:rsidRPr="00F33BBB">
        <w:rPr>
          <w:szCs w:val="28"/>
          <w:lang w:val="ru-RU"/>
        </w:rPr>
        <w:t xml:space="preserve"> </w:t>
      </w:r>
      <w:r w:rsidR="00804A12">
        <w:rPr>
          <w:szCs w:val="28"/>
          <w:lang w:val="ru-RU"/>
        </w:rPr>
        <w:t>а также</w:t>
      </w:r>
      <w:r w:rsidRPr="00F33BBB">
        <w:rPr>
          <w:szCs w:val="28"/>
          <w:lang w:val="ru-RU"/>
        </w:rPr>
        <w:t xml:space="preserve"> его различные модификации [66].</w:t>
      </w:r>
    </w:p>
    <w:p w:rsidR="0066297D" w:rsidRPr="00F33BBB" w:rsidRDefault="0066297D" w:rsidP="00F33BBB">
      <w:pPr>
        <w:shd w:val="clear" w:color="auto" w:fill="FFFFFF"/>
        <w:ind w:firstLine="454"/>
        <w:jc w:val="both"/>
        <w:rPr>
          <w:szCs w:val="28"/>
          <w:lang w:val="ru-RU"/>
        </w:rPr>
      </w:pPr>
      <w:r>
        <w:rPr>
          <w:szCs w:val="28"/>
          <w:lang w:val="ru-RU"/>
        </w:rPr>
        <w:t xml:space="preserve">Проведенные исследования показывают, что растворимость оксида графена в воде и других расстворителях легко </w:t>
      </w:r>
      <w:r w:rsidR="0039301F">
        <w:rPr>
          <w:szCs w:val="28"/>
          <w:lang w:val="ru-RU"/>
        </w:rPr>
        <w:t xml:space="preserve">используется </w:t>
      </w:r>
      <w:proofErr w:type="gramStart"/>
      <w:r w:rsidR="0039301F">
        <w:rPr>
          <w:szCs w:val="28"/>
          <w:lang w:val="ru-RU"/>
        </w:rPr>
        <w:t>для приложении</w:t>
      </w:r>
      <w:proofErr w:type="gramEnd"/>
      <w:r w:rsidR="0039301F">
        <w:rPr>
          <w:szCs w:val="28"/>
          <w:lang w:val="ru-RU"/>
        </w:rPr>
        <w:t xml:space="preserve"> в электронике. Оксид графена – это изолятор, а также благодаря </w:t>
      </w:r>
      <w:proofErr w:type="gramStart"/>
      <w:r w:rsidR="0039301F">
        <w:rPr>
          <w:szCs w:val="28"/>
          <w:lang w:val="ru-RU"/>
        </w:rPr>
        <w:t>своим  электронным</w:t>
      </w:r>
      <w:proofErr w:type="gramEnd"/>
      <w:r w:rsidR="0039301F">
        <w:rPr>
          <w:szCs w:val="28"/>
          <w:lang w:val="ru-RU"/>
        </w:rPr>
        <w:t xml:space="preserve"> характеристикам используя окисленность можно регулировать в допустимых пределах. Существенный вклад на данные свойства оксида графена влияет килород-содержащие фукциональные группы такие как, карбоксильная, эпоксидная и гидроксильная. </w:t>
      </w:r>
    </w:p>
    <w:p w:rsidR="00092289" w:rsidRPr="007D7DC6" w:rsidRDefault="00092289" w:rsidP="00F33BBB">
      <w:pPr>
        <w:shd w:val="clear" w:color="auto" w:fill="FFFFFF"/>
        <w:ind w:firstLine="454"/>
        <w:jc w:val="both"/>
        <w:rPr>
          <w:szCs w:val="28"/>
          <w:lang w:val="ru-RU"/>
        </w:rPr>
      </w:pPr>
      <w:r w:rsidRPr="007D7DC6">
        <w:rPr>
          <w:szCs w:val="28"/>
          <w:lang w:val="ru-RU"/>
        </w:rPr>
        <w:t xml:space="preserve">При рассмотрении элементного состава оксида графена, стоит отметить, что необходимо не делать различия между оксидами графита и графена, так как </w:t>
      </w:r>
      <w:r w:rsidRPr="007D7DC6">
        <w:rPr>
          <w:szCs w:val="28"/>
          <w:lang w:val="ru-RU"/>
        </w:rPr>
        <w:lastRenderedPageBreak/>
        <w:t>расслоение оксида графита происходит без изменения состава, а анализ оксида графена предполагает его выделение из суспензии.</w:t>
      </w:r>
    </w:p>
    <w:p w:rsidR="00092289" w:rsidRPr="00DB129C" w:rsidRDefault="00092289" w:rsidP="00092289">
      <w:pPr>
        <w:shd w:val="clear" w:color="auto" w:fill="FFFFFF"/>
        <w:ind w:firstLine="454"/>
        <w:jc w:val="both"/>
        <w:rPr>
          <w:szCs w:val="28"/>
          <w:lang w:val="ru-RU"/>
        </w:rPr>
      </w:pPr>
      <w:r w:rsidRPr="007D7DC6">
        <w:rPr>
          <w:szCs w:val="28"/>
          <w:lang w:val="ru-RU"/>
        </w:rPr>
        <w:t xml:space="preserve">Полученные по </w:t>
      </w:r>
      <w:r w:rsidR="00804A12">
        <w:rPr>
          <w:szCs w:val="28"/>
          <w:lang w:val="ru-RU"/>
        </w:rPr>
        <w:t>преобразованному</w:t>
      </w:r>
      <w:r w:rsidRPr="007D7DC6">
        <w:rPr>
          <w:szCs w:val="28"/>
          <w:lang w:val="ru-RU"/>
        </w:rPr>
        <w:t xml:space="preserve"> методу Хаммерса </w:t>
      </w:r>
      <w:r w:rsidR="00804A12">
        <w:rPr>
          <w:szCs w:val="28"/>
          <w:lang w:val="ru-RU"/>
        </w:rPr>
        <w:t>готовые</w:t>
      </w:r>
      <w:r w:rsidRPr="007D7DC6">
        <w:rPr>
          <w:szCs w:val="28"/>
          <w:lang w:val="ru-RU"/>
        </w:rPr>
        <w:t xml:space="preserve"> образцы оксида графита содержали 50,1 % углерода, 44,81 % кислорода и 2,69 % водорода [</w:t>
      </w:r>
      <w:r w:rsidR="00AD59A2">
        <w:rPr>
          <w:szCs w:val="28"/>
          <w:lang w:val="ru-RU"/>
        </w:rPr>
        <w:t>67</w:t>
      </w:r>
      <w:r w:rsidRPr="007D7DC6">
        <w:rPr>
          <w:szCs w:val="28"/>
          <w:lang w:val="ru-RU"/>
        </w:rPr>
        <w:t xml:space="preserve">]. </w:t>
      </w:r>
      <w:r w:rsidR="00804A12">
        <w:rPr>
          <w:szCs w:val="28"/>
          <w:lang w:val="ru-RU"/>
        </w:rPr>
        <w:t xml:space="preserve">Суммирование этих данных приводит к менее чем 100%. </w:t>
      </w:r>
      <w:r w:rsidR="00804A12" w:rsidRPr="00804A12">
        <w:rPr>
          <w:szCs w:val="28"/>
          <w:lang w:val="ru-RU"/>
        </w:rPr>
        <w:t xml:space="preserve">Это связано с тем, что </w:t>
      </w:r>
      <w:r w:rsidR="00804A12">
        <w:rPr>
          <w:szCs w:val="28"/>
          <w:lang w:val="ru-RU"/>
        </w:rPr>
        <w:t>при реальных условиях синтеза в образцах</w:t>
      </w:r>
      <w:r w:rsidR="00804A12" w:rsidRPr="00804A12">
        <w:rPr>
          <w:szCs w:val="28"/>
          <w:lang w:val="ru-RU"/>
        </w:rPr>
        <w:t xml:space="preserve"> остаются технологические примеси</w:t>
      </w:r>
      <w:r w:rsidR="00804A12">
        <w:rPr>
          <w:szCs w:val="28"/>
          <w:lang w:val="ru-RU"/>
        </w:rPr>
        <w:t xml:space="preserve"> щелочно-кислотных растворов</w:t>
      </w:r>
      <w:r w:rsidR="00804A12" w:rsidRPr="00804A12">
        <w:rPr>
          <w:szCs w:val="28"/>
          <w:lang w:val="ru-RU"/>
        </w:rPr>
        <w:t xml:space="preserve">, которые в процессе </w:t>
      </w:r>
      <w:r w:rsidR="00804A12">
        <w:rPr>
          <w:szCs w:val="28"/>
          <w:lang w:val="ru-RU"/>
        </w:rPr>
        <w:t>очистки</w:t>
      </w:r>
      <w:r w:rsidR="00804A12" w:rsidRPr="00804A12">
        <w:rPr>
          <w:szCs w:val="28"/>
          <w:lang w:val="ru-RU"/>
        </w:rPr>
        <w:t xml:space="preserve"> дистиллированной водой трудно удалить, </w:t>
      </w:r>
      <w:r w:rsidR="00804A12">
        <w:rPr>
          <w:szCs w:val="28"/>
          <w:lang w:val="ru-RU"/>
        </w:rPr>
        <w:t>так как</w:t>
      </w:r>
      <w:r w:rsidR="00804A12" w:rsidRPr="00804A12">
        <w:rPr>
          <w:szCs w:val="28"/>
          <w:lang w:val="ru-RU"/>
        </w:rPr>
        <w:t xml:space="preserve"> такие </w:t>
      </w:r>
      <w:r w:rsidR="00804A12">
        <w:rPr>
          <w:szCs w:val="28"/>
          <w:lang w:val="ru-RU"/>
        </w:rPr>
        <w:t>остатки</w:t>
      </w:r>
      <w:r w:rsidR="00804A12" w:rsidRPr="00804A12">
        <w:rPr>
          <w:szCs w:val="28"/>
          <w:lang w:val="ru-RU"/>
        </w:rPr>
        <w:t xml:space="preserve"> могут находиться в закрытых порах оксида графита. Однако после расслоения оксида графена и последующего центрифугирования можно получить более чистый материал путем серии последовательных осаждений. Анализ представленных данных позволяет сделать вывод, что состав графита и оксидов графена изменчив и зависит от многих факторов. По этой причине элементный состав должен быть известен для каждой партии, которая предназначена для использования в технологической цепочке.</w:t>
      </w:r>
    </w:p>
    <w:p w:rsidR="00092289" w:rsidRPr="00DB129C" w:rsidRDefault="00092289" w:rsidP="00092289">
      <w:pPr>
        <w:shd w:val="clear" w:color="auto" w:fill="FFFFFF"/>
        <w:ind w:firstLine="454"/>
        <w:jc w:val="both"/>
        <w:rPr>
          <w:szCs w:val="28"/>
          <w:lang w:val="ru-RU"/>
        </w:rPr>
      </w:pPr>
      <w:r w:rsidRPr="00DB129C">
        <w:rPr>
          <w:szCs w:val="28"/>
          <w:lang w:val="ru-RU"/>
        </w:rPr>
        <w:t xml:space="preserve">Однослойные нанолисты </w:t>
      </w:r>
      <w:r w:rsidRPr="00DB129C">
        <w:rPr>
          <w:szCs w:val="28"/>
        </w:rPr>
        <w:t>GO</w:t>
      </w:r>
      <w:r w:rsidR="00AD59A2">
        <w:rPr>
          <w:szCs w:val="28"/>
          <w:lang w:val="ru-RU"/>
        </w:rPr>
        <w:t xml:space="preserve"> являются изоляторами [68</w:t>
      </w:r>
      <w:r w:rsidRPr="00DB129C">
        <w:rPr>
          <w:szCs w:val="28"/>
          <w:lang w:val="ru-RU"/>
        </w:rPr>
        <w:t xml:space="preserve">]. Измеренное сопротивление однослойных пленок </w:t>
      </w:r>
      <w:r w:rsidR="00524A18">
        <w:rPr>
          <w:szCs w:val="28"/>
        </w:rPr>
        <w:t>GO</w:t>
      </w:r>
      <w:r w:rsidR="00524A18" w:rsidRPr="00DB129C">
        <w:rPr>
          <w:szCs w:val="28"/>
          <w:lang w:val="ru-RU"/>
        </w:rPr>
        <w:t xml:space="preserve"> </w:t>
      </w:r>
      <w:r w:rsidRPr="00DB129C">
        <w:rPr>
          <w:szCs w:val="28"/>
          <w:lang w:val="ru-RU"/>
        </w:rPr>
        <w:t>превышало 10</w:t>
      </w:r>
      <w:r w:rsidRPr="00DB129C">
        <w:rPr>
          <w:szCs w:val="28"/>
          <w:vertAlign w:val="superscript"/>
          <w:lang w:val="ru-RU"/>
        </w:rPr>
        <w:t>12</w:t>
      </w:r>
      <w:r w:rsidRPr="00DB129C">
        <w:rPr>
          <w:szCs w:val="28"/>
          <w:lang w:val="ru-RU"/>
        </w:rPr>
        <w:t xml:space="preserve"> Ом [</w:t>
      </w:r>
      <w:r w:rsidR="00AD59A2">
        <w:rPr>
          <w:szCs w:val="28"/>
          <w:lang w:val="ru-RU"/>
        </w:rPr>
        <w:t>69</w:t>
      </w:r>
      <w:r w:rsidRPr="00DB129C">
        <w:rPr>
          <w:szCs w:val="28"/>
          <w:lang w:val="ru-RU"/>
        </w:rPr>
        <w:t xml:space="preserve">]. </w:t>
      </w:r>
      <w:r w:rsidR="009A040C">
        <w:rPr>
          <w:szCs w:val="28"/>
          <w:lang w:val="ru-RU"/>
        </w:rPr>
        <w:t>Но эти данные не согласуются при формировании наноразмерных листов оксида графена</w:t>
      </w:r>
      <w:r w:rsidRPr="00DB129C">
        <w:rPr>
          <w:szCs w:val="28"/>
          <w:lang w:val="ru-RU"/>
        </w:rPr>
        <w:t>.</w:t>
      </w:r>
      <w:r w:rsidR="009A040C">
        <w:rPr>
          <w:szCs w:val="28"/>
          <w:lang w:val="ru-RU"/>
        </w:rPr>
        <w:t xml:space="preserve"> Электропроводимость этих пленок зависит от окружающей среды, в которой будет находится пленка</w:t>
      </w:r>
      <w:r w:rsidRPr="00DB129C">
        <w:rPr>
          <w:szCs w:val="28"/>
          <w:lang w:val="ru-RU"/>
        </w:rPr>
        <w:t xml:space="preserve"> [</w:t>
      </w:r>
      <w:r w:rsidR="00AD59A2">
        <w:rPr>
          <w:szCs w:val="28"/>
          <w:lang w:val="ru-RU"/>
        </w:rPr>
        <w:t>70</w:t>
      </w:r>
      <w:r w:rsidRPr="00DB129C">
        <w:rPr>
          <w:szCs w:val="28"/>
          <w:lang w:val="ru-RU"/>
        </w:rPr>
        <w:t xml:space="preserve">]. В пленках </w:t>
      </w:r>
      <w:r w:rsidRPr="00DB129C">
        <w:rPr>
          <w:szCs w:val="28"/>
        </w:rPr>
        <w:t>GO</w:t>
      </w:r>
      <w:r w:rsidRPr="00DB129C">
        <w:rPr>
          <w:szCs w:val="28"/>
          <w:lang w:val="ru-RU"/>
        </w:rPr>
        <w:t xml:space="preserve"> возникает протонная проводимость, </w:t>
      </w:r>
      <w:r w:rsidR="009A040C">
        <w:rPr>
          <w:szCs w:val="28"/>
          <w:lang w:val="ru-RU"/>
        </w:rPr>
        <w:t>вызванная диссоциацией молекул воды между нанолистами оксида графена</w:t>
      </w:r>
      <w:r w:rsidRPr="00DB129C">
        <w:rPr>
          <w:szCs w:val="28"/>
          <w:lang w:val="ru-RU"/>
        </w:rPr>
        <w:t>.</w:t>
      </w:r>
    </w:p>
    <w:p w:rsidR="009A040C" w:rsidRDefault="00092289" w:rsidP="00092289">
      <w:pPr>
        <w:shd w:val="clear" w:color="auto" w:fill="FFFFFF"/>
        <w:ind w:firstLine="454"/>
        <w:jc w:val="both"/>
        <w:rPr>
          <w:szCs w:val="28"/>
          <w:lang w:val="ru-RU"/>
        </w:rPr>
      </w:pPr>
      <w:r w:rsidRPr="00DB129C">
        <w:rPr>
          <w:szCs w:val="28"/>
          <w:lang w:val="ru-RU"/>
        </w:rPr>
        <w:t xml:space="preserve">Спектр поглощения оксида графена находится в УФ диапазоне. Графен и его производные более прозрачны и поглощают 1-2 % спектра видимой области. </w:t>
      </w:r>
    </w:p>
    <w:p w:rsidR="009A040C" w:rsidRDefault="009A040C" w:rsidP="00092289">
      <w:pPr>
        <w:shd w:val="clear" w:color="auto" w:fill="FFFFFF"/>
        <w:ind w:firstLine="454"/>
        <w:jc w:val="both"/>
        <w:rPr>
          <w:szCs w:val="28"/>
          <w:lang w:val="ru-RU"/>
        </w:rPr>
      </w:pPr>
      <w:r>
        <w:rPr>
          <w:szCs w:val="28"/>
          <w:lang w:val="ru-RU"/>
        </w:rPr>
        <w:t>Спектры поглощения</w:t>
      </w:r>
      <w:r w:rsidRPr="009A040C">
        <w:rPr>
          <w:szCs w:val="28"/>
          <w:lang w:val="ru-RU"/>
        </w:rPr>
        <w:t xml:space="preserve"> с </w:t>
      </w:r>
      <w:r>
        <w:rPr>
          <w:szCs w:val="28"/>
          <w:lang w:val="ru-RU"/>
        </w:rPr>
        <w:t xml:space="preserve">максимальным пиком в области </w:t>
      </w:r>
      <w:r w:rsidRPr="009A040C">
        <w:rPr>
          <w:szCs w:val="28"/>
          <w:lang w:val="ru-RU"/>
        </w:rPr>
        <w:t>228-231 нм связано с возбуждением π-плазмона [71, 72]</w:t>
      </w:r>
      <w:r>
        <w:rPr>
          <w:szCs w:val="28"/>
          <w:lang w:val="ru-RU"/>
        </w:rPr>
        <w:t xml:space="preserve"> в</w:t>
      </w:r>
      <w:r w:rsidRPr="009A040C">
        <w:rPr>
          <w:szCs w:val="28"/>
          <w:lang w:val="ru-RU"/>
        </w:rPr>
        <w:t xml:space="preserve"> углеродных </w:t>
      </w:r>
      <w:r>
        <w:rPr>
          <w:szCs w:val="28"/>
          <w:lang w:val="ru-RU"/>
        </w:rPr>
        <w:t>нано</w:t>
      </w:r>
      <w:r w:rsidRPr="009A040C">
        <w:rPr>
          <w:szCs w:val="28"/>
          <w:lang w:val="ru-RU"/>
        </w:rPr>
        <w:t xml:space="preserve">структурах с числом π-электронов значительно меньше единицы на атом углерода. Незначительное изменение положения максимума у разных авторов, </w:t>
      </w:r>
      <w:r>
        <w:rPr>
          <w:szCs w:val="28"/>
          <w:lang w:val="ru-RU"/>
        </w:rPr>
        <w:t xml:space="preserve">скорее всего, </w:t>
      </w:r>
      <w:r w:rsidRPr="009A040C">
        <w:rPr>
          <w:szCs w:val="28"/>
          <w:lang w:val="ru-RU"/>
        </w:rPr>
        <w:t xml:space="preserve">связано с различной концентрацией π-электронов, </w:t>
      </w:r>
      <w:r>
        <w:rPr>
          <w:szCs w:val="28"/>
          <w:lang w:val="ru-RU"/>
        </w:rPr>
        <w:t>которые участвуют в плазменных колебаниях</w:t>
      </w:r>
      <w:r w:rsidRPr="009A040C">
        <w:rPr>
          <w:szCs w:val="28"/>
          <w:lang w:val="ru-RU"/>
        </w:rPr>
        <w:t>.</w:t>
      </w:r>
    </w:p>
    <w:p w:rsidR="00092289" w:rsidRPr="00DB129C" w:rsidRDefault="00092289" w:rsidP="00092289">
      <w:pPr>
        <w:shd w:val="clear" w:color="auto" w:fill="FFFFFF"/>
        <w:ind w:firstLine="454"/>
        <w:jc w:val="both"/>
        <w:rPr>
          <w:szCs w:val="28"/>
          <w:lang w:val="kk-KZ"/>
        </w:rPr>
      </w:pPr>
      <w:r w:rsidRPr="00DB129C">
        <w:rPr>
          <w:szCs w:val="28"/>
          <w:lang w:val="ru-RU"/>
        </w:rPr>
        <w:t xml:space="preserve">Однослойный </w:t>
      </w:r>
      <w:r w:rsidRPr="00DB129C">
        <w:rPr>
          <w:szCs w:val="28"/>
        </w:rPr>
        <w:t>GO</w:t>
      </w:r>
      <w:r w:rsidRPr="00DB129C">
        <w:rPr>
          <w:szCs w:val="28"/>
          <w:lang w:val="kk-KZ"/>
        </w:rPr>
        <w:t xml:space="preserve"> – это соединение углерода, кислорода и водорода, полученное химическим окислением графита с последующим отшелушиванием.</w:t>
      </w:r>
    </w:p>
    <w:p w:rsidR="00092289" w:rsidRPr="00DB129C" w:rsidRDefault="00092289" w:rsidP="00092289">
      <w:pPr>
        <w:shd w:val="clear" w:color="auto" w:fill="FFFFFF"/>
        <w:ind w:firstLine="454"/>
        <w:jc w:val="both"/>
        <w:rPr>
          <w:bCs/>
          <w:szCs w:val="28"/>
          <w:lang w:val="ru-RU"/>
        </w:rPr>
      </w:pPr>
      <w:r w:rsidRPr="00DB129C">
        <w:rPr>
          <w:szCs w:val="28"/>
          <w:lang w:val="ru-RU"/>
        </w:rPr>
        <w:t xml:space="preserve">Листы (или чешуйки) однослойного </w:t>
      </w:r>
      <w:r w:rsidRPr="00DB129C">
        <w:rPr>
          <w:szCs w:val="28"/>
        </w:rPr>
        <w:t>GO</w:t>
      </w:r>
      <w:r w:rsidRPr="00DB129C">
        <w:rPr>
          <w:szCs w:val="28"/>
          <w:lang w:val="ru-RU"/>
        </w:rPr>
        <w:t xml:space="preserve"> характеризуются двумя размерами. Толщина – типичный молекулярный размер (около 1 нм), его латеральные размеры (как для большинства коллоидных частиц) изменяются от нанометров до сотен микрон. Следовательно, листы </w:t>
      </w:r>
      <w:r w:rsidRPr="00DB129C">
        <w:rPr>
          <w:szCs w:val="28"/>
        </w:rPr>
        <w:t>SLGO</w:t>
      </w:r>
      <w:r w:rsidRPr="00DB129C">
        <w:rPr>
          <w:szCs w:val="28"/>
          <w:lang w:val="ru-RU"/>
        </w:rPr>
        <w:t xml:space="preserve"> (</w:t>
      </w:r>
      <w:r w:rsidRPr="00DB129C">
        <w:rPr>
          <w:szCs w:val="28"/>
        </w:rPr>
        <w:t>Single</w:t>
      </w:r>
      <w:r w:rsidRPr="00DB129C">
        <w:rPr>
          <w:szCs w:val="28"/>
          <w:lang w:val="ru-RU"/>
        </w:rPr>
        <w:t xml:space="preserve"> </w:t>
      </w:r>
      <w:r w:rsidRPr="00DB129C">
        <w:rPr>
          <w:szCs w:val="28"/>
        </w:rPr>
        <w:t>layer</w:t>
      </w:r>
      <w:r w:rsidRPr="00DB129C">
        <w:rPr>
          <w:szCs w:val="28"/>
          <w:lang w:val="ru-RU"/>
        </w:rPr>
        <w:t xml:space="preserve"> </w:t>
      </w:r>
      <w:r w:rsidRPr="00DB129C">
        <w:rPr>
          <w:szCs w:val="28"/>
        </w:rPr>
        <w:t>graphene</w:t>
      </w:r>
      <w:r w:rsidRPr="00DB129C">
        <w:rPr>
          <w:szCs w:val="28"/>
          <w:lang w:val="ru-RU"/>
        </w:rPr>
        <w:t xml:space="preserve"> </w:t>
      </w:r>
      <w:r w:rsidRPr="00DB129C">
        <w:rPr>
          <w:szCs w:val="28"/>
        </w:rPr>
        <w:t>oxide</w:t>
      </w:r>
      <w:r w:rsidRPr="00DB129C">
        <w:rPr>
          <w:szCs w:val="28"/>
          <w:lang w:val="ru-RU"/>
        </w:rPr>
        <w:t>) могут характеризоваться как молекула, и как частица, в зависимости от того какая размерность представляет больший интерес.</w:t>
      </w:r>
    </w:p>
    <w:p w:rsidR="00092289" w:rsidRPr="00F219CF" w:rsidRDefault="00092289" w:rsidP="00092289">
      <w:pPr>
        <w:shd w:val="clear" w:color="auto" w:fill="FFFFFF"/>
        <w:ind w:firstLine="454"/>
        <w:jc w:val="both"/>
        <w:rPr>
          <w:szCs w:val="28"/>
          <w:lang w:val="ru-RU"/>
        </w:rPr>
      </w:pPr>
      <w:r w:rsidRPr="00DB129C">
        <w:rPr>
          <w:bCs/>
          <w:szCs w:val="28"/>
          <w:lang w:val="ru-RU"/>
        </w:rPr>
        <w:t xml:space="preserve">Поскольку </w:t>
      </w:r>
      <w:r w:rsidRPr="00DB129C">
        <w:rPr>
          <w:szCs w:val="28"/>
        </w:rPr>
        <w:t>GO</w:t>
      </w:r>
      <w:r w:rsidRPr="00DB129C">
        <w:rPr>
          <w:bCs/>
          <w:szCs w:val="28"/>
          <w:lang w:val="ru-RU"/>
        </w:rPr>
        <w:t xml:space="preserve"> может легко диспергировать в воде благодаря ионизируемым граням – СООН-группам, он долгое время считался гидрофильным</w:t>
      </w:r>
      <w:r w:rsidRPr="00DB129C">
        <w:rPr>
          <w:szCs w:val="28"/>
          <w:lang w:val="ru-RU"/>
        </w:rPr>
        <w:t xml:space="preserve">. Однако более тщательное рассмотрение его структуры показывает, что на самом деле является амфифильным. Хотя края оксида графена содержат гидрофильные группы, его основная плоскость содержит </w:t>
      </w:r>
      <w:r w:rsidRPr="00F219CF">
        <w:rPr>
          <w:szCs w:val="28"/>
          <w:lang w:val="ru-RU"/>
        </w:rPr>
        <w:t xml:space="preserve">много полиароматических островков – неокисленных графеновых нанодоменов. </w:t>
      </w:r>
    </w:p>
    <w:p w:rsidR="00092289" w:rsidRDefault="00092289" w:rsidP="00987B72">
      <w:pPr>
        <w:pStyle w:val="a5"/>
        <w:spacing w:line="240" w:lineRule="auto"/>
        <w:rPr>
          <w:sz w:val="28"/>
          <w:szCs w:val="28"/>
        </w:rPr>
      </w:pPr>
      <w:r w:rsidRPr="00D52623">
        <w:rPr>
          <w:sz w:val="28"/>
          <w:szCs w:val="28"/>
        </w:rPr>
        <w:lastRenderedPageBreak/>
        <w:t>Наличие различных кислородсодержащих функциональных групп делает GO потенциальным и экономически эффективным кандидатом для применения в фотоэ</w:t>
      </w:r>
      <w:r w:rsidR="00AD59A2">
        <w:rPr>
          <w:sz w:val="28"/>
          <w:szCs w:val="28"/>
        </w:rPr>
        <w:t>лектрохимических устройствах [73</w:t>
      </w:r>
      <w:r w:rsidRPr="00D52623">
        <w:rPr>
          <w:sz w:val="28"/>
          <w:szCs w:val="28"/>
        </w:rPr>
        <w:t>].</w:t>
      </w:r>
    </w:p>
    <w:p w:rsidR="00A707D3" w:rsidRPr="00D52623" w:rsidRDefault="00A707D3" w:rsidP="00987B72">
      <w:pPr>
        <w:pStyle w:val="a5"/>
        <w:spacing w:line="240" w:lineRule="auto"/>
        <w:rPr>
          <w:sz w:val="28"/>
          <w:szCs w:val="28"/>
        </w:rPr>
      </w:pPr>
      <w:r w:rsidRPr="00A707D3">
        <w:rPr>
          <w:sz w:val="28"/>
          <w:szCs w:val="28"/>
        </w:rPr>
        <w:t xml:space="preserve">Восстановленный оксид графена. </w:t>
      </w:r>
      <w:r>
        <w:rPr>
          <w:sz w:val="28"/>
          <w:szCs w:val="28"/>
        </w:rPr>
        <w:t>Исследование</w:t>
      </w:r>
      <w:r w:rsidRPr="00A707D3">
        <w:rPr>
          <w:sz w:val="28"/>
          <w:szCs w:val="28"/>
        </w:rPr>
        <w:t xml:space="preserve"> восстановления GO</w:t>
      </w:r>
      <w:r>
        <w:rPr>
          <w:sz w:val="28"/>
          <w:szCs w:val="28"/>
        </w:rPr>
        <w:t xml:space="preserve"> занимает особое место</w:t>
      </w:r>
      <w:r w:rsidRPr="00A707D3">
        <w:rPr>
          <w:sz w:val="28"/>
          <w:szCs w:val="28"/>
        </w:rPr>
        <w:t>, так как</w:t>
      </w:r>
      <w:r>
        <w:rPr>
          <w:sz w:val="28"/>
          <w:szCs w:val="28"/>
        </w:rPr>
        <w:t xml:space="preserve"> в данном процессе</w:t>
      </w:r>
      <w:r w:rsidRPr="00A707D3">
        <w:rPr>
          <w:sz w:val="28"/>
          <w:szCs w:val="28"/>
        </w:rPr>
        <w:t xml:space="preserve"> полностью </w:t>
      </w:r>
      <w:r>
        <w:rPr>
          <w:sz w:val="28"/>
          <w:szCs w:val="28"/>
        </w:rPr>
        <w:t>либо</w:t>
      </w:r>
      <w:r w:rsidRPr="00A707D3">
        <w:rPr>
          <w:sz w:val="28"/>
          <w:szCs w:val="28"/>
        </w:rPr>
        <w:t xml:space="preserve"> частично (в зависимости от степени восстановления) восстанавливает уникальные свойства </w:t>
      </w:r>
      <w:r>
        <w:rPr>
          <w:sz w:val="28"/>
          <w:szCs w:val="28"/>
        </w:rPr>
        <w:t xml:space="preserve">самого </w:t>
      </w:r>
      <w:r w:rsidRPr="00A707D3">
        <w:rPr>
          <w:sz w:val="28"/>
          <w:szCs w:val="28"/>
        </w:rPr>
        <w:t xml:space="preserve">графена. Восстановление оксида графена означает удаление кислородсодержащих групп и </w:t>
      </w:r>
      <w:r>
        <w:rPr>
          <w:sz w:val="28"/>
          <w:szCs w:val="28"/>
        </w:rPr>
        <w:t>восстановление системы связей C</w:t>
      </w:r>
      <w:r w:rsidRPr="00A707D3">
        <w:rPr>
          <w:sz w:val="28"/>
          <w:szCs w:val="28"/>
        </w:rPr>
        <w:t>=C. Продукт, образующийся при восстановлении GO, называется восстановленным оксидом графена. В англоязычной литературе для обозначения этого продукта часто используется аббревиатура rGO (</w:t>
      </w:r>
      <w:r w:rsidR="003F2568">
        <w:rPr>
          <w:sz w:val="28"/>
          <w:szCs w:val="28"/>
          <w:lang w:val="en-US"/>
        </w:rPr>
        <w:t>reduced</w:t>
      </w:r>
      <w:r w:rsidR="003F2568">
        <w:rPr>
          <w:sz w:val="28"/>
          <w:szCs w:val="28"/>
        </w:rPr>
        <w:t xml:space="preserve"> graphene oxide</w:t>
      </w:r>
      <w:r w:rsidRPr="00A707D3">
        <w:rPr>
          <w:sz w:val="28"/>
          <w:szCs w:val="28"/>
        </w:rPr>
        <w:t>). Структурная формула восстановленного оксида графена показана на рисунке 1.6 [65].</w:t>
      </w:r>
    </w:p>
    <w:p w:rsidR="00092289" w:rsidRPr="00DB129C" w:rsidRDefault="00A707D3" w:rsidP="00092289">
      <w:pPr>
        <w:shd w:val="clear" w:color="auto" w:fill="FFFFFF"/>
        <w:ind w:firstLine="454"/>
        <w:jc w:val="both"/>
        <w:rPr>
          <w:szCs w:val="28"/>
        </w:rPr>
      </w:pPr>
      <w:r>
        <w:rPr>
          <w:szCs w:val="28"/>
          <w:lang w:val="ru-RU"/>
        </w:rPr>
        <w:t>Восстановленный оксид</w:t>
      </w:r>
      <w:r w:rsidR="00092289" w:rsidRPr="00F219CF">
        <w:rPr>
          <w:szCs w:val="28"/>
          <w:lang w:val="ru-RU"/>
        </w:rPr>
        <w:t xml:space="preserve"> графена.</w:t>
      </w:r>
      <w:r w:rsidR="00092289" w:rsidRPr="00F219CF">
        <w:rPr>
          <w:i/>
          <w:szCs w:val="28"/>
          <w:lang w:val="ru-RU"/>
        </w:rPr>
        <w:t xml:space="preserve"> </w:t>
      </w:r>
      <w:r w:rsidR="00092289" w:rsidRPr="00F219CF">
        <w:rPr>
          <w:szCs w:val="28"/>
          <w:lang w:val="ru-RU"/>
        </w:rPr>
        <w:t xml:space="preserve">Разработка методов восстановления </w:t>
      </w:r>
      <w:r w:rsidR="00092289" w:rsidRPr="00524A18">
        <w:rPr>
          <w:szCs w:val="28"/>
        </w:rPr>
        <w:t>GO</w:t>
      </w:r>
      <w:r w:rsidR="00092289" w:rsidRPr="00524A18">
        <w:rPr>
          <w:szCs w:val="28"/>
          <w:lang w:val="ru-RU"/>
        </w:rPr>
        <w:t xml:space="preserve"> имеет принципиальное значение, поскольку при этом восстанавливаются</w:t>
      </w:r>
      <w:r w:rsidR="00092289" w:rsidRPr="00DB129C">
        <w:rPr>
          <w:szCs w:val="28"/>
          <w:lang w:val="ru-RU"/>
        </w:rPr>
        <w:t xml:space="preserve"> полностью или частично (в зависимости от степени восстановления) уникальные свойства графена. </w:t>
      </w:r>
      <w:r w:rsidR="00092289" w:rsidRPr="00DB129C">
        <w:rPr>
          <w:rStyle w:val="fontstyle01"/>
          <w:rFonts w:ascii="Times New Roman" w:hAnsi="Times New Roman"/>
          <w:sz w:val="28"/>
          <w:szCs w:val="28"/>
          <w:lang w:val="ru-RU"/>
        </w:rPr>
        <w:t>Восстанавливать оксид графена – это удалить кислород-содержащие группы и восстановить систему С=С связей.</w:t>
      </w:r>
      <w:r w:rsidR="00092289" w:rsidRPr="00DB129C">
        <w:rPr>
          <w:szCs w:val="28"/>
          <w:lang w:val="ru-RU"/>
        </w:rPr>
        <w:t xml:space="preserve"> Продукт, образующийся при восстановлении </w:t>
      </w:r>
      <w:r w:rsidR="00092289" w:rsidRPr="00DB129C">
        <w:rPr>
          <w:szCs w:val="28"/>
        </w:rPr>
        <w:t>GO</w:t>
      </w:r>
      <w:r w:rsidR="00092289" w:rsidRPr="00DB129C">
        <w:rPr>
          <w:szCs w:val="28"/>
          <w:lang w:val="ru-RU"/>
        </w:rPr>
        <w:t xml:space="preserve">, так и называется – восстановленный оксид графена. В англоязычной литературе для этого продукта часто используют сокращение </w:t>
      </w:r>
      <w:r w:rsidR="00092289" w:rsidRPr="00DB129C">
        <w:rPr>
          <w:szCs w:val="28"/>
        </w:rPr>
        <w:t>rGO</w:t>
      </w:r>
      <w:r w:rsidR="00092289" w:rsidRPr="00DB129C">
        <w:rPr>
          <w:szCs w:val="28"/>
          <w:lang w:val="ru-RU"/>
        </w:rPr>
        <w:t xml:space="preserve"> (</w:t>
      </w:r>
      <w:r w:rsidR="00092289" w:rsidRPr="00DB129C">
        <w:rPr>
          <w:szCs w:val="28"/>
        </w:rPr>
        <w:t>reduced</w:t>
      </w:r>
      <w:r w:rsidR="00092289" w:rsidRPr="00DB129C">
        <w:rPr>
          <w:szCs w:val="28"/>
          <w:lang w:val="ru-RU"/>
        </w:rPr>
        <w:t xml:space="preserve"> </w:t>
      </w:r>
      <w:r w:rsidR="00092289" w:rsidRPr="00DB129C">
        <w:rPr>
          <w:szCs w:val="28"/>
        </w:rPr>
        <w:t>OG</w:t>
      </w:r>
      <w:r w:rsidR="00092289" w:rsidRPr="00DB129C">
        <w:rPr>
          <w:szCs w:val="28"/>
          <w:lang w:val="ru-RU"/>
        </w:rPr>
        <w:t xml:space="preserve">). </w:t>
      </w:r>
      <w:r w:rsidR="00092289" w:rsidRPr="00DB129C">
        <w:rPr>
          <w:szCs w:val="28"/>
        </w:rPr>
        <w:t>Структурная формула восстановленного оксида графена представлена на рисунке 1.</w:t>
      </w:r>
      <w:r w:rsidR="007D7DC6">
        <w:rPr>
          <w:szCs w:val="28"/>
          <w:lang w:val="ru-RU"/>
        </w:rPr>
        <w:t>6</w:t>
      </w:r>
      <w:r w:rsidR="00092289" w:rsidRPr="00DB129C">
        <w:rPr>
          <w:szCs w:val="28"/>
        </w:rPr>
        <w:t xml:space="preserve"> [</w:t>
      </w:r>
      <w:r w:rsidR="00AD59A2">
        <w:rPr>
          <w:szCs w:val="28"/>
          <w:lang w:val="ru-RU"/>
        </w:rPr>
        <w:t>65</w:t>
      </w:r>
      <w:r w:rsidR="00092289" w:rsidRPr="00DB129C">
        <w:rPr>
          <w:szCs w:val="28"/>
        </w:rPr>
        <w:t>].</w:t>
      </w:r>
    </w:p>
    <w:p w:rsidR="00092289" w:rsidRPr="00DB129C" w:rsidRDefault="00092289" w:rsidP="00092289">
      <w:pPr>
        <w:shd w:val="clear" w:color="auto" w:fill="FFFFFF"/>
        <w:ind w:firstLine="454"/>
        <w:jc w:val="both"/>
        <w:rPr>
          <w:szCs w:val="28"/>
        </w:rPr>
      </w:pPr>
    </w:p>
    <w:p w:rsidR="00092289" w:rsidRPr="00DB129C" w:rsidRDefault="00FA1DD5" w:rsidP="00E77AB5">
      <w:pPr>
        <w:shd w:val="clear" w:color="auto" w:fill="FFFFFF"/>
        <w:ind w:firstLine="454"/>
        <w:jc w:val="center"/>
        <w:rPr>
          <w:noProof/>
          <w:szCs w:val="28"/>
        </w:rPr>
      </w:pPr>
      <w:r w:rsidRPr="00DB129C">
        <w:rPr>
          <w:noProof/>
          <w:szCs w:val="28"/>
          <w:lang w:val="ru-RU" w:eastAsia="ru-RU"/>
        </w:rPr>
        <w:drawing>
          <wp:inline distT="0" distB="0" distL="0" distR="0">
            <wp:extent cx="2933700" cy="239395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393950"/>
                    </a:xfrm>
                    <a:prstGeom prst="rect">
                      <a:avLst/>
                    </a:prstGeom>
                    <a:noFill/>
                    <a:ln>
                      <a:noFill/>
                    </a:ln>
                  </pic:spPr>
                </pic:pic>
              </a:graphicData>
            </a:graphic>
          </wp:inline>
        </w:drawing>
      </w:r>
    </w:p>
    <w:p w:rsidR="00092289" w:rsidRPr="00DB129C" w:rsidRDefault="00092289" w:rsidP="00092289">
      <w:pPr>
        <w:shd w:val="clear" w:color="auto" w:fill="FFFFFF"/>
        <w:ind w:firstLine="454"/>
        <w:jc w:val="both"/>
        <w:rPr>
          <w:szCs w:val="28"/>
        </w:rPr>
      </w:pPr>
    </w:p>
    <w:p w:rsidR="00092289" w:rsidRPr="003E37B0" w:rsidRDefault="007D7DC6" w:rsidP="00E77AB5">
      <w:pPr>
        <w:shd w:val="clear" w:color="auto" w:fill="FFFFFF"/>
        <w:ind w:firstLine="454"/>
        <w:jc w:val="center"/>
        <w:rPr>
          <w:szCs w:val="28"/>
          <w:lang w:val="ru-RU"/>
        </w:rPr>
      </w:pPr>
      <w:r>
        <w:rPr>
          <w:szCs w:val="28"/>
          <w:lang w:val="ru-RU"/>
        </w:rPr>
        <w:t>Рисунок 1.6</w:t>
      </w:r>
      <w:r w:rsidR="00092289" w:rsidRPr="00DB129C">
        <w:rPr>
          <w:szCs w:val="28"/>
          <w:lang w:val="ru-RU"/>
        </w:rPr>
        <w:t xml:space="preserve">– </w:t>
      </w:r>
      <w:r w:rsidR="00092289" w:rsidRPr="00DB129C">
        <w:rPr>
          <w:szCs w:val="28"/>
        </w:rPr>
        <w:t>C</w:t>
      </w:r>
      <w:r w:rsidR="00092289" w:rsidRPr="00DB129C">
        <w:rPr>
          <w:szCs w:val="28"/>
          <w:lang w:val="ru-RU"/>
        </w:rPr>
        <w:t>труктура восстановленного оксида графена</w:t>
      </w:r>
      <w:r w:rsidR="00560310">
        <w:rPr>
          <w:szCs w:val="28"/>
          <w:lang w:val="ru-RU"/>
        </w:rPr>
        <w:t xml:space="preserve"> </w:t>
      </w:r>
      <w:r w:rsidR="003E37B0" w:rsidRPr="003E37B0">
        <w:rPr>
          <w:szCs w:val="28"/>
          <w:lang w:val="ru-RU"/>
        </w:rPr>
        <w:t>[65]</w:t>
      </w:r>
    </w:p>
    <w:p w:rsidR="00092289" w:rsidRPr="00DB129C" w:rsidRDefault="00092289" w:rsidP="00092289">
      <w:pPr>
        <w:shd w:val="clear" w:color="auto" w:fill="FFFFFF"/>
        <w:ind w:firstLine="454"/>
        <w:jc w:val="both"/>
        <w:rPr>
          <w:rStyle w:val="fontstyle01"/>
          <w:rFonts w:ascii="Times New Roman" w:hAnsi="Times New Roman"/>
          <w:sz w:val="28"/>
          <w:szCs w:val="28"/>
          <w:lang w:val="ru-RU"/>
        </w:rPr>
      </w:pPr>
    </w:p>
    <w:p w:rsidR="003512C8" w:rsidRPr="003512C8" w:rsidRDefault="003512C8" w:rsidP="003512C8">
      <w:pPr>
        <w:shd w:val="clear" w:color="auto" w:fill="FFFFFF"/>
        <w:ind w:firstLine="454"/>
        <w:jc w:val="both"/>
        <w:rPr>
          <w:rStyle w:val="fontstyle01"/>
          <w:rFonts w:ascii="Times New Roman" w:hAnsi="Times New Roman"/>
          <w:sz w:val="28"/>
          <w:szCs w:val="28"/>
          <w:lang w:val="ru-RU"/>
        </w:rPr>
      </w:pPr>
      <w:r w:rsidRPr="003512C8">
        <w:rPr>
          <w:rStyle w:val="fontstyle01"/>
          <w:rFonts w:ascii="Times New Roman" w:hAnsi="Times New Roman"/>
          <w:sz w:val="28"/>
          <w:szCs w:val="28"/>
          <w:lang w:val="ru-RU"/>
        </w:rPr>
        <w:t>Сильные восстановители используются для восстановления оксида графена,</w:t>
      </w:r>
      <w:r>
        <w:rPr>
          <w:rStyle w:val="fontstyle01"/>
          <w:rFonts w:ascii="Times New Roman" w:hAnsi="Times New Roman"/>
          <w:sz w:val="28"/>
          <w:szCs w:val="28"/>
          <w:lang w:val="ru-RU"/>
        </w:rPr>
        <w:t xml:space="preserve"> </w:t>
      </w:r>
      <w:r w:rsidR="00426633">
        <w:rPr>
          <w:rStyle w:val="fontstyle01"/>
          <w:rFonts w:ascii="Times New Roman" w:hAnsi="Times New Roman"/>
          <w:sz w:val="28"/>
          <w:szCs w:val="28"/>
          <w:lang w:val="ru-RU"/>
        </w:rPr>
        <w:t>которые способны</w:t>
      </w:r>
      <w:r w:rsidRPr="003512C8">
        <w:rPr>
          <w:rStyle w:val="fontstyle01"/>
          <w:rFonts w:ascii="Times New Roman" w:hAnsi="Times New Roman"/>
          <w:sz w:val="28"/>
          <w:szCs w:val="28"/>
          <w:lang w:val="ru-RU"/>
        </w:rPr>
        <w:t xml:space="preserve"> удалять многочисленные кислородсодержащие функциональные</w:t>
      </w:r>
      <w:r>
        <w:rPr>
          <w:rStyle w:val="fontstyle01"/>
          <w:rFonts w:ascii="Times New Roman" w:hAnsi="Times New Roman"/>
          <w:sz w:val="28"/>
          <w:szCs w:val="28"/>
          <w:lang w:val="ru-RU"/>
        </w:rPr>
        <w:t xml:space="preserve"> </w:t>
      </w:r>
      <w:r w:rsidRPr="003512C8">
        <w:rPr>
          <w:rStyle w:val="fontstyle01"/>
          <w:rFonts w:ascii="Times New Roman" w:hAnsi="Times New Roman"/>
          <w:sz w:val="28"/>
          <w:szCs w:val="28"/>
          <w:lang w:val="ru-RU"/>
        </w:rPr>
        <w:t xml:space="preserve">группы; это </w:t>
      </w:r>
      <w:r w:rsidR="00426633">
        <w:rPr>
          <w:rStyle w:val="fontstyle01"/>
          <w:rFonts w:ascii="Times New Roman" w:hAnsi="Times New Roman"/>
          <w:sz w:val="28"/>
          <w:szCs w:val="28"/>
          <w:lang w:val="ru-RU"/>
        </w:rPr>
        <w:t xml:space="preserve">– </w:t>
      </w:r>
      <w:r w:rsidRPr="003512C8">
        <w:rPr>
          <w:rStyle w:val="fontstyle01"/>
          <w:rFonts w:ascii="Times New Roman" w:hAnsi="Times New Roman"/>
          <w:sz w:val="28"/>
          <w:szCs w:val="28"/>
          <w:lang w:val="ru-RU"/>
        </w:rPr>
        <w:t>гидразин [74-77], диметилгидрази</w:t>
      </w:r>
      <w:r>
        <w:rPr>
          <w:rStyle w:val="fontstyle01"/>
          <w:rFonts w:ascii="Times New Roman" w:hAnsi="Times New Roman"/>
          <w:sz w:val="28"/>
          <w:szCs w:val="28"/>
          <w:lang w:val="ru-RU"/>
        </w:rPr>
        <w:t>н [78], NaBH</w:t>
      </w:r>
      <w:r w:rsidRPr="00426633">
        <w:rPr>
          <w:rStyle w:val="fontstyle01"/>
          <w:rFonts w:ascii="Times New Roman" w:hAnsi="Times New Roman"/>
          <w:sz w:val="28"/>
          <w:szCs w:val="28"/>
          <w:vertAlign w:val="subscript"/>
          <w:lang w:val="ru-RU"/>
        </w:rPr>
        <w:t>4</w:t>
      </w:r>
      <w:r w:rsidR="00426633">
        <w:rPr>
          <w:rStyle w:val="fontstyle01"/>
          <w:rFonts w:ascii="Times New Roman" w:hAnsi="Times New Roman"/>
          <w:sz w:val="28"/>
          <w:szCs w:val="28"/>
          <w:lang w:val="ru-RU"/>
        </w:rPr>
        <w:t xml:space="preserve">, </w:t>
      </w:r>
      <w:r>
        <w:rPr>
          <w:rStyle w:val="fontstyle01"/>
          <w:rFonts w:ascii="Times New Roman" w:hAnsi="Times New Roman"/>
          <w:sz w:val="28"/>
          <w:szCs w:val="28"/>
          <w:lang w:val="ru-RU"/>
        </w:rPr>
        <w:t xml:space="preserve">реже гидрохинон </w:t>
      </w:r>
      <w:r w:rsidRPr="003512C8">
        <w:rPr>
          <w:rStyle w:val="fontstyle01"/>
          <w:rFonts w:ascii="Times New Roman" w:hAnsi="Times New Roman"/>
          <w:sz w:val="28"/>
          <w:szCs w:val="28"/>
          <w:lang w:val="ru-RU"/>
        </w:rPr>
        <w:t xml:space="preserve">[79], а также в </w:t>
      </w:r>
      <w:r w:rsidR="00426633">
        <w:rPr>
          <w:rStyle w:val="fontstyle01"/>
          <w:rFonts w:ascii="Times New Roman" w:hAnsi="Times New Roman"/>
          <w:sz w:val="28"/>
          <w:szCs w:val="28"/>
          <w:lang w:val="ru-RU"/>
        </w:rPr>
        <w:t xml:space="preserve">работе </w:t>
      </w:r>
      <w:r w:rsidRPr="003512C8">
        <w:rPr>
          <w:rStyle w:val="fontstyle01"/>
          <w:rFonts w:ascii="Times New Roman" w:hAnsi="Times New Roman"/>
          <w:sz w:val="28"/>
          <w:szCs w:val="28"/>
          <w:lang w:val="ru-RU"/>
        </w:rPr>
        <w:t>[80] предлагалось использовать</w:t>
      </w:r>
      <w:r>
        <w:rPr>
          <w:rStyle w:val="fontstyle01"/>
          <w:rFonts w:ascii="Times New Roman" w:hAnsi="Times New Roman"/>
          <w:sz w:val="28"/>
          <w:szCs w:val="28"/>
          <w:lang w:val="ru-RU"/>
        </w:rPr>
        <w:t xml:space="preserve"> </w:t>
      </w:r>
      <w:r w:rsidRPr="003512C8">
        <w:rPr>
          <w:rStyle w:val="fontstyle01"/>
          <w:rFonts w:ascii="Times New Roman" w:hAnsi="Times New Roman"/>
          <w:sz w:val="28"/>
          <w:szCs w:val="28"/>
          <w:lang w:val="ru-RU"/>
        </w:rPr>
        <w:t>витамин С в качестве восстановителя и аминокислоты в качестве стабилизатора, что приводит к</w:t>
      </w:r>
      <w:r>
        <w:rPr>
          <w:rStyle w:val="fontstyle01"/>
          <w:rFonts w:ascii="Times New Roman" w:hAnsi="Times New Roman"/>
          <w:sz w:val="28"/>
          <w:szCs w:val="28"/>
          <w:lang w:val="ru-RU"/>
        </w:rPr>
        <w:t xml:space="preserve"> </w:t>
      </w:r>
      <w:r w:rsidRPr="003512C8">
        <w:rPr>
          <w:rStyle w:val="fontstyle01"/>
          <w:rFonts w:ascii="Times New Roman" w:hAnsi="Times New Roman"/>
          <w:sz w:val="28"/>
          <w:szCs w:val="28"/>
          <w:lang w:val="ru-RU"/>
        </w:rPr>
        <w:t>производство восстановленного оксида графена.</w:t>
      </w:r>
    </w:p>
    <w:p w:rsidR="003512C8" w:rsidRDefault="003512C8" w:rsidP="003512C8">
      <w:pPr>
        <w:shd w:val="clear" w:color="auto" w:fill="FFFFFF"/>
        <w:ind w:firstLine="454"/>
        <w:jc w:val="both"/>
        <w:rPr>
          <w:rStyle w:val="fontstyle01"/>
          <w:rFonts w:ascii="Times New Roman" w:hAnsi="Times New Roman"/>
          <w:sz w:val="28"/>
          <w:szCs w:val="28"/>
          <w:lang w:val="ru-RU"/>
        </w:rPr>
      </w:pPr>
      <w:r w:rsidRPr="003512C8">
        <w:rPr>
          <w:rStyle w:val="fontstyle01"/>
          <w:rFonts w:ascii="Times New Roman" w:hAnsi="Times New Roman"/>
          <w:sz w:val="28"/>
          <w:szCs w:val="28"/>
          <w:lang w:val="ru-RU"/>
        </w:rPr>
        <w:t>Методы термического восстановлени</w:t>
      </w:r>
      <w:r w:rsidR="00426633">
        <w:rPr>
          <w:rStyle w:val="fontstyle01"/>
          <w:rFonts w:ascii="Times New Roman" w:hAnsi="Times New Roman"/>
          <w:sz w:val="28"/>
          <w:szCs w:val="28"/>
          <w:lang w:val="ru-RU"/>
        </w:rPr>
        <w:t xml:space="preserve">я легче выполнять, но они также </w:t>
      </w:r>
      <w:r w:rsidRPr="003512C8">
        <w:rPr>
          <w:rStyle w:val="fontstyle01"/>
          <w:rFonts w:ascii="Times New Roman" w:hAnsi="Times New Roman"/>
          <w:sz w:val="28"/>
          <w:szCs w:val="28"/>
          <w:lang w:val="ru-RU"/>
        </w:rPr>
        <w:t>прив</w:t>
      </w:r>
      <w:r w:rsidR="00426633">
        <w:rPr>
          <w:rStyle w:val="fontstyle01"/>
          <w:rFonts w:ascii="Times New Roman" w:hAnsi="Times New Roman"/>
          <w:sz w:val="28"/>
          <w:szCs w:val="28"/>
          <w:lang w:val="ru-RU"/>
        </w:rPr>
        <w:t>одят к аналогичным результатам –</w:t>
      </w:r>
      <w:r w:rsidRPr="003512C8">
        <w:rPr>
          <w:rStyle w:val="fontstyle01"/>
          <w:rFonts w:ascii="Times New Roman" w:hAnsi="Times New Roman"/>
          <w:sz w:val="28"/>
          <w:szCs w:val="28"/>
          <w:lang w:val="ru-RU"/>
        </w:rPr>
        <w:t xml:space="preserve"> кислород </w:t>
      </w:r>
      <w:r w:rsidR="00426633">
        <w:rPr>
          <w:rStyle w:val="fontstyle01"/>
          <w:rFonts w:ascii="Times New Roman" w:hAnsi="Times New Roman"/>
          <w:sz w:val="28"/>
          <w:szCs w:val="28"/>
          <w:lang w:val="ru-RU"/>
        </w:rPr>
        <w:t xml:space="preserve">сохраняется в конечном </w:t>
      </w:r>
      <w:r w:rsidR="00426633">
        <w:rPr>
          <w:rStyle w:val="fontstyle01"/>
          <w:rFonts w:ascii="Times New Roman" w:hAnsi="Times New Roman"/>
          <w:sz w:val="28"/>
          <w:szCs w:val="28"/>
          <w:lang w:val="ru-RU"/>
        </w:rPr>
        <w:lastRenderedPageBreak/>
        <w:t>растворе продукта [81,</w:t>
      </w:r>
      <w:r w:rsidRPr="003512C8">
        <w:rPr>
          <w:rStyle w:val="fontstyle01"/>
          <w:rFonts w:ascii="Times New Roman" w:hAnsi="Times New Roman"/>
          <w:sz w:val="28"/>
          <w:szCs w:val="28"/>
          <w:lang w:val="ru-RU"/>
        </w:rPr>
        <w:t xml:space="preserve">82]. </w:t>
      </w:r>
      <w:r w:rsidR="00806E4D">
        <w:rPr>
          <w:rStyle w:val="fontstyle01"/>
          <w:rFonts w:ascii="Times New Roman" w:hAnsi="Times New Roman"/>
          <w:sz w:val="28"/>
          <w:szCs w:val="28"/>
          <w:lang w:val="ru-RU"/>
        </w:rPr>
        <w:t>Также и</w:t>
      </w:r>
      <w:r w:rsidR="0039301F">
        <w:rPr>
          <w:rStyle w:val="fontstyle01"/>
          <w:rFonts w:ascii="Times New Roman" w:hAnsi="Times New Roman"/>
          <w:sz w:val="28"/>
          <w:szCs w:val="28"/>
          <w:lang w:val="ru-RU"/>
        </w:rPr>
        <w:t>сследов</w:t>
      </w:r>
      <w:r w:rsidR="00806E4D">
        <w:rPr>
          <w:rStyle w:val="fontstyle01"/>
          <w:rFonts w:ascii="Times New Roman" w:hAnsi="Times New Roman"/>
          <w:sz w:val="28"/>
          <w:szCs w:val="28"/>
          <w:lang w:val="ru-RU"/>
        </w:rPr>
        <w:t>а</w:t>
      </w:r>
      <w:r w:rsidR="0039301F">
        <w:rPr>
          <w:rStyle w:val="fontstyle01"/>
          <w:rFonts w:ascii="Times New Roman" w:hAnsi="Times New Roman"/>
          <w:sz w:val="28"/>
          <w:szCs w:val="28"/>
          <w:lang w:val="ru-RU"/>
        </w:rPr>
        <w:t xml:space="preserve">ния </w:t>
      </w:r>
      <w:r w:rsidR="00806E4D">
        <w:rPr>
          <w:rStyle w:val="fontstyle01"/>
          <w:rFonts w:ascii="Times New Roman" w:hAnsi="Times New Roman"/>
          <w:sz w:val="28"/>
          <w:szCs w:val="28"/>
          <w:lang w:val="ru-RU"/>
        </w:rPr>
        <w:t xml:space="preserve">восстановления оксида графена до </w:t>
      </w:r>
      <w:r w:rsidR="00806E4D">
        <w:rPr>
          <w:rStyle w:val="fontstyle01"/>
          <w:rFonts w:ascii="Times New Roman" w:hAnsi="Times New Roman"/>
          <w:sz w:val="28"/>
          <w:szCs w:val="28"/>
        </w:rPr>
        <w:t>rGO</w:t>
      </w:r>
      <w:r w:rsidR="00806E4D">
        <w:rPr>
          <w:rStyle w:val="fontstyle01"/>
          <w:rFonts w:ascii="Times New Roman" w:hAnsi="Times New Roman"/>
          <w:sz w:val="28"/>
          <w:szCs w:val="28"/>
          <w:lang w:val="kk-KZ"/>
        </w:rPr>
        <w:t xml:space="preserve"> предлагались в использовании высокого температурного микроволнового нагрева </w:t>
      </w:r>
      <w:r w:rsidR="00806E4D" w:rsidRPr="003512C8">
        <w:rPr>
          <w:rStyle w:val="fontstyle01"/>
          <w:rFonts w:ascii="Times New Roman" w:hAnsi="Times New Roman"/>
          <w:sz w:val="28"/>
          <w:szCs w:val="28"/>
          <w:lang w:val="ru-RU"/>
        </w:rPr>
        <w:t>[83]</w:t>
      </w:r>
      <w:r w:rsidR="00806E4D">
        <w:rPr>
          <w:rStyle w:val="fontstyle01"/>
          <w:rFonts w:ascii="Times New Roman" w:hAnsi="Times New Roman"/>
          <w:sz w:val="28"/>
          <w:szCs w:val="28"/>
          <w:lang w:val="ru-RU"/>
        </w:rPr>
        <w:t xml:space="preserve">. </w:t>
      </w:r>
      <w:r w:rsidR="00347C48">
        <w:rPr>
          <w:rStyle w:val="fontstyle01"/>
          <w:rFonts w:ascii="Times New Roman" w:hAnsi="Times New Roman"/>
          <w:sz w:val="28"/>
          <w:szCs w:val="28"/>
          <w:lang w:val="ru-RU"/>
        </w:rPr>
        <w:t xml:space="preserve">Показано, что восстановить </w:t>
      </w:r>
      <w:proofErr w:type="gramStart"/>
      <w:r w:rsidR="00347C48">
        <w:rPr>
          <w:rStyle w:val="fontstyle01"/>
          <w:rFonts w:ascii="Times New Roman" w:hAnsi="Times New Roman"/>
          <w:sz w:val="28"/>
          <w:szCs w:val="28"/>
        </w:rPr>
        <w:t>GO</w:t>
      </w:r>
      <w:r w:rsidR="00347C48" w:rsidRPr="00347C48">
        <w:rPr>
          <w:rStyle w:val="fontstyle01"/>
          <w:rFonts w:ascii="Times New Roman" w:hAnsi="Times New Roman"/>
          <w:sz w:val="28"/>
          <w:szCs w:val="28"/>
          <w:lang w:val="ru-RU"/>
        </w:rPr>
        <w:t xml:space="preserve"> </w:t>
      </w:r>
      <w:r w:rsidR="00347C48">
        <w:rPr>
          <w:rStyle w:val="fontstyle01"/>
          <w:rFonts w:ascii="Times New Roman" w:hAnsi="Times New Roman"/>
          <w:sz w:val="28"/>
          <w:szCs w:val="28"/>
          <w:lang w:val="ru-RU"/>
        </w:rPr>
        <w:t xml:space="preserve"> можно</w:t>
      </w:r>
      <w:proofErr w:type="gramEnd"/>
      <w:r w:rsidR="00347C48">
        <w:rPr>
          <w:rStyle w:val="fontstyle01"/>
          <w:rFonts w:ascii="Times New Roman" w:hAnsi="Times New Roman"/>
          <w:sz w:val="28"/>
          <w:szCs w:val="28"/>
          <w:lang w:val="ru-RU"/>
        </w:rPr>
        <w:t xml:space="preserve"> и при 300 С, если использовать нетоксичные растворители (тетраэтиленглюколь). Оказалось, что процесс восстановления происходит уже при 180 </w:t>
      </w:r>
      <w:proofErr w:type="gramStart"/>
      <w:r w:rsidR="00347C48">
        <w:rPr>
          <w:rStyle w:val="fontstyle01"/>
          <w:rFonts w:ascii="Times New Roman" w:hAnsi="Times New Roman"/>
          <w:sz w:val="28"/>
          <w:szCs w:val="28"/>
          <w:lang w:val="ru-RU"/>
        </w:rPr>
        <w:t>С</w:t>
      </w:r>
      <w:proofErr w:type="gramEnd"/>
      <w:r w:rsidR="00347C48">
        <w:rPr>
          <w:rStyle w:val="fontstyle01"/>
          <w:rFonts w:ascii="Times New Roman" w:hAnsi="Times New Roman"/>
          <w:sz w:val="28"/>
          <w:szCs w:val="28"/>
          <w:lang w:val="ru-RU"/>
        </w:rPr>
        <w:t xml:space="preserve"> температуре, если использовать расстворители диметилформамид, этанол и бутанол и т.д.  </w:t>
      </w:r>
      <w:r w:rsidRPr="003512C8">
        <w:rPr>
          <w:rStyle w:val="fontstyle01"/>
          <w:rFonts w:ascii="Times New Roman" w:hAnsi="Times New Roman"/>
          <w:sz w:val="28"/>
          <w:szCs w:val="28"/>
          <w:lang w:val="ru-RU"/>
        </w:rPr>
        <w:t>Показано, что оксид графена мож</w:t>
      </w:r>
      <w:r w:rsidR="00426633">
        <w:rPr>
          <w:rStyle w:val="fontstyle01"/>
          <w:rFonts w:ascii="Times New Roman" w:hAnsi="Times New Roman"/>
          <w:sz w:val="28"/>
          <w:szCs w:val="28"/>
          <w:lang w:val="ru-RU"/>
        </w:rPr>
        <w:t>ет быть эффективно восстановлен простым и продолжительным</w:t>
      </w:r>
      <w:r w:rsidRPr="003512C8">
        <w:rPr>
          <w:rStyle w:val="fontstyle01"/>
          <w:rFonts w:ascii="Times New Roman" w:hAnsi="Times New Roman"/>
          <w:sz w:val="28"/>
          <w:szCs w:val="28"/>
          <w:lang w:val="ru-RU"/>
        </w:rPr>
        <w:t xml:space="preserve"> (более 24 часов)</w:t>
      </w:r>
      <w:r w:rsidR="00426633">
        <w:rPr>
          <w:rStyle w:val="fontstyle01"/>
          <w:rFonts w:ascii="Times New Roman" w:hAnsi="Times New Roman"/>
          <w:sz w:val="28"/>
          <w:szCs w:val="28"/>
          <w:lang w:val="ru-RU"/>
        </w:rPr>
        <w:t xml:space="preserve"> методом</w:t>
      </w:r>
      <w:r w:rsidRPr="003512C8">
        <w:rPr>
          <w:rStyle w:val="fontstyle01"/>
          <w:rFonts w:ascii="Times New Roman" w:hAnsi="Times New Roman"/>
          <w:sz w:val="28"/>
          <w:szCs w:val="28"/>
          <w:lang w:val="ru-RU"/>
        </w:rPr>
        <w:t xml:space="preserve"> нагрев</w:t>
      </w:r>
      <w:r w:rsidR="00426633">
        <w:rPr>
          <w:rStyle w:val="fontstyle01"/>
          <w:rFonts w:ascii="Times New Roman" w:hAnsi="Times New Roman"/>
          <w:sz w:val="28"/>
          <w:szCs w:val="28"/>
          <w:lang w:val="ru-RU"/>
        </w:rPr>
        <w:t>а</w:t>
      </w:r>
      <w:r w:rsidRPr="003512C8">
        <w:rPr>
          <w:rStyle w:val="fontstyle01"/>
          <w:rFonts w:ascii="Times New Roman" w:hAnsi="Times New Roman"/>
          <w:sz w:val="28"/>
          <w:szCs w:val="28"/>
          <w:lang w:val="ru-RU"/>
        </w:rPr>
        <w:t xml:space="preserve"> при </w:t>
      </w:r>
      <w:r w:rsidR="00426633">
        <w:rPr>
          <w:rStyle w:val="fontstyle01"/>
          <w:rFonts w:ascii="Times New Roman" w:hAnsi="Times New Roman"/>
          <w:sz w:val="28"/>
          <w:szCs w:val="28"/>
          <w:lang w:val="ru-RU"/>
        </w:rPr>
        <w:t xml:space="preserve">температуре </w:t>
      </w:r>
      <w:r w:rsidRPr="003512C8">
        <w:rPr>
          <w:rStyle w:val="fontstyle01"/>
          <w:rFonts w:ascii="Times New Roman" w:hAnsi="Times New Roman"/>
          <w:sz w:val="28"/>
          <w:szCs w:val="28"/>
          <w:lang w:val="ru-RU"/>
        </w:rPr>
        <w:t>220 °C [84] и даже при</w:t>
      </w:r>
      <w:r w:rsidR="00426633">
        <w:rPr>
          <w:rStyle w:val="fontstyle01"/>
          <w:rFonts w:ascii="Times New Roman" w:hAnsi="Times New Roman"/>
          <w:sz w:val="28"/>
          <w:szCs w:val="28"/>
          <w:lang w:val="ru-RU"/>
        </w:rPr>
        <w:t xml:space="preserve"> </w:t>
      </w:r>
      <w:r w:rsidRPr="003512C8">
        <w:rPr>
          <w:rStyle w:val="fontstyle01"/>
          <w:rFonts w:ascii="Times New Roman" w:hAnsi="Times New Roman"/>
          <w:sz w:val="28"/>
          <w:szCs w:val="28"/>
          <w:lang w:val="ru-RU"/>
        </w:rPr>
        <w:t xml:space="preserve">100 ℃ в воде или 1 час при 180 ℃ в </w:t>
      </w:r>
      <w:r w:rsidR="00426633">
        <w:rPr>
          <w:rStyle w:val="fontstyle01"/>
          <w:rFonts w:ascii="Times New Roman" w:hAnsi="Times New Roman"/>
          <w:sz w:val="28"/>
          <w:szCs w:val="28"/>
          <w:lang w:val="ru-RU"/>
        </w:rPr>
        <w:t>ДМФ</w:t>
      </w:r>
      <w:r w:rsidRPr="003512C8">
        <w:rPr>
          <w:rStyle w:val="fontstyle01"/>
          <w:rFonts w:ascii="Times New Roman" w:hAnsi="Times New Roman"/>
          <w:sz w:val="28"/>
          <w:szCs w:val="28"/>
          <w:lang w:val="ru-RU"/>
        </w:rPr>
        <w:t xml:space="preserve"> [85].</w:t>
      </w:r>
    </w:p>
    <w:p w:rsidR="00794116" w:rsidRDefault="00092289" w:rsidP="00794116">
      <w:pPr>
        <w:shd w:val="clear" w:color="auto" w:fill="FFFFFF"/>
        <w:ind w:firstLine="454"/>
        <w:jc w:val="both"/>
        <w:rPr>
          <w:rStyle w:val="fontstyle01"/>
          <w:rFonts w:ascii="Times New Roman" w:hAnsi="Times New Roman"/>
          <w:sz w:val="28"/>
          <w:szCs w:val="28"/>
          <w:lang w:val="ru-RU"/>
        </w:rPr>
      </w:pPr>
      <w:r w:rsidRPr="00DB129C">
        <w:rPr>
          <w:rStyle w:val="fontstyle01"/>
          <w:rFonts w:ascii="Times New Roman" w:hAnsi="Times New Roman"/>
          <w:sz w:val="28"/>
          <w:szCs w:val="28"/>
          <w:lang w:val="ru-RU"/>
        </w:rPr>
        <w:t xml:space="preserve">А также показано, что прокаливание образцов </w:t>
      </w:r>
      <w:r w:rsidR="000A0249">
        <w:rPr>
          <w:rStyle w:val="fontstyle01"/>
          <w:rFonts w:ascii="Times New Roman" w:hAnsi="Times New Roman"/>
          <w:sz w:val="28"/>
          <w:szCs w:val="28"/>
          <w:lang w:val="ru-RU"/>
        </w:rPr>
        <w:t xml:space="preserve">и исследования микроструктурных свойств </w:t>
      </w:r>
      <w:r w:rsidRPr="00DB129C">
        <w:rPr>
          <w:rStyle w:val="fontstyle01"/>
          <w:rFonts w:ascii="Times New Roman" w:hAnsi="Times New Roman"/>
          <w:sz w:val="28"/>
          <w:szCs w:val="28"/>
          <w:lang w:val="ru-RU"/>
        </w:rPr>
        <w:t xml:space="preserve">восстановленного оксида графена </w:t>
      </w:r>
      <w:r w:rsidR="000A0249">
        <w:rPr>
          <w:rStyle w:val="fontstyle01"/>
          <w:rFonts w:ascii="Times New Roman" w:hAnsi="Times New Roman"/>
          <w:sz w:val="28"/>
          <w:szCs w:val="28"/>
          <w:lang w:val="ru-RU"/>
        </w:rPr>
        <w:t xml:space="preserve">и оксид графена, допированного азотом </w:t>
      </w:r>
      <w:r w:rsidR="00AD59A2">
        <w:rPr>
          <w:rStyle w:val="fontstyle01"/>
          <w:rFonts w:ascii="Times New Roman" w:hAnsi="Times New Roman"/>
          <w:sz w:val="28"/>
          <w:szCs w:val="28"/>
          <w:lang w:val="ru-RU"/>
        </w:rPr>
        <w:t>[86</w:t>
      </w:r>
      <w:r w:rsidRPr="00DB129C">
        <w:rPr>
          <w:rStyle w:val="fontstyle01"/>
          <w:rFonts w:ascii="Times New Roman" w:hAnsi="Times New Roman"/>
          <w:sz w:val="28"/>
          <w:szCs w:val="28"/>
          <w:lang w:val="ru-RU"/>
        </w:rPr>
        <w:t xml:space="preserve">, </w:t>
      </w:r>
      <w:r w:rsidR="00AD59A2">
        <w:rPr>
          <w:rStyle w:val="fontstyle01"/>
          <w:rFonts w:ascii="Times New Roman" w:hAnsi="Times New Roman"/>
          <w:sz w:val="28"/>
          <w:szCs w:val="28"/>
          <w:lang w:val="ru-RU"/>
        </w:rPr>
        <w:t>87</w:t>
      </w:r>
      <w:r w:rsidRPr="00DB129C">
        <w:rPr>
          <w:rStyle w:val="fontstyle01"/>
          <w:rFonts w:ascii="Times New Roman" w:hAnsi="Times New Roman"/>
          <w:sz w:val="28"/>
          <w:szCs w:val="28"/>
          <w:lang w:val="ru-RU"/>
        </w:rPr>
        <w:t>] предположител</w:t>
      </w:r>
      <w:r w:rsidR="00794116">
        <w:rPr>
          <w:rStyle w:val="fontstyle01"/>
          <w:rFonts w:ascii="Times New Roman" w:hAnsi="Times New Roman"/>
          <w:sz w:val="28"/>
          <w:szCs w:val="28"/>
          <w:lang w:val="ru-RU"/>
        </w:rPr>
        <w:t>ьно открывает возможности полного восставновления сетки</w:t>
      </w:r>
      <w:r w:rsidRPr="00794116">
        <w:rPr>
          <w:rStyle w:val="fontstyle01"/>
          <w:rFonts w:ascii="Times New Roman" w:hAnsi="Times New Roman"/>
          <w:sz w:val="28"/>
          <w:szCs w:val="28"/>
          <w:lang w:val="ru-RU"/>
        </w:rPr>
        <w:t xml:space="preserve"> </w:t>
      </w:r>
      <w:r w:rsidRPr="00794116">
        <w:rPr>
          <w:rStyle w:val="fontstyle21"/>
          <w:rFonts w:ascii="Times New Roman" w:hAnsi="Times New Roman"/>
          <w:i w:val="0"/>
          <w:sz w:val="28"/>
          <w:szCs w:val="28"/>
        </w:rPr>
        <w:t>sp</w:t>
      </w:r>
      <w:r w:rsidRPr="00794116">
        <w:rPr>
          <w:rStyle w:val="fontstyle21"/>
          <w:rFonts w:ascii="Times New Roman" w:hAnsi="Times New Roman"/>
          <w:i w:val="0"/>
          <w:sz w:val="28"/>
          <w:szCs w:val="28"/>
          <w:vertAlign w:val="superscript"/>
          <w:lang w:val="ru-RU"/>
        </w:rPr>
        <w:t>2</w:t>
      </w:r>
      <w:r w:rsidRPr="00794116">
        <w:rPr>
          <w:rStyle w:val="fontstyle01"/>
          <w:rFonts w:ascii="Times New Roman" w:hAnsi="Times New Roman"/>
          <w:sz w:val="28"/>
          <w:szCs w:val="28"/>
          <w:lang w:val="ru-RU"/>
        </w:rPr>
        <w:t>-связей</w:t>
      </w:r>
      <w:r w:rsidR="00794116">
        <w:rPr>
          <w:rStyle w:val="fontstyle01"/>
          <w:rFonts w:ascii="Times New Roman" w:hAnsi="Times New Roman"/>
          <w:sz w:val="28"/>
          <w:szCs w:val="28"/>
          <w:lang w:val="ru-RU"/>
        </w:rPr>
        <w:t xml:space="preserve"> шестичленных колец</w:t>
      </w:r>
      <w:r w:rsidRPr="00DB129C">
        <w:rPr>
          <w:rStyle w:val="fontstyle01"/>
          <w:rFonts w:ascii="Times New Roman" w:hAnsi="Times New Roman"/>
          <w:sz w:val="28"/>
          <w:szCs w:val="28"/>
          <w:lang w:val="ru-RU"/>
        </w:rPr>
        <w:t xml:space="preserve">. </w:t>
      </w:r>
    </w:p>
    <w:p w:rsidR="00794116" w:rsidRPr="00794116" w:rsidRDefault="00B010B7" w:rsidP="00794116">
      <w:pPr>
        <w:shd w:val="clear" w:color="auto" w:fill="FFFFFF"/>
        <w:ind w:firstLine="454"/>
        <w:jc w:val="both"/>
        <w:rPr>
          <w:rStyle w:val="fontstyle01"/>
          <w:rFonts w:ascii="Times New Roman" w:hAnsi="Times New Roman"/>
          <w:sz w:val="28"/>
          <w:szCs w:val="28"/>
          <w:lang w:val="ru-RU"/>
        </w:rPr>
      </w:pPr>
      <w:r>
        <w:rPr>
          <w:rStyle w:val="fontstyle01"/>
          <w:rFonts w:ascii="Times New Roman" w:hAnsi="Times New Roman"/>
          <w:sz w:val="28"/>
          <w:szCs w:val="28"/>
          <w:lang w:val="ru-RU"/>
        </w:rPr>
        <w:t>Также исследования показывают, что э</w:t>
      </w:r>
      <w:r w:rsidR="00794116" w:rsidRPr="00794116">
        <w:rPr>
          <w:rStyle w:val="fontstyle01"/>
          <w:rFonts w:ascii="Times New Roman" w:hAnsi="Times New Roman"/>
          <w:sz w:val="28"/>
          <w:szCs w:val="28"/>
          <w:lang w:val="ru-RU"/>
        </w:rPr>
        <w:t xml:space="preserve">лектропроводность восстановленного оксида графена в 10 и более раз ниже, чем у </w:t>
      </w:r>
      <w:r w:rsidR="00E16B52">
        <w:rPr>
          <w:rStyle w:val="fontstyle01"/>
          <w:rFonts w:ascii="Times New Roman" w:hAnsi="Times New Roman"/>
          <w:sz w:val="28"/>
          <w:szCs w:val="28"/>
          <w:lang w:val="ru-RU"/>
        </w:rPr>
        <w:t>чистого</w:t>
      </w:r>
      <w:r w:rsidR="00794116" w:rsidRPr="00794116">
        <w:rPr>
          <w:rStyle w:val="fontstyle01"/>
          <w:rFonts w:ascii="Times New Roman" w:hAnsi="Times New Roman"/>
          <w:sz w:val="28"/>
          <w:szCs w:val="28"/>
          <w:lang w:val="ru-RU"/>
        </w:rPr>
        <w:t xml:space="preserve"> графена [88]. В </w:t>
      </w:r>
      <w:r>
        <w:rPr>
          <w:rStyle w:val="fontstyle01"/>
          <w:rFonts w:ascii="Times New Roman" w:hAnsi="Times New Roman"/>
          <w:sz w:val="28"/>
          <w:szCs w:val="28"/>
          <w:lang w:val="ru-RU"/>
        </w:rPr>
        <w:t xml:space="preserve">работе </w:t>
      </w:r>
      <w:r w:rsidR="00794116" w:rsidRPr="00794116">
        <w:rPr>
          <w:rStyle w:val="fontstyle01"/>
          <w:rFonts w:ascii="Times New Roman" w:hAnsi="Times New Roman"/>
          <w:sz w:val="28"/>
          <w:szCs w:val="28"/>
          <w:lang w:val="ru-RU"/>
        </w:rPr>
        <w:t xml:space="preserve">[89] </w:t>
      </w:r>
      <w:r>
        <w:rPr>
          <w:rStyle w:val="fontstyle01"/>
          <w:rFonts w:ascii="Times New Roman" w:hAnsi="Times New Roman"/>
          <w:sz w:val="28"/>
          <w:szCs w:val="28"/>
          <w:lang w:val="ru-RU"/>
        </w:rPr>
        <w:t>исследова</w:t>
      </w:r>
      <w:r w:rsidR="00E16B52">
        <w:rPr>
          <w:rStyle w:val="fontstyle01"/>
          <w:rFonts w:ascii="Times New Roman" w:hAnsi="Times New Roman"/>
          <w:sz w:val="28"/>
          <w:szCs w:val="28"/>
          <w:lang w:val="ru-RU"/>
        </w:rPr>
        <w:t>ния АСМ и СТМ</w:t>
      </w:r>
      <w:r w:rsidR="00794116" w:rsidRPr="00794116">
        <w:rPr>
          <w:rStyle w:val="fontstyle01"/>
          <w:rFonts w:ascii="Times New Roman" w:hAnsi="Times New Roman"/>
          <w:sz w:val="28"/>
          <w:szCs w:val="28"/>
          <w:lang w:val="ru-RU"/>
        </w:rPr>
        <w:t xml:space="preserve"> показали, что структура восстановленных чешуек восстановленного оксида графена существенно отличается от графена, полученного механическим расслоением по Новоселову. Осажденные на гладкой поверхности высокоориентированного графита, они имеют неплоскую глобулярную морфологию, что указывает на искажения углеродного скелета.</w:t>
      </w:r>
    </w:p>
    <w:p w:rsidR="00794116" w:rsidRDefault="00794116" w:rsidP="00794116">
      <w:pPr>
        <w:shd w:val="clear" w:color="auto" w:fill="FFFFFF"/>
        <w:ind w:firstLine="454"/>
        <w:jc w:val="both"/>
        <w:rPr>
          <w:rStyle w:val="fontstyle01"/>
          <w:rFonts w:ascii="Times New Roman" w:hAnsi="Times New Roman"/>
          <w:sz w:val="28"/>
          <w:szCs w:val="28"/>
          <w:lang w:val="ru-RU"/>
        </w:rPr>
      </w:pPr>
      <w:r w:rsidRPr="00794116">
        <w:rPr>
          <w:rStyle w:val="fontstyle01"/>
          <w:rFonts w:ascii="Times New Roman" w:hAnsi="Times New Roman"/>
          <w:sz w:val="28"/>
          <w:szCs w:val="28"/>
          <w:lang w:val="ru-RU"/>
        </w:rPr>
        <w:t xml:space="preserve">Эксперименты показали, что </w:t>
      </w:r>
      <w:r w:rsidR="00E6705C">
        <w:rPr>
          <w:rStyle w:val="fontstyle01"/>
          <w:rFonts w:ascii="Times New Roman" w:hAnsi="Times New Roman"/>
          <w:sz w:val="28"/>
          <w:szCs w:val="28"/>
          <w:lang w:val="ru-RU"/>
        </w:rPr>
        <w:t>восстановленный оксид графена</w:t>
      </w:r>
      <w:r w:rsidRPr="00794116">
        <w:rPr>
          <w:rStyle w:val="fontstyle01"/>
          <w:rFonts w:ascii="Times New Roman" w:hAnsi="Times New Roman"/>
          <w:sz w:val="28"/>
          <w:szCs w:val="28"/>
          <w:lang w:val="ru-RU"/>
        </w:rPr>
        <w:t xml:space="preserve"> не равен графену. Другими словами, полностью восстановить оксид графена до графена невозможно. Поскольку продукты, полученные при восстановлении оксида графена, содержат </w:t>
      </w:r>
      <w:r w:rsidR="00E6705C">
        <w:rPr>
          <w:rStyle w:val="fontstyle01"/>
          <w:rFonts w:ascii="Times New Roman" w:hAnsi="Times New Roman"/>
          <w:sz w:val="28"/>
          <w:szCs w:val="28"/>
          <w:lang w:val="ru-RU"/>
        </w:rPr>
        <w:t>большое</w:t>
      </w:r>
      <w:r w:rsidRPr="00794116">
        <w:rPr>
          <w:rStyle w:val="fontstyle01"/>
          <w:rFonts w:ascii="Times New Roman" w:hAnsi="Times New Roman"/>
          <w:sz w:val="28"/>
          <w:szCs w:val="28"/>
          <w:lang w:val="ru-RU"/>
        </w:rPr>
        <w:t xml:space="preserve"> количество кислорода</w:t>
      </w:r>
      <w:r w:rsidR="00E6705C">
        <w:rPr>
          <w:rStyle w:val="fontstyle01"/>
          <w:rFonts w:ascii="Times New Roman" w:hAnsi="Times New Roman"/>
          <w:sz w:val="28"/>
          <w:szCs w:val="28"/>
          <w:lang w:val="ru-RU"/>
        </w:rPr>
        <w:t>, а</w:t>
      </w:r>
      <w:r w:rsidRPr="00794116">
        <w:rPr>
          <w:rStyle w:val="fontstyle01"/>
          <w:rFonts w:ascii="Times New Roman" w:hAnsi="Times New Roman"/>
          <w:sz w:val="28"/>
          <w:szCs w:val="28"/>
          <w:lang w:val="ru-RU"/>
        </w:rPr>
        <w:t xml:space="preserve"> дефекты, которые разрушают делокализованную π-систему графена и значительно снижают электронные характеристики. </w:t>
      </w:r>
    </w:p>
    <w:p w:rsidR="00794116" w:rsidRDefault="00794116" w:rsidP="00092289">
      <w:pPr>
        <w:shd w:val="clear" w:color="auto" w:fill="FFFFFF"/>
        <w:ind w:firstLine="454"/>
        <w:jc w:val="both"/>
        <w:rPr>
          <w:rStyle w:val="fontstyle01"/>
          <w:rFonts w:ascii="Times New Roman" w:hAnsi="Times New Roman"/>
          <w:sz w:val="28"/>
          <w:szCs w:val="28"/>
          <w:lang w:val="ru-RU"/>
        </w:rPr>
      </w:pPr>
    </w:p>
    <w:p w:rsidR="00092289" w:rsidRPr="00DB129C" w:rsidRDefault="00092289" w:rsidP="00092289">
      <w:pPr>
        <w:jc w:val="both"/>
        <w:rPr>
          <w:b/>
          <w:szCs w:val="28"/>
          <w:lang w:val="ru-RU"/>
        </w:rPr>
      </w:pPr>
      <w:r w:rsidRPr="00DB129C">
        <w:rPr>
          <w:b/>
          <w:szCs w:val="28"/>
          <w:lang w:val="ru-RU"/>
        </w:rPr>
        <w:t xml:space="preserve">1.4 Влияние графена и его производных на электрофизические, фотокаталитические и оптоэлектронные характеристики </w:t>
      </w:r>
      <w:r w:rsidRPr="00DB129C">
        <w:rPr>
          <w:b/>
          <w:szCs w:val="28"/>
        </w:rPr>
        <w:t>TiO</w:t>
      </w:r>
      <w:r w:rsidRPr="00DB129C">
        <w:rPr>
          <w:b/>
          <w:szCs w:val="28"/>
          <w:vertAlign w:val="subscript"/>
          <w:lang w:val="ru-RU"/>
        </w:rPr>
        <w:t>2</w:t>
      </w:r>
    </w:p>
    <w:p w:rsidR="003E37B0" w:rsidRDefault="003E37B0" w:rsidP="00092289">
      <w:pPr>
        <w:jc w:val="both"/>
        <w:rPr>
          <w:szCs w:val="28"/>
          <w:lang w:val="ru-RU"/>
        </w:rPr>
      </w:pPr>
    </w:p>
    <w:p w:rsidR="00092289" w:rsidRPr="00DB129C" w:rsidRDefault="00092289" w:rsidP="00092289">
      <w:pPr>
        <w:jc w:val="both"/>
        <w:rPr>
          <w:szCs w:val="28"/>
          <w:lang w:val="ru-RU"/>
        </w:rPr>
      </w:pPr>
      <w:r w:rsidRPr="00DB129C">
        <w:rPr>
          <w:szCs w:val="28"/>
          <w:lang w:val="ru-RU"/>
        </w:rPr>
        <w:t xml:space="preserve">В последнее время интенсивное развитие технологий и промышленности графен и его модификации стали предметом различных исследований, в которых они использовались для формирования композиционных материалов с </w:t>
      </w:r>
      <w:r w:rsidRPr="00DB129C">
        <w:rPr>
          <w:szCs w:val="28"/>
        </w:rPr>
        <w:t>TiO</w:t>
      </w:r>
      <w:r w:rsidRPr="00DB129C">
        <w:rPr>
          <w:szCs w:val="28"/>
          <w:vertAlign w:val="subscript"/>
          <w:lang w:val="ru-RU"/>
        </w:rPr>
        <w:t>2</w:t>
      </w:r>
      <w:r w:rsidRPr="00DB129C">
        <w:rPr>
          <w:szCs w:val="28"/>
          <w:lang w:val="ru-RU"/>
        </w:rPr>
        <w:t xml:space="preserve"> с улучшенными фотокаталитическими характеристиками.</w:t>
      </w:r>
    </w:p>
    <w:p w:rsidR="00092289" w:rsidRPr="00DB129C" w:rsidRDefault="00092289" w:rsidP="00092289">
      <w:pPr>
        <w:jc w:val="both"/>
        <w:rPr>
          <w:szCs w:val="28"/>
          <w:lang w:val="ru-RU"/>
        </w:rPr>
      </w:pPr>
      <w:r w:rsidRPr="00DB129C">
        <w:rPr>
          <w:szCs w:val="28"/>
          <w:lang w:val="ru-RU"/>
        </w:rPr>
        <w:t>Это улучшение достигается одной или несколькими из следующих схем:</w:t>
      </w:r>
    </w:p>
    <w:p w:rsidR="00092289" w:rsidRPr="00DB129C" w:rsidRDefault="00092289" w:rsidP="00092289">
      <w:pPr>
        <w:jc w:val="both"/>
        <w:rPr>
          <w:szCs w:val="28"/>
          <w:lang w:val="ru-RU"/>
        </w:rPr>
      </w:pPr>
      <w:r w:rsidRPr="00DB129C">
        <w:rPr>
          <w:szCs w:val="28"/>
          <w:lang w:val="ru-RU"/>
        </w:rPr>
        <w:t xml:space="preserve">1 – увеличивает площадь поверхности </w:t>
      </w:r>
      <w:r w:rsidRPr="00DB129C">
        <w:rPr>
          <w:szCs w:val="28"/>
        </w:rPr>
        <w:t>TiO</w:t>
      </w:r>
      <w:r w:rsidRPr="00DB129C">
        <w:rPr>
          <w:szCs w:val="28"/>
          <w:vertAlign w:val="subscript"/>
          <w:lang w:val="ru-RU"/>
        </w:rPr>
        <w:t>2</w:t>
      </w:r>
      <w:r w:rsidRPr="00DB129C">
        <w:rPr>
          <w:szCs w:val="28"/>
          <w:lang w:val="ru-RU"/>
        </w:rPr>
        <w:t xml:space="preserve"> за счет его взаимодействия с двумерной матовой структурой графена и его производных;</w:t>
      </w:r>
    </w:p>
    <w:p w:rsidR="00092289" w:rsidRPr="00DB129C" w:rsidRDefault="00092289" w:rsidP="00092289">
      <w:pPr>
        <w:jc w:val="both"/>
        <w:rPr>
          <w:szCs w:val="28"/>
          <w:lang w:val="ru-RU"/>
        </w:rPr>
      </w:pPr>
      <w:r w:rsidRPr="00DB129C">
        <w:rPr>
          <w:szCs w:val="28"/>
          <w:lang w:val="ru-RU"/>
        </w:rPr>
        <w:t xml:space="preserve">2 – усиливает адсорбции ароматических загрязняющих веществ за счет их сильных </w:t>
      </w:r>
      <w:r w:rsidR="0089264C" w:rsidRPr="0089264C">
        <w:rPr>
          <w:position w:val="-6"/>
          <w:szCs w:val="28"/>
          <w:lang w:val="ru-RU"/>
        </w:rPr>
        <w:object w:dxaOrig="6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0.8pt" o:ole="">
            <v:imagedata r:id="rId13" o:title=""/>
          </v:shape>
          <o:OLEObject Type="Embed" ProgID="Equation.3" ShapeID="_x0000_i1025" DrawAspect="Content" ObjectID="_1680434367" r:id="rId14"/>
        </w:object>
      </w:r>
      <w:r w:rsidR="0089264C" w:rsidRPr="0089264C">
        <w:rPr>
          <w:szCs w:val="28"/>
          <w:lang w:val="ru-RU"/>
        </w:rPr>
        <w:t xml:space="preserve"> </w:t>
      </w:r>
      <w:r w:rsidRPr="00DB129C">
        <w:rPr>
          <w:szCs w:val="28"/>
          <w:lang w:val="ru-RU"/>
        </w:rPr>
        <w:t>взаимодействий с ароматической сетью графена и его производных;</w:t>
      </w:r>
    </w:p>
    <w:p w:rsidR="00092289" w:rsidRPr="00DB129C" w:rsidRDefault="00092289" w:rsidP="00092289">
      <w:pPr>
        <w:jc w:val="both"/>
        <w:rPr>
          <w:szCs w:val="28"/>
          <w:lang w:val="ru-RU"/>
        </w:rPr>
      </w:pPr>
      <w:r w:rsidRPr="00DB129C">
        <w:rPr>
          <w:szCs w:val="28"/>
          <w:lang w:val="ru-RU"/>
        </w:rPr>
        <w:t xml:space="preserve">3 – снижает скорость рекомбинации между положительными дырками и фотогенерированными электронами за счет электронной проводимости графена и его производных, которые выступают в качестве поглотителя электронов для фотогенерированных электронов на поверхности </w:t>
      </w:r>
      <w:r w:rsidRPr="00DB129C">
        <w:rPr>
          <w:szCs w:val="28"/>
        </w:rPr>
        <w:t>TiO</w:t>
      </w:r>
      <w:r w:rsidRPr="00DB129C">
        <w:rPr>
          <w:szCs w:val="28"/>
          <w:vertAlign w:val="subscript"/>
          <w:lang w:val="ru-RU"/>
        </w:rPr>
        <w:t>2</w:t>
      </w:r>
      <w:r w:rsidRPr="00DB129C">
        <w:rPr>
          <w:szCs w:val="28"/>
          <w:lang w:val="ru-RU"/>
        </w:rPr>
        <w:t>.</w:t>
      </w:r>
    </w:p>
    <w:p w:rsidR="00092289" w:rsidRPr="00DB129C" w:rsidRDefault="00092289" w:rsidP="00092289">
      <w:pPr>
        <w:jc w:val="both"/>
        <w:rPr>
          <w:szCs w:val="28"/>
          <w:lang w:val="ru-RU"/>
        </w:rPr>
      </w:pPr>
      <w:r w:rsidRPr="00DB129C">
        <w:rPr>
          <w:szCs w:val="28"/>
          <w:lang w:val="ru-RU"/>
        </w:rPr>
        <w:lastRenderedPageBreak/>
        <w:t xml:space="preserve">За последнее десятилетие были опубликованы работы, где </w:t>
      </w:r>
      <w:r w:rsidR="00F219CF" w:rsidRPr="00DB129C">
        <w:rPr>
          <w:szCs w:val="28"/>
          <w:lang w:val="ru-RU"/>
        </w:rPr>
        <w:t>сообща</w:t>
      </w:r>
      <w:r w:rsidR="00F219CF">
        <w:rPr>
          <w:szCs w:val="28"/>
          <w:lang w:val="ru-RU"/>
        </w:rPr>
        <w:t>е</w:t>
      </w:r>
      <w:r w:rsidR="00F219CF" w:rsidRPr="00DB129C">
        <w:rPr>
          <w:szCs w:val="28"/>
          <w:lang w:val="ru-RU"/>
        </w:rPr>
        <w:t xml:space="preserve">тся </w:t>
      </w:r>
      <w:r w:rsidRPr="00DB129C">
        <w:rPr>
          <w:szCs w:val="28"/>
          <w:lang w:val="ru-RU"/>
        </w:rPr>
        <w:t xml:space="preserve">о получении комплексов на основе графена и наночастиц </w:t>
      </w:r>
      <w:r w:rsidRPr="00DB129C">
        <w:rPr>
          <w:szCs w:val="28"/>
        </w:rPr>
        <w:t>TiO</w:t>
      </w:r>
      <w:r w:rsidRPr="00DB129C">
        <w:rPr>
          <w:szCs w:val="28"/>
          <w:vertAlign w:val="subscript"/>
          <w:lang w:val="ru-RU"/>
        </w:rPr>
        <w:t>2</w:t>
      </w:r>
      <w:r w:rsidRPr="00DB129C">
        <w:rPr>
          <w:szCs w:val="28"/>
          <w:lang w:val="ru-RU"/>
        </w:rPr>
        <w:t xml:space="preserve"> [90-93]. Для синтеза композитов на основе наночастиц </w:t>
      </w:r>
      <w:r w:rsidRPr="00DB129C">
        <w:rPr>
          <w:szCs w:val="28"/>
        </w:rPr>
        <w:t>TiO</w:t>
      </w:r>
      <w:r w:rsidRPr="00DB129C">
        <w:rPr>
          <w:szCs w:val="28"/>
          <w:vertAlign w:val="subscript"/>
          <w:lang w:val="ru-RU"/>
        </w:rPr>
        <w:t>2</w:t>
      </w:r>
      <w:r w:rsidRPr="00DB129C">
        <w:rPr>
          <w:szCs w:val="28"/>
          <w:lang w:val="ru-RU"/>
        </w:rPr>
        <w:t xml:space="preserve"> и графена с его модификациями широко </w:t>
      </w:r>
      <w:r w:rsidR="00F219CF" w:rsidRPr="00DB129C">
        <w:rPr>
          <w:szCs w:val="28"/>
          <w:lang w:val="ru-RU"/>
        </w:rPr>
        <w:t>использу</w:t>
      </w:r>
      <w:r w:rsidR="00F219CF">
        <w:rPr>
          <w:szCs w:val="28"/>
          <w:lang w:val="ru-RU"/>
        </w:rPr>
        <w:t>ю</w:t>
      </w:r>
      <w:r w:rsidR="00F219CF" w:rsidRPr="00DB129C">
        <w:rPr>
          <w:szCs w:val="28"/>
          <w:lang w:val="ru-RU"/>
        </w:rPr>
        <w:t xml:space="preserve">тся </w:t>
      </w:r>
      <w:r w:rsidRPr="00DB129C">
        <w:rPr>
          <w:szCs w:val="28"/>
          <w:lang w:val="ru-RU"/>
        </w:rPr>
        <w:t>следующие методы: гидротермальный, сольвотермальный, механическое смешивание с/без ультразвука, золь-гель, методы осаждения жидкостей, аэрозолей, УФ-облучение, метод восстановления гидразином, химическое осаждение из паровой фазы (</w:t>
      </w:r>
      <w:r w:rsidRPr="00DB129C">
        <w:rPr>
          <w:szCs w:val="28"/>
        </w:rPr>
        <w:t>CVD</w:t>
      </w:r>
      <w:r w:rsidRPr="00DB129C">
        <w:rPr>
          <w:szCs w:val="28"/>
          <w:lang w:val="ru-RU"/>
        </w:rPr>
        <w:t>) и метод центрифугирования.</w:t>
      </w:r>
    </w:p>
    <w:p w:rsidR="00092289" w:rsidRPr="00DB129C" w:rsidRDefault="00092289" w:rsidP="00092289">
      <w:pPr>
        <w:jc w:val="both"/>
        <w:rPr>
          <w:szCs w:val="28"/>
          <w:lang w:val="ru-RU"/>
        </w:rPr>
      </w:pPr>
      <w:r w:rsidRPr="00DB129C">
        <w:rPr>
          <w:szCs w:val="28"/>
          <w:lang w:val="ru-RU"/>
        </w:rPr>
        <w:t xml:space="preserve">С 2008 года началась работа, посвященная получению нанокомпозита на основе оксида графена и </w:t>
      </w:r>
      <w:r w:rsidRPr="00DB129C">
        <w:rPr>
          <w:szCs w:val="28"/>
        </w:rPr>
        <w:t>TiO</w:t>
      </w:r>
      <w:r w:rsidRPr="00DB129C">
        <w:rPr>
          <w:szCs w:val="28"/>
          <w:vertAlign w:val="subscript"/>
          <w:lang w:val="ru-RU"/>
        </w:rPr>
        <w:t>2</w:t>
      </w:r>
      <w:r w:rsidRPr="00DB129C">
        <w:rPr>
          <w:szCs w:val="28"/>
          <w:lang w:val="ru-RU"/>
        </w:rPr>
        <w:t xml:space="preserve">, и была опубликована </w:t>
      </w:r>
      <w:r w:rsidRPr="0089264C">
        <w:rPr>
          <w:szCs w:val="28"/>
          <w:lang w:val="ru-RU"/>
        </w:rPr>
        <w:t xml:space="preserve">работа </w:t>
      </w:r>
      <w:r w:rsidRPr="0089264C">
        <w:rPr>
          <w:szCs w:val="28"/>
        </w:rPr>
        <w:t>Kamat</w:t>
      </w:r>
      <w:r w:rsidRPr="0089264C">
        <w:rPr>
          <w:szCs w:val="28"/>
          <w:lang w:val="ru-RU"/>
        </w:rPr>
        <w:t xml:space="preserve"> и соавторов, где методом УФ-излучения наблюдалось восстановление оксида графена [94]. Тем самым </w:t>
      </w:r>
      <w:r w:rsidRPr="0089264C">
        <w:rPr>
          <w:szCs w:val="28"/>
        </w:rPr>
        <w:t>Kamat</w:t>
      </w:r>
      <w:r w:rsidRPr="0089264C">
        <w:rPr>
          <w:szCs w:val="28"/>
          <w:lang w:val="ru-RU"/>
        </w:rPr>
        <w:t xml:space="preserve"> и соавторы</w:t>
      </w:r>
      <w:r w:rsidR="0089264C" w:rsidRPr="0089264C">
        <w:rPr>
          <w:szCs w:val="28"/>
          <w:lang w:val="ru-RU"/>
        </w:rPr>
        <w:t xml:space="preserve"> в своей работе</w:t>
      </w:r>
      <w:r w:rsidRPr="0089264C">
        <w:rPr>
          <w:szCs w:val="28"/>
          <w:lang w:val="ru-RU"/>
        </w:rPr>
        <w:t xml:space="preserve"> положили начало изучению нанокомпозитов на основе графена и</w:t>
      </w:r>
      <w:r w:rsidRPr="00DB129C">
        <w:rPr>
          <w:szCs w:val="28"/>
          <w:lang w:val="ru-RU"/>
        </w:rPr>
        <w:t xml:space="preserve"> </w:t>
      </w:r>
      <w:r w:rsidRPr="00DB129C">
        <w:rPr>
          <w:szCs w:val="28"/>
        </w:rPr>
        <w:t>TiO</w:t>
      </w:r>
      <w:r w:rsidRPr="00DB129C">
        <w:rPr>
          <w:szCs w:val="28"/>
          <w:vertAlign w:val="subscript"/>
          <w:lang w:val="ru-RU"/>
        </w:rPr>
        <w:t>2</w:t>
      </w:r>
      <w:r w:rsidRPr="00DB129C">
        <w:rPr>
          <w:szCs w:val="28"/>
          <w:lang w:val="ru-RU"/>
        </w:rPr>
        <w:t xml:space="preserve">. </w:t>
      </w:r>
    </w:p>
    <w:p w:rsidR="00092289" w:rsidRPr="00DB129C" w:rsidRDefault="00092289" w:rsidP="00092289">
      <w:pPr>
        <w:jc w:val="both"/>
        <w:rPr>
          <w:szCs w:val="28"/>
          <w:lang w:val="ru-RU"/>
        </w:rPr>
      </w:pPr>
      <w:r w:rsidRPr="00DB129C">
        <w:rPr>
          <w:szCs w:val="28"/>
          <w:lang w:val="ru-RU"/>
        </w:rPr>
        <w:t>Повышение давления позволяет использовать растворители с низкой температурой кипения, в частности воду. Это использование выгодно, поскольку большинство растворителей с высокой температурой кипения, таких как диметилсульфоксид (ДМСО), либо дороги, либо имеют некоторую токсичность. Использование повышенных температур позволяет получать высококачественные кристаллы нужного наноматериала. Синтез гидротермальным методом позволяет контролировать состав и качество образующихся нанокристаллов. Однако основными ограничениями, связанными с этим методом, являются невозможность контролировать рост кристаллов материала (в автоклаве) и стоимость оборудования [</w:t>
      </w:r>
      <w:r w:rsidRPr="0089264C">
        <w:rPr>
          <w:szCs w:val="28"/>
          <w:lang w:val="ru-RU"/>
        </w:rPr>
        <w:t>95-98].</w:t>
      </w:r>
      <w:r w:rsidRPr="00DB129C">
        <w:rPr>
          <w:szCs w:val="28"/>
          <w:lang w:val="ru-RU"/>
        </w:rPr>
        <w:t xml:space="preserve"> </w:t>
      </w:r>
    </w:p>
    <w:p w:rsidR="00092289" w:rsidRPr="00DB129C" w:rsidRDefault="00092289" w:rsidP="00092289">
      <w:pPr>
        <w:jc w:val="both"/>
        <w:rPr>
          <w:szCs w:val="28"/>
          <w:lang w:val="ru-RU"/>
        </w:rPr>
      </w:pPr>
    </w:p>
    <w:p w:rsidR="00092289" w:rsidRPr="00DB129C" w:rsidRDefault="00FA1DD5" w:rsidP="00092289">
      <w:pPr>
        <w:jc w:val="both"/>
        <w:rPr>
          <w:noProof/>
          <w:szCs w:val="28"/>
        </w:rPr>
      </w:pPr>
      <w:r w:rsidRPr="00DB129C">
        <w:rPr>
          <w:noProof/>
          <w:szCs w:val="28"/>
          <w:lang w:val="ru-RU" w:eastAsia="ru-RU"/>
        </w:rPr>
        <w:drawing>
          <wp:inline distT="0" distB="0" distL="0" distR="0">
            <wp:extent cx="5537200" cy="1625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1625600"/>
                    </a:xfrm>
                    <a:prstGeom prst="rect">
                      <a:avLst/>
                    </a:prstGeom>
                    <a:noFill/>
                    <a:ln>
                      <a:noFill/>
                    </a:ln>
                  </pic:spPr>
                </pic:pic>
              </a:graphicData>
            </a:graphic>
          </wp:inline>
        </w:drawing>
      </w:r>
    </w:p>
    <w:p w:rsidR="00092289" w:rsidRPr="00DB129C" w:rsidRDefault="00092289" w:rsidP="00092289">
      <w:pPr>
        <w:jc w:val="both"/>
        <w:rPr>
          <w:noProof/>
          <w:szCs w:val="28"/>
        </w:rPr>
      </w:pPr>
    </w:p>
    <w:p w:rsidR="00092289" w:rsidRPr="00DB129C" w:rsidRDefault="00092289" w:rsidP="00092289">
      <w:pPr>
        <w:jc w:val="both"/>
        <w:rPr>
          <w:szCs w:val="28"/>
          <w:lang w:val="ru-RU"/>
        </w:rPr>
      </w:pPr>
      <w:r w:rsidRPr="0089264C">
        <w:rPr>
          <w:noProof/>
          <w:szCs w:val="28"/>
          <w:lang w:val="ru-RU"/>
        </w:rPr>
        <w:t xml:space="preserve">Рисунок 1.7 – </w:t>
      </w:r>
      <w:r w:rsidRPr="0089264C">
        <w:rPr>
          <w:szCs w:val="28"/>
          <w:lang w:val="ru-RU"/>
        </w:rPr>
        <w:t>Схема гидротермального метода синтеза нанокомпозитного материала [99]</w:t>
      </w:r>
    </w:p>
    <w:p w:rsidR="00092289" w:rsidRPr="00DB129C" w:rsidRDefault="00092289" w:rsidP="00092289">
      <w:pPr>
        <w:jc w:val="both"/>
        <w:rPr>
          <w:szCs w:val="28"/>
          <w:lang w:val="ru-RU"/>
        </w:rPr>
      </w:pPr>
    </w:p>
    <w:p w:rsidR="00092289" w:rsidRPr="00DB129C" w:rsidRDefault="00092289" w:rsidP="00092289">
      <w:pPr>
        <w:jc w:val="both"/>
        <w:rPr>
          <w:szCs w:val="28"/>
          <w:lang w:val="ru-RU"/>
        </w:rPr>
      </w:pPr>
      <w:r w:rsidRPr="00DB129C">
        <w:rPr>
          <w:szCs w:val="28"/>
          <w:lang w:val="ru-RU"/>
        </w:rPr>
        <w:t>Происходящая реакция в гидротермальном методе синтеза используется для образования катализаторов нанокомпозитов и при частичном восстановлении ОГ до графена [</w:t>
      </w:r>
      <w:r w:rsidRPr="0089264C">
        <w:rPr>
          <w:szCs w:val="28"/>
          <w:lang w:val="ru-RU"/>
        </w:rPr>
        <w:t>100</w:t>
      </w:r>
      <w:r w:rsidRPr="00DB129C">
        <w:rPr>
          <w:szCs w:val="28"/>
          <w:lang w:val="ru-RU"/>
        </w:rPr>
        <w:t xml:space="preserve">]. В данном методе в качестве прекурсора используются как НЧ </w:t>
      </w:r>
      <w:r w:rsidRPr="00DB129C">
        <w:rPr>
          <w:szCs w:val="28"/>
        </w:rPr>
        <w:t>TiO</w:t>
      </w:r>
      <w:r w:rsidRPr="00DB129C">
        <w:rPr>
          <w:szCs w:val="28"/>
          <w:vertAlign w:val="subscript"/>
          <w:lang w:val="ru-RU"/>
        </w:rPr>
        <w:t>2</w:t>
      </w:r>
      <w:r w:rsidRPr="00DB129C">
        <w:rPr>
          <w:szCs w:val="28"/>
          <w:lang w:val="ru-RU"/>
        </w:rPr>
        <w:t xml:space="preserve">, так и другие альтернативные прекурсоры, например </w:t>
      </w:r>
      <w:r w:rsidRPr="00DB129C">
        <w:rPr>
          <w:szCs w:val="28"/>
        </w:rPr>
        <w:t>TiCl</w:t>
      </w:r>
      <w:r w:rsidRPr="00DB129C">
        <w:rPr>
          <w:szCs w:val="28"/>
          <w:vertAlign w:val="subscript"/>
          <w:lang w:val="ru-RU"/>
        </w:rPr>
        <w:t>4</w:t>
      </w:r>
      <w:r w:rsidRPr="00DB129C">
        <w:rPr>
          <w:szCs w:val="28"/>
          <w:lang w:val="ru-RU"/>
        </w:rPr>
        <w:t xml:space="preserve">, </w:t>
      </w:r>
      <w:r w:rsidRPr="00DB129C">
        <w:rPr>
          <w:szCs w:val="28"/>
        </w:rPr>
        <w:t>TiF</w:t>
      </w:r>
      <w:r w:rsidRPr="00DB129C">
        <w:rPr>
          <w:szCs w:val="28"/>
          <w:vertAlign w:val="subscript"/>
          <w:lang w:val="ru-RU"/>
        </w:rPr>
        <w:t>4</w:t>
      </w:r>
      <w:r w:rsidRPr="00DB129C">
        <w:rPr>
          <w:szCs w:val="28"/>
          <w:lang w:val="ru-RU"/>
        </w:rPr>
        <w:t>, нитрид титана (</w:t>
      </w:r>
      <w:r w:rsidRPr="00DB129C">
        <w:rPr>
          <w:szCs w:val="28"/>
        </w:rPr>
        <w:t>TiN</w:t>
      </w:r>
      <w:r w:rsidRPr="00DB129C">
        <w:rPr>
          <w:szCs w:val="28"/>
          <w:lang w:val="ru-RU"/>
        </w:rPr>
        <w:t>), (</w:t>
      </w:r>
      <w:r w:rsidRPr="00DB129C">
        <w:rPr>
          <w:szCs w:val="28"/>
        </w:rPr>
        <w:t>NH</w:t>
      </w:r>
      <w:r w:rsidRPr="00DB129C">
        <w:rPr>
          <w:szCs w:val="28"/>
          <w:vertAlign w:val="subscript"/>
          <w:lang w:val="ru-RU"/>
        </w:rPr>
        <w:t>4</w:t>
      </w:r>
      <w:r w:rsidRPr="00DB129C">
        <w:rPr>
          <w:szCs w:val="28"/>
          <w:lang w:val="ru-RU"/>
        </w:rPr>
        <w:t>)</w:t>
      </w:r>
      <w:r w:rsidRPr="00DB129C">
        <w:rPr>
          <w:szCs w:val="28"/>
          <w:vertAlign w:val="subscript"/>
          <w:lang w:val="ru-RU"/>
        </w:rPr>
        <w:t>2</w:t>
      </w:r>
      <w:r w:rsidRPr="00DB129C">
        <w:rPr>
          <w:szCs w:val="28"/>
        </w:rPr>
        <w:t>TiF</w:t>
      </w:r>
      <w:r w:rsidRPr="00DB129C">
        <w:rPr>
          <w:szCs w:val="28"/>
          <w:vertAlign w:val="subscript"/>
          <w:lang w:val="ru-RU"/>
        </w:rPr>
        <w:t>6</w:t>
      </w:r>
      <w:r w:rsidRPr="00DB129C">
        <w:rPr>
          <w:szCs w:val="28"/>
          <w:lang w:val="ru-RU"/>
        </w:rPr>
        <w:t>, тетрабутилтитанат (</w:t>
      </w:r>
      <w:r w:rsidRPr="00DB129C">
        <w:rPr>
          <w:szCs w:val="28"/>
        </w:rPr>
        <w:t>TBT</w:t>
      </w:r>
      <w:r w:rsidRPr="00DB129C">
        <w:rPr>
          <w:szCs w:val="28"/>
          <w:lang w:val="ru-RU"/>
        </w:rPr>
        <w:t>) или изопропоксид титана (</w:t>
      </w:r>
      <w:r w:rsidRPr="00DB129C">
        <w:rPr>
          <w:szCs w:val="28"/>
        </w:rPr>
        <w:t>IV</w:t>
      </w:r>
      <w:r w:rsidRPr="00DB129C">
        <w:rPr>
          <w:szCs w:val="28"/>
          <w:lang w:val="ru-RU"/>
        </w:rPr>
        <w:t>).</w:t>
      </w:r>
    </w:p>
    <w:p w:rsidR="00092289" w:rsidRPr="00DB129C" w:rsidRDefault="00092289" w:rsidP="00092289">
      <w:pPr>
        <w:jc w:val="both"/>
        <w:rPr>
          <w:szCs w:val="28"/>
          <w:lang w:val="ru-RU"/>
        </w:rPr>
      </w:pPr>
      <w:r w:rsidRPr="00DB129C">
        <w:rPr>
          <w:szCs w:val="28"/>
          <w:lang w:val="ru-RU"/>
        </w:rPr>
        <w:t xml:space="preserve">В нескольких работах показано, что различное содержание ОГ в сформированных нанокомпозитах влияет на фотокаталитическую активность. Наличие восстановленного ОГ в нанокомпозитах улучшало </w:t>
      </w:r>
      <w:r w:rsidRPr="00DB129C">
        <w:rPr>
          <w:szCs w:val="28"/>
          <w:lang w:val="ru-RU"/>
        </w:rPr>
        <w:lastRenderedPageBreak/>
        <w:t xml:space="preserve">фотокаталитическую активность за счет увеличения площади поверхности, что подтверждается использованием изотерм десорбции </w:t>
      </w:r>
      <w:r w:rsidRPr="00DB129C">
        <w:rPr>
          <w:szCs w:val="28"/>
        </w:rPr>
        <w:t>N</w:t>
      </w:r>
      <w:r w:rsidRPr="00DB129C">
        <w:rPr>
          <w:szCs w:val="28"/>
          <w:vertAlign w:val="subscript"/>
          <w:lang w:val="ru-RU"/>
        </w:rPr>
        <w:t>2</w:t>
      </w:r>
      <w:r w:rsidRPr="00DB129C">
        <w:rPr>
          <w:szCs w:val="28"/>
          <w:lang w:val="ru-RU"/>
        </w:rPr>
        <w:t xml:space="preserve"> [100]. </w:t>
      </w:r>
    </w:p>
    <w:p w:rsidR="00092289" w:rsidRPr="00DB129C" w:rsidRDefault="00092289" w:rsidP="00092289">
      <w:pPr>
        <w:jc w:val="both"/>
        <w:rPr>
          <w:szCs w:val="28"/>
          <w:lang w:val="ru-RU"/>
        </w:rPr>
      </w:pPr>
      <w:r w:rsidRPr="00DB129C">
        <w:rPr>
          <w:szCs w:val="28"/>
          <w:lang w:val="ru-RU"/>
        </w:rPr>
        <w:t xml:space="preserve">Аналогичные результаты были получены при использовании различных количеств коммерческого </w:t>
      </w:r>
      <w:r w:rsidRPr="00DB129C">
        <w:rPr>
          <w:szCs w:val="28"/>
        </w:rPr>
        <w:t>TiO</w:t>
      </w:r>
      <w:r w:rsidRPr="00DB129C">
        <w:rPr>
          <w:szCs w:val="28"/>
          <w:vertAlign w:val="subscript"/>
          <w:lang w:val="ru-RU"/>
        </w:rPr>
        <w:t>2</w:t>
      </w:r>
      <w:r w:rsidRPr="00DB129C">
        <w:rPr>
          <w:szCs w:val="28"/>
          <w:lang w:val="ru-RU"/>
        </w:rPr>
        <w:t xml:space="preserve"> (</w:t>
      </w:r>
      <w:r w:rsidRPr="00DB129C">
        <w:rPr>
          <w:szCs w:val="28"/>
        </w:rPr>
        <w:t>P</w:t>
      </w:r>
      <w:r w:rsidRPr="00DB129C">
        <w:rPr>
          <w:szCs w:val="28"/>
          <w:lang w:val="ru-RU"/>
        </w:rPr>
        <w:t xml:space="preserve">25) в водных дисперсиях ОГ с последующим нагреванием при 120 ℃ в течение 3 ч в отсутствие восстановителей. Полученные результаты показали, что увеличение количества ОГ в образующихся нанокомпозитах сопровождается увеличением площади поверхности и адсорбционной способности красителей [94], которые в свою очередь напрямую влияют на фотокаталитическую активность. </w:t>
      </w:r>
    </w:p>
    <w:p w:rsidR="00092289" w:rsidRPr="00DB129C" w:rsidRDefault="00092289" w:rsidP="00092289">
      <w:pPr>
        <w:jc w:val="both"/>
        <w:rPr>
          <w:szCs w:val="28"/>
          <w:lang w:val="ru-RU"/>
        </w:rPr>
      </w:pPr>
      <w:r w:rsidRPr="00DB129C">
        <w:rPr>
          <w:szCs w:val="28"/>
          <w:lang w:val="ru-RU"/>
        </w:rPr>
        <w:t xml:space="preserve">Улучшение фотокаталитической активности нанокомпозитов по сравнению с чистым </w:t>
      </w:r>
      <w:r w:rsidRPr="00DB129C">
        <w:rPr>
          <w:szCs w:val="28"/>
        </w:rPr>
        <w:t>TiO</w:t>
      </w:r>
      <w:r w:rsidRPr="00DB129C">
        <w:rPr>
          <w:szCs w:val="28"/>
          <w:vertAlign w:val="subscript"/>
          <w:lang w:val="ru-RU"/>
        </w:rPr>
        <w:t>2</w:t>
      </w:r>
      <w:r w:rsidRPr="00DB129C">
        <w:rPr>
          <w:szCs w:val="28"/>
          <w:lang w:val="ru-RU"/>
        </w:rPr>
        <w:t xml:space="preserve"> было связано с уменьшением скорости электронно-дырочной рекомбинации в синтезированных нанокомпозитах. Изучено влияние рН среды на фотокаталитическую активность нанокомпозитов и установлено, что увеличение значения рН приводит к увеличению фотокаталитической деградации бисфенола А. Оптимальная деградация происходит при рН 11, где щелочная среда индуцирует образование большего количества </w:t>
      </w:r>
      <w:r w:rsidRPr="00DB129C">
        <w:rPr>
          <w:szCs w:val="28"/>
        </w:rPr>
        <w:t>HO</w:t>
      </w:r>
      <w:r w:rsidRPr="00DB129C">
        <w:rPr>
          <w:szCs w:val="28"/>
          <w:vertAlign w:val="superscript"/>
          <w:lang w:val="ru-RU"/>
        </w:rPr>
        <w:t>•</w:t>
      </w:r>
      <w:r w:rsidRPr="00DB129C">
        <w:rPr>
          <w:szCs w:val="28"/>
          <w:lang w:val="ru-RU"/>
        </w:rPr>
        <w:t xml:space="preserve"> и улучшает фотокаталитическую </w:t>
      </w:r>
      <w:r w:rsidRPr="0089264C">
        <w:rPr>
          <w:szCs w:val="28"/>
          <w:lang w:val="ru-RU"/>
        </w:rPr>
        <w:t>активность [101]. Также в работах [102-104]</w:t>
      </w:r>
      <w:r w:rsidRPr="00DB129C">
        <w:rPr>
          <w:szCs w:val="28"/>
          <w:lang w:val="ru-RU"/>
        </w:rPr>
        <w:t xml:space="preserve"> было показано, что состав электролита и его рН влияют на величину фотогенерируемого тока, а также на эффективность разложения воды и генерацию водорода </w:t>
      </w:r>
      <w:r w:rsidRPr="00DB129C">
        <w:rPr>
          <w:szCs w:val="28"/>
        </w:rPr>
        <w:t>H</w:t>
      </w:r>
      <w:r w:rsidRPr="00DB129C">
        <w:rPr>
          <w:szCs w:val="28"/>
          <w:vertAlign w:val="superscript"/>
          <w:lang w:val="ru-RU"/>
        </w:rPr>
        <w:t>+</w:t>
      </w:r>
      <w:r w:rsidRPr="00DB129C">
        <w:rPr>
          <w:szCs w:val="28"/>
          <w:lang w:val="ru-RU"/>
        </w:rPr>
        <w:t>.</w:t>
      </w:r>
    </w:p>
    <w:p w:rsidR="00092289" w:rsidRPr="00DB129C" w:rsidRDefault="00092289" w:rsidP="00092289">
      <w:pPr>
        <w:jc w:val="both"/>
        <w:rPr>
          <w:szCs w:val="28"/>
          <w:lang w:val="ru-RU"/>
        </w:rPr>
      </w:pPr>
      <w:r w:rsidRPr="00DB129C">
        <w:rPr>
          <w:szCs w:val="28"/>
          <w:lang w:val="ru-RU"/>
        </w:rPr>
        <w:t xml:space="preserve">Сольвотермальный метод синтеза аналогичен гидротермальному методу, за исключением того, что для получения нанокомпозитов используются неводные растворители. Сольвотермальный метод обычно обеспечивает лучший контроль за распределением размеров, формой и кристалличностью полученных наноматериалов по сравнению с гидротермальным методом, скорее всего, из-за сочетания свойств растворителя, таких как вязкость и полярность (по отношению к воде) и более высоких </w:t>
      </w:r>
      <w:r w:rsidRPr="0089264C">
        <w:rPr>
          <w:szCs w:val="28"/>
          <w:lang w:val="ru-RU"/>
        </w:rPr>
        <w:t>температур [96].</w:t>
      </w:r>
      <w:r w:rsidRPr="00DB129C">
        <w:rPr>
          <w:szCs w:val="28"/>
          <w:lang w:val="ru-RU"/>
        </w:rPr>
        <w:t xml:space="preserve"> </w:t>
      </w:r>
    </w:p>
    <w:p w:rsidR="00092289" w:rsidRPr="00DB129C" w:rsidRDefault="00092289" w:rsidP="00092289">
      <w:pPr>
        <w:jc w:val="both"/>
        <w:rPr>
          <w:szCs w:val="28"/>
          <w:lang w:val="ru-RU"/>
        </w:rPr>
      </w:pPr>
      <w:r w:rsidRPr="00DB129C">
        <w:rPr>
          <w:szCs w:val="28"/>
          <w:lang w:val="ru-RU"/>
        </w:rPr>
        <w:t xml:space="preserve">В работе </w:t>
      </w:r>
      <w:r w:rsidRPr="00DB129C">
        <w:rPr>
          <w:szCs w:val="28"/>
        </w:rPr>
        <w:t>Li</w:t>
      </w:r>
      <w:r w:rsidRPr="00DB129C">
        <w:rPr>
          <w:szCs w:val="28"/>
          <w:lang w:val="ru-RU"/>
        </w:rPr>
        <w:t xml:space="preserve"> показаны два прекурсора </w:t>
      </w:r>
      <w:r w:rsidRPr="00DB129C">
        <w:rPr>
          <w:szCs w:val="28"/>
        </w:rPr>
        <w:t>TiO</w:t>
      </w:r>
      <w:r w:rsidRPr="00DB129C">
        <w:rPr>
          <w:szCs w:val="28"/>
          <w:vertAlign w:val="subscript"/>
          <w:lang w:val="ru-RU"/>
        </w:rPr>
        <w:t>2</w:t>
      </w:r>
      <w:r w:rsidRPr="00DB129C">
        <w:rPr>
          <w:szCs w:val="28"/>
          <w:lang w:val="ru-RU"/>
        </w:rPr>
        <w:t xml:space="preserve"> – это </w:t>
      </w:r>
      <w:r w:rsidRPr="00DB129C">
        <w:rPr>
          <w:szCs w:val="28"/>
        </w:rPr>
        <w:t>TiCl</w:t>
      </w:r>
      <w:r w:rsidRPr="00DB129C">
        <w:rPr>
          <w:szCs w:val="28"/>
          <w:vertAlign w:val="subscript"/>
          <w:lang w:val="ru-RU"/>
        </w:rPr>
        <w:t>4</w:t>
      </w:r>
      <w:r w:rsidRPr="00DB129C">
        <w:rPr>
          <w:szCs w:val="28"/>
          <w:lang w:val="ru-RU"/>
        </w:rPr>
        <w:t xml:space="preserve"> и изопропоксид титана (</w:t>
      </w:r>
      <w:r w:rsidRPr="00DB129C">
        <w:rPr>
          <w:szCs w:val="28"/>
        </w:rPr>
        <w:t>IV</w:t>
      </w:r>
      <w:r w:rsidRPr="00DB129C">
        <w:rPr>
          <w:szCs w:val="28"/>
          <w:lang w:val="ru-RU"/>
        </w:rPr>
        <w:t xml:space="preserve">) с оксидом гарфена. Восстановление ОГ до графена может быть достигнуто путем добавления ледяной уксусной кислоты вовремя сольвотермального синтеза. </w:t>
      </w:r>
    </w:p>
    <w:p w:rsidR="00092289" w:rsidRPr="00DB129C" w:rsidRDefault="00092289" w:rsidP="00092289">
      <w:pPr>
        <w:jc w:val="both"/>
        <w:rPr>
          <w:szCs w:val="28"/>
          <w:lang w:val="ru-RU"/>
        </w:rPr>
      </w:pPr>
    </w:p>
    <w:p w:rsidR="00092289" w:rsidRPr="00DB129C" w:rsidRDefault="00FA1DD5" w:rsidP="00E77AB5">
      <w:pPr>
        <w:jc w:val="center"/>
        <w:rPr>
          <w:noProof/>
          <w:szCs w:val="28"/>
        </w:rPr>
      </w:pPr>
      <w:r w:rsidRPr="00DB129C">
        <w:rPr>
          <w:noProof/>
          <w:szCs w:val="28"/>
          <w:lang w:val="ru-RU" w:eastAsia="ru-RU"/>
        </w:rPr>
        <w:drawing>
          <wp:inline distT="0" distB="0" distL="0" distR="0">
            <wp:extent cx="5346700" cy="17970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6700" cy="1797050"/>
                    </a:xfrm>
                    <a:prstGeom prst="rect">
                      <a:avLst/>
                    </a:prstGeom>
                    <a:noFill/>
                    <a:ln>
                      <a:noFill/>
                    </a:ln>
                  </pic:spPr>
                </pic:pic>
              </a:graphicData>
            </a:graphic>
          </wp:inline>
        </w:drawing>
      </w:r>
    </w:p>
    <w:p w:rsidR="00092289" w:rsidRPr="00DB129C" w:rsidRDefault="00092289" w:rsidP="00092289">
      <w:pPr>
        <w:jc w:val="both"/>
        <w:rPr>
          <w:szCs w:val="28"/>
        </w:rPr>
      </w:pPr>
    </w:p>
    <w:p w:rsidR="00092289" w:rsidRPr="00DB129C" w:rsidRDefault="003E37B0" w:rsidP="00E77AB5">
      <w:pPr>
        <w:jc w:val="center"/>
        <w:rPr>
          <w:szCs w:val="28"/>
          <w:lang w:val="ru-RU"/>
        </w:rPr>
      </w:pPr>
      <w:r>
        <w:rPr>
          <w:noProof/>
          <w:szCs w:val="28"/>
          <w:lang w:val="ru-RU"/>
        </w:rPr>
        <w:t>Рисунок 1.</w:t>
      </w:r>
      <w:r w:rsidRPr="003E37B0">
        <w:rPr>
          <w:noProof/>
          <w:szCs w:val="28"/>
          <w:lang w:val="ru-RU"/>
        </w:rPr>
        <w:t>8</w:t>
      </w:r>
      <w:r w:rsidR="00092289" w:rsidRPr="00DB129C">
        <w:rPr>
          <w:noProof/>
          <w:szCs w:val="28"/>
          <w:lang w:val="ru-RU"/>
        </w:rPr>
        <w:t xml:space="preserve"> – </w:t>
      </w:r>
      <w:r w:rsidR="00092289" w:rsidRPr="00DB129C">
        <w:rPr>
          <w:szCs w:val="28"/>
          <w:lang w:val="ru-RU"/>
        </w:rPr>
        <w:t xml:space="preserve">Схема сольвотермального метода синтеза нанокомпозитного материала </w:t>
      </w:r>
      <w:r w:rsidR="00092289" w:rsidRPr="0089264C">
        <w:rPr>
          <w:szCs w:val="28"/>
          <w:lang w:val="ru-RU"/>
        </w:rPr>
        <w:t>[105]</w:t>
      </w:r>
    </w:p>
    <w:p w:rsidR="00092289" w:rsidRPr="00DB129C" w:rsidRDefault="00092289" w:rsidP="00092289">
      <w:pPr>
        <w:jc w:val="both"/>
        <w:rPr>
          <w:szCs w:val="28"/>
          <w:lang w:val="ru-RU"/>
        </w:rPr>
      </w:pPr>
    </w:p>
    <w:p w:rsidR="00092289" w:rsidRPr="00DB129C" w:rsidRDefault="00092289" w:rsidP="00092289">
      <w:pPr>
        <w:jc w:val="both"/>
        <w:rPr>
          <w:szCs w:val="28"/>
          <w:lang w:val="ru-RU"/>
        </w:rPr>
      </w:pPr>
      <w:r w:rsidRPr="00DB129C">
        <w:rPr>
          <w:szCs w:val="28"/>
        </w:rPr>
        <w:lastRenderedPageBreak/>
        <w:t>Min</w:t>
      </w:r>
      <w:r w:rsidRPr="00DB129C">
        <w:rPr>
          <w:szCs w:val="28"/>
          <w:lang w:val="ru-RU"/>
        </w:rPr>
        <w:t xml:space="preserve"> в своей работе добавил изопропоксид титана (</w:t>
      </w:r>
      <w:r w:rsidRPr="00DB129C">
        <w:rPr>
          <w:szCs w:val="28"/>
        </w:rPr>
        <w:t>IV</w:t>
      </w:r>
      <w:r w:rsidRPr="00DB129C">
        <w:rPr>
          <w:szCs w:val="28"/>
          <w:lang w:val="ru-RU"/>
        </w:rPr>
        <w:t xml:space="preserve">) для диспергирования в растворе уксусной кислоты/этанола. Смесь перемешивали, затем нагревали при температуре 120 ℃ в течение 24 ч. В процессе сольвотермального синтеза было достигнуто восстановление </w:t>
      </w:r>
      <w:r w:rsidRPr="00DB129C">
        <w:rPr>
          <w:szCs w:val="28"/>
        </w:rPr>
        <w:t>GO</w:t>
      </w:r>
      <w:r w:rsidRPr="00DB129C">
        <w:rPr>
          <w:szCs w:val="28"/>
          <w:lang w:val="ru-RU"/>
        </w:rPr>
        <w:t xml:space="preserve"> и осаждение </w:t>
      </w:r>
      <w:r w:rsidRPr="00DB129C">
        <w:rPr>
          <w:szCs w:val="28"/>
        </w:rPr>
        <w:t>TiO</w:t>
      </w:r>
      <w:r w:rsidRPr="00DB129C">
        <w:rPr>
          <w:szCs w:val="28"/>
          <w:vertAlign w:val="subscript"/>
          <w:lang w:val="ru-RU"/>
        </w:rPr>
        <w:t>2</w:t>
      </w:r>
      <w:r w:rsidRPr="00DB129C">
        <w:rPr>
          <w:szCs w:val="28"/>
          <w:lang w:val="ru-RU"/>
        </w:rPr>
        <w:t xml:space="preserve"> на нанослои </w:t>
      </w:r>
      <w:r w:rsidRPr="00DB129C">
        <w:rPr>
          <w:szCs w:val="28"/>
        </w:rPr>
        <w:t>G</w:t>
      </w:r>
      <w:r w:rsidRPr="00DB129C">
        <w:rPr>
          <w:szCs w:val="28"/>
          <w:lang w:val="ru-RU"/>
        </w:rPr>
        <w:t xml:space="preserve">. Полученные нанокомпозиты </w:t>
      </w:r>
      <w:r w:rsidRPr="00DB129C">
        <w:rPr>
          <w:szCs w:val="28"/>
        </w:rPr>
        <w:t>TiO</w:t>
      </w:r>
      <w:r w:rsidRPr="00DB129C">
        <w:rPr>
          <w:szCs w:val="28"/>
          <w:lang w:val="ru-RU"/>
        </w:rPr>
        <w:t>2/</w:t>
      </w:r>
      <w:r w:rsidRPr="00DB129C">
        <w:rPr>
          <w:szCs w:val="28"/>
        </w:rPr>
        <w:t>G</w:t>
      </w:r>
      <w:r w:rsidRPr="00DB129C">
        <w:rPr>
          <w:szCs w:val="28"/>
          <w:lang w:val="ru-RU"/>
        </w:rPr>
        <w:t xml:space="preserve"> проявляют высокую фотокаталитическую активность при освещении видимым светом за счет образования химических связей </w:t>
      </w:r>
      <w:r w:rsidRPr="00DB129C">
        <w:rPr>
          <w:szCs w:val="28"/>
        </w:rPr>
        <w:t>Ti</w:t>
      </w:r>
      <w:r w:rsidRPr="00DB129C">
        <w:rPr>
          <w:szCs w:val="28"/>
          <w:lang w:val="ru-RU"/>
        </w:rPr>
        <w:t>-</w:t>
      </w:r>
      <w:r w:rsidRPr="00DB129C">
        <w:rPr>
          <w:szCs w:val="28"/>
        </w:rPr>
        <w:t>C</w:t>
      </w:r>
      <w:r w:rsidRPr="00DB129C">
        <w:rPr>
          <w:szCs w:val="28"/>
          <w:lang w:val="ru-RU"/>
        </w:rPr>
        <w:t xml:space="preserve"> и </w:t>
      </w:r>
      <w:r w:rsidRPr="00DB129C">
        <w:rPr>
          <w:szCs w:val="28"/>
        </w:rPr>
        <w:t>Ti</w:t>
      </w:r>
      <w:r w:rsidRPr="00DB129C">
        <w:rPr>
          <w:szCs w:val="28"/>
          <w:lang w:val="ru-RU"/>
        </w:rPr>
        <w:t>-</w:t>
      </w:r>
      <w:r w:rsidRPr="00DB129C">
        <w:rPr>
          <w:szCs w:val="28"/>
        </w:rPr>
        <w:t>O</w:t>
      </w:r>
      <w:r w:rsidRPr="00DB129C">
        <w:rPr>
          <w:szCs w:val="28"/>
          <w:lang w:val="ru-RU"/>
        </w:rPr>
        <w:t>-</w:t>
      </w:r>
      <w:r w:rsidRPr="00DB129C">
        <w:rPr>
          <w:szCs w:val="28"/>
        </w:rPr>
        <w:t>C</w:t>
      </w:r>
      <w:r w:rsidRPr="00DB129C">
        <w:rPr>
          <w:szCs w:val="28"/>
          <w:lang w:val="ru-RU"/>
        </w:rPr>
        <w:t xml:space="preserve"> на гетеропереходе, что подтверждается рентгеноструктурным </w:t>
      </w:r>
      <w:r w:rsidRPr="0089264C">
        <w:rPr>
          <w:szCs w:val="28"/>
          <w:lang w:val="ru-RU"/>
        </w:rPr>
        <w:t>анализом [106].</w:t>
      </w:r>
    </w:p>
    <w:p w:rsidR="00092289" w:rsidRPr="00DB129C" w:rsidRDefault="00092289" w:rsidP="00092289">
      <w:pPr>
        <w:jc w:val="both"/>
        <w:rPr>
          <w:szCs w:val="28"/>
          <w:lang w:val="ru-RU"/>
        </w:rPr>
      </w:pPr>
      <w:r w:rsidRPr="00DB129C">
        <w:rPr>
          <w:szCs w:val="28"/>
          <w:lang w:val="ru-RU"/>
        </w:rPr>
        <w:t xml:space="preserve">Золь-гель методы предполагают синтез неорганической керамики из раствора путем преобразования жидкого прекурсора в золь, который постепенно превращается в гелевую сетчатую структуру [107]. </w:t>
      </w:r>
    </w:p>
    <w:p w:rsidR="00092289" w:rsidRPr="00DB129C" w:rsidRDefault="00092289" w:rsidP="00092289">
      <w:pPr>
        <w:jc w:val="both"/>
        <w:rPr>
          <w:szCs w:val="28"/>
          <w:lang w:val="ru-RU"/>
        </w:rPr>
      </w:pPr>
      <w:r w:rsidRPr="00DB129C">
        <w:rPr>
          <w:szCs w:val="28"/>
          <w:lang w:val="ru-RU"/>
        </w:rPr>
        <w:t xml:space="preserve">Золь-гель методы для нанокомпозитов на основе </w:t>
      </w:r>
      <w:r w:rsidRPr="00DB129C">
        <w:rPr>
          <w:szCs w:val="28"/>
        </w:rPr>
        <w:t>TiO</w:t>
      </w:r>
      <w:r w:rsidRPr="00DB129C">
        <w:rPr>
          <w:szCs w:val="28"/>
          <w:lang w:val="ru-RU"/>
        </w:rPr>
        <w:t xml:space="preserve">2 включают гидролиз соответствующего прекурсора </w:t>
      </w:r>
      <w:r w:rsidRPr="00DB129C">
        <w:rPr>
          <w:szCs w:val="28"/>
        </w:rPr>
        <w:t>TiO</w:t>
      </w:r>
      <w:r w:rsidRPr="00DB129C">
        <w:rPr>
          <w:szCs w:val="28"/>
          <w:vertAlign w:val="subscript"/>
          <w:lang w:val="ru-RU"/>
        </w:rPr>
        <w:t>2</w:t>
      </w:r>
      <w:r w:rsidRPr="00DB129C">
        <w:rPr>
          <w:szCs w:val="28"/>
          <w:lang w:val="ru-RU"/>
        </w:rPr>
        <w:t xml:space="preserve">, обычно алкоксида титана, с последующей конденсацией в присутствии оксида графена. Важным преимуществом золь-гель метода является то, что повышенные температуры и давления не требуются. Другие преимущества – надежность, управляемость и низкая стоимость-находят свое отражение в золь-гель подготовке нанокомпозитов [108]. Образованию связей </w:t>
      </w:r>
      <w:r w:rsidRPr="00DB129C">
        <w:rPr>
          <w:szCs w:val="28"/>
        </w:rPr>
        <w:t>Ti</w:t>
      </w:r>
      <w:r w:rsidRPr="00DB129C">
        <w:rPr>
          <w:szCs w:val="28"/>
          <w:lang w:val="ru-RU"/>
        </w:rPr>
        <w:t>–</w:t>
      </w:r>
      <w:r w:rsidRPr="00DB129C">
        <w:rPr>
          <w:szCs w:val="28"/>
        </w:rPr>
        <w:t>O</w:t>
      </w:r>
      <w:r w:rsidRPr="00DB129C">
        <w:rPr>
          <w:szCs w:val="28"/>
          <w:lang w:val="ru-RU"/>
        </w:rPr>
        <w:t>–</w:t>
      </w:r>
      <w:r w:rsidRPr="00DB129C">
        <w:rPr>
          <w:szCs w:val="28"/>
        </w:rPr>
        <w:t>C</w:t>
      </w:r>
      <w:r w:rsidRPr="00DB129C">
        <w:rPr>
          <w:szCs w:val="28"/>
          <w:lang w:val="ru-RU"/>
        </w:rPr>
        <w:t xml:space="preserve"> и </w:t>
      </w:r>
      <w:r w:rsidRPr="00DB129C">
        <w:rPr>
          <w:szCs w:val="28"/>
        </w:rPr>
        <w:t>Ti</w:t>
      </w:r>
      <w:r w:rsidRPr="00DB129C">
        <w:rPr>
          <w:szCs w:val="28"/>
          <w:lang w:val="ru-RU"/>
        </w:rPr>
        <w:t>–</w:t>
      </w:r>
      <w:r w:rsidRPr="00DB129C">
        <w:rPr>
          <w:szCs w:val="28"/>
        </w:rPr>
        <w:t>O</w:t>
      </w:r>
      <w:r w:rsidRPr="00DB129C">
        <w:rPr>
          <w:szCs w:val="28"/>
          <w:lang w:val="ru-RU"/>
        </w:rPr>
        <w:t>-</w:t>
      </w:r>
      <w:r w:rsidRPr="00DB129C">
        <w:rPr>
          <w:szCs w:val="28"/>
        </w:rPr>
        <w:t>Ti</w:t>
      </w:r>
      <w:r w:rsidRPr="00DB129C">
        <w:rPr>
          <w:szCs w:val="28"/>
          <w:lang w:val="ru-RU"/>
        </w:rPr>
        <w:t xml:space="preserve"> способствует низкая скорость гидролиза, низкое количество воды и наличие избыточного прекурсора т</w:t>
      </w:r>
      <w:r w:rsidR="00F94AB8">
        <w:rPr>
          <w:szCs w:val="28"/>
          <w:lang w:val="ru-RU"/>
        </w:rPr>
        <w:t>итана [</w:t>
      </w:r>
      <w:r w:rsidR="00F94AB8" w:rsidRPr="00F94AB8">
        <w:rPr>
          <w:szCs w:val="28"/>
          <w:lang w:val="ru-RU"/>
        </w:rPr>
        <w:t>28</w:t>
      </w:r>
      <w:r w:rsidRPr="00DB129C">
        <w:rPr>
          <w:szCs w:val="28"/>
          <w:lang w:val="ru-RU"/>
        </w:rPr>
        <w:t xml:space="preserve">, 96]. Добавление прекурсора </w:t>
      </w:r>
      <w:r w:rsidRPr="00DB129C">
        <w:rPr>
          <w:szCs w:val="28"/>
        </w:rPr>
        <w:t>TiO</w:t>
      </w:r>
      <w:r w:rsidRPr="00DB129C">
        <w:rPr>
          <w:szCs w:val="28"/>
          <w:vertAlign w:val="subscript"/>
          <w:lang w:val="ru-RU"/>
        </w:rPr>
        <w:t>2</w:t>
      </w:r>
      <w:r w:rsidRPr="00DB129C">
        <w:rPr>
          <w:szCs w:val="28"/>
          <w:lang w:val="ru-RU"/>
        </w:rPr>
        <w:t xml:space="preserve"> к дисперсиям ОГ приводит к образованию относительно стабильных оксо-и гидроксо-связей между поверхностями </w:t>
      </w:r>
      <w:r w:rsidRPr="00DB129C">
        <w:rPr>
          <w:szCs w:val="28"/>
        </w:rPr>
        <w:t>TiO</w:t>
      </w:r>
      <w:r w:rsidRPr="00DB129C">
        <w:rPr>
          <w:szCs w:val="28"/>
          <w:vertAlign w:val="subscript"/>
          <w:lang w:val="ru-RU"/>
        </w:rPr>
        <w:t>2</w:t>
      </w:r>
      <w:r w:rsidRPr="00DB129C">
        <w:rPr>
          <w:szCs w:val="28"/>
          <w:lang w:val="ru-RU"/>
        </w:rPr>
        <w:t xml:space="preserve"> и ОГ, приводящих к образованию золей, а затем гелеобразных сетевых структур с добавлением большего количества ОГ. Эти структуры производят желаемые нанокомпозиты при сушке и/или прокаливании. </w:t>
      </w:r>
    </w:p>
    <w:p w:rsidR="00092289" w:rsidRPr="00DB129C" w:rsidRDefault="00092289" w:rsidP="00092289">
      <w:pPr>
        <w:jc w:val="both"/>
        <w:rPr>
          <w:szCs w:val="28"/>
          <w:lang w:val="ru-RU"/>
        </w:rPr>
      </w:pPr>
      <w:r w:rsidRPr="00DB129C">
        <w:rPr>
          <w:szCs w:val="28"/>
          <w:lang w:val="ru-RU"/>
        </w:rPr>
        <w:t xml:space="preserve">Штенгль использовал пероксо-комплексы </w:t>
      </w:r>
      <w:r w:rsidRPr="00DB129C">
        <w:rPr>
          <w:szCs w:val="28"/>
        </w:rPr>
        <w:t>TiO</w:t>
      </w:r>
      <w:r w:rsidRPr="00DB129C">
        <w:rPr>
          <w:szCs w:val="28"/>
          <w:vertAlign w:val="subscript"/>
          <w:lang w:val="ru-RU"/>
        </w:rPr>
        <w:t>2</w:t>
      </w:r>
      <w:r w:rsidRPr="00DB129C">
        <w:rPr>
          <w:szCs w:val="28"/>
          <w:lang w:val="ru-RU"/>
        </w:rPr>
        <w:t xml:space="preserve"> в качестве прекурсора для получения нанокомпозитов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с различным содержанием оксид графена с использованием одностадийного золь-гель метода. </w:t>
      </w:r>
      <w:r w:rsidRPr="00DB129C">
        <w:rPr>
          <w:szCs w:val="28"/>
        </w:rPr>
        <w:t>NaOH</w:t>
      </w:r>
      <w:r w:rsidRPr="00DB129C">
        <w:rPr>
          <w:szCs w:val="28"/>
          <w:lang w:val="ru-RU"/>
        </w:rPr>
        <w:t xml:space="preserve"> и перекись водорода были использованы для гидролиза оксисульфата титана (</w:t>
      </w:r>
      <w:r w:rsidRPr="00DB129C">
        <w:rPr>
          <w:szCs w:val="28"/>
        </w:rPr>
        <w:t>TiOSO</w:t>
      </w:r>
      <w:r w:rsidRPr="00DB129C">
        <w:rPr>
          <w:szCs w:val="28"/>
          <w:vertAlign w:val="subscript"/>
          <w:lang w:val="ru-RU"/>
        </w:rPr>
        <w:t>4</w:t>
      </w:r>
      <w:r w:rsidRPr="00DB129C">
        <w:rPr>
          <w:szCs w:val="28"/>
          <w:lang w:val="ru-RU"/>
        </w:rPr>
        <w:t xml:space="preserve">) и получения пероксо-комплекса </w:t>
      </w:r>
      <w:r w:rsidRPr="00DB129C">
        <w:rPr>
          <w:szCs w:val="28"/>
        </w:rPr>
        <w:t>TiO</w:t>
      </w:r>
      <w:r w:rsidRPr="00DB129C">
        <w:rPr>
          <w:szCs w:val="28"/>
          <w:vertAlign w:val="subscript"/>
          <w:lang w:val="ru-RU"/>
        </w:rPr>
        <w:t>2</w:t>
      </w:r>
      <w:r w:rsidR="00F94AB8">
        <w:rPr>
          <w:szCs w:val="28"/>
          <w:lang w:val="ru-RU"/>
        </w:rPr>
        <w:t xml:space="preserve"> [</w:t>
      </w:r>
      <w:r w:rsidR="00F94AB8" w:rsidRPr="00F94AB8">
        <w:rPr>
          <w:szCs w:val="28"/>
          <w:lang w:val="ru-RU"/>
        </w:rPr>
        <w:t>28</w:t>
      </w:r>
      <w:r w:rsidRPr="00DB129C">
        <w:rPr>
          <w:szCs w:val="28"/>
          <w:lang w:val="ru-RU"/>
        </w:rPr>
        <w:t xml:space="preserve">]. Для получения нанокомпозитов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w:t>
      </w:r>
      <w:r w:rsidRPr="00DB129C">
        <w:rPr>
          <w:szCs w:val="28"/>
        </w:rPr>
        <w:t>Liu</w:t>
      </w:r>
      <w:r w:rsidRPr="00DB129C">
        <w:rPr>
          <w:szCs w:val="28"/>
          <w:lang w:val="ru-RU"/>
        </w:rPr>
        <w:t xml:space="preserve"> использовал изопропоксид титана (</w:t>
      </w:r>
      <w:r w:rsidRPr="00DB129C">
        <w:rPr>
          <w:szCs w:val="28"/>
        </w:rPr>
        <w:t>IV</w:t>
      </w:r>
      <w:r w:rsidRPr="00DB129C">
        <w:rPr>
          <w:szCs w:val="28"/>
          <w:lang w:val="ru-RU"/>
        </w:rPr>
        <w:t xml:space="preserve">) в качестве прекурсора </w:t>
      </w:r>
      <w:r w:rsidRPr="00DB129C">
        <w:rPr>
          <w:szCs w:val="28"/>
        </w:rPr>
        <w:t>TiO</w:t>
      </w:r>
      <w:r w:rsidRPr="00DB129C">
        <w:rPr>
          <w:szCs w:val="28"/>
          <w:vertAlign w:val="subscript"/>
          <w:lang w:val="ru-RU"/>
        </w:rPr>
        <w:t>2</w:t>
      </w:r>
      <w:r w:rsidRPr="00DB129C">
        <w:rPr>
          <w:szCs w:val="28"/>
          <w:lang w:val="ru-RU"/>
        </w:rPr>
        <w:t>, а в качестве восстановителя из ОГ в графен – гидразин-гидрат. Нанокомпозиты были сформированы путем капельного добавления прекурсора титана в смесь ОГ и катионного поверхностно-активного вещества цетилтриметиламмония бромида в этаноле при перемешивании. В смесь добавляли воду, суспензию перемешива</w:t>
      </w:r>
      <w:r w:rsidR="0089264C">
        <w:rPr>
          <w:szCs w:val="28"/>
          <w:lang w:val="ru-RU"/>
        </w:rPr>
        <w:t xml:space="preserve">ли, сушили и отжигали при 500℃ </w:t>
      </w:r>
      <w:r w:rsidRPr="00DB129C">
        <w:rPr>
          <w:szCs w:val="28"/>
          <w:lang w:val="ru-RU"/>
        </w:rPr>
        <w:t xml:space="preserve">в течение 5 </w:t>
      </w:r>
      <w:r w:rsidRPr="0089264C">
        <w:rPr>
          <w:szCs w:val="28"/>
          <w:lang w:val="ru-RU"/>
        </w:rPr>
        <w:t>мин [109].</w:t>
      </w:r>
      <w:r w:rsidRPr="00DB129C">
        <w:rPr>
          <w:szCs w:val="28"/>
          <w:lang w:val="ru-RU"/>
        </w:rPr>
        <w:t xml:space="preserve"> </w:t>
      </w:r>
      <w:r w:rsidRPr="00DB129C">
        <w:rPr>
          <w:szCs w:val="28"/>
        </w:rPr>
        <w:t>Park</w:t>
      </w:r>
      <w:r w:rsidRPr="00DB129C">
        <w:rPr>
          <w:szCs w:val="28"/>
          <w:lang w:val="ru-RU"/>
        </w:rPr>
        <w:t xml:space="preserve"> использовал в качестве прекурсора оксисульфат титана в золь-гель методе для получения нанокомпозита </w:t>
      </w:r>
      <w:r w:rsidRPr="00DB129C">
        <w:rPr>
          <w:szCs w:val="28"/>
        </w:rPr>
        <w:t>CdS</w:t>
      </w:r>
      <w:r w:rsidRPr="00DB129C">
        <w:rPr>
          <w:szCs w:val="28"/>
          <w:lang w:val="ru-RU"/>
        </w:rPr>
        <w:t>-</w:t>
      </w:r>
      <w:r w:rsidRPr="00DB129C">
        <w:rPr>
          <w:szCs w:val="28"/>
        </w:rPr>
        <w:t>G</w:t>
      </w:r>
      <w:r w:rsidRPr="00DB129C">
        <w:rPr>
          <w:szCs w:val="28"/>
          <w:lang w:val="ru-RU"/>
        </w:rPr>
        <w:t>-</w:t>
      </w:r>
      <w:r w:rsidRPr="00DB129C">
        <w:rPr>
          <w:szCs w:val="28"/>
        </w:rPr>
        <w:t>TiO</w:t>
      </w:r>
      <w:r w:rsidRPr="00DB129C">
        <w:rPr>
          <w:szCs w:val="28"/>
          <w:vertAlign w:val="subscript"/>
          <w:lang w:val="ru-RU"/>
        </w:rPr>
        <w:t>2</w:t>
      </w:r>
      <w:r w:rsidRPr="00DB129C">
        <w:rPr>
          <w:szCs w:val="28"/>
          <w:lang w:val="ru-RU"/>
        </w:rPr>
        <w:t xml:space="preserve">, которая показала улучшенную фотокаталитическую активность при освещении видимым светом. Нанокомпозиты синтезировали путем добавления прекурсора оксисульфата титана к композитам </w:t>
      </w:r>
      <w:r w:rsidRPr="00DB129C">
        <w:rPr>
          <w:szCs w:val="28"/>
        </w:rPr>
        <w:t>CdS</w:t>
      </w:r>
      <w:r w:rsidRPr="00DB129C">
        <w:rPr>
          <w:szCs w:val="28"/>
          <w:lang w:val="ru-RU"/>
        </w:rPr>
        <w:t>-</w:t>
      </w:r>
      <w:r w:rsidRPr="00DB129C">
        <w:rPr>
          <w:szCs w:val="28"/>
        </w:rPr>
        <w:t>G</w:t>
      </w:r>
      <w:r w:rsidRPr="00DB129C">
        <w:rPr>
          <w:szCs w:val="28"/>
          <w:lang w:val="ru-RU"/>
        </w:rPr>
        <w:t xml:space="preserve">, предварительно полученный смешиванием </w:t>
      </w:r>
      <w:r w:rsidRPr="00DB129C">
        <w:rPr>
          <w:szCs w:val="28"/>
        </w:rPr>
        <w:t>CdCl</w:t>
      </w:r>
      <w:r w:rsidRPr="00DB129C">
        <w:rPr>
          <w:szCs w:val="28"/>
          <w:vertAlign w:val="subscript"/>
          <w:lang w:val="ru-RU"/>
        </w:rPr>
        <w:t>2</w:t>
      </w:r>
      <w:r w:rsidRPr="00DB129C">
        <w:rPr>
          <w:szCs w:val="28"/>
          <w:lang w:val="ru-RU"/>
        </w:rPr>
        <w:t xml:space="preserve">, </w:t>
      </w:r>
      <w:r w:rsidRPr="00DB129C">
        <w:rPr>
          <w:szCs w:val="28"/>
        </w:rPr>
        <w:t>Na</w:t>
      </w:r>
      <w:r w:rsidRPr="00DB129C">
        <w:rPr>
          <w:szCs w:val="28"/>
          <w:vertAlign w:val="subscript"/>
          <w:lang w:val="ru-RU"/>
        </w:rPr>
        <w:t>2</w:t>
      </w:r>
      <w:r w:rsidRPr="00DB129C">
        <w:rPr>
          <w:szCs w:val="28"/>
        </w:rPr>
        <w:t>S</w:t>
      </w:r>
      <w:r w:rsidRPr="00DB129C">
        <w:rPr>
          <w:szCs w:val="28"/>
          <w:lang w:val="ru-RU"/>
        </w:rPr>
        <w:t xml:space="preserve"> и </w:t>
      </w:r>
      <w:r w:rsidRPr="00DB129C">
        <w:rPr>
          <w:szCs w:val="28"/>
        </w:rPr>
        <w:t>GO</w:t>
      </w:r>
      <w:r w:rsidRPr="00DB129C">
        <w:rPr>
          <w:szCs w:val="28"/>
          <w:lang w:val="ru-RU"/>
        </w:rPr>
        <w:t xml:space="preserve">, с последующей сушкой и нагреве 500 ℃. </w:t>
      </w:r>
      <w:r w:rsidRPr="00DB129C">
        <w:rPr>
          <w:szCs w:val="28"/>
        </w:rPr>
        <w:t>CdS</w:t>
      </w:r>
      <w:r w:rsidRPr="00DB129C">
        <w:rPr>
          <w:szCs w:val="28"/>
          <w:lang w:val="ru-RU"/>
        </w:rPr>
        <w:t xml:space="preserve"> улучшил фотокаталитическое разложение метиленового синего при освещении видимым светом за счет сдвига ширины запрещенной зоны и усиления поглощения видимого света.</w:t>
      </w:r>
    </w:p>
    <w:p w:rsidR="00092289" w:rsidRPr="00DB129C" w:rsidRDefault="00092289" w:rsidP="00092289">
      <w:pPr>
        <w:jc w:val="both"/>
        <w:rPr>
          <w:szCs w:val="28"/>
          <w:lang w:val="ru-RU"/>
        </w:rPr>
      </w:pPr>
      <w:r w:rsidRPr="00DB129C">
        <w:rPr>
          <w:szCs w:val="28"/>
          <w:lang w:val="ru-RU"/>
        </w:rPr>
        <w:lastRenderedPageBreak/>
        <w:t xml:space="preserve">Другие методы синтеза нанокомпозитов разделяют преимущества простоты экспериментальной процедуры и их формирование при относительно низких температурах. Термин жидкофазное осаждение, относится к медленному гидролизу металлического фторкомплекса из водного раствора путем добавления воды для получения тонких оксидных пленок [110]. </w:t>
      </w:r>
    </w:p>
    <w:p w:rsidR="00092289" w:rsidRPr="00DB129C" w:rsidRDefault="00092289" w:rsidP="00092289">
      <w:pPr>
        <w:jc w:val="both"/>
        <w:rPr>
          <w:szCs w:val="28"/>
          <w:lang w:val="ru-RU"/>
        </w:rPr>
      </w:pPr>
      <w:r w:rsidRPr="00DB129C">
        <w:rPr>
          <w:szCs w:val="28"/>
        </w:rPr>
        <w:t>Pastrana</w:t>
      </w:r>
      <w:r w:rsidRPr="00DB129C">
        <w:rPr>
          <w:szCs w:val="28"/>
          <w:lang w:val="ru-RU"/>
        </w:rPr>
        <w:t>-</w:t>
      </w:r>
      <w:r w:rsidRPr="00DB129C">
        <w:rPr>
          <w:szCs w:val="28"/>
        </w:rPr>
        <w:t>Martinez</w:t>
      </w:r>
      <w:r w:rsidRPr="00DB129C">
        <w:rPr>
          <w:szCs w:val="28"/>
          <w:lang w:val="ru-RU"/>
        </w:rPr>
        <w:t xml:space="preserve"> использовал метод </w:t>
      </w:r>
      <w:r w:rsidRPr="00DB129C">
        <w:rPr>
          <w:szCs w:val="28"/>
        </w:rPr>
        <w:t>LPD</w:t>
      </w:r>
      <w:r w:rsidRPr="00DB129C">
        <w:rPr>
          <w:szCs w:val="28"/>
          <w:lang w:val="ru-RU"/>
        </w:rPr>
        <w:t xml:space="preserve"> для осаждения </w:t>
      </w:r>
      <w:r w:rsidRPr="00DB129C">
        <w:rPr>
          <w:szCs w:val="28"/>
        </w:rPr>
        <w:t>TiO</w:t>
      </w:r>
      <w:r w:rsidRPr="00DB129C">
        <w:rPr>
          <w:szCs w:val="28"/>
          <w:vertAlign w:val="subscript"/>
          <w:lang w:val="ru-RU"/>
        </w:rPr>
        <w:t>2</w:t>
      </w:r>
      <w:r w:rsidRPr="00DB129C">
        <w:rPr>
          <w:szCs w:val="28"/>
          <w:lang w:val="ru-RU"/>
        </w:rPr>
        <w:t xml:space="preserve"> на поверхности нанослоев графена с использованием гексафтортитаната аммония (</w:t>
      </w:r>
      <w:r w:rsidRPr="00DB129C">
        <w:rPr>
          <w:szCs w:val="28"/>
        </w:rPr>
        <w:t>IV</w:t>
      </w:r>
      <w:r w:rsidRPr="00DB129C">
        <w:rPr>
          <w:szCs w:val="28"/>
          <w:lang w:val="ru-RU"/>
        </w:rPr>
        <w:t>), (</w:t>
      </w:r>
      <w:r w:rsidRPr="00DB129C">
        <w:rPr>
          <w:szCs w:val="28"/>
        </w:rPr>
        <w:t>NH</w:t>
      </w:r>
      <w:r w:rsidRPr="00DB129C">
        <w:rPr>
          <w:szCs w:val="28"/>
          <w:lang w:val="ru-RU"/>
        </w:rPr>
        <w:t>4) 2</w:t>
      </w:r>
      <w:r w:rsidRPr="00DB129C">
        <w:rPr>
          <w:szCs w:val="28"/>
        </w:rPr>
        <w:t>TiF</w:t>
      </w:r>
      <w:r w:rsidRPr="00DB129C">
        <w:rPr>
          <w:szCs w:val="28"/>
          <w:vertAlign w:val="subscript"/>
          <w:lang w:val="ru-RU"/>
        </w:rPr>
        <w:t>6</w:t>
      </w:r>
      <w:r w:rsidRPr="00DB129C">
        <w:rPr>
          <w:szCs w:val="28"/>
          <w:lang w:val="ru-RU"/>
        </w:rPr>
        <w:t xml:space="preserve"> в качестве прекурсора </w:t>
      </w:r>
      <w:r w:rsidRPr="00DB129C">
        <w:rPr>
          <w:szCs w:val="28"/>
        </w:rPr>
        <w:t>TiO</w:t>
      </w:r>
      <w:r w:rsidRPr="00DB129C">
        <w:rPr>
          <w:szCs w:val="28"/>
          <w:vertAlign w:val="subscript"/>
          <w:lang w:val="ru-RU"/>
        </w:rPr>
        <w:t>2</w:t>
      </w:r>
      <w:r w:rsidRPr="00DB129C">
        <w:rPr>
          <w:szCs w:val="28"/>
          <w:lang w:val="ru-RU"/>
        </w:rPr>
        <w:t xml:space="preserve"> и графеновые листы, полученных термическим восстановлением ОГ. Гидролиз прекурсора </w:t>
      </w:r>
      <w:r w:rsidRPr="00DB129C">
        <w:rPr>
          <w:szCs w:val="28"/>
        </w:rPr>
        <w:t>TiO</w:t>
      </w:r>
      <w:r w:rsidRPr="00DB129C">
        <w:rPr>
          <w:szCs w:val="28"/>
          <w:vertAlign w:val="subscript"/>
          <w:lang w:val="ru-RU"/>
        </w:rPr>
        <w:t>2</w:t>
      </w:r>
      <w:r w:rsidRPr="00DB129C">
        <w:rPr>
          <w:szCs w:val="28"/>
          <w:lang w:val="ru-RU"/>
        </w:rPr>
        <w:t xml:space="preserve"> и получение нанокомпозитов, стабилизированных водородными связями происходят одновременно [111,112]. Аналогичный синтез использовал Цзян в своей работе, но в качестве прекурсора выбрал только (</w:t>
      </w:r>
      <w:r w:rsidRPr="00DB129C">
        <w:rPr>
          <w:szCs w:val="28"/>
        </w:rPr>
        <w:t>NH</w:t>
      </w:r>
      <w:r w:rsidRPr="00DB129C">
        <w:rPr>
          <w:szCs w:val="28"/>
          <w:vertAlign w:val="subscript"/>
          <w:lang w:val="ru-RU"/>
        </w:rPr>
        <w:t>4</w:t>
      </w:r>
      <w:r w:rsidRPr="00DB129C">
        <w:rPr>
          <w:szCs w:val="28"/>
          <w:lang w:val="ru-RU"/>
        </w:rPr>
        <w:t>) 2</w:t>
      </w:r>
      <w:r w:rsidRPr="00DB129C">
        <w:rPr>
          <w:szCs w:val="28"/>
        </w:rPr>
        <w:t>TiF</w:t>
      </w:r>
      <w:r w:rsidRPr="00DB129C">
        <w:rPr>
          <w:szCs w:val="28"/>
          <w:vertAlign w:val="subscript"/>
          <w:lang w:val="ru-RU"/>
        </w:rPr>
        <w:t>6</w:t>
      </w:r>
      <w:r w:rsidRPr="00DB129C">
        <w:rPr>
          <w:szCs w:val="28"/>
          <w:lang w:val="ru-RU"/>
        </w:rPr>
        <w:t xml:space="preserve"> и графен, полученные термическим восстановлением ОГ. Полученные нанокомпозиты обладают повышенной фотокаталитической активностью, улучшенной адсорбционной способностью и большей площадью поверхности [113].</w:t>
      </w:r>
    </w:p>
    <w:p w:rsidR="00092289" w:rsidRPr="00DB129C" w:rsidRDefault="00092289" w:rsidP="00092289">
      <w:pPr>
        <w:jc w:val="both"/>
        <w:rPr>
          <w:szCs w:val="28"/>
          <w:lang w:val="ru-RU"/>
        </w:rPr>
      </w:pPr>
      <w:r w:rsidRPr="00DB129C">
        <w:rPr>
          <w:szCs w:val="28"/>
          <w:lang w:val="ru-RU"/>
        </w:rPr>
        <w:t>Аэрозольное осаждение – приводит к образованию пористых пленок, при котором высокоскоростная газовая струя принуждает прекурсор-порошок образовать коллоидный аэрозоль. Эти ускоренные частицы сталкиваются с подложкой на высокой скорости, образуя конденсированную пленку при комнатной температуре. Этот подход дает преимущество непрерывной, одноступенчатой операции по получению перестраиваемых пленочных структур с соответствующими функциональными возможностями [114-116].</w:t>
      </w:r>
    </w:p>
    <w:p w:rsidR="00092289" w:rsidRPr="00DB129C" w:rsidRDefault="00092289" w:rsidP="00092289">
      <w:pPr>
        <w:jc w:val="both"/>
        <w:rPr>
          <w:szCs w:val="28"/>
          <w:lang w:val="ru-RU"/>
        </w:rPr>
      </w:pPr>
      <w:r w:rsidRPr="00DB129C">
        <w:rPr>
          <w:szCs w:val="28"/>
          <w:lang w:val="ru-RU"/>
        </w:rPr>
        <w:t xml:space="preserve">Не редко в работах с нанокомпозитами используется комбинация или двух/трех ступенчатые методы синтеза. </w:t>
      </w:r>
      <w:r w:rsidRPr="00DB129C">
        <w:rPr>
          <w:szCs w:val="28"/>
        </w:rPr>
        <w:t>Qin</w:t>
      </w:r>
      <w:r w:rsidRPr="00DB129C">
        <w:rPr>
          <w:szCs w:val="28"/>
          <w:lang w:val="ru-RU"/>
        </w:rPr>
        <w:t xml:space="preserve"> использовал комбинацию методов для получения многослойных композитов из ОГ и </w:t>
      </w:r>
      <w:r w:rsidRPr="00DB129C">
        <w:rPr>
          <w:szCs w:val="28"/>
        </w:rPr>
        <w:t>TiO</w:t>
      </w:r>
      <w:r w:rsidRPr="00DB129C">
        <w:rPr>
          <w:szCs w:val="28"/>
          <w:vertAlign w:val="subscript"/>
          <w:lang w:val="ru-RU"/>
        </w:rPr>
        <w:t>2</w:t>
      </w:r>
      <w:r w:rsidRPr="00DB129C">
        <w:rPr>
          <w:szCs w:val="28"/>
          <w:lang w:val="ru-RU"/>
        </w:rPr>
        <w:t xml:space="preserve">. Монослойная графеновая пленка была синтезирована методом </w:t>
      </w:r>
      <w:r w:rsidRPr="00DB129C">
        <w:rPr>
          <w:szCs w:val="28"/>
        </w:rPr>
        <w:t>CVD</w:t>
      </w:r>
      <w:r w:rsidRPr="00DB129C">
        <w:rPr>
          <w:szCs w:val="28"/>
          <w:lang w:val="ru-RU"/>
        </w:rPr>
        <w:t xml:space="preserve"> на </w:t>
      </w:r>
      <w:r w:rsidRPr="00DB129C">
        <w:rPr>
          <w:szCs w:val="28"/>
        </w:rPr>
        <w:t>Cu</w:t>
      </w:r>
      <w:r w:rsidRPr="00DB129C">
        <w:rPr>
          <w:szCs w:val="28"/>
          <w:lang w:val="ru-RU"/>
        </w:rPr>
        <w:t xml:space="preserve">-фольге, нанесенной на подложку </w:t>
      </w:r>
      <w:r w:rsidRPr="00DB129C">
        <w:rPr>
          <w:szCs w:val="28"/>
        </w:rPr>
        <w:t>SiO</w:t>
      </w:r>
      <w:r w:rsidRPr="00DB129C">
        <w:rPr>
          <w:szCs w:val="28"/>
          <w:vertAlign w:val="subscript"/>
          <w:lang w:val="ru-RU"/>
        </w:rPr>
        <w:t>2</w:t>
      </w:r>
      <w:r w:rsidRPr="00DB129C">
        <w:rPr>
          <w:szCs w:val="28"/>
          <w:lang w:val="ru-RU"/>
        </w:rPr>
        <w:t xml:space="preserve">, путем пропускания смеси </w:t>
      </w:r>
      <w:r w:rsidRPr="00DB129C">
        <w:rPr>
          <w:szCs w:val="28"/>
        </w:rPr>
        <w:t>CH</w:t>
      </w:r>
      <w:r w:rsidRPr="00DB129C">
        <w:rPr>
          <w:szCs w:val="28"/>
          <w:vertAlign w:val="subscript"/>
          <w:lang w:val="ru-RU"/>
        </w:rPr>
        <w:t>4</w:t>
      </w:r>
      <w:r w:rsidRPr="00DB129C">
        <w:rPr>
          <w:szCs w:val="28"/>
          <w:lang w:val="ru-RU"/>
        </w:rPr>
        <w:t>/</w:t>
      </w:r>
      <w:r w:rsidRPr="00DB129C">
        <w:rPr>
          <w:szCs w:val="28"/>
        </w:rPr>
        <w:t>H</w:t>
      </w:r>
      <w:r w:rsidRPr="00DB129C">
        <w:rPr>
          <w:szCs w:val="28"/>
          <w:vertAlign w:val="subscript"/>
          <w:lang w:val="ru-RU"/>
        </w:rPr>
        <w:t>2</w:t>
      </w:r>
      <w:r w:rsidRPr="00DB129C">
        <w:rPr>
          <w:szCs w:val="28"/>
          <w:lang w:val="ru-RU"/>
        </w:rPr>
        <w:t xml:space="preserve"> при 1000 ℃ с последующим охлаждением. Полимерная подложка, поли (метилметакрилат) (ПММА), была прикреплена к пленке графена с помощью метода </w:t>
      </w:r>
      <w:r w:rsidRPr="00DB129C">
        <w:rPr>
          <w:szCs w:val="28"/>
        </w:rPr>
        <w:t>spin</w:t>
      </w:r>
      <w:r w:rsidRPr="00DB129C">
        <w:rPr>
          <w:szCs w:val="28"/>
          <w:lang w:val="ru-RU"/>
        </w:rPr>
        <w:t>-</w:t>
      </w:r>
      <w:r w:rsidRPr="00DB129C">
        <w:rPr>
          <w:szCs w:val="28"/>
        </w:rPr>
        <w:t>coating</w:t>
      </w:r>
      <w:r w:rsidRPr="00DB129C">
        <w:rPr>
          <w:szCs w:val="28"/>
          <w:lang w:val="ru-RU"/>
        </w:rPr>
        <w:t xml:space="preserve">. Слои </w:t>
      </w:r>
      <w:r w:rsidRPr="00DB129C">
        <w:rPr>
          <w:szCs w:val="28"/>
        </w:rPr>
        <w:t>Cu</w:t>
      </w:r>
      <w:r w:rsidRPr="00DB129C">
        <w:rPr>
          <w:szCs w:val="28"/>
          <w:lang w:val="ru-RU"/>
        </w:rPr>
        <w:t xml:space="preserve"> и полимера были затем удалены обработкой раствором персульфата аммония (</w:t>
      </w:r>
      <w:r w:rsidRPr="00DB129C">
        <w:rPr>
          <w:szCs w:val="28"/>
        </w:rPr>
        <w:t>Cu</w:t>
      </w:r>
      <w:r w:rsidRPr="00DB129C">
        <w:rPr>
          <w:szCs w:val="28"/>
          <w:lang w:val="ru-RU"/>
        </w:rPr>
        <w:t>) и ацетоном (ПММА). ТіО</w:t>
      </w:r>
      <w:r w:rsidRPr="00DB129C">
        <w:rPr>
          <w:szCs w:val="28"/>
          <w:vertAlign w:val="subscript"/>
          <w:lang w:val="ru-RU"/>
        </w:rPr>
        <w:t>2</w:t>
      </w:r>
      <w:r w:rsidRPr="00DB129C">
        <w:rPr>
          <w:szCs w:val="28"/>
          <w:lang w:val="ru-RU"/>
        </w:rPr>
        <w:t xml:space="preserve"> был нанесен методом аэрозольного распыления, чтобы получить ОГ/ТіО</w:t>
      </w:r>
      <w:r w:rsidRPr="00DB129C">
        <w:rPr>
          <w:szCs w:val="28"/>
          <w:vertAlign w:val="subscript"/>
          <w:lang w:val="ru-RU"/>
        </w:rPr>
        <w:t>2</w:t>
      </w:r>
      <w:r w:rsidRPr="00DB129C">
        <w:rPr>
          <w:szCs w:val="28"/>
          <w:lang w:val="ru-RU"/>
        </w:rPr>
        <w:t>/ОГ/ЅіО</w:t>
      </w:r>
      <w:r w:rsidRPr="00DB129C">
        <w:rPr>
          <w:szCs w:val="28"/>
          <w:vertAlign w:val="subscript"/>
          <w:lang w:val="ru-RU"/>
        </w:rPr>
        <w:t>2</w:t>
      </w:r>
      <w:r w:rsidRPr="00DB129C">
        <w:rPr>
          <w:szCs w:val="28"/>
          <w:lang w:val="ru-RU"/>
        </w:rPr>
        <w:t>. Измерены и оценены фототочные характеристики сформированных нанокомпозитов для их дальнейшего применения в производстве фотоэлектрических приборов.</w:t>
      </w:r>
    </w:p>
    <w:p w:rsidR="00092289" w:rsidRPr="00DB129C" w:rsidRDefault="00092289" w:rsidP="00092289">
      <w:pPr>
        <w:jc w:val="both"/>
        <w:rPr>
          <w:szCs w:val="28"/>
          <w:lang w:val="ru-RU"/>
        </w:rPr>
      </w:pPr>
      <w:r w:rsidRPr="00DB129C">
        <w:rPr>
          <w:szCs w:val="28"/>
        </w:rPr>
        <w:t>Yang</w:t>
      </w:r>
      <w:r w:rsidRPr="00DB129C">
        <w:rPr>
          <w:szCs w:val="28"/>
          <w:lang w:val="ru-RU"/>
        </w:rPr>
        <w:t xml:space="preserve"> синтезировал нанокомпозит с помощью микроволнового излучения. При таком подходе оксид графена восстанавливаетсядо графена и внедрение НЧ </w:t>
      </w:r>
      <w:r w:rsidRPr="00DB129C">
        <w:rPr>
          <w:szCs w:val="28"/>
        </w:rPr>
        <w:t>TiO</w:t>
      </w:r>
      <w:r w:rsidRPr="00DB129C">
        <w:rPr>
          <w:szCs w:val="28"/>
          <w:vertAlign w:val="subscript"/>
          <w:lang w:val="ru-RU"/>
        </w:rPr>
        <w:t>2</w:t>
      </w:r>
      <w:r w:rsidRPr="00DB129C">
        <w:rPr>
          <w:szCs w:val="28"/>
          <w:lang w:val="ru-RU"/>
        </w:rPr>
        <w:t xml:space="preserve"> на нанолисты ОГ происходят одновременно. Нанокомпозит получали путем смешивания дисперсии ОГ в воде с коммерческим </w:t>
      </w:r>
      <w:r w:rsidRPr="00DB129C">
        <w:rPr>
          <w:szCs w:val="28"/>
        </w:rPr>
        <w:t>TiO</w:t>
      </w:r>
      <w:r w:rsidRPr="00DB129C">
        <w:rPr>
          <w:szCs w:val="28"/>
          <w:vertAlign w:val="subscript"/>
          <w:lang w:val="ru-RU"/>
        </w:rPr>
        <w:t>2</w:t>
      </w:r>
      <w:r w:rsidRPr="00DB129C">
        <w:rPr>
          <w:szCs w:val="28"/>
          <w:lang w:val="ru-RU"/>
        </w:rPr>
        <w:t xml:space="preserve"> (</w:t>
      </w:r>
      <w:r w:rsidRPr="00DB129C">
        <w:rPr>
          <w:szCs w:val="28"/>
        </w:rPr>
        <w:t>P</w:t>
      </w:r>
      <w:r w:rsidRPr="00DB129C">
        <w:rPr>
          <w:szCs w:val="28"/>
          <w:lang w:val="ru-RU"/>
        </w:rPr>
        <w:t>25), а затем смесь нагревали в микроволновом оборудовании при температуре 140 °</w:t>
      </w:r>
      <w:r w:rsidRPr="00DB129C">
        <w:rPr>
          <w:szCs w:val="28"/>
        </w:rPr>
        <w:t>C</w:t>
      </w:r>
      <w:r w:rsidRPr="00DB129C">
        <w:rPr>
          <w:szCs w:val="28"/>
          <w:lang w:val="ru-RU"/>
        </w:rPr>
        <w:t xml:space="preserve"> в течение 5 мин. Нанокомпозиты проявляли повышенную фотокаталитическую активность за счет улучшения разделения зарядов, поглощения света и адсорбционной способности красителей полученных нанокомпозитов [</w:t>
      </w:r>
      <w:r w:rsidRPr="0089264C">
        <w:rPr>
          <w:szCs w:val="28"/>
          <w:lang w:val="ru-RU"/>
        </w:rPr>
        <w:t>117].</w:t>
      </w:r>
      <w:r w:rsidRPr="00DB129C">
        <w:rPr>
          <w:szCs w:val="28"/>
          <w:lang w:val="ru-RU"/>
        </w:rPr>
        <w:t xml:space="preserve"> Аналогичный подход был использован </w:t>
      </w:r>
      <w:r w:rsidRPr="00DB129C">
        <w:rPr>
          <w:szCs w:val="28"/>
        </w:rPr>
        <w:t>Shanmugam</w:t>
      </w:r>
      <w:r w:rsidRPr="00DB129C">
        <w:rPr>
          <w:szCs w:val="28"/>
          <w:lang w:val="ru-RU"/>
        </w:rPr>
        <w:t xml:space="preserve"> для получения нанокомпозитов, которые демонстрировали почти 10-кратное увеличение площади поверхности БЭТ по сравнению с чистым наночастицами ТіО</w:t>
      </w:r>
      <w:r w:rsidRPr="00DB129C">
        <w:rPr>
          <w:szCs w:val="28"/>
          <w:vertAlign w:val="subscript"/>
          <w:lang w:val="ru-RU"/>
        </w:rPr>
        <w:t>2</w:t>
      </w:r>
      <w:r w:rsidRPr="00DB129C">
        <w:rPr>
          <w:szCs w:val="28"/>
          <w:lang w:val="ru-RU"/>
        </w:rPr>
        <w:t xml:space="preserve"> с увеличением активности </w:t>
      </w:r>
      <w:r w:rsidRPr="00DB129C">
        <w:rPr>
          <w:szCs w:val="28"/>
          <w:lang w:val="ru-RU"/>
        </w:rPr>
        <w:lastRenderedPageBreak/>
        <w:t>фотокаталитической активности, как при ультрафиолетовом, так и при видимом освещении.</w:t>
      </w:r>
    </w:p>
    <w:p w:rsidR="00092289" w:rsidRPr="00DB129C" w:rsidRDefault="00092289" w:rsidP="00092289">
      <w:pPr>
        <w:jc w:val="both"/>
        <w:rPr>
          <w:szCs w:val="28"/>
          <w:lang w:val="ru-RU"/>
        </w:rPr>
      </w:pPr>
      <w:r w:rsidRPr="00DB129C">
        <w:rPr>
          <w:szCs w:val="28"/>
          <w:lang w:val="ru-RU"/>
        </w:rPr>
        <w:t xml:space="preserve">Самоочищающиеся области применения нанокомпозитов были исследованы методом </w:t>
      </w:r>
      <w:r w:rsidRPr="00DB129C">
        <w:rPr>
          <w:szCs w:val="28"/>
        </w:rPr>
        <w:t>Anandan</w:t>
      </w:r>
      <w:r w:rsidRPr="00DB129C">
        <w:rPr>
          <w:szCs w:val="28"/>
          <w:lang w:val="ru-RU"/>
        </w:rPr>
        <w:t xml:space="preserve"> после получения нанокомпозитов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с использованием метода </w:t>
      </w:r>
      <w:r w:rsidR="0089264C">
        <w:rPr>
          <w:szCs w:val="28"/>
          <w:lang w:val="ru-RU"/>
        </w:rPr>
        <w:t>«</w:t>
      </w:r>
      <w:r w:rsidRPr="00DB129C">
        <w:rPr>
          <w:szCs w:val="28"/>
        </w:rPr>
        <w:t>spin</w:t>
      </w:r>
      <w:r w:rsidRPr="00DB129C">
        <w:rPr>
          <w:szCs w:val="28"/>
          <w:lang w:val="ru-RU"/>
        </w:rPr>
        <w:t>-</w:t>
      </w:r>
      <w:r w:rsidRPr="00DB129C">
        <w:rPr>
          <w:szCs w:val="28"/>
        </w:rPr>
        <w:t>coating</w:t>
      </w:r>
      <w:r w:rsidR="0089264C">
        <w:rPr>
          <w:szCs w:val="28"/>
          <w:lang w:val="ru-RU"/>
        </w:rPr>
        <w:t>»</w:t>
      </w:r>
      <w:r w:rsidRPr="00DB129C">
        <w:rPr>
          <w:szCs w:val="28"/>
          <w:lang w:val="ru-RU"/>
        </w:rPr>
        <w:t>. Они использовали дигидроксид титана вместе с листами графена в присутствии глицерина для получения однородной керамической пленки на стеклянной подложке, которую перед использованием прокаливали при 400℃. Полученная структура проявляла повышенную фотоактивность и супергидрофильность при ультрафиолетовом освещении</w:t>
      </w:r>
      <w:r w:rsidRPr="0089264C">
        <w:rPr>
          <w:szCs w:val="28"/>
          <w:lang w:val="ru-RU"/>
        </w:rPr>
        <w:t>[</w:t>
      </w:r>
      <w:r w:rsidR="00F94AB8" w:rsidRPr="00F94AB8">
        <w:rPr>
          <w:szCs w:val="28"/>
          <w:lang w:val="ru-RU"/>
        </w:rPr>
        <w:t>30</w:t>
      </w:r>
      <w:r w:rsidRPr="0089264C">
        <w:rPr>
          <w:szCs w:val="28"/>
          <w:lang w:val="ru-RU"/>
        </w:rPr>
        <w:t>]</w:t>
      </w:r>
      <w:r w:rsidRPr="00DB129C">
        <w:rPr>
          <w:szCs w:val="28"/>
          <w:lang w:val="ru-RU"/>
        </w:rPr>
        <w:t>.</w:t>
      </w:r>
    </w:p>
    <w:p w:rsidR="00092289" w:rsidRPr="00DB129C" w:rsidRDefault="00092289" w:rsidP="00092289">
      <w:pPr>
        <w:jc w:val="both"/>
        <w:rPr>
          <w:szCs w:val="28"/>
          <w:lang w:val="ru-RU"/>
        </w:rPr>
      </w:pPr>
      <w:r w:rsidRPr="00DB129C">
        <w:rPr>
          <w:szCs w:val="28"/>
          <w:lang w:val="ru-RU"/>
        </w:rPr>
        <w:t xml:space="preserve">Таким образом, нанокомпозитные материалы на основе оксида графена и </w:t>
      </w:r>
      <w:r w:rsidRPr="00DB129C">
        <w:rPr>
          <w:szCs w:val="28"/>
        </w:rPr>
        <w:t>TiO</w:t>
      </w:r>
      <w:r w:rsidRPr="00DB129C">
        <w:rPr>
          <w:szCs w:val="28"/>
          <w:vertAlign w:val="subscript"/>
          <w:lang w:val="ru-RU"/>
        </w:rPr>
        <w:t>2</w:t>
      </w:r>
      <w:r w:rsidRPr="00DB129C">
        <w:rPr>
          <w:szCs w:val="28"/>
          <w:lang w:val="ru-RU"/>
        </w:rPr>
        <w:t xml:space="preserve"> синтезируются различными методами, которые показывают высокую адсорбционную способность, высокую фотодеградацию красителей, высокую эффективность разложения водорода. В каждом из методов синтеза нанокомпозита имеются свои недостатки и достоинства, а некоторые из них даже технологически трудные для синтеза частиц. </w:t>
      </w:r>
    </w:p>
    <w:p w:rsidR="00092289" w:rsidRPr="00DB129C" w:rsidRDefault="00092289" w:rsidP="00092289">
      <w:pPr>
        <w:jc w:val="both"/>
        <w:rPr>
          <w:szCs w:val="28"/>
          <w:lang w:val="ru-RU"/>
        </w:rPr>
      </w:pPr>
      <w:r w:rsidRPr="00DB129C">
        <w:rPr>
          <w:szCs w:val="28"/>
        </w:rPr>
        <w:t>Y</w:t>
      </w:r>
      <w:r w:rsidRPr="00DB129C">
        <w:rPr>
          <w:szCs w:val="28"/>
          <w:lang w:val="ru-RU"/>
        </w:rPr>
        <w:t xml:space="preserve">. </w:t>
      </w:r>
      <w:r w:rsidRPr="00DB129C">
        <w:rPr>
          <w:szCs w:val="28"/>
        </w:rPr>
        <w:t>Zhang</w:t>
      </w:r>
      <w:r w:rsidRPr="00DB129C">
        <w:rPr>
          <w:szCs w:val="28"/>
          <w:lang w:val="ru-RU"/>
        </w:rPr>
        <w:t xml:space="preserve"> в своей работе использовал гидротермальный метод синтеза </w:t>
      </w:r>
      <w:r w:rsidRPr="0089264C">
        <w:rPr>
          <w:szCs w:val="28"/>
          <w:lang w:val="ru-RU"/>
        </w:rPr>
        <w:t xml:space="preserve">нанокомпозита [118]. Его фотокаталитические свойства были оценены по фотодеградации метиленового голубого красителя. В работе </w:t>
      </w:r>
      <w:r w:rsidRPr="0089264C">
        <w:rPr>
          <w:szCs w:val="28"/>
        </w:rPr>
        <w:t>Fan</w:t>
      </w:r>
      <w:r w:rsidRPr="0089264C">
        <w:rPr>
          <w:szCs w:val="28"/>
          <w:lang w:val="ru-RU"/>
        </w:rPr>
        <w:t xml:space="preserve"> с соавторами [119] исследовал нанокомпозит</w:t>
      </w:r>
      <w:r w:rsidRPr="00DB129C">
        <w:rPr>
          <w:szCs w:val="28"/>
          <w:lang w:val="ru-RU"/>
        </w:rPr>
        <w:t xml:space="preserve">, полученный тремя разными методами: УФ-облучением, методом восстановления гидразином и гидротермальным методом. Было показано, что нанокомпозит, полученный гидротермальным методом, является наиболее эффективным фотокатализатором для выделения </w:t>
      </w:r>
      <w:r w:rsidRPr="00DB129C">
        <w:rPr>
          <w:szCs w:val="28"/>
        </w:rPr>
        <w:t>H</w:t>
      </w:r>
      <w:r w:rsidRPr="00DB129C">
        <w:rPr>
          <w:szCs w:val="28"/>
          <w:vertAlign w:val="subscript"/>
          <w:lang w:val="ru-RU"/>
        </w:rPr>
        <w:t>2</w:t>
      </w:r>
      <w:r w:rsidRPr="00DB129C">
        <w:rPr>
          <w:szCs w:val="28"/>
          <w:lang w:val="ru-RU"/>
        </w:rPr>
        <w:t xml:space="preserve">. </w:t>
      </w:r>
    </w:p>
    <w:p w:rsidR="00092289" w:rsidRPr="007D7DC6" w:rsidRDefault="00092289" w:rsidP="00092289">
      <w:pPr>
        <w:jc w:val="both"/>
        <w:rPr>
          <w:szCs w:val="28"/>
          <w:lang w:val="ru-RU"/>
        </w:rPr>
      </w:pPr>
      <w:r w:rsidRPr="007D7DC6">
        <w:rPr>
          <w:szCs w:val="28"/>
          <w:lang w:val="ru-RU"/>
        </w:rPr>
        <w:t xml:space="preserve">В первоначальных работах, связанные с нанокомпозитами изучались влияние прокаливания на свойства материала. Например, </w:t>
      </w:r>
      <w:r w:rsidRPr="00DB129C">
        <w:rPr>
          <w:szCs w:val="28"/>
        </w:rPr>
        <w:t>Y</w:t>
      </w:r>
      <w:r w:rsidRPr="007D7DC6">
        <w:rPr>
          <w:szCs w:val="28"/>
          <w:lang w:val="ru-RU"/>
        </w:rPr>
        <w:t xml:space="preserve">. </w:t>
      </w:r>
      <w:r w:rsidRPr="00DB129C">
        <w:rPr>
          <w:szCs w:val="28"/>
        </w:rPr>
        <w:t>Zhang</w:t>
      </w:r>
      <w:r w:rsidRPr="007D7DC6">
        <w:rPr>
          <w:szCs w:val="28"/>
          <w:lang w:val="ru-RU"/>
        </w:rPr>
        <w:t xml:space="preserve"> исследовал влияние атмосферы воздуха и азота при прокаливании, и наблюдал повышенные свойства нанокомпозитов в пленках, отожженных в атмосфере азота [120]. Тем самым, дальнейшее изучение влияния прокаливания на нанокомпозиты показывают, что в инертной атмосфере (</w:t>
      </w:r>
      <w:r w:rsidRPr="00DB129C">
        <w:rPr>
          <w:szCs w:val="28"/>
        </w:rPr>
        <w:t>Ar</w:t>
      </w:r>
      <w:r w:rsidRPr="007D7DC6">
        <w:rPr>
          <w:szCs w:val="28"/>
          <w:lang w:val="ru-RU"/>
        </w:rPr>
        <w:t xml:space="preserve">, </w:t>
      </w:r>
      <w:r w:rsidRPr="00DB129C">
        <w:rPr>
          <w:szCs w:val="28"/>
        </w:rPr>
        <w:t>N</w:t>
      </w:r>
      <w:r w:rsidRPr="007D7DC6">
        <w:rPr>
          <w:szCs w:val="28"/>
          <w:vertAlign w:val="subscript"/>
          <w:lang w:val="ru-RU"/>
        </w:rPr>
        <w:t>2</w:t>
      </w:r>
      <w:r w:rsidRPr="007D7DC6">
        <w:rPr>
          <w:szCs w:val="28"/>
          <w:lang w:val="ru-RU"/>
        </w:rPr>
        <w:t xml:space="preserve">) или вакууме при отжиге увеличиваются свойства нанокомпозита как фотокаталитические, так и оптические. </w:t>
      </w:r>
    </w:p>
    <w:p w:rsidR="00092289" w:rsidRPr="007D7DC6" w:rsidRDefault="00092289" w:rsidP="00092289">
      <w:pPr>
        <w:jc w:val="both"/>
        <w:rPr>
          <w:szCs w:val="28"/>
          <w:lang w:val="ru-RU"/>
        </w:rPr>
      </w:pPr>
      <w:r w:rsidRPr="007D7DC6">
        <w:rPr>
          <w:szCs w:val="28"/>
          <w:lang w:val="ru-RU"/>
        </w:rPr>
        <w:t xml:space="preserve">Также в работах исследованы влияние температуры отжига на характеристики нанокомпозитов. Установлено, что прокаливание пленок нанокомпозитов должны происходит не ниже температуры 350 ℃ и в течение 2 часов времени, а оптимальной температурой отжига считается 450 ℃ в течении 2 часов. </w:t>
      </w:r>
    </w:p>
    <w:p w:rsidR="00092289" w:rsidRPr="0089264C" w:rsidRDefault="00092289" w:rsidP="00092289">
      <w:pPr>
        <w:jc w:val="both"/>
        <w:rPr>
          <w:szCs w:val="28"/>
          <w:lang w:val="ru-RU"/>
        </w:rPr>
      </w:pPr>
      <w:r w:rsidRPr="007D7DC6">
        <w:rPr>
          <w:szCs w:val="28"/>
          <w:lang w:val="ru-RU"/>
        </w:rPr>
        <w:t xml:space="preserve">Одно из важных свойств получения нанокомпозитных материалов – это концентрация исходных компонентов. Концентрация оксида графена в </w:t>
      </w:r>
      <w:r w:rsidRPr="00DB129C">
        <w:rPr>
          <w:szCs w:val="28"/>
        </w:rPr>
        <w:t>TiO</w:t>
      </w:r>
      <w:r w:rsidRPr="007D7DC6">
        <w:rPr>
          <w:szCs w:val="28"/>
          <w:vertAlign w:val="subscript"/>
          <w:lang w:val="ru-RU"/>
        </w:rPr>
        <w:t>2</w:t>
      </w:r>
      <w:r w:rsidRPr="007D7DC6">
        <w:rPr>
          <w:szCs w:val="28"/>
          <w:lang w:val="ru-RU"/>
        </w:rPr>
        <w:t xml:space="preserve"> сильно влияет на электрофизические, фотокаталитические и оптические характеристики нанокомпозита. Существуют много работ с использованием различной концентрации при синтезе нанокомпозитов. </w:t>
      </w:r>
      <w:r w:rsidRPr="0089264C">
        <w:rPr>
          <w:szCs w:val="28"/>
          <w:lang w:val="ru-RU"/>
        </w:rPr>
        <w:t xml:space="preserve">Исследования в данном направлении показало, что оптимальной концентрацией является соотношение 5 мас% оксида графена по отношению к </w:t>
      </w:r>
      <w:r w:rsidRPr="00DB129C">
        <w:rPr>
          <w:szCs w:val="28"/>
        </w:rPr>
        <w:t>TiO</w:t>
      </w:r>
      <w:r w:rsidRPr="0089264C">
        <w:rPr>
          <w:szCs w:val="28"/>
          <w:vertAlign w:val="subscript"/>
          <w:lang w:val="ru-RU"/>
        </w:rPr>
        <w:t>2</w:t>
      </w:r>
      <w:r w:rsidRPr="0089264C">
        <w:rPr>
          <w:szCs w:val="28"/>
          <w:lang w:val="ru-RU"/>
        </w:rPr>
        <w:t xml:space="preserve"> [119].</w:t>
      </w:r>
    </w:p>
    <w:p w:rsidR="00092289" w:rsidRPr="0089264C" w:rsidRDefault="00092289" w:rsidP="00092289">
      <w:pPr>
        <w:jc w:val="both"/>
        <w:rPr>
          <w:szCs w:val="28"/>
          <w:lang w:val="ru-RU"/>
        </w:rPr>
      </w:pPr>
    </w:p>
    <w:p w:rsidR="00092289" w:rsidRPr="00DB129C" w:rsidRDefault="00092289" w:rsidP="007B7663">
      <w:pPr>
        <w:rPr>
          <w:b/>
          <w:szCs w:val="28"/>
          <w:lang w:val="ru-RU"/>
        </w:rPr>
      </w:pPr>
      <w:r w:rsidRPr="0089264C">
        <w:rPr>
          <w:rStyle w:val="fontstyle01"/>
          <w:rFonts w:ascii="Times New Roman" w:hAnsi="Times New Roman"/>
          <w:sz w:val="28"/>
          <w:szCs w:val="28"/>
          <w:lang w:val="ru-RU"/>
        </w:rPr>
        <w:br w:type="page"/>
      </w:r>
      <w:r w:rsidRPr="00B50FB9">
        <w:rPr>
          <w:b/>
          <w:szCs w:val="28"/>
          <w:lang w:val="ru-RU"/>
        </w:rPr>
        <w:lastRenderedPageBreak/>
        <w:t xml:space="preserve">2 </w:t>
      </w:r>
      <w:r w:rsidRPr="00DB129C">
        <w:rPr>
          <w:b/>
          <w:szCs w:val="28"/>
          <w:lang w:val="ru-RU"/>
        </w:rPr>
        <w:t>МЕТОДИКА ЭКСПЕРИМЕНТА</w:t>
      </w:r>
    </w:p>
    <w:p w:rsidR="00092289" w:rsidRPr="00DB129C" w:rsidRDefault="00092289" w:rsidP="00092289">
      <w:pPr>
        <w:jc w:val="both"/>
        <w:rPr>
          <w:b/>
          <w:szCs w:val="28"/>
          <w:lang w:val="ru-RU"/>
        </w:rPr>
      </w:pPr>
    </w:p>
    <w:p w:rsidR="00092289" w:rsidRPr="007B7663" w:rsidRDefault="00092289" w:rsidP="00092289">
      <w:pPr>
        <w:jc w:val="both"/>
        <w:rPr>
          <w:b/>
          <w:szCs w:val="28"/>
          <w:lang w:val="ru-RU"/>
        </w:rPr>
      </w:pPr>
      <w:r w:rsidRPr="007B7663">
        <w:rPr>
          <w:b/>
          <w:szCs w:val="28"/>
          <w:lang w:val="ru-RU"/>
        </w:rPr>
        <w:t>2.1 Объекты исследования</w:t>
      </w:r>
    </w:p>
    <w:p w:rsidR="00092289" w:rsidRPr="007B7663" w:rsidRDefault="00092289" w:rsidP="00092289">
      <w:pPr>
        <w:jc w:val="both"/>
        <w:rPr>
          <w:szCs w:val="28"/>
          <w:lang w:val="ru-RU"/>
        </w:rPr>
      </w:pPr>
      <w:r w:rsidRPr="00DB129C">
        <w:rPr>
          <w:szCs w:val="28"/>
          <w:lang w:val="ru-RU"/>
        </w:rPr>
        <w:t>Объектами исследования диссертационной работы являются оксид графена</w:t>
      </w:r>
      <w:r w:rsidR="007D7DC6">
        <w:rPr>
          <w:szCs w:val="28"/>
          <w:lang w:val="ru-RU"/>
        </w:rPr>
        <w:t xml:space="preserve"> </w:t>
      </w:r>
      <w:r w:rsidR="007D7DC6" w:rsidRPr="00F10178">
        <w:rPr>
          <w:szCs w:val="28"/>
          <w:lang w:val="ru-RU"/>
        </w:rPr>
        <w:t>(</w:t>
      </w:r>
      <w:r w:rsidR="007D7DC6" w:rsidRPr="00F10178">
        <w:rPr>
          <w:szCs w:val="28"/>
        </w:rPr>
        <w:t>SLGO</w:t>
      </w:r>
      <w:r w:rsidR="007D7DC6" w:rsidRPr="00F10178">
        <w:rPr>
          <w:szCs w:val="28"/>
          <w:lang w:val="ru-RU"/>
        </w:rPr>
        <w:t xml:space="preserve">, </w:t>
      </w:r>
      <w:r w:rsidR="007D7DC6" w:rsidRPr="00F10178">
        <w:rPr>
          <w:szCs w:val="28"/>
        </w:rPr>
        <w:t>Cheaptubes</w:t>
      </w:r>
      <w:r w:rsidR="007D7DC6" w:rsidRPr="00F10178">
        <w:rPr>
          <w:szCs w:val="28"/>
          <w:lang w:val="ru-RU"/>
        </w:rPr>
        <w:t>)</w:t>
      </w:r>
      <w:r w:rsidRPr="00F10178">
        <w:rPr>
          <w:szCs w:val="28"/>
          <w:lang w:val="ru-RU"/>
        </w:rPr>
        <w:t xml:space="preserve">, восстановленный оксид графена </w:t>
      </w:r>
      <w:r w:rsidR="00F10178" w:rsidRPr="00F10178">
        <w:rPr>
          <w:szCs w:val="28"/>
          <w:lang w:val="ru-RU"/>
        </w:rPr>
        <w:t>(</w:t>
      </w:r>
      <w:r w:rsidR="00F10178" w:rsidRPr="00F10178">
        <w:rPr>
          <w:szCs w:val="28"/>
        </w:rPr>
        <w:t>rGO</w:t>
      </w:r>
      <w:r w:rsidR="00F10178" w:rsidRPr="00F10178">
        <w:rPr>
          <w:szCs w:val="28"/>
          <w:lang w:val="ru-RU"/>
        </w:rPr>
        <w:t xml:space="preserve">, </w:t>
      </w:r>
      <w:r w:rsidR="00F10178" w:rsidRPr="00F10178">
        <w:rPr>
          <w:szCs w:val="28"/>
        </w:rPr>
        <w:t>Sigma</w:t>
      </w:r>
      <w:r w:rsidR="00F10178" w:rsidRPr="00F10178">
        <w:rPr>
          <w:szCs w:val="28"/>
          <w:lang w:val="ru-RU"/>
        </w:rPr>
        <w:t xml:space="preserve"> </w:t>
      </w:r>
      <w:r w:rsidR="00F10178" w:rsidRPr="00F10178">
        <w:rPr>
          <w:szCs w:val="28"/>
        </w:rPr>
        <w:t>Aldrich</w:t>
      </w:r>
      <w:r w:rsidR="00F10178" w:rsidRPr="00F10178">
        <w:rPr>
          <w:szCs w:val="28"/>
          <w:lang w:val="ru-RU"/>
        </w:rPr>
        <w:t xml:space="preserve">) </w:t>
      </w:r>
      <w:r w:rsidRPr="00F10178">
        <w:rPr>
          <w:szCs w:val="28"/>
          <w:lang w:val="ru-RU"/>
        </w:rPr>
        <w:t>и диоксид титана</w:t>
      </w:r>
      <w:r w:rsidR="00F10178" w:rsidRPr="00F10178">
        <w:rPr>
          <w:szCs w:val="28"/>
          <w:lang w:val="ru-RU"/>
        </w:rPr>
        <w:t xml:space="preserve"> (d&gt;21 нм, анатаз, 99,7%, </w:t>
      </w:r>
      <w:r w:rsidR="00F10178" w:rsidRPr="00F10178">
        <w:rPr>
          <w:szCs w:val="28"/>
        </w:rPr>
        <w:t>Sigma</w:t>
      </w:r>
      <w:r w:rsidR="00F10178" w:rsidRPr="00F10178">
        <w:rPr>
          <w:szCs w:val="28"/>
          <w:lang w:val="ru-RU"/>
        </w:rPr>
        <w:t xml:space="preserve"> </w:t>
      </w:r>
      <w:r w:rsidR="00F10178" w:rsidRPr="00F10178">
        <w:rPr>
          <w:szCs w:val="28"/>
        </w:rPr>
        <w:t>Aldrich</w:t>
      </w:r>
      <w:r w:rsidR="00F10178" w:rsidRPr="00F10178">
        <w:rPr>
          <w:szCs w:val="28"/>
          <w:lang w:val="ru-RU"/>
        </w:rPr>
        <w:t>)</w:t>
      </w:r>
      <w:r w:rsidRPr="00F10178">
        <w:rPr>
          <w:szCs w:val="28"/>
          <w:lang w:val="ru-RU"/>
        </w:rPr>
        <w:t>,</w:t>
      </w:r>
      <w:r w:rsidRPr="00DB129C">
        <w:rPr>
          <w:szCs w:val="28"/>
          <w:lang w:val="ru-RU"/>
        </w:rPr>
        <w:t xml:space="preserve"> допированные наночастицами серебра и наноструктурированные пленки на их основе. </w:t>
      </w:r>
      <w:r w:rsidRPr="007B7663">
        <w:rPr>
          <w:szCs w:val="28"/>
          <w:lang w:val="ru-RU"/>
        </w:rPr>
        <w:t>СЭМ изображения материалов приведены на рисунке 2.1.</w:t>
      </w:r>
    </w:p>
    <w:p w:rsidR="00092289" w:rsidRPr="007B7663" w:rsidRDefault="00092289" w:rsidP="00092289">
      <w:pPr>
        <w:jc w:val="both"/>
        <w:rPr>
          <w:szCs w:val="28"/>
          <w:lang w:val="ru-RU"/>
        </w:rPr>
      </w:pPr>
    </w:p>
    <w:tbl>
      <w:tblPr>
        <w:tblW w:w="0" w:type="auto"/>
        <w:jc w:val="center"/>
        <w:tblLayout w:type="fixed"/>
        <w:tblLook w:val="04A0" w:firstRow="1" w:lastRow="0" w:firstColumn="1" w:lastColumn="0" w:noHBand="0" w:noVBand="1"/>
      </w:tblPr>
      <w:tblGrid>
        <w:gridCol w:w="4672"/>
        <w:gridCol w:w="4673"/>
      </w:tblGrid>
      <w:tr w:rsidR="00092289" w:rsidRPr="00DB129C" w:rsidTr="00130426">
        <w:trPr>
          <w:jc w:val="center"/>
        </w:trPr>
        <w:tc>
          <w:tcPr>
            <w:tcW w:w="4672" w:type="dxa"/>
            <w:shd w:val="clear" w:color="auto" w:fill="auto"/>
          </w:tcPr>
          <w:p w:rsidR="00092289" w:rsidRPr="00DB129C" w:rsidRDefault="00FA1DD5" w:rsidP="00130426">
            <w:pPr>
              <w:ind w:firstLine="0"/>
              <w:jc w:val="center"/>
              <w:rPr>
                <w:szCs w:val="28"/>
              </w:rPr>
            </w:pPr>
            <w:r w:rsidRPr="00DB129C">
              <w:rPr>
                <w:noProof/>
                <w:szCs w:val="28"/>
                <w:lang w:val="ru-RU" w:eastAsia="ru-RU"/>
              </w:rPr>
              <w:drawing>
                <wp:inline distT="0" distB="0" distL="0" distR="0">
                  <wp:extent cx="2546350" cy="2832100"/>
                  <wp:effectExtent l="0" t="0" r="0" b="0"/>
                  <wp:docPr id="10" name="Рисунок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0" cy="2832100"/>
                          </a:xfrm>
                          <a:prstGeom prst="rect">
                            <a:avLst/>
                          </a:prstGeom>
                          <a:noFill/>
                          <a:ln>
                            <a:noFill/>
                          </a:ln>
                        </pic:spPr>
                      </pic:pic>
                    </a:graphicData>
                  </a:graphic>
                </wp:inline>
              </w:drawing>
            </w:r>
          </w:p>
        </w:tc>
        <w:tc>
          <w:tcPr>
            <w:tcW w:w="4673" w:type="dxa"/>
            <w:shd w:val="clear" w:color="auto" w:fill="auto"/>
          </w:tcPr>
          <w:p w:rsidR="00092289" w:rsidRPr="00DB129C" w:rsidRDefault="00FA1DD5" w:rsidP="00130426">
            <w:pPr>
              <w:ind w:firstLine="8"/>
              <w:jc w:val="center"/>
              <w:rPr>
                <w:szCs w:val="28"/>
              </w:rPr>
            </w:pPr>
            <w:r w:rsidRPr="00DB129C">
              <w:rPr>
                <w:noProof/>
                <w:szCs w:val="28"/>
                <w:lang w:val="ru-RU" w:eastAsia="ru-RU"/>
              </w:rPr>
              <w:drawing>
                <wp:inline distT="0" distB="0" distL="0" distR="0">
                  <wp:extent cx="2565400" cy="2863850"/>
                  <wp:effectExtent l="0" t="0" r="0" b="0"/>
                  <wp:docPr id="11" name="Рисунок 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400" cy="2863850"/>
                          </a:xfrm>
                          <a:prstGeom prst="rect">
                            <a:avLst/>
                          </a:prstGeom>
                          <a:noFill/>
                          <a:ln>
                            <a:noFill/>
                          </a:ln>
                        </pic:spPr>
                      </pic:pic>
                    </a:graphicData>
                  </a:graphic>
                </wp:inline>
              </w:drawing>
            </w:r>
          </w:p>
        </w:tc>
      </w:tr>
      <w:tr w:rsidR="00092289" w:rsidRPr="00DB129C" w:rsidTr="00130426">
        <w:trPr>
          <w:jc w:val="center"/>
        </w:trPr>
        <w:tc>
          <w:tcPr>
            <w:tcW w:w="4672" w:type="dxa"/>
            <w:shd w:val="clear" w:color="auto" w:fill="auto"/>
          </w:tcPr>
          <w:p w:rsidR="00092289" w:rsidRPr="00DB129C" w:rsidRDefault="00092289" w:rsidP="00130426">
            <w:pPr>
              <w:jc w:val="center"/>
              <w:rPr>
                <w:szCs w:val="28"/>
              </w:rPr>
            </w:pPr>
            <w:r w:rsidRPr="00DB129C">
              <w:rPr>
                <w:szCs w:val="28"/>
              </w:rPr>
              <w:t>а)</w:t>
            </w:r>
          </w:p>
        </w:tc>
        <w:tc>
          <w:tcPr>
            <w:tcW w:w="4673" w:type="dxa"/>
            <w:shd w:val="clear" w:color="auto" w:fill="auto"/>
          </w:tcPr>
          <w:p w:rsidR="00092289" w:rsidRPr="00DB129C" w:rsidRDefault="00092289" w:rsidP="00130426">
            <w:pPr>
              <w:jc w:val="center"/>
              <w:rPr>
                <w:szCs w:val="28"/>
              </w:rPr>
            </w:pPr>
            <w:r w:rsidRPr="00DB129C">
              <w:rPr>
                <w:szCs w:val="28"/>
              </w:rPr>
              <w:t>б)</w:t>
            </w:r>
          </w:p>
        </w:tc>
      </w:tr>
      <w:tr w:rsidR="00092289" w:rsidRPr="00DB129C" w:rsidTr="00130426">
        <w:trPr>
          <w:jc w:val="center"/>
        </w:trPr>
        <w:tc>
          <w:tcPr>
            <w:tcW w:w="4672" w:type="dxa"/>
            <w:shd w:val="clear" w:color="auto" w:fill="auto"/>
          </w:tcPr>
          <w:p w:rsidR="00092289" w:rsidRPr="00DB129C" w:rsidRDefault="00FA1DD5" w:rsidP="00130426">
            <w:pPr>
              <w:ind w:firstLine="0"/>
              <w:jc w:val="center"/>
              <w:rPr>
                <w:szCs w:val="28"/>
              </w:rPr>
            </w:pPr>
            <w:r w:rsidRPr="00DB129C">
              <w:rPr>
                <w:noProof/>
                <w:szCs w:val="28"/>
                <w:lang w:val="ru-RU" w:eastAsia="ru-RU"/>
              </w:rPr>
              <w:drawing>
                <wp:inline distT="0" distB="0" distL="0" distR="0">
                  <wp:extent cx="2546350" cy="2832100"/>
                  <wp:effectExtent l="0" t="0" r="0" b="0"/>
                  <wp:docPr id="12" name="Рисунок 53" descr="1 m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1 mk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0" cy="2832100"/>
                          </a:xfrm>
                          <a:prstGeom prst="rect">
                            <a:avLst/>
                          </a:prstGeom>
                          <a:noFill/>
                          <a:ln>
                            <a:noFill/>
                          </a:ln>
                        </pic:spPr>
                      </pic:pic>
                    </a:graphicData>
                  </a:graphic>
                </wp:inline>
              </w:drawing>
            </w:r>
          </w:p>
        </w:tc>
        <w:tc>
          <w:tcPr>
            <w:tcW w:w="4673" w:type="dxa"/>
            <w:shd w:val="clear" w:color="auto" w:fill="auto"/>
          </w:tcPr>
          <w:p w:rsidR="00092289" w:rsidRPr="00DB129C" w:rsidRDefault="00FA1DD5" w:rsidP="00130426">
            <w:pPr>
              <w:ind w:firstLine="8"/>
              <w:jc w:val="center"/>
              <w:rPr>
                <w:szCs w:val="28"/>
              </w:rPr>
            </w:pPr>
            <w:r w:rsidRPr="00DB129C">
              <w:rPr>
                <w:noProof/>
                <w:szCs w:val="28"/>
                <w:lang w:val="ru-RU" w:eastAsia="ru-RU"/>
              </w:rPr>
              <w:drawing>
                <wp:inline distT="0" distB="0" distL="0" distR="0">
                  <wp:extent cx="2552700" cy="2838450"/>
                  <wp:effectExtent l="0" t="0" r="0" b="0"/>
                  <wp:docPr id="13" name="Рисунок 52" descr="[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0008.jpg"/>
                          <pic:cNvPicPr>
                            <a:picLocks noChangeAspect="1" noChangeArrowheads="1"/>
                          </pic:cNvPicPr>
                        </pic:nvPicPr>
                        <pic:blipFill>
                          <a:blip r:embed="rId20">
                            <a:extLst>
                              <a:ext uri="{28A0092B-C50C-407E-A947-70E740481C1C}">
                                <a14:useLocalDpi xmlns:a14="http://schemas.microsoft.com/office/drawing/2010/main" val="0"/>
                              </a:ext>
                            </a:extLst>
                          </a:blip>
                          <a:srcRect t="11102"/>
                          <a:stretch>
                            <a:fillRect/>
                          </a:stretch>
                        </pic:blipFill>
                        <pic:spPr bwMode="auto">
                          <a:xfrm>
                            <a:off x="0" y="0"/>
                            <a:ext cx="2552700" cy="2838450"/>
                          </a:xfrm>
                          <a:prstGeom prst="rect">
                            <a:avLst/>
                          </a:prstGeom>
                          <a:noFill/>
                          <a:ln>
                            <a:noFill/>
                          </a:ln>
                        </pic:spPr>
                      </pic:pic>
                    </a:graphicData>
                  </a:graphic>
                </wp:inline>
              </w:drawing>
            </w:r>
          </w:p>
        </w:tc>
      </w:tr>
      <w:tr w:rsidR="00092289" w:rsidRPr="00DB129C" w:rsidTr="00130426">
        <w:trPr>
          <w:jc w:val="center"/>
        </w:trPr>
        <w:tc>
          <w:tcPr>
            <w:tcW w:w="4672" w:type="dxa"/>
            <w:shd w:val="clear" w:color="auto" w:fill="auto"/>
          </w:tcPr>
          <w:p w:rsidR="00092289" w:rsidRPr="00DB129C" w:rsidRDefault="00092289" w:rsidP="00130426">
            <w:pPr>
              <w:jc w:val="center"/>
              <w:rPr>
                <w:szCs w:val="28"/>
              </w:rPr>
            </w:pPr>
            <w:r w:rsidRPr="00DB129C">
              <w:rPr>
                <w:szCs w:val="28"/>
              </w:rPr>
              <w:t>в)</w:t>
            </w:r>
          </w:p>
        </w:tc>
        <w:tc>
          <w:tcPr>
            <w:tcW w:w="4673" w:type="dxa"/>
            <w:shd w:val="clear" w:color="auto" w:fill="auto"/>
          </w:tcPr>
          <w:p w:rsidR="00092289" w:rsidRPr="00DB129C" w:rsidRDefault="00092289" w:rsidP="00130426">
            <w:pPr>
              <w:jc w:val="center"/>
              <w:rPr>
                <w:szCs w:val="28"/>
              </w:rPr>
            </w:pPr>
            <w:r w:rsidRPr="00DB129C">
              <w:rPr>
                <w:szCs w:val="28"/>
              </w:rPr>
              <w:t>г)</w:t>
            </w:r>
          </w:p>
        </w:tc>
      </w:tr>
    </w:tbl>
    <w:p w:rsidR="00092289" w:rsidRPr="00DB129C" w:rsidRDefault="00092289" w:rsidP="00092289">
      <w:pPr>
        <w:jc w:val="both"/>
        <w:rPr>
          <w:szCs w:val="28"/>
        </w:rPr>
      </w:pPr>
    </w:p>
    <w:p w:rsidR="00092289" w:rsidRPr="00DB129C" w:rsidRDefault="00092289" w:rsidP="00092289">
      <w:pPr>
        <w:jc w:val="both"/>
        <w:rPr>
          <w:szCs w:val="28"/>
          <w:lang w:val="ru-RU"/>
        </w:rPr>
      </w:pPr>
      <w:r w:rsidRPr="00DB129C">
        <w:rPr>
          <w:szCs w:val="28"/>
          <w:lang w:val="ru-RU"/>
        </w:rPr>
        <w:t>Рисунок 2.1 – СЭМ изображения исходных материалов</w:t>
      </w:r>
      <w:r w:rsidR="007B7663">
        <w:rPr>
          <w:szCs w:val="28"/>
          <w:lang w:val="ru-RU"/>
        </w:rPr>
        <w:t>:</w:t>
      </w:r>
      <w:r w:rsidRPr="00DB129C">
        <w:rPr>
          <w:szCs w:val="28"/>
          <w:lang w:val="ru-RU"/>
        </w:rPr>
        <w:t xml:space="preserve"> а – оксид графена, б – восстановленный оксид графена, в – </w:t>
      </w:r>
      <w:r w:rsidRPr="00DB129C">
        <w:rPr>
          <w:szCs w:val="28"/>
        </w:rPr>
        <w:t>TiO</w:t>
      </w:r>
      <w:r w:rsidRPr="00DB129C">
        <w:rPr>
          <w:szCs w:val="28"/>
          <w:vertAlign w:val="subscript"/>
          <w:lang w:val="ru-RU"/>
        </w:rPr>
        <w:t>2</w:t>
      </w:r>
      <w:r w:rsidRPr="00DB129C">
        <w:rPr>
          <w:szCs w:val="28"/>
          <w:lang w:val="ru-RU"/>
        </w:rPr>
        <w:t xml:space="preserve"> и ПЭМ изображение (г) наноструктуры </w:t>
      </w:r>
      <w:r w:rsidR="007B7663">
        <w:rPr>
          <w:szCs w:val="28"/>
          <w:lang w:val="ru-RU"/>
        </w:rPr>
        <w:t>«</w:t>
      </w:r>
      <w:r w:rsidRPr="00DB129C">
        <w:rPr>
          <w:szCs w:val="28"/>
          <w:lang w:val="ru-RU"/>
        </w:rPr>
        <w:t>ядро-оболочка</w:t>
      </w:r>
      <w:r w:rsidR="007B7663">
        <w:rPr>
          <w:szCs w:val="28"/>
          <w:lang w:val="ru-RU"/>
        </w:rPr>
        <w:t>»</w:t>
      </w:r>
      <w:r w:rsidRPr="00DB129C">
        <w:rPr>
          <w:szCs w:val="28"/>
          <w:lang w:val="ru-RU"/>
        </w:rPr>
        <w:t xml:space="preserve"> состава </w:t>
      </w:r>
      <w:r w:rsidR="0089264C" w:rsidRPr="00DB129C">
        <w:rPr>
          <w:szCs w:val="28"/>
        </w:rPr>
        <w:t>Ag</w:t>
      </w:r>
      <w:r w:rsidR="0089264C">
        <w:rPr>
          <w:szCs w:val="28"/>
          <w:lang w:val="ru-RU"/>
        </w:rPr>
        <w:t>/</w:t>
      </w:r>
      <w:r w:rsidRPr="00DB129C">
        <w:rPr>
          <w:szCs w:val="28"/>
        </w:rPr>
        <w:t>TiO</w:t>
      </w:r>
      <w:r w:rsidRPr="00DB129C">
        <w:rPr>
          <w:szCs w:val="28"/>
          <w:vertAlign w:val="subscript"/>
          <w:lang w:val="ru-RU"/>
        </w:rPr>
        <w:t>2</w:t>
      </w:r>
    </w:p>
    <w:p w:rsidR="00092289" w:rsidRPr="007B7663" w:rsidRDefault="007B7663" w:rsidP="00092289">
      <w:pPr>
        <w:jc w:val="both"/>
        <w:rPr>
          <w:b/>
          <w:szCs w:val="28"/>
          <w:lang w:val="ru-RU"/>
        </w:rPr>
      </w:pPr>
      <w:r>
        <w:rPr>
          <w:szCs w:val="28"/>
          <w:lang w:val="ru-RU"/>
        </w:rPr>
        <w:br w:type="page"/>
      </w:r>
      <w:r w:rsidR="00092289" w:rsidRPr="007B7663">
        <w:rPr>
          <w:b/>
          <w:szCs w:val="28"/>
          <w:lang w:val="ru-RU"/>
        </w:rPr>
        <w:lastRenderedPageBreak/>
        <w:t xml:space="preserve">2.2 Методика синтеза нанокомпозитных материалов на основе производных графена и </w:t>
      </w:r>
      <w:r w:rsidR="00092289" w:rsidRPr="007B7663">
        <w:rPr>
          <w:b/>
          <w:szCs w:val="28"/>
        </w:rPr>
        <w:t>TiO</w:t>
      </w:r>
      <w:r w:rsidR="00092289" w:rsidRPr="007B7663">
        <w:rPr>
          <w:b/>
          <w:szCs w:val="28"/>
          <w:vertAlign w:val="subscript"/>
          <w:lang w:val="ru-RU"/>
        </w:rPr>
        <w:t>2</w:t>
      </w:r>
    </w:p>
    <w:p w:rsidR="00092289" w:rsidRPr="007B7663" w:rsidRDefault="00092289" w:rsidP="00092289">
      <w:pPr>
        <w:jc w:val="both"/>
        <w:rPr>
          <w:b/>
          <w:szCs w:val="28"/>
          <w:lang w:val="ru-RU"/>
        </w:rPr>
      </w:pPr>
    </w:p>
    <w:p w:rsidR="00092289" w:rsidRDefault="00092289" w:rsidP="00092289">
      <w:pPr>
        <w:jc w:val="both"/>
        <w:rPr>
          <w:b/>
          <w:szCs w:val="28"/>
          <w:lang w:val="ru-RU"/>
        </w:rPr>
      </w:pPr>
      <w:r w:rsidRPr="007B7663">
        <w:rPr>
          <w:b/>
          <w:szCs w:val="28"/>
          <w:lang w:val="ru-RU"/>
        </w:rPr>
        <w:t>2.2.1 Получение графеновых пленок методом аэрографического распыления</w:t>
      </w:r>
    </w:p>
    <w:p w:rsidR="00F94AB8" w:rsidRPr="007B7663" w:rsidRDefault="00F94AB8" w:rsidP="00092289">
      <w:pPr>
        <w:jc w:val="both"/>
        <w:rPr>
          <w:b/>
          <w:szCs w:val="28"/>
          <w:lang w:val="ru-RU"/>
        </w:rPr>
      </w:pPr>
    </w:p>
    <w:p w:rsidR="00092289" w:rsidRPr="00DB129C" w:rsidRDefault="00092289" w:rsidP="00092289">
      <w:pPr>
        <w:shd w:val="clear" w:color="auto" w:fill="FFFFFF"/>
        <w:jc w:val="both"/>
        <w:rPr>
          <w:szCs w:val="28"/>
          <w:shd w:val="clear" w:color="auto" w:fill="FFFF00"/>
          <w:lang w:val="ru-RU"/>
        </w:rPr>
      </w:pPr>
      <w:r w:rsidRPr="00DB129C">
        <w:rPr>
          <w:szCs w:val="28"/>
          <w:lang w:val="ru-RU"/>
        </w:rPr>
        <w:t xml:space="preserve">Одним из наиболее перспективных методов получения органических наноструктур является технология Ленгмюра-Блоджетт (ЛБ). С помощью </w:t>
      </w:r>
      <w:r w:rsidR="00551F59">
        <w:rPr>
          <w:szCs w:val="28"/>
          <w:lang w:val="ru-RU"/>
        </w:rPr>
        <w:t>данного</w:t>
      </w:r>
      <w:r w:rsidRPr="00DB129C">
        <w:rPr>
          <w:szCs w:val="28"/>
          <w:lang w:val="ru-RU"/>
        </w:rPr>
        <w:t xml:space="preserve"> метода можно целенаправленно и под контролем создавать наноразмерные органические и биоорганические системы на твердых подложках.</w:t>
      </w:r>
    </w:p>
    <w:p w:rsidR="0003070F" w:rsidRPr="0003070F" w:rsidRDefault="00092289" w:rsidP="007B7663">
      <w:pPr>
        <w:shd w:val="clear" w:color="auto" w:fill="FFFFFF"/>
        <w:jc w:val="both"/>
        <w:rPr>
          <w:szCs w:val="28"/>
          <w:lang w:val="ru-RU"/>
        </w:rPr>
      </w:pPr>
      <w:r w:rsidRPr="00DB129C">
        <w:rPr>
          <w:color w:val="000000"/>
          <w:szCs w:val="28"/>
          <w:lang w:val="ru-RU"/>
        </w:rPr>
        <w:t>В работе</w:t>
      </w:r>
      <w:r w:rsidR="007B7663">
        <w:rPr>
          <w:color w:val="000000"/>
          <w:szCs w:val="28"/>
          <w:lang w:val="ru-RU"/>
        </w:rPr>
        <w:t xml:space="preserve"> </w:t>
      </w:r>
      <w:r w:rsidR="007B7663" w:rsidRPr="007B7663">
        <w:rPr>
          <w:color w:val="000000"/>
          <w:szCs w:val="28"/>
          <w:lang w:val="ru-RU"/>
        </w:rPr>
        <w:t>[</w:t>
      </w:r>
      <w:r w:rsidR="0089264C">
        <w:rPr>
          <w:color w:val="000000"/>
          <w:szCs w:val="28"/>
          <w:lang w:val="ru-RU"/>
        </w:rPr>
        <w:t>121</w:t>
      </w:r>
      <w:r w:rsidR="007B7663" w:rsidRPr="007B7663">
        <w:rPr>
          <w:color w:val="000000"/>
          <w:szCs w:val="28"/>
          <w:lang w:val="ru-RU"/>
        </w:rPr>
        <w:t xml:space="preserve">, </w:t>
      </w:r>
      <w:r w:rsidR="0089264C">
        <w:rPr>
          <w:color w:val="000000"/>
          <w:szCs w:val="28"/>
          <w:lang w:val="ru-RU"/>
        </w:rPr>
        <w:t>122</w:t>
      </w:r>
      <w:r w:rsidR="007B7663" w:rsidRPr="007B7663">
        <w:rPr>
          <w:color w:val="000000"/>
          <w:szCs w:val="28"/>
          <w:lang w:val="ru-RU"/>
        </w:rPr>
        <w:t>]</w:t>
      </w:r>
      <w:r w:rsidRPr="00DB129C">
        <w:rPr>
          <w:color w:val="000000"/>
          <w:szCs w:val="28"/>
          <w:lang w:val="ru-RU"/>
        </w:rPr>
        <w:t xml:space="preserve"> были исследованы изотермы сжатия монослоев производных графена на поверхности</w:t>
      </w:r>
      <w:r w:rsidR="007851D1">
        <w:rPr>
          <w:color w:val="000000"/>
          <w:szCs w:val="28"/>
          <w:lang w:val="ru-RU"/>
        </w:rPr>
        <w:t xml:space="preserve"> двух раздел</w:t>
      </w:r>
      <w:r w:rsidRPr="00DB129C">
        <w:rPr>
          <w:color w:val="000000"/>
          <w:szCs w:val="28"/>
          <w:lang w:val="ru-RU"/>
        </w:rPr>
        <w:t xml:space="preserve"> </w:t>
      </w:r>
      <w:r w:rsidR="007851D1">
        <w:rPr>
          <w:color w:val="000000"/>
          <w:szCs w:val="28"/>
          <w:lang w:val="ru-RU"/>
        </w:rPr>
        <w:t xml:space="preserve">«воды и </w:t>
      </w:r>
      <w:r w:rsidRPr="00DB129C">
        <w:rPr>
          <w:color w:val="000000"/>
          <w:szCs w:val="28"/>
          <w:lang w:val="ru-RU"/>
        </w:rPr>
        <w:t>воздух</w:t>
      </w:r>
      <w:r w:rsidR="007851D1">
        <w:rPr>
          <w:color w:val="000000"/>
          <w:szCs w:val="28"/>
          <w:lang w:val="ru-RU"/>
        </w:rPr>
        <w:t>а»</w:t>
      </w:r>
      <w:r w:rsidRPr="00DB129C">
        <w:rPr>
          <w:color w:val="000000"/>
          <w:szCs w:val="28"/>
          <w:lang w:val="ru-RU"/>
        </w:rPr>
        <w:t xml:space="preserve">. Исследуемые монослои формировались методом </w:t>
      </w:r>
      <w:r w:rsidR="007851D1">
        <w:rPr>
          <w:color w:val="000000"/>
          <w:szCs w:val="28"/>
          <w:lang w:val="ru-RU"/>
        </w:rPr>
        <w:t>распространения</w:t>
      </w:r>
      <w:r w:rsidRPr="00DB129C">
        <w:rPr>
          <w:color w:val="000000"/>
          <w:szCs w:val="28"/>
          <w:lang w:val="ru-RU"/>
        </w:rPr>
        <w:t xml:space="preserve"> из раствора в ванне Ленгмюра–Блоджетт. </w:t>
      </w:r>
      <w:r w:rsidR="007B7663">
        <w:rPr>
          <w:color w:val="000000"/>
          <w:szCs w:val="28"/>
          <w:lang w:val="ru-RU"/>
        </w:rPr>
        <w:t>В работе показан процесс нанесния н</w:t>
      </w:r>
      <w:r w:rsidRPr="00DB129C">
        <w:rPr>
          <w:color w:val="000000"/>
          <w:szCs w:val="28"/>
          <w:lang w:val="ru-RU"/>
        </w:rPr>
        <w:t xml:space="preserve">а твердые подложки </w:t>
      </w:r>
      <w:r w:rsidR="007B7663">
        <w:rPr>
          <w:color w:val="000000"/>
          <w:szCs w:val="28"/>
          <w:lang w:val="ru-RU"/>
        </w:rPr>
        <w:t xml:space="preserve">оксида графена и восстановленного оксида графена </w:t>
      </w:r>
      <w:r w:rsidRPr="00DB129C">
        <w:rPr>
          <w:color w:val="000000"/>
          <w:szCs w:val="28"/>
          <w:lang w:val="ru-RU"/>
        </w:rPr>
        <w:t xml:space="preserve">по 1 монослою по </w:t>
      </w:r>
      <w:r w:rsidRPr="00DB129C">
        <w:rPr>
          <w:color w:val="000000"/>
          <w:szCs w:val="28"/>
        </w:rPr>
        <w:t>Z</w:t>
      </w:r>
      <w:r w:rsidRPr="00DB129C">
        <w:rPr>
          <w:color w:val="000000"/>
          <w:szCs w:val="28"/>
          <w:lang w:val="ru-RU"/>
        </w:rPr>
        <w:t>-типу (движение подложки через монослой снизу-вверх). А также</w:t>
      </w:r>
      <w:r w:rsidR="007B7663">
        <w:rPr>
          <w:color w:val="000000"/>
          <w:szCs w:val="28"/>
          <w:lang w:val="ru-RU"/>
        </w:rPr>
        <w:t xml:space="preserve"> в работе исследованы методика приготовления дисперсии растворов, абсорбционные свойства и электротранспортные характеристики тонких пленок </w:t>
      </w:r>
      <w:r w:rsidRPr="00DB129C">
        <w:rPr>
          <w:szCs w:val="28"/>
          <w:lang w:val="ru-RU"/>
        </w:rPr>
        <w:t>[</w:t>
      </w:r>
      <w:r w:rsidRPr="0089264C">
        <w:rPr>
          <w:szCs w:val="28"/>
          <w:lang w:val="ru-RU"/>
        </w:rPr>
        <w:t>122</w:t>
      </w:r>
      <w:r w:rsidRPr="00DB129C">
        <w:rPr>
          <w:szCs w:val="28"/>
          <w:lang w:val="ru-RU"/>
        </w:rPr>
        <w:t>].</w:t>
      </w:r>
      <w:r w:rsidR="0003070F">
        <w:rPr>
          <w:szCs w:val="28"/>
          <w:lang w:val="ru-RU"/>
        </w:rPr>
        <w:t xml:space="preserve"> Также исследования показывают зависимость структурных и оптческих свойств ЛБ пленок от </w:t>
      </w:r>
      <w:r w:rsidR="0003070F">
        <w:rPr>
          <w:szCs w:val="28"/>
        </w:rPr>
        <w:t>PH</w:t>
      </w:r>
      <w:r w:rsidR="0003070F">
        <w:rPr>
          <w:szCs w:val="28"/>
          <w:lang w:val="ru-RU"/>
        </w:rPr>
        <w:t xml:space="preserve"> среды </w:t>
      </w:r>
      <w:r w:rsidR="0003070F" w:rsidRPr="0003070F">
        <w:rPr>
          <w:szCs w:val="28"/>
          <w:lang w:val="ru-RU"/>
        </w:rPr>
        <w:t>[</w:t>
      </w:r>
      <w:r w:rsidR="0003070F" w:rsidRPr="00B4665A">
        <w:rPr>
          <w:szCs w:val="28"/>
          <w:lang w:val="ru-RU"/>
        </w:rPr>
        <w:t>123</w:t>
      </w:r>
      <w:r w:rsidR="0003070F" w:rsidRPr="0003070F">
        <w:rPr>
          <w:szCs w:val="28"/>
          <w:lang w:val="ru-RU"/>
        </w:rPr>
        <w:t>,124].</w:t>
      </w:r>
      <w:r w:rsidR="002D1BEF">
        <w:rPr>
          <w:szCs w:val="28"/>
          <w:lang w:val="ru-RU"/>
        </w:rPr>
        <w:t xml:space="preserve"> </w:t>
      </w:r>
      <w:r w:rsidR="0003070F">
        <w:rPr>
          <w:szCs w:val="28"/>
          <w:lang w:val="ru-RU"/>
        </w:rPr>
        <w:t xml:space="preserve">Графен и его производные использовались в приложениях для солнечных ячеек, осажденные органическими молекулами и показали высокую проводимость, КПД и фотовольтаические свойства </w:t>
      </w:r>
      <w:r w:rsidR="0003070F" w:rsidRPr="0003070F">
        <w:rPr>
          <w:szCs w:val="28"/>
          <w:lang w:val="ru-RU"/>
        </w:rPr>
        <w:t>[125</w:t>
      </w:r>
      <w:r w:rsidR="0003070F">
        <w:rPr>
          <w:szCs w:val="28"/>
          <w:lang w:val="ru-RU"/>
        </w:rPr>
        <w:t>,126</w:t>
      </w:r>
      <w:r w:rsidR="0003070F" w:rsidRPr="0003070F">
        <w:rPr>
          <w:szCs w:val="28"/>
          <w:lang w:val="ru-RU"/>
        </w:rPr>
        <w:t>].</w:t>
      </w:r>
    </w:p>
    <w:p w:rsidR="00092289" w:rsidRPr="00DB129C" w:rsidRDefault="00092289" w:rsidP="00092289">
      <w:pPr>
        <w:jc w:val="both"/>
        <w:rPr>
          <w:szCs w:val="28"/>
          <w:lang w:val="ru-RU"/>
        </w:rPr>
      </w:pPr>
      <w:r w:rsidRPr="00DB129C">
        <w:rPr>
          <w:szCs w:val="28"/>
          <w:lang w:val="ru-RU"/>
        </w:rPr>
        <w:t xml:space="preserve">Несмотря на все свои достоинства ЛБ метода для разработки планарной структуры данный метод является технологический сложным, большая трата времени и нанесение проводится в двух фазах, что требует дополнительной обработки пленок. </w:t>
      </w:r>
    </w:p>
    <w:p w:rsidR="00092289" w:rsidRPr="00DB129C" w:rsidRDefault="00092289" w:rsidP="00092289">
      <w:pPr>
        <w:ind w:firstLine="709"/>
        <w:jc w:val="both"/>
        <w:rPr>
          <w:szCs w:val="28"/>
          <w:lang w:val="ru-RU"/>
        </w:rPr>
      </w:pPr>
      <w:r w:rsidRPr="00DB129C">
        <w:rPr>
          <w:szCs w:val="28"/>
          <w:lang w:val="ru-RU"/>
        </w:rPr>
        <w:t>В последнее время для нанесения оксида графена используется более простой метод – аэрог</w:t>
      </w:r>
      <w:r w:rsidR="009B6DDC">
        <w:rPr>
          <w:szCs w:val="28"/>
          <w:lang w:val="ru-RU"/>
        </w:rPr>
        <w:t>рафического распыления</w:t>
      </w:r>
      <w:r w:rsidRPr="00DB129C">
        <w:rPr>
          <w:szCs w:val="28"/>
          <w:lang w:val="ru-RU"/>
        </w:rPr>
        <w:t xml:space="preserve">. С технологической точки зрения аэрографический метод является более простым в конструктивном исполнении и позволяет получать графеновые пленки большей толщины при меньших временных затратах. Напыление проводилось на подложки при помощи распыления водного раствора оксида графена сжатым азотом, подаваемым в аэрограф. Получаемые данным методом пленки имеют достаточные для применений свойства. </w:t>
      </w:r>
    </w:p>
    <w:p w:rsidR="00092289" w:rsidRPr="00DB129C" w:rsidRDefault="00092289" w:rsidP="00092289">
      <w:pPr>
        <w:autoSpaceDE w:val="0"/>
        <w:ind w:firstLine="709"/>
        <w:jc w:val="both"/>
        <w:rPr>
          <w:szCs w:val="28"/>
          <w:lang w:val="ru-RU"/>
        </w:rPr>
      </w:pPr>
      <w:r w:rsidRPr="00DB129C">
        <w:rPr>
          <w:szCs w:val="28"/>
          <w:lang w:val="ru-RU"/>
        </w:rPr>
        <w:t>Для получения пленок были приготовлены дисперсии однослойного оксида графена (</w:t>
      </w:r>
      <w:r w:rsidRPr="00DB129C">
        <w:rPr>
          <w:szCs w:val="28"/>
        </w:rPr>
        <w:t>Slgo</w:t>
      </w:r>
      <w:r w:rsidRPr="00DB129C">
        <w:rPr>
          <w:szCs w:val="28"/>
          <w:lang w:val="ru-RU"/>
        </w:rPr>
        <w:t>) в деионизованной воде, о</w:t>
      </w:r>
      <w:r w:rsidRPr="00DB129C">
        <w:rPr>
          <w:rStyle w:val="longtext"/>
          <w:szCs w:val="28"/>
          <w:lang w:val="ru-RU"/>
        </w:rPr>
        <w:t xml:space="preserve">чищенной при помощи системы очистки воды </w:t>
      </w:r>
      <w:r w:rsidRPr="00DB129C">
        <w:rPr>
          <w:rStyle w:val="longtext"/>
          <w:szCs w:val="28"/>
        </w:rPr>
        <w:t>AquaM</w:t>
      </w:r>
      <w:r w:rsidRPr="00DB129C">
        <w:rPr>
          <w:rStyle w:val="longtext"/>
          <w:szCs w:val="28"/>
          <w:lang w:val="ru-RU"/>
        </w:rPr>
        <w:t>а</w:t>
      </w:r>
      <w:r w:rsidRPr="00DB129C">
        <w:rPr>
          <w:rStyle w:val="longtext"/>
          <w:szCs w:val="28"/>
        </w:rPr>
        <w:t>x</w:t>
      </w:r>
      <w:r w:rsidRPr="00DB129C">
        <w:rPr>
          <w:rStyle w:val="longtext"/>
          <w:szCs w:val="28"/>
          <w:lang w:val="ru-RU"/>
        </w:rPr>
        <w:t>. Удельное сопротивление воды было равно 18,2 М</w:t>
      </w:r>
      <w:r w:rsidRPr="00DB129C">
        <w:rPr>
          <w:rStyle w:val="longtext"/>
          <w:szCs w:val="28"/>
        </w:rPr>
        <w:t>Ω</w:t>
      </w:r>
      <w:r w:rsidRPr="00DB129C">
        <w:rPr>
          <w:rStyle w:val="longtext"/>
          <w:szCs w:val="28"/>
          <w:lang w:val="ru-RU"/>
        </w:rPr>
        <w:t xml:space="preserve">/см. Концентрация </w:t>
      </w:r>
      <w:r w:rsidRPr="00DB129C">
        <w:rPr>
          <w:rStyle w:val="longtext"/>
          <w:szCs w:val="28"/>
        </w:rPr>
        <w:t>SLGO</w:t>
      </w:r>
      <w:r w:rsidRPr="00DB129C">
        <w:rPr>
          <w:rStyle w:val="longtext"/>
          <w:szCs w:val="28"/>
          <w:lang w:val="ru-RU"/>
        </w:rPr>
        <w:t xml:space="preserve"> в растворах была равна </w:t>
      </w:r>
      <w:r w:rsidRPr="00DB129C">
        <w:rPr>
          <w:szCs w:val="28"/>
          <w:lang w:val="ru-RU"/>
        </w:rPr>
        <w:t xml:space="preserve">2 мг/мл. Для наилучшего диспергирования раствор обрабатывали в ультразвуковой ванне в течение 30 минут. Для удаления крупных частиц дисперсии центрифугировали при 3000 об/мин. </w:t>
      </w:r>
    </w:p>
    <w:p w:rsidR="00092289" w:rsidRPr="00DB129C" w:rsidRDefault="00092289" w:rsidP="00092289">
      <w:pPr>
        <w:autoSpaceDE w:val="0"/>
        <w:ind w:firstLine="709"/>
        <w:jc w:val="both"/>
        <w:rPr>
          <w:szCs w:val="28"/>
          <w:lang w:val="ru-RU"/>
        </w:rPr>
      </w:pPr>
      <w:r w:rsidRPr="00DB129C">
        <w:rPr>
          <w:szCs w:val="28"/>
          <w:lang w:val="ru-RU"/>
        </w:rPr>
        <w:t xml:space="preserve">Качество полученной дисперсии определяли по распределению размеров графеновых частиц в растворе на анализаторе </w:t>
      </w:r>
      <w:r w:rsidRPr="00DB129C">
        <w:rPr>
          <w:rStyle w:val="longtext"/>
          <w:szCs w:val="28"/>
        </w:rPr>
        <w:t>Zetasizer</w:t>
      </w:r>
      <w:r w:rsidRPr="00DB129C">
        <w:rPr>
          <w:rStyle w:val="longtext"/>
          <w:szCs w:val="28"/>
          <w:lang w:val="ru-RU"/>
        </w:rPr>
        <w:t xml:space="preserve"> </w:t>
      </w:r>
      <w:r w:rsidRPr="00DB129C">
        <w:rPr>
          <w:rStyle w:val="longtext"/>
          <w:szCs w:val="28"/>
        </w:rPr>
        <w:t>nano</w:t>
      </w:r>
      <w:r w:rsidRPr="00DB129C">
        <w:rPr>
          <w:rStyle w:val="longtext"/>
          <w:szCs w:val="28"/>
          <w:lang w:val="ru-RU"/>
        </w:rPr>
        <w:t xml:space="preserve"> (</w:t>
      </w:r>
      <w:r w:rsidRPr="00DB129C">
        <w:rPr>
          <w:rStyle w:val="longtext"/>
          <w:szCs w:val="28"/>
        </w:rPr>
        <w:t>Malvern</w:t>
      </w:r>
      <w:r w:rsidRPr="00DB129C">
        <w:rPr>
          <w:rStyle w:val="longtext"/>
          <w:szCs w:val="28"/>
          <w:lang w:val="ru-RU"/>
        </w:rPr>
        <w:t>). Д</w:t>
      </w:r>
      <w:r w:rsidRPr="00DB129C">
        <w:rPr>
          <w:szCs w:val="28"/>
          <w:lang w:val="ru-RU"/>
        </w:rPr>
        <w:t xml:space="preserve">о обработки ультразвуком в растворе размер частиц варьируется от 400 до 600 нм. </w:t>
      </w:r>
      <w:r w:rsidRPr="00DB129C">
        <w:rPr>
          <w:szCs w:val="28"/>
          <w:lang w:val="ru-RU"/>
        </w:rPr>
        <w:lastRenderedPageBreak/>
        <w:t xml:space="preserve">После диспергирования оксида графена преобладают частицы с диаметром от 200 до 300 нм. </w:t>
      </w:r>
    </w:p>
    <w:p w:rsidR="00092289" w:rsidRPr="00DB129C" w:rsidRDefault="00092289" w:rsidP="00092289">
      <w:pPr>
        <w:ind w:firstLine="709"/>
        <w:jc w:val="both"/>
        <w:rPr>
          <w:szCs w:val="28"/>
          <w:lang w:val="ru-RU"/>
        </w:rPr>
      </w:pPr>
      <w:r w:rsidRPr="00DB129C">
        <w:rPr>
          <w:szCs w:val="28"/>
          <w:lang w:val="ru-RU"/>
        </w:rPr>
        <w:t xml:space="preserve">В качестве твердых подложек были выбраны стеклянные пластины, покрытые слоем </w:t>
      </w:r>
      <w:r w:rsidRPr="00DB129C">
        <w:rPr>
          <w:szCs w:val="28"/>
        </w:rPr>
        <w:t>FTO</w:t>
      </w:r>
      <w:r w:rsidR="009B6DDC">
        <w:rPr>
          <w:szCs w:val="28"/>
          <w:lang w:val="ru-RU"/>
        </w:rPr>
        <w:t xml:space="preserve"> с удельным сопротивлением ~7</w:t>
      </w:r>
      <w:r w:rsidRPr="00DB129C">
        <w:rPr>
          <w:szCs w:val="28"/>
          <w:lang w:val="ru-RU"/>
        </w:rPr>
        <w:t xml:space="preserve"> Ω/</w:t>
      </w:r>
      <w:r w:rsidRPr="00DB129C">
        <w:rPr>
          <w:szCs w:val="28"/>
        </w:rPr>
        <w:t>sq</w:t>
      </w:r>
      <w:r w:rsidRPr="00DB129C">
        <w:rPr>
          <w:szCs w:val="28"/>
          <w:lang w:val="ru-RU"/>
        </w:rPr>
        <w:t xml:space="preserve"> (</w:t>
      </w:r>
      <w:r w:rsidRPr="00DB129C">
        <w:rPr>
          <w:szCs w:val="28"/>
        </w:rPr>
        <w:t>Sigma</w:t>
      </w:r>
      <w:r w:rsidRPr="00DB129C">
        <w:rPr>
          <w:szCs w:val="28"/>
          <w:lang w:val="ru-RU"/>
        </w:rPr>
        <w:t>-</w:t>
      </w:r>
      <w:r w:rsidRPr="00DB129C">
        <w:rPr>
          <w:szCs w:val="28"/>
        </w:rPr>
        <w:t>Aldrich</w:t>
      </w:r>
      <w:r w:rsidRPr="00DB129C">
        <w:rPr>
          <w:szCs w:val="28"/>
          <w:lang w:val="ru-RU"/>
        </w:rPr>
        <w:t xml:space="preserve">). Перед нанесением </w:t>
      </w:r>
      <w:r w:rsidR="009B6DDC">
        <w:rPr>
          <w:szCs w:val="28"/>
          <w:lang w:val="ru-RU"/>
        </w:rPr>
        <w:t>оксида графена</w:t>
      </w:r>
      <w:r w:rsidRPr="00DB129C">
        <w:rPr>
          <w:szCs w:val="28"/>
          <w:lang w:val="ru-RU"/>
        </w:rPr>
        <w:t xml:space="preserve"> подложки тщательно очищали. Для нанесения пленок использовали графический аэрограф с диаметром сопла 0,9 мм. Расстояние от подложки до распылителя подбиралось таким образом, чтобы получаемое покрытие было наиболее равномерным. Полученные пленки высушивали при 80℃ в сушильном шкафу не менее 3 часов для полного удаления растворителя. Как показали предыдущие исследования, выбранная температура не оказывает какого-либо влияния на структуру и конформацию используемого </w:t>
      </w:r>
      <w:r w:rsidR="009B6DDC">
        <w:rPr>
          <w:szCs w:val="28"/>
          <w:lang w:val="ru-RU"/>
        </w:rPr>
        <w:t>оксида графена</w:t>
      </w:r>
      <w:r w:rsidRPr="00DB129C">
        <w:rPr>
          <w:szCs w:val="28"/>
          <w:lang w:val="ru-RU"/>
        </w:rPr>
        <w:t xml:space="preserve">. При определении условий нанесения были приготовлены образцы с различной толщиной пленок </w:t>
      </w:r>
      <w:r w:rsidR="009B6DDC">
        <w:rPr>
          <w:szCs w:val="28"/>
          <w:lang w:val="ru-RU"/>
        </w:rPr>
        <w:t>оксида графена</w:t>
      </w:r>
      <w:r w:rsidRPr="00DB129C">
        <w:rPr>
          <w:szCs w:val="28"/>
          <w:lang w:val="ru-RU"/>
        </w:rPr>
        <w:t>. При этом напыление производилось за 1, 2, 5, 30, 60 и 80 циклов (слоев).</w:t>
      </w:r>
    </w:p>
    <w:p w:rsidR="00092289" w:rsidRPr="00DB129C" w:rsidRDefault="00092289" w:rsidP="00092289">
      <w:pPr>
        <w:ind w:firstLine="709"/>
        <w:jc w:val="both"/>
        <w:rPr>
          <w:szCs w:val="28"/>
        </w:rPr>
      </w:pPr>
      <w:r w:rsidRPr="00DB129C">
        <w:rPr>
          <w:szCs w:val="28"/>
          <w:lang w:val="ru-RU"/>
        </w:rPr>
        <w:t xml:space="preserve">Морфологию поверхности приготовленных пленок исследовали при помощи СЭМ </w:t>
      </w:r>
      <w:r w:rsidRPr="00DB129C">
        <w:rPr>
          <w:szCs w:val="28"/>
        </w:rPr>
        <w:t>TescanMira</w:t>
      </w:r>
      <w:r w:rsidRPr="00DB129C">
        <w:rPr>
          <w:szCs w:val="28"/>
          <w:lang w:val="kk-KZ"/>
        </w:rPr>
        <w:t>-</w:t>
      </w:r>
      <w:r w:rsidRPr="00DB129C">
        <w:rPr>
          <w:szCs w:val="28"/>
          <w:lang w:val="ru-RU"/>
        </w:rPr>
        <w:t xml:space="preserve">3. </w:t>
      </w:r>
      <w:r w:rsidR="009B6DDC">
        <w:rPr>
          <w:szCs w:val="28"/>
          <w:lang w:val="ru-RU"/>
        </w:rPr>
        <w:t>СЭМ-с</w:t>
      </w:r>
      <w:r w:rsidRPr="00DB129C">
        <w:rPr>
          <w:szCs w:val="28"/>
        </w:rPr>
        <w:t xml:space="preserve">нимки </w:t>
      </w:r>
      <w:r w:rsidR="009B6DDC">
        <w:rPr>
          <w:szCs w:val="28"/>
          <w:lang w:val="ru-RU"/>
        </w:rPr>
        <w:t>представлены</w:t>
      </w:r>
      <w:r w:rsidRPr="00DB129C">
        <w:rPr>
          <w:szCs w:val="28"/>
        </w:rPr>
        <w:t xml:space="preserve"> на рисунке 2.2.</w:t>
      </w:r>
    </w:p>
    <w:p w:rsidR="00092289" w:rsidRPr="00DB129C" w:rsidRDefault="00092289" w:rsidP="00092289">
      <w:pPr>
        <w:ind w:firstLine="709"/>
        <w:jc w:val="both"/>
        <w:rPr>
          <w:szCs w:val="28"/>
        </w:rPr>
      </w:pPr>
    </w:p>
    <w:tbl>
      <w:tblPr>
        <w:tblW w:w="8789" w:type="dxa"/>
        <w:tblInd w:w="2" w:type="dxa"/>
        <w:tblLook w:val="00A0" w:firstRow="1" w:lastRow="0" w:firstColumn="1" w:lastColumn="0" w:noHBand="0" w:noVBand="0"/>
      </w:tblPr>
      <w:tblGrid>
        <w:gridCol w:w="4786"/>
        <w:gridCol w:w="4003"/>
      </w:tblGrid>
      <w:tr w:rsidR="00092289" w:rsidRPr="00DB129C" w:rsidTr="00130426">
        <w:tc>
          <w:tcPr>
            <w:tcW w:w="4786"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670050" cy="1866900"/>
                  <wp:effectExtent l="0" t="0" r="0" b="0"/>
                  <wp:docPr id="14"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0050" cy="1866900"/>
                          </a:xfrm>
                          <a:prstGeom prst="rect">
                            <a:avLst/>
                          </a:prstGeom>
                          <a:noFill/>
                          <a:ln>
                            <a:noFill/>
                          </a:ln>
                        </pic:spPr>
                      </pic:pic>
                    </a:graphicData>
                  </a:graphic>
                </wp:inline>
              </w:drawing>
            </w:r>
          </w:p>
        </w:tc>
        <w:tc>
          <w:tcPr>
            <w:tcW w:w="4003"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619250" cy="1828800"/>
                  <wp:effectExtent l="0" t="0" r="0" b="0"/>
                  <wp:docPr id="15" name="Рисунок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828800"/>
                          </a:xfrm>
                          <a:prstGeom prst="rect">
                            <a:avLst/>
                          </a:prstGeom>
                          <a:noFill/>
                          <a:ln>
                            <a:noFill/>
                          </a:ln>
                        </pic:spPr>
                      </pic:pic>
                    </a:graphicData>
                  </a:graphic>
                </wp:inline>
              </w:drawing>
            </w:r>
          </w:p>
        </w:tc>
      </w:tr>
      <w:tr w:rsidR="00092289" w:rsidRPr="00DB129C" w:rsidTr="00130426">
        <w:tc>
          <w:tcPr>
            <w:tcW w:w="8789" w:type="dxa"/>
            <w:gridSpan w:val="2"/>
            <w:vAlign w:val="center"/>
          </w:tcPr>
          <w:p w:rsidR="00092289" w:rsidRPr="00DB129C" w:rsidRDefault="00092289" w:rsidP="00130426">
            <w:pPr>
              <w:widowControl w:val="0"/>
              <w:jc w:val="center"/>
              <w:rPr>
                <w:szCs w:val="28"/>
              </w:rPr>
            </w:pPr>
            <w:r w:rsidRPr="00DB129C">
              <w:rPr>
                <w:szCs w:val="28"/>
              </w:rPr>
              <w:t>1 слой</w:t>
            </w:r>
          </w:p>
        </w:tc>
      </w:tr>
      <w:tr w:rsidR="00092289" w:rsidRPr="00DB129C" w:rsidTr="00130426">
        <w:tc>
          <w:tcPr>
            <w:tcW w:w="4786"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612900" cy="1835150"/>
                  <wp:effectExtent l="0" t="0" r="0" b="0"/>
                  <wp:docPr id="16" name="Рисунок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1835150"/>
                          </a:xfrm>
                          <a:prstGeom prst="rect">
                            <a:avLst/>
                          </a:prstGeom>
                          <a:noFill/>
                          <a:ln>
                            <a:noFill/>
                          </a:ln>
                        </pic:spPr>
                      </pic:pic>
                    </a:graphicData>
                  </a:graphic>
                </wp:inline>
              </w:drawing>
            </w:r>
          </w:p>
        </w:tc>
        <w:tc>
          <w:tcPr>
            <w:tcW w:w="4003"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638300" cy="1835150"/>
                  <wp:effectExtent l="0" t="0" r="0" b="0"/>
                  <wp:docPr id="17" name="Рисунок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1835150"/>
                          </a:xfrm>
                          <a:prstGeom prst="rect">
                            <a:avLst/>
                          </a:prstGeom>
                          <a:noFill/>
                          <a:ln>
                            <a:noFill/>
                          </a:ln>
                        </pic:spPr>
                      </pic:pic>
                    </a:graphicData>
                  </a:graphic>
                </wp:inline>
              </w:drawing>
            </w:r>
          </w:p>
        </w:tc>
      </w:tr>
      <w:tr w:rsidR="00092289" w:rsidRPr="00DB129C" w:rsidTr="00130426">
        <w:tc>
          <w:tcPr>
            <w:tcW w:w="8789" w:type="dxa"/>
            <w:gridSpan w:val="2"/>
            <w:vAlign w:val="center"/>
          </w:tcPr>
          <w:p w:rsidR="00092289" w:rsidRPr="00DB129C" w:rsidRDefault="00092289" w:rsidP="00130426">
            <w:pPr>
              <w:widowControl w:val="0"/>
              <w:jc w:val="center"/>
              <w:rPr>
                <w:szCs w:val="28"/>
              </w:rPr>
            </w:pPr>
            <w:r w:rsidRPr="00DB129C">
              <w:rPr>
                <w:szCs w:val="28"/>
              </w:rPr>
              <w:t>2 слоя</w:t>
            </w:r>
          </w:p>
        </w:tc>
      </w:tr>
    </w:tbl>
    <w:p w:rsidR="00092289" w:rsidRPr="00DB129C" w:rsidRDefault="00092289" w:rsidP="00092289">
      <w:pPr>
        <w:ind w:firstLine="709"/>
        <w:jc w:val="center"/>
        <w:rPr>
          <w:szCs w:val="28"/>
        </w:rPr>
      </w:pPr>
    </w:p>
    <w:p w:rsidR="00092289" w:rsidRPr="00DB129C" w:rsidRDefault="00092289" w:rsidP="00092289">
      <w:pPr>
        <w:ind w:firstLine="709"/>
        <w:jc w:val="center"/>
        <w:rPr>
          <w:szCs w:val="28"/>
          <w:lang w:val="ru-RU"/>
        </w:rPr>
      </w:pPr>
      <w:r w:rsidRPr="00DB129C">
        <w:rPr>
          <w:szCs w:val="28"/>
          <w:lang w:val="ru-RU"/>
        </w:rPr>
        <w:t xml:space="preserve">Рисунок 2.2 – СЭМ изображения пленок </w:t>
      </w:r>
      <w:r w:rsidR="00A201F7">
        <w:rPr>
          <w:szCs w:val="28"/>
          <w:lang w:val="ru-RU"/>
        </w:rPr>
        <w:t>оксида графена</w:t>
      </w:r>
      <w:r w:rsidRPr="00DB129C">
        <w:rPr>
          <w:szCs w:val="28"/>
          <w:lang w:val="ru-RU"/>
        </w:rPr>
        <w:t>, полученных аэрографическим методом</w:t>
      </w:r>
    </w:p>
    <w:p w:rsidR="00092289" w:rsidRPr="00DB129C" w:rsidRDefault="00092289" w:rsidP="00092289">
      <w:pPr>
        <w:ind w:firstLine="709"/>
        <w:jc w:val="both"/>
        <w:rPr>
          <w:szCs w:val="28"/>
          <w:lang w:val="ru-RU"/>
        </w:rPr>
      </w:pPr>
    </w:p>
    <w:p w:rsidR="00092289" w:rsidRPr="00DB129C" w:rsidRDefault="00092289" w:rsidP="00092289">
      <w:pPr>
        <w:ind w:firstLine="709"/>
        <w:jc w:val="both"/>
        <w:rPr>
          <w:szCs w:val="28"/>
          <w:lang w:val="ru-RU"/>
        </w:rPr>
      </w:pPr>
      <w:r w:rsidRPr="00DB129C">
        <w:rPr>
          <w:szCs w:val="28"/>
          <w:lang w:val="ru-RU"/>
        </w:rPr>
        <w:t xml:space="preserve">Из рисунка видно, что при распылении дисперсии </w:t>
      </w:r>
      <w:r w:rsidR="00A201F7">
        <w:rPr>
          <w:szCs w:val="28"/>
        </w:rPr>
        <w:t>GO</w:t>
      </w:r>
      <w:r w:rsidRPr="00DB129C">
        <w:rPr>
          <w:szCs w:val="28"/>
          <w:lang w:val="ru-RU"/>
        </w:rPr>
        <w:t xml:space="preserve"> образует пленку без характерных для данного вида производной графена морщин. При этом структура пленки неоднородная и имеет островковый характер. При более близком рассмотрении видно, что пленка состоит из более мелких частиц. В </w:t>
      </w:r>
      <w:r w:rsidRPr="00DB129C">
        <w:rPr>
          <w:szCs w:val="28"/>
          <w:lang w:val="ru-RU"/>
        </w:rPr>
        <w:lastRenderedPageBreak/>
        <w:t xml:space="preserve">центре пленки практически не образуются многослойные частицы (рисунок 2.3), однако по краю число таких областей велико. </w:t>
      </w:r>
    </w:p>
    <w:p w:rsidR="00092289" w:rsidRPr="00DB129C" w:rsidRDefault="00092289" w:rsidP="00092289">
      <w:pPr>
        <w:ind w:firstLine="709"/>
        <w:jc w:val="both"/>
        <w:rPr>
          <w:szCs w:val="28"/>
          <w:lang w:val="ru-RU"/>
        </w:rPr>
      </w:pPr>
    </w:p>
    <w:tbl>
      <w:tblPr>
        <w:tblW w:w="0" w:type="auto"/>
        <w:jc w:val="center"/>
        <w:tblLook w:val="00A0" w:firstRow="1" w:lastRow="0" w:firstColumn="1" w:lastColumn="0" w:noHBand="0" w:noVBand="0"/>
      </w:tblPr>
      <w:tblGrid>
        <w:gridCol w:w="6634"/>
      </w:tblGrid>
      <w:tr w:rsidR="00092289" w:rsidRPr="00DB129C" w:rsidTr="00130426">
        <w:trPr>
          <w:jc w:val="center"/>
        </w:trPr>
        <w:tc>
          <w:tcPr>
            <w:tcW w:w="4881" w:type="dxa"/>
            <w:vAlign w:val="center"/>
          </w:tcPr>
          <w:p w:rsidR="00092289" w:rsidRPr="00DB129C" w:rsidRDefault="00FA1DD5" w:rsidP="00130426">
            <w:pPr>
              <w:jc w:val="center"/>
              <w:rPr>
                <w:szCs w:val="28"/>
              </w:rPr>
            </w:pPr>
            <w:r w:rsidRPr="00DB129C">
              <w:rPr>
                <w:noProof/>
                <w:szCs w:val="28"/>
                <w:lang w:val="ru-RU" w:eastAsia="ru-RU"/>
              </w:rPr>
              <w:drawing>
                <wp:inline distT="0" distB="0" distL="0" distR="0">
                  <wp:extent cx="3670300" cy="2044700"/>
                  <wp:effectExtent l="0" t="0" r="0" b="0"/>
                  <wp:docPr id="18" name="Рисунок 47" descr="6 край образ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6 край образц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2044700"/>
                          </a:xfrm>
                          <a:prstGeom prst="rect">
                            <a:avLst/>
                          </a:prstGeom>
                          <a:noFill/>
                          <a:ln>
                            <a:noFill/>
                          </a:ln>
                        </pic:spPr>
                      </pic:pic>
                    </a:graphicData>
                  </a:graphic>
                </wp:inline>
              </w:drawing>
            </w:r>
          </w:p>
        </w:tc>
      </w:tr>
      <w:tr w:rsidR="00092289" w:rsidRPr="00DB129C" w:rsidTr="00130426">
        <w:trPr>
          <w:jc w:val="center"/>
        </w:trPr>
        <w:tc>
          <w:tcPr>
            <w:tcW w:w="4881" w:type="dxa"/>
            <w:vAlign w:val="center"/>
          </w:tcPr>
          <w:p w:rsidR="00092289" w:rsidRPr="00DB129C" w:rsidRDefault="00092289" w:rsidP="00130426">
            <w:pPr>
              <w:jc w:val="center"/>
              <w:rPr>
                <w:szCs w:val="28"/>
              </w:rPr>
            </w:pPr>
            <w:r w:rsidRPr="00DB129C">
              <w:rPr>
                <w:szCs w:val="28"/>
              </w:rPr>
              <w:t>Центр пленки</w:t>
            </w:r>
          </w:p>
        </w:tc>
      </w:tr>
      <w:tr w:rsidR="00092289" w:rsidRPr="00DB129C" w:rsidTr="00130426">
        <w:trPr>
          <w:jc w:val="center"/>
        </w:trPr>
        <w:tc>
          <w:tcPr>
            <w:tcW w:w="4881" w:type="dxa"/>
            <w:vAlign w:val="center"/>
          </w:tcPr>
          <w:p w:rsidR="00092289" w:rsidRPr="00DB129C" w:rsidRDefault="00FA1DD5" w:rsidP="00130426">
            <w:pPr>
              <w:jc w:val="center"/>
              <w:rPr>
                <w:szCs w:val="28"/>
              </w:rPr>
            </w:pPr>
            <w:r w:rsidRPr="00DB129C">
              <w:rPr>
                <w:noProof/>
                <w:szCs w:val="28"/>
                <w:lang w:val="ru-RU" w:eastAsia="ru-RU"/>
              </w:rPr>
              <w:drawing>
                <wp:inline distT="0" distB="0" distL="0" distR="0">
                  <wp:extent cx="3714750" cy="2095500"/>
                  <wp:effectExtent l="0" t="0" r="0" b="0"/>
                  <wp:docPr id="19" name="Рисунок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2095500"/>
                          </a:xfrm>
                          <a:prstGeom prst="rect">
                            <a:avLst/>
                          </a:prstGeom>
                          <a:noFill/>
                          <a:ln>
                            <a:noFill/>
                          </a:ln>
                        </pic:spPr>
                      </pic:pic>
                    </a:graphicData>
                  </a:graphic>
                </wp:inline>
              </w:drawing>
            </w:r>
          </w:p>
        </w:tc>
      </w:tr>
      <w:tr w:rsidR="00092289" w:rsidRPr="00DB129C" w:rsidTr="00130426">
        <w:trPr>
          <w:jc w:val="center"/>
        </w:trPr>
        <w:tc>
          <w:tcPr>
            <w:tcW w:w="4881" w:type="dxa"/>
            <w:vAlign w:val="center"/>
          </w:tcPr>
          <w:p w:rsidR="00092289" w:rsidRPr="00DB129C" w:rsidRDefault="00092289" w:rsidP="00130426">
            <w:pPr>
              <w:jc w:val="center"/>
              <w:rPr>
                <w:szCs w:val="28"/>
              </w:rPr>
            </w:pPr>
            <w:r w:rsidRPr="00DB129C">
              <w:rPr>
                <w:szCs w:val="28"/>
              </w:rPr>
              <w:t>Край пленки</w:t>
            </w:r>
          </w:p>
        </w:tc>
      </w:tr>
    </w:tbl>
    <w:p w:rsidR="00092289" w:rsidRPr="00DB129C" w:rsidRDefault="00092289" w:rsidP="00092289">
      <w:pPr>
        <w:ind w:firstLine="709"/>
        <w:jc w:val="both"/>
        <w:rPr>
          <w:szCs w:val="28"/>
        </w:rPr>
      </w:pPr>
    </w:p>
    <w:p w:rsidR="00092289" w:rsidRPr="00DB129C" w:rsidRDefault="00092289" w:rsidP="00092289">
      <w:pPr>
        <w:ind w:firstLine="709"/>
        <w:jc w:val="center"/>
        <w:rPr>
          <w:szCs w:val="28"/>
          <w:lang w:val="ru-RU"/>
        </w:rPr>
      </w:pPr>
      <w:r w:rsidRPr="00DB129C">
        <w:rPr>
          <w:szCs w:val="28"/>
          <w:lang w:val="ru-RU"/>
        </w:rPr>
        <w:t xml:space="preserve">Рисунок 2.3 – СЭМ изображения пленок </w:t>
      </w:r>
      <w:r w:rsidRPr="00DB129C">
        <w:rPr>
          <w:szCs w:val="28"/>
        </w:rPr>
        <w:t>SLGO</w:t>
      </w:r>
      <w:r w:rsidRPr="00DB129C">
        <w:rPr>
          <w:szCs w:val="28"/>
          <w:lang w:val="ru-RU"/>
        </w:rPr>
        <w:t>, полученных распылением, 1 слой</w:t>
      </w:r>
    </w:p>
    <w:p w:rsidR="00092289" w:rsidRPr="00DB129C" w:rsidRDefault="00092289" w:rsidP="00092289">
      <w:pPr>
        <w:ind w:firstLine="709"/>
        <w:jc w:val="center"/>
        <w:rPr>
          <w:szCs w:val="28"/>
          <w:lang w:val="ru-RU"/>
        </w:rPr>
      </w:pPr>
    </w:p>
    <w:p w:rsidR="00092289" w:rsidRPr="00DB129C" w:rsidRDefault="00092289" w:rsidP="00092289">
      <w:pPr>
        <w:ind w:firstLine="709"/>
        <w:jc w:val="both"/>
        <w:rPr>
          <w:szCs w:val="28"/>
          <w:lang w:val="ru-RU"/>
        </w:rPr>
      </w:pPr>
      <w:r w:rsidRPr="00DB129C">
        <w:rPr>
          <w:szCs w:val="28"/>
          <w:lang w:val="ru-RU"/>
        </w:rPr>
        <w:t xml:space="preserve">При этом на снимке четко различимы многослойные частицы, расположенные на периферии распыленной пленки. Это свидетельствует о том, что в центре пучка распыленного раствора капли достаточно мелкие, что позволяет получать равномерное покрытие. Тогда как по краям капли дисперсии крупные, что позволяет частицам </w:t>
      </w:r>
      <w:r w:rsidRPr="00DB129C">
        <w:rPr>
          <w:szCs w:val="28"/>
        </w:rPr>
        <w:t>SLGO</w:t>
      </w:r>
      <w:r w:rsidRPr="00DB129C">
        <w:rPr>
          <w:szCs w:val="28"/>
          <w:lang w:val="ru-RU"/>
        </w:rPr>
        <w:t xml:space="preserve"> группироваться во время испарения растворителя. </w:t>
      </w:r>
    </w:p>
    <w:p w:rsidR="00092289" w:rsidRPr="00DB129C" w:rsidRDefault="00092289" w:rsidP="00092289">
      <w:pPr>
        <w:pStyle w:val="a7"/>
        <w:adjustRightInd w:val="0"/>
        <w:snapToGrid w:val="0"/>
        <w:spacing w:before="0" w:beforeAutospacing="0" w:after="0" w:afterAutospacing="0"/>
        <w:ind w:firstLine="709"/>
        <w:jc w:val="both"/>
        <w:rPr>
          <w:sz w:val="28"/>
          <w:szCs w:val="28"/>
          <w:lang w:val="en-US"/>
        </w:rPr>
      </w:pPr>
      <w:r w:rsidRPr="00DB129C">
        <w:rPr>
          <w:sz w:val="28"/>
          <w:szCs w:val="28"/>
        </w:rPr>
        <w:t>Как видно из рисунка</w:t>
      </w:r>
      <w:r w:rsidRPr="00DB129C">
        <w:rPr>
          <w:sz w:val="28"/>
          <w:szCs w:val="28"/>
          <w:lang w:val="ru-RU"/>
        </w:rPr>
        <w:t xml:space="preserve"> 2.3</w:t>
      </w:r>
      <w:r w:rsidRPr="00DB129C">
        <w:rPr>
          <w:sz w:val="28"/>
          <w:szCs w:val="28"/>
        </w:rPr>
        <w:t xml:space="preserve">, 1 и 2-х слойные пленки имеют схожую структуру. Анализ площади участка подложки размером 500х500 мкм, выполненный с помощью программного обеспечения </w:t>
      </w:r>
      <w:r w:rsidRPr="00DB129C">
        <w:rPr>
          <w:sz w:val="28"/>
          <w:szCs w:val="28"/>
          <w:lang w:val="en-US"/>
        </w:rPr>
        <w:t>TescanMira</w:t>
      </w:r>
      <w:r w:rsidRPr="00DB129C">
        <w:rPr>
          <w:sz w:val="28"/>
          <w:szCs w:val="28"/>
        </w:rPr>
        <w:t xml:space="preserve">, показал, что более толстые частицы </w:t>
      </w:r>
      <w:r w:rsidR="00A201F7">
        <w:rPr>
          <w:sz w:val="28"/>
          <w:szCs w:val="28"/>
          <w:lang w:val="en-US"/>
        </w:rPr>
        <w:t>GO</w:t>
      </w:r>
      <w:r w:rsidRPr="00DB129C">
        <w:rPr>
          <w:sz w:val="28"/>
          <w:szCs w:val="28"/>
        </w:rPr>
        <w:t xml:space="preserve"> занимают 55,5% площади подложки при 1 цикле нанесения и 76% –  при двух циклах нанесения. Поэтому в дальнейшем были приготовлены более толстые пленки с целью увеличения равномерности покрытия подложек, т.к. это будет оказывать влияние на электрофизические и фотокаталитические параметры нанокомпозитных материалов. Полученные СЭМ-изображения показаны на рисунке 2</w:t>
      </w:r>
      <w:r w:rsidRPr="00DB129C">
        <w:rPr>
          <w:sz w:val="28"/>
          <w:szCs w:val="28"/>
          <w:lang w:val="ru-RU"/>
        </w:rPr>
        <w:t>.4</w:t>
      </w:r>
      <w:r w:rsidRPr="00DB129C">
        <w:rPr>
          <w:sz w:val="28"/>
          <w:szCs w:val="28"/>
        </w:rPr>
        <w:t>.</w:t>
      </w:r>
    </w:p>
    <w:tbl>
      <w:tblPr>
        <w:tblW w:w="9745" w:type="dxa"/>
        <w:tblInd w:w="2" w:type="dxa"/>
        <w:tblLayout w:type="fixed"/>
        <w:tblLook w:val="00A0" w:firstRow="1" w:lastRow="0" w:firstColumn="1" w:lastColumn="0" w:noHBand="0" w:noVBand="0"/>
      </w:tblPr>
      <w:tblGrid>
        <w:gridCol w:w="5068"/>
        <w:gridCol w:w="4677"/>
      </w:tblGrid>
      <w:tr w:rsidR="00092289" w:rsidRPr="00DB129C" w:rsidTr="00130426">
        <w:tc>
          <w:tcPr>
            <w:tcW w:w="5068" w:type="dxa"/>
            <w:vAlign w:val="center"/>
          </w:tcPr>
          <w:p w:rsidR="00092289" w:rsidRPr="00DB129C" w:rsidRDefault="00FA1DD5" w:rsidP="00130426">
            <w:pPr>
              <w:widowControl w:val="0"/>
              <w:jc w:val="center"/>
              <w:rPr>
                <w:szCs w:val="28"/>
              </w:rPr>
            </w:pPr>
            <w:r w:rsidRPr="00DB129C">
              <w:rPr>
                <w:noProof/>
                <w:szCs w:val="28"/>
                <w:lang w:val="ru-RU" w:eastAsia="ru-RU"/>
              </w:rPr>
              <w:lastRenderedPageBreak/>
              <w:drawing>
                <wp:inline distT="0" distB="0" distL="0" distR="0">
                  <wp:extent cx="1771650" cy="2057400"/>
                  <wp:effectExtent l="0" t="0" r="0" b="0"/>
                  <wp:docPr id="20" name="Рисунок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2057400"/>
                          </a:xfrm>
                          <a:prstGeom prst="rect">
                            <a:avLst/>
                          </a:prstGeom>
                          <a:noFill/>
                          <a:ln>
                            <a:noFill/>
                          </a:ln>
                        </pic:spPr>
                      </pic:pic>
                    </a:graphicData>
                  </a:graphic>
                </wp:inline>
              </w:drawing>
            </w:r>
          </w:p>
        </w:tc>
        <w:tc>
          <w:tcPr>
            <w:tcW w:w="4677"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809750" cy="2095500"/>
                  <wp:effectExtent l="0" t="0" r="0" b="0"/>
                  <wp:docPr id="21" name="Рисунок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2095500"/>
                          </a:xfrm>
                          <a:prstGeom prst="rect">
                            <a:avLst/>
                          </a:prstGeom>
                          <a:noFill/>
                          <a:ln>
                            <a:noFill/>
                          </a:ln>
                        </pic:spPr>
                      </pic:pic>
                    </a:graphicData>
                  </a:graphic>
                </wp:inline>
              </w:drawing>
            </w:r>
          </w:p>
        </w:tc>
      </w:tr>
      <w:tr w:rsidR="00092289" w:rsidRPr="00DB129C" w:rsidTr="00130426">
        <w:trPr>
          <w:trHeight w:val="181"/>
        </w:trPr>
        <w:tc>
          <w:tcPr>
            <w:tcW w:w="5068" w:type="dxa"/>
            <w:vAlign w:val="center"/>
          </w:tcPr>
          <w:p w:rsidR="00092289" w:rsidRPr="00DB129C" w:rsidRDefault="00092289" w:rsidP="00130426">
            <w:pPr>
              <w:widowControl w:val="0"/>
              <w:jc w:val="center"/>
              <w:rPr>
                <w:szCs w:val="28"/>
              </w:rPr>
            </w:pPr>
            <w:r w:rsidRPr="00DB129C">
              <w:rPr>
                <w:szCs w:val="28"/>
              </w:rPr>
              <w:t>10 слоев</w:t>
            </w:r>
          </w:p>
        </w:tc>
        <w:tc>
          <w:tcPr>
            <w:tcW w:w="4677" w:type="dxa"/>
            <w:vAlign w:val="center"/>
          </w:tcPr>
          <w:p w:rsidR="00092289" w:rsidRPr="00DB129C" w:rsidRDefault="00092289" w:rsidP="00130426">
            <w:pPr>
              <w:widowControl w:val="0"/>
              <w:jc w:val="center"/>
              <w:rPr>
                <w:szCs w:val="28"/>
              </w:rPr>
            </w:pPr>
            <w:r w:rsidRPr="00DB129C">
              <w:rPr>
                <w:szCs w:val="28"/>
              </w:rPr>
              <w:t>30 слоев</w:t>
            </w:r>
          </w:p>
        </w:tc>
      </w:tr>
      <w:tr w:rsidR="00092289" w:rsidRPr="00DB129C" w:rsidTr="00130426">
        <w:trPr>
          <w:trHeight w:val="181"/>
        </w:trPr>
        <w:tc>
          <w:tcPr>
            <w:tcW w:w="5068"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847850" cy="2305050"/>
                  <wp:effectExtent l="0" t="0" r="0" b="0"/>
                  <wp:docPr id="22"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2305050"/>
                          </a:xfrm>
                          <a:prstGeom prst="rect">
                            <a:avLst/>
                          </a:prstGeom>
                          <a:noFill/>
                          <a:ln>
                            <a:noFill/>
                          </a:ln>
                        </pic:spPr>
                      </pic:pic>
                    </a:graphicData>
                  </a:graphic>
                </wp:inline>
              </w:drawing>
            </w:r>
          </w:p>
        </w:tc>
        <w:tc>
          <w:tcPr>
            <w:tcW w:w="4677" w:type="dxa"/>
            <w:vAlign w:val="center"/>
          </w:tcPr>
          <w:p w:rsidR="00092289" w:rsidRPr="00DB129C" w:rsidRDefault="00FA1DD5" w:rsidP="00130426">
            <w:pPr>
              <w:widowControl w:val="0"/>
              <w:jc w:val="center"/>
              <w:rPr>
                <w:szCs w:val="28"/>
              </w:rPr>
            </w:pPr>
            <w:r w:rsidRPr="00DB129C">
              <w:rPr>
                <w:noProof/>
                <w:szCs w:val="28"/>
                <w:lang w:val="ru-RU" w:eastAsia="ru-RU"/>
              </w:rPr>
              <w:drawing>
                <wp:inline distT="0" distB="0" distL="0" distR="0">
                  <wp:extent cx="1866900" cy="2305050"/>
                  <wp:effectExtent l="0" t="0" r="0" b="0"/>
                  <wp:docPr id="23" name="Рисунок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2305050"/>
                          </a:xfrm>
                          <a:prstGeom prst="rect">
                            <a:avLst/>
                          </a:prstGeom>
                          <a:noFill/>
                          <a:ln>
                            <a:noFill/>
                          </a:ln>
                        </pic:spPr>
                      </pic:pic>
                    </a:graphicData>
                  </a:graphic>
                </wp:inline>
              </w:drawing>
            </w:r>
          </w:p>
        </w:tc>
      </w:tr>
      <w:tr w:rsidR="00092289" w:rsidRPr="00DB129C" w:rsidTr="00130426">
        <w:trPr>
          <w:trHeight w:val="181"/>
        </w:trPr>
        <w:tc>
          <w:tcPr>
            <w:tcW w:w="5068" w:type="dxa"/>
            <w:vAlign w:val="center"/>
          </w:tcPr>
          <w:p w:rsidR="00092289" w:rsidRPr="00DB129C" w:rsidRDefault="00092289" w:rsidP="00130426">
            <w:pPr>
              <w:widowControl w:val="0"/>
              <w:jc w:val="center"/>
              <w:rPr>
                <w:szCs w:val="28"/>
              </w:rPr>
            </w:pPr>
            <w:r w:rsidRPr="00DB129C">
              <w:rPr>
                <w:szCs w:val="28"/>
              </w:rPr>
              <w:t>60 слоев</w:t>
            </w:r>
          </w:p>
        </w:tc>
        <w:tc>
          <w:tcPr>
            <w:tcW w:w="4677" w:type="dxa"/>
            <w:vAlign w:val="center"/>
          </w:tcPr>
          <w:p w:rsidR="00092289" w:rsidRPr="00DB129C" w:rsidRDefault="00092289" w:rsidP="00130426">
            <w:pPr>
              <w:widowControl w:val="0"/>
              <w:jc w:val="center"/>
              <w:rPr>
                <w:noProof/>
                <w:szCs w:val="28"/>
                <w:lang w:eastAsia="ru-RU"/>
              </w:rPr>
            </w:pPr>
            <w:r w:rsidRPr="00DB129C">
              <w:rPr>
                <w:szCs w:val="28"/>
              </w:rPr>
              <w:t>80 слоев</w:t>
            </w:r>
          </w:p>
        </w:tc>
      </w:tr>
    </w:tbl>
    <w:p w:rsidR="005D5090" w:rsidRDefault="005D5090" w:rsidP="00092289">
      <w:pPr>
        <w:pStyle w:val="a7"/>
        <w:adjustRightInd w:val="0"/>
        <w:snapToGrid w:val="0"/>
        <w:spacing w:before="0" w:beforeAutospacing="0" w:after="0" w:afterAutospacing="0"/>
        <w:ind w:firstLine="709"/>
        <w:jc w:val="center"/>
        <w:rPr>
          <w:sz w:val="28"/>
          <w:szCs w:val="28"/>
        </w:rPr>
      </w:pPr>
    </w:p>
    <w:p w:rsidR="00092289" w:rsidRPr="00DB129C" w:rsidRDefault="00092289" w:rsidP="00092289">
      <w:pPr>
        <w:pStyle w:val="a7"/>
        <w:adjustRightInd w:val="0"/>
        <w:snapToGrid w:val="0"/>
        <w:spacing w:before="0" w:beforeAutospacing="0" w:after="0" w:afterAutospacing="0"/>
        <w:ind w:firstLine="709"/>
        <w:jc w:val="center"/>
        <w:rPr>
          <w:sz w:val="28"/>
          <w:szCs w:val="28"/>
        </w:rPr>
      </w:pPr>
      <w:r w:rsidRPr="00DB129C">
        <w:rPr>
          <w:sz w:val="28"/>
          <w:szCs w:val="28"/>
        </w:rPr>
        <w:t>Рисунок 2</w:t>
      </w:r>
      <w:r w:rsidRPr="00DB129C">
        <w:rPr>
          <w:sz w:val="28"/>
          <w:szCs w:val="28"/>
          <w:lang w:val="ru-RU"/>
        </w:rPr>
        <w:t>.4</w:t>
      </w:r>
      <w:r w:rsidR="00A201F7">
        <w:rPr>
          <w:sz w:val="28"/>
          <w:szCs w:val="28"/>
        </w:rPr>
        <w:t xml:space="preserve"> – СЭМ изображения пленок </w:t>
      </w:r>
      <w:r w:rsidRPr="00DB129C">
        <w:rPr>
          <w:sz w:val="28"/>
          <w:szCs w:val="28"/>
        </w:rPr>
        <w:t>GO, полученных распылением</w:t>
      </w:r>
    </w:p>
    <w:p w:rsidR="00092289" w:rsidRPr="00DB129C" w:rsidRDefault="00092289" w:rsidP="00092289">
      <w:pPr>
        <w:pStyle w:val="a7"/>
        <w:adjustRightInd w:val="0"/>
        <w:snapToGrid w:val="0"/>
        <w:spacing w:before="0" w:beforeAutospacing="0" w:after="0" w:afterAutospacing="0"/>
        <w:ind w:firstLine="709"/>
        <w:jc w:val="center"/>
        <w:rPr>
          <w:sz w:val="28"/>
          <w:szCs w:val="28"/>
          <w:lang w:eastAsia="en-US"/>
        </w:rPr>
      </w:pPr>
    </w:p>
    <w:p w:rsidR="00092289" w:rsidRPr="00DB129C" w:rsidRDefault="00092289" w:rsidP="00092289">
      <w:pPr>
        <w:pStyle w:val="a7"/>
        <w:adjustRightInd w:val="0"/>
        <w:snapToGrid w:val="0"/>
        <w:spacing w:before="0" w:beforeAutospacing="0" w:after="0" w:afterAutospacing="0"/>
        <w:ind w:firstLine="709"/>
        <w:jc w:val="both"/>
        <w:rPr>
          <w:sz w:val="28"/>
          <w:szCs w:val="28"/>
        </w:rPr>
      </w:pPr>
      <w:r w:rsidRPr="00DB129C">
        <w:rPr>
          <w:sz w:val="28"/>
          <w:szCs w:val="28"/>
        </w:rPr>
        <w:t xml:space="preserve">Из рисунка видно, что увеличение циклов распыления приводит к более равномерному покрытию поверхности подложки. Анализ площади поверхности, занимаемой пленками на участке 20х20 мкм, показал, что 10-слойные пленки покрывают 54,4%, 30-слойные – 68,5%, 60-слойные – 74,3% и 80-слойные – 88% анализируемого участка. Однако, при этом растет толщина пленок, о чем свидетельствует рост числа более темных кластеров на СЭМ изображениях. В свою очередь, это приводит также к увеличению количества </w:t>
      </w:r>
      <w:r w:rsidRPr="00DB129C">
        <w:rPr>
          <w:sz w:val="28"/>
          <w:szCs w:val="28"/>
          <w:lang w:val="ru-RU"/>
        </w:rPr>
        <w:t>слоев</w:t>
      </w:r>
      <w:r w:rsidRPr="00DB129C">
        <w:rPr>
          <w:sz w:val="28"/>
          <w:szCs w:val="28"/>
        </w:rPr>
        <w:t xml:space="preserve"> в структуре пленок. </w:t>
      </w:r>
    </w:p>
    <w:p w:rsidR="00092289" w:rsidRPr="00DB129C" w:rsidRDefault="00092289" w:rsidP="00092289">
      <w:pPr>
        <w:pStyle w:val="a7"/>
        <w:adjustRightInd w:val="0"/>
        <w:snapToGrid w:val="0"/>
        <w:spacing w:before="0" w:beforeAutospacing="0" w:after="0" w:afterAutospacing="0"/>
        <w:ind w:firstLine="709"/>
        <w:jc w:val="both"/>
        <w:rPr>
          <w:sz w:val="28"/>
          <w:szCs w:val="28"/>
        </w:rPr>
      </w:pPr>
      <w:r w:rsidRPr="00DB129C">
        <w:rPr>
          <w:sz w:val="28"/>
          <w:szCs w:val="28"/>
        </w:rPr>
        <w:t>Структура и морфология поверхности пленок оксида графена может быть объяснена как результат электростатического отталкивания между отрицательными ионизованными карбоксильными и фенольными гидроксильными группами, расположенными в плоскости слоя оксида графена [</w:t>
      </w:r>
      <w:r w:rsidR="00A201F7">
        <w:rPr>
          <w:sz w:val="28"/>
          <w:szCs w:val="28"/>
          <w:lang w:val="ru-RU"/>
        </w:rPr>
        <w:t>12</w:t>
      </w:r>
      <w:r w:rsidR="0071154A">
        <w:rPr>
          <w:sz w:val="28"/>
          <w:szCs w:val="28"/>
          <w:lang w:val="ru-RU"/>
        </w:rPr>
        <w:t>7</w:t>
      </w:r>
      <w:r w:rsidR="00A201F7">
        <w:rPr>
          <w:sz w:val="28"/>
          <w:szCs w:val="28"/>
          <w:lang w:val="ru-RU"/>
        </w:rPr>
        <w:t>,</w:t>
      </w:r>
      <w:r w:rsidRPr="00DB129C">
        <w:rPr>
          <w:sz w:val="28"/>
          <w:szCs w:val="28"/>
          <w:lang w:val="ru-RU"/>
        </w:rPr>
        <w:t>12</w:t>
      </w:r>
      <w:r w:rsidR="0071154A">
        <w:rPr>
          <w:sz w:val="28"/>
          <w:szCs w:val="28"/>
          <w:lang w:val="ru-RU"/>
        </w:rPr>
        <w:t>8</w:t>
      </w:r>
      <w:r w:rsidRPr="00DB129C">
        <w:rPr>
          <w:sz w:val="28"/>
          <w:szCs w:val="28"/>
        </w:rPr>
        <w:t>]. Очевидно, что с увеличением частиц оксида графена в пленке происходит рост их взаимодействия, что, в свою очередь, и выражается в неоднородности получаемых пленок.</w:t>
      </w:r>
    </w:p>
    <w:p w:rsidR="00092289" w:rsidRPr="00DB129C" w:rsidRDefault="00092289" w:rsidP="00092289">
      <w:pPr>
        <w:pStyle w:val="a7"/>
        <w:adjustRightInd w:val="0"/>
        <w:snapToGrid w:val="0"/>
        <w:spacing w:before="0" w:beforeAutospacing="0" w:after="0" w:afterAutospacing="0"/>
        <w:ind w:firstLine="709"/>
        <w:jc w:val="both"/>
        <w:rPr>
          <w:sz w:val="28"/>
          <w:szCs w:val="28"/>
        </w:rPr>
      </w:pPr>
      <w:r w:rsidRPr="00DB129C">
        <w:rPr>
          <w:sz w:val="28"/>
          <w:szCs w:val="28"/>
        </w:rPr>
        <w:t>При исследовании оптических свойств пленок оксида графена, нанесенных методом распыления, была изучена повторяемость разработанного спо</w:t>
      </w:r>
      <w:r w:rsidR="00A201F7">
        <w:rPr>
          <w:sz w:val="28"/>
          <w:szCs w:val="28"/>
        </w:rPr>
        <w:t xml:space="preserve">соба получения твердых пленок </w:t>
      </w:r>
      <w:r w:rsidRPr="00DB129C">
        <w:rPr>
          <w:sz w:val="28"/>
          <w:szCs w:val="28"/>
        </w:rPr>
        <w:t xml:space="preserve">GO. Для этого были приготовлены 5 образцов </w:t>
      </w:r>
      <w:r w:rsidRPr="00DB129C">
        <w:rPr>
          <w:sz w:val="28"/>
          <w:szCs w:val="28"/>
        </w:rPr>
        <w:lastRenderedPageBreak/>
        <w:t>толщиной 60 слоев при неизменной геометрии образца и распылителя и измерены спектры поглощения пленок. Полученные данные показали (рисунок 2</w:t>
      </w:r>
      <w:r w:rsidRPr="00DB129C">
        <w:rPr>
          <w:sz w:val="28"/>
          <w:szCs w:val="28"/>
          <w:lang w:val="ru-RU"/>
        </w:rPr>
        <w:t>.5</w:t>
      </w:r>
      <w:r w:rsidRPr="00DB129C">
        <w:rPr>
          <w:sz w:val="28"/>
          <w:szCs w:val="28"/>
        </w:rPr>
        <w:t xml:space="preserve">), что используемый метод нанесения пленок дает воспроизводимые результаты. </w:t>
      </w:r>
    </w:p>
    <w:p w:rsidR="00092289" w:rsidRPr="00DB129C" w:rsidRDefault="00092289" w:rsidP="00092289">
      <w:pPr>
        <w:pStyle w:val="a7"/>
        <w:adjustRightInd w:val="0"/>
        <w:snapToGrid w:val="0"/>
        <w:spacing w:before="0" w:beforeAutospacing="0" w:after="0" w:afterAutospacing="0"/>
        <w:ind w:firstLine="709"/>
        <w:jc w:val="both"/>
        <w:rPr>
          <w:sz w:val="28"/>
          <w:szCs w:val="28"/>
        </w:rPr>
      </w:pPr>
    </w:p>
    <w:tbl>
      <w:tblPr>
        <w:tblW w:w="9887" w:type="dxa"/>
        <w:tblInd w:w="2" w:type="dxa"/>
        <w:tblLayout w:type="fixed"/>
        <w:tblLook w:val="01E0" w:firstRow="1" w:lastRow="1" w:firstColumn="1" w:lastColumn="1" w:noHBand="0" w:noVBand="0"/>
      </w:tblPr>
      <w:tblGrid>
        <w:gridCol w:w="9887"/>
      </w:tblGrid>
      <w:tr w:rsidR="00092289" w:rsidRPr="00DB129C" w:rsidTr="00130426">
        <w:trPr>
          <w:trHeight w:val="3549"/>
        </w:trPr>
        <w:tc>
          <w:tcPr>
            <w:tcW w:w="9887" w:type="dxa"/>
          </w:tcPr>
          <w:p w:rsidR="00092289" w:rsidRPr="00DB129C" w:rsidRDefault="00FA1DD5" w:rsidP="00130426">
            <w:pPr>
              <w:pStyle w:val="a7"/>
              <w:adjustRightInd w:val="0"/>
              <w:snapToGrid w:val="0"/>
              <w:spacing w:after="0" w:afterAutospacing="0"/>
              <w:jc w:val="center"/>
              <w:rPr>
                <w:noProof/>
                <w:sz w:val="28"/>
                <w:szCs w:val="28"/>
              </w:rPr>
            </w:pPr>
            <w:r w:rsidRPr="00DB129C">
              <w:rPr>
                <w:noProof/>
                <w:sz w:val="28"/>
                <w:szCs w:val="28"/>
                <w:lang w:val="ru-RU"/>
              </w:rPr>
              <w:drawing>
                <wp:inline distT="0" distB="0" distL="0" distR="0">
                  <wp:extent cx="3460750" cy="2647950"/>
                  <wp:effectExtent l="0" t="0" r="0" b="0"/>
                  <wp:docPr id="24" name="Рисунок 41" descr="eng рисунок интеграл перек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eng рисунок интеграл перекр 3"/>
                          <pic:cNvPicPr>
                            <a:picLocks noChangeAspect="1" noChangeArrowheads="1"/>
                          </pic:cNvPicPr>
                        </pic:nvPicPr>
                        <pic:blipFill>
                          <a:blip r:embed="rId31">
                            <a:extLst>
                              <a:ext uri="{28A0092B-C50C-407E-A947-70E740481C1C}">
                                <a14:useLocalDpi xmlns:a14="http://schemas.microsoft.com/office/drawing/2010/main" val="0"/>
                              </a:ext>
                            </a:extLst>
                          </a:blip>
                          <a:srcRect r="7751"/>
                          <a:stretch>
                            <a:fillRect/>
                          </a:stretch>
                        </pic:blipFill>
                        <pic:spPr bwMode="auto">
                          <a:xfrm>
                            <a:off x="0" y="0"/>
                            <a:ext cx="3460750" cy="2647950"/>
                          </a:xfrm>
                          <a:prstGeom prst="rect">
                            <a:avLst/>
                          </a:prstGeom>
                          <a:noFill/>
                          <a:ln>
                            <a:noFill/>
                          </a:ln>
                        </pic:spPr>
                      </pic:pic>
                    </a:graphicData>
                  </a:graphic>
                </wp:inline>
              </w:drawing>
            </w:r>
          </w:p>
        </w:tc>
      </w:tr>
      <w:tr w:rsidR="00092289" w:rsidRPr="00DB129C" w:rsidTr="00130426">
        <w:trPr>
          <w:trHeight w:val="351"/>
        </w:trPr>
        <w:tc>
          <w:tcPr>
            <w:tcW w:w="9887" w:type="dxa"/>
          </w:tcPr>
          <w:p w:rsidR="00092289" w:rsidRPr="00DB129C" w:rsidRDefault="00092289" w:rsidP="00130426">
            <w:pPr>
              <w:pStyle w:val="a7"/>
              <w:adjustRightInd w:val="0"/>
              <w:snapToGrid w:val="0"/>
              <w:spacing w:after="0" w:afterAutospacing="0"/>
              <w:jc w:val="center"/>
              <w:rPr>
                <w:sz w:val="28"/>
                <w:szCs w:val="28"/>
              </w:rPr>
            </w:pPr>
          </w:p>
        </w:tc>
      </w:tr>
    </w:tbl>
    <w:p w:rsidR="00092289" w:rsidRPr="00DB129C" w:rsidRDefault="00092289" w:rsidP="00092289">
      <w:pPr>
        <w:pStyle w:val="a7"/>
        <w:adjustRightInd w:val="0"/>
        <w:snapToGrid w:val="0"/>
        <w:spacing w:before="0" w:beforeAutospacing="0" w:after="0" w:afterAutospacing="0"/>
        <w:ind w:firstLine="709"/>
        <w:jc w:val="center"/>
        <w:rPr>
          <w:sz w:val="28"/>
          <w:szCs w:val="28"/>
        </w:rPr>
      </w:pPr>
      <w:r w:rsidRPr="00DB129C">
        <w:rPr>
          <w:sz w:val="28"/>
          <w:szCs w:val="28"/>
        </w:rPr>
        <w:t>Рисунок 2</w:t>
      </w:r>
      <w:r w:rsidRPr="00DB129C">
        <w:rPr>
          <w:sz w:val="28"/>
          <w:szCs w:val="28"/>
          <w:lang w:val="ru-RU"/>
        </w:rPr>
        <w:t>.5</w:t>
      </w:r>
      <w:r w:rsidR="00A201F7">
        <w:rPr>
          <w:sz w:val="28"/>
          <w:szCs w:val="28"/>
        </w:rPr>
        <w:t xml:space="preserve"> – Спектры поглощения пленок </w:t>
      </w:r>
      <w:r w:rsidRPr="00DB129C">
        <w:rPr>
          <w:sz w:val="28"/>
          <w:szCs w:val="28"/>
        </w:rPr>
        <w:t>GO, полученные распылением</w:t>
      </w:r>
      <w:r w:rsidR="005D5090">
        <w:rPr>
          <w:sz w:val="28"/>
          <w:szCs w:val="28"/>
          <w:lang w:val="ru-RU"/>
        </w:rPr>
        <w:t>: 1-1 слой, 2-2 слоя, 3-10 слоев, 4-30 слоев, 5-60 слоев</w:t>
      </w:r>
      <w:r w:rsidRPr="00DB129C">
        <w:rPr>
          <w:sz w:val="28"/>
          <w:szCs w:val="28"/>
        </w:rPr>
        <w:t xml:space="preserve"> </w:t>
      </w:r>
    </w:p>
    <w:p w:rsidR="00092289" w:rsidRPr="00DB129C" w:rsidRDefault="00092289" w:rsidP="00092289">
      <w:pPr>
        <w:pStyle w:val="a7"/>
        <w:adjustRightInd w:val="0"/>
        <w:snapToGrid w:val="0"/>
        <w:spacing w:before="0" w:beforeAutospacing="0" w:after="0" w:afterAutospacing="0"/>
        <w:ind w:firstLine="709"/>
        <w:jc w:val="center"/>
        <w:rPr>
          <w:sz w:val="28"/>
          <w:szCs w:val="28"/>
        </w:rPr>
      </w:pPr>
    </w:p>
    <w:p w:rsidR="00092289" w:rsidRPr="00DB129C" w:rsidRDefault="00092289" w:rsidP="00092289">
      <w:pPr>
        <w:ind w:firstLine="709"/>
        <w:jc w:val="both"/>
        <w:rPr>
          <w:szCs w:val="28"/>
          <w:lang w:val="ru-RU"/>
        </w:rPr>
      </w:pPr>
      <w:r w:rsidRPr="00DB129C">
        <w:rPr>
          <w:szCs w:val="28"/>
          <w:lang w:val="ru-RU"/>
        </w:rPr>
        <w:t>Характерно, что образцы мо</w:t>
      </w:r>
      <w:r w:rsidR="00A201F7">
        <w:rPr>
          <w:szCs w:val="28"/>
          <w:lang w:val="ru-RU"/>
        </w:rPr>
        <w:t>жно разделить на подгруппы из 3</w:t>
      </w:r>
      <w:r w:rsidR="00A201F7" w:rsidRPr="00A201F7">
        <w:rPr>
          <w:szCs w:val="28"/>
          <w:lang w:val="ru-RU"/>
        </w:rPr>
        <w:t>-</w:t>
      </w:r>
      <w:r w:rsidRPr="00DB129C">
        <w:rPr>
          <w:szCs w:val="28"/>
          <w:lang w:val="ru-RU"/>
        </w:rPr>
        <w:t>х и 2</w:t>
      </w:r>
      <w:r w:rsidR="00A201F7" w:rsidRPr="00A201F7">
        <w:rPr>
          <w:szCs w:val="28"/>
          <w:lang w:val="ru-RU"/>
        </w:rPr>
        <w:t>-</w:t>
      </w:r>
      <w:r w:rsidRPr="00DB129C">
        <w:rPr>
          <w:szCs w:val="28"/>
          <w:lang w:val="ru-RU"/>
        </w:rPr>
        <w:t xml:space="preserve">х пленок, в которых значения поглощательной способности почти совпадают в пределах подгруппы. К тому же полученные кривые имеют характерный максимум около 230 нм, что совпадает с данными, полученными нами и другими авторами для различных образцов </w:t>
      </w:r>
      <w:r w:rsidRPr="00DB129C">
        <w:rPr>
          <w:szCs w:val="28"/>
        </w:rPr>
        <w:t>GO</w:t>
      </w:r>
      <w:r w:rsidRPr="00DB129C">
        <w:rPr>
          <w:szCs w:val="28"/>
          <w:lang w:val="ru-RU"/>
        </w:rPr>
        <w:t xml:space="preserve">. Это свидетельствует о том, что во время нанесения пленок никаких дополнительных физико-химических превращения оксида графена не происходит. </w:t>
      </w:r>
    </w:p>
    <w:p w:rsidR="00092289" w:rsidRPr="00DB129C" w:rsidRDefault="00092289" w:rsidP="00092289">
      <w:pPr>
        <w:tabs>
          <w:tab w:val="left" w:pos="1795"/>
        </w:tabs>
        <w:adjustRightInd w:val="0"/>
        <w:snapToGrid w:val="0"/>
        <w:ind w:firstLine="709"/>
        <w:jc w:val="both"/>
        <w:rPr>
          <w:szCs w:val="28"/>
          <w:lang w:val="ru-RU"/>
        </w:rPr>
      </w:pPr>
      <w:r w:rsidRPr="00DB129C">
        <w:rPr>
          <w:szCs w:val="28"/>
          <w:lang w:val="ru-RU"/>
        </w:rPr>
        <w:t xml:space="preserve">Кроме того, было проведено дополнительное исследование влияния толщины пленок </w:t>
      </w:r>
      <w:r w:rsidRPr="00DB129C">
        <w:rPr>
          <w:szCs w:val="28"/>
        </w:rPr>
        <w:t>SLGO</w:t>
      </w:r>
      <w:r w:rsidRPr="00DB129C">
        <w:rPr>
          <w:szCs w:val="28"/>
          <w:lang w:val="ru-RU"/>
        </w:rPr>
        <w:t>, приготовленных методом распыления из аэрографа, на их раман-спектры и состав. Структура исследуемых пленок была изучена с помощью Раман–микроскопа (</w:t>
      </w:r>
      <w:r w:rsidRPr="00DB129C">
        <w:rPr>
          <w:szCs w:val="28"/>
        </w:rPr>
        <w:t>Confotec</w:t>
      </w:r>
      <w:r w:rsidRPr="00DB129C">
        <w:rPr>
          <w:szCs w:val="28"/>
          <w:lang w:val="ru-RU"/>
        </w:rPr>
        <w:t xml:space="preserve"> </w:t>
      </w:r>
      <w:r w:rsidRPr="00DB129C">
        <w:rPr>
          <w:szCs w:val="28"/>
        </w:rPr>
        <w:t>MR</w:t>
      </w:r>
      <w:r w:rsidRPr="00DB129C">
        <w:rPr>
          <w:szCs w:val="28"/>
          <w:lang w:val="ru-RU"/>
        </w:rPr>
        <w:t>520 3</w:t>
      </w:r>
      <w:r w:rsidRPr="00DB129C">
        <w:rPr>
          <w:szCs w:val="28"/>
        </w:rPr>
        <w:t>D</w:t>
      </w:r>
      <w:r w:rsidRPr="00DB129C">
        <w:rPr>
          <w:szCs w:val="28"/>
          <w:lang w:val="ru-RU"/>
        </w:rPr>
        <w:t xml:space="preserve"> </w:t>
      </w:r>
      <w:r w:rsidRPr="00DB129C">
        <w:rPr>
          <w:szCs w:val="28"/>
        </w:rPr>
        <w:t>Scanning</w:t>
      </w:r>
      <w:r w:rsidRPr="00DB129C">
        <w:rPr>
          <w:szCs w:val="28"/>
          <w:lang w:val="ru-RU"/>
        </w:rPr>
        <w:t xml:space="preserve"> </w:t>
      </w:r>
      <w:r w:rsidRPr="00DB129C">
        <w:rPr>
          <w:szCs w:val="28"/>
        </w:rPr>
        <w:t>Raman</w:t>
      </w:r>
      <w:r w:rsidRPr="00DB129C">
        <w:rPr>
          <w:szCs w:val="28"/>
          <w:lang w:val="ru-RU"/>
        </w:rPr>
        <w:t xml:space="preserve"> </w:t>
      </w:r>
      <w:r w:rsidRPr="00DB129C">
        <w:rPr>
          <w:szCs w:val="28"/>
        </w:rPr>
        <w:t>Confocal</w:t>
      </w:r>
      <w:r w:rsidRPr="00DB129C">
        <w:rPr>
          <w:szCs w:val="28"/>
          <w:lang w:val="ru-RU"/>
        </w:rPr>
        <w:t xml:space="preserve"> </w:t>
      </w:r>
      <w:r w:rsidRPr="00DB129C">
        <w:rPr>
          <w:szCs w:val="28"/>
        </w:rPr>
        <w:t>Microscope</w:t>
      </w:r>
      <w:r w:rsidRPr="00DB129C">
        <w:rPr>
          <w:szCs w:val="28"/>
          <w:lang w:val="ru-RU"/>
        </w:rPr>
        <w:t xml:space="preserve">) при возбуждении лазером с </w:t>
      </w:r>
      <w:r w:rsidRPr="00DB129C">
        <w:rPr>
          <w:szCs w:val="28"/>
        </w:rPr>
        <w:t>λ</w:t>
      </w:r>
      <w:r w:rsidRPr="00DB129C">
        <w:rPr>
          <w:szCs w:val="28"/>
          <w:vertAlign w:val="subscript"/>
          <w:lang w:val="ru-RU"/>
        </w:rPr>
        <w:t>ген</w:t>
      </w:r>
      <w:r w:rsidRPr="00DB129C">
        <w:rPr>
          <w:szCs w:val="28"/>
          <w:lang w:val="ru-RU"/>
        </w:rPr>
        <w:t>=633 нм.</w:t>
      </w:r>
    </w:p>
    <w:p w:rsidR="00092289" w:rsidRDefault="00092289" w:rsidP="00092289">
      <w:pPr>
        <w:pStyle w:val="a7"/>
        <w:tabs>
          <w:tab w:val="left" w:pos="1418"/>
        </w:tabs>
        <w:spacing w:before="0" w:beforeAutospacing="0" w:after="0" w:afterAutospacing="0"/>
        <w:ind w:firstLine="709"/>
        <w:jc w:val="both"/>
        <w:rPr>
          <w:sz w:val="28"/>
          <w:szCs w:val="28"/>
        </w:rPr>
      </w:pPr>
      <w:r w:rsidRPr="00DB129C">
        <w:rPr>
          <w:sz w:val="28"/>
          <w:szCs w:val="28"/>
        </w:rPr>
        <w:t>В спектрах рамановского рассеяния синтезированных пленок можно различить несколько полос (рисунок 2</w:t>
      </w:r>
      <w:r w:rsidRPr="00DB129C">
        <w:rPr>
          <w:sz w:val="28"/>
          <w:szCs w:val="28"/>
          <w:lang w:val="ru-RU"/>
        </w:rPr>
        <w:t>.6</w:t>
      </w:r>
      <w:r w:rsidRPr="00DB129C">
        <w:rPr>
          <w:sz w:val="28"/>
          <w:szCs w:val="28"/>
        </w:rPr>
        <w:t xml:space="preserve">). Из рисунка видно, что </w:t>
      </w:r>
      <w:r w:rsidRPr="00DB129C">
        <w:rPr>
          <w:sz w:val="28"/>
          <w:szCs w:val="28"/>
          <w:lang w:val="en-US"/>
        </w:rPr>
        <w:t>G</w:t>
      </w:r>
      <w:r w:rsidRPr="00DB129C">
        <w:rPr>
          <w:sz w:val="28"/>
          <w:szCs w:val="28"/>
        </w:rPr>
        <w:t>-полоса оксида графена приходится на 1595 – 1605 см</w:t>
      </w:r>
      <w:r w:rsidRPr="00DB129C">
        <w:rPr>
          <w:sz w:val="28"/>
          <w:szCs w:val="28"/>
          <w:vertAlign w:val="superscript"/>
        </w:rPr>
        <w:t>-1</w:t>
      </w:r>
      <w:r w:rsidRPr="00DB129C">
        <w:rPr>
          <w:sz w:val="28"/>
          <w:szCs w:val="28"/>
        </w:rPr>
        <w:t xml:space="preserve"> и сдвинута в область больших частот по сравнению с положением этой полосы (1581 см</w:t>
      </w:r>
      <w:r w:rsidRPr="00DB129C">
        <w:rPr>
          <w:sz w:val="28"/>
          <w:szCs w:val="28"/>
          <w:vertAlign w:val="superscript"/>
        </w:rPr>
        <w:t>-1</w:t>
      </w:r>
      <w:r w:rsidRPr="00DB129C">
        <w:rPr>
          <w:sz w:val="28"/>
          <w:szCs w:val="28"/>
        </w:rPr>
        <w:t xml:space="preserve">) в графите. Также в раман-спектре пленок </w:t>
      </w:r>
      <w:r w:rsidRPr="00DB129C">
        <w:rPr>
          <w:sz w:val="28"/>
          <w:szCs w:val="28"/>
          <w:lang w:val="en-US"/>
        </w:rPr>
        <w:t>GO</w:t>
      </w:r>
      <w:r w:rsidRPr="00DB129C">
        <w:rPr>
          <w:sz w:val="28"/>
          <w:szCs w:val="28"/>
        </w:rPr>
        <w:t xml:space="preserve"> присутствует </w:t>
      </w:r>
      <w:r w:rsidRPr="00DB129C">
        <w:rPr>
          <w:sz w:val="28"/>
          <w:szCs w:val="28"/>
          <w:lang w:val="en-US"/>
        </w:rPr>
        <w:t>D</w:t>
      </w:r>
      <w:r w:rsidRPr="00DB129C">
        <w:rPr>
          <w:sz w:val="28"/>
          <w:szCs w:val="28"/>
        </w:rPr>
        <w:t>-полоса около 1360 см</w:t>
      </w:r>
      <w:r w:rsidRPr="00DB129C">
        <w:rPr>
          <w:sz w:val="28"/>
          <w:szCs w:val="28"/>
          <w:vertAlign w:val="superscript"/>
        </w:rPr>
        <w:t>-1</w:t>
      </w:r>
      <w:r w:rsidRPr="00DB129C">
        <w:rPr>
          <w:sz w:val="28"/>
          <w:szCs w:val="28"/>
        </w:rPr>
        <w:t>, которая характеризует степень дефектности. Как видно из рисунка, соотношение интенсивностей G и D-полос в пленках различной толщины изменяется незначительно. Это говорит о том, что в полученных образцах не происходит формирование дополнительных дефектов связей или образования sp</w:t>
      </w:r>
      <w:r w:rsidRPr="00DB129C">
        <w:rPr>
          <w:sz w:val="28"/>
          <w:szCs w:val="28"/>
          <w:vertAlign w:val="superscript"/>
        </w:rPr>
        <w:t>2</w:t>
      </w:r>
      <w:r w:rsidRPr="00DB129C">
        <w:rPr>
          <w:sz w:val="28"/>
          <w:szCs w:val="28"/>
        </w:rPr>
        <w:t xml:space="preserve"> связанных углеродных доменов. Также в разупорядоченных средах, например в аморфном и кристаллическом графите, увеличение I</w:t>
      </w:r>
      <w:r w:rsidRPr="00DB129C">
        <w:rPr>
          <w:sz w:val="28"/>
          <w:szCs w:val="28"/>
          <w:vertAlign w:val="subscript"/>
        </w:rPr>
        <w:t>D</w:t>
      </w:r>
      <w:r w:rsidRPr="00DB129C">
        <w:rPr>
          <w:sz w:val="28"/>
          <w:szCs w:val="28"/>
        </w:rPr>
        <w:t>/I</w:t>
      </w:r>
      <w:r w:rsidRPr="00DB129C">
        <w:rPr>
          <w:sz w:val="28"/>
          <w:szCs w:val="28"/>
          <w:vertAlign w:val="subscript"/>
        </w:rPr>
        <w:t>G</w:t>
      </w:r>
      <w:r w:rsidRPr="00DB129C">
        <w:rPr>
          <w:sz w:val="28"/>
          <w:szCs w:val="28"/>
        </w:rPr>
        <w:t xml:space="preserve"> является показателем процесса </w:t>
      </w:r>
      <w:r w:rsidRPr="00DB129C">
        <w:rPr>
          <w:sz w:val="28"/>
          <w:szCs w:val="28"/>
        </w:rPr>
        <w:lastRenderedPageBreak/>
        <w:t>упорядочения и увеличения числа ароматических колец в структуре [</w:t>
      </w:r>
      <w:r w:rsidRPr="00DB129C">
        <w:rPr>
          <w:sz w:val="28"/>
          <w:szCs w:val="28"/>
          <w:lang w:val="ru-RU"/>
        </w:rPr>
        <w:t>12</w:t>
      </w:r>
      <w:r w:rsidR="0071154A">
        <w:rPr>
          <w:sz w:val="28"/>
          <w:szCs w:val="28"/>
          <w:lang w:val="ru-RU"/>
        </w:rPr>
        <w:t>9, 130</w:t>
      </w:r>
      <w:r w:rsidRPr="00DB129C">
        <w:rPr>
          <w:sz w:val="28"/>
          <w:szCs w:val="28"/>
        </w:rPr>
        <w:t>]. При этом в спектре хорошо различима 2</w:t>
      </w:r>
      <w:r w:rsidRPr="00DB129C">
        <w:rPr>
          <w:sz w:val="28"/>
          <w:szCs w:val="28"/>
          <w:lang w:val="en-US"/>
        </w:rPr>
        <w:t>D</w:t>
      </w:r>
      <w:r w:rsidRPr="00DB129C">
        <w:rPr>
          <w:sz w:val="28"/>
          <w:szCs w:val="28"/>
        </w:rPr>
        <w:t xml:space="preserve"> полоса в области около 2700 – 2900 см</w:t>
      </w:r>
      <w:r w:rsidRPr="00DB129C">
        <w:rPr>
          <w:sz w:val="28"/>
          <w:szCs w:val="28"/>
          <w:vertAlign w:val="superscript"/>
        </w:rPr>
        <w:t>-1</w:t>
      </w:r>
      <w:r w:rsidRPr="00DB129C">
        <w:rPr>
          <w:sz w:val="28"/>
          <w:szCs w:val="28"/>
        </w:rPr>
        <w:t xml:space="preserve">, что указывает на возможное наличие неупорядоченных участков в структуре синтезированных пленок </w:t>
      </w:r>
      <w:r w:rsidRPr="00DB129C">
        <w:rPr>
          <w:sz w:val="28"/>
          <w:szCs w:val="28"/>
          <w:lang w:val="en-US"/>
        </w:rPr>
        <w:t>SLGO</w:t>
      </w:r>
      <w:r w:rsidRPr="00DB129C">
        <w:rPr>
          <w:sz w:val="28"/>
          <w:szCs w:val="28"/>
        </w:rPr>
        <w:t>. Как видно из рисунка, в 10-слойной пленке проявляется полоса не только на 2670 см</w:t>
      </w:r>
      <w:r w:rsidRPr="00DB129C">
        <w:rPr>
          <w:sz w:val="28"/>
          <w:szCs w:val="28"/>
          <w:vertAlign w:val="superscript"/>
        </w:rPr>
        <w:t>-1</w:t>
      </w:r>
      <w:r w:rsidRPr="00DB129C">
        <w:rPr>
          <w:sz w:val="28"/>
          <w:szCs w:val="28"/>
        </w:rPr>
        <w:t>, но и полоса около 2530 см</w:t>
      </w:r>
      <w:r w:rsidRPr="00DB129C">
        <w:rPr>
          <w:sz w:val="28"/>
          <w:szCs w:val="28"/>
          <w:vertAlign w:val="superscript"/>
        </w:rPr>
        <w:t>-1</w:t>
      </w:r>
      <w:r w:rsidRPr="00DB129C">
        <w:rPr>
          <w:sz w:val="28"/>
          <w:szCs w:val="28"/>
        </w:rPr>
        <w:t>. Это свидетельствует о том, что в пленке происходит увеличение многослойных частичек оксида графена [</w:t>
      </w:r>
      <w:r w:rsidR="0071154A">
        <w:rPr>
          <w:sz w:val="28"/>
          <w:szCs w:val="28"/>
          <w:lang w:val="ru-RU"/>
        </w:rPr>
        <w:t>131</w:t>
      </w:r>
      <w:r w:rsidR="005D5090">
        <w:rPr>
          <w:sz w:val="28"/>
          <w:szCs w:val="28"/>
        </w:rPr>
        <w:t>].</w:t>
      </w:r>
    </w:p>
    <w:p w:rsidR="005D5090" w:rsidRDefault="005D5090" w:rsidP="00092289">
      <w:pPr>
        <w:pStyle w:val="a7"/>
        <w:tabs>
          <w:tab w:val="left" w:pos="1418"/>
        </w:tabs>
        <w:spacing w:before="0" w:beforeAutospacing="0" w:after="0" w:afterAutospacing="0"/>
        <w:ind w:firstLine="709"/>
        <w:jc w:val="both"/>
        <w:rPr>
          <w:sz w:val="28"/>
          <w:szCs w:val="28"/>
        </w:rPr>
      </w:pPr>
    </w:p>
    <w:p w:rsidR="005D5090" w:rsidRDefault="00FA1DD5" w:rsidP="005D5090">
      <w:pPr>
        <w:pStyle w:val="a7"/>
        <w:tabs>
          <w:tab w:val="left" w:pos="1418"/>
        </w:tabs>
        <w:spacing w:before="0" w:beforeAutospacing="0" w:after="0" w:afterAutospacing="0"/>
        <w:ind w:firstLine="709"/>
        <w:jc w:val="center"/>
        <w:rPr>
          <w:noProof/>
          <w:sz w:val="28"/>
          <w:szCs w:val="28"/>
          <w:lang w:val="en-US" w:eastAsia="en-US"/>
        </w:rPr>
      </w:pPr>
      <w:r w:rsidRPr="00DB129C">
        <w:rPr>
          <w:noProof/>
          <w:sz w:val="28"/>
          <w:szCs w:val="28"/>
          <w:lang w:val="ru-RU"/>
        </w:rPr>
        <w:drawing>
          <wp:inline distT="0" distB="0" distL="0" distR="0">
            <wp:extent cx="3467100" cy="2457450"/>
            <wp:effectExtent l="0" t="0" r="0" b="0"/>
            <wp:docPr id="25" name="Рисунок 40" descr="eng рисунок интеграл перек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eng рисунок интеграл перекр 2"/>
                    <pic:cNvPicPr>
                      <a:picLocks noChangeAspect="1" noChangeArrowheads="1"/>
                    </pic:cNvPicPr>
                  </pic:nvPicPr>
                  <pic:blipFill>
                    <a:blip r:embed="rId32">
                      <a:extLst>
                        <a:ext uri="{28A0092B-C50C-407E-A947-70E740481C1C}">
                          <a14:useLocalDpi xmlns:a14="http://schemas.microsoft.com/office/drawing/2010/main" val="0"/>
                        </a:ext>
                      </a:extLst>
                    </a:blip>
                    <a:srcRect l="7930" t="2924" b="4086"/>
                    <a:stretch>
                      <a:fillRect/>
                    </a:stretch>
                  </pic:blipFill>
                  <pic:spPr bwMode="auto">
                    <a:xfrm>
                      <a:off x="0" y="0"/>
                      <a:ext cx="3467100" cy="2457450"/>
                    </a:xfrm>
                    <a:prstGeom prst="rect">
                      <a:avLst/>
                    </a:prstGeom>
                    <a:noFill/>
                    <a:ln>
                      <a:noFill/>
                    </a:ln>
                  </pic:spPr>
                </pic:pic>
              </a:graphicData>
            </a:graphic>
          </wp:inline>
        </w:drawing>
      </w:r>
    </w:p>
    <w:p w:rsidR="005D5090" w:rsidRPr="00DB129C" w:rsidRDefault="005D5090" w:rsidP="005D5090">
      <w:pPr>
        <w:pStyle w:val="a7"/>
        <w:tabs>
          <w:tab w:val="left" w:pos="1418"/>
        </w:tabs>
        <w:spacing w:before="0" w:beforeAutospacing="0" w:after="0" w:afterAutospacing="0"/>
        <w:ind w:firstLine="709"/>
        <w:jc w:val="center"/>
        <w:rPr>
          <w:sz w:val="28"/>
          <w:szCs w:val="28"/>
        </w:rPr>
      </w:pPr>
    </w:p>
    <w:p w:rsidR="00092289" w:rsidRDefault="005D5090" w:rsidP="00092289">
      <w:pPr>
        <w:adjustRightInd w:val="0"/>
        <w:snapToGrid w:val="0"/>
        <w:ind w:firstLine="709"/>
        <w:jc w:val="both"/>
        <w:rPr>
          <w:szCs w:val="28"/>
          <w:lang w:val="ru-RU"/>
        </w:rPr>
      </w:pPr>
      <w:r w:rsidRPr="005D5090">
        <w:rPr>
          <w:szCs w:val="28"/>
          <w:lang w:val="ru-RU"/>
        </w:rPr>
        <w:t>Рисунок 2</w:t>
      </w:r>
      <w:r w:rsidRPr="00DB129C">
        <w:rPr>
          <w:szCs w:val="28"/>
          <w:lang w:val="ru-RU"/>
        </w:rPr>
        <w:t>.6</w:t>
      </w:r>
      <w:r w:rsidRPr="005D5090">
        <w:rPr>
          <w:szCs w:val="28"/>
          <w:lang w:val="ru-RU"/>
        </w:rPr>
        <w:t xml:space="preserve"> –</w:t>
      </w:r>
      <w:r w:rsidRPr="00DB129C">
        <w:rPr>
          <w:szCs w:val="28"/>
          <w:lang w:val="kk-KZ"/>
        </w:rPr>
        <w:t>Р</w:t>
      </w:r>
      <w:r w:rsidRPr="005D5090">
        <w:rPr>
          <w:szCs w:val="28"/>
          <w:lang w:val="ru-RU"/>
        </w:rPr>
        <w:t xml:space="preserve">аман-спектры пленок </w:t>
      </w:r>
      <w:r w:rsidRPr="00DB129C">
        <w:rPr>
          <w:szCs w:val="28"/>
        </w:rPr>
        <w:t>SLGO</w:t>
      </w:r>
      <w:r w:rsidRPr="005D5090">
        <w:rPr>
          <w:szCs w:val="28"/>
          <w:lang w:val="ru-RU"/>
        </w:rPr>
        <w:t>, приготовленных методом распыления</w:t>
      </w:r>
      <w:r>
        <w:rPr>
          <w:szCs w:val="28"/>
          <w:lang w:val="ru-RU"/>
        </w:rPr>
        <w:t xml:space="preserve"> при различном количестве слоев</w:t>
      </w:r>
      <w:r w:rsidRPr="005D5090">
        <w:rPr>
          <w:szCs w:val="28"/>
          <w:lang w:val="ru-RU"/>
        </w:rPr>
        <w:t>: 1– 10; 2 – 30; 3 – 60; 4 – 80</w:t>
      </w:r>
    </w:p>
    <w:p w:rsidR="005D5090" w:rsidRPr="005D5090" w:rsidRDefault="005D5090" w:rsidP="00092289">
      <w:pPr>
        <w:adjustRightInd w:val="0"/>
        <w:snapToGrid w:val="0"/>
        <w:ind w:firstLine="709"/>
        <w:jc w:val="both"/>
        <w:rPr>
          <w:szCs w:val="28"/>
          <w:lang w:val="ru-RU"/>
        </w:rPr>
      </w:pPr>
    </w:p>
    <w:p w:rsidR="00092289" w:rsidRPr="00DB129C" w:rsidRDefault="00092289" w:rsidP="00092289">
      <w:pPr>
        <w:adjustRightInd w:val="0"/>
        <w:snapToGrid w:val="0"/>
        <w:ind w:firstLine="709"/>
        <w:jc w:val="both"/>
        <w:rPr>
          <w:szCs w:val="28"/>
          <w:lang w:val="ru-RU"/>
        </w:rPr>
      </w:pPr>
      <w:r w:rsidRPr="00DB129C">
        <w:rPr>
          <w:szCs w:val="28"/>
          <w:lang w:val="ru-RU"/>
        </w:rPr>
        <w:t xml:space="preserve">Таблица 2.1 – Положение и интенсивность рамановских полос пленок </w:t>
      </w:r>
      <w:r w:rsidRPr="00DB129C">
        <w:rPr>
          <w:szCs w:val="28"/>
        </w:rPr>
        <w:t>SLGO</w:t>
      </w:r>
      <w:r w:rsidRPr="00DB129C">
        <w:rPr>
          <w:szCs w:val="28"/>
          <w:lang w:val="ru-RU"/>
        </w:rPr>
        <w:t xml:space="preserve"> различной толщины, полученных методом аэрографического напыления</w:t>
      </w:r>
    </w:p>
    <w:p w:rsidR="00092289" w:rsidRPr="00DB129C" w:rsidRDefault="00092289" w:rsidP="00092289">
      <w:pPr>
        <w:adjustRightInd w:val="0"/>
        <w:snapToGrid w:val="0"/>
        <w:ind w:firstLine="709"/>
        <w:jc w:val="both"/>
        <w:rPr>
          <w:szCs w:val="28"/>
          <w:lang w:val="ru-RU"/>
        </w:rPr>
      </w:pPr>
    </w:p>
    <w:tbl>
      <w:tblPr>
        <w:tblW w:w="49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340"/>
        <w:gridCol w:w="940"/>
        <w:gridCol w:w="942"/>
        <w:gridCol w:w="958"/>
        <w:gridCol w:w="741"/>
        <w:gridCol w:w="1210"/>
        <w:gridCol w:w="943"/>
        <w:gridCol w:w="831"/>
      </w:tblGrid>
      <w:tr w:rsidR="00A201F7" w:rsidRPr="00DB129C" w:rsidTr="00A201F7">
        <w:tc>
          <w:tcPr>
            <w:tcW w:w="854" w:type="pct"/>
            <w:vAlign w:val="center"/>
          </w:tcPr>
          <w:p w:rsidR="00092289" w:rsidRPr="00DB129C" w:rsidRDefault="00092289" w:rsidP="00130426">
            <w:pPr>
              <w:adjustRightInd w:val="0"/>
              <w:snapToGrid w:val="0"/>
              <w:ind w:firstLine="0"/>
              <w:jc w:val="center"/>
              <w:rPr>
                <w:szCs w:val="28"/>
              </w:rPr>
            </w:pPr>
            <w:r w:rsidRPr="00DB129C">
              <w:rPr>
                <w:szCs w:val="28"/>
              </w:rPr>
              <w:t xml:space="preserve">Количество циклов </w:t>
            </w:r>
          </w:p>
        </w:tc>
        <w:tc>
          <w:tcPr>
            <w:tcW w:w="724" w:type="pct"/>
            <w:vAlign w:val="center"/>
          </w:tcPr>
          <w:p w:rsidR="00092289" w:rsidRPr="00DB129C" w:rsidRDefault="00092289" w:rsidP="00130426">
            <w:pPr>
              <w:adjustRightInd w:val="0"/>
              <w:snapToGrid w:val="0"/>
              <w:ind w:firstLine="0"/>
              <w:jc w:val="center"/>
              <w:rPr>
                <w:szCs w:val="28"/>
              </w:rPr>
            </w:pPr>
            <w:r w:rsidRPr="00DB129C">
              <w:rPr>
                <w:szCs w:val="28"/>
              </w:rPr>
              <w:t>D,см</w:t>
            </w:r>
            <w:r w:rsidRPr="00DB129C">
              <w:rPr>
                <w:szCs w:val="28"/>
                <w:vertAlign w:val="superscript"/>
              </w:rPr>
              <w:t>-1</w:t>
            </w:r>
          </w:p>
        </w:tc>
        <w:tc>
          <w:tcPr>
            <w:tcW w:w="507" w:type="pct"/>
            <w:vAlign w:val="center"/>
          </w:tcPr>
          <w:p w:rsidR="00092289" w:rsidRPr="00DB129C" w:rsidRDefault="00092289" w:rsidP="00130426">
            <w:pPr>
              <w:adjustRightInd w:val="0"/>
              <w:snapToGrid w:val="0"/>
              <w:ind w:firstLine="0"/>
              <w:jc w:val="center"/>
              <w:rPr>
                <w:szCs w:val="28"/>
              </w:rPr>
            </w:pPr>
            <w:r w:rsidRPr="00DB129C">
              <w:rPr>
                <w:szCs w:val="28"/>
              </w:rPr>
              <w:t>I, о.е.</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G,см</w:t>
            </w:r>
            <w:r w:rsidRPr="00DB129C">
              <w:rPr>
                <w:szCs w:val="28"/>
                <w:vertAlign w:val="superscript"/>
              </w:rPr>
              <w:t>-1</w:t>
            </w:r>
          </w:p>
        </w:tc>
        <w:tc>
          <w:tcPr>
            <w:tcW w:w="516" w:type="pct"/>
            <w:vAlign w:val="center"/>
          </w:tcPr>
          <w:p w:rsidR="00092289" w:rsidRPr="00DB129C" w:rsidRDefault="00092289" w:rsidP="00130426">
            <w:pPr>
              <w:adjustRightInd w:val="0"/>
              <w:snapToGrid w:val="0"/>
              <w:ind w:firstLine="0"/>
              <w:jc w:val="center"/>
              <w:rPr>
                <w:szCs w:val="28"/>
              </w:rPr>
            </w:pPr>
            <w:r w:rsidRPr="00DB129C">
              <w:rPr>
                <w:szCs w:val="28"/>
              </w:rPr>
              <w:t>I, о.е.</w:t>
            </w:r>
          </w:p>
        </w:tc>
        <w:tc>
          <w:tcPr>
            <w:tcW w:w="298" w:type="pct"/>
            <w:vAlign w:val="center"/>
          </w:tcPr>
          <w:p w:rsidR="00092289" w:rsidRPr="00DB129C" w:rsidRDefault="00092289" w:rsidP="00130426">
            <w:pPr>
              <w:adjustRightInd w:val="0"/>
              <w:snapToGrid w:val="0"/>
              <w:ind w:firstLine="0"/>
              <w:jc w:val="center"/>
              <w:rPr>
                <w:szCs w:val="28"/>
              </w:rPr>
            </w:pPr>
            <w:r w:rsidRPr="00DB129C">
              <w:rPr>
                <w:szCs w:val="28"/>
              </w:rPr>
              <w:t>I</w:t>
            </w:r>
            <w:r w:rsidRPr="00DB129C">
              <w:rPr>
                <w:szCs w:val="28"/>
                <w:vertAlign w:val="subscript"/>
              </w:rPr>
              <w:t>D</w:t>
            </w:r>
            <w:r w:rsidRPr="00DB129C">
              <w:rPr>
                <w:szCs w:val="28"/>
              </w:rPr>
              <w:t>/I</w:t>
            </w:r>
            <w:r w:rsidRPr="00DB129C">
              <w:rPr>
                <w:szCs w:val="28"/>
                <w:vertAlign w:val="subscript"/>
              </w:rPr>
              <w:t>G</w:t>
            </w:r>
          </w:p>
        </w:tc>
        <w:tc>
          <w:tcPr>
            <w:tcW w:w="648" w:type="pct"/>
            <w:vAlign w:val="center"/>
          </w:tcPr>
          <w:p w:rsidR="00092289" w:rsidRPr="00DB129C" w:rsidRDefault="00092289" w:rsidP="00130426">
            <w:pPr>
              <w:adjustRightInd w:val="0"/>
              <w:snapToGrid w:val="0"/>
              <w:ind w:firstLine="0"/>
              <w:jc w:val="center"/>
              <w:rPr>
                <w:szCs w:val="28"/>
              </w:rPr>
            </w:pPr>
            <w:r w:rsidRPr="00DB129C">
              <w:rPr>
                <w:szCs w:val="28"/>
              </w:rPr>
              <w:t>2D, см</w:t>
            </w:r>
            <w:r w:rsidRPr="00DB129C">
              <w:rPr>
                <w:szCs w:val="28"/>
                <w:vertAlign w:val="superscript"/>
              </w:rPr>
              <w:t>-1</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I, о.е.</w:t>
            </w:r>
          </w:p>
        </w:tc>
        <w:tc>
          <w:tcPr>
            <w:tcW w:w="437" w:type="pct"/>
            <w:vAlign w:val="center"/>
          </w:tcPr>
          <w:p w:rsidR="00092289" w:rsidRPr="00DB129C" w:rsidRDefault="00092289" w:rsidP="00130426">
            <w:pPr>
              <w:adjustRightInd w:val="0"/>
              <w:snapToGrid w:val="0"/>
              <w:ind w:firstLine="0"/>
              <w:jc w:val="center"/>
              <w:rPr>
                <w:szCs w:val="28"/>
              </w:rPr>
            </w:pPr>
            <w:r w:rsidRPr="00DB129C">
              <w:rPr>
                <w:szCs w:val="28"/>
              </w:rPr>
              <w:t>I</w:t>
            </w:r>
            <w:r w:rsidRPr="00DB129C">
              <w:rPr>
                <w:szCs w:val="28"/>
                <w:vertAlign w:val="subscript"/>
              </w:rPr>
              <w:t>2D</w:t>
            </w:r>
            <w:r w:rsidRPr="00DB129C">
              <w:rPr>
                <w:szCs w:val="28"/>
              </w:rPr>
              <w:t>/I</w:t>
            </w:r>
            <w:r w:rsidRPr="00DB129C">
              <w:rPr>
                <w:szCs w:val="28"/>
                <w:vertAlign w:val="subscript"/>
              </w:rPr>
              <w:t>G</w:t>
            </w:r>
          </w:p>
        </w:tc>
      </w:tr>
      <w:tr w:rsidR="00A201F7" w:rsidRPr="00DB129C" w:rsidTr="00A201F7">
        <w:tc>
          <w:tcPr>
            <w:tcW w:w="854" w:type="pct"/>
            <w:vAlign w:val="center"/>
          </w:tcPr>
          <w:p w:rsidR="00092289" w:rsidRPr="00DB129C" w:rsidRDefault="00092289" w:rsidP="00130426">
            <w:pPr>
              <w:adjustRightInd w:val="0"/>
              <w:snapToGrid w:val="0"/>
              <w:ind w:firstLine="0"/>
              <w:jc w:val="center"/>
              <w:rPr>
                <w:szCs w:val="28"/>
              </w:rPr>
            </w:pPr>
            <w:r w:rsidRPr="00DB129C">
              <w:rPr>
                <w:szCs w:val="28"/>
              </w:rPr>
              <w:t>10</w:t>
            </w:r>
          </w:p>
        </w:tc>
        <w:tc>
          <w:tcPr>
            <w:tcW w:w="724" w:type="pct"/>
            <w:vAlign w:val="center"/>
          </w:tcPr>
          <w:p w:rsidR="00092289" w:rsidRPr="00DB129C" w:rsidRDefault="00092289" w:rsidP="00130426">
            <w:pPr>
              <w:adjustRightInd w:val="0"/>
              <w:snapToGrid w:val="0"/>
              <w:ind w:firstLine="0"/>
              <w:jc w:val="center"/>
              <w:rPr>
                <w:szCs w:val="28"/>
              </w:rPr>
            </w:pPr>
            <w:r w:rsidRPr="00DB129C">
              <w:rPr>
                <w:szCs w:val="28"/>
              </w:rPr>
              <w:t>1345</w:t>
            </w:r>
          </w:p>
        </w:tc>
        <w:tc>
          <w:tcPr>
            <w:tcW w:w="507" w:type="pct"/>
            <w:vAlign w:val="center"/>
          </w:tcPr>
          <w:p w:rsidR="00092289" w:rsidRPr="00DB129C" w:rsidRDefault="00092289" w:rsidP="00130426">
            <w:pPr>
              <w:adjustRightInd w:val="0"/>
              <w:snapToGrid w:val="0"/>
              <w:ind w:firstLine="0"/>
              <w:jc w:val="center"/>
              <w:rPr>
                <w:szCs w:val="28"/>
              </w:rPr>
            </w:pPr>
            <w:r w:rsidRPr="00DB129C">
              <w:rPr>
                <w:szCs w:val="28"/>
              </w:rPr>
              <w:t>369</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1600</w:t>
            </w:r>
          </w:p>
        </w:tc>
        <w:tc>
          <w:tcPr>
            <w:tcW w:w="516" w:type="pct"/>
            <w:vAlign w:val="center"/>
          </w:tcPr>
          <w:p w:rsidR="00092289" w:rsidRPr="00DB129C" w:rsidRDefault="00092289" w:rsidP="00130426">
            <w:pPr>
              <w:adjustRightInd w:val="0"/>
              <w:snapToGrid w:val="0"/>
              <w:ind w:firstLine="0"/>
              <w:jc w:val="center"/>
              <w:rPr>
                <w:szCs w:val="28"/>
              </w:rPr>
            </w:pPr>
            <w:r w:rsidRPr="00DB129C">
              <w:rPr>
                <w:szCs w:val="28"/>
              </w:rPr>
              <w:t>398</w:t>
            </w:r>
          </w:p>
        </w:tc>
        <w:tc>
          <w:tcPr>
            <w:tcW w:w="298" w:type="pct"/>
            <w:vAlign w:val="center"/>
          </w:tcPr>
          <w:p w:rsidR="00092289" w:rsidRPr="00DB129C" w:rsidRDefault="00092289" w:rsidP="00130426">
            <w:pPr>
              <w:adjustRightInd w:val="0"/>
              <w:snapToGrid w:val="0"/>
              <w:ind w:firstLine="0"/>
              <w:jc w:val="center"/>
              <w:rPr>
                <w:szCs w:val="28"/>
              </w:rPr>
            </w:pPr>
            <w:r w:rsidRPr="00DB129C">
              <w:rPr>
                <w:szCs w:val="28"/>
              </w:rPr>
              <w:t>0,93</w:t>
            </w:r>
          </w:p>
        </w:tc>
        <w:tc>
          <w:tcPr>
            <w:tcW w:w="648" w:type="pct"/>
            <w:vAlign w:val="center"/>
          </w:tcPr>
          <w:p w:rsidR="00092289" w:rsidRPr="00DB129C" w:rsidRDefault="00092289" w:rsidP="00130426">
            <w:pPr>
              <w:adjustRightInd w:val="0"/>
              <w:snapToGrid w:val="0"/>
              <w:ind w:firstLine="0"/>
              <w:jc w:val="center"/>
              <w:rPr>
                <w:szCs w:val="28"/>
              </w:rPr>
            </w:pPr>
            <w:r w:rsidRPr="00DB129C">
              <w:rPr>
                <w:szCs w:val="28"/>
              </w:rPr>
              <w:t>2705</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135</w:t>
            </w:r>
          </w:p>
        </w:tc>
        <w:tc>
          <w:tcPr>
            <w:tcW w:w="437" w:type="pct"/>
            <w:vAlign w:val="center"/>
          </w:tcPr>
          <w:p w:rsidR="00092289" w:rsidRPr="00DB129C" w:rsidRDefault="00092289" w:rsidP="00130426">
            <w:pPr>
              <w:adjustRightInd w:val="0"/>
              <w:snapToGrid w:val="0"/>
              <w:ind w:firstLine="0"/>
              <w:jc w:val="center"/>
              <w:rPr>
                <w:szCs w:val="28"/>
              </w:rPr>
            </w:pPr>
            <w:r w:rsidRPr="00DB129C">
              <w:rPr>
                <w:szCs w:val="28"/>
              </w:rPr>
              <w:t>0,34</w:t>
            </w:r>
          </w:p>
        </w:tc>
      </w:tr>
      <w:tr w:rsidR="00A201F7" w:rsidRPr="00DB129C" w:rsidTr="00A201F7">
        <w:tc>
          <w:tcPr>
            <w:tcW w:w="854" w:type="pct"/>
            <w:vAlign w:val="center"/>
          </w:tcPr>
          <w:p w:rsidR="00092289" w:rsidRPr="00DB129C" w:rsidRDefault="00092289" w:rsidP="00130426">
            <w:pPr>
              <w:adjustRightInd w:val="0"/>
              <w:snapToGrid w:val="0"/>
              <w:ind w:firstLine="0"/>
              <w:jc w:val="center"/>
              <w:rPr>
                <w:szCs w:val="28"/>
              </w:rPr>
            </w:pPr>
            <w:r w:rsidRPr="00DB129C">
              <w:rPr>
                <w:szCs w:val="28"/>
              </w:rPr>
              <w:t>30</w:t>
            </w:r>
          </w:p>
        </w:tc>
        <w:tc>
          <w:tcPr>
            <w:tcW w:w="724" w:type="pct"/>
            <w:vAlign w:val="center"/>
          </w:tcPr>
          <w:p w:rsidR="00092289" w:rsidRPr="00DB129C" w:rsidRDefault="00092289" w:rsidP="00130426">
            <w:pPr>
              <w:adjustRightInd w:val="0"/>
              <w:snapToGrid w:val="0"/>
              <w:ind w:firstLine="0"/>
              <w:jc w:val="center"/>
              <w:rPr>
                <w:szCs w:val="28"/>
              </w:rPr>
            </w:pPr>
            <w:r w:rsidRPr="00DB129C">
              <w:rPr>
                <w:szCs w:val="28"/>
              </w:rPr>
              <w:t>1345</w:t>
            </w:r>
          </w:p>
        </w:tc>
        <w:tc>
          <w:tcPr>
            <w:tcW w:w="507" w:type="pct"/>
            <w:vAlign w:val="center"/>
          </w:tcPr>
          <w:p w:rsidR="00092289" w:rsidRPr="00DB129C" w:rsidRDefault="00092289" w:rsidP="00130426">
            <w:pPr>
              <w:adjustRightInd w:val="0"/>
              <w:snapToGrid w:val="0"/>
              <w:ind w:firstLine="0"/>
              <w:jc w:val="center"/>
              <w:rPr>
                <w:szCs w:val="28"/>
              </w:rPr>
            </w:pPr>
            <w:r w:rsidRPr="00DB129C">
              <w:rPr>
                <w:szCs w:val="28"/>
              </w:rPr>
              <w:t>462</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1600</w:t>
            </w:r>
          </w:p>
        </w:tc>
        <w:tc>
          <w:tcPr>
            <w:tcW w:w="516" w:type="pct"/>
            <w:vAlign w:val="center"/>
          </w:tcPr>
          <w:p w:rsidR="00092289" w:rsidRPr="00DB129C" w:rsidRDefault="00092289" w:rsidP="00130426">
            <w:pPr>
              <w:adjustRightInd w:val="0"/>
              <w:snapToGrid w:val="0"/>
              <w:ind w:firstLine="0"/>
              <w:jc w:val="center"/>
              <w:rPr>
                <w:szCs w:val="28"/>
              </w:rPr>
            </w:pPr>
            <w:r w:rsidRPr="00DB129C">
              <w:rPr>
                <w:szCs w:val="28"/>
              </w:rPr>
              <w:t>446</w:t>
            </w:r>
          </w:p>
        </w:tc>
        <w:tc>
          <w:tcPr>
            <w:tcW w:w="298" w:type="pct"/>
            <w:vAlign w:val="center"/>
          </w:tcPr>
          <w:p w:rsidR="00092289" w:rsidRPr="00DB129C" w:rsidRDefault="00092289" w:rsidP="00130426">
            <w:pPr>
              <w:adjustRightInd w:val="0"/>
              <w:snapToGrid w:val="0"/>
              <w:ind w:firstLine="0"/>
              <w:jc w:val="center"/>
              <w:rPr>
                <w:szCs w:val="28"/>
              </w:rPr>
            </w:pPr>
            <w:r w:rsidRPr="00DB129C">
              <w:rPr>
                <w:szCs w:val="28"/>
              </w:rPr>
              <w:t>1,0</w:t>
            </w:r>
          </w:p>
        </w:tc>
        <w:tc>
          <w:tcPr>
            <w:tcW w:w="648" w:type="pct"/>
            <w:vAlign w:val="center"/>
          </w:tcPr>
          <w:p w:rsidR="00092289" w:rsidRPr="00DB129C" w:rsidRDefault="00092289" w:rsidP="00130426">
            <w:pPr>
              <w:adjustRightInd w:val="0"/>
              <w:snapToGrid w:val="0"/>
              <w:ind w:firstLine="0"/>
              <w:jc w:val="center"/>
              <w:rPr>
                <w:szCs w:val="28"/>
              </w:rPr>
            </w:pPr>
            <w:r w:rsidRPr="00DB129C">
              <w:rPr>
                <w:szCs w:val="28"/>
              </w:rPr>
              <w:t>2705</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354</w:t>
            </w:r>
          </w:p>
        </w:tc>
        <w:tc>
          <w:tcPr>
            <w:tcW w:w="437" w:type="pct"/>
            <w:vAlign w:val="center"/>
          </w:tcPr>
          <w:p w:rsidR="00092289" w:rsidRPr="00DB129C" w:rsidRDefault="00092289" w:rsidP="00130426">
            <w:pPr>
              <w:adjustRightInd w:val="0"/>
              <w:snapToGrid w:val="0"/>
              <w:ind w:firstLine="0"/>
              <w:jc w:val="center"/>
              <w:rPr>
                <w:szCs w:val="28"/>
              </w:rPr>
            </w:pPr>
            <w:r w:rsidRPr="00DB129C">
              <w:rPr>
                <w:szCs w:val="28"/>
              </w:rPr>
              <w:t>0,79</w:t>
            </w:r>
          </w:p>
        </w:tc>
      </w:tr>
      <w:tr w:rsidR="00A201F7" w:rsidRPr="00DB129C" w:rsidTr="00A201F7">
        <w:tc>
          <w:tcPr>
            <w:tcW w:w="854" w:type="pct"/>
            <w:vAlign w:val="center"/>
          </w:tcPr>
          <w:p w:rsidR="00092289" w:rsidRPr="00DB129C" w:rsidRDefault="00092289" w:rsidP="00130426">
            <w:pPr>
              <w:adjustRightInd w:val="0"/>
              <w:snapToGrid w:val="0"/>
              <w:ind w:firstLine="0"/>
              <w:jc w:val="center"/>
              <w:rPr>
                <w:szCs w:val="28"/>
              </w:rPr>
            </w:pPr>
            <w:r w:rsidRPr="00DB129C">
              <w:rPr>
                <w:szCs w:val="28"/>
              </w:rPr>
              <w:t>60</w:t>
            </w:r>
          </w:p>
        </w:tc>
        <w:tc>
          <w:tcPr>
            <w:tcW w:w="724" w:type="pct"/>
            <w:vAlign w:val="center"/>
          </w:tcPr>
          <w:p w:rsidR="00092289" w:rsidRPr="00DB129C" w:rsidRDefault="00092289" w:rsidP="00130426">
            <w:pPr>
              <w:adjustRightInd w:val="0"/>
              <w:snapToGrid w:val="0"/>
              <w:ind w:firstLine="0"/>
              <w:jc w:val="center"/>
              <w:rPr>
                <w:szCs w:val="28"/>
              </w:rPr>
            </w:pPr>
            <w:r w:rsidRPr="00DB129C">
              <w:rPr>
                <w:szCs w:val="28"/>
              </w:rPr>
              <w:t>1340</w:t>
            </w:r>
          </w:p>
        </w:tc>
        <w:tc>
          <w:tcPr>
            <w:tcW w:w="507" w:type="pct"/>
            <w:vAlign w:val="center"/>
          </w:tcPr>
          <w:p w:rsidR="00092289" w:rsidRPr="00DB129C" w:rsidRDefault="00092289" w:rsidP="00130426">
            <w:pPr>
              <w:adjustRightInd w:val="0"/>
              <w:snapToGrid w:val="0"/>
              <w:ind w:firstLine="0"/>
              <w:jc w:val="center"/>
              <w:rPr>
                <w:szCs w:val="28"/>
              </w:rPr>
            </w:pPr>
            <w:r w:rsidRPr="00DB129C">
              <w:rPr>
                <w:szCs w:val="28"/>
              </w:rPr>
              <w:t>593</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1600</w:t>
            </w:r>
          </w:p>
        </w:tc>
        <w:tc>
          <w:tcPr>
            <w:tcW w:w="516" w:type="pct"/>
            <w:vAlign w:val="center"/>
          </w:tcPr>
          <w:p w:rsidR="00092289" w:rsidRPr="00DB129C" w:rsidRDefault="00092289" w:rsidP="00130426">
            <w:pPr>
              <w:adjustRightInd w:val="0"/>
              <w:snapToGrid w:val="0"/>
              <w:ind w:firstLine="0"/>
              <w:jc w:val="center"/>
              <w:rPr>
                <w:szCs w:val="28"/>
              </w:rPr>
            </w:pPr>
            <w:r w:rsidRPr="00DB129C">
              <w:rPr>
                <w:szCs w:val="28"/>
              </w:rPr>
              <w:t>593</w:t>
            </w:r>
          </w:p>
        </w:tc>
        <w:tc>
          <w:tcPr>
            <w:tcW w:w="298" w:type="pct"/>
            <w:vAlign w:val="center"/>
          </w:tcPr>
          <w:p w:rsidR="00092289" w:rsidRPr="00DB129C" w:rsidRDefault="00092289" w:rsidP="00130426">
            <w:pPr>
              <w:adjustRightInd w:val="0"/>
              <w:snapToGrid w:val="0"/>
              <w:ind w:firstLine="0"/>
              <w:jc w:val="center"/>
              <w:rPr>
                <w:szCs w:val="28"/>
              </w:rPr>
            </w:pPr>
            <w:r w:rsidRPr="00DB129C">
              <w:rPr>
                <w:szCs w:val="28"/>
              </w:rPr>
              <w:t>1,0</w:t>
            </w:r>
          </w:p>
        </w:tc>
        <w:tc>
          <w:tcPr>
            <w:tcW w:w="648" w:type="pct"/>
            <w:vAlign w:val="center"/>
          </w:tcPr>
          <w:p w:rsidR="00092289" w:rsidRPr="00DB129C" w:rsidRDefault="00092289" w:rsidP="00130426">
            <w:pPr>
              <w:adjustRightInd w:val="0"/>
              <w:snapToGrid w:val="0"/>
              <w:ind w:firstLine="0"/>
              <w:jc w:val="center"/>
              <w:rPr>
                <w:szCs w:val="28"/>
              </w:rPr>
            </w:pPr>
            <w:r w:rsidRPr="00DB129C">
              <w:rPr>
                <w:szCs w:val="28"/>
              </w:rPr>
              <w:t>2708</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483</w:t>
            </w:r>
          </w:p>
        </w:tc>
        <w:tc>
          <w:tcPr>
            <w:tcW w:w="437" w:type="pct"/>
            <w:vAlign w:val="center"/>
          </w:tcPr>
          <w:p w:rsidR="00092289" w:rsidRPr="00DB129C" w:rsidRDefault="00092289" w:rsidP="00130426">
            <w:pPr>
              <w:adjustRightInd w:val="0"/>
              <w:snapToGrid w:val="0"/>
              <w:ind w:firstLine="0"/>
              <w:jc w:val="center"/>
              <w:rPr>
                <w:szCs w:val="28"/>
              </w:rPr>
            </w:pPr>
            <w:r w:rsidRPr="00DB129C">
              <w:rPr>
                <w:szCs w:val="28"/>
              </w:rPr>
              <w:t>0,81</w:t>
            </w:r>
          </w:p>
        </w:tc>
      </w:tr>
      <w:tr w:rsidR="00A201F7" w:rsidRPr="00DB129C" w:rsidTr="00A201F7">
        <w:tc>
          <w:tcPr>
            <w:tcW w:w="854" w:type="pct"/>
            <w:vAlign w:val="center"/>
          </w:tcPr>
          <w:p w:rsidR="00092289" w:rsidRPr="00DB129C" w:rsidRDefault="00092289" w:rsidP="00130426">
            <w:pPr>
              <w:adjustRightInd w:val="0"/>
              <w:snapToGrid w:val="0"/>
              <w:ind w:firstLine="0"/>
              <w:jc w:val="center"/>
              <w:rPr>
                <w:szCs w:val="28"/>
              </w:rPr>
            </w:pPr>
            <w:r w:rsidRPr="00DB129C">
              <w:rPr>
                <w:szCs w:val="28"/>
              </w:rPr>
              <w:t>80</w:t>
            </w:r>
          </w:p>
        </w:tc>
        <w:tc>
          <w:tcPr>
            <w:tcW w:w="724" w:type="pct"/>
            <w:vAlign w:val="center"/>
          </w:tcPr>
          <w:p w:rsidR="00092289" w:rsidRPr="00DB129C" w:rsidRDefault="00092289" w:rsidP="00130426">
            <w:pPr>
              <w:adjustRightInd w:val="0"/>
              <w:snapToGrid w:val="0"/>
              <w:ind w:firstLine="0"/>
              <w:jc w:val="center"/>
              <w:rPr>
                <w:szCs w:val="28"/>
              </w:rPr>
            </w:pPr>
            <w:r w:rsidRPr="00DB129C">
              <w:rPr>
                <w:szCs w:val="28"/>
              </w:rPr>
              <w:t>1340</w:t>
            </w:r>
          </w:p>
        </w:tc>
        <w:tc>
          <w:tcPr>
            <w:tcW w:w="507" w:type="pct"/>
            <w:vAlign w:val="center"/>
          </w:tcPr>
          <w:p w:rsidR="00092289" w:rsidRPr="00DB129C" w:rsidRDefault="00092289" w:rsidP="00130426">
            <w:pPr>
              <w:adjustRightInd w:val="0"/>
              <w:snapToGrid w:val="0"/>
              <w:ind w:firstLine="0"/>
              <w:jc w:val="center"/>
              <w:rPr>
                <w:szCs w:val="28"/>
              </w:rPr>
            </w:pPr>
            <w:r w:rsidRPr="00DB129C">
              <w:rPr>
                <w:szCs w:val="28"/>
              </w:rPr>
              <w:t>641</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1604</w:t>
            </w:r>
          </w:p>
        </w:tc>
        <w:tc>
          <w:tcPr>
            <w:tcW w:w="516" w:type="pct"/>
            <w:vAlign w:val="center"/>
          </w:tcPr>
          <w:p w:rsidR="00092289" w:rsidRPr="00DB129C" w:rsidRDefault="00092289" w:rsidP="00130426">
            <w:pPr>
              <w:adjustRightInd w:val="0"/>
              <w:snapToGrid w:val="0"/>
              <w:ind w:firstLine="0"/>
              <w:jc w:val="center"/>
              <w:rPr>
                <w:szCs w:val="28"/>
              </w:rPr>
            </w:pPr>
            <w:r w:rsidRPr="00DB129C">
              <w:rPr>
                <w:szCs w:val="28"/>
              </w:rPr>
              <w:t>639</w:t>
            </w:r>
          </w:p>
        </w:tc>
        <w:tc>
          <w:tcPr>
            <w:tcW w:w="298" w:type="pct"/>
            <w:vAlign w:val="center"/>
          </w:tcPr>
          <w:p w:rsidR="00092289" w:rsidRPr="00DB129C" w:rsidRDefault="00092289" w:rsidP="00130426">
            <w:pPr>
              <w:adjustRightInd w:val="0"/>
              <w:snapToGrid w:val="0"/>
              <w:ind w:firstLine="0"/>
              <w:jc w:val="center"/>
              <w:rPr>
                <w:szCs w:val="28"/>
              </w:rPr>
            </w:pPr>
            <w:r w:rsidRPr="00DB129C">
              <w:rPr>
                <w:szCs w:val="28"/>
              </w:rPr>
              <w:t>1,0</w:t>
            </w:r>
          </w:p>
        </w:tc>
        <w:tc>
          <w:tcPr>
            <w:tcW w:w="648" w:type="pct"/>
            <w:vAlign w:val="center"/>
          </w:tcPr>
          <w:p w:rsidR="00092289" w:rsidRPr="00DB129C" w:rsidRDefault="00092289" w:rsidP="00130426">
            <w:pPr>
              <w:adjustRightInd w:val="0"/>
              <w:snapToGrid w:val="0"/>
              <w:ind w:firstLine="0"/>
              <w:jc w:val="center"/>
              <w:rPr>
                <w:szCs w:val="28"/>
              </w:rPr>
            </w:pPr>
            <w:r w:rsidRPr="00DB129C">
              <w:rPr>
                <w:szCs w:val="28"/>
              </w:rPr>
              <w:t>2708</w:t>
            </w:r>
          </w:p>
        </w:tc>
        <w:tc>
          <w:tcPr>
            <w:tcW w:w="508" w:type="pct"/>
            <w:vAlign w:val="center"/>
          </w:tcPr>
          <w:p w:rsidR="00092289" w:rsidRPr="00DB129C" w:rsidRDefault="00092289" w:rsidP="00130426">
            <w:pPr>
              <w:adjustRightInd w:val="0"/>
              <w:snapToGrid w:val="0"/>
              <w:ind w:firstLine="0"/>
              <w:jc w:val="center"/>
              <w:rPr>
                <w:szCs w:val="28"/>
              </w:rPr>
            </w:pPr>
            <w:r w:rsidRPr="00DB129C">
              <w:rPr>
                <w:szCs w:val="28"/>
              </w:rPr>
              <w:t>516</w:t>
            </w:r>
          </w:p>
        </w:tc>
        <w:tc>
          <w:tcPr>
            <w:tcW w:w="437" w:type="pct"/>
            <w:vAlign w:val="center"/>
          </w:tcPr>
          <w:p w:rsidR="00092289" w:rsidRPr="00DB129C" w:rsidRDefault="00092289" w:rsidP="00130426">
            <w:pPr>
              <w:adjustRightInd w:val="0"/>
              <w:snapToGrid w:val="0"/>
              <w:ind w:firstLine="0"/>
              <w:jc w:val="center"/>
              <w:rPr>
                <w:szCs w:val="28"/>
              </w:rPr>
            </w:pPr>
            <w:r w:rsidRPr="00DB129C">
              <w:rPr>
                <w:szCs w:val="28"/>
              </w:rPr>
              <w:t>0,81</w:t>
            </w:r>
          </w:p>
        </w:tc>
      </w:tr>
    </w:tbl>
    <w:p w:rsidR="00092289" w:rsidRPr="00DB129C" w:rsidRDefault="00092289" w:rsidP="00092289">
      <w:pPr>
        <w:pStyle w:val="a7"/>
        <w:tabs>
          <w:tab w:val="left" w:pos="1418"/>
        </w:tabs>
        <w:spacing w:before="0" w:beforeAutospacing="0" w:after="0" w:afterAutospacing="0"/>
        <w:ind w:firstLine="709"/>
        <w:jc w:val="both"/>
        <w:rPr>
          <w:sz w:val="28"/>
          <w:szCs w:val="28"/>
          <w:lang w:eastAsia="en-US"/>
        </w:rPr>
      </w:pPr>
    </w:p>
    <w:p w:rsidR="00092289" w:rsidRPr="00DB129C" w:rsidRDefault="00092289" w:rsidP="00092289">
      <w:pPr>
        <w:pStyle w:val="a7"/>
        <w:tabs>
          <w:tab w:val="left" w:pos="1418"/>
        </w:tabs>
        <w:spacing w:before="0" w:beforeAutospacing="0" w:after="0" w:afterAutospacing="0"/>
        <w:ind w:firstLine="709"/>
        <w:jc w:val="both"/>
        <w:rPr>
          <w:sz w:val="28"/>
          <w:szCs w:val="28"/>
        </w:rPr>
      </w:pPr>
      <w:r w:rsidRPr="00DB129C">
        <w:rPr>
          <w:sz w:val="28"/>
          <w:szCs w:val="28"/>
        </w:rPr>
        <w:t xml:space="preserve">Увеличение соотношения </w:t>
      </w:r>
      <w:r w:rsidRPr="00DB129C">
        <w:rPr>
          <w:sz w:val="28"/>
          <w:szCs w:val="28"/>
          <w:lang w:val="en-US"/>
        </w:rPr>
        <w:t>I</w:t>
      </w:r>
      <w:r w:rsidRPr="00DB129C">
        <w:rPr>
          <w:sz w:val="28"/>
          <w:szCs w:val="28"/>
          <w:vertAlign w:val="subscript"/>
        </w:rPr>
        <w:t>2</w:t>
      </w:r>
      <w:r w:rsidRPr="00DB129C">
        <w:rPr>
          <w:sz w:val="28"/>
          <w:szCs w:val="28"/>
          <w:vertAlign w:val="subscript"/>
          <w:lang w:val="en-US"/>
        </w:rPr>
        <w:t>D</w:t>
      </w:r>
      <w:r w:rsidRPr="00DB129C">
        <w:rPr>
          <w:sz w:val="28"/>
          <w:szCs w:val="28"/>
        </w:rPr>
        <w:t>/</w:t>
      </w:r>
      <w:r w:rsidRPr="00DB129C">
        <w:rPr>
          <w:sz w:val="28"/>
          <w:szCs w:val="28"/>
          <w:lang w:val="en-US"/>
        </w:rPr>
        <w:t>I</w:t>
      </w:r>
      <w:r w:rsidRPr="00DB129C">
        <w:rPr>
          <w:sz w:val="28"/>
          <w:szCs w:val="28"/>
          <w:vertAlign w:val="subscript"/>
          <w:lang w:val="en-US"/>
        </w:rPr>
        <w:t>G</w:t>
      </w:r>
      <w:r w:rsidRPr="00DB129C">
        <w:rPr>
          <w:sz w:val="28"/>
          <w:szCs w:val="28"/>
        </w:rPr>
        <w:t xml:space="preserve">с ростом числа слоев указывает на то, что в 10-слойных пленках </w:t>
      </w:r>
      <w:r w:rsidRPr="00DB129C">
        <w:rPr>
          <w:sz w:val="28"/>
          <w:szCs w:val="28"/>
          <w:lang w:val="en-US"/>
        </w:rPr>
        <w:t>GO</w:t>
      </w:r>
      <w:r w:rsidRPr="00DB129C">
        <w:rPr>
          <w:sz w:val="28"/>
          <w:szCs w:val="28"/>
        </w:rPr>
        <w:t xml:space="preserve"> находится преимущественно в виде монослоев. Увеличение толщины пленки приводит к фор</w:t>
      </w:r>
      <w:r w:rsidR="00A201F7">
        <w:rPr>
          <w:sz w:val="28"/>
          <w:szCs w:val="28"/>
        </w:rPr>
        <w:t>мированию многослойных участков</w:t>
      </w:r>
      <w:r w:rsidRPr="00DB129C">
        <w:rPr>
          <w:sz w:val="28"/>
          <w:szCs w:val="28"/>
        </w:rPr>
        <w:t>, толщина которых, по различным литературным источникам, варьируется от 5 до 12 монослоев [</w:t>
      </w:r>
      <w:r w:rsidR="0071154A">
        <w:rPr>
          <w:sz w:val="28"/>
          <w:szCs w:val="28"/>
          <w:lang w:val="ru-RU"/>
        </w:rPr>
        <w:t>132,133</w:t>
      </w:r>
      <w:r w:rsidRPr="00DB129C">
        <w:rPr>
          <w:sz w:val="28"/>
          <w:szCs w:val="28"/>
        </w:rPr>
        <w:t>]. Полученные данные подтверждают выводы, сделанные при анализе СЭМ-изображений.</w:t>
      </w:r>
    </w:p>
    <w:p w:rsidR="00092289" w:rsidRPr="00DB129C" w:rsidRDefault="00092289" w:rsidP="00092289">
      <w:pPr>
        <w:ind w:firstLine="709"/>
        <w:jc w:val="both"/>
        <w:rPr>
          <w:szCs w:val="28"/>
          <w:lang w:val="ru-RU"/>
        </w:rPr>
      </w:pPr>
      <w:r w:rsidRPr="00DB129C">
        <w:rPr>
          <w:szCs w:val="28"/>
          <w:lang w:val="ru-RU"/>
        </w:rPr>
        <w:t xml:space="preserve">Сопоставление с данными других авторов показало, что полученные нами значения пленок, приготовленных аэрографическим методом, сопоставимы по величине как с аналогичными образцами, так и с пленками, полученными другими методами на основе </w:t>
      </w:r>
      <w:r w:rsidRPr="00DB129C">
        <w:rPr>
          <w:szCs w:val="28"/>
        </w:rPr>
        <w:t>GO</w:t>
      </w:r>
      <w:r w:rsidRPr="00DB129C">
        <w:rPr>
          <w:szCs w:val="28"/>
          <w:lang w:val="ru-RU"/>
        </w:rPr>
        <w:t xml:space="preserve"> или </w:t>
      </w:r>
      <w:r w:rsidRPr="00DB129C">
        <w:rPr>
          <w:szCs w:val="28"/>
        </w:rPr>
        <w:t>rGO</w:t>
      </w:r>
      <w:r w:rsidRPr="00DB129C">
        <w:rPr>
          <w:szCs w:val="28"/>
          <w:lang w:val="ru-RU"/>
        </w:rPr>
        <w:t xml:space="preserve"> [13</w:t>
      </w:r>
      <w:r w:rsidR="0071154A">
        <w:rPr>
          <w:szCs w:val="28"/>
          <w:lang w:val="ru-RU"/>
        </w:rPr>
        <w:t>4</w:t>
      </w:r>
      <w:r w:rsidRPr="00DB129C">
        <w:rPr>
          <w:szCs w:val="28"/>
          <w:lang w:val="ru-RU"/>
        </w:rPr>
        <w:t xml:space="preserve">]. </w:t>
      </w:r>
    </w:p>
    <w:p w:rsidR="005D5090" w:rsidRDefault="005D5090" w:rsidP="00092289">
      <w:pPr>
        <w:jc w:val="both"/>
        <w:rPr>
          <w:b/>
          <w:szCs w:val="28"/>
          <w:lang w:val="ru-RU"/>
        </w:rPr>
      </w:pPr>
    </w:p>
    <w:p w:rsidR="00092289" w:rsidRPr="00A201F7" w:rsidRDefault="00092289" w:rsidP="00092289">
      <w:pPr>
        <w:jc w:val="both"/>
        <w:rPr>
          <w:b/>
          <w:szCs w:val="28"/>
          <w:lang w:val="ru-RU"/>
        </w:rPr>
      </w:pPr>
      <w:r w:rsidRPr="00A201F7">
        <w:rPr>
          <w:b/>
          <w:szCs w:val="28"/>
          <w:lang w:val="ru-RU"/>
        </w:rPr>
        <w:lastRenderedPageBreak/>
        <w:t xml:space="preserve">2.2.2 </w:t>
      </w:r>
      <w:r w:rsidR="00B4665A">
        <w:rPr>
          <w:b/>
          <w:szCs w:val="28"/>
          <w:lang w:val="ru-RU"/>
        </w:rPr>
        <w:t>Методика п</w:t>
      </w:r>
      <w:r w:rsidRPr="00A201F7">
        <w:rPr>
          <w:b/>
          <w:szCs w:val="28"/>
          <w:lang w:val="ru-RU"/>
        </w:rPr>
        <w:t>олучени</w:t>
      </w:r>
      <w:r w:rsidR="00B4665A">
        <w:rPr>
          <w:b/>
          <w:szCs w:val="28"/>
          <w:lang w:val="ru-RU"/>
        </w:rPr>
        <w:t>я</w:t>
      </w:r>
      <w:r w:rsidRPr="00A201F7">
        <w:rPr>
          <w:b/>
          <w:szCs w:val="28"/>
          <w:lang w:val="ru-RU"/>
        </w:rPr>
        <w:t xml:space="preserve"> пленок из наночастиц </w:t>
      </w:r>
      <w:r w:rsidRPr="00A201F7">
        <w:rPr>
          <w:b/>
          <w:szCs w:val="28"/>
        </w:rPr>
        <w:t>TiO</w:t>
      </w:r>
      <w:r w:rsidRPr="00A201F7">
        <w:rPr>
          <w:b/>
          <w:szCs w:val="28"/>
          <w:vertAlign w:val="subscript"/>
          <w:lang w:val="ru-RU"/>
        </w:rPr>
        <w:t>2</w:t>
      </w:r>
    </w:p>
    <w:p w:rsidR="00092289" w:rsidRPr="00A201F7" w:rsidRDefault="00092289" w:rsidP="00092289">
      <w:pPr>
        <w:jc w:val="both"/>
        <w:rPr>
          <w:szCs w:val="28"/>
          <w:lang w:val="ru-RU"/>
        </w:rPr>
      </w:pPr>
      <w:r w:rsidRPr="00A201F7">
        <w:rPr>
          <w:rStyle w:val="fontstyle01"/>
          <w:rFonts w:ascii="Times New Roman" w:hAnsi="Times New Roman"/>
          <w:color w:val="auto"/>
          <w:sz w:val="28"/>
          <w:szCs w:val="28"/>
          <w:lang w:val="ru-RU"/>
        </w:rPr>
        <w:t xml:space="preserve">Пленка из наночастиц </w:t>
      </w:r>
      <w:r w:rsidRPr="00A201F7">
        <w:rPr>
          <w:rStyle w:val="fontstyle01"/>
          <w:rFonts w:ascii="Times New Roman" w:hAnsi="Times New Roman"/>
          <w:color w:val="auto"/>
          <w:sz w:val="28"/>
          <w:szCs w:val="28"/>
        </w:rPr>
        <w:t>TiO</w:t>
      </w:r>
      <w:r w:rsidRPr="00A201F7">
        <w:rPr>
          <w:rStyle w:val="fontstyle01"/>
          <w:rFonts w:ascii="Times New Roman" w:hAnsi="Times New Roman"/>
          <w:color w:val="auto"/>
          <w:sz w:val="28"/>
          <w:szCs w:val="28"/>
          <w:vertAlign w:val="subscript"/>
          <w:lang w:val="ru-RU"/>
        </w:rPr>
        <w:t>2</w:t>
      </w:r>
      <w:r w:rsidRPr="00A201F7">
        <w:rPr>
          <w:rStyle w:val="fontstyle01"/>
          <w:rFonts w:ascii="Times New Roman" w:hAnsi="Times New Roman"/>
          <w:color w:val="auto"/>
          <w:sz w:val="28"/>
          <w:szCs w:val="28"/>
          <w:lang w:val="ru-RU"/>
        </w:rPr>
        <w:t xml:space="preserve"> была приготовлена следующем образом: 150 мг коллоидного порошка </w:t>
      </w:r>
      <w:r w:rsidRPr="00A201F7">
        <w:rPr>
          <w:rStyle w:val="fontstyle01"/>
          <w:rFonts w:ascii="Times New Roman" w:hAnsi="Times New Roman"/>
          <w:color w:val="auto"/>
          <w:sz w:val="28"/>
          <w:szCs w:val="28"/>
        </w:rPr>
        <w:t>TiO</w:t>
      </w:r>
      <w:r w:rsidRPr="00A201F7">
        <w:rPr>
          <w:rStyle w:val="fontstyle01"/>
          <w:rFonts w:ascii="Times New Roman" w:hAnsi="Times New Roman"/>
          <w:color w:val="auto"/>
          <w:sz w:val="28"/>
          <w:szCs w:val="28"/>
          <w:vertAlign w:val="subscript"/>
          <w:lang w:val="ru-RU"/>
        </w:rPr>
        <w:t>2</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Sigma</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Aldrich</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Degussa</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P</w:t>
      </w:r>
      <w:r w:rsidRPr="00A201F7">
        <w:rPr>
          <w:rStyle w:val="fontstyle01"/>
          <w:rFonts w:ascii="Times New Roman" w:hAnsi="Times New Roman"/>
          <w:color w:val="auto"/>
          <w:sz w:val="28"/>
          <w:szCs w:val="28"/>
          <w:lang w:val="ru-RU"/>
        </w:rPr>
        <w:t>25) с добавлением 1 мл этанольного раствора перемешивали в течение 24 часов на магнитной мешалке для образования однородной пасты. Для предотвращения улетучивания этанола пасту перемешивали при комнатной температуре. Готовую п</w:t>
      </w:r>
      <w:r w:rsidRPr="00A201F7">
        <w:rPr>
          <w:szCs w:val="28"/>
          <w:lang w:val="ru-RU"/>
        </w:rPr>
        <w:t>асту наносили на поверхность подложки методом «</w:t>
      </w:r>
      <w:r w:rsidRPr="00A201F7">
        <w:rPr>
          <w:szCs w:val="28"/>
        </w:rPr>
        <w:t>spin</w:t>
      </w:r>
      <w:r w:rsidRPr="00A201F7">
        <w:rPr>
          <w:szCs w:val="28"/>
          <w:lang w:val="ru-RU"/>
        </w:rPr>
        <w:t>-</w:t>
      </w:r>
      <w:r w:rsidRPr="00A201F7">
        <w:rPr>
          <w:szCs w:val="28"/>
        </w:rPr>
        <w:t>coating</w:t>
      </w:r>
      <w:r w:rsidRPr="00A201F7">
        <w:rPr>
          <w:szCs w:val="28"/>
          <w:lang w:val="ru-RU"/>
        </w:rPr>
        <w:t xml:space="preserve">» при скорости вращения центрифуги 2000 об/мин и сушили при температуре 100 ℃ в течение 30 минут </w:t>
      </w:r>
      <w:r w:rsidRPr="00B930B1">
        <w:rPr>
          <w:szCs w:val="28"/>
          <w:lang w:val="ru-RU"/>
        </w:rPr>
        <w:t>[13</w:t>
      </w:r>
      <w:r w:rsidR="0071154A">
        <w:rPr>
          <w:szCs w:val="28"/>
          <w:lang w:val="ru-RU"/>
        </w:rPr>
        <w:t>5</w:t>
      </w:r>
      <w:r w:rsidRPr="00B930B1">
        <w:rPr>
          <w:szCs w:val="28"/>
          <w:lang w:val="ru-RU"/>
        </w:rPr>
        <w:t>]. Тем</w:t>
      </w:r>
      <w:r w:rsidRPr="00A201F7">
        <w:rPr>
          <w:szCs w:val="28"/>
          <w:lang w:val="ru-RU"/>
        </w:rPr>
        <w:t xml:space="preserve"> самым, данным методом контролируется толщина пленки, которая зависит от скорости вращения. Толщина пленки составляет 2,2-2,4 мкм. После нанесения и высушивания пленку постепенно нагревали в печи в атмосфере аргона при температуре 450℃ в течение 2</w:t>
      </w:r>
      <w:r w:rsidR="00A201F7" w:rsidRPr="00A201F7">
        <w:rPr>
          <w:szCs w:val="28"/>
          <w:lang w:val="ru-RU"/>
        </w:rPr>
        <w:t>-</w:t>
      </w:r>
      <w:r w:rsidRPr="00A201F7">
        <w:rPr>
          <w:szCs w:val="28"/>
          <w:lang w:val="ru-RU"/>
        </w:rPr>
        <w:t>х часов.</w:t>
      </w:r>
    </w:p>
    <w:p w:rsidR="00092289" w:rsidRPr="00A201F7" w:rsidRDefault="00092289" w:rsidP="00092289">
      <w:pPr>
        <w:tabs>
          <w:tab w:val="left" w:pos="993"/>
        </w:tabs>
        <w:jc w:val="both"/>
        <w:rPr>
          <w:rStyle w:val="fontstyle01"/>
          <w:rFonts w:ascii="Times New Roman" w:hAnsi="Times New Roman"/>
          <w:color w:val="auto"/>
          <w:sz w:val="28"/>
          <w:szCs w:val="28"/>
          <w:lang w:val="ru-RU"/>
        </w:rPr>
      </w:pPr>
      <w:r w:rsidRPr="00A201F7">
        <w:rPr>
          <w:rStyle w:val="fontstyle01"/>
          <w:rFonts w:ascii="Times New Roman" w:hAnsi="Times New Roman"/>
          <w:color w:val="auto"/>
          <w:sz w:val="28"/>
          <w:szCs w:val="28"/>
          <w:lang w:val="ru-RU"/>
        </w:rPr>
        <w:t>В зависимости от поставленных задач выбирались подложки разных геометрических размеров и состава. Для измерения переходных характеристик фототока использовались</w:t>
      </w:r>
      <w:r w:rsidRPr="00A201F7">
        <w:rPr>
          <w:szCs w:val="28"/>
          <w:lang w:val="ru-RU"/>
        </w:rPr>
        <w:t xml:space="preserve"> </w:t>
      </w:r>
      <w:r w:rsidRPr="00A201F7">
        <w:rPr>
          <w:rStyle w:val="fontstyle01"/>
          <w:rFonts w:ascii="Times New Roman" w:hAnsi="Times New Roman"/>
          <w:color w:val="auto"/>
          <w:sz w:val="28"/>
          <w:szCs w:val="28"/>
          <w:lang w:val="ru-RU"/>
        </w:rPr>
        <w:t>стеклянные подложки</w:t>
      </w:r>
      <w:r w:rsidRPr="00A201F7">
        <w:rPr>
          <w:szCs w:val="28"/>
          <w:lang w:val="ru-RU"/>
        </w:rPr>
        <w:t xml:space="preserve"> с проводящим слоем из оксида олова, допированного фтором</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FTO</w:t>
      </w:r>
      <w:r w:rsidR="00A201F7" w:rsidRPr="00A201F7">
        <w:rPr>
          <w:rStyle w:val="fontstyle01"/>
          <w:rFonts w:ascii="Times New Roman" w:hAnsi="Times New Roman"/>
          <w:color w:val="auto"/>
          <w:sz w:val="28"/>
          <w:szCs w:val="28"/>
          <w:lang w:val="ru-RU"/>
        </w:rPr>
        <w:t xml:space="preserve"> (⁓7</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Ω</w:t>
      </w:r>
      <w:r w:rsidRPr="00A201F7">
        <w:rPr>
          <w:rStyle w:val="fontstyle01"/>
          <w:rFonts w:ascii="Times New Roman" w:hAnsi="Times New Roman"/>
          <w:color w:val="auto"/>
          <w:sz w:val="28"/>
          <w:szCs w:val="28"/>
          <w:lang w:val="ru-RU"/>
        </w:rPr>
        <w:t>/см</w:t>
      </w:r>
      <w:r w:rsidRPr="00A201F7">
        <w:rPr>
          <w:rStyle w:val="fontstyle01"/>
          <w:rFonts w:ascii="Times New Roman" w:hAnsi="Times New Roman"/>
          <w:color w:val="auto"/>
          <w:sz w:val="28"/>
          <w:szCs w:val="28"/>
          <w:vertAlign w:val="superscript"/>
          <w:lang w:val="ru-RU"/>
        </w:rPr>
        <w:t>2</w:t>
      </w:r>
      <w:r w:rsidR="00A201F7"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Sigma</w:t>
      </w:r>
      <w:r w:rsidRPr="00A201F7">
        <w:rPr>
          <w:rStyle w:val="fontstyle01"/>
          <w:rFonts w:ascii="Times New Roman" w:hAnsi="Times New Roman"/>
          <w:color w:val="auto"/>
          <w:sz w:val="28"/>
          <w:szCs w:val="28"/>
          <w:lang w:val="ru-RU"/>
        </w:rPr>
        <w:t xml:space="preserve"> </w:t>
      </w:r>
      <w:r w:rsidRPr="00A201F7">
        <w:rPr>
          <w:rStyle w:val="fontstyle01"/>
          <w:rFonts w:ascii="Times New Roman" w:hAnsi="Times New Roman"/>
          <w:color w:val="auto"/>
          <w:sz w:val="28"/>
          <w:szCs w:val="28"/>
        </w:rPr>
        <w:t>Aldrich</w:t>
      </w:r>
      <w:r w:rsidRPr="00A201F7">
        <w:rPr>
          <w:rStyle w:val="fontstyle01"/>
          <w:rFonts w:ascii="Times New Roman" w:hAnsi="Times New Roman"/>
          <w:color w:val="auto"/>
          <w:sz w:val="28"/>
          <w:szCs w:val="28"/>
          <w:lang w:val="ru-RU"/>
        </w:rPr>
        <w:t xml:space="preserve">), а для оптических измерений использовался нелюминесцирующий кварц. </w:t>
      </w:r>
    </w:p>
    <w:p w:rsidR="00092289" w:rsidRPr="00A201F7" w:rsidRDefault="00092289" w:rsidP="00092289">
      <w:pPr>
        <w:jc w:val="both"/>
        <w:rPr>
          <w:rStyle w:val="fontstyle01"/>
          <w:rFonts w:ascii="Times New Roman" w:hAnsi="Times New Roman"/>
          <w:color w:val="auto"/>
          <w:sz w:val="28"/>
          <w:szCs w:val="28"/>
          <w:lang w:val="ru-RU"/>
        </w:rPr>
      </w:pPr>
      <w:r w:rsidRPr="00A201F7">
        <w:rPr>
          <w:rStyle w:val="fontstyle01"/>
          <w:rFonts w:ascii="Times New Roman" w:hAnsi="Times New Roman"/>
          <w:color w:val="auto"/>
          <w:sz w:val="28"/>
          <w:szCs w:val="28"/>
          <w:lang w:val="ru-RU"/>
        </w:rPr>
        <w:t>Перед нанесением пленки подложки тщательно промывались в мыльном растворе, споласкивались в дистилированной и деионизованной воде. После 20–минутного кипячения и обработки ультразвуком подложки пром</w:t>
      </w:r>
      <w:r w:rsidR="00A201F7" w:rsidRPr="00A201F7">
        <w:rPr>
          <w:rStyle w:val="fontstyle01"/>
          <w:rFonts w:ascii="Times New Roman" w:hAnsi="Times New Roman"/>
          <w:color w:val="auto"/>
          <w:sz w:val="28"/>
          <w:szCs w:val="28"/>
          <w:lang w:val="ru-RU"/>
        </w:rPr>
        <w:t xml:space="preserve">ывались дистиллированной водой, </w:t>
      </w:r>
      <w:r w:rsidRPr="00A201F7">
        <w:rPr>
          <w:rStyle w:val="fontstyle01"/>
          <w:rFonts w:ascii="Times New Roman" w:hAnsi="Times New Roman"/>
          <w:color w:val="auto"/>
          <w:sz w:val="28"/>
          <w:szCs w:val="28"/>
          <w:lang w:val="ru-RU"/>
        </w:rPr>
        <w:t>этанолом</w:t>
      </w:r>
      <w:r w:rsidR="00A201F7" w:rsidRPr="00A201F7">
        <w:rPr>
          <w:rStyle w:val="fontstyle01"/>
          <w:rFonts w:ascii="Times New Roman" w:hAnsi="Times New Roman"/>
          <w:color w:val="auto"/>
          <w:sz w:val="28"/>
          <w:szCs w:val="28"/>
          <w:lang w:val="ru-RU"/>
        </w:rPr>
        <w:t xml:space="preserve"> и ацетоном</w:t>
      </w:r>
      <w:r w:rsidRPr="00A201F7">
        <w:rPr>
          <w:rStyle w:val="fontstyle01"/>
          <w:rFonts w:ascii="Times New Roman" w:hAnsi="Times New Roman"/>
          <w:color w:val="auto"/>
          <w:sz w:val="28"/>
          <w:szCs w:val="28"/>
          <w:lang w:val="ru-RU"/>
        </w:rPr>
        <w:t>. После этого проводилась очистка поверхности подложек ионным травлением в плазме.</w:t>
      </w:r>
    </w:p>
    <w:p w:rsidR="00092289" w:rsidRPr="00A201F7" w:rsidRDefault="00092289" w:rsidP="00092289">
      <w:pPr>
        <w:jc w:val="both"/>
        <w:rPr>
          <w:rStyle w:val="longtext"/>
          <w:szCs w:val="28"/>
          <w:lang w:val="ru-RU"/>
        </w:rPr>
      </w:pPr>
      <w:r w:rsidRPr="00A201F7">
        <w:rPr>
          <w:rStyle w:val="fontstyle01"/>
          <w:rFonts w:ascii="Times New Roman" w:hAnsi="Times New Roman"/>
          <w:color w:val="auto"/>
          <w:sz w:val="28"/>
          <w:szCs w:val="28"/>
          <w:lang w:val="ru-RU"/>
        </w:rPr>
        <w:t xml:space="preserve">Данный метод обработки подложек сохраняется во всех нанесенных образцах. </w:t>
      </w:r>
    </w:p>
    <w:p w:rsidR="00092289" w:rsidRPr="00DB129C" w:rsidRDefault="00092289" w:rsidP="00092289">
      <w:pPr>
        <w:jc w:val="both"/>
        <w:rPr>
          <w:szCs w:val="28"/>
          <w:lang w:val="ru-RU"/>
        </w:rPr>
      </w:pPr>
    </w:p>
    <w:p w:rsidR="00092289" w:rsidRPr="00A201F7" w:rsidRDefault="00092289" w:rsidP="00092289">
      <w:pPr>
        <w:jc w:val="both"/>
        <w:rPr>
          <w:b/>
          <w:szCs w:val="28"/>
          <w:lang w:val="ru-RU"/>
        </w:rPr>
      </w:pPr>
      <w:r w:rsidRPr="00A201F7">
        <w:rPr>
          <w:b/>
          <w:szCs w:val="28"/>
          <w:lang w:val="ru-RU"/>
        </w:rPr>
        <w:t>2.2.3 Получение нанокомпозитного материала методом гидротермального синтеза</w:t>
      </w:r>
    </w:p>
    <w:p w:rsidR="00092289" w:rsidRPr="00DB129C" w:rsidRDefault="00092289" w:rsidP="00092289">
      <w:pPr>
        <w:tabs>
          <w:tab w:val="left" w:pos="993"/>
        </w:tabs>
        <w:jc w:val="both"/>
        <w:rPr>
          <w:szCs w:val="28"/>
          <w:lang w:val="ru-RU"/>
        </w:rPr>
      </w:pPr>
      <w:r w:rsidRPr="00DB129C">
        <w:rPr>
          <w:szCs w:val="28"/>
          <w:lang w:val="ru-RU"/>
        </w:rPr>
        <w:t xml:space="preserve">Были приготовлены нанокомпозитные материалы на основе </w:t>
      </w:r>
      <w:r w:rsidR="00A201F7">
        <w:rPr>
          <w:szCs w:val="28"/>
          <w:lang w:val="ru-RU"/>
        </w:rPr>
        <w:t>диоксида</w:t>
      </w:r>
      <w:r w:rsidR="00A201F7" w:rsidRPr="00DB129C">
        <w:rPr>
          <w:szCs w:val="28"/>
          <w:lang w:val="ru-RU"/>
        </w:rPr>
        <w:t xml:space="preserve"> титана </w:t>
      </w:r>
      <w:r w:rsidRPr="00DB129C">
        <w:rPr>
          <w:szCs w:val="28"/>
          <w:lang w:val="ru-RU"/>
        </w:rPr>
        <w:t>и оксида графена и</w:t>
      </w:r>
      <w:r w:rsidR="009E1AAB">
        <w:rPr>
          <w:szCs w:val="28"/>
          <w:lang w:val="ru-RU"/>
        </w:rPr>
        <w:t>ли</w:t>
      </w:r>
      <w:r w:rsidRPr="00DB129C">
        <w:rPr>
          <w:szCs w:val="28"/>
          <w:lang w:val="ru-RU"/>
        </w:rPr>
        <w:t xml:space="preserve"> восстановленного оксида графена с концентрацией углерод-содержащего материала, равной 1, 5 и 10 мас% по отношению к</w:t>
      </w:r>
      <w:r w:rsidR="00A201F7">
        <w:rPr>
          <w:szCs w:val="28"/>
          <w:lang w:val="ru-RU"/>
        </w:rPr>
        <w:t xml:space="preserve"> </w:t>
      </w:r>
      <w:r w:rsidR="00A201F7" w:rsidRPr="00DB129C">
        <w:rPr>
          <w:szCs w:val="28"/>
        </w:rPr>
        <w:t>TiO</w:t>
      </w:r>
      <w:r w:rsidR="00A201F7" w:rsidRPr="00DB129C">
        <w:rPr>
          <w:szCs w:val="28"/>
          <w:vertAlign w:val="subscript"/>
          <w:lang w:val="ru-RU"/>
        </w:rPr>
        <w:t>2</w:t>
      </w:r>
      <w:r w:rsidRPr="00DB129C">
        <w:rPr>
          <w:szCs w:val="28"/>
          <w:lang w:val="ru-RU"/>
        </w:rPr>
        <w:t>.</w:t>
      </w:r>
    </w:p>
    <w:p w:rsidR="00092289" w:rsidRPr="00DB129C" w:rsidRDefault="00092289" w:rsidP="00092289">
      <w:pPr>
        <w:tabs>
          <w:tab w:val="left" w:pos="993"/>
        </w:tabs>
        <w:jc w:val="both"/>
        <w:rPr>
          <w:szCs w:val="28"/>
          <w:lang w:val="ru-RU"/>
        </w:rPr>
      </w:pPr>
      <w:r w:rsidRPr="00DB129C">
        <w:rPr>
          <w:szCs w:val="28"/>
          <w:lang w:val="ru-RU"/>
        </w:rPr>
        <w:t xml:space="preserve">Для приготовления 1 мас% нанокомпозита на основе </w:t>
      </w:r>
      <w:r w:rsidRPr="00DB129C">
        <w:rPr>
          <w:szCs w:val="28"/>
        </w:rPr>
        <w:t>TiO</w:t>
      </w:r>
      <w:r w:rsidRPr="00DB129C">
        <w:rPr>
          <w:szCs w:val="28"/>
          <w:vertAlign w:val="subscript"/>
          <w:lang w:val="ru-RU"/>
        </w:rPr>
        <w:t>2</w:t>
      </w:r>
      <w:r w:rsidRPr="00DB129C">
        <w:rPr>
          <w:szCs w:val="28"/>
          <w:lang w:val="ru-RU"/>
        </w:rPr>
        <w:t xml:space="preserve"> и </w:t>
      </w:r>
      <w:r w:rsidRPr="00DB129C">
        <w:rPr>
          <w:szCs w:val="28"/>
        </w:rPr>
        <w:t>GO</w:t>
      </w:r>
      <w:r w:rsidRPr="00DB129C">
        <w:rPr>
          <w:szCs w:val="28"/>
          <w:lang w:val="ru-RU"/>
        </w:rPr>
        <w:t xml:space="preserve"> или </w:t>
      </w:r>
      <w:r w:rsidRPr="00DB129C">
        <w:rPr>
          <w:szCs w:val="28"/>
        </w:rPr>
        <w:t>rGO</w:t>
      </w:r>
      <w:r w:rsidRPr="00DB129C">
        <w:rPr>
          <w:szCs w:val="28"/>
          <w:lang w:val="ru-RU"/>
        </w:rPr>
        <w:t xml:space="preserve"> выполняли следующее: 10 мг </w:t>
      </w:r>
      <w:r w:rsidRPr="00DB129C">
        <w:rPr>
          <w:szCs w:val="28"/>
        </w:rPr>
        <w:t>GO</w:t>
      </w:r>
      <w:r w:rsidRPr="00DB129C">
        <w:rPr>
          <w:szCs w:val="28"/>
          <w:lang w:val="ru-RU"/>
        </w:rPr>
        <w:t xml:space="preserve"> или </w:t>
      </w:r>
      <w:r w:rsidRPr="00DB129C">
        <w:rPr>
          <w:szCs w:val="28"/>
        </w:rPr>
        <w:t>rGO</w:t>
      </w:r>
      <w:r w:rsidRPr="00DB129C">
        <w:rPr>
          <w:szCs w:val="28"/>
          <w:lang w:val="ru-RU"/>
        </w:rPr>
        <w:t xml:space="preserve"> смешивали с 30 мл деионизованной воды и 10 мл этанола. Затем суспензию обрабатывали ультразвуком в течение 1 часа. После этого добавили </w:t>
      </w:r>
      <w:smartTag w:uri="urn:schemas-microsoft-com:office:smarttags" w:element="metricconverter">
        <w:smartTagPr>
          <w:attr w:name="ProductID" w:val="1 г"/>
        </w:smartTagPr>
        <w:r w:rsidRPr="00DB129C">
          <w:rPr>
            <w:szCs w:val="28"/>
            <w:lang w:val="ru-RU"/>
          </w:rPr>
          <w:t>1 г</w:t>
        </w:r>
      </w:smartTag>
      <w:r w:rsidRPr="00DB129C">
        <w:rPr>
          <w:szCs w:val="28"/>
          <w:lang w:val="ru-RU"/>
        </w:rPr>
        <w:t xml:space="preserve"> </w:t>
      </w:r>
      <w:r w:rsidRPr="00DB129C">
        <w:rPr>
          <w:szCs w:val="28"/>
        </w:rPr>
        <w:t>TiO</w:t>
      </w:r>
      <w:r w:rsidRPr="00DB129C">
        <w:rPr>
          <w:szCs w:val="28"/>
          <w:vertAlign w:val="subscript"/>
          <w:lang w:val="ru-RU"/>
        </w:rPr>
        <w:t xml:space="preserve">2 </w:t>
      </w:r>
      <w:r w:rsidRPr="00DB129C">
        <w:rPr>
          <w:szCs w:val="28"/>
          <w:lang w:val="ru-RU"/>
        </w:rPr>
        <w:t>и последовательно чередовали ультразвук и перемешивание в течение 2 часов, на каждую процедуру по 30 минут, до достижения однородной суспензии равномерного светло-серого цвета. Затем суспензию помещали в облицованный тефлоном автоклав и оставляли на 24 часа при 120 ℃ для синтеза композита. После охлаждения до комнатной температуры суспензия фильтровалась несколько раз деионизованной водой</w:t>
      </w:r>
      <w:r w:rsidR="00A201F7">
        <w:rPr>
          <w:szCs w:val="28"/>
          <w:lang w:val="ru-RU"/>
        </w:rPr>
        <w:t xml:space="preserve"> и этанолом</w:t>
      </w:r>
      <w:r w:rsidRPr="00DB129C">
        <w:rPr>
          <w:szCs w:val="28"/>
          <w:lang w:val="ru-RU"/>
        </w:rPr>
        <w:t>. Полученный продукт сушится при температуре 60°С. Аналогичную процедуру проводили при синтезе материала с концентрацией графеновой компоненты 5 и 10 мас%.</w:t>
      </w:r>
    </w:p>
    <w:p w:rsidR="00092289" w:rsidRPr="00A201F7" w:rsidRDefault="00092289" w:rsidP="00092289">
      <w:pPr>
        <w:tabs>
          <w:tab w:val="left" w:pos="993"/>
        </w:tabs>
        <w:jc w:val="both"/>
        <w:rPr>
          <w:rStyle w:val="fontstyle01"/>
          <w:rFonts w:ascii="Times New Roman" w:hAnsi="Times New Roman"/>
          <w:color w:val="auto"/>
          <w:sz w:val="28"/>
          <w:szCs w:val="28"/>
          <w:lang w:val="ru-RU"/>
        </w:rPr>
      </w:pPr>
      <w:r w:rsidRPr="00A201F7">
        <w:rPr>
          <w:rStyle w:val="fontstyle01"/>
          <w:rFonts w:ascii="Times New Roman" w:hAnsi="Times New Roman"/>
          <w:color w:val="auto"/>
          <w:sz w:val="28"/>
          <w:szCs w:val="28"/>
          <w:lang w:val="ru-RU"/>
        </w:rPr>
        <w:t>Готовую пасту наносили на поверхность подложки методом «</w:t>
      </w:r>
      <w:r w:rsidRPr="00A201F7">
        <w:rPr>
          <w:rStyle w:val="fontstyle01"/>
          <w:rFonts w:ascii="Times New Roman" w:hAnsi="Times New Roman"/>
          <w:color w:val="auto"/>
          <w:sz w:val="28"/>
          <w:szCs w:val="28"/>
        </w:rPr>
        <w:t>spin</w:t>
      </w:r>
      <w:r w:rsidRPr="00A201F7">
        <w:rPr>
          <w:rStyle w:val="fontstyle01"/>
          <w:rFonts w:ascii="Times New Roman" w:hAnsi="Times New Roman"/>
          <w:color w:val="auto"/>
          <w:sz w:val="28"/>
          <w:szCs w:val="28"/>
          <w:lang w:val="ru-RU"/>
        </w:rPr>
        <w:t>-</w:t>
      </w:r>
      <w:r w:rsidRPr="00A201F7">
        <w:rPr>
          <w:rStyle w:val="fontstyle01"/>
          <w:rFonts w:ascii="Times New Roman" w:hAnsi="Times New Roman"/>
          <w:color w:val="auto"/>
          <w:sz w:val="28"/>
          <w:szCs w:val="28"/>
        </w:rPr>
        <w:t>coating</w:t>
      </w:r>
      <w:r w:rsidRPr="00A201F7">
        <w:rPr>
          <w:rStyle w:val="fontstyle01"/>
          <w:rFonts w:ascii="Times New Roman" w:hAnsi="Times New Roman"/>
          <w:color w:val="auto"/>
          <w:sz w:val="28"/>
          <w:szCs w:val="28"/>
          <w:lang w:val="ru-RU"/>
        </w:rPr>
        <w:t xml:space="preserve">» и сушили при температуре 100℃ в течение 30 минут. Толщина пленки контролировалась с помощью скорости оборота центрифуги. </w:t>
      </w:r>
      <w:r w:rsidRPr="00A201F7">
        <w:rPr>
          <w:szCs w:val="28"/>
          <w:lang w:val="ru-RU"/>
        </w:rPr>
        <w:t xml:space="preserve">После нанесения и </w:t>
      </w:r>
      <w:r w:rsidRPr="00A201F7">
        <w:rPr>
          <w:szCs w:val="28"/>
          <w:lang w:val="ru-RU"/>
        </w:rPr>
        <w:lastRenderedPageBreak/>
        <w:t>высушивания пленку отжигали в атмосфере аргона в течени</w:t>
      </w:r>
      <w:r w:rsidR="00CA5F33">
        <w:rPr>
          <w:szCs w:val="28"/>
          <w:lang w:val="ru-RU"/>
        </w:rPr>
        <w:t>е 2 часов при температуре 450℃.</w:t>
      </w:r>
    </w:p>
    <w:p w:rsidR="00E51434" w:rsidRPr="00A201F7" w:rsidRDefault="00E51434" w:rsidP="00092289">
      <w:pPr>
        <w:jc w:val="both"/>
        <w:rPr>
          <w:szCs w:val="28"/>
          <w:lang w:val="ru-RU"/>
        </w:rPr>
      </w:pPr>
    </w:p>
    <w:p w:rsidR="00092289" w:rsidRDefault="00092289" w:rsidP="00092289">
      <w:pPr>
        <w:jc w:val="both"/>
        <w:rPr>
          <w:b/>
          <w:szCs w:val="28"/>
          <w:lang w:val="ru-RU"/>
        </w:rPr>
      </w:pPr>
      <w:r w:rsidRPr="00A201F7">
        <w:rPr>
          <w:b/>
          <w:szCs w:val="28"/>
          <w:lang w:val="ru-RU"/>
        </w:rPr>
        <w:t>2.3 Исследование морфолог</w:t>
      </w:r>
      <w:r w:rsidR="00B4665A">
        <w:rPr>
          <w:b/>
          <w:szCs w:val="28"/>
          <w:lang w:val="ru-RU"/>
        </w:rPr>
        <w:t>ии поверхности, структурных и ад</w:t>
      </w:r>
      <w:r w:rsidRPr="00A201F7">
        <w:rPr>
          <w:b/>
          <w:szCs w:val="28"/>
          <w:lang w:val="ru-RU"/>
        </w:rPr>
        <w:t>сорбционных характеристик нанокомпозитного материала</w:t>
      </w:r>
    </w:p>
    <w:p w:rsidR="00F10178" w:rsidRDefault="00F10178" w:rsidP="00092289">
      <w:pPr>
        <w:jc w:val="both"/>
        <w:rPr>
          <w:b/>
          <w:szCs w:val="28"/>
          <w:lang w:val="ru-RU"/>
        </w:rPr>
      </w:pPr>
    </w:p>
    <w:p w:rsidR="00F10178" w:rsidRDefault="00F10178" w:rsidP="00092289">
      <w:pPr>
        <w:jc w:val="both"/>
        <w:rPr>
          <w:b/>
          <w:szCs w:val="28"/>
          <w:lang w:val="ru-RU"/>
        </w:rPr>
      </w:pPr>
      <w:r>
        <w:rPr>
          <w:b/>
          <w:szCs w:val="28"/>
          <w:lang w:val="ru-RU"/>
        </w:rPr>
        <w:t xml:space="preserve">2.3.1 </w:t>
      </w:r>
      <w:r w:rsidR="00B4665A" w:rsidRPr="00A201F7">
        <w:rPr>
          <w:b/>
          <w:szCs w:val="28"/>
          <w:lang w:val="ru-RU"/>
        </w:rPr>
        <w:t>Морфолог</w:t>
      </w:r>
      <w:r w:rsidR="00B4665A">
        <w:rPr>
          <w:b/>
          <w:szCs w:val="28"/>
          <w:lang w:val="ru-RU"/>
        </w:rPr>
        <w:t xml:space="preserve">ия </w:t>
      </w:r>
      <w:r>
        <w:rPr>
          <w:b/>
          <w:szCs w:val="28"/>
          <w:lang w:val="ru-RU"/>
        </w:rPr>
        <w:t>поверхности нанокомпозитных материалов</w:t>
      </w:r>
    </w:p>
    <w:p w:rsidR="00F10178" w:rsidRPr="00A201F7" w:rsidRDefault="00F10178" w:rsidP="00092289">
      <w:pPr>
        <w:jc w:val="both"/>
        <w:rPr>
          <w:b/>
          <w:szCs w:val="28"/>
          <w:lang w:val="ru-RU"/>
        </w:rPr>
      </w:pPr>
    </w:p>
    <w:p w:rsidR="00092289" w:rsidRPr="0010695E" w:rsidRDefault="00092289" w:rsidP="00092289">
      <w:pPr>
        <w:jc w:val="both"/>
        <w:rPr>
          <w:szCs w:val="28"/>
          <w:lang w:val="ru-RU"/>
        </w:rPr>
      </w:pPr>
      <w:r w:rsidRPr="00DB129C">
        <w:rPr>
          <w:szCs w:val="28"/>
          <w:lang w:val="ru-RU"/>
        </w:rPr>
        <w:t xml:space="preserve">Морфология поверхности полученных </w:t>
      </w:r>
      <w:r w:rsidR="00CA4845">
        <w:rPr>
          <w:szCs w:val="28"/>
          <w:lang w:val="ru-RU"/>
        </w:rPr>
        <w:t>нано</w:t>
      </w:r>
      <w:r w:rsidRPr="00DB129C">
        <w:rPr>
          <w:szCs w:val="28"/>
          <w:lang w:val="ru-RU"/>
        </w:rPr>
        <w:t xml:space="preserve">композитных материалов </w:t>
      </w:r>
      <w:r w:rsidR="00CA4845">
        <w:rPr>
          <w:szCs w:val="28"/>
          <w:lang w:val="ru-RU"/>
        </w:rPr>
        <w:t>исследовались с помощью</w:t>
      </w:r>
      <w:r w:rsidRPr="00DB129C">
        <w:rPr>
          <w:szCs w:val="28"/>
          <w:lang w:val="ru-RU"/>
        </w:rPr>
        <w:t xml:space="preserve"> </w:t>
      </w:r>
      <w:r w:rsidR="00CA4845">
        <w:rPr>
          <w:szCs w:val="28"/>
          <w:lang w:val="ru-RU"/>
        </w:rPr>
        <w:t>сканирующего электронного микроскопа</w:t>
      </w:r>
      <w:r w:rsidRPr="00DB129C">
        <w:rPr>
          <w:szCs w:val="28"/>
          <w:lang w:val="ru-RU"/>
        </w:rPr>
        <w:t xml:space="preserve"> (СЭМ) </w:t>
      </w:r>
      <w:r w:rsidRPr="00DB129C">
        <w:rPr>
          <w:szCs w:val="28"/>
        </w:rPr>
        <w:t>Tescan</w:t>
      </w:r>
      <w:r w:rsidRPr="00DB129C">
        <w:rPr>
          <w:szCs w:val="28"/>
          <w:lang w:val="ru-RU"/>
        </w:rPr>
        <w:t xml:space="preserve"> </w:t>
      </w:r>
      <w:r w:rsidRPr="00DB129C">
        <w:rPr>
          <w:szCs w:val="28"/>
        </w:rPr>
        <w:t>Mira</w:t>
      </w:r>
      <w:r w:rsidRPr="00DB129C">
        <w:rPr>
          <w:szCs w:val="28"/>
          <w:lang w:val="ru-RU"/>
        </w:rPr>
        <w:t>-3 (</w:t>
      </w:r>
      <w:r w:rsidRPr="00DB129C">
        <w:rPr>
          <w:szCs w:val="28"/>
        </w:rPr>
        <w:t>Tescan</w:t>
      </w:r>
      <w:r w:rsidRPr="00DB129C">
        <w:rPr>
          <w:szCs w:val="28"/>
          <w:lang w:val="ru-RU"/>
        </w:rPr>
        <w:t>) и просвечивающ</w:t>
      </w:r>
      <w:r w:rsidR="0010695E">
        <w:rPr>
          <w:szCs w:val="28"/>
          <w:lang w:val="ru-RU"/>
        </w:rPr>
        <w:t>е</w:t>
      </w:r>
      <w:r w:rsidR="00CA4845">
        <w:rPr>
          <w:szCs w:val="28"/>
          <w:lang w:val="ru-RU"/>
        </w:rPr>
        <w:t>го электронного</w:t>
      </w:r>
      <w:r w:rsidR="0010695E">
        <w:rPr>
          <w:szCs w:val="28"/>
          <w:lang w:val="ru-RU"/>
        </w:rPr>
        <w:t xml:space="preserve"> микроскоп</w:t>
      </w:r>
      <w:r w:rsidR="00CA4845">
        <w:rPr>
          <w:szCs w:val="28"/>
          <w:lang w:val="ru-RU"/>
        </w:rPr>
        <w:t>а</w:t>
      </w:r>
      <w:r w:rsidR="0010695E">
        <w:rPr>
          <w:szCs w:val="28"/>
          <w:lang w:val="ru-RU"/>
        </w:rPr>
        <w:t xml:space="preserve"> (ПЭМ)</w:t>
      </w:r>
      <w:r w:rsidRPr="00DB129C">
        <w:rPr>
          <w:szCs w:val="28"/>
          <w:lang w:val="ru-RU"/>
        </w:rPr>
        <w:t xml:space="preserve">. </w:t>
      </w:r>
      <w:r w:rsidR="0010695E" w:rsidRPr="0010695E">
        <w:rPr>
          <w:lang w:val="ru-RU"/>
        </w:rPr>
        <w:t xml:space="preserve">ПЭМ измерения проводились в Московском государственном университете им. М.В. Ломоносова </w:t>
      </w:r>
      <w:r w:rsidR="00CA4845">
        <w:rPr>
          <w:lang w:val="ru-RU"/>
        </w:rPr>
        <w:t>с помощью</w:t>
      </w:r>
      <w:r w:rsidR="0010695E" w:rsidRPr="0010695E">
        <w:rPr>
          <w:lang w:val="ru-RU"/>
        </w:rPr>
        <w:t xml:space="preserve"> </w:t>
      </w:r>
      <w:r w:rsidR="0010695E">
        <w:t>JEM</w:t>
      </w:r>
      <w:r w:rsidR="0010695E" w:rsidRPr="0010695E">
        <w:rPr>
          <w:lang w:val="ru-RU"/>
        </w:rPr>
        <w:t>-2100</w:t>
      </w:r>
      <w:r w:rsidR="0010695E">
        <w:t>F</w:t>
      </w:r>
      <w:r w:rsidR="0010695E" w:rsidRPr="0010695E">
        <w:rPr>
          <w:lang w:val="ru-RU"/>
        </w:rPr>
        <w:t xml:space="preserve"> («</w:t>
      </w:r>
      <w:r w:rsidR="0010695E">
        <w:t>JEOL</w:t>
      </w:r>
      <w:r w:rsidR="0010695E" w:rsidRPr="0010695E">
        <w:rPr>
          <w:lang w:val="ru-RU"/>
        </w:rPr>
        <w:t xml:space="preserve">», Япония). Ускоряющее напряжение </w:t>
      </w:r>
      <w:r w:rsidR="00CA4845">
        <w:rPr>
          <w:lang w:val="ru-RU"/>
        </w:rPr>
        <w:t>была равной</w:t>
      </w:r>
      <w:r w:rsidR="0010695E" w:rsidRPr="0010695E">
        <w:rPr>
          <w:lang w:val="ru-RU"/>
        </w:rPr>
        <w:t xml:space="preserve"> 200 кВ, максимальное увеличение микрофотографий ×400000. </w:t>
      </w:r>
      <w:r w:rsidR="00CA4845">
        <w:rPr>
          <w:lang w:val="ru-RU"/>
        </w:rPr>
        <w:t>Пробподготовка проводилась следующим образом, о</w:t>
      </w:r>
      <w:r w:rsidR="0010695E" w:rsidRPr="0010695E">
        <w:rPr>
          <w:lang w:val="ru-RU"/>
        </w:rPr>
        <w:t xml:space="preserve">бразцы диспергировались </w:t>
      </w:r>
      <w:r w:rsidR="00CA4845">
        <w:rPr>
          <w:lang w:val="ru-RU"/>
        </w:rPr>
        <w:t>с помощью ультразвукового воздействия</w:t>
      </w:r>
      <w:r w:rsidR="0010695E" w:rsidRPr="0010695E">
        <w:rPr>
          <w:lang w:val="ru-RU"/>
        </w:rPr>
        <w:t xml:space="preserve"> в этанол</w:t>
      </w:r>
      <w:r w:rsidR="00CA4845">
        <w:rPr>
          <w:lang w:val="ru-RU"/>
        </w:rPr>
        <w:t>ьном растворе</w:t>
      </w:r>
      <w:r w:rsidR="0010695E" w:rsidRPr="0010695E">
        <w:rPr>
          <w:lang w:val="ru-RU"/>
        </w:rPr>
        <w:t xml:space="preserve"> марки х.ч. Полученную суспензию наносили тонким слоем на медные сеточки покрытых специальным полимером и сушили на воздухе.</w:t>
      </w:r>
    </w:p>
    <w:p w:rsidR="00092289" w:rsidRPr="00DB129C" w:rsidRDefault="00092289" w:rsidP="00092289">
      <w:pPr>
        <w:tabs>
          <w:tab w:val="left" w:pos="993"/>
        </w:tabs>
        <w:jc w:val="both"/>
        <w:rPr>
          <w:szCs w:val="28"/>
          <w:lang w:val="ru-RU"/>
        </w:rPr>
      </w:pPr>
      <w:r w:rsidRPr="00DB129C">
        <w:rPr>
          <w:szCs w:val="28"/>
          <w:lang w:val="ru-RU"/>
        </w:rPr>
        <w:t xml:space="preserve">На рисунке 2.10 и 2.11 представлены СЭМ изображения нанокомпозитного материала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и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Из рисунка видно, что наночастицы диоксида титана агрегированы. При этом на </w:t>
      </w:r>
      <w:r w:rsidR="00CA4845">
        <w:rPr>
          <w:szCs w:val="28"/>
          <w:lang w:val="ru-RU"/>
        </w:rPr>
        <w:t>изображениях</w:t>
      </w:r>
      <w:r w:rsidRPr="00DB129C">
        <w:rPr>
          <w:szCs w:val="28"/>
          <w:lang w:val="ru-RU"/>
        </w:rPr>
        <w:t xml:space="preserve"> </w:t>
      </w:r>
      <w:r w:rsidR="00CA4845">
        <w:rPr>
          <w:szCs w:val="28"/>
          <w:lang w:val="ru-RU"/>
        </w:rPr>
        <w:t>отчетливо можно различить</w:t>
      </w:r>
      <w:r w:rsidRPr="00DB129C">
        <w:rPr>
          <w:szCs w:val="28"/>
          <w:lang w:val="ru-RU"/>
        </w:rPr>
        <w:t xml:space="preserve"> поры</w:t>
      </w:r>
      <w:r w:rsidR="00CA4845">
        <w:rPr>
          <w:szCs w:val="28"/>
          <w:lang w:val="ru-RU"/>
        </w:rPr>
        <w:t xml:space="preserve"> между наночатицами</w:t>
      </w:r>
      <w:r w:rsidRPr="00DB129C">
        <w:rPr>
          <w:szCs w:val="28"/>
          <w:lang w:val="ru-RU"/>
        </w:rPr>
        <w:t xml:space="preserve">. Оксид графена и восстановленный оксид графена в образцах имеет слоистую структуру, которая образована отдельными листами. Листы оксида графена склонны к формированию «морщин» и складок, что хорошо заметно </w:t>
      </w:r>
      <w:r w:rsidR="00A201F7">
        <w:rPr>
          <w:szCs w:val="28"/>
          <w:lang w:val="ru-RU"/>
        </w:rPr>
        <w:t>на рисунке 2.10</w:t>
      </w:r>
      <w:r w:rsidRPr="00DB129C">
        <w:rPr>
          <w:szCs w:val="28"/>
          <w:lang w:val="ru-RU"/>
        </w:rPr>
        <w:t xml:space="preserve"> б и в. Причем, именно в данных местах предпочтительно концентрируются наночастицы </w:t>
      </w:r>
      <w:r w:rsidRPr="00DB129C">
        <w:rPr>
          <w:szCs w:val="28"/>
        </w:rPr>
        <w:t>TiO</w:t>
      </w:r>
      <w:r w:rsidRPr="00DB129C">
        <w:rPr>
          <w:szCs w:val="28"/>
          <w:vertAlign w:val="subscript"/>
          <w:lang w:val="ru-RU"/>
        </w:rPr>
        <w:t>2</w:t>
      </w:r>
      <w:r w:rsidRPr="00DB129C">
        <w:rPr>
          <w:szCs w:val="28"/>
          <w:lang w:val="ru-RU"/>
        </w:rPr>
        <w:t xml:space="preserve">. Характерно, что в образцах с </w:t>
      </w:r>
      <w:r w:rsidRPr="00DB129C">
        <w:rPr>
          <w:szCs w:val="28"/>
        </w:rPr>
        <w:t>rGO</w:t>
      </w:r>
      <w:r w:rsidRPr="00DB129C">
        <w:rPr>
          <w:szCs w:val="28"/>
          <w:lang w:val="ru-RU"/>
        </w:rPr>
        <w:t xml:space="preserve"> частицы полупроводника распределены более равномерно по поверхности графенового листа. Кроме того, размер агломератов </w:t>
      </w:r>
      <w:r w:rsidRPr="00DB129C">
        <w:rPr>
          <w:szCs w:val="28"/>
        </w:rPr>
        <w:t>TiO</w:t>
      </w:r>
      <w:r w:rsidRPr="00DB129C">
        <w:rPr>
          <w:szCs w:val="28"/>
          <w:vertAlign w:val="subscript"/>
          <w:lang w:val="ru-RU"/>
        </w:rPr>
        <w:t>2</w:t>
      </w:r>
      <w:r w:rsidRPr="00DB129C">
        <w:rPr>
          <w:szCs w:val="28"/>
          <w:lang w:val="ru-RU"/>
        </w:rPr>
        <w:t xml:space="preserve"> в этих образцах выглядит меньше, чем в случае с </w:t>
      </w:r>
      <w:r w:rsidRPr="00DB129C">
        <w:rPr>
          <w:szCs w:val="28"/>
        </w:rPr>
        <w:t>GO</w:t>
      </w:r>
      <w:r w:rsidRPr="00DB129C">
        <w:rPr>
          <w:szCs w:val="28"/>
          <w:lang w:val="ru-RU"/>
        </w:rPr>
        <w:t xml:space="preserve">. Возможно, это связано с тем, что в нанокомпозите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сохраняется большее число кислород-содержащих групп по сравнению с </w:t>
      </w:r>
      <w:r w:rsidRPr="00DB129C">
        <w:rPr>
          <w:szCs w:val="28"/>
        </w:rPr>
        <w:t>rGO</w:t>
      </w:r>
      <w:r w:rsidRPr="00DB129C">
        <w:rPr>
          <w:szCs w:val="28"/>
          <w:lang w:val="ru-RU"/>
        </w:rPr>
        <w:t>, через которые происходит сильное взаимодействие оксида графена и диоксида титана [13</w:t>
      </w:r>
      <w:r w:rsidR="0071154A">
        <w:rPr>
          <w:szCs w:val="28"/>
          <w:lang w:val="ru-RU"/>
        </w:rPr>
        <w:t>6</w:t>
      </w:r>
      <w:r w:rsidRPr="00DB129C">
        <w:rPr>
          <w:szCs w:val="28"/>
          <w:lang w:val="ru-RU"/>
        </w:rPr>
        <w:t xml:space="preserve">], что приводит к аккумулированию наночастиц </w:t>
      </w:r>
      <w:r w:rsidRPr="00DB129C">
        <w:rPr>
          <w:szCs w:val="28"/>
        </w:rPr>
        <w:t>TiO</w:t>
      </w:r>
      <w:r w:rsidRPr="00DB129C">
        <w:rPr>
          <w:szCs w:val="28"/>
          <w:vertAlign w:val="subscript"/>
          <w:lang w:val="ru-RU"/>
        </w:rPr>
        <w:t>2</w:t>
      </w:r>
      <w:r w:rsidRPr="00DB129C">
        <w:rPr>
          <w:szCs w:val="28"/>
          <w:lang w:val="ru-RU"/>
        </w:rPr>
        <w:t>.</w:t>
      </w:r>
    </w:p>
    <w:p w:rsidR="00092289" w:rsidRPr="00DB129C" w:rsidRDefault="00092289" w:rsidP="00092289">
      <w:pPr>
        <w:jc w:val="both"/>
        <w:rPr>
          <w:szCs w:val="28"/>
          <w:lang w:val="ru-RU"/>
        </w:rPr>
      </w:pPr>
    </w:p>
    <w:tbl>
      <w:tblPr>
        <w:tblW w:w="5146" w:type="pct"/>
        <w:tblLayout w:type="fixed"/>
        <w:tblLook w:val="04A0" w:firstRow="1" w:lastRow="0" w:firstColumn="1" w:lastColumn="0" w:noHBand="0" w:noVBand="1"/>
      </w:tblPr>
      <w:tblGrid>
        <w:gridCol w:w="3219"/>
        <w:gridCol w:w="77"/>
        <w:gridCol w:w="3121"/>
        <w:gridCol w:w="137"/>
        <w:gridCol w:w="3085"/>
        <w:gridCol w:w="280"/>
      </w:tblGrid>
      <w:tr w:rsidR="00092289" w:rsidRPr="00DB129C" w:rsidTr="00130426">
        <w:trPr>
          <w:gridAfter w:val="1"/>
          <w:wAfter w:w="141" w:type="pct"/>
        </w:trPr>
        <w:tc>
          <w:tcPr>
            <w:tcW w:w="1623" w:type="pct"/>
          </w:tcPr>
          <w:p w:rsidR="00092289" w:rsidRPr="00DB129C" w:rsidRDefault="00FA1DD5" w:rsidP="00130426">
            <w:pPr>
              <w:tabs>
                <w:tab w:val="left" w:pos="993"/>
              </w:tabs>
              <w:jc w:val="both"/>
              <w:rPr>
                <w:szCs w:val="28"/>
              </w:rPr>
            </w:pPr>
            <w:r w:rsidRPr="00DB129C">
              <w:rPr>
                <w:noProof/>
                <w:szCs w:val="28"/>
                <w:lang w:val="ru-RU" w:eastAsia="ru-RU"/>
              </w:rPr>
              <w:drawing>
                <wp:inline distT="0" distB="0" distL="0" distR="0">
                  <wp:extent cx="1549400" cy="1727200"/>
                  <wp:effectExtent l="0" t="0" r="0" b="0"/>
                  <wp:docPr id="26"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9400" cy="1727200"/>
                          </a:xfrm>
                          <a:prstGeom prst="rect">
                            <a:avLst/>
                          </a:prstGeom>
                          <a:noFill/>
                          <a:ln>
                            <a:noFill/>
                          </a:ln>
                        </pic:spPr>
                      </pic:pic>
                    </a:graphicData>
                  </a:graphic>
                </wp:inline>
              </w:drawing>
            </w:r>
          </w:p>
        </w:tc>
        <w:tc>
          <w:tcPr>
            <w:tcW w:w="1612" w:type="pct"/>
            <w:gridSpan w:val="2"/>
          </w:tcPr>
          <w:p w:rsidR="00092289" w:rsidRPr="00DB129C" w:rsidRDefault="00FA1DD5" w:rsidP="00130426">
            <w:pPr>
              <w:tabs>
                <w:tab w:val="left" w:pos="993"/>
              </w:tabs>
              <w:jc w:val="both"/>
              <w:rPr>
                <w:szCs w:val="28"/>
              </w:rPr>
            </w:pPr>
            <w:r w:rsidRPr="00DB129C">
              <w:rPr>
                <w:noProof/>
                <w:szCs w:val="28"/>
                <w:lang w:val="ru-RU" w:eastAsia="ru-RU"/>
              </w:rPr>
              <w:drawing>
                <wp:inline distT="0" distB="0" distL="0" distR="0">
                  <wp:extent cx="1511300" cy="1695450"/>
                  <wp:effectExtent l="0" t="0" r="0" b="0"/>
                  <wp:docPr id="27"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1300" cy="1695450"/>
                          </a:xfrm>
                          <a:prstGeom prst="rect">
                            <a:avLst/>
                          </a:prstGeom>
                          <a:noFill/>
                          <a:ln>
                            <a:noFill/>
                          </a:ln>
                        </pic:spPr>
                      </pic:pic>
                    </a:graphicData>
                  </a:graphic>
                </wp:inline>
              </w:drawing>
            </w:r>
          </w:p>
        </w:tc>
        <w:tc>
          <w:tcPr>
            <w:tcW w:w="1624" w:type="pct"/>
            <w:gridSpan w:val="2"/>
          </w:tcPr>
          <w:p w:rsidR="00092289" w:rsidRPr="00DB129C" w:rsidRDefault="00FA1DD5" w:rsidP="00130426">
            <w:pPr>
              <w:tabs>
                <w:tab w:val="left" w:pos="993"/>
              </w:tabs>
              <w:jc w:val="both"/>
              <w:rPr>
                <w:szCs w:val="28"/>
              </w:rPr>
            </w:pPr>
            <w:r w:rsidRPr="00DB129C">
              <w:rPr>
                <w:noProof/>
                <w:szCs w:val="28"/>
                <w:lang w:val="ru-RU" w:eastAsia="ru-RU"/>
              </w:rPr>
              <w:drawing>
                <wp:inline distT="0" distB="0" distL="0" distR="0">
                  <wp:extent cx="1492250" cy="1676400"/>
                  <wp:effectExtent l="0" t="0" r="0" b="0"/>
                  <wp:docPr id="28"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2250" cy="1676400"/>
                          </a:xfrm>
                          <a:prstGeom prst="rect">
                            <a:avLst/>
                          </a:prstGeom>
                          <a:noFill/>
                          <a:ln>
                            <a:noFill/>
                          </a:ln>
                        </pic:spPr>
                      </pic:pic>
                    </a:graphicData>
                  </a:graphic>
                </wp:inline>
              </w:drawing>
            </w:r>
          </w:p>
        </w:tc>
      </w:tr>
      <w:tr w:rsidR="00092289" w:rsidRPr="00DB129C" w:rsidTr="00130426">
        <w:trPr>
          <w:gridAfter w:val="1"/>
          <w:wAfter w:w="141" w:type="pct"/>
        </w:trPr>
        <w:tc>
          <w:tcPr>
            <w:tcW w:w="1623" w:type="pct"/>
          </w:tcPr>
          <w:p w:rsidR="00092289" w:rsidRPr="00DB129C" w:rsidRDefault="00092289" w:rsidP="00130426">
            <w:pPr>
              <w:tabs>
                <w:tab w:val="left" w:pos="993"/>
              </w:tabs>
              <w:jc w:val="center"/>
              <w:rPr>
                <w:szCs w:val="28"/>
              </w:rPr>
            </w:pPr>
            <w:r w:rsidRPr="00DB129C">
              <w:rPr>
                <w:szCs w:val="28"/>
              </w:rPr>
              <w:t>а)</w:t>
            </w:r>
          </w:p>
        </w:tc>
        <w:tc>
          <w:tcPr>
            <w:tcW w:w="1612" w:type="pct"/>
            <w:gridSpan w:val="2"/>
          </w:tcPr>
          <w:p w:rsidR="00092289" w:rsidRPr="00DB129C" w:rsidRDefault="00092289" w:rsidP="00130426">
            <w:pPr>
              <w:tabs>
                <w:tab w:val="left" w:pos="993"/>
              </w:tabs>
              <w:jc w:val="center"/>
              <w:rPr>
                <w:szCs w:val="28"/>
              </w:rPr>
            </w:pPr>
            <w:r w:rsidRPr="00DB129C">
              <w:rPr>
                <w:szCs w:val="28"/>
              </w:rPr>
              <w:t>б)</w:t>
            </w:r>
          </w:p>
        </w:tc>
        <w:tc>
          <w:tcPr>
            <w:tcW w:w="1624" w:type="pct"/>
            <w:gridSpan w:val="2"/>
          </w:tcPr>
          <w:p w:rsidR="00092289" w:rsidRPr="00DB129C" w:rsidRDefault="00092289" w:rsidP="00130426">
            <w:pPr>
              <w:tabs>
                <w:tab w:val="left" w:pos="993"/>
              </w:tabs>
              <w:jc w:val="center"/>
              <w:rPr>
                <w:szCs w:val="28"/>
              </w:rPr>
            </w:pPr>
            <w:r w:rsidRPr="00DB129C">
              <w:rPr>
                <w:szCs w:val="28"/>
              </w:rPr>
              <w:t>в)</w:t>
            </w:r>
          </w:p>
        </w:tc>
      </w:tr>
      <w:tr w:rsidR="00092289" w:rsidRPr="00DB129C" w:rsidTr="00130426">
        <w:tc>
          <w:tcPr>
            <w:tcW w:w="1662" w:type="pct"/>
            <w:gridSpan w:val="2"/>
          </w:tcPr>
          <w:p w:rsidR="00092289" w:rsidRPr="00DB129C" w:rsidRDefault="00FA1DD5" w:rsidP="00130426">
            <w:pPr>
              <w:tabs>
                <w:tab w:val="left" w:pos="993"/>
              </w:tabs>
              <w:spacing w:line="276" w:lineRule="auto"/>
              <w:jc w:val="both"/>
              <w:rPr>
                <w:szCs w:val="28"/>
              </w:rPr>
            </w:pPr>
            <w:r w:rsidRPr="00DB129C">
              <w:rPr>
                <w:noProof/>
                <w:szCs w:val="28"/>
                <w:lang w:val="ru-RU" w:eastAsia="ru-RU"/>
              </w:rPr>
              <w:lastRenderedPageBreak/>
              <w:drawing>
                <wp:inline distT="0" distB="0" distL="0" distR="0">
                  <wp:extent cx="1644650" cy="1295400"/>
                  <wp:effectExtent l="0" t="0" r="0"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4650" cy="1295400"/>
                          </a:xfrm>
                          <a:prstGeom prst="rect">
                            <a:avLst/>
                          </a:prstGeom>
                          <a:noFill/>
                          <a:ln>
                            <a:noFill/>
                          </a:ln>
                        </pic:spPr>
                      </pic:pic>
                    </a:graphicData>
                  </a:graphic>
                </wp:inline>
              </w:drawing>
            </w:r>
          </w:p>
        </w:tc>
        <w:tc>
          <w:tcPr>
            <w:tcW w:w="1642" w:type="pct"/>
            <w:gridSpan w:val="2"/>
          </w:tcPr>
          <w:p w:rsidR="00092289" w:rsidRPr="00DB129C" w:rsidRDefault="00FA1DD5" w:rsidP="00130426">
            <w:pPr>
              <w:tabs>
                <w:tab w:val="left" w:pos="993"/>
              </w:tabs>
              <w:spacing w:line="276" w:lineRule="auto"/>
              <w:jc w:val="both"/>
              <w:rPr>
                <w:szCs w:val="28"/>
              </w:rPr>
            </w:pPr>
            <w:r w:rsidRPr="00DB129C">
              <w:rPr>
                <w:noProof/>
                <w:szCs w:val="28"/>
                <w:lang w:val="ru-RU" w:eastAsia="ru-RU"/>
              </w:rPr>
              <w:drawing>
                <wp:inline distT="0" distB="0" distL="0" distR="0">
                  <wp:extent cx="1498600" cy="1289050"/>
                  <wp:effectExtent l="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8600" cy="1289050"/>
                          </a:xfrm>
                          <a:prstGeom prst="rect">
                            <a:avLst/>
                          </a:prstGeom>
                          <a:noFill/>
                          <a:ln>
                            <a:noFill/>
                          </a:ln>
                        </pic:spPr>
                      </pic:pic>
                    </a:graphicData>
                  </a:graphic>
                </wp:inline>
              </w:drawing>
            </w:r>
          </w:p>
        </w:tc>
        <w:tc>
          <w:tcPr>
            <w:tcW w:w="1696" w:type="pct"/>
            <w:gridSpan w:val="2"/>
          </w:tcPr>
          <w:p w:rsidR="00092289" w:rsidRPr="00DB129C" w:rsidRDefault="00FA1DD5" w:rsidP="005D5090">
            <w:pPr>
              <w:tabs>
                <w:tab w:val="left" w:pos="993"/>
              </w:tabs>
              <w:spacing w:line="276" w:lineRule="auto"/>
              <w:ind w:firstLine="383"/>
              <w:jc w:val="both"/>
              <w:rPr>
                <w:szCs w:val="28"/>
              </w:rPr>
            </w:pPr>
            <w:r w:rsidRPr="00DB129C">
              <w:rPr>
                <w:noProof/>
                <w:szCs w:val="28"/>
                <w:lang w:val="ru-RU" w:eastAsia="ru-RU"/>
              </w:rPr>
              <w:drawing>
                <wp:inline distT="0" distB="0" distL="0" distR="0">
                  <wp:extent cx="1485900" cy="1308100"/>
                  <wp:effectExtent l="0" t="0" r="0"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0" cy="1308100"/>
                          </a:xfrm>
                          <a:prstGeom prst="rect">
                            <a:avLst/>
                          </a:prstGeom>
                          <a:noFill/>
                          <a:ln>
                            <a:noFill/>
                          </a:ln>
                        </pic:spPr>
                      </pic:pic>
                    </a:graphicData>
                  </a:graphic>
                </wp:inline>
              </w:drawing>
            </w:r>
          </w:p>
        </w:tc>
      </w:tr>
      <w:tr w:rsidR="00092289" w:rsidRPr="00DB129C" w:rsidTr="00130426">
        <w:trPr>
          <w:gridAfter w:val="1"/>
          <w:wAfter w:w="141" w:type="pct"/>
        </w:trPr>
        <w:tc>
          <w:tcPr>
            <w:tcW w:w="1623" w:type="pct"/>
          </w:tcPr>
          <w:p w:rsidR="00092289" w:rsidRPr="00DB129C" w:rsidRDefault="00092289" w:rsidP="00130426">
            <w:pPr>
              <w:tabs>
                <w:tab w:val="left" w:pos="993"/>
              </w:tabs>
              <w:jc w:val="center"/>
              <w:rPr>
                <w:szCs w:val="28"/>
              </w:rPr>
            </w:pPr>
            <w:r w:rsidRPr="00DB129C">
              <w:rPr>
                <w:szCs w:val="28"/>
              </w:rPr>
              <w:t>г)</w:t>
            </w:r>
          </w:p>
        </w:tc>
        <w:tc>
          <w:tcPr>
            <w:tcW w:w="1612" w:type="pct"/>
            <w:gridSpan w:val="2"/>
          </w:tcPr>
          <w:p w:rsidR="00092289" w:rsidRPr="00DB129C" w:rsidRDefault="00092289" w:rsidP="00130426">
            <w:pPr>
              <w:tabs>
                <w:tab w:val="left" w:pos="993"/>
              </w:tabs>
              <w:jc w:val="center"/>
              <w:rPr>
                <w:szCs w:val="28"/>
              </w:rPr>
            </w:pPr>
            <w:r w:rsidRPr="00DB129C">
              <w:rPr>
                <w:szCs w:val="28"/>
              </w:rPr>
              <w:t>д)</w:t>
            </w:r>
          </w:p>
        </w:tc>
        <w:tc>
          <w:tcPr>
            <w:tcW w:w="1624" w:type="pct"/>
            <w:gridSpan w:val="2"/>
          </w:tcPr>
          <w:p w:rsidR="00092289" w:rsidRPr="00DB129C" w:rsidRDefault="00092289" w:rsidP="00130426">
            <w:pPr>
              <w:tabs>
                <w:tab w:val="left" w:pos="993"/>
              </w:tabs>
              <w:jc w:val="center"/>
              <w:rPr>
                <w:szCs w:val="28"/>
              </w:rPr>
            </w:pPr>
            <w:r w:rsidRPr="00DB129C">
              <w:rPr>
                <w:szCs w:val="28"/>
              </w:rPr>
              <w:t>е)</w:t>
            </w:r>
          </w:p>
        </w:tc>
      </w:tr>
    </w:tbl>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r w:rsidRPr="00DB129C">
        <w:rPr>
          <w:sz w:val="28"/>
          <w:szCs w:val="28"/>
          <w:lang w:val="ru-RU"/>
        </w:rPr>
        <w:t xml:space="preserve">Рисунок 2.10 – СЭМ изображения (а-в) и ЭДС анализ (г-е) порошков нанокомпозитного материала </w:t>
      </w:r>
      <w:r w:rsidRPr="00DB129C">
        <w:rPr>
          <w:sz w:val="28"/>
          <w:szCs w:val="28"/>
          <w:lang w:val="en-US"/>
        </w:rPr>
        <w:t>TiO</w:t>
      </w:r>
      <w:r w:rsidRPr="00DB129C">
        <w:rPr>
          <w:sz w:val="28"/>
          <w:szCs w:val="28"/>
          <w:vertAlign w:val="subscript"/>
          <w:lang w:val="ru-RU"/>
        </w:rPr>
        <w:t>2</w:t>
      </w:r>
      <w:r w:rsidRPr="00DB129C">
        <w:rPr>
          <w:sz w:val="28"/>
          <w:szCs w:val="28"/>
          <w:lang w:val="ru-RU"/>
        </w:rPr>
        <w:t>-</w:t>
      </w:r>
      <w:r w:rsidRPr="00DB129C">
        <w:rPr>
          <w:sz w:val="28"/>
          <w:szCs w:val="28"/>
          <w:lang w:val="en-US"/>
        </w:rPr>
        <w:t>GO</w:t>
      </w:r>
      <w:r w:rsidRPr="00DB129C">
        <w:rPr>
          <w:sz w:val="28"/>
          <w:szCs w:val="28"/>
          <w:lang w:val="ru-RU"/>
        </w:rPr>
        <w:t xml:space="preserve"> при различной концентрации GO: </w:t>
      </w:r>
      <w:r w:rsidRPr="00DB129C">
        <w:rPr>
          <w:sz w:val="28"/>
          <w:szCs w:val="28"/>
          <w:lang w:val="en-US"/>
        </w:rPr>
        <w:t>a</w:t>
      </w:r>
      <w:r w:rsidRPr="00DB129C">
        <w:rPr>
          <w:sz w:val="28"/>
          <w:szCs w:val="28"/>
          <w:lang w:val="ru-RU"/>
        </w:rPr>
        <w:t>,г) 1 мас%, б,д) 5 мас%, в,е) 10 мас%</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p>
    <w:tbl>
      <w:tblPr>
        <w:tblW w:w="5001" w:type="pct"/>
        <w:tblLayout w:type="fixed"/>
        <w:tblLook w:val="04A0" w:firstRow="1" w:lastRow="0" w:firstColumn="1" w:lastColumn="0" w:noHBand="0" w:noVBand="1"/>
      </w:tblPr>
      <w:tblGrid>
        <w:gridCol w:w="3219"/>
        <w:gridCol w:w="3199"/>
        <w:gridCol w:w="3222"/>
      </w:tblGrid>
      <w:tr w:rsidR="00092289" w:rsidRPr="00DB129C" w:rsidTr="00130426">
        <w:tc>
          <w:tcPr>
            <w:tcW w:w="1670" w:type="pct"/>
          </w:tcPr>
          <w:p w:rsidR="00092289" w:rsidRPr="00DB129C" w:rsidRDefault="00FA1DD5" w:rsidP="00130426">
            <w:pPr>
              <w:tabs>
                <w:tab w:val="left" w:pos="993"/>
              </w:tabs>
              <w:jc w:val="center"/>
              <w:rPr>
                <w:szCs w:val="28"/>
              </w:rPr>
            </w:pPr>
            <w:r w:rsidRPr="00DB129C">
              <w:rPr>
                <w:noProof/>
                <w:szCs w:val="28"/>
                <w:lang w:val="ru-RU" w:eastAsia="ru-RU"/>
              </w:rPr>
              <w:drawing>
                <wp:inline distT="0" distB="0" distL="0" distR="0">
                  <wp:extent cx="1606550" cy="1797050"/>
                  <wp:effectExtent l="0" t="0" r="0" b="0"/>
                  <wp:docPr id="32" name="Рисунок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6550" cy="1797050"/>
                          </a:xfrm>
                          <a:prstGeom prst="rect">
                            <a:avLst/>
                          </a:prstGeom>
                          <a:noFill/>
                          <a:ln>
                            <a:noFill/>
                          </a:ln>
                        </pic:spPr>
                      </pic:pic>
                    </a:graphicData>
                  </a:graphic>
                </wp:inline>
              </w:drawing>
            </w:r>
          </w:p>
        </w:tc>
        <w:tc>
          <w:tcPr>
            <w:tcW w:w="1659" w:type="pct"/>
          </w:tcPr>
          <w:p w:rsidR="00092289" w:rsidRPr="00DB129C" w:rsidRDefault="00FA1DD5" w:rsidP="00130426">
            <w:pPr>
              <w:tabs>
                <w:tab w:val="left" w:pos="993"/>
              </w:tabs>
              <w:jc w:val="center"/>
              <w:rPr>
                <w:szCs w:val="28"/>
              </w:rPr>
            </w:pPr>
            <w:r w:rsidRPr="00DB129C">
              <w:rPr>
                <w:noProof/>
                <w:szCs w:val="28"/>
                <w:lang w:val="ru-RU" w:eastAsia="ru-RU"/>
              </w:rPr>
              <w:drawing>
                <wp:inline distT="0" distB="0" distL="0" distR="0">
                  <wp:extent cx="1619250" cy="1797050"/>
                  <wp:effectExtent l="0" t="0" r="0" b="0"/>
                  <wp:docPr id="33" name="Рисунок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1797050"/>
                          </a:xfrm>
                          <a:prstGeom prst="rect">
                            <a:avLst/>
                          </a:prstGeom>
                          <a:noFill/>
                          <a:ln>
                            <a:noFill/>
                          </a:ln>
                        </pic:spPr>
                      </pic:pic>
                    </a:graphicData>
                  </a:graphic>
                </wp:inline>
              </w:drawing>
            </w:r>
          </w:p>
        </w:tc>
        <w:tc>
          <w:tcPr>
            <w:tcW w:w="1671" w:type="pct"/>
          </w:tcPr>
          <w:p w:rsidR="00092289" w:rsidRPr="00DB129C" w:rsidRDefault="00FA1DD5" w:rsidP="00130426">
            <w:pPr>
              <w:tabs>
                <w:tab w:val="left" w:pos="993"/>
              </w:tabs>
              <w:jc w:val="center"/>
              <w:rPr>
                <w:szCs w:val="28"/>
              </w:rPr>
            </w:pPr>
            <w:r w:rsidRPr="00DB129C">
              <w:rPr>
                <w:noProof/>
                <w:szCs w:val="28"/>
                <w:lang w:val="ru-RU" w:eastAsia="ru-RU"/>
              </w:rPr>
              <w:drawing>
                <wp:inline distT="0" distB="0" distL="0" distR="0">
                  <wp:extent cx="1600200" cy="1797050"/>
                  <wp:effectExtent l="0" t="0" r="0" b="0"/>
                  <wp:docPr id="34"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200" cy="1797050"/>
                          </a:xfrm>
                          <a:prstGeom prst="rect">
                            <a:avLst/>
                          </a:prstGeom>
                          <a:noFill/>
                          <a:ln>
                            <a:noFill/>
                          </a:ln>
                        </pic:spPr>
                      </pic:pic>
                    </a:graphicData>
                  </a:graphic>
                </wp:inline>
              </w:drawing>
            </w:r>
          </w:p>
        </w:tc>
      </w:tr>
      <w:tr w:rsidR="00092289" w:rsidRPr="00DB129C" w:rsidTr="00130426">
        <w:tc>
          <w:tcPr>
            <w:tcW w:w="1670" w:type="pct"/>
          </w:tcPr>
          <w:p w:rsidR="00092289" w:rsidRPr="00DB129C" w:rsidRDefault="00092289" w:rsidP="00130426">
            <w:pPr>
              <w:tabs>
                <w:tab w:val="left" w:pos="993"/>
              </w:tabs>
              <w:jc w:val="center"/>
              <w:rPr>
                <w:szCs w:val="28"/>
              </w:rPr>
            </w:pPr>
            <w:r w:rsidRPr="00DB129C">
              <w:rPr>
                <w:szCs w:val="28"/>
              </w:rPr>
              <w:t xml:space="preserve">а) </w:t>
            </w:r>
          </w:p>
        </w:tc>
        <w:tc>
          <w:tcPr>
            <w:tcW w:w="1659" w:type="pct"/>
          </w:tcPr>
          <w:p w:rsidR="00092289" w:rsidRPr="00DB129C" w:rsidRDefault="00092289" w:rsidP="00130426">
            <w:pPr>
              <w:tabs>
                <w:tab w:val="left" w:pos="993"/>
              </w:tabs>
              <w:jc w:val="center"/>
              <w:rPr>
                <w:szCs w:val="28"/>
              </w:rPr>
            </w:pPr>
            <w:r w:rsidRPr="00DB129C">
              <w:rPr>
                <w:szCs w:val="28"/>
              </w:rPr>
              <w:t xml:space="preserve">б) </w:t>
            </w:r>
          </w:p>
        </w:tc>
        <w:tc>
          <w:tcPr>
            <w:tcW w:w="1671" w:type="pct"/>
          </w:tcPr>
          <w:p w:rsidR="00092289" w:rsidRPr="00DB129C" w:rsidRDefault="00092289" w:rsidP="00130426">
            <w:pPr>
              <w:tabs>
                <w:tab w:val="left" w:pos="993"/>
              </w:tabs>
              <w:jc w:val="center"/>
              <w:rPr>
                <w:szCs w:val="28"/>
              </w:rPr>
            </w:pPr>
            <w:r w:rsidRPr="00DB129C">
              <w:rPr>
                <w:szCs w:val="28"/>
              </w:rPr>
              <w:t>в)</w:t>
            </w:r>
          </w:p>
        </w:tc>
      </w:tr>
      <w:tr w:rsidR="00092289" w:rsidRPr="00DB129C" w:rsidTr="00130426">
        <w:tc>
          <w:tcPr>
            <w:tcW w:w="1670" w:type="pct"/>
          </w:tcPr>
          <w:p w:rsidR="00092289" w:rsidRPr="00DB129C" w:rsidRDefault="00FA1DD5" w:rsidP="00130426">
            <w:pPr>
              <w:tabs>
                <w:tab w:val="left" w:pos="993"/>
              </w:tabs>
              <w:jc w:val="center"/>
              <w:rPr>
                <w:szCs w:val="28"/>
              </w:rPr>
            </w:pPr>
            <w:r w:rsidRPr="00DB129C">
              <w:rPr>
                <w:noProof/>
                <w:szCs w:val="28"/>
                <w:lang w:val="ru-RU" w:eastAsia="ru-RU"/>
              </w:rPr>
              <w:drawing>
                <wp:inline distT="0" distB="0" distL="0" distR="0">
                  <wp:extent cx="1581150" cy="1200150"/>
                  <wp:effectExtent l="0" t="0" r="0"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1150" cy="1200150"/>
                          </a:xfrm>
                          <a:prstGeom prst="rect">
                            <a:avLst/>
                          </a:prstGeom>
                          <a:noFill/>
                          <a:ln>
                            <a:noFill/>
                          </a:ln>
                        </pic:spPr>
                      </pic:pic>
                    </a:graphicData>
                  </a:graphic>
                </wp:inline>
              </w:drawing>
            </w:r>
          </w:p>
        </w:tc>
        <w:tc>
          <w:tcPr>
            <w:tcW w:w="1659" w:type="pct"/>
          </w:tcPr>
          <w:p w:rsidR="00092289" w:rsidRPr="00DB129C" w:rsidRDefault="00FA1DD5" w:rsidP="00130426">
            <w:pPr>
              <w:tabs>
                <w:tab w:val="left" w:pos="993"/>
              </w:tabs>
              <w:jc w:val="center"/>
              <w:rPr>
                <w:szCs w:val="28"/>
              </w:rPr>
            </w:pPr>
            <w:r w:rsidRPr="00DB129C">
              <w:rPr>
                <w:noProof/>
                <w:szCs w:val="28"/>
                <w:lang w:val="ru-RU" w:eastAsia="ru-RU"/>
              </w:rPr>
              <w:drawing>
                <wp:inline distT="0" distB="0" distL="0" distR="0">
                  <wp:extent cx="1568450" cy="1200150"/>
                  <wp:effectExtent l="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8450" cy="1200150"/>
                          </a:xfrm>
                          <a:prstGeom prst="rect">
                            <a:avLst/>
                          </a:prstGeom>
                          <a:noFill/>
                          <a:ln>
                            <a:noFill/>
                          </a:ln>
                        </pic:spPr>
                      </pic:pic>
                    </a:graphicData>
                  </a:graphic>
                </wp:inline>
              </w:drawing>
            </w:r>
          </w:p>
        </w:tc>
        <w:tc>
          <w:tcPr>
            <w:tcW w:w="1671" w:type="pct"/>
          </w:tcPr>
          <w:p w:rsidR="00092289" w:rsidRPr="00DB129C" w:rsidRDefault="00FA1DD5" w:rsidP="00130426">
            <w:pPr>
              <w:tabs>
                <w:tab w:val="left" w:pos="993"/>
              </w:tabs>
              <w:jc w:val="center"/>
              <w:rPr>
                <w:szCs w:val="28"/>
              </w:rPr>
            </w:pPr>
            <w:r w:rsidRPr="00DB129C">
              <w:rPr>
                <w:noProof/>
                <w:szCs w:val="28"/>
                <w:lang w:val="ru-RU" w:eastAsia="ru-RU"/>
              </w:rPr>
              <w:drawing>
                <wp:inline distT="0" distB="0" distL="0" distR="0">
                  <wp:extent cx="1600200" cy="1174750"/>
                  <wp:effectExtent l="0" t="0" r="0" b="0"/>
                  <wp:docPr id="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174750"/>
                          </a:xfrm>
                          <a:prstGeom prst="rect">
                            <a:avLst/>
                          </a:prstGeom>
                          <a:noFill/>
                          <a:ln>
                            <a:noFill/>
                          </a:ln>
                        </pic:spPr>
                      </pic:pic>
                    </a:graphicData>
                  </a:graphic>
                </wp:inline>
              </w:drawing>
            </w:r>
          </w:p>
        </w:tc>
      </w:tr>
      <w:tr w:rsidR="00092289" w:rsidRPr="00DB129C" w:rsidTr="00130426">
        <w:tc>
          <w:tcPr>
            <w:tcW w:w="1670" w:type="pct"/>
          </w:tcPr>
          <w:p w:rsidR="00092289" w:rsidRPr="00DB129C" w:rsidRDefault="00092289" w:rsidP="00130426">
            <w:pPr>
              <w:tabs>
                <w:tab w:val="left" w:pos="993"/>
              </w:tabs>
              <w:jc w:val="center"/>
              <w:rPr>
                <w:szCs w:val="28"/>
              </w:rPr>
            </w:pPr>
            <w:r w:rsidRPr="00DB129C">
              <w:rPr>
                <w:szCs w:val="28"/>
              </w:rPr>
              <w:t xml:space="preserve">г) </w:t>
            </w:r>
          </w:p>
        </w:tc>
        <w:tc>
          <w:tcPr>
            <w:tcW w:w="1659" w:type="pct"/>
          </w:tcPr>
          <w:p w:rsidR="00092289" w:rsidRPr="00DB129C" w:rsidRDefault="00092289" w:rsidP="00130426">
            <w:pPr>
              <w:tabs>
                <w:tab w:val="left" w:pos="993"/>
              </w:tabs>
              <w:jc w:val="center"/>
              <w:rPr>
                <w:szCs w:val="28"/>
              </w:rPr>
            </w:pPr>
            <w:r w:rsidRPr="00DB129C">
              <w:rPr>
                <w:szCs w:val="28"/>
              </w:rPr>
              <w:t xml:space="preserve">д) </w:t>
            </w:r>
          </w:p>
        </w:tc>
        <w:tc>
          <w:tcPr>
            <w:tcW w:w="1671" w:type="pct"/>
          </w:tcPr>
          <w:p w:rsidR="00092289" w:rsidRPr="00DB129C" w:rsidRDefault="00092289" w:rsidP="00130426">
            <w:pPr>
              <w:tabs>
                <w:tab w:val="left" w:pos="993"/>
              </w:tabs>
              <w:jc w:val="center"/>
              <w:rPr>
                <w:szCs w:val="28"/>
              </w:rPr>
            </w:pPr>
            <w:r w:rsidRPr="00DB129C">
              <w:rPr>
                <w:szCs w:val="28"/>
              </w:rPr>
              <w:t>е)</w:t>
            </w:r>
          </w:p>
        </w:tc>
      </w:tr>
    </w:tbl>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r w:rsidRPr="00DB129C">
        <w:rPr>
          <w:sz w:val="28"/>
          <w:szCs w:val="28"/>
          <w:lang w:val="ru-RU"/>
        </w:rPr>
        <w:t>Рисунок 2.11 – СЭМ изображения (а-</w:t>
      </w:r>
      <w:r w:rsidR="00A201F7">
        <w:rPr>
          <w:sz w:val="28"/>
          <w:szCs w:val="28"/>
          <w:lang w:val="ru-RU"/>
        </w:rPr>
        <w:t>в</w:t>
      </w:r>
      <w:r w:rsidRPr="00DB129C">
        <w:rPr>
          <w:sz w:val="28"/>
          <w:szCs w:val="28"/>
          <w:lang w:val="ru-RU"/>
        </w:rPr>
        <w:t xml:space="preserve">) порошков нанокомпозитного материала </w:t>
      </w:r>
      <w:r w:rsidRPr="00DB129C">
        <w:rPr>
          <w:sz w:val="28"/>
          <w:szCs w:val="28"/>
          <w:lang w:val="en-US"/>
        </w:rPr>
        <w:t>TiO</w:t>
      </w:r>
      <w:r w:rsidRPr="00DB129C">
        <w:rPr>
          <w:sz w:val="28"/>
          <w:szCs w:val="28"/>
          <w:vertAlign w:val="subscript"/>
          <w:lang w:val="ru-RU"/>
        </w:rPr>
        <w:t>2</w:t>
      </w:r>
      <w:r w:rsidRPr="00DB129C">
        <w:rPr>
          <w:sz w:val="28"/>
          <w:szCs w:val="28"/>
          <w:lang w:val="ru-RU"/>
        </w:rPr>
        <w:t>-</w:t>
      </w:r>
      <w:r w:rsidRPr="00DB129C">
        <w:rPr>
          <w:sz w:val="28"/>
          <w:szCs w:val="28"/>
          <w:lang w:val="en-US"/>
        </w:rPr>
        <w:t>rGO</w:t>
      </w:r>
      <w:r w:rsidRPr="00DB129C">
        <w:rPr>
          <w:sz w:val="28"/>
          <w:szCs w:val="28"/>
          <w:lang w:val="ru-RU"/>
        </w:rPr>
        <w:t xml:space="preserve">: </w:t>
      </w:r>
      <w:r w:rsidRPr="00DB129C">
        <w:rPr>
          <w:sz w:val="28"/>
          <w:szCs w:val="28"/>
          <w:lang w:val="en-US"/>
        </w:rPr>
        <w:t>a</w:t>
      </w:r>
      <w:r w:rsidRPr="00DB129C">
        <w:rPr>
          <w:sz w:val="28"/>
          <w:szCs w:val="28"/>
          <w:lang w:val="ru-RU"/>
        </w:rPr>
        <w:t xml:space="preserve">) 1 мас%, </w:t>
      </w:r>
      <w:r w:rsidR="00A201F7">
        <w:rPr>
          <w:sz w:val="28"/>
          <w:szCs w:val="28"/>
          <w:lang w:val="ru-RU"/>
        </w:rPr>
        <w:t>б</w:t>
      </w:r>
      <w:r w:rsidRPr="00DB129C">
        <w:rPr>
          <w:sz w:val="28"/>
          <w:szCs w:val="28"/>
          <w:lang w:val="ru-RU"/>
        </w:rPr>
        <w:t xml:space="preserve">) 5 мас%, </w:t>
      </w:r>
      <w:r w:rsidR="00A201F7">
        <w:rPr>
          <w:sz w:val="28"/>
          <w:szCs w:val="28"/>
          <w:lang w:val="ru-RU"/>
        </w:rPr>
        <w:t>в</w:t>
      </w:r>
      <w:r w:rsidRPr="00DB129C">
        <w:rPr>
          <w:sz w:val="28"/>
          <w:szCs w:val="28"/>
          <w:lang w:val="ru-RU"/>
        </w:rPr>
        <w:t xml:space="preserve">) 10 мас%, </w:t>
      </w:r>
    </w:p>
    <w:p w:rsidR="00092289" w:rsidRPr="00DB129C" w:rsidRDefault="00092289" w:rsidP="00092289">
      <w:pPr>
        <w:tabs>
          <w:tab w:val="left" w:pos="993"/>
        </w:tabs>
        <w:jc w:val="both"/>
        <w:rPr>
          <w:szCs w:val="28"/>
          <w:lang w:val="ru-RU"/>
        </w:rPr>
      </w:pPr>
    </w:p>
    <w:p w:rsidR="00092289" w:rsidRPr="00DB129C" w:rsidRDefault="00092289" w:rsidP="00092289">
      <w:pPr>
        <w:tabs>
          <w:tab w:val="left" w:pos="993"/>
        </w:tabs>
        <w:jc w:val="both"/>
        <w:rPr>
          <w:szCs w:val="28"/>
          <w:lang w:val="ru-RU"/>
        </w:rPr>
      </w:pPr>
      <w:r w:rsidRPr="00DB129C">
        <w:rPr>
          <w:szCs w:val="28"/>
          <w:lang w:val="ru-RU"/>
        </w:rPr>
        <w:t>Вместе с тем, наличие оксида графена в синтезированном образце было подтверждено по данным ЭДС анализа (рисунок 2.10 и 2.11, г-е), где показано, что с ростом концентрации оксида графена в исследуемых образцах увеличилось содержание углерода.</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r w:rsidRPr="00DB129C">
        <w:rPr>
          <w:rStyle w:val="tlid-translation"/>
          <w:sz w:val="28"/>
          <w:szCs w:val="28"/>
        </w:rPr>
        <w:t>Синтезированный порошок TiO</w:t>
      </w:r>
      <w:r w:rsidRPr="00DB129C">
        <w:rPr>
          <w:rStyle w:val="tlid-translation"/>
          <w:sz w:val="28"/>
          <w:szCs w:val="28"/>
          <w:vertAlign w:val="subscript"/>
        </w:rPr>
        <w:t>2</w:t>
      </w:r>
      <w:r w:rsidRPr="00DB129C">
        <w:rPr>
          <w:rStyle w:val="tlid-translation"/>
          <w:sz w:val="28"/>
          <w:szCs w:val="28"/>
        </w:rPr>
        <w:t>-GO также был изучен с помощью просвечивающего электронного микроскопа. На ПЭМ-изображениях (рисунок 2.12) видны частицы TiO</w:t>
      </w:r>
      <w:r w:rsidRPr="00DB129C">
        <w:rPr>
          <w:rStyle w:val="tlid-translation"/>
          <w:sz w:val="28"/>
          <w:szCs w:val="28"/>
          <w:vertAlign w:val="subscript"/>
        </w:rPr>
        <w:t>2</w:t>
      </w:r>
      <w:r w:rsidRPr="00DB129C">
        <w:rPr>
          <w:rStyle w:val="tlid-translation"/>
          <w:sz w:val="28"/>
          <w:szCs w:val="28"/>
        </w:rPr>
        <w:t>, рассредоточенные по поверхности отдельных листов GO. При этом также наблюдается небольшая агломерация частиц TiO</w:t>
      </w:r>
      <w:r w:rsidRPr="00DB129C">
        <w:rPr>
          <w:rStyle w:val="tlid-translation"/>
          <w:sz w:val="28"/>
          <w:szCs w:val="28"/>
          <w:vertAlign w:val="subscript"/>
        </w:rPr>
        <w:t>2</w:t>
      </w:r>
      <w:r w:rsidRPr="00DB129C">
        <w:rPr>
          <w:rStyle w:val="tlid-translation"/>
          <w:sz w:val="28"/>
          <w:szCs w:val="28"/>
        </w:rPr>
        <w:t>. На рис. 2.12, б показаны более крупные чешуйки тонкого полупрозрачного GO, обволакивающие частицы TiO</w:t>
      </w:r>
      <w:r w:rsidRPr="00DB129C">
        <w:rPr>
          <w:rStyle w:val="tlid-translation"/>
          <w:sz w:val="28"/>
          <w:szCs w:val="28"/>
          <w:vertAlign w:val="subscript"/>
        </w:rPr>
        <w:t>2</w:t>
      </w:r>
      <w:r w:rsidRPr="00DB129C">
        <w:rPr>
          <w:rStyle w:val="tlid-translation"/>
          <w:sz w:val="28"/>
          <w:szCs w:val="28"/>
        </w:rPr>
        <w:t xml:space="preserve">. </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p>
    <w:tbl>
      <w:tblPr>
        <w:tblW w:w="5000" w:type="pct"/>
        <w:tblLayout w:type="fixed"/>
        <w:tblLook w:val="04A0" w:firstRow="1" w:lastRow="0" w:firstColumn="1" w:lastColumn="0" w:noHBand="0" w:noVBand="1"/>
      </w:tblPr>
      <w:tblGrid>
        <w:gridCol w:w="3219"/>
        <w:gridCol w:w="3198"/>
        <w:gridCol w:w="3221"/>
      </w:tblGrid>
      <w:tr w:rsidR="00092289" w:rsidRPr="00DB129C" w:rsidTr="00130426">
        <w:tc>
          <w:tcPr>
            <w:tcW w:w="1670" w:type="pct"/>
          </w:tcPr>
          <w:p w:rsidR="00092289" w:rsidRPr="00DB129C" w:rsidRDefault="00FA1DD5" w:rsidP="00130426">
            <w:pPr>
              <w:tabs>
                <w:tab w:val="left" w:pos="993"/>
              </w:tabs>
              <w:ind w:firstLine="0"/>
              <w:jc w:val="both"/>
              <w:rPr>
                <w:szCs w:val="28"/>
              </w:rPr>
            </w:pPr>
            <w:r w:rsidRPr="00DB129C">
              <w:rPr>
                <w:noProof/>
                <w:szCs w:val="28"/>
                <w:lang w:val="ru-RU" w:eastAsia="ru-RU"/>
              </w:rPr>
              <w:lastRenderedPageBreak/>
              <w:drawing>
                <wp:inline distT="0" distB="0" distL="0" distR="0">
                  <wp:extent cx="1949450" cy="1892300"/>
                  <wp:effectExtent l="0" t="0" r="0" b="0"/>
                  <wp:docPr id="38" name="Рисунок 17" descr="ImageS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Serial"/>
                          <pic:cNvPicPr>
                            <a:picLocks noChangeAspect="1" noChangeArrowheads="1"/>
                          </pic:cNvPicPr>
                        </pic:nvPicPr>
                        <pic:blipFill>
                          <a:blip r:embed="rId45" cstate="print">
                            <a:extLst>
                              <a:ext uri="{28A0092B-C50C-407E-A947-70E740481C1C}">
                                <a14:useLocalDpi xmlns:a14="http://schemas.microsoft.com/office/drawing/2010/main" val="0"/>
                              </a:ext>
                            </a:extLst>
                          </a:blip>
                          <a:srcRect b="6038"/>
                          <a:stretch>
                            <a:fillRect/>
                          </a:stretch>
                        </pic:blipFill>
                        <pic:spPr bwMode="auto">
                          <a:xfrm>
                            <a:off x="0" y="0"/>
                            <a:ext cx="1949450" cy="1892300"/>
                          </a:xfrm>
                          <a:prstGeom prst="rect">
                            <a:avLst/>
                          </a:prstGeom>
                          <a:noFill/>
                          <a:ln>
                            <a:noFill/>
                          </a:ln>
                        </pic:spPr>
                      </pic:pic>
                    </a:graphicData>
                  </a:graphic>
                </wp:inline>
              </w:drawing>
            </w:r>
          </w:p>
        </w:tc>
        <w:tc>
          <w:tcPr>
            <w:tcW w:w="1659" w:type="pct"/>
          </w:tcPr>
          <w:p w:rsidR="00092289" w:rsidRPr="00DB129C" w:rsidRDefault="00FA1DD5" w:rsidP="00130426">
            <w:pPr>
              <w:tabs>
                <w:tab w:val="left" w:pos="993"/>
              </w:tabs>
              <w:ind w:firstLine="0"/>
              <w:jc w:val="both"/>
              <w:rPr>
                <w:szCs w:val="28"/>
              </w:rPr>
            </w:pPr>
            <w:r w:rsidRPr="00DB129C">
              <w:rPr>
                <w:noProof/>
                <w:szCs w:val="28"/>
                <w:lang w:val="ru-RU" w:eastAsia="ru-RU"/>
              </w:rPr>
              <w:drawing>
                <wp:inline distT="0" distB="0" distL="0" distR="0">
                  <wp:extent cx="1873250" cy="1873250"/>
                  <wp:effectExtent l="0" t="0" r="0" b="0"/>
                  <wp:docPr id="39" name="Рисунок 16" descr="[SLGO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LGO5%]-0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p>
        </w:tc>
        <w:tc>
          <w:tcPr>
            <w:tcW w:w="1671" w:type="pct"/>
          </w:tcPr>
          <w:p w:rsidR="00092289" w:rsidRPr="00DB129C" w:rsidRDefault="00FA1DD5" w:rsidP="00130426">
            <w:pPr>
              <w:tabs>
                <w:tab w:val="left" w:pos="993"/>
              </w:tabs>
              <w:ind w:firstLine="7"/>
              <w:jc w:val="both"/>
              <w:rPr>
                <w:szCs w:val="28"/>
              </w:rPr>
            </w:pPr>
            <w:r w:rsidRPr="00DB129C">
              <w:rPr>
                <w:noProof/>
                <w:szCs w:val="28"/>
                <w:lang w:val="ru-RU" w:eastAsia="ru-RU"/>
              </w:rPr>
              <w:drawing>
                <wp:inline distT="0" distB="0" distL="0" distR="0">
                  <wp:extent cx="1892300" cy="1892300"/>
                  <wp:effectExtent l="0" t="0" r="0" b="0"/>
                  <wp:docPr id="40" name="Рисунок 15" descr="[SLGO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LGO5%]-00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tc>
      </w:tr>
      <w:tr w:rsidR="00092289" w:rsidRPr="00DB129C" w:rsidTr="00130426">
        <w:tc>
          <w:tcPr>
            <w:tcW w:w="1670" w:type="pct"/>
          </w:tcPr>
          <w:p w:rsidR="00092289" w:rsidRPr="00DB129C" w:rsidRDefault="00092289" w:rsidP="00130426">
            <w:pPr>
              <w:tabs>
                <w:tab w:val="left" w:pos="993"/>
              </w:tabs>
              <w:jc w:val="center"/>
              <w:rPr>
                <w:szCs w:val="28"/>
              </w:rPr>
            </w:pPr>
            <w:r w:rsidRPr="00DB129C">
              <w:rPr>
                <w:szCs w:val="28"/>
              </w:rPr>
              <w:t>а)</w:t>
            </w:r>
          </w:p>
        </w:tc>
        <w:tc>
          <w:tcPr>
            <w:tcW w:w="1659" w:type="pct"/>
          </w:tcPr>
          <w:p w:rsidR="00092289" w:rsidRPr="00DB129C" w:rsidRDefault="00092289" w:rsidP="00130426">
            <w:pPr>
              <w:tabs>
                <w:tab w:val="left" w:pos="993"/>
              </w:tabs>
              <w:jc w:val="center"/>
              <w:rPr>
                <w:szCs w:val="28"/>
              </w:rPr>
            </w:pPr>
            <w:r w:rsidRPr="00DB129C">
              <w:rPr>
                <w:szCs w:val="28"/>
              </w:rPr>
              <w:t>б)</w:t>
            </w:r>
          </w:p>
        </w:tc>
        <w:tc>
          <w:tcPr>
            <w:tcW w:w="1671" w:type="pct"/>
          </w:tcPr>
          <w:p w:rsidR="00092289" w:rsidRPr="00DB129C" w:rsidRDefault="00092289" w:rsidP="00130426">
            <w:pPr>
              <w:tabs>
                <w:tab w:val="left" w:pos="993"/>
              </w:tabs>
              <w:jc w:val="center"/>
              <w:rPr>
                <w:szCs w:val="28"/>
              </w:rPr>
            </w:pPr>
            <w:r w:rsidRPr="00DB129C">
              <w:rPr>
                <w:szCs w:val="28"/>
              </w:rPr>
              <w:t>в)</w:t>
            </w:r>
          </w:p>
        </w:tc>
      </w:tr>
    </w:tbl>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r w:rsidRPr="00DB129C">
        <w:rPr>
          <w:sz w:val="28"/>
          <w:szCs w:val="28"/>
          <w:lang w:val="ru-RU"/>
        </w:rPr>
        <w:t xml:space="preserve">Рисунок 2.12 – ПЭМ-снимки нанокомпозитного материала </w:t>
      </w:r>
      <w:r w:rsidRPr="00DB129C">
        <w:rPr>
          <w:sz w:val="28"/>
          <w:szCs w:val="28"/>
          <w:lang w:val="en-US"/>
        </w:rPr>
        <w:t>TiO</w:t>
      </w:r>
      <w:r w:rsidRPr="00DB129C">
        <w:rPr>
          <w:sz w:val="28"/>
          <w:szCs w:val="28"/>
          <w:vertAlign w:val="subscript"/>
          <w:lang w:val="ru-RU"/>
        </w:rPr>
        <w:t>2</w:t>
      </w:r>
      <w:r w:rsidRPr="00DB129C">
        <w:rPr>
          <w:sz w:val="28"/>
          <w:szCs w:val="28"/>
          <w:lang w:val="ru-RU"/>
        </w:rPr>
        <w:t>-</w:t>
      </w:r>
      <w:r w:rsidRPr="00DB129C">
        <w:rPr>
          <w:sz w:val="28"/>
          <w:szCs w:val="28"/>
          <w:lang w:val="en-US"/>
        </w:rPr>
        <w:t>GO</w:t>
      </w:r>
      <w:r w:rsidRPr="00DB129C">
        <w:rPr>
          <w:sz w:val="28"/>
          <w:szCs w:val="28"/>
          <w:lang w:val="ru-RU"/>
        </w:rPr>
        <w:t xml:space="preserve"> при различной концентрации GO: </w:t>
      </w:r>
      <w:r w:rsidRPr="00DB129C">
        <w:rPr>
          <w:sz w:val="28"/>
          <w:szCs w:val="28"/>
          <w:lang w:val="en-US"/>
        </w:rPr>
        <w:t>a</w:t>
      </w:r>
      <w:r w:rsidRPr="00DB129C">
        <w:rPr>
          <w:sz w:val="28"/>
          <w:szCs w:val="28"/>
          <w:lang w:val="ru-RU"/>
        </w:rPr>
        <w:t xml:space="preserve">) 1 мас%, </w:t>
      </w:r>
      <w:r w:rsidR="00A201F7">
        <w:rPr>
          <w:sz w:val="28"/>
          <w:szCs w:val="28"/>
          <w:lang w:val="ru-RU"/>
        </w:rPr>
        <w:t>б</w:t>
      </w:r>
      <w:r w:rsidRPr="00DB129C">
        <w:rPr>
          <w:sz w:val="28"/>
          <w:szCs w:val="28"/>
          <w:lang w:val="ru-RU"/>
        </w:rPr>
        <w:t xml:space="preserve">) 5 мас%, </w:t>
      </w:r>
      <w:r w:rsidR="00A201F7" w:rsidRPr="00A201F7">
        <w:rPr>
          <w:sz w:val="28"/>
          <w:szCs w:val="28"/>
          <w:lang w:val="ru-RU"/>
        </w:rPr>
        <w:t>в</w:t>
      </w:r>
      <w:r w:rsidRPr="00DB129C">
        <w:rPr>
          <w:sz w:val="28"/>
          <w:szCs w:val="28"/>
          <w:lang w:val="ru-RU"/>
        </w:rPr>
        <w:t>) 10 мас%</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rStyle w:val="tlid-translation"/>
          <w:sz w:val="28"/>
          <w:szCs w:val="28"/>
        </w:rPr>
      </w:pPr>
    </w:p>
    <w:p w:rsidR="00092289" w:rsidRDefault="00092289" w:rsidP="00092289">
      <w:pPr>
        <w:jc w:val="both"/>
        <w:rPr>
          <w:rStyle w:val="tlid-translation"/>
          <w:szCs w:val="28"/>
          <w:lang w:val="ru-RU"/>
        </w:rPr>
      </w:pPr>
      <w:r w:rsidRPr="00DB129C">
        <w:rPr>
          <w:rStyle w:val="tlid-translation"/>
          <w:szCs w:val="28"/>
          <w:lang w:val="ru-RU"/>
        </w:rPr>
        <w:t xml:space="preserve">Исследования на СЭМ и ПЭМ показывают, что листы оксида графена и восстановленного оксида графена рассредоточены по всему объему синтезированных композитов. Это может способствовать формированию проводящей сети между частицами </w:t>
      </w:r>
      <w:r w:rsidRPr="00DB129C">
        <w:rPr>
          <w:rStyle w:val="tlid-translation"/>
          <w:szCs w:val="28"/>
        </w:rPr>
        <w:t>TiO</w:t>
      </w:r>
      <w:r w:rsidRPr="00DB129C">
        <w:rPr>
          <w:rStyle w:val="tlid-translation"/>
          <w:szCs w:val="28"/>
          <w:vertAlign w:val="subscript"/>
          <w:lang w:val="ru-RU"/>
        </w:rPr>
        <w:t>2</w:t>
      </w:r>
      <w:r w:rsidRPr="00DB129C">
        <w:rPr>
          <w:rStyle w:val="tlid-translation"/>
          <w:szCs w:val="28"/>
          <w:lang w:val="ru-RU"/>
        </w:rPr>
        <w:t xml:space="preserve"> и более эффективной инжекции фотогенерированных электронов в графеновые листы, обеспечивая их дальнейший транспорт к слою </w:t>
      </w:r>
      <w:r w:rsidRPr="00DB129C">
        <w:rPr>
          <w:rStyle w:val="tlid-translation"/>
          <w:szCs w:val="28"/>
        </w:rPr>
        <w:t>FTO</w:t>
      </w:r>
      <w:r w:rsidRPr="00DB129C">
        <w:rPr>
          <w:rStyle w:val="tlid-translation"/>
          <w:szCs w:val="28"/>
          <w:lang w:val="ru-RU"/>
        </w:rPr>
        <w:t xml:space="preserve"> и регистрацию.</w:t>
      </w:r>
    </w:p>
    <w:p w:rsidR="00F10178" w:rsidRDefault="00F10178" w:rsidP="00092289">
      <w:pPr>
        <w:jc w:val="both"/>
        <w:rPr>
          <w:rStyle w:val="tlid-translation"/>
          <w:szCs w:val="28"/>
          <w:lang w:val="ru-RU"/>
        </w:rPr>
      </w:pPr>
    </w:p>
    <w:p w:rsidR="00F10178" w:rsidRPr="00F10178" w:rsidRDefault="00B4665A" w:rsidP="00092289">
      <w:pPr>
        <w:jc w:val="both"/>
        <w:rPr>
          <w:rStyle w:val="tlid-translation"/>
          <w:b/>
          <w:szCs w:val="28"/>
          <w:lang w:val="ru-RU"/>
        </w:rPr>
      </w:pPr>
      <w:r>
        <w:rPr>
          <w:rStyle w:val="tlid-translation"/>
          <w:b/>
          <w:szCs w:val="28"/>
          <w:lang w:val="ru-RU"/>
        </w:rPr>
        <w:t>2.3.2 Изучение структуры</w:t>
      </w:r>
      <w:r w:rsidR="00F10178" w:rsidRPr="00F10178">
        <w:rPr>
          <w:rStyle w:val="tlid-translation"/>
          <w:b/>
          <w:szCs w:val="28"/>
          <w:lang w:val="ru-RU"/>
        </w:rPr>
        <w:t xml:space="preserve"> </w:t>
      </w:r>
      <w:r w:rsidR="003A3020">
        <w:rPr>
          <w:rStyle w:val="tlid-translation"/>
          <w:b/>
          <w:szCs w:val="28"/>
          <w:lang w:val="ru-RU"/>
        </w:rPr>
        <w:t>нанокомпозит</w:t>
      </w:r>
      <w:r>
        <w:rPr>
          <w:rStyle w:val="tlid-translation"/>
          <w:b/>
          <w:szCs w:val="28"/>
          <w:lang w:val="ru-RU"/>
        </w:rPr>
        <w:t>ных материалов</w:t>
      </w:r>
    </w:p>
    <w:p w:rsidR="00F10178" w:rsidRPr="00DB129C" w:rsidRDefault="00F10178" w:rsidP="00092289">
      <w:pPr>
        <w:jc w:val="both"/>
        <w:rPr>
          <w:rStyle w:val="tlid-translation"/>
          <w:szCs w:val="28"/>
          <w:lang w:val="ru-RU"/>
        </w:rPr>
      </w:pPr>
    </w:p>
    <w:p w:rsidR="00092289" w:rsidRPr="00DB129C" w:rsidRDefault="00092289" w:rsidP="00092289">
      <w:pPr>
        <w:jc w:val="both"/>
        <w:rPr>
          <w:rStyle w:val="tlid-translation"/>
          <w:szCs w:val="28"/>
          <w:lang w:val="ru-RU"/>
        </w:rPr>
      </w:pPr>
      <w:r w:rsidRPr="00DB129C">
        <w:rPr>
          <w:rStyle w:val="tlid-translation"/>
          <w:szCs w:val="28"/>
          <w:lang w:val="ru-RU"/>
        </w:rPr>
        <w:t xml:space="preserve">Рентгенодифракционный </w:t>
      </w:r>
      <w:r w:rsidRPr="00DB129C">
        <w:rPr>
          <w:szCs w:val="28"/>
          <w:lang w:val="ru-RU"/>
        </w:rPr>
        <w:t xml:space="preserve">анализ был выполнен с помощью дифрактометра </w:t>
      </w:r>
      <w:r w:rsidRPr="00DB129C">
        <w:rPr>
          <w:szCs w:val="28"/>
        </w:rPr>
        <w:t>XRD</w:t>
      </w:r>
      <w:r w:rsidRPr="00DB129C">
        <w:rPr>
          <w:szCs w:val="28"/>
          <w:lang w:val="ru-RU"/>
        </w:rPr>
        <w:t>-7000 (</w:t>
      </w:r>
      <w:r w:rsidR="0010695E">
        <w:rPr>
          <w:szCs w:val="28"/>
          <w:lang w:val="ru-RU"/>
        </w:rPr>
        <w:t>«</w:t>
      </w:r>
      <w:r w:rsidRPr="00DB129C">
        <w:rPr>
          <w:szCs w:val="28"/>
        </w:rPr>
        <w:t>Shimadzu</w:t>
      </w:r>
      <w:r w:rsidR="0010695E">
        <w:rPr>
          <w:szCs w:val="28"/>
          <w:lang w:val="ru-RU"/>
        </w:rPr>
        <w:t>», Япония</w:t>
      </w:r>
      <w:r w:rsidRPr="00DB129C">
        <w:rPr>
          <w:szCs w:val="28"/>
          <w:lang w:val="ru-RU"/>
        </w:rPr>
        <w:t xml:space="preserve">). </w:t>
      </w:r>
      <w:r w:rsidR="0010695E">
        <w:rPr>
          <w:rStyle w:val="tlid-translation"/>
          <w:szCs w:val="28"/>
          <w:lang w:val="ru-RU"/>
        </w:rPr>
        <w:t>На рисунке 2.13</w:t>
      </w:r>
      <w:r w:rsidRPr="00DB129C">
        <w:rPr>
          <w:rStyle w:val="tlid-translation"/>
          <w:szCs w:val="28"/>
          <w:lang w:val="ru-RU"/>
        </w:rPr>
        <w:t xml:space="preserve"> представлены данные рентгеноструктурного анализа порошков </w:t>
      </w:r>
      <w:r w:rsidRPr="00DB129C">
        <w:rPr>
          <w:szCs w:val="28"/>
        </w:rPr>
        <w:t>TiO</w:t>
      </w:r>
      <w:r w:rsidRPr="00DB129C">
        <w:rPr>
          <w:szCs w:val="28"/>
          <w:vertAlign w:val="subscript"/>
          <w:lang w:val="ru-RU"/>
        </w:rPr>
        <w:t>2</w:t>
      </w:r>
      <w:r w:rsidRPr="00DB129C">
        <w:rPr>
          <w:rStyle w:val="tlid-translation"/>
          <w:szCs w:val="28"/>
          <w:lang w:val="ru-RU"/>
        </w:rPr>
        <w:t xml:space="preserve"> и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с концентрацией 5 масс%. Как видно из рисунка, наночастицы </w:t>
      </w:r>
      <w:r w:rsidRPr="00DB129C">
        <w:rPr>
          <w:szCs w:val="28"/>
        </w:rPr>
        <w:t>TiO</w:t>
      </w:r>
      <w:r w:rsidRPr="00DB129C">
        <w:rPr>
          <w:szCs w:val="28"/>
          <w:vertAlign w:val="subscript"/>
          <w:lang w:val="ru-RU"/>
        </w:rPr>
        <w:t>2</w:t>
      </w:r>
      <w:r w:rsidRPr="00DB129C">
        <w:rPr>
          <w:szCs w:val="28"/>
          <w:lang w:val="ru-RU"/>
        </w:rPr>
        <w:t xml:space="preserve"> сохраняют структуру кристаллической решетки после процесса гидротермального синтеза. </w:t>
      </w:r>
      <w:r w:rsidRPr="00DB129C">
        <w:rPr>
          <w:rStyle w:val="tlid-translation"/>
          <w:szCs w:val="28"/>
          <w:lang w:val="ru-RU"/>
        </w:rPr>
        <w:t>Пики на 2</w:t>
      </w:r>
      <w:r w:rsidRPr="00DB129C">
        <w:rPr>
          <w:rStyle w:val="tlid-translation"/>
          <w:szCs w:val="28"/>
        </w:rPr>
        <w:t>θ</w:t>
      </w:r>
      <w:r w:rsidRPr="00DB129C">
        <w:rPr>
          <w:rStyle w:val="tlid-translation"/>
          <w:szCs w:val="28"/>
          <w:lang w:val="ru-RU"/>
        </w:rPr>
        <w:t xml:space="preserve"> значения 25,3, 37,8, 48,0, 53,9, 55,1, 62,7, 68,8, 70,3 и 75,0˚ могут быть проиндексированы как (101), (004), (200), (105), (211), (2</w:t>
      </w:r>
      <w:r w:rsidR="0010695E">
        <w:rPr>
          <w:rStyle w:val="tlid-translation"/>
          <w:szCs w:val="28"/>
          <w:lang w:val="ru-RU"/>
        </w:rPr>
        <w:t>04), (</w:t>
      </w:r>
      <w:r w:rsidRPr="00DB129C">
        <w:rPr>
          <w:rStyle w:val="tlid-translation"/>
          <w:szCs w:val="28"/>
          <w:lang w:val="ru-RU"/>
        </w:rPr>
        <w:t xml:space="preserve">116), (220) и (215) кристаллические плоскости анатаза </w:t>
      </w:r>
      <w:r w:rsidRPr="00DB129C">
        <w:rPr>
          <w:rStyle w:val="tlid-translation"/>
          <w:szCs w:val="28"/>
        </w:rPr>
        <w:t>TiO</w:t>
      </w:r>
      <w:r w:rsidRPr="00DB129C">
        <w:rPr>
          <w:rStyle w:val="tlid-translation"/>
          <w:szCs w:val="28"/>
          <w:vertAlign w:val="subscript"/>
          <w:lang w:val="ru-RU"/>
        </w:rPr>
        <w:t>2</w:t>
      </w:r>
      <w:r w:rsidRPr="00DB129C">
        <w:rPr>
          <w:rStyle w:val="tlid-translation"/>
          <w:szCs w:val="28"/>
          <w:lang w:val="ru-RU"/>
        </w:rPr>
        <w:t xml:space="preserve">. Кроме того, наблюдаются также характерные дифракционные пики при 37,0 и 38,5˚, которые относятся к граням (101) и (111) рутила </w:t>
      </w:r>
      <w:r w:rsidRPr="00DB129C">
        <w:rPr>
          <w:rStyle w:val="tlid-translation"/>
          <w:szCs w:val="28"/>
        </w:rPr>
        <w:t>TiO</w:t>
      </w:r>
      <w:r w:rsidRPr="00DB129C">
        <w:rPr>
          <w:rStyle w:val="tlid-translation"/>
          <w:szCs w:val="28"/>
          <w:vertAlign w:val="subscript"/>
          <w:lang w:val="ru-RU"/>
        </w:rPr>
        <w:t>2</w:t>
      </w:r>
      <w:r w:rsidR="00F22D37" w:rsidRPr="00E61BD4">
        <w:rPr>
          <w:szCs w:val="28"/>
          <w:lang w:val="ru-RU"/>
        </w:rPr>
        <w:t xml:space="preserve"> [</w:t>
      </w:r>
      <w:r w:rsidR="00F22D37" w:rsidRPr="00DB129C">
        <w:rPr>
          <w:szCs w:val="28"/>
          <w:lang w:val="ru-RU"/>
        </w:rPr>
        <w:t>118, 13</w:t>
      </w:r>
      <w:r w:rsidR="00F22D37">
        <w:rPr>
          <w:szCs w:val="28"/>
          <w:lang w:val="ru-RU"/>
        </w:rPr>
        <w:t>7</w:t>
      </w:r>
      <w:r w:rsidR="00F22D37" w:rsidRPr="00E61BD4">
        <w:rPr>
          <w:szCs w:val="28"/>
          <w:lang w:val="ru-RU"/>
        </w:rPr>
        <w:t>].</w:t>
      </w:r>
      <w:r w:rsidRPr="00DB129C">
        <w:rPr>
          <w:rStyle w:val="tlid-translation"/>
          <w:szCs w:val="28"/>
          <w:lang w:val="ru-RU"/>
        </w:rPr>
        <w:t xml:space="preserve"> </w:t>
      </w:r>
    </w:p>
    <w:p w:rsidR="00092289" w:rsidRPr="00DB129C" w:rsidRDefault="00FA1DD5" w:rsidP="00092289">
      <w:pPr>
        <w:pStyle w:val="a7"/>
        <w:shd w:val="clear" w:color="auto" w:fill="FFFFFF"/>
        <w:adjustRightInd w:val="0"/>
        <w:snapToGrid w:val="0"/>
        <w:spacing w:before="0" w:beforeAutospacing="0" w:after="0" w:afterAutospacing="0"/>
        <w:ind w:firstLine="567"/>
        <w:contextualSpacing/>
        <w:jc w:val="center"/>
        <w:rPr>
          <w:noProof/>
          <w:sz w:val="28"/>
          <w:szCs w:val="28"/>
        </w:rPr>
      </w:pPr>
      <w:r w:rsidRPr="00DB129C">
        <w:rPr>
          <w:noProof/>
          <w:sz w:val="28"/>
          <w:szCs w:val="28"/>
          <w:lang w:val="ru-RU"/>
        </w:rPr>
        <w:drawing>
          <wp:inline distT="0" distB="0" distL="0" distR="0">
            <wp:extent cx="2978150" cy="2444750"/>
            <wp:effectExtent l="0" t="0" r="0" b="0"/>
            <wp:docPr id="41" name="Рисунок 14"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raph2"/>
                    <pic:cNvPicPr>
                      <a:picLocks noChangeAspect="1" noChangeArrowheads="1"/>
                    </pic:cNvPicPr>
                  </pic:nvPicPr>
                  <pic:blipFill>
                    <a:blip r:embed="rId48" cstate="print">
                      <a:extLst>
                        <a:ext uri="{28A0092B-C50C-407E-A947-70E740481C1C}">
                          <a14:useLocalDpi xmlns:a14="http://schemas.microsoft.com/office/drawing/2010/main" val="0"/>
                        </a:ext>
                      </a:extLst>
                    </a:blip>
                    <a:srcRect l="4396" r="10165"/>
                    <a:stretch>
                      <a:fillRect/>
                    </a:stretch>
                  </pic:blipFill>
                  <pic:spPr bwMode="auto">
                    <a:xfrm>
                      <a:off x="0" y="0"/>
                      <a:ext cx="2978150" cy="2444750"/>
                    </a:xfrm>
                    <a:prstGeom prst="rect">
                      <a:avLst/>
                    </a:prstGeom>
                    <a:noFill/>
                    <a:ln>
                      <a:noFill/>
                    </a:ln>
                  </pic:spPr>
                </pic:pic>
              </a:graphicData>
            </a:graphic>
          </wp:inline>
        </w:drawing>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center"/>
        <w:rPr>
          <w:noProof/>
          <w:sz w:val="28"/>
          <w:szCs w:val="28"/>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center"/>
        <w:rPr>
          <w:sz w:val="28"/>
          <w:szCs w:val="28"/>
          <w:lang w:val="ru-RU"/>
        </w:rPr>
      </w:pPr>
      <w:r w:rsidRPr="00DB129C">
        <w:rPr>
          <w:sz w:val="28"/>
          <w:szCs w:val="28"/>
          <w:lang w:val="ru-RU"/>
        </w:rPr>
        <w:t>Рисунок 2.</w:t>
      </w:r>
      <w:r w:rsidR="0010695E">
        <w:rPr>
          <w:sz w:val="28"/>
          <w:szCs w:val="28"/>
          <w:lang w:val="ru-RU"/>
        </w:rPr>
        <w:t>13</w:t>
      </w:r>
      <w:r w:rsidRPr="00DB129C">
        <w:rPr>
          <w:sz w:val="28"/>
          <w:szCs w:val="28"/>
          <w:lang w:val="ru-RU"/>
        </w:rPr>
        <w:t xml:space="preserve"> – </w:t>
      </w:r>
      <w:r w:rsidRPr="00DB129C">
        <w:rPr>
          <w:rStyle w:val="tlid-translation"/>
          <w:sz w:val="28"/>
          <w:szCs w:val="28"/>
        </w:rPr>
        <w:t xml:space="preserve">Рентгеноструктурный </w:t>
      </w:r>
      <w:r w:rsidRPr="00DB129C">
        <w:rPr>
          <w:sz w:val="28"/>
          <w:szCs w:val="28"/>
        </w:rPr>
        <w:t>анализ</w:t>
      </w:r>
      <w:r w:rsidRPr="00DB129C">
        <w:rPr>
          <w:sz w:val="28"/>
          <w:szCs w:val="28"/>
          <w:lang w:val="ru-RU"/>
        </w:rPr>
        <w:t xml:space="preserve"> </w:t>
      </w:r>
      <w:r w:rsidRPr="00DB129C">
        <w:rPr>
          <w:rStyle w:val="tlid-translation"/>
          <w:sz w:val="28"/>
          <w:szCs w:val="28"/>
        </w:rPr>
        <w:t xml:space="preserve">порошков </w:t>
      </w:r>
      <w:r w:rsidRPr="00DB129C">
        <w:rPr>
          <w:sz w:val="28"/>
          <w:szCs w:val="28"/>
          <w:lang w:val="en-US"/>
        </w:rPr>
        <w:t>TiO</w:t>
      </w:r>
      <w:r w:rsidRPr="00DB129C">
        <w:rPr>
          <w:sz w:val="28"/>
          <w:szCs w:val="28"/>
          <w:vertAlign w:val="subscript"/>
        </w:rPr>
        <w:t>2</w:t>
      </w:r>
      <w:r w:rsidRPr="00DB129C">
        <w:rPr>
          <w:rStyle w:val="tlid-translation"/>
          <w:sz w:val="28"/>
          <w:szCs w:val="28"/>
        </w:rPr>
        <w:t xml:space="preserve"> (1) и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lang w:val="ru-RU"/>
        </w:rPr>
        <w:t xml:space="preserve"> (2)</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center"/>
        <w:rPr>
          <w:rStyle w:val="tlid-translation"/>
          <w:sz w:val="28"/>
          <w:szCs w:val="28"/>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rPr>
      </w:pPr>
      <w:r w:rsidRPr="00DB129C">
        <w:rPr>
          <w:sz w:val="28"/>
          <w:szCs w:val="28"/>
        </w:rPr>
        <w:t>В нанокомпозитных материалах пики графена и его модификации часто не обнаруживаются, так как нагрузка на оксид графена намного ниже предела обнаружения дифракции рентгеновских лучей [</w:t>
      </w:r>
      <w:r w:rsidR="00B930B1">
        <w:rPr>
          <w:sz w:val="28"/>
          <w:szCs w:val="28"/>
          <w:lang w:val="ru-RU"/>
        </w:rPr>
        <w:t>13</w:t>
      </w:r>
      <w:r w:rsidR="0071154A">
        <w:rPr>
          <w:sz w:val="28"/>
          <w:szCs w:val="28"/>
          <w:lang w:val="ru-RU"/>
        </w:rPr>
        <w:t>7</w:t>
      </w:r>
      <w:r w:rsidRPr="00DB129C">
        <w:rPr>
          <w:sz w:val="28"/>
          <w:szCs w:val="28"/>
        </w:rPr>
        <w:t>]. Согласно работам [</w:t>
      </w:r>
      <w:r w:rsidRPr="00DB129C">
        <w:rPr>
          <w:sz w:val="28"/>
          <w:szCs w:val="28"/>
          <w:lang w:val="ru-RU"/>
        </w:rPr>
        <w:t>118, 13</w:t>
      </w:r>
      <w:r w:rsidR="0071154A">
        <w:rPr>
          <w:sz w:val="28"/>
          <w:szCs w:val="28"/>
          <w:lang w:val="ru-RU"/>
        </w:rPr>
        <w:t>7</w:t>
      </w:r>
      <w:r w:rsidRPr="00DB129C">
        <w:rPr>
          <w:sz w:val="28"/>
          <w:szCs w:val="28"/>
        </w:rPr>
        <w:t xml:space="preserve">] у оксида графена имеется только один пик около 10,5°, соответствующий плоскости (001) графита. Во время гидротермального синтеза оксид графена восстанавливается до </w:t>
      </w:r>
      <w:r w:rsidRPr="00DB129C">
        <w:rPr>
          <w:sz w:val="28"/>
          <w:szCs w:val="28"/>
          <w:lang w:val="en-US"/>
        </w:rPr>
        <w:t>rGO</w:t>
      </w:r>
      <w:r w:rsidRPr="00DB129C">
        <w:rPr>
          <w:sz w:val="28"/>
          <w:szCs w:val="28"/>
        </w:rPr>
        <w:t xml:space="preserve">. Указанный пик сдвигается до 25° и становится неразрешим на фоне пика </w:t>
      </w:r>
      <w:r w:rsidRPr="00DB129C">
        <w:rPr>
          <w:rStyle w:val="tlid-translation"/>
          <w:sz w:val="28"/>
          <w:szCs w:val="28"/>
        </w:rPr>
        <w:t>2θ</w:t>
      </w:r>
      <w:r w:rsidRPr="00DB129C">
        <w:rPr>
          <w:sz w:val="28"/>
          <w:szCs w:val="28"/>
        </w:rPr>
        <w:t>=25,3°, принадлежащем диоксиду титана.</w:t>
      </w:r>
    </w:p>
    <w:p w:rsidR="00092289" w:rsidRPr="00D44E8A" w:rsidRDefault="00092289" w:rsidP="0010695E">
      <w:pPr>
        <w:jc w:val="both"/>
        <w:rPr>
          <w:szCs w:val="28"/>
          <w:lang w:val="ru-RU"/>
        </w:rPr>
      </w:pPr>
      <w:r w:rsidRPr="00DB129C">
        <w:rPr>
          <w:szCs w:val="28"/>
          <w:lang w:val="ru-RU"/>
        </w:rPr>
        <w:t>Рентгеновская фотоэлектронная спектроскопия</w:t>
      </w:r>
      <w:r w:rsidR="0010695E">
        <w:rPr>
          <w:szCs w:val="28"/>
          <w:lang w:val="ru-RU"/>
        </w:rPr>
        <w:t xml:space="preserve"> (РФЭС)</w:t>
      </w:r>
      <w:r w:rsidRPr="00DB129C">
        <w:rPr>
          <w:szCs w:val="28"/>
          <w:lang w:val="ru-RU"/>
        </w:rPr>
        <w:t xml:space="preserve"> представляет более глубокое понимание при определении связей между </w:t>
      </w:r>
      <w:r w:rsidRPr="00DB129C">
        <w:rPr>
          <w:szCs w:val="28"/>
        </w:rPr>
        <w:t>TiO</w:t>
      </w:r>
      <w:r w:rsidRPr="00DB129C">
        <w:rPr>
          <w:szCs w:val="28"/>
          <w:vertAlign w:val="subscript"/>
          <w:lang w:val="ru-RU"/>
        </w:rPr>
        <w:t>2</w:t>
      </w:r>
      <w:r w:rsidRPr="00DB129C">
        <w:rPr>
          <w:rStyle w:val="tlid-translation"/>
          <w:szCs w:val="28"/>
          <w:lang w:val="ru-RU"/>
        </w:rPr>
        <w:t xml:space="preserve"> </w:t>
      </w:r>
      <w:r w:rsidRPr="00DB129C">
        <w:rPr>
          <w:szCs w:val="28"/>
          <w:lang w:val="ru-RU"/>
        </w:rPr>
        <w:t xml:space="preserve">и оксидом графена. </w:t>
      </w:r>
      <w:r w:rsidR="0010695E">
        <w:rPr>
          <w:szCs w:val="28"/>
          <w:lang w:val="ru-RU"/>
        </w:rPr>
        <w:t xml:space="preserve">РФЭС </w:t>
      </w:r>
      <w:r w:rsidR="00D44E8A">
        <w:rPr>
          <w:szCs w:val="28"/>
          <w:lang w:val="ru-RU"/>
        </w:rPr>
        <w:t xml:space="preserve">анализ проводился </w:t>
      </w:r>
      <w:r w:rsidR="00586025">
        <w:rPr>
          <w:szCs w:val="28"/>
          <w:lang w:val="ru-RU"/>
        </w:rPr>
        <w:t xml:space="preserve">в лаборатории коллективного пользования химического факультета </w:t>
      </w:r>
      <w:r w:rsidR="00D44E8A">
        <w:rPr>
          <w:szCs w:val="28"/>
          <w:lang w:val="ru-RU"/>
        </w:rPr>
        <w:t>Московско</w:t>
      </w:r>
      <w:r w:rsidR="00586025">
        <w:rPr>
          <w:szCs w:val="28"/>
          <w:lang w:val="ru-RU"/>
        </w:rPr>
        <w:t>го</w:t>
      </w:r>
      <w:r w:rsidR="00D44E8A">
        <w:rPr>
          <w:szCs w:val="28"/>
          <w:lang w:val="ru-RU"/>
        </w:rPr>
        <w:t xml:space="preserve"> государственно</w:t>
      </w:r>
      <w:r w:rsidR="00586025">
        <w:rPr>
          <w:szCs w:val="28"/>
          <w:lang w:val="ru-RU"/>
        </w:rPr>
        <w:t>го</w:t>
      </w:r>
      <w:r w:rsidR="00D44E8A">
        <w:rPr>
          <w:szCs w:val="28"/>
          <w:lang w:val="ru-RU"/>
        </w:rPr>
        <w:t xml:space="preserve"> университет</w:t>
      </w:r>
      <w:r w:rsidR="00586025">
        <w:rPr>
          <w:szCs w:val="28"/>
          <w:lang w:val="ru-RU"/>
        </w:rPr>
        <w:t>а</w:t>
      </w:r>
      <w:r w:rsidR="00D44E8A">
        <w:rPr>
          <w:szCs w:val="28"/>
          <w:lang w:val="ru-RU"/>
        </w:rPr>
        <w:t xml:space="preserve"> им. М.В. Ломоносова на </w:t>
      </w:r>
      <w:r w:rsidR="00D44E8A">
        <w:rPr>
          <w:szCs w:val="28"/>
        </w:rPr>
        <w:t>Axis</w:t>
      </w:r>
      <w:r w:rsidR="00D44E8A" w:rsidRPr="00D44E8A">
        <w:rPr>
          <w:szCs w:val="28"/>
          <w:lang w:val="ru-RU"/>
        </w:rPr>
        <w:t xml:space="preserve"> </w:t>
      </w:r>
      <w:r w:rsidR="00D44E8A">
        <w:rPr>
          <w:szCs w:val="28"/>
        </w:rPr>
        <w:t>Ultra</w:t>
      </w:r>
      <w:r w:rsidR="00D44E8A" w:rsidRPr="00D44E8A">
        <w:rPr>
          <w:szCs w:val="28"/>
          <w:lang w:val="ru-RU"/>
        </w:rPr>
        <w:t xml:space="preserve"> </w:t>
      </w:r>
      <w:r w:rsidR="00D44E8A">
        <w:rPr>
          <w:szCs w:val="28"/>
        </w:rPr>
        <w:t>DLD</w:t>
      </w:r>
      <w:r w:rsidR="00D44E8A" w:rsidRPr="00D44E8A">
        <w:rPr>
          <w:szCs w:val="28"/>
          <w:lang w:val="ru-RU"/>
        </w:rPr>
        <w:t xml:space="preserve"> (</w:t>
      </w:r>
      <w:r w:rsidR="00D44E8A">
        <w:rPr>
          <w:szCs w:val="28"/>
          <w:lang w:val="ru-RU"/>
        </w:rPr>
        <w:t>«</w:t>
      </w:r>
      <w:r w:rsidR="00D44E8A">
        <w:rPr>
          <w:szCs w:val="28"/>
        </w:rPr>
        <w:t>Kratos</w:t>
      </w:r>
      <w:r w:rsidR="00D44E8A" w:rsidRPr="00D44E8A">
        <w:rPr>
          <w:szCs w:val="28"/>
          <w:lang w:val="ru-RU"/>
        </w:rPr>
        <w:t xml:space="preserve"> </w:t>
      </w:r>
      <w:r w:rsidR="00D44E8A">
        <w:rPr>
          <w:szCs w:val="28"/>
        </w:rPr>
        <w:t>Analytical</w:t>
      </w:r>
      <w:r w:rsidR="00D44E8A">
        <w:rPr>
          <w:szCs w:val="28"/>
          <w:lang w:val="ru-RU"/>
        </w:rPr>
        <w:t>»</w:t>
      </w:r>
      <w:r w:rsidR="00D44E8A" w:rsidRPr="00D44E8A">
        <w:rPr>
          <w:szCs w:val="28"/>
          <w:lang w:val="ru-RU"/>
        </w:rPr>
        <w:t xml:space="preserve">, </w:t>
      </w:r>
      <w:r w:rsidR="00D44E8A">
        <w:rPr>
          <w:szCs w:val="28"/>
        </w:rPr>
        <w:t>UK</w:t>
      </w:r>
      <w:r w:rsidR="00D44E8A" w:rsidRPr="00D44E8A">
        <w:rPr>
          <w:szCs w:val="28"/>
          <w:lang w:val="ru-RU"/>
        </w:rPr>
        <w:t>)</w:t>
      </w:r>
      <w:r w:rsidR="00D44E8A">
        <w:rPr>
          <w:szCs w:val="28"/>
          <w:lang w:val="ru-RU"/>
        </w:rPr>
        <w:t xml:space="preserve"> с обзорной энергией пропускания – 160 эВ, а спектры высого разрешения составляла – 40 эВ и с нейтрализатором </w:t>
      </w:r>
      <w:r w:rsidR="00D44E8A">
        <w:rPr>
          <w:szCs w:val="28"/>
        </w:rPr>
        <w:t>AlKa</w:t>
      </w:r>
      <w:r w:rsidR="00D44E8A">
        <w:rPr>
          <w:szCs w:val="28"/>
          <w:lang w:val="ru-RU"/>
        </w:rPr>
        <w:t>.</w:t>
      </w:r>
    </w:p>
    <w:p w:rsidR="00092289" w:rsidRPr="00DB129C" w:rsidRDefault="00092289" w:rsidP="00092289">
      <w:pPr>
        <w:jc w:val="both"/>
        <w:rPr>
          <w:szCs w:val="28"/>
          <w:lang w:val="ru-RU"/>
        </w:rPr>
      </w:pPr>
      <w:r w:rsidRPr="00DB129C">
        <w:rPr>
          <w:szCs w:val="28"/>
          <w:lang w:val="ru-RU"/>
        </w:rPr>
        <w:t xml:space="preserve">Обзорные РФЭС спектры исследованных образцов приведены на рис. </w:t>
      </w:r>
      <w:r w:rsidR="00B930B1">
        <w:rPr>
          <w:szCs w:val="28"/>
          <w:lang w:val="ru-RU"/>
        </w:rPr>
        <w:t>2.</w:t>
      </w:r>
      <w:r w:rsidRPr="00DB129C">
        <w:rPr>
          <w:szCs w:val="28"/>
          <w:lang w:val="ru-RU"/>
        </w:rPr>
        <w:t>1</w:t>
      </w:r>
      <w:r w:rsidR="00B930B1">
        <w:rPr>
          <w:szCs w:val="28"/>
          <w:lang w:val="ru-RU"/>
        </w:rPr>
        <w:t>4</w:t>
      </w:r>
      <w:r w:rsidRPr="00DB129C">
        <w:rPr>
          <w:szCs w:val="28"/>
          <w:lang w:val="ru-RU"/>
        </w:rPr>
        <w:t xml:space="preserve">. В спектрах наблюдаются линии углерода, кислорода и титана. Энергетическую калибровку спектров титансодержащих образцов проводили по линии </w:t>
      </w:r>
      <w:r w:rsidRPr="00DB129C">
        <w:rPr>
          <w:szCs w:val="28"/>
        </w:rPr>
        <w:t>Ti</w:t>
      </w:r>
      <w:r w:rsidRPr="00DB129C">
        <w:rPr>
          <w:szCs w:val="28"/>
          <w:lang w:val="ru-RU"/>
        </w:rPr>
        <w:t>2</w:t>
      </w:r>
      <w:r w:rsidRPr="00DB129C">
        <w:rPr>
          <w:szCs w:val="28"/>
        </w:rPr>
        <w:t>p</w:t>
      </w:r>
      <w:r w:rsidRPr="00DB129C">
        <w:rPr>
          <w:szCs w:val="28"/>
          <w:vertAlign w:val="subscript"/>
          <w:lang w:val="ru-RU"/>
        </w:rPr>
        <w:t>3/2</w:t>
      </w:r>
      <w:r w:rsidRPr="00DB129C">
        <w:rPr>
          <w:szCs w:val="28"/>
          <w:lang w:val="ru-RU"/>
        </w:rPr>
        <w:t xml:space="preserve">, положение которой было принято равным 458,6 эВ. При такой калибровке наблюдаемое положение линии в спектре углерода, соответствующей </w:t>
      </w:r>
      <w:r w:rsidRPr="00DB129C">
        <w:rPr>
          <w:szCs w:val="28"/>
        </w:rPr>
        <w:t>C</w:t>
      </w:r>
      <w:r w:rsidRPr="00DB129C">
        <w:rPr>
          <w:szCs w:val="28"/>
          <w:lang w:val="ru-RU"/>
        </w:rPr>
        <w:t>−</w:t>
      </w:r>
      <w:r w:rsidRPr="00DB129C">
        <w:rPr>
          <w:szCs w:val="28"/>
        </w:rPr>
        <w:t>C</w:t>
      </w:r>
      <w:r w:rsidRPr="00DB129C">
        <w:rPr>
          <w:szCs w:val="28"/>
          <w:lang w:val="ru-RU"/>
        </w:rPr>
        <w:t xml:space="preserve"> связям в адсорбированном углеродсодержащем загрязнении, составляло около 285,0 </w:t>
      </w:r>
      <w:r w:rsidRPr="00B930B1">
        <w:rPr>
          <w:szCs w:val="28"/>
          <w:lang w:val="ru-RU"/>
        </w:rPr>
        <w:t xml:space="preserve">эВ. Для всех образцов форма </w:t>
      </w:r>
      <w:r w:rsidRPr="00B930B1">
        <w:rPr>
          <w:szCs w:val="28"/>
        </w:rPr>
        <w:t>Ti</w:t>
      </w:r>
      <w:r w:rsidRPr="00B930B1">
        <w:rPr>
          <w:szCs w:val="28"/>
          <w:lang w:val="ru-RU"/>
        </w:rPr>
        <w:t>2</w:t>
      </w:r>
      <w:r w:rsidRPr="00B930B1">
        <w:rPr>
          <w:szCs w:val="28"/>
        </w:rPr>
        <w:t>p</w:t>
      </w:r>
      <w:r w:rsidRPr="00B930B1">
        <w:rPr>
          <w:szCs w:val="28"/>
          <w:lang w:val="ru-RU"/>
        </w:rPr>
        <w:t xml:space="preserve"> РФЭС спектров была практически идентична (рис. 2.</w:t>
      </w:r>
      <w:r w:rsidR="00B930B1" w:rsidRPr="00B930B1">
        <w:rPr>
          <w:szCs w:val="28"/>
          <w:lang w:val="ru-RU"/>
        </w:rPr>
        <w:t>16</w:t>
      </w:r>
      <w:r w:rsidRPr="00B930B1">
        <w:rPr>
          <w:szCs w:val="28"/>
          <w:lang w:val="ru-RU"/>
        </w:rPr>
        <w:t xml:space="preserve">), что свидетельствует об идентичном состоянии титана в образцах. </w:t>
      </w:r>
      <w:r w:rsidRPr="00B930B1">
        <w:rPr>
          <w:szCs w:val="28"/>
        </w:rPr>
        <w:t>C</w:t>
      </w:r>
      <w:r w:rsidRPr="00B930B1">
        <w:rPr>
          <w:szCs w:val="28"/>
          <w:lang w:val="ru-RU"/>
        </w:rPr>
        <w:t>1</w:t>
      </w:r>
      <w:r w:rsidRPr="00B930B1">
        <w:rPr>
          <w:szCs w:val="28"/>
        </w:rPr>
        <w:t>s</w:t>
      </w:r>
      <w:r w:rsidRPr="00B930B1">
        <w:rPr>
          <w:szCs w:val="28"/>
          <w:lang w:val="ru-RU"/>
        </w:rPr>
        <w:t xml:space="preserve"> спектры образцов </w:t>
      </w:r>
      <w:r w:rsidRPr="00B930B1">
        <w:rPr>
          <w:szCs w:val="28"/>
        </w:rPr>
        <w:t>TiO</w:t>
      </w:r>
      <w:r w:rsidRPr="00B930B1">
        <w:rPr>
          <w:szCs w:val="28"/>
          <w:vertAlign w:val="subscript"/>
          <w:lang w:val="ru-RU"/>
        </w:rPr>
        <w:t>2</w:t>
      </w:r>
      <w:r w:rsidRPr="00B930B1">
        <w:rPr>
          <w:szCs w:val="28"/>
          <w:lang w:val="ru-RU"/>
        </w:rPr>
        <w:t>-</w:t>
      </w:r>
      <w:r w:rsidRPr="00B930B1">
        <w:rPr>
          <w:szCs w:val="28"/>
        </w:rPr>
        <w:t>GO</w:t>
      </w:r>
      <w:r w:rsidRPr="00B930B1">
        <w:rPr>
          <w:szCs w:val="28"/>
          <w:lang w:val="ru-RU"/>
        </w:rPr>
        <w:t xml:space="preserve"> (рис. 2.1</w:t>
      </w:r>
      <w:r w:rsidR="00B930B1" w:rsidRPr="00B930B1">
        <w:rPr>
          <w:szCs w:val="28"/>
          <w:lang w:val="ru-RU"/>
        </w:rPr>
        <w:t>5</w:t>
      </w:r>
      <w:r w:rsidRPr="00B930B1">
        <w:rPr>
          <w:szCs w:val="28"/>
          <w:lang w:val="ru-RU"/>
        </w:rPr>
        <w:t>) нельзя</w:t>
      </w:r>
      <w:r w:rsidRPr="00DB129C">
        <w:rPr>
          <w:szCs w:val="28"/>
          <w:lang w:val="ru-RU"/>
        </w:rPr>
        <w:t xml:space="preserve"> описать суммой спектров </w:t>
      </w:r>
      <w:r w:rsidRPr="00DB129C">
        <w:rPr>
          <w:szCs w:val="28"/>
        </w:rPr>
        <w:t>TiO</w:t>
      </w:r>
      <w:r w:rsidRPr="00DB129C">
        <w:rPr>
          <w:szCs w:val="28"/>
          <w:vertAlign w:val="subscript"/>
          <w:lang w:val="ru-RU"/>
        </w:rPr>
        <w:t>2</w:t>
      </w:r>
      <w:r w:rsidRPr="00DB129C">
        <w:rPr>
          <w:szCs w:val="28"/>
          <w:lang w:val="ru-RU"/>
        </w:rPr>
        <w:t xml:space="preserve"> и </w:t>
      </w:r>
      <w:r w:rsidRPr="00DB129C">
        <w:rPr>
          <w:szCs w:val="28"/>
        </w:rPr>
        <w:t>GO</w:t>
      </w:r>
      <w:r w:rsidRPr="00DB129C">
        <w:rPr>
          <w:szCs w:val="28"/>
          <w:lang w:val="ru-RU"/>
        </w:rPr>
        <w:t xml:space="preserve">. Наблюдаемая картина указывает на то, что при нанесении </w:t>
      </w:r>
      <w:r w:rsidRPr="00DB129C">
        <w:rPr>
          <w:szCs w:val="28"/>
        </w:rPr>
        <w:t>GO</w:t>
      </w:r>
      <w:r w:rsidRPr="00DB129C">
        <w:rPr>
          <w:szCs w:val="28"/>
          <w:lang w:val="ru-RU"/>
        </w:rPr>
        <w:t xml:space="preserve"> на </w:t>
      </w:r>
      <w:r w:rsidRPr="00DB129C">
        <w:rPr>
          <w:szCs w:val="28"/>
        </w:rPr>
        <w:t>TiO</w:t>
      </w:r>
      <w:r w:rsidRPr="00DB129C">
        <w:rPr>
          <w:szCs w:val="28"/>
          <w:vertAlign w:val="subscript"/>
          <w:lang w:val="ru-RU"/>
        </w:rPr>
        <w:t>2</w:t>
      </w:r>
      <w:r w:rsidRPr="00DB129C">
        <w:rPr>
          <w:szCs w:val="28"/>
          <w:lang w:val="ru-RU"/>
        </w:rPr>
        <w:t xml:space="preserve"> происходит существенное восстановление </w:t>
      </w:r>
      <w:r w:rsidR="00A9687E" w:rsidRPr="00DB129C">
        <w:rPr>
          <w:szCs w:val="28"/>
        </w:rPr>
        <w:t>GO</w:t>
      </w:r>
      <w:r w:rsidRPr="00DB129C">
        <w:rPr>
          <w:szCs w:val="28"/>
          <w:lang w:val="ru-RU"/>
        </w:rPr>
        <w:t xml:space="preserve"> до </w:t>
      </w:r>
      <w:r w:rsidRPr="00DB129C">
        <w:rPr>
          <w:szCs w:val="28"/>
        </w:rPr>
        <w:t>rGO</w:t>
      </w:r>
      <w:r w:rsidRPr="00DB129C">
        <w:rPr>
          <w:szCs w:val="28"/>
          <w:lang w:val="ru-RU"/>
        </w:rPr>
        <w:t xml:space="preserve">. </w:t>
      </w:r>
      <w:r w:rsidRPr="00DB129C">
        <w:rPr>
          <w:szCs w:val="28"/>
        </w:rPr>
        <w:t>C</w:t>
      </w:r>
      <w:r w:rsidRPr="00DB129C">
        <w:rPr>
          <w:szCs w:val="28"/>
          <w:lang w:val="ru-RU"/>
        </w:rPr>
        <w:t>1</w:t>
      </w:r>
      <w:r w:rsidRPr="00DB129C">
        <w:rPr>
          <w:szCs w:val="28"/>
        </w:rPr>
        <w:t>s</w:t>
      </w:r>
      <w:r w:rsidRPr="00DB129C">
        <w:rPr>
          <w:szCs w:val="28"/>
          <w:lang w:val="ru-RU"/>
        </w:rPr>
        <w:t xml:space="preserve"> спектры образцов были разложены на компоненты, отвечающие различным состояниям атомов углерода. При этом одна компонента сложной ассиметричной формы соответствовала спектру </w:t>
      </w:r>
      <w:r w:rsidRPr="00DB129C">
        <w:rPr>
          <w:szCs w:val="28"/>
        </w:rPr>
        <w:t>sp</w:t>
      </w:r>
      <w:r w:rsidRPr="00DB129C">
        <w:rPr>
          <w:szCs w:val="28"/>
          <w:vertAlign w:val="superscript"/>
          <w:lang w:val="ru-RU"/>
        </w:rPr>
        <w:t>2</w:t>
      </w:r>
      <w:r w:rsidRPr="00DB129C">
        <w:rPr>
          <w:szCs w:val="28"/>
          <w:lang w:val="ru-RU"/>
        </w:rPr>
        <w:t xml:space="preserve">-углерода, а симметричных компоненты были использованы для описания других состояний. При этом наблюдаемая энергия связи компоненты </w:t>
      </w:r>
      <w:r w:rsidRPr="00DB129C">
        <w:rPr>
          <w:szCs w:val="28"/>
        </w:rPr>
        <w:t>sp</w:t>
      </w:r>
      <w:r w:rsidRPr="00DB129C">
        <w:rPr>
          <w:szCs w:val="28"/>
          <w:vertAlign w:val="superscript"/>
          <w:lang w:val="ru-RU"/>
        </w:rPr>
        <w:t>2</w:t>
      </w:r>
      <w:r w:rsidRPr="00DB129C">
        <w:rPr>
          <w:szCs w:val="28"/>
          <w:lang w:val="ru-RU"/>
        </w:rPr>
        <w:t xml:space="preserve">-углерода (около 283,6 эВ) заметно меньше, чем типичная энергия связи </w:t>
      </w:r>
      <w:r w:rsidRPr="00DB129C">
        <w:rPr>
          <w:szCs w:val="28"/>
        </w:rPr>
        <w:t>C</w:t>
      </w:r>
      <w:r w:rsidRPr="00DB129C">
        <w:rPr>
          <w:szCs w:val="28"/>
          <w:lang w:val="ru-RU"/>
        </w:rPr>
        <w:t>1</w:t>
      </w:r>
      <w:r w:rsidRPr="00DB129C">
        <w:rPr>
          <w:szCs w:val="28"/>
        </w:rPr>
        <w:t>s</w:t>
      </w:r>
      <w:r w:rsidRPr="00DB129C">
        <w:rPr>
          <w:szCs w:val="28"/>
          <w:lang w:val="ru-RU"/>
        </w:rPr>
        <w:t xml:space="preserve"> спектра </w:t>
      </w:r>
      <w:r w:rsidRPr="00DB129C">
        <w:rPr>
          <w:szCs w:val="28"/>
        </w:rPr>
        <w:t>sp</w:t>
      </w:r>
      <w:r w:rsidRPr="00DB129C">
        <w:rPr>
          <w:szCs w:val="28"/>
          <w:vertAlign w:val="superscript"/>
          <w:lang w:val="ru-RU"/>
        </w:rPr>
        <w:t>2</w:t>
      </w:r>
      <w:r w:rsidRPr="00DB129C">
        <w:rPr>
          <w:szCs w:val="28"/>
          <w:lang w:val="ru-RU"/>
        </w:rPr>
        <w:t xml:space="preserve">-углерода (обычно около 284,3–284,5 эВ). Такой сдвиг может быть связан с дифференциальной зарядкой проводящих частиц </w:t>
      </w:r>
      <w:r w:rsidRPr="00DB129C">
        <w:rPr>
          <w:szCs w:val="28"/>
        </w:rPr>
        <w:t>sp</w:t>
      </w:r>
      <w:r w:rsidRPr="00DB129C">
        <w:rPr>
          <w:szCs w:val="28"/>
          <w:vertAlign w:val="superscript"/>
          <w:lang w:val="ru-RU"/>
        </w:rPr>
        <w:t>2</w:t>
      </w:r>
      <w:r w:rsidRPr="00DB129C">
        <w:rPr>
          <w:szCs w:val="28"/>
          <w:lang w:val="ru-RU"/>
        </w:rPr>
        <w:t xml:space="preserve">-углерода относительно непроводящей матрицы </w:t>
      </w:r>
      <w:r w:rsidRPr="00DB129C">
        <w:rPr>
          <w:szCs w:val="28"/>
        </w:rPr>
        <w:t>TiO</w:t>
      </w:r>
      <w:r w:rsidRPr="00DB129C">
        <w:rPr>
          <w:szCs w:val="28"/>
          <w:vertAlign w:val="subscript"/>
          <w:lang w:val="ru-RU"/>
        </w:rPr>
        <w:t>2</w:t>
      </w:r>
      <w:r w:rsidRPr="00DB129C">
        <w:rPr>
          <w:szCs w:val="28"/>
          <w:lang w:val="ru-RU"/>
        </w:rPr>
        <w:t xml:space="preserve">. Доля компоненты </w:t>
      </w:r>
      <w:r w:rsidRPr="00DB129C">
        <w:rPr>
          <w:szCs w:val="28"/>
        </w:rPr>
        <w:t>sp</w:t>
      </w:r>
      <w:r w:rsidRPr="00DB129C">
        <w:rPr>
          <w:szCs w:val="28"/>
          <w:vertAlign w:val="superscript"/>
          <w:lang w:val="ru-RU"/>
        </w:rPr>
        <w:t>2</w:t>
      </w:r>
      <w:r w:rsidRPr="00DB129C">
        <w:rPr>
          <w:szCs w:val="28"/>
          <w:lang w:val="ru-RU"/>
        </w:rPr>
        <w:t xml:space="preserve">-углерода в </w:t>
      </w:r>
      <w:r w:rsidRPr="00DB129C">
        <w:rPr>
          <w:szCs w:val="28"/>
        </w:rPr>
        <w:t>C</w:t>
      </w:r>
      <w:r w:rsidRPr="00DB129C">
        <w:rPr>
          <w:szCs w:val="28"/>
          <w:lang w:val="ru-RU"/>
        </w:rPr>
        <w:t>1</w:t>
      </w:r>
      <w:r w:rsidRPr="00DB129C">
        <w:rPr>
          <w:szCs w:val="28"/>
        </w:rPr>
        <w:t>s</w:t>
      </w:r>
      <w:r w:rsidRPr="00DB129C">
        <w:rPr>
          <w:szCs w:val="28"/>
          <w:lang w:val="ru-RU"/>
        </w:rPr>
        <w:t xml:space="preserve"> спектрах образцов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-1%,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-5% и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-10% составляет 8, 24 и 38%, соответственно.</w:t>
      </w:r>
    </w:p>
    <w:p w:rsidR="00092289" w:rsidRPr="00DB129C" w:rsidRDefault="00092289" w:rsidP="00092289">
      <w:pPr>
        <w:jc w:val="both"/>
        <w:rPr>
          <w:szCs w:val="28"/>
          <w:lang w:val="ru-RU"/>
        </w:rPr>
      </w:pPr>
      <w:r w:rsidRPr="00DB129C">
        <w:rPr>
          <w:szCs w:val="28"/>
        </w:rPr>
        <w:t>O</w:t>
      </w:r>
      <w:r w:rsidRPr="00DB129C">
        <w:rPr>
          <w:szCs w:val="28"/>
          <w:lang w:val="ru-RU"/>
        </w:rPr>
        <w:t>1</w:t>
      </w:r>
      <w:r w:rsidRPr="00DB129C">
        <w:rPr>
          <w:szCs w:val="28"/>
        </w:rPr>
        <w:t>s</w:t>
      </w:r>
      <w:r w:rsidRPr="00DB129C">
        <w:rPr>
          <w:szCs w:val="28"/>
          <w:lang w:val="ru-RU"/>
        </w:rPr>
        <w:t xml:space="preserve"> РФЭС спектры всех исследованных образцов кроме образца </w:t>
      </w:r>
      <w:r w:rsidRPr="00DB129C">
        <w:rPr>
          <w:szCs w:val="28"/>
        </w:rPr>
        <w:t>GO</w:t>
      </w:r>
      <w:r w:rsidRPr="00DB129C">
        <w:rPr>
          <w:szCs w:val="28"/>
          <w:lang w:val="ru-RU"/>
        </w:rPr>
        <w:t xml:space="preserve"> близки по форме (</w:t>
      </w:r>
      <w:r w:rsidRPr="00C607F1">
        <w:rPr>
          <w:szCs w:val="28"/>
          <w:lang w:val="ru-RU"/>
        </w:rPr>
        <w:t>рис. 2.1</w:t>
      </w:r>
      <w:r w:rsidR="00B930B1">
        <w:rPr>
          <w:szCs w:val="28"/>
          <w:lang w:val="ru-RU"/>
        </w:rPr>
        <w:t>7</w:t>
      </w:r>
      <w:r w:rsidRPr="00DB129C">
        <w:rPr>
          <w:szCs w:val="28"/>
          <w:lang w:val="ru-RU"/>
        </w:rPr>
        <w:t xml:space="preserve">). Основной вклад в эти спектры вносит </w:t>
      </w:r>
      <w:r w:rsidR="00A9687E">
        <w:rPr>
          <w:szCs w:val="28"/>
          <w:lang w:val="ru-RU"/>
        </w:rPr>
        <w:t>ди</w:t>
      </w:r>
      <w:r w:rsidRPr="00DB129C">
        <w:rPr>
          <w:szCs w:val="28"/>
          <w:lang w:val="ru-RU"/>
        </w:rPr>
        <w:t xml:space="preserve">оксид титана (узкая линия при энергии связи 529,8 эВ), а также кислородные группы на поверхности, обусловленные различными загрязнениями (более широкие линии при энергиях связи около 531,1 и 533,0 эВ). Кислородные группы </w:t>
      </w:r>
      <w:r w:rsidRPr="00DB129C">
        <w:rPr>
          <w:szCs w:val="28"/>
        </w:rPr>
        <w:t>GO</w:t>
      </w:r>
      <w:r w:rsidRPr="00DB129C">
        <w:rPr>
          <w:szCs w:val="28"/>
          <w:lang w:val="ru-RU"/>
        </w:rPr>
        <w:t xml:space="preserve">, вероятно, также вносят вклад в два последних состояния </w:t>
      </w:r>
      <w:r w:rsidRPr="00DB129C">
        <w:rPr>
          <w:szCs w:val="28"/>
        </w:rPr>
        <w:t>O</w:t>
      </w:r>
      <w:r w:rsidRPr="00DB129C">
        <w:rPr>
          <w:szCs w:val="28"/>
          <w:lang w:val="ru-RU"/>
        </w:rPr>
        <w:t>1</w:t>
      </w:r>
      <w:r w:rsidRPr="00DB129C">
        <w:rPr>
          <w:szCs w:val="28"/>
        </w:rPr>
        <w:t>s</w:t>
      </w:r>
      <w:r w:rsidRPr="00DB129C">
        <w:rPr>
          <w:szCs w:val="28"/>
          <w:lang w:val="ru-RU"/>
        </w:rPr>
        <w:t xml:space="preserve"> РФЭС спектров образцов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w:t>
      </w:r>
    </w:p>
    <w:p w:rsidR="00C607F1" w:rsidRDefault="00C607F1" w:rsidP="00092289">
      <w:pPr>
        <w:spacing w:after="60"/>
        <w:jc w:val="both"/>
        <w:rPr>
          <w:szCs w:val="28"/>
          <w:lang w:val="ru-RU"/>
        </w:rPr>
      </w:pPr>
    </w:p>
    <w:p w:rsidR="00092289" w:rsidRDefault="00092289" w:rsidP="001B5C8B">
      <w:pPr>
        <w:jc w:val="both"/>
        <w:rPr>
          <w:szCs w:val="28"/>
        </w:rPr>
      </w:pPr>
      <w:r w:rsidRPr="00DB129C">
        <w:rPr>
          <w:szCs w:val="28"/>
          <w:lang w:val="ru-RU"/>
        </w:rPr>
        <w:t xml:space="preserve">Таблица 2.2. Концентрации элементов на поверхности исследованных образцов, рассчитанные по РФЭС спектрам высокого разрешения, ат. </w:t>
      </w:r>
      <w:r w:rsidRPr="00DB129C">
        <w:rPr>
          <w:szCs w:val="28"/>
        </w:rPr>
        <w:t>%.</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3"/>
        <w:gridCol w:w="2463"/>
      </w:tblGrid>
      <w:tr w:rsidR="001B5C8B" w:rsidRPr="00E3716B" w:rsidTr="00E3716B">
        <w:tc>
          <w:tcPr>
            <w:tcW w:w="2463" w:type="dxa"/>
            <w:shd w:val="clear" w:color="auto" w:fill="auto"/>
            <w:vAlign w:val="center"/>
          </w:tcPr>
          <w:p w:rsidR="001B5C8B" w:rsidRPr="00E3716B" w:rsidRDefault="001B5C8B" w:rsidP="00E3716B">
            <w:pPr>
              <w:ind w:firstLine="0"/>
              <w:jc w:val="center"/>
              <w:rPr>
                <w:szCs w:val="28"/>
              </w:rPr>
            </w:pPr>
            <w:r w:rsidRPr="00E3716B">
              <w:rPr>
                <w:szCs w:val="28"/>
              </w:rPr>
              <w:t>Образец</w:t>
            </w:r>
          </w:p>
        </w:tc>
        <w:tc>
          <w:tcPr>
            <w:tcW w:w="2463" w:type="dxa"/>
            <w:shd w:val="clear" w:color="auto" w:fill="auto"/>
            <w:vAlign w:val="center"/>
          </w:tcPr>
          <w:p w:rsidR="001B5C8B" w:rsidRPr="00E3716B" w:rsidRDefault="001B5C8B" w:rsidP="00E3716B">
            <w:pPr>
              <w:ind w:firstLine="0"/>
              <w:jc w:val="center"/>
              <w:rPr>
                <w:szCs w:val="28"/>
              </w:rPr>
            </w:pPr>
            <w:r w:rsidRPr="00E3716B">
              <w:rPr>
                <w:szCs w:val="28"/>
              </w:rPr>
              <w:t>Ti</w:t>
            </w:r>
          </w:p>
        </w:tc>
        <w:tc>
          <w:tcPr>
            <w:tcW w:w="2463" w:type="dxa"/>
            <w:shd w:val="clear" w:color="auto" w:fill="auto"/>
            <w:vAlign w:val="center"/>
          </w:tcPr>
          <w:p w:rsidR="001B5C8B" w:rsidRPr="00E3716B" w:rsidRDefault="001B5C8B" w:rsidP="00E3716B">
            <w:pPr>
              <w:ind w:firstLine="0"/>
              <w:jc w:val="center"/>
              <w:rPr>
                <w:szCs w:val="28"/>
              </w:rPr>
            </w:pPr>
            <w:r w:rsidRPr="00E3716B">
              <w:rPr>
                <w:szCs w:val="28"/>
              </w:rPr>
              <w:t>O</w:t>
            </w:r>
          </w:p>
        </w:tc>
        <w:tc>
          <w:tcPr>
            <w:tcW w:w="2463" w:type="dxa"/>
            <w:shd w:val="clear" w:color="auto" w:fill="auto"/>
          </w:tcPr>
          <w:p w:rsidR="001B5C8B" w:rsidRPr="00E3716B" w:rsidRDefault="001B5C8B" w:rsidP="00E3716B">
            <w:pPr>
              <w:ind w:firstLine="0"/>
              <w:jc w:val="center"/>
              <w:rPr>
                <w:szCs w:val="28"/>
              </w:rPr>
            </w:pPr>
            <w:r w:rsidRPr="00E3716B">
              <w:rPr>
                <w:szCs w:val="28"/>
              </w:rPr>
              <w:t>C</w:t>
            </w:r>
          </w:p>
        </w:tc>
      </w:tr>
      <w:tr w:rsidR="001B5C8B" w:rsidRPr="00E3716B" w:rsidTr="00E3716B">
        <w:tc>
          <w:tcPr>
            <w:tcW w:w="2463" w:type="dxa"/>
            <w:shd w:val="clear" w:color="auto" w:fill="auto"/>
            <w:vAlign w:val="center"/>
          </w:tcPr>
          <w:p w:rsidR="001B5C8B" w:rsidRPr="00E3716B" w:rsidRDefault="001B5C8B" w:rsidP="00E3716B">
            <w:pPr>
              <w:ind w:firstLine="0"/>
              <w:jc w:val="center"/>
              <w:rPr>
                <w:szCs w:val="28"/>
              </w:rPr>
            </w:pPr>
            <w:r w:rsidRPr="00E3716B">
              <w:rPr>
                <w:szCs w:val="28"/>
              </w:rPr>
              <w:t>TiO</w:t>
            </w:r>
            <w:r w:rsidRPr="00E3716B">
              <w:rPr>
                <w:szCs w:val="28"/>
                <w:vertAlign w:val="subscript"/>
              </w:rPr>
              <w:t>2</w:t>
            </w:r>
          </w:p>
        </w:tc>
        <w:tc>
          <w:tcPr>
            <w:tcW w:w="2463" w:type="dxa"/>
            <w:shd w:val="clear" w:color="auto" w:fill="auto"/>
          </w:tcPr>
          <w:p w:rsidR="001B5C8B" w:rsidRPr="00E3716B" w:rsidRDefault="001B5C8B" w:rsidP="00E3716B">
            <w:pPr>
              <w:ind w:firstLine="0"/>
              <w:jc w:val="center"/>
              <w:rPr>
                <w:szCs w:val="28"/>
              </w:rPr>
            </w:pPr>
            <w:r w:rsidRPr="00E3716B">
              <w:rPr>
                <w:szCs w:val="28"/>
              </w:rPr>
              <w:t>23,2</w:t>
            </w:r>
          </w:p>
        </w:tc>
        <w:tc>
          <w:tcPr>
            <w:tcW w:w="2463" w:type="dxa"/>
            <w:shd w:val="clear" w:color="auto" w:fill="auto"/>
          </w:tcPr>
          <w:p w:rsidR="001B5C8B" w:rsidRPr="00E3716B" w:rsidRDefault="001B5C8B" w:rsidP="00E3716B">
            <w:pPr>
              <w:ind w:firstLine="0"/>
              <w:jc w:val="center"/>
              <w:rPr>
                <w:szCs w:val="28"/>
              </w:rPr>
            </w:pPr>
            <w:r w:rsidRPr="00E3716B">
              <w:rPr>
                <w:szCs w:val="28"/>
              </w:rPr>
              <w:t>57</w:t>
            </w:r>
            <w:r w:rsidRPr="00E3716B">
              <w:rPr>
                <w:szCs w:val="28"/>
                <w:lang w:val="ru-RU"/>
              </w:rPr>
              <w:t>,</w:t>
            </w:r>
            <w:r w:rsidRPr="00E3716B">
              <w:rPr>
                <w:szCs w:val="28"/>
              </w:rPr>
              <w:t>1</w:t>
            </w:r>
          </w:p>
        </w:tc>
        <w:tc>
          <w:tcPr>
            <w:tcW w:w="2463" w:type="dxa"/>
            <w:shd w:val="clear" w:color="auto" w:fill="auto"/>
          </w:tcPr>
          <w:p w:rsidR="001B5C8B" w:rsidRPr="00E3716B" w:rsidRDefault="001B5C8B" w:rsidP="00E3716B">
            <w:pPr>
              <w:ind w:firstLine="0"/>
              <w:jc w:val="center"/>
              <w:rPr>
                <w:szCs w:val="28"/>
              </w:rPr>
            </w:pPr>
            <w:r w:rsidRPr="00E3716B">
              <w:rPr>
                <w:szCs w:val="28"/>
              </w:rPr>
              <w:t>19,7</w:t>
            </w:r>
          </w:p>
        </w:tc>
      </w:tr>
      <w:tr w:rsidR="001B5C8B" w:rsidRPr="00E3716B" w:rsidTr="00E3716B">
        <w:tc>
          <w:tcPr>
            <w:tcW w:w="2463" w:type="dxa"/>
            <w:shd w:val="clear" w:color="auto" w:fill="auto"/>
            <w:vAlign w:val="center"/>
          </w:tcPr>
          <w:p w:rsidR="001B5C8B" w:rsidRPr="00E3716B" w:rsidRDefault="001B5C8B" w:rsidP="00E3716B">
            <w:pPr>
              <w:ind w:firstLine="0"/>
              <w:jc w:val="center"/>
              <w:rPr>
                <w:szCs w:val="28"/>
              </w:rPr>
            </w:pPr>
            <w:r w:rsidRPr="00E3716B">
              <w:rPr>
                <w:szCs w:val="28"/>
              </w:rPr>
              <w:t>GO</w:t>
            </w:r>
          </w:p>
        </w:tc>
        <w:tc>
          <w:tcPr>
            <w:tcW w:w="2463" w:type="dxa"/>
            <w:shd w:val="clear" w:color="auto" w:fill="auto"/>
          </w:tcPr>
          <w:p w:rsidR="001B5C8B" w:rsidRPr="00E3716B" w:rsidRDefault="001B5C8B" w:rsidP="00E3716B">
            <w:pPr>
              <w:ind w:firstLine="0"/>
              <w:jc w:val="center"/>
              <w:rPr>
                <w:szCs w:val="28"/>
              </w:rPr>
            </w:pPr>
            <w:r w:rsidRPr="00E3716B">
              <w:rPr>
                <w:szCs w:val="28"/>
              </w:rPr>
              <w:t>–</w:t>
            </w:r>
          </w:p>
        </w:tc>
        <w:tc>
          <w:tcPr>
            <w:tcW w:w="2463" w:type="dxa"/>
            <w:shd w:val="clear" w:color="auto" w:fill="auto"/>
          </w:tcPr>
          <w:p w:rsidR="001B5C8B" w:rsidRPr="00E3716B" w:rsidRDefault="001B5C8B" w:rsidP="00E3716B">
            <w:pPr>
              <w:ind w:firstLine="0"/>
              <w:jc w:val="center"/>
              <w:rPr>
                <w:szCs w:val="28"/>
              </w:rPr>
            </w:pPr>
            <w:r w:rsidRPr="00E3716B">
              <w:rPr>
                <w:szCs w:val="28"/>
              </w:rPr>
              <w:t>31</w:t>
            </w:r>
            <w:r w:rsidRPr="00E3716B">
              <w:rPr>
                <w:szCs w:val="28"/>
                <w:lang w:val="ru-RU"/>
              </w:rPr>
              <w:t>,</w:t>
            </w:r>
            <w:r w:rsidRPr="00E3716B">
              <w:rPr>
                <w:szCs w:val="28"/>
              </w:rPr>
              <w:t>4</w:t>
            </w:r>
          </w:p>
        </w:tc>
        <w:tc>
          <w:tcPr>
            <w:tcW w:w="2463" w:type="dxa"/>
            <w:shd w:val="clear" w:color="auto" w:fill="auto"/>
          </w:tcPr>
          <w:p w:rsidR="001B5C8B" w:rsidRPr="00E3716B" w:rsidRDefault="001B5C8B" w:rsidP="00E3716B">
            <w:pPr>
              <w:ind w:firstLine="0"/>
              <w:jc w:val="center"/>
              <w:rPr>
                <w:szCs w:val="28"/>
              </w:rPr>
            </w:pPr>
            <w:r w:rsidRPr="00E3716B">
              <w:rPr>
                <w:szCs w:val="28"/>
              </w:rPr>
              <w:t>68,6</w:t>
            </w:r>
          </w:p>
        </w:tc>
      </w:tr>
      <w:tr w:rsidR="001B5C8B" w:rsidRPr="00E3716B" w:rsidTr="00E3716B">
        <w:tc>
          <w:tcPr>
            <w:tcW w:w="2463" w:type="dxa"/>
            <w:shd w:val="clear" w:color="auto" w:fill="auto"/>
            <w:vAlign w:val="center"/>
          </w:tcPr>
          <w:p w:rsidR="001B5C8B" w:rsidRPr="00E3716B" w:rsidRDefault="001B5C8B" w:rsidP="00E3716B">
            <w:pPr>
              <w:ind w:firstLine="0"/>
              <w:jc w:val="center"/>
              <w:rPr>
                <w:szCs w:val="28"/>
              </w:rPr>
            </w:pPr>
            <w:r w:rsidRPr="00E3716B">
              <w:rPr>
                <w:szCs w:val="28"/>
              </w:rPr>
              <w:t>TiO</w:t>
            </w:r>
            <w:r w:rsidRPr="00E3716B">
              <w:rPr>
                <w:szCs w:val="28"/>
                <w:vertAlign w:val="subscript"/>
              </w:rPr>
              <w:t>2</w:t>
            </w:r>
            <w:r w:rsidRPr="00E3716B">
              <w:rPr>
                <w:szCs w:val="28"/>
                <w:lang w:val="ru-RU"/>
              </w:rPr>
              <w:t>–</w:t>
            </w:r>
            <w:r w:rsidRPr="00E3716B">
              <w:rPr>
                <w:szCs w:val="28"/>
              </w:rPr>
              <w:t>GO/1%</w:t>
            </w:r>
          </w:p>
        </w:tc>
        <w:tc>
          <w:tcPr>
            <w:tcW w:w="2463" w:type="dxa"/>
            <w:shd w:val="clear" w:color="auto" w:fill="auto"/>
          </w:tcPr>
          <w:p w:rsidR="001B5C8B" w:rsidRPr="00E3716B" w:rsidRDefault="001B5C8B" w:rsidP="00E3716B">
            <w:pPr>
              <w:ind w:firstLine="0"/>
              <w:jc w:val="center"/>
              <w:rPr>
                <w:szCs w:val="28"/>
              </w:rPr>
            </w:pPr>
            <w:r w:rsidRPr="00E3716B">
              <w:rPr>
                <w:szCs w:val="28"/>
              </w:rPr>
              <w:t>22,5</w:t>
            </w:r>
          </w:p>
        </w:tc>
        <w:tc>
          <w:tcPr>
            <w:tcW w:w="2463" w:type="dxa"/>
            <w:shd w:val="clear" w:color="auto" w:fill="auto"/>
          </w:tcPr>
          <w:p w:rsidR="001B5C8B" w:rsidRPr="00E3716B" w:rsidRDefault="001B5C8B" w:rsidP="00E3716B">
            <w:pPr>
              <w:ind w:firstLine="0"/>
              <w:jc w:val="center"/>
              <w:rPr>
                <w:szCs w:val="28"/>
              </w:rPr>
            </w:pPr>
            <w:r w:rsidRPr="00E3716B">
              <w:rPr>
                <w:szCs w:val="28"/>
              </w:rPr>
              <w:t>55</w:t>
            </w:r>
            <w:r w:rsidRPr="00E3716B">
              <w:rPr>
                <w:szCs w:val="28"/>
                <w:lang w:val="ru-RU"/>
              </w:rPr>
              <w:t>,</w:t>
            </w:r>
            <w:r w:rsidRPr="00E3716B">
              <w:rPr>
                <w:szCs w:val="28"/>
              </w:rPr>
              <w:t>2</w:t>
            </w:r>
          </w:p>
        </w:tc>
        <w:tc>
          <w:tcPr>
            <w:tcW w:w="2463" w:type="dxa"/>
            <w:shd w:val="clear" w:color="auto" w:fill="auto"/>
          </w:tcPr>
          <w:p w:rsidR="001B5C8B" w:rsidRPr="00E3716B" w:rsidRDefault="001B5C8B" w:rsidP="00E3716B">
            <w:pPr>
              <w:ind w:firstLine="0"/>
              <w:jc w:val="center"/>
              <w:rPr>
                <w:szCs w:val="28"/>
              </w:rPr>
            </w:pPr>
            <w:r w:rsidRPr="00E3716B">
              <w:rPr>
                <w:szCs w:val="28"/>
              </w:rPr>
              <w:t>22,3</w:t>
            </w:r>
          </w:p>
        </w:tc>
      </w:tr>
      <w:tr w:rsidR="001B5C8B" w:rsidRPr="00E3716B" w:rsidTr="00E3716B">
        <w:tc>
          <w:tcPr>
            <w:tcW w:w="2463" w:type="dxa"/>
            <w:shd w:val="clear" w:color="auto" w:fill="auto"/>
            <w:vAlign w:val="center"/>
          </w:tcPr>
          <w:p w:rsidR="001B5C8B" w:rsidRPr="00E3716B" w:rsidRDefault="001B5C8B" w:rsidP="00E3716B">
            <w:pPr>
              <w:ind w:firstLine="0"/>
              <w:jc w:val="center"/>
              <w:rPr>
                <w:szCs w:val="28"/>
              </w:rPr>
            </w:pPr>
            <w:r w:rsidRPr="00E3716B">
              <w:rPr>
                <w:szCs w:val="28"/>
              </w:rPr>
              <w:t>TiO</w:t>
            </w:r>
            <w:r w:rsidRPr="00E3716B">
              <w:rPr>
                <w:szCs w:val="28"/>
                <w:vertAlign w:val="subscript"/>
              </w:rPr>
              <w:t>2</w:t>
            </w:r>
            <w:r w:rsidRPr="00E3716B">
              <w:rPr>
                <w:szCs w:val="28"/>
                <w:lang w:val="ru-RU"/>
              </w:rPr>
              <w:t>–</w:t>
            </w:r>
            <w:r w:rsidRPr="00E3716B">
              <w:rPr>
                <w:szCs w:val="28"/>
              </w:rPr>
              <w:t>GO</w:t>
            </w:r>
            <w:r w:rsidRPr="00E3716B">
              <w:rPr>
                <w:szCs w:val="28"/>
                <w:lang w:val="ru-RU"/>
              </w:rPr>
              <w:t>/</w:t>
            </w:r>
            <w:r w:rsidRPr="00E3716B">
              <w:rPr>
                <w:szCs w:val="28"/>
              </w:rPr>
              <w:t>5%</w:t>
            </w:r>
          </w:p>
        </w:tc>
        <w:tc>
          <w:tcPr>
            <w:tcW w:w="2463" w:type="dxa"/>
            <w:shd w:val="clear" w:color="auto" w:fill="auto"/>
          </w:tcPr>
          <w:p w:rsidR="001B5C8B" w:rsidRPr="00E3716B" w:rsidRDefault="001B5C8B" w:rsidP="00E3716B">
            <w:pPr>
              <w:ind w:firstLine="0"/>
              <w:jc w:val="center"/>
              <w:rPr>
                <w:szCs w:val="28"/>
              </w:rPr>
            </w:pPr>
            <w:r w:rsidRPr="00E3716B">
              <w:rPr>
                <w:szCs w:val="28"/>
              </w:rPr>
              <w:t>20,3</w:t>
            </w:r>
          </w:p>
        </w:tc>
        <w:tc>
          <w:tcPr>
            <w:tcW w:w="2463" w:type="dxa"/>
            <w:shd w:val="clear" w:color="auto" w:fill="auto"/>
          </w:tcPr>
          <w:p w:rsidR="001B5C8B" w:rsidRPr="00E3716B" w:rsidRDefault="001B5C8B" w:rsidP="00E3716B">
            <w:pPr>
              <w:ind w:firstLine="0"/>
              <w:jc w:val="center"/>
              <w:rPr>
                <w:szCs w:val="28"/>
              </w:rPr>
            </w:pPr>
            <w:r w:rsidRPr="00E3716B">
              <w:rPr>
                <w:szCs w:val="28"/>
              </w:rPr>
              <w:t>50</w:t>
            </w:r>
            <w:r w:rsidRPr="00E3716B">
              <w:rPr>
                <w:szCs w:val="28"/>
                <w:lang w:val="ru-RU"/>
              </w:rPr>
              <w:t>,</w:t>
            </w:r>
            <w:r w:rsidRPr="00E3716B">
              <w:rPr>
                <w:szCs w:val="28"/>
              </w:rPr>
              <w:t>4</w:t>
            </w:r>
          </w:p>
        </w:tc>
        <w:tc>
          <w:tcPr>
            <w:tcW w:w="2463" w:type="dxa"/>
            <w:shd w:val="clear" w:color="auto" w:fill="auto"/>
          </w:tcPr>
          <w:p w:rsidR="001B5C8B" w:rsidRPr="00E3716B" w:rsidRDefault="001B5C8B" w:rsidP="00E3716B">
            <w:pPr>
              <w:ind w:firstLine="0"/>
              <w:jc w:val="center"/>
              <w:rPr>
                <w:szCs w:val="28"/>
              </w:rPr>
            </w:pPr>
            <w:r w:rsidRPr="00E3716B">
              <w:rPr>
                <w:szCs w:val="28"/>
              </w:rPr>
              <w:t>29,3</w:t>
            </w:r>
          </w:p>
        </w:tc>
      </w:tr>
      <w:tr w:rsidR="001B5C8B" w:rsidRPr="00E3716B" w:rsidTr="00E3716B">
        <w:tc>
          <w:tcPr>
            <w:tcW w:w="2463" w:type="dxa"/>
            <w:shd w:val="clear" w:color="auto" w:fill="auto"/>
            <w:vAlign w:val="center"/>
          </w:tcPr>
          <w:p w:rsidR="001B5C8B" w:rsidRPr="00E3716B" w:rsidRDefault="001B5C8B" w:rsidP="00E3716B">
            <w:pPr>
              <w:ind w:firstLine="0"/>
              <w:jc w:val="center"/>
              <w:rPr>
                <w:szCs w:val="28"/>
              </w:rPr>
            </w:pPr>
            <w:r w:rsidRPr="00E3716B">
              <w:rPr>
                <w:szCs w:val="28"/>
              </w:rPr>
              <w:t>TiO</w:t>
            </w:r>
            <w:r w:rsidRPr="00E3716B">
              <w:rPr>
                <w:szCs w:val="28"/>
                <w:vertAlign w:val="subscript"/>
              </w:rPr>
              <w:t>2</w:t>
            </w:r>
            <w:r w:rsidRPr="00E3716B">
              <w:rPr>
                <w:szCs w:val="28"/>
                <w:lang w:val="ru-RU"/>
              </w:rPr>
              <w:t>–</w:t>
            </w:r>
            <w:r w:rsidRPr="00E3716B">
              <w:rPr>
                <w:szCs w:val="28"/>
              </w:rPr>
              <w:t>GO/10%</w:t>
            </w:r>
          </w:p>
        </w:tc>
        <w:tc>
          <w:tcPr>
            <w:tcW w:w="2463" w:type="dxa"/>
            <w:shd w:val="clear" w:color="auto" w:fill="auto"/>
          </w:tcPr>
          <w:p w:rsidR="001B5C8B" w:rsidRPr="00E3716B" w:rsidRDefault="001B5C8B" w:rsidP="00E3716B">
            <w:pPr>
              <w:ind w:firstLine="0"/>
              <w:jc w:val="center"/>
              <w:rPr>
                <w:szCs w:val="28"/>
              </w:rPr>
            </w:pPr>
            <w:r w:rsidRPr="00E3716B">
              <w:rPr>
                <w:szCs w:val="28"/>
              </w:rPr>
              <w:t>17,7</w:t>
            </w:r>
          </w:p>
        </w:tc>
        <w:tc>
          <w:tcPr>
            <w:tcW w:w="2463" w:type="dxa"/>
            <w:shd w:val="clear" w:color="auto" w:fill="auto"/>
          </w:tcPr>
          <w:p w:rsidR="001B5C8B" w:rsidRPr="00E3716B" w:rsidRDefault="001B5C8B" w:rsidP="00E3716B">
            <w:pPr>
              <w:ind w:firstLine="0"/>
              <w:jc w:val="center"/>
              <w:rPr>
                <w:szCs w:val="28"/>
              </w:rPr>
            </w:pPr>
            <w:r w:rsidRPr="00E3716B">
              <w:rPr>
                <w:szCs w:val="28"/>
              </w:rPr>
              <w:t>46</w:t>
            </w:r>
            <w:r w:rsidRPr="00E3716B">
              <w:rPr>
                <w:szCs w:val="28"/>
                <w:lang w:val="ru-RU"/>
              </w:rPr>
              <w:t>,</w:t>
            </w:r>
            <w:r w:rsidRPr="00E3716B">
              <w:rPr>
                <w:szCs w:val="28"/>
              </w:rPr>
              <w:t>2</w:t>
            </w:r>
          </w:p>
        </w:tc>
        <w:tc>
          <w:tcPr>
            <w:tcW w:w="2463" w:type="dxa"/>
            <w:shd w:val="clear" w:color="auto" w:fill="auto"/>
          </w:tcPr>
          <w:p w:rsidR="001B5C8B" w:rsidRPr="00E3716B" w:rsidRDefault="001B5C8B" w:rsidP="00E3716B">
            <w:pPr>
              <w:ind w:firstLine="0"/>
              <w:jc w:val="center"/>
              <w:rPr>
                <w:szCs w:val="28"/>
              </w:rPr>
            </w:pPr>
            <w:r w:rsidRPr="00E3716B">
              <w:rPr>
                <w:szCs w:val="28"/>
              </w:rPr>
              <w:t>36,1</w:t>
            </w:r>
          </w:p>
        </w:tc>
      </w:tr>
    </w:tbl>
    <w:p w:rsidR="001B5C8B" w:rsidRDefault="001B5C8B" w:rsidP="001B5C8B">
      <w:pPr>
        <w:jc w:val="both"/>
        <w:rPr>
          <w:szCs w:val="28"/>
        </w:rPr>
      </w:pPr>
    </w:p>
    <w:p w:rsidR="00092289" w:rsidRPr="00DB129C" w:rsidRDefault="00092289" w:rsidP="00092289">
      <w:pPr>
        <w:jc w:val="center"/>
        <w:rPr>
          <w:szCs w:val="28"/>
          <w:lang w:val="ru-RU"/>
        </w:rPr>
      </w:pPr>
    </w:p>
    <w:tbl>
      <w:tblPr>
        <w:tblW w:w="0" w:type="auto"/>
        <w:tblLook w:val="04A0" w:firstRow="1" w:lastRow="0" w:firstColumn="1" w:lastColumn="0" w:noHBand="0" w:noVBand="1"/>
      </w:tblPr>
      <w:tblGrid>
        <w:gridCol w:w="4771"/>
        <w:gridCol w:w="4867"/>
      </w:tblGrid>
      <w:tr w:rsidR="00092289" w:rsidRPr="00DB129C" w:rsidTr="00C607F1">
        <w:tc>
          <w:tcPr>
            <w:tcW w:w="4956" w:type="dxa"/>
            <w:shd w:val="clear" w:color="auto" w:fill="auto"/>
          </w:tcPr>
          <w:p w:rsidR="00092289" w:rsidRPr="00DB129C" w:rsidRDefault="00092289" w:rsidP="00130426">
            <w:pPr>
              <w:ind w:firstLine="0"/>
              <w:jc w:val="center"/>
              <w:rPr>
                <w:szCs w:val="28"/>
              </w:rPr>
            </w:pPr>
            <w:r w:rsidRPr="00DB129C">
              <w:rPr>
                <w:szCs w:val="28"/>
              </w:rPr>
              <w:object w:dxaOrig="8540" w:dyaOrig="10366">
                <v:shape id="_x0000_i1026" type="#_x0000_t75" style="width:229.2pt;height:279pt" o:ole="">
                  <v:imagedata r:id="rId49" o:title=""/>
                </v:shape>
                <o:OLEObject Type="Embed" ProgID="Origin50.Graph" ShapeID="_x0000_i1026" DrawAspect="Content" ObjectID="_1680434368" r:id="rId50"/>
              </w:object>
            </w:r>
          </w:p>
        </w:tc>
        <w:tc>
          <w:tcPr>
            <w:tcW w:w="4898" w:type="dxa"/>
            <w:shd w:val="clear" w:color="auto" w:fill="auto"/>
          </w:tcPr>
          <w:p w:rsidR="00092289" w:rsidRPr="00DB129C" w:rsidRDefault="00092289" w:rsidP="00130426">
            <w:pPr>
              <w:ind w:firstLine="0"/>
              <w:jc w:val="center"/>
              <w:rPr>
                <w:szCs w:val="28"/>
              </w:rPr>
            </w:pPr>
            <w:r w:rsidRPr="00DB129C">
              <w:rPr>
                <w:szCs w:val="28"/>
              </w:rPr>
              <w:object w:dxaOrig="8542" w:dyaOrig="10366">
                <v:shape id="_x0000_i1027" type="#_x0000_t75" style="width:234pt;height:283.8pt" o:ole="">
                  <v:imagedata r:id="rId51" o:title=""/>
                </v:shape>
                <o:OLEObject Type="Embed" ProgID="Origin50.Graph" ShapeID="_x0000_i1027" DrawAspect="Content" ObjectID="_1680434369" r:id="rId52"/>
              </w:object>
            </w:r>
          </w:p>
        </w:tc>
      </w:tr>
      <w:tr w:rsidR="00092289" w:rsidRPr="00DB129C" w:rsidTr="00C607F1">
        <w:tc>
          <w:tcPr>
            <w:tcW w:w="4956" w:type="dxa"/>
            <w:shd w:val="clear" w:color="auto" w:fill="auto"/>
          </w:tcPr>
          <w:p w:rsidR="00092289" w:rsidRPr="00DB129C" w:rsidRDefault="00092289" w:rsidP="00130426">
            <w:pPr>
              <w:ind w:firstLine="0"/>
              <w:jc w:val="center"/>
              <w:rPr>
                <w:szCs w:val="28"/>
              </w:rPr>
            </w:pPr>
            <w:r w:rsidRPr="00DB129C">
              <w:rPr>
                <w:szCs w:val="28"/>
              </w:rPr>
              <w:t>а)</w:t>
            </w:r>
          </w:p>
        </w:tc>
        <w:tc>
          <w:tcPr>
            <w:tcW w:w="4898" w:type="dxa"/>
            <w:shd w:val="clear" w:color="auto" w:fill="auto"/>
          </w:tcPr>
          <w:p w:rsidR="00092289" w:rsidRPr="00DB129C" w:rsidRDefault="00092289" w:rsidP="00130426">
            <w:pPr>
              <w:ind w:firstLine="0"/>
              <w:jc w:val="center"/>
              <w:rPr>
                <w:szCs w:val="28"/>
              </w:rPr>
            </w:pPr>
            <w:r w:rsidRPr="00DB129C">
              <w:rPr>
                <w:szCs w:val="28"/>
              </w:rPr>
              <w:t>б)</w:t>
            </w:r>
          </w:p>
        </w:tc>
      </w:tr>
    </w:tbl>
    <w:p w:rsidR="00092289" w:rsidRPr="00DB129C" w:rsidRDefault="00092289" w:rsidP="00092289">
      <w:pPr>
        <w:jc w:val="center"/>
        <w:rPr>
          <w:szCs w:val="28"/>
        </w:rPr>
      </w:pPr>
    </w:p>
    <w:p w:rsidR="00AB3A78" w:rsidRPr="00DB129C" w:rsidRDefault="00C607F1" w:rsidP="00AB3A78">
      <w:pPr>
        <w:rPr>
          <w:szCs w:val="28"/>
          <w:lang w:val="ru-RU"/>
        </w:rPr>
      </w:pPr>
      <w:r>
        <w:rPr>
          <w:szCs w:val="28"/>
          <w:lang w:val="ru-RU"/>
        </w:rPr>
        <w:t>Рисунок 2.</w:t>
      </w:r>
      <w:r w:rsidRPr="00C607F1">
        <w:rPr>
          <w:szCs w:val="28"/>
          <w:lang w:val="ru-RU"/>
        </w:rPr>
        <w:t xml:space="preserve">14 </w:t>
      </w:r>
      <w:r w:rsidR="00AB3A78" w:rsidRPr="00DB129C">
        <w:rPr>
          <w:szCs w:val="28"/>
          <w:lang w:val="ru-RU"/>
        </w:rPr>
        <w:t>Обзорные РФЭС спектры исследованных образцов.</w:t>
      </w:r>
    </w:p>
    <w:tbl>
      <w:tblPr>
        <w:tblW w:w="0" w:type="auto"/>
        <w:tblLook w:val="04A0" w:firstRow="1" w:lastRow="0" w:firstColumn="1" w:lastColumn="0" w:noHBand="0" w:noVBand="1"/>
      </w:tblPr>
      <w:tblGrid>
        <w:gridCol w:w="4917"/>
        <w:gridCol w:w="4721"/>
      </w:tblGrid>
      <w:tr w:rsidR="000575A0" w:rsidRPr="00DB129C" w:rsidTr="00C607F1">
        <w:tc>
          <w:tcPr>
            <w:tcW w:w="5070" w:type="dxa"/>
            <w:shd w:val="clear" w:color="auto" w:fill="auto"/>
          </w:tcPr>
          <w:p w:rsidR="000575A0" w:rsidRPr="00DB129C" w:rsidRDefault="00AB3A78" w:rsidP="004B1284">
            <w:pPr>
              <w:ind w:firstLine="0"/>
              <w:jc w:val="center"/>
              <w:rPr>
                <w:szCs w:val="28"/>
              </w:rPr>
            </w:pPr>
            <w:r w:rsidRPr="00DB129C">
              <w:rPr>
                <w:szCs w:val="28"/>
              </w:rPr>
              <w:object w:dxaOrig="8264" w:dyaOrig="10385">
                <v:shape id="_x0000_i1028" type="#_x0000_t75" style="width:237pt;height:297.6pt" o:ole="">
                  <v:imagedata r:id="rId53" o:title=""/>
                </v:shape>
                <o:OLEObject Type="Embed" ProgID="Origin50.Graph" ShapeID="_x0000_i1028" DrawAspect="Content" ObjectID="_1680434370" r:id="rId54"/>
              </w:object>
            </w:r>
          </w:p>
        </w:tc>
        <w:tc>
          <w:tcPr>
            <w:tcW w:w="4770" w:type="dxa"/>
            <w:shd w:val="clear" w:color="auto" w:fill="auto"/>
          </w:tcPr>
          <w:p w:rsidR="000575A0" w:rsidRPr="00DB129C" w:rsidRDefault="00AB3A78" w:rsidP="004B1284">
            <w:pPr>
              <w:ind w:firstLine="0"/>
              <w:jc w:val="center"/>
              <w:rPr>
                <w:szCs w:val="28"/>
              </w:rPr>
            </w:pPr>
            <w:r w:rsidRPr="00DB129C">
              <w:rPr>
                <w:szCs w:val="28"/>
              </w:rPr>
              <w:object w:dxaOrig="8355" w:dyaOrig="10366">
                <v:shape id="_x0000_i1029" type="#_x0000_t75" style="width:227.4pt;height:282.6pt" o:ole="">
                  <v:imagedata r:id="rId55" o:title=""/>
                </v:shape>
                <o:OLEObject Type="Embed" ProgID="Origin50.Graph" ShapeID="_x0000_i1029" DrawAspect="Content" ObjectID="_1680434371" r:id="rId56"/>
              </w:object>
            </w:r>
          </w:p>
        </w:tc>
      </w:tr>
      <w:tr w:rsidR="000575A0" w:rsidRPr="00DB129C" w:rsidTr="00C607F1">
        <w:tc>
          <w:tcPr>
            <w:tcW w:w="5070" w:type="dxa"/>
            <w:shd w:val="clear" w:color="auto" w:fill="auto"/>
          </w:tcPr>
          <w:p w:rsidR="000575A0" w:rsidRPr="00DB129C" w:rsidRDefault="000575A0" w:rsidP="004B1284">
            <w:pPr>
              <w:ind w:firstLine="0"/>
              <w:jc w:val="center"/>
              <w:rPr>
                <w:szCs w:val="28"/>
              </w:rPr>
            </w:pPr>
            <w:r w:rsidRPr="00DB129C">
              <w:rPr>
                <w:szCs w:val="28"/>
              </w:rPr>
              <w:t>а)</w:t>
            </w:r>
          </w:p>
        </w:tc>
        <w:tc>
          <w:tcPr>
            <w:tcW w:w="4770" w:type="dxa"/>
            <w:shd w:val="clear" w:color="auto" w:fill="auto"/>
          </w:tcPr>
          <w:p w:rsidR="000575A0" w:rsidRPr="00DB129C" w:rsidRDefault="000575A0" w:rsidP="004B1284">
            <w:pPr>
              <w:ind w:firstLine="0"/>
              <w:jc w:val="center"/>
              <w:rPr>
                <w:szCs w:val="28"/>
              </w:rPr>
            </w:pPr>
            <w:r w:rsidRPr="00DB129C">
              <w:rPr>
                <w:szCs w:val="28"/>
              </w:rPr>
              <w:t>б)</w:t>
            </w:r>
          </w:p>
        </w:tc>
      </w:tr>
    </w:tbl>
    <w:p w:rsidR="00092289" w:rsidRDefault="00092289" w:rsidP="00092289">
      <w:pPr>
        <w:jc w:val="center"/>
        <w:rPr>
          <w:szCs w:val="28"/>
          <w:lang w:val="ru-RU"/>
        </w:rPr>
      </w:pPr>
    </w:p>
    <w:p w:rsidR="00AB3A78" w:rsidRPr="00DB129C" w:rsidRDefault="00AB3A78" w:rsidP="00AB3A78">
      <w:pPr>
        <w:jc w:val="center"/>
        <w:rPr>
          <w:szCs w:val="28"/>
          <w:lang w:val="ru-RU"/>
        </w:rPr>
      </w:pPr>
      <w:r w:rsidRPr="00DB129C">
        <w:rPr>
          <w:szCs w:val="28"/>
          <w:lang w:val="ru-RU"/>
        </w:rPr>
        <w:t>Рисунок 2.1</w:t>
      </w:r>
      <w:r w:rsidR="00C607F1" w:rsidRPr="00C607F1">
        <w:rPr>
          <w:szCs w:val="28"/>
          <w:lang w:val="ru-RU"/>
        </w:rPr>
        <w:t>5</w:t>
      </w:r>
      <w:r w:rsidRPr="00DB129C">
        <w:rPr>
          <w:szCs w:val="28"/>
          <w:lang w:val="ru-RU"/>
        </w:rPr>
        <w:t xml:space="preserve"> </w:t>
      </w:r>
      <w:r w:rsidR="00C607F1" w:rsidRPr="00C607F1">
        <w:rPr>
          <w:szCs w:val="28"/>
          <w:lang w:val="ru-RU"/>
        </w:rPr>
        <w:t xml:space="preserve">– </w:t>
      </w:r>
      <w:r w:rsidRPr="00DB129C">
        <w:rPr>
          <w:szCs w:val="28"/>
        </w:rPr>
        <w:t>C</w:t>
      </w:r>
      <w:r w:rsidRPr="00DB129C">
        <w:rPr>
          <w:szCs w:val="28"/>
          <w:lang w:val="ru-RU"/>
        </w:rPr>
        <w:t>1</w:t>
      </w:r>
      <w:r w:rsidRPr="00DB129C">
        <w:rPr>
          <w:szCs w:val="28"/>
        </w:rPr>
        <w:t>s</w:t>
      </w:r>
      <w:r w:rsidRPr="00DB129C">
        <w:rPr>
          <w:szCs w:val="28"/>
          <w:lang w:val="ru-RU"/>
        </w:rPr>
        <w:t xml:space="preserve"> РФЭС спектры исследованных образцов.</w:t>
      </w:r>
    </w:p>
    <w:p w:rsidR="00AB3A78" w:rsidRPr="00DB129C" w:rsidRDefault="00AB3A78" w:rsidP="00092289">
      <w:pPr>
        <w:jc w:val="center"/>
        <w:rPr>
          <w:szCs w:val="28"/>
          <w:lang w:val="ru-RU"/>
        </w:rPr>
      </w:pPr>
    </w:p>
    <w:tbl>
      <w:tblPr>
        <w:tblW w:w="0" w:type="auto"/>
        <w:jc w:val="center"/>
        <w:tblLook w:val="04A0" w:firstRow="1" w:lastRow="0" w:firstColumn="1" w:lastColumn="0" w:noHBand="0" w:noVBand="1"/>
      </w:tblPr>
      <w:tblGrid>
        <w:gridCol w:w="4823"/>
        <w:gridCol w:w="4815"/>
      </w:tblGrid>
      <w:tr w:rsidR="00AB3A78" w:rsidRPr="00350C90" w:rsidTr="00C607F1">
        <w:trPr>
          <w:jc w:val="center"/>
        </w:trPr>
        <w:tc>
          <w:tcPr>
            <w:tcW w:w="4927" w:type="dxa"/>
            <w:shd w:val="clear" w:color="auto" w:fill="auto"/>
          </w:tcPr>
          <w:p w:rsidR="00AB3A78" w:rsidRPr="00350C90" w:rsidRDefault="00AB3A78" w:rsidP="00350C90">
            <w:pPr>
              <w:ind w:firstLine="0"/>
              <w:jc w:val="center"/>
              <w:rPr>
                <w:szCs w:val="28"/>
              </w:rPr>
            </w:pPr>
            <w:r w:rsidRPr="00350C90">
              <w:rPr>
                <w:szCs w:val="28"/>
              </w:rPr>
              <w:object w:dxaOrig="8264" w:dyaOrig="10366">
                <v:shape id="_x0000_i1030" type="#_x0000_t75" style="width:208.8pt;height:261pt" o:ole="">
                  <v:imagedata r:id="rId57" o:title=""/>
                </v:shape>
                <o:OLEObject Type="Embed" ProgID="Origin50.Graph" ShapeID="_x0000_i1030" DrawAspect="Content" ObjectID="_1680434372" r:id="rId58"/>
              </w:object>
            </w:r>
          </w:p>
        </w:tc>
        <w:tc>
          <w:tcPr>
            <w:tcW w:w="4927" w:type="dxa"/>
            <w:shd w:val="clear" w:color="auto" w:fill="auto"/>
          </w:tcPr>
          <w:p w:rsidR="00AB3A78" w:rsidRPr="00350C90" w:rsidRDefault="00AB3A78" w:rsidP="00350C90">
            <w:pPr>
              <w:ind w:firstLine="0"/>
              <w:jc w:val="center"/>
              <w:rPr>
                <w:szCs w:val="28"/>
              </w:rPr>
            </w:pPr>
            <w:r w:rsidRPr="00350C90">
              <w:rPr>
                <w:szCs w:val="28"/>
              </w:rPr>
              <w:object w:dxaOrig="8264" w:dyaOrig="10366">
                <v:shape id="_x0000_i1031" type="#_x0000_t75" style="width:206.4pt;height:258pt" o:ole="">
                  <v:imagedata r:id="rId59" o:title=""/>
                </v:shape>
                <o:OLEObject Type="Embed" ProgID="Origin50.Graph" ShapeID="_x0000_i1031" DrawAspect="Content" ObjectID="_1680434373" r:id="rId60"/>
              </w:object>
            </w:r>
          </w:p>
        </w:tc>
      </w:tr>
      <w:tr w:rsidR="00AB3A78" w:rsidRPr="00350C90" w:rsidTr="00C607F1">
        <w:trPr>
          <w:jc w:val="center"/>
        </w:trPr>
        <w:tc>
          <w:tcPr>
            <w:tcW w:w="4927" w:type="dxa"/>
            <w:shd w:val="clear" w:color="auto" w:fill="auto"/>
          </w:tcPr>
          <w:p w:rsidR="00AB3A78" w:rsidRPr="00350C90" w:rsidRDefault="00AB3A78" w:rsidP="00350C90">
            <w:pPr>
              <w:ind w:firstLine="0"/>
              <w:jc w:val="center"/>
              <w:rPr>
                <w:szCs w:val="28"/>
              </w:rPr>
            </w:pPr>
            <w:r w:rsidRPr="00350C90">
              <w:rPr>
                <w:szCs w:val="28"/>
              </w:rPr>
              <w:t>а)</w:t>
            </w:r>
          </w:p>
        </w:tc>
        <w:tc>
          <w:tcPr>
            <w:tcW w:w="4927" w:type="dxa"/>
            <w:shd w:val="clear" w:color="auto" w:fill="auto"/>
          </w:tcPr>
          <w:p w:rsidR="00AB3A78" w:rsidRPr="00350C90" w:rsidRDefault="00AB3A78" w:rsidP="00350C90">
            <w:pPr>
              <w:ind w:firstLine="0"/>
              <w:jc w:val="center"/>
              <w:rPr>
                <w:szCs w:val="28"/>
              </w:rPr>
            </w:pPr>
            <w:r w:rsidRPr="00350C90">
              <w:rPr>
                <w:szCs w:val="28"/>
              </w:rPr>
              <w:t>б)</w:t>
            </w:r>
          </w:p>
        </w:tc>
      </w:tr>
    </w:tbl>
    <w:p w:rsidR="00092289" w:rsidRPr="00DB129C" w:rsidRDefault="00092289" w:rsidP="00092289">
      <w:pPr>
        <w:jc w:val="center"/>
        <w:rPr>
          <w:szCs w:val="28"/>
        </w:rPr>
      </w:pPr>
    </w:p>
    <w:p w:rsidR="00092289" w:rsidRPr="00DB129C" w:rsidRDefault="00C607F1" w:rsidP="00092289">
      <w:pPr>
        <w:rPr>
          <w:szCs w:val="28"/>
          <w:lang w:val="ru-RU"/>
        </w:rPr>
      </w:pPr>
      <w:r>
        <w:rPr>
          <w:szCs w:val="28"/>
          <w:lang w:val="ru-RU"/>
        </w:rPr>
        <w:t>Рисунок 2.1</w:t>
      </w:r>
      <w:r w:rsidRPr="00C607F1">
        <w:rPr>
          <w:szCs w:val="28"/>
          <w:lang w:val="ru-RU"/>
        </w:rPr>
        <w:t>6 –</w:t>
      </w:r>
      <w:r w:rsidR="00092289" w:rsidRPr="00DB129C">
        <w:rPr>
          <w:szCs w:val="28"/>
          <w:lang w:val="ru-RU"/>
        </w:rPr>
        <w:t xml:space="preserve"> </w:t>
      </w:r>
      <w:r w:rsidR="00092289" w:rsidRPr="00DB129C">
        <w:rPr>
          <w:szCs w:val="28"/>
        </w:rPr>
        <w:t>Ti</w:t>
      </w:r>
      <w:r w:rsidR="00092289" w:rsidRPr="00DB129C">
        <w:rPr>
          <w:szCs w:val="28"/>
          <w:lang w:val="ru-RU"/>
        </w:rPr>
        <w:t>2</w:t>
      </w:r>
      <w:r w:rsidR="00092289" w:rsidRPr="00DB129C">
        <w:rPr>
          <w:szCs w:val="28"/>
        </w:rPr>
        <w:t>p</w:t>
      </w:r>
      <w:r w:rsidR="00092289" w:rsidRPr="00DB129C">
        <w:rPr>
          <w:szCs w:val="28"/>
          <w:lang w:val="ru-RU"/>
        </w:rPr>
        <w:t xml:space="preserve"> спектры исследованных образцов.</w:t>
      </w:r>
    </w:p>
    <w:p w:rsidR="00092289" w:rsidRPr="00DB129C" w:rsidRDefault="00092289" w:rsidP="00092289">
      <w:pPr>
        <w:jc w:val="center"/>
        <w:rPr>
          <w:szCs w:val="28"/>
          <w:lang w:val="ru-RU"/>
        </w:rPr>
      </w:pPr>
    </w:p>
    <w:p w:rsidR="00092289" w:rsidRPr="00DB129C" w:rsidRDefault="00092289" w:rsidP="00092289">
      <w:pPr>
        <w:ind w:firstLine="851"/>
        <w:jc w:val="both"/>
        <w:rPr>
          <w:szCs w:val="28"/>
          <w:lang w:val="ru-RU"/>
        </w:rPr>
      </w:pPr>
      <w:r w:rsidRPr="00DB129C">
        <w:rPr>
          <w:szCs w:val="28"/>
          <w:lang w:val="ru-RU"/>
        </w:rPr>
        <w:t>Обзорные РФЭС спектры исследованных</w:t>
      </w:r>
      <w:r w:rsidR="00F84859">
        <w:rPr>
          <w:szCs w:val="28"/>
          <w:lang w:val="ru-RU"/>
        </w:rPr>
        <w:t xml:space="preserve"> образцов приведены на рисунке 2.14</w:t>
      </w:r>
      <w:r w:rsidRPr="00DB129C">
        <w:rPr>
          <w:szCs w:val="28"/>
          <w:lang w:val="ru-RU"/>
        </w:rPr>
        <w:t xml:space="preserve">. В спектрах наблюдаются линии углерода, кислорода и титана. </w:t>
      </w:r>
      <w:r w:rsidRPr="00DB129C">
        <w:rPr>
          <w:szCs w:val="28"/>
          <w:lang w:val="ru-RU"/>
        </w:rPr>
        <w:lastRenderedPageBreak/>
        <w:t xml:space="preserve">Энергетическую калибровку спектров титансодержащих образцов проводили по линии </w:t>
      </w:r>
      <w:r w:rsidRPr="00DB129C">
        <w:rPr>
          <w:szCs w:val="28"/>
        </w:rPr>
        <w:t>Ti</w:t>
      </w:r>
      <w:r w:rsidRPr="00DB129C">
        <w:rPr>
          <w:szCs w:val="28"/>
          <w:lang w:val="ru-RU"/>
        </w:rPr>
        <w:t>2</w:t>
      </w:r>
      <w:r w:rsidRPr="00DB129C">
        <w:rPr>
          <w:szCs w:val="28"/>
        </w:rPr>
        <w:t>p</w:t>
      </w:r>
      <w:r w:rsidRPr="00DB129C">
        <w:rPr>
          <w:szCs w:val="28"/>
          <w:vertAlign w:val="subscript"/>
          <w:lang w:val="ru-RU"/>
        </w:rPr>
        <w:t>3/2</w:t>
      </w:r>
      <w:r w:rsidRPr="00DB129C">
        <w:rPr>
          <w:szCs w:val="28"/>
          <w:lang w:val="ru-RU"/>
        </w:rPr>
        <w:t xml:space="preserve">. При такой калибровке наблюдаемое положение линии в спектре углерода, соответствующей </w:t>
      </w:r>
      <w:r w:rsidRPr="00DB129C">
        <w:rPr>
          <w:szCs w:val="28"/>
        </w:rPr>
        <w:t>C</w:t>
      </w:r>
      <w:r w:rsidRPr="00DB129C">
        <w:rPr>
          <w:szCs w:val="28"/>
          <w:lang w:val="ru-RU"/>
        </w:rPr>
        <w:t>−</w:t>
      </w:r>
      <w:r w:rsidRPr="00DB129C">
        <w:rPr>
          <w:szCs w:val="28"/>
        </w:rPr>
        <w:t>C</w:t>
      </w:r>
      <w:r w:rsidRPr="00DB129C">
        <w:rPr>
          <w:szCs w:val="28"/>
          <w:lang w:val="ru-RU"/>
        </w:rPr>
        <w:t xml:space="preserve"> связям в адсорбированном углеродсодержащем соединении, составляло около 285,0 эВ. Для всех образцов форма </w:t>
      </w:r>
      <w:r w:rsidRPr="00DB129C">
        <w:rPr>
          <w:szCs w:val="28"/>
        </w:rPr>
        <w:t>Ti</w:t>
      </w:r>
      <w:r w:rsidRPr="00DB129C">
        <w:rPr>
          <w:szCs w:val="28"/>
          <w:lang w:val="ru-RU"/>
        </w:rPr>
        <w:t>2</w:t>
      </w:r>
      <w:r w:rsidRPr="00DB129C">
        <w:rPr>
          <w:szCs w:val="28"/>
        </w:rPr>
        <w:t>p</w:t>
      </w:r>
      <w:r w:rsidRPr="00DB129C">
        <w:rPr>
          <w:szCs w:val="28"/>
          <w:lang w:val="ru-RU"/>
        </w:rPr>
        <w:t xml:space="preserve"> РФЭС спектров была практически идентична, что свидетельствует об одинаковом состоянии титана в образцах.</w:t>
      </w:r>
    </w:p>
    <w:p w:rsidR="00092289" w:rsidRPr="00DB129C" w:rsidRDefault="00092289" w:rsidP="00092289">
      <w:pPr>
        <w:ind w:firstLine="851"/>
        <w:jc w:val="both"/>
        <w:rPr>
          <w:color w:val="000000"/>
          <w:szCs w:val="28"/>
          <w:lang w:val="ru-RU"/>
        </w:rPr>
      </w:pPr>
      <w:r w:rsidRPr="00DB129C">
        <w:rPr>
          <w:szCs w:val="28"/>
          <w:lang w:val="ru-RU"/>
        </w:rPr>
        <w:t xml:space="preserve">Связь </w:t>
      </w:r>
      <w:r w:rsidRPr="00DB129C">
        <w:rPr>
          <w:szCs w:val="28"/>
        </w:rPr>
        <w:t>Ti</w:t>
      </w:r>
      <w:r w:rsidRPr="00DB129C">
        <w:rPr>
          <w:color w:val="000000"/>
          <w:szCs w:val="28"/>
          <w:lang w:val="ru-RU"/>
        </w:rPr>
        <w:t>–</w:t>
      </w:r>
      <w:r w:rsidRPr="00DB129C">
        <w:rPr>
          <w:color w:val="000000"/>
          <w:szCs w:val="28"/>
        </w:rPr>
        <w:t>O</w:t>
      </w:r>
      <w:r w:rsidRPr="00DB129C">
        <w:rPr>
          <w:color w:val="000000"/>
          <w:szCs w:val="28"/>
          <w:lang w:val="ru-RU"/>
        </w:rPr>
        <w:t>–</w:t>
      </w:r>
      <w:r w:rsidRPr="00DB129C">
        <w:rPr>
          <w:color w:val="000000"/>
          <w:szCs w:val="28"/>
        </w:rPr>
        <w:t>C</w:t>
      </w:r>
      <w:r w:rsidRPr="00DB129C">
        <w:rPr>
          <w:color w:val="000000"/>
          <w:szCs w:val="28"/>
          <w:lang w:val="ru-RU"/>
        </w:rPr>
        <w:t>, которая образуется в результате реакции между –</w:t>
      </w:r>
      <w:r w:rsidRPr="00DB129C">
        <w:rPr>
          <w:color w:val="000000"/>
          <w:szCs w:val="28"/>
        </w:rPr>
        <w:t>OH</w:t>
      </w:r>
      <w:r w:rsidRPr="00DB129C">
        <w:rPr>
          <w:color w:val="000000"/>
          <w:szCs w:val="28"/>
          <w:lang w:val="ru-RU"/>
        </w:rPr>
        <w:t xml:space="preserve"> на поверхности </w:t>
      </w:r>
      <w:r w:rsidRPr="00DB129C">
        <w:rPr>
          <w:color w:val="000000"/>
          <w:szCs w:val="28"/>
        </w:rPr>
        <w:t>TiO</w:t>
      </w:r>
      <w:r w:rsidRPr="00DB129C">
        <w:rPr>
          <w:color w:val="000000"/>
          <w:szCs w:val="28"/>
          <w:vertAlign w:val="subscript"/>
          <w:lang w:val="ru-RU"/>
        </w:rPr>
        <w:t>2</w:t>
      </w:r>
      <w:r w:rsidRPr="00DB129C">
        <w:rPr>
          <w:color w:val="000000"/>
          <w:szCs w:val="28"/>
          <w:lang w:val="ru-RU"/>
        </w:rPr>
        <w:t xml:space="preserve"> и –</w:t>
      </w:r>
      <w:r w:rsidRPr="00DB129C">
        <w:rPr>
          <w:color w:val="000000"/>
          <w:szCs w:val="28"/>
        </w:rPr>
        <w:t>OH</w:t>
      </w:r>
      <w:r w:rsidRPr="00DB129C">
        <w:rPr>
          <w:color w:val="000000"/>
          <w:szCs w:val="28"/>
          <w:lang w:val="ru-RU"/>
        </w:rPr>
        <w:t xml:space="preserve"> на листах оксида графена, проявляется в улучшении зарядо-транспортных свойств полупроводника, а также способствует уменьшению ширины запрещенной зоны </w:t>
      </w:r>
      <w:r w:rsidRPr="00DB129C">
        <w:rPr>
          <w:color w:val="000000"/>
          <w:szCs w:val="28"/>
        </w:rPr>
        <w:t>TiO</w:t>
      </w:r>
      <w:r w:rsidRPr="00DB129C">
        <w:rPr>
          <w:color w:val="000000"/>
          <w:szCs w:val="28"/>
          <w:vertAlign w:val="subscript"/>
          <w:lang w:val="ru-RU"/>
        </w:rPr>
        <w:t>2</w:t>
      </w:r>
      <w:r w:rsidRPr="00DB129C">
        <w:rPr>
          <w:color w:val="000000"/>
          <w:szCs w:val="28"/>
          <w:lang w:val="ru-RU"/>
        </w:rPr>
        <w:t>, что полезно для фотокатализа и солнечных элементов [13</w:t>
      </w:r>
      <w:r w:rsidR="00F353BB">
        <w:rPr>
          <w:color w:val="000000"/>
          <w:szCs w:val="28"/>
          <w:lang w:val="ru-RU"/>
        </w:rPr>
        <w:t>8</w:t>
      </w:r>
      <w:r w:rsidRPr="00DB129C">
        <w:rPr>
          <w:color w:val="000000"/>
          <w:szCs w:val="28"/>
          <w:lang w:val="ru-RU"/>
        </w:rPr>
        <w:t>, 13</w:t>
      </w:r>
      <w:r w:rsidR="00F353BB">
        <w:rPr>
          <w:color w:val="000000"/>
          <w:szCs w:val="28"/>
          <w:lang w:val="ru-RU"/>
        </w:rPr>
        <w:t>9</w:t>
      </w:r>
      <w:r w:rsidRPr="00DB129C">
        <w:rPr>
          <w:color w:val="000000"/>
          <w:szCs w:val="28"/>
          <w:lang w:val="ru-RU"/>
        </w:rPr>
        <w:t>].</w:t>
      </w:r>
    </w:p>
    <w:p w:rsidR="00092289" w:rsidRPr="00DB129C" w:rsidRDefault="00092289" w:rsidP="00092289">
      <w:pPr>
        <w:jc w:val="both"/>
        <w:rPr>
          <w:szCs w:val="28"/>
          <w:lang w:val="ru-RU"/>
        </w:rPr>
      </w:pPr>
      <w:r w:rsidRPr="00DB129C">
        <w:rPr>
          <w:szCs w:val="28"/>
          <w:lang w:val="ru-RU"/>
        </w:rPr>
        <w:t xml:space="preserve">Также проведены исследования РФЭС спектров для нанокомпозитных материалов на основе </w:t>
      </w:r>
      <w:r w:rsidRPr="00DB129C">
        <w:rPr>
          <w:color w:val="000000"/>
          <w:szCs w:val="28"/>
        </w:rPr>
        <w:t>TiO</w:t>
      </w:r>
      <w:r w:rsidRPr="00DB129C">
        <w:rPr>
          <w:color w:val="000000"/>
          <w:szCs w:val="28"/>
          <w:vertAlign w:val="subscript"/>
          <w:lang w:val="ru-RU"/>
        </w:rPr>
        <w:t>2</w:t>
      </w:r>
      <w:r w:rsidRPr="00DB129C">
        <w:rPr>
          <w:color w:val="000000"/>
          <w:szCs w:val="28"/>
          <w:lang w:val="ru-RU"/>
        </w:rPr>
        <w:t xml:space="preserve"> и</w:t>
      </w:r>
      <w:r w:rsidRPr="00DB129C">
        <w:rPr>
          <w:szCs w:val="28"/>
          <w:lang w:val="ru-RU"/>
        </w:rPr>
        <w:t xml:space="preserve"> </w:t>
      </w:r>
      <w:r w:rsidRPr="00DB129C">
        <w:rPr>
          <w:szCs w:val="28"/>
        </w:rPr>
        <w:t>rGO</w:t>
      </w:r>
      <w:r w:rsidRPr="00DB129C">
        <w:rPr>
          <w:szCs w:val="28"/>
          <w:lang w:val="ru-RU"/>
        </w:rPr>
        <w:t xml:space="preserve">. В спектрах наблюдаются линии углерода, кислорода и титана. Слабые линии титана видны даже в спектрах образца </w:t>
      </w:r>
      <w:r w:rsidRPr="00DB129C">
        <w:rPr>
          <w:szCs w:val="28"/>
        </w:rPr>
        <w:t>rGO</w:t>
      </w:r>
      <w:r w:rsidRPr="00DB129C">
        <w:rPr>
          <w:szCs w:val="28"/>
          <w:lang w:val="ru-RU"/>
        </w:rPr>
        <w:t xml:space="preserve">. Энергетическую калибровку спектров проводили по линии </w:t>
      </w:r>
      <w:r w:rsidRPr="00DB129C">
        <w:rPr>
          <w:szCs w:val="28"/>
        </w:rPr>
        <w:t>Ti</w:t>
      </w:r>
      <w:r w:rsidRPr="00DB129C">
        <w:rPr>
          <w:szCs w:val="28"/>
          <w:lang w:val="ru-RU"/>
        </w:rPr>
        <w:t>2</w:t>
      </w:r>
      <w:r w:rsidRPr="00DB129C">
        <w:rPr>
          <w:szCs w:val="28"/>
        </w:rPr>
        <w:t>p</w:t>
      </w:r>
      <w:r w:rsidRPr="00DB129C">
        <w:rPr>
          <w:szCs w:val="28"/>
          <w:vertAlign w:val="subscript"/>
          <w:lang w:val="ru-RU"/>
        </w:rPr>
        <w:t>3/2</w:t>
      </w:r>
      <w:r w:rsidRPr="00DB129C">
        <w:rPr>
          <w:szCs w:val="28"/>
          <w:lang w:val="ru-RU"/>
        </w:rPr>
        <w:t xml:space="preserve">, положение которой было принято равным 458.6 эВ. При такой калибровке наблюдаемое положение линии в спектре углерода, соответствующей </w:t>
      </w:r>
      <w:r w:rsidRPr="00DB129C">
        <w:rPr>
          <w:szCs w:val="28"/>
        </w:rPr>
        <w:t>C</w:t>
      </w:r>
      <w:r w:rsidRPr="00DB129C">
        <w:rPr>
          <w:szCs w:val="28"/>
          <w:lang w:val="ru-RU"/>
        </w:rPr>
        <w:t>−</w:t>
      </w:r>
      <w:r w:rsidRPr="00DB129C">
        <w:rPr>
          <w:szCs w:val="28"/>
        </w:rPr>
        <w:t>C</w:t>
      </w:r>
      <w:r w:rsidRPr="00DB129C">
        <w:rPr>
          <w:szCs w:val="28"/>
          <w:lang w:val="ru-RU"/>
        </w:rPr>
        <w:t xml:space="preserve"> связям в адсорбированном углеродсодержащем загрязнении, составляло около 285.0 эВ. Для всех образцов форма </w:t>
      </w:r>
      <w:r w:rsidRPr="00DB129C">
        <w:rPr>
          <w:szCs w:val="28"/>
        </w:rPr>
        <w:t>Ti</w:t>
      </w:r>
      <w:r w:rsidRPr="00DB129C">
        <w:rPr>
          <w:szCs w:val="28"/>
          <w:lang w:val="ru-RU"/>
        </w:rPr>
        <w:t>2</w:t>
      </w:r>
      <w:r w:rsidRPr="00DB129C">
        <w:rPr>
          <w:szCs w:val="28"/>
        </w:rPr>
        <w:t>p</w:t>
      </w:r>
      <w:r w:rsidRPr="00DB129C">
        <w:rPr>
          <w:szCs w:val="28"/>
          <w:lang w:val="ru-RU"/>
        </w:rPr>
        <w:t xml:space="preserve"> РФЭС спектров была практически идентична (рис. 2.16), что свидетельствует об идентичном состоянии титана в образцах. Сравнение </w:t>
      </w:r>
      <w:r w:rsidRPr="00DB129C">
        <w:rPr>
          <w:szCs w:val="28"/>
        </w:rPr>
        <w:t>C</w:t>
      </w:r>
      <w:r w:rsidRPr="00DB129C">
        <w:rPr>
          <w:szCs w:val="28"/>
          <w:lang w:val="ru-RU"/>
        </w:rPr>
        <w:t>1</w:t>
      </w:r>
      <w:r w:rsidRPr="00DB129C">
        <w:rPr>
          <w:szCs w:val="28"/>
        </w:rPr>
        <w:t>s</w:t>
      </w:r>
      <w:r w:rsidRPr="00DB129C">
        <w:rPr>
          <w:szCs w:val="28"/>
          <w:lang w:val="ru-RU"/>
        </w:rPr>
        <w:t xml:space="preserve"> спектров образцов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(рис. 2.14) показывает, что они содержат вклад как от </w:t>
      </w:r>
      <w:r w:rsidRPr="00DB129C">
        <w:rPr>
          <w:szCs w:val="28"/>
        </w:rPr>
        <w:t>rGO</w:t>
      </w:r>
      <w:r w:rsidRPr="00DB129C">
        <w:rPr>
          <w:szCs w:val="28"/>
          <w:lang w:val="ru-RU"/>
        </w:rPr>
        <w:t xml:space="preserve"> (см. </w:t>
      </w:r>
      <w:r w:rsidRPr="00DB129C">
        <w:rPr>
          <w:szCs w:val="28"/>
        </w:rPr>
        <w:t>C</w:t>
      </w:r>
      <w:r w:rsidRPr="00DB129C">
        <w:rPr>
          <w:szCs w:val="28"/>
          <w:lang w:val="ru-RU"/>
        </w:rPr>
        <w:t>1</w:t>
      </w:r>
      <w:r w:rsidRPr="00DB129C">
        <w:rPr>
          <w:szCs w:val="28"/>
        </w:rPr>
        <w:t>s</w:t>
      </w:r>
      <w:r w:rsidRPr="00DB129C">
        <w:rPr>
          <w:szCs w:val="28"/>
          <w:lang w:val="ru-RU"/>
        </w:rPr>
        <w:t xml:space="preserve"> спектр </w:t>
      </w:r>
      <w:r w:rsidRPr="00DB129C">
        <w:rPr>
          <w:szCs w:val="28"/>
        </w:rPr>
        <w:t>rGO</w:t>
      </w:r>
      <w:r w:rsidRPr="00DB129C">
        <w:rPr>
          <w:szCs w:val="28"/>
          <w:lang w:val="ru-RU"/>
        </w:rPr>
        <w:t xml:space="preserve">), так и от адсорбированного углерода (см. </w:t>
      </w:r>
      <w:r w:rsidRPr="00DB129C">
        <w:rPr>
          <w:szCs w:val="28"/>
        </w:rPr>
        <w:t>C</w:t>
      </w:r>
      <w:r w:rsidRPr="00DB129C">
        <w:rPr>
          <w:szCs w:val="28"/>
          <w:lang w:val="ru-RU"/>
        </w:rPr>
        <w:t>1</w:t>
      </w:r>
      <w:r w:rsidRPr="00DB129C">
        <w:rPr>
          <w:szCs w:val="28"/>
        </w:rPr>
        <w:t>s</w:t>
      </w:r>
      <w:r w:rsidRPr="00DB129C">
        <w:rPr>
          <w:szCs w:val="28"/>
          <w:lang w:val="ru-RU"/>
        </w:rPr>
        <w:t xml:space="preserve"> спектр </w:t>
      </w:r>
      <w:r w:rsidRPr="00DB129C">
        <w:rPr>
          <w:szCs w:val="28"/>
        </w:rPr>
        <w:t>TiO</w:t>
      </w:r>
      <w:r w:rsidRPr="00DB129C">
        <w:rPr>
          <w:szCs w:val="28"/>
          <w:vertAlign w:val="subscript"/>
          <w:lang w:val="ru-RU"/>
        </w:rPr>
        <w:t>2</w:t>
      </w:r>
      <w:r w:rsidRPr="00DB129C">
        <w:rPr>
          <w:szCs w:val="28"/>
          <w:lang w:val="ru-RU"/>
        </w:rPr>
        <w:t xml:space="preserve">). Поэтому, </w:t>
      </w:r>
      <w:r w:rsidRPr="00DB129C">
        <w:rPr>
          <w:szCs w:val="28"/>
        </w:rPr>
        <w:t>C</w:t>
      </w:r>
      <w:r w:rsidRPr="00DB129C">
        <w:rPr>
          <w:szCs w:val="28"/>
          <w:lang w:val="ru-RU"/>
        </w:rPr>
        <w:t>1</w:t>
      </w:r>
      <w:r w:rsidRPr="00DB129C">
        <w:rPr>
          <w:szCs w:val="28"/>
        </w:rPr>
        <w:t>s</w:t>
      </w:r>
      <w:r w:rsidRPr="00DB129C">
        <w:rPr>
          <w:szCs w:val="28"/>
          <w:lang w:val="ru-RU"/>
        </w:rPr>
        <w:t xml:space="preserve"> спектры образцов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были разложены на компоненты. При этом одна их компонент сложной формы соответствовала спектру </w:t>
      </w:r>
      <w:r w:rsidRPr="00DB129C">
        <w:rPr>
          <w:szCs w:val="28"/>
        </w:rPr>
        <w:t>rGO</w:t>
      </w:r>
      <w:r w:rsidRPr="00DB129C">
        <w:rPr>
          <w:szCs w:val="28"/>
          <w:lang w:val="ru-RU"/>
        </w:rPr>
        <w:t xml:space="preserve">, а три других симметричных компоненты были использованы для описания спектра адсорбированного углерода. Такая модель позволила хорошо описать наблюдаемые экспериментальные спектры. При этом наблюдаемая энергия связи компоненты </w:t>
      </w:r>
      <w:r w:rsidRPr="00DB129C">
        <w:rPr>
          <w:szCs w:val="28"/>
        </w:rPr>
        <w:t>rGO</w:t>
      </w:r>
      <w:r w:rsidRPr="00DB129C">
        <w:rPr>
          <w:szCs w:val="28"/>
          <w:lang w:val="ru-RU"/>
        </w:rPr>
        <w:t xml:space="preserve"> (283.6 эВ) заметно меньше, чем энергия связи типичных спектров </w:t>
      </w:r>
      <w:r w:rsidRPr="00DB129C">
        <w:rPr>
          <w:szCs w:val="28"/>
        </w:rPr>
        <w:t>rGO</w:t>
      </w:r>
      <w:r w:rsidRPr="00DB129C">
        <w:rPr>
          <w:szCs w:val="28"/>
          <w:lang w:val="ru-RU"/>
        </w:rPr>
        <w:t xml:space="preserve"> (обычно около 284.5 эВ). Такой сдвиг может быть связан с тем, что образец представляет собой двухфазную систему, состоящую из </w:t>
      </w:r>
      <w:r w:rsidRPr="00DB129C">
        <w:rPr>
          <w:szCs w:val="28"/>
        </w:rPr>
        <w:t>TiO</w:t>
      </w:r>
      <w:r w:rsidRPr="00DB129C">
        <w:rPr>
          <w:szCs w:val="28"/>
          <w:vertAlign w:val="subscript"/>
          <w:lang w:val="ru-RU"/>
        </w:rPr>
        <w:t>2</w:t>
      </w:r>
      <w:r w:rsidRPr="00DB129C">
        <w:rPr>
          <w:szCs w:val="28"/>
          <w:lang w:val="ru-RU"/>
        </w:rPr>
        <w:t xml:space="preserve"> и </w:t>
      </w:r>
      <w:r w:rsidRPr="00DB129C">
        <w:rPr>
          <w:szCs w:val="28"/>
        </w:rPr>
        <w:t>rGO</w:t>
      </w:r>
      <w:r w:rsidRPr="00DB129C">
        <w:rPr>
          <w:szCs w:val="28"/>
          <w:lang w:val="ru-RU"/>
        </w:rPr>
        <w:t xml:space="preserve">, и в процессе съемки спектров происходит дифференциальная зарядка (непроводящие частицы </w:t>
      </w:r>
      <w:r w:rsidRPr="00DB129C">
        <w:rPr>
          <w:szCs w:val="28"/>
        </w:rPr>
        <w:t>TiO</w:t>
      </w:r>
      <w:r w:rsidRPr="00DB129C">
        <w:rPr>
          <w:szCs w:val="28"/>
          <w:vertAlign w:val="subscript"/>
          <w:lang w:val="ru-RU"/>
        </w:rPr>
        <w:t>2</w:t>
      </w:r>
      <w:r w:rsidRPr="00DB129C">
        <w:rPr>
          <w:szCs w:val="28"/>
          <w:lang w:val="ru-RU"/>
        </w:rPr>
        <w:t xml:space="preserve"> и проводящие частицы </w:t>
      </w:r>
      <w:r w:rsidRPr="00DB129C">
        <w:rPr>
          <w:szCs w:val="28"/>
        </w:rPr>
        <w:t>rGO</w:t>
      </w:r>
      <w:r w:rsidRPr="00DB129C">
        <w:rPr>
          <w:szCs w:val="28"/>
          <w:lang w:val="ru-RU"/>
        </w:rPr>
        <w:t xml:space="preserve"> заряжаются по-разному). Доля компоненты </w:t>
      </w:r>
      <w:r w:rsidRPr="00DB129C">
        <w:rPr>
          <w:szCs w:val="28"/>
        </w:rPr>
        <w:t>rGO</w:t>
      </w:r>
      <w:r w:rsidRPr="00DB129C">
        <w:rPr>
          <w:szCs w:val="28"/>
          <w:lang w:val="ru-RU"/>
        </w:rPr>
        <w:t xml:space="preserve"> в </w:t>
      </w:r>
      <w:r w:rsidRPr="00DB129C">
        <w:rPr>
          <w:szCs w:val="28"/>
        </w:rPr>
        <w:t>C</w:t>
      </w:r>
      <w:r w:rsidRPr="00DB129C">
        <w:rPr>
          <w:szCs w:val="28"/>
          <w:lang w:val="ru-RU"/>
        </w:rPr>
        <w:t>1</w:t>
      </w:r>
      <w:r w:rsidRPr="00DB129C">
        <w:rPr>
          <w:szCs w:val="28"/>
        </w:rPr>
        <w:t>s</w:t>
      </w:r>
      <w:r w:rsidRPr="00DB129C">
        <w:rPr>
          <w:szCs w:val="28"/>
          <w:lang w:val="ru-RU"/>
        </w:rPr>
        <w:t xml:space="preserve"> спектрах образцов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-1%,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-5% и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-10% составляет 8, 38 и 52%, соответственно.</w:t>
      </w:r>
    </w:p>
    <w:p w:rsidR="00092289" w:rsidRPr="00DB129C" w:rsidRDefault="00092289" w:rsidP="00092289">
      <w:pPr>
        <w:jc w:val="both"/>
        <w:rPr>
          <w:szCs w:val="28"/>
          <w:lang w:val="ru-RU"/>
        </w:rPr>
      </w:pPr>
      <w:r w:rsidRPr="00DB129C">
        <w:rPr>
          <w:szCs w:val="28"/>
        </w:rPr>
        <w:t>O</w:t>
      </w:r>
      <w:r w:rsidRPr="00DB129C">
        <w:rPr>
          <w:szCs w:val="28"/>
          <w:lang w:val="ru-RU"/>
        </w:rPr>
        <w:t>1</w:t>
      </w:r>
      <w:r w:rsidRPr="00DB129C">
        <w:rPr>
          <w:szCs w:val="28"/>
        </w:rPr>
        <w:t>s</w:t>
      </w:r>
      <w:r w:rsidRPr="00DB129C">
        <w:rPr>
          <w:szCs w:val="28"/>
          <w:lang w:val="ru-RU"/>
        </w:rPr>
        <w:t xml:space="preserve"> РФЭС спектры всех исследованных образцов кроме образца </w:t>
      </w:r>
      <w:r w:rsidRPr="00DB129C">
        <w:rPr>
          <w:szCs w:val="28"/>
        </w:rPr>
        <w:t>rGO</w:t>
      </w:r>
      <w:r w:rsidRPr="00DB129C">
        <w:rPr>
          <w:szCs w:val="28"/>
          <w:lang w:val="ru-RU"/>
        </w:rPr>
        <w:t xml:space="preserve"> близки по форме (рис. 2.15). Основной вклад в эти спектры вносит оксид титана (узкая линия при энергии связи 529.8 эВ) а также кислородные группы на поверхности, обусловленные различными загрязнениями (более широкие линии при энергиях связи около 531.1 и 533.0 эВ). Кислородные группы </w:t>
      </w:r>
      <w:r w:rsidRPr="00DB129C">
        <w:rPr>
          <w:szCs w:val="28"/>
        </w:rPr>
        <w:t>rGO</w:t>
      </w:r>
      <w:r w:rsidRPr="00DB129C">
        <w:rPr>
          <w:szCs w:val="28"/>
          <w:lang w:val="ru-RU"/>
        </w:rPr>
        <w:t xml:space="preserve">, вероятно, вносят незначительный вклад в </w:t>
      </w:r>
      <w:r w:rsidRPr="00DB129C">
        <w:rPr>
          <w:szCs w:val="28"/>
        </w:rPr>
        <w:t>O</w:t>
      </w:r>
      <w:r w:rsidRPr="00DB129C">
        <w:rPr>
          <w:szCs w:val="28"/>
          <w:lang w:val="ru-RU"/>
        </w:rPr>
        <w:t>1</w:t>
      </w:r>
      <w:r w:rsidRPr="00DB129C">
        <w:rPr>
          <w:szCs w:val="28"/>
        </w:rPr>
        <w:t>s</w:t>
      </w:r>
      <w:r w:rsidRPr="00DB129C">
        <w:rPr>
          <w:szCs w:val="28"/>
          <w:lang w:val="ru-RU"/>
        </w:rPr>
        <w:t xml:space="preserve"> РФЭС спектры образцов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т.к. содержание кислорода в </w:t>
      </w:r>
      <w:r w:rsidRPr="00DB129C">
        <w:rPr>
          <w:szCs w:val="28"/>
        </w:rPr>
        <w:t>rGO</w:t>
      </w:r>
      <w:r w:rsidRPr="00DB129C">
        <w:rPr>
          <w:szCs w:val="28"/>
          <w:lang w:val="ru-RU"/>
        </w:rPr>
        <w:t xml:space="preserve"> невелико.</w:t>
      </w:r>
    </w:p>
    <w:p w:rsidR="00092289" w:rsidRPr="00DB129C" w:rsidRDefault="00092289" w:rsidP="00092289">
      <w:pPr>
        <w:jc w:val="both"/>
        <w:rPr>
          <w:b/>
          <w:szCs w:val="28"/>
          <w:lang w:val="ru-RU"/>
        </w:rPr>
      </w:pPr>
      <w:r w:rsidRPr="00DB129C">
        <w:rPr>
          <w:szCs w:val="28"/>
          <w:lang w:val="ru-RU"/>
        </w:rPr>
        <w:t xml:space="preserve">Таким образом, наблюдаемая картина свидетельствует о том, что </w:t>
      </w:r>
      <w:r w:rsidRPr="00DB129C">
        <w:rPr>
          <w:szCs w:val="28"/>
        </w:rPr>
        <w:t>TiO</w:t>
      </w:r>
      <w:r w:rsidRPr="00DB129C">
        <w:rPr>
          <w:szCs w:val="28"/>
          <w:vertAlign w:val="subscript"/>
          <w:lang w:val="ru-RU"/>
        </w:rPr>
        <w:t>2</w:t>
      </w:r>
      <w:r w:rsidRPr="00DB129C">
        <w:rPr>
          <w:szCs w:val="28"/>
          <w:lang w:val="ru-RU"/>
        </w:rPr>
        <w:t xml:space="preserve"> и </w:t>
      </w:r>
      <w:r w:rsidRPr="00DB129C">
        <w:rPr>
          <w:szCs w:val="28"/>
        </w:rPr>
        <w:t>rGO</w:t>
      </w:r>
      <w:r w:rsidRPr="00DB129C">
        <w:rPr>
          <w:szCs w:val="28"/>
          <w:lang w:val="ru-RU"/>
        </w:rPr>
        <w:t xml:space="preserve"> в исследуемых образцах ведут себя, как независимые фазы. Какого-либо взаимодействия между ними методом РФЭС не обнаруживается.</w:t>
      </w:r>
    </w:p>
    <w:p w:rsidR="00092289" w:rsidRPr="00DB129C" w:rsidRDefault="00092289" w:rsidP="00092289">
      <w:pPr>
        <w:jc w:val="center"/>
        <w:rPr>
          <w:szCs w:val="28"/>
          <w:lang w:val="ru-RU"/>
        </w:rPr>
      </w:pPr>
    </w:p>
    <w:tbl>
      <w:tblPr>
        <w:tblW w:w="0" w:type="auto"/>
        <w:tblLook w:val="04A0" w:firstRow="1" w:lastRow="0" w:firstColumn="1" w:lastColumn="0" w:noHBand="0" w:noVBand="1"/>
      </w:tblPr>
      <w:tblGrid>
        <w:gridCol w:w="4816"/>
        <w:gridCol w:w="4822"/>
      </w:tblGrid>
      <w:tr w:rsidR="00AB3A78" w:rsidRPr="00350C90" w:rsidTr="00C607F1">
        <w:tc>
          <w:tcPr>
            <w:tcW w:w="4927" w:type="dxa"/>
            <w:shd w:val="clear" w:color="auto" w:fill="auto"/>
          </w:tcPr>
          <w:p w:rsidR="00AB3A78" w:rsidRPr="00350C90" w:rsidRDefault="00AB3A78" w:rsidP="00350C90">
            <w:pPr>
              <w:ind w:firstLine="0"/>
              <w:jc w:val="center"/>
              <w:rPr>
                <w:rFonts w:ascii="Calibri" w:hAnsi="Calibri"/>
                <w:szCs w:val="28"/>
                <w:lang w:val="ru-RU"/>
              </w:rPr>
            </w:pPr>
            <w:r w:rsidRPr="00350C90">
              <w:rPr>
                <w:rFonts w:ascii="Calibri" w:hAnsi="Calibri"/>
                <w:szCs w:val="28"/>
              </w:rPr>
              <w:object w:dxaOrig="8264" w:dyaOrig="10366">
                <v:shape id="_x0000_i1032" type="#_x0000_t75" style="width:190.2pt;height:238.2pt" o:ole="">
                  <v:imagedata r:id="rId61" o:title=""/>
                </v:shape>
                <o:OLEObject Type="Embed" ProgID="Origin50.Graph" ShapeID="_x0000_i1032" DrawAspect="Content" ObjectID="_1680434374" r:id="rId62"/>
              </w:object>
            </w:r>
          </w:p>
        </w:tc>
        <w:tc>
          <w:tcPr>
            <w:tcW w:w="4927" w:type="dxa"/>
            <w:shd w:val="clear" w:color="auto" w:fill="auto"/>
          </w:tcPr>
          <w:p w:rsidR="00AB3A78" w:rsidRPr="00350C90" w:rsidRDefault="00AB3A78" w:rsidP="00350C90">
            <w:pPr>
              <w:ind w:firstLine="0"/>
              <w:jc w:val="center"/>
              <w:rPr>
                <w:rFonts w:ascii="Calibri" w:hAnsi="Calibri"/>
                <w:szCs w:val="28"/>
                <w:lang w:val="ru-RU"/>
              </w:rPr>
            </w:pPr>
            <w:r w:rsidRPr="00350C90">
              <w:rPr>
                <w:rFonts w:ascii="Calibri" w:hAnsi="Calibri"/>
                <w:szCs w:val="28"/>
              </w:rPr>
              <w:object w:dxaOrig="8307" w:dyaOrig="10366">
                <v:shape id="_x0000_i1033" type="#_x0000_t75" style="width:192.6pt;height:240.6pt" o:ole="">
                  <v:imagedata r:id="rId63" o:title=""/>
                </v:shape>
                <o:OLEObject Type="Embed" ProgID="Origin50.Graph" ShapeID="_x0000_i1033" DrawAspect="Content" ObjectID="_1680434375" r:id="rId64"/>
              </w:object>
            </w:r>
          </w:p>
        </w:tc>
      </w:tr>
      <w:tr w:rsidR="00AB3A78" w:rsidRPr="00350C90" w:rsidTr="00C607F1">
        <w:tc>
          <w:tcPr>
            <w:tcW w:w="4927" w:type="dxa"/>
            <w:shd w:val="clear" w:color="auto" w:fill="auto"/>
          </w:tcPr>
          <w:p w:rsidR="00AB3A78" w:rsidRPr="00350C90" w:rsidRDefault="00AB3A78" w:rsidP="00350C90">
            <w:pPr>
              <w:ind w:firstLine="0"/>
              <w:jc w:val="center"/>
              <w:rPr>
                <w:rFonts w:ascii="Calibri" w:hAnsi="Calibri"/>
                <w:szCs w:val="28"/>
                <w:lang w:val="ru-RU"/>
              </w:rPr>
            </w:pPr>
          </w:p>
        </w:tc>
        <w:tc>
          <w:tcPr>
            <w:tcW w:w="4927" w:type="dxa"/>
            <w:shd w:val="clear" w:color="auto" w:fill="auto"/>
          </w:tcPr>
          <w:p w:rsidR="00AB3A78" w:rsidRPr="00350C90" w:rsidRDefault="00AB3A78" w:rsidP="00350C90">
            <w:pPr>
              <w:ind w:firstLine="0"/>
              <w:jc w:val="center"/>
              <w:rPr>
                <w:rFonts w:ascii="Calibri" w:hAnsi="Calibri"/>
                <w:szCs w:val="28"/>
                <w:lang w:val="ru-RU"/>
              </w:rPr>
            </w:pPr>
          </w:p>
        </w:tc>
      </w:tr>
    </w:tbl>
    <w:p w:rsidR="00092289" w:rsidRPr="00DB129C" w:rsidRDefault="00092289" w:rsidP="00092289">
      <w:pPr>
        <w:jc w:val="center"/>
        <w:rPr>
          <w:szCs w:val="28"/>
          <w:lang w:val="ru-RU"/>
        </w:rPr>
      </w:pPr>
    </w:p>
    <w:p w:rsidR="00092289" w:rsidRPr="00DB129C" w:rsidRDefault="00092289" w:rsidP="00C607F1">
      <w:pPr>
        <w:jc w:val="center"/>
        <w:rPr>
          <w:szCs w:val="28"/>
          <w:lang w:val="ru-RU"/>
        </w:rPr>
      </w:pPr>
      <w:r w:rsidRPr="00DB129C">
        <w:rPr>
          <w:szCs w:val="28"/>
          <w:lang w:val="ru-RU"/>
        </w:rPr>
        <w:t>Рисунок 2.1</w:t>
      </w:r>
      <w:r w:rsidR="00C607F1" w:rsidRPr="00C607F1">
        <w:rPr>
          <w:szCs w:val="28"/>
          <w:lang w:val="ru-RU"/>
        </w:rPr>
        <w:t>7 –</w:t>
      </w:r>
      <w:r w:rsidRPr="00DB129C">
        <w:rPr>
          <w:szCs w:val="28"/>
          <w:lang w:val="ru-RU"/>
        </w:rPr>
        <w:t xml:space="preserve"> </w:t>
      </w:r>
      <w:r w:rsidRPr="00DB129C">
        <w:rPr>
          <w:szCs w:val="28"/>
        </w:rPr>
        <w:t>O</w:t>
      </w:r>
      <w:r w:rsidRPr="00DB129C">
        <w:rPr>
          <w:szCs w:val="28"/>
          <w:lang w:val="ru-RU"/>
        </w:rPr>
        <w:t>1</w:t>
      </w:r>
      <w:r w:rsidRPr="00DB129C">
        <w:rPr>
          <w:szCs w:val="28"/>
        </w:rPr>
        <w:t>s</w:t>
      </w:r>
      <w:r w:rsidRPr="00DB129C">
        <w:rPr>
          <w:szCs w:val="28"/>
          <w:lang w:val="ru-RU"/>
        </w:rPr>
        <w:t xml:space="preserve"> РФЭС спектры исследованных образцов.</w:t>
      </w:r>
    </w:p>
    <w:p w:rsidR="00092289" w:rsidRPr="00DB129C" w:rsidRDefault="00092289" w:rsidP="00092289">
      <w:pPr>
        <w:jc w:val="both"/>
        <w:rPr>
          <w:szCs w:val="28"/>
          <w:lang w:val="ru-RU"/>
        </w:rPr>
      </w:pPr>
    </w:p>
    <w:p w:rsidR="00092289" w:rsidRDefault="00092289" w:rsidP="001B5C8B">
      <w:pPr>
        <w:jc w:val="both"/>
        <w:rPr>
          <w:szCs w:val="28"/>
        </w:rPr>
      </w:pPr>
      <w:r w:rsidRPr="00DB129C">
        <w:rPr>
          <w:szCs w:val="28"/>
          <w:lang w:val="ru-RU"/>
        </w:rPr>
        <w:t xml:space="preserve">Таблица 2.3. Концентрации элементов на поверхности исследованных образцов, рассчитанные по РФЭС спектрам высокого разрешения, ат. </w:t>
      </w:r>
      <w:r w:rsidRPr="00DB129C">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664"/>
        <w:gridCol w:w="2402"/>
        <w:gridCol w:w="2402"/>
      </w:tblGrid>
      <w:tr w:rsidR="001B5C8B" w:rsidRPr="00E3716B" w:rsidTr="00E3716B">
        <w:tc>
          <w:tcPr>
            <w:tcW w:w="3227" w:type="dxa"/>
            <w:shd w:val="clear" w:color="auto" w:fill="auto"/>
            <w:vAlign w:val="center"/>
          </w:tcPr>
          <w:p w:rsidR="001B5C8B" w:rsidRPr="001B5C8B" w:rsidRDefault="001B5C8B" w:rsidP="00E3716B">
            <w:pPr>
              <w:ind w:firstLine="0"/>
              <w:jc w:val="center"/>
            </w:pPr>
            <w:r w:rsidRPr="001B5C8B">
              <w:t>Образец</w:t>
            </w:r>
          </w:p>
        </w:tc>
        <w:tc>
          <w:tcPr>
            <w:tcW w:w="1699" w:type="dxa"/>
            <w:shd w:val="clear" w:color="auto" w:fill="auto"/>
            <w:vAlign w:val="center"/>
          </w:tcPr>
          <w:p w:rsidR="001B5C8B" w:rsidRPr="001B5C8B" w:rsidRDefault="001B5C8B" w:rsidP="00E3716B">
            <w:pPr>
              <w:ind w:firstLine="0"/>
              <w:jc w:val="center"/>
            </w:pPr>
            <w:r w:rsidRPr="001B5C8B">
              <w:t>Ti</w:t>
            </w:r>
          </w:p>
        </w:tc>
        <w:tc>
          <w:tcPr>
            <w:tcW w:w="2464" w:type="dxa"/>
            <w:shd w:val="clear" w:color="auto" w:fill="auto"/>
            <w:vAlign w:val="center"/>
          </w:tcPr>
          <w:p w:rsidR="001B5C8B" w:rsidRPr="001B5C8B" w:rsidRDefault="001B5C8B" w:rsidP="00E3716B">
            <w:pPr>
              <w:ind w:firstLine="0"/>
              <w:jc w:val="center"/>
            </w:pPr>
            <w:r w:rsidRPr="001B5C8B">
              <w:t>O</w:t>
            </w:r>
          </w:p>
        </w:tc>
        <w:tc>
          <w:tcPr>
            <w:tcW w:w="2464" w:type="dxa"/>
            <w:shd w:val="clear" w:color="auto" w:fill="auto"/>
          </w:tcPr>
          <w:p w:rsidR="001B5C8B" w:rsidRPr="001B5C8B" w:rsidRDefault="001B5C8B" w:rsidP="00E3716B">
            <w:pPr>
              <w:ind w:firstLine="0"/>
              <w:jc w:val="center"/>
            </w:pPr>
            <w:r w:rsidRPr="001B5C8B">
              <w:t>C</w:t>
            </w:r>
          </w:p>
        </w:tc>
      </w:tr>
      <w:tr w:rsidR="001B5C8B" w:rsidRPr="00E3716B" w:rsidTr="00E3716B">
        <w:tc>
          <w:tcPr>
            <w:tcW w:w="3227" w:type="dxa"/>
            <w:shd w:val="clear" w:color="auto" w:fill="auto"/>
            <w:vAlign w:val="center"/>
          </w:tcPr>
          <w:p w:rsidR="001B5C8B" w:rsidRPr="001B5C8B" w:rsidRDefault="001B5C8B" w:rsidP="00E3716B">
            <w:pPr>
              <w:ind w:firstLine="0"/>
              <w:jc w:val="center"/>
            </w:pPr>
            <w:r w:rsidRPr="001B5C8B">
              <w:t>TiO</w:t>
            </w:r>
            <w:r w:rsidRPr="00E3716B">
              <w:rPr>
                <w:vertAlign w:val="subscript"/>
              </w:rPr>
              <w:t>2</w:t>
            </w:r>
          </w:p>
        </w:tc>
        <w:tc>
          <w:tcPr>
            <w:tcW w:w="1699" w:type="dxa"/>
            <w:shd w:val="clear" w:color="auto" w:fill="auto"/>
          </w:tcPr>
          <w:p w:rsidR="001B5C8B" w:rsidRPr="001B5C8B" w:rsidRDefault="001B5C8B" w:rsidP="00E3716B">
            <w:pPr>
              <w:ind w:firstLine="0"/>
              <w:jc w:val="center"/>
            </w:pPr>
            <w:r w:rsidRPr="001B5C8B">
              <w:t>23,2</w:t>
            </w:r>
          </w:p>
        </w:tc>
        <w:tc>
          <w:tcPr>
            <w:tcW w:w="2464" w:type="dxa"/>
            <w:shd w:val="clear" w:color="auto" w:fill="auto"/>
          </w:tcPr>
          <w:p w:rsidR="001B5C8B" w:rsidRPr="001B5C8B" w:rsidRDefault="001B5C8B" w:rsidP="00E3716B">
            <w:pPr>
              <w:ind w:firstLine="0"/>
              <w:jc w:val="center"/>
            </w:pPr>
            <w:r w:rsidRPr="001B5C8B">
              <w:t>57,1</w:t>
            </w:r>
          </w:p>
        </w:tc>
        <w:tc>
          <w:tcPr>
            <w:tcW w:w="2464" w:type="dxa"/>
            <w:shd w:val="clear" w:color="auto" w:fill="auto"/>
          </w:tcPr>
          <w:p w:rsidR="001B5C8B" w:rsidRPr="001B5C8B" w:rsidRDefault="001B5C8B" w:rsidP="00E3716B">
            <w:pPr>
              <w:ind w:firstLine="0"/>
              <w:jc w:val="center"/>
            </w:pPr>
            <w:r w:rsidRPr="001B5C8B">
              <w:t>19,7</w:t>
            </w:r>
          </w:p>
        </w:tc>
      </w:tr>
      <w:tr w:rsidR="001B5C8B" w:rsidRPr="00E3716B" w:rsidTr="00E3716B">
        <w:tc>
          <w:tcPr>
            <w:tcW w:w="3227" w:type="dxa"/>
            <w:shd w:val="clear" w:color="auto" w:fill="auto"/>
            <w:vAlign w:val="center"/>
          </w:tcPr>
          <w:p w:rsidR="001B5C8B" w:rsidRPr="001B5C8B" w:rsidRDefault="001B5C8B" w:rsidP="00E3716B">
            <w:pPr>
              <w:ind w:firstLine="0"/>
              <w:jc w:val="center"/>
            </w:pPr>
            <w:r w:rsidRPr="001B5C8B">
              <w:t>rGO</w:t>
            </w:r>
          </w:p>
        </w:tc>
        <w:tc>
          <w:tcPr>
            <w:tcW w:w="1699" w:type="dxa"/>
            <w:shd w:val="clear" w:color="auto" w:fill="auto"/>
          </w:tcPr>
          <w:p w:rsidR="001B5C8B" w:rsidRPr="001B5C8B" w:rsidRDefault="001B5C8B" w:rsidP="00E3716B">
            <w:pPr>
              <w:ind w:firstLine="0"/>
              <w:jc w:val="center"/>
            </w:pPr>
            <w:r w:rsidRPr="001B5C8B">
              <w:t>–</w:t>
            </w:r>
          </w:p>
        </w:tc>
        <w:tc>
          <w:tcPr>
            <w:tcW w:w="2464" w:type="dxa"/>
            <w:shd w:val="clear" w:color="auto" w:fill="auto"/>
          </w:tcPr>
          <w:p w:rsidR="001B5C8B" w:rsidRPr="001B5C8B" w:rsidRDefault="001B5C8B" w:rsidP="00E3716B">
            <w:pPr>
              <w:ind w:firstLine="0"/>
              <w:jc w:val="center"/>
            </w:pPr>
            <w:r w:rsidRPr="001B5C8B">
              <w:t>9,1</w:t>
            </w:r>
          </w:p>
        </w:tc>
        <w:tc>
          <w:tcPr>
            <w:tcW w:w="2464" w:type="dxa"/>
            <w:shd w:val="clear" w:color="auto" w:fill="auto"/>
          </w:tcPr>
          <w:p w:rsidR="001B5C8B" w:rsidRPr="001B5C8B" w:rsidRDefault="001B5C8B" w:rsidP="00E3716B">
            <w:pPr>
              <w:ind w:firstLine="0"/>
              <w:jc w:val="center"/>
            </w:pPr>
            <w:r w:rsidRPr="001B5C8B">
              <w:t>90,8</w:t>
            </w:r>
          </w:p>
        </w:tc>
      </w:tr>
      <w:tr w:rsidR="001B5C8B" w:rsidRPr="00E3716B" w:rsidTr="00E3716B">
        <w:tc>
          <w:tcPr>
            <w:tcW w:w="3227" w:type="dxa"/>
            <w:shd w:val="clear" w:color="auto" w:fill="auto"/>
            <w:vAlign w:val="center"/>
          </w:tcPr>
          <w:p w:rsidR="001B5C8B" w:rsidRPr="001B5C8B" w:rsidRDefault="001B5C8B" w:rsidP="00E3716B">
            <w:pPr>
              <w:ind w:firstLine="0"/>
              <w:jc w:val="center"/>
            </w:pPr>
            <w:r w:rsidRPr="001B5C8B">
              <w:t>TiO</w:t>
            </w:r>
            <w:r w:rsidRPr="00E3716B">
              <w:rPr>
                <w:vertAlign w:val="subscript"/>
              </w:rPr>
              <w:t>2</w:t>
            </w:r>
            <w:r w:rsidRPr="001B5C8B">
              <w:t>–rGO/1%</w:t>
            </w:r>
          </w:p>
        </w:tc>
        <w:tc>
          <w:tcPr>
            <w:tcW w:w="1699" w:type="dxa"/>
            <w:shd w:val="clear" w:color="auto" w:fill="auto"/>
          </w:tcPr>
          <w:p w:rsidR="001B5C8B" w:rsidRPr="001B5C8B" w:rsidRDefault="001B5C8B" w:rsidP="00E3716B">
            <w:pPr>
              <w:ind w:firstLine="0"/>
              <w:jc w:val="center"/>
            </w:pPr>
            <w:r w:rsidRPr="001B5C8B">
              <w:t>22,9</w:t>
            </w:r>
          </w:p>
        </w:tc>
        <w:tc>
          <w:tcPr>
            <w:tcW w:w="2464" w:type="dxa"/>
            <w:shd w:val="clear" w:color="auto" w:fill="auto"/>
          </w:tcPr>
          <w:p w:rsidR="001B5C8B" w:rsidRPr="001B5C8B" w:rsidRDefault="001B5C8B" w:rsidP="00E3716B">
            <w:pPr>
              <w:ind w:firstLine="0"/>
              <w:jc w:val="center"/>
            </w:pPr>
            <w:r w:rsidRPr="001B5C8B">
              <w:t>55,4</w:t>
            </w:r>
          </w:p>
        </w:tc>
        <w:tc>
          <w:tcPr>
            <w:tcW w:w="2464" w:type="dxa"/>
            <w:shd w:val="clear" w:color="auto" w:fill="auto"/>
          </w:tcPr>
          <w:p w:rsidR="001B5C8B" w:rsidRPr="001B5C8B" w:rsidRDefault="001B5C8B" w:rsidP="00E3716B">
            <w:pPr>
              <w:ind w:firstLine="0"/>
              <w:jc w:val="center"/>
            </w:pPr>
            <w:r w:rsidRPr="001B5C8B">
              <w:t>21,7</w:t>
            </w:r>
          </w:p>
        </w:tc>
      </w:tr>
      <w:tr w:rsidR="001B5C8B" w:rsidRPr="00E3716B" w:rsidTr="00E3716B">
        <w:tc>
          <w:tcPr>
            <w:tcW w:w="3227" w:type="dxa"/>
            <w:shd w:val="clear" w:color="auto" w:fill="auto"/>
            <w:vAlign w:val="center"/>
          </w:tcPr>
          <w:p w:rsidR="001B5C8B" w:rsidRPr="001B5C8B" w:rsidRDefault="001B5C8B" w:rsidP="00E3716B">
            <w:pPr>
              <w:ind w:firstLine="0"/>
              <w:jc w:val="center"/>
            </w:pPr>
            <w:r w:rsidRPr="001B5C8B">
              <w:t>TiO</w:t>
            </w:r>
            <w:r w:rsidRPr="00E3716B">
              <w:rPr>
                <w:vertAlign w:val="subscript"/>
              </w:rPr>
              <w:t>2</w:t>
            </w:r>
            <w:r w:rsidRPr="001B5C8B">
              <w:t>–rGO/5%</w:t>
            </w:r>
          </w:p>
        </w:tc>
        <w:tc>
          <w:tcPr>
            <w:tcW w:w="1699" w:type="dxa"/>
            <w:shd w:val="clear" w:color="auto" w:fill="auto"/>
          </w:tcPr>
          <w:p w:rsidR="001B5C8B" w:rsidRPr="001B5C8B" w:rsidRDefault="001B5C8B" w:rsidP="00E3716B">
            <w:pPr>
              <w:ind w:firstLine="0"/>
              <w:jc w:val="center"/>
            </w:pPr>
            <w:r w:rsidRPr="001B5C8B">
              <w:t>22,2</w:t>
            </w:r>
          </w:p>
        </w:tc>
        <w:tc>
          <w:tcPr>
            <w:tcW w:w="2464" w:type="dxa"/>
            <w:shd w:val="clear" w:color="auto" w:fill="auto"/>
          </w:tcPr>
          <w:p w:rsidR="001B5C8B" w:rsidRPr="001B5C8B" w:rsidRDefault="001B5C8B" w:rsidP="00E3716B">
            <w:pPr>
              <w:ind w:firstLine="0"/>
              <w:jc w:val="center"/>
            </w:pPr>
            <w:r w:rsidRPr="001B5C8B">
              <w:t>53,6</w:t>
            </w:r>
          </w:p>
        </w:tc>
        <w:tc>
          <w:tcPr>
            <w:tcW w:w="2464" w:type="dxa"/>
            <w:shd w:val="clear" w:color="auto" w:fill="auto"/>
          </w:tcPr>
          <w:p w:rsidR="001B5C8B" w:rsidRPr="001B5C8B" w:rsidRDefault="001B5C8B" w:rsidP="00E3716B">
            <w:pPr>
              <w:ind w:firstLine="0"/>
              <w:jc w:val="center"/>
            </w:pPr>
            <w:r w:rsidRPr="001B5C8B">
              <w:t>24,2</w:t>
            </w:r>
          </w:p>
        </w:tc>
      </w:tr>
      <w:tr w:rsidR="001B5C8B" w:rsidRPr="00E3716B" w:rsidTr="00E3716B">
        <w:tc>
          <w:tcPr>
            <w:tcW w:w="3227" w:type="dxa"/>
            <w:shd w:val="clear" w:color="auto" w:fill="auto"/>
            <w:vAlign w:val="center"/>
          </w:tcPr>
          <w:p w:rsidR="001B5C8B" w:rsidRPr="001B5C8B" w:rsidRDefault="001B5C8B" w:rsidP="00E3716B">
            <w:pPr>
              <w:ind w:firstLine="0"/>
              <w:jc w:val="center"/>
            </w:pPr>
            <w:r w:rsidRPr="001B5C8B">
              <w:t>TiO</w:t>
            </w:r>
            <w:r w:rsidRPr="00E3716B">
              <w:rPr>
                <w:vertAlign w:val="subscript"/>
              </w:rPr>
              <w:t>2</w:t>
            </w:r>
            <w:r w:rsidRPr="001B5C8B">
              <w:t>–rGO/10%</w:t>
            </w:r>
          </w:p>
        </w:tc>
        <w:tc>
          <w:tcPr>
            <w:tcW w:w="1699" w:type="dxa"/>
            <w:shd w:val="clear" w:color="auto" w:fill="auto"/>
          </w:tcPr>
          <w:p w:rsidR="001B5C8B" w:rsidRPr="001B5C8B" w:rsidRDefault="001B5C8B" w:rsidP="00E3716B">
            <w:pPr>
              <w:ind w:firstLine="0"/>
              <w:jc w:val="center"/>
            </w:pPr>
            <w:r w:rsidRPr="001B5C8B">
              <w:t>20,4</w:t>
            </w:r>
          </w:p>
        </w:tc>
        <w:tc>
          <w:tcPr>
            <w:tcW w:w="2464" w:type="dxa"/>
            <w:shd w:val="clear" w:color="auto" w:fill="auto"/>
          </w:tcPr>
          <w:p w:rsidR="001B5C8B" w:rsidRPr="001B5C8B" w:rsidRDefault="001B5C8B" w:rsidP="00E3716B">
            <w:pPr>
              <w:ind w:firstLine="0"/>
              <w:jc w:val="center"/>
            </w:pPr>
            <w:r w:rsidRPr="001B5C8B">
              <w:t>48,8</w:t>
            </w:r>
          </w:p>
        </w:tc>
        <w:tc>
          <w:tcPr>
            <w:tcW w:w="2464" w:type="dxa"/>
            <w:shd w:val="clear" w:color="auto" w:fill="auto"/>
          </w:tcPr>
          <w:p w:rsidR="001B5C8B" w:rsidRPr="001B5C8B" w:rsidRDefault="001B5C8B" w:rsidP="00E3716B">
            <w:pPr>
              <w:ind w:firstLine="0"/>
              <w:jc w:val="center"/>
            </w:pPr>
            <w:r w:rsidRPr="001B5C8B">
              <w:t>30,8</w:t>
            </w:r>
          </w:p>
        </w:tc>
      </w:tr>
    </w:tbl>
    <w:p w:rsidR="00AB3A78" w:rsidRDefault="00AB3A78" w:rsidP="002F745F">
      <w:pPr>
        <w:pStyle w:val="a7"/>
        <w:shd w:val="clear" w:color="auto" w:fill="FFFFFF"/>
        <w:adjustRightInd w:val="0"/>
        <w:snapToGrid w:val="0"/>
        <w:spacing w:before="0" w:beforeAutospacing="0" w:after="0" w:afterAutospacing="0"/>
        <w:ind w:firstLine="567"/>
        <w:contextualSpacing/>
        <w:jc w:val="both"/>
        <w:rPr>
          <w:sz w:val="28"/>
          <w:lang w:val="ru-RU"/>
        </w:rPr>
      </w:pPr>
    </w:p>
    <w:p w:rsidR="00092289" w:rsidRDefault="006818CE" w:rsidP="002F745F">
      <w:pPr>
        <w:pStyle w:val="a7"/>
        <w:shd w:val="clear" w:color="auto" w:fill="FFFFFF"/>
        <w:adjustRightInd w:val="0"/>
        <w:snapToGrid w:val="0"/>
        <w:spacing w:before="0" w:beforeAutospacing="0" w:after="0" w:afterAutospacing="0"/>
        <w:ind w:firstLine="567"/>
        <w:contextualSpacing/>
        <w:jc w:val="both"/>
        <w:rPr>
          <w:sz w:val="28"/>
          <w:lang w:val="ru-RU"/>
        </w:rPr>
      </w:pPr>
      <w:r w:rsidRPr="002F745F">
        <w:rPr>
          <w:sz w:val="28"/>
          <w:lang w:val="ru-RU"/>
        </w:rPr>
        <w:t xml:space="preserve">ИК-Фурье спектрометр (ФСМ 1201, Инфраспек) был использован для записи ИК-спектров </w:t>
      </w:r>
      <w:r w:rsidR="002F745F">
        <w:rPr>
          <w:sz w:val="28"/>
          <w:lang w:val="ru-RU"/>
        </w:rPr>
        <w:t>нано</w:t>
      </w:r>
      <w:r w:rsidRPr="002F745F">
        <w:rPr>
          <w:sz w:val="28"/>
          <w:lang w:val="ru-RU"/>
        </w:rPr>
        <w:t>композит</w:t>
      </w:r>
      <w:r w:rsidR="002F745F">
        <w:rPr>
          <w:sz w:val="28"/>
          <w:lang w:val="ru-RU"/>
        </w:rPr>
        <w:t>ных</w:t>
      </w:r>
      <w:r w:rsidRPr="002F745F">
        <w:rPr>
          <w:sz w:val="28"/>
          <w:lang w:val="ru-RU"/>
        </w:rPr>
        <w:t xml:space="preserve"> материал</w:t>
      </w:r>
      <w:r w:rsidR="002F745F">
        <w:rPr>
          <w:sz w:val="28"/>
          <w:lang w:val="ru-RU"/>
        </w:rPr>
        <w:t>ов</w:t>
      </w:r>
      <w:r w:rsidRPr="002F745F">
        <w:rPr>
          <w:sz w:val="28"/>
          <w:lang w:val="ru-RU"/>
        </w:rPr>
        <w:t>.</w:t>
      </w:r>
      <w:r w:rsidR="002F745F" w:rsidRPr="002F745F">
        <w:rPr>
          <w:sz w:val="28"/>
          <w:lang w:val="ru-RU"/>
        </w:rPr>
        <w:t xml:space="preserve"> </w:t>
      </w:r>
      <w:r w:rsidR="002F745F" w:rsidRPr="002F745F">
        <w:rPr>
          <w:sz w:val="28"/>
          <w:lang w:val="ru-RU" w:bidi="bn-BD"/>
        </w:rPr>
        <w:t xml:space="preserve">Для регистрации ИК-спектров порошки исследуемых материалов прессовали в таблетки. </w:t>
      </w:r>
      <w:r w:rsidR="002F745F" w:rsidRPr="002F745F">
        <w:rPr>
          <w:sz w:val="28"/>
          <w:lang w:val="ru-RU"/>
        </w:rPr>
        <w:t>Перед использованием все детали, непосредственно соприкасающиеся с образцами, были тщательно промыты растворителем и протерты.</w:t>
      </w:r>
      <w:r w:rsidR="00092289" w:rsidRPr="00DB129C">
        <w:rPr>
          <w:sz w:val="28"/>
          <w:szCs w:val="28"/>
        </w:rPr>
        <w:t xml:space="preserve"> Наличие графен</w:t>
      </w:r>
      <w:r w:rsidR="00092289" w:rsidRPr="00DB129C">
        <w:rPr>
          <w:sz w:val="28"/>
          <w:szCs w:val="28"/>
          <w:lang w:val="ru-RU"/>
        </w:rPr>
        <w:t>овой производной</w:t>
      </w:r>
      <w:r w:rsidR="00092289" w:rsidRPr="00DB129C">
        <w:rPr>
          <w:sz w:val="28"/>
          <w:szCs w:val="28"/>
        </w:rPr>
        <w:t xml:space="preserve"> и </w:t>
      </w:r>
      <w:r w:rsidR="00092289" w:rsidRPr="00DB129C">
        <w:rPr>
          <w:sz w:val="28"/>
          <w:szCs w:val="28"/>
          <w:lang w:val="ru-RU"/>
        </w:rPr>
        <w:t>ее</w:t>
      </w:r>
      <w:r w:rsidR="00092289" w:rsidRPr="00DB129C">
        <w:rPr>
          <w:sz w:val="28"/>
          <w:szCs w:val="28"/>
        </w:rPr>
        <w:t xml:space="preserve"> модификация было подтве</w:t>
      </w:r>
      <w:r w:rsidR="002F745F">
        <w:rPr>
          <w:sz w:val="28"/>
          <w:szCs w:val="28"/>
        </w:rPr>
        <w:t>рждено данными ИК-спектроскопии</w:t>
      </w:r>
      <w:r w:rsidR="002F745F">
        <w:rPr>
          <w:sz w:val="28"/>
          <w:szCs w:val="28"/>
          <w:lang w:val="ru-RU"/>
        </w:rPr>
        <w:t xml:space="preserve">. </w:t>
      </w:r>
      <w:r w:rsidR="002F745F" w:rsidRPr="002F745F">
        <w:rPr>
          <w:sz w:val="28"/>
          <w:lang w:val="ru-RU"/>
        </w:rPr>
        <w:t>На рис. 2.1</w:t>
      </w:r>
      <w:r w:rsidR="00C607F1" w:rsidRPr="00C607F1">
        <w:rPr>
          <w:sz w:val="28"/>
          <w:lang w:val="ru-RU"/>
        </w:rPr>
        <w:t>8</w:t>
      </w:r>
      <w:r w:rsidR="002F745F" w:rsidRPr="002F745F">
        <w:rPr>
          <w:sz w:val="28"/>
          <w:lang w:val="ru-RU"/>
        </w:rPr>
        <w:t xml:space="preserve"> показаны ИК спектры с преобразованием Фурье для нанокомпозит</w:t>
      </w:r>
      <w:r w:rsidR="002F745F">
        <w:rPr>
          <w:sz w:val="28"/>
          <w:lang w:val="ru-RU"/>
        </w:rPr>
        <w:t>ов</w:t>
      </w:r>
      <w:r w:rsidR="002F745F" w:rsidRPr="002F745F">
        <w:rPr>
          <w:sz w:val="28"/>
          <w:lang w:val="ru-RU"/>
        </w:rPr>
        <w:t xml:space="preserve"> </w:t>
      </w:r>
      <w:r w:rsidR="002F745F">
        <w:rPr>
          <w:sz w:val="28"/>
          <w:lang w:val="en-US"/>
        </w:rPr>
        <w:t>GO</w:t>
      </w:r>
      <w:r w:rsidR="002F745F" w:rsidRPr="002F745F">
        <w:rPr>
          <w:sz w:val="28"/>
          <w:lang w:val="ru-RU"/>
        </w:rPr>
        <w:t>/</w:t>
      </w:r>
      <w:r w:rsidR="002F745F">
        <w:rPr>
          <w:sz w:val="28"/>
          <w:lang w:val="en-US"/>
        </w:rPr>
        <w:t>rGO</w:t>
      </w:r>
      <w:r w:rsidR="002F745F" w:rsidRPr="002F745F">
        <w:rPr>
          <w:sz w:val="28"/>
          <w:lang w:val="ru-RU"/>
        </w:rPr>
        <w:t xml:space="preserve"> с различным соотношением масс и исходных материалов.</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rPr>
      </w:pPr>
    </w:p>
    <w:tbl>
      <w:tblPr>
        <w:tblW w:w="5000" w:type="pct"/>
        <w:jc w:val="center"/>
        <w:tblLook w:val="04A0" w:firstRow="1" w:lastRow="0" w:firstColumn="1" w:lastColumn="0" w:noHBand="0" w:noVBand="1"/>
      </w:tblPr>
      <w:tblGrid>
        <w:gridCol w:w="4824"/>
        <w:gridCol w:w="4814"/>
      </w:tblGrid>
      <w:tr w:rsidR="00092289" w:rsidRPr="00DB129C" w:rsidTr="007F23CA">
        <w:trPr>
          <w:jc w:val="center"/>
        </w:trPr>
        <w:tc>
          <w:tcPr>
            <w:tcW w:w="2504" w:type="pct"/>
            <w:shd w:val="clear" w:color="auto" w:fill="auto"/>
            <w:vAlign w:val="center"/>
          </w:tcPr>
          <w:p w:rsidR="00092289" w:rsidRPr="00DB129C" w:rsidRDefault="00FA1DD5" w:rsidP="007F23CA">
            <w:pPr>
              <w:pStyle w:val="a7"/>
              <w:adjustRightInd w:val="0"/>
              <w:snapToGrid w:val="0"/>
              <w:spacing w:before="0" w:beforeAutospacing="0" w:after="0" w:afterAutospacing="0"/>
              <w:contextualSpacing/>
              <w:jc w:val="both"/>
              <w:rPr>
                <w:sz w:val="28"/>
                <w:szCs w:val="28"/>
              </w:rPr>
            </w:pPr>
            <w:r>
              <w:rPr>
                <w:noProof/>
                <w:sz w:val="28"/>
                <w:szCs w:val="28"/>
                <w:lang w:val="ru-RU"/>
              </w:rPr>
              <w:lastRenderedPageBreak/>
              <w:drawing>
                <wp:inline distT="0" distB="0" distL="0" distR="0">
                  <wp:extent cx="3035300" cy="2286000"/>
                  <wp:effectExtent l="0" t="0" r="0" b="0"/>
                  <wp:docPr id="50" name="Рисунок 50"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10"/>
                          <pic:cNvPicPr>
                            <a:picLocks noChangeAspect="1" noChangeArrowheads="1"/>
                          </pic:cNvPicPr>
                        </pic:nvPicPr>
                        <pic:blipFill>
                          <a:blip r:embed="rId65" cstate="print">
                            <a:extLst>
                              <a:ext uri="{28A0092B-C50C-407E-A947-70E740481C1C}">
                                <a14:useLocalDpi xmlns:a14="http://schemas.microsoft.com/office/drawing/2010/main" val="0"/>
                              </a:ext>
                            </a:extLst>
                          </a:blip>
                          <a:srcRect l="6230" t="8810" r="10280" b="2469"/>
                          <a:stretch>
                            <a:fillRect/>
                          </a:stretch>
                        </pic:blipFill>
                        <pic:spPr bwMode="auto">
                          <a:xfrm>
                            <a:off x="0" y="0"/>
                            <a:ext cx="3035300" cy="2286000"/>
                          </a:xfrm>
                          <a:prstGeom prst="rect">
                            <a:avLst/>
                          </a:prstGeom>
                          <a:noFill/>
                          <a:ln>
                            <a:noFill/>
                          </a:ln>
                        </pic:spPr>
                      </pic:pic>
                    </a:graphicData>
                  </a:graphic>
                </wp:inline>
              </w:drawing>
            </w:r>
          </w:p>
        </w:tc>
        <w:tc>
          <w:tcPr>
            <w:tcW w:w="2496" w:type="pct"/>
            <w:shd w:val="clear" w:color="auto" w:fill="auto"/>
            <w:vAlign w:val="center"/>
          </w:tcPr>
          <w:p w:rsidR="00092289" w:rsidRPr="00DB129C" w:rsidRDefault="00FA1DD5" w:rsidP="007F23CA">
            <w:pPr>
              <w:pStyle w:val="a7"/>
              <w:adjustRightInd w:val="0"/>
              <w:snapToGrid w:val="0"/>
              <w:spacing w:before="0" w:beforeAutospacing="0" w:after="0" w:afterAutospacing="0"/>
              <w:contextualSpacing/>
              <w:jc w:val="both"/>
              <w:rPr>
                <w:sz w:val="28"/>
                <w:szCs w:val="28"/>
              </w:rPr>
            </w:pPr>
            <w:r>
              <w:rPr>
                <w:noProof/>
                <w:sz w:val="28"/>
                <w:szCs w:val="28"/>
                <w:lang w:val="ru-RU"/>
              </w:rPr>
              <w:drawing>
                <wp:inline distT="0" distB="0" distL="0" distR="0">
                  <wp:extent cx="3028950" cy="2292350"/>
                  <wp:effectExtent l="0" t="0" r="0" b="0"/>
                  <wp:docPr id="51" name="Рисунок 51" descr="Grap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11"/>
                          <pic:cNvPicPr>
                            <a:picLocks noChangeAspect="1" noChangeArrowheads="1"/>
                          </pic:cNvPicPr>
                        </pic:nvPicPr>
                        <pic:blipFill>
                          <a:blip r:embed="rId66" cstate="print">
                            <a:extLst>
                              <a:ext uri="{28A0092B-C50C-407E-A947-70E740481C1C}">
                                <a14:useLocalDpi xmlns:a14="http://schemas.microsoft.com/office/drawing/2010/main" val="0"/>
                              </a:ext>
                            </a:extLst>
                          </a:blip>
                          <a:srcRect l="5080" t="7198" r="10161" b="2161"/>
                          <a:stretch>
                            <a:fillRect/>
                          </a:stretch>
                        </pic:blipFill>
                        <pic:spPr bwMode="auto">
                          <a:xfrm>
                            <a:off x="0" y="0"/>
                            <a:ext cx="3028950" cy="2292350"/>
                          </a:xfrm>
                          <a:prstGeom prst="rect">
                            <a:avLst/>
                          </a:prstGeom>
                          <a:noFill/>
                          <a:ln>
                            <a:noFill/>
                          </a:ln>
                        </pic:spPr>
                      </pic:pic>
                    </a:graphicData>
                  </a:graphic>
                </wp:inline>
              </w:drawing>
            </w:r>
          </w:p>
        </w:tc>
      </w:tr>
      <w:tr w:rsidR="00092289" w:rsidRPr="00DB129C" w:rsidTr="007F23CA">
        <w:trPr>
          <w:jc w:val="center"/>
        </w:trPr>
        <w:tc>
          <w:tcPr>
            <w:tcW w:w="2504" w:type="pct"/>
            <w:shd w:val="clear" w:color="auto" w:fill="auto"/>
            <w:vAlign w:val="center"/>
          </w:tcPr>
          <w:p w:rsidR="00092289" w:rsidRPr="007F23CA" w:rsidRDefault="00092289" w:rsidP="00130426">
            <w:pPr>
              <w:pStyle w:val="a7"/>
              <w:adjustRightInd w:val="0"/>
              <w:snapToGrid w:val="0"/>
              <w:spacing w:before="0" w:beforeAutospacing="0" w:after="0" w:afterAutospacing="0"/>
              <w:ind w:firstLine="567"/>
              <w:contextualSpacing/>
              <w:jc w:val="center"/>
              <w:rPr>
                <w:sz w:val="28"/>
                <w:szCs w:val="28"/>
                <w:lang w:val="en-US"/>
              </w:rPr>
            </w:pPr>
            <w:r w:rsidRPr="00DB129C">
              <w:rPr>
                <w:sz w:val="28"/>
                <w:szCs w:val="28"/>
                <w:lang w:val="ru-RU"/>
              </w:rPr>
              <w:t>а)</w:t>
            </w:r>
            <w:r w:rsidR="007F23CA">
              <w:rPr>
                <w:sz w:val="28"/>
                <w:szCs w:val="28"/>
                <w:lang w:val="ru-RU"/>
              </w:rPr>
              <w:t xml:space="preserve"> </w:t>
            </w:r>
            <w:r w:rsidR="007F23CA" w:rsidRPr="00DB129C">
              <w:rPr>
                <w:sz w:val="28"/>
                <w:szCs w:val="28"/>
              </w:rPr>
              <w:t>1–</w:t>
            </w:r>
            <w:r w:rsidR="007F23CA" w:rsidRPr="00DB129C">
              <w:rPr>
                <w:sz w:val="28"/>
                <w:szCs w:val="28"/>
                <w:lang w:val="en-US"/>
              </w:rPr>
              <w:t>TiO</w:t>
            </w:r>
            <w:r w:rsidR="007F23CA" w:rsidRPr="00DB129C">
              <w:rPr>
                <w:sz w:val="28"/>
                <w:szCs w:val="28"/>
                <w:vertAlign w:val="subscript"/>
              </w:rPr>
              <w:t>2</w:t>
            </w:r>
            <w:r w:rsidR="007F23CA" w:rsidRPr="00DB129C">
              <w:rPr>
                <w:sz w:val="28"/>
                <w:szCs w:val="28"/>
              </w:rPr>
              <w:t>, 2–</w:t>
            </w:r>
            <w:r w:rsidR="007F23CA" w:rsidRPr="00DB129C">
              <w:rPr>
                <w:sz w:val="28"/>
                <w:szCs w:val="28"/>
                <w:lang w:val="en-US"/>
              </w:rPr>
              <w:t>GO</w:t>
            </w:r>
            <w:r w:rsidR="007F23CA">
              <w:rPr>
                <w:sz w:val="28"/>
                <w:szCs w:val="28"/>
                <w:lang w:val="ru-RU"/>
              </w:rPr>
              <w:t>, 3–</w:t>
            </w:r>
            <w:r w:rsidR="007F23CA">
              <w:rPr>
                <w:sz w:val="28"/>
                <w:szCs w:val="28"/>
                <w:lang w:val="en-US"/>
              </w:rPr>
              <w:t>rGO</w:t>
            </w:r>
          </w:p>
        </w:tc>
        <w:tc>
          <w:tcPr>
            <w:tcW w:w="2496" w:type="pct"/>
            <w:shd w:val="clear" w:color="auto" w:fill="auto"/>
            <w:vAlign w:val="center"/>
          </w:tcPr>
          <w:p w:rsidR="00092289" w:rsidRPr="007F23CA" w:rsidRDefault="00092289" w:rsidP="007F23CA">
            <w:pPr>
              <w:pStyle w:val="a7"/>
              <w:adjustRightInd w:val="0"/>
              <w:snapToGrid w:val="0"/>
              <w:spacing w:before="0" w:beforeAutospacing="0" w:after="0" w:afterAutospacing="0"/>
              <w:ind w:firstLine="27"/>
              <w:contextualSpacing/>
              <w:jc w:val="center"/>
              <w:rPr>
                <w:sz w:val="28"/>
                <w:szCs w:val="28"/>
                <w:lang w:val="en-US"/>
              </w:rPr>
            </w:pPr>
            <w:r w:rsidRPr="00DB129C">
              <w:rPr>
                <w:sz w:val="28"/>
                <w:szCs w:val="28"/>
                <w:lang w:val="ru-RU"/>
              </w:rPr>
              <w:t>б</w:t>
            </w:r>
            <w:r w:rsidRPr="007F23CA">
              <w:rPr>
                <w:sz w:val="28"/>
                <w:szCs w:val="28"/>
                <w:lang w:val="en-US"/>
              </w:rPr>
              <w:t>)</w:t>
            </w:r>
            <w:r w:rsidR="007F23CA">
              <w:rPr>
                <w:sz w:val="28"/>
                <w:szCs w:val="28"/>
                <w:lang w:val="en-US"/>
              </w:rPr>
              <w:t xml:space="preserve"> </w:t>
            </w:r>
            <w:r w:rsidR="007F23CA">
              <w:rPr>
                <w:sz w:val="28"/>
                <w:szCs w:val="28"/>
                <w:lang w:val="ru-RU"/>
              </w:rPr>
              <w:t xml:space="preserve">Масса </w:t>
            </w:r>
            <w:r w:rsidR="007F23CA">
              <w:rPr>
                <w:sz w:val="28"/>
                <w:szCs w:val="28"/>
                <w:lang w:val="en-US"/>
              </w:rPr>
              <w:t xml:space="preserve">GO: </w:t>
            </w:r>
            <w:r w:rsidR="007F23CA" w:rsidRPr="00DB129C">
              <w:rPr>
                <w:sz w:val="28"/>
                <w:szCs w:val="28"/>
              </w:rPr>
              <w:t>1–</w:t>
            </w:r>
            <w:r w:rsidR="007F23CA">
              <w:rPr>
                <w:sz w:val="28"/>
                <w:szCs w:val="28"/>
                <w:lang w:val="en-US"/>
              </w:rPr>
              <w:t>1%</w:t>
            </w:r>
            <w:r w:rsidR="007F23CA" w:rsidRPr="00DB129C">
              <w:rPr>
                <w:sz w:val="28"/>
                <w:szCs w:val="28"/>
              </w:rPr>
              <w:t>, 2–</w:t>
            </w:r>
            <w:r w:rsidR="007F23CA" w:rsidRPr="00DB129C">
              <w:rPr>
                <w:sz w:val="28"/>
                <w:szCs w:val="28"/>
                <w:lang w:val="en-US"/>
              </w:rPr>
              <w:t xml:space="preserve"> </w:t>
            </w:r>
            <w:r w:rsidR="007F23CA">
              <w:rPr>
                <w:sz w:val="28"/>
                <w:szCs w:val="28"/>
                <w:lang w:val="en-US"/>
              </w:rPr>
              <w:t>5%</w:t>
            </w:r>
            <w:r w:rsidR="007F23CA" w:rsidRPr="007F23CA">
              <w:rPr>
                <w:sz w:val="28"/>
                <w:szCs w:val="28"/>
                <w:lang w:val="en-US"/>
              </w:rPr>
              <w:t>, 3–</w:t>
            </w:r>
            <w:r w:rsidR="007F23CA" w:rsidRPr="00DB129C">
              <w:rPr>
                <w:sz w:val="28"/>
                <w:szCs w:val="28"/>
                <w:lang w:val="en-US"/>
              </w:rPr>
              <w:t xml:space="preserve"> </w:t>
            </w:r>
            <w:r w:rsidR="007F23CA">
              <w:rPr>
                <w:sz w:val="28"/>
                <w:szCs w:val="28"/>
                <w:lang w:val="en-US"/>
              </w:rPr>
              <w:t>10%</w:t>
            </w:r>
          </w:p>
        </w:tc>
      </w:tr>
      <w:tr w:rsidR="007F23CA" w:rsidRPr="00DB129C" w:rsidTr="007F23CA">
        <w:trPr>
          <w:jc w:val="center"/>
        </w:trPr>
        <w:tc>
          <w:tcPr>
            <w:tcW w:w="5000" w:type="pct"/>
            <w:gridSpan w:val="2"/>
            <w:shd w:val="clear" w:color="auto" w:fill="auto"/>
            <w:vAlign w:val="center"/>
          </w:tcPr>
          <w:p w:rsidR="007F23CA" w:rsidRPr="007F23CA" w:rsidRDefault="00FA1DD5" w:rsidP="007F23CA">
            <w:pPr>
              <w:pStyle w:val="a7"/>
              <w:adjustRightInd w:val="0"/>
              <w:snapToGrid w:val="0"/>
              <w:spacing w:before="0" w:beforeAutospacing="0" w:after="0" w:afterAutospacing="0"/>
              <w:contextualSpacing/>
              <w:jc w:val="center"/>
              <w:rPr>
                <w:sz w:val="28"/>
                <w:szCs w:val="28"/>
                <w:lang w:val="en-US"/>
              </w:rPr>
            </w:pPr>
            <w:r>
              <w:rPr>
                <w:noProof/>
                <w:sz w:val="28"/>
                <w:szCs w:val="28"/>
                <w:lang w:val="ru-RU"/>
              </w:rPr>
              <w:drawing>
                <wp:inline distT="0" distB="0" distL="0" distR="0">
                  <wp:extent cx="2908300" cy="2235200"/>
                  <wp:effectExtent l="0" t="0" r="0" b="0"/>
                  <wp:docPr id="52" name="Рисунок 52" descr="Grap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ph12"/>
                          <pic:cNvPicPr>
                            <a:picLocks noChangeAspect="1" noChangeArrowheads="1"/>
                          </pic:cNvPicPr>
                        </pic:nvPicPr>
                        <pic:blipFill>
                          <a:blip r:embed="rId67" cstate="print">
                            <a:extLst>
                              <a:ext uri="{28A0092B-C50C-407E-A947-70E740481C1C}">
                                <a14:useLocalDpi xmlns:a14="http://schemas.microsoft.com/office/drawing/2010/main" val="0"/>
                              </a:ext>
                            </a:extLst>
                          </a:blip>
                          <a:srcRect l="7104" t="8299" r="10962" b="3226"/>
                          <a:stretch>
                            <a:fillRect/>
                          </a:stretch>
                        </pic:blipFill>
                        <pic:spPr bwMode="auto">
                          <a:xfrm>
                            <a:off x="0" y="0"/>
                            <a:ext cx="2908300" cy="2235200"/>
                          </a:xfrm>
                          <a:prstGeom prst="rect">
                            <a:avLst/>
                          </a:prstGeom>
                          <a:noFill/>
                          <a:ln>
                            <a:noFill/>
                          </a:ln>
                        </pic:spPr>
                      </pic:pic>
                    </a:graphicData>
                  </a:graphic>
                </wp:inline>
              </w:drawing>
            </w:r>
          </w:p>
        </w:tc>
      </w:tr>
      <w:tr w:rsidR="007F23CA" w:rsidRPr="00DB129C" w:rsidTr="007F23CA">
        <w:trPr>
          <w:jc w:val="center"/>
        </w:trPr>
        <w:tc>
          <w:tcPr>
            <w:tcW w:w="5000" w:type="pct"/>
            <w:gridSpan w:val="2"/>
            <w:shd w:val="clear" w:color="auto" w:fill="auto"/>
            <w:vAlign w:val="center"/>
          </w:tcPr>
          <w:p w:rsidR="007F23CA" w:rsidRPr="007F23CA" w:rsidRDefault="007F23CA" w:rsidP="007F23CA">
            <w:pPr>
              <w:pStyle w:val="a7"/>
              <w:adjustRightInd w:val="0"/>
              <w:snapToGrid w:val="0"/>
              <w:spacing w:before="0" w:beforeAutospacing="0" w:after="0" w:afterAutospacing="0"/>
              <w:contextualSpacing/>
              <w:jc w:val="center"/>
              <w:rPr>
                <w:sz w:val="28"/>
                <w:szCs w:val="28"/>
                <w:lang w:val="en-US"/>
              </w:rPr>
            </w:pPr>
            <w:r>
              <w:rPr>
                <w:sz w:val="28"/>
                <w:szCs w:val="28"/>
                <w:lang w:val="ru-RU"/>
              </w:rPr>
              <w:t>в</w:t>
            </w:r>
            <w:r w:rsidRPr="007F23CA">
              <w:rPr>
                <w:sz w:val="28"/>
                <w:szCs w:val="28"/>
                <w:lang w:val="en-US"/>
              </w:rPr>
              <w:t>)</w:t>
            </w:r>
            <w:r>
              <w:rPr>
                <w:sz w:val="28"/>
                <w:szCs w:val="28"/>
                <w:lang w:val="en-US"/>
              </w:rPr>
              <w:t xml:space="preserve"> </w:t>
            </w:r>
            <w:r>
              <w:rPr>
                <w:sz w:val="28"/>
                <w:szCs w:val="28"/>
                <w:lang w:val="ru-RU"/>
              </w:rPr>
              <w:t xml:space="preserve">Масса </w:t>
            </w:r>
            <w:r>
              <w:rPr>
                <w:sz w:val="28"/>
                <w:szCs w:val="28"/>
                <w:lang w:val="en-US"/>
              </w:rPr>
              <w:t xml:space="preserve">rGO: </w:t>
            </w:r>
            <w:r w:rsidRPr="00DB129C">
              <w:rPr>
                <w:sz w:val="28"/>
                <w:szCs w:val="28"/>
              </w:rPr>
              <w:t>1–</w:t>
            </w:r>
            <w:r>
              <w:rPr>
                <w:sz w:val="28"/>
                <w:szCs w:val="28"/>
                <w:lang w:val="en-US"/>
              </w:rPr>
              <w:t>1%</w:t>
            </w:r>
            <w:r w:rsidRPr="00DB129C">
              <w:rPr>
                <w:sz w:val="28"/>
                <w:szCs w:val="28"/>
              </w:rPr>
              <w:t>, 2–</w:t>
            </w:r>
            <w:r w:rsidRPr="00DB129C">
              <w:rPr>
                <w:sz w:val="28"/>
                <w:szCs w:val="28"/>
                <w:lang w:val="en-US"/>
              </w:rPr>
              <w:t xml:space="preserve"> </w:t>
            </w:r>
            <w:r>
              <w:rPr>
                <w:sz w:val="28"/>
                <w:szCs w:val="28"/>
                <w:lang w:val="en-US"/>
              </w:rPr>
              <w:t>5%</w:t>
            </w:r>
            <w:r w:rsidRPr="007F23CA">
              <w:rPr>
                <w:sz w:val="28"/>
                <w:szCs w:val="28"/>
                <w:lang w:val="en-US"/>
              </w:rPr>
              <w:t>, 3–</w:t>
            </w:r>
            <w:r w:rsidRPr="00DB129C">
              <w:rPr>
                <w:sz w:val="28"/>
                <w:szCs w:val="28"/>
                <w:lang w:val="en-US"/>
              </w:rPr>
              <w:t xml:space="preserve"> </w:t>
            </w:r>
            <w:r>
              <w:rPr>
                <w:sz w:val="28"/>
                <w:szCs w:val="28"/>
                <w:lang w:val="en-US"/>
              </w:rPr>
              <w:t>10%</w:t>
            </w:r>
          </w:p>
        </w:tc>
      </w:tr>
    </w:tbl>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highlight w:val="yellow"/>
        </w:rPr>
      </w:pPr>
    </w:p>
    <w:p w:rsidR="00092289" w:rsidRDefault="00092289" w:rsidP="007F23CA">
      <w:pPr>
        <w:pStyle w:val="a7"/>
        <w:shd w:val="clear" w:color="auto" w:fill="FFFFFF"/>
        <w:adjustRightInd w:val="0"/>
        <w:snapToGrid w:val="0"/>
        <w:spacing w:before="0" w:beforeAutospacing="0" w:after="0" w:afterAutospacing="0"/>
        <w:ind w:firstLine="567"/>
        <w:contextualSpacing/>
        <w:jc w:val="center"/>
        <w:rPr>
          <w:sz w:val="28"/>
          <w:szCs w:val="28"/>
          <w:lang w:val="ru-RU"/>
        </w:rPr>
      </w:pPr>
      <w:r w:rsidRPr="00DB129C">
        <w:rPr>
          <w:sz w:val="28"/>
          <w:szCs w:val="28"/>
        </w:rPr>
        <w:t>Рисунок 2.</w:t>
      </w:r>
      <w:r w:rsidRPr="007F23CA">
        <w:rPr>
          <w:sz w:val="28"/>
          <w:szCs w:val="28"/>
          <w:lang w:val="ru-RU"/>
        </w:rPr>
        <w:t>1</w:t>
      </w:r>
      <w:r w:rsidR="00C607F1" w:rsidRPr="00C607F1">
        <w:rPr>
          <w:sz w:val="28"/>
          <w:szCs w:val="28"/>
          <w:lang w:val="ru-RU"/>
        </w:rPr>
        <w:t>8</w:t>
      </w:r>
      <w:r w:rsidR="007F23CA">
        <w:rPr>
          <w:sz w:val="28"/>
          <w:szCs w:val="28"/>
        </w:rPr>
        <w:t xml:space="preserve"> – ИК</w:t>
      </w:r>
      <w:r w:rsidR="007F23CA" w:rsidRPr="007F23CA">
        <w:rPr>
          <w:sz w:val="28"/>
          <w:szCs w:val="28"/>
          <w:lang w:val="ru-RU"/>
        </w:rPr>
        <w:t>–</w:t>
      </w:r>
      <w:r w:rsidR="007F23CA">
        <w:rPr>
          <w:sz w:val="28"/>
          <w:szCs w:val="28"/>
        </w:rPr>
        <w:t xml:space="preserve">спектры </w:t>
      </w:r>
      <w:r w:rsidR="007F23CA" w:rsidRPr="005F0C1E">
        <w:rPr>
          <w:sz w:val="28"/>
          <w:szCs w:val="28"/>
          <w:lang w:val="ru-RU"/>
        </w:rPr>
        <w:t>исходных компонентов</w:t>
      </w:r>
      <w:r w:rsidR="00560310" w:rsidRPr="005F0C1E">
        <w:rPr>
          <w:sz w:val="28"/>
          <w:szCs w:val="28"/>
          <w:lang w:val="ru-RU"/>
        </w:rPr>
        <w:t xml:space="preserve"> (а)</w:t>
      </w:r>
      <w:r w:rsidR="007F23CA" w:rsidRPr="005F0C1E">
        <w:rPr>
          <w:sz w:val="28"/>
          <w:szCs w:val="28"/>
          <w:lang w:val="ru-RU"/>
        </w:rPr>
        <w:t xml:space="preserve"> и нанокомпозитных порошков</w:t>
      </w:r>
      <w:r w:rsidR="00560310" w:rsidRPr="005F0C1E">
        <w:rPr>
          <w:sz w:val="28"/>
          <w:szCs w:val="28"/>
          <w:lang w:val="ru-RU"/>
        </w:rPr>
        <w:t xml:space="preserve"> (б, в)</w:t>
      </w:r>
    </w:p>
    <w:p w:rsidR="00AB3A78" w:rsidRPr="007F23CA" w:rsidRDefault="00AB3A78" w:rsidP="007F23CA">
      <w:pPr>
        <w:pStyle w:val="a7"/>
        <w:shd w:val="clear" w:color="auto" w:fill="FFFFFF"/>
        <w:adjustRightInd w:val="0"/>
        <w:snapToGrid w:val="0"/>
        <w:spacing w:before="0" w:beforeAutospacing="0" w:after="0" w:afterAutospacing="0"/>
        <w:ind w:firstLine="567"/>
        <w:contextualSpacing/>
        <w:jc w:val="center"/>
        <w:rPr>
          <w:sz w:val="28"/>
          <w:szCs w:val="28"/>
          <w:lang w:val="ru-RU"/>
        </w:rPr>
      </w:pPr>
    </w:p>
    <w:p w:rsidR="002F745F" w:rsidRDefault="002F745F" w:rsidP="002F745F">
      <w:pPr>
        <w:pStyle w:val="a7"/>
        <w:shd w:val="clear" w:color="auto" w:fill="FFFFFF"/>
        <w:adjustRightInd w:val="0"/>
        <w:snapToGrid w:val="0"/>
        <w:spacing w:before="0" w:beforeAutospacing="0" w:after="0" w:afterAutospacing="0"/>
        <w:ind w:firstLine="567"/>
        <w:contextualSpacing/>
        <w:jc w:val="both"/>
        <w:rPr>
          <w:rStyle w:val="tlid-translation"/>
          <w:szCs w:val="28"/>
          <w:lang w:val="ru-RU"/>
        </w:rPr>
      </w:pPr>
      <w:r w:rsidRPr="002F745F">
        <w:rPr>
          <w:sz w:val="28"/>
          <w:lang w:val="ru-RU"/>
        </w:rPr>
        <w:t>Полученные ИК-спектры были проанализированы на основании данных, указанных в работах [</w:t>
      </w:r>
      <w:r w:rsidR="00F84859" w:rsidRPr="00F84859">
        <w:rPr>
          <w:sz w:val="28"/>
          <w:lang w:val="ru-RU"/>
        </w:rPr>
        <w:t>13</w:t>
      </w:r>
      <w:r w:rsidR="00F353BB">
        <w:rPr>
          <w:sz w:val="28"/>
          <w:lang w:val="ru-RU"/>
        </w:rPr>
        <w:t>7</w:t>
      </w:r>
      <w:r w:rsidR="00F84859" w:rsidRPr="00F84859">
        <w:rPr>
          <w:sz w:val="28"/>
          <w:lang w:val="ru-RU"/>
        </w:rPr>
        <w:t xml:space="preserve">, </w:t>
      </w:r>
      <w:r w:rsidR="00F353BB">
        <w:rPr>
          <w:sz w:val="28"/>
          <w:lang w:val="ru-RU"/>
        </w:rPr>
        <w:t>140, 141</w:t>
      </w:r>
      <w:r w:rsidRPr="002F745F">
        <w:rPr>
          <w:sz w:val="28"/>
          <w:lang w:val="ru-RU"/>
        </w:rPr>
        <w:t>]. В частности, в ИК-спектре восстановленного оксида графена присутствуют колебательные полосы связей, которые могут быть соотнесены со следующими химическими группами:</w:t>
      </w:r>
      <w:r w:rsidRPr="002F745F">
        <w:rPr>
          <w:sz w:val="28"/>
          <w:szCs w:val="28"/>
        </w:rPr>
        <w:t xml:space="preserve"> </w:t>
      </w:r>
      <w:r w:rsidRPr="00DB129C">
        <w:rPr>
          <w:sz w:val="28"/>
          <w:szCs w:val="28"/>
        </w:rPr>
        <w:t>C–O (1095 см</w:t>
      </w:r>
      <w:r w:rsidRPr="00DB129C">
        <w:rPr>
          <w:sz w:val="28"/>
          <w:szCs w:val="28"/>
          <w:vertAlign w:val="superscript"/>
        </w:rPr>
        <w:t>-1</w:t>
      </w:r>
      <w:r w:rsidRPr="00DB129C">
        <w:rPr>
          <w:sz w:val="28"/>
          <w:szCs w:val="28"/>
        </w:rPr>
        <w:t>), C-O-C (1261 см</w:t>
      </w:r>
      <w:r w:rsidRPr="00DB129C">
        <w:rPr>
          <w:sz w:val="28"/>
          <w:szCs w:val="28"/>
          <w:vertAlign w:val="superscript"/>
        </w:rPr>
        <w:t>-1</w:t>
      </w:r>
      <w:r w:rsidRPr="00DB129C">
        <w:rPr>
          <w:sz w:val="28"/>
          <w:szCs w:val="28"/>
        </w:rPr>
        <w:t>), C-OH (1454 см</w:t>
      </w:r>
      <w:r w:rsidRPr="00DB129C">
        <w:rPr>
          <w:sz w:val="28"/>
          <w:szCs w:val="28"/>
          <w:vertAlign w:val="superscript"/>
        </w:rPr>
        <w:t>-1</w:t>
      </w:r>
      <w:r w:rsidRPr="00DB129C">
        <w:rPr>
          <w:sz w:val="28"/>
          <w:szCs w:val="28"/>
        </w:rPr>
        <w:t>), C=O (1728 см</w:t>
      </w:r>
      <w:r w:rsidRPr="00DB129C">
        <w:rPr>
          <w:sz w:val="28"/>
          <w:szCs w:val="28"/>
          <w:vertAlign w:val="superscript"/>
        </w:rPr>
        <w:t>-1</w:t>
      </w:r>
      <w:r w:rsidRPr="00DB129C">
        <w:rPr>
          <w:sz w:val="28"/>
          <w:szCs w:val="28"/>
        </w:rPr>
        <w:t>). Интенсивный пик при 3441 см</w:t>
      </w:r>
      <w:r w:rsidRPr="00DB129C">
        <w:rPr>
          <w:sz w:val="28"/>
          <w:szCs w:val="28"/>
          <w:vertAlign w:val="superscript"/>
        </w:rPr>
        <w:t>-1</w:t>
      </w:r>
      <w:r w:rsidRPr="00DB129C">
        <w:rPr>
          <w:sz w:val="28"/>
          <w:szCs w:val="28"/>
        </w:rPr>
        <w:t xml:space="preserve"> характеризует колебания O-H групп в составе C-OH и воды. </w:t>
      </w:r>
      <w:r w:rsidRPr="002F745F">
        <w:rPr>
          <w:sz w:val="28"/>
          <w:lang w:val="ru-RU"/>
        </w:rPr>
        <w:t>Пик, возникающий при 1628 см</w:t>
      </w:r>
      <w:r w:rsidRPr="002F745F">
        <w:rPr>
          <w:sz w:val="28"/>
          <w:vertAlign w:val="superscript"/>
          <w:lang w:val="ru-RU"/>
        </w:rPr>
        <w:t>-1</w:t>
      </w:r>
      <w:r w:rsidRPr="002F745F">
        <w:rPr>
          <w:sz w:val="28"/>
          <w:lang w:val="ru-RU"/>
        </w:rPr>
        <w:t xml:space="preserve">, предположительно связан со скелетными колебаниями </w:t>
      </w:r>
      <w:r>
        <w:rPr>
          <w:sz w:val="28"/>
          <w:lang w:val="ru-RU"/>
        </w:rPr>
        <w:t xml:space="preserve">оксида графена и </w:t>
      </w:r>
      <w:r w:rsidRPr="002F745F">
        <w:rPr>
          <w:sz w:val="28"/>
          <w:lang w:val="ru-RU"/>
        </w:rPr>
        <w:t>восстановленного оксида графена, согласно работе [</w:t>
      </w:r>
      <w:r w:rsidR="00F353BB">
        <w:rPr>
          <w:sz w:val="28"/>
          <w:lang w:val="ru-RU"/>
        </w:rPr>
        <w:t>141</w:t>
      </w:r>
      <w:r w:rsidRPr="002F745F">
        <w:rPr>
          <w:sz w:val="28"/>
          <w:lang w:val="ru-RU"/>
        </w:rPr>
        <w:t>]. Кроме того, он может быть отнесен к деформационными колебаниями молекул адсорбированной воды, о присутствии которой свидетельствует широкая интенсивная полоса с максимумом около 3400 см</w:t>
      </w:r>
      <w:r w:rsidRPr="002F745F">
        <w:rPr>
          <w:sz w:val="28"/>
          <w:vertAlign w:val="superscript"/>
          <w:lang w:val="ru-RU"/>
        </w:rPr>
        <w:t>-1</w:t>
      </w:r>
      <w:r w:rsidRPr="002F745F">
        <w:rPr>
          <w:sz w:val="28"/>
          <w:lang w:val="ru-RU"/>
        </w:rPr>
        <w:t>.</w:t>
      </w:r>
      <w:r w:rsidRPr="002F745F">
        <w:rPr>
          <w:sz w:val="32"/>
          <w:szCs w:val="28"/>
        </w:rPr>
        <w:t xml:space="preserve"> </w:t>
      </w:r>
      <w:r w:rsidRPr="00DB129C">
        <w:rPr>
          <w:sz w:val="28"/>
          <w:szCs w:val="28"/>
        </w:rPr>
        <w:t>[</w:t>
      </w:r>
      <w:r w:rsidR="00F353BB">
        <w:rPr>
          <w:sz w:val="28"/>
          <w:szCs w:val="28"/>
          <w:lang w:val="ru-RU"/>
        </w:rPr>
        <w:t>142</w:t>
      </w:r>
      <w:r>
        <w:rPr>
          <w:sz w:val="28"/>
          <w:szCs w:val="28"/>
        </w:rPr>
        <w:t>].</w:t>
      </w:r>
    </w:p>
    <w:p w:rsidR="002F745F" w:rsidRPr="00DB129C" w:rsidRDefault="002F745F" w:rsidP="002F745F">
      <w:pPr>
        <w:tabs>
          <w:tab w:val="left" w:pos="993"/>
        </w:tabs>
        <w:adjustRightInd w:val="0"/>
        <w:snapToGrid w:val="0"/>
        <w:jc w:val="both"/>
        <w:rPr>
          <w:szCs w:val="28"/>
          <w:lang w:val="ru-RU"/>
        </w:rPr>
      </w:pPr>
      <w:r w:rsidRPr="00DB129C">
        <w:rPr>
          <w:rStyle w:val="tlid-translation"/>
          <w:szCs w:val="28"/>
          <w:lang w:val="ru-RU"/>
        </w:rPr>
        <w:t xml:space="preserve">В чистом образце </w:t>
      </w:r>
      <w:r w:rsidRPr="00DB129C">
        <w:rPr>
          <w:szCs w:val="28"/>
        </w:rPr>
        <w:t>TiO</w:t>
      </w:r>
      <w:r w:rsidRPr="00DB129C">
        <w:rPr>
          <w:szCs w:val="28"/>
          <w:vertAlign w:val="subscript"/>
          <w:lang w:val="ru-RU"/>
        </w:rPr>
        <w:t>2</w:t>
      </w:r>
      <w:r w:rsidRPr="00DB129C">
        <w:rPr>
          <w:szCs w:val="28"/>
          <w:lang w:val="ru-RU"/>
        </w:rPr>
        <w:t xml:space="preserve"> присутствует</w:t>
      </w:r>
      <w:r w:rsidRPr="00DB129C">
        <w:rPr>
          <w:rStyle w:val="tlid-translation"/>
          <w:szCs w:val="28"/>
          <w:lang w:val="ru-RU"/>
        </w:rPr>
        <w:t xml:space="preserve"> низкочастотная мода около 500 см</w:t>
      </w:r>
      <w:r w:rsidRPr="00DB129C">
        <w:rPr>
          <w:rStyle w:val="tlid-translation"/>
          <w:szCs w:val="28"/>
          <w:vertAlign w:val="superscript"/>
          <w:lang w:val="ru-RU"/>
        </w:rPr>
        <w:t>-1</w:t>
      </w:r>
      <w:r w:rsidRPr="00DB129C">
        <w:rPr>
          <w:rStyle w:val="tlid-translation"/>
          <w:szCs w:val="28"/>
          <w:lang w:val="ru-RU"/>
        </w:rPr>
        <w:t xml:space="preserve">, которая соответствует вибрации связей </w:t>
      </w:r>
      <w:r w:rsidRPr="00DB129C">
        <w:rPr>
          <w:rStyle w:val="tlid-translation"/>
          <w:szCs w:val="28"/>
        </w:rPr>
        <w:t>Ti</w:t>
      </w:r>
      <w:r w:rsidRPr="00DB129C">
        <w:rPr>
          <w:rStyle w:val="tlid-translation"/>
          <w:szCs w:val="28"/>
          <w:lang w:val="ru-RU"/>
        </w:rPr>
        <w:t>-</w:t>
      </w:r>
      <w:r w:rsidRPr="00DB129C">
        <w:rPr>
          <w:rStyle w:val="tlid-translation"/>
          <w:szCs w:val="28"/>
        </w:rPr>
        <w:t>O</w:t>
      </w:r>
      <w:r w:rsidRPr="00DB129C">
        <w:rPr>
          <w:rStyle w:val="tlid-translation"/>
          <w:szCs w:val="28"/>
          <w:lang w:val="ru-RU"/>
        </w:rPr>
        <w:t>-</w:t>
      </w:r>
      <w:r w:rsidRPr="00DB129C">
        <w:rPr>
          <w:rStyle w:val="tlid-translation"/>
          <w:szCs w:val="28"/>
        </w:rPr>
        <w:t>Ti</w:t>
      </w:r>
      <w:r w:rsidRPr="00DB129C">
        <w:rPr>
          <w:rStyle w:val="tlid-translation"/>
          <w:szCs w:val="28"/>
          <w:lang w:val="ru-RU"/>
        </w:rPr>
        <w:t xml:space="preserve">. Также, как видно из спектра, около 3440 </w:t>
      </w:r>
      <w:r w:rsidRPr="00DB129C">
        <w:rPr>
          <w:szCs w:val="28"/>
          <w:lang w:val="ru-RU"/>
        </w:rPr>
        <w:t>см</w:t>
      </w:r>
      <w:r w:rsidRPr="00DB129C">
        <w:rPr>
          <w:szCs w:val="28"/>
          <w:vertAlign w:val="superscript"/>
          <w:lang w:val="ru-RU"/>
        </w:rPr>
        <w:t>-1</w:t>
      </w:r>
      <w:r w:rsidRPr="00DB129C">
        <w:rPr>
          <w:szCs w:val="28"/>
          <w:lang w:val="ru-RU"/>
        </w:rPr>
        <w:t xml:space="preserve"> присутствует интенсивная полоса, которая указывает на то, что на поверхности частиц диоксида титана адсорбированы –ОН группы. </w:t>
      </w:r>
    </w:p>
    <w:p w:rsidR="00951FF3" w:rsidRDefault="002F745F" w:rsidP="00951FF3">
      <w:pPr>
        <w:pStyle w:val="a7"/>
        <w:shd w:val="clear" w:color="auto" w:fill="FFFFFF"/>
        <w:adjustRightInd w:val="0"/>
        <w:snapToGrid w:val="0"/>
        <w:spacing w:before="0" w:beforeAutospacing="0" w:after="0" w:afterAutospacing="0"/>
        <w:ind w:firstLine="567"/>
        <w:contextualSpacing/>
        <w:jc w:val="both"/>
        <w:rPr>
          <w:sz w:val="28"/>
          <w:szCs w:val="28"/>
        </w:rPr>
      </w:pPr>
      <w:r w:rsidRPr="002F745F">
        <w:rPr>
          <w:rStyle w:val="tlid-translation"/>
          <w:sz w:val="28"/>
          <w:lang w:val="ru-RU"/>
        </w:rPr>
        <w:lastRenderedPageBreak/>
        <w:t>В ИК-спектре нанокомпозитов присутствует поглощение ниже 1000 см</w:t>
      </w:r>
      <w:r w:rsidRPr="002F745F">
        <w:rPr>
          <w:rStyle w:val="tlid-translation"/>
          <w:sz w:val="28"/>
          <w:vertAlign w:val="superscript"/>
          <w:lang w:val="ru-RU"/>
        </w:rPr>
        <w:t>-1</w:t>
      </w:r>
      <w:r w:rsidRPr="002F745F">
        <w:rPr>
          <w:rStyle w:val="tlid-translation"/>
          <w:sz w:val="28"/>
          <w:lang w:val="ru-RU"/>
        </w:rPr>
        <w:t xml:space="preserve">. Как показано в работе </w:t>
      </w:r>
      <w:r w:rsidR="00F84859">
        <w:rPr>
          <w:sz w:val="28"/>
          <w:lang w:val="ru-RU"/>
        </w:rPr>
        <w:t>[</w:t>
      </w:r>
      <w:r w:rsidR="00F353BB">
        <w:rPr>
          <w:sz w:val="28"/>
          <w:lang w:val="ru-RU"/>
        </w:rPr>
        <w:t>140</w:t>
      </w:r>
      <w:r w:rsidRPr="002F745F">
        <w:rPr>
          <w:sz w:val="28"/>
          <w:lang w:val="ru-RU"/>
        </w:rPr>
        <w:t>] данный</w:t>
      </w:r>
      <w:r w:rsidRPr="002F745F">
        <w:rPr>
          <w:rStyle w:val="tlid-translation"/>
          <w:sz w:val="28"/>
          <w:lang w:val="ru-RU"/>
        </w:rPr>
        <w:t xml:space="preserve"> пик можно рассматривать как комбинацию колебаний связей </w:t>
      </w:r>
      <w:r w:rsidRPr="002F745F">
        <w:rPr>
          <w:rStyle w:val="tlid-translation"/>
          <w:sz w:val="28"/>
        </w:rPr>
        <w:t>Ti</w:t>
      </w:r>
      <w:r w:rsidRPr="002F745F">
        <w:rPr>
          <w:rStyle w:val="tlid-translation"/>
          <w:sz w:val="28"/>
          <w:lang w:val="ru-RU"/>
        </w:rPr>
        <w:t>–</w:t>
      </w:r>
      <w:r w:rsidRPr="002F745F">
        <w:rPr>
          <w:rStyle w:val="tlid-translation"/>
          <w:sz w:val="28"/>
        </w:rPr>
        <w:t>O</w:t>
      </w:r>
      <w:r w:rsidRPr="002F745F">
        <w:rPr>
          <w:rStyle w:val="tlid-translation"/>
          <w:sz w:val="28"/>
          <w:lang w:val="ru-RU"/>
        </w:rPr>
        <w:t>–</w:t>
      </w:r>
      <w:r w:rsidRPr="002F745F">
        <w:rPr>
          <w:rStyle w:val="tlid-translation"/>
          <w:sz w:val="28"/>
        </w:rPr>
        <w:t>Ti</w:t>
      </w:r>
      <w:r w:rsidRPr="002F745F">
        <w:rPr>
          <w:rStyle w:val="tlid-translation"/>
          <w:sz w:val="28"/>
          <w:lang w:val="ru-RU"/>
        </w:rPr>
        <w:t xml:space="preserve"> (695 см</w:t>
      </w:r>
      <w:r w:rsidRPr="002F745F">
        <w:rPr>
          <w:rStyle w:val="tlid-translation"/>
          <w:sz w:val="28"/>
          <w:vertAlign w:val="superscript"/>
          <w:lang w:val="ru-RU"/>
        </w:rPr>
        <w:t>-1</w:t>
      </w:r>
      <w:r w:rsidRPr="002F745F">
        <w:rPr>
          <w:rStyle w:val="tlid-translation"/>
          <w:sz w:val="28"/>
          <w:lang w:val="ru-RU"/>
        </w:rPr>
        <w:t xml:space="preserve">) и </w:t>
      </w:r>
      <w:r w:rsidRPr="002F745F">
        <w:rPr>
          <w:rStyle w:val="tlid-translation"/>
          <w:sz w:val="28"/>
        </w:rPr>
        <w:t>Ti</w:t>
      </w:r>
      <w:r w:rsidRPr="002F745F">
        <w:rPr>
          <w:rStyle w:val="tlid-translation"/>
          <w:sz w:val="28"/>
          <w:lang w:val="ru-RU"/>
        </w:rPr>
        <w:t>-</w:t>
      </w:r>
      <w:r w:rsidRPr="002F745F">
        <w:rPr>
          <w:rStyle w:val="tlid-translation"/>
          <w:sz w:val="28"/>
        </w:rPr>
        <w:t>O</w:t>
      </w:r>
      <w:r w:rsidRPr="002F745F">
        <w:rPr>
          <w:rStyle w:val="tlid-translation"/>
          <w:sz w:val="28"/>
          <w:lang w:val="ru-RU"/>
        </w:rPr>
        <w:t>-</w:t>
      </w:r>
      <w:r w:rsidRPr="002F745F">
        <w:rPr>
          <w:rStyle w:val="tlid-translation"/>
          <w:sz w:val="28"/>
        </w:rPr>
        <w:t>C</w:t>
      </w:r>
      <w:r w:rsidRPr="002F745F">
        <w:rPr>
          <w:rStyle w:val="tlid-translation"/>
          <w:sz w:val="28"/>
          <w:lang w:val="ru-RU"/>
        </w:rPr>
        <w:t xml:space="preserve"> (около 792 см</w:t>
      </w:r>
      <w:r w:rsidRPr="002F745F">
        <w:rPr>
          <w:rStyle w:val="tlid-translation"/>
          <w:sz w:val="28"/>
          <w:vertAlign w:val="superscript"/>
          <w:lang w:val="ru-RU"/>
        </w:rPr>
        <w:t>-1</w:t>
      </w:r>
      <w:r w:rsidRPr="002F745F">
        <w:rPr>
          <w:rStyle w:val="tlid-translation"/>
          <w:sz w:val="28"/>
          <w:lang w:val="ru-RU"/>
        </w:rPr>
        <w:t>). Однако последняя полоса неявно выражена из-за низкой интенсивности</w:t>
      </w:r>
      <w:r w:rsidRPr="002F745F">
        <w:rPr>
          <w:rStyle w:val="tlid-translation"/>
          <w:sz w:val="28"/>
        </w:rPr>
        <w:t xml:space="preserve">. Тем не менее, в работе </w:t>
      </w:r>
      <w:r w:rsidRPr="002F745F">
        <w:rPr>
          <w:rStyle w:val="tlid-translation"/>
          <w:sz w:val="28"/>
          <w:lang w:val="ru-RU"/>
        </w:rPr>
        <w:t>[</w:t>
      </w:r>
      <w:r w:rsidR="00F353BB">
        <w:rPr>
          <w:rStyle w:val="tlid-translation"/>
          <w:sz w:val="28"/>
          <w:lang w:val="ru-RU"/>
        </w:rPr>
        <w:t>140</w:t>
      </w:r>
      <w:r w:rsidRPr="002F745F">
        <w:rPr>
          <w:rStyle w:val="tlid-translation"/>
          <w:sz w:val="28"/>
          <w:lang w:val="ru-RU"/>
        </w:rPr>
        <w:t xml:space="preserve">] указывается, что поглощение в данной области для рассматриваемого типа нанокомпозитов может быть признаком связывания диоксида титана и </w:t>
      </w:r>
      <w:r>
        <w:rPr>
          <w:rStyle w:val="tlid-translation"/>
          <w:sz w:val="28"/>
          <w:lang w:val="en-US"/>
        </w:rPr>
        <w:t>GO</w:t>
      </w:r>
      <w:r w:rsidRPr="002F745F">
        <w:rPr>
          <w:rStyle w:val="tlid-translation"/>
          <w:sz w:val="28"/>
          <w:lang w:val="ru-RU"/>
        </w:rPr>
        <w:t xml:space="preserve"> </w:t>
      </w:r>
      <w:r>
        <w:rPr>
          <w:rStyle w:val="tlid-translation"/>
          <w:sz w:val="28"/>
          <w:lang w:val="ru-RU"/>
        </w:rPr>
        <w:t xml:space="preserve">или </w:t>
      </w:r>
      <w:r w:rsidRPr="002F745F">
        <w:rPr>
          <w:rStyle w:val="tlid-translation"/>
          <w:sz w:val="28"/>
          <w:lang w:val="ru-RU"/>
        </w:rPr>
        <w:t>rGO во время гидротермального синтеза, что приводит к формированию нанокомпозитного материала</w:t>
      </w:r>
      <w:r w:rsidRPr="002F745F">
        <w:rPr>
          <w:sz w:val="28"/>
          <w:lang w:val="ru-RU"/>
        </w:rPr>
        <w:t>.</w:t>
      </w:r>
      <w:r>
        <w:rPr>
          <w:sz w:val="28"/>
          <w:lang w:val="ru-RU"/>
        </w:rPr>
        <w:t xml:space="preserve"> </w:t>
      </w:r>
      <w:r w:rsidR="00951FF3" w:rsidRPr="00DB129C">
        <w:rPr>
          <w:rStyle w:val="tlid-translation"/>
          <w:sz w:val="28"/>
          <w:szCs w:val="28"/>
        </w:rPr>
        <w:t xml:space="preserve">Кроме того, в спектрах нанокомпозита </w:t>
      </w:r>
      <w:r w:rsidR="00951FF3" w:rsidRPr="00DB129C">
        <w:rPr>
          <w:sz w:val="28"/>
          <w:szCs w:val="28"/>
        </w:rPr>
        <w:t xml:space="preserve">частично отсутствуют характерные для </w:t>
      </w:r>
      <w:r w:rsidR="00951FF3" w:rsidRPr="00DB129C">
        <w:rPr>
          <w:sz w:val="28"/>
          <w:szCs w:val="28"/>
          <w:lang w:val="en-US"/>
        </w:rPr>
        <w:t>GO</w:t>
      </w:r>
      <w:r w:rsidR="00951FF3" w:rsidRPr="00DB129C">
        <w:rPr>
          <w:sz w:val="28"/>
          <w:szCs w:val="28"/>
        </w:rPr>
        <w:t xml:space="preserve"> функциональные группы (полосы ниже 1500 см</w:t>
      </w:r>
      <w:r w:rsidR="00951FF3" w:rsidRPr="00DB129C">
        <w:rPr>
          <w:sz w:val="28"/>
          <w:szCs w:val="28"/>
          <w:vertAlign w:val="superscript"/>
          <w:lang w:val="ru-RU"/>
        </w:rPr>
        <w:t>-1</w:t>
      </w:r>
      <w:r w:rsidR="00951FF3" w:rsidRPr="00DB129C">
        <w:rPr>
          <w:sz w:val="28"/>
          <w:szCs w:val="28"/>
        </w:rPr>
        <w:t>), что, тем самым, подтверждает процесс восстановления оксида графена после синтеза.</w:t>
      </w:r>
    </w:p>
    <w:p w:rsidR="00092289" w:rsidRPr="00DB129C" w:rsidRDefault="002F745F" w:rsidP="00092289">
      <w:pPr>
        <w:pStyle w:val="a7"/>
        <w:shd w:val="clear" w:color="auto" w:fill="FFFFFF"/>
        <w:adjustRightInd w:val="0"/>
        <w:snapToGrid w:val="0"/>
        <w:spacing w:before="0" w:beforeAutospacing="0" w:after="0" w:afterAutospacing="0"/>
        <w:ind w:firstLine="567"/>
        <w:contextualSpacing/>
        <w:jc w:val="both"/>
        <w:rPr>
          <w:sz w:val="28"/>
          <w:szCs w:val="28"/>
        </w:rPr>
      </w:pPr>
      <w:r w:rsidRPr="00DB129C">
        <w:rPr>
          <w:sz w:val="28"/>
          <w:szCs w:val="28"/>
        </w:rPr>
        <w:t xml:space="preserve">Для того, чтобы подтвердить </w:t>
      </w:r>
      <w:r w:rsidRPr="00DB129C">
        <w:rPr>
          <w:sz w:val="28"/>
          <w:szCs w:val="28"/>
          <w:lang w:val="ru-RU"/>
        </w:rPr>
        <w:t xml:space="preserve">частичное </w:t>
      </w:r>
      <w:r w:rsidRPr="00DB129C">
        <w:rPr>
          <w:sz w:val="28"/>
          <w:szCs w:val="28"/>
        </w:rPr>
        <w:t xml:space="preserve">восстановление оксида графена в процессе гидротермального синтеза были зарегистрированы КР-спектры синтезированных образцов. </w:t>
      </w:r>
      <w:r w:rsidR="00CA4845">
        <w:rPr>
          <w:sz w:val="28"/>
          <w:szCs w:val="28"/>
          <w:lang w:val="ru-RU"/>
        </w:rPr>
        <w:t>Р</w:t>
      </w:r>
      <w:r w:rsidR="00CA4845">
        <w:rPr>
          <w:sz w:val="28"/>
          <w:szCs w:val="28"/>
        </w:rPr>
        <w:t>егистрация</w:t>
      </w:r>
      <w:r w:rsidR="00092289" w:rsidRPr="00DB129C">
        <w:rPr>
          <w:sz w:val="28"/>
          <w:szCs w:val="28"/>
        </w:rPr>
        <w:t xml:space="preserve"> спектро</w:t>
      </w:r>
      <w:r w:rsidR="00CA4845">
        <w:rPr>
          <w:sz w:val="28"/>
          <w:szCs w:val="28"/>
        </w:rPr>
        <w:t>в комбинационного рассеяния</w:t>
      </w:r>
      <w:r w:rsidR="00092289" w:rsidRPr="00DB129C">
        <w:rPr>
          <w:sz w:val="28"/>
          <w:szCs w:val="28"/>
        </w:rPr>
        <w:t xml:space="preserve"> </w:t>
      </w:r>
      <w:r w:rsidR="00CA4845">
        <w:rPr>
          <w:sz w:val="28"/>
          <w:szCs w:val="28"/>
          <w:lang w:val="ru-RU"/>
        </w:rPr>
        <w:t xml:space="preserve">проводилась с помощью </w:t>
      </w:r>
      <w:r w:rsidR="00092289" w:rsidRPr="00DB129C">
        <w:rPr>
          <w:sz w:val="28"/>
          <w:szCs w:val="28"/>
        </w:rPr>
        <w:t>микроскоп</w:t>
      </w:r>
      <w:r w:rsidR="00CA4845">
        <w:rPr>
          <w:sz w:val="28"/>
          <w:szCs w:val="28"/>
          <w:lang w:val="ru-RU"/>
        </w:rPr>
        <w:t>а</w:t>
      </w:r>
      <w:r w:rsidR="00092289" w:rsidRPr="00DB129C">
        <w:rPr>
          <w:sz w:val="28"/>
          <w:szCs w:val="28"/>
        </w:rPr>
        <w:t xml:space="preserve"> Confotec MR520 (Sol Instruments)</w:t>
      </w:r>
      <w:r w:rsidR="00CA4845">
        <w:rPr>
          <w:sz w:val="28"/>
          <w:szCs w:val="28"/>
          <w:lang w:val="ru-RU"/>
        </w:rPr>
        <w:t>, длина волны возбужденного лазера составляло 632,8 нм.</w:t>
      </w:r>
      <w:r w:rsidR="00092289" w:rsidRPr="00DB129C">
        <w:rPr>
          <w:sz w:val="28"/>
          <w:szCs w:val="28"/>
        </w:rPr>
        <w:t xml:space="preserve"> </w:t>
      </w:r>
    </w:p>
    <w:p w:rsidR="00092289" w:rsidRDefault="00951FF3"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r>
        <w:rPr>
          <w:sz w:val="28"/>
          <w:szCs w:val="28"/>
          <w:lang w:val="ru-RU"/>
        </w:rPr>
        <w:t>На рисунке</w:t>
      </w:r>
      <w:r w:rsidRPr="00DB129C">
        <w:rPr>
          <w:sz w:val="28"/>
          <w:szCs w:val="28"/>
        </w:rPr>
        <w:t xml:space="preserve"> 2.</w:t>
      </w:r>
      <w:r w:rsidR="00C607F1">
        <w:rPr>
          <w:sz w:val="28"/>
          <w:szCs w:val="28"/>
          <w:lang w:val="ru-RU"/>
        </w:rPr>
        <w:t>19</w:t>
      </w:r>
      <w:r>
        <w:rPr>
          <w:sz w:val="28"/>
          <w:szCs w:val="28"/>
          <w:lang w:val="ru-RU"/>
        </w:rPr>
        <w:t xml:space="preserve"> представлены КР-спектры исходных компонентов и нанокомпозитных материалов с различным содержанием </w:t>
      </w:r>
      <w:r>
        <w:rPr>
          <w:sz w:val="28"/>
          <w:szCs w:val="28"/>
          <w:lang w:val="en-US"/>
        </w:rPr>
        <w:t>GO</w:t>
      </w:r>
      <w:r w:rsidRPr="00951FF3">
        <w:rPr>
          <w:sz w:val="28"/>
          <w:szCs w:val="28"/>
          <w:lang w:val="ru-RU"/>
        </w:rPr>
        <w:t xml:space="preserve"> </w:t>
      </w:r>
      <w:r>
        <w:rPr>
          <w:sz w:val="28"/>
          <w:szCs w:val="28"/>
          <w:lang w:val="ru-RU"/>
        </w:rPr>
        <w:t xml:space="preserve">и </w:t>
      </w:r>
      <w:r>
        <w:rPr>
          <w:sz w:val="28"/>
          <w:szCs w:val="28"/>
          <w:lang w:val="en-US"/>
        </w:rPr>
        <w:t>rGO</w:t>
      </w:r>
      <w:r w:rsidRPr="00951FF3">
        <w:rPr>
          <w:sz w:val="28"/>
          <w:szCs w:val="28"/>
          <w:lang w:val="ru-RU"/>
        </w:rPr>
        <w:t>.</w:t>
      </w:r>
    </w:p>
    <w:p w:rsidR="00951FF3" w:rsidRPr="00DB129C" w:rsidRDefault="00951FF3" w:rsidP="00951FF3">
      <w:pPr>
        <w:pStyle w:val="a7"/>
        <w:shd w:val="clear" w:color="auto" w:fill="FFFFFF"/>
        <w:adjustRightInd w:val="0"/>
        <w:snapToGrid w:val="0"/>
        <w:spacing w:before="0" w:beforeAutospacing="0" w:after="0" w:afterAutospacing="0"/>
        <w:ind w:firstLine="567"/>
        <w:contextualSpacing/>
        <w:jc w:val="both"/>
        <w:rPr>
          <w:sz w:val="28"/>
          <w:szCs w:val="28"/>
        </w:rPr>
      </w:pPr>
    </w:p>
    <w:tbl>
      <w:tblPr>
        <w:tblW w:w="5000" w:type="pct"/>
        <w:jc w:val="center"/>
        <w:tblLook w:val="04A0" w:firstRow="1" w:lastRow="0" w:firstColumn="1" w:lastColumn="0" w:noHBand="0" w:noVBand="1"/>
      </w:tblPr>
      <w:tblGrid>
        <w:gridCol w:w="4827"/>
        <w:gridCol w:w="4811"/>
      </w:tblGrid>
      <w:tr w:rsidR="00951FF3" w:rsidRPr="00DB129C" w:rsidTr="002B5EFE">
        <w:trPr>
          <w:jc w:val="center"/>
        </w:trPr>
        <w:tc>
          <w:tcPr>
            <w:tcW w:w="2504" w:type="pct"/>
            <w:shd w:val="clear" w:color="auto" w:fill="auto"/>
            <w:vAlign w:val="center"/>
          </w:tcPr>
          <w:p w:rsidR="00951FF3" w:rsidRPr="00DB129C" w:rsidRDefault="00FA1DD5" w:rsidP="002B5EFE">
            <w:pPr>
              <w:pStyle w:val="a7"/>
              <w:adjustRightInd w:val="0"/>
              <w:snapToGrid w:val="0"/>
              <w:spacing w:before="0" w:beforeAutospacing="0" w:after="0" w:afterAutospacing="0"/>
              <w:contextualSpacing/>
              <w:jc w:val="both"/>
              <w:rPr>
                <w:sz w:val="28"/>
                <w:szCs w:val="28"/>
              </w:rPr>
            </w:pPr>
            <w:r>
              <w:rPr>
                <w:noProof/>
                <w:sz w:val="28"/>
                <w:szCs w:val="28"/>
                <w:lang w:val="ru-RU"/>
              </w:rPr>
              <w:drawing>
                <wp:inline distT="0" distB="0" distL="0" distR="0">
                  <wp:extent cx="2889250" cy="2159000"/>
                  <wp:effectExtent l="0" t="0" r="0" b="0"/>
                  <wp:docPr id="53" name="Рисунок 53" descr="К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Р2"/>
                          <pic:cNvPicPr>
                            <a:picLocks noChangeAspect="1" noChangeArrowheads="1"/>
                          </pic:cNvPicPr>
                        </pic:nvPicPr>
                        <pic:blipFill>
                          <a:blip r:embed="rId68" cstate="print">
                            <a:extLst>
                              <a:ext uri="{28A0092B-C50C-407E-A947-70E740481C1C}">
                                <a14:useLocalDpi xmlns:a14="http://schemas.microsoft.com/office/drawing/2010/main" val="0"/>
                              </a:ext>
                            </a:extLst>
                          </a:blip>
                          <a:srcRect l="3180" t="8130" r="9222" b="-406"/>
                          <a:stretch>
                            <a:fillRect/>
                          </a:stretch>
                        </pic:blipFill>
                        <pic:spPr bwMode="auto">
                          <a:xfrm>
                            <a:off x="0" y="0"/>
                            <a:ext cx="2889250" cy="2159000"/>
                          </a:xfrm>
                          <a:prstGeom prst="rect">
                            <a:avLst/>
                          </a:prstGeom>
                          <a:noFill/>
                          <a:ln>
                            <a:noFill/>
                          </a:ln>
                        </pic:spPr>
                      </pic:pic>
                    </a:graphicData>
                  </a:graphic>
                </wp:inline>
              </w:drawing>
            </w:r>
          </w:p>
        </w:tc>
        <w:tc>
          <w:tcPr>
            <w:tcW w:w="2496" w:type="pct"/>
            <w:shd w:val="clear" w:color="auto" w:fill="auto"/>
            <w:vAlign w:val="center"/>
          </w:tcPr>
          <w:p w:rsidR="00951FF3" w:rsidRPr="00DB129C" w:rsidRDefault="00FA1DD5" w:rsidP="002B5EFE">
            <w:pPr>
              <w:pStyle w:val="a7"/>
              <w:adjustRightInd w:val="0"/>
              <w:snapToGrid w:val="0"/>
              <w:spacing w:before="0" w:beforeAutospacing="0" w:after="0" w:afterAutospacing="0"/>
              <w:contextualSpacing/>
              <w:jc w:val="both"/>
              <w:rPr>
                <w:sz w:val="28"/>
                <w:szCs w:val="28"/>
              </w:rPr>
            </w:pPr>
            <w:r>
              <w:rPr>
                <w:noProof/>
                <w:sz w:val="28"/>
                <w:szCs w:val="28"/>
                <w:lang w:val="ru-RU"/>
              </w:rPr>
              <w:drawing>
                <wp:inline distT="0" distB="0" distL="0" distR="0">
                  <wp:extent cx="2825750" cy="2152650"/>
                  <wp:effectExtent l="0" t="0" r="0" b="0"/>
                  <wp:docPr id="54" name="Рисунок 54" descr="К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Р1"/>
                          <pic:cNvPicPr>
                            <a:picLocks noChangeAspect="1" noChangeArrowheads="1"/>
                          </pic:cNvPicPr>
                        </pic:nvPicPr>
                        <pic:blipFill>
                          <a:blip r:embed="rId69" cstate="print">
                            <a:extLst>
                              <a:ext uri="{28A0092B-C50C-407E-A947-70E740481C1C}">
                                <a14:useLocalDpi xmlns:a14="http://schemas.microsoft.com/office/drawing/2010/main" val="0"/>
                              </a:ext>
                            </a:extLst>
                          </a:blip>
                          <a:srcRect l="4034" t="8130" r="10374"/>
                          <a:stretch>
                            <a:fillRect/>
                          </a:stretch>
                        </pic:blipFill>
                        <pic:spPr bwMode="auto">
                          <a:xfrm>
                            <a:off x="0" y="0"/>
                            <a:ext cx="2825750" cy="2152650"/>
                          </a:xfrm>
                          <a:prstGeom prst="rect">
                            <a:avLst/>
                          </a:prstGeom>
                          <a:noFill/>
                          <a:ln>
                            <a:noFill/>
                          </a:ln>
                        </pic:spPr>
                      </pic:pic>
                    </a:graphicData>
                  </a:graphic>
                </wp:inline>
              </w:drawing>
            </w:r>
          </w:p>
        </w:tc>
      </w:tr>
      <w:tr w:rsidR="00951FF3" w:rsidRPr="00DB129C" w:rsidTr="002B5EFE">
        <w:trPr>
          <w:jc w:val="center"/>
        </w:trPr>
        <w:tc>
          <w:tcPr>
            <w:tcW w:w="2504" w:type="pct"/>
            <w:shd w:val="clear" w:color="auto" w:fill="auto"/>
            <w:vAlign w:val="center"/>
          </w:tcPr>
          <w:p w:rsidR="00951FF3" w:rsidRPr="00560310" w:rsidRDefault="00951FF3" w:rsidP="00560310">
            <w:pPr>
              <w:pStyle w:val="a7"/>
              <w:adjustRightInd w:val="0"/>
              <w:snapToGrid w:val="0"/>
              <w:spacing w:before="0" w:beforeAutospacing="0" w:after="0" w:afterAutospacing="0"/>
              <w:ind w:firstLine="567"/>
              <w:contextualSpacing/>
              <w:jc w:val="center"/>
              <w:rPr>
                <w:sz w:val="28"/>
                <w:szCs w:val="28"/>
                <w:lang w:val="ru-RU"/>
              </w:rPr>
            </w:pPr>
            <w:r w:rsidRPr="00DB129C">
              <w:rPr>
                <w:sz w:val="28"/>
                <w:szCs w:val="28"/>
                <w:lang w:val="ru-RU"/>
              </w:rPr>
              <w:t>а)</w:t>
            </w:r>
            <w:r>
              <w:rPr>
                <w:sz w:val="28"/>
                <w:szCs w:val="28"/>
                <w:lang w:val="ru-RU"/>
              </w:rPr>
              <w:t xml:space="preserve"> </w:t>
            </w:r>
            <w:r w:rsidRPr="00DB129C">
              <w:rPr>
                <w:sz w:val="28"/>
                <w:szCs w:val="28"/>
              </w:rPr>
              <w:t>1–</w:t>
            </w:r>
            <w:r w:rsidRPr="00DB129C">
              <w:rPr>
                <w:sz w:val="28"/>
                <w:szCs w:val="28"/>
                <w:lang w:val="en-US"/>
              </w:rPr>
              <w:t>TiO</w:t>
            </w:r>
            <w:r w:rsidRPr="00DB129C">
              <w:rPr>
                <w:sz w:val="28"/>
                <w:szCs w:val="28"/>
                <w:vertAlign w:val="subscript"/>
              </w:rPr>
              <w:t>2</w:t>
            </w:r>
            <w:r w:rsidRPr="00DB129C">
              <w:rPr>
                <w:sz w:val="28"/>
                <w:szCs w:val="28"/>
              </w:rPr>
              <w:t>, 2–</w:t>
            </w:r>
            <w:r w:rsidRPr="00DB129C">
              <w:rPr>
                <w:sz w:val="28"/>
                <w:szCs w:val="28"/>
                <w:lang w:val="en-US"/>
              </w:rPr>
              <w:t>GO</w:t>
            </w:r>
            <w:r>
              <w:rPr>
                <w:sz w:val="28"/>
                <w:szCs w:val="28"/>
                <w:lang w:val="ru-RU"/>
              </w:rPr>
              <w:t>, 3–</w:t>
            </w:r>
            <w:r>
              <w:rPr>
                <w:sz w:val="28"/>
                <w:szCs w:val="28"/>
                <w:lang w:val="en-US"/>
              </w:rPr>
              <w:t>rGO</w:t>
            </w:r>
            <w:r w:rsidR="00560310">
              <w:rPr>
                <w:sz w:val="28"/>
                <w:szCs w:val="28"/>
                <w:lang w:val="ru-RU"/>
              </w:rPr>
              <w:t xml:space="preserve"> </w:t>
            </w:r>
          </w:p>
        </w:tc>
        <w:tc>
          <w:tcPr>
            <w:tcW w:w="2496" w:type="pct"/>
            <w:shd w:val="clear" w:color="auto" w:fill="auto"/>
            <w:vAlign w:val="center"/>
          </w:tcPr>
          <w:p w:rsidR="00951FF3" w:rsidRPr="007F23CA" w:rsidRDefault="00951FF3" w:rsidP="002B5EFE">
            <w:pPr>
              <w:pStyle w:val="a7"/>
              <w:adjustRightInd w:val="0"/>
              <w:snapToGrid w:val="0"/>
              <w:spacing w:before="0" w:beforeAutospacing="0" w:after="0" w:afterAutospacing="0"/>
              <w:ind w:firstLine="27"/>
              <w:contextualSpacing/>
              <w:jc w:val="center"/>
              <w:rPr>
                <w:sz w:val="28"/>
                <w:szCs w:val="28"/>
                <w:lang w:val="en-US"/>
              </w:rPr>
            </w:pPr>
            <w:r w:rsidRPr="00DB129C">
              <w:rPr>
                <w:sz w:val="28"/>
                <w:szCs w:val="28"/>
                <w:lang w:val="ru-RU"/>
              </w:rPr>
              <w:t>б</w:t>
            </w:r>
            <w:r w:rsidRPr="007F23CA">
              <w:rPr>
                <w:sz w:val="28"/>
                <w:szCs w:val="28"/>
                <w:lang w:val="en-US"/>
              </w:rPr>
              <w:t>)</w:t>
            </w:r>
            <w:r>
              <w:rPr>
                <w:sz w:val="28"/>
                <w:szCs w:val="28"/>
                <w:lang w:val="en-US"/>
              </w:rPr>
              <w:t xml:space="preserve"> </w:t>
            </w:r>
            <w:r>
              <w:rPr>
                <w:sz w:val="28"/>
                <w:szCs w:val="28"/>
                <w:lang w:val="ru-RU"/>
              </w:rPr>
              <w:t xml:space="preserve">Масса </w:t>
            </w:r>
            <w:r>
              <w:rPr>
                <w:sz w:val="28"/>
                <w:szCs w:val="28"/>
                <w:lang w:val="en-US"/>
              </w:rPr>
              <w:t xml:space="preserve">GO: </w:t>
            </w:r>
            <w:r w:rsidRPr="00DB129C">
              <w:rPr>
                <w:sz w:val="28"/>
                <w:szCs w:val="28"/>
              </w:rPr>
              <w:t>1–</w:t>
            </w:r>
            <w:r>
              <w:rPr>
                <w:sz w:val="28"/>
                <w:szCs w:val="28"/>
                <w:lang w:val="en-US"/>
              </w:rPr>
              <w:t>1%</w:t>
            </w:r>
            <w:r w:rsidRPr="00DB129C">
              <w:rPr>
                <w:sz w:val="28"/>
                <w:szCs w:val="28"/>
              </w:rPr>
              <w:t>, 2–</w:t>
            </w:r>
            <w:r w:rsidRPr="00DB129C">
              <w:rPr>
                <w:sz w:val="28"/>
                <w:szCs w:val="28"/>
                <w:lang w:val="en-US"/>
              </w:rPr>
              <w:t xml:space="preserve"> </w:t>
            </w:r>
            <w:r>
              <w:rPr>
                <w:sz w:val="28"/>
                <w:szCs w:val="28"/>
                <w:lang w:val="en-US"/>
              </w:rPr>
              <w:t>5%</w:t>
            </w:r>
            <w:r w:rsidRPr="007F23CA">
              <w:rPr>
                <w:sz w:val="28"/>
                <w:szCs w:val="28"/>
                <w:lang w:val="en-US"/>
              </w:rPr>
              <w:t>, 3–</w:t>
            </w:r>
            <w:r w:rsidRPr="00DB129C">
              <w:rPr>
                <w:sz w:val="28"/>
                <w:szCs w:val="28"/>
                <w:lang w:val="en-US"/>
              </w:rPr>
              <w:t xml:space="preserve"> </w:t>
            </w:r>
            <w:r>
              <w:rPr>
                <w:sz w:val="28"/>
                <w:szCs w:val="28"/>
                <w:lang w:val="en-US"/>
              </w:rPr>
              <w:t>10%</w:t>
            </w:r>
          </w:p>
        </w:tc>
      </w:tr>
      <w:tr w:rsidR="00951FF3" w:rsidRPr="00DB129C" w:rsidTr="002B5EFE">
        <w:trPr>
          <w:jc w:val="center"/>
        </w:trPr>
        <w:tc>
          <w:tcPr>
            <w:tcW w:w="5000" w:type="pct"/>
            <w:gridSpan w:val="2"/>
            <w:shd w:val="clear" w:color="auto" w:fill="auto"/>
            <w:vAlign w:val="center"/>
          </w:tcPr>
          <w:p w:rsidR="00951FF3" w:rsidRPr="007F23CA" w:rsidRDefault="00FA1DD5" w:rsidP="002B5EFE">
            <w:pPr>
              <w:pStyle w:val="a7"/>
              <w:adjustRightInd w:val="0"/>
              <w:snapToGrid w:val="0"/>
              <w:spacing w:before="0" w:beforeAutospacing="0" w:after="0" w:afterAutospacing="0"/>
              <w:contextualSpacing/>
              <w:jc w:val="center"/>
              <w:rPr>
                <w:sz w:val="28"/>
                <w:szCs w:val="28"/>
                <w:lang w:val="en-US"/>
              </w:rPr>
            </w:pPr>
            <w:r>
              <w:rPr>
                <w:noProof/>
                <w:sz w:val="28"/>
                <w:szCs w:val="28"/>
                <w:lang w:val="ru-RU"/>
              </w:rPr>
              <w:drawing>
                <wp:inline distT="0" distB="0" distL="0" distR="0">
                  <wp:extent cx="3295650" cy="2514600"/>
                  <wp:effectExtent l="0" t="0" r="0" b="0"/>
                  <wp:docPr id="55" name="Рисунок 55" descr="Graph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ph20"/>
                          <pic:cNvPicPr>
                            <a:picLocks noChangeAspect="1" noChangeArrowheads="1"/>
                          </pic:cNvPicPr>
                        </pic:nvPicPr>
                        <pic:blipFill>
                          <a:blip r:embed="rId70" cstate="print">
                            <a:extLst>
                              <a:ext uri="{28A0092B-C50C-407E-A947-70E740481C1C}">
                                <a14:useLocalDpi xmlns:a14="http://schemas.microsoft.com/office/drawing/2010/main" val="0"/>
                              </a:ext>
                            </a:extLst>
                          </a:blip>
                          <a:srcRect l="4361" t="7269" r="10435" b="880"/>
                          <a:stretch>
                            <a:fillRect/>
                          </a:stretch>
                        </pic:blipFill>
                        <pic:spPr bwMode="auto">
                          <a:xfrm>
                            <a:off x="0" y="0"/>
                            <a:ext cx="3295650" cy="2514600"/>
                          </a:xfrm>
                          <a:prstGeom prst="rect">
                            <a:avLst/>
                          </a:prstGeom>
                          <a:noFill/>
                          <a:ln>
                            <a:noFill/>
                          </a:ln>
                        </pic:spPr>
                      </pic:pic>
                    </a:graphicData>
                  </a:graphic>
                </wp:inline>
              </w:drawing>
            </w:r>
          </w:p>
        </w:tc>
      </w:tr>
      <w:tr w:rsidR="00951FF3" w:rsidRPr="00DB129C" w:rsidTr="002B5EFE">
        <w:trPr>
          <w:jc w:val="center"/>
        </w:trPr>
        <w:tc>
          <w:tcPr>
            <w:tcW w:w="5000" w:type="pct"/>
            <w:gridSpan w:val="2"/>
            <w:shd w:val="clear" w:color="auto" w:fill="auto"/>
            <w:vAlign w:val="center"/>
          </w:tcPr>
          <w:p w:rsidR="00951FF3" w:rsidRPr="007F23CA" w:rsidRDefault="00951FF3" w:rsidP="002B5EFE">
            <w:pPr>
              <w:pStyle w:val="a7"/>
              <w:adjustRightInd w:val="0"/>
              <w:snapToGrid w:val="0"/>
              <w:spacing w:before="0" w:beforeAutospacing="0" w:after="0" w:afterAutospacing="0"/>
              <w:contextualSpacing/>
              <w:jc w:val="center"/>
              <w:rPr>
                <w:sz w:val="28"/>
                <w:szCs w:val="28"/>
                <w:lang w:val="en-US"/>
              </w:rPr>
            </w:pPr>
            <w:r>
              <w:rPr>
                <w:sz w:val="28"/>
                <w:szCs w:val="28"/>
                <w:lang w:val="ru-RU"/>
              </w:rPr>
              <w:t>в</w:t>
            </w:r>
            <w:r w:rsidRPr="007F23CA">
              <w:rPr>
                <w:sz w:val="28"/>
                <w:szCs w:val="28"/>
                <w:lang w:val="en-US"/>
              </w:rPr>
              <w:t>)</w:t>
            </w:r>
            <w:r>
              <w:rPr>
                <w:sz w:val="28"/>
                <w:szCs w:val="28"/>
                <w:lang w:val="en-US"/>
              </w:rPr>
              <w:t xml:space="preserve"> </w:t>
            </w:r>
            <w:r>
              <w:rPr>
                <w:sz w:val="28"/>
                <w:szCs w:val="28"/>
                <w:lang w:val="ru-RU"/>
              </w:rPr>
              <w:t xml:space="preserve">Масса </w:t>
            </w:r>
            <w:r>
              <w:rPr>
                <w:sz w:val="28"/>
                <w:szCs w:val="28"/>
                <w:lang w:val="en-US"/>
              </w:rPr>
              <w:t xml:space="preserve">rGO: </w:t>
            </w:r>
            <w:r w:rsidRPr="00DB129C">
              <w:rPr>
                <w:sz w:val="28"/>
                <w:szCs w:val="28"/>
              </w:rPr>
              <w:t>1–</w:t>
            </w:r>
            <w:r>
              <w:rPr>
                <w:sz w:val="28"/>
                <w:szCs w:val="28"/>
                <w:lang w:val="en-US"/>
              </w:rPr>
              <w:t>1%</w:t>
            </w:r>
            <w:r w:rsidRPr="00DB129C">
              <w:rPr>
                <w:sz w:val="28"/>
                <w:szCs w:val="28"/>
              </w:rPr>
              <w:t>, 2–</w:t>
            </w:r>
            <w:r w:rsidRPr="00DB129C">
              <w:rPr>
                <w:sz w:val="28"/>
                <w:szCs w:val="28"/>
                <w:lang w:val="en-US"/>
              </w:rPr>
              <w:t xml:space="preserve"> </w:t>
            </w:r>
            <w:r>
              <w:rPr>
                <w:sz w:val="28"/>
                <w:szCs w:val="28"/>
                <w:lang w:val="en-US"/>
              </w:rPr>
              <w:t>5%</w:t>
            </w:r>
            <w:r w:rsidRPr="007F23CA">
              <w:rPr>
                <w:sz w:val="28"/>
                <w:szCs w:val="28"/>
                <w:lang w:val="en-US"/>
              </w:rPr>
              <w:t>, 3–</w:t>
            </w:r>
            <w:r w:rsidRPr="00DB129C">
              <w:rPr>
                <w:sz w:val="28"/>
                <w:szCs w:val="28"/>
                <w:lang w:val="en-US"/>
              </w:rPr>
              <w:t xml:space="preserve"> </w:t>
            </w:r>
            <w:r>
              <w:rPr>
                <w:sz w:val="28"/>
                <w:szCs w:val="28"/>
                <w:lang w:val="en-US"/>
              </w:rPr>
              <w:t>10%</w:t>
            </w:r>
          </w:p>
        </w:tc>
      </w:tr>
    </w:tbl>
    <w:p w:rsidR="00951FF3" w:rsidRPr="00DB129C" w:rsidRDefault="00951FF3" w:rsidP="00951FF3">
      <w:pPr>
        <w:pStyle w:val="a7"/>
        <w:shd w:val="clear" w:color="auto" w:fill="FFFFFF"/>
        <w:adjustRightInd w:val="0"/>
        <w:snapToGrid w:val="0"/>
        <w:spacing w:before="0" w:beforeAutospacing="0" w:after="0" w:afterAutospacing="0"/>
        <w:ind w:firstLine="567"/>
        <w:contextualSpacing/>
        <w:jc w:val="both"/>
        <w:rPr>
          <w:sz w:val="28"/>
          <w:szCs w:val="28"/>
          <w:highlight w:val="yellow"/>
        </w:rPr>
      </w:pPr>
    </w:p>
    <w:p w:rsidR="00951FF3" w:rsidRPr="007F23CA" w:rsidRDefault="00951FF3" w:rsidP="00951FF3">
      <w:pPr>
        <w:pStyle w:val="a7"/>
        <w:shd w:val="clear" w:color="auto" w:fill="FFFFFF"/>
        <w:adjustRightInd w:val="0"/>
        <w:snapToGrid w:val="0"/>
        <w:spacing w:before="0" w:beforeAutospacing="0" w:after="0" w:afterAutospacing="0"/>
        <w:ind w:firstLine="567"/>
        <w:contextualSpacing/>
        <w:jc w:val="center"/>
        <w:rPr>
          <w:sz w:val="28"/>
          <w:szCs w:val="28"/>
          <w:lang w:val="ru-RU"/>
        </w:rPr>
      </w:pPr>
      <w:r w:rsidRPr="00DB129C">
        <w:rPr>
          <w:sz w:val="28"/>
          <w:szCs w:val="28"/>
        </w:rPr>
        <w:lastRenderedPageBreak/>
        <w:t>Рисунок 2.</w:t>
      </w:r>
      <w:r w:rsidRPr="007F23CA">
        <w:rPr>
          <w:sz w:val="28"/>
          <w:szCs w:val="28"/>
          <w:lang w:val="ru-RU"/>
        </w:rPr>
        <w:t>1</w:t>
      </w:r>
      <w:r w:rsidR="00C607F1" w:rsidRPr="00C607F1">
        <w:rPr>
          <w:sz w:val="28"/>
          <w:szCs w:val="28"/>
          <w:lang w:val="ru-RU"/>
        </w:rPr>
        <w:t>9</w:t>
      </w:r>
      <w:r w:rsidR="0009527E">
        <w:rPr>
          <w:sz w:val="28"/>
          <w:szCs w:val="28"/>
        </w:rPr>
        <w:t xml:space="preserve"> – </w:t>
      </w:r>
      <w:r>
        <w:rPr>
          <w:sz w:val="28"/>
          <w:szCs w:val="28"/>
        </w:rPr>
        <w:t>К</w:t>
      </w:r>
      <w:r w:rsidR="0009527E">
        <w:rPr>
          <w:sz w:val="28"/>
          <w:szCs w:val="28"/>
          <w:lang w:val="ru-RU"/>
        </w:rPr>
        <w:t>Р</w:t>
      </w:r>
      <w:r w:rsidRPr="007F23CA">
        <w:rPr>
          <w:sz w:val="28"/>
          <w:szCs w:val="28"/>
          <w:lang w:val="ru-RU"/>
        </w:rPr>
        <w:t>–</w:t>
      </w:r>
      <w:r>
        <w:rPr>
          <w:sz w:val="28"/>
          <w:szCs w:val="28"/>
        </w:rPr>
        <w:t xml:space="preserve">спектры </w:t>
      </w:r>
      <w:r>
        <w:rPr>
          <w:sz w:val="28"/>
          <w:szCs w:val="28"/>
          <w:lang w:val="ru-RU"/>
        </w:rPr>
        <w:t>исходных компонентов и нанокомпозитных порошков</w:t>
      </w:r>
    </w:p>
    <w:p w:rsidR="00951FF3" w:rsidRDefault="00951FF3" w:rsidP="00951FF3">
      <w:pPr>
        <w:pStyle w:val="a7"/>
        <w:shd w:val="clear" w:color="auto" w:fill="FFFFFF"/>
        <w:adjustRightInd w:val="0"/>
        <w:snapToGrid w:val="0"/>
        <w:spacing w:before="0" w:beforeAutospacing="0" w:after="0" w:afterAutospacing="0"/>
        <w:ind w:firstLine="567"/>
        <w:contextualSpacing/>
        <w:jc w:val="both"/>
        <w:rPr>
          <w:rStyle w:val="tlid-translation"/>
          <w:sz w:val="28"/>
          <w:szCs w:val="28"/>
        </w:rPr>
      </w:pPr>
    </w:p>
    <w:p w:rsidR="00092289" w:rsidRPr="00DB129C" w:rsidRDefault="00CA4845" w:rsidP="00092289">
      <w:pPr>
        <w:pStyle w:val="a7"/>
        <w:shd w:val="clear" w:color="auto" w:fill="FFFFFF"/>
        <w:adjustRightInd w:val="0"/>
        <w:snapToGrid w:val="0"/>
        <w:spacing w:before="0" w:beforeAutospacing="0" w:after="0" w:afterAutospacing="0"/>
        <w:ind w:firstLine="567"/>
        <w:contextualSpacing/>
        <w:jc w:val="both"/>
        <w:rPr>
          <w:sz w:val="28"/>
          <w:szCs w:val="28"/>
        </w:rPr>
      </w:pPr>
      <w:r w:rsidRPr="00DB129C">
        <w:rPr>
          <w:sz w:val="28"/>
          <w:szCs w:val="28"/>
          <w:lang w:val="ru-RU"/>
        </w:rPr>
        <w:t>TiO</w:t>
      </w:r>
      <w:r w:rsidRPr="00DB129C">
        <w:rPr>
          <w:sz w:val="28"/>
          <w:szCs w:val="28"/>
          <w:vertAlign w:val="subscript"/>
          <w:lang w:val="ru-RU"/>
        </w:rPr>
        <w:t>2</w:t>
      </w:r>
      <w:r w:rsidR="00092289" w:rsidRPr="00DB129C">
        <w:rPr>
          <w:sz w:val="28"/>
          <w:szCs w:val="28"/>
        </w:rPr>
        <w:t xml:space="preserve"> </w:t>
      </w:r>
      <w:r>
        <w:rPr>
          <w:sz w:val="28"/>
          <w:szCs w:val="28"/>
          <w:lang w:val="ru-RU"/>
        </w:rPr>
        <w:t>со структурой анатаз обладает</w:t>
      </w:r>
      <w:r w:rsidR="00092289" w:rsidRPr="00DB129C">
        <w:rPr>
          <w:sz w:val="28"/>
          <w:szCs w:val="28"/>
        </w:rPr>
        <w:t xml:space="preserve"> шесть</w:t>
      </w:r>
      <w:r>
        <w:rPr>
          <w:sz w:val="28"/>
          <w:szCs w:val="28"/>
          <w:lang w:val="ru-RU"/>
        </w:rPr>
        <w:t>ю</w:t>
      </w:r>
      <w:r>
        <w:rPr>
          <w:sz w:val="28"/>
          <w:szCs w:val="28"/>
        </w:rPr>
        <w:t xml:space="preserve"> комбинационно-активными пиками</w:t>
      </w:r>
      <w:r w:rsidR="00092289" w:rsidRPr="00DB129C">
        <w:rPr>
          <w:sz w:val="28"/>
          <w:szCs w:val="28"/>
        </w:rPr>
        <w:t xml:space="preserve"> в колебательном спектре </w:t>
      </w:r>
      <w:r>
        <w:rPr>
          <w:sz w:val="28"/>
          <w:szCs w:val="28"/>
          <w:lang w:val="ru-RU"/>
        </w:rPr>
        <w:t xml:space="preserve">комбинационного рассеяния </w:t>
      </w:r>
      <w:r w:rsidR="00092289" w:rsidRPr="00DB129C">
        <w:rPr>
          <w:sz w:val="28"/>
          <w:szCs w:val="28"/>
        </w:rPr>
        <w:t xml:space="preserve">(рисунок </w:t>
      </w:r>
      <w:r w:rsidR="00092289" w:rsidRPr="00DB129C">
        <w:rPr>
          <w:sz w:val="28"/>
          <w:szCs w:val="28"/>
          <w:lang w:val="ru-RU"/>
        </w:rPr>
        <w:t>2.</w:t>
      </w:r>
      <w:r w:rsidR="001B5C8B">
        <w:rPr>
          <w:sz w:val="28"/>
          <w:szCs w:val="28"/>
          <w:lang w:val="ru-RU"/>
        </w:rPr>
        <w:t>1</w:t>
      </w:r>
      <w:r w:rsidR="00A05867" w:rsidRPr="00A05867">
        <w:rPr>
          <w:sz w:val="28"/>
          <w:szCs w:val="28"/>
          <w:lang w:val="ru-RU"/>
        </w:rPr>
        <w:t>9</w:t>
      </w:r>
      <w:r w:rsidR="00092289" w:rsidRPr="00DB129C">
        <w:rPr>
          <w:sz w:val="28"/>
          <w:szCs w:val="28"/>
        </w:rPr>
        <w:t xml:space="preserve">). </w:t>
      </w:r>
      <w:r>
        <w:rPr>
          <w:sz w:val="28"/>
          <w:szCs w:val="28"/>
          <w:lang w:val="ru-RU"/>
        </w:rPr>
        <w:t>В их числе следующие</w:t>
      </w:r>
      <w:r w:rsidR="00092289" w:rsidRPr="00DB129C">
        <w:rPr>
          <w:sz w:val="28"/>
          <w:szCs w:val="28"/>
        </w:rPr>
        <w:t xml:space="preserve"> – три Eg пика, центрированные около 149, 183 и 630 см</w:t>
      </w:r>
      <w:r w:rsidR="00092289" w:rsidRPr="00DB129C">
        <w:rPr>
          <w:sz w:val="28"/>
          <w:szCs w:val="28"/>
          <w:vertAlign w:val="superscript"/>
        </w:rPr>
        <w:t>-1</w:t>
      </w:r>
      <w:r w:rsidR="00092289" w:rsidRPr="00DB129C">
        <w:rPr>
          <w:sz w:val="28"/>
          <w:szCs w:val="28"/>
        </w:rPr>
        <w:t xml:space="preserve"> (</w:t>
      </w:r>
      <w:proofErr w:type="gramStart"/>
      <w:r w:rsidR="00092289" w:rsidRPr="00DB129C">
        <w:rPr>
          <w:sz w:val="28"/>
          <w:szCs w:val="28"/>
        </w:rPr>
        <w:t>Eg(</w:t>
      </w:r>
      <w:proofErr w:type="gramEnd"/>
      <w:r w:rsidR="00092289" w:rsidRPr="00DB129C">
        <w:rPr>
          <w:sz w:val="28"/>
          <w:szCs w:val="28"/>
        </w:rPr>
        <w:t>1), Eg(2) и Eg(3) пики соответственно), два B1g пика при 397 и 506 см</w:t>
      </w:r>
      <w:r w:rsidR="00092289" w:rsidRPr="00DB129C">
        <w:rPr>
          <w:sz w:val="28"/>
          <w:szCs w:val="28"/>
          <w:vertAlign w:val="superscript"/>
        </w:rPr>
        <w:t>-1</w:t>
      </w:r>
      <w:r w:rsidR="00092289" w:rsidRPr="00DB129C">
        <w:rPr>
          <w:sz w:val="28"/>
          <w:szCs w:val="28"/>
        </w:rPr>
        <w:t xml:space="preserve"> (обозначаемые B1g(1) и B1g(2)), а также A1g пик при 481 см</w:t>
      </w:r>
      <w:r w:rsidR="00092289" w:rsidRPr="00DB129C">
        <w:rPr>
          <w:sz w:val="28"/>
          <w:szCs w:val="28"/>
          <w:vertAlign w:val="superscript"/>
        </w:rPr>
        <w:t>-1</w:t>
      </w:r>
      <w:r w:rsidR="00092289" w:rsidRPr="00DB129C">
        <w:rPr>
          <w:sz w:val="28"/>
          <w:szCs w:val="28"/>
        </w:rPr>
        <w:t xml:space="preserve"> [</w:t>
      </w:r>
      <w:r w:rsidR="00092289" w:rsidRPr="00A05867">
        <w:rPr>
          <w:sz w:val="28"/>
          <w:szCs w:val="28"/>
          <w:lang w:val="ru-RU"/>
        </w:rPr>
        <w:t>102</w:t>
      </w:r>
      <w:r w:rsidR="00092289" w:rsidRPr="00DB129C">
        <w:rPr>
          <w:sz w:val="28"/>
          <w:szCs w:val="28"/>
        </w:rPr>
        <w:t xml:space="preserve">]. </w:t>
      </w:r>
    </w:p>
    <w:p w:rsidR="001B5C8B" w:rsidRPr="009314AC" w:rsidRDefault="00180D96" w:rsidP="001B5C8B">
      <w:pPr>
        <w:pStyle w:val="a7"/>
        <w:shd w:val="clear" w:color="auto" w:fill="FFFFFF"/>
        <w:adjustRightInd w:val="0"/>
        <w:snapToGrid w:val="0"/>
        <w:spacing w:before="0" w:beforeAutospacing="0" w:after="0" w:afterAutospacing="0"/>
        <w:ind w:firstLine="567"/>
        <w:contextualSpacing/>
        <w:jc w:val="both"/>
        <w:rPr>
          <w:sz w:val="28"/>
          <w:szCs w:val="28"/>
        </w:rPr>
      </w:pPr>
      <w:r>
        <w:rPr>
          <w:sz w:val="28"/>
          <w:szCs w:val="28"/>
          <w:lang w:val="ru-RU"/>
        </w:rPr>
        <w:t xml:space="preserve">В свою очередь, </w:t>
      </w:r>
      <w:r>
        <w:rPr>
          <w:sz w:val="28"/>
          <w:szCs w:val="28"/>
        </w:rPr>
        <w:t>оксид</w:t>
      </w:r>
      <w:r w:rsidR="00092289" w:rsidRPr="00DB129C">
        <w:rPr>
          <w:sz w:val="28"/>
          <w:szCs w:val="28"/>
        </w:rPr>
        <w:t xml:space="preserve"> графена </w:t>
      </w:r>
      <w:r>
        <w:rPr>
          <w:sz w:val="28"/>
          <w:szCs w:val="28"/>
          <w:lang w:val="ru-RU"/>
        </w:rPr>
        <w:t>имеет</w:t>
      </w:r>
      <w:r w:rsidR="00092289" w:rsidRPr="00DB129C">
        <w:rPr>
          <w:sz w:val="28"/>
          <w:szCs w:val="28"/>
        </w:rPr>
        <w:t xml:space="preserve"> две </w:t>
      </w:r>
      <w:r>
        <w:rPr>
          <w:sz w:val="28"/>
          <w:szCs w:val="28"/>
          <w:lang w:val="ru-RU"/>
        </w:rPr>
        <w:t>свойственные для углеродных материалов</w:t>
      </w:r>
      <w:r w:rsidR="00092289" w:rsidRPr="00DB129C">
        <w:rPr>
          <w:sz w:val="28"/>
          <w:szCs w:val="28"/>
        </w:rPr>
        <w:t xml:space="preserve"> полосы</w:t>
      </w:r>
      <w:r w:rsidR="00092289" w:rsidRPr="00DB129C">
        <w:rPr>
          <w:sz w:val="28"/>
          <w:szCs w:val="28"/>
          <w:lang w:val="ru-RU"/>
        </w:rPr>
        <w:t>:</w:t>
      </w:r>
      <w:r w:rsidR="00092289" w:rsidRPr="00DB129C">
        <w:rPr>
          <w:sz w:val="28"/>
          <w:szCs w:val="28"/>
        </w:rPr>
        <w:t xml:space="preserve"> </w:t>
      </w:r>
      <w:r w:rsidR="00092289" w:rsidRPr="00DB129C">
        <w:rPr>
          <w:sz w:val="28"/>
          <w:szCs w:val="28"/>
          <w:lang w:val="en-US"/>
        </w:rPr>
        <w:t>D</w:t>
      </w:r>
      <w:r w:rsidR="001B5C8B">
        <w:rPr>
          <w:sz w:val="28"/>
          <w:szCs w:val="28"/>
          <w:lang w:val="ru-RU"/>
        </w:rPr>
        <w:t>–</w:t>
      </w:r>
      <w:r w:rsidR="00092289" w:rsidRPr="00DB129C">
        <w:rPr>
          <w:sz w:val="28"/>
          <w:szCs w:val="28"/>
        </w:rPr>
        <w:t xml:space="preserve">полоса </w:t>
      </w:r>
      <w:r>
        <w:rPr>
          <w:sz w:val="28"/>
          <w:szCs w:val="28"/>
          <w:lang w:val="ru-RU"/>
        </w:rPr>
        <w:t>центрирована</w:t>
      </w:r>
      <w:r w:rsidR="00092289" w:rsidRPr="00DB129C">
        <w:rPr>
          <w:sz w:val="28"/>
          <w:szCs w:val="28"/>
        </w:rPr>
        <w:t xml:space="preserve"> </w:t>
      </w:r>
      <w:r>
        <w:rPr>
          <w:sz w:val="28"/>
          <w:szCs w:val="28"/>
          <w:lang w:val="ru-RU"/>
        </w:rPr>
        <w:t xml:space="preserve">в колебательном спектре равной </w:t>
      </w:r>
      <w:r w:rsidR="00092289" w:rsidRPr="00DB129C">
        <w:rPr>
          <w:sz w:val="28"/>
          <w:szCs w:val="28"/>
        </w:rPr>
        <w:t>1350 см</w:t>
      </w:r>
      <w:r w:rsidR="00092289" w:rsidRPr="00DB129C">
        <w:rPr>
          <w:sz w:val="28"/>
          <w:szCs w:val="28"/>
          <w:vertAlign w:val="superscript"/>
        </w:rPr>
        <w:t>-1</w:t>
      </w:r>
      <w:r w:rsidR="00092289" w:rsidRPr="00DB129C">
        <w:rPr>
          <w:sz w:val="28"/>
          <w:szCs w:val="28"/>
          <w:lang w:val="ru-RU"/>
        </w:rPr>
        <w:t xml:space="preserve">, </w:t>
      </w:r>
      <w:r>
        <w:rPr>
          <w:sz w:val="28"/>
          <w:szCs w:val="28"/>
          <w:lang w:val="ru-RU"/>
        </w:rPr>
        <w:t>для которой свойтсвенна</w:t>
      </w:r>
      <w:r w:rsidR="00092289" w:rsidRPr="00DB129C">
        <w:rPr>
          <w:sz w:val="28"/>
          <w:szCs w:val="28"/>
        </w:rPr>
        <w:t xml:space="preserve"> степень дефектности графена и активна только тогда, если дефекты участвуют в двойном резонансом рассеянии вблизи зоны Бриллюэна [</w:t>
      </w:r>
      <w:r w:rsidR="00092289" w:rsidRPr="00A05867">
        <w:rPr>
          <w:sz w:val="28"/>
          <w:szCs w:val="28"/>
          <w:lang w:val="ru-RU"/>
        </w:rPr>
        <w:t>13</w:t>
      </w:r>
      <w:r w:rsidR="00F353BB" w:rsidRPr="00F353BB">
        <w:rPr>
          <w:sz w:val="28"/>
          <w:szCs w:val="28"/>
          <w:lang w:val="ru-RU"/>
        </w:rPr>
        <w:t>4</w:t>
      </w:r>
      <w:r w:rsidR="00092289" w:rsidRPr="00DB129C">
        <w:rPr>
          <w:sz w:val="28"/>
          <w:szCs w:val="28"/>
        </w:rPr>
        <w:t>]</w:t>
      </w:r>
      <w:r w:rsidR="00092289" w:rsidRPr="00DB129C">
        <w:rPr>
          <w:sz w:val="28"/>
          <w:szCs w:val="28"/>
          <w:lang w:val="ru-RU"/>
        </w:rPr>
        <w:t>;</w:t>
      </w:r>
      <w:r w:rsidR="001B5C8B">
        <w:rPr>
          <w:sz w:val="28"/>
          <w:szCs w:val="28"/>
        </w:rPr>
        <w:t xml:space="preserve"> G</w:t>
      </w:r>
      <w:r w:rsidR="001B5C8B">
        <w:rPr>
          <w:sz w:val="28"/>
          <w:szCs w:val="28"/>
          <w:lang w:val="ru-RU"/>
        </w:rPr>
        <w:t>–</w:t>
      </w:r>
      <w:r w:rsidR="00092289" w:rsidRPr="00DB129C">
        <w:rPr>
          <w:sz w:val="28"/>
          <w:szCs w:val="28"/>
        </w:rPr>
        <w:t>полоса центрирована около 1590 см</w:t>
      </w:r>
      <w:r w:rsidR="00092289" w:rsidRPr="00DB129C">
        <w:rPr>
          <w:sz w:val="28"/>
          <w:szCs w:val="28"/>
          <w:vertAlign w:val="superscript"/>
        </w:rPr>
        <w:t>-1</w:t>
      </w:r>
      <w:r w:rsidR="00092289" w:rsidRPr="00DB129C">
        <w:rPr>
          <w:sz w:val="28"/>
          <w:szCs w:val="28"/>
        </w:rPr>
        <w:t xml:space="preserve">. </w:t>
      </w:r>
      <w:r w:rsidR="001B5C8B" w:rsidRPr="009314AC">
        <w:rPr>
          <w:sz w:val="28"/>
          <w:szCs w:val="28"/>
        </w:rPr>
        <w:t xml:space="preserve">Отношение интенсивностей </w:t>
      </w:r>
      <w:r w:rsidR="001B5C8B" w:rsidRPr="009314AC">
        <w:rPr>
          <w:sz w:val="28"/>
          <w:szCs w:val="28"/>
          <w:lang w:val="en-US"/>
        </w:rPr>
        <w:t>I</w:t>
      </w:r>
      <w:r w:rsidR="001B5C8B" w:rsidRPr="009314AC">
        <w:rPr>
          <w:sz w:val="28"/>
          <w:szCs w:val="28"/>
          <w:vertAlign w:val="subscript"/>
          <w:lang w:val="en-US"/>
        </w:rPr>
        <w:t>D</w:t>
      </w:r>
      <w:r w:rsidR="001B5C8B" w:rsidRPr="009314AC">
        <w:rPr>
          <w:sz w:val="28"/>
          <w:szCs w:val="28"/>
        </w:rPr>
        <w:t>/</w:t>
      </w:r>
      <w:proofErr w:type="gramStart"/>
      <w:r w:rsidR="001B5C8B" w:rsidRPr="009314AC">
        <w:rPr>
          <w:sz w:val="28"/>
          <w:szCs w:val="28"/>
          <w:lang w:val="en-US"/>
        </w:rPr>
        <w:t>I</w:t>
      </w:r>
      <w:r w:rsidR="001B5C8B" w:rsidRPr="009314AC">
        <w:rPr>
          <w:sz w:val="28"/>
          <w:szCs w:val="28"/>
          <w:vertAlign w:val="subscript"/>
          <w:lang w:val="en-US"/>
        </w:rPr>
        <w:t>G</w:t>
      </w:r>
      <w:r w:rsidR="001B5C8B" w:rsidRPr="009314AC">
        <w:rPr>
          <w:sz w:val="28"/>
          <w:szCs w:val="28"/>
          <w:vertAlign w:val="subscript"/>
        </w:rPr>
        <w:t xml:space="preserve"> </w:t>
      </w:r>
      <w:r w:rsidR="001B5C8B">
        <w:rPr>
          <w:sz w:val="28"/>
          <w:szCs w:val="28"/>
          <w:lang w:val="ru-RU"/>
        </w:rPr>
        <w:t xml:space="preserve"> показаны</w:t>
      </w:r>
      <w:proofErr w:type="gramEnd"/>
      <w:r w:rsidR="001B5C8B">
        <w:rPr>
          <w:sz w:val="28"/>
          <w:szCs w:val="28"/>
          <w:lang w:val="ru-RU"/>
        </w:rPr>
        <w:t xml:space="preserve"> в таблице 2</w:t>
      </w:r>
      <w:r w:rsidR="001B5C8B" w:rsidRPr="009314AC">
        <w:rPr>
          <w:sz w:val="28"/>
          <w:szCs w:val="28"/>
          <w:lang w:val="ru-RU"/>
        </w:rPr>
        <w:t>.</w:t>
      </w:r>
      <w:r w:rsidR="001B5C8B">
        <w:rPr>
          <w:sz w:val="28"/>
          <w:szCs w:val="28"/>
          <w:lang w:val="ru-RU"/>
        </w:rPr>
        <w:t>4</w:t>
      </w:r>
      <w:r w:rsidR="001B5C8B" w:rsidRPr="009314AC">
        <w:rPr>
          <w:sz w:val="28"/>
          <w:szCs w:val="28"/>
        </w:rPr>
        <w:t xml:space="preserve">. </w:t>
      </w:r>
    </w:p>
    <w:p w:rsidR="001B5C8B" w:rsidRPr="009314AC" w:rsidRDefault="001B5C8B" w:rsidP="001B5C8B">
      <w:pPr>
        <w:pStyle w:val="a7"/>
        <w:shd w:val="clear" w:color="auto" w:fill="FFFFFF"/>
        <w:adjustRightInd w:val="0"/>
        <w:snapToGrid w:val="0"/>
        <w:spacing w:before="0" w:beforeAutospacing="0" w:after="0" w:afterAutospacing="0"/>
        <w:ind w:firstLine="567"/>
        <w:contextualSpacing/>
        <w:jc w:val="both"/>
        <w:rPr>
          <w:sz w:val="28"/>
          <w:szCs w:val="28"/>
        </w:rPr>
      </w:pPr>
    </w:p>
    <w:p w:rsidR="001B5C8B" w:rsidRPr="009314AC" w:rsidRDefault="001B5C8B" w:rsidP="001B5C8B">
      <w:pPr>
        <w:adjustRightInd w:val="0"/>
        <w:snapToGrid w:val="0"/>
        <w:jc w:val="both"/>
        <w:rPr>
          <w:bCs/>
          <w:szCs w:val="28"/>
          <w:lang w:val="ru-RU"/>
        </w:rPr>
      </w:pPr>
      <w:r>
        <w:rPr>
          <w:bCs/>
          <w:szCs w:val="28"/>
          <w:lang w:val="ru-RU"/>
        </w:rPr>
        <w:t>Таблица 2</w:t>
      </w:r>
      <w:r w:rsidRPr="009314AC">
        <w:rPr>
          <w:bCs/>
          <w:szCs w:val="28"/>
          <w:lang w:val="ru-RU"/>
        </w:rPr>
        <w:t>.</w:t>
      </w:r>
      <w:r>
        <w:rPr>
          <w:bCs/>
          <w:szCs w:val="28"/>
          <w:lang w:val="ru-RU"/>
        </w:rPr>
        <w:t>4</w:t>
      </w:r>
      <w:r w:rsidRPr="009314AC">
        <w:rPr>
          <w:bCs/>
          <w:szCs w:val="28"/>
          <w:lang w:val="ru-RU"/>
        </w:rPr>
        <w:t xml:space="preserve"> – Положение и интенсивность КР спектров ок</w:t>
      </w:r>
      <w:r>
        <w:rPr>
          <w:bCs/>
          <w:szCs w:val="28"/>
          <w:lang w:val="ru-RU"/>
        </w:rPr>
        <w:t>сида графена и восстановленного оксида графена в нанокомпозитных материалах.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708"/>
        <w:gridCol w:w="1408"/>
        <w:gridCol w:w="1408"/>
        <w:gridCol w:w="1329"/>
        <w:gridCol w:w="1051"/>
      </w:tblGrid>
      <w:tr w:rsidR="001B5C8B" w:rsidRPr="009314AC" w:rsidTr="00227786">
        <w:tc>
          <w:tcPr>
            <w:tcW w:w="1415" w:type="pct"/>
            <w:shd w:val="clear" w:color="auto" w:fill="auto"/>
            <w:vAlign w:val="center"/>
          </w:tcPr>
          <w:p w:rsidR="001B5C8B" w:rsidRPr="009314AC" w:rsidRDefault="006929B7" w:rsidP="002B5EFE">
            <w:pPr>
              <w:adjustRightInd w:val="0"/>
              <w:snapToGrid w:val="0"/>
              <w:ind w:firstLine="0"/>
              <w:jc w:val="center"/>
              <w:rPr>
                <w:szCs w:val="28"/>
              </w:rPr>
            </w:pPr>
            <w:r>
              <w:rPr>
                <w:szCs w:val="28"/>
                <w:lang w:val="ru-RU"/>
              </w:rPr>
              <w:t>Образцы</w:t>
            </w:r>
            <w:r w:rsidR="001B5C8B" w:rsidRPr="009314AC">
              <w:rPr>
                <w:szCs w:val="28"/>
              </w:rPr>
              <w:t xml:space="preserve"> </w:t>
            </w:r>
          </w:p>
        </w:tc>
        <w:tc>
          <w:tcPr>
            <w:tcW w:w="887" w:type="pct"/>
            <w:shd w:val="clear" w:color="auto" w:fill="auto"/>
            <w:vAlign w:val="center"/>
          </w:tcPr>
          <w:p w:rsidR="001B5C8B" w:rsidRPr="009314AC" w:rsidRDefault="001B5C8B" w:rsidP="002B5EFE">
            <w:pPr>
              <w:adjustRightInd w:val="0"/>
              <w:snapToGrid w:val="0"/>
              <w:ind w:firstLine="0"/>
              <w:jc w:val="center"/>
              <w:rPr>
                <w:szCs w:val="28"/>
              </w:rPr>
            </w:pPr>
            <w:r w:rsidRPr="009314AC">
              <w:rPr>
                <w:szCs w:val="28"/>
              </w:rPr>
              <w:t>D,см</w:t>
            </w:r>
            <w:r w:rsidRPr="009314AC">
              <w:rPr>
                <w:szCs w:val="28"/>
                <w:vertAlign w:val="superscript"/>
              </w:rPr>
              <w:t>-1</w:t>
            </w:r>
          </w:p>
        </w:tc>
        <w:tc>
          <w:tcPr>
            <w:tcW w:w="731" w:type="pct"/>
            <w:shd w:val="clear" w:color="auto" w:fill="auto"/>
            <w:vAlign w:val="center"/>
          </w:tcPr>
          <w:p w:rsidR="001B5C8B" w:rsidRPr="009314AC" w:rsidRDefault="001B5C8B" w:rsidP="002B5EFE">
            <w:pPr>
              <w:adjustRightInd w:val="0"/>
              <w:snapToGrid w:val="0"/>
              <w:ind w:firstLine="0"/>
              <w:jc w:val="center"/>
              <w:rPr>
                <w:szCs w:val="28"/>
              </w:rPr>
            </w:pPr>
            <w:r w:rsidRPr="009314AC">
              <w:rPr>
                <w:szCs w:val="28"/>
              </w:rPr>
              <w:t>I</w:t>
            </w:r>
            <w:r w:rsidR="006929B7" w:rsidRPr="006929B7">
              <w:rPr>
                <w:szCs w:val="28"/>
                <w:vertAlign w:val="subscript"/>
              </w:rPr>
              <w:t>D</w:t>
            </w:r>
            <w:r w:rsidRPr="009314AC">
              <w:rPr>
                <w:szCs w:val="28"/>
              </w:rPr>
              <w:t>, о.е.</w:t>
            </w:r>
          </w:p>
        </w:tc>
        <w:tc>
          <w:tcPr>
            <w:tcW w:w="731" w:type="pct"/>
            <w:shd w:val="clear" w:color="auto" w:fill="auto"/>
            <w:vAlign w:val="center"/>
          </w:tcPr>
          <w:p w:rsidR="001B5C8B" w:rsidRPr="009314AC" w:rsidRDefault="001B5C8B" w:rsidP="002B5EFE">
            <w:pPr>
              <w:adjustRightInd w:val="0"/>
              <w:snapToGrid w:val="0"/>
              <w:ind w:firstLine="0"/>
              <w:jc w:val="center"/>
              <w:rPr>
                <w:szCs w:val="28"/>
              </w:rPr>
            </w:pPr>
            <w:r w:rsidRPr="009314AC">
              <w:rPr>
                <w:szCs w:val="28"/>
              </w:rPr>
              <w:t>G,см</w:t>
            </w:r>
            <w:r w:rsidRPr="009314AC">
              <w:rPr>
                <w:szCs w:val="28"/>
                <w:vertAlign w:val="superscript"/>
              </w:rPr>
              <w:t>-1</w:t>
            </w:r>
          </w:p>
        </w:tc>
        <w:tc>
          <w:tcPr>
            <w:tcW w:w="690" w:type="pct"/>
            <w:shd w:val="clear" w:color="auto" w:fill="auto"/>
            <w:vAlign w:val="center"/>
          </w:tcPr>
          <w:p w:rsidR="001B5C8B" w:rsidRPr="009314AC" w:rsidRDefault="001B5C8B" w:rsidP="002B5EFE">
            <w:pPr>
              <w:adjustRightInd w:val="0"/>
              <w:snapToGrid w:val="0"/>
              <w:ind w:firstLine="0"/>
              <w:jc w:val="center"/>
              <w:rPr>
                <w:szCs w:val="28"/>
              </w:rPr>
            </w:pPr>
            <w:r w:rsidRPr="009314AC">
              <w:rPr>
                <w:szCs w:val="28"/>
              </w:rPr>
              <w:t>I</w:t>
            </w:r>
            <w:r w:rsidR="006929B7" w:rsidRPr="006929B7">
              <w:rPr>
                <w:szCs w:val="28"/>
                <w:vertAlign w:val="subscript"/>
              </w:rPr>
              <w:t>G</w:t>
            </w:r>
            <w:r w:rsidRPr="009314AC">
              <w:rPr>
                <w:szCs w:val="28"/>
              </w:rPr>
              <w:t>, о.е.</w:t>
            </w:r>
          </w:p>
        </w:tc>
        <w:tc>
          <w:tcPr>
            <w:tcW w:w="546" w:type="pct"/>
            <w:shd w:val="clear" w:color="auto" w:fill="auto"/>
            <w:vAlign w:val="center"/>
          </w:tcPr>
          <w:p w:rsidR="001B5C8B" w:rsidRPr="009314AC" w:rsidRDefault="001B5C8B" w:rsidP="002B5EFE">
            <w:pPr>
              <w:adjustRightInd w:val="0"/>
              <w:snapToGrid w:val="0"/>
              <w:ind w:firstLine="0"/>
              <w:jc w:val="center"/>
              <w:rPr>
                <w:szCs w:val="28"/>
              </w:rPr>
            </w:pPr>
            <w:r w:rsidRPr="009314AC">
              <w:rPr>
                <w:szCs w:val="28"/>
              </w:rPr>
              <w:t>I</w:t>
            </w:r>
            <w:r w:rsidRPr="009314AC">
              <w:rPr>
                <w:szCs w:val="28"/>
                <w:vertAlign w:val="subscript"/>
              </w:rPr>
              <w:t>D</w:t>
            </w:r>
            <w:r w:rsidRPr="009314AC">
              <w:rPr>
                <w:szCs w:val="28"/>
              </w:rPr>
              <w:t>/I</w:t>
            </w:r>
            <w:r w:rsidRPr="009314AC">
              <w:rPr>
                <w:szCs w:val="28"/>
                <w:vertAlign w:val="subscript"/>
              </w:rPr>
              <w:t>G</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GO</w:t>
            </w:r>
          </w:p>
        </w:tc>
        <w:tc>
          <w:tcPr>
            <w:tcW w:w="887" w:type="pct"/>
            <w:shd w:val="clear" w:color="auto" w:fill="auto"/>
            <w:vAlign w:val="center"/>
          </w:tcPr>
          <w:p w:rsidR="001B5C8B" w:rsidRPr="009314AC" w:rsidRDefault="001B5C8B" w:rsidP="002B5EFE">
            <w:pPr>
              <w:adjustRightInd w:val="0"/>
              <w:snapToGrid w:val="0"/>
              <w:ind w:firstLine="0"/>
              <w:jc w:val="center"/>
              <w:rPr>
                <w:szCs w:val="28"/>
                <w:lang w:val="ru-RU"/>
              </w:rPr>
            </w:pPr>
            <w:r w:rsidRPr="009314AC">
              <w:rPr>
                <w:szCs w:val="28"/>
              </w:rPr>
              <w:t>134</w:t>
            </w:r>
            <w:r w:rsidR="002B5EFE">
              <w:rPr>
                <w:szCs w:val="28"/>
                <w:lang w:val="ru-RU"/>
              </w:rPr>
              <w:t>0</w:t>
            </w:r>
            <w:r w:rsidRPr="009314AC">
              <w:rPr>
                <w:szCs w:val="28"/>
                <w:lang w:val="ru-RU"/>
              </w:rPr>
              <w:t>,</w:t>
            </w:r>
            <w:r w:rsidR="002B5EFE">
              <w:rPr>
                <w:szCs w:val="28"/>
                <w:lang w:val="ru-RU"/>
              </w:rPr>
              <w:t>4</w:t>
            </w:r>
          </w:p>
        </w:tc>
        <w:tc>
          <w:tcPr>
            <w:tcW w:w="731" w:type="pct"/>
            <w:shd w:val="clear" w:color="auto" w:fill="auto"/>
            <w:vAlign w:val="center"/>
          </w:tcPr>
          <w:p w:rsidR="001B5C8B" w:rsidRPr="009314AC" w:rsidRDefault="001B5C8B" w:rsidP="0027356A">
            <w:pPr>
              <w:adjustRightInd w:val="0"/>
              <w:snapToGrid w:val="0"/>
              <w:ind w:firstLine="0"/>
              <w:jc w:val="center"/>
              <w:rPr>
                <w:szCs w:val="28"/>
                <w:lang w:val="ru-RU"/>
              </w:rPr>
            </w:pPr>
            <w:r w:rsidRPr="009314AC">
              <w:rPr>
                <w:szCs w:val="28"/>
                <w:lang w:val="ru-RU"/>
              </w:rPr>
              <w:t>2</w:t>
            </w:r>
            <w:r w:rsidR="0027356A">
              <w:rPr>
                <w:szCs w:val="28"/>
                <w:lang w:val="ru-RU"/>
              </w:rPr>
              <w:t>584</w:t>
            </w:r>
          </w:p>
        </w:tc>
        <w:tc>
          <w:tcPr>
            <w:tcW w:w="731" w:type="pct"/>
            <w:shd w:val="clear" w:color="auto" w:fill="auto"/>
            <w:vAlign w:val="center"/>
          </w:tcPr>
          <w:p w:rsidR="001B5C8B" w:rsidRPr="009314AC" w:rsidRDefault="001B5C8B" w:rsidP="002B5EFE">
            <w:pPr>
              <w:adjustRightInd w:val="0"/>
              <w:snapToGrid w:val="0"/>
              <w:ind w:firstLine="0"/>
              <w:jc w:val="center"/>
              <w:rPr>
                <w:szCs w:val="28"/>
                <w:lang w:val="ru-RU"/>
              </w:rPr>
            </w:pPr>
            <w:r w:rsidRPr="009314AC">
              <w:rPr>
                <w:szCs w:val="28"/>
                <w:lang w:val="ru-RU"/>
              </w:rPr>
              <w:t>15</w:t>
            </w:r>
            <w:r w:rsidR="002B5EFE">
              <w:rPr>
                <w:szCs w:val="28"/>
                <w:lang w:val="ru-RU"/>
              </w:rPr>
              <w:t>83</w:t>
            </w:r>
            <w:r w:rsidRPr="009314AC">
              <w:rPr>
                <w:szCs w:val="28"/>
                <w:lang w:val="ru-RU"/>
              </w:rPr>
              <w:t>,</w:t>
            </w:r>
            <w:r w:rsidR="002B5EFE">
              <w:rPr>
                <w:szCs w:val="28"/>
                <w:lang w:val="ru-RU"/>
              </w:rPr>
              <w:t>6</w:t>
            </w:r>
          </w:p>
        </w:tc>
        <w:tc>
          <w:tcPr>
            <w:tcW w:w="690" w:type="pct"/>
            <w:shd w:val="clear" w:color="auto" w:fill="auto"/>
            <w:vAlign w:val="center"/>
          </w:tcPr>
          <w:p w:rsidR="001B5C8B" w:rsidRPr="009314AC" w:rsidRDefault="002B5EFE" w:rsidP="001B5C8B">
            <w:pPr>
              <w:adjustRightInd w:val="0"/>
              <w:snapToGrid w:val="0"/>
              <w:ind w:firstLine="0"/>
              <w:jc w:val="center"/>
              <w:rPr>
                <w:szCs w:val="28"/>
                <w:lang w:val="ru-RU"/>
              </w:rPr>
            </w:pPr>
            <w:r>
              <w:rPr>
                <w:szCs w:val="28"/>
                <w:lang w:val="ru-RU"/>
              </w:rPr>
              <w:t>2350</w:t>
            </w:r>
          </w:p>
        </w:tc>
        <w:tc>
          <w:tcPr>
            <w:tcW w:w="546" w:type="pct"/>
            <w:shd w:val="clear" w:color="auto" w:fill="auto"/>
            <w:vAlign w:val="center"/>
          </w:tcPr>
          <w:p w:rsidR="001B5C8B" w:rsidRPr="009314AC" w:rsidRDefault="005B6C06" w:rsidP="0027356A">
            <w:pPr>
              <w:adjustRightInd w:val="0"/>
              <w:snapToGrid w:val="0"/>
              <w:ind w:firstLine="0"/>
              <w:jc w:val="center"/>
              <w:rPr>
                <w:szCs w:val="28"/>
                <w:lang w:val="ru-RU"/>
              </w:rPr>
            </w:pPr>
            <w:r>
              <w:rPr>
                <w:szCs w:val="28"/>
                <w:lang w:val="ru-RU"/>
              </w:rPr>
              <w:t>1,</w:t>
            </w:r>
            <w:r w:rsidR="0027356A">
              <w:rPr>
                <w:szCs w:val="28"/>
                <w:lang w:val="ru-RU"/>
              </w:rPr>
              <w:t>1</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en-US"/>
              </w:rPr>
              <w:t>r</w:t>
            </w:r>
            <w:r w:rsidRPr="00DB129C">
              <w:rPr>
                <w:sz w:val="28"/>
                <w:szCs w:val="28"/>
                <w:lang w:val="ru-RU"/>
              </w:rPr>
              <w:t>GO</w:t>
            </w:r>
          </w:p>
        </w:tc>
        <w:tc>
          <w:tcPr>
            <w:tcW w:w="887"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1326,8</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2708</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1582,8</w:t>
            </w:r>
          </w:p>
        </w:tc>
        <w:tc>
          <w:tcPr>
            <w:tcW w:w="690" w:type="pct"/>
            <w:shd w:val="clear" w:color="auto" w:fill="auto"/>
            <w:vAlign w:val="center"/>
          </w:tcPr>
          <w:p w:rsidR="001B5C8B" w:rsidRPr="009314AC" w:rsidRDefault="006929B7" w:rsidP="0027356A">
            <w:pPr>
              <w:adjustRightInd w:val="0"/>
              <w:snapToGrid w:val="0"/>
              <w:ind w:firstLine="0"/>
              <w:jc w:val="center"/>
              <w:rPr>
                <w:szCs w:val="28"/>
                <w:lang w:val="ru-RU"/>
              </w:rPr>
            </w:pPr>
            <w:r>
              <w:rPr>
                <w:szCs w:val="28"/>
                <w:lang w:val="ru-RU"/>
              </w:rPr>
              <w:t>17</w:t>
            </w:r>
            <w:r w:rsidR="0027356A">
              <w:rPr>
                <w:szCs w:val="28"/>
                <w:lang w:val="ru-RU"/>
              </w:rPr>
              <w:t>57</w:t>
            </w:r>
          </w:p>
        </w:tc>
        <w:tc>
          <w:tcPr>
            <w:tcW w:w="546"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1,5</w:t>
            </w:r>
            <w:r w:rsidR="0027356A">
              <w:rPr>
                <w:szCs w:val="28"/>
                <w:lang w:val="ru-RU"/>
              </w:rPr>
              <w:t>4</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GO/1%</w:t>
            </w:r>
          </w:p>
        </w:tc>
        <w:tc>
          <w:tcPr>
            <w:tcW w:w="887" w:type="pct"/>
            <w:shd w:val="clear" w:color="auto" w:fill="auto"/>
            <w:vAlign w:val="center"/>
          </w:tcPr>
          <w:p w:rsidR="001B5C8B" w:rsidRPr="002B5EFE" w:rsidRDefault="002B5EFE" w:rsidP="002B5EFE">
            <w:pPr>
              <w:adjustRightInd w:val="0"/>
              <w:snapToGrid w:val="0"/>
              <w:ind w:firstLine="0"/>
              <w:jc w:val="center"/>
              <w:rPr>
                <w:szCs w:val="28"/>
                <w:lang w:val="ru-RU"/>
              </w:rPr>
            </w:pPr>
            <w:r>
              <w:rPr>
                <w:szCs w:val="28"/>
              </w:rPr>
              <w:t>13</w:t>
            </w:r>
            <w:r>
              <w:rPr>
                <w:szCs w:val="28"/>
                <w:lang w:val="ru-RU"/>
              </w:rPr>
              <w:t>26</w:t>
            </w:r>
            <w:r w:rsidR="001B5C8B" w:rsidRPr="009314AC">
              <w:rPr>
                <w:szCs w:val="28"/>
              </w:rPr>
              <w:t>,</w:t>
            </w:r>
            <w:r>
              <w:rPr>
                <w:szCs w:val="28"/>
                <w:lang w:val="ru-RU"/>
              </w:rPr>
              <w:t>8</w:t>
            </w:r>
          </w:p>
        </w:tc>
        <w:tc>
          <w:tcPr>
            <w:tcW w:w="731" w:type="pct"/>
            <w:shd w:val="clear" w:color="auto" w:fill="auto"/>
            <w:vAlign w:val="center"/>
          </w:tcPr>
          <w:p w:rsidR="001B5C8B" w:rsidRPr="002B5EFE" w:rsidRDefault="002B5EFE" w:rsidP="001B5C8B">
            <w:pPr>
              <w:adjustRightInd w:val="0"/>
              <w:snapToGrid w:val="0"/>
              <w:ind w:firstLine="0"/>
              <w:jc w:val="center"/>
              <w:rPr>
                <w:szCs w:val="28"/>
                <w:lang w:val="ru-RU"/>
              </w:rPr>
            </w:pPr>
            <w:r>
              <w:rPr>
                <w:szCs w:val="28"/>
                <w:lang w:val="ru-RU"/>
              </w:rPr>
              <w:t>4849</w:t>
            </w:r>
          </w:p>
        </w:tc>
        <w:tc>
          <w:tcPr>
            <w:tcW w:w="731" w:type="pct"/>
            <w:shd w:val="clear" w:color="auto" w:fill="auto"/>
            <w:vAlign w:val="center"/>
          </w:tcPr>
          <w:p w:rsidR="001B5C8B" w:rsidRPr="002B5EFE" w:rsidRDefault="001B5C8B" w:rsidP="002B5EFE">
            <w:pPr>
              <w:adjustRightInd w:val="0"/>
              <w:snapToGrid w:val="0"/>
              <w:ind w:firstLine="0"/>
              <w:jc w:val="center"/>
              <w:rPr>
                <w:szCs w:val="28"/>
                <w:lang w:val="ru-RU"/>
              </w:rPr>
            </w:pPr>
            <w:r w:rsidRPr="009314AC">
              <w:rPr>
                <w:szCs w:val="28"/>
              </w:rPr>
              <w:t>159</w:t>
            </w:r>
            <w:r w:rsidR="002B5EFE">
              <w:rPr>
                <w:szCs w:val="28"/>
                <w:lang w:val="ru-RU"/>
              </w:rPr>
              <w:t>6</w:t>
            </w:r>
            <w:r w:rsidRPr="009314AC">
              <w:rPr>
                <w:szCs w:val="28"/>
              </w:rPr>
              <w:t>,</w:t>
            </w:r>
            <w:r w:rsidR="002B5EFE">
              <w:rPr>
                <w:szCs w:val="28"/>
                <w:lang w:val="ru-RU"/>
              </w:rPr>
              <w:t>6</w:t>
            </w:r>
          </w:p>
        </w:tc>
        <w:tc>
          <w:tcPr>
            <w:tcW w:w="690"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3233</w:t>
            </w:r>
          </w:p>
        </w:tc>
        <w:tc>
          <w:tcPr>
            <w:tcW w:w="546" w:type="pct"/>
            <w:shd w:val="clear" w:color="auto" w:fill="auto"/>
            <w:vAlign w:val="center"/>
          </w:tcPr>
          <w:p w:rsidR="001B5C8B" w:rsidRPr="009314AC" w:rsidRDefault="006929B7" w:rsidP="0027356A">
            <w:pPr>
              <w:adjustRightInd w:val="0"/>
              <w:snapToGrid w:val="0"/>
              <w:ind w:firstLine="0"/>
              <w:jc w:val="center"/>
              <w:rPr>
                <w:szCs w:val="28"/>
                <w:lang w:val="ru-RU"/>
              </w:rPr>
            </w:pPr>
            <w:r>
              <w:rPr>
                <w:szCs w:val="28"/>
                <w:lang w:val="ru-RU"/>
              </w:rPr>
              <w:t>1,</w:t>
            </w:r>
            <w:r w:rsidR="0027356A">
              <w:rPr>
                <w:szCs w:val="28"/>
                <w:lang w:val="ru-RU"/>
              </w:rPr>
              <w:t>5</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GO/5%</w:t>
            </w:r>
          </w:p>
        </w:tc>
        <w:tc>
          <w:tcPr>
            <w:tcW w:w="887" w:type="pct"/>
            <w:shd w:val="clear" w:color="auto" w:fill="auto"/>
            <w:vAlign w:val="center"/>
          </w:tcPr>
          <w:p w:rsidR="001B5C8B" w:rsidRPr="009314AC" w:rsidRDefault="001B5C8B" w:rsidP="002B5EFE">
            <w:pPr>
              <w:adjustRightInd w:val="0"/>
              <w:snapToGrid w:val="0"/>
              <w:ind w:firstLine="0"/>
              <w:jc w:val="center"/>
              <w:rPr>
                <w:szCs w:val="28"/>
                <w:lang w:val="ru-RU"/>
              </w:rPr>
            </w:pPr>
            <w:r w:rsidRPr="009314AC">
              <w:rPr>
                <w:szCs w:val="28"/>
              </w:rPr>
              <w:t>13</w:t>
            </w:r>
            <w:r w:rsidR="002B5EFE">
              <w:rPr>
                <w:szCs w:val="28"/>
                <w:lang w:val="ru-RU"/>
              </w:rPr>
              <w:t>3</w:t>
            </w:r>
            <w:r w:rsidRPr="009314AC">
              <w:rPr>
                <w:szCs w:val="28"/>
                <w:lang w:val="ru-RU"/>
              </w:rPr>
              <w:t>3,</w:t>
            </w:r>
            <w:r w:rsidR="002B5EFE">
              <w:rPr>
                <w:szCs w:val="28"/>
                <w:lang w:val="ru-RU"/>
              </w:rPr>
              <w:t>2</w:t>
            </w:r>
          </w:p>
        </w:tc>
        <w:tc>
          <w:tcPr>
            <w:tcW w:w="731" w:type="pct"/>
            <w:shd w:val="clear" w:color="auto" w:fill="auto"/>
            <w:vAlign w:val="center"/>
          </w:tcPr>
          <w:p w:rsidR="001B5C8B" w:rsidRPr="009314AC" w:rsidRDefault="002B5EFE" w:rsidP="001B5C8B">
            <w:pPr>
              <w:adjustRightInd w:val="0"/>
              <w:snapToGrid w:val="0"/>
              <w:ind w:firstLine="0"/>
              <w:jc w:val="center"/>
              <w:rPr>
                <w:szCs w:val="28"/>
                <w:lang w:val="ru-RU"/>
              </w:rPr>
            </w:pPr>
            <w:r>
              <w:rPr>
                <w:szCs w:val="28"/>
                <w:lang w:val="ru-RU"/>
              </w:rPr>
              <w:t>2397</w:t>
            </w:r>
          </w:p>
        </w:tc>
        <w:tc>
          <w:tcPr>
            <w:tcW w:w="731" w:type="pct"/>
            <w:shd w:val="clear" w:color="auto" w:fill="auto"/>
            <w:vAlign w:val="center"/>
          </w:tcPr>
          <w:p w:rsidR="001B5C8B" w:rsidRPr="002B5EFE" w:rsidRDefault="002B5EFE" w:rsidP="002B5EFE">
            <w:pPr>
              <w:adjustRightInd w:val="0"/>
              <w:snapToGrid w:val="0"/>
              <w:ind w:firstLine="0"/>
              <w:jc w:val="center"/>
              <w:rPr>
                <w:szCs w:val="28"/>
                <w:lang w:val="ru-RU"/>
              </w:rPr>
            </w:pPr>
            <w:r>
              <w:rPr>
                <w:szCs w:val="28"/>
              </w:rPr>
              <w:t>1587</w:t>
            </w:r>
            <w:r w:rsidR="001B5C8B" w:rsidRPr="009314AC">
              <w:rPr>
                <w:szCs w:val="28"/>
              </w:rPr>
              <w:t>,</w:t>
            </w:r>
            <w:r>
              <w:rPr>
                <w:szCs w:val="28"/>
                <w:lang w:val="ru-RU"/>
              </w:rPr>
              <w:t>4</w:t>
            </w:r>
          </w:p>
        </w:tc>
        <w:tc>
          <w:tcPr>
            <w:tcW w:w="690"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2299</w:t>
            </w:r>
          </w:p>
        </w:tc>
        <w:tc>
          <w:tcPr>
            <w:tcW w:w="546"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1,04</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GO/10%</w:t>
            </w:r>
          </w:p>
        </w:tc>
        <w:tc>
          <w:tcPr>
            <w:tcW w:w="887" w:type="pct"/>
            <w:shd w:val="clear" w:color="auto" w:fill="auto"/>
            <w:vAlign w:val="center"/>
          </w:tcPr>
          <w:p w:rsidR="001B5C8B" w:rsidRPr="009314AC" w:rsidRDefault="002B5EFE" w:rsidP="002B5EFE">
            <w:pPr>
              <w:adjustRightInd w:val="0"/>
              <w:snapToGrid w:val="0"/>
              <w:ind w:firstLine="0"/>
              <w:jc w:val="center"/>
              <w:rPr>
                <w:szCs w:val="28"/>
                <w:lang w:val="ru-RU"/>
              </w:rPr>
            </w:pPr>
            <w:r>
              <w:rPr>
                <w:szCs w:val="28"/>
                <w:lang w:val="ru-RU"/>
              </w:rPr>
              <w:t>1326</w:t>
            </w:r>
            <w:r w:rsidR="001B5C8B" w:rsidRPr="009314AC">
              <w:rPr>
                <w:szCs w:val="28"/>
                <w:lang w:val="ru-RU"/>
              </w:rPr>
              <w:t>,</w:t>
            </w:r>
            <w:r>
              <w:rPr>
                <w:szCs w:val="28"/>
                <w:lang w:val="ru-RU"/>
              </w:rPr>
              <w:t>8</w:t>
            </w:r>
          </w:p>
        </w:tc>
        <w:tc>
          <w:tcPr>
            <w:tcW w:w="731" w:type="pct"/>
            <w:shd w:val="clear" w:color="auto" w:fill="auto"/>
            <w:vAlign w:val="center"/>
          </w:tcPr>
          <w:p w:rsidR="001B5C8B" w:rsidRPr="009314AC" w:rsidRDefault="002B5EFE" w:rsidP="001B5C8B">
            <w:pPr>
              <w:adjustRightInd w:val="0"/>
              <w:snapToGrid w:val="0"/>
              <w:ind w:firstLine="0"/>
              <w:jc w:val="center"/>
              <w:rPr>
                <w:szCs w:val="28"/>
                <w:lang w:val="ru-RU"/>
              </w:rPr>
            </w:pPr>
            <w:r>
              <w:rPr>
                <w:szCs w:val="28"/>
                <w:lang w:val="ru-RU"/>
              </w:rPr>
              <w:t>3813</w:t>
            </w:r>
          </w:p>
        </w:tc>
        <w:tc>
          <w:tcPr>
            <w:tcW w:w="731" w:type="pct"/>
            <w:shd w:val="clear" w:color="auto" w:fill="auto"/>
            <w:vAlign w:val="center"/>
          </w:tcPr>
          <w:p w:rsidR="001B5C8B" w:rsidRPr="009314AC" w:rsidRDefault="002B5EFE" w:rsidP="002B5EFE">
            <w:pPr>
              <w:adjustRightInd w:val="0"/>
              <w:snapToGrid w:val="0"/>
              <w:ind w:firstLine="0"/>
              <w:jc w:val="center"/>
              <w:rPr>
                <w:szCs w:val="28"/>
                <w:lang w:val="ru-RU"/>
              </w:rPr>
            </w:pPr>
            <w:r>
              <w:rPr>
                <w:szCs w:val="28"/>
                <w:lang w:val="ru-RU"/>
              </w:rPr>
              <w:t>1599</w:t>
            </w:r>
            <w:r w:rsidR="001B5C8B" w:rsidRPr="009314AC">
              <w:rPr>
                <w:szCs w:val="28"/>
                <w:lang w:val="ru-RU"/>
              </w:rPr>
              <w:t>,</w:t>
            </w:r>
            <w:r>
              <w:rPr>
                <w:szCs w:val="28"/>
                <w:lang w:val="ru-RU"/>
              </w:rPr>
              <w:t>7</w:t>
            </w:r>
          </w:p>
        </w:tc>
        <w:tc>
          <w:tcPr>
            <w:tcW w:w="690"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3178</w:t>
            </w:r>
          </w:p>
        </w:tc>
        <w:tc>
          <w:tcPr>
            <w:tcW w:w="546"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1,2</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rPr>
            </w:pPr>
            <w:r w:rsidRPr="00DB129C">
              <w:rPr>
                <w:sz w:val="28"/>
                <w:szCs w:val="28"/>
              </w:rPr>
              <w:t>TiO</w:t>
            </w:r>
            <w:r w:rsidRPr="00DB129C">
              <w:rPr>
                <w:sz w:val="28"/>
                <w:szCs w:val="28"/>
                <w:vertAlign w:val="subscript"/>
              </w:rPr>
              <w:t>2</w:t>
            </w:r>
            <w:r w:rsidRPr="00DB129C">
              <w:rPr>
                <w:sz w:val="28"/>
                <w:szCs w:val="28"/>
              </w:rPr>
              <w:t>-</w:t>
            </w:r>
            <w:r w:rsidRPr="00DB129C">
              <w:rPr>
                <w:sz w:val="28"/>
                <w:szCs w:val="28"/>
                <w:lang w:val="en-US" w:eastAsia="x-none"/>
              </w:rPr>
              <w:t>r</w:t>
            </w:r>
            <w:r w:rsidRPr="00DB129C">
              <w:rPr>
                <w:sz w:val="28"/>
                <w:szCs w:val="28"/>
              </w:rPr>
              <w:t>GO/1%</w:t>
            </w:r>
          </w:p>
        </w:tc>
        <w:tc>
          <w:tcPr>
            <w:tcW w:w="887"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1333,2</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337</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1585,1</w:t>
            </w:r>
          </w:p>
        </w:tc>
        <w:tc>
          <w:tcPr>
            <w:tcW w:w="690" w:type="pct"/>
            <w:shd w:val="clear" w:color="auto" w:fill="auto"/>
            <w:vAlign w:val="center"/>
          </w:tcPr>
          <w:p w:rsidR="001B5C8B" w:rsidRPr="009314AC" w:rsidRDefault="0027356A" w:rsidP="0027356A">
            <w:pPr>
              <w:adjustRightInd w:val="0"/>
              <w:snapToGrid w:val="0"/>
              <w:ind w:firstLine="0"/>
              <w:jc w:val="center"/>
              <w:rPr>
                <w:szCs w:val="28"/>
                <w:lang w:val="ru-RU"/>
              </w:rPr>
            </w:pPr>
            <w:r>
              <w:rPr>
                <w:szCs w:val="28"/>
                <w:lang w:val="ru-RU"/>
              </w:rPr>
              <w:t>224</w:t>
            </w:r>
          </w:p>
        </w:tc>
        <w:tc>
          <w:tcPr>
            <w:tcW w:w="546" w:type="pct"/>
            <w:shd w:val="clear" w:color="auto" w:fill="auto"/>
            <w:vAlign w:val="center"/>
          </w:tcPr>
          <w:p w:rsidR="001B5C8B" w:rsidRPr="009314AC" w:rsidRDefault="006929B7" w:rsidP="0027356A">
            <w:pPr>
              <w:adjustRightInd w:val="0"/>
              <w:snapToGrid w:val="0"/>
              <w:ind w:firstLine="0"/>
              <w:jc w:val="center"/>
              <w:rPr>
                <w:szCs w:val="28"/>
                <w:lang w:val="ru-RU"/>
              </w:rPr>
            </w:pPr>
            <w:r>
              <w:rPr>
                <w:szCs w:val="28"/>
                <w:lang w:val="ru-RU"/>
              </w:rPr>
              <w:t>1,</w:t>
            </w:r>
            <w:r w:rsidR="0027356A">
              <w:rPr>
                <w:szCs w:val="28"/>
                <w:lang w:val="ru-RU"/>
              </w:rPr>
              <w:t>5</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lang w:val="en-US"/>
              </w:rPr>
              <w:t>–r</w:t>
            </w:r>
            <w:r w:rsidRPr="00DB129C">
              <w:rPr>
                <w:sz w:val="28"/>
                <w:szCs w:val="28"/>
                <w:lang w:val="ru-RU"/>
              </w:rPr>
              <w:t>GO/5%</w:t>
            </w:r>
          </w:p>
        </w:tc>
        <w:tc>
          <w:tcPr>
            <w:tcW w:w="887"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1316,4</w:t>
            </w:r>
          </w:p>
        </w:tc>
        <w:tc>
          <w:tcPr>
            <w:tcW w:w="731"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996</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1580,5</w:t>
            </w:r>
          </w:p>
        </w:tc>
        <w:tc>
          <w:tcPr>
            <w:tcW w:w="690" w:type="pct"/>
            <w:shd w:val="clear" w:color="auto" w:fill="auto"/>
            <w:vAlign w:val="center"/>
          </w:tcPr>
          <w:p w:rsidR="001B5C8B" w:rsidRPr="009314AC" w:rsidRDefault="0027356A" w:rsidP="001B5C8B">
            <w:pPr>
              <w:adjustRightInd w:val="0"/>
              <w:snapToGrid w:val="0"/>
              <w:ind w:firstLine="0"/>
              <w:jc w:val="center"/>
              <w:rPr>
                <w:szCs w:val="28"/>
                <w:lang w:val="ru-RU"/>
              </w:rPr>
            </w:pPr>
            <w:r>
              <w:rPr>
                <w:szCs w:val="28"/>
                <w:lang w:val="ru-RU"/>
              </w:rPr>
              <w:t>662</w:t>
            </w:r>
          </w:p>
        </w:tc>
        <w:tc>
          <w:tcPr>
            <w:tcW w:w="546" w:type="pct"/>
            <w:shd w:val="clear" w:color="auto" w:fill="auto"/>
            <w:vAlign w:val="center"/>
          </w:tcPr>
          <w:p w:rsidR="001B5C8B" w:rsidRPr="009314AC" w:rsidRDefault="006929B7" w:rsidP="0027356A">
            <w:pPr>
              <w:adjustRightInd w:val="0"/>
              <w:snapToGrid w:val="0"/>
              <w:ind w:firstLine="0"/>
              <w:jc w:val="center"/>
              <w:rPr>
                <w:szCs w:val="28"/>
                <w:lang w:val="ru-RU"/>
              </w:rPr>
            </w:pPr>
            <w:r>
              <w:rPr>
                <w:szCs w:val="28"/>
                <w:lang w:val="ru-RU"/>
              </w:rPr>
              <w:t>1,</w:t>
            </w:r>
            <w:r w:rsidR="0027356A">
              <w:rPr>
                <w:szCs w:val="28"/>
                <w:lang w:val="ru-RU"/>
              </w:rPr>
              <w:t>5</w:t>
            </w:r>
          </w:p>
        </w:tc>
      </w:tr>
      <w:tr w:rsidR="001B5C8B" w:rsidRPr="009314AC" w:rsidTr="00227786">
        <w:tc>
          <w:tcPr>
            <w:tcW w:w="1415" w:type="pct"/>
            <w:shd w:val="clear" w:color="auto" w:fill="auto"/>
          </w:tcPr>
          <w:p w:rsidR="001B5C8B" w:rsidRPr="00DB129C" w:rsidRDefault="001B5C8B" w:rsidP="001B5C8B">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lang w:val="en-US"/>
              </w:rPr>
              <w:t>–r</w:t>
            </w:r>
            <w:r w:rsidRPr="00DB129C">
              <w:rPr>
                <w:sz w:val="28"/>
                <w:szCs w:val="28"/>
                <w:lang w:val="ru-RU"/>
              </w:rPr>
              <w:t>GO/10%</w:t>
            </w:r>
          </w:p>
        </w:tc>
        <w:tc>
          <w:tcPr>
            <w:tcW w:w="887"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1321,2</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1584</w:t>
            </w:r>
          </w:p>
        </w:tc>
        <w:tc>
          <w:tcPr>
            <w:tcW w:w="731"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1581,3</w:t>
            </w:r>
          </w:p>
        </w:tc>
        <w:tc>
          <w:tcPr>
            <w:tcW w:w="690" w:type="pct"/>
            <w:shd w:val="clear" w:color="auto" w:fill="auto"/>
            <w:vAlign w:val="center"/>
          </w:tcPr>
          <w:p w:rsidR="001B5C8B" w:rsidRPr="009314AC" w:rsidRDefault="006929B7" w:rsidP="0027356A">
            <w:pPr>
              <w:adjustRightInd w:val="0"/>
              <w:snapToGrid w:val="0"/>
              <w:ind w:firstLine="0"/>
              <w:jc w:val="center"/>
              <w:rPr>
                <w:szCs w:val="28"/>
                <w:lang w:val="ru-RU"/>
              </w:rPr>
            </w:pPr>
            <w:r>
              <w:rPr>
                <w:szCs w:val="28"/>
                <w:lang w:val="ru-RU"/>
              </w:rPr>
              <w:t>10</w:t>
            </w:r>
            <w:r w:rsidR="0027356A">
              <w:rPr>
                <w:szCs w:val="28"/>
                <w:lang w:val="ru-RU"/>
              </w:rPr>
              <w:t>92</w:t>
            </w:r>
          </w:p>
        </w:tc>
        <w:tc>
          <w:tcPr>
            <w:tcW w:w="546" w:type="pct"/>
            <w:shd w:val="clear" w:color="auto" w:fill="auto"/>
            <w:vAlign w:val="center"/>
          </w:tcPr>
          <w:p w:rsidR="001B5C8B" w:rsidRPr="009314AC" w:rsidRDefault="006929B7" w:rsidP="001B5C8B">
            <w:pPr>
              <w:adjustRightInd w:val="0"/>
              <w:snapToGrid w:val="0"/>
              <w:ind w:firstLine="0"/>
              <w:jc w:val="center"/>
              <w:rPr>
                <w:szCs w:val="28"/>
                <w:lang w:val="ru-RU"/>
              </w:rPr>
            </w:pPr>
            <w:r>
              <w:rPr>
                <w:szCs w:val="28"/>
                <w:lang w:val="ru-RU"/>
              </w:rPr>
              <w:t>1,</w:t>
            </w:r>
            <w:r w:rsidR="0027356A">
              <w:rPr>
                <w:szCs w:val="28"/>
                <w:lang w:val="ru-RU"/>
              </w:rPr>
              <w:t>4</w:t>
            </w:r>
            <w:r>
              <w:rPr>
                <w:szCs w:val="28"/>
                <w:lang w:val="ru-RU"/>
              </w:rPr>
              <w:t>5</w:t>
            </w:r>
          </w:p>
        </w:tc>
      </w:tr>
    </w:tbl>
    <w:p w:rsidR="001B5C8B" w:rsidRPr="009314AC" w:rsidRDefault="001B5C8B" w:rsidP="001B5C8B">
      <w:pPr>
        <w:pStyle w:val="a4"/>
        <w:tabs>
          <w:tab w:val="left" w:pos="1418"/>
        </w:tabs>
        <w:spacing w:after="0" w:line="240" w:lineRule="auto"/>
        <w:ind w:left="0"/>
        <w:jc w:val="both"/>
        <w:rPr>
          <w:rFonts w:ascii="Times New Roman" w:hAnsi="Times New Roman"/>
          <w:szCs w:val="28"/>
        </w:rPr>
      </w:pPr>
    </w:p>
    <w:p w:rsidR="006818CE" w:rsidRPr="006818CE" w:rsidRDefault="001B5C8B" w:rsidP="006818CE">
      <w:pPr>
        <w:pStyle w:val="a7"/>
        <w:shd w:val="clear" w:color="auto" w:fill="FFFFFF"/>
        <w:adjustRightInd w:val="0"/>
        <w:snapToGrid w:val="0"/>
        <w:spacing w:before="0" w:beforeAutospacing="0" w:after="0" w:afterAutospacing="0"/>
        <w:ind w:firstLine="454"/>
        <w:contextualSpacing/>
        <w:jc w:val="both"/>
        <w:rPr>
          <w:sz w:val="28"/>
          <w:szCs w:val="28"/>
        </w:rPr>
      </w:pPr>
      <w:r w:rsidRPr="009314AC">
        <w:rPr>
          <w:sz w:val="28"/>
          <w:szCs w:val="28"/>
        </w:rPr>
        <w:t>КР-спектры нанокомпозит</w:t>
      </w:r>
      <w:r w:rsidR="005B6C06">
        <w:rPr>
          <w:sz w:val="28"/>
          <w:szCs w:val="28"/>
          <w:lang w:val="ru-RU"/>
        </w:rPr>
        <w:t xml:space="preserve">ного материала на основе </w:t>
      </w:r>
      <w:r w:rsidRPr="009314AC">
        <w:rPr>
          <w:sz w:val="28"/>
          <w:szCs w:val="28"/>
        </w:rPr>
        <w:t>TiO</w:t>
      </w:r>
      <w:r w:rsidRPr="009314AC">
        <w:rPr>
          <w:sz w:val="28"/>
          <w:szCs w:val="28"/>
          <w:vertAlign w:val="subscript"/>
          <w:lang w:val="ru-RU"/>
        </w:rPr>
        <w:t>2</w:t>
      </w:r>
      <w:r w:rsidRPr="009314AC">
        <w:rPr>
          <w:sz w:val="28"/>
          <w:szCs w:val="28"/>
          <w:lang w:val="ru-RU"/>
        </w:rPr>
        <w:t xml:space="preserve"> и оксида графена </w:t>
      </w:r>
      <w:r w:rsidR="00180D96">
        <w:rPr>
          <w:sz w:val="28"/>
          <w:szCs w:val="28"/>
          <w:lang w:val="ru-RU"/>
        </w:rPr>
        <w:t xml:space="preserve">показывает комбинацию </w:t>
      </w:r>
      <w:r w:rsidR="00180D96" w:rsidRPr="009314AC">
        <w:rPr>
          <w:sz w:val="28"/>
          <w:szCs w:val="28"/>
        </w:rPr>
        <w:t>отдельных</w:t>
      </w:r>
      <w:r w:rsidR="00180D96">
        <w:rPr>
          <w:sz w:val="28"/>
          <w:szCs w:val="28"/>
          <w:lang w:val="ru-RU"/>
        </w:rPr>
        <w:t xml:space="preserve"> соединяющихся </w:t>
      </w:r>
      <w:r w:rsidRPr="009314AC">
        <w:rPr>
          <w:sz w:val="28"/>
          <w:szCs w:val="28"/>
        </w:rPr>
        <w:t xml:space="preserve">спектров. </w:t>
      </w:r>
      <w:r w:rsidRPr="009314AC">
        <w:rPr>
          <w:sz w:val="28"/>
          <w:szCs w:val="28"/>
          <w:lang w:val="en-US"/>
        </w:rPr>
        <w:t>D</w:t>
      </w:r>
      <w:r w:rsidRPr="009314AC">
        <w:rPr>
          <w:sz w:val="28"/>
          <w:szCs w:val="28"/>
          <w:lang w:val="ru-RU"/>
        </w:rPr>
        <w:t>– полоса оксида графена обычно находится в интервале от 1330 до 1380 см</w:t>
      </w:r>
      <w:r w:rsidRPr="009314AC">
        <w:rPr>
          <w:sz w:val="28"/>
          <w:szCs w:val="28"/>
          <w:vertAlign w:val="superscript"/>
          <w:lang w:val="ru-RU"/>
        </w:rPr>
        <w:t>-1</w:t>
      </w:r>
      <w:r w:rsidRPr="009314AC">
        <w:rPr>
          <w:sz w:val="28"/>
          <w:szCs w:val="28"/>
          <w:lang w:val="ru-RU"/>
        </w:rPr>
        <w:t xml:space="preserve"> в зависимости от метода получения и изготавливающей материал фирмы. А </w:t>
      </w:r>
      <w:r w:rsidRPr="009314AC">
        <w:rPr>
          <w:sz w:val="28"/>
          <w:szCs w:val="28"/>
          <w:lang w:val="en-US"/>
        </w:rPr>
        <w:t>G</w:t>
      </w:r>
      <w:r w:rsidRPr="009314AC">
        <w:rPr>
          <w:sz w:val="28"/>
          <w:szCs w:val="28"/>
          <w:lang w:val="ru-RU"/>
        </w:rPr>
        <w:t>– полоса оксида графена, расположена в интервале от 1580 до 1605 см</w:t>
      </w:r>
      <w:r w:rsidRPr="009314AC">
        <w:rPr>
          <w:sz w:val="28"/>
          <w:szCs w:val="28"/>
          <w:vertAlign w:val="superscript"/>
          <w:lang w:val="ru-RU"/>
        </w:rPr>
        <w:t>-1</w:t>
      </w:r>
      <w:r w:rsidRPr="009314AC">
        <w:rPr>
          <w:sz w:val="28"/>
          <w:szCs w:val="28"/>
          <w:lang w:val="ru-RU"/>
        </w:rPr>
        <w:t>. Как видно из таблицы, используемый в исследовании оксид графена по дан</w:t>
      </w:r>
      <w:r w:rsidR="005B6C06">
        <w:rPr>
          <w:sz w:val="28"/>
          <w:szCs w:val="28"/>
          <w:lang w:val="ru-RU"/>
        </w:rPr>
        <w:t>ным входит в указанный интервал, а в нанокомпозитах заметны сдвиги в около 20 см</w:t>
      </w:r>
      <w:r w:rsidR="005B6C06" w:rsidRPr="005B6C06">
        <w:rPr>
          <w:sz w:val="28"/>
          <w:szCs w:val="28"/>
          <w:vertAlign w:val="superscript"/>
          <w:lang w:val="ru-RU"/>
        </w:rPr>
        <w:t>-1</w:t>
      </w:r>
      <w:r w:rsidRPr="009314AC">
        <w:rPr>
          <w:sz w:val="28"/>
          <w:szCs w:val="28"/>
          <w:lang w:val="ru-RU"/>
        </w:rPr>
        <w:t xml:space="preserve"> </w:t>
      </w:r>
      <w:r w:rsidR="005B6C06">
        <w:rPr>
          <w:sz w:val="28"/>
          <w:szCs w:val="28"/>
          <w:lang w:val="ru-RU"/>
        </w:rPr>
        <w:t>в коротковолновую область спектра.</w:t>
      </w:r>
      <w:r w:rsidR="005B6C06" w:rsidRPr="006818CE">
        <w:rPr>
          <w:sz w:val="28"/>
          <w:szCs w:val="28"/>
          <w:lang w:val="ru-RU"/>
        </w:rPr>
        <w:t xml:space="preserve"> </w:t>
      </w:r>
      <w:r w:rsidR="006818CE" w:rsidRPr="006818CE">
        <w:rPr>
          <w:sz w:val="28"/>
          <w:szCs w:val="28"/>
          <w:lang w:val="ru-RU"/>
        </w:rPr>
        <w:t xml:space="preserve">Для rGO данное соотношение было равно 1,5 для 1 мас% и 5 мас% и 1,45 для 10 мас%. Уменьшение данного параметра при более высоких концентрациях оксида графена указывает на процесс дополнительного восстановления </w:t>
      </w:r>
      <w:r w:rsidR="006818CE" w:rsidRPr="006818CE">
        <w:rPr>
          <w:sz w:val="28"/>
          <w:szCs w:val="28"/>
          <w:lang w:val="en-US"/>
        </w:rPr>
        <w:t>rGO</w:t>
      </w:r>
      <w:r w:rsidR="006818CE" w:rsidRPr="006818CE">
        <w:rPr>
          <w:sz w:val="28"/>
          <w:szCs w:val="28"/>
          <w:lang w:val="ru-RU"/>
        </w:rPr>
        <w:t xml:space="preserve"> и </w:t>
      </w:r>
      <w:r w:rsidR="006818CE" w:rsidRPr="006818CE">
        <w:rPr>
          <w:sz w:val="28"/>
          <w:szCs w:val="28"/>
          <w:lang w:val="en-US"/>
        </w:rPr>
        <w:t>GO</w:t>
      </w:r>
      <w:r w:rsidR="006818CE" w:rsidRPr="006818CE">
        <w:rPr>
          <w:sz w:val="28"/>
          <w:szCs w:val="28"/>
          <w:lang w:val="ru-RU"/>
        </w:rPr>
        <w:t xml:space="preserve"> в ходе синтеза, что было подтверждено и данными </w:t>
      </w:r>
      <w:r w:rsidR="006818CE">
        <w:rPr>
          <w:sz w:val="28"/>
          <w:szCs w:val="28"/>
          <w:lang w:val="ru-RU"/>
        </w:rPr>
        <w:t>ИК</w:t>
      </w:r>
      <w:r w:rsidR="006818CE" w:rsidRPr="006818CE">
        <w:rPr>
          <w:sz w:val="28"/>
          <w:szCs w:val="28"/>
          <w:lang w:val="ru-RU"/>
        </w:rPr>
        <w:t xml:space="preserve">-анализа. Увеличение </w:t>
      </w:r>
      <w:r w:rsidR="006818CE" w:rsidRPr="006818CE">
        <w:rPr>
          <w:sz w:val="28"/>
          <w:szCs w:val="28"/>
          <w:lang w:val="en-US"/>
        </w:rPr>
        <w:t>I</w:t>
      </w:r>
      <w:r w:rsidR="006818CE" w:rsidRPr="006818CE">
        <w:rPr>
          <w:sz w:val="28"/>
          <w:szCs w:val="28"/>
          <w:vertAlign w:val="subscript"/>
          <w:lang w:val="en-US"/>
        </w:rPr>
        <w:t>D</w:t>
      </w:r>
      <w:r w:rsidR="006818CE" w:rsidRPr="006818CE">
        <w:rPr>
          <w:sz w:val="28"/>
          <w:szCs w:val="28"/>
        </w:rPr>
        <w:t>/</w:t>
      </w:r>
      <w:r w:rsidR="006818CE" w:rsidRPr="006818CE">
        <w:rPr>
          <w:sz w:val="28"/>
          <w:szCs w:val="28"/>
          <w:lang w:val="en-US"/>
        </w:rPr>
        <w:t>I</w:t>
      </w:r>
      <w:r w:rsidR="006818CE" w:rsidRPr="006818CE">
        <w:rPr>
          <w:sz w:val="28"/>
          <w:szCs w:val="28"/>
          <w:vertAlign w:val="subscript"/>
          <w:lang w:val="en-US"/>
        </w:rPr>
        <w:t>G</w:t>
      </w:r>
      <w:r w:rsidR="006818CE" w:rsidRPr="006818CE">
        <w:rPr>
          <w:sz w:val="28"/>
          <w:szCs w:val="28"/>
          <w:vertAlign w:val="subscript"/>
          <w:lang w:val="ru-RU"/>
        </w:rPr>
        <w:t xml:space="preserve"> </w:t>
      </w:r>
      <w:r w:rsidR="006818CE" w:rsidRPr="006818CE">
        <w:rPr>
          <w:sz w:val="28"/>
          <w:szCs w:val="28"/>
          <w:lang w:val="ru-RU"/>
        </w:rPr>
        <w:t xml:space="preserve">может быть связано </w:t>
      </w:r>
      <w:r w:rsidR="006818CE" w:rsidRPr="006818CE">
        <w:rPr>
          <w:sz w:val="28"/>
          <w:szCs w:val="28"/>
        </w:rPr>
        <w:t xml:space="preserve">с увеличением дефектов связей или образованием большого количества </w:t>
      </w:r>
      <w:r w:rsidR="006818CE" w:rsidRPr="006818CE">
        <w:rPr>
          <w:sz w:val="28"/>
          <w:szCs w:val="28"/>
          <w:lang w:val="ru-RU"/>
        </w:rPr>
        <w:t>небольших</w:t>
      </w:r>
      <w:r w:rsidR="006818CE" w:rsidRPr="006818CE">
        <w:rPr>
          <w:sz w:val="28"/>
          <w:szCs w:val="28"/>
        </w:rPr>
        <w:t xml:space="preserve"> </w:t>
      </w:r>
      <w:r w:rsidR="006818CE" w:rsidRPr="006818CE">
        <w:rPr>
          <w:sz w:val="28"/>
          <w:szCs w:val="28"/>
          <w:lang w:val="de-DE"/>
        </w:rPr>
        <w:t>sp</w:t>
      </w:r>
      <w:r w:rsidR="006818CE" w:rsidRPr="006818CE">
        <w:rPr>
          <w:sz w:val="28"/>
          <w:szCs w:val="28"/>
          <w:vertAlign w:val="superscript"/>
        </w:rPr>
        <w:t>2</w:t>
      </w:r>
      <w:r w:rsidR="006818CE" w:rsidRPr="006818CE">
        <w:rPr>
          <w:sz w:val="28"/>
          <w:szCs w:val="28"/>
        </w:rPr>
        <w:t xml:space="preserve"> связанных углеродных доменов в процессе восстановления</w:t>
      </w:r>
      <w:r w:rsidR="006818CE" w:rsidRPr="006818CE">
        <w:rPr>
          <w:sz w:val="28"/>
          <w:szCs w:val="28"/>
          <w:lang w:val="ru-RU"/>
        </w:rPr>
        <w:t xml:space="preserve"> [</w:t>
      </w:r>
      <w:r w:rsidR="00A0219C">
        <w:rPr>
          <w:sz w:val="28"/>
          <w:szCs w:val="28"/>
          <w:lang w:val="ru-RU"/>
        </w:rPr>
        <w:t>78,143</w:t>
      </w:r>
      <w:r w:rsidR="006818CE" w:rsidRPr="006818CE">
        <w:rPr>
          <w:sz w:val="28"/>
          <w:szCs w:val="28"/>
          <w:lang w:val="ru-RU"/>
        </w:rPr>
        <w:t>]</w:t>
      </w:r>
      <w:r w:rsidR="006818CE" w:rsidRPr="006818CE">
        <w:rPr>
          <w:sz w:val="28"/>
          <w:szCs w:val="28"/>
        </w:rPr>
        <w:t xml:space="preserve">. Также в разупорядоченных средах, например в аморфном и кристаллическом графите, увеличение </w:t>
      </w:r>
      <w:r w:rsidR="006818CE" w:rsidRPr="006818CE">
        <w:rPr>
          <w:sz w:val="28"/>
          <w:szCs w:val="28"/>
          <w:lang w:val="de-DE"/>
        </w:rPr>
        <w:t>I</w:t>
      </w:r>
      <w:r w:rsidR="006818CE" w:rsidRPr="006818CE">
        <w:rPr>
          <w:sz w:val="28"/>
          <w:szCs w:val="28"/>
          <w:vertAlign w:val="subscript"/>
          <w:lang w:val="de-DE"/>
        </w:rPr>
        <w:t>D</w:t>
      </w:r>
      <w:r w:rsidR="006818CE" w:rsidRPr="006818CE">
        <w:rPr>
          <w:sz w:val="28"/>
          <w:szCs w:val="28"/>
        </w:rPr>
        <w:t>/</w:t>
      </w:r>
      <w:r w:rsidR="006818CE" w:rsidRPr="006818CE">
        <w:rPr>
          <w:sz w:val="28"/>
          <w:szCs w:val="28"/>
          <w:lang w:val="de-DE"/>
        </w:rPr>
        <w:t>I</w:t>
      </w:r>
      <w:r w:rsidR="006818CE" w:rsidRPr="006818CE">
        <w:rPr>
          <w:sz w:val="28"/>
          <w:szCs w:val="28"/>
          <w:vertAlign w:val="subscript"/>
          <w:lang w:val="de-DE"/>
        </w:rPr>
        <w:t>G</w:t>
      </w:r>
      <w:r w:rsidR="006818CE" w:rsidRPr="006818CE">
        <w:rPr>
          <w:sz w:val="28"/>
          <w:szCs w:val="28"/>
        </w:rPr>
        <w:t xml:space="preserve"> является показателем процесса упорядочения и увеличения числа ароматических колец в структуре [</w:t>
      </w:r>
      <w:r w:rsidR="005A27D0" w:rsidRPr="005A27D0">
        <w:rPr>
          <w:sz w:val="28"/>
          <w:szCs w:val="28"/>
          <w:lang w:val="ru-RU"/>
        </w:rPr>
        <w:t>12</w:t>
      </w:r>
      <w:r w:rsidR="00A0219C">
        <w:rPr>
          <w:sz w:val="28"/>
          <w:szCs w:val="28"/>
          <w:lang w:val="ru-RU"/>
        </w:rPr>
        <w:t>9</w:t>
      </w:r>
      <w:r w:rsidR="005A27D0" w:rsidRPr="005A27D0">
        <w:rPr>
          <w:sz w:val="28"/>
          <w:szCs w:val="28"/>
          <w:lang w:val="ru-RU"/>
        </w:rPr>
        <w:t>,</w:t>
      </w:r>
      <w:r w:rsidR="005A27D0">
        <w:rPr>
          <w:sz w:val="28"/>
          <w:szCs w:val="28"/>
          <w:lang w:val="ru-RU"/>
        </w:rPr>
        <w:t>13</w:t>
      </w:r>
      <w:r w:rsidR="00A0219C">
        <w:rPr>
          <w:sz w:val="28"/>
          <w:szCs w:val="28"/>
          <w:lang w:val="ru-RU"/>
        </w:rPr>
        <w:t>6</w:t>
      </w:r>
      <w:r w:rsidR="006818CE" w:rsidRPr="006818CE">
        <w:rPr>
          <w:sz w:val="28"/>
          <w:szCs w:val="28"/>
        </w:rPr>
        <w:t>].</w:t>
      </w:r>
    </w:p>
    <w:p w:rsidR="00AB3A78" w:rsidRPr="00DB129C" w:rsidRDefault="00AB3A78" w:rsidP="00092289">
      <w:pPr>
        <w:jc w:val="both"/>
        <w:rPr>
          <w:szCs w:val="28"/>
          <w:lang w:val="ru-RU"/>
        </w:rPr>
      </w:pPr>
    </w:p>
    <w:p w:rsidR="00092289" w:rsidRPr="00D34D45" w:rsidRDefault="00092289" w:rsidP="00092289">
      <w:pPr>
        <w:jc w:val="both"/>
        <w:rPr>
          <w:b/>
          <w:szCs w:val="28"/>
          <w:lang w:val="ru-RU"/>
        </w:rPr>
      </w:pPr>
      <w:r w:rsidRPr="00D34D45">
        <w:rPr>
          <w:b/>
          <w:szCs w:val="28"/>
          <w:lang w:val="ru-RU"/>
        </w:rPr>
        <w:t>2.4 Экспериментальные установки для исследования фотокаталитических и электрофизических свойств материалов</w:t>
      </w:r>
    </w:p>
    <w:p w:rsidR="00092289" w:rsidRPr="00DB129C" w:rsidRDefault="00092289" w:rsidP="00092289">
      <w:pPr>
        <w:jc w:val="both"/>
        <w:rPr>
          <w:szCs w:val="28"/>
          <w:lang w:val="ru-RU"/>
        </w:rPr>
      </w:pPr>
    </w:p>
    <w:p w:rsidR="00092289" w:rsidRPr="00AB3A78" w:rsidRDefault="00092289" w:rsidP="00092289">
      <w:pPr>
        <w:jc w:val="both"/>
        <w:rPr>
          <w:b/>
          <w:szCs w:val="28"/>
          <w:lang w:val="ru-RU"/>
        </w:rPr>
      </w:pPr>
      <w:r w:rsidRPr="00AB3A78">
        <w:rPr>
          <w:b/>
          <w:szCs w:val="28"/>
          <w:lang w:val="ru-RU"/>
        </w:rPr>
        <w:t>2.4.1 Методика исследования электрофизических свойств</w:t>
      </w:r>
    </w:p>
    <w:p w:rsidR="00092289" w:rsidRPr="00DB129C" w:rsidRDefault="00092289" w:rsidP="00092289">
      <w:pPr>
        <w:jc w:val="both"/>
        <w:rPr>
          <w:szCs w:val="28"/>
          <w:lang w:val="ru-RU"/>
        </w:rPr>
      </w:pPr>
      <w:r w:rsidRPr="00DB129C">
        <w:rPr>
          <w:szCs w:val="28"/>
          <w:lang w:val="ru-RU"/>
        </w:rPr>
        <w:t>Для исследования кинетики транспорта и рекомбинации носителей заряда образцы освещали ксеноновой лампой, мощностью излучения 100 мВ/см</w:t>
      </w:r>
      <w:r w:rsidRPr="00DB129C">
        <w:rPr>
          <w:szCs w:val="28"/>
          <w:vertAlign w:val="superscript"/>
          <w:lang w:val="ru-RU"/>
        </w:rPr>
        <w:t>2</w:t>
      </w:r>
      <w:r w:rsidRPr="00DB129C">
        <w:rPr>
          <w:szCs w:val="28"/>
          <w:lang w:val="ru-RU"/>
        </w:rPr>
        <w:t xml:space="preserve"> (</w:t>
      </w:r>
      <w:r w:rsidRPr="00DB129C">
        <w:rPr>
          <w:szCs w:val="28"/>
        </w:rPr>
        <w:t>Cell</w:t>
      </w:r>
      <w:r w:rsidRPr="00DB129C">
        <w:rPr>
          <w:szCs w:val="28"/>
          <w:lang w:val="ru-RU"/>
        </w:rPr>
        <w:t xml:space="preserve"> </w:t>
      </w:r>
      <w:r w:rsidRPr="00DB129C">
        <w:rPr>
          <w:szCs w:val="28"/>
        </w:rPr>
        <w:t>Tester</w:t>
      </w:r>
      <w:r w:rsidRPr="00DB129C">
        <w:rPr>
          <w:szCs w:val="28"/>
          <w:lang w:val="ru-RU"/>
        </w:rPr>
        <w:t xml:space="preserve"> </w:t>
      </w:r>
      <w:r w:rsidRPr="00DB129C">
        <w:rPr>
          <w:szCs w:val="28"/>
        </w:rPr>
        <w:t>Model</w:t>
      </w:r>
      <w:r w:rsidRPr="00DB129C">
        <w:rPr>
          <w:szCs w:val="28"/>
          <w:lang w:val="ru-RU"/>
        </w:rPr>
        <w:t xml:space="preserve"> # </w:t>
      </w:r>
      <w:r w:rsidRPr="00DB129C">
        <w:rPr>
          <w:szCs w:val="28"/>
        </w:rPr>
        <w:t>CTAAA</w:t>
      </w:r>
      <w:r w:rsidRPr="00DB129C">
        <w:rPr>
          <w:szCs w:val="28"/>
          <w:lang w:val="ru-RU"/>
        </w:rPr>
        <w:t xml:space="preserve">, </w:t>
      </w:r>
      <w:r w:rsidRPr="00DB129C">
        <w:rPr>
          <w:szCs w:val="28"/>
        </w:rPr>
        <w:t>Photo</w:t>
      </w:r>
      <w:r w:rsidRPr="00DB129C">
        <w:rPr>
          <w:szCs w:val="28"/>
          <w:lang w:val="ru-RU"/>
        </w:rPr>
        <w:t xml:space="preserve"> </w:t>
      </w:r>
      <w:r w:rsidRPr="00DB129C">
        <w:rPr>
          <w:szCs w:val="28"/>
        </w:rPr>
        <w:t>Emission</w:t>
      </w:r>
      <w:r w:rsidRPr="00DB129C">
        <w:rPr>
          <w:szCs w:val="28"/>
          <w:lang w:val="ru-RU"/>
        </w:rPr>
        <w:t xml:space="preserve"> </w:t>
      </w:r>
      <w:r w:rsidRPr="00DB129C">
        <w:rPr>
          <w:szCs w:val="28"/>
        </w:rPr>
        <w:t>Tech</w:t>
      </w:r>
      <w:r w:rsidRPr="00DB129C">
        <w:rPr>
          <w:szCs w:val="28"/>
          <w:lang w:val="ru-RU"/>
        </w:rPr>
        <w:t xml:space="preserve">. </w:t>
      </w:r>
      <w:r w:rsidRPr="00DB129C">
        <w:rPr>
          <w:szCs w:val="28"/>
        </w:rPr>
        <w:t>Inc</w:t>
      </w:r>
      <w:r w:rsidRPr="00DB129C">
        <w:rPr>
          <w:szCs w:val="28"/>
          <w:lang w:val="ru-RU"/>
        </w:rPr>
        <w:t xml:space="preserve">., США) </w:t>
      </w:r>
      <w:r w:rsidRPr="00DB129C">
        <w:rPr>
          <w:szCs w:val="28"/>
          <w:lang w:val="kk-KZ"/>
        </w:rPr>
        <w:t xml:space="preserve">в стандартной двух электродной ячейке </w:t>
      </w:r>
      <w:r w:rsidRPr="00DB129C">
        <w:rPr>
          <w:szCs w:val="28"/>
          <w:lang w:val="ru-RU"/>
        </w:rPr>
        <w:t xml:space="preserve">на импедансметре </w:t>
      </w:r>
      <w:r w:rsidRPr="00DB129C">
        <w:rPr>
          <w:szCs w:val="28"/>
        </w:rPr>
        <w:t>Z</w:t>
      </w:r>
      <w:r w:rsidRPr="00DB129C">
        <w:rPr>
          <w:szCs w:val="28"/>
          <w:lang w:val="ru-RU"/>
        </w:rPr>
        <w:t>–500</w:t>
      </w:r>
      <w:r w:rsidRPr="00DB129C">
        <w:rPr>
          <w:szCs w:val="28"/>
        </w:rPr>
        <w:t>PRO</w:t>
      </w:r>
      <w:r w:rsidRPr="00DB129C">
        <w:rPr>
          <w:szCs w:val="28"/>
          <w:lang w:val="ru-RU"/>
        </w:rPr>
        <w:t xml:space="preserve"> (</w:t>
      </w:r>
      <w:r w:rsidRPr="00DB129C">
        <w:rPr>
          <w:szCs w:val="28"/>
        </w:rPr>
        <w:t>Elins</w:t>
      </w:r>
      <w:r w:rsidRPr="00DB129C">
        <w:rPr>
          <w:szCs w:val="28"/>
          <w:lang w:val="ru-RU"/>
        </w:rPr>
        <w:t xml:space="preserve">). Амплитуда прикладываемого сигнала составляет 25 мВ, а диапазон частот от 1 МГц до 100 </w:t>
      </w:r>
      <w:r w:rsidRPr="00A0219C">
        <w:rPr>
          <w:szCs w:val="28"/>
          <w:lang w:val="ru-RU"/>
        </w:rPr>
        <w:t>м</w:t>
      </w:r>
      <w:r w:rsidRPr="00DB129C">
        <w:rPr>
          <w:szCs w:val="28"/>
          <w:lang w:val="ru-RU"/>
        </w:rPr>
        <w:t xml:space="preserve">Гц. </w:t>
      </w:r>
    </w:p>
    <w:p w:rsidR="00092289" w:rsidRPr="00D34D45" w:rsidRDefault="00092289" w:rsidP="00092289">
      <w:pPr>
        <w:jc w:val="both"/>
        <w:rPr>
          <w:szCs w:val="28"/>
          <w:lang w:val="ru-RU"/>
        </w:rPr>
      </w:pPr>
      <w:r w:rsidRPr="00DB129C">
        <w:rPr>
          <w:szCs w:val="28"/>
          <w:lang w:val="ru-RU"/>
        </w:rPr>
        <w:t xml:space="preserve">В качестве электрода съема были использованы пленки платины, осажденные электрохимическим методом из этанольного раствора </w:t>
      </w:r>
      <w:r w:rsidRPr="00DB129C">
        <w:rPr>
          <w:szCs w:val="28"/>
        </w:rPr>
        <w:t>H</w:t>
      </w:r>
      <w:r w:rsidRPr="00DB129C">
        <w:rPr>
          <w:szCs w:val="28"/>
          <w:vertAlign w:val="subscript"/>
          <w:lang w:val="ru-RU"/>
        </w:rPr>
        <w:t>2</w:t>
      </w:r>
      <w:r w:rsidRPr="00DB129C">
        <w:rPr>
          <w:szCs w:val="28"/>
        </w:rPr>
        <w:t>PtCl</w:t>
      </w:r>
      <w:r w:rsidRPr="00DB129C">
        <w:rPr>
          <w:szCs w:val="28"/>
          <w:vertAlign w:val="subscript"/>
          <w:lang w:val="ru-RU"/>
        </w:rPr>
        <w:t>6</w:t>
      </w:r>
      <w:r w:rsidRPr="00DB129C">
        <w:rPr>
          <w:szCs w:val="28"/>
          <w:lang w:val="ru-RU"/>
        </w:rPr>
        <w:t xml:space="preserve"> на </w:t>
      </w:r>
      <w:r w:rsidRPr="00DB129C">
        <w:rPr>
          <w:rStyle w:val="fontstyle01"/>
          <w:rFonts w:ascii="Times New Roman" w:hAnsi="Times New Roman"/>
          <w:sz w:val="28"/>
          <w:szCs w:val="28"/>
          <w:lang w:val="ru-RU"/>
        </w:rPr>
        <w:t>стеклянные подложки</w:t>
      </w:r>
      <w:r w:rsidRPr="00DB129C">
        <w:rPr>
          <w:color w:val="000000"/>
          <w:szCs w:val="28"/>
          <w:lang w:val="ru-RU"/>
        </w:rPr>
        <w:t xml:space="preserve"> с проводящим слоем из оксида олова, допированного фтором</w:t>
      </w:r>
      <w:r w:rsidRPr="00DB129C">
        <w:rPr>
          <w:rStyle w:val="fontstyle01"/>
          <w:rFonts w:ascii="Times New Roman" w:hAnsi="Times New Roman"/>
          <w:sz w:val="28"/>
          <w:szCs w:val="28"/>
          <w:lang w:val="ru-RU"/>
        </w:rPr>
        <w:t xml:space="preserve"> </w:t>
      </w:r>
      <w:r w:rsidRPr="00DB129C">
        <w:rPr>
          <w:rStyle w:val="fontstyle01"/>
          <w:rFonts w:ascii="Times New Roman" w:hAnsi="Times New Roman"/>
          <w:sz w:val="28"/>
          <w:szCs w:val="28"/>
        </w:rPr>
        <w:t>FTO</w:t>
      </w:r>
      <w:r w:rsidRPr="00DB129C">
        <w:rPr>
          <w:szCs w:val="28"/>
          <w:lang w:val="ru-RU"/>
        </w:rPr>
        <w:t xml:space="preserve">. Электроды склеивались между собой. Прокладкой между рабочим электродом и электродом съема в ячейке служила полимерная пленка </w:t>
      </w:r>
      <w:r w:rsidRPr="00DB129C">
        <w:rPr>
          <w:szCs w:val="28"/>
        </w:rPr>
        <w:t>Meltonix</w:t>
      </w:r>
      <w:r w:rsidR="00D34D45">
        <w:rPr>
          <w:szCs w:val="28"/>
          <w:lang w:val="ru-RU"/>
        </w:rPr>
        <w:t xml:space="preserve"> (25 мкм, </w:t>
      </w:r>
      <w:r w:rsidR="00D34D45">
        <w:rPr>
          <w:szCs w:val="28"/>
        </w:rPr>
        <w:t>Solaronix</w:t>
      </w:r>
      <w:r w:rsidR="00D34D45">
        <w:rPr>
          <w:szCs w:val="28"/>
          <w:lang w:val="ru-RU"/>
        </w:rPr>
        <w:t>)</w:t>
      </w:r>
      <w:r w:rsidRPr="00DB129C">
        <w:rPr>
          <w:szCs w:val="28"/>
          <w:lang w:val="ru-RU"/>
        </w:rPr>
        <w:t xml:space="preserve">. В качестве электролита использовали </w:t>
      </w:r>
      <w:r w:rsidRPr="00DB129C">
        <w:rPr>
          <w:szCs w:val="28"/>
        </w:rPr>
        <w:t>Iodolyte</w:t>
      </w:r>
      <w:r w:rsidR="00D34D45" w:rsidRPr="007D7DC6">
        <w:rPr>
          <w:szCs w:val="28"/>
          <w:lang w:val="ru-RU"/>
        </w:rPr>
        <w:t xml:space="preserve"> (</w:t>
      </w:r>
      <w:r w:rsidR="00D34D45">
        <w:rPr>
          <w:szCs w:val="28"/>
        </w:rPr>
        <w:t>HI</w:t>
      </w:r>
      <w:r w:rsidR="00D34D45" w:rsidRPr="007D7DC6">
        <w:rPr>
          <w:szCs w:val="28"/>
          <w:lang w:val="ru-RU"/>
        </w:rPr>
        <w:t xml:space="preserve">-30, </w:t>
      </w:r>
      <w:r w:rsidR="00D34D45">
        <w:rPr>
          <w:szCs w:val="28"/>
        </w:rPr>
        <w:t>Solaronix</w:t>
      </w:r>
      <w:r w:rsidR="00D34D45" w:rsidRPr="007D7DC6">
        <w:rPr>
          <w:szCs w:val="28"/>
          <w:lang w:val="ru-RU"/>
        </w:rPr>
        <w:t>)</w:t>
      </w:r>
      <w:r w:rsidRPr="00DB129C">
        <w:rPr>
          <w:szCs w:val="28"/>
          <w:lang w:val="ru-RU"/>
        </w:rPr>
        <w:t>. Площадь освещаемой области составляет 0,16 см</w:t>
      </w:r>
      <w:r w:rsidRPr="00DB129C">
        <w:rPr>
          <w:szCs w:val="28"/>
          <w:vertAlign w:val="superscript"/>
          <w:lang w:val="ru-RU"/>
        </w:rPr>
        <w:t>2</w:t>
      </w:r>
      <w:r w:rsidRPr="00DB129C">
        <w:rPr>
          <w:szCs w:val="28"/>
          <w:lang w:val="ru-RU"/>
        </w:rPr>
        <w:t xml:space="preserve">. Во всех образцах объем электролита в ячейках, а также толщина и площадь пленок были одинаковыми. </w:t>
      </w:r>
    </w:p>
    <w:p w:rsidR="00092289" w:rsidRPr="00DB129C" w:rsidRDefault="00092289" w:rsidP="00092289">
      <w:pPr>
        <w:jc w:val="both"/>
        <w:rPr>
          <w:szCs w:val="28"/>
          <w:lang w:val="ru-RU"/>
        </w:rPr>
      </w:pPr>
      <w:r w:rsidRPr="00DB129C">
        <w:rPr>
          <w:szCs w:val="28"/>
          <w:lang w:val="ru-RU"/>
        </w:rPr>
        <w:t xml:space="preserve">Измеренные импеданс спектры проанализированы при помощи программы </w:t>
      </w:r>
      <w:r w:rsidRPr="00DB129C">
        <w:rPr>
          <w:szCs w:val="28"/>
        </w:rPr>
        <w:t>EIS</w:t>
      </w:r>
      <w:r w:rsidRPr="00DB129C">
        <w:rPr>
          <w:szCs w:val="28"/>
          <w:lang w:val="ru-RU"/>
        </w:rPr>
        <w:t xml:space="preserve"> </w:t>
      </w:r>
      <w:r w:rsidRPr="00DB129C">
        <w:rPr>
          <w:szCs w:val="28"/>
        </w:rPr>
        <w:t>analyzer</w:t>
      </w:r>
      <w:r w:rsidRPr="00DB129C">
        <w:rPr>
          <w:szCs w:val="28"/>
          <w:lang w:val="ru-RU"/>
        </w:rPr>
        <w:t>. Была использована эквивалентная электрическая схема электрохимической ячейки [14</w:t>
      </w:r>
      <w:r w:rsidR="00A0219C">
        <w:rPr>
          <w:szCs w:val="28"/>
          <w:lang w:val="ru-RU"/>
        </w:rPr>
        <w:t>4</w:t>
      </w:r>
      <w:r w:rsidRPr="00DB129C">
        <w:rPr>
          <w:szCs w:val="28"/>
          <w:lang w:val="ru-RU"/>
        </w:rPr>
        <w:t>].</w:t>
      </w:r>
    </w:p>
    <w:p w:rsidR="00092289" w:rsidRPr="00DB129C" w:rsidRDefault="00092289" w:rsidP="00092289">
      <w:pPr>
        <w:jc w:val="both"/>
        <w:rPr>
          <w:color w:val="000000"/>
          <w:szCs w:val="28"/>
          <w:lang w:val="ru-RU" w:bidi="bn-BD"/>
        </w:rPr>
      </w:pPr>
      <w:r w:rsidRPr="00DB129C">
        <w:rPr>
          <w:color w:val="000000"/>
          <w:szCs w:val="28"/>
          <w:shd w:val="clear" w:color="auto" w:fill="FFFFFF"/>
          <w:lang w:val="ru-RU"/>
        </w:rPr>
        <w:t xml:space="preserve">В работе </w:t>
      </w:r>
      <w:r w:rsidRPr="00DB129C">
        <w:rPr>
          <w:color w:val="000000"/>
          <w:szCs w:val="28"/>
          <w:lang w:val="ru-RU" w:bidi="bn-BD"/>
        </w:rPr>
        <w:t>[14</w:t>
      </w:r>
      <w:r w:rsidR="00A0219C">
        <w:rPr>
          <w:color w:val="000000"/>
          <w:szCs w:val="28"/>
          <w:lang w:val="ru-RU" w:bidi="bn-BD"/>
        </w:rPr>
        <w:t>4</w:t>
      </w:r>
      <w:r w:rsidRPr="00DB129C">
        <w:rPr>
          <w:color w:val="000000"/>
          <w:szCs w:val="28"/>
          <w:lang w:val="ru-RU" w:bidi="bn-BD"/>
        </w:rPr>
        <w:t>]</w:t>
      </w:r>
      <w:r w:rsidRPr="00DB129C">
        <w:rPr>
          <w:color w:val="000000"/>
          <w:szCs w:val="28"/>
          <w:shd w:val="clear" w:color="auto" w:fill="FFFFFF"/>
          <w:lang w:val="ru-RU"/>
        </w:rPr>
        <w:t xml:space="preserve"> приведена эквивалентная электрическая схема, состоящая из трех последовательно соединенных контуров Рендлса, что проявляется в координатах Найквиста как три идеальные полуокружности. </w:t>
      </w:r>
      <w:r w:rsidRPr="00DB129C">
        <w:rPr>
          <w:color w:val="000000"/>
          <w:szCs w:val="28"/>
          <w:lang w:val="ru-RU" w:bidi="bn-BD"/>
        </w:rPr>
        <w:t xml:space="preserve">Согласно общей схеме первый контур слева отвечает за границу раздела </w:t>
      </w:r>
      <w:r w:rsidRPr="00DB129C">
        <w:rPr>
          <w:color w:val="000000"/>
          <w:szCs w:val="28"/>
          <w:lang w:bidi="bn-BD"/>
        </w:rPr>
        <w:t>FTO</w:t>
      </w:r>
      <w:r w:rsidRPr="00DB129C">
        <w:rPr>
          <w:color w:val="000000"/>
          <w:szCs w:val="28"/>
          <w:lang w:val="ru-RU" w:bidi="bn-BD"/>
        </w:rPr>
        <w:t>/</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 xml:space="preserve"> и </w:t>
      </w:r>
      <w:r w:rsidRPr="00DB129C">
        <w:rPr>
          <w:color w:val="000000"/>
          <w:szCs w:val="28"/>
          <w:lang w:bidi="bn-BD"/>
        </w:rPr>
        <w:t>FTO</w:t>
      </w:r>
      <w:r w:rsidRPr="00DB129C">
        <w:rPr>
          <w:color w:val="000000"/>
          <w:szCs w:val="28"/>
          <w:lang w:val="ru-RU" w:bidi="bn-BD"/>
        </w:rPr>
        <w:t>/</w:t>
      </w:r>
      <w:r w:rsidRPr="00DB129C">
        <w:rPr>
          <w:color w:val="000000"/>
          <w:szCs w:val="28"/>
          <w:lang w:bidi="bn-BD"/>
        </w:rPr>
        <w:t>Pt</w:t>
      </w:r>
      <w:r w:rsidRPr="00DB129C">
        <w:rPr>
          <w:color w:val="000000"/>
          <w:szCs w:val="28"/>
          <w:lang w:val="ru-RU" w:bidi="bn-BD"/>
        </w:rPr>
        <w:t xml:space="preserve">, второй – за границу раздела </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 xml:space="preserve">/электролит, третий – за границу раздела </w:t>
      </w:r>
      <w:r w:rsidRPr="00DB129C">
        <w:rPr>
          <w:color w:val="000000"/>
          <w:szCs w:val="28"/>
          <w:lang w:bidi="bn-BD"/>
        </w:rPr>
        <w:t>Pt</w:t>
      </w:r>
      <w:r w:rsidRPr="00DB129C">
        <w:rPr>
          <w:color w:val="000000"/>
          <w:szCs w:val="28"/>
          <w:lang w:val="ru-RU" w:bidi="bn-BD"/>
        </w:rPr>
        <w:t xml:space="preserve">/электролит. </w:t>
      </w:r>
    </w:p>
    <w:p w:rsidR="00092289" w:rsidRPr="00DB129C" w:rsidRDefault="00092289" w:rsidP="00092289">
      <w:pPr>
        <w:jc w:val="both"/>
        <w:rPr>
          <w:color w:val="000000"/>
          <w:szCs w:val="28"/>
          <w:shd w:val="clear" w:color="auto" w:fill="FFFFFF"/>
          <w:lang w:val="ru-RU"/>
        </w:rPr>
      </w:pPr>
    </w:p>
    <w:p w:rsidR="00092289" w:rsidRPr="00DB129C" w:rsidRDefault="00FA1DD5" w:rsidP="00092289">
      <w:pPr>
        <w:jc w:val="center"/>
        <w:rPr>
          <w:color w:val="000000"/>
          <w:szCs w:val="28"/>
          <w:lang w:bidi="bn-BD"/>
        </w:rPr>
      </w:pPr>
      <w:r w:rsidRPr="00DB129C">
        <w:rPr>
          <w:noProof/>
          <w:color w:val="000000"/>
          <w:szCs w:val="28"/>
          <w:shd w:val="clear" w:color="auto" w:fill="FFFFFF"/>
          <w:lang w:val="ru-RU" w:eastAsia="ru-RU"/>
        </w:rPr>
        <w:drawing>
          <wp:inline distT="0" distB="0" distL="0" distR="0">
            <wp:extent cx="3854450" cy="1270000"/>
            <wp:effectExtent l="0" t="0" r="0"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54450" cy="1270000"/>
                    </a:xfrm>
                    <a:prstGeom prst="rect">
                      <a:avLst/>
                    </a:prstGeom>
                    <a:noFill/>
                    <a:ln>
                      <a:noFill/>
                    </a:ln>
                  </pic:spPr>
                </pic:pic>
              </a:graphicData>
            </a:graphic>
          </wp:inline>
        </w:drawing>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center"/>
        <w:rPr>
          <w:sz w:val="28"/>
          <w:szCs w:val="28"/>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center"/>
        <w:rPr>
          <w:sz w:val="28"/>
          <w:szCs w:val="28"/>
          <w:lang w:val="ru-RU"/>
        </w:rPr>
      </w:pPr>
      <w:r w:rsidRPr="00DB129C">
        <w:rPr>
          <w:sz w:val="28"/>
          <w:szCs w:val="28"/>
        </w:rPr>
        <w:t>Рисунок 2.</w:t>
      </w:r>
      <w:r w:rsidR="00C607F1" w:rsidRPr="00C607F1">
        <w:rPr>
          <w:sz w:val="28"/>
          <w:szCs w:val="28"/>
          <w:lang w:val="ru-RU"/>
        </w:rPr>
        <w:t>20</w:t>
      </w:r>
      <w:r w:rsidRPr="00DB129C">
        <w:rPr>
          <w:sz w:val="28"/>
          <w:szCs w:val="28"/>
        </w:rPr>
        <w:t xml:space="preserve"> – </w:t>
      </w:r>
      <w:r w:rsidRPr="00DB129C">
        <w:rPr>
          <w:sz w:val="28"/>
          <w:szCs w:val="28"/>
          <w:lang w:val="ru-RU"/>
        </w:rPr>
        <w:t xml:space="preserve">Эквивалентная </w:t>
      </w:r>
      <w:r w:rsidR="00A0219C">
        <w:rPr>
          <w:sz w:val="28"/>
          <w:szCs w:val="28"/>
          <w:lang w:val="ru-RU"/>
        </w:rPr>
        <w:t>электрическая схема [146</w:t>
      </w:r>
      <w:r w:rsidRPr="00DB129C">
        <w:rPr>
          <w:sz w:val="28"/>
          <w:szCs w:val="28"/>
          <w:lang w:val="ru-RU"/>
        </w:rPr>
        <w:t>]</w:t>
      </w:r>
    </w:p>
    <w:p w:rsidR="00092289" w:rsidRPr="00DB129C" w:rsidRDefault="00092289" w:rsidP="00092289">
      <w:pPr>
        <w:jc w:val="both"/>
        <w:rPr>
          <w:color w:val="000000"/>
          <w:szCs w:val="28"/>
          <w:shd w:val="clear" w:color="auto" w:fill="FFFFFF"/>
          <w:lang w:val="ru-RU"/>
        </w:rPr>
      </w:pPr>
    </w:p>
    <w:p w:rsidR="00092289" w:rsidRPr="00DB129C" w:rsidRDefault="00092289" w:rsidP="00092289">
      <w:pPr>
        <w:jc w:val="both"/>
        <w:rPr>
          <w:color w:val="000000"/>
          <w:szCs w:val="28"/>
          <w:shd w:val="clear" w:color="auto" w:fill="FFFFFF"/>
          <w:lang w:val="ru-RU"/>
        </w:rPr>
      </w:pPr>
      <w:r w:rsidRPr="00DB129C">
        <w:rPr>
          <w:color w:val="000000"/>
          <w:szCs w:val="28"/>
          <w:shd w:val="clear" w:color="auto" w:fill="FFFFFF"/>
          <w:lang w:val="ru-RU"/>
        </w:rPr>
        <w:t xml:space="preserve">Данные проведенных измерений, показанные на </w:t>
      </w:r>
      <w:r w:rsidRPr="00C607F1">
        <w:rPr>
          <w:color w:val="000000"/>
          <w:szCs w:val="28"/>
          <w:shd w:val="clear" w:color="auto" w:fill="FFFFFF"/>
          <w:lang w:val="ru-RU"/>
        </w:rPr>
        <w:t>рис. 2.</w:t>
      </w:r>
      <w:r w:rsidR="00C607F1" w:rsidRPr="00C607F1">
        <w:rPr>
          <w:color w:val="000000"/>
          <w:szCs w:val="28"/>
          <w:shd w:val="clear" w:color="auto" w:fill="FFFFFF"/>
          <w:lang w:val="ru-RU"/>
        </w:rPr>
        <w:t>20</w:t>
      </w:r>
      <w:r w:rsidRPr="00DB129C">
        <w:rPr>
          <w:color w:val="000000"/>
          <w:szCs w:val="28"/>
          <w:shd w:val="clear" w:color="auto" w:fill="FFFFFF"/>
          <w:lang w:val="ru-RU"/>
        </w:rPr>
        <w:t xml:space="preserve"> (ссылка на рис импеданса в след главе), показывают, что в нашем случае импеданс спектры образцов представлены в виде только одной полуокружности. Для этого нами была использована теория </w:t>
      </w:r>
      <w:r w:rsidRPr="00AF0FA3">
        <w:rPr>
          <w:color w:val="000000"/>
          <w:szCs w:val="28"/>
          <w:shd w:val="clear" w:color="auto" w:fill="FFFFFF"/>
          <w:lang w:val="ru-RU"/>
        </w:rPr>
        <w:t>и методика импедансной спектроскопии, опубликованная в работах [14</w:t>
      </w:r>
      <w:r w:rsidR="00A0219C">
        <w:rPr>
          <w:color w:val="000000"/>
          <w:szCs w:val="28"/>
          <w:shd w:val="clear" w:color="auto" w:fill="FFFFFF"/>
          <w:lang w:val="ru-RU"/>
        </w:rPr>
        <w:t>5</w:t>
      </w:r>
      <w:r w:rsidRPr="00AF0FA3">
        <w:rPr>
          <w:color w:val="000000"/>
          <w:szCs w:val="28"/>
          <w:shd w:val="clear" w:color="auto" w:fill="FFFFFF"/>
          <w:lang w:val="ru-RU"/>
        </w:rPr>
        <w:t>-14</w:t>
      </w:r>
      <w:r w:rsidR="00A0219C">
        <w:rPr>
          <w:color w:val="000000"/>
          <w:szCs w:val="28"/>
          <w:shd w:val="clear" w:color="auto" w:fill="FFFFFF"/>
          <w:lang w:val="ru-RU"/>
        </w:rPr>
        <w:t>7</w:t>
      </w:r>
      <w:r w:rsidRPr="00DB129C">
        <w:rPr>
          <w:color w:val="000000"/>
          <w:szCs w:val="28"/>
          <w:shd w:val="clear" w:color="auto" w:fill="FFFFFF"/>
          <w:lang w:val="ru-RU"/>
        </w:rPr>
        <w:t xml:space="preserve">] и используемая для определения электрофизических свойств пленок </w:t>
      </w:r>
      <w:r w:rsidRPr="00DB129C">
        <w:rPr>
          <w:color w:val="000000"/>
          <w:szCs w:val="28"/>
          <w:shd w:val="clear" w:color="auto" w:fill="FFFFFF"/>
        </w:rPr>
        <w:t>TiO</w:t>
      </w:r>
      <w:r w:rsidRPr="00DB129C">
        <w:rPr>
          <w:color w:val="000000"/>
          <w:szCs w:val="28"/>
          <w:shd w:val="clear" w:color="auto" w:fill="FFFFFF"/>
          <w:vertAlign w:val="subscript"/>
          <w:lang w:val="ru-RU"/>
        </w:rPr>
        <w:t>2</w:t>
      </w:r>
      <w:r w:rsidRPr="00DB129C">
        <w:rPr>
          <w:color w:val="000000"/>
          <w:szCs w:val="28"/>
          <w:shd w:val="clear" w:color="auto" w:fill="FFFFFF"/>
          <w:lang w:val="ru-RU"/>
        </w:rPr>
        <w:t xml:space="preserve"> и солнечных ячеек на их основе. </w:t>
      </w:r>
    </w:p>
    <w:p w:rsidR="00092289" w:rsidRPr="00DB129C" w:rsidRDefault="00092289" w:rsidP="00092289">
      <w:pPr>
        <w:jc w:val="both"/>
        <w:rPr>
          <w:color w:val="000000"/>
          <w:szCs w:val="28"/>
          <w:lang w:val="ru-RU" w:bidi="bn-BD"/>
        </w:rPr>
      </w:pPr>
      <w:r w:rsidRPr="00DB129C">
        <w:rPr>
          <w:color w:val="000000"/>
          <w:szCs w:val="28"/>
          <w:shd w:val="clear" w:color="auto" w:fill="FFFFFF"/>
          <w:lang w:val="ru-RU"/>
        </w:rPr>
        <w:lastRenderedPageBreak/>
        <w:t xml:space="preserve">В связи с этим предполагается, что возможно использовать только часть показанной выше эквивалентной схемы для моделирования спектров </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 xml:space="preserve"> и нанокомпозитов была использована упрощенная эквивалентная электрическая схема, которая описывает одну полуокружность только для </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 xml:space="preserve"> и нанокомпозитов. </w:t>
      </w:r>
    </w:p>
    <w:p w:rsidR="00092289" w:rsidRPr="00DB129C" w:rsidRDefault="00092289" w:rsidP="00092289">
      <w:pPr>
        <w:jc w:val="both"/>
        <w:rPr>
          <w:color w:val="000000"/>
          <w:szCs w:val="28"/>
          <w:lang w:val="ru-RU" w:bidi="bn-BD"/>
        </w:rPr>
      </w:pPr>
      <w:r w:rsidRPr="00DB129C">
        <w:rPr>
          <w:color w:val="000000"/>
          <w:szCs w:val="28"/>
          <w:lang w:val="ru-RU" w:bidi="bn-BD"/>
        </w:rPr>
        <w:t xml:space="preserve">Так как, нас интересуют процессы, происходящие только в полупроводниковой пленке </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 xml:space="preserve"> и нанокомпозитов, то общая эквивалентная схема принимает следующий вид: </w:t>
      </w:r>
    </w:p>
    <w:p w:rsidR="00092289" w:rsidRPr="00DB129C" w:rsidRDefault="00092289" w:rsidP="00092289">
      <w:pPr>
        <w:jc w:val="both"/>
        <w:rPr>
          <w:color w:val="000000"/>
          <w:szCs w:val="28"/>
          <w:lang w:val="ru-RU" w:bidi="bn-BD"/>
        </w:rPr>
      </w:pPr>
    </w:p>
    <w:p w:rsidR="00092289" w:rsidRPr="00DB129C" w:rsidRDefault="00FA1DD5" w:rsidP="00092289">
      <w:pPr>
        <w:jc w:val="center"/>
        <w:rPr>
          <w:noProof/>
          <w:color w:val="000000"/>
          <w:szCs w:val="28"/>
          <w:lang w:eastAsia="ru-RU"/>
        </w:rPr>
      </w:pPr>
      <w:r w:rsidRPr="00DB129C">
        <w:rPr>
          <w:noProof/>
          <w:color w:val="000000"/>
          <w:szCs w:val="28"/>
          <w:lang w:val="ru-RU" w:eastAsia="ru-RU"/>
        </w:rPr>
        <w:drawing>
          <wp:inline distT="0" distB="0" distL="0" distR="0">
            <wp:extent cx="1346200" cy="1073150"/>
            <wp:effectExtent l="0" t="0" r="0"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6200" cy="1073150"/>
                    </a:xfrm>
                    <a:prstGeom prst="rect">
                      <a:avLst/>
                    </a:prstGeom>
                    <a:noFill/>
                    <a:ln>
                      <a:noFill/>
                    </a:ln>
                  </pic:spPr>
                </pic:pic>
              </a:graphicData>
            </a:graphic>
          </wp:inline>
        </w:drawing>
      </w:r>
    </w:p>
    <w:p w:rsidR="00092289" w:rsidRPr="00DB129C" w:rsidRDefault="00092289" w:rsidP="00092289">
      <w:pPr>
        <w:jc w:val="center"/>
        <w:rPr>
          <w:noProof/>
          <w:color w:val="000000"/>
          <w:szCs w:val="28"/>
          <w:lang w:eastAsia="ru-RU"/>
        </w:rPr>
      </w:pP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center"/>
        <w:rPr>
          <w:sz w:val="28"/>
          <w:szCs w:val="28"/>
          <w:lang w:val="ru-RU"/>
        </w:rPr>
      </w:pPr>
      <w:r w:rsidRPr="00DB129C">
        <w:rPr>
          <w:sz w:val="28"/>
          <w:szCs w:val="28"/>
        </w:rPr>
        <w:t>Рисунок 2.</w:t>
      </w:r>
      <w:r w:rsidR="00D34D45">
        <w:rPr>
          <w:sz w:val="28"/>
          <w:szCs w:val="28"/>
          <w:lang w:val="ru-RU"/>
        </w:rPr>
        <w:t>2</w:t>
      </w:r>
      <w:r w:rsidR="00C607F1" w:rsidRPr="00C607F1">
        <w:rPr>
          <w:sz w:val="28"/>
          <w:szCs w:val="28"/>
          <w:lang w:val="ru-RU"/>
        </w:rPr>
        <w:t>1</w:t>
      </w:r>
      <w:r w:rsidRPr="00DB129C">
        <w:rPr>
          <w:sz w:val="28"/>
          <w:szCs w:val="28"/>
        </w:rPr>
        <w:t xml:space="preserve"> – </w:t>
      </w:r>
      <w:r w:rsidRPr="00DB129C">
        <w:rPr>
          <w:sz w:val="28"/>
          <w:szCs w:val="28"/>
          <w:lang w:val="ru-RU"/>
        </w:rPr>
        <w:t>Эквивалентная электрическая схема</w:t>
      </w:r>
    </w:p>
    <w:p w:rsidR="00092289" w:rsidRPr="00DB129C" w:rsidRDefault="00092289" w:rsidP="00092289">
      <w:pPr>
        <w:jc w:val="center"/>
        <w:rPr>
          <w:color w:val="000000"/>
          <w:szCs w:val="28"/>
          <w:lang w:val="ru-RU" w:bidi="bn-BD"/>
        </w:rPr>
      </w:pPr>
    </w:p>
    <w:p w:rsidR="00092289" w:rsidRPr="00DB129C" w:rsidRDefault="00092289" w:rsidP="00092289">
      <w:pPr>
        <w:jc w:val="both"/>
        <w:rPr>
          <w:color w:val="000000"/>
          <w:szCs w:val="28"/>
          <w:lang w:val="ru-RU" w:bidi="bn-BD"/>
        </w:rPr>
      </w:pPr>
      <w:r w:rsidRPr="00DB129C">
        <w:rPr>
          <w:color w:val="000000"/>
          <w:szCs w:val="28"/>
          <w:shd w:val="clear" w:color="auto" w:fill="FFFFFF"/>
          <w:lang w:val="ru-RU"/>
        </w:rPr>
        <w:t xml:space="preserve">Таким образом, в данном случае </w:t>
      </w:r>
      <w:r w:rsidR="00D34D45">
        <w:rPr>
          <w:color w:val="000000"/>
          <w:szCs w:val="28"/>
          <w:lang w:val="ru-RU" w:bidi="bn-BD"/>
        </w:rPr>
        <w:t>на рисунке 2.</w:t>
      </w:r>
      <w:r w:rsidR="00C607F1">
        <w:rPr>
          <w:color w:val="000000"/>
          <w:szCs w:val="28"/>
          <w:lang w:val="ru-RU" w:bidi="bn-BD"/>
        </w:rPr>
        <w:t>21</w:t>
      </w:r>
      <w:r w:rsidRPr="00DB129C">
        <w:rPr>
          <w:color w:val="000000"/>
          <w:szCs w:val="28"/>
          <w:lang w:val="ru-RU" w:bidi="bn-BD"/>
        </w:rPr>
        <w:t xml:space="preserve"> была показана только одна полуокружность, которая отвечает за процессы, происходящие на границе раздела </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 xml:space="preserve">/электролит или </w:t>
      </w:r>
      <w:r w:rsidRPr="00DB129C">
        <w:rPr>
          <w:color w:val="000000"/>
          <w:szCs w:val="28"/>
          <w:lang w:bidi="bn-BD"/>
        </w:rPr>
        <w:t>TiO</w:t>
      </w:r>
      <w:r w:rsidRPr="00DB129C">
        <w:rPr>
          <w:color w:val="000000"/>
          <w:szCs w:val="28"/>
          <w:vertAlign w:val="subscript"/>
          <w:lang w:val="ru-RU" w:bidi="bn-BD"/>
        </w:rPr>
        <w:t>2</w:t>
      </w:r>
      <w:r w:rsidRPr="00DB129C">
        <w:rPr>
          <w:color w:val="000000"/>
          <w:szCs w:val="28"/>
          <w:lang w:val="ru-RU" w:bidi="bn-BD"/>
        </w:rPr>
        <w:t>-</w:t>
      </w:r>
      <w:r w:rsidRPr="00DB129C">
        <w:rPr>
          <w:color w:val="000000"/>
          <w:szCs w:val="28"/>
          <w:lang w:bidi="bn-BD"/>
        </w:rPr>
        <w:t>GO</w:t>
      </w:r>
      <w:r w:rsidRPr="00DB129C">
        <w:rPr>
          <w:color w:val="000000"/>
          <w:szCs w:val="28"/>
          <w:lang w:val="ru-RU" w:bidi="bn-BD"/>
        </w:rPr>
        <w:t>(</w:t>
      </w:r>
      <w:r w:rsidRPr="00DB129C">
        <w:rPr>
          <w:color w:val="000000"/>
          <w:szCs w:val="28"/>
          <w:lang w:bidi="bn-BD"/>
        </w:rPr>
        <w:t>rGO</w:t>
      </w:r>
      <w:r w:rsidRPr="00DB129C">
        <w:rPr>
          <w:color w:val="000000"/>
          <w:szCs w:val="28"/>
          <w:lang w:val="ru-RU" w:bidi="bn-BD"/>
        </w:rPr>
        <w:t>)/электролит.</w:t>
      </w:r>
    </w:p>
    <w:p w:rsidR="00092289" w:rsidRPr="00DB129C" w:rsidRDefault="00092289" w:rsidP="00092289">
      <w:pPr>
        <w:jc w:val="both"/>
        <w:rPr>
          <w:szCs w:val="28"/>
          <w:lang w:val="ru-RU"/>
        </w:rPr>
      </w:pPr>
    </w:p>
    <w:p w:rsidR="00092289" w:rsidRPr="00AB3A78" w:rsidRDefault="00092289" w:rsidP="00092289">
      <w:pPr>
        <w:jc w:val="both"/>
        <w:rPr>
          <w:b/>
          <w:szCs w:val="28"/>
          <w:lang w:val="ru-RU"/>
        </w:rPr>
      </w:pPr>
      <w:r w:rsidRPr="00AB3A78">
        <w:rPr>
          <w:b/>
          <w:szCs w:val="28"/>
          <w:lang w:val="ru-RU"/>
        </w:rPr>
        <w:t xml:space="preserve">2.4.2 Методика исследования </w:t>
      </w:r>
      <w:r w:rsidR="00B4665A" w:rsidRPr="00B4665A">
        <w:rPr>
          <w:b/>
          <w:szCs w:val="28"/>
          <w:lang w:val="ru-RU"/>
        </w:rPr>
        <w:t>фотокаталитической активности синтезированных материалов</w:t>
      </w:r>
    </w:p>
    <w:p w:rsidR="00092289" w:rsidRPr="00DB129C" w:rsidRDefault="00092289" w:rsidP="00092289">
      <w:pPr>
        <w:jc w:val="both"/>
        <w:rPr>
          <w:szCs w:val="28"/>
          <w:lang w:val="ru-RU"/>
        </w:rPr>
      </w:pPr>
      <w:r w:rsidRPr="00DB129C">
        <w:rPr>
          <w:bCs/>
          <w:szCs w:val="28"/>
          <w:lang w:val="ru-RU"/>
        </w:rPr>
        <w:t xml:space="preserve">Изучение переходных характеристик фототока полученных материалов осуществляли по регистрации </w:t>
      </w:r>
      <w:r w:rsidRPr="00DB129C">
        <w:rPr>
          <w:szCs w:val="28"/>
          <w:lang w:val="ru-RU"/>
        </w:rPr>
        <w:t xml:space="preserve">фотоиндуцированного тока в стандартной фотоэлектрохимической трех-электродной ячейке с кварцевым окном на потенциостате-гальваностате </w:t>
      </w:r>
      <w:r w:rsidRPr="00DB129C">
        <w:rPr>
          <w:szCs w:val="28"/>
        </w:rPr>
        <w:t>P</w:t>
      </w:r>
      <w:r w:rsidRPr="00DB129C">
        <w:rPr>
          <w:szCs w:val="28"/>
          <w:lang w:val="ru-RU"/>
        </w:rPr>
        <w:t>-30</w:t>
      </w:r>
      <w:r w:rsidRPr="00DB129C">
        <w:rPr>
          <w:szCs w:val="28"/>
        </w:rPr>
        <w:t>J</w:t>
      </w:r>
      <w:r w:rsidRPr="00DB129C">
        <w:rPr>
          <w:szCs w:val="28"/>
          <w:lang w:val="ru-RU"/>
        </w:rPr>
        <w:t xml:space="preserve"> (</w:t>
      </w:r>
      <w:r w:rsidRPr="00DB129C">
        <w:rPr>
          <w:szCs w:val="28"/>
        </w:rPr>
        <w:t>Elins</w:t>
      </w:r>
      <w:r w:rsidRPr="00DB129C">
        <w:rPr>
          <w:szCs w:val="28"/>
          <w:lang w:val="ru-RU"/>
        </w:rPr>
        <w:t xml:space="preserve">). В качестве электрода сравнения использовали </w:t>
      </w:r>
      <w:r w:rsidRPr="00DB129C">
        <w:rPr>
          <w:szCs w:val="28"/>
        </w:rPr>
        <w:t>Ag</w:t>
      </w:r>
      <w:r w:rsidRPr="00DB129C">
        <w:rPr>
          <w:szCs w:val="28"/>
          <w:lang w:val="ru-RU"/>
        </w:rPr>
        <w:t>/</w:t>
      </w:r>
      <w:r w:rsidRPr="00DB129C">
        <w:rPr>
          <w:szCs w:val="28"/>
        </w:rPr>
        <w:t>AgCl</w:t>
      </w:r>
      <w:r w:rsidRPr="00DB129C">
        <w:rPr>
          <w:szCs w:val="28"/>
          <w:lang w:val="ru-RU"/>
        </w:rPr>
        <w:t>. Источником излучения служила диодная лампа</w:t>
      </w:r>
      <w:r w:rsidRPr="00DB129C">
        <w:rPr>
          <w:szCs w:val="28"/>
          <w:lang w:val="kk-KZ"/>
        </w:rPr>
        <w:t>, мощность которой составляет</w:t>
      </w:r>
      <w:r w:rsidRPr="00DB129C">
        <w:rPr>
          <w:szCs w:val="28"/>
          <w:lang w:val="ru-RU"/>
        </w:rPr>
        <w:t xml:space="preserve"> 35 мВт/см</w:t>
      </w:r>
      <w:r w:rsidRPr="00DB129C">
        <w:rPr>
          <w:szCs w:val="28"/>
          <w:vertAlign w:val="superscript"/>
          <w:lang w:val="ru-RU"/>
        </w:rPr>
        <w:t>2</w:t>
      </w:r>
      <w:r w:rsidRPr="00DB129C">
        <w:rPr>
          <w:szCs w:val="28"/>
          <w:lang w:val="ru-RU"/>
        </w:rPr>
        <w:t xml:space="preserve">. Исследуемые образцы были нанесены методом центрифугирования на поверхность подложек с </w:t>
      </w:r>
      <w:r w:rsidRPr="00DB129C">
        <w:rPr>
          <w:szCs w:val="28"/>
        </w:rPr>
        <w:t>FTO</w:t>
      </w:r>
      <w:r w:rsidRPr="00DB129C">
        <w:rPr>
          <w:szCs w:val="28"/>
          <w:lang w:val="ru-RU"/>
        </w:rPr>
        <w:t xml:space="preserve">, которые подключались к рабочему электроду. К отрицательному потенциалу был подключен платиновый электрод. Измерения проводились в электролите 0,1М </w:t>
      </w:r>
      <w:r w:rsidRPr="00DB129C">
        <w:rPr>
          <w:szCs w:val="28"/>
        </w:rPr>
        <w:t>NaOH</w:t>
      </w:r>
      <w:r w:rsidRPr="00DB129C">
        <w:rPr>
          <w:szCs w:val="28"/>
          <w:lang w:val="ru-RU"/>
        </w:rPr>
        <w:t>.</w:t>
      </w:r>
    </w:p>
    <w:p w:rsidR="00092289" w:rsidRPr="00DB129C" w:rsidRDefault="00092289" w:rsidP="00092289">
      <w:pPr>
        <w:jc w:val="both"/>
        <w:rPr>
          <w:szCs w:val="28"/>
          <w:lang w:val="ru-RU"/>
        </w:rPr>
      </w:pPr>
      <w:r w:rsidRPr="00DB129C">
        <w:rPr>
          <w:szCs w:val="28"/>
          <w:lang w:val="ru-RU"/>
        </w:rPr>
        <w:t xml:space="preserve">Для изучения </w:t>
      </w:r>
      <w:r w:rsidRPr="00DB129C">
        <w:rPr>
          <w:bCs/>
          <w:szCs w:val="28"/>
          <w:lang w:val="ru-RU"/>
        </w:rPr>
        <w:t xml:space="preserve">переходных характеристик фототока </w:t>
      </w:r>
      <w:r w:rsidRPr="00DB129C">
        <w:rPr>
          <w:szCs w:val="28"/>
          <w:lang w:val="ru-RU"/>
        </w:rPr>
        <w:t>ячеек на основе пористых пленок диоксида титана была разработана установка по регистрации фотоиндуцированного тока (рисунок 2.2</w:t>
      </w:r>
      <w:r w:rsidR="00C607F1" w:rsidRPr="00C607F1">
        <w:rPr>
          <w:szCs w:val="28"/>
          <w:lang w:val="ru-RU"/>
        </w:rPr>
        <w:t>2</w:t>
      </w:r>
      <w:r w:rsidRPr="00DB129C">
        <w:rPr>
          <w:szCs w:val="28"/>
          <w:lang w:val="ru-RU"/>
        </w:rPr>
        <w:t xml:space="preserve">). </w:t>
      </w:r>
    </w:p>
    <w:p w:rsidR="00092289" w:rsidRPr="00DB129C" w:rsidRDefault="00092289" w:rsidP="00092289">
      <w:pPr>
        <w:jc w:val="both"/>
        <w:rPr>
          <w:szCs w:val="28"/>
          <w:lang w:val="ru-RU"/>
        </w:rPr>
      </w:pPr>
    </w:p>
    <w:p w:rsidR="00092289" w:rsidRPr="00DB129C" w:rsidRDefault="00FA1DD5" w:rsidP="00092289">
      <w:pPr>
        <w:jc w:val="center"/>
        <w:rPr>
          <w:szCs w:val="28"/>
        </w:rPr>
      </w:pPr>
      <w:r w:rsidRPr="00DB129C">
        <w:rPr>
          <w:noProof/>
          <w:szCs w:val="28"/>
          <w:lang w:val="ru-RU" w:eastAsia="ru-RU"/>
        </w:rPr>
        <w:lastRenderedPageBreak/>
        <w:drawing>
          <wp:inline distT="0" distB="0" distL="0" distR="0">
            <wp:extent cx="2381250" cy="2495550"/>
            <wp:effectExtent l="0" t="0" r="0" b="0"/>
            <wp:docPr id="58" name="Рисунок 9" descr="Электрохимическая яч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Электрохимическая ячейка"/>
                    <pic:cNvPicPr>
                      <a:picLocks noChangeAspect="1" noChangeArrowheads="1"/>
                    </pic:cNvPicPr>
                  </pic:nvPicPr>
                  <pic:blipFill>
                    <a:blip r:embed="rId73">
                      <a:extLst>
                        <a:ext uri="{28A0092B-C50C-407E-A947-70E740481C1C}">
                          <a14:useLocalDpi xmlns:a14="http://schemas.microsoft.com/office/drawing/2010/main" val="0"/>
                        </a:ext>
                      </a:extLst>
                    </a:blip>
                    <a:srcRect l="29059" t="5286" r="9218" b="5701"/>
                    <a:stretch>
                      <a:fillRect/>
                    </a:stretch>
                  </pic:blipFill>
                  <pic:spPr bwMode="auto">
                    <a:xfrm>
                      <a:off x="0" y="0"/>
                      <a:ext cx="2381250" cy="2495550"/>
                    </a:xfrm>
                    <a:prstGeom prst="rect">
                      <a:avLst/>
                    </a:prstGeom>
                    <a:noFill/>
                    <a:ln>
                      <a:noFill/>
                    </a:ln>
                  </pic:spPr>
                </pic:pic>
              </a:graphicData>
            </a:graphic>
          </wp:inline>
        </w:drawing>
      </w:r>
    </w:p>
    <w:p w:rsidR="00092289" w:rsidRPr="00DB129C" w:rsidRDefault="00092289" w:rsidP="00092289">
      <w:pPr>
        <w:jc w:val="both"/>
        <w:rPr>
          <w:szCs w:val="28"/>
          <w:lang w:val="kk-KZ"/>
        </w:rPr>
      </w:pPr>
    </w:p>
    <w:p w:rsidR="00092289" w:rsidRPr="00C607F1" w:rsidRDefault="00092289" w:rsidP="00092289">
      <w:pPr>
        <w:pStyle w:val="a7"/>
        <w:shd w:val="clear" w:color="auto" w:fill="FFFFFF"/>
        <w:adjustRightInd w:val="0"/>
        <w:snapToGrid w:val="0"/>
        <w:spacing w:before="0" w:beforeAutospacing="0" w:after="0" w:afterAutospacing="0"/>
        <w:ind w:firstLine="567"/>
        <w:contextualSpacing/>
        <w:jc w:val="center"/>
        <w:rPr>
          <w:sz w:val="28"/>
          <w:szCs w:val="28"/>
          <w:lang w:val="ru-RU"/>
        </w:rPr>
      </w:pPr>
      <w:r w:rsidRPr="00DB129C">
        <w:rPr>
          <w:sz w:val="28"/>
          <w:szCs w:val="28"/>
        </w:rPr>
        <w:t>Рисунок 2.</w:t>
      </w:r>
      <w:r w:rsidR="00571F3F" w:rsidRPr="00C607F1">
        <w:rPr>
          <w:sz w:val="28"/>
          <w:szCs w:val="28"/>
          <w:lang w:val="ru-RU"/>
        </w:rPr>
        <w:t>2</w:t>
      </w:r>
      <w:r w:rsidR="00C607F1" w:rsidRPr="00C607F1">
        <w:rPr>
          <w:sz w:val="28"/>
          <w:szCs w:val="28"/>
          <w:lang w:val="ru-RU"/>
        </w:rPr>
        <w:t>2</w:t>
      </w:r>
      <w:r w:rsidRPr="00DB129C">
        <w:rPr>
          <w:sz w:val="28"/>
          <w:szCs w:val="28"/>
        </w:rPr>
        <w:t xml:space="preserve"> – </w:t>
      </w:r>
      <w:r w:rsidR="00C607F1">
        <w:rPr>
          <w:sz w:val="28"/>
          <w:szCs w:val="28"/>
          <w:lang w:val="ru-RU"/>
        </w:rPr>
        <w:t>Схема для регистрации переходных характеристик фототока</w:t>
      </w:r>
    </w:p>
    <w:p w:rsidR="00092289" w:rsidRPr="00C607F1" w:rsidRDefault="00092289" w:rsidP="00092289">
      <w:pPr>
        <w:jc w:val="both"/>
        <w:rPr>
          <w:szCs w:val="28"/>
          <w:lang w:val="ru-RU"/>
        </w:rPr>
      </w:pPr>
    </w:p>
    <w:p w:rsidR="00092289" w:rsidRPr="00DB129C" w:rsidRDefault="00092289" w:rsidP="00092289">
      <w:pPr>
        <w:jc w:val="both"/>
        <w:rPr>
          <w:szCs w:val="28"/>
          <w:lang w:val="ru-RU"/>
        </w:rPr>
      </w:pPr>
      <w:r w:rsidRPr="00DB129C">
        <w:rPr>
          <w:szCs w:val="28"/>
          <w:lang w:val="ru-RU"/>
        </w:rPr>
        <w:t xml:space="preserve">Установка оснащена потенциостат-галваностатом </w:t>
      </w:r>
      <w:r w:rsidRPr="00DB129C">
        <w:rPr>
          <w:szCs w:val="28"/>
        </w:rPr>
        <w:t>J</w:t>
      </w:r>
      <w:r w:rsidRPr="00DB129C">
        <w:rPr>
          <w:szCs w:val="28"/>
          <w:lang w:val="ru-RU"/>
        </w:rPr>
        <w:t xml:space="preserve">-30 (Элинс, Россия). В качестве электрода сравнения использовали </w:t>
      </w:r>
      <w:r w:rsidRPr="00DB129C">
        <w:rPr>
          <w:szCs w:val="28"/>
        </w:rPr>
        <w:t>Ag</w:t>
      </w:r>
      <w:r w:rsidRPr="00DB129C">
        <w:rPr>
          <w:szCs w:val="28"/>
          <w:lang w:val="ru-RU"/>
        </w:rPr>
        <w:t>/</w:t>
      </w:r>
      <w:r w:rsidRPr="00DB129C">
        <w:rPr>
          <w:szCs w:val="28"/>
        </w:rPr>
        <w:t>AgCl</w:t>
      </w:r>
      <w:r w:rsidRPr="00DB129C">
        <w:rPr>
          <w:szCs w:val="28"/>
          <w:lang w:val="ru-RU"/>
        </w:rPr>
        <w:t xml:space="preserve"> (концентрация 4 </w:t>
      </w:r>
      <w:r w:rsidRPr="00DB129C">
        <w:rPr>
          <w:szCs w:val="28"/>
        </w:rPr>
        <w:t>M</w:t>
      </w:r>
      <w:r w:rsidRPr="00DB129C">
        <w:rPr>
          <w:szCs w:val="28"/>
          <w:lang w:val="ru-RU"/>
        </w:rPr>
        <w:t xml:space="preserve"> </w:t>
      </w:r>
      <w:r w:rsidRPr="00DB129C">
        <w:rPr>
          <w:szCs w:val="28"/>
        </w:rPr>
        <w:t>KCl</w:t>
      </w:r>
      <w:r w:rsidRPr="00DB129C">
        <w:rPr>
          <w:szCs w:val="28"/>
          <w:lang w:val="ru-RU"/>
        </w:rPr>
        <w:t>). Измерения проводятся в стационарном режиме с возможностью увеличения прикладываемого напряжения от 0 до 6 В. Исследуемые образцы подключаются к рабочему электроду, а платиновый электрод –противоположенный электроду. При измерении временной зависимости фототока, между двумя электродами устанавливается нулевой потенциал. При освещении исследуемого образца через кварцевое окошко, на концах электродов возникает разность потенциалов значение, которого фиксирует потенциостат.</w:t>
      </w:r>
    </w:p>
    <w:p w:rsidR="00975990" w:rsidRPr="00975990" w:rsidRDefault="00975990" w:rsidP="00975990">
      <w:pPr>
        <w:tabs>
          <w:tab w:val="left" w:pos="993"/>
        </w:tabs>
        <w:ind w:firstLine="709"/>
        <w:jc w:val="both"/>
        <w:rPr>
          <w:szCs w:val="28"/>
          <w:lang w:val="ru-RU"/>
        </w:rPr>
      </w:pPr>
      <w:r w:rsidRPr="00975990">
        <w:rPr>
          <w:szCs w:val="28"/>
          <w:lang w:val="ru-RU"/>
        </w:rPr>
        <w:t xml:space="preserve">Фотокаталитические свойства нанокомпозита были исследованы по реакции фотодеградации </w:t>
      </w:r>
      <w:r w:rsidR="00CD6CCF">
        <w:rPr>
          <w:szCs w:val="28"/>
          <w:lang w:val="ru-RU"/>
        </w:rPr>
        <w:t>м</w:t>
      </w:r>
      <w:r w:rsidR="00CD6CCF" w:rsidRPr="00975990">
        <w:rPr>
          <w:szCs w:val="28"/>
          <w:lang w:val="ru-RU"/>
        </w:rPr>
        <w:t xml:space="preserve">етиленового </w:t>
      </w:r>
      <w:r>
        <w:rPr>
          <w:szCs w:val="28"/>
          <w:lang w:val="ru-RU"/>
        </w:rPr>
        <w:t>голубого</w:t>
      </w:r>
      <w:r w:rsidRPr="00975990">
        <w:rPr>
          <w:szCs w:val="28"/>
          <w:lang w:val="ru-RU"/>
        </w:rPr>
        <w:t xml:space="preserve"> (М</w:t>
      </w:r>
      <w:r>
        <w:rPr>
          <w:szCs w:val="28"/>
          <w:lang w:val="ru-RU"/>
        </w:rPr>
        <w:t>Г</w:t>
      </w:r>
      <w:r w:rsidRPr="00975990">
        <w:rPr>
          <w:szCs w:val="28"/>
          <w:lang w:val="ru-RU"/>
        </w:rPr>
        <w:t xml:space="preserve">) в присутствии наночастиц </w:t>
      </w:r>
      <w:r>
        <w:rPr>
          <w:szCs w:val="28"/>
        </w:rPr>
        <w:t>TiO</w:t>
      </w:r>
      <w:r w:rsidRPr="00975990">
        <w:rPr>
          <w:szCs w:val="28"/>
          <w:vertAlign w:val="subscript"/>
          <w:lang w:val="ru-RU"/>
        </w:rPr>
        <w:t>2</w:t>
      </w:r>
      <w:r w:rsidRPr="00975990">
        <w:rPr>
          <w:szCs w:val="28"/>
          <w:lang w:val="ru-RU"/>
        </w:rPr>
        <w:t xml:space="preserve"> и нанокомпозита </w:t>
      </w:r>
      <w:r w:rsidRPr="00672AC2">
        <w:rPr>
          <w:szCs w:val="28"/>
        </w:rPr>
        <w:t>TiO</w:t>
      </w:r>
      <w:r w:rsidRPr="00975990">
        <w:rPr>
          <w:szCs w:val="28"/>
          <w:vertAlign w:val="subscript"/>
          <w:lang w:val="ru-RU"/>
        </w:rPr>
        <w:t>2</w:t>
      </w:r>
      <w:r w:rsidRPr="00975990">
        <w:rPr>
          <w:szCs w:val="28"/>
          <w:lang w:val="ru-RU"/>
        </w:rPr>
        <w:t>–</w:t>
      </w:r>
      <w:r w:rsidRPr="00672AC2">
        <w:rPr>
          <w:szCs w:val="28"/>
        </w:rPr>
        <w:t>GO</w:t>
      </w:r>
      <w:r w:rsidRPr="00975990">
        <w:rPr>
          <w:szCs w:val="28"/>
          <w:lang w:val="ru-RU"/>
        </w:rPr>
        <w:t xml:space="preserve">. </w:t>
      </w:r>
    </w:p>
    <w:p w:rsidR="00092289" w:rsidRDefault="00975990" w:rsidP="00975990">
      <w:pPr>
        <w:shd w:val="clear" w:color="auto" w:fill="FFFFFF"/>
        <w:ind w:firstLine="454"/>
        <w:jc w:val="both"/>
        <w:rPr>
          <w:szCs w:val="28"/>
          <w:lang w:val="ru-RU"/>
        </w:rPr>
      </w:pPr>
      <w:r w:rsidRPr="00975990">
        <w:rPr>
          <w:szCs w:val="28"/>
          <w:lang w:val="ru-RU"/>
        </w:rPr>
        <w:t>Для этого 0,6 мг красителя растворяли с 50 мл деионизированной воды, о</w:t>
      </w:r>
      <w:r w:rsidRPr="00975990">
        <w:rPr>
          <w:rStyle w:val="longtext"/>
          <w:szCs w:val="28"/>
          <w:lang w:val="ru-RU"/>
        </w:rPr>
        <w:t xml:space="preserve">чищенной при помощи системы очистки воды </w:t>
      </w:r>
      <w:r w:rsidRPr="00672AC2">
        <w:rPr>
          <w:rStyle w:val="longtext"/>
          <w:szCs w:val="28"/>
        </w:rPr>
        <w:t>AquaM</w:t>
      </w:r>
      <w:r w:rsidRPr="00975990">
        <w:rPr>
          <w:rStyle w:val="longtext"/>
          <w:szCs w:val="28"/>
          <w:lang w:val="ru-RU"/>
        </w:rPr>
        <w:t>а</w:t>
      </w:r>
      <w:r w:rsidRPr="00672AC2">
        <w:rPr>
          <w:rStyle w:val="longtext"/>
          <w:szCs w:val="28"/>
        </w:rPr>
        <w:t>x</w:t>
      </w:r>
      <w:r w:rsidRPr="00975990">
        <w:rPr>
          <w:rStyle w:val="longtext"/>
          <w:szCs w:val="28"/>
          <w:lang w:val="ru-RU"/>
        </w:rPr>
        <w:t xml:space="preserve">. Затем </w:t>
      </w:r>
      <w:r w:rsidRPr="00975990">
        <w:rPr>
          <w:szCs w:val="28"/>
          <w:lang w:val="ru-RU"/>
        </w:rPr>
        <w:t xml:space="preserve">смешивали 0,2 г катализатора (чистый </w:t>
      </w:r>
      <w:r>
        <w:rPr>
          <w:szCs w:val="28"/>
        </w:rPr>
        <w:t>TiO</w:t>
      </w:r>
      <w:r w:rsidRPr="00975990">
        <w:rPr>
          <w:szCs w:val="28"/>
          <w:vertAlign w:val="subscript"/>
          <w:lang w:val="ru-RU"/>
        </w:rPr>
        <w:t>2</w:t>
      </w:r>
      <w:r w:rsidRPr="00975990">
        <w:rPr>
          <w:szCs w:val="28"/>
          <w:lang w:val="ru-RU"/>
        </w:rPr>
        <w:t xml:space="preserve"> или </w:t>
      </w:r>
      <w:r w:rsidRPr="00672AC2">
        <w:rPr>
          <w:szCs w:val="28"/>
        </w:rPr>
        <w:t>TiO</w:t>
      </w:r>
      <w:r w:rsidRPr="00975990">
        <w:rPr>
          <w:szCs w:val="28"/>
          <w:vertAlign w:val="subscript"/>
          <w:lang w:val="ru-RU"/>
        </w:rPr>
        <w:t>2</w:t>
      </w:r>
      <w:r w:rsidRPr="00975990">
        <w:rPr>
          <w:szCs w:val="28"/>
          <w:lang w:val="ru-RU"/>
        </w:rPr>
        <w:t>–</w:t>
      </w:r>
      <w:r w:rsidRPr="00672AC2">
        <w:rPr>
          <w:szCs w:val="28"/>
        </w:rPr>
        <w:t>GO</w:t>
      </w:r>
      <w:r>
        <w:rPr>
          <w:szCs w:val="28"/>
          <w:lang w:val="ru-RU"/>
        </w:rPr>
        <w:t>/r</w:t>
      </w:r>
      <w:r>
        <w:rPr>
          <w:szCs w:val="28"/>
        </w:rPr>
        <w:t>GO</w:t>
      </w:r>
      <w:r w:rsidRPr="00975990">
        <w:rPr>
          <w:szCs w:val="28"/>
          <w:lang w:val="ru-RU"/>
        </w:rPr>
        <w:t>) со 100 мл М</w:t>
      </w:r>
      <w:r w:rsidR="003A47EA">
        <w:rPr>
          <w:szCs w:val="28"/>
          <w:lang w:val="ru-RU"/>
        </w:rPr>
        <w:t>Г</w:t>
      </w:r>
      <w:r w:rsidRPr="00975990">
        <w:rPr>
          <w:szCs w:val="28"/>
          <w:lang w:val="ru-RU"/>
        </w:rPr>
        <w:t xml:space="preserve">. Полученную суспензию обрабатывали 30 мин в ультразвуковой ванне. Далее ее выдерживали в темноте 60 мин при постоянном перемешивании для установления абсорбционного равновесия. Из полученной дисперсии отбирали 5 мл и центрифугировали в течение 15 мин при 4000 об/мин. С помощью спектрофлуориметра </w:t>
      </w:r>
      <w:r>
        <w:rPr>
          <w:szCs w:val="28"/>
        </w:rPr>
        <w:t>Solar</w:t>
      </w:r>
      <w:r w:rsidRPr="00975990">
        <w:rPr>
          <w:szCs w:val="28"/>
          <w:lang w:val="ru-RU"/>
        </w:rPr>
        <w:t xml:space="preserve"> </w:t>
      </w:r>
      <w:r>
        <w:rPr>
          <w:szCs w:val="28"/>
        </w:rPr>
        <w:t>CM</w:t>
      </w:r>
      <w:r w:rsidRPr="00975990">
        <w:rPr>
          <w:szCs w:val="28"/>
          <w:lang w:val="ru-RU"/>
        </w:rPr>
        <w:t xml:space="preserve"> оценивали оптическую плотность раствора. Далее суспензию поместили в магнитную мешалку и облучали лампой в видимой области спектра. При этом через каждые 30 мин отбирали по 5 мл раствора и определяли концентрацию красителя. Оценку концентрации красителя проводили по оптической плотности в максимуме полосы поглощения красителя на 663 нм.</w:t>
      </w:r>
    </w:p>
    <w:p w:rsidR="00B01AD1" w:rsidRDefault="00B01AD1" w:rsidP="00414323">
      <w:pPr>
        <w:shd w:val="clear" w:color="auto" w:fill="FFFFFF"/>
        <w:jc w:val="both"/>
        <w:rPr>
          <w:b/>
          <w:szCs w:val="28"/>
          <w:lang w:val="ru-RU"/>
        </w:rPr>
      </w:pPr>
    </w:p>
    <w:p w:rsidR="00180D96" w:rsidRDefault="00180D96" w:rsidP="00414323">
      <w:pPr>
        <w:shd w:val="clear" w:color="auto" w:fill="FFFFFF"/>
        <w:jc w:val="both"/>
        <w:rPr>
          <w:b/>
          <w:szCs w:val="28"/>
          <w:lang w:val="ru-RU"/>
        </w:rPr>
      </w:pPr>
    </w:p>
    <w:p w:rsidR="00180D96" w:rsidRDefault="00180D96" w:rsidP="00414323">
      <w:pPr>
        <w:shd w:val="clear" w:color="auto" w:fill="FFFFFF"/>
        <w:jc w:val="both"/>
        <w:rPr>
          <w:b/>
          <w:szCs w:val="28"/>
          <w:lang w:val="ru-RU"/>
        </w:rPr>
      </w:pPr>
    </w:p>
    <w:p w:rsidR="00180D96" w:rsidRDefault="00180D96" w:rsidP="00414323">
      <w:pPr>
        <w:shd w:val="clear" w:color="auto" w:fill="FFFFFF"/>
        <w:jc w:val="both"/>
        <w:rPr>
          <w:b/>
          <w:szCs w:val="28"/>
          <w:lang w:val="ru-RU"/>
        </w:rPr>
      </w:pPr>
    </w:p>
    <w:p w:rsidR="00975990" w:rsidRDefault="00975990" w:rsidP="00414323">
      <w:pPr>
        <w:shd w:val="clear" w:color="auto" w:fill="FFFFFF"/>
        <w:jc w:val="both"/>
        <w:rPr>
          <w:b/>
          <w:szCs w:val="28"/>
          <w:lang w:val="ru-RU"/>
        </w:rPr>
      </w:pPr>
      <w:r w:rsidRPr="00975990">
        <w:rPr>
          <w:b/>
          <w:szCs w:val="28"/>
          <w:lang w:val="ru-RU"/>
        </w:rPr>
        <w:lastRenderedPageBreak/>
        <w:t>2.5 Методика синтеза наночастиц серебра методом лазерной абляции</w:t>
      </w:r>
    </w:p>
    <w:p w:rsidR="00180D96" w:rsidRPr="00975990" w:rsidRDefault="00180D96" w:rsidP="00414323">
      <w:pPr>
        <w:shd w:val="clear" w:color="auto" w:fill="FFFFFF"/>
        <w:jc w:val="both"/>
        <w:rPr>
          <w:b/>
          <w:szCs w:val="24"/>
          <w:lang w:val="ru-RU" w:eastAsia="ar-SA"/>
        </w:rPr>
      </w:pPr>
    </w:p>
    <w:p w:rsidR="00180D96" w:rsidRPr="00180D96" w:rsidRDefault="00180D96" w:rsidP="00414323">
      <w:pPr>
        <w:jc w:val="both"/>
        <w:rPr>
          <w:szCs w:val="28"/>
          <w:lang w:val="ru-RU" w:eastAsia="ar-SA"/>
        </w:rPr>
      </w:pPr>
      <w:r>
        <w:rPr>
          <w:szCs w:val="28"/>
          <w:lang w:val="kk-KZ" w:eastAsia="ar-SA"/>
        </w:rPr>
        <w:t xml:space="preserve">Приготовление плазмон активных наночастиц серебра (НЧ) методом лазерной абляции проводилась следующим образом: НЧ </w:t>
      </w:r>
      <w:r>
        <w:rPr>
          <w:szCs w:val="28"/>
          <w:lang w:eastAsia="ar-SA"/>
        </w:rPr>
        <w:t>Ag</w:t>
      </w:r>
      <w:r>
        <w:rPr>
          <w:szCs w:val="28"/>
          <w:lang w:val="kk-KZ" w:eastAsia="ar-SA"/>
        </w:rPr>
        <w:t xml:space="preserve"> </w:t>
      </w:r>
      <w:r>
        <w:rPr>
          <w:szCs w:val="28"/>
          <w:lang w:val="ru-RU" w:eastAsia="ar-SA"/>
        </w:rPr>
        <w:t xml:space="preserve">в растворе этилового спирта получены абляцией мишени серебра </w:t>
      </w:r>
      <w:r w:rsidRPr="00414323">
        <w:rPr>
          <w:szCs w:val="28"/>
          <w:lang w:val="kk-KZ"/>
        </w:rPr>
        <w:t xml:space="preserve">второй гармоникой </w:t>
      </w:r>
      <w:r w:rsidRPr="00414323">
        <w:rPr>
          <w:szCs w:val="28"/>
          <w:lang w:val="kk-KZ" w:eastAsia="ar-SA"/>
        </w:rPr>
        <w:t xml:space="preserve">твердотельного </w:t>
      </w:r>
      <w:r w:rsidRPr="00414323">
        <w:rPr>
          <w:szCs w:val="28"/>
          <w:lang w:val="kk-KZ"/>
        </w:rPr>
        <w:t>Nd:YAG лазера</w:t>
      </w:r>
      <w:r w:rsidRPr="00414323">
        <w:rPr>
          <w:szCs w:val="28"/>
          <w:lang w:val="ru-RU"/>
        </w:rPr>
        <w:t xml:space="preserve"> (</w:t>
      </w:r>
      <w:r w:rsidRPr="00414323">
        <w:rPr>
          <w:szCs w:val="28"/>
        </w:rPr>
        <w:t>λ</w:t>
      </w:r>
      <w:r w:rsidRPr="00414323">
        <w:rPr>
          <w:szCs w:val="28"/>
          <w:lang w:val="ru-RU"/>
        </w:rPr>
        <w:t xml:space="preserve">ген=532 нм, </w:t>
      </w:r>
      <w:r w:rsidRPr="00414323">
        <w:rPr>
          <w:szCs w:val="28"/>
        </w:rPr>
        <w:t>τ</w:t>
      </w:r>
      <w:r w:rsidRPr="00414323">
        <w:rPr>
          <w:szCs w:val="28"/>
          <w:lang w:val="ru-RU"/>
        </w:rPr>
        <w:t>= 10 нс, Е = 90 мДж)</w:t>
      </w:r>
      <w:r w:rsidRPr="00414323">
        <w:rPr>
          <w:szCs w:val="28"/>
          <w:lang w:val="kk-KZ"/>
        </w:rPr>
        <w:t>.</w:t>
      </w:r>
      <w:r>
        <w:rPr>
          <w:szCs w:val="28"/>
          <w:lang w:val="kk-KZ"/>
        </w:rPr>
        <w:t xml:space="preserve"> Частота облучаемого пакета импульсов была равна 20 Гц, а время самой абляции 10 мин. </w:t>
      </w:r>
    </w:p>
    <w:p w:rsidR="00715D67" w:rsidRDefault="00414323" w:rsidP="00414323">
      <w:pPr>
        <w:jc w:val="both"/>
        <w:rPr>
          <w:szCs w:val="28"/>
          <w:lang w:val="kk-KZ"/>
        </w:rPr>
      </w:pPr>
      <w:r w:rsidRPr="00414323">
        <w:rPr>
          <w:szCs w:val="28"/>
          <w:lang w:val="kk-KZ"/>
        </w:rPr>
        <w:t xml:space="preserve">Частота повторения пакета импульсов составляла 20 Гц, а время абляции 10 мин. </w:t>
      </w:r>
      <w:r w:rsidR="00715D67" w:rsidRPr="00715D67">
        <w:rPr>
          <w:szCs w:val="28"/>
          <w:lang w:val="kk-KZ"/>
        </w:rPr>
        <w:t xml:space="preserve">Каждый пучок лазерных импульсов фокусировался на разные участки поверхности мишени. Объем этанола в целевой кювете </w:t>
      </w:r>
      <w:r w:rsidR="00715D67">
        <w:rPr>
          <w:szCs w:val="28"/>
          <w:lang w:val="kk-KZ"/>
        </w:rPr>
        <w:t xml:space="preserve">равна </w:t>
      </w:r>
      <w:r w:rsidR="00715D67" w:rsidRPr="00715D67">
        <w:rPr>
          <w:szCs w:val="28"/>
          <w:lang w:val="kk-KZ"/>
        </w:rPr>
        <w:t>V</w:t>
      </w:r>
      <w:r w:rsidR="00715D67">
        <w:rPr>
          <w:szCs w:val="28"/>
          <w:lang w:val="kk-KZ"/>
        </w:rPr>
        <w:t>=</w:t>
      </w:r>
      <w:r w:rsidR="00715D67" w:rsidRPr="00715D67">
        <w:rPr>
          <w:szCs w:val="28"/>
          <w:lang w:val="kk-KZ"/>
        </w:rPr>
        <w:t xml:space="preserve">2 мл, толщина слоя спирта на поверхности 6 мм. Размер </w:t>
      </w:r>
      <w:r w:rsidR="00715D67">
        <w:rPr>
          <w:szCs w:val="28"/>
          <w:lang w:val="kk-KZ" w:eastAsia="ar-SA"/>
        </w:rPr>
        <w:t xml:space="preserve">НЧ </w:t>
      </w:r>
      <w:r w:rsidR="00715D67">
        <w:rPr>
          <w:szCs w:val="28"/>
          <w:lang w:eastAsia="ar-SA"/>
        </w:rPr>
        <w:t>Ag</w:t>
      </w:r>
      <w:r w:rsidR="00715D67">
        <w:rPr>
          <w:szCs w:val="28"/>
          <w:lang w:val="kk-KZ" w:eastAsia="ar-SA"/>
        </w:rPr>
        <w:t xml:space="preserve"> </w:t>
      </w:r>
      <w:r w:rsidR="00715D67" w:rsidRPr="00715D67">
        <w:rPr>
          <w:szCs w:val="28"/>
          <w:lang w:val="kk-KZ"/>
        </w:rPr>
        <w:t xml:space="preserve">в коллоидных растворах определяли методом динамического светорассеяния на анализаторе субмикронных размеров частиц Zetasizer Nano ZS (Malvern). Средний размер частиц серебра составлял 32 нм, а стандартное отклонение составляло 10 нм. Концентрацию </w:t>
      </w:r>
      <w:r w:rsidR="00715D67">
        <w:rPr>
          <w:szCs w:val="28"/>
          <w:lang w:val="kk-KZ" w:eastAsia="ar-SA"/>
        </w:rPr>
        <w:t xml:space="preserve">НЧ </w:t>
      </w:r>
      <w:r w:rsidR="00715D67">
        <w:rPr>
          <w:szCs w:val="28"/>
          <w:lang w:eastAsia="ar-SA"/>
        </w:rPr>
        <w:t>Ag</w:t>
      </w:r>
      <w:r w:rsidR="00715D67">
        <w:rPr>
          <w:szCs w:val="28"/>
          <w:lang w:val="kk-KZ" w:eastAsia="ar-SA"/>
        </w:rPr>
        <w:t xml:space="preserve"> </w:t>
      </w:r>
      <w:r w:rsidR="00715D67" w:rsidRPr="00715D67">
        <w:rPr>
          <w:szCs w:val="28"/>
          <w:lang w:val="kk-KZ"/>
        </w:rPr>
        <w:t>в растворе определяли по формуле:</w:t>
      </w:r>
    </w:p>
    <w:p w:rsidR="00414323" w:rsidRPr="00414323" w:rsidRDefault="00414323" w:rsidP="00414323">
      <w:pPr>
        <w:ind w:firstLine="426"/>
        <w:jc w:val="both"/>
        <w:rPr>
          <w:szCs w:val="28"/>
          <w:lang w:val="ru-RU" w:eastAsia="ar-SA"/>
        </w:rPr>
      </w:pPr>
    </w:p>
    <w:p w:rsidR="00414323" w:rsidRPr="00414323" w:rsidRDefault="00C607F1" w:rsidP="00414323">
      <w:pPr>
        <w:ind w:firstLine="426"/>
        <w:jc w:val="right"/>
        <w:rPr>
          <w:szCs w:val="28"/>
          <w:lang w:val="ru-RU" w:eastAsia="ar-SA"/>
        </w:rPr>
      </w:pPr>
      <w:r w:rsidRPr="00C607F1">
        <w:rPr>
          <w:position w:val="-24"/>
          <w:szCs w:val="28"/>
          <w:lang w:eastAsia="ar-SA"/>
        </w:rPr>
        <w:object w:dxaOrig="1020" w:dyaOrig="620">
          <v:shape id="_x0000_i1034" type="#_x0000_t75" style="width:51.6pt;height:31.2pt" o:ole="">
            <v:imagedata r:id="rId74" o:title=""/>
          </v:shape>
          <o:OLEObject Type="Embed" ProgID="Equation.3" ShapeID="_x0000_i1034" DrawAspect="Content" ObjectID="_1680434376" r:id="rId75"/>
        </w:object>
      </w:r>
      <w:r w:rsidR="00414323" w:rsidRPr="00414323">
        <w:rPr>
          <w:szCs w:val="28"/>
          <w:lang w:val="ru-RU" w:eastAsia="ar-SA"/>
        </w:rPr>
        <w:t>,</w:t>
      </w:r>
      <w:r w:rsidR="00414323" w:rsidRPr="00414323">
        <w:rPr>
          <w:szCs w:val="28"/>
          <w:lang w:val="ru-RU" w:eastAsia="ar-SA"/>
        </w:rPr>
        <w:tab/>
      </w:r>
      <w:r w:rsidR="00414323" w:rsidRPr="00414323">
        <w:rPr>
          <w:szCs w:val="28"/>
          <w:lang w:val="ru-RU" w:eastAsia="ar-SA"/>
        </w:rPr>
        <w:tab/>
      </w:r>
      <w:r w:rsidR="00414323" w:rsidRPr="00414323">
        <w:rPr>
          <w:szCs w:val="28"/>
          <w:lang w:val="ru-RU" w:eastAsia="ar-SA"/>
        </w:rPr>
        <w:tab/>
      </w:r>
      <w:r w:rsidR="00414323" w:rsidRPr="00414323">
        <w:rPr>
          <w:szCs w:val="28"/>
          <w:lang w:val="ru-RU" w:eastAsia="ar-SA"/>
        </w:rPr>
        <w:tab/>
      </w:r>
      <w:r w:rsidR="00414323" w:rsidRPr="00414323">
        <w:rPr>
          <w:szCs w:val="28"/>
          <w:lang w:val="ru-RU" w:eastAsia="ar-SA"/>
        </w:rPr>
        <w:tab/>
      </w:r>
      <w:r w:rsidR="00414323" w:rsidRPr="00414323">
        <w:rPr>
          <w:szCs w:val="28"/>
          <w:lang w:val="ru-RU" w:eastAsia="ar-SA"/>
        </w:rPr>
        <w:tab/>
        <w:t>(</w:t>
      </w:r>
      <w:r>
        <w:rPr>
          <w:szCs w:val="28"/>
          <w:lang w:val="ru-RU" w:eastAsia="ar-SA"/>
        </w:rPr>
        <w:t>2.</w:t>
      </w:r>
      <w:r w:rsidR="00414323" w:rsidRPr="00414323">
        <w:rPr>
          <w:szCs w:val="28"/>
          <w:lang w:val="ru-RU" w:eastAsia="ar-SA"/>
        </w:rPr>
        <w:t>1)</w:t>
      </w:r>
    </w:p>
    <w:p w:rsidR="00414323" w:rsidRPr="00414323" w:rsidRDefault="00414323" w:rsidP="00414323">
      <w:pPr>
        <w:jc w:val="both"/>
        <w:rPr>
          <w:szCs w:val="28"/>
          <w:lang w:val="ru-RU" w:eastAsia="ar-SA"/>
        </w:rPr>
      </w:pPr>
    </w:p>
    <w:p w:rsidR="003A47EA" w:rsidRDefault="00414323" w:rsidP="00414323">
      <w:pPr>
        <w:jc w:val="both"/>
        <w:rPr>
          <w:szCs w:val="28"/>
          <w:lang w:val="ru-RU"/>
        </w:rPr>
      </w:pPr>
      <w:r w:rsidRPr="00414323">
        <w:rPr>
          <w:szCs w:val="28"/>
          <w:lang w:val="ru-RU" w:eastAsia="ar-SA"/>
        </w:rPr>
        <w:t xml:space="preserve">где </w:t>
      </w:r>
      <w:r w:rsidRPr="00414323">
        <w:rPr>
          <w:szCs w:val="28"/>
          <w:lang w:eastAsia="ar-SA"/>
        </w:rPr>
        <w:t>Δm</w:t>
      </w:r>
      <w:r w:rsidRPr="00414323">
        <w:rPr>
          <w:szCs w:val="28"/>
          <w:lang w:val="ru-RU" w:eastAsia="ar-SA"/>
        </w:rPr>
        <w:t xml:space="preserve"> </w:t>
      </w:r>
      <w:r w:rsidRPr="00414323">
        <w:rPr>
          <w:szCs w:val="28"/>
          <w:lang w:val="ru-RU"/>
        </w:rPr>
        <w:t xml:space="preserve">– разница в массе мишени до и после абляции; </w:t>
      </w:r>
      <w:r w:rsidRPr="00414323">
        <w:rPr>
          <w:szCs w:val="28"/>
          <w:lang w:eastAsia="ar-SA"/>
        </w:rPr>
        <w:t>m</w:t>
      </w:r>
      <w:r w:rsidRPr="00414323">
        <w:rPr>
          <w:szCs w:val="28"/>
          <w:lang w:val="ru-RU" w:eastAsia="ar-SA"/>
        </w:rPr>
        <w:t xml:space="preserve"> </w:t>
      </w:r>
      <w:r w:rsidRPr="00414323">
        <w:rPr>
          <w:szCs w:val="28"/>
          <w:lang w:val="ru-RU"/>
        </w:rPr>
        <w:t>–  средняя масса одной частицы (</w:t>
      </w:r>
      <w:r w:rsidRPr="00414323">
        <w:rPr>
          <w:position w:val="-10"/>
          <w:szCs w:val="28"/>
        </w:rPr>
        <w:object w:dxaOrig="820" w:dyaOrig="320">
          <v:shape id="_x0000_i1035" type="#_x0000_t75" style="width:40.8pt;height:16.2pt" o:ole="">
            <v:imagedata r:id="rId76" o:title=""/>
          </v:shape>
          <o:OLEObject Type="Embed" ProgID="Equation.3" ShapeID="_x0000_i1035" DrawAspect="Content" ObjectID="_1680434377" r:id="rId77"/>
        </w:object>
      </w:r>
      <w:r w:rsidRPr="00414323">
        <w:rPr>
          <w:szCs w:val="28"/>
          <w:lang w:val="ru-RU"/>
        </w:rPr>
        <w:t xml:space="preserve">, где </w:t>
      </w:r>
      <w:r w:rsidRPr="00414323">
        <w:rPr>
          <w:szCs w:val="28"/>
          <w:lang w:eastAsia="ar-SA"/>
        </w:rPr>
        <w:t>V</w:t>
      </w:r>
      <w:r w:rsidRPr="00414323">
        <w:rPr>
          <w:szCs w:val="28"/>
          <w:lang w:val="ru-RU" w:eastAsia="ar-SA"/>
        </w:rPr>
        <w:t xml:space="preserve"> </w:t>
      </w:r>
      <w:r w:rsidRPr="00414323">
        <w:rPr>
          <w:szCs w:val="28"/>
          <w:lang w:val="ru-RU"/>
        </w:rPr>
        <w:t xml:space="preserve">– средний объем </w:t>
      </w:r>
      <w:r w:rsidR="005615F8">
        <w:rPr>
          <w:szCs w:val="28"/>
          <w:lang w:val="ru-RU" w:eastAsia="ar-SA"/>
        </w:rPr>
        <w:t xml:space="preserve">НЧ </w:t>
      </w:r>
      <w:r w:rsidR="005615F8" w:rsidRPr="00414323">
        <w:rPr>
          <w:szCs w:val="28"/>
        </w:rPr>
        <w:t>Ag</w:t>
      </w:r>
      <w:r w:rsidRPr="00414323">
        <w:rPr>
          <w:szCs w:val="28"/>
          <w:lang w:val="ru-RU"/>
        </w:rPr>
        <w:t>:</w:t>
      </w:r>
      <w:r w:rsidRPr="00414323">
        <w:rPr>
          <w:szCs w:val="28"/>
          <w:lang w:val="ru-RU" w:eastAsia="ar-SA"/>
        </w:rPr>
        <w:t xml:space="preserve"> </w:t>
      </w:r>
      <w:r w:rsidRPr="00414323">
        <w:rPr>
          <w:szCs w:val="28"/>
          <w:lang w:eastAsia="ar-SA"/>
        </w:rPr>
        <w:t>ρ</w:t>
      </w:r>
      <w:r w:rsidRPr="00414323">
        <w:rPr>
          <w:szCs w:val="28"/>
          <w:lang w:val="ru-RU" w:eastAsia="ar-SA"/>
        </w:rPr>
        <w:t xml:space="preserve"> </w:t>
      </w:r>
      <w:r w:rsidRPr="00414323">
        <w:rPr>
          <w:szCs w:val="28"/>
          <w:lang w:val="ru-RU"/>
        </w:rPr>
        <w:t>–</w:t>
      </w:r>
      <w:r w:rsidRPr="00414323">
        <w:rPr>
          <w:szCs w:val="28"/>
          <w:lang w:val="ru-RU" w:eastAsia="ar-SA"/>
        </w:rPr>
        <w:t xml:space="preserve"> плотность </w:t>
      </w:r>
      <w:r w:rsidRPr="00414323">
        <w:rPr>
          <w:szCs w:val="28"/>
          <w:lang w:val="ru-RU"/>
        </w:rPr>
        <w:t xml:space="preserve">НЧ). </w:t>
      </w:r>
    </w:p>
    <w:p w:rsidR="003A47EA" w:rsidRDefault="003A47EA" w:rsidP="00414323">
      <w:pPr>
        <w:jc w:val="both"/>
        <w:rPr>
          <w:szCs w:val="28"/>
          <w:lang w:val="ru-RU"/>
        </w:rPr>
      </w:pPr>
    </w:p>
    <w:p w:rsidR="00715D67" w:rsidRDefault="00715D67" w:rsidP="00414323">
      <w:pPr>
        <w:jc w:val="both"/>
        <w:rPr>
          <w:szCs w:val="28"/>
          <w:lang w:val="ru-RU"/>
        </w:rPr>
      </w:pPr>
      <w:r w:rsidRPr="00715D67">
        <w:rPr>
          <w:szCs w:val="28"/>
          <w:lang w:val="ru-RU"/>
        </w:rPr>
        <w:t xml:space="preserve">На основании полученного значения и объема растворов было рассчитано количество </w:t>
      </w:r>
      <w:r>
        <w:rPr>
          <w:szCs w:val="28"/>
          <w:lang w:val="ru-RU"/>
        </w:rPr>
        <w:t>НЧ</w:t>
      </w:r>
      <w:r w:rsidRPr="00715D67">
        <w:rPr>
          <w:szCs w:val="28"/>
          <w:lang w:val="ru-RU"/>
        </w:rPr>
        <w:t xml:space="preserve"> на единицу объема. Чтобы получить молярную концентрацию </w:t>
      </w:r>
      <w:r>
        <w:rPr>
          <w:szCs w:val="28"/>
          <w:lang w:val="ru-RU"/>
        </w:rPr>
        <w:t>НЧ</w:t>
      </w:r>
      <w:r w:rsidRPr="00715D67">
        <w:rPr>
          <w:szCs w:val="28"/>
          <w:lang w:val="ru-RU"/>
        </w:rPr>
        <w:t>, полученное число было разделено на число А</w:t>
      </w:r>
      <w:r>
        <w:rPr>
          <w:szCs w:val="28"/>
          <w:lang w:val="ru-RU"/>
        </w:rPr>
        <w:t>вогадро. Концентрация НЧ серебра</w:t>
      </w:r>
      <w:r w:rsidRPr="00715D67">
        <w:rPr>
          <w:szCs w:val="28"/>
          <w:lang w:val="ru-RU"/>
        </w:rPr>
        <w:t xml:space="preserve"> в рабочем растворе составляла </w:t>
      </w:r>
      <w:r w:rsidRPr="00414323">
        <w:rPr>
          <w:szCs w:val="28"/>
          <w:lang w:val="ru-RU"/>
        </w:rPr>
        <w:t>С</w:t>
      </w:r>
      <w:r w:rsidRPr="00414323">
        <w:rPr>
          <w:szCs w:val="28"/>
          <w:vertAlign w:val="subscript"/>
        </w:rPr>
        <w:t>Ag</w:t>
      </w:r>
      <w:r w:rsidRPr="00414323">
        <w:rPr>
          <w:szCs w:val="28"/>
          <w:lang w:val="ru-RU"/>
        </w:rPr>
        <w:t>=10</w:t>
      </w:r>
      <w:r w:rsidRPr="00414323">
        <w:rPr>
          <w:szCs w:val="28"/>
          <w:vertAlign w:val="superscript"/>
          <w:lang w:val="ru-RU"/>
        </w:rPr>
        <w:t>−10</w:t>
      </w:r>
      <w:r w:rsidRPr="003A47EA">
        <w:rPr>
          <w:szCs w:val="28"/>
          <w:lang w:val="ru-RU"/>
        </w:rPr>
        <w:t xml:space="preserve"> </w:t>
      </w:r>
      <w:r w:rsidRPr="00414323">
        <w:rPr>
          <w:szCs w:val="28"/>
          <w:lang w:val="ru-RU"/>
        </w:rPr>
        <w:t>моль/л</w:t>
      </w:r>
      <w:r w:rsidRPr="00715D67">
        <w:rPr>
          <w:szCs w:val="28"/>
          <w:lang w:val="ru-RU"/>
        </w:rPr>
        <w:t xml:space="preserve">. Среднее расстояние между наночастицами было определено, исходя из предположения, что NPS равноудалены друг от друга и что сферы, в центрах которых они находятся, образуют наиболее плотную упаковку. Чтобы получить объем отдельной сферы, объем на </w:t>
      </w:r>
      <w:r>
        <w:rPr>
          <w:szCs w:val="28"/>
          <w:lang w:val="ru-RU"/>
        </w:rPr>
        <w:t>НЧ</w:t>
      </w:r>
      <w:r w:rsidRPr="00715D67">
        <w:rPr>
          <w:szCs w:val="28"/>
          <w:lang w:val="ru-RU"/>
        </w:rPr>
        <w:t xml:space="preserve"> умножили на коэффициент 0,74048. Кроме того, радиус сферы рассчитывался по формуле 2.2. Затем, умножив полученное значение на 2, было получено среднее расстояние между </w:t>
      </w:r>
      <w:r>
        <w:rPr>
          <w:szCs w:val="28"/>
          <w:lang w:val="ru-RU"/>
        </w:rPr>
        <w:t>НЧ</w:t>
      </w:r>
      <w:r w:rsidRPr="00715D67">
        <w:rPr>
          <w:szCs w:val="28"/>
          <w:lang w:val="ru-RU"/>
        </w:rPr>
        <w:t xml:space="preserve"> в растворе [148].</w:t>
      </w:r>
    </w:p>
    <w:p w:rsidR="000D1DAE" w:rsidRDefault="000D1DAE" w:rsidP="00414323">
      <w:pPr>
        <w:jc w:val="both"/>
        <w:rPr>
          <w:szCs w:val="28"/>
          <w:lang w:val="ru-RU"/>
        </w:rPr>
      </w:pPr>
    </w:p>
    <w:p w:rsidR="000D1DAE" w:rsidRDefault="000D1DAE" w:rsidP="000D1DAE">
      <w:pPr>
        <w:jc w:val="right"/>
        <w:rPr>
          <w:szCs w:val="28"/>
          <w:lang w:val="ru-RU"/>
        </w:rPr>
      </w:pPr>
      <w:r w:rsidRPr="000D1DAE">
        <w:rPr>
          <w:position w:val="-26"/>
          <w:szCs w:val="28"/>
        </w:rPr>
        <w:object w:dxaOrig="940" w:dyaOrig="700">
          <v:shape id="_x0000_i1036" type="#_x0000_t75" style="width:46.8pt;height:34.8pt" o:ole="">
            <v:imagedata r:id="rId78" o:title=""/>
          </v:shape>
          <o:OLEObject Type="Embed" ProgID="Equation.3" ShapeID="_x0000_i1036" DrawAspect="Content" ObjectID="_1680434378" r:id="rId79"/>
        </w:object>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r>
      <w:r w:rsidRPr="00414323">
        <w:rPr>
          <w:szCs w:val="28"/>
          <w:lang w:val="ru-RU" w:eastAsia="ar-SA"/>
        </w:rPr>
        <w:t>(</w:t>
      </w:r>
      <w:r>
        <w:rPr>
          <w:szCs w:val="28"/>
          <w:lang w:val="ru-RU" w:eastAsia="ar-SA"/>
        </w:rPr>
        <w:t>2.2</w:t>
      </w:r>
      <w:r w:rsidRPr="00414323">
        <w:rPr>
          <w:szCs w:val="28"/>
          <w:lang w:val="ru-RU" w:eastAsia="ar-SA"/>
        </w:rPr>
        <w:t>)</w:t>
      </w:r>
    </w:p>
    <w:p w:rsidR="000D1DAE" w:rsidRDefault="000D1DAE" w:rsidP="00414323">
      <w:pPr>
        <w:jc w:val="both"/>
        <w:rPr>
          <w:szCs w:val="28"/>
          <w:lang w:val="ru-RU"/>
        </w:rPr>
      </w:pPr>
    </w:p>
    <w:p w:rsidR="000D1DAE" w:rsidRDefault="000D1DAE" w:rsidP="00414323">
      <w:pPr>
        <w:jc w:val="both"/>
        <w:rPr>
          <w:szCs w:val="28"/>
          <w:lang w:val="ru-RU"/>
        </w:rPr>
      </w:pPr>
    </w:p>
    <w:p w:rsidR="00146CC0" w:rsidRPr="00835FBB" w:rsidRDefault="00146CC0" w:rsidP="00146CC0">
      <w:pPr>
        <w:jc w:val="both"/>
        <w:rPr>
          <w:lang w:val="ru-RU"/>
        </w:rPr>
      </w:pPr>
      <w:r w:rsidRPr="00835FBB">
        <w:rPr>
          <w:lang w:val="ru-RU"/>
        </w:rPr>
        <w:t xml:space="preserve">Выводы к разделу 2: </w:t>
      </w:r>
    </w:p>
    <w:p w:rsidR="00146CC0" w:rsidRPr="00835FBB" w:rsidRDefault="00146CC0" w:rsidP="00146CC0">
      <w:pPr>
        <w:jc w:val="both"/>
        <w:rPr>
          <w:lang w:val="ru-RU"/>
        </w:rPr>
      </w:pPr>
      <w:r w:rsidRPr="00835FBB">
        <w:rPr>
          <w:lang w:val="ru-RU"/>
        </w:rPr>
        <w:t>1. Разработана методика получения</w:t>
      </w:r>
      <w:r w:rsidR="00C607F1" w:rsidRPr="00835FBB">
        <w:rPr>
          <w:lang w:val="ru-RU"/>
        </w:rPr>
        <w:t xml:space="preserve"> нанокомпозитных материалов</w:t>
      </w:r>
      <w:r w:rsidRPr="00835FBB">
        <w:rPr>
          <w:lang w:val="ru-RU"/>
        </w:rPr>
        <w:t xml:space="preserve"> </w:t>
      </w:r>
      <w:r w:rsidR="00C607F1" w:rsidRPr="00835FBB">
        <w:rPr>
          <w:lang w:val="ru-RU"/>
        </w:rPr>
        <w:t>на основе производных графена и</w:t>
      </w:r>
      <w:r w:rsidRPr="00835FBB">
        <w:rPr>
          <w:lang w:val="ru-RU"/>
        </w:rPr>
        <w:t xml:space="preserve"> диоксида </w:t>
      </w:r>
      <w:r w:rsidR="00C607F1" w:rsidRPr="00835FBB">
        <w:rPr>
          <w:lang w:val="ru-RU"/>
        </w:rPr>
        <w:t xml:space="preserve">титана. Исследована морфология поверхности с помощью сканирующего и просвечивающего электронных микроскопов, которые показывают изображения НЧ </w:t>
      </w:r>
      <w:r w:rsidR="00C607F1" w:rsidRPr="00835FBB">
        <w:t>TiO</w:t>
      </w:r>
      <w:r w:rsidR="00C607F1" w:rsidRPr="00835FBB">
        <w:rPr>
          <w:vertAlign w:val="subscript"/>
          <w:lang w:val="ru-RU"/>
        </w:rPr>
        <w:t>2</w:t>
      </w:r>
      <w:r w:rsidR="00C607F1" w:rsidRPr="00835FBB">
        <w:rPr>
          <w:lang w:val="ru-RU"/>
        </w:rPr>
        <w:t xml:space="preserve"> и оксида графена, расположенных на их поверхности. </w:t>
      </w:r>
      <w:r w:rsidR="00693F16" w:rsidRPr="00835FBB">
        <w:rPr>
          <w:lang w:val="ru-RU"/>
        </w:rPr>
        <w:t xml:space="preserve">Исследования РФЭС показывают о возрастании содержания оксида графена при увеличении его концентрации относительно </w:t>
      </w:r>
      <w:r w:rsidR="00693F16" w:rsidRPr="00835FBB">
        <w:t>TiO</w:t>
      </w:r>
      <w:r w:rsidR="00693F16" w:rsidRPr="00835FBB">
        <w:rPr>
          <w:vertAlign w:val="subscript"/>
          <w:lang w:val="ru-RU"/>
        </w:rPr>
        <w:t>2</w:t>
      </w:r>
      <w:r w:rsidR="00693F16" w:rsidRPr="00835FBB">
        <w:rPr>
          <w:lang w:val="ru-RU"/>
        </w:rPr>
        <w:t xml:space="preserve">. ИК-спектр нанокомпозитов показывает о наличии связи между </w:t>
      </w:r>
      <w:r w:rsidR="00693F16" w:rsidRPr="00835FBB">
        <w:t>Ti</w:t>
      </w:r>
      <w:r w:rsidR="00693F16" w:rsidRPr="00835FBB">
        <w:rPr>
          <w:lang w:val="ru-RU"/>
        </w:rPr>
        <w:t>-</w:t>
      </w:r>
      <w:r w:rsidR="00693F16" w:rsidRPr="00835FBB">
        <w:t>O</w:t>
      </w:r>
      <w:r w:rsidR="00693F16" w:rsidRPr="00835FBB">
        <w:rPr>
          <w:lang w:val="ru-RU"/>
        </w:rPr>
        <w:t>-</w:t>
      </w:r>
      <w:r w:rsidR="00693F16" w:rsidRPr="00835FBB">
        <w:t>C</w:t>
      </w:r>
      <w:r w:rsidR="00693F16" w:rsidRPr="00835FBB">
        <w:rPr>
          <w:lang w:val="ru-RU"/>
        </w:rPr>
        <w:t xml:space="preserve"> ниже 1000 см</w:t>
      </w:r>
      <w:r w:rsidR="00693F16" w:rsidRPr="00835FBB">
        <w:rPr>
          <w:vertAlign w:val="superscript"/>
          <w:lang w:val="ru-RU"/>
        </w:rPr>
        <w:t>-1</w:t>
      </w:r>
      <w:r w:rsidR="00693F16" w:rsidRPr="00835FBB">
        <w:rPr>
          <w:lang w:val="ru-RU"/>
        </w:rPr>
        <w:t xml:space="preserve">, что </w:t>
      </w:r>
      <w:r w:rsidR="00693F16" w:rsidRPr="00835FBB">
        <w:rPr>
          <w:lang w:val="ru-RU"/>
        </w:rPr>
        <w:lastRenderedPageBreak/>
        <w:t xml:space="preserve">подразумевает о взаимодействии оксида графена и </w:t>
      </w:r>
      <w:r w:rsidR="00693F16" w:rsidRPr="00835FBB">
        <w:t>TiO</w:t>
      </w:r>
      <w:r w:rsidR="00693F16" w:rsidRPr="00835FBB">
        <w:rPr>
          <w:vertAlign w:val="subscript"/>
          <w:lang w:val="ru-RU"/>
        </w:rPr>
        <w:t>2</w:t>
      </w:r>
      <w:r w:rsidR="00693F16" w:rsidRPr="00835FBB">
        <w:rPr>
          <w:lang w:val="ru-RU"/>
        </w:rPr>
        <w:t xml:space="preserve">. А также КР-спектры регистрируют характериные пики как для производных графена так и для </w:t>
      </w:r>
      <w:r w:rsidR="00693F16" w:rsidRPr="00835FBB">
        <w:t>TiO</w:t>
      </w:r>
      <w:r w:rsidR="00693F16" w:rsidRPr="00835FBB">
        <w:rPr>
          <w:vertAlign w:val="subscript"/>
          <w:lang w:val="ru-RU"/>
        </w:rPr>
        <w:t>2</w:t>
      </w:r>
      <w:r w:rsidR="00693F16" w:rsidRPr="00835FBB">
        <w:rPr>
          <w:lang w:val="ru-RU"/>
        </w:rPr>
        <w:t xml:space="preserve">. </w:t>
      </w:r>
    </w:p>
    <w:p w:rsidR="00146CC0" w:rsidRPr="00835FBB" w:rsidRDefault="00146CC0" w:rsidP="00146CC0">
      <w:pPr>
        <w:jc w:val="both"/>
        <w:rPr>
          <w:lang w:val="ru-RU"/>
        </w:rPr>
      </w:pPr>
      <w:r w:rsidRPr="00835FBB">
        <w:rPr>
          <w:lang w:val="ru-RU"/>
        </w:rPr>
        <w:t xml:space="preserve">2. </w:t>
      </w:r>
      <w:r w:rsidR="00693F16" w:rsidRPr="00835FBB">
        <w:rPr>
          <w:lang w:val="ru-RU"/>
        </w:rPr>
        <w:t>Разработана методика</w:t>
      </w:r>
      <w:r w:rsidRPr="00835FBB">
        <w:rPr>
          <w:lang w:val="ru-RU"/>
        </w:rPr>
        <w:t xml:space="preserve"> получения </w:t>
      </w:r>
      <w:r w:rsidR="00693F16" w:rsidRPr="00835FBB">
        <w:rPr>
          <w:lang w:val="ru-RU"/>
        </w:rPr>
        <w:t xml:space="preserve">и нанесения нанокомпозитных </w:t>
      </w:r>
      <w:r w:rsidRPr="00835FBB">
        <w:rPr>
          <w:lang w:val="ru-RU"/>
        </w:rPr>
        <w:t xml:space="preserve">пленок </w:t>
      </w:r>
      <w:r w:rsidR="00693F16" w:rsidRPr="00835FBB">
        <w:rPr>
          <w:lang w:val="ru-RU"/>
        </w:rPr>
        <w:t>методом «</w:t>
      </w:r>
      <w:r w:rsidR="00693F16" w:rsidRPr="00835FBB">
        <w:t>spin</w:t>
      </w:r>
      <w:r w:rsidR="00693F16" w:rsidRPr="00835FBB">
        <w:rPr>
          <w:lang w:val="ru-RU"/>
        </w:rPr>
        <w:t>-</w:t>
      </w:r>
      <w:r w:rsidR="00693F16" w:rsidRPr="00835FBB">
        <w:t>coating</w:t>
      </w:r>
      <w:r w:rsidR="00693F16" w:rsidRPr="00835FBB">
        <w:rPr>
          <w:lang w:val="ru-RU"/>
        </w:rPr>
        <w:t>»</w:t>
      </w:r>
      <w:r w:rsidR="002A562F" w:rsidRPr="00835FBB">
        <w:rPr>
          <w:lang w:val="ru-RU"/>
        </w:rPr>
        <w:t xml:space="preserve">. Исследованы методы кальцинирования нанокомпозитных материалов в аргонной атмосфере. Исследованы удельная площадь поверхности методом БЭТ исходных компонентов и нанокомпозитных материалов с различной концентрацией масс. Было </w:t>
      </w:r>
      <w:r w:rsidRPr="00835FBB">
        <w:rPr>
          <w:lang w:val="ru-RU"/>
        </w:rPr>
        <w:t xml:space="preserve">установлено, что </w:t>
      </w:r>
      <w:r w:rsidR="002A562F" w:rsidRPr="00835FBB">
        <w:t>S</w:t>
      </w:r>
      <w:r w:rsidR="002A562F" w:rsidRPr="00835FBB">
        <w:rPr>
          <w:vertAlign w:val="subscript"/>
          <w:lang w:val="ru-RU"/>
        </w:rPr>
        <w:t>БЭТ</w:t>
      </w:r>
      <w:r w:rsidR="002A562F" w:rsidRPr="00835FBB">
        <w:rPr>
          <w:lang w:val="ru-RU"/>
        </w:rPr>
        <w:t xml:space="preserve"> в нанокомпозитных порошках данные значения меньше, чем в твердых </w:t>
      </w:r>
      <w:r w:rsidR="00835FBB" w:rsidRPr="00835FBB">
        <w:rPr>
          <w:lang w:val="ru-RU"/>
        </w:rPr>
        <w:t>пленках</w:t>
      </w:r>
      <w:r w:rsidR="002A562F" w:rsidRPr="00835FBB">
        <w:rPr>
          <w:lang w:val="ru-RU"/>
        </w:rPr>
        <w:t xml:space="preserve"> кальцинированные в атмосфере аргона. </w:t>
      </w:r>
      <w:r w:rsidRPr="00835FBB">
        <w:rPr>
          <w:lang w:val="ru-RU"/>
        </w:rPr>
        <w:t>Установлено, что</w:t>
      </w:r>
      <w:r w:rsidR="002A562F" w:rsidRPr="00835FBB">
        <w:rPr>
          <w:lang w:val="ru-RU"/>
        </w:rPr>
        <w:t xml:space="preserve"> наибольшее значение</w:t>
      </w:r>
      <w:r w:rsidRPr="00835FBB">
        <w:rPr>
          <w:lang w:val="ru-RU"/>
        </w:rPr>
        <w:t xml:space="preserve"> </w:t>
      </w:r>
      <w:r w:rsidR="002A562F" w:rsidRPr="00835FBB">
        <w:t>S</w:t>
      </w:r>
      <w:r w:rsidR="002A562F" w:rsidRPr="00835FBB">
        <w:rPr>
          <w:vertAlign w:val="subscript"/>
          <w:lang w:val="ru-RU"/>
        </w:rPr>
        <w:t>БЭТ</w:t>
      </w:r>
      <w:r w:rsidR="002A562F" w:rsidRPr="00835FBB">
        <w:rPr>
          <w:lang w:val="ru-RU"/>
        </w:rPr>
        <w:t xml:space="preserve"> имеет нанокомпозитный материал </w:t>
      </w:r>
      <w:r w:rsidR="00835FBB" w:rsidRPr="00835FBB">
        <w:rPr>
          <w:lang w:val="ru-RU"/>
        </w:rPr>
        <w:t>оксида графена с концентрацией 5 мас%.</w:t>
      </w:r>
    </w:p>
    <w:p w:rsidR="00835FBB" w:rsidRDefault="00835FBB" w:rsidP="00835FBB">
      <w:pPr>
        <w:jc w:val="both"/>
        <w:rPr>
          <w:lang w:val="ru-RU"/>
        </w:rPr>
      </w:pPr>
      <w:r w:rsidRPr="00835FBB">
        <w:rPr>
          <w:lang w:val="ru-RU"/>
        </w:rPr>
        <w:t>3. Оптимизированы методы исследования фотокаталитических и электротранспортных свойств твердых нанокомпозитных пленок.</w:t>
      </w:r>
    </w:p>
    <w:p w:rsidR="00CD6CCF" w:rsidRPr="00146CC0" w:rsidRDefault="00CD6CCF" w:rsidP="00835FBB">
      <w:pPr>
        <w:jc w:val="both"/>
        <w:rPr>
          <w:lang w:val="ru-RU"/>
        </w:rPr>
      </w:pPr>
    </w:p>
    <w:p w:rsidR="00146CC0" w:rsidRPr="00146CC0" w:rsidRDefault="00146CC0" w:rsidP="00146CC0">
      <w:pPr>
        <w:jc w:val="both"/>
        <w:rPr>
          <w:lang w:val="ru-RU"/>
        </w:rPr>
      </w:pPr>
    </w:p>
    <w:p w:rsidR="00414323" w:rsidRPr="00975990" w:rsidRDefault="00414323" w:rsidP="00414323">
      <w:pPr>
        <w:shd w:val="clear" w:color="auto" w:fill="FFFFFF"/>
        <w:ind w:firstLine="454"/>
        <w:jc w:val="both"/>
        <w:rPr>
          <w:rStyle w:val="cit-issue"/>
          <w:sz w:val="32"/>
          <w:szCs w:val="28"/>
          <w:lang w:val="ru-RU"/>
        </w:rPr>
      </w:pPr>
    </w:p>
    <w:p w:rsidR="00092289" w:rsidRPr="00DB129C" w:rsidRDefault="00092289" w:rsidP="0098324B">
      <w:pPr>
        <w:jc w:val="both"/>
        <w:rPr>
          <w:b/>
          <w:szCs w:val="28"/>
          <w:lang w:val="ru-RU"/>
        </w:rPr>
      </w:pPr>
      <w:r w:rsidRPr="00DB129C">
        <w:rPr>
          <w:szCs w:val="28"/>
          <w:lang w:val="ru-RU"/>
        </w:rPr>
        <w:br w:type="page"/>
      </w:r>
      <w:r w:rsidRPr="0098324B">
        <w:rPr>
          <w:b/>
          <w:szCs w:val="28"/>
          <w:lang w:val="ru-RU"/>
        </w:rPr>
        <w:lastRenderedPageBreak/>
        <w:t xml:space="preserve">3 </w:t>
      </w:r>
      <w:r w:rsidRPr="00DB129C">
        <w:rPr>
          <w:b/>
          <w:szCs w:val="28"/>
          <w:lang w:val="ru-RU"/>
        </w:rPr>
        <w:t>ФОТОКАТАЛИТИЧЕСКАЯ АКТИВНОСТЬ НАНОКОМПОЗИТНЫХ МАТЕРИАЛОВ С РАЗЛИЧНОЙ КОНЦЕНТРАЦИЕЙ ПРОИЗВОДНЫХ ГРАФЕНА</w:t>
      </w:r>
    </w:p>
    <w:p w:rsidR="00092289" w:rsidRDefault="00092289" w:rsidP="00092289">
      <w:pPr>
        <w:jc w:val="both"/>
        <w:rPr>
          <w:b/>
          <w:szCs w:val="28"/>
          <w:lang w:val="ru-RU"/>
        </w:rPr>
      </w:pPr>
    </w:p>
    <w:p w:rsidR="00BB2F7E" w:rsidRPr="00567D7F" w:rsidRDefault="00D772B8" w:rsidP="00BB2F7E">
      <w:pPr>
        <w:ind w:firstLine="454"/>
        <w:jc w:val="both"/>
        <w:rPr>
          <w:lang w:val="ru-RU"/>
        </w:rPr>
      </w:pPr>
      <w:r w:rsidRPr="00567D7F">
        <w:rPr>
          <w:szCs w:val="24"/>
        </w:rPr>
        <w:t>TiO</w:t>
      </w:r>
      <w:r w:rsidRPr="00567D7F">
        <w:rPr>
          <w:szCs w:val="24"/>
          <w:vertAlign w:val="subscript"/>
          <w:lang w:val="ru-RU"/>
        </w:rPr>
        <w:t>2</w:t>
      </w:r>
      <w:r w:rsidRPr="00567D7F">
        <w:rPr>
          <w:szCs w:val="24"/>
          <w:lang w:val="ru-RU"/>
        </w:rPr>
        <w:t xml:space="preserve"> </w:t>
      </w:r>
      <w:r>
        <w:rPr>
          <w:szCs w:val="24"/>
          <w:lang w:val="ru-RU"/>
        </w:rPr>
        <w:t xml:space="preserve">со структурой анатаз и </w:t>
      </w:r>
      <w:r w:rsidR="00BB2F7E" w:rsidRPr="00567D7F">
        <w:rPr>
          <w:lang w:val="ru-RU"/>
        </w:rPr>
        <w:t xml:space="preserve">с шириной запрещенной зоны 3,2 эВ чувствителен только к свету </w:t>
      </w:r>
      <w:r>
        <w:rPr>
          <w:lang w:val="ru-RU"/>
        </w:rPr>
        <w:t>длина волны которой ниже 380 нм и</w:t>
      </w:r>
      <w:r w:rsidR="00BB2F7E" w:rsidRPr="00567D7F">
        <w:rPr>
          <w:lang w:val="ru-RU"/>
        </w:rPr>
        <w:t xml:space="preserve"> находятся в УФ диапазоне. </w:t>
      </w:r>
      <w:r>
        <w:rPr>
          <w:lang w:val="ru-RU"/>
        </w:rPr>
        <w:t>Несмотря на это</w:t>
      </w:r>
      <w:r w:rsidR="00BB2F7E" w:rsidRPr="00567D7F">
        <w:rPr>
          <w:lang w:val="ru-RU"/>
        </w:rPr>
        <w:t xml:space="preserve">, он является одним из </w:t>
      </w:r>
      <w:r w:rsidR="00367B68">
        <w:rPr>
          <w:lang w:val="ru-RU"/>
        </w:rPr>
        <w:t>признанных</w:t>
      </w:r>
      <w:r w:rsidR="00BB2F7E" w:rsidRPr="00567D7F">
        <w:rPr>
          <w:lang w:val="ru-RU"/>
        </w:rPr>
        <w:t xml:space="preserve"> фотокатализаторов [</w:t>
      </w:r>
      <w:r w:rsidR="00A0219C" w:rsidRPr="00A0219C">
        <w:rPr>
          <w:lang w:val="ru-RU"/>
        </w:rPr>
        <w:t>66</w:t>
      </w:r>
      <w:r w:rsidR="00BB2F7E" w:rsidRPr="00567D7F">
        <w:rPr>
          <w:lang w:val="ru-RU"/>
        </w:rPr>
        <w:t>] благодаря своей высокой окислительной способности и химической стабильности по отношению к окружающей среде высокой кислотности.</w:t>
      </w:r>
    </w:p>
    <w:p w:rsidR="00BB2F7E" w:rsidRPr="00567D7F" w:rsidRDefault="00BB2F7E" w:rsidP="00BB2F7E">
      <w:pPr>
        <w:ind w:firstLine="454"/>
        <w:jc w:val="both"/>
        <w:rPr>
          <w:lang w:val="ru-RU"/>
        </w:rPr>
      </w:pPr>
      <w:r w:rsidRPr="00567D7F">
        <w:rPr>
          <w:lang w:val="ru-RU"/>
        </w:rPr>
        <w:t>Наночастицы полупроводника агрегируют, что приводит к снижению генерации и транспорта носителей заряда к электродам съема в фотокаталитических и фотодетектирующих ячейках. При использовании с графеном эта проблема может быть решена. При этом наночастицы TiO</w:t>
      </w:r>
      <w:r w:rsidRPr="00567D7F">
        <w:rPr>
          <w:vertAlign w:val="subscript"/>
          <w:lang w:val="ru-RU"/>
        </w:rPr>
        <w:t>2</w:t>
      </w:r>
      <w:r w:rsidRPr="00567D7F">
        <w:rPr>
          <w:lang w:val="ru-RU"/>
        </w:rPr>
        <w:t xml:space="preserve"> равномерно распределяются в графене и легко образуют химические связи вдоль складок графеновых листов или других дефектов.</w:t>
      </w:r>
    </w:p>
    <w:p w:rsidR="00146CC0" w:rsidRPr="00567D7F" w:rsidRDefault="005C205D" w:rsidP="00092289">
      <w:pPr>
        <w:jc w:val="both"/>
        <w:rPr>
          <w:b/>
          <w:sz w:val="32"/>
          <w:szCs w:val="28"/>
          <w:lang w:val="ru-RU"/>
        </w:rPr>
      </w:pPr>
      <w:r w:rsidRPr="00567D7F">
        <w:rPr>
          <w:szCs w:val="24"/>
          <w:lang w:val="ru-RU"/>
        </w:rPr>
        <w:t xml:space="preserve">Приготовление композитов на основе </w:t>
      </w:r>
      <w:r w:rsidRPr="00567D7F">
        <w:rPr>
          <w:szCs w:val="24"/>
        </w:rPr>
        <w:t>TiO</w:t>
      </w:r>
      <w:r w:rsidRPr="00567D7F">
        <w:rPr>
          <w:szCs w:val="24"/>
          <w:vertAlign w:val="subscript"/>
          <w:lang w:val="ru-RU"/>
        </w:rPr>
        <w:t>2</w:t>
      </w:r>
      <w:r w:rsidRPr="00567D7F">
        <w:rPr>
          <w:szCs w:val="24"/>
          <w:lang w:val="ru-RU"/>
        </w:rPr>
        <w:t xml:space="preserve"> является эффективным средством для повышения фотокаталитической активности материала за счет уменьшения скорости рекомбинации заряда. Предполагается, что при этом происходит более эффективное разделение зарядов – фотогенерированные электроны переводятся в углеродные материалы, а дырки остаются на </w:t>
      </w:r>
      <w:r w:rsidRPr="00567D7F">
        <w:rPr>
          <w:szCs w:val="24"/>
        </w:rPr>
        <w:t>TiO</w:t>
      </w:r>
      <w:r w:rsidRPr="00567D7F">
        <w:rPr>
          <w:szCs w:val="24"/>
          <w:vertAlign w:val="subscript"/>
          <w:lang w:val="ru-RU"/>
        </w:rPr>
        <w:t>2</w:t>
      </w:r>
      <w:r w:rsidRPr="00567D7F">
        <w:rPr>
          <w:szCs w:val="24"/>
          <w:lang w:val="ru-RU"/>
        </w:rPr>
        <w:t xml:space="preserve"> и, тем самым, замедляют рекомбинацию электронов и дырок.</w:t>
      </w:r>
    </w:p>
    <w:p w:rsidR="00146CC0" w:rsidRDefault="00BB2F7E" w:rsidP="00092289">
      <w:pPr>
        <w:jc w:val="both"/>
        <w:rPr>
          <w:shd w:val="clear" w:color="auto" w:fill="FFFFFF"/>
          <w:lang w:val="ru-RU"/>
        </w:rPr>
      </w:pPr>
      <w:r>
        <w:rPr>
          <w:lang w:val="ru-RU"/>
        </w:rPr>
        <w:t>Также и</w:t>
      </w:r>
      <w:r w:rsidR="00567D7F" w:rsidRPr="008A3ABA">
        <w:rPr>
          <w:lang w:val="ru-RU"/>
        </w:rPr>
        <w:t xml:space="preserve">сследования фотокаталитической активности нанокомпозитных материалов оценивались по фотодеградации МГ в растворах. Работы авторов </w:t>
      </w:r>
      <w:r w:rsidR="00567D7F" w:rsidRPr="008A3ABA">
        <w:rPr>
          <w:shd w:val="clear" w:color="auto" w:fill="FFFFFF"/>
          <w:lang w:val="ru-RU"/>
        </w:rPr>
        <w:t>[</w:t>
      </w:r>
      <w:r w:rsidR="00A0219C">
        <w:rPr>
          <w:shd w:val="clear" w:color="auto" w:fill="FFFFFF"/>
          <w:lang w:val="ru-RU"/>
        </w:rPr>
        <w:t>149,150</w:t>
      </w:r>
      <w:r w:rsidR="00567D7F" w:rsidRPr="008A3ABA">
        <w:rPr>
          <w:shd w:val="clear" w:color="auto" w:fill="FFFFFF"/>
          <w:lang w:val="ru-RU"/>
        </w:rPr>
        <w:t xml:space="preserve">] показали влияние водородного показателя водных растворов на сорбционные и фотокаталитические свойства </w:t>
      </w:r>
      <w:r w:rsidR="00567D7F" w:rsidRPr="008A3ABA">
        <w:rPr>
          <w:shd w:val="clear" w:color="auto" w:fill="FFFFFF"/>
        </w:rPr>
        <w:t>TiO</w:t>
      </w:r>
      <w:r w:rsidR="00567D7F" w:rsidRPr="00493C97">
        <w:rPr>
          <w:shd w:val="clear" w:color="auto" w:fill="FFFFFF"/>
          <w:vertAlign w:val="subscript"/>
          <w:lang w:val="ru-RU"/>
        </w:rPr>
        <w:t>2</w:t>
      </w:r>
      <w:r w:rsidR="00567D7F" w:rsidRPr="008A3ABA">
        <w:rPr>
          <w:shd w:val="clear" w:color="auto" w:fill="FFFFFF"/>
          <w:lang w:val="ru-RU"/>
        </w:rPr>
        <w:t xml:space="preserve"> и нанокомпозитов. Отмечено, что усиление фотокаталитических свойств после модифицирования наиболее ярко проявляется для нейтральных водных растворов</w:t>
      </w:r>
      <w:r w:rsidR="00567D7F">
        <w:rPr>
          <w:shd w:val="clear" w:color="auto" w:fill="FFFFFF"/>
          <w:lang w:val="ru-RU"/>
        </w:rPr>
        <w:t xml:space="preserve"> </w:t>
      </w:r>
      <w:r w:rsidR="00314998">
        <w:rPr>
          <w:shd w:val="clear" w:color="auto" w:fill="FFFFFF"/>
          <w:lang w:val="ru-RU"/>
        </w:rPr>
        <w:t>[15</w:t>
      </w:r>
      <w:r w:rsidR="00A0219C">
        <w:rPr>
          <w:shd w:val="clear" w:color="auto" w:fill="FFFFFF"/>
          <w:lang w:val="ru-RU"/>
        </w:rPr>
        <w:t>1</w:t>
      </w:r>
      <w:r w:rsidR="00567D7F" w:rsidRPr="00973D49">
        <w:rPr>
          <w:shd w:val="clear" w:color="auto" w:fill="FFFFFF"/>
          <w:lang w:val="ru-RU"/>
        </w:rPr>
        <w:t>]</w:t>
      </w:r>
      <w:r w:rsidR="00567D7F" w:rsidRPr="008A3ABA">
        <w:rPr>
          <w:shd w:val="clear" w:color="auto" w:fill="FFFFFF"/>
          <w:lang w:val="ru-RU"/>
        </w:rPr>
        <w:t>. В данных работах показано, что эффективность обесцвечивания увеличивается с увеличением рН демонстрируя максимальную скорость деградации при рН 9 и 11.</w:t>
      </w:r>
    </w:p>
    <w:p w:rsidR="00BB2F7E" w:rsidRPr="00DB129C" w:rsidRDefault="00BB2F7E" w:rsidP="00092289">
      <w:pPr>
        <w:jc w:val="both"/>
        <w:rPr>
          <w:b/>
          <w:szCs w:val="28"/>
          <w:lang w:val="ru-RU"/>
        </w:rPr>
      </w:pPr>
    </w:p>
    <w:p w:rsidR="00092289" w:rsidRPr="00F4327F" w:rsidRDefault="00092289" w:rsidP="00092289">
      <w:pPr>
        <w:jc w:val="both"/>
        <w:rPr>
          <w:b/>
          <w:szCs w:val="28"/>
          <w:lang w:val="ru-RU" w:eastAsia="ru-RU"/>
        </w:rPr>
      </w:pPr>
      <w:r w:rsidRPr="00BD210B">
        <w:rPr>
          <w:b/>
          <w:szCs w:val="28"/>
          <w:lang w:val="ru-RU"/>
        </w:rPr>
        <w:t xml:space="preserve">3.1 </w:t>
      </w:r>
      <w:r w:rsidR="00B01AD1">
        <w:rPr>
          <w:b/>
          <w:szCs w:val="28"/>
          <w:lang w:val="ru-RU" w:eastAsia="ru-RU"/>
        </w:rPr>
        <w:t>Оптические свойства</w:t>
      </w:r>
      <w:r w:rsidRPr="00BD210B">
        <w:rPr>
          <w:b/>
          <w:szCs w:val="28"/>
          <w:lang w:val="ru-RU" w:eastAsia="ru-RU"/>
        </w:rPr>
        <w:t xml:space="preserve"> нанокомпозитных пленок</w:t>
      </w:r>
      <w:r w:rsidR="00B01AD1">
        <w:rPr>
          <w:b/>
          <w:szCs w:val="28"/>
          <w:lang w:val="ru-RU" w:eastAsia="ru-RU"/>
        </w:rPr>
        <w:t>,</w:t>
      </w:r>
      <w:r w:rsidRPr="00BD210B">
        <w:rPr>
          <w:b/>
          <w:szCs w:val="28"/>
          <w:lang w:val="ru-RU" w:eastAsia="ru-RU"/>
        </w:rPr>
        <w:t xml:space="preserve"> </w:t>
      </w:r>
      <w:r w:rsidR="00B01AD1">
        <w:rPr>
          <w:b/>
          <w:szCs w:val="28"/>
          <w:lang w:val="ru-RU" w:eastAsia="ru-RU"/>
        </w:rPr>
        <w:t>полученных методом</w:t>
      </w:r>
      <w:r w:rsidRPr="00BD210B">
        <w:rPr>
          <w:b/>
          <w:szCs w:val="28"/>
          <w:lang w:val="ru-RU" w:eastAsia="ru-RU"/>
        </w:rPr>
        <w:t xml:space="preserve"> </w:t>
      </w:r>
      <w:r w:rsidRPr="00BD210B">
        <w:rPr>
          <w:b/>
          <w:szCs w:val="28"/>
          <w:lang w:eastAsia="ru-RU"/>
        </w:rPr>
        <w:t>spin</w:t>
      </w:r>
      <w:r w:rsidRPr="00BD210B">
        <w:rPr>
          <w:b/>
          <w:szCs w:val="28"/>
          <w:lang w:val="ru-RU" w:eastAsia="ru-RU"/>
        </w:rPr>
        <w:t>-</w:t>
      </w:r>
      <w:r w:rsidRPr="00BD210B">
        <w:rPr>
          <w:b/>
          <w:szCs w:val="28"/>
          <w:lang w:eastAsia="ru-RU"/>
        </w:rPr>
        <w:t>coating</w:t>
      </w:r>
    </w:p>
    <w:p w:rsidR="00571F3F" w:rsidRDefault="00571F3F" w:rsidP="00571F3F">
      <w:pPr>
        <w:ind w:firstLine="454"/>
        <w:jc w:val="both"/>
        <w:rPr>
          <w:szCs w:val="24"/>
          <w:lang w:val="ru-RU"/>
        </w:rPr>
      </w:pPr>
      <w:r w:rsidRPr="00DB129C">
        <w:rPr>
          <w:szCs w:val="28"/>
          <w:lang w:val="ru-RU"/>
        </w:rPr>
        <w:t xml:space="preserve">Оптические свойства пленок были зарегистрированы с помощью спектрофотометра </w:t>
      </w:r>
      <w:r w:rsidRPr="00DB129C">
        <w:rPr>
          <w:szCs w:val="28"/>
        </w:rPr>
        <w:t>Cary</w:t>
      </w:r>
      <w:r w:rsidRPr="00DB129C">
        <w:rPr>
          <w:szCs w:val="28"/>
          <w:lang w:val="ru-RU"/>
        </w:rPr>
        <w:t>-300 (</w:t>
      </w:r>
      <w:r w:rsidRPr="00DB129C">
        <w:rPr>
          <w:szCs w:val="28"/>
        </w:rPr>
        <w:t>Agilent</w:t>
      </w:r>
      <w:r w:rsidRPr="00DB129C">
        <w:rPr>
          <w:szCs w:val="28"/>
          <w:lang w:val="ru-RU"/>
        </w:rPr>
        <w:t xml:space="preserve">). </w:t>
      </w:r>
      <w:r w:rsidRPr="0098721C">
        <w:rPr>
          <w:szCs w:val="24"/>
          <w:lang w:val="ru-RU"/>
        </w:rPr>
        <w:t>Для измерений спектров поглощения были приготовлены пленки на основе чистого TiO</w:t>
      </w:r>
      <w:r w:rsidRPr="0098721C">
        <w:rPr>
          <w:szCs w:val="24"/>
          <w:vertAlign w:val="subscript"/>
          <w:lang w:val="ru-RU"/>
        </w:rPr>
        <w:t>2</w:t>
      </w:r>
      <w:r>
        <w:rPr>
          <w:szCs w:val="24"/>
          <w:lang w:val="ru-RU"/>
        </w:rPr>
        <w:t xml:space="preserve"> и синтезированных нанокомпозитов</w:t>
      </w:r>
      <w:r w:rsidRPr="0098721C">
        <w:rPr>
          <w:szCs w:val="24"/>
          <w:lang w:val="ru-RU"/>
        </w:rPr>
        <w:t xml:space="preserve"> на твердых подложках из </w:t>
      </w:r>
      <w:r>
        <w:rPr>
          <w:szCs w:val="24"/>
          <w:lang w:val="ru-RU"/>
        </w:rPr>
        <w:t xml:space="preserve">нелюминисцирующего </w:t>
      </w:r>
      <w:r w:rsidRPr="0098721C">
        <w:rPr>
          <w:szCs w:val="24"/>
          <w:lang w:val="ru-RU"/>
        </w:rPr>
        <w:t>кварца. Определение ширины запрещенной зоны проводили по методике работы [</w:t>
      </w:r>
      <w:r w:rsidR="00314998" w:rsidRPr="00314998">
        <w:rPr>
          <w:szCs w:val="24"/>
          <w:lang w:val="ru-RU"/>
        </w:rPr>
        <w:t>1</w:t>
      </w:r>
      <w:r w:rsidR="00A0219C">
        <w:rPr>
          <w:szCs w:val="24"/>
          <w:lang w:val="ru-RU"/>
        </w:rPr>
        <w:t>40</w:t>
      </w:r>
      <w:r w:rsidRPr="0098721C">
        <w:rPr>
          <w:szCs w:val="24"/>
          <w:lang w:val="ru-RU"/>
        </w:rPr>
        <w:t>], путем построения касательной к краю полосы поглощения полупроводника и определения точки ее пересечения с осью абсцисс. Погрешность определения ширины запрещенной зоны составляет ± 0,01 эВ.</w:t>
      </w:r>
    </w:p>
    <w:p w:rsidR="00571F3F" w:rsidRPr="00DB129C" w:rsidRDefault="00571F3F" w:rsidP="00571F3F">
      <w:pPr>
        <w:jc w:val="both"/>
        <w:rPr>
          <w:szCs w:val="28"/>
          <w:lang w:val="ru-RU"/>
        </w:rPr>
      </w:pPr>
      <w:r>
        <w:rPr>
          <w:szCs w:val="24"/>
          <w:lang w:val="ru-RU"/>
        </w:rPr>
        <w:t>При исследовании</w:t>
      </w:r>
      <w:r w:rsidRPr="00637988">
        <w:rPr>
          <w:szCs w:val="24"/>
          <w:lang w:val="ru-RU"/>
        </w:rPr>
        <w:t xml:space="preserve"> спектров поглощения </w:t>
      </w:r>
      <w:r>
        <w:rPr>
          <w:szCs w:val="24"/>
          <w:lang w:val="ru-RU"/>
        </w:rPr>
        <w:t xml:space="preserve">исходных компонентов и </w:t>
      </w:r>
      <w:r w:rsidRPr="00637988">
        <w:rPr>
          <w:szCs w:val="24"/>
          <w:lang w:val="ru-RU"/>
        </w:rPr>
        <w:t>нанокомпозит</w:t>
      </w:r>
      <w:r>
        <w:rPr>
          <w:szCs w:val="24"/>
          <w:lang w:val="ru-RU"/>
        </w:rPr>
        <w:t>ных материалов</w:t>
      </w:r>
      <w:r w:rsidRPr="00637988">
        <w:rPr>
          <w:szCs w:val="24"/>
          <w:lang w:val="ru-RU"/>
        </w:rPr>
        <w:t xml:space="preserve"> были получены данные, </w:t>
      </w:r>
      <w:r w:rsidR="00367B68">
        <w:rPr>
          <w:szCs w:val="24"/>
          <w:lang w:val="ru-RU"/>
        </w:rPr>
        <w:t>представленные</w:t>
      </w:r>
      <w:r w:rsidRPr="00637988">
        <w:rPr>
          <w:szCs w:val="24"/>
          <w:lang w:val="ru-RU"/>
        </w:rPr>
        <w:t xml:space="preserve"> на рисунке</w:t>
      </w:r>
      <w:r>
        <w:rPr>
          <w:szCs w:val="24"/>
          <w:lang w:val="ru-RU"/>
        </w:rPr>
        <w:t xml:space="preserve"> 3.1</w:t>
      </w:r>
      <w:r w:rsidRPr="00637988">
        <w:rPr>
          <w:szCs w:val="24"/>
          <w:lang w:val="ru-RU"/>
        </w:rPr>
        <w:t xml:space="preserve">. </w:t>
      </w:r>
      <w:r w:rsidRPr="00DB129C">
        <w:rPr>
          <w:szCs w:val="28"/>
          <w:lang w:val="ru-RU"/>
        </w:rPr>
        <w:t xml:space="preserve">Пленки нанокомпозитного материала наносили на поверхность подложек с </w:t>
      </w:r>
      <w:r w:rsidRPr="00DB129C">
        <w:rPr>
          <w:szCs w:val="28"/>
        </w:rPr>
        <w:t>FTO</w:t>
      </w:r>
      <w:r w:rsidRPr="00DB129C">
        <w:rPr>
          <w:szCs w:val="28"/>
          <w:lang w:val="ru-RU"/>
        </w:rPr>
        <w:t xml:space="preserve"> методом </w:t>
      </w:r>
      <w:r w:rsidRPr="00DB129C">
        <w:rPr>
          <w:szCs w:val="28"/>
        </w:rPr>
        <w:t>spin</w:t>
      </w:r>
      <w:r w:rsidRPr="00DB129C">
        <w:rPr>
          <w:szCs w:val="28"/>
          <w:lang w:val="ru-RU"/>
        </w:rPr>
        <w:t>-</w:t>
      </w:r>
      <w:r w:rsidRPr="00DB129C">
        <w:rPr>
          <w:szCs w:val="28"/>
        </w:rPr>
        <w:t>coating</w:t>
      </w:r>
      <w:r w:rsidRPr="00DB129C">
        <w:rPr>
          <w:szCs w:val="28"/>
          <w:lang w:val="ru-RU"/>
        </w:rPr>
        <w:t xml:space="preserve"> из пасты на основе синтезированного </w:t>
      </w:r>
      <w:r w:rsidRPr="00DB129C">
        <w:rPr>
          <w:szCs w:val="28"/>
          <w:lang w:val="ru-RU"/>
        </w:rPr>
        <w:lastRenderedPageBreak/>
        <w:t>порошка и этанола. После нанесения и высушивания пленку отжигали в атмосфере аргона в течение 2 часов при температуре 450 ℃.</w:t>
      </w:r>
    </w:p>
    <w:p w:rsidR="00571F3F" w:rsidRPr="00DB129C" w:rsidRDefault="00571F3F" w:rsidP="00571F3F">
      <w:pPr>
        <w:pStyle w:val="a7"/>
        <w:shd w:val="clear" w:color="auto" w:fill="FFFFFF"/>
        <w:adjustRightInd w:val="0"/>
        <w:snapToGrid w:val="0"/>
        <w:spacing w:before="0" w:beforeAutospacing="0" w:after="0" w:afterAutospacing="0"/>
        <w:ind w:firstLine="567"/>
        <w:contextualSpacing/>
        <w:jc w:val="both"/>
        <w:rPr>
          <w:sz w:val="28"/>
          <w:szCs w:val="28"/>
        </w:rPr>
      </w:pPr>
    </w:p>
    <w:tbl>
      <w:tblPr>
        <w:tblW w:w="5000" w:type="pct"/>
        <w:jc w:val="center"/>
        <w:tblLook w:val="04A0" w:firstRow="1" w:lastRow="0" w:firstColumn="1" w:lastColumn="0" w:noHBand="0" w:noVBand="1"/>
      </w:tblPr>
      <w:tblGrid>
        <w:gridCol w:w="4829"/>
        <w:gridCol w:w="4809"/>
      </w:tblGrid>
      <w:tr w:rsidR="00571F3F" w:rsidRPr="00DB129C" w:rsidTr="00E3716B">
        <w:trPr>
          <w:jc w:val="center"/>
        </w:trPr>
        <w:tc>
          <w:tcPr>
            <w:tcW w:w="2504" w:type="pct"/>
            <w:shd w:val="clear" w:color="auto" w:fill="auto"/>
            <w:vAlign w:val="center"/>
          </w:tcPr>
          <w:p w:rsidR="00571F3F" w:rsidRPr="00DB129C" w:rsidRDefault="00FA1DD5" w:rsidP="00E3716B">
            <w:pPr>
              <w:pStyle w:val="a7"/>
              <w:adjustRightInd w:val="0"/>
              <w:snapToGrid w:val="0"/>
              <w:spacing w:before="0" w:beforeAutospacing="0" w:after="0" w:afterAutospacing="0"/>
              <w:contextualSpacing/>
              <w:jc w:val="both"/>
              <w:rPr>
                <w:sz w:val="28"/>
                <w:szCs w:val="28"/>
              </w:rPr>
            </w:pPr>
            <w:r>
              <w:rPr>
                <w:noProof/>
                <w:sz w:val="28"/>
                <w:szCs w:val="28"/>
                <w:lang w:val="ru-RU"/>
              </w:rPr>
              <w:drawing>
                <wp:inline distT="0" distB="0" distL="0" distR="0">
                  <wp:extent cx="2933700" cy="2514600"/>
                  <wp:effectExtent l="0" t="0" r="0" b="0"/>
                  <wp:docPr id="62" name="Рисунок 62"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aph5"/>
                          <pic:cNvPicPr>
                            <a:picLocks noChangeAspect="1" noChangeArrowheads="1"/>
                          </pic:cNvPicPr>
                        </pic:nvPicPr>
                        <pic:blipFill>
                          <a:blip r:embed="rId80" cstate="print">
                            <a:extLst>
                              <a:ext uri="{28A0092B-C50C-407E-A947-70E740481C1C}">
                                <a14:useLocalDpi xmlns:a14="http://schemas.microsoft.com/office/drawing/2010/main" val="0"/>
                              </a:ext>
                            </a:extLst>
                          </a:blip>
                          <a:srcRect l="10585" t="3177" r="11543" b="2254"/>
                          <a:stretch>
                            <a:fillRect/>
                          </a:stretch>
                        </pic:blipFill>
                        <pic:spPr bwMode="auto">
                          <a:xfrm>
                            <a:off x="0" y="0"/>
                            <a:ext cx="2933700" cy="2514600"/>
                          </a:xfrm>
                          <a:prstGeom prst="rect">
                            <a:avLst/>
                          </a:prstGeom>
                          <a:noFill/>
                          <a:ln>
                            <a:noFill/>
                          </a:ln>
                        </pic:spPr>
                      </pic:pic>
                    </a:graphicData>
                  </a:graphic>
                </wp:inline>
              </w:drawing>
            </w:r>
          </w:p>
        </w:tc>
        <w:tc>
          <w:tcPr>
            <w:tcW w:w="2496" w:type="pct"/>
            <w:shd w:val="clear" w:color="auto" w:fill="auto"/>
            <w:vAlign w:val="center"/>
          </w:tcPr>
          <w:p w:rsidR="00571F3F" w:rsidRPr="00DB129C" w:rsidRDefault="00FA1DD5" w:rsidP="00E3716B">
            <w:pPr>
              <w:pStyle w:val="a7"/>
              <w:adjustRightInd w:val="0"/>
              <w:snapToGrid w:val="0"/>
              <w:spacing w:before="0" w:beforeAutospacing="0" w:after="0" w:afterAutospacing="0"/>
              <w:contextualSpacing/>
              <w:jc w:val="both"/>
              <w:rPr>
                <w:sz w:val="28"/>
                <w:szCs w:val="28"/>
              </w:rPr>
            </w:pPr>
            <w:r>
              <w:rPr>
                <w:noProof/>
                <w:sz w:val="28"/>
                <w:szCs w:val="28"/>
                <w:lang w:val="ru-RU"/>
              </w:rPr>
              <w:drawing>
                <wp:inline distT="0" distB="0" distL="0" distR="0">
                  <wp:extent cx="2921000" cy="2514600"/>
                  <wp:effectExtent l="0" t="0" r="0" b="0"/>
                  <wp:docPr id="63" name="Рисунок 6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ph2"/>
                          <pic:cNvPicPr>
                            <a:picLocks noChangeAspect="1" noChangeArrowheads="1"/>
                          </pic:cNvPicPr>
                        </pic:nvPicPr>
                        <pic:blipFill>
                          <a:blip r:embed="rId81" cstate="print">
                            <a:extLst>
                              <a:ext uri="{28A0092B-C50C-407E-A947-70E740481C1C}">
                                <a14:useLocalDpi xmlns:a14="http://schemas.microsoft.com/office/drawing/2010/main" val="0"/>
                              </a:ext>
                            </a:extLst>
                          </a:blip>
                          <a:srcRect l="11642" t="2116" r="10448" b="2948"/>
                          <a:stretch>
                            <a:fillRect/>
                          </a:stretch>
                        </pic:blipFill>
                        <pic:spPr bwMode="auto">
                          <a:xfrm>
                            <a:off x="0" y="0"/>
                            <a:ext cx="2921000" cy="2514600"/>
                          </a:xfrm>
                          <a:prstGeom prst="rect">
                            <a:avLst/>
                          </a:prstGeom>
                          <a:noFill/>
                          <a:ln>
                            <a:noFill/>
                          </a:ln>
                        </pic:spPr>
                      </pic:pic>
                    </a:graphicData>
                  </a:graphic>
                </wp:inline>
              </w:drawing>
            </w:r>
          </w:p>
        </w:tc>
      </w:tr>
      <w:tr w:rsidR="00571F3F" w:rsidRPr="00DB129C" w:rsidTr="00E3716B">
        <w:trPr>
          <w:jc w:val="center"/>
        </w:trPr>
        <w:tc>
          <w:tcPr>
            <w:tcW w:w="2504" w:type="pct"/>
            <w:shd w:val="clear" w:color="auto" w:fill="auto"/>
            <w:vAlign w:val="center"/>
          </w:tcPr>
          <w:p w:rsidR="00571F3F" w:rsidRPr="007F23CA" w:rsidRDefault="00571F3F" w:rsidP="00CF7970">
            <w:pPr>
              <w:pStyle w:val="a7"/>
              <w:adjustRightInd w:val="0"/>
              <w:snapToGrid w:val="0"/>
              <w:spacing w:before="0" w:beforeAutospacing="0" w:after="0" w:afterAutospacing="0"/>
              <w:ind w:firstLine="567"/>
              <w:contextualSpacing/>
              <w:jc w:val="center"/>
              <w:rPr>
                <w:sz w:val="28"/>
                <w:szCs w:val="28"/>
                <w:lang w:val="en-US"/>
              </w:rPr>
            </w:pPr>
            <w:r w:rsidRPr="00DB129C">
              <w:rPr>
                <w:sz w:val="28"/>
                <w:szCs w:val="28"/>
                <w:lang w:val="ru-RU"/>
              </w:rPr>
              <w:t>а)</w:t>
            </w:r>
          </w:p>
        </w:tc>
        <w:tc>
          <w:tcPr>
            <w:tcW w:w="2496" w:type="pct"/>
            <w:shd w:val="clear" w:color="auto" w:fill="auto"/>
            <w:vAlign w:val="center"/>
          </w:tcPr>
          <w:p w:rsidR="00571F3F" w:rsidRPr="007F23CA" w:rsidRDefault="00571F3F" w:rsidP="00CF7970">
            <w:pPr>
              <w:pStyle w:val="a7"/>
              <w:adjustRightInd w:val="0"/>
              <w:snapToGrid w:val="0"/>
              <w:spacing w:before="0" w:beforeAutospacing="0" w:after="0" w:afterAutospacing="0"/>
              <w:ind w:firstLine="27"/>
              <w:contextualSpacing/>
              <w:jc w:val="center"/>
              <w:rPr>
                <w:sz w:val="28"/>
                <w:szCs w:val="28"/>
                <w:lang w:val="en-US"/>
              </w:rPr>
            </w:pPr>
            <w:r w:rsidRPr="00DB129C">
              <w:rPr>
                <w:sz w:val="28"/>
                <w:szCs w:val="28"/>
                <w:lang w:val="ru-RU"/>
              </w:rPr>
              <w:t>б</w:t>
            </w:r>
            <w:r w:rsidRPr="007F23CA">
              <w:rPr>
                <w:sz w:val="28"/>
                <w:szCs w:val="28"/>
                <w:lang w:val="en-US"/>
              </w:rPr>
              <w:t>)</w:t>
            </w:r>
          </w:p>
        </w:tc>
      </w:tr>
      <w:tr w:rsidR="00571F3F" w:rsidRPr="00DB129C" w:rsidTr="00E3716B">
        <w:trPr>
          <w:jc w:val="center"/>
        </w:trPr>
        <w:tc>
          <w:tcPr>
            <w:tcW w:w="5000" w:type="pct"/>
            <w:gridSpan w:val="2"/>
            <w:shd w:val="clear" w:color="auto" w:fill="auto"/>
            <w:vAlign w:val="center"/>
          </w:tcPr>
          <w:p w:rsidR="00571F3F" w:rsidRPr="007F23CA" w:rsidRDefault="00FA1DD5" w:rsidP="00E3716B">
            <w:pPr>
              <w:pStyle w:val="a7"/>
              <w:adjustRightInd w:val="0"/>
              <w:snapToGrid w:val="0"/>
              <w:spacing w:before="0" w:beforeAutospacing="0" w:after="0" w:afterAutospacing="0"/>
              <w:contextualSpacing/>
              <w:jc w:val="center"/>
              <w:rPr>
                <w:sz w:val="28"/>
                <w:szCs w:val="28"/>
                <w:lang w:val="en-US"/>
              </w:rPr>
            </w:pPr>
            <w:r>
              <w:rPr>
                <w:noProof/>
                <w:sz w:val="28"/>
                <w:szCs w:val="28"/>
                <w:lang w:val="ru-RU"/>
              </w:rPr>
              <w:drawing>
                <wp:inline distT="0" distB="0" distL="0" distR="0">
                  <wp:extent cx="2933700" cy="2514600"/>
                  <wp:effectExtent l="0" t="0" r="0" b="0"/>
                  <wp:docPr id="64" name="Рисунок 64" descr="Grap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ph12"/>
                          <pic:cNvPicPr>
                            <a:picLocks noChangeAspect="1" noChangeArrowheads="1"/>
                          </pic:cNvPicPr>
                        </pic:nvPicPr>
                        <pic:blipFill>
                          <a:blip r:embed="rId82" cstate="print">
                            <a:extLst>
                              <a:ext uri="{28A0092B-C50C-407E-A947-70E740481C1C}">
                                <a14:useLocalDpi xmlns:a14="http://schemas.microsoft.com/office/drawing/2010/main" val="0"/>
                              </a:ext>
                            </a:extLst>
                          </a:blip>
                          <a:srcRect l="11353" t="3198" r="11292" b="2699"/>
                          <a:stretch>
                            <a:fillRect/>
                          </a:stretch>
                        </pic:blipFill>
                        <pic:spPr bwMode="auto">
                          <a:xfrm>
                            <a:off x="0" y="0"/>
                            <a:ext cx="2933700" cy="2514600"/>
                          </a:xfrm>
                          <a:prstGeom prst="rect">
                            <a:avLst/>
                          </a:prstGeom>
                          <a:noFill/>
                          <a:ln>
                            <a:noFill/>
                          </a:ln>
                        </pic:spPr>
                      </pic:pic>
                    </a:graphicData>
                  </a:graphic>
                </wp:inline>
              </w:drawing>
            </w:r>
          </w:p>
        </w:tc>
      </w:tr>
      <w:tr w:rsidR="00571F3F" w:rsidRPr="00DB129C" w:rsidTr="00E3716B">
        <w:trPr>
          <w:jc w:val="center"/>
        </w:trPr>
        <w:tc>
          <w:tcPr>
            <w:tcW w:w="5000" w:type="pct"/>
            <w:gridSpan w:val="2"/>
            <w:shd w:val="clear" w:color="auto" w:fill="auto"/>
            <w:vAlign w:val="center"/>
          </w:tcPr>
          <w:p w:rsidR="00571F3F" w:rsidRPr="007F23CA" w:rsidRDefault="00571F3F" w:rsidP="00CF7970">
            <w:pPr>
              <w:pStyle w:val="a7"/>
              <w:adjustRightInd w:val="0"/>
              <w:snapToGrid w:val="0"/>
              <w:spacing w:before="0" w:beforeAutospacing="0" w:after="0" w:afterAutospacing="0"/>
              <w:contextualSpacing/>
              <w:jc w:val="center"/>
              <w:rPr>
                <w:sz w:val="28"/>
                <w:szCs w:val="28"/>
                <w:lang w:val="en-US"/>
              </w:rPr>
            </w:pPr>
            <w:r>
              <w:rPr>
                <w:sz w:val="28"/>
                <w:szCs w:val="28"/>
                <w:lang w:val="ru-RU"/>
              </w:rPr>
              <w:t>в</w:t>
            </w:r>
            <w:r w:rsidRPr="007F23CA">
              <w:rPr>
                <w:sz w:val="28"/>
                <w:szCs w:val="28"/>
                <w:lang w:val="en-US"/>
              </w:rPr>
              <w:t>)</w:t>
            </w:r>
          </w:p>
        </w:tc>
      </w:tr>
    </w:tbl>
    <w:p w:rsidR="00571F3F" w:rsidRPr="00DB129C" w:rsidRDefault="00571F3F" w:rsidP="00571F3F">
      <w:pPr>
        <w:pStyle w:val="a7"/>
        <w:shd w:val="clear" w:color="auto" w:fill="FFFFFF"/>
        <w:adjustRightInd w:val="0"/>
        <w:snapToGrid w:val="0"/>
        <w:spacing w:before="0" w:beforeAutospacing="0" w:after="0" w:afterAutospacing="0"/>
        <w:ind w:firstLine="567"/>
        <w:contextualSpacing/>
        <w:jc w:val="both"/>
        <w:rPr>
          <w:sz w:val="28"/>
          <w:szCs w:val="28"/>
          <w:highlight w:val="yellow"/>
        </w:rPr>
      </w:pPr>
    </w:p>
    <w:p w:rsidR="00571F3F" w:rsidRPr="00CF7970" w:rsidRDefault="00571F3F" w:rsidP="00571F3F">
      <w:pPr>
        <w:pStyle w:val="a7"/>
        <w:shd w:val="clear" w:color="auto" w:fill="FFFFFF"/>
        <w:adjustRightInd w:val="0"/>
        <w:snapToGrid w:val="0"/>
        <w:spacing w:before="0" w:beforeAutospacing="0" w:after="0" w:afterAutospacing="0"/>
        <w:ind w:firstLine="567"/>
        <w:contextualSpacing/>
        <w:jc w:val="center"/>
        <w:rPr>
          <w:sz w:val="28"/>
          <w:szCs w:val="28"/>
          <w:lang w:val="ru-RU"/>
        </w:rPr>
      </w:pPr>
      <w:r>
        <w:rPr>
          <w:sz w:val="28"/>
          <w:szCs w:val="28"/>
        </w:rPr>
        <w:t xml:space="preserve">Рисунок </w:t>
      </w:r>
      <w:r w:rsidRPr="00571F3F">
        <w:rPr>
          <w:sz w:val="28"/>
          <w:szCs w:val="28"/>
          <w:lang w:val="ru-RU"/>
        </w:rPr>
        <w:t>3</w:t>
      </w:r>
      <w:r w:rsidRPr="00DB129C">
        <w:rPr>
          <w:sz w:val="28"/>
          <w:szCs w:val="28"/>
        </w:rPr>
        <w:t>.</w:t>
      </w:r>
      <w:r w:rsidRPr="007F23CA">
        <w:rPr>
          <w:sz w:val="28"/>
          <w:szCs w:val="28"/>
          <w:lang w:val="ru-RU"/>
        </w:rPr>
        <w:t>1</w:t>
      </w:r>
      <w:r>
        <w:rPr>
          <w:sz w:val="28"/>
          <w:szCs w:val="28"/>
        </w:rPr>
        <w:t xml:space="preserve"> – </w:t>
      </w:r>
      <w:r>
        <w:rPr>
          <w:sz w:val="28"/>
          <w:szCs w:val="28"/>
          <w:lang w:val="ru-RU"/>
        </w:rPr>
        <w:t>С</w:t>
      </w:r>
      <w:r>
        <w:rPr>
          <w:sz w:val="28"/>
          <w:szCs w:val="28"/>
        </w:rPr>
        <w:t xml:space="preserve">пектры </w:t>
      </w:r>
      <w:r>
        <w:rPr>
          <w:sz w:val="28"/>
          <w:szCs w:val="28"/>
          <w:lang w:val="ru-RU"/>
        </w:rPr>
        <w:t>поглощения</w:t>
      </w:r>
      <w:r w:rsidR="00CF7970">
        <w:rPr>
          <w:sz w:val="28"/>
          <w:szCs w:val="28"/>
          <w:lang w:val="ru-RU"/>
        </w:rPr>
        <w:t>:</w:t>
      </w:r>
      <w:r w:rsidR="00CF7970" w:rsidRPr="00CF7970">
        <w:rPr>
          <w:sz w:val="28"/>
          <w:szCs w:val="28"/>
          <w:lang w:val="ru-RU"/>
        </w:rPr>
        <w:t xml:space="preserve"> </w:t>
      </w:r>
      <w:r w:rsidR="00CF7970" w:rsidRPr="00DB129C">
        <w:rPr>
          <w:sz w:val="28"/>
          <w:szCs w:val="28"/>
          <w:lang w:val="ru-RU"/>
        </w:rPr>
        <w:t>а)</w:t>
      </w:r>
      <w:r w:rsidR="00CF7970">
        <w:rPr>
          <w:sz w:val="28"/>
          <w:szCs w:val="28"/>
          <w:lang w:val="ru-RU"/>
        </w:rPr>
        <w:t xml:space="preserve"> исходные компоненты: </w:t>
      </w:r>
      <w:r w:rsidR="00CF7970" w:rsidRPr="00DB129C">
        <w:rPr>
          <w:sz w:val="28"/>
          <w:szCs w:val="28"/>
        </w:rPr>
        <w:t>1–</w:t>
      </w:r>
      <w:r w:rsidR="00CF7970" w:rsidRPr="00DB129C">
        <w:rPr>
          <w:sz w:val="28"/>
          <w:szCs w:val="28"/>
          <w:lang w:val="en-US"/>
        </w:rPr>
        <w:t>TiO</w:t>
      </w:r>
      <w:r w:rsidR="00CF7970" w:rsidRPr="00DB129C">
        <w:rPr>
          <w:sz w:val="28"/>
          <w:szCs w:val="28"/>
          <w:vertAlign w:val="subscript"/>
        </w:rPr>
        <w:t>2</w:t>
      </w:r>
      <w:r w:rsidR="00CF7970" w:rsidRPr="00DB129C">
        <w:rPr>
          <w:sz w:val="28"/>
          <w:szCs w:val="28"/>
        </w:rPr>
        <w:t>, 2–</w:t>
      </w:r>
      <w:r w:rsidR="00CF7970" w:rsidRPr="00DB129C">
        <w:rPr>
          <w:sz w:val="28"/>
          <w:szCs w:val="28"/>
          <w:lang w:val="en-US"/>
        </w:rPr>
        <w:t>GO</w:t>
      </w:r>
      <w:r w:rsidR="00CF7970">
        <w:rPr>
          <w:sz w:val="28"/>
          <w:szCs w:val="28"/>
          <w:lang w:val="ru-RU"/>
        </w:rPr>
        <w:t>, 3–</w:t>
      </w:r>
      <w:r w:rsidR="00CF7970">
        <w:rPr>
          <w:sz w:val="28"/>
          <w:szCs w:val="28"/>
          <w:lang w:val="en-US"/>
        </w:rPr>
        <w:t>rGO</w:t>
      </w:r>
      <w:r w:rsidR="00CF7970">
        <w:rPr>
          <w:sz w:val="28"/>
          <w:szCs w:val="28"/>
          <w:lang w:val="ru-RU"/>
        </w:rPr>
        <w:t xml:space="preserve">, </w:t>
      </w:r>
      <w:r w:rsidR="00CF7970" w:rsidRPr="00DB129C">
        <w:rPr>
          <w:sz w:val="28"/>
          <w:szCs w:val="28"/>
          <w:lang w:val="ru-RU"/>
        </w:rPr>
        <w:t>б</w:t>
      </w:r>
      <w:r w:rsidR="00CF7970" w:rsidRPr="00CF7970">
        <w:rPr>
          <w:sz w:val="28"/>
          <w:szCs w:val="28"/>
          <w:lang w:val="ru-RU"/>
        </w:rPr>
        <w:t xml:space="preserve">) </w:t>
      </w:r>
      <w:r w:rsidR="00CF7970">
        <w:rPr>
          <w:sz w:val="28"/>
          <w:szCs w:val="28"/>
          <w:lang w:val="ru-RU"/>
        </w:rPr>
        <w:t xml:space="preserve">нанокомпозит с добавлением </w:t>
      </w:r>
      <w:r w:rsidR="00CF7970">
        <w:rPr>
          <w:sz w:val="28"/>
          <w:szCs w:val="28"/>
          <w:lang w:val="en-US"/>
        </w:rPr>
        <w:t>GO</w:t>
      </w:r>
      <w:r w:rsidR="00CF7970" w:rsidRPr="00CF7970">
        <w:rPr>
          <w:sz w:val="28"/>
          <w:szCs w:val="28"/>
          <w:lang w:val="ru-RU"/>
        </w:rPr>
        <w:t xml:space="preserve">: </w:t>
      </w:r>
      <w:r w:rsidR="00CF7970" w:rsidRPr="00DB129C">
        <w:rPr>
          <w:sz w:val="28"/>
          <w:szCs w:val="28"/>
        </w:rPr>
        <w:t>1–</w:t>
      </w:r>
      <w:r w:rsidR="00CF7970" w:rsidRPr="00CF7970">
        <w:rPr>
          <w:sz w:val="28"/>
          <w:szCs w:val="28"/>
          <w:lang w:val="ru-RU"/>
        </w:rPr>
        <w:t>1%</w:t>
      </w:r>
      <w:r w:rsidR="00CF7970" w:rsidRPr="00DB129C">
        <w:rPr>
          <w:sz w:val="28"/>
          <w:szCs w:val="28"/>
        </w:rPr>
        <w:t>, 2–</w:t>
      </w:r>
      <w:r w:rsidR="00CF7970" w:rsidRPr="00CF7970">
        <w:rPr>
          <w:sz w:val="28"/>
          <w:szCs w:val="28"/>
          <w:lang w:val="ru-RU"/>
        </w:rPr>
        <w:t xml:space="preserve"> 5%, 3– 10%</w:t>
      </w:r>
      <w:r w:rsidR="00CF7970">
        <w:rPr>
          <w:sz w:val="28"/>
          <w:szCs w:val="28"/>
          <w:lang w:val="ru-RU"/>
        </w:rPr>
        <w:t>, в</w:t>
      </w:r>
      <w:r w:rsidR="00CF7970" w:rsidRPr="00CF7970">
        <w:rPr>
          <w:sz w:val="28"/>
          <w:szCs w:val="28"/>
          <w:lang w:val="ru-RU"/>
        </w:rPr>
        <w:t xml:space="preserve">) </w:t>
      </w:r>
      <w:r w:rsidR="00CF7970">
        <w:rPr>
          <w:sz w:val="28"/>
          <w:szCs w:val="28"/>
          <w:lang w:val="ru-RU"/>
        </w:rPr>
        <w:t xml:space="preserve">нанокомпозит с добавлением </w:t>
      </w:r>
      <w:r w:rsidR="00CF7970">
        <w:rPr>
          <w:sz w:val="28"/>
          <w:szCs w:val="28"/>
          <w:lang w:val="en-US"/>
        </w:rPr>
        <w:t>rGO</w:t>
      </w:r>
      <w:r w:rsidR="00CF7970" w:rsidRPr="00CF7970">
        <w:rPr>
          <w:sz w:val="28"/>
          <w:szCs w:val="28"/>
          <w:lang w:val="ru-RU"/>
        </w:rPr>
        <w:t xml:space="preserve">: </w:t>
      </w:r>
      <w:r w:rsidR="00CF7970" w:rsidRPr="00DB129C">
        <w:rPr>
          <w:sz w:val="28"/>
          <w:szCs w:val="28"/>
        </w:rPr>
        <w:t>1–</w:t>
      </w:r>
      <w:r w:rsidR="00CF7970" w:rsidRPr="00CF7970">
        <w:rPr>
          <w:sz w:val="28"/>
          <w:szCs w:val="28"/>
          <w:lang w:val="ru-RU"/>
        </w:rPr>
        <w:t>1%</w:t>
      </w:r>
      <w:r w:rsidR="00CF7970" w:rsidRPr="00DB129C">
        <w:rPr>
          <w:sz w:val="28"/>
          <w:szCs w:val="28"/>
        </w:rPr>
        <w:t>, 2–</w:t>
      </w:r>
      <w:r w:rsidR="00CF7970" w:rsidRPr="00CF7970">
        <w:rPr>
          <w:sz w:val="28"/>
          <w:szCs w:val="28"/>
          <w:lang w:val="ru-RU"/>
        </w:rPr>
        <w:t xml:space="preserve"> 5%, 3– 10%</w:t>
      </w:r>
    </w:p>
    <w:p w:rsidR="00571F3F" w:rsidRDefault="00571F3F" w:rsidP="00571F3F">
      <w:pPr>
        <w:ind w:firstLine="454"/>
        <w:jc w:val="both"/>
        <w:rPr>
          <w:sz w:val="24"/>
          <w:szCs w:val="24"/>
          <w:lang w:val="ru-RU"/>
        </w:rPr>
      </w:pPr>
    </w:p>
    <w:p w:rsidR="00092289" w:rsidRPr="00DB129C" w:rsidRDefault="00092289" w:rsidP="00092289">
      <w:pPr>
        <w:ind w:firstLine="454"/>
        <w:jc w:val="both"/>
        <w:rPr>
          <w:szCs w:val="28"/>
          <w:lang w:val="ru-RU"/>
        </w:rPr>
      </w:pPr>
      <w:r w:rsidRPr="00DB129C">
        <w:rPr>
          <w:szCs w:val="28"/>
          <w:lang w:val="ru-RU"/>
        </w:rPr>
        <w:t xml:space="preserve">При исследовании спектров поглощения нанокомпозита были получены данные, </w:t>
      </w:r>
      <w:r w:rsidR="00367B68">
        <w:rPr>
          <w:szCs w:val="24"/>
          <w:lang w:val="ru-RU"/>
        </w:rPr>
        <w:t>представленные</w:t>
      </w:r>
      <w:r w:rsidR="00367B68" w:rsidRPr="00637988">
        <w:rPr>
          <w:szCs w:val="24"/>
          <w:lang w:val="ru-RU"/>
        </w:rPr>
        <w:t xml:space="preserve"> </w:t>
      </w:r>
      <w:r w:rsidRPr="00DB129C">
        <w:rPr>
          <w:szCs w:val="28"/>
          <w:lang w:val="ru-RU"/>
        </w:rPr>
        <w:t xml:space="preserve">на рисунке 3.1. Спектр поглощения </w:t>
      </w:r>
      <w:r w:rsidRPr="00DB129C">
        <w:rPr>
          <w:szCs w:val="28"/>
        </w:rPr>
        <w:t>TiO</w:t>
      </w:r>
      <w:r w:rsidRPr="00DB129C">
        <w:rPr>
          <w:szCs w:val="28"/>
          <w:vertAlign w:val="subscript"/>
          <w:lang w:val="ru-RU"/>
        </w:rPr>
        <w:t>2</w:t>
      </w:r>
      <w:r w:rsidRPr="00DB129C">
        <w:rPr>
          <w:szCs w:val="28"/>
          <w:lang w:val="ru-RU"/>
        </w:rPr>
        <w:t xml:space="preserve"> модификации антаза и рутила составляет около 380 и 410 нм, соответственно. </w:t>
      </w:r>
    </w:p>
    <w:p w:rsidR="00092289" w:rsidRPr="00DB129C" w:rsidRDefault="00092289" w:rsidP="00092289">
      <w:pPr>
        <w:ind w:firstLine="454"/>
        <w:jc w:val="both"/>
        <w:rPr>
          <w:szCs w:val="28"/>
          <w:lang w:val="ru-RU"/>
        </w:rPr>
      </w:pPr>
      <w:r w:rsidRPr="00DB129C">
        <w:rPr>
          <w:szCs w:val="28"/>
          <w:lang w:val="ru-RU"/>
        </w:rPr>
        <w:t xml:space="preserve">Из спектра поглощения НЧ </w:t>
      </w:r>
      <w:r w:rsidRPr="00DB129C">
        <w:rPr>
          <w:szCs w:val="28"/>
        </w:rPr>
        <w:t>TiO</w:t>
      </w:r>
      <w:r w:rsidRPr="00DB129C">
        <w:rPr>
          <w:szCs w:val="28"/>
          <w:vertAlign w:val="subscript"/>
          <w:lang w:val="ru-RU"/>
        </w:rPr>
        <w:t>2</w:t>
      </w:r>
      <w:r w:rsidRPr="00DB129C">
        <w:rPr>
          <w:szCs w:val="28"/>
          <w:lang w:val="ru-RU"/>
        </w:rPr>
        <w:t xml:space="preserve"> видно, что после обработки при температуре 450 ℃ в атмосфере аргона приводит к смещению положения максимума спектра поглощения в длинноволновую область электромагнитной шкалы. Тем самым показано, что край полосы поглощения </w:t>
      </w:r>
      <w:r w:rsidRPr="00DB129C">
        <w:rPr>
          <w:szCs w:val="28"/>
        </w:rPr>
        <w:t>TiO</w:t>
      </w:r>
      <w:r w:rsidRPr="00DB129C">
        <w:rPr>
          <w:szCs w:val="28"/>
          <w:vertAlign w:val="subscript"/>
          <w:lang w:val="ru-RU"/>
        </w:rPr>
        <w:t>2</w:t>
      </w:r>
      <w:r w:rsidRPr="00DB129C">
        <w:rPr>
          <w:szCs w:val="28"/>
          <w:lang w:val="ru-RU"/>
        </w:rPr>
        <w:t xml:space="preserve"> проявляется в УФ-области спектра около 400 нм. </w:t>
      </w:r>
    </w:p>
    <w:p w:rsidR="00092289" w:rsidRPr="00DB129C" w:rsidRDefault="00092289" w:rsidP="00092289">
      <w:pPr>
        <w:ind w:firstLine="454"/>
        <w:jc w:val="both"/>
        <w:rPr>
          <w:szCs w:val="28"/>
          <w:lang w:val="ru-RU"/>
        </w:rPr>
      </w:pPr>
      <w:r w:rsidRPr="00DB129C">
        <w:rPr>
          <w:szCs w:val="28"/>
          <w:lang w:val="ru-RU"/>
        </w:rPr>
        <w:t>На рисунке 3.1 б показаны спектры поглощения оксида графена и восстановленного оксида графена. Оксид графена также</w:t>
      </w:r>
      <w:r w:rsidR="00F22D37" w:rsidRPr="00901DD4">
        <w:rPr>
          <w:szCs w:val="28"/>
          <w:lang w:val="ru-RU"/>
        </w:rPr>
        <w:t>,</w:t>
      </w:r>
      <w:r w:rsidRPr="00DB129C">
        <w:rPr>
          <w:szCs w:val="28"/>
          <w:lang w:val="ru-RU"/>
        </w:rPr>
        <w:t xml:space="preserve"> как и </w:t>
      </w:r>
      <w:r w:rsidRPr="00DB129C">
        <w:rPr>
          <w:szCs w:val="28"/>
        </w:rPr>
        <w:t>TiO</w:t>
      </w:r>
      <w:r w:rsidRPr="00DB129C">
        <w:rPr>
          <w:szCs w:val="28"/>
          <w:vertAlign w:val="subscript"/>
          <w:lang w:val="ru-RU"/>
        </w:rPr>
        <w:t>2</w:t>
      </w:r>
      <w:r w:rsidRPr="00DB129C">
        <w:rPr>
          <w:szCs w:val="28"/>
          <w:lang w:val="ru-RU"/>
        </w:rPr>
        <w:t xml:space="preserve"> поглощает в </w:t>
      </w:r>
      <w:r w:rsidRPr="00DB129C">
        <w:rPr>
          <w:szCs w:val="28"/>
          <w:lang w:val="ru-RU"/>
        </w:rPr>
        <w:lastRenderedPageBreak/>
        <w:t>УФ регионе, максимум его спектра поглощения приходится на 230 нм. Восстановленный оксид графена в спектрах поглощения также проявляется широкая полоса поглощения с максимумом на 230 нм и неявно выраженным плечом на 270 нм.</w:t>
      </w:r>
    </w:p>
    <w:p w:rsidR="00092289" w:rsidRPr="00DB129C" w:rsidRDefault="00092289" w:rsidP="00092289">
      <w:pPr>
        <w:ind w:firstLine="454"/>
        <w:jc w:val="both"/>
        <w:rPr>
          <w:szCs w:val="28"/>
          <w:lang w:val="ru-RU"/>
        </w:rPr>
      </w:pPr>
      <w:r w:rsidRPr="00DB129C">
        <w:rPr>
          <w:szCs w:val="28"/>
          <w:lang w:val="ru-RU"/>
        </w:rPr>
        <w:t xml:space="preserve">Как известно, полоса поглощения на 230 нм сформирована переходами между орбиталями </w:t>
      </w:r>
      <w:r w:rsidRPr="00DB129C">
        <w:rPr>
          <w:szCs w:val="28"/>
        </w:rPr>
        <w:t>ππ</w:t>
      </w:r>
      <w:r w:rsidRPr="00DB129C">
        <w:rPr>
          <w:szCs w:val="28"/>
          <w:lang w:val="ru-RU"/>
        </w:rPr>
        <w:t xml:space="preserve">*–природы в ароматических связях С–С, тогда как плечо около 300 нм связано с </w:t>
      </w:r>
      <w:r w:rsidR="00314998">
        <w:rPr>
          <w:szCs w:val="28"/>
          <w:lang w:val="ru-RU"/>
        </w:rPr>
        <w:t>π</w:t>
      </w:r>
      <w:r w:rsidRPr="00DB129C">
        <w:rPr>
          <w:szCs w:val="28"/>
          <w:lang w:val="ru-RU"/>
        </w:rPr>
        <w:t xml:space="preserve">→ </w:t>
      </w:r>
      <w:r w:rsidRPr="00DB129C">
        <w:rPr>
          <w:szCs w:val="28"/>
        </w:rPr>
        <w:t>π</w:t>
      </w:r>
      <w:r w:rsidRPr="00DB129C">
        <w:rPr>
          <w:szCs w:val="28"/>
          <w:lang w:val="ru-RU"/>
        </w:rPr>
        <w:t xml:space="preserve">* переходами в С=О связях. При этом пленки </w:t>
      </w:r>
      <w:r w:rsidRPr="00DB129C">
        <w:rPr>
          <w:szCs w:val="28"/>
        </w:rPr>
        <w:t>GO</w:t>
      </w:r>
      <w:r w:rsidRPr="00DB129C">
        <w:rPr>
          <w:szCs w:val="28"/>
          <w:lang w:val="ru-RU"/>
        </w:rPr>
        <w:t xml:space="preserve"> и </w:t>
      </w:r>
      <w:r w:rsidRPr="00DB129C">
        <w:rPr>
          <w:szCs w:val="28"/>
        </w:rPr>
        <w:t>rGO</w:t>
      </w:r>
      <w:r w:rsidRPr="00DB129C">
        <w:rPr>
          <w:szCs w:val="28"/>
          <w:lang w:val="ru-RU"/>
        </w:rPr>
        <w:t xml:space="preserve"> практически прозрачны в диапазоне длин волн от 400 до 800 нм [1</w:t>
      </w:r>
      <w:r w:rsidR="00B61159">
        <w:rPr>
          <w:szCs w:val="28"/>
          <w:lang w:val="ru-RU"/>
        </w:rPr>
        <w:t>21,122</w:t>
      </w:r>
      <w:r w:rsidRPr="00DB129C">
        <w:rPr>
          <w:szCs w:val="28"/>
          <w:lang w:val="ru-RU"/>
        </w:rPr>
        <w:t>].</w:t>
      </w:r>
    </w:p>
    <w:p w:rsidR="00092289" w:rsidRPr="00DB129C" w:rsidRDefault="00092289" w:rsidP="00092289">
      <w:pPr>
        <w:ind w:firstLine="454"/>
        <w:jc w:val="both"/>
        <w:rPr>
          <w:szCs w:val="28"/>
          <w:lang w:val="ru-RU"/>
        </w:rPr>
      </w:pPr>
      <w:r w:rsidRPr="00DB129C">
        <w:rPr>
          <w:szCs w:val="28"/>
          <w:lang w:val="ru-RU"/>
        </w:rPr>
        <w:t xml:space="preserve">При добавлении в </w:t>
      </w:r>
      <w:r w:rsidRPr="00DB129C">
        <w:rPr>
          <w:szCs w:val="28"/>
        </w:rPr>
        <w:t>TiO</w:t>
      </w:r>
      <w:r w:rsidRPr="00DB129C">
        <w:rPr>
          <w:szCs w:val="28"/>
          <w:vertAlign w:val="subscript"/>
          <w:lang w:val="ru-RU"/>
        </w:rPr>
        <w:t>2</w:t>
      </w:r>
      <w:r w:rsidRPr="00DB129C">
        <w:rPr>
          <w:szCs w:val="28"/>
          <w:lang w:val="ru-RU"/>
        </w:rPr>
        <w:t xml:space="preserve"> оксида графена с концентрацией 1 масс % спектр поглощения сдвигается в длинноволновую область спектра незначительно. А в УФ области ниже 400 нм видно, что нанокомпозит поглощает большую часть УФ света. Дальнейшее увели</w:t>
      </w:r>
      <w:r w:rsidR="00E44B45">
        <w:rPr>
          <w:szCs w:val="28"/>
          <w:lang w:val="ru-RU"/>
        </w:rPr>
        <w:t>чение оксида графена 5 и 10 мас</w:t>
      </w:r>
      <w:r w:rsidRPr="00DB129C">
        <w:rPr>
          <w:szCs w:val="28"/>
          <w:lang w:val="ru-RU"/>
        </w:rPr>
        <w:t xml:space="preserve">% приводит к сдвигу спектра поглощения в видимую область спектра. Для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_5% максимум спектра поглощения равна – 460 нм, а для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_10% – 550 нм.</w:t>
      </w:r>
    </w:p>
    <w:p w:rsidR="00092289" w:rsidRPr="00DB129C" w:rsidRDefault="00092289" w:rsidP="00092289">
      <w:pPr>
        <w:ind w:firstLine="454"/>
        <w:jc w:val="both"/>
        <w:rPr>
          <w:szCs w:val="28"/>
          <w:lang w:val="ru-RU"/>
        </w:rPr>
      </w:pPr>
      <w:r w:rsidRPr="00DB129C">
        <w:rPr>
          <w:szCs w:val="28"/>
          <w:lang w:val="ru-RU"/>
        </w:rPr>
        <w:t xml:space="preserve">Таким образом, добавление оксида графена 1, 5 и 10 масс % в </w:t>
      </w:r>
      <w:r w:rsidRPr="00DB129C">
        <w:rPr>
          <w:szCs w:val="28"/>
        </w:rPr>
        <w:t>TiO</w:t>
      </w:r>
      <w:r w:rsidRPr="00DB129C">
        <w:rPr>
          <w:szCs w:val="28"/>
          <w:vertAlign w:val="subscript"/>
          <w:lang w:val="ru-RU"/>
        </w:rPr>
        <w:t>2</w:t>
      </w:r>
      <w:r w:rsidRPr="00DB129C">
        <w:rPr>
          <w:szCs w:val="28"/>
          <w:lang w:val="ru-RU"/>
        </w:rPr>
        <w:t xml:space="preserve"> увеличивает максимум спектра поглощения в длинноволновую область спектра 410, 460 и 550 нм, соответсвенно. Тем самым, добавление оксида графена приводит к изменению ширины запрещенной зоны полупроводникового материала. </w:t>
      </w:r>
    </w:p>
    <w:p w:rsidR="00092289" w:rsidRPr="00DB129C" w:rsidRDefault="00092289" w:rsidP="00092289">
      <w:pPr>
        <w:ind w:firstLine="454"/>
        <w:jc w:val="both"/>
        <w:rPr>
          <w:szCs w:val="28"/>
          <w:lang w:val="ru-RU"/>
        </w:rPr>
      </w:pPr>
      <w:r w:rsidRPr="00DB129C">
        <w:rPr>
          <w:szCs w:val="28"/>
          <w:lang w:val="ru-RU"/>
        </w:rPr>
        <w:t xml:space="preserve">Далее рассмотрим спектры поглощения нанокомпозита на основе </w:t>
      </w:r>
      <w:r w:rsidRPr="00DB129C">
        <w:rPr>
          <w:szCs w:val="28"/>
        </w:rPr>
        <w:t>TiO</w:t>
      </w:r>
      <w:r w:rsidRPr="00DB129C">
        <w:rPr>
          <w:szCs w:val="28"/>
          <w:vertAlign w:val="subscript"/>
          <w:lang w:val="ru-RU"/>
        </w:rPr>
        <w:t>2</w:t>
      </w:r>
      <w:r w:rsidRPr="00DB129C">
        <w:rPr>
          <w:szCs w:val="28"/>
          <w:lang w:val="ru-RU"/>
        </w:rPr>
        <w:t xml:space="preserve"> и восстановленного оксида графена, которая пока</w:t>
      </w:r>
      <w:r w:rsidR="009F1147">
        <w:rPr>
          <w:szCs w:val="28"/>
          <w:lang w:val="ru-RU"/>
        </w:rPr>
        <w:t>зана на рисунке 3.1 в</w:t>
      </w:r>
      <w:r w:rsidRPr="00DB129C">
        <w:rPr>
          <w:szCs w:val="28"/>
          <w:lang w:val="ru-RU"/>
        </w:rPr>
        <w:t xml:space="preserve">. Из рисунка видно, что добавление восстановленного оксида графена в </w:t>
      </w:r>
      <w:r w:rsidRPr="00DB129C">
        <w:rPr>
          <w:szCs w:val="28"/>
        </w:rPr>
        <w:t>TiO</w:t>
      </w:r>
      <w:r w:rsidRPr="00DB129C">
        <w:rPr>
          <w:szCs w:val="28"/>
          <w:vertAlign w:val="subscript"/>
          <w:lang w:val="ru-RU"/>
        </w:rPr>
        <w:t>2</w:t>
      </w:r>
      <w:r w:rsidRPr="00DB129C">
        <w:rPr>
          <w:szCs w:val="28"/>
          <w:lang w:val="ru-RU"/>
        </w:rPr>
        <w:t xml:space="preserve"> также приводит к сдвигу спектра поглощения в видимую область спектра. Добавление 1 масс% </w:t>
      </w:r>
      <w:r w:rsidRPr="00DB129C">
        <w:rPr>
          <w:szCs w:val="28"/>
        </w:rPr>
        <w:t>rGO</w:t>
      </w:r>
      <w:r w:rsidRPr="00DB129C">
        <w:rPr>
          <w:szCs w:val="28"/>
          <w:lang w:val="ru-RU"/>
        </w:rPr>
        <w:t xml:space="preserve"> в </w:t>
      </w:r>
      <w:r w:rsidRPr="00DB129C">
        <w:rPr>
          <w:szCs w:val="28"/>
        </w:rPr>
        <w:t>TiO</w:t>
      </w:r>
      <w:r w:rsidRPr="00DB129C">
        <w:rPr>
          <w:szCs w:val="28"/>
          <w:vertAlign w:val="subscript"/>
          <w:lang w:val="ru-RU"/>
        </w:rPr>
        <w:t>2</w:t>
      </w:r>
      <w:r w:rsidRPr="00DB129C">
        <w:rPr>
          <w:szCs w:val="28"/>
          <w:lang w:val="ru-RU"/>
        </w:rPr>
        <w:t xml:space="preserve"> увеличивает спектр поглощения незначительно. Основной вклад в абсорбционную способность нанокомпозита происходит при увеличении </w:t>
      </w:r>
      <w:r w:rsidRPr="00DB129C">
        <w:rPr>
          <w:szCs w:val="28"/>
        </w:rPr>
        <w:t>rGO</w:t>
      </w:r>
      <w:r w:rsidRPr="00DB129C">
        <w:rPr>
          <w:szCs w:val="28"/>
          <w:lang w:val="ru-RU"/>
        </w:rPr>
        <w:t xml:space="preserve"> до 5 и 10 масс %. Для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_5% максимум спектра поглощения равна – 500 нм, а для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_10% – 600 нм.</w:t>
      </w:r>
    </w:p>
    <w:p w:rsidR="00092289" w:rsidRPr="00DB129C" w:rsidRDefault="00092289" w:rsidP="00092289">
      <w:pPr>
        <w:ind w:firstLine="454"/>
        <w:jc w:val="both"/>
        <w:rPr>
          <w:szCs w:val="28"/>
          <w:lang w:val="ru-RU"/>
        </w:rPr>
      </w:pPr>
      <w:r w:rsidRPr="00DB129C">
        <w:rPr>
          <w:szCs w:val="28"/>
          <w:lang w:val="ru-RU"/>
        </w:rPr>
        <w:t xml:space="preserve">Таким образом, добавление </w:t>
      </w:r>
      <w:r w:rsidRPr="00DB129C">
        <w:rPr>
          <w:szCs w:val="28"/>
        </w:rPr>
        <w:t>GO</w:t>
      </w:r>
      <w:r w:rsidRPr="00DB129C">
        <w:rPr>
          <w:szCs w:val="28"/>
          <w:lang w:val="ru-RU"/>
        </w:rPr>
        <w:t xml:space="preserve"> и </w:t>
      </w:r>
      <w:r w:rsidRPr="00DB129C">
        <w:rPr>
          <w:szCs w:val="28"/>
        </w:rPr>
        <w:t>rGO</w:t>
      </w:r>
      <w:r w:rsidRPr="00DB129C">
        <w:rPr>
          <w:szCs w:val="28"/>
          <w:lang w:val="ru-RU"/>
        </w:rPr>
        <w:t xml:space="preserve"> приводит к увеличению спектра поглощения в длинноволновую область электромагнитной шкалы. Увеличение поглощаемой способности нанокомпозитов на основе </w:t>
      </w:r>
      <w:r w:rsidRPr="00DB129C">
        <w:rPr>
          <w:szCs w:val="28"/>
        </w:rPr>
        <w:t>GO</w:t>
      </w:r>
      <w:r w:rsidRPr="00DB129C">
        <w:rPr>
          <w:szCs w:val="28"/>
          <w:lang w:val="ru-RU"/>
        </w:rPr>
        <w:t xml:space="preserve"> и </w:t>
      </w:r>
      <w:r w:rsidRPr="00DB129C">
        <w:rPr>
          <w:szCs w:val="28"/>
        </w:rPr>
        <w:t>rGO</w:t>
      </w:r>
      <w:r w:rsidRPr="00DB129C">
        <w:rPr>
          <w:szCs w:val="28"/>
          <w:lang w:val="ru-RU"/>
        </w:rPr>
        <w:t xml:space="preserve"> в видимой области происходит из-за свойства прозрачности данных материалов. </w:t>
      </w:r>
    </w:p>
    <w:p w:rsidR="00092289" w:rsidRPr="00DB129C" w:rsidRDefault="00B61159" w:rsidP="00092289">
      <w:pPr>
        <w:ind w:firstLine="454"/>
        <w:jc w:val="both"/>
        <w:rPr>
          <w:szCs w:val="28"/>
          <w:lang w:val="ru-RU"/>
        </w:rPr>
      </w:pPr>
      <w:r>
        <w:rPr>
          <w:szCs w:val="28"/>
          <w:lang w:val="ru-RU"/>
        </w:rPr>
        <w:t>В работе [15</w:t>
      </w:r>
      <w:r w:rsidR="00CF7970">
        <w:rPr>
          <w:szCs w:val="28"/>
          <w:lang w:val="ru-RU"/>
        </w:rPr>
        <w:t>2</w:t>
      </w:r>
      <w:r w:rsidR="00092289" w:rsidRPr="00DB129C">
        <w:rPr>
          <w:szCs w:val="28"/>
          <w:lang w:val="ru-RU"/>
        </w:rPr>
        <w:t>] показано, что уширение полосы поглощения в видимый диапазон спектра связано с тем, что в нанокомпозитных материалах происходит изменение ширины запрещенной зоны полупроводника.</w:t>
      </w:r>
    </w:p>
    <w:p w:rsidR="00092289" w:rsidRPr="00DB129C" w:rsidRDefault="00092289" w:rsidP="00092289">
      <w:pPr>
        <w:ind w:firstLine="454"/>
        <w:jc w:val="both"/>
        <w:rPr>
          <w:szCs w:val="28"/>
          <w:lang w:val="ru-RU"/>
        </w:rPr>
      </w:pPr>
      <w:r w:rsidRPr="00DB129C">
        <w:rPr>
          <w:szCs w:val="28"/>
          <w:lang w:val="ru-RU"/>
        </w:rPr>
        <w:t>Изменение ширины запрещенной зоны показаны в таблице 3.1.</w:t>
      </w:r>
    </w:p>
    <w:p w:rsidR="00092289" w:rsidRPr="00DB129C" w:rsidRDefault="00092289" w:rsidP="00092289">
      <w:pPr>
        <w:ind w:firstLine="454"/>
        <w:jc w:val="both"/>
        <w:rPr>
          <w:szCs w:val="28"/>
          <w:lang w:val="ru-RU"/>
        </w:rPr>
      </w:pPr>
    </w:p>
    <w:p w:rsidR="00092289" w:rsidRPr="00DB129C" w:rsidRDefault="00092289" w:rsidP="00092289">
      <w:pPr>
        <w:ind w:firstLine="454"/>
        <w:jc w:val="both"/>
        <w:rPr>
          <w:szCs w:val="28"/>
          <w:lang w:val="ru-RU"/>
        </w:rPr>
      </w:pPr>
      <w:r w:rsidRPr="00DB129C">
        <w:rPr>
          <w:szCs w:val="28"/>
          <w:lang w:val="ru-RU"/>
        </w:rPr>
        <w:t xml:space="preserve">Таблица 3.1. Максимум спектра поглощения и ширина запрещенной зоны </w:t>
      </w:r>
      <w:r w:rsidRPr="00DB129C">
        <w:rPr>
          <w:szCs w:val="28"/>
        </w:rPr>
        <w:t>TiO</w:t>
      </w:r>
      <w:r w:rsidRPr="00DB129C">
        <w:rPr>
          <w:szCs w:val="28"/>
          <w:vertAlign w:val="subscript"/>
          <w:lang w:val="ru-RU"/>
        </w:rPr>
        <w:t>2</w:t>
      </w:r>
      <w:r w:rsidRPr="00DB129C">
        <w:rPr>
          <w:szCs w:val="28"/>
          <w:lang w:val="ru-RU"/>
        </w:rPr>
        <w:t xml:space="preserve"> и нанокомпозитов на основе </w:t>
      </w:r>
      <w:r w:rsidRPr="00DB129C">
        <w:rPr>
          <w:szCs w:val="28"/>
        </w:rPr>
        <w:t>GO</w:t>
      </w:r>
      <w:r w:rsidRPr="00DB129C">
        <w:rPr>
          <w:szCs w:val="28"/>
          <w:lang w:val="ru-RU"/>
        </w:rPr>
        <w:t xml:space="preserve"> и </w:t>
      </w:r>
      <w:r w:rsidRPr="00DB129C">
        <w:rPr>
          <w:szCs w:val="28"/>
        </w:rPr>
        <w:t>rGO</w:t>
      </w:r>
      <w:r w:rsidRPr="00DB129C">
        <w:rPr>
          <w:szCs w:val="28"/>
          <w:lang w:val="ru-RU"/>
        </w:rPr>
        <w:t>.</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10"/>
        <w:gridCol w:w="3210"/>
      </w:tblGrid>
      <w:tr w:rsidR="00092289" w:rsidRPr="00DB129C" w:rsidTr="00130426">
        <w:trPr>
          <w:trHeight w:val="611"/>
          <w:jc w:val="center"/>
        </w:trPr>
        <w:tc>
          <w:tcPr>
            <w:tcW w:w="1666" w:type="pct"/>
            <w:vAlign w:val="center"/>
          </w:tcPr>
          <w:p w:rsidR="00092289" w:rsidRPr="00E61BD4" w:rsidRDefault="00092289" w:rsidP="00130426">
            <w:pPr>
              <w:pStyle w:val="a7"/>
              <w:adjustRightInd w:val="0"/>
              <w:snapToGrid w:val="0"/>
              <w:spacing w:before="0" w:beforeAutospacing="0" w:after="0" w:afterAutospacing="0"/>
              <w:contextualSpacing/>
              <w:jc w:val="center"/>
              <w:rPr>
                <w:sz w:val="28"/>
                <w:szCs w:val="28"/>
                <w:lang w:val="ru-RU"/>
              </w:rPr>
            </w:pPr>
            <w:r w:rsidRPr="00E61BD4">
              <w:rPr>
                <w:sz w:val="28"/>
                <w:szCs w:val="28"/>
                <w:lang w:val="ru-RU"/>
              </w:rPr>
              <w:t>Образец</w:t>
            </w:r>
          </w:p>
        </w:tc>
        <w:tc>
          <w:tcPr>
            <w:tcW w:w="1667" w:type="pct"/>
          </w:tcPr>
          <w:p w:rsidR="00092289" w:rsidRPr="00E61BD4" w:rsidRDefault="00092289" w:rsidP="00130426">
            <w:pPr>
              <w:pStyle w:val="a7"/>
              <w:adjustRightInd w:val="0"/>
              <w:snapToGrid w:val="0"/>
              <w:spacing w:before="0" w:after="0"/>
              <w:contextualSpacing/>
              <w:jc w:val="center"/>
              <w:rPr>
                <w:sz w:val="28"/>
                <w:szCs w:val="28"/>
                <w:lang w:val="ru-RU"/>
              </w:rPr>
            </w:pPr>
            <w:r w:rsidRPr="00E61BD4">
              <w:rPr>
                <w:sz w:val="28"/>
                <w:szCs w:val="28"/>
                <w:lang w:val="ru-RU"/>
              </w:rPr>
              <w:t>Максимум спектра поглощения</w:t>
            </w:r>
            <w:r w:rsidR="009F1147" w:rsidRPr="00E61BD4">
              <w:rPr>
                <w:sz w:val="28"/>
                <w:szCs w:val="28"/>
                <w:lang w:val="ru-RU"/>
              </w:rPr>
              <w:t>, нм</w:t>
            </w:r>
          </w:p>
        </w:tc>
        <w:tc>
          <w:tcPr>
            <w:tcW w:w="1667" w:type="pct"/>
          </w:tcPr>
          <w:p w:rsidR="00092289" w:rsidRPr="00E61BD4" w:rsidRDefault="00092289" w:rsidP="00130426">
            <w:pPr>
              <w:pStyle w:val="a7"/>
              <w:adjustRightInd w:val="0"/>
              <w:snapToGrid w:val="0"/>
              <w:spacing w:before="0" w:after="0"/>
              <w:contextualSpacing/>
              <w:jc w:val="center"/>
              <w:rPr>
                <w:sz w:val="28"/>
                <w:szCs w:val="28"/>
                <w:lang w:val="ru-RU"/>
              </w:rPr>
            </w:pPr>
            <w:r w:rsidRPr="00E61BD4">
              <w:rPr>
                <w:sz w:val="28"/>
                <w:szCs w:val="28"/>
                <w:lang w:val="ru-RU"/>
              </w:rPr>
              <w:t>Ширина запрещенной зоны</w:t>
            </w:r>
            <w:r w:rsidR="009F1147" w:rsidRPr="00E61BD4">
              <w:rPr>
                <w:sz w:val="28"/>
                <w:szCs w:val="28"/>
                <w:lang w:val="ru-RU"/>
              </w:rPr>
              <w:t>, эВ</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380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3,26</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GO_1%</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405</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3,06</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GO_5%</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460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2,70</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lastRenderedPageBreak/>
              <w:t>TiO</w:t>
            </w:r>
            <w:r w:rsidRPr="00DB129C">
              <w:rPr>
                <w:sz w:val="28"/>
                <w:szCs w:val="28"/>
                <w:vertAlign w:val="subscript"/>
                <w:lang w:val="ru-RU"/>
              </w:rPr>
              <w:t>2</w:t>
            </w:r>
            <w:r w:rsidRPr="00DB129C">
              <w:rPr>
                <w:sz w:val="28"/>
                <w:szCs w:val="28"/>
              </w:rPr>
              <w:t>–</w:t>
            </w:r>
            <w:r w:rsidRPr="00DB129C">
              <w:rPr>
                <w:sz w:val="28"/>
                <w:szCs w:val="28"/>
                <w:lang w:val="ru-RU"/>
              </w:rPr>
              <w:t>GO_10%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550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2,25</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rPr>
            </w:pPr>
            <w:r w:rsidRPr="00DB129C">
              <w:rPr>
                <w:sz w:val="28"/>
                <w:szCs w:val="28"/>
              </w:rPr>
              <w:t>TiO</w:t>
            </w:r>
            <w:r w:rsidRPr="00DB129C">
              <w:rPr>
                <w:sz w:val="28"/>
                <w:szCs w:val="28"/>
                <w:vertAlign w:val="subscript"/>
              </w:rPr>
              <w:t>2</w:t>
            </w:r>
            <w:r w:rsidRPr="00DB129C">
              <w:rPr>
                <w:sz w:val="28"/>
                <w:szCs w:val="28"/>
              </w:rPr>
              <w:t>-</w:t>
            </w:r>
            <w:r w:rsidRPr="00DB129C">
              <w:rPr>
                <w:sz w:val="28"/>
                <w:szCs w:val="28"/>
                <w:lang w:val="en-US" w:eastAsia="x-none"/>
              </w:rPr>
              <w:t>r</w:t>
            </w:r>
            <w:r w:rsidRPr="00DB129C">
              <w:rPr>
                <w:sz w:val="28"/>
                <w:szCs w:val="28"/>
              </w:rPr>
              <w:t>GO</w:t>
            </w:r>
            <w:r w:rsidRPr="00DB129C">
              <w:rPr>
                <w:sz w:val="28"/>
                <w:szCs w:val="28"/>
                <w:lang w:val="ru-RU"/>
              </w:rPr>
              <w:t>_</w:t>
            </w:r>
            <w:r w:rsidRPr="00DB129C">
              <w:rPr>
                <w:sz w:val="28"/>
                <w:szCs w:val="28"/>
              </w:rPr>
              <w:t>1%</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eastAsia="x-none"/>
              </w:rPr>
            </w:pPr>
            <w:r w:rsidRPr="00DB129C">
              <w:rPr>
                <w:sz w:val="28"/>
                <w:szCs w:val="28"/>
                <w:lang w:eastAsia="x-none"/>
              </w:rPr>
              <w:t>410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eastAsia="x-none"/>
              </w:rPr>
            </w:pPr>
            <w:r w:rsidRPr="00DB129C">
              <w:rPr>
                <w:sz w:val="28"/>
                <w:szCs w:val="28"/>
                <w:lang w:val="ru-RU" w:eastAsia="x-none"/>
              </w:rPr>
              <w:t>3,02</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lang w:val="en-US"/>
              </w:rPr>
              <w:t>–r</w:t>
            </w:r>
            <w:r w:rsidRPr="00DB129C">
              <w:rPr>
                <w:sz w:val="28"/>
                <w:szCs w:val="28"/>
                <w:lang w:val="ru-RU"/>
              </w:rPr>
              <w:t>GO_5%</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500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2,48</w:t>
            </w:r>
          </w:p>
        </w:tc>
      </w:tr>
      <w:tr w:rsidR="00092289" w:rsidRPr="00DB129C" w:rsidTr="00130426">
        <w:trPr>
          <w:jc w:val="center"/>
        </w:trPr>
        <w:tc>
          <w:tcPr>
            <w:tcW w:w="1666"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lang w:val="en-US"/>
              </w:rPr>
              <w:t>–r</w:t>
            </w:r>
            <w:r w:rsidRPr="00DB129C">
              <w:rPr>
                <w:sz w:val="28"/>
                <w:szCs w:val="28"/>
                <w:lang w:val="ru-RU"/>
              </w:rPr>
              <w:t>GO_10%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600</w:t>
            </w:r>
          </w:p>
        </w:tc>
        <w:tc>
          <w:tcPr>
            <w:tcW w:w="1667" w:type="pct"/>
          </w:tcPr>
          <w:p w:rsidR="00092289" w:rsidRPr="00DB129C" w:rsidRDefault="00092289" w:rsidP="00130426">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2,07</w:t>
            </w:r>
          </w:p>
        </w:tc>
      </w:tr>
    </w:tbl>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rPr>
      </w:pPr>
    </w:p>
    <w:p w:rsidR="00092289" w:rsidRPr="00DB129C" w:rsidRDefault="00092289" w:rsidP="00092289">
      <w:pPr>
        <w:ind w:firstLine="454"/>
        <w:jc w:val="both"/>
        <w:rPr>
          <w:szCs w:val="28"/>
          <w:lang w:val="ru-RU"/>
        </w:rPr>
      </w:pPr>
      <w:r w:rsidRPr="00DB129C">
        <w:rPr>
          <w:szCs w:val="28"/>
          <w:lang w:val="ru-RU"/>
        </w:rPr>
        <w:t xml:space="preserve">Как видно из таблицы 3.1, ширина запрещенной зоны уменьшается с увеличением концентрации </w:t>
      </w:r>
      <w:r w:rsidRPr="00DB129C">
        <w:rPr>
          <w:szCs w:val="28"/>
        </w:rPr>
        <w:t>GO</w:t>
      </w:r>
      <w:r w:rsidRPr="00DB129C">
        <w:rPr>
          <w:szCs w:val="28"/>
          <w:lang w:val="ru-RU"/>
        </w:rPr>
        <w:t xml:space="preserve"> или </w:t>
      </w:r>
      <w:r w:rsidRPr="00DB129C">
        <w:rPr>
          <w:szCs w:val="28"/>
        </w:rPr>
        <w:t>rGO</w:t>
      </w:r>
      <w:r w:rsidRPr="00DB129C">
        <w:rPr>
          <w:szCs w:val="28"/>
          <w:lang w:val="ru-RU"/>
        </w:rPr>
        <w:t xml:space="preserve">. Ширина запрещенной зоны гибрида </w:t>
      </w:r>
      <w:r w:rsidRPr="00DB129C">
        <w:rPr>
          <w:szCs w:val="28"/>
        </w:rPr>
        <w:t>TiO</w:t>
      </w:r>
      <w:r w:rsidRPr="00DB129C">
        <w:rPr>
          <w:szCs w:val="28"/>
          <w:vertAlign w:val="subscript"/>
          <w:lang w:val="ru-RU"/>
        </w:rPr>
        <w:t>2</w:t>
      </w:r>
      <w:r w:rsidRPr="00DB129C">
        <w:rPr>
          <w:szCs w:val="28"/>
          <w:lang w:val="ru-RU"/>
        </w:rPr>
        <w:t xml:space="preserve"> – </w:t>
      </w:r>
      <w:r w:rsidRPr="00DB129C">
        <w:rPr>
          <w:szCs w:val="28"/>
        </w:rPr>
        <w:t>GO</w:t>
      </w:r>
      <w:r w:rsidRPr="00DB129C">
        <w:rPr>
          <w:szCs w:val="28"/>
          <w:lang w:val="ru-RU"/>
        </w:rPr>
        <w:t xml:space="preserve"> уменьшается с 3,26 эВ (</w:t>
      </w:r>
      <w:r w:rsidRPr="00DB129C">
        <w:rPr>
          <w:szCs w:val="28"/>
        </w:rPr>
        <w:t>TiO</w:t>
      </w:r>
      <w:r w:rsidRPr="00DB129C">
        <w:rPr>
          <w:szCs w:val="28"/>
          <w:vertAlign w:val="subscript"/>
          <w:lang w:val="ru-RU"/>
        </w:rPr>
        <w:t>2</w:t>
      </w:r>
      <w:r w:rsidRPr="00DB129C">
        <w:rPr>
          <w:szCs w:val="28"/>
          <w:lang w:val="ru-RU"/>
        </w:rPr>
        <w:t>) до 2,52 эВ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/10%.). Изменения ширины запрещенной зоны для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более выражены. Так, для 10 мас% </w:t>
      </w:r>
      <w:r w:rsidRPr="00DB129C">
        <w:rPr>
          <w:szCs w:val="28"/>
        </w:rPr>
        <w:t>rGO</w:t>
      </w:r>
      <w:r w:rsidRPr="00DB129C">
        <w:rPr>
          <w:szCs w:val="28"/>
          <w:lang w:val="ru-RU"/>
        </w:rPr>
        <w:t xml:space="preserve"> этот параметр изменился до 2,25 эВ. </w:t>
      </w:r>
    </w:p>
    <w:p w:rsidR="00092289" w:rsidRPr="00DB129C" w:rsidRDefault="00092289" w:rsidP="00092289">
      <w:pPr>
        <w:jc w:val="both"/>
        <w:rPr>
          <w:szCs w:val="28"/>
          <w:lang w:val="ru-RU"/>
        </w:rPr>
      </w:pPr>
      <w:r w:rsidRPr="00DB129C">
        <w:rPr>
          <w:szCs w:val="28"/>
          <w:lang w:val="ru-RU"/>
        </w:rPr>
        <w:t xml:space="preserve">Таким образом, нанокомпозит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_10% имее самое наименьшее значение ширины запрещенной зоны, тем самым увеличивается его поглощаемая способность в видимой области спектра.</w:t>
      </w:r>
    </w:p>
    <w:p w:rsidR="00092289" w:rsidRPr="00DB129C" w:rsidRDefault="00092289" w:rsidP="00092289">
      <w:pPr>
        <w:jc w:val="both"/>
        <w:rPr>
          <w:szCs w:val="28"/>
          <w:lang w:val="ru-RU"/>
        </w:rPr>
      </w:pPr>
      <w:r w:rsidRPr="00DB129C">
        <w:rPr>
          <w:szCs w:val="28"/>
          <w:lang w:val="ru-RU"/>
        </w:rPr>
        <w:t xml:space="preserve">Измерения оптических характеристик синтезированного материала показали, что спектры поглощения нанокомпозитов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и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с различной концентрацией </w:t>
      </w:r>
      <w:r w:rsidRPr="00DB129C">
        <w:rPr>
          <w:szCs w:val="28"/>
        </w:rPr>
        <w:t>GO</w:t>
      </w:r>
      <w:r w:rsidRPr="00DB129C">
        <w:rPr>
          <w:szCs w:val="28"/>
          <w:lang w:val="ru-RU"/>
        </w:rPr>
        <w:t xml:space="preserve"> или </w:t>
      </w:r>
      <w:r w:rsidRPr="00DB129C">
        <w:rPr>
          <w:szCs w:val="28"/>
        </w:rPr>
        <w:t>rGO</w:t>
      </w:r>
      <w:r w:rsidRPr="00DB129C">
        <w:rPr>
          <w:szCs w:val="28"/>
          <w:lang w:val="ru-RU"/>
        </w:rPr>
        <w:t xml:space="preserve"> сдвинуты в длинноволновую область относительно спектров поглощения исходных компонентов, что может являться результатом изменения ширины запрещенной зоны полупроводникового материала.</w:t>
      </w:r>
    </w:p>
    <w:p w:rsidR="00092289" w:rsidRDefault="00092289" w:rsidP="00092289">
      <w:pPr>
        <w:jc w:val="both"/>
        <w:rPr>
          <w:szCs w:val="28"/>
          <w:lang w:val="kk-KZ"/>
        </w:rPr>
      </w:pPr>
    </w:p>
    <w:p w:rsidR="00BD210B" w:rsidRPr="00B11ED4" w:rsidRDefault="00BD210B" w:rsidP="00BD210B">
      <w:pPr>
        <w:jc w:val="both"/>
        <w:rPr>
          <w:b/>
          <w:szCs w:val="28"/>
          <w:lang w:val="ru-RU"/>
        </w:rPr>
      </w:pPr>
      <w:r w:rsidRPr="00B11ED4">
        <w:rPr>
          <w:b/>
          <w:szCs w:val="28"/>
          <w:lang w:val="ru-RU"/>
        </w:rPr>
        <w:t>3.</w:t>
      </w:r>
      <w:r>
        <w:rPr>
          <w:b/>
          <w:szCs w:val="28"/>
          <w:lang w:val="ru-RU"/>
        </w:rPr>
        <w:t>2</w:t>
      </w:r>
      <w:r w:rsidRPr="00B11ED4">
        <w:rPr>
          <w:b/>
          <w:szCs w:val="28"/>
          <w:lang w:val="ru-RU"/>
        </w:rPr>
        <w:t xml:space="preserve"> И</w:t>
      </w:r>
      <w:r w:rsidRPr="00B11ED4">
        <w:rPr>
          <w:b/>
          <w:szCs w:val="28"/>
          <w:lang w:val="ru-RU" w:eastAsia="ru-RU"/>
        </w:rPr>
        <w:t xml:space="preserve">сследование фотокаталитической активности нанокомпозитов на основе оксида графена и </w:t>
      </w:r>
      <w:r w:rsidRPr="00B11ED4">
        <w:rPr>
          <w:b/>
          <w:szCs w:val="28"/>
        </w:rPr>
        <w:t>TiO</w:t>
      </w:r>
      <w:r w:rsidRPr="00B11ED4">
        <w:rPr>
          <w:b/>
          <w:szCs w:val="28"/>
          <w:vertAlign w:val="subscript"/>
          <w:lang w:val="ru-RU"/>
        </w:rPr>
        <w:t>2</w:t>
      </w:r>
      <w:r w:rsidRPr="00B11ED4">
        <w:rPr>
          <w:b/>
          <w:szCs w:val="28"/>
          <w:lang w:val="ru-RU"/>
        </w:rPr>
        <w:t xml:space="preserve">  </w:t>
      </w:r>
    </w:p>
    <w:p w:rsidR="00BD210B" w:rsidRDefault="00BD210B" w:rsidP="00BD210B">
      <w:pPr>
        <w:jc w:val="both"/>
        <w:rPr>
          <w:szCs w:val="28"/>
          <w:lang w:val="ru-RU"/>
        </w:rPr>
      </w:pPr>
      <w:r w:rsidRPr="00DB129C">
        <w:rPr>
          <w:szCs w:val="28"/>
          <w:lang w:val="ru-RU"/>
        </w:rPr>
        <w:t xml:space="preserve">Исследования фотоэлектрических характеристик нанокомпозитных материалов на основе </w:t>
      </w:r>
      <w:r w:rsidRPr="00DB129C">
        <w:rPr>
          <w:szCs w:val="28"/>
        </w:rPr>
        <w:t>TiO</w:t>
      </w:r>
      <w:r w:rsidRPr="00DB129C">
        <w:rPr>
          <w:szCs w:val="28"/>
          <w:vertAlign w:val="subscript"/>
          <w:lang w:val="ru-RU"/>
        </w:rPr>
        <w:t>2</w:t>
      </w:r>
      <w:r w:rsidRPr="00DB129C">
        <w:rPr>
          <w:szCs w:val="28"/>
          <w:lang w:val="ru-RU"/>
        </w:rPr>
        <w:t xml:space="preserve"> и </w:t>
      </w:r>
      <w:r w:rsidRPr="00DB129C">
        <w:rPr>
          <w:szCs w:val="28"/>
        </w:rPr>
        <w:t>GO</w:t>
      </w:r>
      <w:r>
        <w:rPr>
          <w:szCs w:val="28"/>
          <w:lang w:val="ru-RU"/>
        </w:rPr>
        <w:t>/</w:t>
      </w:r>
      <w:r w:rsidRPr="00DB129C">
        <w:rPr>
          <w:szCs w:val="28"/>
        </w:rPr>
        <w:t>rGO</w:t>
      </w:r>
      <w:r w:rsidRPr="00DB129C">
        <w:rPr>
          <w:szCs w:val="28"/>
          <w:lang w:val="ru-RU"/>
        </w:rPr>
        <w:t xml:space="preserve"> позволяют оценить их фотокаталитическую активность</w:t>
      </w:r>
      <w:r w:rsidR="00CF7970">
        <w:rPr>
          <w:szCs w:val="28"/>
          <w:lang w:val="ru-RU"/>
        </w:rPr>
        <w:t xml:space="preserve"> </w:t>
      </w:r>
      <w:r w:rsidR="00CF7970" w:rsidRPr="00CF7970">
        <w:rPr>
          <w:szCs w:val="28"/>
          <w:lang w:val="ru-RU"/>
        </w:rPr>
        <w:t>[153,154]</w:t>
      </w:r>
      <w:r w:rsidRPr="00DB129C">
        <w:rPr>
          <w:szCs w:val="28"/>
          <w:lang w:val="ru-RU"/>
        </w:rPr>
        <w:t>. Интенсивность фототока измерялась в течение 20 с при циклическом включении и выключении света.</w:t>
      </w:r>
      <w:r>
        <w:rPr>
          <w:szCs w:val="28"/>
          <w:lang w:val="ru-RU"/>
        </w:rPr>
        <w:t xml:space="preserve"> </w:t>
      </w:r>
    </w:p>
    <w:p w:rsidR="00BD210B" w:rsidRPr="009A7B43" w:rsidRDefault="00BD210B" w:rsidP="00BD210B">
      <w:pPr>
        <w:pStyle w:val="a7"/>
        <w:shd w:val="clear" w:color="auto" w:fill="FFFFFF"/>
        <w:adjustRightInd w:val="0"/>
        <w:snapToGrid w:val="0"/>
        <w:spacing w:before="0" w:beforeAutospacing="0" w:after="0" w:afterAutospacing="0"/>
        <w:ind w:firstLine="567"/>
        <w:contextualSpacing/>
        <w:jc w:val="both"/>
        <w:rPr>
          <w:sz w:val="28"/>
          <w:lang w:val="ru-RU"/>
        </w:rPr>
      </w:pPr>
      <w:r w:rsidRPr="009A7B43">
        <w:rPr>
          <w:sz w:val="28"/>
          <w:lang w:val="ru-RU"/>
        </w:rPr>
        <w:t>В работе [</w:t>
      </w:r>
      <w:r>
        <w:rPr>
          <w:sz w:val="28"/>
          <w:lang w:val="ru-RU"/>
        </w:rPr>
        <w:t>1</w:t>
      </w:r>
      <w:r w:rsidR="00DD26D7" w:rsidRPr="00DD26D7">
        <w:rPr>
          <w:sz w:val="28"/>
          <w:lang w:val="ru-RU"/>
        </w:rPr>
        <w:t>55</w:t>
      </w:r>
      <w:r w:rsidRPr="009A7B43">
        <w:rPr>
          <w:sz w:val="28"/>
          <w:lang w:val="ru-RU"/>
        </w:rPr>
        <w:t xml:space="preserve">] авторы показывают, что фотокаталитические свойства нанокомпозитного материала на основе </w:t>
      </w:r>
      <w:r w:rsidRPr="009A7B43">
        <w:rPr>
          <w:sz w:val="28"/>
        </w:rPr>
        <w:t>TiO</w:t>
      </w:r>
      <w:r w:rsidRPr="009A7B43">
        <w:rPr>
          <w:sz w:val="28"/>
          <w:vertAlign w:val="subscript"/>
          <w:lang w:val="ru-RU"/>
        </w:rPr>
        <w:t>2</w:t>
      </w:r>
      <w:r w:rsidRPr="009A7B43">
        <w:rPr>
          <w:sz w:val="28"/>
          <w:lang w:val="ru-RU"/>
        </w:rPr>
        <w:t xml:space="preserve"> и оксида графена зависят от используемого электролита. Также в работе показано, что генерация фотоиндуцированного тока увеличивается в электролите </w:t>
      </w:r>
      <w:r w:rsidRPr="009A7B43">
        <w:rPr>
          <w:sz w:val="28"/>
          <w:lang w:val="en-US"/>
        </w:rPr>
        <w:t>NaOH</w:t>
      </w:r>
      <w:r w:rsidRPr="009A7B43">
        <w:rPr>
          <w:sz w:val="28"/>
          <w:lang w:val="ru-RU"/>
        </w:rPr>
        <w:t xml:space="preserve"> по сравнению с другими </w:t>
      </w:r>
      <w:r>
        <w:rPr>
          <w:sz w:val="28"/>
          <w:lang w:val="ru-RU"/>
        </w:rPr>
        <w:t>электролитами.</w:t>
      </w:r>
    </w:p>
    <w:p w:rsidR="00BD210B" w:rsidRPr="00DB129C" w:rsidRDefault="00BD210B" w:rsidP="00BD210B">
      <w:pPr>
        <w:jc w:val="both"/>
        <w:rPr>
          <w:szCs w:val="28"/>
          <w:lang w:val="ru-RU"/>
        </w:rPr>
      </w:pPr>
      <w:r w:rsidRPr="00DB129C">
        <w:rPr>
          <w:szCs w:val="28"/>
          <w:lang w:val="ru-RU"/>
        </w:rPr>
        <w:t xml:space="preserve"> Следует отметить, что на рисунке 3.4 показаны временные характеристики генерации и рекомбинации фототока пленок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w:t>
      </w:r>
      <w:r w:rsidRPr="00DB129C">
        <w:rPr>
          <w:szCs w:val="28"/>
        </w:rPr>
        <w:t>GO</w:t>
      </w:r>
      <w:r w:rsidRPr="00DB129C" w:rsidDel="0082697C">
        <w:rPr>
          <w:szCs w:val="28"/>
          <w:lang w:val="ru-RU"/>
        </w:rPr>
        <w:t xml:space="preserve"> </w:t>
      </w:r>
      <w:r w:rsidRPr="00DB129C">
        <w:rPr>
          <w:szCs w:val="28"/>
          <w:lang w:val="ru-RU"/>
        </w:rPr>
        <w:t xml:space="preserve">и </w:t>
      </w:r>
      <w:r w:rsidRPr="00DB129C">
        <w:rPr>
          <w:szCs w:val="28"/>
        </w:rPr>
        <w:t>TiO</w:t>
      </w:r>
      <w:r w:rsidRPr="00DB129C">
        <w:rPr>
          <w:szCs w:val="28"/>
          <w:vertAlign w:val="subscript"/>
          <w:lang w:val="ru-RU"/>
        </w:rPr>
        <w:t>2</w:t>
      </w:r>
      <w:r w:rsidRPr="00DB129C">
        <w:rPr>
          <w:szCs w:val="28"/>
          <w:lang w:val="ru-RU"/>
        </w:rPr>
        <w:t xml:space="preserve">. </w:t>
      </w:r>
    </w:p>
    <w:p w:rsidR="00BD210B" w:rsidRPr="00DB129C" w:rsidRDefault="00BD210B" w:rsidP="00BD210B">
      <w:pPr>
        <w:jc w:val="both"/>
        <w:rPr>
          <w:szCs w:val="28"/>
          <w:lang w:val="ru-RU"/>
        </w:rPr>
      </w:pPr>
    </w:p>
    <w:tbl>
      <w:tblPr>
        <w:tblW w:w="0" w:type="auto"/>
        <w:tblLook w:val="04A0" w:firstRow="1" w:lastRow="0" w:firstColumn="1" w:lastColumn="0" w:noHBand="0" w:noVBand="1"/>
      </w:tblPr>
      <w:tblGrid>
        <w:gridCol w:w="4868"/>
        <w:gridCol w:w="4770"/>
      </w:tblGrid>
      <w:tr w:rsidR="00BD210B" w:rsidRPr="00DB129C" w:rsidTr="004A40B0">
        <w:tc>
          <w:tcPr>
            <w:tcW w:w="4834" w:type="dxa"/>
            <w:shd w:val="clear" w:color="auto" w:fill="auto"/>
          </w:tcPr>
          <w:p w:rsidR="00BD210B" w:rsidRPr="00DB129C" w:rsidRDefault="00FA1DD5" w:rsidP="004A40B0">
            <w:pPr>
              <w:pStyle w:val="a7"/>
              <w:adjustRightInd w:val="0"/>
              <w:snapToGrid w:val="0"/>
              <w:spacing w:before="0" w:beforeAutospacing="0" w:after="0" w:afterAutospacing="0"/>
              <w:contextualSpacing/>
              <w:jc w:val="center"/>
              <w:rPr>
                <w:sz w:val="28"/>
                <w:szCs w:val="28"/>
                <w:lang w:val="ru-RU"/>
              </w:rPr>
            </w:pPr>
            <w:r w:rsidRPr="00DB129C">
              <w:rPr>
                <w:noProof/>
                <w:sz w:val="28"/>
                <w:szCs w:val="28"/>
                <w:lang w:val="ru-RU"/>
              </w:rPr>
              <w:lastRenderedPageBreak/>
              <w:drawing>
                <wp:inline distT="0" distB="0" distL="0" distR="0">
                  <wp:extent cx="3035300" cy="2552700"/>
                  <wp:effectExtent l="0" t="0" r="0" b="0"/>
                  <wp:docPr id="65" name="Рисунок 57" descr="Grap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Graph14"/>
                          <pic:cNvPicPr>
                            <a:picLocks noChangeAspect="1" noChangeArrowheads="1"/>
                          </pic:cNvPicPr>
                        </pic:nvPicPr>
                        <pic:blipFill>
                          <a:blip r:embed="rId83" cstate="print">
                            <a:extLst>
                              <a:ext uri="{28A0092B-C50C-407E-A947-70E740481C1C}">
                                <a14:useLocalDpi xmlns:a14="http://schemas.microsoft.com/office/drawing/2010/main" val="0"/>
                              </a:ext>
                            </a:extLst>
                          </a:blip>
                          <a:srcRect l="4248" t="7716" r="12161" b="2589"/>
                          <a:stretch>
                            <a:fillRect/>
                          </a:stretch>
                        </pic:blipFill>
                        <pic:spPr bwMode="auto">
                          <a:xfrm>
                            <a:off x="0" y="0"/>
                            <a:ext cx="3035300" cy="2552700"/>
                          </a:xfrm>
                          <a:prstGeom prst="rect">
                            <a:avLst/>
                          </a:prstGeom>
                          <a:noFill/>
                          <a:ln>
                            <a:noFill/>
                          </a:ln>
                        </pic:spPr>
                      </pic:pic>
                    </a:graphicData>
                  </a:graphic>
                </wp:inline>
              </w:drawing>
            </w:r>
          </w:p>
        </w:tc>
        <w:tc>
          <w:tcPr>
            <w:tcW w:w="4737" w:type="dxa"/>
            <w:shd w:val="clear" w:color="auto" w:fill="auto"/>
          </w:tcPr>
          <w:p w:rsidR="00BD210B" w:rsidRPr="00DB129C" w:rsidRDefault="00FA1DD5" w:rsidP="004A40B0">
            <w:pPr>
              <w:pStyle w:val="a7"/>
              <w:adjustRightInd w:val="0"/>
              <w:snapToGrid w:val="0"/>
              <w:spacing w:before="0" w:beforeAutospacing="0" w:after="0" w:afterAutospacing="0"/>
              <w:contextualSpacing/>
              <w:jc w:val="both"/>
              <w:rPr>
                <w:sz w:val="28"/>
                <w:szCs w:val="28"/>
                <w:lang w:val="en-US"/>
              </w:rPr>
            </w:pPr>
            <w:r w:rsidRPr="00DB129C">
              <w:rPr>
                <w:noProof/>
                <w:sz w:val="28"/>
                <w:szCs w:val="28"/>
                <w:lang w:val="ru-RU"/>
              </w:rPr>
              <w:drawing>
                <wp:inline distT="0" distB="0" distL="0" distR="0">
                  <wp:extent cx="2971800" cy="2647950"/>
                  <wp:effectExtent l="0" t="0" r="0" b="0"/>
                  <wp:docPr id="66" name="Рисунок 56" descr="Grap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Graph13"/>
                          <pic:cNvPicPr>
                            <a:picLocks noChangeAspect="1" noChangeArrowheads="1"/>
                          </pic:cNvPicPr>
                        </pic:nvPicPr>
                        <pic:blipFill>
                          <a:blip r:embed="rId84" cstate="print">
                            <a:extLst>
                              <a:ext uri="{28A0092B-C50C-407E-A947-70E740481C1C}">
                                <a14:useLocalDpi xmlns:a14="http://schemas.microsoft.com/office/drawing/2010/main" val="0"/>
                              </a:ext>
                            </a:extLst>
                          </a:blip>
                          <a:srcRect l="4211" t="2254" r="12102" b="3764"/>
                          <a:stretch>
                            <a:fillRect/>
                          </a:stretch>
                        </pic:blipFill>
                        <pic:spPr bwMode="auto">
                          <a:xfrm>
                            <a:off x="0" y="0"/>
                            <a:ext cx="2971800" cy="2647950"/>
                          </a:xfrm>
                          <a:prstGeom prst="rect">
                            <a:avLst/>
                          </a:prstGeom>
                          <a:noFill/>
                          <a:ln>
                            <a:noFill/>
                          </a:ln>
                        </pic:spPr>
                      </pic:pic>
                    </a:graphicData>
                  </a:graphic>
                </wp:inline>
              </w:drawing>
            </w:r>
          </w:p>
        </w:tc>
      </w:tr>
      <w:tr w:rsidR="00BD210B" w:rsidRPr="00DB129C" w:rsidTr="004A40B0">
        <w:tc>
          <w:tcPr>
            <w:tcW w:w="4834" w:type="dxa"/>
            <w:shd w:val="clear" w:color="auto" w:fill="auto"/>
          </w:tcPr>
          <w:p w:rsidR="00BD210B" w:rsidRPr="00DB129C" w:rsidRDefault="00BD210B" w:rsidP="004A40B0">
            <w:pPr>
              <w:pStyle w:val="a7"/>
              <w:adjustRightInd w:val="0"/>
              <w:snapToGrid w:val="0"/>
              <w:spacing w:before="0" w:beforeAutospacing="0" w:after="0" w:afterAutospacing="0"/>
              <w:contextualSpacing/>
              <w:jc w:val="center"/>
              <w:rPr>
                <w:sz w:val="28"/>
                <w:szCs w:val="28"/>
                <w:lang w:val="en-US"/>
              </w:rPr>
            </w:pPr>
            <w:r w:rsidRPr="00DB129C">
              <w:rPr>
                <w:sz w:val="28"/>
                <w:szCs w:val="28"/>
                <w:lang w:val="ru-RU"/>
              </w:rPr>
              <w:t>а)</w:t>
            </w:r>
          </w:p>
        </w:tc>
        <w:tc>
          <w:tcPr>
            <w:tcW w:w="4737" w:type="dxa"/>
            <w:shd w:val="clear" w:color="auto" w:fill="auto"/>
          </w:tcPr>
          <w:p w:rsidR="00BD210B" w:rsidRPr="00DB129C" w:rsidRDefault="00BD210B" w:rsidP="004A40B0">
            <w:pPr>
              <w:pStyle w:val="a7"/>
              <w:adjustRightInd w:val="0"/>
              <w:snapToGrid w:val="0"/>
              <w:spacing w:before="0" w:beforeAutospacing="0" w:after="0" w:afterAutospacing="0"/>
              <w:contextualSpacing/>
              <w:jc w:val="center"/>
              <w:rPr>
                <w:sz w:val="28"/>
                <w:szCs w:val="28"/>
                <w:lang w:val="en-US"/>
              </w:rPr>
            </w:pPr>
            <w:r w:rsidRPr="00DB129C">
              <w:rPr>
                <w:sz w:val="28"/>
                <w:szCs w:val="28"/>
                <w:lang w:val="ru-RU"/>
              </w:rPr>
              <w:t>б)</w:t>
            </w:r>
          </w:p>
        </w:tc>
      </w:tr>
    </w:tbl>
    <w:p w:rsidR="00BD210B" w:rsidRPr="00DB129C" w:rsidRDefault="00BD210B" w:rsidP="00BD210B">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BD210B" w:rsidRPr="00DB129C" w:rsidRDefault="00BD210B" w:rsidP="00BD210B">
      <w:pPr>
        <w:pStyle w:val="a7"/>
        <w:shd w:val="clear" w:color="auto" w:fill="FFFFFF"/>
        <w:adjustRightInd w:val="0"/>
        <w:snapToGrid w:val="0"/>
        <w:spacing w:before="0" w:beforeAutospacing="0" w:after="0" w:afterAutospacing="0"/>
        <w:ind w:firstLine="454"/>
        <w:contextualSpacing/>
        <w:jc w:val="center"/>
        <w:rPr>
          <w:sz w:val="28"/>
          <w:szCs w:val="28"/>
          <w:lang w:val="ru-RU"/>
        </w:rPr>
      </w:pPr>
      <w:r w:rsidRPr="00DB129C">
        <w:rPr>
          <w:sz w:val="28"/>
          <w:szCs w:val="28"/>
          <w:lang w:val="ru-RU"/>
        </w:rPr>
        <w:t xml:space="preserve">Рисунок 3.4 – Переходные характеристики фототока: а) </w:t>
      </w:r>
      <w:r w:rsidRPr="00DB129C">
        <w:rPr>
          <w:sz w:val="28"/>
          <w:szCs w:val="28"/>
        </w:rPr>
        <w:t>1–</w:t>
      </w:r>
      <w:r w:rsidRPr="00DB129C">
        <w:rPr>
          <w:sz w:val="28"/>
          <w:szCs w:val="28"/>
          <w:lang w:val="en-US"/>
        </w:rPr>
        <w:t>TiO</w:t>
      </w:r>
      <w:r w:rsidRPr="00DB129C">
        <w:rPr>
          <w:sz w:val="28"/>
          <w:szCs w:val="28"/>
          <w:vertAlign w:val="subscript"/>
        </w:rPr>
        <w:t>2</w:t>
      </w:r>
      <w:r w:rsidRPr="00DB129C">
        <w:rPr>
          <w:sz w:val="28"/>
          <w:szCs w:val="28"/>
        </w:rPr>
        <w:t xml:space="preserve">; 2–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 xml:space="preserve">_1%; 3–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 xml:space="preserve">_5%; 4–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_10%; б) 1–</w:t>
      </w:r>
      <w:r w:rsidRPr="00DB129C">
        <w:rPr>
          <w:sz w:val="28"/>
          <w:szCs w:val="28"/>
          <w:lang w:val="en-US"/>
        </w:rPr>
        <w:t>TiO</w:t>
      </w:r>
      <w:r w:rsidRPr="00DB129C">
        <w:rPr>
          <w:sz w:val="28"/>
          <w:szCs w:val="28"/>
          <w:vertAlign w:val="subscript"/>
        </w:rPr>
        <w:t>2</w:t>
      </w:r>
      <w:r w:rsidRPr="00DB129C">
        <w:rPr>
          <w:sz w:val="28"/>
          <w:szCs w:val="28"/>
        </w:rPr>
        <w:t xml:space="preserve">; 2–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rGO</w:t>
      </w:r>
      <w:r w:rsidRPr="00DB129C">
        <w:rPr>
          <w:sz w:val="28"/>
          <w:szCs w:val="28"/>
        </w:rPr>
        <w:t xml:space="preserve">_1%; 3–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rGO</w:t>
      </w:r>
      <w:r w:rsidRPr="00DB129C">
        <w:rPr>
          <w:sz w:val="28"/>
          <w:szCs w:val="28"/>
        </w:rPr>
        <w:t xml:space="preserve">_5%; 4–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rGO</w:t>
      </w:r>
      <w:r w:rsidRPr="00DB129C">
        <w:rPr>
          <w:sz w:val="28"/>
          <w:szCs w:val="28"/>
        </w:rPr>
        <w:t>_10%;</w:t>
      </w:r>
    </w:p>
    <w:p w:rsidR="00BD210B" w:rsidRDefault="00BD210B" w:rsidP="00BD210B">
      <w:pPr>
        <w:jc w:val="both"/>
        <w:rPr>
          <w:szCs w:val="28"/>
          <w:lang w:val="ru-RU"/>
        </w:rPr>
      </w:pPr>
    </w:p>
    <w:p w:rsidR="00BD210B" w:rsidRPr="00DB129C" w:rsidRDefault="00BD210B" w:rsidP="00BD210B">
      <w:pPr>
        <w:jc w:val="both"/>
        <w:rPr>
          <w:rStyle w:val="tlid-translation"/>
          <w:szCs w:val="28"/>
          <w:lang w:val="ru-RU"/>
        </w:rPr>
      </w:pPr>
      <w:r w:rsidRPr="00DB129C">
        <w:rPr>
          <w:szCs w:val="28"/>
          <w:lang w:val="ru-RU"/>
        </w:rPr>
        <w:t>Форма кривой фотогенерируемого тока может быть объяснена следующим образом [</w:t>
      </w:r>
      <w:r>
        <w:rPr>
          <w:szCs w:val="28"/>
          <w:lang w:val="ru-RU"/>
        </w:rPr>
        <w:t>1</w:t>
      </w:r>
      <w:r w:rsidR="00DD26D7" w:rsidRPr="00DD26D7">
        <w:rPr>
          <w:szCs w:val="28"/>
          <w:lang w:val="ru-RU"/>
        </w:rPr>
        <w:t>5</w:t>
      </w:r>
      <w:r>
        <w:rPr>
          <w:szCs w:val="28"/>
          <w:lang w:val="ru-RU"/>
        </w:rPr>
        <w:t>6</w:t>
      </w:r>
      <w:r w:rsidRPr="00DB129C">
        <w:rPr>
          <w:szCs w:val="28"/>
          <w:lang w:val="ru-RU"/>
        </w:rPr>
        <w:t xml:space="preserve">]: при включении света происходит очень быстрое фотоиндуцированное разделение электрон-дырочных пар, что проявляется в виде пика на кривой фототока. Затем этот всплеск затухает, так как носители заряда мигрируют к поверхности пленки (электроны к </w:t>
      </w:r>
      <w:r w:rsidRPr="00DB129C">
        <w:rPr>
          <w:szCs w:val="28"/>
        </w:rPr>
        <w:t>FTO</w:t>
      </w:r>
      <w:r w:rsidRPr="00DB129C">
        <w:rPr>
          <w:szCs w:val="28"/>
          <w:lang w:val="ru-RU"/>
        </w:rPr>
        <w:t xml:space="preserve"> и дырки к электролиту). Последующее уменьшение значения фототока указывает на то, что внутри пленки происходит рекомбинация. </w:t>
      </w:r>
      <w:r w:rsidRPr="00DB129C">
        <w:rPr>
          <w:rStyle w:val="tlid-translation"/>
          <w:szCs w:val="28"/>
          <w:lang w:val="ru-RU"/>
        </w:rPr>
        <w:t xml:space="preserve">При этом носителям заряда, которые генерируются глубоко внутри пленки, требуется больше времени для достижения поверхности, чем носителям, генерируемым близко к поверхности. Степень доминирования рекомбинации в процессе генерации носителей зарядов определяет скорость затухания фототока. Постоянное значение фототока будет установлено тогда, когда будут уравновешены скорости процессов генерации и рекомбинации носителей заряда. </w:t>
      </w:r>
    </w:p>
    <w:p w:rsidR="00BD210B" w:rsidRPr="00DB129C" w:rsidRDefault="00BD210B" w:rsidP="00BD210B">
      <w:pPr>
        <w:jc w:val="both"/>
        <w:rPr>
          <w:rStyle w:val="tlid-translation"/>
          <w:szCs w:val="28"/>
          <w:lang w:val="ru-RU"/>
        </w:rPr>
      </w:pPr>
      <w:r w:rsidRPr="00DB129C">
        <w:rPr>
          <w:rStyle w:val="tlid-translation"/>
          <w:szCs w:val="28"/>
          <w:lang w:val="ru-RU"/>
        </w:rPr>
        <w:t xml:space="preserve">По-видимому, в случае </w:t>
      </w:r>
      <w:r w:rsidRPr="00DB129C">
        <w:rPr>
          <w:rStyle w:val="tlid-translation"/>
          <w:szCs w:val="28"/>
        </w:rPr>
        <w:t>TiO</w:t>
      </w:r>
      <w:r w:rsidRPr="00DB129C">
        <w:rPr>
          <w:rStyle w:val="tlid-translation"/>
          <w:szCs w:val="28"/>
          <w:vertAlign w:val="subscript"/>
          <w:lang w:val="ru-RU"/>
        </w:rPr>
        <w:t>2</w:t>
      </w:r>
      <w:r w:rsidRPr="00DB129C">
        <w:rPr>
          <w:rStyle w:val="tlid-translation"/>
          <w:szCs w:val="28"/>
          <w:lang w:val="ru-RU"/>
        </w:rPr>
        <w:t>, где все носители заряда имеет одинаковое время жизни, а также мигрируют в одинаковых условиях, скорости указанных процессов имеют близкие значения, поэтому кривые фототока имеют форму, приближенную к прямоугольной.</w:t>
      </w:r>
    </w:p>
    <w:p w:rsidR="00BD210B" w:rsidRDefault="00BD210B" w:rsidP="00BD210B">
      <w:pPr>
        <w:jc w:val="both"/>
        <w:rPr>
          <w:szCs w:val="28"/>
          <w:lang w:val="ru-RU"/>
        </w:rPr>
      </w:pPr>
      <w:r w:rsidRPr="00920B2A">
        <w:rPr>
          <w:rStyle w:val="tlid-translation"/>
          <w:szCs w:val="28"/>
          <w:lang w:val="ru-RU"/>
        </w:rPr>
        <w:t>Похожие результаты были получены в работе [1</w:t>
      </w:r>
      <w:r w:rsidR="00DD26D7" w:rsidRPr="00DD26D7">
        <w:rPr>
          <w:rStyle w:val="tlid-translation"/>
          <w:szCs w:val="28"/>
          <w:lang w:val="ru-RU"/>
        </w:rPr>
        <w:t>5</w:t>
      </w:r>
      <w:r w:rsidRPr="00920B2A">
        <w:rPr>
          <w:rStyle w:val="tlid-translation"/>
          <w:szCs w:val="28"/>
          <w:lang w:val="ru-RU"/>
        </w:rPr>
        <w:t xml:space="preserve">6], где было показано, что в присутствии </w:t>
      </w:r>
      <w:r w:rsidRPr="00DB129C">
        <w:rPr>
          <w:rStyle w:val="tlid-translation"/>
          <w:szCs w:val="28"/>
        </w:rPr>
        <w:t>rGO</w:t>
      </w:r>
      <w:r w:rsidRPr="00920B2A">
        <w:rPr>
          <w:rStyle w:val="tlid-translation"/>
          <w:szCs w:val="28"/>
          <w:lang w:val="ru-RU"/>
        </w:rPr>
        <w:t xml:space="preserve"> с оптимальной концентрацией увеличивается проводимость пленок, что связано не только с уменьшением сопротивления образцов, но и с увеличением эффективного времени жизни электронов.</w:t>
      </w:r>
    </w:p>
    <w:p w:rsidR="00BD210B" w:rsidRPr="00DB129C" w:rsidRDefault="00BD210B" w:rsidP="00BD210B">
      <w:pPr>
        <w:jc w:val="both"/>
        <w:rPr>
          <w:szCs w:val="28"/>
          <w:lang w:val="ru-RU"/>
        </w:rPr>
      </w:pPr>
      <w:r w:rsidRPr="00DB129C">
        <w:rPr>
          <w:szCs w:val="28"/>
          <w:lang w:val="ru-RU"/>
        </w:rPr>
        <w:t xml:space="preserve">Из рисунка видно, что величина фототока пленки на основе </w:t>
      </w:r>
      <w:r w:rsidRPr="00DB129C">
        <w:rPr>
          <w:szCs w:val="28"/>
        </w:rPr>
        <w:t>TiO</w:t>
      </w:r>
      <w:r w:rsidRPr="00DB129C">
        <w:rPr>
          <w:szCs w:val="28"/>
          <w:vertAlign w:val="subscript"/>
          <w:lang w:val="ru-RU"/>
        </w:rPr>
        <w:t>2</w:t>
      </w:r>
      <w:r w:rsidRPr="00DB129C">
        <w:rPr>
          <w:szCs w:val="28"/>
          <w:lang w:val="ru-RU"/>
        </w:rPr>
        <w:t xml:space="preserve"> равна ~31 мкА, причем полученное значение повторяется с каждым моментом освещения образца источником света. Данное значение фототока является наименьшим по сравнению с другими образцами.</w:t>
      </w:r>
    </w:p>
    <w:p w:rsidR="00BD210B" w:rsidRPr="00DB129C" w:rsidRDefault="00BD210B" w:rsidP="00BD210B">
      <w:pPr>
        <w:jc w:val="both"/>
        <w:rPr>
          <w:szCs w:val="28"/>
          <w:lang w:val="ru-RU"/>
        </w:rPr>
      </w:pPr>
      <w:r w:rsidRPr="00DB129C">
        <w:rPr>
          <w:szCs w:val="28"/>
          <w:lang w:val="ru-RU"/>
        </w:rPr>
        <w:lastRenderedPageBreak/>
        <w:t xml:space="preserve">В таблице 3.3 показаны значения генерируемого фотоиндуцированного тока </w:t>
      </w:r>
      <w:r w:rsidRPr="00DB129C">
        <w:rPr>
          <w:rStyle w:val="tlid-translation"/>
          <w:szCs w:val="28"/>
        </w:rPr>
        <w:t>TiO</w:t>
      </w:r>
      <w:r w:rsidRPr="00DB129C">
        <w:rPr>
          <w:rStyle w:val="tlid-translation"/>
          <w:szCs w:val="28"/>
          <w:vertAlign w:val="subscript"/>
          <w:lang w:val="ru-RU"/>
        </w:rPr>
        <w:t>2</w:t>
      </w:r>
      <w:r w:rsidRPr="00DB129C">
        <w:rPr>
          <w:szCs w:val="28"/>
          <w:lang w:val="ru-RU"/>
        </w:rPr>
        <w:t xml:space="preserve"> и нанокомпозитных материалов на основе </w:t>
      </w:r>
      <w:r w:rsidRPr="00DB129C">
        <w:rPr>
          <w:szCs w:val="28"/>
        </w:rPr>
        <w:t>GO</w:t>
      </w:r>
      <w:r w:rsidRPr="00DB129C">
        <w:rPr>
          <w:szCs w:val="28"/>
          <w:lang w:val="ru-RU"/>
        </w:rPr>
        <w:t xml:space="preserve"> и </w:t>
      </w:r>
      <w:r w:rsidRPr="00DB129C">
        <w:rPr>
          <w:szCs w:val="28"/>
        </w:rPr>
        <w:t>rGO</w:t>
      </w:r>
      <w:r w:rsidRPr="00DB129C">
        <w:rPr>
          <w:szCs w:val="28"/>
          <w:lang w:val="ru-RU"/>
        </w:rPr>
        <w:t xml:space="preserve"> с различной концентрацией. </w:t>
      </w:r>
    </w:p>
    <w:p w:rsidR="00BD210B" w:rsidRPr="00DB129C" w:rsidRDefault="00BD210B" w:rsidP="00BD210B">
      <w:pPr>
        <w:jc w:val="both"/>
        <w:rPr>
          <w:szCs w:val="28"/>
          <w:lang w:val="ru-RU"/>
        </w:rPr>
      </w:pPr>
    </w:p>
    <w:p w:rsidR="00BD210B" w:rsidRPr="00DB129C" w:rsidRDefault="00BD210B" w:rsidP="00BD210B">
      <w:pPr>
        <w:jc w:val="both"/>
        <w:rPr>
          <w:szCs w:val="28"/>
          <w:lang w:val="ru-RU"/>
        </w:rPr>
      </w:pPr>
      <w:r w:rsidRPr="00DB129C">
        <w:rPr>
          <w:szCs w:val="28"/>
          <w:lang w:val="ru-RU"/>
        </w:rPr>
        <w:t>Таблица 3.3 – Среднее значение переходных характеристик фототока первого цикла облучения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D210B" w:rsidRPr="00DB129C" w:rsidTr="004A40B0">
        <w:tc>
          <w:tcPr>
            <w:tcW w:w="4785" w:type="dxa"/>
            <w:shd w:val="clear" w:color="auto" w:fill="auto"/>
          </w:tcPr>
          <w:p w:rsidR="00BD210B" w:rsidRPr="00DB129C" w:rsidRDefault="00BD210B" w:rsidP="004A40B0">
            <w:pPr>
              <w:ind w:firstLine="0"/>
              <w:jc w:val="center"/>
              <w:rPr>
                <w:b/>
                <w:szCs w:val="28"/>
              </w:rPr>
            </w:pPr>
            <w:r w:rsidRPr="00DB129C">
              <w:rPr>
                <w:b/>
                <w:szCs w:val="28"/>
              </w:rPr>
              <w:t>Образцы</w:t>
            </w:r>
          </w:p>
        </w:tc>
        <w:tc>
          <w:tcPr>
            <w:tcW w:w="4786" w:type="dxa"/>
            <w:shd w:val="clear" w:color="auto" w:fill="auto"/>
          </w:tcPr>
          <w:p w:rsidR="00BD210B" w:rsidRPr="00DB129C" w:rsidRDefault="00BD210B" w:rsidP="004A40B0">
            <w:pPr>
              <w:ind w:firstLine="0"/>
              <w:jc w:val="center"/>
              <w:rPr>
                <w:b/>
                <w:szCs w:val="28"/>
              </w:rPr>
            </w:pPr>
            <w:r w:rsidRPr="00DB129C">
              <w:rPr>
                <w:b/>
                <w:szCs w:val="28"/>
              </w:rPr>
              <w:t>I, мкА</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p>
        </w:tc>
        <w:tc>
          <w:tcPr>
            <w:tcW w:w="4786" w:type="dxa"/>
            <w:shd w:val="clear" w:color="auto" w:fill="auto"/>
          </w:tcPr>
          <w:p w:rsidR="00BD210B" w:rsidRPr="00DB129C" w:rsidRDefault="00BD210B" w:rsidP="004A40B0">
            <w:pPr>
              <w:ind w:firstLine="0"/>
              <w:jc w:val="center"/>
              <w:rPr>
                <w:szCs w:val="28"/>
              </w:rPr>
            </w:pPr>
            <w:r w:rsidRPr="00DB129C">
              <w:rPr>
                <w:szCs w:val="28"/>
              </w:rPr>
              <w:t>30,8</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r w:rsidRPr="00DB129C">
              <w:rPr>
                <w:szCs w:val="28"/>
              </w:rPr>
              <w:t>-GO_1%</w:t>
            </w:r>
          </w:p>
        </w:tc>
        <w:tc>
          <w:tcPr>
            <w:tcW w:w="4786" w:type="dxa"/>
            <w:shd w:val="clear" w:color="auto" w:fill="auto"/>
          </w:tcPr>
          <w:p w:rsidR="00BD210B" w:rsidRPr="00DB129C" w:rsidRDefault="00BD210B" w:rsidP="004A40B0">
            <w:pPr>
              <w:ind w:firstLine="0"/>
              <w:jc w:val="center"/>
              <w:rPr>
                <w:szCs w:val="28"/>
              </w:rPr>
            </w:pPr>
            <w:r w:rsidRPr="00DB129C">
              <w:rPr>
                <w:szCs w:val="28"/>
              </w:rPr>
              <w:t>45,9</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r w:rsidRPr="00DB129C">
              <w:rPr>
                <w:szCs w:val="28"/>
              </w:rPr>
              <w:t>-GO_5%</w:t>
            </w:r>
          </w:p>
        </w:tc>
        <w:tc>
          <w:tcPr>
            <w:tcW w:w="4786" w:type="dxa"/>
            <w:shd w:val="clear" w:color="auto" w:fill="auto"/>
          </w:tcPr>
          <w:p w:rsidR="00BD210B" w:rsidRPr="00DB129C" w:rsidRDefault="00BD210B" w:rsidP="004A40B0">
            <w:pPr>
              <w:ind w:firstLine="0"/>
              <w:jc w:val="center"/>
              <w:rPr>
                <w:szCs w:val="28"/>
              </w:rPr>
            </w:pPr>
            <w:r w:rsidRPr="00DB129C">
              <w:rPr>
                <w:szCs w:val="28"/>
              </w:rPr>
              <w:t>71,4</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r w:rsidRPr="00DB129C">
              <w:rPr>
                <w:szCs w:val="28"/>
              </w:rPr>
              <w:t>-GO_10%</w:t>
            </w:r>
          </w:p>
        </w:tc>
        <w:tc>
          <w:tcPr>
            <w:tcW w:w="4786" w:type="dxa"/>
            <w:shd w:val="clear" w:color="auto" w:fill="auto"/>
          </w:tcPr>
          <w:p w:rsidR="00BD210B" w:rsidRPr="00DB129C" w:rsidRDefault="00BD210B" w:rsidP="004A40B0">
            <w:pPr>
              <w:ind w:firstLine="0"/>
              <w:jc w:val="center"/>
              <w:rPr>
                <w:szCs w:val="28"/>
              </w:rPr>
            </w:pPr>
            <w:r w:rsidRPr="00DB129C">
              <w:rPr>
                <w:szCs w:val="28"/>
              </w:rPr>
              <w:t>57,7</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r w:rsidRPr="00DB129C">
              <w:rPr>
                <w:szCs w:val="28"/>
              </w:rPr>
              <w:t>-rGO_1%</w:t>
            </w:r>
          </w:p>
        </w:tc>
        <w:tc>
          <w:tcPr>
            <w:tcW w:w="4786" w:type="dxa"/>
            <w:shd w:val="clear" w:color="auto" w:fill="auto"/>
          </w:tcPr>
          <w:p w:rsidR="00BD210B" w:rsidRPr="00DB129C" w:rsidRDefault="00BD210B" w:rsidP="004A40B0">
            <w:pPr>
              <w:ind w:firstLine="0"/>
              <w:jc w:val="center"/>
              <w:rPr>
                <w:szCs w:val="28"/>
              </w:rPr>
            </w:pPr>
            <w:r w:rsidRPr="00DB129C">
              <w:rPr>
                <w:szCs w:val="28"/>
              </w:rPr>
              <w:t>42,7</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r w:rsidRPr="00DB129C">
              <w:rPr>
                <w:szCs w:val="28"/>
              </w:rPr>
              <w:t>-rGO_5%</w:t>
            </w:r>
          </w:p>
        </w:tc>
        <w:tc>
          <w:tcPr>
            <w:tcW w:w="4786" w:type="dxa"/>
            <w:shd w:val="clear" w:color="auto" w:fill="auto"/>
          </w:tcPr>
          <w:p w:rsidR="00BD210B" w:rsidRPr="00DB129C" w:rsidRDefault="00BD210B" w:rsidP="004A40B0">
            <w:pPr>
              <w:ind w:firstLine="0"/>
              <w:jc w:val="center"/>
              <w:rPr>
                <w:szCs w:val="28"/>
              </w:rPr>
            </w:pPr>
            <w:r w:rsidRPr="00DB129C">
              <w:rPr>
                <w:szCs w:val="28"/>
              </w:rPr>
              <w:t>74,8</w:t>
            </w:r>
          </w:p>
        </w:tc>
      </w:tr>
      <w:tr w:rsidR="00BD210B" w:rsidRPr="00DB129C" w:rsidTr="004A40B0">
        <w:tc>
          <w:tcPr>
            <w:tcW w:w="4785" w:type="dxa"/>
            <w:shd w:val="clear" w:color="auto" w:fill="auto"/>
          </w:tcPr>
          <w:p w:rsidR="00BD210B" w:rsidRPr="00DB129C" w:rsidRDefault="00BD210B" w:rsidP="004A40B0">
            <w:pPr>
              <w:ind w:firstLine="0"/>
              <w:jc w:val="center"/>
              <w:rPr>
                <w:szCs w:val="28"/>
              </w:rPr>
            </w:pPr>
            <w:r w:rsidRPr="00DB129C">
              <w:rPr>
                <w:szCs w:val="28"/>
              </w:rPr>
              <w:t>TiO</w:t>
            </w:r>
            <w:r w:rsidRPr="00DB129C">
              <w:rPr>
                <w:szCs w:val="28"/>
                <w:vertAlign w:val="subscript"/>
              </w:rPr>
              <w:t>2</w:t>
            </w:r>
            <w:r w:rsidRPr="00DB129C">
              <w:rPr>
                <w:szCs w:val="28"/>
              </w:rPr>
              <w:t>-rGO_10%</w:t>
            </w:r>
          </w:p>
        </w:tc>
        <w:tc>
          <w:tcPr>
            <w:tcW w:w="4786" w:type="dxa"/>
            <w:shd w:val="clear" w:color="auto" w:fill="auto"/>
          </w:tcPr>
          <w:p w:rsidR="00BD210B" w:rsidRPr="00DB129C" w:rsidRDefault="00BD210B" w:rsidP="004A40B0">
            <w:pPr>
              <w:ind w:firstLine="0"/>
              <w:jc w:val="center"/>
              <w:rPr>
                <w:szCs w:val="28"/>
              </w:rPr>
            </w:pPr>
            <w:r w:rsidRPr="00DB129C">
              <w:rPr>
                <w:szCs w:val="28"/>
              </w:rPr>
              <w:t>93,1</w:t>
            </w:r>
          </w:p>
        </w:tc>
      </w:tr>
    </w:tbl>
    <w:p w:rsidR="00BD210B" w:rsidRPr="00DB129C" w:rsidRDefault="00BD210B" w:rsidP="00BD210B">
      <w:pPr>
        <w:jc w:val="both"/>
        <w:rPr>
          <w:szCs w:val="28"/>
        </w:rPr>
      </w:pPr>
    </w:p>
    <w:p w:rsidR="00BD210B" w:rsidRPr="00DB129C" w:rsidRDefault="00BD210B" w:rsidP="00BD210B">
      <w:pPr>
        <w:jc w:val="both"/>
        <w:rPr>
          <w:szCs w:val="28"/>
          <w:lang w:val="ru-RU"/>
        </w:rPr>
      </w:pPr>
      <w:r w:rsidRPr="00DB129C">
        <w:rPr>
          <w:szCs w:val="28"/>
          <w:lang w:val="ru-RU"/>
        </w:rPr>
        <w:t xml:space="preserve">При изучении переходных характеристик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_1% величина фототока увеличилась в 1,5 раза по сравнению с </w:t>
      </w:r>
      <w:r w:rsidRPr="00DB129C">
        <w:rPr>
          <w:rStyle w:val="tlid-translation"/>
          <w:szCs w:val="28"/>
        </w:rPr>
        <w:t>TiO</w:t>
      </w:r>
      <w:r w:rsidRPr="00DB129C">
        <w:rPr>
          <w:rStyle w:val="tlid-translation"/>
          <w:szCs w:val="28"/>
          <w:vertAlign w:val="subscript"/>
          <w:lang w:val="ru-RU"/>
        </w:rPr>
        <w:t>2</w:t>
      </w:r>
      <w:r w:rsidRPr="00DB129C">
        <w:rPr>
          <w:szCs w:val="28"/>
          <w:lang w:val="ru-RU"/>
        </w:rPr>
        <w:t xml:space="preserve">. Аналогичные результаты наблюдаются и для других нанокомпозитных материалов с концентрацией масс 5 и 10% оксида графена. Эти значения в 2,3 и 1,9 раза больше, чем для чистого </w:t>
      </w:r>
      <w:r w:rsidRPr="00DB129C">
        <w:rPr>
          <w:szCs w:val="28"/>
        </w:rPr>
        <w:t>TiO</w:t>
      </w:r>
      <w:r w:rsidRPr="00DB129C">
        <w:rPr>
          <w:szCs w:val="28"/>
          <w:vertAlign w:val="subscript"/>
          <w:lang w:val="ru-RU"/>
        </w:rPr>
        <w:t>2</w:t>
      </w:r>
      <w:r>
        <w:rPr>
          <w:szCs w:val="28"/>
          <w:lang w:val="ru-RU"/>
        </w:rPr>
        <w:t xml:space="preserve"> </w:t>
      </w:r>
      <w:r w:rsidR="00DD26D7">
        <w:rPr>
          <w:szCs w:val="28"/>
          <w:lang w:val="ru-RU"/>
        </w:rPr>
        <w:t>[1</w:t>
      </w:r>
      <w:r w:rsidR="00DD26D7" w:rsidRPr="00DD26D7">
        <w:rPr>
          <w:szCs w:val="28"/>
          <w:lang w:val="ru-RU"/>
        </w:rPr>
        <w:t>53</w:t>
      </w:r>
      <w:r w:rsidRPr="00E44B45">
        <w:rPr>
          <w:szCs w:val="28"/>
          <w:lang w:val="ru-RU"/>
        </w:rPr>
        <w:t>,1</w:t>
      </w:r>
      <w:r w:rsidR="00DD26D7" w:rsidRPr="00DD26D7">
        <w:rPr>
          <w:szCs w:val="28"/>
          <w:lang w:val="ru-RU"/>
        </w:rPr>
        <w:t>54</w:t>
      </w:r>
      <w:r w:rsidR="00DD26D7">
        <w:rPr>
          <w:szCs w:val="28"/>
          <w:lang w:val="ru-RU"/>
        </w:rPr>
        <w:t>,15</w:t>
      </w:r>
      <w:r>
        <w:rPr>
          <w:szCs w:val="28"/>
          <w:lang w:val="ru-RU"/>
        </w:rPr>
        <w:t>8</w:t>
      </w:r>
      <w:r w:rsidRPr="00E44B45">
        <w:rPr>
          <w:szCs w:val="28"/>
          <w:lang w:val="ru-RU"/>
        </w:rPr>
        <w:t>]</w:t>
      </w:r>
      <w:r w:rsidRPr="00DB129C">
        <w:rPr>
          <w:szCs w:val="28"/>
          <w:lang w:val="ru-RU"/>
        </w:rPr>
        <w:t xml:space="preserve">. </w:t>
      </w:r>
    </w:p>
    <w:p w:rsidR="00BD210B" w:rsidRPr="00146CB7" w:rsidRDefault="00BD210B" w:rsidP="00BD210B">
      <w:pPr>
        <w:jc w:val="both"/>
        <w:rPr>
          <w:szCs w:val="28"/>
          <w:lang w:val="ru-RU"/>
        </w:rPr>
      </w:pPr>
      <w:r w:rsidRPr="00DB129C">
        <w:rPr>
          <w:szCs w:val="28"/>
          <w:lang w:val="ru-RU"/>
        </w:rPr>
        <w:t xml:space="preserve">Однако максимальные значения фототока были зарегистрированны для нанокомпозитных пленок на основе диоксида титана и восстановленного оксида графена. Причем для 5 мас% </w:t>
      </w:r>
      <w:r w:rsidRPr="00DB129C">
        <w:rPr>
          <w:szCs w:val="28"/>
        </w:rPr>
        <w:t>rGO</w:t>
      </w:r>
      <w:r w:rsidRPr="00DB129C">
        <w:rPr>
          <w:szCs w:val="28"/>
          <w:lang w:val="ru-RU"/>
        </w:rPr>
        <w:t xml:space="preserve"> были зарегистрированы значения фототока, которое увеличилось еще на 32% с ростом концентрации графеновой составляющей до 10 мас%. Это наилучшее значение фототока почти в 3,0 раза выше по сравнению с чистым </w:t>
      </w:r>
      <w:r w:rsidRPr="00DB129C">
        <w:rPr>
          <w:szCs w:val="28"/>
        </w:rPr>
        <w:t>TiO</w:t>
      </w:r>
      <w:r w:rsidRPr="00DB129C">
        <w:rPr>
          <w:szCs w:val="28"/>
          <w:vertAlign w:val="subscript"/>
          <w:lang w:val="ru-RU"/>
        </w:rPr>
        <w:t>2</w:t>
      </w:r>
      <w:r w:rsidRPr="00DB129C">
        <w:rPr>
          <w:szCs w:val="28"/>
          <w:lang w:val="ru-RU"/>
        </w:rPr>
        <w:t xml:space="preserve"> </w:t>
      </w:r>
      <w:r w:rsidRPr="00146CB7">
        <w:rPr>
          <w:szCs w:val="28"/>
          <w:lang w:val="ru-RU"/>
        </w:rPr>
        <w:t>[</w:t>
      </w:r>
      <w:r w:rsidR="00DD26D7">
        <w:rPr>
          <w:szCs w:val="28"/>
          <w:lang w:val="ru-RU"/>
        </w:rPr>
        <w:t>15</w:t>
      </w:r>
      <w:r>
        <w:rPr>
          <w:szCs w:val="28"/>
          <w:lang w:val="ru-RU"/>
        </w:rPr>
        <w:t>9</w:t>
      </w:r>
      <w:r w:rsidRPr="00146CB7">
        <w:rPr>
          <w:szCs w:val="28"/>
          <w:lang w:val="ru-RU"/>
        </w:rPr>
        <w:t>].</w:t>
      </w:r>
    </w:p>
    <w:p w:rsidR="00BD210B" w:rsidRDefault="00BD210B" w:rsidP="00BD210B">
      <w:pPr>
        <w:jc w:val="both"/>
        <w:rPr>
          <w:szCs w:val="28"/>
          <w:lang w:val="ru-RU"/>
        </w:rPr>
      </w:pPr>
      <w:r w:rsidRPr="00DB129C">
        <w:rPr>
          <w:szCs w:val="28"/>
          <w:lang w:val="ru-RU"/>
        </w:rPr>
        <w:t>Согласно</w:t>
      </w:r>
      <w:r>
        <w:rPr>
          <w:szCs w:val="28"/>
          <w:lang w:val="ru-RU"/>
        </w:rPr>
        <w:t>,</w:t>
      </w:r>
      <w:r w:rsidRPr="00DB129C">
        <w:rPr>
          <w:szCs w:val="28"/>
          <w:lang w:val="ru-RU"/>
        </w:rPr>
        <w:t xml:space="preserve"> результатам измерения добавление оксида графена и восстановленного оксида графена даже в маленьком количестве повышает эффективность генерации фотоиндуцированного тока в полупроводниковом материале. </w:t>
      </w:r>
    </w:p>
    <w:p w:rsidR="00BD210B" w:rsidRPr="00146CB7" w:rsidRDefault="00BD210B" w:rsidP="00BD210B">
      <w:pPr>
        <w:jc w:val="both"/>
        <w:rPr>
          <w:rStyle w:val="tlid-translation"/>
          <w:sz w:val="32"/>
          <w:szCs w:val="28"/>
          <w:lang w:val="ru-RU"/>
        </w:rPr>
      </w:pPr>
      <w:r>
        <w:rPr>
          <w:szCs w:val="24"/>
          <w:lang w:val="ru-RU"/>
        </w:rPr>
        <w:t xml:space="preserve">А также в работе </w:t>
      </w:r>
      <w:r w:rsidRPr="00146CB7">
        <w:rPr>
          <w:szCs w:val="24"/>
          <w:lang w:val="ru-RU"/>
        </w:rPr>
        <w:t>[</w:t>
      </w:r>
      <w:r w:rsidR="00DD26D7">
        <w:rPr>
          <w:szCs w:val="24"/>
          <w:lang w:val="ru-RU"/>
        </w:rPr>
        <w:t>16</w:t>
      </w:r>
      <w:r>
        <w:rPr>
          <w:szCs w:val="24"/>
          <w:lang w:val="ru-RU"/>
        </w:rPr>
        <w:t>0</w:t>
      </w:r>
      <w:r w:rsidRPr="00146CB7">
        <w:rPr>
          <w:szCs w:val="24"/>
          <w:lang w:val="ru-RU"/>
        </w:rPr>
        <w:t xml:space="preserve">] предложена методика получения планарного нанокомпозитного материала на основе пленок оксида графена и </w:t>
      </w:r>
      <w:r w:rsidRPr="00146CB7">
        <w:rPr>
          <w:szCs w:val="24"/>
        </w:rPr>
        <w:t>TiO</w:t>
      </w:r>
      <w:r w:rsidRPr="00146CB7">
        <w:rPr>
          <w:szCs w:val="24"/>
          <w:vertAlign w:val="subscript"/>
          <w:lang w:val="ru-RU"/>
        </w:rPr>
        <w:t>2</w:t>
      </w:r>
      <w:r w:rsidRPr="00146CB7">
        <w:rPr>
          <w:szCs w:val="24"/>
          <w:lang w:val="ru-RU"/>
        </w:rPr>
        <w:t>. П</w:t>
      </w:r>
      <w:r>
        <w:rPr>
          <w:szCs w:val="24"/>
          <w:lang w:val="ru-RU"/>
        </w:rPr>
        <w:t>редполагалось</w:t>
      </w:r>
      <w:r w:rsidRPr="00146CB7">
        <w:rPr>
          <w:szCs w:val="24"/>
          <w:lang w:val="ru-RU"/>
        </w:rPr>
        <w:t xml:space="preserve">, что </w:t>
      </w:r>
      <w:r>
        <w:rPr>
          <w:szCs w:val="24"/>
          <w:lang w:val="ru-RU"/>
        </w:rPr>
        <w:t>расположение</w:t>
      </w:r>
      <w:r w:rsidRPr="00146CB7">
        <w:rPr>
          <w:szCs w:val="24"/>
          <w:lang w:val="ru-RU"/>
        </w:rPr>
        <w:t xml:space="preserve"> оксида</w:t>
      </w:r>
      <w:r>
        <w:rPr>
          <w:szCs w:val="24"/>
          <w:lang w:val="ru-RU"/>
        </w:rPr>
        <w:t xml:space="preserve"> графена</w:t>
      </w:r>
      <w:r w:rsidRPr="00146CB7">
        <w:rPr>
          <w:szCs w:val="24"/>
          <w:lang w:val="ru-RU"/>
        </w:rPr>
        <w:t xml:space="preserve"> </w:t>
      </w:r>
      <w:r>
        <w:rPr>
          <w:szCs w:val="24"/>
          <w:lang w:val="ru-RU"/>
        </w:rPr>
        <w:t xml:space="preserve">в </w:t>
      </w:r>
      <w:r w:rsidRPr="00146CB7">
        <w:rPr>
          <w:szCs w:val="24"/>
          <w:lang w:val="ru-RU"/>
        </w:rPr>
        <w:t>полупроводник</w:t>
      </w:r>
      <w:r>
        <w:rPr>
          <w:szCs w:val="24"/>
          <w:lang w:val="ru-RU"/>
        </w:rPr>
        <w:t>е</w:t>
      </w:r>
      <w:r w:rsidRPr="00146CB7">
        <w:rPr>
          <w:szCs w:val="24"/>
          <w:lang w:val="ru-RU"/>
        </w:rPr>
        <w:t xml:space="preserve"> </w:t>
      </w:r>
      <w:r w:rsidRPr="00146CB7">
        <w:rPr>
          <w:szCs w:val="24"/>
        </w:rPr>
        <w:t>TiO</w:t>
      </w:r>
      <w:r w:rsidRPr="00146CB7">
        <w:rPr>
          <w:szCs w:val="24"/>
          <w:vertAlign w:val="subscript"/>
          <w:lang w:val="ru-RU"/>
        </w:rPr>
        <w:t>2</w:t>
      </w:r>
      <w:r w:rsidRPr="00146CB7">
        <w:rPr>
          <w:szCs w:val="24"/>
          <w:lang w:val="ru-RU"/>
        </w:rPr>
        <w:t xml:space="preserve"> </w:t>
      </w:r>
      <w:r>
        <w:rPr>
          <w:szCs w:val="24"/>
          <w:lang w:val="ru-RU"/>
        </w:rPr>
        <w:t xml:space="preserve">в виде планарной структуры </w:t>
      </w:r>
      <w:r w:rsidRPr="00146CB7">
        <w:rPr>
          <w:szCs w:val="24"/>
          <w:lang w:val="ru-RU"/>
        </w:rPr>
        <w:t>позволит улучшить фотоэлектрохимические свойства полупроводника</w:t>
      </w:r>
      <w:r>
        <w:rPr>
          <w:szCs w:val="24"/>
          <w:lang w:val="ru-RU"/>
        </w:rPr>
        <w:t xml:space="preserve">. Исследования показали, что наличие оксида графена даже в виде планарной структуры влияет на электротранспортные и фотокаталитические свойства положительно при оптимальных условиях расположения. Однако, улучшенные характеристики такой структуры не было достигнуто по сравнению гидротермальным методом синтеза нанокомпозитных материалов </w:t>
      </w:r>
      <w:r w:rsidRPr="006E17CB">
        <w:rPr>
          <w:szCs w:val="24"/>
          <w:lang w:val="ru-RU"/>
        </w:rPr>
        <w:t>[</w:t>
      </w:r>
      <w:r w:rsidR="00DD26D7" w:rsidRPr="00DD26D7">
        <w:rPr>
          <w:szCs w:val="24"/>
          <w:lang w:val="ru-RU"/>
        </w:rPr>
        <w:t>16</w:t>
      </w:r>
      <w:r>
        <w:rPr>
          <w:szCs w:val="24"/>
          <w:lang w:val="ru-RU"/>
        </w:rPr>
        <w:t>0</w:t>
      </w:r>
      <w:r w:rsidRPr="006E17CB">
        <w:rPr>
          <w:szCs w:val="24"/>
          <w:lang w:val="ru-RU"/>
        </w:rPr>
        <w:t>]</w:t>
      </w:r>
      <w:r>
        <w:rPr>
          <w:szCs w:val="24"/>
          <w:lang w:val="ru-RU"/>
        </w:rPr>
        <w:t>.</w:t>
      </w:r>
    </w:p>
    <w:p w:rsidR="00BD210B" w:rsidRPr="00DB129C" w:rsidRDefault="00BD210B" w:rsidP="00BD210B">
      <w:pPr>
        <w:jc w:val="both"/>
        <w:rPr>
          <w:szCs w:val="28"/>
          <w:lang w:val="ru-RU"/>
        </w:rPr>
      </w:pPr>
      <w:r w:rsidRPr="00DB129C">
        <w:rPr>
          <w:szCs w:val="28"/>
          <w:lang w:val="ru-RU"/>
        </w:rPr>
        <w:t xml:space="preserve">Поскольку эффективность фотокаталитического расщепления воды на молекулярный кислород и водород будет напрямую зависеть от величины фотоиндуцированных электронов, то можно предположить, что при </w:t>
      </w:r>
      <w:r w:rsidRPr="00DB129C">
        <w:rPr>
          <w:szCs w:val="28"/>
          <w:lang w:val="ru-RU"/>
        </w:rPr>
        <w:lastRenderedPageBreak/>
        <w:t xml:space="preserve">использовании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/10%, генерация водорода будет выше по сравнению с другими аналогичными нанокомпозитами.</w:t>
      </w:r>
    </w:p>
    <w:p w:rsidR="00BD210B" w:rsidRPr="00DB129C" w:rsidRDefault="00BD210B" w:rsidP="00BD210B">
      <w:pPr>
        <w:pStyle w:val="a7"/>
        <w:shd w:val="clear" w:color="auto" w:fill="FFFFFF"/>
        <w:adjustRightInd w:val="0"/>
        <w:snapToGrid w:val="0"/>
        <w:spacing w:before="0" w:beforeAutospacing="0" w:after="0" w:afterAutospacing="0"/>
        <w:ind w:firstLine="454"/>
        <w:contextualSpacing/>
        <w:jc w:val="both"/>
        <w:rPr>
          <w:sz w:val="28"/>
          <w:szCs w:val="28"/>
          <w:lang w:val="ru-RU"/>
        </w:rPr>
      </w:pPr>
      <w:r w:rsidRPr="00DB129C">
        <w:rPr>
          <w:sz w:val="28"/>
          <w:szCs w:val="28"/>
        </w:rPr>
        <w:t>Улучшение фотоэлектрохимической активности может быть связано как с увеличением зарядо-транспортных свойств полупроводника в присутствии графена, так и следствием большей удельной поверхности нанокомпозита. Кроме того, следует иметь в виду, что спектральная чувствительность нанокомпозитов в видимой области спектра несколько выше, чем у пленки чистого диоксида титана.</w:t>
      </w:r>
      <w:r w:rsidRPr="00DB129C">
        <w:rPr>
          <w:sz w:val="28"/>
          <w:szCs w:val="28"/>
          <w:lang w:val="ru-RU"/>
        </w:rPr>
        <w:t xml:space="preserve"> А также согласно</w:t>
      </w:r>
      <w:r>
        <w:rPr>
          <w:sz w:val="28"/>
          <w:szCs w:val="28"/>
          <w:lang w:val="ru-RU"/>
        </w:rPr>
        <w:t>,</w:t>
      </w:r>
      <w:r w:rsidRPr="00DB129C">
        <w:rPr>
          <w:sz w:val="28"/>
          <w:szCs w:val="28"/>
          <w:lang w:val="ru-RU"/>
        </w:rPr>
        <w:t xml:space="preserve"> изм</w:t>
      </w:r>
      <w:r>
        <w:rPr>
          <w:sz w:val="28"/>
          <w:szCs w:val="28"/>
          <w:lang w:val="ru-RU"/>
        </w:rPr>
        <w:t>ерениям показанной в таблице 2.5</w:t>
      </w:r>
      <w:r w:rsidRPr="00DB129C">
        <w:rPr>
          <w:sz w:val="28"/>
          <w:szCs w:val="28"/>
          <w:lang w:val="ru-RU"/>
        </w:rPr>
        <w:t xml:space="preserve"> по методу БЭТ нанокомпозитные материалы имеют большую удельную поверхность, чем чистый диоксид титана.</w:t>
      </w:r>
    </w:p>
    <w:p w:rsidR="00BD210B" w:rsidRDefault="00BD210B" w:rsidP="00BD210B">
      <w:pPr>
        <w:pStyle w:val="a7"/>
        <w:shd w:val="clear" w:color="auto" w:fill="FFFFFF"/>
        <w:adjustRightInd w:val="0"/>
        <w:snapToGrid w:val="0"/>
        <w:spacing w:before="0" w:beforeAutospacing="0" w:after="0" w:afterAutospacing="0"/>
        <w:ind w:firstLine="454"/>
        <w:contextualSpacing/>
        <w:jc w:val="both"/>
        <w:rPr>
          <w:sz w:val="28"/>
          <w:szCs w:val="28"/>
          <w:lang w:val="ru-RU"/>
        </w:rPr>
      </w:pPr>
      <w:r w:rsidRPr="00DB129C">
        <w:rPr>
          <w:sz w:val="28"/>
          <w:szCs w:val="28"/>
          <w:lang w:val="ru-RU"/>
        </w:rPr>
        <w:t>Таким образом, результаты исследования фотоэлектрических и адсорбционных характеристик показывают, что комплексное взаимодействия всех характеристик нанокомпозитов влияют на фотокаталитическую активность данных материалов.</w:t>
      </w:r>
    </w:p>
    <w:p w:rsidR="00BD210B" w:rsidRDefault="00BD210B" w:rsidP="00BD210B">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092289" w:rsidRPr="00B11ED4" w:rsidRDefault="00BD210B" w:rsidP="00092289">
      <w:pPr>
        <w:jc w:val="both"/>
        <w:rPr>
          <w:b/>
          <w:szCs w:val="28"/>
          <w:lang w:val="kk-KZ"/>
        </w:rPr>
      </w:pPr>
      <w:r w:rsidRPr="00DD26D7">
        <w:rPr>
          <w:b/>
          <w:szCs w:val="28"/>
          <w:lang w:val="kk-KZ"/>
        </w:rPr>
        <w:t>3.3</w:t>
      </w:r>
      <w:r w:rsidR="009F1147" w:rsidRPr="00DD26D7">
        <w:rPr>
          <w:b/>
          <w:szCs w:val="28"/>
          <w:lang w:val="kk-KZ"/>
        </w:rPr>
        <w:t xml:space="preserve"> </w:t>
      </w:r>
      <w:r w:rsidR="00B01AD1" w:rsidRPr="00B01AD1">
        <w:rPr>
          <w:b/>
          <w:szCs w:val="28"/>
          <w:lang w:val="kk-KZ"/>
        </w:rPr>
        <w:t>Изучение фотокаталитических свойств нанокомпозита по фотодеградации органических молекул</w:t>
      </w:r>
    </w:p>
    <w:p w:rsidR="00092289" w:rsidRPr="00DB129C" w:rsidRDefault="00092289" w:rsidP="00E054B7">
      <w:pPr>
        <w:jc w:val="both"/>
        <w:rPr>
          <w:szCs w:val="28"/>
          <w:shd w:val="clear" w:color="auto" w:fill="FFFFFF"/>
          <w:lang w:val="ru-RU"/>
        </w:rPr>
      </w:pPr>
      <w:r w:rsidRPr="00DB129C">
        <w:rPr>
          <w:szCs w:val="28"/>
          <w:lang w:val="ru-RU"/>
        </w:rPr>
        <w:t xml:space="preserve">Многочисленные исследования в области разложения органических примесей показывают, что они могут быть окислены до </w:t>
      </w:r>
      <w:r w:rsidRPr="00DB129C">
        <w:rPr>
          <w:szCs w:val="28"/>
        </w:rPr>
        <w:t>CO</w:t>
      </w:r>
      <w:r w:rsidRPr="00DB129C">
        <w:rPr>
          <w:szCs w:val="28"/>
          <w:vertAlign w:val="subscript"/>
          <w:lang w:val="ru-RU"/>
        </w:rPr>
        <w:t>2</w:t>
      </w:r>
      <w:r w:rsidRPr="00DB129C">
        <w:rPr>
          <w:szCs w:val="28"/>
          <w:lang w:val="ru-RU"/>
        </w:rPr>
        <w:t xml:space="preserve"> и </w:t>
      </w:r>
      <w:r w:rsidRPr="00DB129C">
        <w:rPr>
          <w:szCs w:val="28"/>
        </w:rPr>
        <w:t>H</w:t>
      </w:r>
      <w:r w:rsidRPr="00DB129C">
        <w:rPr>
          <w:szCs w:val="28"/>
          <w:vertAlign w:val="subscript"/>
          <w:lang w:val="ru-RU"/>
        </w:rPr>
        <w:t>2</w:t>
      </w:r>
      <w:r w:rsidRPr="00DB129C">
        <w:rPr>
          <w:szCs w:val="28"/>
        </w:rPr>
        <w:t>O</w:t>
      </w:r>
      <w:r w:rsidRPr="00DB129C">
        <w:rPr>
          <w:szCs w:val="28"/>
          <w:lang w:val="ru-RU"/>
        </w:rPr>
        <w:t xml:space="preserve"> на поверхности </w:t>
      </w:r>
      <w:r w:rsidRPr="00DB129C">
        <w:rPr>
          <w:szCs w:val="28"/>
        </w:rPr>
        <w:t>TiO</w:t>
      </w:r>
      <w:r w:rsidRPr="00DB129C">
        <w:rPr>
          <w:szCs w:val="28"/>
          <w:vertAlign w:val="subscript"/>
          <w:lang w:val="ru-RU"/>
        </w:rPr>
        <w:t>2</w:t>
      </w:r>
      <w:r w:rsidRPr="00DB129C">
        <w:rPr>
          <w:szCs w:val="28"/>
          <w:lang w:val="ru-RU"/>
        </w:rPr>
        <w:t xml:space="preserve"> </w:t>
      </w:r>
      <w:r w:rsidR="002F7644">
        <w:rPr>
          <w:szCs w:val="28"/>
          <w:shd w:val="clear" w:color="auto" w:fill="FFFFFF"/>
          <w:lang w:val="ru-RU"/>
        </w:rPr>
        <w:t>[105,109,1</w:t>
      </w:r>
      <w:r w:rsidR="005F4B3B" w:rsidRPr="005F4B3B">
        <w:rPr>
          <w:szCs w:val="28"/>
          <w:shd w:val="clear" w:color="auto" w:fill="FFFFFF"/>
          <w:lang w:val="ru-RU"/>
        </w:rPr>
        <w:t>61</w:t>
      </w:r>
      <w:r w:rsidRPr="00DB129C">
        <w:rPr>
          <w:szCs w:val="28"/>
          <w:shd w:val="clear" w:color="auto" w:fill="FFFFFF"/>
          <w:lang w:val="ru-RU"/>
        </w:rPr>
        <w:t xml:space="preserve">]. </w:t>
      </w:r>
      <w:r w:rsidRPr="00DB129C">
        <w:rPr>
          <w:szCs w:val="28"/>
          <w:lang w:val="ru-RU"/>
        </w:rPr>
        <w:t xml:space="preserve">Исследования показали, что такому процессу подвержены практически все органические примеси в облучаемых растворах с </w:t>
      </w:r>
      <w:r w:rsidRPr="00DB129C">
        <w:rPr>
          <w:szCs w:val="28"/>
        </w:rPr>
        <w:t>TiO</w:t>
      </w:r>
      <w:r w:rsidRPr="00DB129C">
        <w:rPr>
          <w:szCs w:val="28"/>
          <w:vertAlign w:val="subscript"/>
          <w:lang w:val="ru-RU"/>
        </w:rPr>
        <w:t>2</w:t>
      </w:r>
      <w:r w:rsidRPr="00DB129C">
        <w:rPr>
          <w:szCs w:val="28"/>
          <w:lang w:val="ru-RU"/>
        </w:rPr>
        <w:t xml:space="preserve">. Известно, что </w:t>
      </w:r>
      <w:r w:rsidRPr="00DB129C">
        <w:rPr>
          <w:szCs w:val="28"/>
        </w:rPr>
        <w:t>TiO</w:t>
      </w:r>
      <w:r w:rsidRPr="00DB129C">
        <w:rPr>
          <w:szCs w:val="28"/>
          <w:vertAlign w:val="subscript"/>
          <w:lang w:val="ru-RU"/>
        </w:rPr>
        <w:t>2</w:t>
      </w:r>
      <w:r w:rsidRPr="00DB129C">
        <w:rPr>
          <w:szCs w:val="28"/>
          <w:lang w:val="ru-RU"/>
        </w:rPr>
        <w:t xml:space="preserve"> является химически и термически устойчивым материалом. </w:t>
      </w:r>
      <w:r w:rsidR="002F7644">
        <w:rPr>
          <w:szCs w:val="28"/>
          <w:lang w:val="ru-RU"/>
        </w:rPr>
        <w:t xml:space="preserve">Авторы работ </w:t>
      </w:r>
      <w:r w:rsidRPr="00DB129C">
        <w:rPr>
          <w:szCs w:val="28"/>
          <w:shd w:val="clear" w:color="auto" w:fill="FFFFFF"/>
          <w:lang w:val="ru-RU"/>
        </w:rPr>
        <w:t>[</w:t>
      </w:r>
      <w:r w:rsidR="005F4B3B">
        <w:rPr>
          <w:szCs w:val="28"/>
          <w:shd w:val="clear" w:color="auto" w:fill="FFFFFF"/>
          <w:lang w:val="ru-RU"/>
        </w:rPr>
        <w:t>162-1</w:t>
      </w:r>
      <w:r w:rsidR="005F4B3B" w:rsidRPr="005F4B3B">
        <w:rPr>
          <w:szCs w:val="28"/>
          <w:shd w:val="clear" w:color="auto" w:fill="FFFFFF"/>
          <w:lang w:val="ru-RU"/>
        </w:rPr>
        <w:t>66</w:t>
      </w:r>
      <w:r w:rsidRPr="00DB129C">
        <w:rPr>
          <w:szCs w:val="28"/>
          <w:shd w:val="clear" w:color="auto" w:fill="FFFFFF"/>
          <w:lang w:val="ru-RU"/>
        </w:rPr>
        <w:t>] показа</w:t>
      </w:r>
      <w:r w:rsidR="002F7644">
        <w:rPr>
          <w:szCs w:val="28"/>
          <w:shd w:val="clear" w:color="auto" w:fill="FFFFFF"/>
          <w:lang w:val="ru-RU"/>
        </w:rPr>
        <w:t>ли</w:t>
      </w:r>
      <w:r w:rsidRPr="00DB129C">
        <w:rPr>
          <w:szCs w:val="28"/>
          <w:shd w:val="clear" w:color="auto" w:fill="FFFFFF"/>
          <w:lang w:val="ru-RU"/>
        </w:rPr>
        <w:t xml:space="preserve"> влияние водородного показателя среды на сорбционные и фотокаталитические свойства </w:t>
      </w:r>
      <w:r w:rsidRPr="00DB129C">
        <w:rPr>
          <w:szCs w:val="28"/>
          <w:shd w:val="clear" w:color="auto" w:fill="FFFFFF"/>
        </w:rPr>
        <w:t>TiO</w:t>
      </w:r>
      <w:r w:rsidRPr="00DB129C">
        <w:rPr>
          <w:szCs w:val="28"/>
          <w:shd w:val="clear" w:color="auto" w:fill="FFFFFF"/>
          <w:vertAlign w:val="subscript"/>
          <w:lang w:val="ru-RU"/>
        </w:rPr>
        <w:t>2</w:t>
      </w:r>
      <w:r w:rsidRPr="00DB129C">
        <w:rPr>
          <w:szCs w:val="28"/>
          <w:shd w:val="clear" w:color="auto" w:fill="FFFFFF"/>
          <w:lang w:val="ru-RU"/>
        </w:rPr>
        <w:t xml:space="preserve"> и нанокомпозитов. Улучшение их фотокаталитических свойств после модифицирования наиболее ярко проявляется в щелочных растворах. В частности, при исследовании фотообесцвечивания растворов МГ в присутствии указанных нанокомпозитов, эффективность фотодеградации растет с увеличением рН. При этом максимальная скорость деградации была зарегистрирована в диапазоне рН от 9 до 11. </w:t>
      </w:r>
    </w:p>
    <w:p w:rsidR="00092289" w:rsidRPr="00DB129C" w:rsidRDefault="00092289" w:rsidP="00092289">
      <w:pPr>
        <w:ind w:firstLine="709"/>
        <w:jc w:val="both"/>
        <w:rPr>
          <w:szCs w:val="28"/>
          <w:shd w:val="clear" w:color="auto" w:fill="FFFFFF"/>
          <w:lang w:val="ru-RU"/>
        </w:rPr>
      </w:pPr>
    </w:p>
    <w:tbl>
      <w:tblPr>
        <w:tblW w:w="0" w:type="auto"/>
        <w:tblLook w:val="04A0" w:firstRow="1" w:lastRow="0" w:firstColumn="1" w:lastColumn="0" w:noHBand="0" w:noVBand="1"/>
      </w:tblPr>
      <w:tblGrid>
        <w:gridCol w:w="4959"/>
        <w:gridCol w:w="4679"/>
      </w:tblGrid>
      <w:tr w:rsidR="00092289" w:rsidRPr="00DB129C" w:rsidTr="00130426">
        <w:tc>
          <w:tcPr>
            <w:tcW w:w="4785" w:type="dxa"/>
            <w:shd w:val="clear" w:color="auto" w:fill="auto"/>
          </w:tcPr>
          <w:p w:rsidR="00092289" w:rsidRPr="00DB129C" w:rsidRDefault="00FA1DD5" w:rsidP="00130426">
            <w:pPr>
              <w:ind w:firstLine="0"/>
              <w:jc w:val="both"/>
              <w:rPr>
                <w:szCs w:val="28"/>
                <w:shd w:val="clear" w:color="auto" w:fill="FFFFFF"/>
              </w:rPr>
            </w:pPr>
            <w:r w:rsidRPr="00DB129C">
              <w:rPr>
                <w:noProof/>
                <w:szCs w:val="28"/>
                <w:shd w:val="clear" w:color="auto" w:fill="FFFFFF"/>
                <w:lang w:val="ru-RU" w:eastAsia="ru-RU"/>
              </w:rPr>
              <w:drawing>
                <wp:inline distT="0" distB="0" distL="0" distR="0">
                  <wp:extent cx="3124200" cy="2343150"/>
                  <wp:effectExtent l="0" t="0" r="0" b="0"/>
                  <wp:docPr id="67" name="Рисунок 60" descr="Grap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Graph9"/>
                          <pic:cNvPicPr>
                            <a:picLocks noChangeAspect="1" noChangeArrowheads="1"/>
                          </pic:cNvPicPr>
                        </pic:nvPicPr>
                        <pic:blipFill>
                          <a:blip r:embed="rId85" cstate="print">
                            <a:extLst>
                              <a:ext uri="{28A0092B-C50C-407E-A947-70E740481C1C}">
                                <a14:useLocalDpi xmlns:a14="http://schemas.microsoft.com/office/drawing/2010/main" val="0"/>
                              </a:ext>
                            </a:extLst>
                          </a:blip>
                          <a:srcRect l="6035" t="7724" r="10057" b="3334"/>
                          <a:stretch>
                            <a:fillRect/>
                          </a:stretch>
                        </pic:blipFill>
                        <pic:spPr bwMode="auto">
                          <a:xfrm>
                            <a:off x="0" y="0"/>
                            <a:ext cx="3124200" cy="2343150"/>
                          </a:xfrm>
                          <a:prstGeom prst="rect">
                            <a:avLst/>
                          </a:prstGeom>
                          <a:noFill/>
                          <a:ln>
                            <a:noFill/>
                          </a:ln>
                        </pic:spPr>
                      </pic:pic>
                    </a:graphicData>
                  </a:graphic>
                </wp:inline>
              </w:drawing>
            </w:r>
          </w:p>
        </w:tc>
        <w:tc>
          <w:tcPr>
            <w:tcW w:w="4786" w:type="dxa"/>
            <w:shd w:val="clear" w:color="auto" w:fill="auto"/>
          </w:tcPr>
          <w:p w:rsidR="00092289" w:rsidRPr="00B11ED4" w:rsidRDefault="00FA1DD5" w:rsidP="00130426">
            <w:pPr>
              <w:ind w:firstLine="0"/>
              <w:jc w:val="both"/>
              <w:rPr>
                <w:szCs w:val="28"/>
                <w:shd w:val="clear" w:color="auto" w:fill="FFFFFF"/>
                <w:lang w:val="ru-RU"/>
              </w:rPr>
            </w:pPr>
            <w:r>
              <w:rPr>
                <w:noProof/>
                <w:szCs w:val="28"/>
                <w:shd w:val="clear" w:color="auto" w:fill="FFFFFF"/>
                <w:lang w:val="ru-RU" w:eastAsia="ru-RU"/>
              </w:rPr>
              <w:drawing>
                <wp:inline distT="0" distB="0" distL="0" distR="0">
                  <wp:extent cx="2940050" cy="2336800"/>
                  <wp:effectExtent l="0" t="0" r="0" b="0"/>
                  <wp:docPr id="68" name="Рисунок 68"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ph1"/>
                          <pic:cNvPicPr>
                            <a:picLocks noChangeAspect="1" noChangeArrowheads="1"/>
                          </pic:cNvPicPr>
                        </pic:nvPicPr>
                        <pic:blipFill>
                          <a:blip r:embed="rId86" cstate="print">
                            <a:extLst>
                              <a:ext uri="{28A0092B-C50C-407E-A947-70E740481C1C}">
                                <a14:useLocalDpi xmlns:a14="http://schemas.microsoft.com/office/drawing/2010/main" val="0"/>
                              </a:ext>
                            </a:extLst>
                          </a:blip>
                          <a:srcRect l="5093" t="6378" r="11711"/>
                          <a:stretch>
                            <a:fillRect/>
                          </a:stretch>
                        </pic:blipFill>
                        <pic:spPr bwMode="auto">
                          <a:xfrm>
                            <a:off x="0" y="0"/>
                            <a:ext cx="2940050" cy="2336800"/>
                          </a:xfrm>
                          <a:prstGeom prst="rect">
                            <a:avLst/>
                          </a:prstGeom>
                          <a:noFill/>
                          <a:ln>
                            <a:noFill/>
                          </a:ln>
                        </pic:spPr>
                      </pic:pic>
                    </a:graphicData>
                  </a:graphic>
                </wp:inline>
              </w:drawing>
            </w:r>
          </w:p>
        </w:tc>
      </w:tr>
      <w:tr w:rsidR="00092289" w:rsidRPr="00DB129C" w:rsidTr="00130426">
        <w:tc>
          <w:tcPr>
            <w:tcW w:w="4785" w:type="dxa"/>
            <w:shd w:val="clear" w:color="auto" w:fill="auto"/>
          </w:tcPr>
          <w:p w:rsidR="00092289" w:rsidRPr="00DB129C" w:rsidRDefault="00092289" w:rsidP="00130426">
            <w:pPr>
              <w:ind w:firstLine="0"/>
              <w:jc w:val="center"/>
              <w:rPr>
                <w:szCs w:val="28"/>
                <w:shd w:val="clear" w:color="auto" w:fill="FFFFFF"/>
              </w:rPr>
            </w:pPr>
            <w:r w:rsidRPr="00DB129C">
              <w:rPr>
                <w:szCs w:val="28"/>
                <w:shd w:val="clear" w:color="auto" w:fill="FFFFFF"/>
              </w:rPr>
              <w:t>а)</w:t>
            </w:r>
          </w:p>
        </w:tc>
        <w:tc>
          <w:tcPr>
            <w:tcW w:w="4786" w:type="dxa"/>
            <w:shd w:val="clear" w:color="auto" w:fill="auto"/>
          </w:tcPr>
          <w:p w:rsidR="00092289" w:rsidRPr="00DB129C" w:rsidRDefault="00092289" w:rsidP="00130426">
            <w:pPr>
              <w:ind w:firstLine="0"/>
              <w:jc w:val="center"/>
              <w:rPr>
                <w:szCs w:val="28"/>
                <w:shd w:val="clear" w:color="auto" w:fill="FFFFFF"/>
              </w:rPr>
            </w:pPr>
            <w:r w:rsidRPr="00DB129C">
              <w:rPr>
                <w:szCs w:val="28"/>
                <w:shd w:val="clear" w:color="auto" w:fill="FFFFFF"/>
              </w:rPr>
              <w:t>б)</w:t>
            </w:r>
          </w:p>
        </w:tc>
      </w:tr>
    </w:tbl>
    <w:p w:rsidR="00092289" w:rsidRPr="00DB129C" w:rsidRDefault="00092289" w:rsidP="00092289">
      <w:pPr>
        <w:ind w:firstLine="709"/>
        <w:jc w:val="both"/>
        <w:rPr>
          <w:szCs w:val="28"/>
          <w:shd w:val="clear" w:color="auto" w:fill="FFFFFF"/>
        </w:rPr>
      </w:pPr>
    </w:p>
    <w:p w:rsidR="00092289" w:rsidRPr="00DB129C" w:rsidRDefault="00092289" w:rsidP="00092289">
      <w:pPr>
        <w:ind w:firstLine="454"/>
        <w:jc w:val="center"/>
        <w:rPr>
          <w:szCs w:val="28"/>
          <w:lang w:val="ru-RU"/>
        </w:rPr>
      </w:pPr>
      <w:r w:rsidRPr="00DB129C">
        <w:rPr>
          <w:szCs w:val="28"/>
          <w:lang w:val="ru-RU"/>
        </w:rPr>
        <w:lastRenderedPageBreak/>
        <w:t>Рисунок 3.2 – Фотокаталитическая активность метиленового голубого красителя: а) 1–</w:t>
      </w:r>
      <w:r w:rsidRPr="00DB129C">
        <w:rPr>
          <w:szCs w:val="28"/>
        </w:rPr>
        <w:t>TiO</w:t>
      </w:r>
      <w:r w:rsidRPr="00DB129C">
        <w:rPr>
          <w:szCs w:val="28"/>
          <w:vertAlign w:val="subscript"/>
          <w:lang w:val="ru-RU"/>
        </w:rPr>
        <w:t>2</w:t>
      </w:r>
      <w:r w:rsidRPr="00DB129C">
        <w:rPr>
          <w:szCs w:val="28"/>
          <w:lang w:val="ru-RU"/>
        </w:rPr>
        <w:t xml:space="preserve">; 2–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_1%; 3–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_5%; 4–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_10%; б) 1–</w:t>
      </w:r>
      <w:r w:rsidRPr="00DB129C">
        <w:rPr>
          <w:szCs w:val="28"/>
        </w:rPr>
        <w:t>TiO</w:t>
      </w:r>
      <w:r w:rsidRPr="00DB129C">
        <w:rPr>
          <w:szCs w:val="28"/>
          <w:vertAlign w:val="subscript"/>
          <w:lang w:val="ru-RU"/>
        </w:rPr>
        <w:t>2</w:t>
      </w:r>
      <w:r w:rsidRPr="00DB129C">
        <w:rPr>
          <w:szCs w:val="28"/>
          <w:lang w:val="ru-RU"/>
        </w:rPr>
        <w:t xml:space="preserve">; 2–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_1%; 3–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_5%; 4–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_10%;</w:t>
      </w:r>
    </w:p>
    <w:p w:rsidR="00092289" w:rsidRPr="00DB129C" w:rsidRDefault="00092289" w:rsidP="00092289">
      <w:pPr>
        <w:ind w:firstLine="709"/>
        <w:jc w:val="both"/>
        <w:rPr>
          <w:szCs w:val="28"/>
          <w:shd w:val="clear" w:color="auto" w:fill="FFFFFF"/>
          <w:lang w:val="ru-RU"/>
        </w:rPr>
      </w:pPr>
    </w:p>
    <w:p w:rsidR="00092289" w:rsidRPr="00DB129C" w:rsidRDefault="00092289" w:rsidP="00092289">
      <w:pPr>
        <w:ind w:firstLine="709"/>
        <w:jc w:val="both"/>
        <w:rPr>
          <w:szCs w:val="28"/>
          <w:lang w:val="ru-RU"/>
        </w:rPr>
      </w:pPr>
      <w:r w:rsidRPr="00DB129C">
        <w:rPr>
          <w:szCs w:val="28"/>
          <w:lang w:val="ru-RU"/>
        </w:rPr>
        <w:t xml:space="preserve">На рисунке 3.2 показана фотокаталитическая активность синтезированных нанокомпозитов и </w:t>
      </w:r>
      <w:r w:rsidRPr="00DB129C">
        <w:rPr>
          <w:szCs w:val="28"/>
        </w:rPr>
        <w:t>TiO</w:t>
      </w:r>
      <w:r w:rsidRPr="00DB129C">
        <w:rPr>
          <w:szCs w:val="28"/>
          <w:vertAlign w:val="subscript"/>
          <w:lang w:val="ru-RU"/>
        </w:rPr>
        <w:t>2</w:t>
      </w:r>
      <w:r w:rsidRPr="00DB129C">
        <w:rPr>
          <w:szCs w:val="28"/>
          <w:lang w:val="ru-RU"/>
        </w:rPr>
        <w:t xml:space="preserve"> по фотодеградации МГ в растворах. Уменьшение концентрации МГ в растворе может проходить не только за счет протекания фотокаталитических процессов, но и за счет сорбции красителя на поверхность катализатора. </w:t>
      </w:r>
    </w:p>
    <w:p w:rsidR="00092289" w:rsidRPr="00DB129C" w:rsidRDefault="00092289" w:rsidP="00092289">
      <w:pPr>
        <w:ind w:firstLine="709"/>
        <w:jc w:val="both"/>
        <w:rPr>
          <w:szCs w:val="28"/>
          <w:lang w:val="ru-RU"/>
        </w:rPr>
      </w:pPr>
      <w:r w:rsidRPr="00DB129C">
        <w:rPr>
          <w:szCs w:val="28"/>
          <w:lang w:val="ru-RU"/>
        </w:rPr>
        <w:t>В присутствии диоксида титана происходит деградация 4% молекул красителя после 30 минут облучения. Максимальное уменьшение числа молекул МГ – на 38 %, было достигнуто после 180 минут облучения.</w:t>
      </w:r>
    </w:p>
    <w:p w:rsidR="00092289" w:rsidRPr="00DB129C" w:rsidRDefault="00092289" w:rsidP="00092289">
      <w:pPr>
        <w:ind w:firstLine="709"/>
        <w:jc w:val="both"/>
        <w:rPr>
          <w:szCs w:val="28"/>
          <w:lang w:val="ru-RU"/>
        </w:rPr>
      </w:pPr>
      <w:r w:rsidRPr="00DB129C">
        <w:rPr>
          <w:szCs w:val="28"/>
          <w:lang w:val="ru-RU"/>
        </w:rPr>
        <w:t xml:space="preserve">При использовании нанокомпозита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с концентрацией оксида графена, равной 1 мас%, после 30 минут деградировало уже 25 % молекул красителя. После 3х часов облучения в растворе осталось лишь 20% молекул МГ. При увеличении концентрации оксида графена в образце диоксида титана до 5 мас% скорость фотодеградации красителя увеличилась. Как видно из рисунка, после 30 минут облучения в растворе осталось 70% молекул МГ. Дальнейшее освещение раствора красителя приводит к уменьшению концентрации молекул люминофора. После 3х часов облучения в растворе осталось только 5% молекул МГ. </w:t>
      </w:r>
    </w:p>
    <w:p w:rsidR="00092289" w:rsidRPr="00DB129C" w:rsidRDefault="00092289" w:rsidP="00092289">
      <w:pPr>
        <w:ind w:firstLine="709"/>
        <w:jc w:val="both"/>
        <w:rPr>
          <w:szCs w:val="28"/>
          <w:lang w:val="ru-RU"/>
        </w:rPr>
      </w:pPr>
      <w:r w:rsidRPr="00DB129C">
        <w:rPr>
          <w:szCs w:val="28"/>
          <w:lang w:val="ru-RU"/>
        </w:rPr>
        <w:t xml:space="preserve">Кривая фотодеградации красителя в присутствии нанокомпозита с восстановленным оксидом графена при его концентрации 5 мас% почти совпадает с кривой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Pr="00DB129C">
        <w:rPr>
          <w:szCs w:val="28"/>
          <w:lang w:val="ru-RU"/>
        </w:rPr>
        <w:t xml:space="preserve"> 5 мас%. Однако при увеличении содержания восстановленного оксида графена до 10 мас% наблюдается более интенсивное фоторазложение МГ. Так, после 2х часов облучения раствор красителя уже полностью обесцветился</w:t>
      </w:r>
      <w:r w:rsidR="0013058B">
        <w:rPr>
          <w:szCs w:val="28"/>
          <w:lang w:val="ru-RU"/>
        </w:rPr>
        <w:t xml:space="preserve"> </w:t>
      </w:r>
      <w:r w:rsidR="0013058B" w:rsidRPr="0013058B">
        <w:rPr>
          <w:szCs w:val="28"/>
          <w:lang w:val="ru-RU"/>
        </w:rPr>
        <w:t>[</w:t>
      </w:r>
      <w:r w:rsidR="005F4B3B">
        <w:rPr>
          <w:szCs w:val="28"/>
          <w:lang w:val="ru-RU"/>
        </w:rPr>
        <w:t>1</w:t>
      </w:r>
      <w:r w:rsidR="005F4B3B" w:rsidRPr="005F4B3B">
        <w:rPr>
          <w:szCs w:val="28"/>
          <w:lang w:val="ru-RU"/>
        </w:rPr>
        <w:t>67</w:t>
      </w:r>
      <w:r w:rsidR="0013058B" w:rsidRPr="0013058B">
        <w:rPr>
          <w:szCs w:val="28"/>
          <w:lang w:val="ru-RU"/>
        </w:rPr>
        <w:t>]</w:t>
      </w:r>
      <w:r w:rsidRPr="00DB129C">
        <w:rPr>
          <w:szCs w:val="28"/>
          <w:lang w:val="ru-RU"/>
        </w:rPr>
        <w:t>.</w:t>
      </w:r>
    </w:p>
    <w:p w:rsidR="00092289" w:rsidRPr="00DB129C" w:rsidRDefault="00092289" w:rsidP="00092289">
      <w:pPr>
        <w:ind w:firstLine="709"/>
        <w:jc w:val="both"/>
        <w:rPr>
          <w:szCs w:val="28"/>
          <w:lang w:val="ru-RU"/>
        </w:rPr>
      </w:pPr>
      <w:r w:rsidRPr="00DB129C">
        <w:rPr>
          <w:szCs w:val="28"/>
          <w:lang w:val="ru-RU"/>
        </w:rPr>
        <w:t xml:space="preserve">Таким образом, можно утверждать, что благодаря добавкам оксида графена или восстановленного оксида графена в полупроводник его фотокаталитическая активность увеличилась почти в 10 раз. </w:t>
      </w:r>
    </w:p>
    <w:p w:rsidR="00092289" w:rsidRPr="00DB129C" w:rsidRDefault="00092289" w:rsidP="00092289">
      <w:pPr>
        <w:pStyle w:val="a7"/>
        <w:shd w:val="clear" w:color="auto" w:fill="FFFFFF"/>
        <w:adjustRightInd w:val="0"/>
        <w:snapToGrid w:val="0"/>
        <w:spacing w:before="0" w:beforeAutospacing="0" w:after="0" w:afterAutospacing="0"/>
        <w:ind w:firstLine="567"/>
        <w:contextualSpacing/>
        <w:jc w:val="both"/>
        <w:rPr>
          <w:sz w:val="28"/>
          <w:szCs w:val="28"/>
          <w:lang w:val="ru-RU"/>
        </w:rPr>
      </w:pPr>
      <w:r w:rsidRPr="00DB129C">
        <w:rPr>
          <w:sz w:val="28"/>
          <w:szCs w:val="28"/>
          <w:lang w:val="ru-RU"/>
        </w:rPr>
        <w:t xml:space="preserve">Улучшение фотокаталитической активности может быть связано как с увеличением зарядо-транспортных свойств полупроводника в присутствии графена, так и следствием большей удельной поверхности нанокомпозита. Кроме того, следует иметь ввиду, что спектральная чувствительность нанокомпозитов в видимой области спектра несколько выше, чем у пленки чистого диоксида титана. </w:t>
      </w:r>
    </w:p>
    <w:p w:rsidR="00092289" w:rsidRPr="00DB129C" w:rsidRDefault="00092289" w:rsidP="00092289">
      <w:pPr>
        <w:ind w:firstLine="709"/>
        <w:jc w:val="both"/>
        <w:rPr>
          <w:szCs w:val="28"/>
          <w:lang w:val="ru-RU"/>
        </w:rPr>
      </w:pPr>
      <w:r w:rsidRPr="00DB129C">
        <w:rPr>
          <w:szCs w:val="28"/>
          <w:lang w:val="ru-RU"/>
        </w:rPr>
        <w:t>При этом, к</w:t>
      </w:r>
      <w:r w:rsidR="002F7644">
        <w:rPr>
          <w:szCs w:val="28"/>
          <w:lang w:val="ru-RU"/>
        </w:rPr>
        <w:t>ак показано авторами работ [</w:t>
      </w:r>
      <w:r w:rsidR="002F7644" w:rsidRPr="002F7644">
        <w:rPr>
          <w:szCs w:val="28"/>
          <w:lang w:val="ru-RU"/>
        </w:rPr>
        <w:t>1</w:t>
      </w:r>
      <w:r w:rsidR="005F4B3B" w:rsidRPr="005F4B3B">
        <w:rPr>
          <w:szCs w:val="28"/>
          <w:lang w:val="ru-RU"/>
        </w:rPr>
        <w:t>68</w:t>
      </w:r>
      <w:r w:rsidR="002F7644" w:rsidRPr="002F7644">
        <w:rPr>
          <w:szCs w:val="28"/>
          <w:lang w:val="ru-RU"/>
        </w:rPr>
        <w:t>,</w:t>
      </w:r>
      <w:r w:rsidR="00146CB7" w:rsidRPr="00146CB7">
        <w:rPr>
          <w:szCs w:val="28"/>
          <w:lang w:val="ru-RU"/>
        </w:rPr>
        <w:t>16</w:t>
      </w:r>
      <w:r w:rsidR="005F4B3B" w:rsidRPr="005F4B3B">
        <w:rPr>
          <w:szCs w:val="28"/>
          <w:lang w:val="ru-RU"/>
        </w:rPr>
        <w:t>9</w:t>
      </w:r>
      <w:r w:rsidRPr="00DB129C">
        <w:rPr>
          <w:szCs w:val="28"/>
          <w:lang w:val="ru-RU"/>
        </w:rPr>
        <w:t xml:space="preserve">], в присутствии </w:t>
      </w:r>
      <w:r w:rsidRPr="00DB129C">
        <w:rPr>
          <w:szCs w:val="28"/>
        </w:rPr>
        <w:t>GO</w:t>
      </w:r>
      <w:r w:rsidRPr="00DB129C">
        <w:rPr>
          <w:szCs w:val="28"/>
          <w:lang w:val="ru-RU"/>
        </w:rPr>
        <w:t xml:space="preserve"> возрастает число ОН–радикалов, которые образуются в ходе фотореакции </w:t>
      </w:r>
      <w:r w:rsidRPr="00DB129C">
        <w:rPr>
          <w:szCs w:val="28"/>
        </w:rPr>
        <w:t>TiO</w:t>
      </w:r>
      <w:r w:rsidRPr="00DB129C">
        <w:rPr>
          <w:szCs w:val="28"/>
          <w:lang w:val="ru-RU"/>
        </w:rPr>
        <w:t xml:space="preserve"> с раствором, что обеспечивает более эффективную деградацию молекул красителя. В структуре молекул МГ присутствуют сопряженные двойные связи (</w:t>
      </w:r>
      <w:r w:rsidRPr="00DB129C">
        <w:rPr>
          <w:szCs w:val="28"/>
        </w:rPr>
        <w:t>π</w:t>
      </w:r>
      <w:r w:rsidRPr="00DB129C">
        <w:rPr>
          <w:szCs w:val="28"/>
          <w:lang w:val="ru-RU"/>
        </w:rPr>
        <w:t>=</w:t>
      </w:r>
      <w:r w:rsidRPr="00DB129C">
        <w:rPr>
          <w:szCs w:val="28"/>
        </w:rPr>
        <w:t>π</w:t>
      </w:r>
      <w:r w:rsidRPr="00DB129C">
        <w:rPr>
          <w:szCs w:val="28"/>
          <w:lang w:val="ru-RU"/>
        </w:rPr>
        <w:t xml:space="preserve"> связи), к которым и происходит присоединение атомов Н. В целом это вызывает обесцвечивание раствора красителя.  </w:t>
      </w:r>
    </w:p>
    <w:p w:rsidR="00092289" w:rsidRPr="00DB129C" w:rsidRDefault="00092289" w:rsidP="00092289">
      <w:pPr>
        <w:ind w:firstLine="709"/>
        <w:jc w:val="both"/>
        <w:rPr>
          <w:szCs w:val="28"/>
          <w:lang w:val="ru-RU"/>
        </w:rPr>
      </w:pPr>
      <w:r w:rsidRPr="00DB129C">
        <w:rPr>
          <w:szCs w:val="28"/>
          <w:lang w:val="ru-RU"/>
        </w:rPr>
        <w:t xml:space="preserve">На примере </w:t>
      </w:r>
      <w:r w:rsidRPr="00DB129C">
        <w:rPr>
          <w:szCs w:val="28"/>
        </w:rPr>
        <w:t>TiO</w:t>
      </w:r>
      <w:r w:rsidRPr="00DB129C">
        <w:rPr>
          <w:szCs w:val="28"/>
          <w:vertAlign w:val="subscript"/>
          <w:lang w:val="ru-RU"/>
        </w:rPr>
        <w:t>2</w:t>
      </w:r>
      <w:r w:rsidRPr="00DB129C">
        <w:rPr>
          <w:szCs w:val="28"/>
          <w:lang w:val="ru-RU"/>
        </w:rPr>
        <w:t xml:space="preserve"> мы рассмотрим процесс протекания фотодеградации МГ красителя, которая является материалом сравнения для всех полупроводников. Бесцветная гидрированная форма молекул МГ называется лейко-</w:t>
      </w:r>
      <w:r w:rsidR="002F7644">
        <w:rPr>
          <w:szCs w:val="28"/>
          <w:lang w:val="ru-RU"/>
        </w:rPr>
        <w:t xml:space="preserve">формой. Как </w:t>
      </w:r>
      <w:r w:rsidR="002F7644">
        <w:rPr>
          <w:szCs w:val="28"/>
          <w:lang w:val="ru-RU"/>
        </w:rPr>
        <w:lastRenderedPageBreak/>
        <w:t>показано в работе [</w:t>
      </w:r>
      <w:r w:rsidR="005F4B3B">
        <w:rPr>
          <w:szCs w:val="28"/>
          <w:lang w:val="ru-RU"/>
        </w:rPr>
        <w:t>170</w:t>
      </w:r>
      <w:r w:rsidRPr="00DB129C">
        <w:rPr>
          <w:szCs w:val="28"/>
          <w:lang w:val="ru-RU"/>
        </w:rPr>
        <w:t xml:space="preserve">], при фотосенсибилизированном окислении МГ в присутствии фотокатализатора краситель в возбужденном состоянии инжектирует электрон в зону проводимости </w:t>
      </w:r>
      <w:r w:rsidRPr="00DB129C">
        <w:rPr>
          <w:szCs w:val="28"/>
        </w:rPr>
        <w:t>TiO</w:t>
      </w:r>
      <w:r w:rsidRPr="00DB129C">
        <w:rPr>
          <w:szCs w:val="28"/>
          <w:vertAlign w:val="subscript"/>
          <w:lang w:val="ru-RU"/>
        </w:rPr>
        <w:t>2</w:t>
      </w:r>
      <w:r w:rsidRPr="00DB129C">
        <w:rPr>
          <w:szCs w:val="28"/>
          <w:lang w:val="ru-RU"/>
        </w:rPr>
        <w:t xml:space="preserve">. Затем </w:t>
      </w:r>
      <w:r w:rsidRPr="00DB129C">
        <w:rPr>
          <w:szCs w:val="28"/>
        </w:rPr>
        <w:t>M</w:t>
      </w:r>
      <w:r w:rsidRPr="00DB129C">
        <w:rPr>
          <w:szCs w:val="28"/>
          <w:lang w:val="ru-RU"/>
        </w:rPr>
        <w:t>Г преобразуется в катионный радикал красителя, который подвергается деградации с получением продуктов в соответствии с реакцией:</w:t>
      </w:r>
    </w:p>
    <w:p w:rsidR="00092289" w:rsidRPr="00DB129C" w:rsidRDefault="00092289" w:rsidP="00092289">
      <w:pPr>
        <w:jc w:val="both"/>
        <w:rPr>
          <w:szCs w:val="28"/>
          <w:lang w:val="ru-RU"/>
        </w:rPr>
      </w:pPr>
    </w:p>
    <w:p w:rsidR="00092289" w:rsidRPr="00DB129C" w:rsidRDefault="00092289" w:rsidP="00092289">
      <w:pPr>
        <w:jc w:val="right"/>
        <w:rPr>
          <w:noProof/>
          <w:szCs w:val="28"/>
          <w:lang w:val="ru-RU" w:eastAsia="ru-RU"/>
        </w:rPr>
      </w:pPr>
      <w:r w:rsidRPr="00DB129C">
        <w:rPr>
          <w:noProof/>
          <w:position w:val="-12"/>
          <w:szCs w:val="28"/>
          <w:lang w:eastAsia="ru-RU"/>
        </w:rPr>
        <w:object w:dxaOrig="3120" w:dyaOrig="380">
          <v:shape id="_x0000_i1037" type="#_x0000_t75" style="width:156pt;height:18.6pt" o:ole="">
            <v:imagedata r:id="rId87" o:title=""/>
          </v:shape>
          <o:OLEObject Type="Embed" ProgID="Equation.3" ShapeID="_x0000_i1037" DrawAspect="Content" ObjectID="_1680434379" r:id="rId88"/>
        </w:object>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t>(</w:t>
      </w:r>
      <w:r w:rsidR="009E4095">
        <w:rPr>
          <w:noProof/>
          <w:szCs w:val="28"/>
          <w:lang w:val="ru-RU" w:eastAsia="ru-RU"/>
        </w:rPr>
        <w:t>3.</w:t>
      </w:r>
      <w:r w:rsidRPr="00DB129C">
        <w:rPr>
          <w:noProof/>
          <w:szCs w:val="28"/>
          <w:lang w:val="ru-RU" w:eastAsia="ru-RU"/>
        </w:rPr>
        <w:t>1)</w:t>
      </w:r>
    </w:p>
    <w:p w:rsidR="00092289" w:rsidRPr="00DB129C" w:rsidRDefault="00092289" w:rsidP="00092289">
      <w:pPr>
        <w:jc w:val="right"/>
        <w:rPr>
          <w:noProof/>
          <w:szCs w:val="28"/>
          <w:lang w:val="ru-RU" w:eastAsia="ru-RU"/>
        </w:rPr>
      </w:pPr>
      <w:r w:rsidRPr="00DB129C">
        <w:rPr>
          <w:noProof/>
          <w:position w:val="-10"/>
          <w:szCs w:val="28"/>
          <w:lang w:eastAsia="ru-RU"/>
        </w:rPr>
        <w:object w:dxaOrig="1440" w:dyaOrig="360">
          <v:shape id="_x0000_i1038" type="#_x0000_t75" style="width:1in;height:18pt" o:ole="">
            <v:imagedata r:id="rId89" o:title=""/>
          </v:shape>
          <o:OLEObject Type="Embed" ProgID="Equation.3" ShapeID="_x0000_i1038" DrawAspect="Content" ObjectID="_1680434380" r:id="rId90"/>
        </w:object>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r>
      <w:r w:rsidRPr="00DB129C">
        <w:rPr>
          <w:noProof/>
          <w:szCs w:val="28"/>
          <w:lang w:val="ru-RU" w:eastAsia="ru-RU"/>
        </w:rPr>
        <w:tab/>
        <w:t>(</w:t>
      </w:r>
      <w:r w:rsidR="009E4095">
        <w:rPr>
          <w:noProof/>
          <w:szCs w:val="28"/>
          <w:lang w:val="ru-RU" w:eastAsia="ru-RU"/>
        </w:rPr>
        <w:t>3.</w:t>
      </w:r>
      <w:r w:rsidRPr="00DB129C">
        <w:rPr>
          <w:noProof/>
          <w:szCs w:val="28"/>
          <w:lang w:val="ru-RU" w:eastAsia="ru-RU"/>
        </w:rPr>
        <w:t>2)</w:t>
      </w:r>
    </w:p>
    <w:p w:rsidR="00092289" w:rsidRPr="00DB129C" w:rsidRDefault="005E737A" w:rsidP="00092289">
      <w:pPr>
        <w:jc w:val="right"/>
        <w:rPr>
          <w:noProof/>
          <w:szCs w:val="28"/>
          <w:lang w:val="ru-RU" w:eastAsia="ru-RU"/>
        </w:rPr>
      </w:pPr>
      <w:r w:rsidRPr="00DB129C">
        <w:rPr>
          <w:noProof/>
          <w:position w:val="-6"/>
          <w:szCs w:val="28"/>
          <w:lang w:eastAsia="ru-RU"/>
        </w:rPr>
        <w:object w:dxaOrig="2799" w:dyaOrig="320">
          <v:shape id="_x0000_i1039" type="#_x0000_t75" style="width:145.8pt;height:15.6pt" o:ole="">
            <v:imagedata r:id="rId91" o:title=""/>
          </v:shape>
          <o:OLEObject Type="Embed" ProgID="Equation.3" ShapeID="_x0000_i1039" DrawAspect="Content" ObjectID="_1680434381" r:id="rId92"/>
        </w:object>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t>(</w:t>
      </w:r>
      <w:r w:rsidR="009E4095">
        <w:rPr>
          <w:noProof/>
          <w:szCs w:val="28"/>
          <w:lang w:val="ru-RU" w:eastAsia="ru-RU"/>
        </w:rPr>
        <w:t>3.</w:t>
      </w:r>
      <w:r w:rsidR="00092289" w:rsidRPr="00DB129C">
        <w:rPr>
          <w:noProof/>
          <w:szCs w:val="28"/>
          <w:lang w:val="ru-RU" w:eastAsia="ru-RU"/>
        </w:rPr>
        <w:t>3)</w:t>
      </w:r>
    </w:p>
    <w:p w:rsidR="00092289" w:rsidRPr="00DB129C" w:rsidRDefault="005E737A" w:rsidP="00092289">
      <w:pPr>
        <w:jc w:val="right"/>
        <w:rPr>
          <w:noProof/>
          <w:szCs w:val="28"/>
          <w:lang w:val="ru-RU" w:eastAsia="ru-RU"/>
        </w:rPr>
      </w:pPr>
      <w:r w:rsidRPr="00DB129C">
        <w:rPr>
          <w:noProof/>
          <w:position w:val="-10"/>
          <w:szCs w:val="28"/>
          <w:lang w:eastAsia="ru-RU"/>
        </w:rPr>
        <w:object w:dxaOrig="2600" w:dyaOrig="360">
          <v:shape id="_x0000_i1040" type="#_x0000_t75" style="width:145.2pt;height:18.6pt" o:ole="">
            <v:imagedata r:id="rId93" o:title=""/>
          </v:shape>
          <o:OLEObject Type="Embed" ProgID="Equation.3" ShapeID="_x0000_i1040" DrawAspect="Content" ObjectID="_1680434382" r:id="rId94"/>
        </w:object>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t>(</w:t>
      </w:r>
      <w:r w:rsidR="009E4095">
        <w:rPr>
          <w:noProof/>
          <w:szCs w:val="28"/>
          <w:lang w:val="ru-RU" w:eastAsia="ru-RU"/>
        </w:rPr>
        <w:t>3.</w:t>
      </w:r>
      <w:r w:rsidR="00092289" w:rsidRPr="00DB129C">
        <w:rPr>
          <w:noProof/>
          <w:szCs w:val="28"/>
          <w:lang w:val="ru-RU" w:eastAsia="ru-RU"/>
        </w:rPr>
        <w:t>4)</w:t>
      </w:r>
    </w:p>
    <w:p w:rsidR="00092289" w:rsidRPr="00DB129C" w:rsidRDefault="005E737A" w:rsidP="00092289">
      <w:pPr>
        <w:jc w:val="right"/>
        <w:rPr>
          <w:noProof/>
          <w:szCs w:val="28"/>
          <w:lang w:val="ru-RU" w:eastAsia="ru-RU"/>
        </w:rPr>
      </w:pPr>
      <w:r w:rsidRPr="00DB129C">
        <w:rPr>
          <w:noProof/>
          <w:position w:val="-10"/>
          <w:szCs w:val="28"/>
          <w:lang w:eastAsia="ru-RU"/>
        </w:rPr>
        <w:object w:dxaOrig="2460" w:dyaOrig="360">
          <v:shape id="_x0000_i1041" type="#_x0000_t75" style="width:133.8pt;height:18.6pt" o:ole="">
            <v:imagedata r:id="rId95" o:title=""/>
          </v:shape>
          <o:OLEObject Type="Embed" ProgID="Equation.3" ShapeID="_x0000_i1041" DrawAspect="Content" ObjectID="_1680434383" r:id="rId96"/>
        </w:object>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r>
      <w:r w:rsidR="00092289" w:rsidRPr="00DB129C">
        <w:rPr>
          <w:noProof/>
          <w:szCs w:val="28"/>
          <w:lang w:val="ru-RU" w:eastAsia="ru-RU"/>
        </w:rPr>
        <w:tab/>
        <w:t>(</w:t>
      </w:r>
      <w:r w:rsidR="009E4095">
        <w:rPr>
          <w:noProof/>
          <w:szCs w:val="28"/>
          <w:lang w:val="ru-RU" w:eastAsia="ru-RU"/>
        </w:rPr>
        <w:t>3.</w:t>
      </w:r>
      <w:r w:rsidR="00092289" w:rsidRPr="00DB129C">
        <w:rPr>
          <w:noProof/>
          <w:szCs w:val="28"/>
          <w:lang w:val="ru-RU" w:eastAsia="ru-RU"/>
        </w:rPr>
        <w:t>5)</w:t>
      </w:r>
    </w:p>
    <w:p w:rsidR="00092289" w:rsidRPr="00DB129C" w:rsidRDefault="00092289" w:rsidP="00092289">
      <w:pPr>
        <w:jc w:val="both"/>
        <w:rPr>
          <w:szCs w:val="28"/>
          <w:lang w:val="ru-RU"/>
        </w:rPr>
      </w:pPr>
    </w:p>
    <w:p w:rsidR="00092289" w:rsidRPr="00DB129C" w:rsidRDefault="00092289" w:rsidP="00092289">
      <w:pPr>
        <w:jc w:val="both"/>
        <w:rPr>
          <w:szCs w:val="28"/>
          <w:lang w:val="ru-RU"/>
        </w:rPr>
      </w:pPr>
      <w:r w:rsidRPr="00DB129C">
        <w:rPr>
          <w:szCs w:val="28"/>
          <w:lang w:val="ru-RU"/>
        </w:rPr>
        <w:t xml:space="preserve">Поглощение видимого света фотокатализатором приводит к образованию дырки в валентной зоне и электрона в зоне проводимости. Таким образом, электрон-дырочные пары могут инициировать реакции окисления и восстановления на поверхности частиц </w:t>
      </w:r>
      <w:r w:rsidRPr="00DB129C">
        <w:rPr>
          <w:szCs w:val="28"/>
        </w:rPr>
        <w:t>TiO</w:t>
      </w:r>
      <w:r w:rsidRPr="00DB129C">
        <w:rPr>
          <w:szCs w:val="28"/>
          <w:vertAlign w:val="subscript"/>
          <w:lang w:val="ru-RU"/>
        </w:rPr>
        <w:t>2</w:t>
      </w:r>
      <w:r w:rsidRPr="00DB129C">
        <w:rPr>
          <w:szCs w:val="28"/>
          <w:lang w:val="ru-RU"/>
        </w:rPr>
        <w:t>.</w:t>
      </w:r>
    </w:p>
    <w:p w:rsidR="00092289" w:rsidRPr="00DB129C" w:rsidRDefault="00092289" w:rsidP="00092289">
      <w:pPr>
        <w:jc w:val="both"/>
        <w:rPr>
          <w:szCs w:val="28"/>
          <w:lang w:val="ru-RU"/>
        </w:rPr>
      </w:pPr>
      <w:r w:rsidRPr="00DB129C">
        <w:rPr>
          <w:szCs w:val="28"/>
          <w:lang w:val="ru-RU"/>
        </w:rPr>
        <w:t>Фотогенерированные дырки могут окислять органическую молекулу с образованием Н</w:t>
      </w:r>
      <w:r w:rsidRPr="00DB129C">
        <w:rPr>
          <w:szCs w:val="28"/>
          <w:vertAlign w:val="superscript"/>
          <w:lang w:val="ru-RU"/>
        </w:rPr>
        <w:t>+</w:t>
      </w:r>
      <w:r w:rsidRPr="00DB129C">
        <w:rPr>
          <w:szCs w:val="28"/>
          <w:lang w:val="ru-RU"/>
        </w:rPr>
        <w:t xml:space="preserve"> или вступать в реакцию с </w:t>
      </w:r>
      <w:r w:rsidRPr="00DB129C">
        <w:rPr>
          <w:szCs w:val="28"/>
        </w:rPr>
        <w:t>OH</w:t>
      </w:r>
      <w:r w:rsidRPr="00DB129C">
        <w:rPr>
          <w:szCs w:val="28"/>
          <w:lang w:val="ru-RU"/>
        </w:rPr>
        <w:t xml:space="preserve">− или </w:t>
      </w:r>
      <w:r w:rsidRPr="00DB129C">
        <w:rPr>
          <w:szCs w:val="28"/>
        </w:rPr>
        <w:t>H</w:t>
      </w:r>
      <w:r w:rsidRPr="00DB129C">
        <w:rPr>
          <w:szCs w:val="28"/>
          <w:vertAlign w:val="subscript"/>
          <w:lang w:val="ru-RU"/>
        </w:rPr>
        <w:t>2</w:t>
      </w:r>
      <w:r w:rsidRPr="00DB129C">
        <w:rPr>
          <w:szCs w:val="28"/>
        </w:rPr>
        <w:t>O</w:t>
      </w:r>
      <w:r w:rsidRPr="00DB129C">
        <w:rPr>
          <w:szCs w:val="28"/>
          <w:lang w:val="ru-RU"/>
        </w:rPr>
        <w:t xml:space="preserve">, окисляя их в радикалы </w:t>
      </w:r>
      <w:r w:rsidRPr="00DB129C">
        <w:rPr>
          <w:szCs w:val="28"/>
        </w:rPr>
        <w:t>OH</w:t>
      </w:r>
      <w:r w:rsidRPr="00DB129C">
        <w:rPr>
          <w:szCs w:val="28"/>
          <w:vertAlign w:val="superscript"/>
          <w:lang w:val="ru-RU"/>
        </w:rPr>
        <w:t>•</w:t>
      </w:r>
      <w:r w:rsidRPr="00DB129C">
        <w:rPr>
          <w:szCs w:val="28"/>
          <w:lang w:val="ru-RU"/>
        </w:rPr>
        <w:t xml:space="preserve">. Сообщается, что вместе с другими высокоокислительными видами (пероксидными радикалами) они ответственны за гетерогенную фотодеградацию </w:t>
      </w:r>
      <w:r w:rsidRPr="00DB129C">
        <w:rPr>
          <w:szCs w:val="28"/>
        </w:rPr>
        <w:t>TiO</w:t>
      </w:r>
      <w:r w:rsidRPr="00DB129C">
        <w:rPr>
          <w:szCs w:val="28"/>
          <w:vertAlign w:val="subscript"/>
          <w:lang w:val="ru-RU"/>
        </w:rPr>
        <w:t>2</w:t>
      </w:r>
      <w:r w:rsidRPr="00DB129C">
        <w:rPr>
          <w:szCs w:val="28"/>
          <w:lang w:val="ru-RU"/>
        </w:rPr>
        <w:t xml:space="preserve"> органических красителей [</w:t>
      </w:r>
      <w:r w:rsidR="00146CB7" w:rsidRPr="007D7DC6">
        <w:rPr>
          <w:szCs w:val="28"/>
          <w:lang w:val="ru-RU"/>
        </w:rPr>
        <w:t>1</w:t>
      </w:r>
      <w:r w:rsidR="005F4B3B" w:rsidRPr="00627E5E">
        <w:rPr>
          <w:szCs w:val="28"/>
          <w:lang w:val="ru-RU"/>
        </w:rPr>
        <w:t>71</w:t>
      </w:r>
      <w:r w:rsidRPr="00DB129C">
        <w:rPr>
          <w:szCs w:val="28"/>
          <w:lang w:val="ru-RU"/>
        </w:rPr>
        <w:t>]:</w:t>
      </w:r>
    </w:p>
    <w:p w:rsidR="00092289" w:rsidRPr="00DB129C" w:rsidRDefault="00092289" w:rsidP="00092289">
      <w:pPr>
        <w:jc w:val="both"/>
        <w:rPr>
          <w:szCs w:val="28"/>
          <w:lang w:val="ru-RU"/>
        </w:rPr>
      </w:pPr>
    </w:p>
    <w:p w:rsidR="00092289" w:rsidRPr="00DB129C" w:rsidRDefault="00092289" w:rsidP="00092289">
      <w:pPr>
        <w:jc w:val="right"/>
        <w:rPr>
          <w:noProof/>
          <w:szCs w:val="28"/>
          <w:lang w:val="ru-RU" w:eastAsia="ru-RU"/>
        </w:rPr>
      </w:pPr>
      <w:r w:rsidRPr="00DB129C">
        <w:rPr>
          <w:noProof/>
          <w:position w:val="-12"/>
          <w:szCs w:val="28"/>
          <w:lang w:eastAsia="ru-RU"/>
        </w:rPr>
        <w:object w:dxaOrig="1900" w:dyaOrig="380">
          <v:shape id="_x0000_i1042" type="#_x0000_t75" style="width:94.2pt;height:18.6pt" o:ole="">
            <v:imagedata r:id="rId97" o:title=""/>
          </v:shape>
          <o:OLEObject Type="Embed" ProgID="Equation.3" ShapeID="_x0000_i1042" DrawAspect="Content" ObjectID="_1680434384" r:id="rId98"/>
        </w:object>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t>(3.6</w:t>
      </w:r>
      <w:r w:rsidRPr="00DB129C">
        <w:rPr>
          <w:noProof/>
          <w:szCs w:val="28"/>
          <w:lang w:val="ru-RU" w:eastAsia="ru-RU"/>
        </w:rPr>
        <w:t>)</w:t>
      </w:r>
    </w:p>
    <w:p w:rsidR="00092289" w:rsidRPr="00DB129C" w:rsidRDefault="00092289" w:rsidP="00092289">
      <w:pPr>
        <w:jc w:val="right"/>
        <w:rPr>
          <w:noProof/>
          <w:szCs w:val="28"/>
          <w:lang w:val="ru-RU" w:eastAsia="ru-RU"/>
        </w:rPr>
      </w:pPr>
      <w:r w:rsidRPr="00DB129C">
        <w:rPr>
          <w:noProof/>
          <w:position w:val="-6"/>
          <w:szCs w:val="28"/>
          <w:lang w:eastAsia="ru-RU"/>
        </w:rPr>
        <w:object w:dxaOrig="2240" w:dyaOrig="320">
          <v:shape id="_x0000_i1043" type="#_x0000_t75" style="width:112.2pt;height:15.6pt" o:ole="">
            <v:imagedata r:id="rId99" o:title=""/>
          </v:shape>
          <o:OLEObject Type="Embed" ProgID="Equation.3" ShapeID="_x0000_i1043" DrawAspect="Content" ObjectID="_1680434385" r:id="rId100"/>
        </w:object>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t>(3.7</w:t>
      </w:r>
      <w:r w:rsidRPr="00DB129C">
        <w:rPr>
          <w:noProof/>
          <w:szCs w:val="28"/>
          <w:lang w:val="ru-RU" w:eastAsia="ru-RU"/>
        </w:rPr>
        <w:t>)</w:t>
      </w:r>
    </w:p>
    <w:p w:rsidR="00092289" w:rsidRPr="00DB129C" w:rsidRDefault="00092289" w:rsidP="00092289">
      <w:pPr>
        <w:jc w:val="right"/>
        <w:rPr>
          <w:noProof/>
          <w:szCs w:val="28"/>
          <w:lang w:val="ru-RU" w:eastAsia="ru-RU"/>
        </w:rPr>
      </w:pPr>
      <w:r w:rsidRPr="00DB129C">
        <w:rPr>
          <w:noProof/>
          <w:position w:val="-12"/>
          <w:szCs w:val="28"/>
          <w:lang w:eastAsia="ru-RU"/>
        </w:rPr>
        <w:object w:dxaOrig="2799" w:dyaOrig="380">
          <v:shape id="_x0000_i1044" type="#_x0000_t75" style="width:138.6pt;height:18.6pt" o:ole="">
            <v:imagedata r:id="rId101" o:title=""/>
          </v:shape>
          <o:OLEObject Type="Embed" ProgID="Equation.3" ShapeID="_x0000_i1044" DrawAspect="Content" ObjectID="_1680434386" r:id="rId102"/>
        </w:object>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r>
      <w:r w:rsidR="009E4095">
        <w:rPr>
          <w:noProof/>
          <w:szCs w:val="28"/>
          <w:lang w:val="ru-RU" w:eastAsia="ru-RU"/>
        </w:rPr>
        <w:tab/>
        <w:t>(3.8</w:t>
      </w:r>
      <w:r w:rsidRPr="00DB129C">
        <w:rPr>
          <w:noProof/>
          <w:szCs w:val="28"/>
          <w:lang w:val="ru-RU" w:eastAsia="ru-RU"/>
        </w:rPr>
        <w:t>)</w:t>
      </w:r>
    </w:p>
    <w:p w:rsidR="00092289" w:rsidRPr="00DB129C" w:rsidRDefault="00092289" w:rsidP="00092289">
      <w:pPr>
        <w:jc w:val="both"/>
        <w:rPr>
          <w:szCs w:val="28"/>
          <w:lang w:val="ru-RU"/>
        </w:rPr>
      </w:pPr>
    </w:p>
    <w:p w:rsidR="00092289" w:rsidRPr="00DB129C" w:rsidRDefault="00092289" w:rsidP="00092289">
      <w:pPr>
        <w:ind w:firstLine="709"/>
        <w:jc w:val="both"/>
        <w:rPr>
          <w:szCs w:val="28"/>
          <w:lang w:val="ru-RU"/>
        </w:rPr>
      </w:pPr>
      <w:r w:rsidRPr="00DB129C">
        <w:rPr>
          <w:szCs w:val="28"/>
          <w:lang w:val="ru-RU"/>
        </w:rPr>
        <w:t xml:space="preserve">Краситель </w:t>
      </w:r>
      <w:r w:rsidRPr="00DB129C">
        <w:rPr>
          <w:szCs w:val="28"/>
        </w:rPr>
        <w:t>M</w:t>
      </w:r>
      <w:r w:rsidRPr="00DB129C">
        <w:rPr>
          <w:szCs w:val="28"/>
          <w:lang w:val="ru-RU"/>
        </w:rPr>
        <w:t xml:space="preserve">Г служит акцептором электрона – образуя форму </w:t>
      </w:r>
      <w:r w:rsidRPr="00DB129C">
        <w:rPr>
          <w:szCs w:val="28"/>
        </w:rPr>
        <w:t>M</w:t>
      </w:r>
      <w:r w:rsidRPr="00DB129C">
        <w:rPr>
          <w:szCs w:val="28"/>
          <w:lang w:val="ru-RU"/>
        </w:rPr>
        <w:t>Г</w:t>
      </w:r>
      <w:r w:rsidRPr="00DB129C">
        <w:rPr>
          <w:szCs w:val="28"/>
          <w:vertAlign w:val="superscript"/>
          <w:lang w:val="ru-RU"/>
        </w:rPr>
        <w:t>*–</w:t>
      </w:r>
      <w:r w:rsidRPr="00DB129C">
        <w:rPr>
          <w:szCs w:val="28"/>
          <w:lang w:val="ru-RU"/>
        </w:rPr>
        <w:t xml:space="preserve">. Такая молекула МГ может образовывать дважды восстановленную форму </w:t>
      </w:r>
      <w:r w:rsidRPr="00DB129C">
        <w:rPr>
          <w:szCs w:val="28"/>
        </w:rPr>
        <w:t>M</w:t>
      </w:r>
      <w:r w:rsidRPr="00DB129C">
        <w:rPr>
          <w:szCs w:val="28"/>
          <w:lang w:val="ru-RU"/>
        </w:rPr>
        <w:t xml:space="preserve">Г и лейко-форму МГ (ЛМГ). Также акцепторная форма может прореагировать с электронами и ионом </w:t>
      </w:r>
      <w:r w:rsidRPr="00DB129C">
        <w:rPr>
          <w:szCs w:val="28"/>
        </w:rPr>
        <w:t>H</w:t>
      </w:r>
      <w:r w:rsidRPr="00DB129C">
        <w:rPr>
          <w:szCs w:val="28"/>
          <w:lang w:val="ru-RU"/>
        </w:rPr>
        <w:t>+, в результате чего также образуется ЛМГ (3</w:t>
      </w:r>
      <w:r w:rsidR="004330BE">
        <w:rPr>
          <w:szCs w:val="28"/>
          <w:lang w:val="ru-RU"/>
        </w:rPr>
        <w:t>) [</w:t>
      </w:r>
      <w:r w:rsidR="004330BE" w:rsidRPr="004330BE">
        <w:rPr>
          <w:szCs w:val="28"/>
          <w:lang w:val="ru-RU"/>
        </w:rPr>
        <w:t>1</w:t>
      </w:r>
      <w:r w:rsidR="005F4B3B" w:rsidRPr="005F4B3B">
        <w:rPr>
          <w:szCs w:val="28"/>
          <w:lang w:val="ru-RU"/>
        </w:rPr>
        <w:t>72</w:t>
      </w:r>
      <w:r w:rsidRPr="00DB129C">
        <w:rPr>
          <w:szCs w:val="28"/>
          <w:lang w:val="ru-RU"/>
        </w:rPr>
        <w:t>]. Таким образом, принимая во внимание вышеизложенные реакции, образующийся радикал *</w:t>
      </w:r>
      <w:r w:rsidRPr="00DB129C">
        <w:rPr>
          <w:szCs w:val="28"/>
        </w:rPr>
        <w:t>OH</w:t>
      </w:r>
      <w:r w:rsidRPr="00DB129C">
        <w:rPr>
          <w:szCs w:val="28"/>
          <w:lang w:val="ru-RU"/>
        </w:rPr>
        <w:t>, является очень сильным окислительным агентом, поэтому он может окислять большинство молекул красителя до конечных продуктов.</w:t>
      </w:r>
    </w:p>
    <w:p w:rsidR="00092289" w:rsidRDefault="00092289" w:rsidP="00092289">
      <w:pPr>
        <w:jc w:val="both"/>
        <w:rPr>
          <w:szCs w:val="28"/>
          <w:lang w:val="ru-RU"/>
        </w:rPr>
      </w:pPr>
      <w:r w:rsidRPr="00DB129C">
        <w:rPr>
          <w:szCs w:val="28"/>
          <w:lang w:val="ru-RU"/>
        </w:rPr>
        <w:t xml:space="preserve">Более того, молекулы МГ более активно адосрбируются на поверхности композитного материала благодаря </w:t>
      </w:r>
      <m:oMath>
        <m:r>
          <w:rPr>
            <w:rFonts w:ascii="Cambria Math" w:hAnsi="Cambria Math"/>
            <w:szCs w:val="28"/>
          </w:rPr>
          <m:t>π</m:t>
        </m:r>
        <m:r>
          <w:rPr>
            <w:rFonts w:ascii="Cambria Math" w:hAnsi="Cambria Math"/>
            <w:szCs w:val="28"/>
            <w:lang w:val="ru-RU"/>
          </w:rPr>
          <m:t>-</m:t>
        </m:r>
        <m:r>
          <w:rPr>
            <w:rFonts w:ascii="Cambria Math" w:hAnsi="Cambria Math"/>
            <w:szCs w:val="28"/>
          </w:rPr>
          <m:t>π</m:t>
        </m:r>
      </m:oMath>
      <w:r w:rsidRPr="00DB129C">
        <w:rPr>
          <w:szCs w:val="28"/>
          <w:lang w:val="ru-RU"/>
        </w:rPr>
        <w:t xml:space="preserve"> сопряжению между красителем и ароматическими областями оксида графена. Благодаря совокупности этих факторов, фотодеградация молекул красителя на поверхности нанокомпозитного материала возрастает.</w:t>
      </w:r>
    </w:p>
    <w:p w:rsidR="00621286" w:rsidRPr="00DB129C" w:rsidRDefault="00621286" w:rsidP="00621286">
      <w:pPr>
        <w:ind w:firstLine="454"/>
        <w:jc w:val="both"/>
        <w:rPr>
          <w:szCs w:val="28"/>
          <w:lang w:val="ru-RU"/>
        </w:rPr>
      </w:pPr>
      <w:r w:rsidRPr="00DB129C">
        <w:rPr>
          <w:szCs w:val="28"/>
          <w:lang w:val="ru-RU"/>
        </w:rPr>
        <w:t xml:space="preserve">Исследование пористой структуры и измерение удельной поверхности проводили методом БЭТ (метод Брунауэра–Эммета–Теллера) на измерительном комплексе </w:t>
      </w:r>
      <w:r w:rsidRPr="00DB129C">
        <w:rPr>
          <w:szCs w:val="28"/>
        </w:rPr>
        <w:t>Sorbi</w:t>
      </w:r>
      <w:r w:rsidRPr="00DB129C">
        <w:rPr>
          <w:szCs w:val="28"/>
          <w:lang w:val="ru-RU"/>
        </w:rPr>
        <w:t>–</w:t>
      </w:r>
      <w:r w:rsidRPr="00DB129C">
        <w:rPr>
          <w:szCs w:val="28"/>
        </w:rPr>
        <w:t>MS</w:t>
      </w:r>
      <w:r w:rsidRPr="00DB129C">
        <w:rPr>
          <w:szCs w:val="28"/>
          <w:lang w:val="ru-RU"/>
        </w:rPr>
        <w:t xml:space="preserve"> (МЕТА). В качестве адсорбата использовался азот. Измерение проводили при температуре жидкого азота 77 К. Точность </w:t>
      </w:r>
      <w:r w:rsidRPr="00DB129C">
        <w:rPr>
          <w:szCs w:val="28"/>
          <w:lang w:val="ru-RU"/>
        </w:rPr>
        <w:lastRenderedPageBreak/>
        <w:t>определения площади удельной поверхности синтезированных образцов равна ±0,6 м</w:t>
      </w:r>
      <w:r w:rsidRPr="00DB129C">
        <w:rPr>
          <w:szCs w:val="28"/>
          <w:vertAlign w:val="superscript"/>
          <w:lang w:val="ru-RU"/>
        </w:rPr>
        <w:t>2</w:t>
      </w:r>
      <w:r w:rsidRPr="00DB129C">
        <w:rPr>
          <w:szCs w:val="28"/>
          <w:lang w:val="ru-RU"/>
        </w:rPr>
        <w:t>/г.</w:t>
      </w:r>
    </w:p>
    <w:p w:rsidR="00621286" w:rsidRPr="00DB129C" w:rsidRDefault="00621286" w:rsidP="00621286">
      <w:pPr>
        <w:pStyle w:val="a7"/>
        <w:shd w:val="clear" w:color="auto" w:fill="FFFFFF"/>
        <w:adjustRightInd w:val="0"/>
        <w:snapToGrid w:val="0"/>
        <w:spacing w:before="0" w:beforeAutospacing="0" w:after="0" w:afterAutospacing="0"/>
        <w:ind w:firstLine="567"/>
        <w:contextualSpacing/>
        <w:jc w:val="both"/>
        <w:rPr>
          <w:sz w:val="28"/>
          <w:szCs w:val="28"/>
        </w:rPr>
      </w:pPr>
      <w:r w:rsidRPr="00DB129C">
        <w:rPr>
          <w:sz w:val="28"/>
          <w:szCs w:val="28"/>
        </w:rPr>
        <w:t xml:space="preserve">В таблице </w:t>
      </w:r>
      <w:r w:rsidR="005F4B3B" w:rsidRPr="005F4B3B">
        <w:rPr>
          <w:sz w:val="28"/>
          <w:szCs w:val="28"/>
          <w:lang w:val="ru-RU"/>
        </w:rPr>
        <w:t>3</w:t>
      </w:r>
      <w:r>
        <w:rPr>
          <w:sz w:val="28"/>
          <w:szCs w:val="28"/>
        </w:rPr>
        <w:t>.</w:t>
      </w:r>
      <w:r w:rsidR="005F4B3B" w:rsidRPr="005F4B3B">
        <w:rPr>
          <w:sz w:val="28"/>
          <w:szCs w:val="28"/>
          <w:lang w:val="ru-RU"/>
        </w:rPr>
        <w:t>4</w:t>
      </w:r>
      <w:r w:rsidRPr="00DB129C">
        <w:rPr>
          <w:sz w:val="28"/>
          <w:szCs w:val="28"/>
        </w:rPr>
        <w:t xml:space="preserve"> представлены результаты измерений площади удельной поверхности образцов, рассчитанные по</w:t>
      </w:r>
      <w:r>
        <w:rPr>
          <w:sz w:val="28"/>
          <w:szCs w:val="28"/>
          <w:lang w:val="ru-RU"/>
        </w:rPr>
        <w:t xml:space="preserve"> методу</w:t>
      </w:r>
      <w:r w:rsidRPr="00DB129C">
        <w:rPr>
          <w:sz w:val="28"/>
          <w:szCs w:val="28"/>
        </w:rPr>
        <w:t xml:space="preserve"> БЭТ.</w:t>
      </w:r>
    </w:p>
    <w:p w:rsidR="00621286" w:rsidRPr="00DB129C" w:rsidRDefault="00621286" w:rsidP="00621286">
      <w:pPr>
        <w:pStyle w:val="a7"/>
        <w:shd w:val="clear" w:color="auto" w:fill="FFFFFF"/>
        <w:adjustRightInd w:val="0"/>
        <w:snapToGrid w:val="0"/>
        <w:spacing w:before="0" w:beforeAutospacing="0" w:after="0" w:afterAutospacing="0"/>
        <w:ind w:firstLine="567"/>
        <w:contextualSpacing/>
        <w:jc w:val="both"/>
        <w:rPr>
          <w:sz w:val="28"/>
          <w:szCs w:val="28"/>
        </w:rPr>
      </w:pPr>
      <w:r w:rsidRPr="00DB129C">
        <w:rPr>
          <w:sz w:val="28"/>
          <w:szCs w:val="28"/>
        </w:rPr>
        <w:t>Рост концентрации оксида графена в порошке приводит к увеличению адсорбционной способности образцов до 71,6 м</w:t>
      </w:r>
      <w:r w:rsidRPr="00DB129C">
        <w:rPr>
          <w:sz w:val="28"/>
          <w:szCs w:val="28"/>
          <w:vertAlign w:val="superscript"/>
        </w:rPr>
        <w:t>2</w:t>
      </w:r>
      <w:r w:rsidRPr="00DB129C">
        <w:rPr>
          <w:sz w:val="28"/>
          <w:szCs w:val="28"/>
        </w:rPr>
        <w:t xml:space="preserve">/г (в 1,33 раза). После приготовления пасты и отжига в аргонной атмосфере удельная площадь поверхности нанокомпозита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 xml:space="preserve"> увеличилась в 1,16, 1,6 и 1,3 раз для 1, 5 и 10 мас% GO соответственно, относительно значений для пленок чистого </w:t>
      </w:r>
      <w:r w:rsidRPr="00DB129C">
        <w:rPr>
          <w:sz w:val="28"/>
          <w:szCs w:val="28"/>
          <w:lang w:val="en-US"/>
        </w:rPr>
        <w:t>TiO</w:t>
      </w:r>
      <w:r w:rsidRPr="00DB129C">
        <w:rPr>
          <w:sz w:val="28"/>
          <w:szCs w:val="28"/>
          <w:vertAlign w:val="subscript"/>
        </w:rPr>
        <w:t>2</w:t>
      </w:r>
      <w:r w:rsidRPr="00DB129C">
        <w:rPr>
          <w:sz w:val="28"/>
          <w:szCs w:val="28"/>
        </w:rPr>
        <w:t xml:space="preserve">. Как видно из таблицы </w:t>
      </w:r>
      <w:r w:rsidR="005F4B3B">
        <w:rPr>
          <w:sz w:val="28"/>
          <w:szCs w:val="28"/>
          <w:lang w:val="ru-RU"/>
        </w:rPr>
        <w:t>3</w:t>
      </w:r>
      <w:r w:rsidRPr="00DB129C">
        <w:rPr>
          <w:sz w:val="28"/>
          <w:szCs w:val="28"/>
          <w:lang w:val="ru-RU"/>
        </w:rPr>
        <w:t>.</w:t>
      </w:r>
      <w:r w:rsidR="005F4B3B" w:rsidRPr="005F4B3B">
        <w:rPr>
          <w:sz w:val="28"/>
          <w:szCs w:val="28"/>
          <w:lang w:val="ru-RU"/>
        </w:rPr>
        <w:t>4</w:t>
      </w:r>
      <w:r w:rsidRPr="00DB129C">
        <w:rPr>
          <w:sz w:val="28"/>
          <w:szCs w:val="28"/>
        </w:rPr>
        <w:t>, наибольшее значение удельной поверхности было зарегистрировано для нанокомпозит</w:t>
      </w:r>
      <w:r>
        <w:rPr>
          <w:sz w:val="28"/>
          <w:szCs w:val="28"/>
          <w:lang w:val="ru-RU"/>
        </w:rPr>
        <w:t>а</w:t>
      </w:r>
      <w:r w:rsidRPr="00DB129C">
        <w:rPr>
          <w:sz w:val="28"/>
          <w:szCs w:val="28"/>
        </w:rPr>
        <w:t xml:space="preserve">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/5%</w:t>
      </w:r>
      <w:r>
        <w:rPr>
          <w:sz w:val="28"/>
          <w:szCs w:val="28"/>
          <w:lang w:val="ru-RU"/>
        </w:rPr>
        <w:t xml:space="preserve"> [</w:t>
      </w:r>
      <w:r w:rsidR="005F4B3B" w:rsidRPr="005F4B3B">
        <w:rPr>
          <w:sz w:val="28"/>
          <w:szCs w:val="28"/>
          <w:lang w:val="ru-RU"/>
        </w:rPr>
        <w:t>153</w:t>
      </w:r>
      <w:r w:rsidR="005F4B3B">
        <w:rPr>
          <w:sz w:val="28"/>
          <w:szCs w:val="28"/>
          <w:lang w:val="ru-RU"/>
        </w:rPr>
        <w:t>,154</w:t>
      </w:r>
      <w:r>
        <w:rPr>
          <w:sz w:val="28"/>
          <w:szCs w:val="28"/>
          <w:lang w:val="ru-RU"/>
        </w:rPr>
        <w:t>]</w:t>
      </w:r>
      <w:r w:rsidRPr="00DB129C">
        <w:rPr>
          <w:sz w:val="28"/>
          <w:szCs w:val="28"/>
        </w:rPr>
        <w:t xml:space="preserve">. </w:t>
      </w:r>
    </w:p>
    <w:p w:rsidR="00621286" w:rsidRPr="00DB129C" w:rsidRDefault="00621286" w:rsidP="00621286">
      <w:pPr>
        <w:pStyle w:val="a7"/>
        <w:shd w:val="clear" w:color="auto" w:fill="FFFFFF"/>
        <w:adjustRightInd w:val="0"/>
        <w:snapToGrid w:val="0"/>
        <w:spacing w:before="0" w:beforeAutospacing="0" w:after="0" w:afterAutospacing="0"/>
        <w:ind w:firstLine="567"/>
        <w:contextualSpacing/>
        <w:jc w:val="both"/>
        <w:rPr>
          <w:sz w:val="28"/>
          <w:szCs w:val="28"/>
        </w:rPr>
      </w:pPr>
    </w:p>
    <w:p w:rsidR="00621286" w:rsidRPr="00DB129C" w:rsidRDefault="00621286" w:rsidP="00621286">
      <w:pPr>
        <w:pStyle w:val="a7"/>
        <w:shd w:val="clear" w:color="auto" w:fill="FFFFFF"/>
        <w:adjustRightInd w:val="0"/>
        <w:snapToGrid w:val="0"/>
        <w:spacing w:before="0" w:beforeAutospacing="0" w:after="0" w:afterAutospacing="0"/>
        <w:ind w:firstLine="567"/>
        <w:contextualSpacing/>
        <w:jc w:val="both"/>
        <w:rPr>
          <w:sz w:val="28"/>
          <w:szCs w:val="28"/>
          <w:lang w:val="kk-KZ"/>
        </w:rPr>
      </w:pPr>
      <w:r w:rsidRPr="00DB129C">
        <w:rPr>
          <w:sz w:val="28"/>
          <w:szCs w:val="28"/>
        </w:rPr>
        <w:t xml:space="preserve">Таблица </w:t>
      </w:r>
      <w:r w:rsidR="005F4B3B" w:rsidRPr="005F4B3B">
        <w:rPr>
          <w:sz w:val="28"/>
          <w:szCs w:val="28"/>
          <w:lang w:val="ru-RU"/>
        </w:rPr>
        <w:t>3</w:t>
      </w:r>
      <w:r w:rsidRPr="00DB129C">
        <w:rPr>
          <w:sz w:val="28"/>
          <w:szCs w:val="28"/>
        </w:rPr>
        <w:t>.</w:t>
      </w:r>
      <w:r w:rsidR="005F4B3B" w:rsidRPr="005F4B3B">
        <w:rPr>
          <w:sz w:val="28"/>
          <w:szCs w:val="28"/>
          <w:lang w:val="ru-RU"/>
        </w:rPr>
        <w:t>4</w:t>
      </w:r>
      <w:r w:rsidRPr="00DB129C">
        <w:rPr>
          <w:sz w:val="28"/>
          <w:szCs w:val="28"/>
        </w:rPr>
        <w:t xml:space="preserve"> – Удельная площадь поверхности </w:t>
      </w:r>
      <w:r w:rsidRPr="00DB129C">
        <w:rPr>
          <w:sz w:val="28"/>
          <w:szCs w:val="28"/>
          <w:lang w:val="ru-RU"/>
        </w:rPr>
        <w:t>исходных компонентов и нано</w:t>
      </w:r>
      <w:r w:rsidRPr="00DB129C">
        <w:rPr>
          <w:sz w:val="28"/>
          <w:szCs w:val="28"/>
        </w:rPr>
        <w:t>композитов</w:t>
      </w:r>
      <w:r w:rsidRPr="00DB129C">
        <w:rPr>
          <w:sz w:val="28"/>
          <w:szCs w:val="28"/>
          <w:lang w:val="ru-RU"/>
        </w:rPr>
        <w:t xml:space="preserve"> </w:t>
      </w:r>
      <w:r w:rsidRPr="00DB129C">
        <w:rPr>
          <w:sz w:val="28"/>
          <w:szCs w:val="28"/>
        </w:rPr>
        <w:t>с различной концентрацией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10"/>
        <w:gridCol w:w="3210"/>
      </w:tblGrid>
      <w:tr w:rsidR="00621286" w:rsidRPr="00DB129C" w:rsidTr="00454463">
        <w:trPr>
          <w:jc w:val="center"/>
        </w:trPr>
        <w:tc>
          <w:tcPr>
            <w:tcW w:w="1666" w:type="pct"/>
            <w:vMerge w:val="restart"/>
            <w:vAlign w:val="center"/>
          </w:tcPr>
          <w:p w:rsidR="00621286" w:rsidRPr="00DB129C" w:rsidRDefault="00621286" w:rsidP="00454463">
            <w:pPr>
              <w:pStyle w:val="a7"/>
              <w:adjustRightInd w:val="0"/>
              <w:snapToGrid w:val="0"/>
              <w:spacing w:before="0" w:beforeAutospacing="0" w:after="0" w:afterAutospacing="0"/>
              <w:contextualSpacing/>
              <w:jc w:val="center"/>
              <w:rPr>
                <w:b/>
                <w:sz w:val="28"/>
                <w:szCs w:val="28"/>
                <w:lang w:val="ru-RU"/>
              </w:rPr>
            </w:pPr>
            <w:r w:rsidRPr="00DB129C">
              <w:rPr>
                <w:b/>
                <w:sz w:val="28"/>
                <w:szCs w:val="28"/>
                <w:lang w:val="ru-RU"/>
              </w:rPr>
              <w:t>Образец</w:t>
            </w:r>
          </w:p>
        </w:tc>
        <w:tc>
          <w:tcPr>
            <w:tcW w:w="3334" w:type="pct"/>
            <w:gridSpan w:val="2"/>
          </w:tcPr>
          <w:p w:rsidR="00621286" w:rsidRPr="00DB129C" w:rsidRDefault="00621286" w:rsidP="00454463">
            <w:pPr>
              <w:pStyle w:val="a7"/>
              <w:adjustRightInd w:val="0"/>
              <w:snapToGrid w:val="0"/>
              <w:spacing w:before="0" w:beforeAutospacing="0" w:after="0" w:afterAutospacing="0"/>
              <w:contextualSpacing/>
              <w:jc w:val="center"/>
              <w:rPr>
                <w:b/>
                <w:sz w:val="28"/>
                <w:szCs w:val="28"/>
                <w:lang w:val="ru-RU"/>
              </w:rPr>
            </w:pPr>
            <w:r w:rsidRPr="00DB129C">
              <w:rPr>
                <w:b/>
                <w:sz w:val="28"/>
                <w:szCs w:val="28"/>
                <w:lang w:val="ru-RU"/>
              </w:rPr>
              <w:t>S</w:t>
            </w:r>
            <w:r>
              <w:rPr>
                <w:b/>
                <w:sz w:val="28"/>
                <w:szCs w:val="28"/>
                <w:vertAlign w:val="subscript"/>
                <w:lang w:val="ru-RU"/>
              </w:rPr>
              <w:t>БЭТ</w:t>
            </w:r>
            <w:r w:rsidRPr="00DB129C">
              <w:rPr>
                <w:b/>
                <w:sz w:val="28"/>
                <w:szCs w:val="28"/>
                <w:lang w:val="ru-RU"/>
              </w:rPr>
              <w:t>, м</w:t>
            </w:r>
            <w:r w:rsidRPr="00DB129C">
              <w:rPr>
                <w:b/>
                <w:sz w:val="28"/>
                <w:szCs w:val="28"/>
                <w:vertAlign w:val="superscript"/>
                <w:lang w:val="ru-RU"/>
              </w:rPr>
              <w:t>2</w:t>
            </w:r>
            <w:r w:rsidRPr="00DB129C">
              <w:rPr>
                <w:b/>
                <w:sz w:val="28"/>
                <w:szCs w:val="28"/>
                <w:lang w:val="ru-RU"/>
              </w:rPr>
              <w:t>/г</w:t>
            </w:r>
          </w:p>
        </w:tc>
      </w:tr>
      <w:tr w:rsidR="00621286" w:rsidRPr="00DB129C" w:rsidTr="00454463">
        <w:trPr>
          <w:jc w:val="center"/>
        </w:trPr>
        <w:tc>
          <w:tcPr>
            <w:tcW w:w="1666" w:type="pct"/>
            <w:vMerge/>
          </w:tcPr>
          <w:p w:rsidR="00621286" w:rsidRPr="00DB129C" w:rsidRDefault="00621286" w:rsidP="00454463">
            <w:pPr>
              <w:pStyle w:val="a7"/>
              <w:adjustRightInd w:val="0"/>
              <w:snapToGrid w:val="0"/>
              <w:spacing w:before="0" w:beforeAutospacing="0" w:after="0" w:afterAutospacing="0"/>
              <w:contextualSpacing/>
              <w:jc w:val="center"/>
              <w:rPr>
                <w:b/>
                <w:sz w:val="28"/>
                <w:szCs w:val="28"/>
                <w:lang w:val="ru-RU"/>
              </w:rPr>
            </w:pP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b/>
                <w:sz w:val="28"/>
                <w:szCs w:val="28"/>
                <w:lang w:val="ru-RU"/>
              </w:rPr>
            </w:pPr>
            <w:r w:rsidRPr="00DB129C">
              <w:rPr>
                <w:b/>
                <w:sz w:val="28"/>
                <w:szCs w:val="28"/>
                <w:lang w:val="ru-RU"/>
              </w:rPr>
              <w:t>порошок</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b/>
                <w:sz w:val="28"/>
                <w:szCs w:val="28"/>
                <w:lang w:val="ru-RU"/>
              </w:rPr>
            </w:pPr>
            <w:r w:rsidRPr="00DB129C">
              <w:rPr>
                <w:b/>
                <w:sz w:val="28"/>
                <w:szCs w:val="28"/>
                <w:lang w:val="ru-RU"/>
              </w:rPr>
              <w:t>пленка</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GO</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469,8</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en-US"/>
              </w:rPr>
              <w:t>r</w:t>
            </w:r>
            <w:r w:rsidRPr="00DB129C">
              <w:rPr>
                <w:sz w:val="28"/>
                <w:szCs w:val="28"/>
                <w:lang w:val="ru-RU"/>
              </w:rPr>
              <w:t>GO</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425,3</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53,5</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67,3</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GO/1%</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53,7</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78,0</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GO/5%</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71,6</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110,0</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rPr>
              <w:t>–</w:t>
            </w:r>
            <w:r w:rsidRPr="00DB129C">
              <w:rPr>
                <w:sz w:val="28"/>
                <w:szCs w:val="28"/>
                <w:lang w:val="ru-RU"/>
              </w:rPr>
              <w:t>GO/10%</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59,5</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87,7</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rPr>
            </w:pPr>
            <w:r w:rsidRPr="00DB129C">
              <w:rPr>
                <w:sz w:val="28"/>
                <w:szCs w:val="28"/>
              </w:rPr>
              <w:t>TiO</w:t>
            </w:r>
            <w:r w:rsidRPr="00DB129C">
              <w:rPr>
                <w:sz w:val="28"/>
                <w:szCs w:val="28"/>
                <w:vertAlign w:val="subscript"/>
              </w:rPr>
              <w:t>2</w:t>
            </w:r>
            <w:r w:rsidRPr="00DB129C">
              <w:rPr>
                <w:sz w:val="28"/>
                <w:szCs w:val="28"/>
              </w:rPr>
              <w:t>-</w:t>
            </w:r>
            <w:r w:rsidRPr="00DB129C">
              <w:rPr>
                <w:sz w:val="28"/>
                <w:szCs w:val="28"/>
                <w:lang w:val="en-US" w:eastAsia="x-none"/>
              </w:rPr>
              <w:t>r</w:t>
            </w:r>
            <w:r w:rsidRPr="00DB129C">
              <w:rPr>
                <w:sz w:val="28"/>
                <w:szCs w:val="28"/>
              </w:rPr>
              <w:t>GO/1%</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eastAsia="x-none"/>
              </w:rPr>
            </w:pPr>
            <w:r w:rsidRPr="00DB129C">
              <w:rPr>
                <w:sz w:val="28"/>
                <w:szCs w:val="28"/>
                <w:lang w:eastAsia="x-none"/>
              </w:rPr>
              <w:t>73,1</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eastAsia="x-none"/>
              </w:rPr>
            </w:pPr>
            <w:r w:rsidRPr="00DB129C">
              <w:rPr>
                <w:sz w:val="28"/>
                <w:szCs w:val="28"/>
                <w:lang w:eastAsia="x-none"/>
              </w:rPr>
              <w:t>80,3</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lang w:val="en-US"/>
              </w:rPr>
              <w:t>–r</w:t>
            </w:r>
            <w:r w:rsidRPr="00DB129C">
              <w:rPr>
                <w:sz w:val="28"/>
                <w:szCs w:val="28"/>
                <w:lang w:val="ru-RU"/>
              </w:rPr>
              <w:t>GO/5%</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81,7</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85,8</w:t>
            </w:r>
          </w:p>
        </w:tc>
      </w:tr>
      <w:tr w:rsidR="00621286" w:rsidRPr="00DB129C" w:rsidTr="00454463">
        <w:trPr>
          <w:jc w:val="center"/>
        </w:trPr>
        <w:tc>
          <w:tcPr>
            <w:tcW w:w="1666"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ru-RU"/>
              </w:rPr>
            </w:pPr>
            <w:r w:rsidRPr="00DB129C">
              <w:rPr>
                <w:sz w:val="28"/>
                <w:szCs w:val="28"/>
                <w:lang w:val="ru-RU"/>
              </w:rPr>
              <w:t>TiO</w:t>
            </w:r>
            <w:r w:rsidRPr="00DB129C">
              <w:rPr>
                <w:sz w:val="28"/>
                <w:szCs w:val="28"/>
                <w:vertAlign w:val="subscript"/>
                <w:lang w:val="ru-RU"/>
              </w:rPr>
              <w:t>2</w:t>
            </w:r>
            <w:r w:rsidRPr="00DB129C">
              <w:rPr>
                <w:sz w:val="28"/>
                <w:szCs w:val="28"/>
                <w:lang w:val="en-US"/>
              </w:rPr>
              <w:t>–r</w:t>
            </w:r>
            <w:r w:rsidRPr="00DB129C">
              <w:rPr>
                <w:sz w:val="28"/>
                <w:szCs w:val="28"/>
                <w:lang w:val="ru-RU"/>
              </w:rPr>
              <w:t>GO/10%</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89,6</w:t>
            </w:r>
          </w:p>
        </w:tc>
        <w:tc>
          <w:tcPr>
            <w:tcW w:w="1667" w:type="pct"/>
          </w:tcPr>
          <w:p w:rsidR="00621286" w:rsidRPr="00DB129C" w:rsidRDefault="00621286" w:rsidP="00454463">
            <w:pPr>
              <w:pStyle w:val="a7"/>
              <w:adjustRightInd w:val="0"/>
              <w:snapToGrid w:val="0"/>
              <w:spacing w:before="0" w:beforeAutospacing="0" w:after="0" w:afterAutospacing="0"/>
              <w:contextualSpacing/>
              <w:jc w:val="center"/>
              <w:rPr>
                <w:sz w:val="28"/>
                <w:szCs w:val="28"/>
                <w:lang w:val="en-US"/>
              </w:rPr>
            </w:pPr>
            <w:r w:rsidRPr="00DB129C">
              <w:rPr>
                <w:sz w:val="28"/>
                <w:szCs w:val="28"/>
                <w:lang w:val="en-US"/>
              </w:rPr>
              <w:t>92,6</w:t>
            </w:r>
          </w:p>
        </w:tc>
      </w:tr>
    </w:tbl>
    <w:p w:rsidR="00621286" w:rsidRDefault="00621286" w:rsidP="00621286">
      <w:pPr>
        <w:pStyle w:val="a7"/>
        <w:shd w:val="clear" w:color="auto" w:fill="FFFFFF"/>
        <w:adjustRightInd w:val="0"/>
        <w:snapToGrid w:val="0"/>
        <w:spacing w:before="0" w:beforeAutospacing="0" w:after="0" w:afterAutospacing="0"/>
        <w:ind w:firstLine="567"/>
        <w:contextualSpacing/>
        <w:jc w:val="both"/>
        <w:rPr>
          <w:sz w:val="28"/>
          <w:szCs w:val="28"/>
        </w:rPr>
      </w:pPr>
    </w:p>
    <w:p w:rsidR="00621286" w:rsidRPr="00DB129C" w:rsidRDefault="00621286" w:rsidP="00621286">
      <w:pPr>
        <w:pStyle w:val="a7"/>
        <w:shd w:val="clear" w:color="auto" w:fill="FFFFFF"/>
        <w:adjustRightInd w:val="0"/>
        <w:snapToGrid w:val="0"/>
        <w:spacing w:before="0" w:beforeAutospacing="0" w:after="0" w:afterAutospacing="0"/>
        <w:ind w:firstLine="567"/>
        <w:contextualSpacing/>
        <w:jc w:val="both"/>
        <w:rPr>
          <w:sz w:val="28"/>
          <w:szCs w:val="28"/>
        </w:rPr>
      </w:pPr>
      <w:r>
        <w:rPr>
          <w:sz w:val="28"/>
          <w:lang w:val="ru-RU"/>
        </w:rPr>
        <w:t>Также наблюдается, что р</w:t>
      </w:r>
      <w:r w:rsidRPr="00887A11">
        <w:rPr>
          <w:sz w:val="28"/>
          <w:lang w:val="ru-RU"/>
        </w:rPr>
        <w:t>ост концентрации восстановленного оксида графена в порошке приводит к увеличению адсорбционной способности образцов до 89,6±0,6 м</w:t>
      </w:r>
      <w:r w:rsidRPr="00887A11">
        <w:rPr>
          <w:sz w:val="28"/>
          <w:vertAlign w:val="superscript"/>
          <w:lang w:val="ru-RU"/>
        </w:rPr>
        <w:t>2</w:t>
      </w:r>
      <w:r w:rsidRPr="00887A11">
        <w:rPr>
          <w:sz w:val="28"/>
          <w:lang w:val="ru-RU"/>
        </w:rPr>
        <w:t xml:space="preserve">/г (в 1,67 раза). </w:t>
      </w:r>
      <w:r>
        <w:rPr>
          <w:sz w:val="28"/>
          <w:lang w:val="ru-RU"/>
        </w:rPr>
        <w:t>Значение удельной</w:t>
      </w:r>
      <w:r w:rsidRPr="00887A11">
        <w:rPr>
          <w:sz w:val="28"/>
          <w:lang w:val="ru-RU"/>
        </w:rPr>
        <w:t xml:space="preserve"> площадь</w:t>
      </w:r>
      <w:r>
        <w:rPr>
          <w:sz w:val="28"/>
          <w:lang w:val="ru-RU"/>
        </w:rPr>
        <w:t>и</w:t>
      </w:r>
      <w:r w:rsidRPr="00887A11">
        <w:rPr>
          <w:sz w:val="28"/>
          <w:lang w:val="ru-RU"/>
        </w:rPr>
        <w:t xml:space="preserve"> поверхности нанокомпозита </w:t>
      </w:r>
      <w:r w:rsidRPr="00887A11">
        <w:rPr>
          <w:sz w:val="28"/>
          <w:lang w:val="en-US"/>
        </w:rPr>
        <w:t>TiO</w:t>
      </w:r>
      <w:r w:rsidRPr="00887A11">
        <w:rPr>
          <w:sz w:val="28"/>
          <w:vertAlign w:val="subscript"/>
          <w:lang w:val="ru-RU"/>
        </w:rPr>
        <w:t>2</w:t>
      </w:r>
      <w:r w:rsidRPr="00887A11">
        <w:rPr>
          <w:sz w:val="28"/>
          <w:lang w:val="ru-RU"/>
        </w:rPr>
        <w:t>-</w:t>
      </w:r>
      <w:r w:rsidRPr="00887A11">
        <w:rPr>
          <w:sz w:val="28"/>
          <w:lang w:val="en-US"/>
        </w:rPr>
        <w:t>rGO</w:t>
      </w:r>
      <w:r>
        <w:rPr>
          <w:sz w:val="28"/>
          <w:lang w:val="ru-RU"/>
        </w:rPr>
        <w:t xml:space="preserve"> после отжига</w:t>
      </w:r>
      <w:r w:rsidRPr="00887A11">
        <w:rPr>
          <w:sz w:val="28"/>
          <w:lang w:val="ru-RU"/>
        </w:rPr>
        <w:t xml:space="preserve"> увеличилась в 1,37, 1,53 и 1,67 раз для 1, 5 и 10 мас% rGO, соответственно</w:t>
      </w:r>
      <w:r>
        <w:rPr>
          <w:sz w:val="28"/>
          <w:lang w:val="ru-RU"/>
        </w:rPr>
        <w:t xml:space="preserve">. </w:t>
      </w:r>
      <w:r>
        <w:rPr>
          <w:sz w:val="28"/>
          <w:szCs w:val="28"/>
          <w:lang w:val="ru-RU"/>
        </w:rPr>
        <w:t>Таким образом, д</w:t>
      </w:r>
      <w:r w:rsidRPr="00DB129C">
        <w:rPr>
          <w:sz w:val="28"/>
          <w:szCs w:val="28"/>
          <w:lang w:val="ru-RU"/>
        </w:rPr>
        <w:t>ля</w:t>
      </w:r>
      <w:r w:rsidRPr="00DB129C">
        <w:rPr>
          <w:sz w:val="28"/>
          <w:szCs w:val="28"/>
        </w:rPr>
        <w:t xml:space="preserve"> образцов</w:t>
      </w:r>
      <w:r w:rsidRPr="00DB129C">
        <w:rPr>
          <w:sz w:val="28"/>
          <w:szCs w:val="28"/>
          <w:lang w:val="ru-RU"/>
        </w:rPr>
        <w:t xml:space="preserve"> с</w:t>
      </w:r>
      <w:r w:rsidRPr="00DB129C">
        <w:rPr>
          <w:sz w:val="28"/>
          <w:szCs w:val="28"/>
        </w:rPr>
        <w:t xml:space="preserve"> </w:t>
      </w:r>
      <w:r w:rsidRPr="00DB129C">
        <w:rPr>
          <w:sz w:val="28"/>
          <w:szCs w:val="28"/>
          <w:lang w:val="en-US"/>
        </w:rPr>
        <w:t>rGO</w:t>
      </w:r>
      <w:r w:rsidRPr="00DB129C">
        <w:rPr>
          <w:sz w:val="28"/>
          <w:szCs w:val="28"/>
        </w:rPr>
        <w:t xml:space="preserve"> удельная площадь поверхности порошка также</w:t>
      </w:r>
      <w:r>
        <w:rPr>
          <w:sz w:val="28"/>
          <w:szCs w:val="28"/>
          <w:lang w:val="ru-RU"/>
        </w:rPr>
        <w:t>,</w:t>
      </w:r>
      <w:r w:rsidRPr="00DB129C">
        <w:rPr>
          <w:sz w:val="28"/>
          <w:szCs w:val="28"/>
        </w:rPr>
        <w:t xml:space="preserve"> как и для </w:t>
      </w:r>
      <w:r>
        <w:rPr>
          <w:sz w:val="28"/>
          <w:szCs w:val="28"/>
          <w:lang w:val="ru-RU"/>
        </w:rPr>
        <w:t xml:space="preserve">нанокомпозитов на основе </w:t>
      </w:r>
      <w:r>
        <w:rPr>
          <w:sz w:val="28"/>
          <w:szCs w:val="28"/>
          <w:lang w:val="en-US"/>
        </w:rPr>
        <w:t>GO</w:t>
      </w:r>
      <w:r>
        <w:rPr>
          <w:sz w:val="28"/>
          <w:szCs w:val="28"/>
        </w:rPr>
        <w:t xml:space="preserve"> показывает большое значение.</w:t>
      </w:r>
    </w:p>
    <w:p w:rsidR="00621286" w:rsidRPr="00621286" w:rsidRDefault="00621286" w:rsidP="00092289">
      <w:pPr>
        <w:jc w:val="both"/>
        <w:rPr>
          <w:szCs w:val="28"/>
          <w:lang w:val="x-none"/>
        </w:rPr>
      </w:pPr>
    </w:p>
    <w:p w:rsidR="00092289" w:rsidRPr="00B11ED4" w:rsidRDefault="00BD210B" w:rsidP="00092289">
      <w:pPr>
        <w:jc w:val="both"/>
        <w:rPr>
          <w:b/>
          <w:szCs w:val="28"/>
          <w:lang w:val="ru-RU"/>
        </w:rPr>
      </w:pPr>
      <w:r>
        <w:rPr>
          <w:b/>
          <w:szCs w:val="28"/>
          <w:lang w:val="ru-RU"/>
        </w:rPr>
        <w:t>3.4</w:t>
      </w:r>
      <w:r w:rsidR="00092289" w:rsidRPr="00B11ED4">
        <w:rPr>
          <w:b/>
          <w:szCs w:val="28"/>
          <w:lang w:val="ru-RU"/>
        </w:rPr>
        <w:t xml:space="preserve"> Электрофизические свойства нанокомпозитных пленок</w:t>
      </w:r>
    </w:p>
    <w:p w:rsidR="00092289" w:rsidRPr="00DB129C" w:rsidRDefault="00092289" w:rsidP="00092289">
      <w:pPr>
        <w:jc w:val="both"/>
        <w:rPr>
          <w:rStyle w:val="tlid-translation"/>
          <w:szCs w:val="28"/>
          <w:lang w:val="ru-RU"/>
        </w:rPr>
      </w:pPr>
      <w:r w:rsidRPr="00DB129C">
        <w:rPr>
          <w:szCs w:val="28"/>
          <w:lang w:val="ru-RU"/>
        </w:rPr>
        <w:t xml:space="preserve">Для исследования кинетики транспорта и рекомбинации носителей заряда был использован метод импедансной спектроскопии. </w:t>
      </w:r>
      <w:r w:rsidRPr="00DB129C">
        <w:rPr>
          <w:rStyle w:val="tlid-translation"/>
          <w:szCs w:val="28"/>
          <w:lang w:val="ru-RU"/>
        </w:rPr>
        <w:t xml:space="preserve">Импеданс спектры в координатах Найквиста на основе пленок </w:t>
      </w:r>
      <w:r w:rsidRPr="00DB129C">
        <w:rPr>
          <w:szCs w:val="28"/>
          <w:lang w:val="ru-RU"/>
        </w:rPr>
        <w:t xml:space="preserve">нанокомпозитов с различной концентрацией </w:t>
      </w:r>
      <w:r w:rsidRPr="00DB129C">
        <w:rPr>
          <w:szCs w:val="28"/>
        </w:rPr>
        <w:t>GO</w:t>
      </w:r>
      <w:r w:rsidRPr="00DB129C">
        <w:rPr>
          <w:szCs w:val="28"/>
          <w:lang w:val="ru-RU"/>
        </w:rPr>
        <w:t xml:space="preserve"> и </w:t>
      </w:r>
      <w:r w:rsidRPr="00DB129C">
        <w:rPr>
          <w:szCs w:val="28"/>
        </w:rPr>
        <w:t>rGO</w:t>
      </w:r>
      <w:r w:rsidRPr="00DB129C">
        <w:rPr>
          <w:szCs w:val="28"/>
          <w:lang w:val="ru-RU"/>
        </w:rPr>
        <w:t xml:space="preserve"> в нанокомпозите и </w:t>
      </w:r>
      <w:r w:rsidRPr="00DB129C">
        <w:rPr>
          <w:szCs w:val="28"/>
        </w:rPr>
        <w:t>TiO</w:t>
      </w:r>
      <w:r w:rsidRPr="00DB129C">
        <w:rPr>
          <w:szCs w:val="28"/>
          <w:vertAlign w:val="subscript"/>
          <w:lang w:val="ru-RU"/>
        </w:rPr>
        <w:t>2</w:t>
      </w:r>
      <w:r w:rsidRPr="00DB129C">
        <w:rPr>
          <w:rStyle w:val="tlid-translation"/>
          <w:szCs w:val="28"/>
          <w:lang w:val="ru-RU"/>
        </w:rPr>
        <w:t xml:space="preserve"> представлены на рисунке 3.3.</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rPr>
      </w:pPr>
      <w:r w:rsidRPr="00DB129C">
        <w:rPr>
          <w:sz w:val="28"/>
          <w:szCs w:val="28"/>
        </w:rPr>
        <w:t>Полученные данные из импеданс-спектров позволяют оценить рекомбинацию носителей заряда, проходящих через ловушки, которые находятся на уровнях близких к зоне проводимости.</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rPr>
      </w:pPr>
      <w:r w:rsidRPr="00DB129C">
        <w:rPr>
          <w:sz w:val="28"/>
          <w:szCs w:val="28"/>
        </w:rPr>
        <w:t xml:space="preserve">На основе полученных импеданс спектров были рассчитаны основные электротранспортные свойства пленок. Определялись такие параметры, как </w:t>
      </w:r>
      <w:r w:rsidRPr="00DB129C">
        <w:rPr>
          <w:i/>
          <w:sz w:val="28"/>
          <w:szCs w:val="28"/>
        </w:rPr>
        <w:t>R</w:t>
      </w:r>
      <w:r w:rsidRPr="00DB129C">
        <w:rPr>
          <w:i/>
          <w:sz w:val="28"/>
          <w:szCs w:val="28"/>
          <w:vertAlign w:val="subscript"/>
        </w:rPr>
        <w:t>k</w:t>
      </w:r>
      <w:r w:rsidRPr="00DB129C">
        <w:rPr>
          <w:sz w:val="28"/>
          <w:szCs w:val="28"/>
        </w:rPr>
        <w:t xml:space="preserve">, </w:t>
      </w:r>
      <w:r w:rsidRPr="00DB129C">
        <w:rPr>
          <w:i/>
          <w:sz w:val="28"/>
          <w:szCs w:val="28"/>
        </w:rPr>
        <w:lastRenderedPageBreak/>
        <w:t>R</w:t>
      </w:r>
      <w:r w:rsidRPr="00DB129C">
        <w:rPr>
          <w:i/>
          <w:sz w:val="28"/>
          <w:szCs w:val="28"/>
          <w:vertAlign w:val="subscript"/>
        </w:rPr>
        <w:t>w</w:t>
      </w:r>
      <w:r w:rsidRPr="00DB129C">
        <w:rPr>
          <w:sz w:val="28"/>
          <w:szCs w:val="28"/>
        </w:rPr>
        <w:t xml:space="preserve">, </w:t>
      </w:r>
      <w:r w:rsidRPr="00DB129C">
        <w:rPr>
          <w:i/>
          <w:sz w:val="28"/>
          <w:szCs w:val="28"/>
        </w:rPr>
        <w:t>k</w:t>
      </w:r>
      <w:r w:rsidRPr="00DB129C">
        <w:rPr>
          <w:i/>
          <w:sz w:val="28"/>
          <w:szCs w:val="28"/>
          <w:vertAlign w:val="subscript"/>
        </w:rPr>
        <w:t>эфф</w:t>
      </w:r>
      <w:r w:rsidRPr="00DB129C">
        <w:rPr>
          <w:sz w:val="28"/>
          <w:szCs w:val="28"/>
        </w:rPr>
        <w:t>, τ</w:t>
      </w:r>
      <w:r w:rsidRPr="00DB129C">
        <w:rPr>
          <w:i/>
          <w:sz w:val="28"/>
          <w:szCs w:val="28"/>
          <w:vertAlign w:val="subscript"/>
        </w:rPr>
        <w:t>эфф</w:t>
      </w:r>
      <w:r w:rsidRPr="00DB129C">
        <w:rPr>
          <w:sz w:val="28"/>
          <w:szCs w:val="28"/>
        </w:rPr>
        <w:t xml:space="preserve">, где </w:t>
      </w:r>
      <w:r w:rsidRPr="00DB129C">
        <w:rPr>
          <w:i/>
          <w:sz w:val="28"/>
          <w:szCs w:val="28"/>
        </w:rPr>
        <w:t>R</w:t>
      </w:r>
      <w:r w:rsidRPr="00DB129C">
        <w:rPr>
          <w:i/>
          <w:sz w:val="28"/>
          <w:szCs w:val="28"/>
          <w:vertAlign w:val="subscript"/>
        </w:rPr>
        <w:t>k</w:t>
      </w:r>
      <w:r w:rsidRPr="00DB129C">
        <w:rPr>
          <w:sz w:val="28"/>
          <w:szCs w:val="28"/>
        </w:rPr>
        <w:t xml:space="preserve"> – сопротивление переноса заряда, связанное с рекомбинацией электрона и дырки,</w:t>
      </w:r>
      <w:r w:rsidRPr="00DB129C">
        <w:rPr>
          <w:i/>
          <w:sz w:val="28"/>
          <w:szCs w:val="28"/>
        </w:rPr>
        <w:t xml:space="preserve"> R</w:t>
      </w:r>
      <w:r w:rsidRPr="00DB129C">
        <w:rPr>
          <w:i/>
          <w:sz w:val="28"/>
          <w:szCs w:val="28"/>
          <w:vertAlign w:val="subscript"/>
        </w:rPr>
        <w:t>w</w:t>
      </w:r>
      <w:r w:rsidRPr="00DB129C">
        <w:rPr>
          <w:sz w:val="28"/>
          <w:szCs w:val="28"/>
        </w:rPr>
        <w:t xml:space="preserve"> – сопротивление электронному транспорту в пленке TiO</w:t>
      </w:r>
      <w:r w:rsidRPr="00DB129C">
        <w:rPr>
          <w:sz w:val="28"/>
          <w:szCs w:val="28"/>
          <w:vertAlign w:val="subscript"/>
        </w:rPr>
        <w:t>2</w:t>
      </w:r>
      <w:r w:rsidRPr="00DB129C">
        <w:rPr>
          <w:sz w:val="28"/>
          <w:szCs w:val="28"/>
        </w:rPr>
        <w:t xml:space="preserve">-rGO, </w:t>
      </w:r>
      <w:r w:rsidRPr="00DB129C">
        <w:rPr>
          <w:i/>
          <w:sz w:val="28"/>
          <w:szCs w:val="28"/>
        </w:rPr>
        <w:t>k</w:t>
      </w:r>
      <w:r w:rsidRPr="00DB129C">
        <w:rPr>
          <w:i/>
          <w:sz w:val="28"/>
          <w:szCs w:val="28"/>
          <w:vertAlign w:val="subscript"/>
        </w:rPr>
        <w:t>эфф</w:t>
      </w:r>
      <w:r w:rsidRPr="00DB129C">
        <w:rPr>
          <w:sz w:val="28"/>
          <w:szCs w:val="28"/>
        </w:rPr>
        <w:t xml:space="preserve"> –  эффективная скорость рекомбинации носителей заряда и</w:t>
      </w:r>
      <w:r w:rsidRPr="00DB129C">
        <w:rPr>
          <w:i/>
          <w:sz w:val="28"/>
          <w:szCs w:val="28"/>
        </w:rPr>
        <w:t xml:space="preserve"> τ</w:t>
      </w:r>
      <w:r w:rsidRPr="00DB129C">
        <w:rPr>
          <w:i/>
          <w:sz w:val="28"/>
          <w:szCs w:val="28"/>
          <w:vertAlign w:val="subscript"/>
        </w:rPr>
        <w:t>эфф</w:t>
      </w:r>
      <w:r w:rsidRPr="00DB129C">
        <w:rPr>
          <w:sz w:val="28"/>
          <w:szCs w:val="28"/>
        </w:rPr>
        <w:t xml:space="preserve"> – эффективное время жизни электрона.</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rStyle w:val="tlid-translation"/>
          <w:sz w:val="28"/>
          <w:szCs w:val="28"/>
        </w:rPr>
      </w:pPr>
      <w:r w:rsidRPr="00DB129C">
        <w:rPr>
          <w:rStyle w:val="tlid-translation"/>
          <w:sz w:val="28"/>
          <w:szCs w:val="28"/>
        </w:rPr>
        <w:t xml:space="preserve">В работе </w:t>
      </w:r>
      <w:r w:rsidRPr="00DB129C">
        <w:rPr>
          <w:sz w:val="28"/>
          <w:szCs w:val="28"/>
        </w:rPr>
        <w:t>[</w:t>
      </w:r>
      <w:r w:rsidR="00F6777F">
        <w:rPr>
          <w:sz w:val="28"/>
          <w:szCs w:val="28"/>
          <w:lang w:val="ru-RU"/>
        </w:rPr>
        <w:t>1</w:t>
      </w:r>
      <w:r w:rsidR="00F6777F" w:rsidRPr="00F6777F">
        <w:rPr>
          <w:sz w:val="28"/>
          <w:szCs w:val="28"/>
          <w:lang w:val="ru-RU"/>
        </w:rPr>
        <w:t>73</w:t>
      </w:r>
      <w:r w:rsidRPr="00DB129C">
        <w:rPr>
          <w:sz w:val="28"/>
          <w:szCs w:val="28"/>
        </w:rPr>
        <w:t>]</w:t>
      </w:r>
      <w:r w:rsidRPr="00DB129C">
        <w:rPr>
          <w:sz w:val="28"/>
          <w:szCs w:val="28"/>
          <w:lang w:val="ru-RU"/>
        </w:rPr>
        <w:t xml:space="preserve"> показаны исследования электрофизических параметров методом импедансной спектроскопией </w:t>
      </w:r>
      <w:r w:rsidRPr="00DB129C">
        <w:rPr>
          <w:sz w:val="28"/>
          <w:szCs w:val="28"/>
          <w:lang w:val="en-US"/>
        </w:rPr>
        <w:t>DSS</w:t>
      </w:r>
      <w:r w:rsidRPr="00DB129C">
        <w:rPr>
          <w:sz w:val="28"/>
          <w:szCs w:val="28"/>
          <w:lang w:val="ru-RU"/>
        </w:rPr>
        <w:t xml:space="preserve"> ячеек на основе </w:t>
      </w:r>
      <w:r w:rsidRPr="00DB129C">
        <w:rPr>
          <w:sz w:val="28"/>
          <w:szCs w:val="28"/>
        </w:rPr>
        <w:t>TiO</w:t>
      </w:r>
      <w:r w:rsidRPr="00DB129C">
        <w:rPr>
          <w:sz w:val="28"/>
          <w:szCs w:val="28"/>
          <w:vertAlign w:val="subscript"/>
        </w:rPr>
        <w:t>2</w:t>
      </w:r>
      <w:r w:rsidRPr="00DB129C">
        <w:rPr>
          <w:sz w:val="28"/>
          <w:szCs w:val="28"/>
          <w:lang w:val="ru-RU"/>
        </w:rPr>
        <w:t>. Данный метод является универсальным методом определения электрофизических параметров оксидных/пористых полупроводниковых материалов. Также по данной работе известно</w:t>
      </w:r>
      <w:r w:rsidRPr="00DB129C">
        <w:rPr>
          <w:rStyle w:val="tlid-translation"/>
          <w:sz w:val="28"/>
          <w:szCs w:val="28"/>
        </w:rPr>
        <w:t xml:space="preserve">, что в случае, когда импедансная дуга является частью правильной окружности, то значения </w:t>
      </w:r>
      <w:r w:rsidRPr="00DB129C">
        <w:rPr>
          <w:i/>
          <w:sz w:val="28"/>
          <w:szCs w:val="28"/>
        </w:rPr>
        <w:t>R</w:t>
      </w:r>
      <w:r w:rsidRPr="00DB129C">
        <w:rPr>
          <w:i/>
          <w:sz w:val="28"/>
          <w:szCs w:val="28"/>
          <w:vertAlign w:val="subscript"/>
        </w:rPr>
        <w:t>k</w:t>
      </w:r>
      <w:r w:rsidRPr="00DB129C">
        <w:rPr>
          <w:rStyle w:val="tlid-translation"/>
          <w:sz w:val="28"/>
          <w:szCs w:val="28"/>
        </w:rPr>
        <w:t xml:space="preserve"> значительно превышают значения </w:t>
      </w:r>
      <w:r w:rsidRPr="00DB129C">
        <w:rPr>
          <w:i/>
          <w:sz w:val="28"/>
          <w:szCs w:val="28"/>
        </w:rPr>
        <w:t>R</w:t>
      </w:r>
      <w:r w:rsidRPr="00DB129C">
        <w:rPr>
          <w:i/>
          <w:sz w:val="28"/>
          <w:szCs w:val="28"/>
          <w:vertAlign w:val="subscript"/>
        </w:rPr>
        <w:t>w</w:t>
      </w:r>
      <w:r w:rsidRPr="00DB129C">
        <w:rPr>
          <w:rStyle w:val="tlid-translation"/>
          <w:sz w:val="28"/>
          <w:szCs w:val="28"/>
        </w:rPr>
        <w:t xml:space="preserve">, что было </w:t>
      </w:r>
      <w:r w:rsidR="00F6777F">
        <w:rPr>
          <w:rStyle w:val="tlid-translation"/>
          <w:sz w:val="28"/>
          <w:szCs w:val="28"/>
        </w:rPr>
        <w:t>подтверждено данными Таблицы 3.5</w:t>
      </w:r>
      <w:r w:rsidRPr="00DB129C">
        <w:rPr>
          <w:rStyle w:val="tlid-translation"/>
          <w:sz w:val="28"/>
          <w:szCs w:val="28"/>
        </w:rPr>
        <w:t>.</w:t>
      </w:r>
    </w:p>
    <w:p w:rsidR="00092289" w:rsidRPr="00DB129C" w:rsidRDefault="00092289" w:rsidP="00092289">
      <w:pPr>
        <w:jc w:val="both"/>
        <w:rPr>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tbl>
      <w:tblPr>
        <w:tblW w:w="0" w:type="auto"/>
        <w:tblLook w:val="04A0" w:firstRow="1" w:lastRow="0" w:firstColumn="1" w:lastColumn="0" w:noHBand="0" w:noVBand="1"/>
      </w:tblPr>
      <w:tblGrid>
        <w:gridCol w:w="4687"/>
        <w:gridCol w:w="4951"/>
      </w:tblGrid>
      <w:tr w:rsidR="00092289" w:rsidRPr="00DB129C" w:rsidTr="00130426">
        <w:tc>
          <w:tcPr>
            <w:tcW w:w="4655" w:type="dxa"/>
            <w:shd w:val="clear" w:color="auto" w:fill="auto"/>
          </w:tcPr>
          <w:p w:rsidR="00092289" w:rsidRPr="00DB129C" w:rsidRDefault="00FA1DD5" w:rsidP="00130426">
            <w:pPr>
              <w:pStyle w:val="a7"/>
              <w:adjustRightInd w:val="0"/>
              <w:snapToGrid w:val="0"/>
              <w:spacing w:before="0" w:beforeAutospacing="0" w:after="0" w:afterAutospacing="0"/>
              <w:contextualSpacing/>
              <w:jc w:val="center"/>
              <w:rPr>
                <w:sz w:val="28"/>
                <w:szCs w:val="28"/>
                <w:lang w:val="ru-RU"/>
              </w:rPr>
            </w:pPr>
            <w:r w:rsidRPr="00DB129C">
              <w:rPr>
                <w:noProof/>
                <w:sz w:val="28"/>
                <w:szCs w:val="28"/>
                <w:lang w:val="ru-RU"/>
              </w:rPr>
              <w:drawing>
                <wp:inline distT="0" distB="0" distL="0" distR="0">
                  <wp:extent cx="2908300" cy="2247900"/>
                  <wp:effectExtent l="0" t="0" r="0" b="0"/>
                  <wp:docPr id="79" name="Рисунок 59" descr="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Graph10"/>
                          <pic:cNvPicPr>
                            <a:picLocks noChangeAspect="1" noChangeArrowheads="1"/>
                          </pic:cNvPicPr>
                        </pic:nvPicPr>
                        <pic:blipFill>
                          <a:blip r:embed="rId103" cstate="print">
                            <a:extLst>
                              <a:ext uri="{28A0092B-C50C-407E-A947-70E740481C1C}">
                                <a14:useLocalDpi xmlns:a14="http://schemas.microsoft.com/office/drawing/2010/main" val="0"/>
                              </a:ext>
                            </a:extLst>
                          </a:blip>
                          <a:srcRect l="6439" t="7860" r="11693" b="2184"/>
                          <a:stretch>
                            <a:fillRect/>
                          </a:stretch>
                        </pic:blipFill>
                        <pic:spPr bwMode="auto">
                          <a:xfrm>
                            <a:off x="0" y="0"/>
                            <a:ext cx="2908300" cy="2247900"/>
                          </a:xfrm>
                          <a:prstGeom prst="rect">
                            <a:avLst/>
                          </a:prstGeom>
                          <a:noFill/>
                          <a:ln>
                            <a:noFill/>
                          </a:ln>
                        </pic:spPr>
                      </pic:pic>
                    </a:graphicData>
                  </a:graphic>
                </wp:inline>
              </w:drawing>
            </w:r>
          </w:p>
        </w:tc>
        <w:tc>
          <w:tcPr>
            <w:tcW w:w="4916" w:type="dxa"/>
            <w:shd w:val="clear" w:color="auto" w:fill="auto"/>
          </w:tcPr>
          <w:p w:rsidR="00092289" w:rsidRPr="00DB129C" w:rsidRDefault="00FA1DD5" w:rsidP="00130426">
            <w:pPr>
              <w:pStyle w:val="a7"/>
              <w:adjustRightInd w:val="0"/>
              <w:snapToGrid w:val="0"/>
              <w:spacing w:before="0" w:beforeAutospacing="0" w:after="0" w:afterAutospacing="0"/>
              <w:contextualSpacing/>
              <w:jc w:val="both"/>
              <w:rPr>
                <w:sz w:val="28"/>
                <w:szCs w:val="28"/>
                <w:lang w:val="en-US"/>
              </w:rPr>
            </w:pPr>
            <w:r w:rsidRPr="00DB129C">
              <w:rPr>
                <w:noProof/>
                <w:sz w:val="28"/>
                <w:szCs w:val="28"/>
                <w:lang w:val="ru-RU"/>
              </w:rPr>
              <w:drawing>
                <wp:inline distT="0" distB="0" distL="0" distR="0">
                  <wp:extent cx="3079750" cy="2266950"/>
                  <wp:effectExtent l="0" t="0" r="0" b="0"/>
                  <wp:docPr id="80" name="Рисунок 58" descr="Grap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Graph12"/>
                          <pic:cNvPicPr>
                            <a:picLocks noChangeAspect="1" noChangeArrowheads="1"/>
                          </pic:cNvPicPr>
                        </pic:nvPicPr>
                        <pic:blipFill>
                          <a:blip r:embed="rId104" cstate="print">
                            <a:extLst>
                              <a:ext uri="{28A0092B-C50C-407E-A947-70E740481C1C}">
                                <a14:useLocalDpi xmlns:a14="http://schemas.microsoft.com/office/drawing/2010/main" val="0"/>
                              </a:ext>
                            </a:extLst>
                          </a:blip>
                          <a:srcRect l="5405" t="5814" r="7297" b="1938"/>
                          <a:stretch>
                            <a:fillRect/>
                          </a:stretch>
                        </pic:blipFill>
                        <pic:spPr bwMode="auto">
                          <a:xfrm>
                            <a:off x="0" y="0"/>
                            <a:ext cx="3079750" cy="2266950"/>
                          </a:xfrm>
                          <a:prstGeom prst="rect">
                            <a:avLst/>
                          </a:prstGeom>
                          <a:noFill/>
                          <a:ln>
                            <a:noFill/>
                          </a:ln>
                        </pic:spPr>
                      </pic:pic>
                    </a:graphicData>
                  </a:graphic>
                </wp:inline>
              </w:drawing>
            </w:r>
          </w:p>
        </w:tc>
      </w:tr>
      <w:tr w:rsidR="00092289" w:rsidRPr="00DB129C" w:rsidTr="00130426">
        <w:tc>
          <w:tcPr>
            <w:tcW w:w="4655" w:type="dxa"/>
            <w:shd w:val="clear" w:color="auto" w:fill="auto"/>
          </w:tcPr>
          <w:p w:rsidR="00092289" w:rsidRPr="00DB129C" w:rsidRDefault="00092289" w:rsidP="00130426">
            <w:pPr>
              <w:pStyle w:val="a7"/>
              <w:adjustRightInd w:val="0"/>
              <w:snapToGrid w:val="0"/>
              <w:spacing w:before="0" w:beforeAutospacing="0" w:after="0" w:afterAutospacing="0"/>
              <w:contextualSpacing/>
              <w:jc w:val="center"/>
              <w:rPr>
                <w:sz w:val="28"/>
                <w:szCs w:val="28"/>
                <w:lang w:val="en-US"/>
              </w:rPr>
            </w:pPr>
            <w:r w:rsidRPr="00DB129C">
              <w:rPr>
                <w:sz w:val="28"/>
                <w:szCs w:val="28"/>
                <w:lang w:val="ru-RU"/>
              </w:rPr>
              <w:t>а)</w:t>
            </w:r>
          </w:p>
        </w:tc>
        <w:tc>
          <w:tcPr>
            <w:tcW w:w="4916" w:type="dxa"/>
            <w:shd w:val="clear" w:color="auto" w:fill="auto"/>
          </w:tcPr>
          <w:p w:rsidR="00092289" w:rsidRPr="00DB129C" w:rsidRDefault="00092289" w:rsidP="00130426">
            <w:pPr>
              <w:pStyle w:val="a7"/>
              <w:adjustRightInd w:val="0"/>
              <w:snapToGrid w:val="0"/>
              <w:spacing w:before="0" w:beforeAutospacing="0" w:after="0" w:afterAutospacing="0"/>
              <w:contextualSpacing/>
              <w:jc w:val="center"/>
              <w:rPr>
                <w:sz w:val="28"/>
                <w:szCs w:val="28"/>
                <w:lang w:val="en-US"/>
              </w:rPr>
            </w:pPr>
            <w:r w:rsidRPr="00DB129C">
              <w:rPr>
                <w:sz w:val="28"/>
                <w:szCs w:val="28"/>
                <w:lang w:val="ru-RU"/>
              </w:rPr>
              <w:t>б)</w:t>
            </w:r>
          </w:p>
        </w:tc>
      </w:tr>
    </w:tbl>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center"/>
        <w:rPr>
          <w:sz w:val="28"/>
          <w:szCs w:val="28"/>
          <w:lang w:val="ru-RU"/>
        </w:rPr>
      </w:pPr>
      <w:r w:rsidRPr="00DB129C">
        <w:rPr>
          <w:sz w:val="28"/>
          <w:szCs w:val="28"/>
          <w:lang w:val="ru-RU"/>
        </w:rPr>
        <w:t xml:space="preserve">Рисунок 3.3 – Импеданс спектры в координатах Найквиста: а) </w:t>
      </w:r>
      <w:r w:rsidRPr="00DB129C">
        <w:rPr>
          <w:sz w:val="28"/>
          <w:szCs w:val="28"/>
        </w:rPr>
        <w:t>1–</w:t>
      </w:r>
      <w:r w:rsidRPr="00DB129C">
        <w:rPr>
          <w:sz w:val="28"/>
          <w:szCs w:val="28"/>
          <w:lang w:val="en-US"/>
        </w:rPr>
        <w:t>TiO</w:t>
      </w:r>
      <w:r w:rsidRPr="00DB129C">
        <w:rPr>
          <w:sz w:val="28"/>
          <w:szCs w:val="28"/>
          <w:vertAlign w:val="subscript"/>
        </w:rPr>
        <w:t>2</w:t>
      </w:r>
      <w:r w:rsidRPr="00DB129C">
        <w:rPr>
          <w:sz w:val="28"/>
          <w:szCs w:val="28"/>
        </w:rPr>
        <w:t xml:space="preserve">; 2–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 xml:space="preserve">_1%; 3–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 xml:space="preserve">_5%; 4–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GO</w:t>
      </w:r>
      <w:r w:rsidRPr="00DB129C">
        <w:rPr>
          <w:sz w:val="28"/>
          <w:szCs w:val="28"/>
        </w:rPr>
        <w:t>_10%; б) 1–</w:t>
      </w:r>
      <w:r w:rsidRPr="00DB129C">
        <w:rPr>
          <w:sz w:val="28"/>
          <w:szCs w:val="28"/>
          <w:lang w:val="en-US"/>
        </w:rPr>
        <w:t>TiO</w:t>
      </w:r>
      <w:r w:rsidRPr="00DB129C">
        <w:rPr>
          <w:sz w:val="28"/>
          <w:szCs w:val="28"/>
          <w:vertAlign w:val="subscript"/>
        </w:rPr>
        <w:t>2</w:t>
      </w:r>
      <w:r w:rsidRPr="00DB129C">
        <w:rPr>
          <w:sz w:val="28"/>
          <w:szCs w:val="28"/>
        </w:rPr>
        <w:t xml:space="preserve">; 2–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rGO</w:t>
      </w:r>
      <w:r w:rsidRPr="00DB129C">
        <w:rPr>
          <w:sz w:val="28"/>
          <w:szCs w:val="28"/>
        </w:rPr>
        <w:t xml:space="preserve">_1%; 3–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rGO</w:t>
      </w:r>
      <w:r w:rsidRPr="00DB129C">
        <w:rPr>
          <w:sz w:val="28"/>
          <w:szCs w:val="28"/>
        </w:rPr>
        <w:t xml:space="preserve">_5%; 4– </w:t>
      </w:r>
      <w:r w:rsidRPr="00DB129C">
        <w:rPr>
          <w:sz w:val="28"/>
          <w:szCs w:val="28"/>
          <w:lang w:val="en-US"/>
        </w:rPr>
        <w:t>TiO</w:t>
      </w:r>
      <w:r w:rsidRPr="00DB129C">
        <w:rPr>
          <w:sz w:val="28"/>
          <w:szCs w:val="28"/>
          <w:vertAlign w:val="subscript"/>
        </w:rPr>
        <w:t>2</w:t>
      </w:r>
      <w:r w:rsidRPr="00DB129C">
        <w:rPr>
          <w:sz w:val="28"/>
          <w:szCs w:val="28"/>
        </w:rPr>
        <w:t>-</w:t>
      </w:r>
      <w:r w:rsidRPr="00DB129C">
        <w:rPr>
          <w:sz w:val="28"/>
          <w:szCs w:val="28"/>
          <w:lang w:val="en-US"/>
        </w:rPr>
        <w:t>rGO</w:t>
      </w:r>
      <w:r w:rsidRPr="00DB129C">
        <w:rPr>
          <w:sz w:val="28"/>
          <w:szCs w:val="28"/>
        </w:rPr>
        <w:t>_10%;</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r w:rsidRPr="00DB129C">
        <w:rPr>
          <w:rStyle w:val="tlid-translation"/>
          <w:sz w:val="28"/>
          <w:szCs w:val="28"/>
        </w:rPr>
        <w:t xml:space="preserve">Добавление оксида графена позволяет понизить значения сопротивления </w:t>
      </w:r>
      <w:r w:rsidRPr="00DB129C">
        <w:rPr>
          <w:i/>
          <w:sz w:val="28"/>
          <w:szCs w:val="28"/>
        </w:rPr>
        <w:t>R</w:t>
      </w:r>
      <w:r w:rsidRPr="00DB129C">
        <w:rPr>
          <w:i/>
          <w:sz w:val="28"/>
          <w:szCs w:val="28"/>
          <w:vertAlign w:val="subscript"/>
        </w:rPr>
        <w:t>k</w:t>
      </w:r>
      <w:r w:rsidRPr="00DB129C">
        <w:rPr>
          <w:sz w:val="28"/>
          <w:szCs w:val="28"/>
          <w:lang w:val="ru-RU"/>
        </w:rPr>
        <w:t xml:space="preserve"> и</w:t>
      </w:r>
      <w:r w:rsidRPr="00DB129C">
        <w:rPr>
          <w:sz w:val="28"/>
          <w:szCs w:val="28"/>
        </w:rPr>
        <w:t xml:space="preserve"> </w:t>
      </w:r>
      <w:r w:rsidRPr="00DB129C">
        <w:rPr>
          <w:i/>
          <w:sz w:val="28"/>
          <w:szCs w:val="28"/>
        </w:rPr>
        <w:t>R</w:t>
      </w:r>
      <w:r w:rsidRPr="00DB129C">
        <w:rPr>
          <w:i/>
          <w:sz w:val="28"/>
          <w:szCs w:val="28"/>
          <w:vertAlign w:val="subscript"/>
        </w:rPr>
        <w:t>w</w:t>
      </w:r>
      <w:r w:rsidRPr="00DB129C">
        <w:rPr>
          <w:sz w:val="28"/>
          <w:szCs w:val="28"/>
        </w:rPr>
        <w:t xml:space="preserve"> </w:t>
      </w:r>
      <w:r w:rsidRPr="00DB129C">
        <w:rPr>
          <w:rStyle w:val="tlid-translation"/>
          <w:sz w:val="28"/>
          <w:szCs w:val="28"/>
        </w:rPr>
        <w:t xml:space="preserve">полупроводниковых образцов. При добавлении даже маленького количества </w:t>
      </w:r>
      <w:r w:rsidRPr="00DB129C">
        <w:rPr>
          <w:rStyle w:val="tlid-translation"/>
          <w:sz w:val="28"/>
          <w:szCs w:val="28"/>
          <w:lang w:val="en-US"/>
        </w:rPr>
        <w:t>GO</w:t>
      </w:r>
      <w:r w:rsidRPr="00DB129C">
        <w:rPr>
          <w:rStyle w:val="tlid-translation"/>
          <w:sz w:val="28"/>
          <w:szCs w:val="28"/>
        </w:rPr>
        <w:t xml:space="preserve"> приводит к улучшению проводимости TiO</w:t>
      </w:r>
      <w:r w:rsidRPr="00DB129C">
        <w:rPr>
          <w:rStyle w:val="tlid-translation"/>
          <w:sz w:val="28"/>
          <w:szCs w:val="28"/>
          <w:vertAlign w:val="subscript"/>
        </w:rPr>
        <w:t>2</w:t>
      </w:r>
      <w:r w:rsidR="006E17CB">
        <w:rPr>
          <w:rStyle w:val="tlid-translation"/>
          <w:sz w:val="28"/>
          <w:szCs w:val="28"/>
          <w:lang w:val="ru-RU"/>
        </w:rPr>
        <w:t xml:space="preserve"> </w:t>
      </w:r>
      <w:r w:rsidR="00F6777F">
        <w:rPr>
          <w:rStyle w:val="tlid-translation"/>
          <w:sz w:val="28"/>
          <w:szCs w:val="28"/>
          <w:lang w:val="ru-RU"/>
        </w:rPr>
        <w:t>[174</w:t>
      </w:r>
      <w:r w:rsidR="006E17CB" w:rsidRPr="006E17CB">
        <w:rPr>
          <w:rStyle w:val="tlid-translation"/>
          <w:sz w:val="28"/>
          <w:szCs w:val="28"/>
          <w:lang w:val="ru-RU"/>
        </w:rPr>
        <w:t>].</w:t>
      </w:r>
      <w:r w:rsidRPr="00DB129C">
        <w:rPr>
          <w:rStyle w:val="tlid-translation"/>
          <w:sz w:val="28"/>
          <w:szCs w:val="28"/>
        </w:rPr>
        <w:t xml:space="preserve"> При этом, с увеличением концентрации оксида графена до 5 масс%, </w:t>
      </w:r>
      <w:r w:rsidRPr="00DB129C">
        <w:rPr>
          <w:i/>
          <w:sz w:val="28"/>
          <w:szCs w:val="28"/>
        </w:rPr>
        <w:t>R</w:t>
      </w:r>
      <w:r w:rsidRPr="00DB129C">
        <w:rPr>
          <w:i/>
          <w:sz w:val="28"/>
          <w:szCs w:val="28"/>
          <w:vertAlign w:val="subscript"/>
        </w:rPr>
        <w:t>k</w:t>
      </w:r>
      <w:r w:rsidRPr="00DB129C">
        <w:rPr>
          <w:rStyle w:val="tlid-translation"/>
          <w:sz w:val="28"/>
          <w:szCs w:val="28"/>
        </w:rPr>
        <w:t xml:space="preserve"> уменьшается в 2 раза. Значение </w:t>
      </w:r>
      <w:r w:rsidRPr="00DB129C">
        <w:rPr>
          <w:i/>
          <w:sz w:val="28"/>
          <w:szCs w:val="28"/>
        </w:rPr>
        <w:t>R</w:t>
      </w:r>
      <w:r w:rsidRPr="00DB129C">
        <w:rPr>
          <w:i/>
          <w:sz w:val="28"/>
          <w:szCs w:val="28"/>
          <w:vertAlign w:val="subscript"/>
        </w:rPr>
        <w:t>w</w:t>
      </w:r>
      <w:r w:rsidRPr="00DB129C">
        <w:rPr>
          <w:rStyle w:val="tlid-translation"/>
          <w:sz w:val="28"/>
          <w:szCs w:val="28"/>
        </w:rPr>
        <w:t xml:space="preserve"> в дальнейшем возрастает с увеличением массы оксида графена до 10 мас% по отношению к TiO</w:t>
      </w:r>
      <w:r w:rsidRPr="00DB129C">
        <w:rPr>
          <w:rStyle w:val="tlid-translation"/>
          <w:sz w:val="28"/>
          <w:szCs w:val="28"/>
          <w:vertAlign w:val="subscript"/>
        </w:rPr>
        <w:t>2</w:t>
      </w:r>
      <w:r w:rsidRPr="00DB129C">
        <w:rPr>
          <w:rStyle w:val="tlid-translation"/>
          <w:sz w:val="28"/>
          <w:szCs w:val="28"/>
        </w:rPr>
        <w:t>. Это можно объяснить тем, что с увеличением содержания оксида графена на границе раздела «</w:t>
      </w:r>
      <w:r w:rsidRPr="00DB129C">
        <w:rPr>
          <w:sz w:val="28"/>
          <w:szCs w:val="28"/>
        </w:rPr>
        <w:t>TiO</w:t>
      </w:r>
      <w:r w:rsidRPr="00DB129C">
        <w:rPr>
          <w:sz w:val="28"/>
          <w:szCs w:val="28"/>
          <w:vertAlign w:val="subscript"/>
        </w:rPr>
        <w:t>2</w:t>
      </w:r>
      <w:r w:rsidRPr="00DB129C">
        <w:rPr>
          <w:sz w:val="28"/>
          <w:szCs w:val="28"/>
        </w:rPr>
        <w:t>-GO</w:t>
      </w:r>
      <w:r w:rsidRPr="00DB129C">
        <w:rPr>
          <w:rStyle w:val="tlid-translation"/>
          <w:sz w:val="28"/>
          <w:szCs w:val="28"/>
        </w:rPr>
        <w:t>/электролит» увеличивается количество инжектируемых электронов, что, несомненно, увеличивает скорость рекомбинации зарядов.</w:t>
      </w:r>
      <w:r w:rsidRPr="00DB129C">
        <w:rPr>
          <w:sz w:val="28"/>
          <w:szCs w:val="28"/>
          <w:lang w:val="ru-RU"/>
        </w:rPr>
        <w:t xml:space="preserve"> </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092289" w:rsidRPr="00DB129C" w:rsidRDefault="00092289" w:rsidP="00092289">
      <w:pPr>
        <w:ind w:firstLine="454"/>
        <w:jc w:val="both"/>
        <w:rPr>
          <w:szCs w:val="28"/>
          <w:lang w:val="ru-RU"/>
        </w:rPr>
      </w:pPr>
      <w:r w:rsidRPr="00DB129C">
        <w:rPr>
          <w:szCs w:val="28"/>
          <w:lang w:val="ru-RU"/>
        </w:rPr>
        <w:t>Таблица 3.</w:t>
      </w:r>
      <w:r w:rsidR="00F6777F" w:rsidRPr="00F6777F">
        <w:rPr>
          <w:szCs w:val="28"/>
          <w:lang w:val="ru-RU"/>
        </w:rPr>
        <w:t>5</w:t>
      </w:r>
      <w:r w:rsidRPr="00DB129C">
        <w:rPr>
          <w:szCs w:val="28"/>
          <w:lang w:val="ru-RU"/>
        </w:rPr>
        <w:t xml:space="preserve"> – Электротранспортные параметры пленок </w:t>
      </w:r>
      <w:r w:rsidRPr="00DB129C">
        <w:rPr>
          <w:szCs w:val="28"/>
        </w:rPr>
        <w:t>TiO</w:t>
      </w:r>
      <w:r w:rsidRPr="00DB129C">
        <w:rPr>
          <w:szCs w:val="28"/>
          <w:vertAlign w:val="subscript"/>
          <w:lang w:val="ru-RU"/>
        </w:rPr>
        <w:t>2</w:t>
      </w:r>
      <w:r w:rsidRPr="00DB129C">
        <w:rPr>
          <w:szCs w:val="28"/>
          <w:lang w:val="ru-RU"/>
        </w:rPr>
        <w:t xml:space="preserve">, </w:t>
      </w:r>
      <w:r w:rsidRPr="00DB129C">
        <w:rPr>
          <w:szCs w:val="28"/>
        </w:rPr>
        <w:t>TiO</w:t>
      </w:r>
      <w:r w:rsidRPr="00DB129C">
        <w:rPr>
          <w:szCs w:val="28"/>
          <w:vertAlign w:val="subscript"/>
          <w:lang w:val="ru-RU"/>
        </w:rPr>
        <w:t>2</w:t>
      </w:r>
      <w:r w:rsidRPr="00DB129C">
        <w:rPr>
          <w:szCs w:val="28"/>
          <w:lang w:val="ru-RU"/>
        </w:rPr>
        <w:t>-</w:t>
      </w:r>
      <w:r w:rsidRPr="00DB129C">
        <w:rPr>
          <w:szCs w:val="28"/>
        </w:rPr>
        <w:t>GO</w:t>
      </w:r>
      <w:r w:rsidR="009E4095">
        <w:rPr>
          <w:szCs w:val="28"/>
          <w:lang w:val="ru-RU"/>
        </w:rPr>
        <w:t xml:space="preserve"> и </w:t>
      </w:r>
      <w:r w:rsidRPr="00DB129C">
        <w:rPr>
          <w:szCs w:val="28"/>
        </w:rPr>
        <w:t>TiO</w:t>
      </w:r>
      <w:r w:rsidRPr="00DB129C">
        <w:rPr>
          <w:szCs w:val="28"/>
          <w:vertAlign w:val="subscript"/>
          <w:lang w:val="ru-RU"/>
        </w:rPr>
        <w:t>2</w:t>
      </w:r>
      <w:r w:rsidRPr="00DB129C">
        <w:rPr>
          <w:szCs w:val="28"/>
          <w:lang w:val="ru-RU"/>
        </w:rPr>
        <w:t>-</w:t>
      </w:r>
      <w:r w:rsidRPr="00DB129C">
        <w:rPr>
          <w:szCs w:val="28"/>
        </w:rPr>
        <w:t>rGO</w:t>
      </w:r>
      <w:r w:rsidRPr="00DB129C">
        <w:rPr>
          <w:szCs w:val="28"/>
          <w:lang w:val="ru-RU"/>
        </w:rPr>
        <w:t xml:space="preserve"> с различной масс%.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918"/>
        <w:gridCol w:w="1918"/>
        <w:gridCol w:w="1918"/>
        <w:gridCol w:w="1619"/>
      </w:tblGrid>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Образцы</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R</w:t>
            </w:r>
            <w:r w:rsidRPr="00DB129C">
              <w:rPr>
                <w:szCs w:val="28"/>
                <w:vertAlign w:val="subscript"/>
              </w:rPr>
              <w:t>k</w:t>
            </w:r>
            <w:r w:rsidRPr="00DB129C">
              <w:rPr>
                <w:szCs w:val="28"/>
              </w:rPr>
              <w:t>, Ом</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R</w:t>
            </w:r>
            <w:r w:rsidRPr="00DB129C">
              <w:rPr>
                <w:szCs w:val="28"/>
                <w:vertAlign w:val="subscript"/>
              </w:rPr>
              <w:t>W</w:t>
            </w:r>
            <w:r w:rsidRPr="00DB129C">
              <w:rPr>
                <w:szCs w:val="28"/>
              </w:rPr>
              <w:t>, Ом</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9E4095">
            <w:pPr>
              <w:ind w:firstLine="0"/>
              <w:jc w:val="center"/>
              <w:rPr>
                <w:szCs w:val="28"/>
              </w:rPr>
            </w:pPr>
            <w:r w:rsidRPr="00DB129C">
              <w:rPr>
                <w:szCs w:val="28"/>
              </w:rPr>
              <w:t>k</w:t>
            </w:r>
            <w:r w:rsidR="009E4095">
              <w:rPr>
                <w:szCs w:val="28"/>
                <w:vertAlign w:val="subscript"/>
                <w:lang w:val="ru-RU"/>
              </w:rPr>
              <w:t>эфф</w:t>
            </w:r>
            <w:r w:rsidRPr="00DB129C">
              <w:rPr>
                <w:szCs w:val="28"/>
              </w:rPr>
              <w:t>, с</w:t>
            </w:r>
            <w:r w:rsidRPr="00DB129C">
              <w:rPr>
                <w:szCs w:val="28"/>
                <w:vertAlign w:val="superscript"/>
              </w:rPr>
              <w:t>-1</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τ</w:t>
            </w:r>
            <w:r w:rsidR="009E4095">
              <w:rPr>
                <w:szCs w:val="28"/>
                <w:vertAlign w:val="subscript"/>
                <w:lang w:val="ru-RU"/>
              </w:rPr>
              <w:t>эфф</w:t>
            </w:r>
            <w:r w:rsidRPr="00DB129C">
              <w:rPr>
                <w:szCs w:val="28"/>
              </w:rPr>
              <w:t>, мс</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TiO</w:t>
            </w:r>
            <w:r w:rsidRPr="00DB129C">
              <w:rPr>
                <w:szCs w:val="28"/>
                <w:vertAlign w:val="subscript"/>
              </w:rPr>
              <w:t>2</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2194,0</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69,3</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13,895</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72</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TiO</w:t>
            </w:r>
            <w:r w:rsidRPr="00DB129C">
              <w:rPr>
                <w:szCs w:val="28"/>
                <w:vertAlign w:val="subscript"/>
              </w:rPr>
              <w:t>2</w:t>
            </w:r>
            <w:r w:rsidRPr="00DB129C">
              <w:rPr>
                <w:szCs w:val="28"/>
              </w:rPr>
              <w:t>-GO_1%</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2052,9</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30,5</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51,767</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19</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lastRenderedPageBreak/>
              <w:t>TiO</w:t>
            </w:r>
            <w:r w:rsidRPr="00DB129C">
              <w:rPr>
                <w:szCs w:val="28"/>
                <w:vertAlign w:val="subscript"/>
              </w:rPr>
              <w:t>2</w:t>
            </w:r>
            <w:r w:rsidRPr="00DB129C">
              <w:rPr>
                <w:szCs w:val="28"/>
              </w:rPr>
              <w:t>-GO_5%</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1038,7</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39,9</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19,307</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52</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TiO</w:t>
            </w:r>
            <w:r w:rsidRPr="00DB129C">
              <w:rPr>
                <w:szCs w:val="28"/>
                <w:vertAlign w:val="subscript"/>
              </w:rPr>
              <w:t>2</w:t>
            </w:r>
            <w:r w:rsidRPr="00DB129C">
              <w:rPr>
                <w:szCs w:val="28"/>
              </w:rPr>
              <w:t>-GO_10%</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1222,2</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51,3</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26,822</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37</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TiO</w:t>
            </w:r>
            <w:r w:rsidRPr="00DB129C">
              <w:rPr>
                <w:szCs w:val="28"/>
                <w:vertAlign w:val="subscript"/>
              </w:rPr>
              <w:t>2</w:t>
            </w:r>
            <w:r w:rsidRPr="00DB129C">
              <w:rPr>
                <w:szCs w:val="28"/>
              </w:rPr>
              <w:t>-rGO_1%</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967,3</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22,4</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99,957</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10</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TiO</w:t>
            </w:r>
            <w:r w:rsidRPr="00DB129C">
              <w:rPr>
                <w:szCs w:val="28"/>
                <w:vertAlign w:val="subscript"/>
              </w:rPr>
              <w:t>2</w:t>
            </w:r>
            <w:r w:rsidRPr="00DB129C">
              <w:rPr>
                <w:szCs w:val="28"/>
              </w:rPr>
              <w:t>-rGO_5%</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522,9</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30,7</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51,767</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19</w:t>
            </w:r>
          </w:p>
        </w:tc>
      </w:tr>
      <w:tr w:rsidR="00092289" w:rsidRPr="00DB129C" w:rsidTr="00130426">
        <w:tc>
          <w:tcPr>
            <w:tcW w:w="117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TiO</w:t>
            </w:r>
            <w:r w:rsidRPr="00DB129C">
              <w:rPr>
                <w:szCs w:val="28"/>
                <w:vertAlign w:val="subscript"/>
              </w:rPr>
              <w:t>2</w:t>
            </w:r>
            <w:r w:rsidRPr="00DB129C">
              <w:rPr>
                <w:szCs w:val="28"/>
              </w:rPr>
              <w:t>-rGO_10%</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102,2</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27,1</w:t>
            </w:r>
          </w:p>
        </w:tc>
        <w:tc>
          <w:tcPr>
            <w:tcW w:w="996"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26,822</w:t>
            </w:r>
          </w:p>
        </w:tc>
        <w:tc>
          <w:tcPr>
            <w:tcW w:w="841" w:type="pct"/>
            <w:tcBorders>
              <w:top w:val="single" w:sz="4" w:space="0" w:color="auto"/>
              <w:left w:val="single" w:sz="4" w:space="0" w:color="auto"/>
              <w:bottom w:val="single" w:sz="4" w:space="0" w:color="auto"/>
              <w:right w:val="single" w:sz="4" w:space="0" w:color="auto"/>
            </w:tcBorders>
          </w:tcPr>
          <w:p w:rsidR="00092289" w:rsidRPr="00DB129C" w:rsidRDefault="00092289" w:rsidP="00130426">
            <w:pPr>
              <w:ind w:firstLine="0"/>
              <w:jc w:val="center"/>
              <w:rPr>
                <w:szCs w:val="28"/>
              </w:rPr>
            </w:pPr>
            <w:r w:rsidRPr="00DB129C">
              <w:rPr>
                <w:szCs w:val="28"/>
              </w:rPr>
              <w:t>37</w:t>
            </w:r>
          </w:p>
        </w:tc>
      </w:tr>
    </w:tbl>
    <w:p w:rsidR="00F6777F" w:rsidRDefault="00F6777F"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rStyle w:val="tlid-translation"/>
          <w:sz w:val="28"/>
          <w:szCs w:val="28"/>
        </w:rPr>
      </w:pPr>
      <w:r w:rsidRPr="00DB129C">
        <w:rPr>
          <w:sz w:val="28"/>
          <w:szCs w:val="28"/>
          <w:lang w:val="ru-RU"/>
        </w:rPr>
        <w:t xml:space="preserve">Как видно из данных, увеличение массовой </w:t>
      </w:r>
      <w:r w:rsidRPr="00DB129C">
        <w:rPr>
          <w:rStyle w:val="tlid-translation"/>
          <w:sz w:val="28"/>
          <w:szCs w:val="28"/>
        </w:rPr>
        <w:t xml:space="preserve">доли GO в нанокомпозите </w:t>
      </w:r>
      <w:r w:rsidRPr="00DB129C">
        <w:rPr>
          <w:sz w:val="28"/>
          <w:szCs w:val="28"/>
          <w:lang w:val="ru-RU"/>
        </w:rPr>
        <w:t>приводит к повышению проводимости материала, но только до 5 мас% GO. Дальнейшее уве</w:t>
      </w:r>
      <w:r w:rsidRPr="00DB129C">
        <w:rPr>
          <w:rStyle w:val="tlid-translation"/>
          <w:sz w:val="28"/>
          <w:szCs w:val="28"/>
        </w:rPr>
        <w:t>личение массовой доли GO уменьшает количество TiO</w:t>
      </w:r>
      <w:r w:rsidRPr="00DB129C">
        <w:rPr>
          <w:rStyle w:val="tlid-translation"/>
          <w:sz w:val="28"/>
          <w:szCs w:val="28"/>
          <w:vertAlign w:val="subscript"/>
        </w:rPr>
        <w:t>2</w:t>
      </w:r>
      <w:r w:rsidRPr="00DB129C">
        <w:rPr>
          <w:rStyle w:val="tlid-translation"/>
          <w:sz w:val="28"/>
          <w:szCs w:val="28"/>
        </w:rPr>
        <w:t>. Это, в свою очередь, уменьшает число фотоэлектронов, образующихся в TiO</w:t>
      </w:r>
      <w:r w:rsidRPr="00DB129C">
        <w:rPr>
          <w:rStyle w:val="tlid-translation"/>
          <w:sz w:val="28"/>
          <w:szCs w:val="28"/>
          <w:vertAlign w:val="subscript"/>
        </w:rPr>
        <w:t>2</w:t>
      </w:r>
      <w:r w:rsidRPr="00DB129C">
        <w:rPr>
          <w:rStyle w:val="tlid-translation"/>
          <w:sz w:val="28"/>
          <w:szCs w:val="28"/>
        </w:rPr>
        <w:t xml:space="preserve">. Поэтому существует оптимальная концентрация примеси оксида графена в полупроводнике. </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r w:rsidRPr="00DB129C">
        <w:rPr>
          <w:rStyle w:val="tlid-translation"/>
          <w:sz w:val="28"/>
          <w:szCs w:val="28"/>
        </w:rPr>
        <w:t xml:space="preserve">Нанокомпозиты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w:t>
      </w:r>
      <w:r w:rsidRPr="00DB129C">
        <w:rPr>
          <w:rStyle w:val="tlid-translation"/>
          <w:sz w:val="28"/>
          <w:szCs w:val="28"/>
          <w:lang w:val="en-US"/>
        </w:rPr>
        <w:t>rGO</w:t>
      </w:r>
      <w:r w:rsidRPr="00DB129C">
        <w:rPr>
          <w:rStyle w:val="tlid-translation"/>
          <w:sz w:val="28"/>
          <w:szCs w:val="28"/>
        </w:rPr>
        <w:t xml:space="preserve">/5% и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w:t>
      </w:r>
      <w:r w:rsidRPr="00DB129C">
        <w:rPr>
          <w:rStyle w:val="tlid-translation"/>
          <w:sz w:val="28"/>
          <w:szCs w:val="28"/>
          <w:lang w:val="en-US"/>
        </w:rPr>
        <w:t>rGO</w:t>
      </w:r>
      <w:r w:rsidRPr="00DB129C">
        <w:rPr>
          <w:rStyle w:val="tlid-translation"/>
          <w:sz w:val="28"/>
          <w:szCs w:val="28"/>
        </w:rPr>
        <w:t xml:space="preserve">/10% показывают улучшение электрофизических параметров по сравнению как с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 xml:space="preserve">, так и с нанокомпозитами на основе </w:t>
      </w:r>
      <w:r w:rsidRPr="00DB129C">
        <w:rPr>
          <w:rStyle w:val="tlid-translation"/>
          <w:sz w:val="28"/>
          <w:szCs w:val="28"/>
          <w:lang w:val="en-US"/>
        </w:rPr>
        <w:t>GO</w:t>
      </w:r>
      <w:r w:rsidRPr="00DB129C">
        <w:rPr>
          <w:rStyle w:val="tlid-translation"/>
          <w:sz w:val="28"/>
          <w:szCs w:val="28"/>
        </w:rPr>
        <w:t xml:space="preserve">. Из таблицы видно, что добавление </w:t>
      </w:r>
      <w:r w:rsidRPr="00DB129C">
        <w:rPr>
          <w:rStyle w:val="tlid-translation"/>
          <w:sz w:val="28"/>
          <w:szCs w:val="28"/>
          <w:lang w:val="en-US"/>
        </w:rPr>
        <w:t>rGO</w:t>
      </w:r>
      <w:r w:rsidRPr="00DB129C">
        <w:rPr>
          <w:rStyle w:val="tlid-translation"/>
          <w:sz w:val="28"/>
          <w:szCs w:val="28"/>
        </w:rPr>
        <w:t xml:space="preserve"> в количестве 1, 5 и 10 мас% приводит к уменьшению </w:t>
      </w:r>
      <w:r w:rsidRPr="00DB129C">
        <w:rPr>
          <w:i/>
          <w:sz w:val="28"/>
          <w:szCs w:val="28"/>
        </w:rPr>
        <w:t>R</w:t>
      </w:r>
      <w:r w:rsidRPr="00DB129C">
        <w:rPr>
          <w:i/>
          <w:sz w:val="28"/>
          <w:szCs w:val="28"/>
          <w:vertAlign w:val="subscript"/>
        </w:rPr>
        <w:t>k</w:t>
      </w:r>
      <w:r w:rsidRPr="00DB129C">
        <w:rPr>
          <w:i/>
          <w:sz w:val="28"/>
          <w:szCs w:val="28"/>
          <w:lang w:val="ru-RU"/>
        </w:rPr>
        <w:t xml:space="preserve"> </w:t>
      </w:r>
      <w:r w:rsidRPr="00DB129C">
        <w:rPr>
          <w:sz w:val="28"/>
          <w:szCs w:val="28"/>
          <w:lang w:val="ru-RU"/>
        </w:rPr>
        <w:t xml:space="preserve">в 1,3, 2 и 10 раз, соответственно, по сравнению с нанокомпозитом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w:t>
      </w:r>
      <w:r w:rsidRPr="00DB129C">
        <w:rPr>
          <w:rStyle w:val="tlid-translation"/>
          <w:sz w:val="28"/>
          <w:szCs w:val="28"/>
          <w:lang w:val="en-US"/>
        </w:rPr>
        <w:t>GO</w:t>
      </w:r>
      <w:r w:rsidRPr="00DB129C">
        <w:rPr>
          <w:rStyle w:val="tlid-translation"/>
          <w:sz w:val="28"/>
          <w:szCs w:val="28"/>
        </w:rPr>
        <w:t xml:space="preserve">/5%. В частности, при добавлении оксида графена 5 мас% сопротивление переноса заряда составляет около 1038,7 Ом, а для нанокомпозита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w:t>
      </w:r>
      <w:r w:rsidRPr="00DB129C">
        <w:rPr>
          <w:rStyle w:val="tlid-translation"/>
          <w:sz w:val="28"/>
          <w:szCs w:val="28"/>
          <w:lang w:val="en-US"/>
        </w:rPr>
        <w:t>rGO</w:t>
      </w:r>
      <w:r w:rsidRPr="00DB129C">
        <w:rPr>
          <w:rStyle w:val="tlid-translation"/>
          <w:sz w:val="28"/>
          <w:szCs w:val="28"/>
        </w:rPr>
        <w:t xml:space="preserve">/10% </w:t>
      </w:r>
      <w:r w:rsidRPr="00DB129C">
        <w:rPr>
          <w:i/>
          <w:sz w:val="28"/>
          <w:szCs w:val="28"/>
        </w:rPr>
        <w:t>R</w:t>
      </w:r>
      <w:r w:rsidRPr="00DB129C">
        <w:rPr>
          <w:i/>
          <w:sz w:val="28"/>
          <w:szCs w:val="28"/>
          <w:vertAlign w:val="subscript"/>
        </w:rPr>
        <w:t>k</w:t>
      </w:r>
      <w:r w:rsidRPr="00DB129C">
        <w:rPr>
          <w:i/>
          <w:sz w:val="28"/>
          <w:szCs w:val="28"/>
          <w:lang w:val="ru-RU"/>
        </w:rPr>
        <w:t xml:space="preserve"> </w:t>
      </w:r>
      <w:r w:rsidR="00F6777F">
        <w:rPr>
          <w:sz w:val="28"/>
          <w:szCs w:val="28"/>
          <w:lang w:val="ru-RU"/>
        </w:rPr>
        <w:t>равно 102,2 Ом [175</w:t>
      </w:r>
      <w:r w:rsidR="00B01C79">
        <w:rPr>
          <w:sz w:val="28"/>
          <w:szCs w:val="28"/>
          <w:lang w:val="ru-RU"/>
        </w:rPr>
        <w:t>-177</w:t>
      </w:r>
      <w:r w:rsidR="00F6777F">
        <w:rPr>
          <w:sz w:val="28"/>
          <w:szCs w:val="28"/>
          <w:lang w:val="ru-RU"/>
        </w:rPr>
        <w:t>].</w:t>
      </w:r>
    </w:p>
    <w:p w:rsidR="00092289" w:rsidRPr="00DB129C" w:rsidRDefault="00920B2A" w:rsidP="00092289">
      <w:pPr>
        <w:pStyle w:val="a7"/>
        <w:shd w:val="clear" w:color="auto" w:fill="FFFFFF"/>
        <w:adjustRightInd w:val="0"/>
        <w:snapToGrid w:val="0"/>
        <w:spacing w:before="0" w:beforeAutospacing="0" w:after="0" w:afterAutospacing="0"/>
        <w:ind w:firstLine="454"/>
        <w:contextualSpacing/>
        <w:jc w:val="both"/>
        <w:rPr>
          <w:sz w:val="28"/>
          <w:szCs w:val="28"/>
        </w:rPr>
      </w:pPr>
      <w:r>
        <w:rPr>
          <w:rStyle w:val="tlid-translation"/>
          <w:sz w:val="28"/>
          <w:szCs w:val="28"/>
        </w:rPr>
        <w:t>На вкладке рис</w:t>
      </w:r>
      <w:r>
        <w:rPr>
          <w:rStyle w:val="tlid-translation"/>
          <w:sz w:val="28"/>
          <w:szCs w:val="28"/>
          <w:lang w:val="ru-RU"/>
        </w:rPr>
        <w:t>унке</w:t>
      </w:r>
      <w:r>
        <w:rPr>
          <w:rStyle w:val="tlid-translation"/>
          <w:sz w:val="28"/>
          <w:szCs w:val="28"/>
        </w:rPr>
        <w:t xml:space="preserve"> 3</w:t>
      </w:r>
      <w:r>
        <w:rPr>
          <w:rStyle w:val="tlid-translation"/>
          <w:sz w:val="28"/>
          <w:szCs w:val="28"/>
          <w:lang w:val="ru-RU"/>
        </w:rPr>
        <w:t xml:space="preserve">.3, </w:t>
      </w:r>
      <w:r w:rsidR="00092289" w:rsidRPr="00DB129C">
        <w:rPr>
          <w:rStyle w:val="tlid-translation"/>
          <w:sz w:val="28"/>
          <w:szCs w:val="28"/>
        </w:rPr>
        <w:t xml:space="preserve">б показано, что </w:t>
      </w:r>
      <w:r w:rsidR="00092289" w:rsidRPr="00DB129C">
        <w:rPr>
          <w:sz w:val="28"/>
          <w:szCs w:val="28"/>
        </w:rPr>
        <w:t>TiO</w:t>
      </w:r>
      <w:r w:rsidR="00092289" w:rsidRPr="00DB129C">
        <w:rPr>
          <w:sz w:val="28"/>
          <w:szCs w:val="28"/>
          <w:vertAlign w:val="subscript"/>
        </w:rPr>
        <w:t>2</w:t>
      </w:r>
      <w:r w:rsidR="00092289" w:rsidRPr="00DB129C">
        <w:rPr>
          <w:sz w:val="28"/>
          <w:szCs w:val="28"/>
        </w:rPr>
        <w:t xml:space="preserve">-rGO с 10 мас% имеет значение </w:t>
      </w:r>
      <w:r w:rsidR="00092289" w:rsidRPr="00DB129C">
        <w:rPr>
          <w:i/>
          <w:sz w:val="28"/>
          <w:szCs w:val="28"/>
        </w:rPr>
        <w:t>R</w:t>
      </w:r>
      <w:r w:rsidR="00092289" w:rsidRPr="00DB129C">
        <w:rPr>
          <w:i/>
          <w:sz w:val="28"/>
          <w:szCs w:val="28"/>
          <w:vertAlign w:val="subscript"/>
        </w:rPr>
        <w:t>k</w:t>
      </w:r>
      <w:r w:rsidR="00092289" w:rsidRPr="00DB129C">
        <w:rPr>
          <w:rStyle w:val="tlid-translation"/>
          <w:sz w:val="28"/>
          <w:szCs w:val="28"/>
        </w:rPr>
        <w:t xml:space="preserve"> равное 102,2 Ом</w:t>
      </w:r>
      <w:r w:rsidR="00092289" w:rsidRPr="00DB129C">
        <w:rPr>
          <w:sz w:val="28"/>
          <w:szCs w:val="28"/>
        </w:rPr>
        <w:t>.</w:t>
      </w:r>
      <w:r w:rsidR="00092289" w:rsidRPr="00DB129C">
        <w:rPr>
          <w:rStyle w:val="tlid-translation"/>
          <w:sz w:val="28"/>
          <w:szCs w:val="28"/>
        </w:rPr>
        <w:t xml:space="preserve"> Значение </w:t>
      </w:r>
      <w:r w:rsidR="00092289" w:rsidRPr="00DB129C">
        <w:rPr>
          <w:i/>
          <w:sz w:val="28"/>
          <w:szCs w:val="28"/>
        </w:rPr>
        <w:t>R</w:t>
      </w:r>
      <w:r w:rsidR="00092289" w:rsidRPr="00DB129C">
        <w:rPr>
          <w:i/>
          <w:sz w:val="28"/>
          <w:szCs w:val="28"/>
          <w:vertAlign w:val="subscript"/>
        </w:rPr>
        <w:t>w</w:t>
      </w:r>
      <w:r w:rsidR="00092289" w:rsidRPr="00DB129C">
        <w:rPr>
          <w:rStyle w:val="tlid-translation"/>
          <w:sz w:val="28"/>
          <w:szCs w:val="28"/>
        </w:rPr>
        <w:t xml:space="preserve"> в дальнейшем возрастает с увеличением массы оксида графена до 10 мас% по отношению к TiO</w:t>
      </w:r>
      <w:r w:rsidR="00092289" w:rsidRPr="00DB129C">
        <w:rPr>
          <w:rStyle w:val="tlid-translation"/>
          <w:sz w:val="28"/>
          <w:szCs w:val="28"/>
          <w:vertAlign w:val="subscript"/>
        </w:rPr>
        <w:t>2</w:t>
      </w:r>
      <w:r w:rsidR="00092289" w:rsidRPr="00DB129C">
        <w:rPr>
          <w:rStyle w:val="tlid-translation"/>
          <w:sz w:val="28"/>
          <w:szCs w:val="28"/>
        </w:rPr>
        <w:t>.</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kk-KZ"/>
        </w:rPr>
      </w:pPr>
      <w:r w:rsidRPr="00DB129C">
        <w:rPr>
          <w:sz w:val="28"/>
          <w:szCs w:val="28"/>
          <w:lang w:val="ru-RU"/>
        </w:rPr>
        <w:t>Полученные результаты указывают на то, что существует оптимальная концентрация, при котором будет наблюдаться максимальный эффект. Аналогичный вывод можно сделать и для константы скорости рекомбинации. Для образца с наименьшим сопротивлением (</w:t>
      </w:r>
      <w:r w:rsidRPr="00DB129C">
        <w:rPr>
          <w:rStyle w:val="tlid-translation"/>
          <w:sz w:val="28"/>
          <w:szCs w:val="28"/>
        </w:rPr>
        <w:t>TiO</w:t>
      </w:r>
      <w:r w:rsidRPr="00DB129C">
        <w:rPr>
          <w:rStyle w:val="tlid-translation"/>
          <w:sz w:val="28"/>
          <w:szCs w:val="28"/>
          <w:vertAlign w:val="subscript"/>
        </w:rPr>
        <w:t>2</w:t>
      </w:r>
      <w:r w:rsidRPr="00DB129C">
        <w:rPr>
          <w:rStyle w:val="tlid-translation"/>
          <w:sz w:val="28"/>
          <w:szCs w:val="28"/>
        </w:rPr>
        <w:t xml:space="preserve">-rGO/10%) </w:t>
      </w:r>
      <w:r w:rsidRPr="00DB129C">
        <w:rPr>
          <w:sz w:val="28"/>
          <w:szCs w:val="28"/>
          <w:lang w:val="ru-RU"/>
        </w:rPr>
        <w:t>ее величина составила ~26,8 с</w:t>
      </w:r>
      <w:r w:rsidRPr="00DB129C">
        <w:rPr>
          <w:sz w:val="28"/>
          <w:szCs w:val="28"/>
          <w:vertAlign w:val="superscript"/>
          <w:lang w:val="ru-RU"/>
        </w:rPr>
        <w:t>-1</w:t>
      </w:r>
      <w:r w:rsidRPr="00DB129C">
        <w:rPr>
          <w:sz w:val="28"/>
          <w:szCs w:val="28"/>
          <w:lang w:val="ru-RU"/>
        </w:rPr>
        <w:t>, а для образца с наибольшим сопротивлением (</w:t>
      </w:r>
      <w:r w:rsidRPr="00DB129C">
        <w:rPr>
          <w:rStyle w:val="tlid-translation"/>
          <w:sz w:val="28"/>
          <w:szCs w:val="28"/>
        </w:rPr>
        <w:t>TiO</w:t>
      </w:r>
      <w:r w:rsidRPr="00DB129C">
        <w:rPr>
          <w:rStyle w:val="tlid-translation"/>
          <w:sz w:val="28"/>
          <w:szCs w:val="28"/>
          <w:vertAlign w:val="subscript"/>
        </w:rPr>
        <w:t>2</w:t>
      </w:r>
      <w:r w:rsidRPr="00DB129C">
        <w:rPr>
          <w:sz w:val="28"/>
          <w:szCs w:val="28"/>
          <w:lang w:val="ru-RU"/>
        </w:rPr>
        <w:t xml:space="preserve">) </w:t>
      </w:r>
      <w:r w:rsidR="00920B2A">
        <w:rPr>
          <w:sz w:val="28"/>
          <w:szCs w:val="28"/>
          <w:lang w:val="ru-RU"/>
        </w:rPr>
        <w:t>–</w:t>
      </w:r>
      <w:r w:rsidRPr="00DB129C">
        <w:rPr>
          <w:sz w:val="28"/>
          <w:szCs w:val="28"/>
          <w:lang w:val="kk-KZ"/>
        </w:rPr>
        <w:t xml:space="preserve"> </w:t>
      </w:r>
      <w:r w:rsidRPr="00DB129C">
        <w:rPr>
          <w:sz w:val="28"/>
          <w:szCs w:val="28"/>
          <w:lang w:val="ru-RU"/>
        </w:rPr>
        <w:t>13</w:t>
      </w:r>
      <w:r w:rsidRPr="00DB129C">
        <w:rPr>
          <w:sz w:val="28"/>
          <w:szCs w:val="28"/>
          <w:lang w:val="kk-KZ"/>
        </w:rPr>
        <w:t>,</w:t>
      </w:r>
      <w:r w:rsidRPr="00DB129C">
        <w:rPr>
          <w:sz w:val="28"/>
          <w:szCs w:val="28"/>
          <w:lang w:val="ru-RU"/>
        </w:rPr>
        <w:t xml:space="preserve">9 </w:t>
      </w:r>
      <w:r w:rsidRPr="00DB129C">
        <w:rPr>
          <w:sz w:val="28"/>
          <w:szCs w:val="28"/>
          <w:lang w:val="kk-KZ"/>
        </w:rPr>
        <w:t>с</w:t>
      </w:r>
      <w:r w:rsidRPr="00DB129C">
        <w:rPr>
          <w:sz w:val="28"/>
          <w:szCs w:val="28"/>
          <w:vertAlign w:val="superscript"/>
          <w:lang w:val="kk-KZ"/>
        </w:rPr>
        <w:t>-1</w:t>
      </w:r>
      <w:r w:rsidRPr="00DB129C">
        <w:rPr>
          <w:sz w:val="28"/>
          <w:szCs w:val="28"/>
          <w:lang w:val="kk-KZ"/>
        </w:rPr>
        <w:t xml:space="preserve">. </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r w:rsidRPr="00DB129C">
        <w:rPr>
          <w:sz w:val="28"/>
          <w:szCs w:val="28"/>
          <w:lang w:val="ru-RU"/>
        </w:rPr>
        <w:t>Сопротивление электронному транспорту</w:t>
      </w:r>
      <w:r w:rsidRPr="00DB129C">
        <w:rPr>
          <w:i/>
          <w:iCs/>
          <w:sz w:val="28"/>
          <w:szCs w:val="28"/>
          <w:lang w:val="ru-RU"/>
        </w:rPr>
        <w:t xml:space="preserve"> (</w:t>
      </w:r>
      <w:r w:rsidRPr="00DB129C">
        <w:rPr>
          <w:i/>
          <w:iCs/>
          <w:sz w:val="28"/>
          <w:szCs w:val="28"/>
        </w:rPr>
        <w:t>R</w:t>
      </w:r>
      <w:r w:rsidRPr="00DB129C">
        <w:rPr>
          <w:i/>
          <w:iCs/>
          <w:sz w:val="28"/>
          <w:szCs w:val="28"/>
          <w:vertAlign w:val="subscript"/>
        </w:rPr>
        <w:t>w</w:t>
      </w:r>
      <w:r w:rsidRPr="00DB129C">
        <w:rPr>
          <w:i/>
          <w:iCs/>
          <w:sz w:val="28"/>
          <w:szCs w:val="28"/>
          <w:lang w:val="ru-RU"/>
        </w:rPr>
        <w:t>)</w:t>
      </w:r>
      <w:r w:rsidRPr="00DB129C">
        <w:rPr>
          <w:iCs/>
          <w:sz w:val="28"/>
          <w:szCs w:val="28"/>
          <w:lang w:val="ru-RU"/>
        </w:rPr>
        <w:t xml:space="preserve"> обычно образуется в межконтактных слоях «</w:t>
      </w:r>
      <w:r w:rsidRPr="00DB129C">
        <w:rPr>
          <w:iCs/>
          <w:sz w:val="28"/>
          <w:szCs w:val="28"/>
        </w:rPr>
        <w:t>FTO</w:t>
      </w:r>
      <w:r w:rsidRPr="00DB129C">
        <w:rPr>
          <w:iCs/>
          <w:sz w:val="28"/>
          <w:szCs w:val="28"/>
          <w:lang w:val="ru-RU"/>
        </w:rPr>
        <w:t>/</w:t>
      </w:r>
      <w:r w:rsidRPr="00DB129C">
        <w:rPr>
          <w:rStyle w:val="tlid-translation"/>
          <w:sz w:val="28"/>
          <w:szCs w:val="28"/>
        </w:rPr>
        <w:t>TiO</w:t>
      </w:r>
      <w:r w:rsidRPr="00DB129C">
        <w:rPr>
          <w:rStyle w:val="tlid-translation"/>
          <w:sz w:val="28"/>
          <w:szCs w:val="28"/>
          <w:vertAlign w:val="subscript"/>
        </w:rPr>
        <w:t>2</w:t>
      </w:r>
      <w:r w:rsidRPr="00DB129C">
        <w:rPr>
          <w:rStyle w:val="tlid-translation"/>
          <w:sz w:val="28"/>
          <w:szCs w:val="28"/>
        </w:rPr>
        <w:t>-rGO/10%</w:t>
      </w:r>
      <w:r w:rsidRPr="00DB129C">
        <w:rPr>
          <w:sz w:val="28"/>
          <w:szCs w:val="28"/>
          <w:lang w:val="ru-RU"/>
        </w:rPr>
        <w:t xml:space="preserve">/электролит». Данное сопротивление показывает минимальное значение для образца с </w:t>
      </w:r>
      <w:r w:rsidRPr="00DB129C">
        <w:rPr>
          <w:sz w:val="28"/>
          <w:szCs w:val="28"/>
        </w:rPr>
        <w:t>rGO</w:t>
      </w:r>
      <w:r w:rsidRPr="00DB129C">
        <w:rPr>
          <w:sz w:val="28"/>
          <w:szCs w:val="28"/>
          <w:lang w:val="ru-RU"/>
        </w:rPr>
        <w:t xml:space="preserve"> 10 мас</w:t>
      </w:r>
      <w:r w:rsidRPr="00DB129C">
        <w:rPr>
          <w:sz w:val="28"/>
          <w:szCs w:val="28"/>
          <w:lang w:val="kk-KZ"/>
        </w:rPr>
        <w:t xml:space="preserve">% </w:t>
      </w:r>
      <w:r w:rsidRPr="00DB129C">
        <w:rPr>
          <w:sz w:val="28"/>
          <w:szCs w:val="28"/>
          <w:lang w:val="ru-RU"/>
        </w:rPr>
        <w:t xml:space="preserve">и составляет всего 27 Ом. </w:t>
      </w:r>
      <w:r w:rsidRPr="00DB129C">
        <w:rPr>
          <w:sz w:val="28"/>
          <w:szCs w:val="28"/>
        </w:rPr>
        <w:t>τ</w:t>
      </w:r>
      <w:r w:rsidR="009E4095">
        <w:rPr>
          <w:sz w:val="28"/>
          <w:szCs w:val="28"/>
          <w:vertAlign w:val="subscript"/>
          <w:lang w:val="ru-RU"/>
        </w:rPr>
        <w:t>эфф</w:t>
      </w:r>
      <w:r w:rsidRPr="00DB129C">
        <w:rPr>
          <w:sz w:val="28"/>
          <w:szCs w:val="28"/>
          <w:lang w:val="ru-RU"/>
        </w:rPr>
        <w:t xml:space="preserve"> – интерпретируется, как эффективное время жизни электрона до того, как он рекомбинирует с дыркой. Несмотря на то, что однозначных утверждений и корреляции между временем жизни электронов и проводимости не существует, для образца с содержанием </w:t>
      </w:r>
      <w:r w:rsidRPr="00DB129C">
        <w:rPr>
          <w:sz w:val="28"/>
          <w:szCs w:val="28"/>
        </w:rPr>
        <w:t>rGO</w:t>
      </w:r>
      <w:r w:rsidRPr="00DB129C">
        <w:rPr>
          <w:sz w:val="28"/>
          <w:szCs w:val="28"/>
          <w:lang w:val="ru-RU"/>
        </w:rPr>
        <w:t xml:space="preserve"> 10 мас</w:t>
      </w:r>
      <w:r w:rsidRPr="00DB129C">
        <w:rPr>
          <w:sz w:val="28"/>
          <w:szCs w:val="28"/>
          <w:lang w:val="kk-KZ"/>
        </w:rPr>
        <w:t>%</w:t>
      </w:r>
      <w:r w:rsidRPr="00DB129C">
        <w:rPr>
          <w:sz w:val="28"/>
          <w:szCs w:val="28"/>
          <w:lang w:val="ru-RU"/>
        </w:rPr>
        <w:t xml:space="preserve"> составил 37 мс, в то время как для образца с высоким сопротивлением (</w:t>
      </w:r>
      <w:r w:rsidRPr="00DB129C">
        <w:rPr>
          <w:rStyle w:val="tlid-translation"/>
          <w:sz w:val="28"/>
          <w:szCs w:val="28"/>
        </w:rPr>
        <w:t>TiO</w:t>
      </w:r>
      <w:r w:rsidRPr="00DB129C">
        <w:rPr>
          <w:rStyle w:val="tlid-translation"/>
          <w:sz w:val="28"/>
          <w:szCs w:val="28"/>
          <w:vertAlign w:val="subscript"/>
        </w:rPr>
        <w:t>2</w:t>
      </w:r>
      <w:r w:rsidRPr="00DB129C">
        <w:rPr>
          <w:sz w:val="28"/>
          <w:szCs w:val="28"/>
          <w:lang w:val="ru-RU"/>
        </w:rPr>
        <w:t>) его величина достигла 72 мс.</w:t>
      </w:r>
    </w:p>
    <w:p w:rsidR="00092289" w:rsidRPr="00DB129C" w:rsidRDefault="00092289" w:rsidP="00092289">
      <w:pPr>
        <w:pStyle w:val="a7"/>
        <w:shd w:val="clear" w:color="auto" w:fill="FFFFFF"/>
        <w:adjustRightInd w:val="0"/>
        <w:snapToGrid w:val="0"/>
        <w:spacing w:before="0" w:beforeAutospacing="0" w:after="0" w:afterAutospacing="0"/>
        <w:ind w:firstLine="454"/>
        <w:contextualSpacing/>
        <w:jc w:val="both"/>
        <w:rPr>
          <w:rStyle w:val="tlid-translation"/>
          <w:sz w:val="28"/>
          <w:szCs w:val="28"/>
        </w:rPr>
      </w:pPr>
      <w:r w:rsidRPr="00DB129C">
        <w:rPr>
          <w:rStyle w:val="tlid-translation"/>
          <w:sz w:val="28"/>
          <w:szCs w:val="28"/>
        </w:rPr>
        <w:t>Предположительно, что добавление восстановленного оксида графена с концентрацией 1 мас% приводит к росту фототока, а также транспортных свойств TiO</w:t>
      </w:r>
      <w:r w:rsidRPr="00DB129C">
        <w:rPr>
          <w:rStyle w:val="tlid-translation"/>
          <w:sz w:val="28"/>
          <w:szCs w:val="28"/>
          <w:vertAlign w:val="subscript"/>
        </w:rPr>
        <w:t>2</w:t>
      </w:r>
      <w:r w:rsidRPr="00DB129C">
        <w:rPr>
          <w:rStyle w:val="tlid-translation"/>
          <w:sz w:val="28"/>
          <w:szCs w:val="28"/>
        </w:rPr>
        <w:t xml:space="preserve"> за счет передвижения электронов через листы </w:t>
      </w:r>
      <w:r w:rsidRPr="00DB129C">
        <w:rPr>
          <w:rStyle w:val="tlid-translation"/>
          <w:sz w:val="28"/>
          <w:szCs w:val="28"/>
          <w:lang w:val="en-US"/>
        </w:rPr>
        <w:t>rGO</w:t>
      </w:r>
      <w:r w:rsidRPr="00DB129C">
        <w:rPr>
          <w:rStyle w:val="tlid-translation"/>
          <w:sz w:val="28"/>
          <w:szCs w:val="28"/>
        </w:rPr>
        <w:t xml:space="preserve">. В нанокомпозите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w:t>
      </w:r>
      <w:r w:rsidRPr="00DB129C">
        <w:rPr>
          <w:rStyle w:val="tlid-translation"/>
          <w:sz w:val="28"/>
          <w:szCs w:val="28"/>
          <w:lang w:val="en-US"/>
        </w:rPr>
        <w:t>rGO</w:t>
      </w:r>
      <w:r w:rsidRPr="00DB129C">
        <w:rPr>
          <w:rStyle w:val="tlid-translation"/>
          <w:sz w:val="28"/>
          <w:szCs w:val="28"/>
        </w:rPr>
        <w:t xml:space="preserve"> с 1 и 5 мас% количество восстановленного оксида графена незначительно, поэтому возбужденные электроны не в полном объеме могут передвигаться по поверхности листов </w:t>
      </w:r>
      <w:r w:rsidRPr="00DB129C">
        <w:rPr>
          <w:rStyle w:val="tlid-translation"/>
          <w:sz w:val="28"/>
          <w:szCs w:val="28"/>
          <w:lang w:val="en-US"/>
        </w:rPr>
        <w:t>rGO</w:t>
      </w:r>
      <w:r w:rsidRPr="00DB129C">
        <w:rPr>
          <w:rStyle w:val="tlid-translation"/>
          <w:sz w:val="28"/>
          <w:szCs w:val="28"/>
        </w:rPr>
        <w:t xml:space="preserve">. В отличие от других концентраций </w:t>
      </w:r>
      <w:r w:rsidRPr="00DB129C">
        <w:rPr>
          <w:rStyle w:val="tlid-translation"/>
          <w:sz w:val="28"/>
          <w:szCs w:val="28"/>
          <w:lang w:val="en-US"/>
        </w:rPr>
        <w:t>rGO</w:t>
      </w:r>
      <w:r w:rsidRPr="00DB129C">
        <w:rPr>
          <w:rStyle w:val="tlid-translation"/>
          <w:sz w:val="28"/>
          <w:szCs w:val="28"/>
        </w:rPr>
        <w:t xml:space="preserve">, в образце </w:t>
      </w:r>
      <w:r w:rsidRPr="00DB129C">
        <w:rPr>
          <w:rStyle w:val="tlid-translation"/>
          <w:sz w:val="28"/>
          <w:szCs w:val="28"/>
          <w:lang w:val="en-US"/>
        </w:rPr>
        <w:t>TiO</w:t>
      </w:r>
      <w:r w:rsidRPr="00DB129C">
        <w:rPr>
          <w:rStyle w:val="tlid-translation"/>
          <w:sz w:val="28"/>
          <w:szCs w:val="28"/>
          <w:vertAlign w:val="subscript"/>
        </w:rPr>
        <w:t>2</w:t>
      </w:r>
      <w:r w:rsidRPr="00DB129C">
        <w:rPr>
          <w:rStyle w:val="tlid-translation"/>
          <w:sz w:val="28"/>
          <w:szCs w:val="28"/>
        </w:rPr>
        <w:t>-</w:t>
      </w:r>
      <w:r w:rsidRPr="00DB129C">
        <w:rPr>
          <w:rStyle w:val="tlid-translation"/>
          <w:sz w:val="28"/>
          <w:szCs w:val="28"/>
          <w:lang w:val="en-US"/>
        </w:rPr>
        <w:t>rGO</w:t>
      </w:r>
      <w:r w:rsidRPr="00DB129C">
        <w:rPr>
          <w:rStyle w:val="tlid-translation"/>
          <w:sz w:val="28"/>
          <w:szCs w:val="28"/>
        </w:rPr>
        <w:t xml:space="preserve">/10% передвижение носителей заряда возможно на большие расстояния, по сравнению с другими образцами. Поэтому </w:t>
      </w:r>
      <w:r w:rsidRPr="00DB129C">
        <w:rPr>
          <w:rStyle w:val="tlid-translation"/>
          <w:sz w:val="28"/>
          <w:szCs w:val="28"/>
        </w:rPr>
        <w:lastRenderedPageBreak/>
        <w:t xml:space="preserve">для нанокомпозита с концентрацией </w:t>
      </w:r>
      <w:r w:rsidRPr="00DB129C">
        <w:rPr>
          <w:rStyle w:val="tlid-translation"/>
          <w:sz w:val="28"/>
          <w:szCs w:val="28"/>
          <w:lang w:val="en-US"/>
        </w:rPr>
        <w:t>rGO</w:t>
      </w:r>
      <w:r w:rsidRPr="00DB129C">
        <w:rPr>
          <w:rStyle w:val="tlid-translation"/>
          <w:sz w:val="28"/>
          <w:szCs w:val="28"/>
        </w:rPr>
        <w:t xml:space="preserve"> 10 мас% были зарегистрированы меньшие значения сопротивления. </w:t>
      </w:r>
    </w:p>
    <w:p w:rsidR="00092289" w:rsidRPr="00DB129C" w:rsidRDefault="00092289" w:rsidP="00092289">
      <w:pPr>
        <w:suppressAutoHyphens/>
        <w:ind w:firstLine="709"/>
        <w:jc w:val="both"/>
        <w:rPr>
          <w:szCs w:val="28"/>
          <w:lang w:val="ru-RU"/>
        </w:rPr>
      </w:pPr>
    </w:p>
    <w:p w:rsidR="00092289" w:rsidRPr="00DB129C" w:rsidRDefault="00092289" w:rsidP="00092289">
      <w:pPr>
        <w:jc w:val="both"/>
        <w:rPr>
          <w:szCs w:val="28"/>
          <w:lang w:val="ru-RU"/>
        </w:rPr>
      </w:pPr>
    </w:p>
    <w:p w:rsidR="00146CC0" w:rsidRPr="00646071" w:rsidRDefault="00146CC0" w:rsidP="00146CC0">
      <w:pPr>
        <w:jc w:val="both"/>
        <w:rPr>
          <w:lang w:val="ru-RU"/>
        </w:rPr>
      </w:pPr>
      <w:r w:rsidRPr="00646071">
        <w:rPr>
          <w:lang w:val="ru-RU"/>
        </w:rPr>
        <w:t xml:space="preserve">Выводы к разделу 3: </w:t>
      </w:r>
    </w:p>
    <w:p w:rsidR="000F0BDB" w:rsidRPr="00646071" w:rsidRDefault="00146CC0" w:rsidP="00146CC0">
      <w:pPr>
        <w:jc w:val="both"/>
        <w:rPr>
          <w:lang w:val="ru-RU"/>
        </w:rPr>
      </w:pPr>
      <w:r w:rsidRPr="00646071">
        <w:rPr>
          <w:lang w:val="ru-RU"/>
        </w:rPr>
        <w:t>1.</w:t>
      </w:r>
      <w:r w:rsidR="000F0BDB" w:rsidRPr="00646071">
        <w:rPr>
          <w:lang w:val="ru-RU"/>
        </w:rPr>
        <w:t xml:space="preserve"> Изучены спектры поглощения исходных компонентов и нанокомпозитных материалов с различной концентрацией масс. Установлено, что при добавлении производных графена наблюдается уширение полосы поглощения </w:t>
      </w:r>
      <w:r w:rsidR="00944659">
        <w:rPr>
          <w:lang w:val="ru-RU"/>
        </w:rPr>
        <w:t xml:space="preserve">нанокомпозитов </w:t>
      </w:r>
      <w:r w:rsidR="000F0BDB" w:rsidRPr="00646071">
        <w:rPr>
          <w:lang w:val="ru-RU"/>
        </w:rPr>
        <w:t>в длинноволновую область спектра. Исследования спектр</w:t>
      </w:r>
      <w:r w:rsidR="008E0FE1">
        <w:rPr>
          <w:lang w:val="ru-RU"/>
        </w:rPr>
        <w:t>ов</w:t>
      </w:r>
      <w:r w:rsidR="000F0BDB" w:rsidRPr="00646071">
        <w:rPr>
          <w:lang w:val="ru-RU"/>
        </w:rPr>
        <w:t xml:space="preserve"> поглощения показывают, что </w:t>
      </w:r>
      <w:r w:rsidR="00944659">
        <w:rPr>
          <w:lang w:val="ru-RU"/>
        </w:rPr>
        <w:t xml:space="preserve">на </w:t>
      </w:r>
      <w:r w:rsidR="00150A70" w:rsidRPr="00646071">
        <w:rPr>
          <w:lang w:val="ru-RU"/>
        </w:rPr>
        <w:t xml:space="preserve">сдвиг </w:t>
      </w:r>
      <w:r w:rsidR="00944659">
        <w:rPr>
          <w:lang w:val="ru-RU"/>
        </w:rPr>
        <w:t xml:space="preserve">полосы поглощения влияет </w:t>
      </w:r>
      <w:r w:rsidR="00150A70" w:rsidRPr="00646071">
        <w:rPr>
          <w:lang w:val="ru-RU"/>
        </w:rPr>
        <w:t>прозрачност</w:t>
      </w:r>
      <w:r w:rsidR="00944659">
        <w:rPr>
          <w:lang w:val="ru-RU"/>
        </w:rPr>
        <w:t>ь</w:t>
      </w:r>
      <w:r w:rsidR="00150A70" w:rsidRPr="00646071">
        <w:rPr>
          <w:lang w:val="ru-RU"/>
        </w:rPr>
        <w:t xml:space="preserve"> оксида графена в видимой области спектра. Также спектры поглощения показывают, что при добавлении производных графена изменяется ширина запрещенной зоны нанокомпозитных материалов. Так, ширина запрещенной зоны для нанокомпозита </w:t>
      </w:r>
      <w:r w:rsidR="00150A70" w:rsidRPr="00646071">
        <w:t>TiO</w:t>
      </w:r>
      <w:r w:rsidR="00150A70" w:rsidRPr="00646071">
        <w:rPr>
          <w:vertAlign w:val="subscript"/>
          <w:lang w:val="ru-RU"/>
        </w:rPr>
        <w:t>2</w:t>
      </w:r>
      <w:r w:rsidR="00150A70" w:rsidRPr="00646071">
        <w:rPr>
          <w:lang w:val="ru-RU"/>
        </w:rPr>
        <w:t>–</w:t>
      </w:r>
      <w:r w:rsidR="00150A70" w:rsidRPr="00646071">
        <w:t>GO</w:t>
      </w:r>
      <w:r w:rsidR="00150A70" w:rsidRPr="00646071">
        <w:rPr>
          <w:lang w:val="ru-RU"/>
        </w:rPr>
        <w:t xml:space="preserve">_10% и </w:t>
      </w:r>
      <w:r w:rsidR="00150A70" w:rsidRPr="00646071">
        <w:t>TiO</w:t>
      </w:r>
      <w:r w:rsidR="00150A70" w:rsidRPr="00646071">
        <w:rPr>
          <w:vertAlign w:val="subscript"/>
          <w:lang w:val="ru-RU"/>
        </w:rPr>
        <w:t>2</w:t>
      </w:r>
      <w:r w:rsidR="00150A70" w:rsidRPr="00646071">
        <w:rPr>
          <w:lang w:val="ru-RU"/>
        </w:rPr>
        <w:t>-</w:t>
      </w:r>
      <w:r w:rsidR="00150A70" w:rsidRPr="00646071">
        <w:t>rGO</w:t>
      </w:r>
      <w:r w:rsidR="00150A70" w:rsidRPr="00646071">
        <w:rPr>
          <w:lang w:val="ru-RU"/>
        </w:rPr>
        <w:t>_10% уменьшается с 3,26 эВ (</w:t>
      </w:r>
      <w:r w:rsidR="00150A70" w:rsidRPr="00646071">
        <w:t>TiO</w:t>
      </w:r>
      <w:r w:rsidR="00150A70" w:rsidRPr="00646071">
        <w:rPr>
          <w:vertAlign w:val="subscript"/>
          <w:lang w:val="ru-RU"/>
        </w:rPr>
        <w:t>2</w:t>
      </w:r>
      <w:r w:rsidR="00150A70" w:rsidRPr="00646071">
        <w:rPr>
          <w:lang w:val="ru-RU"/>
        </w:rPr>
        <w:t>) до 2,52 и 2,25 эВ, соответственно.</w:t>
      </w:r>
    </w:p>
    <w:p w:rsidR="001C1423" w:rsidRPr="00646071" w:rsidRDefault="00150A70" w:rsidP="001C1423">
      <w:pPr>
        <w:jc w:val="both"/>
        <w:rPr>
          <w:lang w:val="ru-RU"/>
        </w:rPr>
      </w:pPr>
      <w:r w:rsidRPr="00646071">
        <w:rPr>
          <w:lang w:val="ru-RU"/>
        </w:rPr>
        <w:t xml:space="preserve">2. </w:t>
      </w:r>
      <w:r w:rsidR="001C1423" w:rsidRPr="00646071">
        <w:rPr>
          <w:lang w:val="ru-RU"/>
        </w:rPr>
        <w:t>Исследования фотодеградации красителя</w:t>
      </w:r>
      <w:r w:rsidR="008E0FE1">
        <w:rPr>
          <w:lang w:val="ru-RU"/>
        </w:rPr>
        <w:t xml:space="preserve"> </w:t>
      </w:r>
      <w:r w:rsidR="008E0FE1" w:rsidRPr="00646071">
        <w:rPr>
          <w:lang w:val="ru-RU"/>
        </w:rPr>
        <w:t>МГ</w:t>
      </w:r>
      <w:r w:rsidR="001C1423" w:rsidRPr="00646071">
        <w:rPr>
          <w:lang w:val="ru-RU"/>
        </w:rPr>
        <w:t xml:space="preserve"> показывают, что после 3-х часов облучения молекул красителя </w:t>
      </w:r>
      <w:r w:rsidR="003D04A1">
        <w:rPr>
          <w:lang w:val="ru-RU"/>
        </w:rPr>
        <w:t xml:space="preserve">в растворе </w:t>
      </w:r>
      <w:r w:rsidR="001C1423" w:rsidRPr="00646071">
        <w:rPr>
          <w:lang w:val="ru-RU"/>
        </w:rPr>
        <w:t xml:space="preserve">осталось </w:t>
      </w:r>
      <w:r w:rsidR="003D04A1">
        <w:rPr>
          <w:lang w:val="ru-RU"/>
        </w:rPr>
        <w:t>порядка</w:t>
      </w:r>
      <w:r w:rsidR="001C1423" w:rsidRPr="00646071">
        <w:rPr>
          <w:lang w:val="ru-RU"/>
        </w:rPr>
        <w:t xml:space="preserve"> 38% от исходного содержания. </w:t>
      </w:r>
      <w:r w:rsidR="00944659">
        <w:rPr>
          <w:lang w:val="ru-RU"/>
        </w:rPr>
        <w:t xml:space="preserve">В нанокомпозитах показано, что </w:t>
      </w:r>
      <w:r w:rsidR="001C1423" w:rsidRPr="00646071">
        <w:rPr>
          <w:lang w:val="ru-RU"/>
        </w:rPr>
        <w:t xml:space="preserve">скорость фотодеградации красителя увеличивается. В нанокомпозите </w:t>
      </w:r>
      <w:r w:rsidR="001C1423" w:rsidRPr="00646071">
        <w:rPr>
          <w:szCs w:val="28"/>
        </w:rPr>
        <w:t>TiO</w:t>
      </w:r>
      <w:r w:rsidR="001C1423" w:rsidRPr="00646071">
        <w:rPr>
          <w:szCs w:val="28"/>
          <w:vertAlign w:val="subscript"/>
          <w:lang w:val="ru-RU"/>
        </w:rPr>
        <w:t>2</w:t>
      </w:r>
      <w:r w:rsidR="001C1423" w:rsidRPr="00646071">
        <w:rPr>
          <w:szCs w:val="28"/>
          <w:lang w:val="ru-RU"/>
        </w:rPr>
        <w:t>-</w:t>
      </w:r>
      <w:r w:rsidR="001C1423" w:rsidRPr="00646071">
        <w:rPr>
          <w:szCs w:val="28"/>
        </w:rPr>
        <w:t>GO</w:t>
      </w:r>
      <w:r w:rsidR="001C1423" w:rsidRPr="00646071">
        <w:rPr>
          <w:szCs w:val="28"/>
          <w:lang w:val="ru-RU"/>
        </w:rPr>
        <w:t xml:space="preserve"> с концентрацией 5 мас% </w:t>
      </w:r>
      <w:r w:rsidR="001C1423" w:rsidRPr="00646071">
        <w:rPr>
          <w:lang w:val="ru-RU"/>
        </w:rPr>
        <w:t xml:space="preserve">фотодеградация красителя показывают, что после 3-х часов облучения остается только 5% МГ и является лучшим показателем в данной серии нанокомпозита. Исследования фотодеградации МГ в присутствии восстановленного оксида графена показывают, что при концентрации </w:t>
      </w:r>
      <w:r w:rsidR="001C1423" w:rsidRPr="00646071">
        <w:t>rGO</w:t>
      </w:r>
      <w:r w:rsidR="001C1423" w:rsidRPr="00646071">
        <w:rPr>
          <w:lang w:val="ru-RU"/>
        </w:rPr>
        <w:t xml:space="preserve"> 10 мас% после 2-х часов облучения раствор красителя полностью обесцветился. </w:t>
      </w:r>
      <w:r w:rsidR="001C1423" w:rsidRPr="00646071">
        <w:rPr>
          <w:szCs w:val="28"/>
          <w:lang w:val="ru-RU"/>
        </w:rPr>
        <w:t>Установлено, что при добавлении производных графена в полупроводник его фотокаталитическая активность увеличилась почти в 10 раз.</w:t>
      </w:r>
    </w:p>
    <w:p w:rsidR="006A156F" w:rsidRPr="00646071" w:rsidRDefault="006A156F" w:rsidP="006A156F">
      <w:pPr>
        <w:jc w:val="both"/>
        <w:rPr>
          <w:lang w:val="ru-RU"/>
        </w:rPr>
      </w:pPr>
      <w:r w:rsidRPr="00646071">
        <w:rPr>
          <w:lang w:val="ru-RU"/>
        </w:rPr>
        <w:t xml:space="preserve">3. Исследованы кинетики транспорта и рекомбинации носителей заряда нанокомпозитных материалов на основе производных графена. Установлено, что при концентрации оксида графена 5 мас% сопротивление переноса заряда составляет наименьшее значение. Измерения нанокомпозитов при добавлении </w:t>
      </w:r>
      <w:r w:rsidRPr="00646071">
        <w:t>rGO</w:t>
      </w:r>
      <w:r w:rsidRPr="00646071">
        <w:rPr>
          <w:lang w:val="ru-RU"/>
        </w:rPr>
        <w:t xml:space="preserve"> показывают, что наилучшие электротранспортные параметры имеет </w:t>
      </w:r>
      <w:r w:rsidRPr="00646071">
        <w:rPr>
          <w:szCs w:val="28"/>
        </w:rPr>
        <w:t>TiO</w:t>
      </w:r>
      <w:r w:rsidRPr="00646071">
        <w:rPr>
          <w:szCs w:val="28"/>
          <w:vertAlign w:val="subscript"/>
          <w:lang w:val="ru-RU"/>
        </w:rPr>
        <w:t>2</w:t>
      </w:r>
      <w:r w:rsidRPr="00646071">
        <w:rPr>
          <w:szCs w:val="28"/>
          <w:lang w:val="ru-RU"/>
        </w:rPr>
        <w:t>-</w:t>
      </w:r>
      <w:r w:rsidRPr="00646071">
        <w:rPr>
          <w:szCs w:val="28"/>
        </w:rPr>
        <w:t>rGO</w:t>
      </w:r>
      <w:r w:rsidRPr="00646071">
        <w:rPr>
          <w:szCs w:val="28"/>
          <w:lang w:val="ru-RU"/>
        </w:rPr>
        <w:t xml:space="preserve">_10%, которая равна 102 Ом. Также исследования показывают, что </w:t>
      </w:r>
      <w:r w:rsidRPr="00646071">
        <w:rPr>
          <w:szCs w:val="28"/>
        </w:rPr>
        <w:t>TiO</w:t>
      </w:r>
      <w:r w:rsidRPr="00646071">
        <w:rPr>
          <w:szCs w:val="28"/>
          <w:vertAlign w:val="subscript"/>
          <w:lang w:val="ru-RU"/>
        </w:rPr>
        <w:t>2</w:t>
      </w:r>
      <w:r w:rsidRPr="00646071">
        <w:rPr>
          <w:szCs w:val="28"/>
          <w:lang w:val="ru-RU"/>
        </w:rPr>
        <w:t>-</w:t>
      </w:r>
      <w:r w:rsidRPr="00646071">
        <w:rPr>
          <w:szCs w:val="28"/>
        </w:rPr>
        <w:t>rGO</w:t>
      </w:r>
      <w:r w:rsidRPr="00646071">
        <w:rPr>
          <w:szCs w:val="28"/>
          <w:lang w:val="ru-RU"/>
        </w:rPr>
        <w:t xml:space="preserve">_10% обладает улучшенными электротранспортными характеристиками, которая </w:t>
      </w:r>
      <w:r w:rsidRPr="00646071">
        <w:rPr>
          <w:rStyle w:val="tlid-translation"/>
          <w:szCs w:val="28"/>
          <w:lang w:val="ru-RU"/>
        </w:rPr>
        <w:t xml:space="preserve">увеличивает скорость рекомбинации зарядов. </w:t>
      </w:r>
    </w:p>
    <w:p w:rsidR="00646071" w:rsidRDefault="000063B6" w:rsidP="00646071">
      <w:pPr>
        <w:jc w:val="both"/>
        <w:rPr>
          <w:szCs w:val="28"/>
          <w:lang w:val="ru-RU"/>
        </w:rPr>
      </w:pPr>
      <w:r>
        <w:rPr>
          <w:lang w:val="ru-RU"/>
        </w:rPr>
        <w:t xml:space="preserve">4. </w:t>
      </w:r>
      <w:r w:rsidR="00646071" w:rsidRPr="00646071">
        <w:rPr>
          <w:lang w:val="ru-RU"/>
        </w:rPr>
        <w:t xml:space="preserve">Исследованы переходные характеристики фотоиндуцированного тока, которые в свою очередь влияют на фотокаталитическую активность материалов. Установлено, что генерация фотоиндуцированного тока увеличивается в нанокомпозите </w:t>
      </w:r>
      <w:r w:rsidR="00646071" w:rsidRPr="00646071">
        <w:rPr>
          <w:szCs w:val="28"/>
        </w:rPr>
        <w:t>TiO</w:t>
      </w:r>
      <w:r w:rsidR="00646071" w:rsidRPr="00646071">
        <w:rPr>
          <w:szCs w:val="28"/>
          <w:vertAlign w:val="subscript"/>
          <w:lang w:val="ru-RU"/>
        </w:rPr>
        <w:t>2</w:t>
      </w:r>
      <w:r w:rsidR="00646071" w:rsidRPr="00646071">
        <w:rPr>
          <w:szCs w:val="28"/>
          <w:lang w:val="ru-RU"/>
        </w:rPr>
        <w:t>-</w:t>
      </w:r>
      <w:r w:rsidR="00646071" w:rsidRPr="00646071">
        <w:rPr>
          <w:szCs w:val="28"/>
        </w:rPr>
        <w:t>GO</w:t>
      </w:r>
      <w:r w:rsidR="00646071" w:rsidRPr="00646071">
        <w:rPr>
          <w:szCs w:val="28"/>
          <w:lang w:val="ru-RU"/>
        </w:rPr>
        <w:t>_5% до 71,4</w:t>
      </w:r>
      <w:r w:rsidR="00944659">
        <w:rPr>
          <w:szCs w:val="28"/>
          <w:lang w:val="ru-RU"/>
        </w:rPr>
        <w:t xml:space="preserve"> мкА</w:t>
      </w:r>
      <w:r w:rsidR="00646071" w:rsidRPr="00646071">
        <w:rPr>
          <w:szCs w:val="28"/>
          <w:lang w:val="ru-RU"/>
        </w:rPr>
        <w:t xml:space="preserve">, в то время как в </w:t>
      </w:r>
      <w:r w:rsidR="00646071" w:rsidRPr="00646071">
        <w:rPr>
          <w:szCs w:val="28"/>
        </w:rPr>
        <w:t>TiO</w:t>
      </w:r>
      <w:r w:rsidR="00646071" w:rsidRPr="00646071">
        <w:rPr>
          <w:szCs w:val="28"/>
          <w:vertAlign w:val="subscript"/>
          <w:lang w:val="ru-RU"/>
        </w:rPr>
        <w:t>2</w:t>
      </w:r>
      <w:r w:rsidR="00646071" w:rsidRPr="00646071">
        <w:rPr>
          <w:szCs w:val="28"/>
          <w:lang w:val="ru-RU"/>
        </w:rPr>
        <w:t>-</w:t>
      </w:r>
      <w:r w:rsidR="00646071" w:rsidRPr="00646071">
        <w:rPr>
          <w:szCs w:val="28"/>
        </w:rPr>
        <w:t>rGO</w:t>
      </w:r>
      <w:r w:rsidR="00646071" w:rsidRPr="00646071">
        <w:rPr>
          <w:szCs w:val="28"/>
          <w:lang w:val="ru-RU"/>
        </w:rPr>
        <w:t>_10% генерируемый фототок составляет 93,1</w:t>
      </w:r>
      <w:r w:rsidR="00944659">
        <w:rPr>
          <w:szCs w:val="28"/>
          <w:lang w:val="ru-RU"/>
        </w:rPr>
        <w:t xml:space="preserve"> мкА</w:t>
      </w:r>
      <w:r w:rsidR="00646071" w:rsidRPr="00646071">
        <w:rPr>
          <w:szCs w:val="28"/>
          <w:lang w:val="ru-RU"/>
        </w:rPr>
        <w:t>. Таким образом, генерируемый фототок</w:t>
      </w:r>
      <w:r w:rsidR="00646071">
        <w:rPr>
          <w:szCs w:val="28"/>
          <w:lang w:val="ru-RU"/>
        </w:rPr>
        <w:t xml:space="preserve"> в нанокомпозитных материалах в 2,3 и 3 раза больше, чем в </w:t>
      </w:r>
      <w:r w:rsidR="00646071" w:rsidRPr="00DB129C">
        <w:rPr>
          <w:szCs w:val="28"/>
        </w:rPr>
        <w:t>TiO</w:t>
      </w:r>
      <w:r w:rsidR="00646071" w:rsidRPr="00580846">
        <w:rPr>
          <w:szCs w:val="28"/>
          <w:vertAlign w:val="subscript"/>
          <w:lang w:val="ru-RU"/>
        </w:rPr>
        <w:t>2</w:t>
      </w:r>
      <w:r w:rsidR="00646071">
        <w:rPr>
          <w:szCs w:val="28"/>
          <w:lang w:val="ru-RU"/>
        </w:rPr>
        <w:t xml:space="preserve">, соответственно. Установлено, что </w:t>
      </w:r>
      <w:r w:rsidR="00646071" w:rsidRPr="00DB129C">
        <w:rPr>
          <w:szCs w:val="28"/>
          <w:lang w:val="ru-RU"/>
        </w:rPr>
        <w:t xml:space="preserve">добавление </w:t>
      </w:r>
      <w:r w:rsidR="00646071">
        <w:rPr>
          <w:szCs w:val="28"/>
          <w:lang w:val="ru-RU"/>
        </w:rPr>
        <w:t>производных</w:t>
      </w:r>
      <w:r w:rsidR="00646071" w:rsidRPr="00DB129C">
        <w:rPr>
          <w:szCs w:val="28"/>
          <w:lang w:val="ru-RU"/>
        </w:rPr>
        <w:t xml:space="preserve"> графена даже в </w:t>
      </w:r>
      <w:r w:rsidR="00944659">
        <w:rPr>
          <w:szCs w:val="28"/>
          <w:lang w:val="ru-RU"/>
        </w:rPr>
        <w:t>количестве 1%</w:t>
      </w:r>
      <w:r w:rsidR="00944659" w:rsidRPr="00DB129C">
        <w:rPr>
          <w:szCs w:val="28"/>
          <w:lang w:val="ru-RU"/>
        </w:rPr>
        <w:t xml:space="preserve"> </w:t>
      </w:r>
      <w:r w:rsidR="00646071" w:rsidRPr="00DB129C">
        <w:rPr>
          <w:szCs w:val="28"/>
          <w:lang w:val="ru-RU"/>
        </w:rPr>
        <w:t>повышает эффективность генерации фотоиндуцированного тока в полупроводниковом материале.</w:t>
      </w:r>
      <w:r w:rsidR="00A20059">
        <w:rPr>
          <w:szCs w:val="28"/>
          <w:lang w:val="ru-RU"/>
        </w:rPr>
        <w:t xml:space="preserve"> Таким образом, установлено, что в нанокомпозитном материале оптимальная концентрация при котором </w:t>
      </w:r>
      <w:r w:rsidR="00A20059">
        <w:rPr>
          <w:szCs w:val="28"/>
          <w:lang w:val="ru-RU"/>
        </w:rPr>
        <w:lastRenderedPageBreak/>
        <w:t>увеличиваются электротранспортные и фотокаталитические свойства является 5 мас% для оксида графена и 10 мас% для восстановленного оксида графена.</w:t>
      </w:r>
    </w:p>
    <w:p w:rsidR="00A20059" w:rsidRPr="00580846" w:rsidRDefault="00A20059" w:rsidP="00646071">
      <w:pPr>
        <w:jc w:val="both"/>
        <w:rPr>
          <w:lang w:val="ru-RU"/>
        </w:rPr>
      </w:pPr>
    </w:p>
    <w:p w:rsidR="00E51434" w:rsidRDefault="00E51434"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E51434" w:rsidRDefault="00E51434"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E51434" w:rsidRDefault="00E51434"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E51434" w:rsidRPr="00DB129C" w:rsidRDefault="00E51434" w:rsidP="00092289">
      <w:pPr>
        <w:pStyle w:val="a7"/>
        <w:shd w:val="clear" w:color="auto" w:fill="FFFFFF"/>
        <w:adjustRightInd w:val="0"/>
        <w:snapToGrid w:val="0"/>
        <w:spacing w:before="0" w:beforeAutospacing="0" w:after="0" w:afterAutospacing="0"/>
        <w:ind w:firstLine="454"/>
        <w:contextualSpacing/>
        <w:jc w:val="both"/>
        <w:rPr>
          <w:sz w:val="28"/>
          <w:szCs w:val="28"/>
          <w:lang w:val="ru-RU"/>
        </w:rPr>
      </w:pPr>
    </w:p>
    <w:p w:rsidR="00E51434" w:rsidRPr="00E51434" w:rsidRDefault="00092289" w:rsidP="0098324B">
      <w:pPr>
        <w:jc w:val="both"/>
        <w:rPr>
          <w:b/>
          <w:lang w:val="ru-RU"/>
        </w:rPr>
      </w:pPr>
      <w:r w:rsidRPr="00DB129C">
        <w:rPr>
          <w:szCs w:val="28"/>
          <w:lang w:val="ru-RU"/>
        </w:rPr>
        <w:br w:type="page"/>
      </w:r>
      <w:r w:rsidR="00E51434" w:rsidRPr="00E51434">
        <w:rPr>
          <w:b/>
          <w:lang w:val="ru-RU"/>
        </w:rPr>
        <w:lastRenderedPageBreak/>
        <w:t>4</w:t>
      </w:r>
      <w:r w:rsidR="00E51434" w:rsidRPr="00E51434">
        <w:rPr>
          <w:lang w:val="ru-RU"/>
        </w:rPr>
        <w:t xml:space="preserve"> </w:t>
      </w:r>
      <w:r w:rsidR="00E51434" w:rsidRPr="00E51434">
        <w:rPr>
          <w:b/>
          <w:lang w:val="ru-RU"/>
        </w:rPr>
        <w:t xml:space="preserve">ВЛИЯНИЕ </w:t>
      </w:r>
      <w:r w:rsidR="00B01AD1">
        <w:rPr>
          <w:b/>
          <w:lang w:val="ru-RU"/>
        </w:rPr>
        <w:t>ПЛАЗМОННОГО ЭФФЕКТА НАНОЧАСТИЦ СЕРЕБРА</w:t>
      </w:r>
      <w:r w:rsidR="00B01AD1" w:rsidRPr="00E51434">
        <w:rPr>
          <w:b/>
          <w:lang w:val="ru-RU"/>
        </w:rPr>
        <w:t xml:space="preserve"> НА ЭЛЕКТРО</w:t>
      </w:r>
      <w:r w:rsidR="00B01AD1">
        <w:rPr>
          <w:b/>
          <w:lang w:val="ru-RU"/>
        </w:rPr>
        <w:t>ФИЗИЧЕСКИЕ</w:t>
      </w:r>
      <w:r w:rsidR="00B01AD1" w:rsidRPr="00E51434">
        <w:rPr>
          <w:b/>
          <w:lang w:val="ru-RU"/>
        </w:rPr>
        <w:t xml:space="preserve"> </w:t>
      </w:r>
      <w:r w:rsidR="00E51434" w:rsidRPr="00E51434">
        <w:rPr>
          <w:b/>
          <w:lang w:val="ru-RU"/>
        </w:rPr>
        <w:t>СВОЙСТВА НАНОКОМПОЗИТНОГО МАТЕРИАЛА</w:t>
      </w:r>
      <w:r w:rsidR="00B01AD1">
        <w:rPr>
          <w:b/>
          <w:lang w:val="ru-RU"/>
        </w:rPr>
        <w:t xml:space="preserve"> </w:t>
      </w:r>
      <w:r w:rsidR="00B01AD1" w:rsidRPr="00DB129C">
        <w:rPr>
          <w:b/>
          <w:szCs w:val="28"/>
        </w:rPr>
        <w:t>TiO</w:t>
      </w:r>
      <w:r w:rsidR="00B01AD1" w:rsidRPr="00DB129C">
        <w:rPr>
          <w:b/>
          <w:szCs w:val="28"/>
          <w:vertAlign w:val="subscript"/>
          <w:lang w:val="ru-RU"/>
        </w:rPr>
        <w:t>2</w:t>
      </w:r>
      <w:r w:rsidR="00B01AD1" w:rsidRPr="00DB129C">
        <w:rPr>
          <w:b/>
          <w:szCs w:val="28"/>
          <w:lang w:val="ru-RU"/>
        </w:rPr>
        <w:t>/ОКСИД ГРАФЕНА</w:t>
      </w:r>
    </w:p>
    <w:p w:rsidR="00E51434" w:rsidRPr="00E51434" w:rsidRDefault="00E51434" w:rsidP="00E51434">
      <w:pPr>
        <w:rPr>
          <w:b/>
          <w:sz w:val="32"/>
          <w:lang w:val="ru-RU"/>
        </w:rPr>
      </w:pPr>
    </w:p>
    <w:p w:rsidR="000A22A2" w:rsidRDefault="00E51434" w:rsidP="000A22A2">
      <w:pPr>
        <w:tabs>
          <w:tab w:val="left" w:pos="900"/>
        </w:tabs>
        <w:jc w:val="both"/>
        <w:rPr>
          <w:szCs w:val="24"/>
          <w:lang w:val="ru-RU"/>
        </w:rPr>
      </w:pPr>
      <w:r w:rsidRPr="00E51434">
        <w:rPr>
          <w:szCs w:val="24"/>
          <w:lang w:val="ru-RU"/>
        </w:rPr>
        <w:t xml:space="preserve">Интерес к наночастицам благородных металлов, в частности к </w:t>
      </w:r>
      <w:r w:rsidRPr="002C28E5">
        <w:rPr>
          <w:szCs w:val="24"/>
        </w:rPr>
        <w:t>Ag</w:t>
      </w:r>
      <w:r w:rsidRPr="00E51434">
        <w:rPr>
          <w:szCs w:val="24"/>
          <w:lang w:val="ru-RU"/>
        </w:rPr>
        <w:t xml:space="preserve">, связан с их уникальными оптическими и электронными свойствами. Эти свойства связаны с наличием в наночастицах серебра плазмоного резонанса (ПР). </w:t>
      </w:r>
      <w:r w:rsidRPr="00E51434">
        <w:rPr>
          <w:szCs w:val="24"/>
          <w:shd w:val="clear" w:color="auto" w:fill="FFFFFF"/>
          <w:lang w:val="ru-RU"/>
        </w:rPr>
        <w:t xml:space="preserve">На сегодняшний день </w:t>
      </w:r>
      <w:r w:rsidR="00944659">
        <w:rPr>
          <w:szCs w:val="24"/>
          <w:shd w:val="clear" w:color="auto" w:fill="FFFFFF"/>
          <w:lang w:val="ru-RU"/>
        </w:rPr>
        <w:t xml:space="preserve">проведены </w:t>
      </w:r>
      <w:r w:rsidRPr="00E51434">
        <w:rPr>
          <w:szCs w:val="24"/>
          <w:shd w:val="clear" w:color="auto" w:fill="FFFFFF"/>
          <w:lang w:val="ru-RU"/>
        </w:rPr>
        <w:t>работ</w:t>
      </w:r>
      <w:r w:rsidR="00944659">
        <w:rPr>
          <w:szCs w:val="24"/>
          <w:shd w:val="clear" w:color="auto" w:fill="FFFFFF"/>
          <w:lang w:val="ru-RU"/>
        </w:rPr>
        <w:t>ы</w:t>
      </w:r>
      <w:r w:rsidRPr="00E51434">
        <w:rPr>
          <w:szCs w:val="24"/>
          <w:shd w:val="clear" w:color="auto" w:fill="FFFFFF"/>
          <w:lang w:val="ru-RU"/>
        </w:rPr>
        <w:t xml:space="preserve"> по применению наночастиц </w:t>
      </w:r>
      <w:r w:rsidRPr="002C28E5">
        <w:rPr>
          <w:szCs w:val="24"/>
        </w:rPr>
        <w:t>Ag</w:t>
      </w:r>
      <w:r w:rsidRPr="00E51434">
        <w:rPr>
          <w:szCs w:val="24"/>
          <w:shd w:val="clear" w:color="auto" w:fill="FFFFFF"/>
          <w:lang w:val="ru-RU"/>
        </w:rPr>
        <w:t xml:space="preserve"> в медицине, фотокатализе, </w:t>
      </w:r>
      <w:r w:rsidRPr="003E60C1">
        <w:rPr>
          <w:szCs w:val="24"/>
          <w:shd w:val="clear" w:color="auto" w:fill="FFFFFF"/>
          <w:lang w:val="ru-RU"/>
        </w:rPr>
        <w:t>оптоэлектронике и мн.др.[</w:t>
      </w:r>
      <w:r w:rsidR="009A7B43" w:rsidRPr="003E60C1">
        <w:rPr>
          <w:szCs w:val="24"/>
          <w:shd w:val="clear" w:color="auto" w:fill="FFFFFF"/>
          <w:lang w:val="ru-RU"/>
        </w:rPr>
        <w:t>17</w:t>
      </w:r>
      <w:r w:rsidR="00713394">
        <w:rPr>
          <w:szCs w:val="24"/>
          <w:shd w:val="clear" w:color="auto" w:fill="FFFFFF"/>
          <w:lang w:val="ru-RU"/>
        </w:rPr>
        <w:t>8</w:t>
      </w:r>
      <w:r w:rsidR="009A74D4" w:rsidRPr="003E60C1">
        <w:rPr>
          <w:szCs w:val="24"/>
          <w:shd w:val="clear" w:color="auto" w:fill="FFFFFF"/>
          <w:lang w:val="ru-RU"/>
        </w:rPr>
        <w:t>-1</w:t>
      </w:r>
      <w:r w:rsidR="00713394">
        <w:rPr>
          <w:szCs w:val="24"/>
          <w:shd w:val="clear" w:color="auto" w:fill="FFFFFF"/>
          <w:lang w:val="ru-RU"/>
        </w:rPr>
        <w:t>83</w:t>
      </w:r>
      <w:r w:rsidRPr="003E60C1">
        <w:rPr>
          <w:szCs w:val="24"/>
          <w:shd w:val="clear" w:color="auto" w:fill="FFFFFF"/>
          <w:lang w:val="ru-RU"/>
        </w:rPr>
        <w:t>].</w:t>
      </w:r>
      <w:r w:rsidR="000A22A2" w:rsidRPr="003E60C1">
        <w:rPr>
          <w:szCs w:val="24"/>
          <w:shd w:val="clear" w:color="auto" w:fill="FFFFFF"/>
          <w:lang w:val="ru-RU"/>
        </w:rPr>
        <w:t xml:space="preserve"> </w:t>
      </w:r>
      <w:r w:rsidR="000A22A2" w:rsidRPr="003E60C1">
        <w:rPr>
          <w:szCs w:val="24"/>
          <w:lang w:val="ru-RU"/>
        </w:rPr>
        <w:t xml:space="preserve">Литературные данные показывают, </w:t>
      </w:r>
      <w:r w:rsidR="005933B2" w:rsidRPr="003E60C1">
        <w:rPr>
          <w:szCs w:val="28"/>
          <w:lang w:val="ru-RU"/>
        </w:rPr>
        <w:t xml:space="preserve">что внедрение плазмонных наночастиц </w:t>
      </w:r>
      <w:r w:rsidR="00367B68" w:rsidRPr="002C28E5">
        <w:rPr>
          <w:szCs w:val="24"/>
        </w:rPr>
        <w:t>Ag</w:t>
      </w:r>
      <w:r w:rsidR="00367B68" w:rsidRPr="003E60C1">
        <w:rPr>
          <w:szCs w:val="28"/>
          <w:lang w:val="ru-RU"/>
        </w:rPr>
        <w:t xml:space="preserve"> </w:t>
      </w:r>
      <w:r w:rsidR="005933B2" w:rsidRPr="003E60C1">
        <w:rPr>
          <w:szCs w:val="28"/>
          <w:lang w:val="ru-RU"/>
        </w:rPr>
        <w:t xml:space="preserve">в нанокомпозитные </w:t>
      </w:r>
      <w:r w:rsidR="00367B68">
        <w:rPr>
          <w:szCs w:val="28"/>
          <w:lang w:val="ru-RU"/>
        </w:rPr>
        <w:t>пленки</w:t>
      </w:r>
      <w:r w:rsidR="005933B2" w:rsidRPr="003E60C1">
        <w:rPr>
          <w:szCs w:val="28"/>
          <w:lang w:val="ru-RU"/>
        </w:rPr>
        <w:t xml:space="preserve"> </w:t>
      </w:r>
      <w:r w:rsidR="00367B68">
        <w:rPr>
          <w:szCs w:val="28"/>
          <w:lang w:val="ru-RU"/>
        </w:rPr>
        <w:t>увеличивает эффективность фотокаталитических</w:t>
      </w:r>
      <w:r w:rsidR="005933B2" w:rsidRPr="003E60C1">
        <w:rPr>
          <w:szCs w:val="28"/>
          <w:lang w:val="ru-RU"/>
        </w:rPr>
        <w:t xml:space="preserve"> </w:t>
      </w:r>
      <w:r w:rsidR="00367B68">
        <w:rPr>
          <w:szCs w:val="28"/>
          <w:lang w:val="ru-RU"/>
        </w:rPr>
        <w:t>характеристик</w:t>
      </w:r>
      <w:r w:rsidR="005933B2" w:rsidRPr="003E60C1">
        <w:rPr>
          <w:szCs w:val="28"/>
          <w:lang w:val="ru-RU"/>
        </w:rPr>
        <w:t xml:space="preserve"> синтезированных материалов </w:t>
      </w:r>
      <w:r w:rsidR="000A22A2" w:rsidRPr="003E60C1">
        <w:rPr>
          <w:szCs w:val="24"/>
          <w:lang w:val="ru-RU"/>
        </w:rPr>
        <w:t>[</w:t>
      </w:r>
      <w:r w:rsidR="00713394">
        <w:rPr>
          <w:szCs w:val="24"/>
          <w:lang w:val="ru-RU"/>
        </w:rPr>
        <w:t>93,184,1</w:t>
      </w:r>
      <w:r w:rsidR="009A7B43" w:rsidRPr="003E60C1">
        <w:rPr>
          <w:szCs w:val="24"/>
          <w:lang w:val="ru-RU"/>
        </w:rPr>
        <w:t>8</w:t>
      </w:r>
      <w:r w:rsidR="00713394">
        <w:rPr>
          <w:szCs w:val="24"/>
          <w:lang w:val="ru-RU"/>
        </w:rPr>
        <w:t>5</w:t>
      </w:r>
      <w:r w:rsidR="000A22A2" w:rsidRPr="003E60C1">
        <w:rPr>
          <w:szCs w:val="24"/>
          <w:lang w:val="ru-RU"/>
        </w:rPr>
        <w:t>].</w:t>
      </w:r>
      <w:r w:rsidR="000A22A2" w:rsidRPr="00E51434">
        <w:rPr>
          <w:szCs w:val="24"/>
          <w:lang w:val="ru-RU"/>
        </w:rPr>
        <w:t xml:space="preserve"> </w:t>
      </w:r>
    </w:p>
    <w:p w:rsidR="005933B2" w:rsidRPr="00E51434" w:rsidRDefault="00713394" w:rsidP="005933B2">
      <w:pPr>
        <w:tabs>
          <w:tab w:val="left" w:pos="900"/>
        </w:tabs>
        <w:jc w:val="both"/>
        <w:rPr>
          <w:szCs w:val="24"/>
          <w:lang w:val="ru-RU"/>
        </w:rPr>
      </w:pPr>
      <w:r>
        <w:rPr>
          <w:szCs w:val="28"/>
          <w:lang w:val="ru-RU"/>
        </w:rPr>
        <w:t>Авторы [186</w:t>
      </w:r>
      <w:r w:rsidR="009A7B43">
        <w:rPr>
          <w:szCs w:val="28"/>
          <w:lang w:val="ru-RU"/>
        </w:rPr>
        <w:t>,18</w:t>
      </w:r>
      <w:r>
        <w:rPr>
          <w:szCs w:val="28"/>
          <w:lang w:val="ru-RU"/>
        </w:rPr>
        <w:t>7</w:t>
      </w:r>
      <w:r w:rsidR="005933B2" w:rsidRPr="005933B2">
        <w:rPr>
          <w:szCs w:val="28"/>
          <w:lang w:val="ru-RU"/>
        </w:rPr>
        <w:t>] продемонстрировали, что благодаря включению наночастиц серебра в полупроводниковые пленки может быть достигнута их повышенная фотокаталитическая активность. При этом оптимизация фотокаталитических реакций путем модификации полупроводниковых материалов благородными металлами приписывается увеличенному электронно-дырочному разделению,</w:t>
      </w:r>
      <w:r w:rsidR="007216BB" w:rsidRPr="007216BB">
        <w:rPr>
          <w:szCs w:val="28"/>
          <w:lang w:val="ru-RU"/>
        </w:rPr>
        <w:t xml:space="preserve"> </w:t>
      </w:r>
      <w:r w:rsidR="007216BB">
        <w:rPr>
          <w:szCs w:val="28"/>
          <w:lang w:val="ru-RU"/>
        </w:rPr>
        <w:t>расширению фотоактивности образцов в сторону видимого света</w:t>
      </w:r>
      <w:r w:rsidR="005933B2" w:rsidRPr="005933B2">
        <w:rPr>
          <w:szCs w:val="28"/>
          <w:lang w:val="ru-RU"/>
        </w:rPr>
        <w:t xml:space="preserve"> и ЛПР металлических наночастиц. ЛПР наночастиц золота и серебра обычно приводит к появлению сильных и широких полос поглощения в области видимого света, и поэтому он может быть использован для создания фотокатализаторов активных в видимой области спектра.</w:t>
      </w:r>
    </w:p>
    <w:p w:rsidR="00E51434" w:rsidRPr="00E51434" w:rsidRDefault="00E51434" w:rsidP="00E51434">
      <w:pPr>
        <w:tabs>
          <w:tab w:val="left" w:pos="900"/>
        </w:tabs>
        <w:jc w:val="both"/>
        <w:rPr>
          <w:szCs w:val="24"/>
          <w:shd w:val="clear" w:color="auto" w:fill="FFFFFF"/>
          <w:lang w:val="ru-RU"/>
        </w:rPr>
      </w:pPr>
      <w:r w:rsidRPr="00E51434">
        <w:rPr>
          <w:szCs w:val="24"/>
          <w:shd w:val="clear" w:color="auto" w:fill="FFFFFF"/>
          <w:lang w:val="ru-RU"/>
        </w:rPr>
        <w:t xml:space="preserve">Однако, прямое использование наночастиц серебра в пленках оксида титана и графена ограничена рядом факторов, таких как окисление наночастиц серебра электролитом и увеличением рекомбинационных процессов между металлом и электролитом. </w:t>
      </w:r>
    </w:p>
    <w:p w:rsidR="00E51434" w:rsidRPr="00E51434" w:rsidRDefault="00E51434" w:rsidP="00E51434">
      <w:pPr>
        <w:tabs>
          <w:tab w:val="left" w:pos="900"/>
        </w:tabs>
        <w:jc w:val="both"/>
        <w:rPr>
          <w:szCs w:val="24"/>
          <w:shd w:val="clear" w:color="auto" w:fill="FFFFFF"/>
          <w:lang w:val="ru-RU"/>
        </w:rPr>
      </w:pPr>
      <w:r w:rsidRPr="00E51434">
        <w:rPr>
          <w:szCs w:val="24"/>
          <w:shd w:val="clear" w:color="auto" w:fill="FFFFFF"/>
          <w:lang w:val="ru-RU"/>
        </w:rPr>
        <w:t xml:space="preserve">В данном разделе было исследовано влияние наночастиц серебра на фотоэлектрические характеристики нанокомпозита </w:t>
      </w:r>
      <w:r w:rsidRPr="002C28E5">
        <w:rPr>
          <w:szCs w:val="24"/>
          <w:shd w:val="clear" w:color="auto" w:fill="FFFFFF"/>
        </w:rPr>
        <w:t>TiO</w:t>
      </w:r>
      <w:r w:rsidRPr="00E51434">
        <w:rPr>
          <w:szCs w:val="24"/>
          <w:shd w:val="clear" w:color="auto" w:fill="FFFFFF"/>
          <w:vertAlign w:val="subscript"/>
          <w:lang w:val="ru-RU"/>
        </w:rPr>
        <w:t>2</w:t>
      </w:r>
      <w:r w:rsidRPr="00E51434">
        <w:rPr>
          <w:szCs w:val="24"/>
          <w:shd w:val="clear" w:color="auto" w:fill="FFFFFF"/>
          <w:lang w:val="ru-RU"/>
        </w:rPr>
        <w:t>–</w:t>
      </w:r>
      <w:r w:rsidRPr="002C28E5">
        <w:rPr>
          <w:szCs w:val="24"/>
          <w:shd w:val="clear" w:color="auto" w:fill="FFFFFF"/>
        </w:rPr>
        <w:t>GO</w:t>
      </w:r>
      <w:r w:rsidRPr="00E51434">
        <w:rPr>
          <w:szCs w:val="24"/>
          <w:shd w:val="clear" w:color="auto" w:fill="FFFFFF"/>
          <w:lang w:val="ru-RU"/>
        </w:rPr>
        <w:t>/</w:t>
      </w:r>
      <w:r>
        <w:rPr>
          <w:szCs w:val="24"/>
          <w:shd w:val="clear" w:color="auto" w:fill="FFFFFF"/>
        </w:rPr>
        <w:t>rGO</w:t>
      </w:r>
      <w:r w:rsidRPr="00E51434">
        <w:rPr>
          <w:szCs w:val="24"/>
          <w:shd w:val="clear" w:color="auto" w:fill="FFFFFF"/>
          <w:lang w:val="ru-RU"/>
        </w:rPr>
        <w:t xml:space="preserve">. Предполагается, что </w:t>
      </w:r>
      <w:r w:rsidR="00367B68">
        <w:rPr>
          <w:szCs w:val="24"/>
          <w:shd w:val="clear" w:color="auto" w:fill="FFFFFF"/>
          <w:lang w:val="ru-RU"/>
        </w:rPr>
        <w:t>введение</w:t>
      </w:r>
      <w:r w:rsidRPr="00E51434">
        <w:rPr>
          <w:szCs w:val="24"/>
          <w:shd w:val="clear" w:color="auto" w:fill="FFFFFF"/>
          <w:lang w:val="ru-RU"/>
        </w:rPr>
        <w:t xml:space="preserve"> плазмонных наночастиц </w:t>
      </w:r>
      <w:r w:rsidR="00367B68" w:rsidRPr="002C28E5">
        <w:rPr>
          <w:szCs w:val="24"/>
        </w:rPr>
        <w:t>Ag</w:t>
      </w:r>
      <w:r w:rsidR="00367B68" w:rsidRPr="00E51434">
        <w:rPr>
          <w:szCs w:val="24"/>
          <w:shd w:val="clear" w:color="auto" w:fill="FFFFFF"/>
          <w:lang w:val="ru-RU"/>
        </w:rPr>
        <w:t xml:space="preserve"> </w:t>
      </w:r>
      <w:r w:rsidRPr="00E51434">
        <w:rPr>
          <w:szCs w:val="24"/>
          <w:shd w:val="clear" w:color="auto" w:fill="FFFFFF"/>
          <w:lang w:val="ru-RU"/>
        </w:rPr>
        <w:t xml:space="preserve">в нанокомпозитные </w:t>
      </w:r>
      <w:r w:rsidR="00367B68">
        <w:rPr>
          <w:szCs w:val="24"/>
          <w:shd w:val="clear" w:color="auto" w:fill="FFFFFF"/>
          <w:lang w:val="ru-RU"/>
        </w:rPr>
        <w:t>пленки</w:t>
      </w:r>
      <w:r w:rsidRPr="00E51434">
        <w:rPr>
          <w:szCs w:val="24"/>
          <w:shd w:val="clear" w:color="auto" w:fill="FFFFFF"/>
          <w:lang w:val="ru-RU"/>
        </w:rPr>
        <w:t xml:space="preserve"> позволит улучшить фотокаталитические свойства синтезированных материалов за счет поверхностного</w:t>
      </w:r>
      <w:r w:rsidRPr="00E51434">
        <w:rPr>
          <w:rStyle w:val="apple-converted-space"/>
          <w:szCs w:val="24"/>
          <w:shd w:val="clear" w:color="auto" w:fill="FFFFFF"/>
          <w:lang w:val="ru-RU"/>
        </w:rPr>
        <w:t xml:space="preserve"> </w:t>
      </w:r>
      <w:r w:rsidRPr="00E51434">
        <w:rPr>
          <w:szCs w:val="24"/>
          <w:shd w:val="clear" w:color="auto" w:fill="FFFFFF"/>
          <w:lang w:val="ru-RU"/>
        </w:rPr>
        <w:t>плазмона</w:t>
      </w:r>
      <w:r w:rsidRPr="00E51434">
        <w:rPr>
          <w:rStyle w:val="apple-converted-space"/>
          <w:szCs w:val="24"/>
          <w:shd w:val="clear" w:color="auto" w:fill="FFFFFF"/>
          <w:lang w:val="ru-RU"/>
        </w:rPr>
        <w:t xml:space="preserve"> </w:t>
      </w:r>
      <w:r w:rsidRPr="00E51434">
        <w:rPr>
          <w:szCs w:val="24"/>
          <w:shd w:val="clear" w:color="auto" w:fill="FFFFFF"/>
          <w:lang w:val="ru-RU"/>
        </w:rPr>
        <w:t xml:space="preserve">и увеличит проводимость образцов. А добавление металлических наноструктур в нанокомпозитные материалы </w:t>
      </w:r>
      <w:r w:rsidRPr="002C28E5">
        <w:rPr>
          <w:szCs w:val="24"/>
          <w:shd w:val="clear" w:color="auto" w:fill="FFFFFF"/>
        </w:rPr>
        <w:t>TiO</w:t>
      </w:r>
      <w:r w:rsidRPr="00E51434">
        <w:rPr>
          <w:szCs w:val="24"/>
          <w:shd w:val="clear" w:color="auto" w:fill="FFFFFF"/>
          <w:vertAlign w:val="subscript"/>
          <w:lang w:val="ru-RU"/>
        </w:rPr>
        <w:t>2</w:t>
      </w:r>
      <w:r w:rsidRPr="00E51434">
        <w:rPr>
          <w:szCs w:val="24"/>
          <w:shd w:val="clear" w:color="auto" w:fill="FFFFFF"/>
          <w:lang w:val="ru-RU"/>
        </w:rPr>
        <w:t>–</w:t>
      </w:r>
      <w:r w:rsidRPr="002C28E5">
        <w:rPr>
          <w:szCs w:val="24"/>
          <w:shd w:val="clear" w:color="auto" w:fill="FFFFFF"/>
        </w:rPr>
        <w:t>GO</w:t>
      </w:r>
      <w:r w:rsidRPr="00E51434">
        <w:rPr>
          <w:szCs w:val="24"/>
          <w:shd w:val="clear" w:color="auto" w:fill="FFFFFF"/>
          <w:lang w:val="ru-RU"/>
        </w:rPr>
        <w:t>/</w:t>
      </w:r>
      <w:r>
        <w:rPr>
          <w:szCs w:val="24"/>
          <w:shd w:val="clear" w:color="auto" w:fill="FFFFFF"/>
        </w:rPr>
        <w:t>rGO</w:t>
      </w:r>
      <w:r w:rsidRPr="00E51434">
        <w:rPr>
          <w:szCs w:val="24"/>
          <w:shd w:val="clear" w:color="auto" w:fill="FFFFFF"/>
          <w:lang w:val="ru-RU"/>
        </w:rPr>
        <w:t xml:space="preserve"> усиливает взаимодействие свет-вещество. </w:t>
      </w:r>
    </w:p>
    <w:p w:rsidR="00E51434" w:rsidRPr="00E51434" w:rsidRDefault="00E51434" w:rsidP="00E51434">
      <w:pPr>
        <w:tabs>
          <w:tab w:val="left" w:pos="900"/>
        </w:tabs>
        <w:jc w:val="both"/>
        <w:rPr>
          <w:szCs w:val="24"/>
          <w:lang w:val="ru-RU"/>
        </w:rPr>
      </w:pPr>
      <w:r w:rsidRPr="00E51434">
        <w:rPr>
          <w:szCs w:val="24"/>
          <w:lang w:val="ru-RU"/>
        </w:rPr>
        <w:t xml:space="preserve">В наноструктуре «ядро–оболочка» состава </w:t>
      </w:r>
      <w:r w:rsidRPr="002C28E5">
        <w:rPr>
          <w:szCs w:val="24"/>
        </w:rPr>
        <w:t>Ag</w:t>
      </w:r>
      <w:r w:rsidRPr="00E51434">
        <w:rPr>
          <w:szCs w:val="24"/>
          <w:lang w:val="ru-RU"/>
        </w:rPr>
        <w:t>/</w:t>
      </w:r>
      <w:r w:rsidRPr="002C28E5">
        <w:rPr>
          <w:szCs w:val="24"/>
        </w:rPr>
        <w:t>TiO</w:t>
      </w:r>
      <w:r w:rsidRPr="00E51434">
        <w:rPr>
          <w:szCs w:val="24"/>
          <w:vertAlign w:val="subscript"/>
          <w:lang w:val="ru-RU"/>
        </w:rPr>
        <w:t>2</w:t>
      </w:r>
      <w:r w:rsidRPr="00E51434">
        <w:rPr>
          <w:szCs w:val="24"/>
          <w:lang w:val="ru-RU"/>
        </w:rPr>
        <w:t xml:space="preserve"> ядром служит наночастица серебра, которая обладает плазмонным резонансом, оболочкой – полупроводниковый оксид металла (</w:t>
      </w:r>
      <w:r w:rsidRPr="002C28E5">
        <w:rPr>
          <w:szCs w:val="24"/>
        </w:rPr>
        <w:t>TiO</w:t>
      </w:r>
      <w:r w:rsidRPr="00E51434">
        <w:rPr>
          <w:szCs w:val="24"/>
          <w:vertAlign w:val="subscript"/>
          <w:lang w:val="ru-RU"/>
        </w:rPr>
        <w:t>2</w:t>
      </w:r>
      <w:r w:rsidRPr="00E51434">
        <w:rPr>
          <w:szCs w:val="24"/>
          <w:lang w:val="ru-RU"/>
        </w:rPr>
        <w:t xml:space="preserve">). Использование такой системы </w:t>
      </w:r>
      <w:r w:rsidRPr="00E51434">
        <w:rPr>
          <w:szCs w:val="24"/>
          <w:shd w:val="clear" w:color="auto" w:fill="FFFFFF"/>
          <w:lang w:val="ru-RU"/>
        </w:rPr>
        <w:t xml:space="preserve">в нанокомпозите </w:t>
      </w:r>
      <w:r w:rsidRPr="002C28E5">
        <w:rPr>
          <w:szCs w:val="24"/>
          <w:shd w:val="clear" w:color="auto" w:fill="FFFFFF"/>
        </w:rPr>
        <w:t>TiO</w:t>
      </w:r>
      <w:r w:rsidRPr="00E51434">
        <w:rPr>
          <w:szCs w:val="24"/>
          <w:shd w:val="clear" w:color="auto" w:fill="FFFFFF"/>
          <w:vertAlign w:val="subscript"/>
          <w:lang w:val="ru-RU"/>
        </w:rPr>
        <w:t>2</w:t>
      </w:r>
      <w:r w:rsidRPr="00E51434">
        <w:rPr>
          <w:szCs w:val="24"/>
          <w:shd w:val="clear" w:color="auto" w:fill="FFFFFF"/>
          <w:lang w:val="ru-RU"/>
        </w:rPr>
        <w:t>–</w:t>
      </w:r>
      <w:r w:rsidRPr="002C28E5">
        <w:rPr>
          <w:szCs w:val="24"/>
          <w:shd w:val="clear" w:color="auto" w:fill="FFFFFF"/>
        </w:rPr>
        <w:t>GO</w:t>
      </w:r>
      <w:r w:rsidRPr="00E51434">
        <w:rPr>
          <w:szCs w:val="24"/>
          <w:shd w:val="clear" w:color="auto" w:fill="FFFFFF"/>
          <w:lang w:val="ru-RU"/>
        </w:rPr>
        <w:t>/</w:t>
      </w:r>
      <w:r>
        <w:rPr>
          <w:szCs w:val="24"/>
          <w:shd w:val="clear" w:color="auto" w:fill="FFFFFF"/>
        </w:rPr>
        <w:t>rGO</w:t>
      </w:r>
      <w:r w:rsidRPr="00E51434">
        <w:rPr>
          <w:szCs w:val="24"/>
          <w:shd w:val="clear" w:color="auto" w:fill="FFFFFF"/>
          <w:lang w:val="ru-RU"/>
        </w:rPr>
        <w:t xml:space="preserve"> должно снизить указанные выше недостатки.</w:t>
      </w:r>
      <w:r w:rsidRPr="00E51434">
        <w:rPr>
          <w:szCs w:val="24"/>
          <w:lang w:val="ru-RU"/>
        </w:rPr>
        <w:t xml:space="preserve"> В данном случае такая геометрическая конструкция позволит защитить наночастицу металла от окисления электролитом. Также наличие полупроводниковой оболочки позволит избежать рекомбинационных процессов между металлом и электролитом. </w:t>
      </w:r>
    </w:p>
    <w:p w:rsidR="005933B2" w:rsidRDefault="005933B2" w:rsidP="00E51434">
      <w:pPr>
        <w:rPr>
          <w:b/>
          <w:lang w:val="ru-RU"/>
        </w:rPr>
      </w:pPr>
    </w:p>
    <w:p w:rsidR="00857ABA" w:rsidRPr="00E51434" w:rsidRDefault="00857ABA" w:rsidP="00E51434">
      <w:pPr>
        <w:rPr>
          <w:b/>
          <w:lang w:val="ru-RU"/>
        </w:rPr>
      </w:pPr>
    </w:p>
    <w:p w:rsidR="00E51434" w:rsidRPr="00B55B1A" w:rsidRDefault="00E51434" w:rsidP="00E51434">
      <w:pPr>
        <w:rPr>
          <w:b/>
          <w:lang w:val="ru-RU"/>
        </w:rPr>
      </w:pPr>
      <w:r w:rsidRPr="0055116C">
        <w:rPr>
          <w:b/>
          <w:lang w:val="ru-RU"/>
        </w:rPr>
        <w:t xml:space="preserve">4.1 </w:t>
      </w:r>
      <w:r w:rsidR="00BD210B">
        <w:rPr>
          <w:b/>
          <w:lang w:val="ru-RU"/>
        </w:rPr>
        <w:t>Приготовление и</w:t>
      </w:r>
      <w:r w:rsidRPr="0055116C">
        <w:rPr>
          <w:b/>
          <w:szCs w:val="28"/>
          <w:lang w:val="ru-RU"/>
        </w:rPr>
        <w:t xml:space="preserve"> свойства пленок </w:t>
      </w:r>
      <w:r w:rsidRPr="0055116C">
        <w:rPr>
          <w:b/>
          <w:lang w:val="ru-RU"/>
        </w:rPr>
        <w:t>нанокомпозита</w:t>
      </w:r>
      <w:r w:rsidR="00B55B1A">
        <w:rPr>
          <w:b/>
          <w:lang w:val="ru-RU"/>
        </w:rPr>
        <w:t xml:space="preserve"> с добавлением НЧ Ag</w:t>
      </w:r>
    </w:p>
    <w:p w:rsidR="00E51434" w:rsidRPr="00E51434" w:rsidRDefault="00E51434" w:rsidP="00E51434">
      <w:pPr>
        <w:jc w:val="both"/>
        <w:rPr>
          <w:lang w:val="ru-RU"/>
        </w:rPr>
      </w:pPr>
      <w:r w:rsidRPr="00E51434">
        <w:rPr>
          <w:lang w:val="ru-RU"/>
        </w:rPr>
        <w:lastRenderedPageBreak/>
        <w:t xml:space="preserve">Перед тем как использовать наноструктуру </w:t>
      </w:r>
      <w:r w:rsidR="00731301">
        <w:rPr>
          <w:lang w:val="ru-RU"/>
        </w:rPr>
        <w:t>(НС) «</w:t>
      </w:r>
      <w:r w:rsidRPr="00E51434">
        <w:rPr>
          <w:lang w:val="ru-RU"/>
        </w:rPr>
        <w:t>ядро-оболочка</w:t>
      </w:r>
      <w:r w:rsidR="00731301">
        <w:rPr>
          <w:lang w:val="ru-RU"/>
        </w:rPr>
        <w:t>»</w:t>
      </w:r>
      <w:r w:rsidRPr="00E51434">
        <w:rPr>
          <w:lang w:val="ru-RU"/>
        </w:rPr>
        <w:t xml:space="preserve"> состава </w:t>
      </w:r>
      <w:r>
        <w:rPr>
          <w:szCs w:val="24"/>
        </w:rPr>
        <w:t>Ag</w:t>
      </w:r>
      <w:r w:rsidRPr="00E51434">
        <w:rPr>
          <w:szCs w:val="24"/>
          <w:lang w:val="ru-RU"/>
        </w:rPr>
        <w:t>/</w:t>
      </w:r>
      <w:r>
        <w:rPr>
          <w:szCs w:val="24"/>
        </w:rPr>
        <w:t>TiO</w:t>
      </w:r>
      <w:r w:rsidRPr="00E51434">
        <w:rPr>
          <w:szCs w:val="24"/>
          <w:vertAlign w:val="subscript"/>
          <w:lang w:val="ru-RU"/>
        </w:rPr>
        <w:t>2</w:t>
      </w:r>
      <w:r w:rsidRPr="00E51434">
        <w:rPr>
          <w:lang w:val="ru-RU"/>
        </w:rPr>
        <w:t xml:space="preserve"> в фотокатализе необходимо проведение исследования оптических характеристик, как одним из быстрых методов обнаружения </w:t>
      </w:r>
      <w:r w:rsidR="000A22A2">
        <w:rPr>
          <w:lang w:val="ru-RU"/>
        </w:rPr>
        <w:t xml:space="preserve">НС </w:t>
      </w:r>
      <w:r w:rsidR="00731301">
        <w:rPr>
          <w:lang w:val="ru-RU"/>
        </w:rPr>
        <w:t>«</w:t>
      </w:r>
      <w:r w:rsidRPr="00E51434">
        <w:rPr>
          <w:lang w:val="ru-RU"/>
        </w:rPr>
        <w:t>ядро-оболочк</w:t>
      </w:r>
      <w:r w:rsidR="00731301">
        <w:rPr>
          <w:lang w:val="ru-RU"/>
        </w:rPr>
        <w:t>а»</w:t>
      </w:r>
      <w:r w:rsidRPr="00E51434">
        <w:rPr>
          <w:lang w:val="ru-RU"/>
        </w:rPr>
        <w:t>.</w:t>
      </w:r>
    </w:p>
    <w:p w:rsidR="00E51434" w:rsidRPr="00E51434" w:rsidRDefault="00E51434" w:rsidP="00E51434">
      <w:pPr>
        <w:shd w:val="clear" w:color="auto" w:fill="FFFFFF"/>
        <w:jc w:val="both"/>
        <w:rPr>
          <w:szCs w:val="28"/>
          <w:lang w:val="ru-RU"/>
        </w:rPr>
      </w:pPr>
      <w:r w:rsidRPr="00E51434">
        <w:rPr>
          <w:szCs w:val="28"/>
          <w:lang w:val="ru-RU"/>
        </w:rPr>
        <w:t>Для того</w:t>
      </w:r>
      <w:r w:rsidR="000A22A2">
        <w:rPr>
          <w:szCs w:val="28"/>
          <w:lang w:val="ru-RU"/>
        </w:rPr>
        <w:t>,</w:t>
      </w:r>
      <w:r w:rsidRPr="00E51434">
        <w:rPr>
          <w:szCs w:val="28"/>
          <w:lang w:val="ru-RU"/>
        </w:rPr>
        <w:t xml:space="preserve"> чтобы предотвратить окисление НЧ </w:t>
      </w:r>
      <w:r w:rsidRPr="000430C3">
        <w:rPr>
          <w:szCs w:val="28"/>
        </w:rPr>
        <w:t>Ag</w:t>
      </w:r>
      <w:r w:rsidRPr="00E51434">
        <w:rPr>
          <w:szCs w:val="28"/>
          <w:lang w:val="ru-RU"/>
        </w:rPr>
        <w:t xml:space="preserve"> в полупроводниковых нанокомпозитах</w:t>
      </w:r>
      <w:r w:rsidR="007216BB">
        <w:rPr>
          <w:szCs w:val="28"/>
          <w:lang w:val="ru-RU"/>
        </w:rPr>
        <w:t xml:space="preserve"> были</w:t>
      </w:r>
      <w:r w:rsidRPr="00E51434">
        <w:rPr>
          <w:szCs w:val="28"/>
          <w:lang w:val="ru-RU"/>
        </w:rPr>
        <w:t xml:space="preserve"> использованы наноструктуры типа «ядро-оболочка»</w:t>
      </w:r>
      <w:r w:rsidR="007216BB">
        <w:rPr>
          <w:szCs w:val="28"/>
          <w:lang w:val="ru-RU"/>
        </w:rPr>
        <w:t xml:space="preserve"> </w:t>
      </w:r>
      <w:r w:rsidR="007216BB" w:rsidRPr="007216BB">
        <w:rPr>
          <w:szCs w:val="28"/>
          <w:lang w:val="ru-RU"/>
        </w:rPr>
        <w:t>[188]</w:t>
      </w:r>
      <w:r w:rsidR="00944659">
        <w:rPr>
          <w:szCs w:val="28"/>
          <w:lang w:val="ru-RU"/>
        </w:rPr>
        <w:t>.</w:t>
      </w:r>
    </w:p>
    <w:p w:rsidR="00E51434" w:rsidRPr="00E51434" w:rsidRDefault="000A22A2" w:rsidP="00E51434">
      <w:pPr>
        <w:shd w:val="clear" w:color="auto" w:fill="FFFFFF"/>
        <w:jc w:val="both"/>
        <w:rPr>
          <w:szCs w:val="28"/>
          <w:lang w:val="ru-RU"/>
        </w:rPr>
      </w:pPr>
      <w:r>
        <w:rPr>
          <w:szCs w:val="28"/>
          <w:lang w:val="ru-RU"/>
        </w:rPr>
        <w:t>Синтез наночастиц серебра проводилась следующим образом: к</w:t>
      </w:r>
      <w:r w:rsidR="00E51434" w:rsidRPr="00E51434">
        <w:rPr>
          <w:szCs w:val="28"/>
          <w:lang w:val="ru-RU"/>
        </w:rPr>
        <w:t xml:space="preserve"> раствору </w:t>
      </w:r>
      <w:smartTag w:uri="urn:schemas-microsoft-com:office:smarttags" w:element="metricconverter">
        <w:smartTagPr>
          <w:attr w:name="ProductID" w:val="0,5 г"/>
        </w:smartTagPr>
        <w:r w:rsidR="00E51434" w:rsidRPr="00E51434">
          <w:rPr>
            <w:szCs w:val="28"/>
            <w:lang w:val="ru-RU"/>
          </w:rPr>
          <w:t>0,5 г</w:t>
        </w:r>
      </w:smartTag>
      <w:r w:rsidR="00E51434" w:rsidRPr="00E51434">
        <w:rPr>
          <w:szCs w:val="28"/>
          <w:lang w:val="ru-RU"/>
        </w:rPr>
        <w:t xml:space="preserve"> поливинилпиролидона в 25 мл этиленгликоля добавляется нитрат серебра (0,1 ммоль). При интенсивном перемешивании смесь нагревается при 120°С в течение 30 минут. Раствор окрашивается в желтовато-коричневый цвет, что свидетельствует об образовании наночастиц серебра. Далее НЧ </w:t>
      </w:r>
      <w:r w:rsidR="00E51434" w:rsidRPr="000430C3">
        <w:rPr>
          <w:szCs w:val="28"/>
        </w:rPr>
        <w:t>Ag</w:t>
      </w:r>
      <w:r w:rsidR="00E51434" w:rsidRPr="00E51434">
        <w:rPr>
          <w:szCs w:val="28"/>
          <w:lang w:val="ru-RU"/>
        </w:rPr>
        <w:t xml:space="preserve"> отделяются от этиленгликоля центрифугированием, промываются по несколько раз последовательно ацетоном и этанолом. В итоге получен раствор наночастиц </w:t>
      </w:r>
      <w:r w:rsidR="00E51434" w:rsidRPr="000430C3">
        <w:rPr>
          <w:szCs w:val="28"/>
        </w:rPr>
        <w:t>Ag</w:t>
      </w:r>
      <w:r w:rsidR="00E51434" w:rsidRPr="00E51434">
        <w:rPr>
          <w:szCs w:val="28"/>
          <w:lang w:val="ru-RU"/>
        </w:rPr>
        <w:t xml:space="preserve"> в этаноле. </w:t>
      </w:r>
    </w:p>
    <w:p w:rsidR="00E51434" w:rsidRPr="00E51434" w:rsidRDefault="00E51434" w:rsidP="00E51434">
      <w:pPr>
        <w:shd w:val="clear" w:color="auto" w:fill="FFFFFF"/>
        <w:jc w:val="both"/>
        <w:rPr>
          <w:szCs w:val="28"/>
          <w:lang w:val="ru-RU"/>
        </w:rPr>
      </w:pPr>
      <w:r w:rsidRPr="00E51434">
        <w:rPr>
          <w:szCs w:val="28"/>
          <w:lang w:val="ru-RU"/>
        </w:rPr>
        <w:t xml:space="preserve">Распределение наночастиц серебра по размерам и СЭМ изображение представлены на рисунке 2.7. Средний размер НЧ </w:t>
      </w:r>
      <w:r w:rsidRPr="000430C3">
        <w:rPr>
          <w:szCs w:val="28"/>
        </w:rPr>
        <w:t>Ag</w:t>
      </w:r>
      <w:r w:rsidRPr="00E51434">
        <w:rPr>
          <w:szCs w:val="28"/>
          <w:lang w:val="ru-RU"/>
        </w:rPr>
        <w:t xml:space="preserve"> составляет порядка 20 нм. На СЭМ изображении НЧ </w:t>
      </w:r>
      <w:r w:rsidRPr="000430C3">
        <w:rPr>
          <w:szCs w:val="28"/>
        </w:rPr>
        <w:t>Ag</w:t>
      </w:r>
      <w:r w:rsidRPr="00E51434">
        <w:rPr>
          <w:szCs w:val="28"/>
          <w:lang w:val="ru-RU"/>
        </w:rPr>
        <w:t xml:space="preserve"> также наблюдаются сферические частицы размерами 22-24 нм. </w:t>
      </w:r>
    </w:p>
    <w:p w:rsidR="00E51434" w:rsidRPr="00E51434" w:rsidRDefault="00E51434" w:rsidP="00E51434">
      <w:pPr>
        <w:jc w:val="both"/>
        <w:rPr>
          <w:szCs w:val="28"/>
          <w:lang w:val="ru-RU"/>
        </w:rPr>
      </w:pPr>
    </w:p>
    <w:tbl>
      <w:tblPr>
        <w:tblW w:w="0" w:type="auto"/>
        <w:jc w:val="center"/>
        <w:tblLook w:val="04A0" w:firstRow="1" w:lastRow="0" w:firstColumn="1" w:lastColumn="0" w:noHBand="0" w:noVBand="1"/>
      </w:tblPr>
      <w:tblGrid>
        <w:gridCol w:w="5694"/>
        <w:gridCol w:w="3944"/>
      </w:tblGrid>
      <w:tr w:rsidR="00E51434" w:rsidRPr="000430C3" w:rsidTr="00AF3ACC">
        <w:trPr>
          <w:jc w:val="center"/>
        </w:trPr>
        <w:tc>
          <w:tcPr>
            <w:tcW w:w="5166" w:type="dxa"/>
            <w:vAlign w:val="center"/>
          </w:tcPr>
          <w:p w:rsidR="00E51434" w:rsidRPr="000430C3" w:rsidRDefault="00FA1DD5" w:rsidP="00AF3ACC">
            <w:pPr>
              <w:jc w:val="both"/>
              <w:rPr>
                <w:szCs w:val="28"/>
              </w:rPr>
            </w:pPr>
            <w:r w:rsidRPr="000430C3">
              <w:rPr>
                <w:noProof/>
                <w:szCs w:val="28"/>
                <w:lang w:val="ru-RU" w:eastAsia="ru-RU"/>
              </w:rPr>
              <w:drawing>
                <wp:inline distT="0" distB="0" distL="0" distR="0">
                  <wp:extent cx="3117850" cy="1466850"/>
                  <wp:effectExtent l="0" t="0" r="0" b="0"/>
                  <wp:docPr id="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5">
                            <a:extLst>
                              <a:ext uri="{28A0092B-C50C-407E-A947-70E740481C1C}">
                                <a14:useLocalDpi xmlns:a14="http://schemas.microsoft.com/office/drawing/2010/main" val="0"/>
                              </a:ext>
                            </a:extLst>
                          </a:blip>
                          <a:srcRect l="6229" t="2187" r="9840" b="14589"/>
                          <a:stretch>
                            <a:fillRect/>
                          </a:stretch>
                        </pic:blipFill>
                        <pic:spPr bwMode="auto">
                          <a:xfrm>
                            <a:off x="0" y="0"/>
                            <a:ext cx="3117850" cy="1466850"/>
                          </a:xfrm>
                          <a:prstGeom prst="rect">
                            <a:avLst/>
                          </a:prstGeom>
                          <a:noFill/>
                          <a:ln>
                            <a:noFill/>
                          </a:ln>
                        </pic:spPr>
                      </pic:pic>
                    </a:graphicData>
                  </a:graphic>
                </wp:inline>
              </w:drawing>
            </w:r>
          </w:p>
        </w:tc>
        <w:tc>
          <w:tcPr>
            <w:tcW w:w="4405" w:type="dxa"/>
            <w:vAlign w:val="center"/>
          </w:tcPr>
          <w:p w:rsidR="00E51434" w:rsidRPr="000430C3" w:rsidRDefault="00FA1DD5" w:rsidP="00AF3ACC">
            <w:pPr>
              <w:jc w:val="both"/>
              <w:rPr>
                <w:szCs w:val="28"/>
              </w:rPr>
            </w:pPr>
            <w:r w:rsidRPr="000430C3">
              <w:rPr>
                <w:noProof/>
                <w:szCs w:val="28"/>
                <w:lang w:val="ru-RU" w:eastAsia="ru-RU"/>
              </w:rPr>
              <w:drawing>
                <wp:inline distT="0" distB="0" distL="0" distR="0">
                  <wp:extent cx="1695450" cy="1892300"/>
                  <wp:effectExtent l="0" t="0" r="0" b="0"/>
                  <wp:docPr id="82" name="Рисунок 2" descr="15-1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5-11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95450" cy="1892300"/>
                          </a:xfrm>
                          <a:prstGeom prst="rect">
                            <a:avLst/>
                          </a:prstGeom>
                          <a:noFill/>
                          <a:ln>
                            <a:noFill/>
                          </a:ln>
                        </pic:spPr>
                      </pic:pic>
                    </a:graphicData>
                  </a:graphic>
                </wp:inline>
              </w:drawing>
            </w:r>
          </w:p>
        </w:tc>
      </w:tr>
      <w:tr w:rsidR="00E51434" w:rsidRPr="000430C3" w:rsidTr="00AF3ACC">
        <w:trPr>
          <w:jc w:val="center"/>
        </w:trPr>
        <w:tc>
          <w:tcPr>
            <w:tcW w:w="5166" w:type="dxa"/>
            <w:vAlign w:val="center"/>
          </w:tcPr>
          <w:p w:rsidR="00E51434" w:rsidRPr="000430C3" w:rsidRDefault="00E51434" w:rsidP="00AF3ACC">
            <w:pPr>
              <w:jc w:val="both"/>
              <w:rPr>
                <w:szCs w:val="28"/>
              </w:rPr>
            </w:pPr>
            <w:r w:rsidRPr="000430C3">
              <w:rPr>
                <w:szCs w:val="28"/>
              </w:rPr>
              <w:t>а</w:t>
            </w:r>
          </w:p>
        </w:tc>
        <w:tc>
          <w:tcPr>
            <w:tcW w:w="4405" w:type="dxa"/>
            <w:vAlign w:val="center"/>
          </w:tcPr>
          <w:p w:rsidR="00E51434" w:rsidRPr="000430C3" w:rsidRDefault="00E51434" w:rsidP="00AF3ACC">
            <w:pPr>
              <w:jc w:val="both"/>
              <w:rPr>
                <w:szCs w:val="28"/>
              </w:rPr>
            </w:pPr>
            <w:r w:rsidRPr="000430C3">
              <w:rPr>
                <w:szCs w:val="28"/>
              </w:rPr>
              <w:t>б</w:t>
            </w:r>
          </w:p>
        </w:tc>
      </w:tr>
    </w:tbl>
    <w:p w:rsidR="00E51434" w:rsidRPr="000430C3" w:rsidRDefault="00E51434" w:rsidP="00E51434">
      <w:pPr>
        <w:shd w:val="clear" w:color="auto" w:fill="FFFFFF"/>
        <w:jc w:val="both"/>
        <w:rPr>
          <w:szCs w:val="28"/>
        </w:rPr>
      </w:pPr>
    </w:p>
    <w:p w:rsidR="00E51434" w:rsidRPr="00E51434" w:rsidRDefault="00E51434" w:rsidP="00E51434">
      <w:pPr>
        <w:shd w:val="clear" w:color="auto" w:fill="FFFFFF"/>
        <w:jc w:val="both"/>
        <w:rPr>
          <w:szCs w:val="28"/>
          <w:lang w:val="ru-RU"/>
        </w:rPr>
      </w:pPr>
      <w:r w:rsidRPr="00E51434">
        <w:rPr>
          <w:szCs w:val="28"/>
          <w:lang w:val="ru-RU"/>
        </w:rPr>
        <w:t xml:space="preserve">Рисунок 4.1 – Распределение по размерам (а) и СЭМ изображение (б) синтезированных НЧ </w:t>
      </w:r>
      <w:r w:rsidRPr="000430C3">
        <w:rPr>
          <w:szCs w:val="28"/>
        </w:rPr>
        <w:t>Ag</w:t>
      </w:r>
    </w:p>
    <w:p w:rsidR="00E51434" w:rsidRPr="00E51434" w:rsidRDefault="00E51434" w:rsidP="00E51434">
      <w:pPr>
        <w:shd w:val="clear" w:color="auto" w:fill="FFFFFF"/>
        <w:jc w:val="both"/>
        <w:rPr>
          <w:szCs w:val="28"/>
          <w:lang w:val="ru-RU"/>
        </w:rPr>
      </w:pPr>
    </w:p>
    <w:p w:rsidR="00E51434" w:rsidRPr="00E51434" w:rsidRDefault="00E51434" w:rsidP="00E51434">
      <w:pPr>
        <w:shd w:val="clear" w:color="auto" w:fill="FFFFFF"/>
        <w:jc w:val="both"/>
        <w:rPr>
          <w:szCs w:val="28"/>
          <w:lang w:val="ru-RU"/>
        </w:rPr>
      </w:pPr>
      <w:r w:rsidRPr="00E51434">
        <w:rPr>
          <w:szCs w:val="28"/>
          <w:lang w:val="ru-RU"/>
        </w:rPr>
        <w:t xml:space="preserve">Для формирования «оболочки» </w:t>
      </w:r>
      <w:r w:rsidRPr="000430C3">
        <w:rPr>
          <w:szCs w:val="28"/>
        </w:rPr>
        <w:t>TiO</w:t>
      </w:r>
      <w:r w:rsidRPr="00E51434">
        <w:rPr>
          <w:szCs w:val="28"/>
          <w:vertAlign w:val="subscript"/>
          <w:lang w:val="ru-RU"/>
        </w:rPr>
        <w:t>2</w:t>
      </w:r>
      <w:r w:rsidRPr="00E51434">
        <w:rPr>
          <w:szCs w:val="28"/>
          <w:lang w:val="ru-RU"/>
        </w:rPr>
        <w:t xml:space="preserve"> к полученному раствору НЧ </w:t>
      </w:r>
      <w:r w:rsidRPr="000430C3">
        <w:rPr>
          <w:szCs w:val="28"/>
        </w:rPr>
        <w:t>Ag</w:t>
      </w:r>
      <w:r w:rsidRPr="00E51434">
        <w:rPr>
          <w:szCs w:val="28"/>
          <w:lang w:val="ru-RU"/>
        </w:rPr>
        <w:t xml:space="preserve"> (18 мл) добавляли разное количество раствора тетраизопропоксида титана (</w:t>
      </w:r>
      <w:r w:rsidR="00944659">
        <w:rPr>
          <w:szCs w:val="28"/>
        </w:rPr>
        <w:t>TIPT</w:t>
      </w:r>
      <w:r w:rsidRPr="00E51434">
        <w:rPr>
          <w:szCs w:val="28"/>
          <w:lang w:val="ru-RU"/>
        </w:rPr>
        <w:t xml:space="preserve">, 7 мкл </w:t>
      </w:r>
      <w:r w:rsidR="00944659">
        <w:rPr>
          <w:szCs w:val="28"/>
        </w:rPr>
        <w:t>TIPT</w:t>
      </w:r>
      <w:r w:rsidR="00944659" w:rsidRPr="00E51434" w:rsidDel="00944659">
        <w:rPr>
          <w:szCs w:val="28"/>
          <w:lang w:val="ru-RU"/>
        </w:rPr>
        <w:t xml:space="preserve"> </w:t>
      </w:r>
      <w:r w:rsidRPr="00E51434">
        <w:rPr>
          <w:szCs w:val="28"/>
          <w:lang w:val="ru-RU"/>
        </w:rPr>
        <w:t xml:space="preserve">на 1 мл абсолютного этанола). В первом случае прекурсор </w:t>
      </w:r>
      <w:r w:rsidRPr="000430C3">
        <w:rPr>
          <w:szCs w:val="28"/>
        </w:rPr>
        <w:t>TiO</w:t>
      </w:r>
      <w:r w:rsidRPr="00E51434">
        <w:rPr>
          <w:szCs w:val="28"/>
          <w:vertAlign w:val="subscript"/>
          <w:lang w:val="ru-RU"/>
        </w:rPr>
        <w:t>2</w:t>
      </w:r>
      <w:r w:rsidRPr="00E51434">
        <w:rPr>
          <w:szCs w:val="28"/>
          <w:lang w:val="ru-RU"/>
        </w:rPr>
        <w:t xml:space="preserve"> добавили в два приема: сначала 1 мл и через 17 ч встряхивания еще 1,5 мл, во-втором случае – однократно 2,5 мл, в третьем случае – однократно 0,8 мл раствора </w:t>
      </w:r>
      <w:r w:rsidR="00944659">
        <w:rPr>
          <w:szCs w:val="28"/>
        </w:rPr>
        <w:t>TIPT</w:t>
      </w:r>
      <w:r w:rsidRPr="00E51434">
        <w:rPr>
          <w:szCs w:val="28"/>
          <w:lang w:val="ru-RU"/>
        </w:rPr>
        <w:t xml:space="preserve">. Далее смеси встряхивали в темноте в течение суток, после чего были измерены спектры поглощения, определены размеры полученных наночастиц. Результаты полученных исследований для случаев 1, 2 и 3 представлены на рисунках </w:t>
      </w:r>
      <w:r w:rsidR="00367E19">
        <w:rPr>
          <w:szCs w:val="28"/>
          <w:lang w:val="ru-RU"/>
        </w:rPr>
        <w:t>4.1</w:t>
      </w:r>
      <w:r w:rsidRPr="00E51434">
        <w:rPr>
          <w:szCs w:val="28"/>
          <w:lang w:val="ru-RU"/>
        </w:rPr>
        <w:t xml:space="preserve"> и обозначены, соответственно, номерами 1, 2, 3. </w:t>
      </w:r>
    </w:p>
    <w:p w:rsidR="00E51434" w:rsidRPr="00E51434" w:rsidRDefault="00E51434" w:rsidP="00E51434">
      <w:pPr>
        <w:shd w:val="clear" w:color="auto" w:fill="FFFFFF"/>
        <w:jc w:val="both"/>
        <w:rPr>
          <w:szCs w:val="28"/>
          <w:lang w:val="ru-RU"/>
        </w:rPr>
      </w:pPr>
      <w:r w:rsidRPr="00E51434">
        <w:rPr>
          <w:szCs w:val="28"/>
          <w:lang w:val="ru-RU"/>
        </w:rPr>
        <w:t xml:space="preserve">На рисунке </w:t>
      </w:r>
      <w:r w:rsidR="00367E19">
        <w:rPr>
          <w:szCs w:val="28"/>
          <w:lang w:val="ru-RU"/>
        </w:rPr>
        <w:t>4</w:t>
      </w:r>
      <w:r w:rsidRPr="00E51434">
        <w:rPr>
          <w:szCs w:val="28"/>
          <w:lang w:val="ru-RU"/>
        </w:rPr>
        <w:t>.</w:t>
      </w:r>
      <w:r w:rsidR="00367E19">
        <w:rPr>
          <w:szCs w:val="28"/>
          <w:lang w:val="ru-RU"/>
        </w:rPr>
        <w:t>2</w:t>
      </w:r>
      <w:r w:rsidRPr="00E51434">
        <w:rPr>
          <w:szCs w:val="28"/>
          <w:lang w:val="ru-RU"/>
        </w:rPr>
        <w:t xml:space="preserve"> (верхний ряд) показаны спектры поглощения полученных наночастиц серебра сразу после синтеза и после добавления </w:t>
      </w:r>
      <w:r w:rsidR="00944659">
        <w:rPr>
          <w:szCs w:val="28"/>
        </w:rPr>
        <w:t>TIPT</w:t>
      </w:r>
      <w:r w:rsidRPr="00E51434">
        <w:rPr>
          <w:szCs w:val="28"/>
          <w:lang w:val="ru-RU"/>
        </w:rPr>
        <w:t xml:space="preserve">. Спектр </w:t>
      </w:r>
      <w:r w:rsidRPr="00E51434">
        <w:rPr>
          <w:szCs w:val="28"/>
          <w:lang w:val="ru-RU"/>
        </w:rPr>
        <w:lastRenderedPageBreak/>
        <w:t xml:space="preserve">поглощения НЧ серебра имеет характерную полосу плазмонного резонанса на 412 нм. </w:t>
      </w:r>
    </w:p>
    <w:p w:rsidR="00E51434" w:rsidRPr="00E51434" w:rsidRDefault="00E51434" w:rsidP="00E51434">
      <w:pPr>
        <w:shd w:val="clear" w:color="auto" w:fill="FFFFFF"/>
        <w:jc w:val="both"/>
        <w:rPr>
          <w:szCs w:val="28"/>
          <w:lang w:val="ru-RU"/>
        </w:rPr>
      </w:pPr>
    </w:p>
    <w:tbl>
      <w:tblPr>
        <w:tblW w:w="0" w:type="auto"/>
        <w:jc w:val="center"/>
        <w:tblLook w:val="04A0" w:firstRow="1" w:lastRow="0" w:firstColumn="1" w:lastColumn="0" w:noHBand="0" w:noVBand="1"/>
      </w:tblPr>
      <w:tblGrid>
        <w:gridCol w:w="3265"/>
        <w:gridCol w:w="3138"/>
        <w:gridCol w:w="3235"/>
      </w:tblGrid>
      <w:tr w:rsidR="00E51434" w:rsidRPr="000430C3" w:rsidTr="000A22A2">
        <w:trPr>
          <w:jc w:val="center"/>
        </w:trPr>
        <w:tc>
          <w:tcPr>
            <w:tcW w:w="3284" w:type="dxa"/>
            <w:shd w:val="clear" w:color="auto" w:fill="auto"/>
            <w:vAlign w:val="center"/>
          </w:tcPr>
          <w:p w:rsidR="00E51434" w:rsidRPr="000430C3" w:rsidRDefault="00FA1DD5" w:rsidP="000A22A2">
            <w:pPr>
              <w:ind w:firstLine="0"/>
              <w:jc w:val="center"/>
              <w:rPr>
                <w:szCs w:val="28"/>
              </w:rPr>
            </w:pPr>
            <w:r w:rsidRPr="000430C3">
              <w:rPr>
                <w:noProof/>
                <w:szCs w:val="28"/>
                <w:lang w:val="ru-RU" w:eastAsia="ru-RU"/>
              </w:rPr>
              <w:drawing>
                <wp:inline distT="0" distB="0" distL="0" distR="0">
                  <wp:extent cx="1993900" cy="1619250"/>
                  <wp:effectExtent l="0" t="0" r="0" b="0"/>
                  <wp:docPr id="83" name="Рисунок 83" descr="Grap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aph11"/>
                          <pic:cNvPicPr>
                            <a:picLocks noChangeAspect="1" noChangeArrowheads="1"/>
                          </pic:cNvPicPr>
                        </pic:nvPicPr>
                        <pic:blipFill>
                          <a:blip r:embed="rId107" cstate="print">
                            <a:extLst>
                              <a:ext uri="{28A0092B-C50C-407E-A947-70E740481C1C}">
                                <a14:useLocalDpi xmlns:a14="http://schemas.microsoft.com/office/drawing/2010/main" val="0"/>
                              </a:ext>
                            </a:extLst>
                          </a:blip>
                          <a:srcRect l="10835" t="3964" r="10527" b="4846"/>
                          <a:stretch>
                            <a:fillRect/>
                          </a:stretch>
                        </pic:blipFill>
                        <pic:spPr bwMode="auto">
                          <a:xfrm>
                            <a:off x="0" y="0"/>
                            <a:ext cx="1993900" cy="1619250"/>
                          </a:xfrm>
                          <a:prstGeom prst="rect">
                            <a:avLst/>
                          </a:prstGeom>
                          <a:noFill/>
                          <a:ln>
                            <a:noFill/>
                          </a:ln>
                        </pic:spPr>
                      </pic:pic>
                    </a:graphicData>
                  </a:graphic>
                </wp:inline>
              </w:drawing>
            </w:r>
          </w:p>
        </w:tc>
        <w:tc>
          <w:tcPr>
            <w:tcW w:w="3285" w:type="dxa"/>
            <w:shd w:val="clear" w:color="auto" w:fill="auto"/>
            <w:vAlign w:val="center"/>
          </w:tcPr>
          <w:p w:rsidR="00E51434" w:rsidRPr="000430C3" w:rsidRDefault="00FA1DD5" w:rsidP="00686E26">
            <w:pPr>
              <w:ind w:firstLine="0"/>
              <w:jc w:val="both"/>
              <w:rPr>
                <w:szCs w:val="28"/>
              </w:rPr>
            </w:pPr>
            <w:r w:rsidRPr="000430C3">
              <w:rPr>
                <w:noProof/>
                <w:szCs w:val="28"/>
                <w:lang w:val="ru-RU" w:eastAsia="ru-RU"/>
              </w:rPr>
              <w:drawing>
                <wp:inline distT="0" distB="0" distL="0" distR="0">
                  <wp:extent cx="1911350" cy="1619250"/>
                  <wp:effectExtent l="0" t="0" r="0" b="0"/>
                  <wp:docPr id="84" name="Рисунок 37" descr="C:\Users\КарГУ21\AppData\Local\Microsoft\Windows\INetCache\Content.Word\Grap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КарГУ21\AppData\Local\Microsoft\Windows\INetCache\Content.Word\Graph12.jpg"/>
                          <pic:cNvPicPr>
                            <a:picLocks noChangeAspect="1" noChangeArrowheads="1"/>
                          </pic:cNvPicPr>
                        </pic:nvPicPr>
                        <pic:blipFill>
                          <a:blip r:embed="rId108">
                            <a:extLst>
                              <a:ext uri="{28A0092B-C50C-407E-A947-70E740481C1C}">
                                <a14:useLocalDpi xmlns:a14="http://schemas.microsoft.com/office/drawing/2010/main" val="0"/>
                              </a:ext>
                            </a:extLst>
                          </a:blip>
                          <a:srcRect l="11455" t="2643" r="8049"/>
                          <a:stretch>
                            <a:fillRect/>
                          </a:stretch>
                        </pic:blipFill>
                        <pic:spPr bwMode="auto">
                          <a:xfrm>
                            <a:off x="0" y="0"/>
                            <a:ext cx="1911350" cy="1619250"/>
                          </a:xfrm>
                          <a:prstGeom prst="rect">
                            <a:avLst/>
                          </a:prstGeom>
                          <a:noFill/>
                          <a:ln>
                            <a:noFill/>
                          </a:ln>
                        </pic:spPr>
                      </pic:pic>
                    </a:graphicData>
                  </a:graphic>
                </wp:inline>
              </w:drawing>
            </w:r>
          </w:p>
        </w:tc>
        <w:tc>
          <w:tcPr>
            <w:tcW w:w="3285" w:type="dxa"/>
            <w:shd w:val="clear" w:color="auto" w:fill="auto"/>
            <w:vAlign w:val="center"/>
          </w:tcPr>
          <w:p w:rsidR="00E51434" w:rsidRPr="000430C3" w:rsidRDefault="00FA1DD5" w:rsidP="00686E26">
            <w:pPr>
              <w:ind w:firstLine="0"/>
              <w:jc w:val="both"/>
              <w:rPr>
                <w:szCs w:val="28"/>
              </w:rPr>
            </w:pPr>
            <w:r w:rsidRPr="000430C3">
              <w:rPr>
                <w:noProof/>
                <w:szCs w:val="28"/>
                <w:lang w:val="ru-RU" w:eastAsia="ru-RU"/>
              </w:rPr>
              <w:drawing>
                <wp:inline distT="0" distB="0" distL="0" distR="0">
                  <wp:extent cx="1974850" cy="1619250"/>
                  <wp:effectExtent l="0" t="0" r="0" b="0"/>
                  <wp:docPr id="85" name="Рисунок 85" descr="Grap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13"/>
                          <pic:cNvPicPr>
                            <a:picLocks noChangeAspect="1" noChangeArrowheads="1"/>
                          </pic:cNvPicPr>
                        </pic:nvPicPr>
                        <pic:blipFill>
                          <a:blip r:embed="rId109" cstate="print">
                            <a:extLst>
                              <a:ext uri="{28A0092B-C50C-407E-A947-70E740481C1C}">
                                <a14:useLocalDpi xmlns:a14="http://schemas.microsoft.com/office/drawing/2010/main" val="0"/>
                              </a:ext>
                            </a:extLst>
                          </a:blip>
                          <a:srcRect l="11627" t="3311" r="8838" b="3973"/>
                          <a:stretch>
                            <a:fillRect/>
                          </a:stretch>
                        </pic:blipFill>
                        <pic:spPr bwMode="auto">
                          <a:xfrm>
                            <a:off x="0" y="0"/>
                            <a:ext cx="1974850" cy="1619250"/>
                          </a:xfrm>
                          <a:prstGeom prst="rect">
                            <a:avLst/>
                          </a:prstGeom>
                          <a:noFill/>
                          <a:ln>
                            <a:noFill/>
                          </a:ln>
                        </pic:spPr>
                      </pic:pic>
                    </a:graphicData>
                  </a:graphic>
                </wp:inline>
              </w:drawing>
            </w:r>
          </w:p>
        </w:tc>
      </w:tr>
      <w:tr w:rsidR="00E51434" w:rsidRPr="000430C3" w:rsidTr="000A22A2">
        <w:trPr>
          <w:jc w:val="center"/>
        </w:trPr>
        <w:tc>
          <w:tcPr>
            <w:tcW w:w="3284" w:type="dxa"/>
            <w:shd w:val="clear" w:color="auto" w:fill="auto"/>
            <w:vAlign w:val="center"/>
          </w:tcPr>
          <w:p w:rsidR="00E51434" w:rsidRPr="000430C3" w:rsidRDefault="00E51434" w:rsidP="00686E26">
            <w:pPr>
              <w:ind w:firstLine="0"/>
              <w:jc w:val="center"/>
              <w:rPr>
                <w:szCs w:val="28"/>
              </w:rPr>
            </w:pPr>
            <w:r w:rsidRPr="000430C3">
              <w:rPr>
                <w:szCs w:val="28"/>
              </w:rPr>
              <w:t>1</w:t>
            </w:r>
          </w:p>
        </w:tc>
        <w:tc>
          <w:tcPr>
            <w:tcW w:w="3285" w:type="dxa"/>
            <w:shd w:val="clear" w:color="auto" w:fill="auto"/>
            <w:vAlign w:val="center"/>
          </w:tcPr>
          <w:p w:rsidR="00E51434" w:rsidRPr="000430C3" w:rsidRDefault="00E51434" w:rsidP="00686E26">
            <w:pPr>
              <w:ind w:firstLine="0"/>
              <w:jc w:val="center"/>
              <w:rPr>
                <w:szCs w:val="28"/>
              </w:rPr>
            </w:pPr>
            <w:r w:rsidRPr="000430C3">
              <w:rPr>
                <w:szCs w:val="28"/>
              </w:rPr>
              <w:t>2</w:t>
            </w:r>
          </w:p>
        </w:tc>
        <w:tc>
          <w:tcPr>
            <w:tcW w:w="3285" w:type="dxa"/>
            <w:shd w:val="clear" w:color="auto" w:fill="auto"/>
            <w:vAlign w:val="center"/>
          </w:tcPr>
          <w:p w:rsidR="00E51434" w:rsidRPr="000430C3" w:rsidRDefault="00E51434" w:rsidP="00686E26">
            <w:pPr>
              <w:ind w:firstLine="0"/>
              <w:jc w:val="center"/>
              <w:rPr>
                <w:szCs w:val="28"/>
              </w:rPr>
            </w:pPr>
            <w:r w:rsidRPr="000430C3">
              <w:rPr>
                <w:szCs w:val="28"/>
              </w:rPr>
              <w:t>3</w:t>
            </w:r>
          </w:p>
        </w:tc>
      </w:tr>
      <w:tr w:rsidR="00E51434" w:rsidRPr="000430C3" w:rsidTr="000A22A2">
        <w:trPr>
          <w:jc w:val="center"/>
        </w:trPr>
        <w:tc>
          <w:tcPr>
            <w:tcW w:w="3284" w:type="dxa"/>
            <w:shd w:val="clear" w:color="auto" w:fill="auto"/>
            <w:vAlign w:val="center"/>
          </w:tcPr>
          <w:p w:rsidR="00E51434" w:rsidRPr="000430C3" w:rsidRDefault="00FA1DD5" w:rsidP="000A22A2">
            <w:pPr>
              <w:ind w:firstLine="0"/>
              <w:jc w:val="center"/>
              <w:rPr>
                <w:szCs w:val="28"/>
              </w:rPr>
            </w:pPr>
            <w:r w:rsidRPr="000430C3">
              <w:rPr>
                <w:noProof/>
                <w:szCs w:val="28"/>
                <w:lang w:val="ru-RU" w:eastAsia="ru-RU"/>
              </w:rPr>
              <w:drawing>
                <wp:inline distT="0" distB="0" distL="0" distR="0">
                  <wp:extent cx="1104900" cy="1225550"/>
                  <wp:effectExtent l="0" t="0" r="0" b="0"/>
                  <wp:docPr id="86" name="Рисунок 11" descr="D:\РИМ\Rim\JR\Ядро-оболочка\Я-О Ag-TiO2 синтез 14-0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РИМ\Rim\JR\Ядро-оболочка\Я-О Ag-TiO2 синтез 14-03-19\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4900" cy="1225550"/>
                          </a:xfrm>
                          <a:prstGeom prst="rect">
                            <a:avLst/>
                          </a:prstGeom>
                          <a:noFill/>
                          <a:ln>
                            <a:noFill/>
                          </a:ln>
                        </pic:spPr>
                      </pic:pic>
                    </a:graphicData>
                  </a:graphic>
                </wp:inline>
              </w:drawing>
            </w:r>
          </w:p>
        </w:tc>
        <w:tc>
          <w:tcPr>
            <w:tcW w:w="3285" w:type="dxa"/>
            <w:shd w:val="clear" w:color="auto" w:fill="auto"/>
            <w:vAlign w:val="center"/>
          </w:tcPr>
          <w:p w:rsidR="00E51434" w:rsidRPr="000430C3" w:rsidRDefault="00FA1DD5" w:rsidP="000A22A2">
            <w:pPr>
              <w:ind w:firstLine="0"/>
              <w:jc w:val="center"/>
              <w:rPr>
                <w:szCs w:val="28"/>
              </w:rPr>
            </w:pPr>
            <w:r w:rsidRPr="000430C3">
              <w:rPr>
                <w:noProof/>
                <w:szCs w:val="28"/>
                <w:lang w:val="ru-RU" w:eastAsia="ru-RU"/>
              </w:rPr>
              <w:drawing>
                <wp:inline distT="0" distB="0" distL="0" distR="0">
                  <wp:extent cx="1085850" cy="1212850"/>
                  <wp:effectExtent l="0" t="0" r="0" b="0"/>
                  <wp:docPr id="87" name="Рисунок 10" descr="15-11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11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5850" cy="1212850"/>
                          </a:xfrm>
                          <a:prstGeom prst="rect">
                            <a:avLst/>
                          </a:prstGeom>
                          <a:noFill/>
                          <a:ln>
                            <a:noFill/>
                          </a:ln>
                        </pic:spPr>
                      </pic:pic>
                    </a:graphicData>
                  </a:graphic>
                </wp:inline>
              </w:drawing>
            </w:r>
          </w:p>
        </w:tc>
        <w:tc>
          <w:tcPr>
            <w:tcW w:w="3285" w:type="dxa"/>
            <w:shd w:val="clear" w:color="auto" w:fill="auto"/>
            <w:vAlign w:val="center"/>
          </w:tcPr>
          <w:p w:rsidR="00E51434" w:rsidRPr="000430C3" w:rsidRDefault="00FA1DD5" w:rsidP="000A22A2">
            <w:pPr>
              <w:ind w:firstLine="0"/>
              <w:jc w:val="center"/>
              <w:rPr>
                <w:szCs w:val="28"/>
              </w:rPr>
            </w:pPr>
            <w:r w:rsidRPr="000430C3">
              <w:rPr>
                <w:noProof/>
                <w:szCs w:val="28"/>
                <w:lang w:val="ru-RU" w:eastAsia="ru-RU"/>
              </w:rPr>
              <w:drawing>
                <wp:inline distT="0" distB="0" distL="0" distR="0">
                  <wp:extent cx="1200150" cy="1352550"/>
                  <wp:effectExtent l="0" t="0" r="0" b="0"/>
                  <wp:docPr id="88" name="Рисунок 8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00150" cy="1352550"/>
                          </a:xfrm>
                          <a:prstGeom prst="rect">
                            <a:avLst/>
                          </a:prstGeom>
                          <a:noFill/>
                          <a:ln>
                            <a:noFill/>
                          </a:ln>
                        </pic:spPr>
                      </pic:pic>
                    </a:graphicData>
                  </a:graphic>
                </wp:inline>
              </w:drawing>
            </w:r>
          </w:p>
        </w:tc>
      </w:tr>
    </w:tbl>
    <w:p w:rsidR="00E51434" w:rsidRPr="000430C3" w:rsidRDefault="00E51434" w:rsidP="00E51434">
      <w:pPr>
        <w:shd w:val="clear" w:color="auto" w:fill="FFFFFF"/>
        <w:jc w:val="both"/>
        <w:rPr>
          <w:szCs w:val="28"/>
        </w:rPr>
      </w:pPr>
    </w:p>
    <w:p w:rsidR="00E51434" w:rsidRPr="00E51434" w:rsidRDefault="00E51434" w:rsidP="00E51434">
      <w:pPr>
        <w:shd w:val="clear" w:color="auto" w:fill="FFFFFF"/>
        <w:jc w:val="both"/>
        <w:rPr>
          <w:szCs w:val="28"/>
          <w:lang w:val="ru-RU"/>
        </w:rPr>
      </w:pPr>
      <w:r w:rsidRPr="00E51434">
        <w:rPr>
          <w:szCs w:val="28"/>
          <w:lang w:val="ru-RU"/>
        </w:rPr>
        <w:t xml:space="preserve">Рисунок 4.2 – Спектры поглощения (сверху) и СЭМ-изображения синтезированных наночастиц </w:t>
      </w:r>
      <w:r w:rsidRPr="000430C3">
        <w:rPr>
          <w:szCs w:val="28"/>
        </w:rPr>
        <w:t>Ag</w:t>
      </w:r>
      <w:r w:rsidRPr="00E51434">
        <w:rPr>
          <w:szCs w:val="28"/>
          <w:lang w:val="ru-RU"/>
        </w:rPr>
        <w:t xml:space="preserve"> и </w:t>
      </w:r>
      <w:r w:rsidRPr="000430C3">
        <w:rPr>
          <w:szCs w:val="28"/>
        </w:rPr>
        <w:t>Ag</w:t>
      </w:r>
      <w:r w:rsidRPr="00E51434">
        <w:rPr>
          <w:szCs w:val="28"/>
          <w:lang w:val="ru-RU"/>
        </w:rPr>
        <w:t>/</w:t>
      </w:r>
      <w:r w:rsidRPr="000430C3">
        <w:rPr>
          <w:szCs w:val="28"/>
        </w:rPr>
        <w:t>TiO</w:t>
      </w:r>
      <w:r w:rsidRPr="00E51434">
        <w:rPr>
          <w:szCs w:val="28"/>
          <w:vertAlign w:val="subscript"/>
          <w:lang w:val="ru-RU"/>
        </w:rPr>
        <w:t>2</w:t>
      </w:r>
    </w:p>
    <w:p w:rsidR="00E51434" w:rsidRPr="00E51434" w:rsidRDefault="00E51434" w:rsidP="00E51434">
      <w:pPr>
        <w:jc w:val="both"/>
        <w:rPr>
          <w:szCs w:val="28"/>
          <w:lang w:val="ru-RU"/>
        </w:rPr>
      </w:pPr>
    </w:p>
    <w:p w:rsidR="00E51434" w:rsidRPr="00E51434" w:rsidRDefault="00E51434" w:rsidP="00E51434">
      <w:pPr>
        <w:shd w:val="clear" w:color="auto" w:fill="FFFFFF"/>
        <w:jc w:val="both"/>
        <w:rPr>
          <w:szCs w:val="28"/>
          <w:lang w:val="ru-RU"/>
        </w:rPr>
      </w:pPr>
      <w:r w:rsidRPr="00E51434">
        <w:rPr>
          <w:szCs w:val="28"/>
          <w:lang w:val="ru-RU"/>
        </w:rPr>
        <w:t xml:space="preserve">После добавления </w:t>
      </w:r>
      <w:r w:rsidR="00944659">
        <w:rPr>
          <w:szCs w:val="28"/>
        </w:rPr>
        <w:t>TIPT</w:t>
      </w:r>
      <w:r w:rsidR="00944659" w:rsidRPr="00E51434" w:rsidDel="00944659">
        <w:rPr>
          <w:szCs w:val="28"/>
          <w:lang w:val="ru-RU"/>
        </w:rPr>
        <w:t xml:space="preserve"> </w:t>
      </w:r>
      <w:r w:rsidRPr="00E51434">
        <w:rPr>
          <w:szCs w:val="28"/>
          <w:lang w:val="ru-RU"/>
        </w:rPr>
        <w:t>полоса плазмонного резонанса сдвигается в длинноволновую область (для каждого случая в разной степени) что свидетельствует об образовании оболочки из диоксида титана [</w:t>
      </w:r>
      <w:r w:rsidR="003E60C1">
        <w:rPr>
          <w:szCs w:val="28"/>
          <w:lang w:val="ru-RU"/>
        </w:rPr>
        <w:t>18</w:t>
      </w:r>
      <w:r w:rsidR="00713394">
        <w:rPr>
          <w:szCs w:val="28"/>
          <w:lang w:val="ru-RU"/>
        </w:rPr>
        <w:t>9</w:t>
      </w:r>
      <w:r w:rsidRPr="00E51434">
        <w:rPr>
          <w:szCs w:val="28"/>
          <w:lang w:val="ru-RU"/>
        </w:rPr>
        <w:t xml:space="preserve">]. </w:t>
      </w:r>
    </w:p>
    <w:p w:rsidR="00E51434" w:rsidRPr="00E51434" w:rsidRDefault="00E51434" w:rsidP="00E51434">
      <w:pPr>
        <w:jc w:val="both"/>
        <w:rPr>
          <w:szCs w:val="28"/>
          <w:lang w:val="ru-RU"/>
        </w:rPr>
      </w:pPr>
      <w:r w:rsidRPr="00E51434">
        <w:rPr>
          <w:szCs w:val="28"/>
          <w:lang w:val="ru-RU"/>
        </w:rPr>
        <w:t xml:space="preserve">Измерения размеров наночастиц </w:t>
      </w:r>
      <w:r w:rsidRPr="000430C3">
        <w:rPr>
          <w:szCs w:val="28"/>
        </w:rPr>
        <w:t>Ag</w:t>
      </w:r>
      <w:r w:rsidRPr="00E51434">
        <w:rPr>
          <w:szCs w:val="28"/>
          <w:lang w:val="ru-RU"/>
        </w:rPr>
        <w:t>/</w:t>
      </w:r>
      <w:r w:rsidRPr="000430C3">
        <w:rPr>
          <w:szCs w:val="28"/>
        </w:rPr>
        <w:t>TiO</w:t>
      </w:r>
      <w:r w:rsidRPr="00E51434">
        <w:rPr>
          <w:szCs w:val="28"/>
          <w:vertAlign w:val="subscript"/>
          <w:lang w:val="ru-RU"/>
        </w:rPr>
        <w:t>2</w:t>
      </w:r>
      <w:r w:rsidRPr="00E51434">
        <w:rPr>
          <w:szCs w:val="28"/>
          <w:lang w:val="ru-RU"/>
        </w:rPr>
        <w:t xml:space="preserve">, выполненные с применением метода динамического рассеяния света, дают следующие данные: для первого случая размеры колеблются в пределах 60-90 нм, во втором случае – 200-700 нм, в третьем случае – 30-40 нм. </w:t>
      </w:r>
    </w:p>
    <w:p w:rsidR="00E51434" w:rsidRPr="00E51434" w:rsidRDefault="00367E19" w:rsidP="00E51434">
      <w:pPr>
        <w:jc w:val="both"/>
        <w:rPr>
          <w:szCs w:val="28"/>
          <w:lang w:val="ru-RU"/>
        </w:rPr>
      </w:pPr>
      <w:r>
        <w:rPr>
          <w:szCs w:val="28"/>
          <w:lang w:val="ru-RU"/>
        </w:rPr>
        <w:t>На рисунке 4</w:t>
      </w:r>
      <w:r w:rsidR="00E51434" w:rsidRPr="00E51434">
        <w:rPr>
          <w:szCs w:val="28"/>
          <w:lang w:val="ru-RU"/>
        </w:rPr>
        <w:t>.</w:t>
      </w:r>
      <w:r>
        <w:rPr>
          <w:szCs w:val="28"/>
          <w:lang w:val="ru-RU"/>
        </w:rPr>
        <w:t>2</w:t>
      </w:r>
      <w:r w:rsidR="00E51434" w:rsidRPr="00E51434">
        <w:rPr>
          <w:szCs w:val="28"/>
          <w:lang w:val="ru-RU"/>
        </w:rPr>
        <w:t xml:space="preserve"> (нижний ряд) представлены СЭМ изображения синтезированных наночастиц. На СЭМ изображении НЧ </w:t>
      </w:r>
      <w:r w:rsidR="00E51434" w:rsidRPr="000430C3">
        <w:rPr>
          <w:szCs w:val="28"/>
        </w:rPr>
        <w:t>Ag</w:t>
      </w:r>
      <w:r w:rsidR="00E51434" w:rsidRPr="00E51434">
        <w:rPr>
          <w:szCs w:val="28"/>
          <w:lang w:val="ru-RU"/>
        </w:rPr>
        <w:t>/</w:t>
      </w:r>
      <w:r w:rsidR="00E51434" w:rsidRPr="000430C3">
        <w:rPr>
          <w:szCs w:val="28"/>
        </w:rPr>
        <w:t>TiO</w:t>
      </w:r>
      <w:r w:rsidR="00E51434" w:rsidRPr="00E51434">
        <w:rPr>
          <w:szCs w:val="28"/>
          <w:vertAlign w:val="subscript"/>
          <w:lang w:val="ru-RU"/>
        </w:rPr>
        <w:t xml:space="preserve">2 </w:t>
      </w:r>
      <w:r w:rsidR="00E51434" w:rsidRPr="00E51434">
        <w:rPr>
          <w:szCs w:val="28"/>
          <w:lang w:val="ru-RU"/>
        </w:rPr>
        <w:t>для первого случая</w:t>
      </w:r>
      <w:r w:rsidR="00E51434" w:rsidRPr="00E51434">
        <w:rPr>
          <w:szCs w:val="28"/>
          <w:vertAlign w:val="subscript"/>
          <w:lang w:val="ru-RU"/>
        </w:rPr>
        <w:t xml:space="preserve"> </w:t>
      </w:r>
      <w:r w:rsidR="00E51434" w:rsidRPr="00E51434">
        <w:rPr>
          <w:szCs w:val="28"/>
          <w:lang w:val="ru-RU"/>
        </w:rPr>
        <w:t xml:space="preserve">видны частицы размерами 30-40 нм включенные в «рыхлые» сферообразные структуры размерами 200-400 нм. При наибольшем количестве добавленного </w:t>
      </w:r>
      <w:r w:rsidR="00FD31AC">
        <w:rPr>
          <w:szCs w:val="28"/>
        </w:rPr>
        <w:t>TIPT</w:t>
      </w:r>
      <w:r w:rsidR="00FD31AC" w:rsidRPr="00E51434" w:rsidDel="00FD31AC">
        <w:rPr>
          <w:szCs w:val="28"/>
          <w:lang w:val="ru-RU"/>
        </w:rPr>
        <w:t xml:space="preserve"> </w:t>
      </w:r>
      <w:r w:rsidR="00E51434" w:rsidRPr="00E51434">
        <w:rPr>
          <w:szCs w:val="28"/>
          <w:lang w:val="ru-RU"/>
        </w:rPr>
        <w:t xml:space="preserve">(2-ой случай) наблюдаются плотные крупные частицы размерами 300-450 нм. При наименьшем количестве добавленного </w:t>
      </w:r>
      <w:r w:rsidR="00FD31AC">
        <w:rPr>
          <w:szCs w:val="28"/>
        </w:rPr>
        <w:t>TIPT</w:t>
      </w:r>
      <w:r w:rsidR="00FD31AC" w:rsidRPr="00E51434" w:rsidDel="00FD31AC">
        <w:rPr>
          <w:szCs w:val="28"/>
          <w:lang w:val="ru-RU"/>
        </w:rPr>
        <w:t xml:space="preserve"> </w:t>
      </w:r>
      <w:r w:rsidR="00E51434" w:rsidRPr="00E51434">
        <w:rPr>
          <w:szCs w:val="28"/>
          <w:lang w:val="ru-RU"/>
        </w:rPr>
        <w:t xml:space="preserve">(3-ий случай) наблюдаются сферические частицы размером 30-50 нм. Наличие в составе наблюдаемых структур серебра и диоксида титана подтверждается данными рентгеноспектрального микроанализа (рисунок </w:t>
      </w:r>
      <w:r>
        <w:rPr>
          <w:szCs w:val="28"/>
          <w:lang w:val="ru-RU"/>
        </w:rPr>
        <w:t>4</w:t>
      </w:r>
      <w:r w:rsidR="00E51434" w:rsidRPr="00E51434">
        <w:rPr>
          <w:szCs w:val="28"/>
          <w:lang w:val="ru-RU"/>
        </w:rPr>
        <w:t>.</w:t>
      </w:r>
      <w:r>
        <w:rPr>
          <w:szCs w:val="28"/>
          <w:lang w:val="ru-RU"/>
        </w:rPr>
        <w:t>3</w:t>
      </w:r>
      <w:r w:rsidR="00E51434" w:rsidRPr="00E51434">
        <w:rPr>
          <w:szCs w:val="28"/>
          <w:lang w:val="ru-RU"/>
        </w:rPr>
        <w:t xml:space="preserve">). </w:t>
      </w:r>
    </w:p>
    <w:p w:rsidR="00E51434" w:rsidRPr="00E51434" w:rsidRDefault="00E51434" w:rsidP="00E51434">
      <w:pPr>
        <w:jc w:val="both"/>
        <w:rPr>
          <w:szCs w:val="28"/>
          <w:lang w:val="ru-RU"/>
        </w:rPr>
      </w:pPr>
    </w:p>
    <w:tbl>
      <w:tblPr>
        <w:tblW w:w="0" w:type="auto"/>
        <w:tblLook w:val="04A0" w:firstRow="1" w:lastRow="0" w:firstColumn="1" w:lastColumn="0" w:noHBand="0" w:noVBand="1"/>
      </w:tblPr>
      <w:tblGrid>
        <w:gridCol w:w="4608"/>
        <w:gridCol w:w="5030"/>
      </w:tblGrid>
      <w:tr w:rsidR="00E51434" w:rsidRPr="000430C3" w:rsidTr="00AF3ACC">
        <w:tc>
          <w:tcPr>
            <w:tcW w:w="4482" w:type="dxa"/>
            <w:vAlign w:val="center"/>
          </w:tcPr>
          <w:p w:rsidR="00E51434" w:rsidRPr="000430C3" w:rsidRDefault="00FA1DD5" w:rsidP="00AF3ACC">
            <w:pPr>
              <w:jc w:val="both"/>
              <w:rPr>
                <w:szCs w:val="28"/>
              </w:rPr>
            </w:pPr>
            <w:r w:rsidRPr="000430C3">
              <w:rPr>
                <w:noProof/>
                <w:szCs w:val="28"/>
                <w:lang w:val="ru-RU" w:eastAsia="ru-RU"/>
              </w:rPr>
              <w:lastRenderedPageBreak/>
              <w:drawing>
                <wp:inline distT="0" distB="0" distL="0" distR="0">
                  <wp:extent cx="2616200" cy="199390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16200" cy="1993900"/>
                          </a:xfrm>
                          <a:prstGeom prst="rect">
                            <a:avLst/>
                          </a:prstGeom>
                          <a:noFill/>
                          <a:ln>
                            <a:noFill/>
                          </a:ln>
                        </pic:spPr>
                      </pic:pic>
                    </a:graphicData>
                  </a:graphic>
                </wp:inline>
              </w:drawing>
            </w:r>
          </w:p>
        </w:tc>
        <w:tc>
          <w:tcPr>
            <w:tcW w:w="5089" w:type="dxa"/>
            <w:vAlign w:val="center"/>
          </w:tcPr>
          <w:p w:rsidR="00E51434" w:rsidRPr="000430C3" w:rsidRDefault="00FA1DD5" w:rsidP="00AF3ACC">
            <w:pPr>
              <w:jc w:val="both"/>
              <w:rPr>
                <w:szCs w:val="28"/>
              </w:rPr>
            </w:pPr>
            <w:r w:rsidRPr="000430C3">
              <w:rPr>
                <w:noProof/>
                <w:szCs w:val="28"/>
                <w:lang w:val="ru-RU" w:eastAsia="ru-RU"/>
              </w:rPr>
              <w:drawing>
                <wp:inline distT="0" distB="0" distL="0" distR="0">
                  <wp:extent cx="2901950" cy="18923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01950" cy="1892300"/>
                          </a:xfrm>
                          <a:prstGeom prst="rect">
                            <a:avLst/>
                          </a:prstGeom>
                          <a:noFill/>
                          <a:ln>
                            <a:noFill/>
                          </a:ln>
                        </pic:spPr>
                      </pic:pic>
                    </a:graphicData>
                  </a:graphic>
                </wp:inline>
              </w:drawing>
            </w:r>
          </w:p>
        </w:tc>
      </w:tr>
      <w:tr w:rsidR="00E51434" w:rsidRPr="000430C3" w:rsidTr="00AF3ACC">
        <w:trPr>
          <w:trHeight w:val="117"/>
        </w:trPr>
        <w:tc>
          <w:tcPr>
            <w:tcW w:w="4482" w:type="dxa"/>
            <w:vAlign w:val="center"/>
          </w:tcPr>
          <w:p w:rsidR="00E51434" w:rsidRPr="000430C3" w:rsidRDefault="00E51434" w:rsidP="00AF3ACC">
            <w:pPr>
              <w:jc w:val="center"/>
              <w:rPr>
                <w:szCs w:val="28"/>
              </w:rPr>
            </w:pPr>
            <w:r w:rsidRPr="000430C3">
              <w:rPr>
                <w:szCs w:val="28"/>
              </w:rPr>
              <w:t>а</w:t>
            </w:r>
          </w:p>
        </w:tc>
        <w:tc>
          <w:tcPr>
            <w:tcW w:w="5089" w:type="dxa"/>
            <w:vAlign w:val="center"/>
          </w:tcPr>
          <w:p w:rsidR="00E51434" w:rsidRPr="000430C3" w:rsidRDefault="00E51434" w:rsidP="00AF3ACC">
            <w:pPr>
              <w:jc w:val="center"/>
              <w:rPr>
                <w:szCs w:val="28"/>
              </w:rPr>
            </w:pPr>
            <w:r w:rsidRPr="000430C3">
              <w:rPr>
                <w:szCs w:val="28"/>
              </w:rPr>
              <w:t>б</w:t>
            </w:r>
          </w:p>
        </w:tc>
      </w:tr>
    </w:tbl>
    <w:p w:rsidR="00E51434" w:rsidRPr="000430C3" w:rsidRDefault="00E51434" w:rsidP="00E51434">
      <w:pPr>
        <w:jc w:val="both"/>
        <w:rPr>
          <w:szCs w:val="28"/>
        </w:rPr>
      </w:pPr>
    </w:p>
    <w:p w:rsidR="00E51434" w:rsidRPr="00E51434" w:rsidRDefault="00E51434" w:rsidP="00E51434">
      <w:pPr>
        <w:jc w:val="both"/>
        <w:rPr>
          <w:szCs w:val="28"/>
          <w:lang w:val="ru-RU"/>
        </w:rPr>
      </w:pPr>
      <w:r w:rsidRPr="00E51434">
        <w:rPr>
          <w:szCs w:val="28"/>
          <w:lang w:val="ru-RU"/>
        </w:rPr>
        <w:t xml:space="preserve">Рисунок 4.3 – Энергодисперсионный спектр частиц </w:t>
      </w:r>
      <w:r w:rsidRPr="000430C3">
        <w:rPr>
          <w:szCs w:val="28"/>
        </w:rPr>
        <w:t>Ag</w:t>
      </w:r>
      <w:r w:rsidRPr="00E51434">
        <w:rPr>
          <w:szCs w:val="28"/>
          <w:lang w:val="ru-RU"/>
        </w:rPr>
        <w:t>/</w:t>
      </w:r>
      <w:r w:rsidRPr="000430C3">
        <w:rPr>
          <w:szCs w:val="28"/>
        </w:rPr>
        <w:t>TiO</w:t>
      </w:r>
      <w:r w:rsidRPr="00E51434">
        <w:rPr>
          <w:szCs w:val="28"/>
          <w:vertAlign w:val="subscript"/>
          <w:lang w:val="ru-RU"/>
        </w:rPr>
        <w:t>2</w:t>
      </w:r>
      <w:r w:rsidRPr="00E51434">
        <w:rPr>
          <w:szCs w:val="28"/>
          <w:lang w:val="ru-RU"/>
        </w:rPr>
        <w:t xml:space="preserve"> при добавлении 2,5 (а) и 0,8 мл </w:t>
      </w:r>
      <w:r w:rsidR="00FD31AC">
        <w:rPr>
          <w:szCs w:val="28"/>
        </w:rPr>
        <w:t>TIPT</w:t>
      </w:r>
      <w:r w:rsidR="00FD31AC" w:rsidRPr="00E51434" w:rsidDel="00FD31AC">
        <w:rPr>
          <w:szCs w:val="28"/>
          <w:lang w:val="ru-RU"/>
        </w:rPr>
        <w:t xml:space="preserve"> </w:t>
      </w:r>
      <w:r w:rsidRPr="00E51434">
        <w:rPr>
          <w:szCs w:val="28"/>
          <w:lang w:val="ru-RU"/>
        </w:rPr>
        <w:t>(б)</w:t>
      </w:r>
    </w:p>
    <w:p w:rsidR="00E51434" w:rsidRPr="00E51434" w:rsidRDefault="00E51434" w:rsidP="00E51434">
      <w:pPr>
        <w:jc w:val="both"/>
        <w:rPr>
          <w:szCs w:val="28"/>
          <w:lang w:val="ru-RU"/>
        </w:rPr>
      </w:pPr>
    </w:p>
    <w:p w:rsidR="00E51434" w:rsidRPr="00E51434" w:rsidRDefault="00E51434" w:rsidP="00E51434">
      <w:pPr>
        <w:jc w:val="both"/>
        <w:rPr>
          <w:szCs w:val="28"/>
          <w:lang w:val="ru-RU"/>
        </w:rPr>
      </w:pPr>
      <w:r w:rsidRPr="00E51434">
        <w:rPr>
          <w:szCs w:val="28"/>
          <w:lang w:val="ru-RU"/>
        </w:rPr>
        <w:t xml:space="preserve">Таким образом, изменяя количество прекурсора можно варьировать толщину оболочки </w:t>
      </w:r>
      <w:r w:rsidRPr="000430C3">
        <w:rPr>
          <w:szCs w:val="28"/>
        </w:rPr>
        <w:t>TiO</w:t>
      </w:r>
      <w:r w:rsidRPr="00E51434">
        <w:rPr>
          <w:szCs w:val="28"/>
          <w:vertAlign w:val="subscript"/>
          <w:lang w:val="ru-RU"/>
        </w:rPr>
        <w:t xml:space="preserve">2 </w:t>
      </w:r>
      <w:r w:rsidRPr="00E51434">
        <w:rPr>
          <w:szCs w:val="28"/>
          <w:lang w:val="ru-RU"/>
        </w:rPr>
        <w:t>и положение полосы плазмонного резонанса наночастиц. В дальнейшем для работы нами были использованы НЧ с наименьшей толщиной полупроводниковой оболочки.</w:t>
      </w:r>
    </w:p>
    <w:p w:rsidR="00E51434" w:rsidRPr="00E51434" w:rsidRDefault="00E51434" w:rsidP="00E51434">
      <w:pPr>
        <w:jc w:val="both"/>
        <w:rPr>
          <w:rStyle w:val="longtext"/>
          <w:szCs w:val="28"/>
          <w:lang w:val="ru-RU"/>
        </w:rPr>
      </w:pPr>
      <w:r w:rsidRPr="00E51434">
        <w:rPr>
          <w:rStyle w:val="longtext"/>
          <w:szCs w:val="28"/>
          <w:lang w:val="ru-RU"/>
        </w:rPr>
        <w:t>Далее были измерены спектры поглощения приготовленных пленок с добавкой наностр</w:t>
      </w:r>
      <w:r w:rsidR="00367E19">
        <w:rPr>
          <w:rStyle w:val="longtext"/>
          <w:szCs w:val="28"/>
          <w:lang w:val="ru-RU"/>
        </w:rPr>
        <w:t>уктур «ядро/оболочка» (рисунок 4</w:t>
      </w:r>
      <w:r w:rsidRPr="00E51434">
        <w:rPr>
          <w:rStyle w:val="longtext"/>
          <w:szCs w:val="28"/>
          <w:lang w:val="ru-RU"/>
        </w:rPr>
        <w:t>.</w:t>
      </w:r>
      <w:r w:rsidR="00367E19">
        <w:rPr>
          <w:rStyle w:val="longtext"/>
          <w:szCs w:val="28"/>
          <w:lang w:val="ru-RU"/>
        </w:rPr>
        <w:t>4</w:t>
      </w:r>
      <w:r w:rsidRPr="00E51434">
        <w:rPr>
          <w:rStyle w:val="longtext"/>
          <w:szCs w:val="28"/>
          <w:lang w:val="ru-RU"/>
        </w:rPr>
        <w:t xml:space="preserve">, б). Измерения показали, что в присутствии плазмонных наноструктур наблюдается сдвиг края полосы поглощения пленки в область красных длин волн. При этом оптическая плотность </w:t>
      </w:r>
      <w:r>
        <w:rPr>
          <w:rStyle w:val="longtext"/>
          <w:szCs w:val="28"/>
        </w:rPr>
        <w:t>D</w:t>
      </w:r>
      <w:r w:rsidRPr="00E51434">
        <w:rPr>
          <w:rStyle w:val="longtext"/>
          <w:szCs w:val="28"/>
          <w:lang w:val="ru-RU"/>
        </w:rPr>
        <w:t xml:space="preserve"> пленок с </w:t>
      </w:r>
      <w:r>
        <w:rPr>
          <w:rStyle w:val="longtext"/>
          <w:szCs w:val="28"/>
        </w:rPr>
        <w:t>Ag</w:t>
      </w:r>
      <w:r w:rsidRPr="00E51434">
        <w:rPr>
          <w:rStyle w:val="longtext"/>
          <w:szCs w:val="28"/>
          <w:lang w:val="ru-RU"/>
        </w:rPr>
        <w:t>/</w:t>
      </w:r>
      <w:r>
        <w:rPr>
          <w:rStyle w:val="longtext"/>
          <w:szCs w:val="28"/>
        </w:rPr>
        <w:t>TiO</w:t>
      </w:r>
      <w:r w:rsidRPr="00E51434">
        <w:rPr>
          <w:rStyle w:val="longtext"/>
          <w:szCs w:val="28"/>
          <w:vertAlign w:val="subscript"/>
          <w:lang w:val="ru-RU"/>
        </w:rPr>
        <w:t>2</w:t>
      </w:r>
      <w:r w:rsidRPr="00E51434">
        <w:rPr>
          <w:rStyle w:val="longtext"/>
          <w:szCs w:val="28"/>
          <w:lang w:val="ru-RU"/>
        </w:rPr>
        <w:t xml:space="preserve"> заметно увеличивается на длинноволновом крыле спектра поглощения. Такой прирост параметра </w:t>
      </w:r>
      <w:r>
        <w:rPr>
          <w:rStyle w:val="longtext"/>
          <w:szCs w:val="28"/>
        </w:rPr>
        <w:t>D</w:t>
      </w:r>
      <w:r w:rsidRPr="00E51434">
        <w:rPr>
          <w:rStyle w:val="longtext"/>
          <w:szCs w:val="28"/>
          <w:lang w:val="ru-RU"/>
        </w:rPr>
        <w:t xml:space="preserve"> может быть связан с расширением спектральной чувствительности нанокомпозитных и полупроводниковых образцов в связи с суперпозицией полосы плазмонного поглощения НЧ </w:t>
      </w:r>
      <w:r>
        <w:rPr>
          <w:rStyle w:val="longtext"/>
          <w:szCs w:val="28"/>
        </w:rPr>
        <w:t>Ag</w:t>
      </w:r>
      <w:r w:rsidRPr="00E51434">
        <w:rPr>
          <w:rStyle w:val="longtext"/>
          <w:szCs w:val="28"/>
          <w:lang w:val="ru-RU"/>
        </w:rPr>
        <w:t>.</w:t>
      </w:r>
    </w:p>
    <w:p w:rsidR="00E51434" w:rsidRPr="00E51434" w:rsidRDefault="00E51434" w:rsidP="00E51434">
      <w:pPr>
        <w:jc w:val="both"/>
        <w:rPr>
          <w:rStyle w:val="longtext"/>
          <w:szCs w:val="28"/>
          <w:lang w:val="ru-RU"/>
        </w:rPr>
      </w:pPr>
    </w:p>
    <w:tbl>
      <w:tblPr>
        <w:tblW w:w="0" w:type="auto"/>
        <w:jc w:val="center"/>
        <w:tblLook w:val="04A0" w:firstRow="1" w:lastRow="0" w:firstColumn="1" w:lastColumn="0" w:noHBand="0" w:noVBand="1"/>
      </w:tblPr>
      <w:tblGrid>
        <w:gridCol w:w="3184"/>
        <w:gridCol w:w="4574"/>
      </w:tblGrid>
      <w:tr w:rsidR="00E51434" w:rsidRPr="00F67C30" w:rsidTr="00AF3ACC">
        <w:trPr>
          <w:jc w:val="center"/>
        </w:trPr>
        <w:tc>
          <w:tcPr>
            <w:tcW w:w="3184" w:type="dxa"/>
            <w:vAlign w:val="center"/>
          </w:tcPr>
          <w:p w:rsidR="00E51434" w:rsidRPr="00F67C30" w:rsidRDefault="00FA1DD5" w:rsidP="00AF3ACC">
            <w:pPr>
              <w:jc w:val="center"/>
              <w:rPr>
                <w:rStyle w:val="longtext"/>
                <w:szCs w:val="28"/>
              </w:rPr>
            </w:pPr>
            <w:r w:rsidRPr="00F67C30">
              <w:rPr>
                <w:rStyle w:val="longtext"/>
                <w:noProof/>
                <w:szCs w:val="28"/>
                <w:lang w:val="ru-RU" w:eastAsia="ru-RU"/>
              </w:rPr>
              <w:drawing>
                <wp:inline distT="0" distB="0" distL="0" distR="0">
                  <wp:extent cx="1511300" cy="16192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cstate="print">
                            <a:extLst>
                              <a:ext uri="{28A0092B-C50C-407E-A947-70E740481C1C}">
                                <a14:useLocalDpi xmlns:a14="http://schemas.microsoft.com/office/drawing/2010/main" val="0"/>
                              </a:ext>
                            </a:extLst>
                          </a:blip>
                          <a:srcRect l="21082" r="20709"/>
                          <a:stretch>
                            <a:fillRect/>
                          </a:stretch>
                        </pic:blipFill>
                        <pic:spPr bwMode="auto">
                          <a:xfrm>
                            <a:off x="0" y="0"/>
                            <a:ext cx="1511300" cy="1619250"/>
                          </a:xfrm>
                          <a:prstGeom prst="rect">
                            <a:avLst/>
                          </a:prstGeom>
                          <a:noFill/>
                          <a:ln>
                            <a:noFill/>
                          </a:ln>
                        </pic:spPr>
                      </pic:pic>
                    </a:graphicData>
                  </a:graphic>
                </wp:inline>
              </w:drawing>
            </w:r>
          </w:p>
        </w:tc>
        <w:tc>
          <w:tcPr>
            <w:tcW w:w="4446" w:type="dxa"/>
            <w:vAlign w:val="center"/>
          </w:tcPr>
          <w:p w:rsidR="00E51434" w:rsidRPr="00F67C30" w:rsidRDefault="00FA1DD5" w:rsidP="00AF3ACC">
            <w:pPr>
              <w:jc w:val="center"/>
              <w:rPr>
                <w:rStyle w:val="longtext"/>
                <w:szCs w:val="28"/>
              </w:rPr>
            </w:pPr>
            <w:r w:rsidRPr="00F67C30">
              <w:rPr>
                <w:noProof/>
                <w:szCs w:val="28"/>
                <w:lang w:val="ru-RU" w:eastAsia="ru-RU"/>
              </w:rPr>
              <w:drawing>
                <wp:inline distT="0" distB="0" distL="0" distR="0">
                  <wp:extent cx="2406650" cy="1701800"/>
                  <wp:effectExtent l="0" t="0" r="0" b="0"/>
                  <wp:docPr id="92" name="Рисунок 3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3.jpg"/>
                          <pic:cNvPicPr>
                            <a:picLocks noChangeAspect="1" noChangeArrowheads="1"/>
                          </pic:cNvPicPr>
                        </pic:nvPicPr>
                        <pic:blipFill>
                          <a:blip r:embed="rId116" cstate="print">
                            <a:extLst>
                              <a:ext uri="{28A0092B-C50C-407E-A947-70E740481C1C}">
                                <a14:useLocalDpi xmlns:a14="http://schemas.microsoft.com/office/drawing/2010/main" val="0"/>
                              </a:ext>
                            </a:extLst>
                          </a:blip>
                          <a:srcRect l="3311" t="2074"/>
                          <a:stretch>
                            <a:fillRect/>
                          </a:stretch>
                        </pic:blipFill>
                        <pic:spPr bwMode="auto">
                          <a:xfrm>
                            <a:off x="0" y="0"/>
                            <a:ext cx="2406650" cy="1701800"/>
                          </a:xfrm>
                          <a:prstGeom prst="rect">
                            <a:avLst/>
                          </a:prstGeom>
                          <a:noFill/>
                          <a:ln>
                            <a:noFill/>
                          </a:ln>
                        </pic:spPr>
                      </pic:pic>
                    </a:graphicData>
                  </a:graphic>
                </wp:inline>
              </w:drawing>
            </w:r>
          </w:p>
        </w:tc>
      </w:tr>
      <w:tr w:rsidR="00E51434" w:rsidRPr="00467A3D" w:rsidTr="00AF3ACC">
        <w:trPr>
          <w:jc w:val="center"/>
        </w:trPr>
        <w:tc>
          <w:tcPr>
            <w:tcW w:w="3184" w:type="dxa"/>
            <w:vAlign w:val="center"/>
          </w:tcPr>
          <w:p w:rsidR="00E51434" w:rsidRPr="00467A3D" w:rsidRDefault="00E51434" w:rsidP="00AF3ACC">
            <w:pPr>
              <w:jc w:val="center"/>
              <w:rPr>
                <w:rStyle w:val="longtext"/>
              </w:rPr>
            </w:pPr>
            <w:r w:rsidRPr="00467A3D">
              <w:rPr>
                <w:rStyle w:val="longtext"/>
              </w:rPr>
              <w:t>а</w:t>
            </w:r>
          </w:p>
        </w:tc>
        <w:tc>
          <w:tcPr>
            <w:tcW w:w="4446" w:type="dxa"/>
            <w:vAlign w:val="center"/>
          </w:tcPr>
          <w:p w:rsidR="00E51434" w:rsidRPr="00467A3D" w:rsidRDefault="00E51434" w:rsidP="00AF3ACC">
            <w:pPr>
              <w:jc w:val="center"/>
              <w:rPr>
                <w:rStyle w:val="longtext"/>
              </w:rPr>
            </w:pPr>
            <w:r w:rsidRPr="00467A3D">
              <w:rPr>
                <w:rStyle w:val="longtext"/>
              </w:rPr>
              <w:t>б</w:t>
            </w:r>
          </w:p>
        </w:tc>
      </w:tr>
    </w:tbl>
    <w:p w:rsidR="00E51434" w:rsidRDefault="00E51434" w:rsidP="00E51434">
      <w:pPr>
        <w:jc w:val="both"/>
        <w:rPr>
          <w:rStyle w:val="longtext"/>
          <w:szCs w:val="28"/>
        </w:rPr>
      </w:pPr>
    </w:p>
    <w:p w:rsidR="00E51434" w:rsidRPr="00E51434" w:rsidRDefault="00E51434" w:rsidP="00E51434">
      <w:pPr>
        <w:jc w:val="center"/>
        <w:rPr>
          <w:rStyle w:val="longtext"/>
          <w:szCs w:val="28"/>
          <w:lang w:val="ru-RU"/>
        </w:rPr>
      </w:pPr>
      <w:r w:rsidRPr="00E51434">
        <w:rPr>
          <w:rStyle w:val="longtext"/>
          <w:szCs w:val="28"/>
          <w:lang w:val="ru-RU"/>
        </w:rPr>
        <w:t xml:space="preserve">Рисунок </w:t>
      </w:r>
      <w:r w:rsidR="00367E19">
        <w:rPr>
          <w:rStyle w:val="longtext"/>
          <w:szCs w:val="28"/>
          <w:lang w:val="ru-RU"/>
        </w:rPr>
        <w:t>4</w:t>
      </w:r>
      <w:r w:rsidRPr="00E51434">
        <w:rPr>
          <w:rStyle w:val="longtext"/>
          <w:szCs w:val="28"/>
          <w:lang w:val="ru-RU"/>
        </w:rPr>
        <w:t>.</w:t>
      </w:r>
      <w:r w:rsidR="00367E19">
        <w:rPr>
          <w:rStyle w:val="longtext"/>
          <w:szCs w:val="28"/>
          <w:lang w:val="ru-RU"/>
        </w:rPr>
        <w:t>4</w:t>
      </w:r>
      <w:r w:rsidRPr="00E51434">
        <w:rPr>
          <w:rStyle w:val="longtext"/>
          <w:szCs w:val="28"/>
          <w:lang w:val="ru-RU"/>
        </w:rPr>
        <w:t xml:space="preserve"> – Карта распределения элементов в образце </w:t>
      </w:r>
      <w:r>
        <w:rPr>
          <w:rStyle w:val="longtext"/>
          <w:szCs w:val="28"/>
        </w:rPr>
        <w:t>TiO</w:t>
      </w:r>
      <w:r w:rsidRPr="00E51434">
        <w:rPr>
          <w:rStyle w:val="longtext"/>
          <w:szCs w:val="28"/>
          <w:vertAlign w:val="subscript"/>
          <w:lang w:val="ru-RU"/>
        </w:rPr>
        <w:t>2</w:t>
      </w:r>
      <w:r w:rsidRPr="00E51434">
        <w:rPr>
          <w:rStyle w:val="longtext"/>
          <w:szCs w:val="28"/>
          <w:lang w:val="ru-RU"/>
        </w:rPr>
        <w:t xml:space="preserve"> с С</w:t>
      </w:r>
      <w:r w:rsidRPr="00FD47D6">
        <w:rPr>
          <w:rStyle w:val="longtext"/>
          <w:szCs w:val="28"/>
          <w:vertAlign w:val="subscript"/>
        </w:rPr>
        <w:t>Ag</w:t>
      </w:r>
      <w:r w:rsidRPr="00E51434">
        <w:rPr>
          <w:rStyle w:val="longtext"/>
          <w:szCs w:val="28"/>
          <w:vertAlign w:val="subscript"/>
          <w:lang w:val="ru-RU"/>
        </w:rPr>
        <w:t>/</w:t>
      </w:r>
      <w:r w:rsidRPr="00FD47D6">
        <w:rPr>
          <w:rStyle w:val="longtext"/>
          <w:szCs w:val="28"/>
          <w:vertAlign w:val="subscript"/>
        </w:rPr>
        <w:t>TiO</w:t>
      </w:r>
      <w:r w:rsidRPr="00E51434">
        <w:rPr>
          <w:rStyle w:val="longtext"/>
          <w:position w:val="-4"/>
          <w:szCs w:val="28"/>
          <w:vertAlign w:val="subscript"/>
          <w:lang w:val="ru-RU"/>
        </w:rPr>
        <w:t>2</w:t>
      </w:r>
      <w:r w:rsidRPr="00E51434">
        <w:rPr>
          <w:rStyle w:val="longtext"/>
          <w:szCs w:val="28"/>
          <w:lang w:val="ru-RU"/>
        </w:rPr>
        <w:t xml:space="preserve">=1 мас% (а) и спектры поглощения пленок </w:t>
      </w:r>
      <w:r>
        <w:rPr>
          <w:rStyle w:val="longtext"/>
          <w:szCs w:val="28"/>
        </w:rPr>
        <w:t>TiO</w:t>
      </w:r>
      <w:r w:rsidRPr="00E51434">
        <w:rPr>
          <w:rStyle w:val="longtext"/>
          <w:szCs w:val="28"/>
          <w:vertAlign w:val="subscript"/>
          <w:lang w:val="ru-RU"/>
        </w:rPr>
        <w:t>2</w:t>
      </w:r>
      <w:r w:rsidRPr="00E51434">
        <w:rPr>
          <w:rStyle w:val="longtext"/>
          <w:szCs w:val="28"/>
          <w:lang w:val="ru-RU"/>
        </w:rPr>
        <w:t xml:space="preserve">, </w:t>
      </w:r>
      <w:r>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GO</w:t>
      </w:r>
      <w:r w:rsidRPr="00E51434">
        <w:rPr>
          <w:rStyle w:val="longtext"/>
          <w:szCs w:val="28"/>
          <w:lang w:val="ru-RU"/>
        </w:rPr>
        <w:t xml:space="preserve"> и </w:t>
      </w:r>
      <w:r>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rGO</w:t>
      </w:r>
      <w:r w:rsidRPr="00E51434">
        <w:rPr>
          <w:rStyle w:val="longtext"/>
          <w:szCs w:val="28"/>
          <w:lang w:val="ru-RU"/>
        </w:rPr>
        <w:t xml:space="preserve"> </w:t>
      </w:r>
    </w:p>
    <w:p w:rsidR="00E51434" w:rsidRPr="00E51434" w:rsidRDefault="00E51434" w:rsidP="00E51434">
      <w:pPr>
        <w:jc w:val="center"/>
        <w:rPr>
          <w:rStyle w:val="longtext"/>
          <w:szCs w:val="28"/>
          <w:lang w:val="ru-RU"/>
        </w:rPr>
      </w:pPr>
      <w:r w:rsidRPr="00E51434">
        <w:rPr>
          <w:rStyle w:val="longtext"/>
          <w:szCs w:val="28"/>
          <w:lang w:val="ru-RU"/>
        </w:rPr>
        <w:t>при С</w:t>
      </w:r>
      <w:r w:rsidRPr="00FD47D6">
        <w:rPr>
          <w:rStyle w:val="longtext"/>
          <w:szCs w:val="28"/>
          <w:vertAlign w:val="subscript"/>
        </w:rPr>
        <w:t>Ag</w:t>
      </w:r>
      <w:r w:rsidRPr="00E51434">
        <w:rPr>
          <w:rStyle w:val="longtext"/>
          <w:szCs w:val="28"/>
          <w:vertAlign w:val="subscript"/>
          <w:lang w:val="ru-RU"/>
        </w:rPr>
        <w:t>/</w:t>
      </w:r>
      <w:r w:rsidRPr="00FD47D6">
        <w:rPr>
          <w:rStyle w:val="longtext"/>
          <w:szCs w:val="28"/>
          <w:vertAlign w:val="subscript"/>
        </w:rPr>
        <w:t>TiO</w:t>
      </w:r>
      <w:r w:rsidRPr="00E51434">
        <w:rPr>
          <w:rStyle w:val="longtext"/>
          <w:position w:val="-4"/>
          <w:szCs w:val="28"/>
          <w:vertAlign w:val="subscript"/>
          <w:lang w:val="ru-RU"/>
        </w:rPr>
        <w:t>2</w:t>
      </w:r>
      <w:r w:rsidRPr="00E51434">
        <w:rPr>
          <w:rStyle w:val="longtext"/>
          <w:szCs w:val="28"/>
          <w:lang w:val="ru-RU"/>
        </w:rPr>
        <w:t>=1 мас%</w:t>
      </w:r>
    </w:p>
    <w:p w:rsidR="00E51434" w:rsidRPr="00E51434" w:rsidRDefault="00E51434" w:rsidP="00E51434">
      <w:pPr>
        <w:jc w:val="both"/>
        <w:rPr>
          <w:szCs w:val="28"/>
          <w:lang w:val="ru-RU"/>
        </w:rPr>
      </w:pPr>
    </w:p>
    <w:p w:rsidR="00E51434" w:rsidRPr="0055116C" w:rsidRDefault="00B01AD1" w:rsidP="0055116C">
      <w:pPr>
        <w:jc w:val="both"/>
        <w:rPr>
          <w:b/>
          <w:lang w:val="ru-RU"/>
        </w:rPr>
      </w:pPr>
      <w:r>
        <w:rPr>
          <w:b/>
          <w:lang w:val="ru-RU"/>
        </w:rPr>
        <w:lastRenderedPageBreak/>
        <w:t xml:space="preserve">4.2 Электрофизические свойства </w:t>
      </w:r>
      <w:r w:rsidR="00E51434" w:rsidRPr="0055116C">
        <w:rPr>
          <w:b/>
          <w:lang w:val="ru-RU"/>
        </w:rPr>
        <w:t>плен</w:t>
      </w:r>
      <w:r>
        <w:rPr>
          <w:b/>
          <w:lang w:val="ru-RU"/>
        </w:rPr>
        <w:t>о</w:t>
      </w:r>
      <w:r w:rsidR="00E51434" w:rsidRPr="0055116C">
        <w:rPr>
          <w:b/>
          <w:lang w:val="ru-RU"/>
        </w:rPr>
        <w:t xml:space="preserve">к нанокомпозитного материала </w:t>
      </w:r>
      <w:r>
        <w:rPr>
          <w:b/>
          <w:lang w:val="ru-RU"/>
        </w:rPr>
        <w:t>допированных нано</w:t>
      </w:r>
      <w:r w:rsidR="00E51434" w:rsidRPr="0055116C">
        <w:rPr>
          <w:b/>
          <w:lang w:val="ru-RU"/>
        </w:rPr>
        <w:t>структур</w:t>
      </w:r>
      <w:r>
        <w:rPr>
          <w:b/>
          <w:lang w:val="ru-RU"/>
        </w:rPr>
        <w:t>ами</w:t>
      </w:r>
      <w:r w:rsidR="00E51434" w:rsidRPr="0055116C">
        <w:rPr>
          <w:b/>
          <w:lang w:val="ru-RU"/>
        </w:rPr>
        <w:t xml:space="preserve"> «ядро-оболочка» состава </w:t>
      </w:r>
      <w:r w:rsidR="00E51434" w:rsidRPr="0055116C">
        <w:rPr>
          <w:b/>
        </w:rPr>
        <w:t>Ag</w:t>
      </w:r>
      <w:r w:rsidR="00E51434" w:rsidRPr="0055116C">
        <w:rPr>
          <w:b/>
          <w:lang w:val="ru-RU"/>
        </w:rPr>
        <w:t>/</w:t>
      </w:r>
      <w:r w:rsidR="00E51434" w:rsidRPr="0055116C">
        <w:rPr>
          <w:b/>
        </w:rPr>
        <w:t>TiO</w:t>
      </w:r>
      <w:r w:rsidR="00E51434" w:rsidRPr="0055116C">
        <w:rPr>
          <w:b/>
          <w:vertAlign w:val="subscript"/>
          <w:lang w:val="ru-RU"/>
        </w:rPr>
        <w:t>2</w:t>
      </w:r>
      <w:r w:rsidR="00E51434" w:rsidRPr="0055116C">
        <w:rPr>
          <w:b/>
          <w:lang w:val="ru-RU"/>
        </w:rPr>
        <w:t xml:space="preserve">  </w:t>
      </w:r>
    </w:p>
    <w:p w:rsidR="000A22A2" w:rsidRDefault="00E51434" w:rsidP="00E51434">
      <w:pPr>
        <w:jc w:val="both"/>
        <w:rPr>
          <w:rStyle w:val="longtext"/>
          <w:lang w:val="ru-RU"/>
        </w:rPr>
      </w:pPr>
      <w:r w:rsidRPr="00E51434">
        <w:rPr>
          <w:rStyle w:val="longtext"/>
          <w:lang w:val="ru-RU"/>
        </w:rPr>
        <w:t>Н</w:t>
      </w:r>
      <w:r w:rsidR="000A22A2">
        <w:rPr>
          <w:rStyle w:val="longtext"/>
          <w:lang w:val="ru-RU"/>
        </w:rPr>
        <w:t>аноструктура</w:t>
      </w:r>
      <w:r w:rsidRPr="00E51434">
        <w:rPr>
          <w:rStyle w:val="longtext"/>
          <w:lang w:val="ru-RU"/>
        </w:rPr>
        <w:t xml:space="preserve"> </w:t>
      </w:r>
      <w:r w:rsidRPr="00E51434">
        <w:rPr>
          <w:lang w:val="ru-RU"/>
        </w:rPr>
        <w:t>«ядро-оболочка» состава</w:t>
      </w:r>
      <w:r w:rsidRPr="00E51434">
        <w:rPr>
          <w:rStyle w:val="longtext"/>
          <w:lang w:val="ru-RU"/>
        </w:rPr>
        <w:t xml:space="preserve"> </w:t>
      </w:r>
      <w:r w:rsidRPr="009361FC">
        <w:rPr>
          <w:rStyle w:val="longtext"/>
        </w:rPr>
        <w:t>Ag</w:t>
      </w:r>
      <w:r w:rsidRPr="00E51434">
        <w:rPr>
          <w:rStyle w:val="longtext"/>
          <w:lang w:val="ru-RU"/>
        </w:rPr>
        <w:t>/</w:t>
      </w:r>
      <w:r w:rsidRPr="009361FC">
        <w:rPr>
          <w:rStyle w:val="longtext"/>
        </w:rPr>
        <w:t>TiO</w:t>
      </w:r>
      <w:r w:rsidRPr="00E51434">
        <w:rPr>
          <w:rStyle w:val="longtext"/>
          <w:vertAlign w:val="subscript"/>
          <w:lang w:val="ru-RU"/>
        </w:rPr>
        <w:t>2</w:t>
      </w:r>
      <w:r w:rsidRPr="00E51434">
        <w:rPr>
          <w:rStyle w:val="longtext"/>
          <w:lang w:val="ru-RU"/>
        </w:rPr>
        <w:t xml:space="preserve"> с ядром диаметром 20 нм и толщиной оболочки 6 нм были синтезированы по методике, описанной в </w:t>
      </w:r>
      <w:r w:rsidRPr="0013058B">
        <w:rPr>
          <w:rStyle w:val="longtext"/>
          <w:lang w:val="ru-RU"/>
        </w:rPr>
        <w:t xml:space="preserve">работе </w:t>
      </w:r>
      <w:r w:rsidR="003E60C1">
        <w:rPr>
          <w:lang w:val="ru-RU"/>
        </w:rPr>
        <w:t>[18</w:t>
      </w:r>
      <w:r w:rsidR="00713394">
        <w:rPr>
          <w:lang w:val="ru-RU"/>
        </w:rPr>
        <w:t>8</w:t>
      </w:r>
      <w:r w:rsidRPr="0013058B">
        <w:rPr>
          <w:lang w:val="ru-RU"/>
        </w:rPr>
        <w:t>]</w:t>
      </w:r>
      <w:r w:rsidRPr="0013058B">
        <w:rPr>
          <w:rStyle w:val="longtext"/>
          <w:lang w:val="ru-RU"/>
        </w:rPr>
        <w:t xml:space="preserve">. </w:t>
      </w:r>
      <w:r w:rsidR="000A22A2" w:rsidRPr="0013058B">
        <w:rPr>
          <w:rStyle w:val="longtext"/>
          <w:lang w:val="ru-RU"/>
        </w:rPr>
        <w:t>Приготовление</w:t>
      </w:r>
      <w:r w:rsidR="000A22A2">
        <w:rPr>
          <w:rStyle w:val="longtext"/>
          <w:lang w:val="ru-RU"/>
        </w:rPr>
        <w:t xml:space="preserve"> пасты тройного нанокомпозитного материала проводилась следующим образом: наноч</w:t>
      </w:r>
      <w:r w:rsidRPr="00E51434">
        <w:rPr>
          <w:rStyle w:val="longtext"/>
          <w:lang w:val="ru-RU"/>
        </w:rPr>
        <w:t xml:space="preserve">астицы «ядро/оболочка» добавляли в пасту на основе </w:t>
      </w:r>
      <w:r w:rsidRPr="009361FC">
        <w:rPr>
          <w:rStyle w:val="longtext"/>
        </w:rPr>
        <w:t>TiO</w:t>
      </w:r>
      <w:r w:rsidRPr="00E51434">
        <w:rPr>
          <w:rStyle w:val="longtext"/>
          <w:vertAlign w:val="subscript"/>
          <w:lang w:val="ru-RU"/>
        </w:rPr>
        <w:t>2</w:t>
      </w:r>
      <w:r w:rsidRPr="00E51434">
        <w:rPr>
          <w:rStyle w:val="longtext"/>
          <w:lang w:val="ru-RU"/>
        </w:rPr>
        <w:t xml:space="preserve"> и </w:t>
      </w:r>
      <w:r w:rsidRPr="009361FC">
        <w:rPr>
          <w:rStyle w:val="longtext"/>
        </w:rPr>
        <w:t>TiO</w:t>
      </w:r>
      <w:r w:rsidRPr="00E51434">
        <w:rPr>
          <w:rStyle w:val="longtext"/>
          <w:vertAlign w:val="subscript"/>
          <w:lang w:val="ru-RU"/>
        </w:rPr>
        <w:t>2</w:t>
      </w:r>
      <w:r w:rsidRPr="00E51434">
        <w:rPr>
          <w:lang w:val="ru-RU"/>
        </w:rPr>
        <w:t>–</w:t>
      </w:r>
      <w:r w:rsidRPr="009361FC">
        <w:rPr>
          <w:rStyle w:val="longtext"/>
        </w:rPr>
        <w:t>GO</w:t>
      </w:r>
      <w:r w:rsidR="00686E26">
        <w:rPr>
          <w:rStyle w:val="longtext"/>
          <w:lang w:val="ru-RU"/>
        </w:rPr>
        <w:t>/</w:t>
      </w:r>
      <w:r w:rsidR="00686E26">
        <w:rPr>
          <w:rStyle w:val="longtext"/>
        </w:rPr>
        <w:t>rGO</w:t>
      </w:r>
      <w:r w:rsidR="000A22A2">
        <w:rPr>
          <w:rStyle w:val="longtext"/>
          <w:lang w:val="ru-RU"/>
        </w:rPr>
        <w:t xml:space="preserve">, а затем </w:t>
      </w:r>
      <w:r w:rsidRPr="00E51434">
        <w:rPr>
          <w:rStyle w:val="longtext"/>
          <w:lang w:val="ru-RU"/>
        </w:rPr>
        <w:t>дополнительно перемешивали в течении 24 часов. После этого пасты с плазмонными НЧ наносили на твердые подложки методом «</w:t>
      </w:r>
      <w:r w:rsidRPr="009361FC">
        <w:rPr>
          <w:rStyle w:val="longtext"/>
        </w:rPr>
        <w:t>spin</w:t>
      </w:r>
      <w:r w:rsidRPr="00E51434">
        <w:rPr>
          <w:rStyle w:val="longtext"/>
          <w:lang w:val="ru-RU"/>
        </w:rPr>
        <w:t>-</w:t>
      </w:r>
      <w:r w:rsidRPr="009361FC">
        <w:rPr>
          <w:rStyle w:val="longtext"/>
        </w:rPr>
        <w:t>coating</w:t>
      </w:r>
      <w:r w:rsidRPr="00E51434">
        <w:rPr>
          <w:rStyle w:val="longtext"/>
          <w:lang w:val="ru-RU"/>
        </w:rPr>
        <w:t xml:space="preserve">». </w:t>
      </w:r>
      <w:r w:rsidR="009969C0" w:rsidRPr="00A201F7">
        <w:rPr>
          <w:szCs w:val="28"/>
          <w:lang w:val="ru-RU"/>
        </w:rPr>
        <w:t>После нанесения и высушивания пленку постепенно нагревали в печи в атмосфере аргона при температуре 450 ℃ в течение 2-х часов.</w:t>
      </w:r>
    </w:p>
    <w:p w:rsidR="009969C0" w:rsidRPr="00A201F7" w:rsidRDefault="00E51434" w:rsidP="009969C0">
      <w:pPr>
        <w:jc w:val="both"/>
        <w:rPr>
          <w:szCs w:val="28"/>
          <w:lang w:val="ru-RU"/>
        </w:rPr>
      </w:pPr>
      <w:r w:rsidRPr="00E51434">
        <w:rPr>
          <w:rStyle w:val="longtext"/>
          <w:lang w:val="ru-RU"/>
        </w:rPr>
        <w:t xml:space="preserve">Также </w:t>
      </w:r>
      <w:r w:rsidRPr="0013058B">
        <w:rPr>
          <w:rStyle w:val="longtext"/>
          <w:lang w:val="ru-RU"/>
        </w:rPr>
        <w:t>в</w:t>
      </w:r>
      <w:r w:rsidRPr="0013058B">
        <w:rPr>
          <w:rStyle w:val="longtext"/>
          <w:szCs w:val="28"/>
          <w:lang w:val="ru-RU"/>
        </w:rPr>
        <w:t xml:space="preserve"> работе </w:t>
      </w:r>
      <w:r w:rsidR="0013058B" w:rsidRPr="0013058B">
        <w:rPr>
          <w:rStyle w:val="longtext"/>
          <w:szCs w:val="28"/>
          <w:lang w:val="ru-RU"/>
        </w:rPr>
        <w:t>[84, 1</w:t>
      </w:r>
      <w:r w:rsidR="003E60C1">
        <w:rPr>
          <w:rStyle w:val="longtext"/>
          <w:szCs w:val="28"/>
          <w:lang w:val="ru-RU"/>
        </w:rPr>
        <w:t>8</w:t>
      </w:r>
      <w:r w:rsidR="00713394">
        <w:rPr>
          <w:rStyle w:val="longtext"/>
          <w:szCs w:val="28"/>
          <w:lang w:val="ru-RU"/>
        </w:rPr>
        <w:t>8</w:t>
      </w:r>
      <w:r w:rsidR="0013058B" w:rsidRPr="0013058B">
        <w:rPr>
          <w:rStyle w:val="longtext"/>
          <w:szCs w:val="28"/>
          <w:lang w:val="ru-RU"/>
        </w:rPr>
        <w:t xml:space="preserve">] </w:t>
      </w:r>
      <w:r w:rsidRPr="0013058B">
        <w:rPr>
          <w:rStyle w:val="longtext"/>
          <w:szCs w:val="28"/>
          <w:lang w:val="ru-RU"/>
        </w:rPr>
        <w:t>показано</w:t>
      </w:r>
      <w:r w:rsidRPr="00E51434">
        <w:rPr>
          <w:rStyle w:val="longtext"/>
          <w:szCs w:val="28"/>
          <w:lang w:val="ru-RU"/>
        </w:rPr>
        <w:t xml:space="preserve">, что оптимальной концентрацией НЧ </w:t>
      </w:r>
      <w:r>
        <w:rPr>
          <w:rStyle w:val="longtext"/>
          <w:szCs w:val="28"/>
        </w:rPr>
        <w:t>Ag</w:t>
      </w:r>
      <w:r w:rsidRPr="00E51434">
        <w:rPr>
          <w:rStyle w:val="longtext"/>
          <w:szCs w:val="28"/>
          <w:lang w:val="ru-RU"/>
        </w:rPr>
        <w:t>/</w:t>
      </w:r>
      <w:r>
        <w:rPr>
          <w:rStyle w:val="longtext"/>
          <w:szCs w:val="28"/>
        </w:rPr>
        <w:t>TiO</w:t>
      </w:r>
      <w:r w:rsidRPr="00E51434">
        <w:rPr>
          <w:rStyle w:val="longtext"/>
          <w:szCs w:val="28"/>
          <w:vertAlign w:val="subscript"/>
          <w:lang w:val="ru-RU"/>
        </w:rPr>
        <w:t>2</w:t>
      </w:r>
      <w:r w:rsidRPr="00E51434">
        <w:rPr>
          <w:rStyle w:val="longtext"/>
          <w:szCs w:val="28"/>
          <w:lang w:val="ru-RU"/>
        </w:rPr>
        <w:t xml:space="preserve"> для повышения фотовольтаических параметров солнечных ячеек, является концентрация, равная 0,5 мас%. Поэтому в настоящей работе концентрация НЧ ядро/оболочка варьировалась от 0 до 1 мас% по отношению к массе полупроводника.</w:t>
      </w:r>
      <w:r w:rsidR="009969C0" w:rsidRPr="009969C0">
        <w:rPr>
          <w:szCs w:val="28"/>
          <w:lang w:val="ru-RU"/>
        </w:rPr>
        <w:t xml:space="preserve"> </w:t>
      </w:r>
    </w:p>
    <w:p w:rsidR="009969C0" w:rsidRDefault="009969C0" w:rsidP="00E51434">
      <w:pPr>
        <w:jc w:val="both"/>
        <w:rPr>
          <w:lang w:val="ru-RU"/>
        </w:rPr>
      </w:pPr>
      <w:r>
        <w:rPr>
          <w:lang w:val="ru-RU"/>
        </w:rPr>
        <w:t xml:space="preserve">После приготовления твердых пленок тройного нанокомпозитного материала были </w:t>
      </w:r>
      <w:r w:rsidR="00E51434" w:rsidRPr="00E51434">
        <w:rPr>
          <w:lang w:val="ru-RU"/>
        </w:rPr>
        <w:t xml:space="preserve">исследованы электрофизические характеристики нанокомпозитного материала </w:t>
      </w:r>
      <w:r w:rsidR="00E51434" w:rsidRPr="009361FC">
        <w:t>TiO</w:t>
      </w:r>
      <w:r w:rsidR="00E51434" w:rsidRPr="00E51434">
        <w:rPr>
          <w:vertAlign w:val="subscript"/>
          <w:lang w:val="ru-RU"/>
        </w:rPr>
        <w:t>2</w:t>
      </w:r>
      <w:r w:rsidR="00E51434" w:rsidRPr="00E51434">
        <w:rPr>
          <w:lang w:val="ru-RU"/>
        </w:rPr>
        <w:t>-</w:t>
      </w:r>
      <w:r w:rsidR="00E51434" w:rsidRPr="009361FC">
        <w:t>GO</w:t>
      </w:r>
      <w:r w:rsidR="00E51434" w:rsidRPr="00E51434">
        <w:rPr>
          <w:lang w:val="ru-RU"/>
        </w:rPr>
        <w:t xml:space="preserve"> и чистого </w:t>
      </w:r>
      <w:r w:rsidR="00E51434" w:rsidRPr="009361FC">
        <w:t>TiO</w:t>
      </w:r>
      <w:r w:rsidR="00E51434" w:rsidRPr="00E51434">
        <w:rPr>
          <w:vertAlign w:val="subscript"/>
          <w:lang w:val="ru-RU"/>
        </w:rPr>
        <w:t>2</w:t>
      </w:r>
      <w:r w:rsidR="00E51434" w:rsidRPr="00E51434">
        <w:rPr>
          <w:lang w:val="ru-RU"/>
        </w:rPr>
        <w:t xml:space="preserve"> с добавлением НС </w:t>
      </w:r>
      <w:r w:rsidR="00E51434" w:rsidRPr="009361FC">
        <w:rPr>
          <w:rStyle w:val="longtext"/>
        </w:rPr>
        <w:t>Ag</w:t>
      </w:r>
      <w:r w:rsidR="00E51434" w:rsidRPr="00E51434">
        <w:rPr>
          <w:rStyle w:val="longtext"/>
          <w:lang w:val="ru-RU"/>
        </w:rPr>
        <w:t>/</w:t>
      </w:r>
      <w:r w:rsidR="00E51434" w:rsidRPr="009361FC">
        <w:rPr>
          <w:rStyle w:val="longtext"/>
        </w:rPr>
        <w:t>TiO</w:t>
      </w:r>
      <w:r w:rsidR="00E51434" w:rsidRPr="00E51434">
        <w:rPr>
          <w:rStyle w:val="longtext"/>
          <w:vertAlign w:val="subscript"/>
          <w:lang w:val="ru-RU"/>
        </w:rPr>
        <w:t>2</w:t>
      </w:r>
      <w:r w:rsidR="00E51434" w:rsidRPr="00E51434">
        <w:rPr>
          <w:lang w:val="ru-RU"/>
        </w:rPr>
        <w:t xml:space="preserve">. Для анализа экспериментальных кривых и оценки электротранспортных свойств пленок была использована предыдущая электрическая схема электрохимической ячейки, которая была показана в </w:t>
      </w:r>
      <w:r w:rsidR="00E51434" w:rsidRPr="0013058B">
        <w:rPr>
          <w:lang w:val="ru-RU"/>
        </w:rPr>
        <w:t>разделе 2</w:t>
      </w:r>
      <w:r w:rsidRPr="0013058B">
        <w:rPr>
          <w:lang w:val="ru-RU"/>
        </w:rPr>
        <w:t>.</w:t>
      </w:r>
      <w:r>
        <w:rPr>
          <w:lang w:val="ru-RU"/>
        </w:rPr>
        <w:t>3</w:t>
      </w:r>
      <w:r w:rsidR="00E51434" w:rsidRPr="00E51434">
        <w:rPr>
          <w:lang w:val="ru-RU"/>
        </w:rPr>
        <w:t xml:space="preserve">. </w:t>
      </w:r>
    </w:p>
    <w:p w:rsidR="00E51434" w:rsidRPr="00E51434" w:rsidRDefault="009969C0" w:rsidP="00E51434">
      <w:pPr>
        <w:jc w:val="both"/>
        <w:rPr>
          <w:lang w:val="ru-RU"/>
        </w:rPr>
      </w:pPr>
      <w:r>
        <w:rPr>
          <w:lang w:val="ru-RU"/>
        </w:rPr>
        <w:t>Годографы импеданс спектров представлены н</w:t>
      </w:r>
      <w:r w:rsidR="00E51434" w:rsidRPr="00E51434">
        <w:rPr>
          <w:lang w:val="ru-RU"/>
        </w:rPr>
        <w:t>а рисунке 4.</w:t>
      </w:r>
      <w:r w:rsidR="00367E19">
        <w:rPr>
          <w:lang w:val="ru-RU"/>
        </w:rPr>
        <w:t>5</w:t>
      </w:r>
      <w:r w:rsidR="00E51434" w:rsidRPr="00E51434">
        <w:rPr>
          <w:lang w:val="ru-RU"/>
        </w:rPr>
        <w:t xml:space="preserve"> образцов </w:t>
      </w:r>
      <w:r w:rsidR="00E51434" w:rsidRPr="009361FC">
        <w:rPr>
          <w:rStyle w:val="longtext"/>
        </w:rPr>
        <w:t>TiO</w:t>
      </w:r>
      <w:r w:rsidR="00E51434" w:rsidRPr="00E51434">
        <w:rPr>
          <w:rStyle w:val="longtext"/>
          <w:vertAlign w:val="subscript"/>
          <w:lang w:val="ru-RU"/>
        </w:rPr>
        <w:t>2</w:t>
      </w:r>
      <w:r>
        <w:rPr>
          <w:lang w:val="ru-RU"/>
        </w:rPr>
        <w:t xml:space="preserve">, </w:t>
      </w:r>
      <w:r w:rsidRPr="009361FC">
        <w:t>TiO</w:t>
      </w:r>
      <w:r w:rsidRPr="00E51434">
        <w:rPr>
          <w:vertAlign w:val="subscript"/>
          <w:lang w:val="ru-RU"/>
        </w:rPr>
        <w:t>2</w:t>
      </w:r>
      <w:r w:rsidRPr="00E51434">
        <w:rPr>
          <w:lang w:val="ru-RU"/>
        </w:rPr>
        <w:t>-</w:t>
      </w:r>
      <w:r w:rsidRPr="009361FC">
        <w:t>GO</w:t>
      </w:r>
      <w:r>
        <w:rPr>
          <w:lang w:val="ru-RU"/>
        </w:rPr>
        <w:t xml:space="preserve"> и </w:t>
      </w:r>
      <w:r w:rsidRPr="009361FC">
        <w:t>TiO</w:t>
      </w:r>
      <w:r w:rsidRPr="00E51434">
        <w:rPr>
          <w:vertAlign w:val="subscript"/>
          <w:lang w:val="ru-RU"/>
        </w:rPr>
        <w:t>2</w:t>
      </w:r>
      <w:r w:rsidRPr="00E51434">
        <w:rPr>
          <w:lang w:val="ru-RU"/>
        </w:rPr>
        <w:t>-</w:t>
      </w:r>
      <w:r>
        <w:t>r</w:t>
      </w:r>
      <w:r w:rsidRPr="009361FC">
        <w:t>GO</w:t>
      </w:r>
      <w:r w:rsidRPr="00E51434">
        <w:rPr>
          <w:lang w:val="ru-RU"/>
        </w:rPr>
        <w:t xml:space="preserve"> </w:t>
      </w:r>
      <w:r w:rsidR="00E51434" w:rsidRPr="00E51434">
        <w:rPr>
          <w:lang w:val="ru-RU"/>
        </w:rPr>
        <w:t xml:space="preserve">с </w:t>
      </w:r>
      <w:r>
        <w:rPr>
          <w:lang w:val="ru-RU"/>
        </w:rPr>
        <w:t>различным содержанием</w:t>
      </w:r>
      <w:r w:rsidR="00E51434" w:rsidRPr="00E51434">
        <w:rPr>
          <w:lang w:val="ru-RU"/>
        </w:rPr>
        <w:t xml:space="preserve"> НС </w:t>
      </w:r>
      <w:r>
        <w:rPr>
          <w:lang w:val="ru-RU"/>
        </w:rPr>
        <w:t xml:space="preserve">«ядро-оболочка» состава </w:t>
      </w:r>
      <w:r w:rsidR="00E51434" w:rsidRPr="009361FC">
        <w:rPr>
          <w:rStyle w:val="longtext"/>
        </w:rPr>
        <w:t>Ag</w:t>
      </w:r>
      <w:r w:rsidR="00E51434" w:rsidRPr="00E51434">
        <w:rPr>
          <w:rStyle w:val="longtext"/>
          <w:lang w:val="ru-RU"/>
        </w:rPr>
        <w:t>/</w:t>
      </w:r>
      <w:r w:rsidR="00E51434" w:rsidRPr="009361FC">
        <w:rPr>
          <w:rStyle w:val="longtext"/>
        </w:rPr>
        <w:t>TiO</w:t>
      </w:r>
      <w:r w:rsidR="00E51434" w:rsidRPr="00E51434">
        <w:rPr>
          <w:rStyle w:val="longtext"/>
          <w:vertAlign w:val="subscript"/>
          <w:lang w:val="ru-RU"/>
        </w:rPr>
        <w:t>2</w:t>
      </w:r>
      <w:r w:rsidR="00E51434" w:rsidRPr="00E51434">
        <w:rPr>
          <w:lang w:val="ru-RU"/>
        </w:rPr>
        <w:t xml:space="preserve">. </w:t>
      </w:r>
    </w:p>
    <w:p w:rsidR="00E51434" w:rsidRPr="00E51434" w:rsidRDefault="00E51434" w:rsidP="00E51434">
      <w:pPr>
        <w:jc w:val="both"/>
        <w:rPr>
          <w:lang w:val="ru-RU"/>
        </w:rPr>
      </w:pPr>
    </w:p>
    <w:tbl>
      <w:tblPr>
        <w:tblW w:w="0" w:type="auto"/>
        <w:tblLook w:val="04A0" w:firstRow="1" w:lastRow="0" w:firstColumn="1" w:lastColumn="0" w:noHBand="0" w:noVBand="1"/>
      </w:tblPr>
      <w:tblGrid>
        <w:gridCol w:w="4737"/>
        <w:gridCol w:w="4901"/>
      </w:tblGrid>
      <w:tr w:rsidR="00E51434" w:rsidRPr="00F67C30" w:rsidTr="00E60CFF">
        <w:tc>
          <w:tcPr>
            <w:tcW w:w="4844" w:type="dxa"/>
          </w:tcPr>
          <w:p w:rsidR="00E51434" w:rsidRPr="00F67C30" w:rsidRDefault="00FA1DD5" w:rsidP="00AF3ACC">
            <w:pPr>
              <w:ind w:firstLine="0"/>
              <w:jc w:val="center"/>
              <w:rPr>
                <w:szCs w:val="28"/>
              </w:rPr>
            </w:pPr>
            <w:r>
              <w:rPr>
                <w:noProof/>
                <w:szCs w:val="28"/>
                <w:lang w:val="ru-RU" w:eastAsia="ru-RU"/>
              </w:rPr>
              <w:drawing>
                <wp:inline distT="0" distB="0" distL="0" distR="0">
                  <wp:extent cx="2984500" cy="2343150"/>
                  <wp:effectExtent l="0" t="0" r="0" b="0"/>
                  <wp:docPr id="93" name="Рисунок 93" descr="Grap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raph4"/>
                          <pic:cNvPicPr>
                            <a:picLocks noChangeAspect="1" noChangeArrowheads="1"/>
                          </pic:cNvPicPr>
                        </pic:nvPicPr>
                        <pic:blipFill>
                          <a:blip r:embed="rId117" cstate="print">
                            <a:extLst>
                              <a:ext uri="{28A0092B-C50C-407E-A947-70E740481C1C}">
                                <a14:useLocalDpi xmlns:a14="http://schemas.microsoft.com/office/drawing/2010/main" val="0"/>
                              </a:ext>
                            </a:extLst>
                          </a:blip>
                          <a:srcRect l="8049" t="8397" r="12061" b="3305"/>
                          <a:stretch>
                            <a:fillRect/>
                          </a:stretch>
                        </pic:blipFill>
                        <pic:spPr bwMode="auto">
                          <a:xfrm>
                            <a:off x="0" y="0"/>
                            <a:ext cx="2984500" cy="2343150"/>
                          </a:xfrm>
                          <a:prstGeom prst="rect">
                            <a:avLst/>
                          </a:prstGeom>
                          <a:noFill/>
                          <a:ln>
                            <a:noFill/>
                          </a:ln>
                        </pic:spPr>
                      </pic:pic>
                    </a:graphicData>
                  </a:graphic>
                </wp:inline>
              </w:drawing>
            </w:r>
          </w:p>
        </w:tc>
        <w:tc>
          <w:tcPr>
            <w:tcW w:w="5010" w:type="dxa"/>
          </w:tcPr>
          <w:p w:rsidR="00E51434" w:rsidRPr="00F67C30" w:rsidRDefault="00FA1DD5" w:rsidP="00333766">
            <w:pPr>
              <w:ind w:firstLine="0"/>
              <w:rPr>
                <w:szCs w:val="28"/>
              </w:rPr>
            </w:pPr>
            <w:r>
              <w:rPr>
                <w:noProof/>
                <w:szCs w:val="28"/>
                <w:lang w:val="ru-RU" w:eastAsia="ru-RU"/>
              </w:rPr>
              <w:drawing>
                <wp:inline distT="0" distB="0" distL="0" distR="0">
                  <wp:extent cx="3092450" cy="2343150"/>
                  <wp:effectExtent l="0" t="0" r="0" b="0"/>
                  <wp:docPr id="94" name="Рисунок 94"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raph3"/>
                          <pic:cNvPicPr>
                            <a:picLocks noChangeAspect="1" noChangeArrowheads="1"/>
                          </pic:cNvPicPr>
                        </pic:nvPicPr>
                        <pic:blipFill>
                          <a:blip r:embed="rId118" cstate="print">
                            <a:extLst>
                              <a:ext uri="{28A0092B-C50C-407E-A947-70E740481C1C}">
                                <a14:useLocalDpi xmlns:a14="http://schemas.microsoft.com/office/drawing/2010/main" val="0"/>
                              </a:ext>
                            </a:extLst>
                          </a:blip>
                          <a:srcRect l="6059" t="7538" r="9961" b="3429"/>
                          <a:stretch>
                            <a:fillRect/>
                          </a:stretch>
                        </pic:blipFill>
                        <pic:spPr bwMode="auto">
                          <a:xfrm>
                            <a:off x="0" y="0"/>
                            <a:ext cx="3092450" cy="2343150"/>
                          </a:xfrm>
                          <a:prstGeom prst="rect">
                            <a:avLst/>
                          </a:prstGeom>
                          <a:noFill/>
                          <a:ln>
                            <a:noFill/>
                          </a:ln>
                        </pic:spPr>
                      </pic:pic>
                    </a:graphicData>
                  </a:graphic>
                </wp:inline>
              </w:drawing>
            </w:r>
          </w:p>
        </w:tc>
      </w:tr>
      <w:tr w:rsidR="00E51434" w:rsidRPr="00225D5E" w:rsidTr="00E60CFF">
        <w:tc>
          <w:tcPr>
            <w:tcW w:w="4844" w:type="dxa"/>
          </w:tcPr>
          <w:p w:rsidR="00E51434" w:rsidRPr="00170D78" w:rsidRDefault="00170D78" w:rsidP="00AF3ACC">
            <w:pPr>
              <w:jc w:val="center"/>
              <w:rPr>
                <w:lang w:val="ru-RU"/>
              </w:rPr>
            </w:pPr>
            <w:r w:rsidRPr="00170D78">
              <w:t>а</w:t>
            </w:r>
            <w:r>
              <w:rPr>
                <w:lang w:val="ru-RU"/>
              </w:rPr>
              <w:t>)</w:t>
            </w:r>
          </w:p>
        </w:tc>
        <w:tc>
          <w:tcPr>
            <w:tcW w:w="5010" w:type="dxa"/>
          </w:tcPr>
          <w:p w:rsidR="00E51434" w:rsidRPr="00170D78" w:rsidRDefault="00170D78" w:rsidP="00AF3ACC">
            <w:pPr>
              <w:jc w:val="center"/>
              <w:rPr>
                <w:lang w:val="ru-RU"/>
              </w:rPr>
            </w:pPr>
            <w:r>
              <w:rPr>
                <w:lang w:val="ru-RU"/>
              </w:rPr>
              <w:t>б)</w:t>
            </w:r>
          </w:p>
        </w:tc>
      </w:tr>
      <w:tr w:rsidR="00E60CFF" w:rsidRPr="00225D5E" w:rsidTr="00E60CFF">
        <w:tc>
          <w:tcPr>
            <w:tcW w:w="9854" w:type="dxa"/>
            <w:gridSpan w:val="2"/>
          </w:tcPr>
          <w:p w:rsidR="00170D78" w:rsidRPr="008364CA" w:rsidRDefault="00FA1DD5" w:rsidP="00333766">
            <w:pPr>
              <w:ind w:firstLine="0"/>
              <w:jc w:val="center"/>
            </w:pPr>
            <w:r>
              <w:rPr>
                <w:noProof/>
                <w:lang w:val="ru-RU" w:eastAsia="ru-RU"/>
              </w:rPr>
              <w:lastRenderedPageBreak/>
              <w:drawing>
                <wp:inline distT="0" distB="0" distL="0" distR="0">
                  <wp:extent cx="3003550" cy="2343150"/>
                  <wp:effectExtent l="0" t="0" r="0" b="0"/>
                  <wp:docPr id="95" name="Рисунок 95"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raph1"/>
                          <pic:cNvPicPr>
                            <a:picLocks noChangeAspect="1" noChangeArrowheads="1"/>
                          </pic:cNvPicPr>
                        </pic:nvPicPr>
                        <pic:blipFill>
                          <a:blip r:embed="rId119" cstate="print">
                            <a:extLst>
                              <a:ext uri="{28A0092B-C50C-407E-A947-70E740481C1C}">
                                <a14:useLocalDpi xmlns:a14="http://schemas.microsoft.com/office/drawing/2010/main" val="0"/>
                              </a:ext>
                            </a:extLst>
                          </a:blip>
                          <a:srcRect l="6427" t="8008" r="11090" b="4201"/>
                          <a:stretch>
                            <a:fillRect/>
                          </a:stretch>
                        </pic:blipFill>
                        <pic:spPr bwMode="auto">
                          <a:xfrm>
                            <a:off x="0" y="0"/>
                            <a:ext cx="3003550" cy="2343150"/>
                          </a:xfrm>
                          <a:prstGeom prst="rect">
                            <a:avLst/>
                          </a:prstGeom>
                          <a:noFill/>
                          <a:ln>
                            <a:noFill/>
                          </a:ln>
                        </pic:spPr>
                      </pic:pic>
                    </a:graphicData>
                  </a:graphic>
                </wp:inline>
              </w:drawing>
            </w:r>
          </w:p>
        </w:tc>
      </w:tr>
      <w:tr w:rsidR="00E60CFF" w:rsidRPr="00225D5E" w:rsidTr="00E60CFF">
        <w:tc>
          <w:tcPr>
            <w:tcW w:w="9854" w:type="dxa"/>
            <w:gridSpan w:val="2"/>
          </w:tcPr>
          <w:p w:rsidR="00E60CFF" w:rsidRPr="00E60CFF" w:rsidRDefault="00E60CFF" w:rsidP="00AF3ACC">
            <w:pPr>
              <w:jc w:val="center"/>
              <w:rPr>
                <w:lang w:val="ru-RU"/>
              </w:rPr>
            </w:pPr>
            <w:r>
              <w:rPr>
                <w:lang w:val="ru-RU"/>
              </w:rPr>
              <w:t>в)</w:t>
            </w:r>
          </w:p>
        </w:tc>
      </w:tr>
    </w:tbl>
    <w:p w:rsidR="00367E19" w:rsidRDefault="00367E19" w:rsidP="00E51434">
      <w:pPr>
        <w:jc w:val="both"/>
        <w:rPr>
          <w:lang w:val="ru-RU"/>
        </w:rPr>
      </w:pPr>
    </w:p>
    <w:p w:rsidR="00367E19" w:rsidRPr="00333766" w:rsidRDefault="00367E19" w:rsidP="00DB1CFF">
      <w:pPr>
        <w:jc w:val="center"/>
        <w:rPr>
          <w:lang w:val="ru-RU"/>
        </w:rPr>
      </w:pPr>
      <w:r>
        <w:rPr>
          <w:lang w:val="ru-RU"/>
        </w:rPr>
        <w:t>Рисунок 4.5 – Импеданс спектры</w:t>
      </w:r>
      <w:r w:rsidR="00DB1CFF">
        <w:rPr>
          <w:lang w:val="ru-RU"/>
        </w:rPr>
        <w:t xml:space="preserve"> в координатах Найквиста образцов</w:t>
      </w:r>
      <w:r w:rsidR="00707C26">
        <w:rPr>
          <w:lang w:val="ru-RU"/>
        </w:rPr>
        <w:t>:</w:t>
      </w:r>
      <w:r w:rsidR="00333766" w:rsidRPr="00333766">
        <w:rPr>
          <w:lang w:val="ru-RU"/>
        </w:rPr>
        <w:t xml:space="preserve"> </w:t>
      </w:r>
      <w:r w:rsidR="00707C26">
        <w:rPr>
          <w:lang w:val="ru-RU"/>
        </w:rPr>
        <w:t>а</w:t>
      </w:r>
      <w:r w:rsidR="00707C26" w:rsidRPr="00333766">
        <w:rPr>
          <w:lang w:val="ru-RU"/>
        </w:rPr>
        <w:t xml:space="preserve"> – </w:t>
      </w:r>
      <w:r w:rsidR="00707C26">
        <w:t>TiO</w:t>
      </w:r>
      <w:r w:rsidR="00707C26" w:rsidRPr="00333766">
        <w:rPr>
          <w:vertAlign w:val="subscript"/>
          <w:lang w:val="ru-RU"/>
        </w:rPr>
        <w:t>2</w:t>
      </w:r>
      <w:r w:rsidR="00707C26">
        <w:rPr>
          <w:lang w:val="ru-RU"/>
        </w:rPr>
        <w:t>;</w:t>
      </w:r>
      <w:r w:rsidR="00707C26" w:rsidRPr="00333766">
        <w:rPr>
          <w:lang w:val="ru-RU"/>
        </w:rPr>
        <w:t xml:space="preserve"> </w:t>
      </w:r>
      <w:r w:rsidR="00707C26">
        <w:rPr>
          <w:lang w:val="ru-RU"/>
        </w:rPr>
        <w:t>б</w:t>
      </w:r>
      <w:r w:rsidR="00707C26" w:rsidRPr="00333766">
        <w:rPr>
          <w:lang w:val="ru-RU"/>
        </w:rPr>
        <w:t xml:space="preserve"> – </w:t>
      </w:r>
      <w:r w:rsidR="00707C26">
        <w:t>TiO</w:t>
      </w:r>
      <w:r w:rsidR="00707C26" w:rsidRPr="00333766">
        <w:rPr>
          <w:vertAlign w:val="subscript"/>
          <w:lang w:val="ru-RU"/>
        </w:rPr>
        <w:t>2</w:t>
      </w:r>
      <w:r w:rsidR="00707C26" w:rsidRPr="00333766">
        <w:rPr>
          <w:lang w:val="ru-RU"/>
        </w:rPr>
        <w:t>-</w:t>
      </w:r>
      <w:r w:rsidR="00707C26">
        <w:t>GO</w:t>
      </w:r>
      <w:r w:rsidR="00707C26">
        <w:rPr>
          <w:lang w:val="ru-RU"/>
        </w:rPr>
        <w:t xml:space="preserve">; в – </w:t>
      </w:r>
      <w:r w:rsidR="00707C26">
        <w:t>TiO</w:t>
      </w:r>
      <w:r w:rsidR="00707C26" w:rsidRPr="00333766">
        <w:rPr>
          <w:vertAlign w:val="subscript"/>
          <w:lang w:val="ru-RU"/>
        </w:rPr>
        <w:t>2</w:t>
      </w:r>
      <w:r w:rsidR="00707C26" w:rsidRPr="00333766">
        <w:rPr>
          <w:lang w:val="ru-RU"/>
        </w:rPr>
        <w:t>-</w:t>
      </w:r>
      <w:r w:rsidR="00707C26">
        <w:t>rGO</w:t>
      </w:r>
      <w:r w:rsidR="00707C26">
        <w:rPr>
          <w:lang w:val="ru-RU"/>
        </w:rPr>
        <w:t xml:space="preserve"> </w:t>
      </w:r>
      <w:r w:rsidR="00333766">
        <w:rPr>
          <w:lang w:val="ru-RU"/>
        </w:rPr>
        <w:t xml:space="preserve">с концентрацией </w:t>
      </w:r>
      <w:r w:rsidR="00333766">
        <w:t>C</w:t>
      </w:r>
      <w:r w:rsidR="00333766" w:rsidRPr="00333766">
        <w:rPr>
          <w:vertAlign w:val="subscript"/>
        </w:rPr>
        <w:t>Ag</w:t>
      </w:r>
      <w:r w:rsidR="00333766" w:rsidRPr="00333766">
        <w:rPr>
          <w:vertAlign w:val="subscript"/>
          <w:lang w:val="ru-RU"/>
        </w:rPr>
        <w:t>/</w:t>
      </w:r>
      <w:r w:rsidR="00333766" w:rsidRPr="00333766">
        <w:rPr>
          <w:vertAlign w:val="subscript"/>
        </w:rPr>
        <w:t>TiO</w:t>
      </w:r>
      <w:r w:rsidR="00333766" w:rsidRPr="00333766">
        <w:rPr>
          <w:vertAlign w:val="subscript"/>
          <w:lang w:val="ru-RU"/>
        </w:rPr>
        <w:t>2</w:t>
      </w:r>
      <w:r w:rsidR="00333766" w:rsidRPr="00333766">
        <w:rPr>
          <w:lang w:val="ru-RU"/>
        </w:rPr>
        <w:t xml:space="preserve">, </w:t>
      </w:r>
      <w:r w:rsidR="00333766">
        <w:rPr>
          <w:lang w:val="ru-RU"/>
        </w:rPr>
        <w:t>мас</w:t>
      </w:r>
      <w:r w:rsidR="00333766" w:rsidRPr="00333766">
        <w:rPr>
          <w:lang w:val="ru-RU"/>
        </w:rPr>
        <w:t>%: 1 – 0; 2 – 0,1; 3 – 0,3; 4 – 0,5</w:t>
      </w:r>
      <w:r w:rsidR="00333766">
        <w:rPr>
          <w:lang w:val="ru-RU"/>
        </w:rPr>
        <w:t xml:space="preserve">. </w:t>
      </w:r>
    </w:p>
    <w:p w:rsidR="00367E19" w:rsidRDefault="00367E19" w:rsidP="00E51434">
      <w:pPr>
        <w:jc w:val="both"/>
        <w:rPr>
          <w:lang w:val="kk-KZ"/>
        </w:rPr>
      </w:pPr>
    </w:p>
    <w:p w:rsidR="00062D80" w:rsidRPr="00E51434" w:rsidRDefault="00062D80" w:rsidP="00062D80">
      <w:pPr>
        <w:jc w:val="both"/>
        <w:rPr>
          <w:szCs w:val="28"/>
          <w:lang w:val="ru-RU"/>
        </w:rPr>
      </w:pPr>
      <w:r w:rsidRPr="00E51434">
        <w:rPr>
          <w:szCs w:val="28"/>
          <w:lang w:val="ru-RU"/>
        </w:rPr>
        <w:t>На основе полученных годографов в координатах Найквис</w:t>
      </w:r>
      <w:r w:rsidR="00713394">
        <w:rPr>
          <w:szCs w:val="28"/>
          <w:lang w:val="ru-RU"/>
        </w:rPr>
        <w:t>та представленных на рисунке 4.5</w:t>
      </w:r>
      <w:r w:rsidRPr="00E51434">
        <w:rPr>
          <w:szCs w:val="28"/>
          <w:lang w:val="ru-RU"/>
        </w:rPr>
        <w:t>, были проведены расчеты электротранспортных параметров пленок, результаты которых приведены в таблице 4.1.</w:t>
      </w:r>
    </w:p>
    <w:p w:rsidR="00062D80" w:rsidRDefault="00062D80" w:rsidP="00062D80">
      <w:pPr>
        <w:widowControl w:val="0"/>
        <w:suppressAutoHyphens/>
        <w:jc w:val="both"/>
        <w:rPr>
          <w:szCs w:val="28"/>
          <w:lang w:val="ru-RU"/>
        </w:rPr>
      </w:pPr>
    </w:p>
    <w:p w:rsidR="00062D80" w:rsidRPr="00E51434" w:rsidRDefault="00062D80" w:rsidP="00062D80">
      <w:pPr>
        <w:widowControl w:val="0"/>
        <w:suppressAutoHyphens/>
        <w:jc w:val="both"/>
        <w:rPr>
          <w:szCs w:val="28"/>
          <w:vertAlign w:val="subscript"/>
          <w:lang w:val="ru-RU"/>
        </w:rPr>
      </w:pPr>
      <w:r>
        <w:rPr>
          <w:szCs w:val="28"/>
          <w:lang w:val="ru-RU"/>
        </w:rPr>
        <w:t>Таблица 4</w:t>
      </w:r>
      <w:r w:rsidRPr="00E51434">
        <w:rPr>
          <w:szCs w:val="28"/>
          <w:lang w:val="ru-RU"/>
        </w:rPr>
        <w:t>.</w:t>
      </w:r>
      <w:r>
        <w:rPr>
          <w:szCs w:val="28"/>
          <w:lang w:val="ru-RU"/>
        </w:rPr>
        <w:t>1</w:t>
      </w:r>
      <w:r w:rsidRPr="00E51434">
        <w:rPr>
          <w:szCs w:val="28"/>
          <w:lang w:val="ru-RU"/>
        </w:rPr>
        <w:t xml:space="preserve"> – Электротранспортные параметры </w:t>
      </w:r>
      <w:r>
        <w:rPr>
          <w:rStyle w:val="longtext"/>
          <w:szCs w:val="28"/>
        </w:rPr>
        <w:t>TiO</w:t>
      </w:r>
      <w:r w:rsidRPr="00E51434">
        <w:rPr>
          <w:rStyle w:val="longtext"/>
          <w:szCs w:val="28"/>
          <w:vertAlign w:val="subscript"/>
          <w:lang w:val="ru-RU"/>
        </w:rPr>
        <w:t>2</w:t>
      </w:r>
      <w:r w:rsidRPr="00E51434">
        <w:rPr>
          <w:rStyle w:val="longtext"/>
          <w:szCs w:val="28"/>
          <w:lang w:val="ru-RU"/>
        </w:rPr>
        <w:t xml:space="preserve">, </w:t>
      </w:r>
      <w:r>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GO</w:t>
      </w:r>
      <w:r w:rsidRPr="00E51434">
        <w:rPr>
          <w:rStyle w:val="longtext"/>
          <w:szCs w:val="28"/>
          <w:lang w:val="ru-RU"/>
        </w:rPr>
        <w:t xml:space="preserve"> и </w:t>
      </w:r>
      <w:r>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rGO</w:t>
      </w:r>
      <w:r w:rsidRPr="00E51434">
        <w:rPr>
          <w:rStyle w:val="longtext"/>
          <w:szCs w:val="28"/>
          <w:lang w:val="ru-RU"/>
        </w:rPr>
        <w:t xml:space="preserve"> с добавлением НЧ </w:t>
      </w:r>
      <w:r>
        <w:rPr>
          <w:szCs w:val="28"/>
        </w:rPr>
        <w:t>Ag</w:t>
      </w:r>
      <w:r w:rsidRPr="00E51434">
        <w:rPr>
          <w:szCs w:val="28"/>
          <w:lang w:val="ru-RU"/>
        </w:rPr>
        <w:t>/</w:t>
      </w:r>
      <w:r w:rsidRPr="006A6EFD">
        <w:rPr>
          <w:szCs w:val="28"/>
        </w:rPr>
        <w:t>TiO</w:t>
      </w:r>
      <w:r w:rsidRPr="00E51434">
        <w:rPr>
          <w:szCs w:val="28"/>
          <w:vertAlign w:val="subscript"/>
          <w:lang w:val="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23"/>
        <w:gridCol w:w="1923"/>
        <w:gridCol w:w="1929"/>
        <w:gridCol w:w="1917"/>
      </w:tblGrid>
      <w:tr w:rsidR="00062D80" w:rsidRPr="002D54A4" w:rsidTr="002D54A4">
        <w:tc>
          <w:tcPr>
            <w:tcW w:w="1970" w:type="dxa"/>
            <w:shd w:val="clear" w:color="auto" w:fill="auto"/>
            <w:vAlign w:val="center"/>
          </w:tcPr>
          <w:p w:rsidR="00062D80" w:rsidRPr="002D54A4" w:rsidRDefault="00062D80" w:rsidP="002D54A4">
            <w:pPr>
              <w:widowControl w:val="0"/>
              <w:suppressAutoHyphens/>
              <w:ind w:firstLine="0"/>
              <w:jc w:val="center"/>
              <w:rPr>
                <w:szCs w:val="28"/>
              </w:rPr>
            </w:pPr>
            <w:r w:rsidRPr="002D54A4">
              <w:rPr>
                <w:szCs w:val="28"/>
              </w:rPr>
              <w:t>Образец</w:t>
            </w:r>
          </w:p>
        </w:tc>
        <w:tc>
          <w:tcPr>
            <w:tcW w:w="1971" w:type="dxa"/>
            <w:shd w:val="clear" w:color="auto" w:fill="auto"/>
            <w:vAlign w:val="center"/>
          </w:tcPr>
          <w:p w:rsidR="00062D80" w:rsidRPr="002D54A4" w:rsidRDefault="00062D80" w:rsidP="002D54A4">
            <w:pPr>
              <w:widowControl w:val="0"/>
              <w:suppressAutoHyphens/>
              <w:ind w:firstLine="0"/>
              <w:jc w:val="center"/>
              <w:rPr>
                <w:szCs w:val="28"/>
              </w:rPr>
            </w:pPr>
            <w:r w:rsidRPr="002D54A4">
              <w:rPr>
                <w:szCs w:val="28"/>
              </w:rPr>
              <w:t>k</w:t>
            </w:r>
            <w:r w:rsidRPr="002D54A4">
              <w:rPr>
                <w:szCs w:val="28"/>
                <w:vertAlign w:val="subscript"/>
              </w:rPr>
              <w:t>eff</w:t>
            </w:r>
            <w:r w:rsidRPr="002D54A4">
              <w:rPr>
                <w:szCs w:val="28"/>
              </w:rPr>
              <w:t>,</w:t>
            </w:r>
            <w:r w:rsidRPr="002D54A4">
              <w:rPr>
                <w:szCs w:val="28"/>
                <w:vertAlign w:val="subscript"/>
              </w:rPr>
              <w:t xml:space="preserve"> </w:t>
            </w:r>
            <w:r w:rsidRPr="002D54A4">
              <w:rPr>
                <w:szCs w:val="28"/>
              </w:rPr>
              <w:t>с</w:t>
            </w:r>
            <w:r w:rsidRPr="002D54A4">
              <w:rPr>
                <w:szCs w:val="28"/>
                <w:vertAlign w:val="superscript"/>
              </w:rPr>
              <w:t>–1</w:t>
            </w:r>
          </w:p>
        </w:tc>
        <w:tc>
          <w:tcPr>
            <w:tcW w:w="1971" w:type="dxa"/>
            <w:shd w:val="clear" w:color="auto" w:fill="auto"/>
            <w:vAlign w:val="center"/>
          </w:tcPr>
          <w:p w:rsidR="00062D80" w:rsidRPr="002D54A4" w:rsidRDefault="00062D80" w:rsidP="002D54A4">
            <w:pPr>
              <w:widowControl w:val="0"/>
              <w:suppressAutoHyphens/>
              <w:ind w:firstLine="0"/>
              <w:jc w:val="center"/>
              <w:rPr>
                <w:szCs w:val="28"/>
              </w:rPr>
            </w:pPr>
            <w:r w:rsidRPr="002D54A4">
              <w:rPr>
                <w:szCs w:val="28"/>
              </w:rPr>
              <w:t>τ</w:t>
            </w:r>
            <w:r w:rsidRPr="002D54A4">
              <w:rPr>
                <w:szCs w:val="28"/>
                <w:vertAlign w:val="subscript"/>
              </w:rPr>
              <w:t>eff</w:t>
            </w:r>
            <w:r w:rsidRPr="002D54A4">
              <w:rPr>
                <w:szCs w:val="28"/>
              </w:rPr>
              <w:t>, с</w:t>
            </w:r>
          </w:p>
        </w:tc>
        <w:tc>
          <w:tcPr>
            <w:tcW w:w="1971" w:type="dxa"/>
            <w:shd w:val="clear" w:color="auto" w:fill="auto"/>
            <w:vAlign w:val="center"/>
          </w:tcPr>
          <w:p w:rsidR="00062D80" w:rsidRPr="002D54A4" w:rsidRDefault="00062D80" w:rsidP="002D54A4">
            <w:pPr>
              <w:widowControl w:val="0"/>
              <w:suppressAutoHyphens/>
              <w:ind w:firstLine="0"/>
              <w:jc w:val="center"/>
              <w:rPr>
                <w:szCs w:val="28"/>
              </w:rPr>
            </w:pPr>
            <w:r w:rsidRPr="002D54A4">
              <w:rPr>
                <w:szCs w:val="28"/>
              </w:rPr>
              <w:t>R</w:t>
            </w:r>
            <w:r w:rsidRPr="002D54A4">
              <w:rPr>
                <w:szCs w:val="28"/>
                <w:vertAlign w:val="subscript"/>
              </w:rPr>
              <w:t>k</w:t>
            </w:r>
            <w:r w:rsidRPr="002D54A4">
              <w:rPr>
                <w:szCs w:val="28"/>
              </w:rPr>
              <w:t>, Oм</w:t>
            </w:r>
          </w:p>
        </w:tc>
        <w:tc>
          <w:tcPr>
            <w:tcW w:w="1971" w:type="dxa"/>
            <w:shd w:val="clear" w:color="auto" w:fill="auto"/>
            <w:vAlign w:val="center"/>
          </w:tcPr>
          <w:p w:rsidR="00062D80" w:rsidRPr="002D54A4" w:rsidRDefault="00062D80" w:rsidP="002D54A4">
            <w:pPr>
              <w:widowControl w:val="0"/>
              <w:suppressAutoHyphens/>
              <w:ind w:firstLine="0"/>
              <w:jc w:val="center"/>
              <w:rPr>
                <w:szCs w:val="28"/>
              </w:rPr>
            </w:pPr>
            <w:r w:rsidRPr="002D54A4">
              <w:rPr>
                <w:szCs w:val="28"/>
              </w:rPr>
              <w:t>R</w:t>
            </w:r>
            <w:r w:rsidRPr="002D54A4">
              <w:rPr>
                <w:szCs w:val="28"/>
                <w:vertAlign w:val="subscript"/>
              </w:rPr>
              <w:t>w</w:t>
            </w:r>
            <w:r w:rsidRPr="002D54A4">
              <w:rPr>
                <w:szCs w:val="28"/>
              </w:rPr>
              <w:t>, Oм</w:t>
            </w:r>
          </w:p>
        </w:tc>
      </w:tr>
      <w:tr w:rsidR="00062D80" w:rsidRPr="002D54A4" w:rsidTr="002D54A4">
        <w:tc>
          <w:tcPr>
            <w:tcW w:w="9854" w:type="dxa"/>
            <w:gridSpan w:val="5"/>
            <w:shd w:val="clear" w:color="auto" w:fill="auto"/>
          </w:tcPr>
          <w:p w:rsidR="00062D80" w:rsidRPr="002D54A4" w:rsidRDefault="00062D80" w:rsidP="002D54A4">
            <w:pPr>
              <w:widowControl w:val="0"/>
              <w:suppressAutoHyphens/>
              <w:ind w:firstLine="0"/>
              <w:jc w:val="center"/>
              <w:rPr>
                <w:szCs w:val="28"/>
                <w:lang w:val="ru-RU"/>
              </w:rPr>
            </w:pPr>
            <w:r w:rsidRPr="002D54A4">
              <w:rPr>
                <w:szCs w:val="28"/>
              </w:rPr>
              <w:t>TiO</w:t>
            </w:r>
            <w:r w:rsidRPr="002D54A4">
              <w:rPr>
                <w:szCs w:val="28"/>
                <w:vertAlign w:val="subscript"/>
              </w:rPr>
              <w:t>2</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w:t>
            </w:r>
          </w:p>
        </w:tc>
        <w:tc>
          <w:tcPr>
            <w:tcW w:w="1971" w:type="dxa"/>
            <w:shd w:val="clear" w:color="auto" w:fill="auto"/>
          </w:tcPr>
          <w:p w:rsidR="00062D80" w:rsidRPr="002D54A4" w:rsidRDefault="00062D80" w:rsidP="002D54A4">
            <w:pPr>
              <w:ind w:firstLine="0"/>
              <w:jc w:val="center"/>
              <w:rPr>
                <w:szCs w:val="28"/>
              </w:rPr>
            </w:pPr>
            <w:r w:rsidRPr="002D54A4">
              <w:rPr>
                <w:szCs w:val="28"/>
              </w:rPr>
              <w:t>13</w:t>
            </w:r>
            <w:r w:rsidRPr="002D54A4">
              <w:rPr>
                <w:szCs w:val="28"/>
                <w:lang w:val="ru-RU"/>
              </w:rPr>
              <w:t>,</w:t>
            </w:r>
            <w:r w:rsidRPr="002D54A4">
              <w:rPr>
                <w:szCs w:val="28"/>
              </w:rPr>
              <w:t>89</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0,0</w:t>
            </w:r>
            <w:r w:rsidRPr="002D54A4">
              <w:rPr>
                <w:szCs w:val="28"/>
              </w:rPr>
              <w:t>72</w:t>
            </w:r>
          </w:p>
        </w:tc>
        <w:tc>
          <w:tcPr>
            <w:tcW w:w="1971" w:type="dxa"/>
            <w:shd w:val="clear" w:color="auto" w:fill="auto"/>
          </w:tcPr>
          <w:p w:rsidR="00062D80" w:rsidRPr="002D54A4" w:rsidRDefault="00062D80" w:rsidP="002D54A4">
            <w:pPr>
              <w:ind w:firstLine="0"/>
              <w:jc w:val="center"/>
              <w:rPr>
                <w:szCs w:val="28"/>
              </w:rPr>
            </w:pPr>
            <w:r w:rsidRPr="002D54A4">
              <w:rPr>
                <w:szCs w:val="28"/>
              </w:rPr>
              <w:t>22</w:t>
            </w:r>
            <w:r w:rsidRPr="002D54A4">
              <w:rPr>
                <w:szCs w:val="28"/>
                <w:lang w:val="ru-RU"/>
              </w:rPr>
              <w:t>63,4</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70,1</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0,1%</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2,68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0,373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11454</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64,5</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rPr>
              <w:t>7,19</w:t>
            </w:r>
          </w:p>
        </w:tc>
        <w:tc>
          <w:tcPr>
            <w:tcW w:w="1971" w:type="dxa"/>
            <w:shd w:val="clear" w:color="auto" w:fill="auto"/>
          </w:tcPr>
          <w:p w:rsidR="00062D80" w:rsidRPr="002D54A4" w:rsidRDefault="00062D80" w:rsidP="002D54A4">
            <w:pPr>
              <w:widowControl w:val="0"/>
              <w:suppressAutoHyphens/>
              <w:ind w:firstLine="0"/>
              <w:jc w:val="center"/>
              <w:rPr>
                <w:szCs w:val="28"/>
              </w:rPr>
            </w:pPr>
            <w:r w:rsidRPr="002D54A4">
              <w:rPr>
                <w:szCs w:val="28"/>
              </w:rPr>
              <w:t>0,139</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rPr>
              <w:t>2</w:t>
            </w:r>
            <w:r w:rsidRPr="002D54A4">
              <w:rPr>
                <w:szCs w:val="28"/>
                <w:lang w:val="ru-RU"/>
              </w:rPr>
              <w:t>083,3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rPr>
              <w:t>3</w:t>
            </w:r>
            <w:r w:rsidRPr="002D54A4">
              <w:rPr>
                <w:szCs w:val="28"/>
                <w:lang w:val="ru-RU"/>
              </w:rPr>
              <w:t>2,2</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0,5%</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0,52</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1,931</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18114</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65,3</w:t>
            </w:r>
          </w:p>
        </w:tc>
      </w:tr>
      <w:tr w:rsidR="00062D80" w:rsidRPr="002D54A4" w:rsidTr="002D54A4">
        <w:tc>
          <w:tcPr>
            <w:tcW w:w="9854" w:type="dxa"/>
            <w:gridSpan w:val="5"/>
            <w:shd w:val="clear" w:color="auto" w:fill="auto"/>
          </w:tcPr>
          <w:p w:rsidR="00062D80" w:rsidRPr="002D54A4" w:rsidRDefault="00062D80" w:rsidP="002D54A4">
            <w:pPr>
              <w:widowControl w:val="0"/>
              <w:suppressAutoHyphens/>
              <w:ind w:firstLine="0"/>
              <w:jc w:val="center"/>
              <w:rPr>
                <w:szCs w:val="28"/>
                <w:lang w:val="ru-RU"/>
              </w:rPr>
            </w:pPr>
            <w:r w:rsidRPr="002D54A4">
              <w:rPr>
                <w:rStyle w:val="longtext"/>
                <w:szCs w:val="28"/>
              </w:rPr>
              <w:t>TiO</w:t>
            </w:r>
            <w:r w:rsidRPr="002D54A4">
              <w:rPr>
                <w:rStyle w:val="longtext"/>
                <w:szCs w:val="28"/>
                <w:vertAlign w:val="subscript"/>
              </w:rPr>
              <w:t>2</w:t>
            </w:r>
            <w:r w:rsidRPr="002D54A4">
              <w:rPr>
                <w:szCs w:val="28"/>
              </w:rPr>
              <w:t>–</w:t>
            </w:r>
            <w:r w:rsidRPr="002D54A4">
              <w:rPr>
                <w:rStyle w:val="longtext"/>
                <w:szCs w:val="28"/>
              </w:rPr>
              <w:t>GO</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w:t>
            </w:r>
          </w:p>
        </w:tc>
        <w:tc>
          <w:tcPr>
            <w:tcW w:w="1971" w:type="dxa"/>
            <w:shd w:val="clear" w:color="auto" w:fill="auto"/>
          </w:tcPr>
          <w:p w:rsidR="00062D80" w:rsidRPr="002D54A4" w:rsidRDefault="00062D80" w:rsidP="002D54A4">
            <w:pPr>
              <w:ind w:firstLine="0"/>
              <w:jc w:val="center"/>
              <w:rPr>
                <w:szCs w:val="28"/>
                <w:lang w:val="ru-RU"/>
              </w:rPr>
            </w:pPr>
            <w:r w:rsidRPr="002D54A4">
              <w:rPr>
                <w:szCs w:val="28"/>
              </w:rPr>
              <w:t>19</w:t>
            </w:r>
            <w:r w:rsidRPr="002D54A4">
              <w:rPr>
                <w:szCs w:val="28"/>
                <w:lang w:val="ru-RU"/>
              </w:rPr>
              <w:t>,</w:t>
            </w:r>
            <w:r w:rsidRPr="002D54A4">
              <w:rPr>
                <w:szCs w:val="28"/>
              </w:rPr>
              <w:t>3</w:t>
            </w:r>
            <w:r w:rsidRPr="002D54A4">
              <w:rPr>
                <w:szCs w:val="28"/>
                <w:lang w:val="ru-RU"/>
              </w:rPr>
              <w:t>1</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0,0</w:t>
            </w:r>
            <w:r w:rsidRPr="002D54A4">
              <w:rPr>
                <w:szCs w:val="28"/>
              </w:rPr>
              <w:t>52</w:t>
            </w:r>
          </w:p>
        </w:tc>
        <w:tc>
          <w:tcPr>
            <w:tcW w:w="1971" w:type="dxa"/>
            <w:shd w:val="clear" w:color="auto" w:fill="auto"/>
          </w:tcPr>
          <w:p w:rsidR="00062D80" w:rsidRPr="002D54A4" w:rsidRDefault="00062D80" w:rsidP="002D54A4">
            <w:pPr>
              <w:ind w:firstLine="0"/>
              <w:jc w:val="center"/>
              <w:rPr>
                <w:szCs w:val="28"/>
              </w:rPr>
            </w:pPr>
            <w:r w:rsidRPr="002D54A4">
              <w:rPr>
                <w:szCs w:val="28"/>
              </w:rPr>
              <w:t>1038</w:t>
            </w:r>
            <w:r w:rsidRPr="002D54A4">
              <w:rPr>
                <w:szCs w:val="28"/>
                <w:lang w:val="ru-RU"/>
              </w:rPr>
              <w:t>,</w:t>
            </w:r>
            <w:r w:rsidRPr="002D54A4">
              <w:rPr>
                <w:szCs w:val="28"/>
              </w:rPr>
              <w:t>7</w:t>
            </w:r>
          </w:p>
        </w:tc>
        <w:tc>
          <w:tcPr>
            <w:tcW w:w="1971" w:type="dxa"/>
            <w:shd w:val="clear" w:color="auto" w:fill="auto"/>
          </w:tcPr>
          <w:p w:rsidR="00062D80" w:rsidRPr="002D54A4" w:rsidRDefault="00062D80" w:rsidP="002D54A4">
            <w:pPr>
              <w:ind w:firstLine="0"/>
              <w:jc w:val="center"/>
              <w:rPr>
                <w:szCs w:val="28"/>
              </w:rPr>
            </w:pPr>
            <w:r w:rsidRPr="002D54A4">
              <w:rPr>
                <w:szCs w:val="28"/>
              </w:rPr>
              <w:t>39</w:t>
            </w:r>
            <w:r w:rsidRPr="002D54A4">
              <w:rPr>
                <w:szCs w:val="28"/>
                <w:lang w:val="ru-RU"/>
              </w:rPr>
              <w:t>,</w:t>
            </w:r>
            <w:r w:rsidRPr="002D54A4">
              <w:rPr>
                <w:szCs w:val="28"/>
              </w:rPr>
              <w:t>9</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0,1%</w:t>
            </w:r>
          </w:p>
        </w:tc>
        <w:tc>
          <w:tcPr>
            <w:tcW w:w="1971" w:type="dxa"/>
            <w:shd w:val="clear" w:color="auto" w:fill="auto"/>
          </w:tcPr>
          <w:p w:rsidR="00062D80" w:rsidRPr="002D54A4" w:rsidRDefault="00062D80" w:rsidP="002D54A4">
            <w:pPr>
              <w:ind w:firstLine="0"/>
              <w:jc w:val="center"/>
              <w:rPr>
                <w:szCs w:val="28"/>
                <w:lang w:val="ru-RU"/>
              </w:rPr>
            </w:pPr>
            <w:r w:rsidRPr="002D54A4">
              <w:rPr>
                <w:szCs w:val="28"/>
              </w:rPr>
              <w:t>19</w:t>
            </w:r>
            <w:r w:rsidRPr="002D54A4">
              <w:rPr>
                <w:szCs w:val="28"/>
                <w:lang w:val="ru-RU"/>
              </w:rPr>
              <w:t>,</w:t>
            </w:r>
            <w:r w:rsidRPr="002D54A4">
              <w:rPr>
                <w:szCs w:val="28"/>
              </w:rPr>
              <w:t>3</w:t>
            </w:r>
            <w:r w:rsidRPr="002D54A4">
              <w:rPr>
                <w:szCs w:val="28"/>
                <w:lang w:val="ru-RU"/>
              </w:rPr>
              <w:t>1</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0,0</w:t>
            </w:r>
            <w:r w:rsidRPr="002D54A4">
              <w:rPr>
                <w:szCs w:val="28"/>
              </w:rPr>
              <w:t>52</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684,8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35,4</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0,3%</w:t>
            </w:r>
          </w:p>
        </w:tc>
        <w:tc>
          <w:tcPr>
            <w:tcW w:w="1971" w:type="dxa"/>
            <w:shd w:val="clear" w:color="auto" w:fill="auto"/>
          </w:tcPr>
          <w:p w:rsidR="00062D80" w:rsidRPr="002D54A4" w:rsidRDefault="00062D80" w:rsidP="002D54A4">
            <w:pPr>
              <w:ind w:firstLine="0"/>
              <w:jc w:val="center"/>
              <w:rPr>
                <w:szCs w:val="28"/>
                <w:lang w:val="ru-RU"/>
              </w:rPr>
            </w:pPr>
            <w:r w:rsidRPr="002D54A4">
              <w:rPr>
                <w:szCs w:val="28"/>
              </w:rPr>
              <w:t>19</w:t>
            </w:r>
            <w:r w:rsidRPr="002D54A4">
              <w:rPr>
                <w:szCs w:val="28"/>
                <w:lang w:val="ru-RU"/>
              </w:rPr>
              <w:t>,</w:t>
            </w:r>
            <w:r w:rsidRPr="002D54A4">
              <w:rPr>
                <w:szCs w:val="28"/>
              </w:rPr>
              <w:t>3</w:t>
            </w:r>
            <w:r w:rsidRPr="002D54A4">
              <w:rPr>
                <w:szCs w:val="28"/>
                <w:lang w:val="ru-RU"/>
              </w:rPr>
              <w:t>1</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0,0</w:t>
            </w:r>
            <w:r w:rsidRPr="002D54A4">
              <w:rPr>
                <w:szCs w:val="28"/>
              </w:rPr>
              <w:t>52</w:t>
            </w:r>
          </w:p>
        </w:tc>
        <w:tc>
          <w:tcPr>
            <w:tcW w:w="1971" w:type="dxa"/>
            <w:shd w:val="clear" w:color="auto" w:fill="auto"/>
          </w:tcPr>
          <w:p w:rsidR="00062D80" w:rsidRPr="002D54A4" w:rsidRDefault="00442DAC" w:rsidP="002D54A4">
            <w:pPr>
              <w:widowControl w:val="0"/>
              <w:suppressAutoHyphens/>
              <w:ind w:firstLine="0"/>
              <w:jc w:val="center"/>
              <w:rPr>
                <w:szCs w:val="28"/>
                <w:lang w:val="ru-RU"/>
              </w:rPr>
            </w:pPr>
            <w:r w:rsidRPr="002D54A4">
              <w:rPr>
                <w:szCs w:val="28"/>
                <w:lang w:val="ru-RU"/>
              </w:rPr>
              <w:t>361,0</w:t>
            </w:r>
          </w:p>
        </w:tc>
        <w:tc>
          <w:tcPr>
            <w:tcW w:w="1971" w:type="dxa"/>
            <w:shd w:val="clear" w:color="auto" w:fill="auto"/>
          </w:tcPr>
          <w:p w:rsidR="00062D80" w:rsidRPr="002D54A4" w:rsidRDefault="00442DAC" w:rsidP="002D54A4">
            <w:pPr>
              <w:widowControl w:val="0"/>
              <w:suppressAutoHyphens/>
              <w:ind w:firstLine="0"/>
              <w:jc w:val="center"/>
              <w:rPr>
                <w:szCs w:val="28"/>
                <w:lang w:val="ru-RU"/>
              </w:rPr>
            </w:pPr>
            <w:r w:rsidRPr="002D54A4">
              <w:rPr>
                <w:szCs w:val="28"/>
                <w:lang w:val="ru-RU"/>
              </w:rPr>
              <w:t>43</w:t>
            </w:r>
            <w:r w:rsidR="00062D80" w:rsidRPr="002D54A4">
              <w:rPr>
                <w:szCs w:val="28"/>
                <w:lang w:val="ru-RU"/>
              </w:rPr>
              <w:t>,</w:t>
            </w:r>
            <w:r w:rsidRPr="002D54A4">
              <w:rPr>
                <w:szCs w:val="28"/>
                <w:lang w:val="ru-RU"/>
              </w:rPr>
              <w:t>0</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0,5%</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13,89</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0,0</w:t>
            </w:r>
            <w:r w:rsidRPr="002D54A4">
              <w:rPr>
                <w:szCs w:val="28"/>
              </w:rPr>
              <w:t>72</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1751,1</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25,6</w:t>
            </w:r>
          </w:p>
        </w:tc>
      </w:tr>
      <w:tr w:rsidR="00062D80" w:rsidRPr="002D54A4" w:rsidTr="002D54A4">
        <w:tc>
          <w:tcPr>
            <w:tcW w:w="9854" w:type="dxa"/>
            <w:gridSpan w:val="5"/>
            <w:shd w:val="clear" w:color="auto" w:fill="auto"/>
          </w:tcPr>
          <w:p w:rsidR="00062D80" w:rsidRPr="002D54A4" w:rsidRDefault="00062D80" w:rsidP="002D54A4">
            <w:pPr>
              <w:widowControl w:val="0"/>
              <w:suppressAutoHyphens/>
              <w:ind w:firstLine="0"/>
              <w:jc w:val="center"/>
              <w:rPr>
                <w:szCs w:val="28"/>
                <w:lang w:val="ru-RU"/>
              </w:rPr>
            </w:pPr>
            <w:r w:rsidRPr="002D54A4">
              <w:rPr>
                <w:rStyle w:val="longtext"/>
                <w:szCs w:val="28"/>
              </w:rPr>
              <w:t>TiO</w:t>
            </w:r>
            <w:r w:rsidRPr="002D54A4">
              <w:rPr>
                <w:rStyle w:val="longtext"/>
                <w:szCs w:val="28"/>
                <w:vertAlign w:val="subscript"/>
              </w:rPr>
              <w:t>2</w:t>
            </w:r>
            <w:r w:rsidRPr="002D54A4">
              <w:rPr>
                <w:szCs w:val="28"/>
              </w:rPr>
              <w:t>–</w:t>
            </w:r>
            <w:r w:rsidRPr="002D54A4">
              <w:rPr>
                <w:rStyle w:val="longtext"/>
                <w:szCs w:val="28"/>
              </w:rPr>
              <w:t>rGO</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w:t>
            </w:r>
          </w:p>
        </w:tc>
        <w:tc>
          <w:tcPr>
            <w:tcW w:w="1971" w:type="dxa"/>
            <w:shd w:val="clear" w:color="auto" w:fill="auto"/>
          </w:tcPr>
          <w:p w:rsidR="00062D80" w:rsidRPr="002D54A4" w:rsidRDefault="00062D80" w:rsidP="002D54A4">
            <w:pPr>
              <w:ind w:firstLine="0"/>
              <w:jc w:val="center"/>
              <w:rPr>
                <w:szCs w:val="28"/>
              </w:rPr>
            </w:pPr>
            <w:r w:rsidRPr="002D54A4">
              <w:rPr>
                <w:szCs w:val="28"/>
              </w:rPr>
              <w:t>26</w:t>
            </w:r>
            <w:r w:rsidRPr="002D54A4">
              <w:rPr>
                <w:szCs w:val="28"/>
                <w:lang w:val="ru-RU"/>
              </w:rPr>
              <w:t>,</w:t>
            </w:r>
            <w:r w:rsidRPr="002D54A4">
              <w:rPr>
                <w:szCs w:val="28"/>
              </w:rPr>
              <w:t>82</w:t>
            </w:r>
          </w:p>
        </w:tc>
        <w:tc>
          <w:tcPr>
            <w:tcW w:w="1971" w:type="dxa"/>
            <w:shd w:val="clear" w:color="auto" w:fill="auto"/>
          </w:tcPr>
          <w:p w:rsidR="00062D80" w:rsidRPr="002D54A4" w:rsidRDefault="00062D80" w:rsidP="002D54A4">
            <w:pPr>
              <w:ind w:firstLine="0"/>
              <w:jc w:val="center"/>
              <w:rPr>
                <w:szCs w:val="28"/>
                <w:lang w:val="ru-RU"/>
              </w:rPr>
            </w:pPr>
            <w:r w:rsidRPr="002D54A4">
              <w:rPr>
                <w:szCs w:val="28"/>
                <w:lang w:val="ru-RU"/>
              </w:rPr>
              <w:t>0,037</w:t>
            </w:r>
          </w:p>
        </w:tc>
        <w:tc>
          <w:tcPr>
            <w:tcW w:w="1971" w:type="dxa"/>
            <w:shd w:val="clear" w:color="auto" w:fill="auto"/>
          </w:tcPr>
          <w:p w:rsidR="00062D80" w:rsidRPr="002D54A4" w:rsidRDefault="00062D80" w:rsidP="002D54A4">
            <w:pPr>
              <w:ind w:firstLine="0"/>
              <w:jc w:val="center"/>
              <w:rPr>
                <w:szCs w:val="28"/>
              </w:rPr>
            </w:pPr>
            <w:r w:rsidRPr="002D54A4">
              <w:rPr>
                <w:szCs w:val="28"/>
                <w:lang w:val="ru-RU"/>
              </w:rPr>
              <w:t>102,</w:t>
            </w:r>
            <w:r w:rsidRPr="002D54A4">
              <w:rPr>
                <w:szCs w:val="28"/>
              </w:rPr>
              <w:t>2</w:t>
            </w:r>
          </w:p>
        </w:tc>
        <w:tc>
          <w:tcPr>
            <w:tcW w:w="1971" w:type="dxa"/>
            <w:shd w:val="clear" w:color="auto" w:fill="auto"/>
          </w:tcPr>
          <w:p w:rsidR="00062D80" w:rsidRPr="002D54A4" w:rsidRDefault="00062D80" w:rsidP="002D54A4">
            <w:pPr>
              <w:ind w:firstLine="0"/>
              <w:jc w:val="center"/>
              <w:rPr>
                <w:szCs w:val="28"/>
                <w:lang w:val="ru-RU"/>
              </w:rPr>
            </w:pPr>
            <w:r w:rsidRPr="002D54A4">
              <w:rPr>
                <w:szCs w:val="28"/>
                <w:lang w:val="ru-RU"/>
              </w:rPr>
              <w:t>27,1</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0,1%</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5,18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0,193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367,4</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45,2</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5,18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0,193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78,8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39,2</w:t>
            </w:r>
          </w:p>
        </w:tc>
      </w:tr>
      <w:tr w:rsidR="00062D80" w:rsidRPr="002D54A4" w:rsidTr="002D54A4">
        <w:tc>
          <w:tcPr>
            <w:tcW w:w="1970" w:type="dxa"/>
            <w:shd w:val="clear" w:color="auto" w:fill="auto"/>
          </w:tcPr>
          <w:p w:rsidR="00062D80" w:rsidRPr="002D54A4" w:rsidRDefault="00062D80" w:rsidP="002D54A4">
            <w:pPr>
              <w:widowControl w:val="0"/>
              <w:suppressAutoHyphens/>
              <w:autoSpaceDE w:val="0"/>
              <w:autoSpaceDN w:val="0"/>
              <w:adjustRightInd w:val="0"/>
              <w:ind w:firstLine="0"/>
              <w:jc w:val="center"/>
              <w:rPr>
                <w:szCs w:val="28"/>
                <w:lang w:val="kk-KZ"/>
              </w:rPr>
            </w:pPr>
            <w:r w:rsidRPr="002D54A4">
              <w:rPr>
                <w:szCs w:val="28"/>
                <w:lang w:val="kk-KZ"/>
              </w:rPr>
              <w:t>0,5%</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5,18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0,193</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626,8</w:t>
            </w:r>
          </w:p>
        </w:tc>
        <w:tc>
          <w:tcPr>
            <w:tcW w:w="1971" w:type="dxa"/>
            <w:shd w:val="clear" w:color="auto" w:fill="auto"/>
          </w:tcPr>
          <w:p w:rsidR="00062D80" w:rsidRPr="002D54A4" w:rsidRDefault="00062D80" w:rsidP="002D54A4">
            <w:pPr>
              <w:widowControl w:val="0"/>
              <w:suppressAutoHyphens/>
              <w:ind w:firstLine="0"/>
              <w:jc w:val="center"/>
              <w:rPr>
                <w:szCs w:val="28"/>
                <w:lang w:val="ru-RU"/>
              </w:rPr>
            </w:pPr>
            <w:r w:rsidRPr="002D54A4">
              <w:rPr>
                <w:szCs w:val="28"/>
                <w:lang w:val="ru-RU"/>
              </w:rPr>
              <w:t>48,9</w:t>
            </w:r>
          </w:p>
        </w:tc>
      </w:tr>
    </w:tbl>
    <w:p w:rsidR="00062D80" w:rsidRDefault="00062D80" w:rsidP="00062D80">
      <w:pPr>
        <w:widowControl w:val="0"/>
        <w:suppressAutoHyphens/>
        <w:jc w:val="both"/>
        <w:rPr>
          <w:szCs w:val="28"/>
          <w:lang w:val="ru-RU"/>
        </w:rPr>
      </w:pPr>
    </w:p>
    <w:p w:rsidR="00062D80" w:rsidRDefault="00333766" w:rsidP="00DB1CFF">
      <w:pPr>
        <w:widowControl w:val="0"/>
        <w:suppressAutoHyphens/>
        <w:jc w:val="both"/>
        <w:rPr>
          <w:szCs w:val="28"/>
          <w:lang w:val="ru-RU"/>
        </w:rPr>
      </w:pPr>
      <w:r>
        <w:rPr>
          <w:lang w:val="ru-RU"/>
        </w:rPr>
        <w:t>Н</w:t>
      </w:r>
      <w:r w:rsidR="00367E19">
        <w:rPr>
          <w:lang w:val="ru-RU"/>
        </w:rPr>
        <w:t>а</w:t>
      </w:r>
      <w:r w:rsidR="00E51434" w:rsidRPr="00E51434">
        <w:rPr>
          <w:lang w:val="ru-RU"/>
        </w:rPr>
        <w:t xml:space="preserve"> рисунк</w:t>
      </w:r>
      <w:r w:rsidR="00367E19">
        <w:rPr>
          <w:lang w:val="ru-RU"/>
        </w:rPr>
        <w:t>е</w:t>
      </w:r>
      <w:r w:rsidR="00E51434" w:rsidRPr="00E51434">
        <w:rPr>
          <w:lang w:val="ru-RU"/>
        </w:rPr>
        <w:t xml:space="preserve"> 4.</w:t>
      </w:r>
      <w:r w:rsidR="00367E19" w:rsidRPr="00367E19">
        <w:rPr>
          <w:lang w:val="ru-RU"/>
        </w:rPr>
        <w:t>5</w:t>
      </w:r>
      <w:r w:rsidR="00062D80">
        <w:rPr>
          <w:lang w:val="ru-RU"/>
        </w:rPr>
        <w:t xml:space="preserve">, </w:t>
      </w:r>
      <w:r w:rsidR="00E51434" w:rsidRPr="00E51434">
        <w:rPr>
          <w:lang w:val="ru-RU"/>
        </w:rPr>
        <w:t xml:space="preserve">а </w:t>
      </w:r>
      <w:r w:rsidR="00062D80">
        <w:rPr>
          <w:lang w:val="ru-RU"/>
        </w:rPr>
        <w:t xml:space="preserve">и из таблицы 4.1 </w:t>
      </w:r>
      <w:r>
        <w:rPr>
          <w:lang w:val="ru-RU"/>
        </w:rPr>
        <w:t>видно</w:t>
      </w:r>
      <w:r w:rsidR="00E51434" w:rsidRPr="00E51434">
        <w:rPr>
          <w:lang w:val="ru-RU"/>
        </w:rPr>
        <w:t xml:space="preserve">, что наименьший годограф имеет пленка </w:t>
      </w:r>
      <w:r w:rsidR="00E51434" w:rsidRPr="009361FC">
        <w:t>TiO</w:t>
      </w:r>
      <w:r w:rsidR="00E51434" w:rsidRPr="00E51434">
        <w:rPr>
          <w:vertAlign w:val="subscript"/>
          <w:lang w:val="ru-RU"/>
        </w:rPr>
        <w:t>2</w:t>
      </w:r>
      <w:r w:rsidR="00E51434" w:rsidRPr="00E51434">
        <w:rPr>
          <w:lang w:val="ru-RU"/>
        </w:rPr>
        <w:t xml:space="preserve"> с концентрацией НС </w:t>
      </w:r>
      <w:r w:rsidR="00E51434">
        <w:t>Ag</w:t>
      </w:r>
      <w:r w:rsidR="00E51434" w:rsidRPr="00E51434">
        <w:rPr>
          <w:lang w:val="ru-RU"/>
        </w:rPr>
        <w:t>/</w:t>
      </w:r>
      <w:r w:rsidR="00E51434">
        <w:t>TiO</w:t>
      </w:r>
      <w:r w:rsidR="00E51434" w:rsidRPr="00E51434">
        <w:rPr>
          <w:vertAlign w:val="subscript"/>
          <w:lang w:val="ru-RU"/>
        </w:rPr>
        <w:t>2</w:t>
      </w:r>
      <w:r w:rsidR="00E51434" w:rsidRPr="00E51434">
        <w:rPr>
          <w:lang w:val="ru-RU"/>
        </w:rPr>
        <w:t xml:space="preserve"> 0,3 масс %.</w:t>
      </w:r>
      <w:r>
        <w:rPr>
          <w:lang w:val="ru-RU"/>
        </w:rPr>
        <w:t xml:space="preserve"> А д</w:t>
      </w:r>
      <w:r w:rsidR="00E51434" w:rsidRPr="00E51434">
        <w:rPr>
          <w:lang w:val="ru-RU"/>
        </w:rPr>
        <w:t xml:space="preserve">альнейшее увеличение концентрации </w:t>
      </w:r>
      <w:r w:rsidR="00E51434">
        <w:t>Ag</w:t>
      </w:r>
      <w:r w:rsidR="00E51434" w:rsidRPr="00E51434">
        <w:rPr>
          <w:lang w:val="ru-RU"/>
        </w:rPr>
        <w:t>/</w:t>
      </w:r>
      <w:r w:rsidR="00E51434">
        <w:t>TiO</w:t>
      </w:r>
      <w:r w:rsidR="00E51434" w:rsidRPr="00E51434">
        <w:rPr>
          <w:vertAlign w:val="subscript"/>
          <w:lang w:val="ru-RU"/>
        </w:rPr>
        <w:t>2</w:t>
      </w:r>
      <w:r w:rsidR="00E51434" w:rsidRPr="00E51434">
        <w:rPr>
          <w:lang w:val="ru-RU"/>
        </w:rPr>
        <w:t xml:space="preserve"> приводит к возрастанию годографа импеданс спектра. </w:t>
      </w:r>
      <w:r>
        <w:rPr>
          <w:lang w:val="ru-RU"/>
        </w:rPr>
        <w:t xml:space="preserve">Из рисунка также видно, что при добавлении </w:t>
      </w:r>
      <w:r w:rsidRPr="00E51434">
        <w:rPr>
          <w:lang w:val="ru-RU"/>
        </w:rPr>
        <w:t xml:space="preserve">НС </w:t>
      </w:r>
      <w:r>
        <w:t>Ag</w:t>
      </w:r>
      <w:r w:rsidRPr="00E51434">
        <w:rPr>
          <w:lang w:val="ru-RU"/>
        </w:rPr>
        <w:t>/</w:t>
      </w:r>
      <w:r>
        <w:t>TiO</w:t>
      </w:r>
      <w:r w:rsidRPr="00E51434">
        <w:rPr>
          <w:vertAlign w:val="subscript"/>
          <w:lang w:val="ru-RU"/>
        </w:rPr>
        <w:t>2</w:t>
      </w:r>
      <w:r>
        <w:rPr>
          <w:lang w:val="ru-RU"/>
        </w:rPr>
        <w:t xml:space="preserve"> в количестве 0,1 масс % </w:t>
      </w:r>
      <w:r>
        <w:rPr>
          <w:lang w:val="ru-RU"/>
        </w:rPr>
        <w:lastRenderedPageBreak/>
        <w:t xml:space="preserve">увеличивается сопротивление </w:t>
      </w:r>
      <w:r w:rsidRPr="00E51434">
        <w:rPr>
          <w:szCs w:val="28"/>
          <w:lang w:val="ru-RU"/>
        </w:rPr>
        <w:t>переноса заряда(</w:t>
      </w:r>
      <w:r w:rsidRPr="006A6EFD">
        <w:rPr>
          <w:i/>
          <w:szCs w:val="28"/>
        </w:rPr>
        <w:t>R</w:t>
      </w:r>
      <w:r w:rsidRPr="006A6EFD">
        <w:rPr>
          <w:szCs w:val="28"/>
          <w:vertAlign w:val="subscript"/>
        </w:rPr>
        <w:t>k</w:t>
      </w:r>
      <w:r w:rsidRPr="00E51434">
        <w:rPr>
          <w:i/>
          <w:szCs w:val="28"/>
          <w:lang w:val="ru-RU"/>
        </w:rPr>
        <w:t>)</w:t>
      </w:r>
      <w:r>
        <w:rPr>
          <w:i/>
          <w:szCs w:val="28"/>
          <w:lang w:val="ru-RU"/>
        </w:rPr>
        <w:t xml:space="preserve"> </w:t>
      </w:r>
      <w:r>
        <w:rPr>
          <w:szCs w:val="28"/>
          <w:lang w:val="ru-RU"/>
        </w:rPr>
        <w:t xml:space="preserve">почти в 5 раз и составляет </w:t>
      </w:r>
      <w:r w:rsidRPr="009717F9">
        <w:rPr>
          <w:szCs w:val="28"/>
          <w:lang w:val="ru-RU"/>
        </w:rPr>
        <w:t>11</w:t>
      </w:r>
      <w:r>
        <w:rPr>
          <w:szCs w:val="28"/>
          <w:lang w:val="ru-RU"/>
        </w:rPr>
        <w:t xml:space="preserve">454 Ом. А при добавлении </w:t>
      </w:r>
      <w:r w:rsidRPr="00E51434">
        <w:rPr>
          <w:lang w:val="ru-RU"/>
        </w:rPr>
        <w:t xml:space="preserve">НС </w:t>
      </w:r>
      <w:r>
        <w:t>Ag</w:t>
      </w:r>
      <w:r w:rsidRPr="00E51434">
        <w:rPr>
          <w:lang w:val="ru-RU"/>
        </w:rPr>
        <w:t>/</w:t>
      </w:r>
      <w:r>
        <w:t>TiO</w:t>
      </w:r>
      <w:r w:rsidRPr="00E51434">
        <w:rPr>
          <w:vertAlign w:val="subscript"/>
          <w:lang w:val="ru-RU"/>
        </w:rPr>
        <w:t>2</w:t>
      </w:r>
      <w:r>
        <w:rPr>
          <w:lang w:val="ru-RU"/>
        </w:rPr>
        <w:t xml:space="preserve"> 0,3 масс % </w:t>
      </w:r>
      <w:r>
        <w:rPr>
          <w:szCs w:val="28"/>
          <w:lang w:val="ru-RU"/>
        </w:rPr>
        <w:t>в пленку</w:t>
      </w:r>
      <w:r w:rsidR="00DB1CFF" w:rsidRPr="00E51434">
        <w:rPr>
          <w:szCs w:val="28"/>
          <w:lang w:val="ru-RU"/>
        </w:rPr>
        <w:t xml:space="preserve"> </w:t>
      </w:r>
      <w:r w:rsidR="00DB1CFF" w:rsidRPr="006A6EFD">
        <w:rPr>
          <w:szCs w:val="28"/>
        </w:rPr>
        <w:t>TiO</w:t>
      </w:r>
      <w:r w:rsidR="00DB1CFF" w:rsidRPr="00E51434">
        <w:rPr>
          <w:szCs w:val="28"/>
          <w:vertAlign w:val="subscript"/>
          <w:lang w:val="ru-RU"/>
        </w:rPr>
        <w:t>2</w:t>
      </w:r>
      <w:r w:rsidR="00DB1CFF" w:rsidRPr="00E51434">
        <w:rPr>
          <w:szCs w:val="28"/>
          <w:lang w:val="ru-RU"/>
        </w:rPr>
        <w:t xml:space="preserve"> </w:t>
      </w:r>
      <w:r w:rsidR="00DB1CFF" w:rsidRPr="006A6EFD">
        <w:rPr>
          <w:i/>
          <w:szCs w:val="28"/>
        </w:rPr>
        <w:t>R</w:t>
      </w:r>
      <w:r w:rsidR="00DB1CFF" w:rsidRPr="006A6EFD">
        <w:rPr>
          <w:szCs w:val="28"/>
          <w:vertAlign w:val="subscript"/>
        </w:rPr>
        <w:t>k</w:t>
      </w:r>
      <w:r>
        <w:rPr>
          <w:szCs w:val="28"/>
          <w:lang w:val="ru-RU"/>
        </w:rPr>
        <w:t xml:space="preserve"> равна ~2,1 кОм и уменьшается почти в 5,1 раз по сравнению с 0,1 масс% НС. </w:t>
      </w:r>
      <w:r w:rsidR="00DB1CFF" w:rsidRPr="00E51434">
        <w:rPr>
          <w:szCs w:val="28"/>
          <w:lang w:val="ru-RU"/>
        </w:rPr>
        <w:t xml:space="preserve"> </w:t>
      </w:r>
    </w:p>
    <w:p w:rsidR="00DB1CFF" w:rsidRPr="00E51434" w:rsidRDefault="00062D80" w:rsidP="00DB1CFF">
      <w:pPr>
        <w:widowControl w:val="0"/>
        <w:suppressAutoHyphens/>
        <w:jc w:val="both"/>
        <w:rPr>
          <w:szCs w:val="28"/>
          <w:lang w:val="ru-RU"/>
        </w:rPr>
      </w:pPr>
      <w:r>
        <w:rPr>
          <w:szCs w:val="28"/>
          <w:lang w:val="ru-RU"/>
        </w:rPr>
        <w:t xml:space="preserve">Дальнейшее увеличение </w:t>
      </w:r>
      <w:r w:rsidR="00DB1CFF" w:rsidRPr="00E51434">
        <w:rPr>
          <w:szCs w:val="28"/>
          <w:lang w:val="ru-RU"/>
        </w:rPr>
        <w:t xml:space="preserve">НС </w:t>
      </w:r>
      <w:r w:rsidR="00DB1CFF" w:rsidRPr="009D4222">
        <w:rPr>
          <w:szCs w:val="28"/>
        </w:rPr>
        <w:t>Ag</w:t>
      </w:r>
      <w:r w:rsidR="00DB1CFF" w:rsidRPr="00E51434">
        <w:rPr>
          <w:szCs w:val="28"/>
          <w:lang w:val="ru-RU"/>
        </w:rPr>
        <w:t>/</w:t>
      </w:r>
      <w:r w:rsidR="00DB1CFF" w:rsidRPr="009D4222">
        <w:rPr>
          <w:szCs w:val="28"/>
        </w:rPr>
        <w:t>TiO</w:t>
      </w:r>
      <w:r w:rsidR="00DB1CFF" w:rsidRPr="00E51434">
        <w:rPr>
          <w:szCs w:val="28"/>
          <w:vertAlign w:val="subscript"/>
          <w:lang w:val="ru-RU"/>
        </w:rPr>
        <w:t>2</w:t>
      </w:r>
      <w:r w:rsidR="00DB1CFF" w:rsidRPr="00E51434">
        <w:rPr>
          <w:szCs w:val="28"/>
          <w:lang w:val="ru-RU"/>
        </w:rPr>
        <w:t xml:space="preserve"> в другом количестве приводит к </w:t>
      </w:r>
      <w:r>
        <w:rPr>
          <w:szCs w:val="28"/>
          <w:lang w:val="ru-RU"/>
        </w:rPr>
        <w:t>повышению</w:t>
      </w:r>
      <w:r w:rsidR="00DB1CFF" w:rsidRPr="00E51434">
        <w:rPr>
          <w:szCs w:val="28"/>
          <w:lang w:val="ru-RU"/>
        </w:rPr>
        <w:t xml:space="preserve"> указанного сопротивления. Сопротивление электронному транспорту</w:t>
      </w:r>
      <w:r w:rsidR="00DB1CFF" w:rsidRPr="00E51434">
        <w:rPr>
          <w:i/>
          <w:iCs/>
          <w:szCs w:val="28"/>
          <w:lang w:val="ru-RU"/>
        </w:rPr>
        <w:t xml:space="preserve"> (</w:t>
      </w:r>
      <w:r w:rsidR="00DB1CFF" w:rsidRPr="009D4222">
        <w:rPr>
          <w:i/>
          <w:iCs/>
          <w:szCs w:val="28"/>
        </w:rPr>
        <w:t>R</w:t>
      </w:r>
      <w:r w:rsidR="00DB1CFF" w:rsidRPr="009D4222">
        <w:rPr>
          <w:i/>
          <w:iCs/>
          <w:szCs w:val="28"/>
          <w:vertAlign w:val="subscript"/>
        </w:rPr>
        <w:t>w</w:t>
      </w:r>
      <w:r w:rsidR="00DB1CFF" w:rsidRPr="00E51434">
        <w:rPr>
          <w:i/>
          <w:iCs/>
          <w:szCs w:val="28"/>
          <w:lang w:val="ru-RU"/>
        </w:rPr>
        <w:t>)</w:t>
      </w:r>
      <w:r w:rsidR="00DB1CFF" w:rsidRPr="00E51434">
        <w:rPr>
          <w:iCs/>
          <w:szCs w:val="28"/>
          <w:lang w:val="ru-RU"/>
        </w:rPr>
        <w:t xml:space="preserve"> обычно образуется в межконтактных слоях</w:t>
      </w:r>
      <w:r>
        <w:rPr>
          <w:iCs/>
          <w:szCs w:val="28"/>
          <w:lang w:val="ru-RU"/>
        </w:rPr>
        <w:t>, в нашем случае</w:t>
      </w:r>
      <w:r w:rsidR="00DB1CFF" w:rsidRPr="00E51434">
        <w:rPr>
          <w:iCs/>
          <w:szCs w:val="28"/>
          <w:lang w:val="ru-RU"/>
        </w:rPr>
        <w:t xml:space="preserve"> </w:t>
      </w:r>
      <w:r>
        <w:rPr>
          <w:iCs/>
          <w:szCs w:val="28"/>
          <w:lang w:val="ru-RU"/>
        </w:rPr>
        <w:t xml:space="preserve">процесс происходит в слое </w:t>
      </w:r>
      <w:r w:rsidR="00DB1CFF" w:rsidRPr="009D4222">
        <w:rPr>
          <w:iCs/>
          <w:szCs w:val="28"/>
        </w:rPr>
        <w:t>FTO</w:t>
      </w:r>
      <w:r w:rsidR="00DB1CFF" w:rsidRPr="00E51434">
        <w:rPr>
          <w:iCs/>
          <w:szCs w:val="28"/>
          <w:lang w:val="ru-RU"/>
        </w:rPr>
        <w:t>/</w:t>
      </w:r>
      <w:r w:rsidR="00DB1CFF" w:rsidRPr="009D4222">
        <w:rPr>
          <w:szCs w:val="28"/>
        </w:rPr>
        <w:t>TiO</w:t>
      </w:r>
      <w:r w:rsidR="00DB1CFF" w:rsidRPr="00E51434">
        <w:rPr>
          <w:szCs w:val="28"/>
          <w:vertAlign w:val="subscript"/>
          <w:lang w:val="ru-RU"/>
        </w:rPr>
        <w:t>2</w:t>
      </w:r>
      <w:r w:rsidR="00DB1CFF" w:rsidRPr="00E51434">
        <w:rPr>
          <w:szCs w:val="28"/>
          <w:lang w:val="ru-RU"/>
        </w:rPr>
        <w:t>-«</w:t>
      </w:r>
      <w:r w:rsidR="00DB1CFF" w:rsidRPr="009D4222">
        <w:rPr>
          <w:szCs w:val="28"/>
        </w:rPr>
        <w:t>Ag</w:t>
      </w:r>
      <w:r w:rsidR="00DB1CFF" w:rsidRPr="00E51434">
        <w:rPr>
          <w:szCs w:val="28"/>
          <w:lang w:val="ru-RU"/>
        </w:rPr>
        <w:t>/</w:t>
      </w:r>
      <w:r w:rsidR="00DB1CFF" w:rsidRPr="009D4222">
        <w:rPr>
          <w:szCs w:val="28"/>
        </w:rPr>
        <w:t>TiO</w:t>
      </w:r>
      <w:r w:rsidR="00DB1CFF" w:rsidRPr="00E51434">
        <w:rPr>
          <w:szCs w:val="28"/>
          <w:vertAlign w:val="subscript"/>
          <w:lang w:val="ru-RU"/>
        </w:rPr>
        <w:t>2</w:t>
      </w:r>
      <w:r w:rsidR="00DB1CFF" w:rsidRPr="00E51434">
        <w:rPr>
          <w:szCs w:val="28"/>
          <w:lang w:val="ru-RU"/>
        </w:rPr>
        <w:t>»/электролит. Указанное сопротивление также минимальное для образца НС</w:t>
      </w:r>
      <w:r w:rsidR="00DB1CFF" w:rsidRPr="009D4222">
        <w:rPr>
          <w:szCs w:val="28"/>
          <w:lang w:val="kk-KZ"/>
        </w:rPr>
        <w:t xml:space="preserve"> </w:t>
      </w:r>
      <w:r w:rsidR="00DB1CFF" w:rsidRPr="009D4222">
        <w:rPr>
          <w:szCs w:val="28"/>
        </w:rPr>
        <w:t>Ag</w:t>
      </w:r>
      <w:r w:rsidR="00DB1CFF" w:rsidRPr="00E51434">
        <w:rPr>
          <w:szCs w:val="28"/>
          <w:lang w:val="ru-RU"/>
        </w:rPr>
        <w:t>/</w:t>
      </w:r>
      <w:r w:rsidR="00DB1CFF" w:rsidRPr="009D4222">
        <w:rPr>
          <w:szCs w:val="28"/>
        </w:rPr>
        <w:t>TiO</w:t>
      </w:r>
      <w:r w:rsidR="00DB1CFF" w:rsidRPr="00E51434">
        <w:rPr>
          <w:szCs w:val="28"/>
          <w:vertAlign w:val="subscript"/>
          <w:lang w:val="ru-RU"/>
        </w:rPr>
        <w:t>2</w:t>
      </w:r>
      <w:r w:rsidR="00DB1CFF" w:rsidRPr="00E51434">
        <w:rPr>
          <w:szCs w:val="28"/>
          <w:lang w:val="ru-RU"/>
        </w:rPr>
        <w:t xml:space="preserve"> с концентрацией </w:t>
      </w:r>
      <w:r w:rsidR="00DB1CFF" w:rsidRPr="00E51434">
        <w:rPr>
          <w:lang w:val="ru-RU"/>
        </w:rPr>
        <w:t xml:space="preserve">0,3 масс % </w:t>
      </w:r>
      <w:r w:rsidR="00DB1CFF">
        <w:rPr>
          <w:szCs w:val="28"/>
          <w:lang w:val="ru-RU"/>
        </w:rPr>
        <w:t>и составляет всего 32</w:t>
      </w:r>
      <w:r>
        <w:rPr>
          <w:szCs w:val="28"/>
          <w:lang w:val="ru-RU"/>
        </w:rPr>
        <w:t>,2 Ом, что показывает незначительное сопротивление между слоями.</w:t>
      </w:r>
      <w:r w:rsidR="00DB1CFF" w:rsidRPr="00E51434">
        <w:rPr>
          <w:szCs w:val="28"/>
          <w:lang w:val="ru-RU"/>
        </w:rPr>
        <w:t xml:space="preserve"> </w:t>
      </w:r>
      <w:r w:rsidR="00DB1CFF" w:rsidRPr="009215F6">
        <w:rPr>
          <w:szCs w:val="28"/>
        </w:rPr>
        <w:t>τ</w:t>
      </w:r>
      <w:r w:rsidR="00DB1CFF" w:rsidRPr="009215F6">
        <w:rPr>
          <w:szCs w:val="28"/>
          <w:vertAlign w:val="subscript"/>
        </w:rPr>
        <w:t>eff</w:t>
      </w:r>
      <w:r w:rsidR="00DB1CFF" w:rsidRPr="00E51434">
        <w:rPr>
          <w:szCs w:val="28"/>
          <w:lang w:val="ru-RU"/>
        </w:rPr>
        <w:t xml:space="preserve"> – эффективное время жизни электрона до того, как он рекомбинирует с дыркой, для образца с </w:t>
      </w:r>
      <w:r w:rsidR="00DB1CFF" w:rsidRPr="00E51434">
        <w:rPr>
          <w:lang w:val="ru-RU"/>
        </w:rPr>
        <w:t xml:space="preserve">0,3 масс % </w:t>
      </w:r>
      <w:r w:rsidR="00DB1CFF" w:rsidRPr="00E51434">
        <w:rPr>
          <w:szCs w:val="28"/>
          <w:lang w:val="ru-RU"/>
        </w:rPr>
        <w:t>– составило 0,1</w:t>
      </w:r>
      <w:r w:rsidR="00DB1CFF">
        <w:rPr>
          <w:szCs w:val="28"/>
          <w:lang w:val="ru-RU"/>
        </w:rPr>
        <w:t>4</w:t>
      </w:r>
      <w:r w:rsidR="00DB1CFF" w:rsidRPr="00E51434">
        <w:rPr>
          <w:szCs w:val="28"/>
          <w:lang w:val="ru-RU"/>
        </w:rPr>
        <w:t xml:space="preserve"> с, в то время как для образца с высоким сопротивлением его величина достигла </w:t>
      </w:r>
      <w:r w:rsidR="00DB1CFF">
        <w:rPr>
          <w:szCs w:val="28"/>
          <w:lang w:val="ru-RU"/>
        </w:rPr>
        <w:t>приблизительно 1,9</w:t>
      </w:r>
      <w:r w:rsidR="00DB1CFF" w:rsidRPr="00E51434">
        <w:rPr>
          <w:szCs w:val="28"/>
          <w:lang w:val="ru-RU"/>
        </w:rPr>
        <w:t xml:space="preserve"> с.</w:t>
      </w:r>
    </w:p>
    <w:p w:rsidR="00E51434" w:rsidRDefault="00062D80" w:rsidP="00062D80">
      <w:pPr>
        <w:jc w:val="both"/>
        <w:rPr>
          <w:lang w:val="ru-RU"/>
        </w:rPr>
      </w:pPr>
      <w:r w:rsidRPr="00E51434">
        <w:rPr>
          <w:lang w:val="ru-RU"/>
        </w:rPr>
        <w:t>Н</w:t>
      </w:r>
      <w:r>
        <w:rPr>
          <w:lang w:val="ru-RU"/>
        </w:rPr>
        <w:t>аноструктура</w:t>
      </w:r>
      <w:r w:rsidRPr="00E51434">
        <w:rPr>
          <w:lang w:val="ru-RU"/>
        </w:rPr>
        <w:t xml:space="preserve"> </w:t>
      </w:r>
      <w:r>
        <w:t>Ag</w:t>
      </w:r>
      <w:r w:rsidRPr="00E51434">
        <w:rPr>
          <w:lang w:val="ru-RU"/>
        </w:rPr>
        <w:t>/</w:t>
      </w:r>
      <w:r>
        <w:t>TiO</w:t>
      </w:r>
      <w:r w:rsidRPr="00E51434">
        <w:rPr>
          <w:vertAlign w:val="subscript"/>
          <w:lang w:val="ru-RU"/>
        </w:rPr>
        <w:t>2</w:t>
      </w:r>
      <w:r w:rsidRPr="00E51434">
        <w:rPr>
          <w:lang w:val="ru-RU"/>
        </w:rPr>
        <w:t xml:space="preserve"> </w:t>
      </w:r>
      <w:r>
        <w:rPr>
          <w:lang w:val="ru-RU"/>
        </w:rPr>
        <w:t xml:space="preserve">с концентрацией </w:t>
      </w:r>
      <w:r w:rsidRPr="00E51434">
        <w:rPr>
          <w:lang w:val="ru-RU"/>
        </w:rPr>
        <w:t>0,3 масс %</w:t>
      </w:r>
      <w:r>
        <w:rPr>
          <w:lang w:val="ru-RU"/>
        </w:rPr>
        <w:t xml:space="preserve"> в пленке </w:t>
      </w:r>
      <w:r>
        <w:t>TiO</w:t>
      </w:r>
      <w:r w:rsidRPr="00E51434">
        <w:rPr>
          <w:vertAlign w:val="subscript"/>
          <w:lang w:val="ru-RU"/>
        </w:rPr>
        <w:t>2</w:t>
      </w:r>
      <w:r>
        <w:rPr>
          <w:lang w:val="ru-RU"/>
        </w:rPr>
        <w:t xml:space="preserve"> показал лучшие электротранспортные свойства по сравнению с другими концентрациями. Показано, что сопротивление преноса заряда </w:t>
      </w:r>
      <w:r>
        <w:t>TiO</w:t>
      </w:r>
      <w:r w:rsidRPr="00E51434">
        <w:rPr>
          <w:vertAlign w:val="subscript"/>
          <w:lang w:val="ru-RU"/>
        </w:rPr>
        <w:t>2</w:t>
      </w:r>
      <w:r>
        <w:rPr>
          <w:lang w:val="ru-RU"/>
        </w:rPr>
        <w:t xml:space="preserve"> незначительно, но уменьшается при добавлении </w:t>
      </w:r>
      <w:r w:rsidRPr="00E51434">
        <w:rPr>
          <w:szCs w:val="28"/>
          <w:lang w:val="ru-RU"/>
        </w:rPr>
        <w:t xml:space="preserve">НС </w:t>
      </w:r>
      <w:r w:rsidRPr="009D4222">
        <w:rPr>
          <w:szCs w:val="28"/>
        </w:rPr>
        <w:t>Ag</w:t>
      </w:r>
      <w:r w:rsidRPr="00E51434">
        <w:rPr>
          <w:szCs w:val="28"/>
          <w:lang w:val="ru-RU"/>
        </w:rPr>
        <w:t>/</w:t>
      </w:r>
      <w:r w:rsidRPr="009D4222">
        <w:rPr>
          <w:szCs w:val="28"/>
        </w:rPr>
        <w:t>TiO</w:t>
      </w:r>
      <w:r w:rsidRPr="00E51434">
        <w:rPr>
          <w:szCs w:val="28"/>
          <w:vertAlign w:val="subscript"/>
          <w:lang w:val="ru-RU"/>
        </w:rPr>
        <w:t>2</w:t>
      </w:r>
      <w:r>
        <w:rPr>
          <w:szCs w:val="28"/>
          <w:lang w:val="ru-RU"/>
        </w:rPr>
        <w:t xml:space="preserve"> </w:t>
      </w:r>
      <w:r w:rsidRPr="00E51434">
        <w:rPr>
          <w:lang w:val="ru-RU"/>
        </w:rPr>
        <w:t>0,3 масс %</w:t>
      </w:r>
      <w:r>
        <w:rPr>
          <w:lang w:val="ru-RU"/>
        </w:rPr>
        <w:t xml:space="preserve">, а </w:t>
      </w:r>
      <w:r w:rsidRPr="009D4222">
        <w:rPr>
          <w:i/>
          <w:iCs/>
          <w:szCs w:val="28"/>
        </w:rPr>
        <w:t>R</w:t>
      </w:r>
      <w:r w:rsidRPr="009D4222">
        <w:rPr>
          <w:i/>
          <w:iCs/>
          <w:szCs w:val="28"/>
          <w:vertAlign w:val="subscript"/>
        </w:rPr>
        <w:t>w</w:t>
      </w:r>
      <w:r>
        <w:rPr>
          <w:lang w:val="ru-RU"/>
        </w:rPr>
        <w:t xml:space="preserve"> уменьшается почти в 2 раза.</w:t>
      </w:r>
    </w:p>
    <w:p w:rsidR="00062D80" w:rsidRPr="00E51434" w:rsidRDefault="00062D80" w:rsidP="00062D80">
      <w:pPr>
        <w:jc w:val="both"/>
        <w:rPr>
          <w:lang w:val="ru-RU"/>
        </w:rPr>
      </w:pPr>
      <w:r>
        <w:rPr>
          <w:lang w:val="ru-RU"/>
        </w:rPr>
        <w:t xml:space="preserve">Таким образом, исследования показывают, что при добавлении </w:t>
      </w:r>
      <w:r w:rsidRPr="00E51434">
        <w:rPr>
          <w:szCs w:val="28"/>
          <w:lang w:val="ru-RU"/>
        </w:rPr>
        <w:t xml:space="preserve">НС </w:t>
      </w:r>
      <w:r w:rsidRPr="009D4222">
        <w:rPr>
          <w:szCs w:val="28"/>
        </w:rPr>
        <w:t>Ag</w:t>
      </w:r>
      <w:r w:rsidRPr="00E51434">
        <w:rPr>
          <w:szCs w:val="28"/>
          <w:lang w:val="ru-RU"/>
        </w:rPr>
        <w:t>/</w:t>
      </w:r>
      <w:r w:rsidRPr="009D4222">
        <w:rPr>
          <w:szCs w:val="28"/>
        </w:rPr>
        <w:t>TiO</w:t>
      </w:r>
      <w:r w:rsidRPr="00E51434">
        <w:rPr>
          <w:szCs w:val="28"/>
          <w:vertAlign w:val="subscript"/>
          <w:lang w:val="ru-RU"/>
        </w:rPr>
        <w:t>2</w:t>
      </w:r>
      <w:r>
        <w:rPr>
          <w:szCs w:val="28"/>
          <w:lang w:val="ru-RU"/>
        </w:rPr>
        <w:t xml:space="preserve"> </w:t>
      </w:r>
      <w:r w:rsidRPr="00E51434">
        <w:rPr>
          <w:lang w:val="ru-RU"/>
        </w:rPr>
        <w:t>0,3 масс %</w:t>
      </w:r>
      <w:r>
        <w:rPr>
          <w:lang w:val="ru-RU"/>
        </w:rPr>
        <w:t xml:space="preserve"> в пленку </w:t>
      </w:r>
      <w:r>
        <w:t>TiO</w:t>
      </w:r>
      <w:r w:rsidRPr="00E51434">
        <w:rPr>
          <w:vertAlign w:val="subscript"/>
          <w:lang w:val="ru-RU"/>
        </w:rPr>
        <w:t>2</w:t>
      </w:r>
      <w:r>
        <w:rPr>
          <w:lang w:val="ru-RU"/>
        </w:rPr>
        <w:t xml:space="preserve"> увеличивается проводимость данных образцов. </w:t>
      </w:r>
      <w:r w:rsidRPr="00E51434">
        <w:rPr>
          <w:lang w:val="ru-RU"/>
        </w:rPr>
        <w:t xml:space="preserve">Далее НС </w:t>
      </w:r>
      <w:r>
        <w:t>Ag</w:t>
      </w:r>
      <w:r w:rsidRPr="00E51434">
        <w:rPr>
          <w:lang w:val="ru-RU"/>
        </w:rPr>
        <w:t>/</w:t>
      </w:r>
      <w:r w:rsidRPr="00421825">
        <w:t>TiO</w:t>
      </w:r>
      <w:r w:rsidRPr="00E51434">
        <w:rPr>
          <w:vertAlign w:val="subscript"/>
          <w:lang w:val="ru-RU"/>
        </w:rPr>
        <w:t>2</w:t>
      </w:r>
      <w:r w:rsidRPr="00E51434">
        <w:rPr>
          <w:lang w:val="ru-RU"/>
        </w:rPr>
        <w:t xml:space="preserve"> перемешивали с нанокомпозитом на основе </w:t>
      </w:r>
      <w:r w:rsidRPr="009361FC">
        <w:t>TiO</w:t>
      </w:r>
      <w:r w:rsidRPr="00E51434">
        <w:rPr>
          <w:vertAlign w:val="subscript"/>
          <w:lang w:val="ru-RU"/>
        </w:rPr>
        <w:t>2</w:t>
      </w:r>
      <w:r w:rsidRPr="00E51434">
        <w:rPr>
          <w:lang w:val="ru-RU"/>
        </w:rPr>
        <w:t>-</w:t>
      </w:r>
      <w:r w:rsidRPr="009361FC">
        <w:t>GO</w:t>
      </w:r>
      <w:r w:rsidRPr="00E51434">
        <w:rPr>
          <w:lang w:val="ru-RU"/>
        </w:rPr>
        <w:t xml:space="preserve"> и исследовали его электротранспортные свойства, которые </w:t>
      </w:r>
      <w:r>
        <w:rPr>
          <w:lang w:val="ru-RU"/>
        </w:rPr>
        <w:t>представлены</w:t>
      </w:r>
      <w:r w:rsidRPr="00E51434">
        <w:rPr>
          <w:lang w:val="ru-RU"/>
        </w:rPr>
        <w:t xml:space="preserve"> на рисунке 4.</w:t>
      </w:r>
      <w:r>
        <w:rPr>
          <w:lang w:val="ru-RU"/>
        </w:rPr>
        <w:t>5</w:t>
      </w:r>
      <w:r w:rsidRPr="00E51434">
        <w:rPr>
          <w:lang w:val="ru-RU"/>
        </w:rPr>
        <w:t xml:space="preserve"> б. </w:t>
      </w:r>
    </w:p>
    <w:p w:rsidR="00DB1CFF" w:rsidRPr="00E51434" w:rsidRDefault="00DB1CFF" w:rsidP="00DB1CFF">
      <w:pPr>
        <w:jc w:val="both"/>
        <w:rPr>
          <w:lang w:val="ru-RU"/>
        </w:rPr>
      </w:pPr>
      <w:r w:rsidRPr="00E51434">
        <w:rPr>
          <w:lang w:val="ru-RU"/>
        </w:rPr>
        <w:t xml:space="preserve">Из рисунка видно, что наименьшее сопротивление </w:t>
      </w:r>
      <w:r w:rsidR="004C6BCB" w:rsidRPr="006A6EFD">
        <w:rPr>
          <w:i/>
          <w:szCs w:val="28"/>
        </w:rPr>
        <w:t>R</w:t>
      </w:r>
      <w:r w:rsidR="004C6BCB" w:rsidRPr="006A6EFD">
        <w:rPr>
          <w:szCs w:val="28"/>
          <w:vertAlign w:val="subscript"/>
        </w:rPr>
        <w:t>k</w:t>
      </w:r>
      <w:r w:rsidR="004C6BCB">
        <w:rPr>
          <w:lang w:val="ru-RU"/>
        </w:rPr>
        <w:t xml:space="preserve"> также </w:t>
      </w:r>
      <w:r w:rsidRPr="00E51434">
        <w:rPr>
          <w:lang w:val="ru-RU"/>
        </w:rPr>
        <w:t xml:space="preserve">имеет нанокомпозитный материал </w:t>
      </w:r>
      <w:r w:rsidRPr="009361FC">
        <w:t>TiO</w:t>
      </w:r>
      <w:r w:rsidRPr="00E51434">
        <w:rPr>
          <w:vertAlign w:val="subscript"/>
          <w:lang w:val="ru-RU"/>
        </w:rPr>
        <w:t>2</w:t>
      </w:r>
      <w:r w:rsidRPr="00E51434">
        <w:rPr>
          <w:lang w:val="ru-RU"/>
        </w:rPr>
        <w:t>-</w:t>
      </w:r>
      <w:r w:rsidRPr="009361FC">
        <w:t>GO</w:t>
      </w:r>
      <w:r w:rsidRPr="00E51434">
        <w:rPr>
          <w:lang w:val="ru-RU"/>
        </w:rPr>
        <w:t xml:space="preserve"> с добавлением </w:t>
      </w:r>
      <w:r w:rsidR="004C6BCB" w:rsidRPr="00E51434">
        <w:rPr>
          <w:szCs w:val="28"/>
          <w:lang w:val="ru-RU"/>
        </w:rPr>
        <w:t xml:space="preserve">НС </w:t>
      </w:r>
      <w:r w:rsidR="004C6BCB" w:rsidRPr="009D4222">
        <w:rPr>
          <w:szCs w:val="28"/>
        </w:rPr>
        <w:t>Ag</w:t>
      </w:r>
      <w:r w:rsidR="004C6BCB" w:rsidRPr="00E51434">
        <w:rPr>
          <w:szCs w:val="28"/>
          <w:lang w:val="ru-RU"/>
        </w:rPr>
        <w:t>/</w:t>
      </w:r>
      <w:r w:rsidR="004C6BCB" w:rsidRPr="009D4222">
        <w:rPr>
          <w:szCs w:val="28"/>
        </w:rPr>
        <w:t>TiO</w:t>
      </w:r>
      <w:r w:rsidR="004C6BCB" w:rsidRPr="00E51434">
        <w:rPr>
          <w:szCs w:val="28"/>
          <w:vertAlign w:val="subscript"/>
          <w:lang w:val="ru-RU"/>
        </w:rPr>
        <w:t>2</w:t>
      </w:r>
      <w:r w:rsidR="004C6BCB">
        <w:rPr>
          <w:szCs w:val="28"/>
          <w:lang w:val="ru-RU"/>
        </w:rPr>
        <w:t xml:space="preserve"> </w:t>
      </w:r>
      <w:r w:rsidR="004C6BCB" w:rsidRPr="00E51434">
        <w:rPr>
          <w:lang w:val="ru-RU"/>
        </w:rPr>
        <w:t>0,3 масс %</w:t>
      </w:r>
      <w:r w:rsidRPr="00E51434">
        <w:rPr>
          <w:lang w:val="ru-RU"/>
        </w:rPr>
        <w:t xml:space="preserve">. Тем самым, </w:t>
      </w:r>
      <w:r w:rsidR="00442DAC">
        <w:rPr>
          <w:lang w:val="ru-RU"/>
        </w:rPr>
        <w:t>при данной концентрации</w:t>
      </w:r>
      <w:r w:rsidRPr="00E51434">
        <w:rPr>
          <w:lang w:val="ru-RU"/>
        </w:rPr>
        <w:t xml:space="preserve"> НС </w:t>
      </w:r>
      <w:r w:rsidR="00442DAC">
        <w:rPr>
          <w:lang w:val="ru-RU"/>
        </w:rPr>
        <w:t>т</w:t>
      </w:r>
      <w:r w:rsidRPr="00E51434">
        <w:rPr>
          <w:lang w:val="ru-RU"/>
        </w:rPr>
        <w:t>акже уменьшает</w:t>
      </w:r>
      <w:r w:rsidR="00442DAC">
        <w:rPr>
          <w:lang w:val="ru-RU"/>
        </w:rPr>
        <w:t>ся</w:t>
      </w:r>
      <w:r w:rsidRPr="00E51434">
        <w:rPr>
          <w:lang w:val="ru-RU"/>
        </w:rPr>
        <w:t xml:space="preserve"> сопротивление переноса заряда, как и в случае с чистым </w:t>
      </w:r>
      <w:r>
        <w:t>TiO</w:t>
      </w:r>
      <w:r w:rsidRPr="00E51434">
        <w:rPr>
          <w:vertAlign w:val="subscript"/>
          <w:lang w:val="ru-RU"/>
        </w:rPr>
        <w:t>2</w:t>
      </w:r>
      <w:r w:rsidRPr="00E51434">
        <w:rPr>
          <w:lang w:val="ru-RU"/>
        </w:rPr>
        <w:t>.</w:t>
      </w:r>
    </w:p>
    <w:p w:rsidR="00E51434" w:rsidRDefault="004C6BCB" w:rsidP="00E51434">
      <w:pPr>
        <w:autoSpaceDE w:val="0"/>
        <w:autoSpaceDN w:val="0"/>
        <w:adjustRightInd w:val="0"/>
        <w:jc w:val="both"/>
        <w:rPr>
          <w:szCs w:val="28"/>
          <w:lang w:val="ru-RU"/>
        </w:rPr>
      </w:pPr>
      <w:r>
        <w:rPr>
          <w:szCs w:val="28"/>
          <w:lang w:val="ru-RU"/>
        </w:rPr>
        <w:t>В нанокомпозитном</w:t>
      </w:r>
      <w:r w:rsidR="00E51434" w:rsidRPr="00E51434">
        <w:rPr>
          <w:szCs w:val="28"/>
          <w:lang w:val="ru-RU"/>
        </w:rPr>
        <w:t xml:space="preserve"> материал</w:t>
      </w:r>
      <w:r>
        <w:rPr>
          <w:szCs w:val="28"/>
          <w:lang w:val="ru-RU"/>
        </w:rPr>
        <w:t>е</w:t>
      </w:r>
      <w:r w:rsidR="00E51434" w:rsidRPr="00E51434">
        <w:rPr>
          <w:szCs w:val="28"/>
          <w:lang w:val="ru-RU"/>
        </w:rPr>
        <w:t xml:space="preserve"> </w:t>
      </w:r>
      <w:r w:rsidR="00E51434" w:rsidRPr="00FE0E66">
        <w:rPr>
          <w:rStyle w:val="longtext"/>
          <w:szCs w:val="28"/>
        </w:rPr>
        <w:t>TiO</w:t>
      </w:r>
      <w:r w:rsidR="00E51434" w:rsidRPr="00E51434">
        <w:rPr>
          <w:rStyle w:val="longtext"/>
          <w:szCs w:val="28"/>
          <w:vertAlign w:val="subscript"/>
          <w:lang w:val="ru-RU"/>
        </w:rPr>
        <w:t>2</w:t>
      </w:r>
      <w:r w:rsidR="00E51434" w:rsidRPr="00E51434">
        <w:rPr>
          <w:szCs w:val="28"/>
          <w:lang w:val="ru-RU"/>
        </w:rPr>
        <w:t>–</w:t>
      </w:r>
      <w:r w:rsidR="00E51434" w:rsidRPr="00FE0E66">
        <w:rPr>
          <w:rStyle w:val="longtext"/>
          <w:szCs w:val="28"/>
        </w:rPr>
        <w:t>GO</w:t>
      </w:r>
      <w:r w:rsidR="00E51434" w:rsidRPr="00E51434">
        <w:rPr>
          <w:rStyle w:val="longtext"/>
          <w:szCs w:val="28"/>
          <w:lang w:val="ru-RU"/>
        </w:rPr>
        <w:t xml:space="preserve"> </w:t>
      </w:r>
      <w:r w:rsidR="00E51434" w:rsidRPr="00E51434">
        <w:rPr>
          <w:szCs w:val="28"/>
          <w:lang w:val="ru-RU"/>
        </w:rPr>
        <w:t xml:space="preserve">сопротивление переноса заряда с добавлением НС </w:t>
      </w:r>
      <w:r w:rsidR="00E51434">
        <w:rPr>
          <w:szCs w:val="28"/>
        </w:rPr>
        <w:t>Ag</w:t>
      </w:r>
      <w:r w:rsidR="00E51434" w:rsidRPr="00E51434">
        <w:rPr>
          <w:szCs w:val="28"/>
          <w:lang w:val="ru-RU"/>
        </w:rPr>
        <w:t>/</w:t>
      </w:r>
      <w:r w:rsidR="00E51434" w:rsidRPr="006A6EFD">
        <w:rPr>
          <w:szCs w:val="28"/>
        </w:rPr>
        <w:t>TiO</w:t>
      </w:r>
      <w:r w:rsidR="00E51434" w:rsidRPr="00E51434">
        <w:rPr>
          <w:szCs w:val="28"/>
          <w:vertAlign w:val="subscript"/>
          <w:lang w:val="ru-RU"/>
        </w:rPr>
        <w:t>2</w:t>
      </w:r>
      <w:r w:rsidR="00E51434" w:rsidRPr="00E51434">
        <w:rPr>
          <w:szCs w:val="28"/>
          <w:lang w:val="ru-RU"/>
        </w:rPr>
        <w:t xml:space="preserve"> при концентрации </w:t>
      </w:r>
      <w:r w:rsidR="00E51434" w:rsidRPr="00E51434">
        <w:rPr>
          <w:lang w:val="ru-RU"/>
        </w:rPr>
        <w:t>0,3 масс %</w:t>
      </w:r>
      <w:r w:rsidR="00E51434" w:rsidRPr="00E51434">
        <w:rPr>
          <w:szCs w:val="28"/>
          <w:lang w:val="ru-RU"/>
        </w:rPr>
        <w:t xml:space="preserve"> составляет ~361 Ом, что меньше в 6 раз, чем в пленках </w:t>
      </w:r>
      <w:r w:rsidR="00E51434" w:rsidRPr="006A6EFD">
        <w:rPr>
          <w:szCs w:val="28"/>
        </w:rPr>
        <w:t>TiO</w:t>
      </w:r>
      <w:r w:rsidR="00E51434" w:rsidRPr="00E51434">
        <w:rPr>
          <w:szCs w:val="28"/>
          <w:vertAlign w:val="subscript"/>
          <w:lang w:val="ru-RU"/>
        </w:rPr>
        <w:t>2</w:t>
      </w:r>
      <w:r w:rsidR="00E51434" w:rsidRPr="00E51434">
        <w:rPr>
          <w:szCs w:val="28"/>
          <w:lang w:val="ru-RU"/>
        </w:rPr>
        <w:t>–</w:t>
      </w:r>
      <w:r w:rsidR="00E51434">
        <w:rPr>
          <w:szCs w:val="28"/>
        </w:rPr>
        <w:t>Ag</w:t>
      </w:r>
      <w:r w:rsidR="00E51434" w:rsidRPr="00E51434">
        <w:rPr>
          <w:szCs w:val="28"/>
          <w:lang w:val="ru-RU"/>
        </w:rPr>
        <w:t>/</w:t>
      </w:r>
      <w:r w:rsidR="00E51434" w:rsidRPr="006A6EFD">
        <w:rPr>
          <w:szCs w:val="28"/>
        </w:rPr>
        <w:t>TiO</w:t>
      </w:r>
      <w:r w:rsidR="00E51434" w:rsidRPr="00E51434">
        <w:rPr>
          <w:szCs w:val="28"/>
          <w:vertAlign w:val="subscript"/>
          <w:lang w:val="ru-RU"/>
        </w:rPr>
        <w:t>2</w:t>
      </w:r>
      <w:r w:rsidR="00E51434" w:rsidRPr="00E51434">
        <w:rPr>
          <w:szCs w:val="28"/>
          <w:lang w:val="ru-RU"/>
        </w:rPr>
        <w:t xml:space="preserve">. Дальнейшее увеличение или уменьшение </w:t>
      </w:r>
      <w:r w:rsidR="00442DAC" w:rsidRPr="00E51434">
        <w:rPr>
          <w:szCs w:val="28"/>
          <w:lang w:val="ru-RU"/>
        </w:rPr>
        <w:t xml:space="preserve">концентрации </w:t>
      </w:r>
      <w:r w:rsidR="00E51434" w:rsidRPr="00E51434">
        <w:rPr>
          <w:szCs w:val="28"/>
          <w:lang w:val="ru-RU"/>
        </w:rPr>
        <w:t xml:space="preserve">НС </w:t>
      </w:r>
      <w:r w:rsidR="00E51434">
        <w:rPr>
          <w:szCs w:val="28"/>
        </w:rPr>
        <w:t>Ag</w:t>
      </w:r>
      <w:r w:rsidR="00E51434" w:rsidRPr="00E51434">
        <w:rPr>
          <w:szCs w:val="28"/>
          <w:lang w:val="ru-RU"/>
        </w:rPr>
        <w:t>/</w:t>
      </w:r>
      <w:r w:rsidR="00E51434" w:rsidRPr="00886043">
        <w:rPr>
          <w:szCs w:val="28"/>
        </w:rPr>
        <w:t>TiO</w:t>
      </w:r>
      <w:r w:rsidR="00E51434" w:rsidRPr="00E51434">
        <w:rPr>
          <w:szCs w:val="28"/>
          <w:vertAlign w:val="subscript"/>
          <w:lang w:val="ru-RU"/>
        </w:rPr>
        <w:t>2</w:t>
      </w:r>
      <w:r w:rsidR="00E51434" w:rsidRPr="00E51434">
        <w:rPr>
          <w:szCs w:val="28"/>
          <w:lang w:val="ru-RU"/>
        </w:rPr>
        <w:t xml:space="preserve"> в нанокомпозите </w:t>
      </w:r>
      <w:r w:rsidR="00E51434" w:rsidRPr="006A6EFD">
        <w:rPr>
          <w:szCs w:val="28"/>
        </w:rPr>
        <w:t>TiO</w:t>
      </w:r>
      <w:r w:rsidR="00E51434" w:rsidRPr="00E51434">
        <w:rPr>
          <w:szCs w:val="28"/>
          <w:vertAlign w:val="subscript"/>
          <w:lang w:val="ru-RU"/>
        </w:rPr>
        <w:t>2</w:t>
      </w:r>
      <w:r w:rsidR="00E51434" w:rsidRPr="00E51434">
        <w:rPr>
          <w:szCs w:val="28"/>
          <w:lang w:val="ru-RU"/>
        </w:rPr>
        <w:t>–</w:t>
      </w:r>
      <w:r w:rsidR="00E51434">
        <w:rPr>
          <w:szCs w:val="28"/>
        </w:rPr>
        <w:t>GO</w:t>
      </w:r>
      <w:r w:rsidR="00E51434" w:rsidRPr="00E51434">
        <w:rPr>
          <w:szCs w:val="28"/>
          <w:lang w:val="ru-RU"/>
        </w:rPr>
        <w:t xml:space="preserve"> приводит к увеличению комплексного импеданса и ухудшению остальных э</w:t>
      </w:r>
      <w:r w:rsidR="00442DAC">
        <w:rPr>
          <w:szCs w:val="28"/>
          <w:lang w:val="ru-RU"/>
        </w:rPr>
        <w:t>лектрофизических характеристик.</w:t>
      </w:r>
    </w:p>
    <w:p w:rsidR="00442DAC" w:rsidRDefault="00442DAC" w:rsidP="00442DAC">
      <w:pPr>
        <w:jc w:val="both"/>
        <w:rPr>
          <w:szCs w:val="28"/>
          <w:lang w:val="ru-RU"/>
        </w:rPr>
      </w:pPr>
      <w:r w:rsidRPr="00E51434">
        <w:rPr>
          <w:lang w:val="ru-RU"/>
        </w:rPr>
        <w:t xml:space="preserve">Аналогичное исследование импеданс спектров </w:t>
      </w:r>
      <w:r w:rsidR="00B55B1A" w:rsidRPr="00E51434">
        <w:rPr>
          <w:lang w:val="ru-RU"/>
        </w:rPr>
        <w:t>проводил</w:t>
      </w:r>
      <w:r w:rsidR="00B55B1A" w:rsidRPr="00D52623">
        <w:rPr>
          <w:lang w:val="ru-RU"/>
        </w:rPr>
        <w:t>о</w:t>
      </w:r>
      <w:r w:rsidR="00B55B1A" w:rsidRPr="00E51434">
        <w:rPr>
          <w:lang w:val="ru-RU"/>
        </w:rPr>
        <w:t xml:space="preserve">сь </w:t>
      </w:r>
      <w:r w:rsidRPr="00E51434">
        <w:rPr>
          <w:lang w:val="ru-RU"/>
        </w:rPr>
        <w:t xml:space="preserve">с нанокомпозитом на основе </w:t>
      </w:r>
      <w:r>
        <w:t>TiO</w:t>
      </w:r>
      <w:r w:rsidRPr="00E51434">
        <w:rPr>
          <w:vertAlign w:val="subscript"/>
          <w:lang w:val="ru-RU"/>
        </w:rPr>
        <w:t>2</w:t>
      </w:r>
      <w:r w:rsidRPr="00E51434">
        <w:rPr>
          <w:lang w:val="ru-RU"/>
        </w:rPr>
        <w:t>-</w:t>
      </w:r>
      <w:r>
        <w:t>rGO</w:t>
      </w:r>
      <w:r w:rsidRPr="00E51434">
        <w:rPr>
          <w:lang w:val="ru-RU"/>
        </w:rPr>
        <w:t xml:space="preserve">. </w:t>
      </w:r>
    </w:p>
    <w:p w:rsidR="00E51434" w:rsidRPr="00E51434" w:rsidRDefault="00E51434" w:rsidP="00E51434">
      <w:pPr>
        <w:widowControl w:val="0"/>
        <w:suppressAutoHyphens/>
        <w:jc w:val="both"/>
        <w:rPr>
          <w:rStyle w:val="longtext"/>
          <w:szCs w:val="28"/>
          <w:lang w:val="ru-RU"/>
        </w:rPr>
      </w:pPr>
      <w:r w:rsidRPr="00E51434">
        <w:rPr>
          <w:szCs w:val="28"/>
          <w:lang w:val="ru-RU"/>
        </w:rPr>
        <w:t xml:space="preserve">В случае нанокомпозита </w:t>
      </w:r>
      <w:r w:rsidRPr="00FE0E66">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r</w:t>
      </w:r>
      <w:r w:rsidRPr="00FE0E66">
        <w:rPr>
          <w:rStyle w:val="longtext"/>
          <w:szCs w:val="28"/>
        </w:rPr>
        <w:t>GO</w:t>
      </w:r>
      <w:r w:rsidRPr="00E51434">
        <w:rPr>
          <w:rStyle w:val="longtext"/>
          <w:szCs w:val="28"/>
          <w:lang w:val="ru-RU"/>
        </w:rPr>
        <w:t xml:space="preserve"> также наблюдается снижение параметра </w:t>
      </w:r>
      <w:r>
        <w:rPr>
          <w:rStyle w:val="longtext"/>
          <w:szCs w:val="28"/>
        </w:rPr>
        <w:t>R</w:t>
      </w:r>
      <w:r w:rsidRPr="00751C0F">
        <w:rPr>
          <w:rStyle w:val="longtext"/>
          <w:szCs w:val="28"/>
          <w:vertAlign w:val="subscript"/>
        </w:rPr>
        <w:t>k</w:t>
      </w:r>
      <w:r w:rsidRPr="00E51434">
        <w:rPr>
          <w:rStyle w:val="longtext"/>
          <w:szCs w:val="28"/>
          <w:lang w:val="ru-RU"/>
        </w:rPr>
        <w:t xml:space="preserve"> при С</w:t>
      </w:r>
      <w:r w:rsidRPr="00FD47D6">
        <w:rPr>
          <w:rStyle w:val="longtext"/>
          <w:szCs w:val="28"/>
          <w:vertAlign w:val="subscript"/>
        </w:rPr>
        <w:t>Ag</w:t>
      </w:r>
      <w:r w:rsidRPr="00E51434">
        <w:rPr>
          <w:rStyle w:val="longtext"/>
          <w:szCs w:val="28"/>
          <w:vertAlign w:val="subscript"/>
          <w:lang w:val="ru-RU"/>
        </w:rPr>
        <w:t>/</w:t>
      </w:r>
      <w:r w:rsidRPr="00FD47D6">
        <w:rPr>
          <w:rStyle w:val="longtext"/>
          <w:szCs w:val="28"/>
          <w:vertAlign w:val="subscript"/>
        </w:rPr>
        <w:t>TiO</w:t>
      </w:r>
      <w:r w:rsidRPr="00E51434">
        <w:rPr>
          <w:rStyle w:val="longtext"/>
          <w:position w:val="-4"/>
          <w:szCs w:val="28"/>
          <w:vertAlign w:val="subscript"/>
          <w:lang w:val="ru-RU"/>
        </w:rPr>
        <w:t>2</w:t>
      </w:r>
      <w:r w:rsidRPr="00E51434">
        <w:rPr>
          <w:rStyle w:val="longtext"/>
          <w:szCs w:val="28"/>
          <w:lang w:val="ru-RU"/>
        </w:rPr>
        <w:t>=0,3 мас%. Длина диффузии носителей заряда, а также их время жизни до рекомбинации также увеличились при данной концентрации плазмонных наноструктур.</w:t>
      </w:r>
    </w:p>
    <w:p w:rsidR="00E51434" w:rsidRPr="00BC1A2A" w:rsidRDefault="00E51434" w:rsidP="00E51434">
      <w:pPr>
        <w:widowControl w:val="0"/>
        <w:suppressAutoHyphens/>
        <w:jc w:val="both"/>
        <w:rPr>
          <w:szCs w:val="28"/>
          <w:lang w:val="ru-RU"/>
        </w:rPr>
      </w:pPr>
      <w:r w:rsidRPr="00E51434">
        <w:rPr>
          <w:rStyle w:val="longtext"/>
          <w:szCs w:val="28"/>
          <w:lang w:val="ru-RU"/>
        </w:rPr>
        <w:t xml:space="preserve">На основании полученных данных можно сделать вывод, что сочетание </w:t>
      </w:r>
      <w:r w:rsidRPr="00E51434">
        <w:rPr>
          <w:szCs w:val="28"/>
          <w:lang w:val="ru-RU"/>
        </w:rPr>
        <w:t xml:space="preserve">НС </w:t>
      </w:r>
      <w:r>
        <w:rPr>
          <w:szCs w:val="28"/>
        </w:rPr>
        <w:t>Ag</w:t>
      </w:r>
      <w:r w:rsidRPr="00E51434">
        <w:rPr>
          <w:szCs w:val="28"/>
          <w:lang w:val="ru-RU"/>
        </w:rPr>
        <w:t>/</w:t>
      </w:r>
      <w:r>
        <w:rPr>
          <w:szCs w:val="28"/>
        </w:rPr>
        <w:t>TiO</w:t>
      </w:r>
      <w:r w:rsidRPr="00E51434">
        <w:rPr>
          <w:szCs w:val="28"/>
          <w:vertAlign w:val="subscript"/>
          <w:lang w:val="ru-RU"/>
        </w:rPr>
        <w:t>2</w:t>
      </w:r>
      <w:r w:rsidRPr="00E51434">
        <w:rPr>
          <w:szCs w:val="28"/>
          <w:lang w:val="ru-RU"/>
        </w:rPr>
        <w:t xml:space="preserve"> и производной графена в пленках диоксида титана уменьшает сопротивление образцов. Так, для образца чистого диоксида титана величина сопротивления электронному транспорту составила ~</w:t>
      </w:r>
      <w:r w:rsidR="00EE0A40">
        <w:rPr>
          <w:szCs w:val="28"/>
          <w:lang w:val="ru-RU"/>
        </w:rPr>
        <w:t>2263</w:t>
      </w:r>
      <w:r w:rsidRPr="00E51434">
        <w:rPr>
          <w:szCs w:val="28"/>
          <w:lang w:val="ru-RU"/>
        </w:rPr>
        <w:t xml:space="preserve"> Ом, при добавлении оптимальной концентрации (исходя предыдущих экспериментов 0,3%) ее величина снизилась до </w:t>
      </w:r>
      <w:r w:rsidR="00EE0A40">
        <w:rPr>
          <w:szCs w:val="28"/>
          <w:lang w:val="ru-RU"/>
        </w:rPr>
        <w:t>2083</w:t>
      </w:r>
      <w:r w:rsidRPr="00E51434">
        <w:rPr>
          <w:szCs w:val="28"/>
          <w:lang w:val="ru-RU"/>
        </w:rPr>
        <w:t xml:space="preserve"> Ом, что в 1</w:t>
      </w:r>
      <w:r w:rsidR="00EE0A40">
        <w:rPr>
          <w:szCs w:val="28"/>
          <w:lang w:val="ru-RU"/>
        </w:rPr>
        <w:t>,</w:t>
      </w:r>
      <w:r w:rsidRPr="00E51434">
        <w:rPr>
          <w:szCs w:val="28"/>
          <w:lang w:val="ru-RU"/>
        </w:rPr>
        <w:t xml:space="preserve">3 раз меньше. Добавление в структуру пленок </w:t>
      </w:r>
      <w:r>
        <w:rPr>
          <w:szCs w:val="28"/>
        </w:rPr>
        <w:t>TiO</w:t>
      </w:r>
      <w:r w:rsidRPr="00E51434">
        <w:rPr>
          <w:szCs w:val="28"/>
          <w:vertAlign w:val="subscript"/>
          <w:lang w:val="ru-RU"/>
        </w:rPr>
        <w:t>2</w:t>
      </w:r>
      <w:r w:rsidRPr="00E51434">
        <w:rPr>
          <w:szCs w:val="28"/>
          <w:lang w:val="ru-RU"/>
        </w:rPr>
        <w:t xml:space="preserve"> оксида графена или восстановленного оксида графена и НЧ </w:t>
      </w:r>
      <w:r w:rsidRPr="00BC1A2A">
        <w:rPr>
          <w:szCs w:val="28"/>
        </w:rPr>
        <w:t>Ag</w:t>
      </w:r>
      <w:r w:rsidRPr="00BC1A2A">
        <w:rPr>
          <w:szCs w:val="28"/>
          <w:lang w:val="ru-RU"/>
        </w:rPr>
        <w:t>/</w:t>
      </w:r>
      <w:r w:rsidRPr="00BC1A2A">
        <w:rPr>
          <w:szCs w:val="28"/>
        </w:rPr>
        <w:t>TiO</w:t>
      </w:r>
      <w:r w:rsidRPr="00BC1A2A">
        <w:rPr>
          <w:szCs w:val="28"/>
          <w:vertAlign w:val="subscript"/>
          <w:lang w:val="ru-RU"/>
        </w:rPr>
        <w:t xml:space="preserve">2 </w:t>
      </w:r>
      <w:r w:rsidRPr="00BC1A2A">
        <w:rPr>
          <w:szCs w:val="28"/>
          <w:lang w:val="ru-RU"/>
        </w:rPr>
        <w:lastRenderedPageBreak/>
        <w:t>приводит к</w:t>
      </w:r>
      <w:r w:rsidR="00EE0A40" w:rsidRPr="00BC1A2A">
        <w:rPr>
          <w:szCs w:val="28"/>
          <w:lang w:val="ru-RU"/>
        </w:rPr>
        <w:t xml:space="preserve"> уменьшению этого параметра до 2,9</w:t>
      </w:r>
      <w:r w:rsidRPr="00BC1A2A">
        <w:rPr>
          <w:szCs w:val="28"/>
          <w:lang w:val="ru-RU"/>
        </w:rPr>
        <w:t xml:space="preserve"> и </w:t>
      </w:r>
      <w:r w:rsidR="00EE0A40" w:rsidRPr="00BC1A2A">
        <w:rPr>
          <w:szCs w:val="28"/>
          <w:lang w:val="ru-RU"/>
        </w:rPr>
        <w:t>1,3</w:t>
      </w:r>
      <w:r w:rsidRPr="00BC1A2A">
        <w:rPr>
          <w:szCs w:val="28"/>
          <w:lang w:val="ru-RU"/>
        </w:rPr>
        <w:t xml:space="preserve"> раз.</w:t>
      </w:r>
    </w:p>
    <w:p w:rsidR="00E51434" w:rsidRPr="00BC1A2A" w:rsidRDefault="00E51434" w:rsidP="00E51434">
      <w:pPr>
        <w:jc w:val="both"/>
        <w:rPr>
          <w:lang w:val="ru-RU"/>
        </w:rPr>
      </w:pPr>
      <w:r w:rsidRPr="00BC1A2A">
        <w:rPr>
          <w:szCs w:val="28"/>
          <w:lang w:val="ru-RU"/>
        </w:rPr>
        <w:t xml:space="preserve">Таким образом, локализованный плазмонный резонанс наночастиц «ядро/оболочка» в пленке </w:t>
      </w:r>
      <w:r w:rsidRPr="00BC1A2A">
        <w:rPr>
          <w:szCs w:val="28"/>
        </w:rPr>
        <w:t>TiO</w:t>
      </w:r>
      <w:r w:rsidRPr="00BC1A2A">
        <w:rPr>
          <w:szCs w:val="28"/>
          <w:vertAlign w:val="subscript"/>
          <w:lang w:val="ru-RU"/>
        </w:rPr>
        <w:t>2</w:t>
      </w:r>
      <w:r w:rsidRPr="00BC1A2A">
        <w:rPr>
          <w:szCs w:val="28"/>
          <w:lang w:val="ru-RU"/>
        </w:rPr>
        <w:t xml:space="preserve"> или нанокомпозитах на его основе проявляется в улучшении его фотокаталитических свойств, преимущественно, за счет улучшения его зарядо-транспортных и фотоэлектрических характеристик, а также за счет небольшого вклада увеличения поглощения полупроводника в видимой области спектра.</w:t>
      </w:r>
    </w:p>
    <w:p w:rsidR="00E51434" w:rsidRPr="00BC1A2A" w:rsidRDefault="00E51434" w:rsidP="00E51434">
      <w:pPr>
        <w:jc w:val="both"/>
        <w:rPr>
          <w:lang w:val="ru-RU"/>
        </w:rPr>
      </w:pPr>
    </w:p>
    <w:p w:rsidR="00E51434" w:rsidRPr="0055116C" w:rsidRDefault="00E51434" w:rsidP="0055116C">
      <w:pPr>
        <w:jc w:val="both"/>
        <w:rPr>
          <w:b/>
          <w:lang w:val="ru-RU"/>
        </w:rPr>
      </w:pPr>
      <w:r w:rsidRPr="0055116C">
        <w:rPr>
          <w:b/>
          <w:lang w:val="ru-RU"/>
        </w:rPr>
        <w:t xml:space="preserve">4.3 </w:t>
      </w:r>
      <w:r w:rsidR="00B01AD1" w:rsidRPr="00B01AD1">
        <w:rPr>
          <w:b/>
          <w:szCs w:val="28"/>
          <w:lang w:val="ru-RU"/>
        </w:rPr>
        <w:t>Влияние наноструктур «ядро-оболочка» на переходные характеристики фототоков в пленок нанокомпозита</w:t>
      </w:r>
    </w:p>
    <w:p w:rsidR="00E51434" w:rsidRPr="00E51434" w:rsidRDefault="00E51434" w:rsidP="00E51434">
      <w:pPr>
        <w:jc w:val="both"/>
        <w:rPr>
          <w:szCs w:val="24"/>
          <w:lang w:val="ru-RU"/>
        </w:rPr>
      </w:pPr>
      <w:r w:rsidRPr="00E51434">
        <w:rPr>
          <w:szCs w:val="24"/>
          <w:lang w:val="ru-RU"/>
        </w:rPr>
        <w:t xml:space="preserve">Далее были изучены фотоэлектрические характеристики нанокомпозитных материалов и </w:t>
      </w:r>
      <w:r w:rsidRPr="00F21529">
        <w:rPr>
          <w:szCs w:val="24"/>
        </w:rPr>
        <w:t>TiO</w:t>
      </w:r>
      <w:r w:rsidRPr="00E51434">
        <w:rPr>
          <w:szCs w:val="24"/>
          <w:vertAlign w:val="subscript"/>
          <w:lang w:val="ru-RU"/>
        </w:rPr>
        <w:t>2</w:t>
      </w:r>
      <w:r w:rsidRPr="00E51434">
        <w:rPr>
          <w:szCs w:val="24"/>
          <w:lang w:val="ru-RU"/>
        </w:rPr>
        <w:t xml:space="preserve">, которые позволяют оценить их фотокаталитическую активность. Интенсивность фототока измерялась в течение 20 с при циклическом включении и выключении света. Следует отметить, что показанные на рисунке интенсивные всплески образцов были отмечены и объяснены в разделе 3. </w:t>
      </w:r>
    </w:p>
    <w:p w:rsidR="00707C26" w:rsidRPr="00E51434" w:rsidRDefault="00707C26" w:rsidP="00707C26">
      <w:pPr>
        <w:jc w:val="both"/>
        <w:rPr>
          <w:lang w:val="ru-RU"/>
        </w:rPr>
      </w:pPr>
    </w:p>
    <w:tbl>
      <w:tblPr>
        <w:tblW w:w="0" w:type="auto"/>
        <w:tblLook w:val="04A0" w:firstRow="1" w:lastRow="0" w:firstColumn="1" w:lastColumn="0" w:noHBand="0" w:noVBand="1"/>
      </w:tblPr>
      <w:tblGrid>
        <w:gridCol w:w="4439"/>
        <w:gridCol w:w="5199"/>
      </w:tblGrid>
      <w:tr w:rsidR="00707C26" w:rsidRPr="00F67C30" w:rsidTr="002D54A4">
        <w:tc>
          <w:tcPr>
            <w:tcW w:w="4844" w:type="dxa"/>
          </w:tcPr>
          <w:p w:rsidR="00707C26" w:rsidRPr="00F67C30" w:rsidRDefault="00FA1DD5" w:rsidP="002D54A4">
            <w:pPr>
              <w:ind w:firstLine="0"/>
              <w:jc w:val="center"/>
              <w:rPr>
                <w:szCs w:val="28"/>
              </w:rPr>
            </w:pPr>
            <w:r>
              <w:rPr>
                <w:noProof/>
                <w:szCs w:val="28"/>
                <w:lang w:val="ru-RU" w:eastAsia="ru-RU"/>
              </w:rPr>
              <w:drawing>
                <wp:inline distT="0" distB="0" distL="0" distR="0">
                  <wp:extent cx="2857500" cy="2222500"/>
                  <wp:effectExtent l="0" t="0" r="0" b="0"/>
                  <wp:docPr id="96" name="Рисунок 96" descr="Grap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aph11"/>
                          <pic:cNvPicPr>
                            <a:picLocks noChangeAspect="1" noChangeArrowheads="1"/>
                          </pic:cNvPicPr>
                        </pic:nvPicPr>
                        <pic:blipFill>
                          <a:blip r:embed="rId120" cstate="print">
                            <a:extLst>
                              <a:ext uri="{28A0092B-C50C-407E-A947-70E740481C1C}">
                                <a14:useLocalDpi xmlns:a14="http://schemas.microsoft.com/office/drawing/2010/main" val="0"/>
                              </a:ext>
                            </a:extLst>
                          </a:blip>
                          <a:srcRect l="6561" t="8443" r="13121" b="3352"/>
                          <a:stretch>
                            <a:fillRect/>
                          </a:stretch>
                        </pic:blipFill>
                        <pic:spPr bwMode="auto">
                          <a:xfrm>
                            <a:off x="0" y="0"/>
                            <a:ext cx="2857500" cy="2222500"/>
                          </a:xfrm>
                          <a:prstGeom prst="rect">
                            <a:avLst/>
                          </a:prstGeom>
                          <a:noFill/>
                          <a:ln>
                            <a:noFill/>
                          </a:ln>
                        </pic:spPr>
                      </pic:pic>
                    </a:graphicData>
                  </a:graphic>
                </wp:inline>
              </w:drawing>
            </w:r>
          </w:p>
        </w:tc>
        <w:tc>
          <w:tcPr>
            <w:tcW w:w="5010" w:type="dxa"/>
          </w:tcPr>
          <w:p w:rsidR="00707C26" w:rsidRPr="00F67C30" w:rsidRDefault="00FA1DD5" w:rsidP="002D54A4">
            <w:pPr>
              <w:ind w:firstLine="0"/>
              <w:rPr>
                <w:szCs w:val="28"/>
              </w:rPr>
            </w:pPr>
            <w:r>
              <w:rPr>
                <w:noProof/>
                <w:szCs w:val="28"/>
                <w:lang w:val="ru-RU" w:eastAsia="ru-RU"/>
              </w:rPr>
              <w:drawing>
                <wp:inline distT="0" distB="0" distL="0" distR="0">
                  <wp:extent cx="3371850" cy="2146300"/>
                  <wp:effectExtent l="0" t="0" r="0" b="0"/>
                  <wp:docPr id="97" name="Рисунок 97" descr="Graph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12"/>
                          <pic:cNvPicPr>
                            <a:picLocks noChangeAspect="1" noChangeArrowheads="1"/>
                          </pic:cNvPicPr>
                        </pic:nvPicPr>
                        <pic:blipFill>
                          <a:blip r:embed="rId121" cstate="print">
                            <a:extLst>
                              <a:ext uri="{28A0092B-C50C-407E-A947-70E740481C1C}">
                                <a14:useLocalDpi xmlns:a14="http://schemas.microsoft.com/office/drawing/2010/main" val="0"/>
                              </a:ext>
                            </a:extLst>
                          </a:blip>
                          <a:srcRect l="5367" t="8014" b="6754"/>
                          <a:stretch>
                            <a:fillRect/>
                          </a:stretch>
                        </pic:blipFill>
                        <pic:spPr bwMode="auto">
                          <a:xfrm>
                            <a:off x="0" y="0"/>
                            <a:ext cx="3371850" cy="2146300"/>
                          </a:xfrm>
                          <a:prstGeom prst="rect">
                            <a:avLst/>
                          </a:prstGeom>
                          <a:noFill/>
                          <a:ln>
                            <a:noFill/>
                          </a:ln>
                        </pic:spPr>
                      </pic:pic>
                    </a:graphicData>
                  </a:graphic>
                </wp:inline>
              </w:drawing>
            </w:r>
          </w:p>
        </w:tc>
      </w:tr>
      <w:tr w:rsidR="00707C26" w:rsidRPr="00225D5E" w:rsidTr="002D54A4">
        <w:tc>
          <w:tcPr>
            <w:tcW w:w="4844" w:type="dxa"/>
          </w:tcPr>
          <w:p w:rsidR="00707C26" w:rsidRPr="00170D78" w:rsidRDefault="00707C26" w:rsidP="002D54A4">
            <w:pPr>
              <w:jc w:val="center"/>
              <w:rPr>
                <w:lang w:val="ru-RU"/>
              </w:rPr>
            </w:pPr>
            <w:r w:rsidRPr="00170D78">
              <w:t>а</w:t>
            </w:r>
            <w:r>
              <w:rPr>
                <w:lang w:val="ru-RU"/>
              </w:rPr>
              <w:t>)</w:t>
            </w:r>
          </w:p>
        </w:tc>
        <w:tc>
          <w:tcPr>
            <w:tcW w:w="5010" w:type="dxa"/>
          </w:tcPr>
          <w:p w:rsidR="00707C26" w:rsidRPr="00170D78" w:rsidRDefault="00707C26" w:rsidP="002D54A4">
            <w:pPr>
              <w:jc w:val="center"/>
              <w:rPr>
                <w:lang w:val="ru-RU"/>
              </w:rPr>
            </w:pPr>
            <w:r>
              <w:rPr>
                <w:lang w:val="ru-RU"/>
              </w:rPr>
              <w:t>б)</w:t>
            </w:r>
          </w:p>
        </w:tc>
      </w:tr>
      <w:tr w:rsidR="00707C26" w:rsidRPr="00225D5E" w:rsidTr="002D54A4">
        <w:tc>
          <w:tcPr>
            <w:tcW w:w="9854" w:type="dxa"/>
            <w:gridSpan w:val="2"/>
          </w:tcPr>
          <w:p w:rsidR="00707C26" w:rsidRPr="008364CA" w:rsidRDefault="00FA1DD5" w:rsidP="002D54A4">
            <w:pPr>
              <w:ind w:firstLine="0"/>
              <w:jc w:val="center"/>
            </w:pPr>
            <w:r>
              <w:rPr>
                <w:noProof/>
                <w:lang w:val="ru-RU" w:eastAsia="ru-RU"/>
              </w:rPr>
              <w:drawing>
                <wp:inline distT="0" distB="0" distL="0" distR="0">
                  <wp:extent cx="3346450" cy="2514600"/>
                  <wp:effectExtent l="0" t="0" r="0" b="0"/>
                  <wp:docPr id="98" name="Рисунок 98"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raph5"/>
                          <pic:cNvPicPr>
                            <a:picLocks noChangeAspect="1" noChangeArrowheads="1"/>
                          </pic:cNvPicPr>
                        </pic:nvPicPr>
                        <pic:blipFill>
                          <a:blip r:embed="rId122" cstate="print">
                            <a:extLst>
                              <a:ext uri="{28A0092B-C50C-407E-A947-70E740481C1C}">
                                <a14:useLocalDpi xmlns:a14="http://schemas.microsoft.com/office/drawing/2010/main" val="0"/>
                              </a:ext>
                            </a:extLst>
                          </a:blip>
                          <a:srcRect l="5028" t="9583" r="12505" b="2699"/>
                          <a:stretch>
                            <a:fillRect/>
                          </a:stretch>
                        </pic:blipFill>
                        <pic:spPr bwMode="auto">
                          <a:xfrm>
                            <a:off x="0" y="0"/>
                            <a:ext cx="3346450" cy="2514600"/>
                          </a:xfrm>
                          <a:prstGeom prst="rect">
                            <a:avLst/>
                          </a:prstGeom>
                          <a:noFill/>
                          <a:ln>
                            <a:noFill/>
                          </a:ln>
                        </pic:spPr>
                      </pic:pic>
                    </a:graphicData>
                  </a:graphic>
                </wp:inline>
              </w:drawing>
            </w:r>
          </w:p>
        </w:tc>
      </w:tr>
      <w:tr w:rsidR="00707C26" w:rsidRPr="00225D5E" w:rsidTr="002D54A4">
        <w:tc>
          <w:tcPr>
            <w:tcW w:w="9854" w:type="dxa"/>
            <w:gridSpan w:val="2"/>
          </w:tcPr>
          <w:p w:rsidR="00707C26" w:rsidRPr="00E60CFF" w:rsidRDefault="00707C26" w:rsidP="002D54A4">
            <w:pPr>
              <w:jc w:val="center"/>
              <w:rPr>
                <w:lang w:val="ru-RU"/>
              </w:rPr>
            </w:pPr>
            <w:r>
              <w:rPr>
                <w:lang w:val="ru-RU"/>
              </w:rPr>
              <w:t>в)</w:t>
            </w:r>
          </w:p>
        </w:tc>
      </w:tr>
    </w:tbl>
    <w:p w:rsidR="00707C26" w:rsidRDefault="00707C26" w:rsidP="00707C26">
      <w:pPr>
        <w:jc w:val="both"/>
        <w:rPr>
          <w:lang w:val="ru-RU"/>
        </w:rPr>
      </w:pPr>
    </w:p>
    <w:p w:rsidR="00707C26" w:rsidRPr="00333766" w:rsidRDefault="0007590E" w:rsidP="00707C26">
      <w:pPr>
        <w:jc w:val="center"/>
        <w:rPr>
          <w:lang w:val="ru-RU"/>
        </w:rPr>
      </w:pPr>
      <w:r>
        <w:rPr>
          <w:lang w:val="ru-RU"/>
        </w:rPr>
        <w:t>Рисунок 4.6</w:t>
      </w:r>
      <w:r w:rsidR="00707C26">
        <w:rPr>
          <w:lang w:val="ru-RU"/>
        </w:rPr>
        <w:t xml:space="preserve"> – Переходные характеристики фототока образцов:</w:t>
      </w:r>
      <w:r w:rsidR="00707C26" w:rsidRPr="00333766">
        <w:rPr>
          <w:lang w:val="ru-RU"/>
        </w:rPr>
        <w:t xml:space="preserve"> </w:t>
      </w:r>
      <w:r w:rsidR="00707C26">
        <w:rPr>
          <w:lang w:val="ru-RU"/>
        </w:rPr>
        <w:t>а</w:t>
      </w:r>
      <w:r w:rsidR="00707C26" w:rsidRPr="00333766">
        <w:rPr>
          <w:lang w:val="ru-RU"/>
        </w:rPr>
        <w:t xml:space="preserve"> – </w:t>
      </w:r>
      <w:r w:rsidR="00707C26">
        <w:t>TiO</w:t>
      </w:r>
      <w:r w:rsidR="00707C26" w:rsidRPr="00333766">
        <w:rPr>
          <w:vertAlign w:val="subscript"/>
          <w:lang w:val="ru-RU"/>
        </w:rPr>
        <w:t>2</w:t>
      </w:r>
      <w:r w:rsidR="00707C26">
        <w:rPr>
          <w:lang w:val="ru-RU"/>
        </w:rPr>
        <w:t>;</w:t>
      </w:r>
      <w:r w:rsidR="00707C26" w:rsidRPr="00333766">
        <w:rPr>
          <w:lang w:val="ru-RU"/>
        </w:rPr>
        <w:t xml:space="preserve"> </w:t>
      </w:r>
      <w:r w:rsidR="00707C26">
        <w:rPr>
          <w:lang w:val="ru-RU"/>
        </w:rPr>
        <w:t>б</w:t>
      </w:r>
      <w:r w:rsidR="00707C26" w:rsidRPr="00333766">
        <w:rPr>
          <w:lang w:val="ru-RU"/>
        </w:rPr>
        <w:t xml:space="preserve"> – </w:t>
      </w:r>
      <w:r w:rsidR="00707C26">
        <w:t>TiO</w:t>
      </w:r>
      <w:r w:rsidR="00707C26" w:rsidRPr="00333766">
        <w:rPr>
          <w:vertAlign w:val="subscript"/>
          <w:lang w:val="ru-RU"/>
        </w:rPr>
        <w:t>2</w:t>
      </w:r>
      <w:r w:rsidR="00707C26" w:rsidRPr="00333766">
        <w:rPr>
          <w:lang w:val="ru-RU"/>
        </w:rPr>
        <w:t>-</w:t>
      </w:r>
      <w:r w:rsidR="00707C26">
        <w:t>GO</w:t>
      </w:r>
      <w:r w:rsidR="00707C26">
        <w:rPr>
          <w:lang w:val="ru-RU"/>
        </w:rPr>
        <w:t xml:space="preserve">; в – </w:t>
      </w:r>
      <w:r w:rsidR="00707C26">
        <w:t>TiO</w:t>
      </w:r>
      <w:r w:rsidR="00707C26" w:rsidRPr="00333766">
        <w:rPr>
          <w:vertAlign w:val="subscript"/>
          <w:lang w:val="ru-RU"/>
        </w:rPr>
        <w:t>2</w:t>
      </w:r>
      <w:r w:rsidR="00707C26" w:rsidRPr="00333766">
        <w:rPr>
          <w:lang w:val="ru-RU"/>
        </w:rPr>
        <w:t>-</w:t>
      </w:r>
      <w:r w:rsidR="00707C26">
        <w:t>rGO</w:t>
      </w:r>
      <w:r w:rsidR="00707C26">
        <w:rPr>
          <w:lang w:val="ru-RU"/>
        </w:rPr>
        <w:t xml:space="preserve"> с концентрацией </w:t>
      </w:r>
      <w:r w:rsidR="00707C26">
        <w:t>C</w:t>
      </w:r>
      <w:r w:rsidR="00707C26" w:rsidRPr="00333766">
        <w:rPr>
          <w:vertAlign w:val="subscript"/>
        </w:rPr>
        <w:t>Ag</w:t>
      </w:r>
      <w:r w:rsidR="00707C26" w:rsidRPr="00333766">
        <w:rPr>
          <w:vertAlign w:val="subscript"/>
          <w:lang w:val="ru-RU"/>
        </w:rPr>
        <w:t>/</w:t>
      </w:r>
      <w:r w:rsidR="00707C26" w:rsidRPr="00333766">
        <w:rPr>
          <w:vertAlign w:val="subscript"/>
        </w:rPr>
        <w:t>TiO</w:t>
      </w:r>
      <w:r w:rsidR="00707C26" w:rsidRPr="00713394">
        <w:rPr>
          <w:vertAlign w:val="subscript"/>
          <w:lang w:val="ru-RU"/>
        </w:rPr>
        <w:t>2</w:t>
      </w:r>
      <w:r w:rsidR="00707C26" w:rsidRPr="00333766">
        <w:rPr>
          <w:lang w:val="ru-RU"/>
        </w:rPr>
        <w:t xml:space="preserve">, </w:t>
      </w:r>
      <w:r w:rsidR="00707C26">
        <w:rPr>
          <w:lang w:val="ru-RU"/>
        </w:rPr>
        <w:t>мас</w:t>
      </w:r>
      <w:r w:rsidR="00707C26" w:rsidRPr="00333766">
        <w:rPr>
          <w:lang w:val="ru-RU"/>
        </w:rPr>
        <w:t>%:</w:t>
      </w:r>
      <w:r w:rsidR="00707C26">
        <w:rPr>
          <w:lang w:val="ru-RU"/>
        </w:rPr>
        <w:t xml:space="preserve"> </w:t>
      </w:r>
      <w:r w:rsidR="00707C26" w:rsidRPr="00333766">
        <w:rPr>
          <w:lang w:val="ru-RU"/>
        </w:rPr>
        <w:t>1–0;</w:t>
      </w:r>
      <w:r w:rsidR="00707C26">
        <w:rPr>
          <w:lang w:val="ru-RU"/>
        </w:rPr>
        <w:t>2</w:t>
      </w:r>
      <w:r w:rsidR="00707C26" w:rsidRPr="00333766">
        <w:rPr>
          <w:lang w:val="ru-RU"/>
        </w:rPr>
        <w:t>–0,1;</w:t>
      </w:r>
      <w:r w:rsidR="00707C26">
        <w:rPr>
          <w:lang w:val="ru-RU"/>
        </w:rPr>
        <w:t>3</w:t>
      </w:r>
      <w:r w:rsidR="00707C26" w:rsidRPr="00333766">
        <w:rPr>
          <w:lang w:val="ru-RU"/>
        </w:rPr>
        <w:t>–0,3;4–0,5</w:t>
      </w:r>
      <w:r w:rsidR="00707C26">
        <w:rPr>
          <w:lang w:val="ru-RU"/>
        </w:rPr>
        <w:t>.</w:t>
      </w:r>
    </w:p>
    <w:p w:rsidR="0007590E" w:rsidRDefault="0007590E" w:rsidP="00E51434">
      <w:pPr>
        <w:jc w:val="both"/>
        <w:rPr>
          <w:lang w:val="ru-RU"/>
        </w:rPr>
      </w:pPr>
    </w:p>
    <w:p w:rsidR="00E51434" w:rsidRDefault="0007590E" w:rsidP="00E51434">
      <w:pPr>
        <w:jc w:val="both"/>
        <w:rPr>
          <w:lang w:val="ru-RU"/>
        </w:rPr>
      </w:pPr>
      <w:r>
        <w:rPr>
          <w:lang w:val="ru-RU"/>
        </w:rPr>
        <w:lastRenderedPageBreak/>
        <w:t>Как было показано в разделе 3, в</w:t>
      </w:r>
      <w:r w:rsidR="00E51434" w:rsidRPr="00E51434">
        <w:rPr>
          <w:lang w:val="ru-RU"/>
        </w:rPr>
        <w:t xml:space="preserve">еличина </w:t>
      </w:r>
      <w:r>
        <w:rPr>
          <w:lang w:val="ru-RU"/>
        </w:rPr>
        <w:t xml:space="preserve">генерируемого </w:t>
      </w:r>
      <w:r w:rsidR="00E51434" w:rsidRPr="00E51434">
        <w:rPr>
          <w:lang w:val="ru-RU"/>
        </w:rPr>
        <w:t xml:space="preserve">фототока пленки на основе </w:t>
      </w:r>
      <w:r w:rsidR="00E51434" w:rsidRPr="006A6ECB">
        <w:t>TiO</w:t>
      </w:r>
      <w:r w:rsidR="00E51434" w:rsidRPr="00E51434">
        <w:rPr>
          <w:vertAlign w:val="subscript"/>
          <w:lang w:val="ru-RU"/>
        </w:rPr>
        <w:t>2</w:t>
      </w:r>
      <w:r w:rsidR="00E51434" w:rsidRPr="00E51434">
        <w:rPr>
          <w:lang w:val="ru-RU"/>
        </w:rPr>
        <w:t xml:space="preserve"> равна ~3</w:t>
      </w:r>
      <w:r>
        <w:rPr>
          <w:lang w:val="ru-RU"/>
        </w:rPr>
        <w:t>1</w:t>
      </w:r>
      <w:r w:rsidR="00E51434" w:rsidRPr="00E51434">
        <w:rPr>
          <w:lang w:val="ru-RU"/>
        </w:rPr>
        <w:t xml:space="preserve"> мкА, причем полученное значение повторяется с каждым моментом освещения образца источником света. Данное значение фототока является наименьшим по сравнению с другими образцами. Добавление НС </w:t>
      </w:r>
      <w:r w:rsidR="00E51434">
        <w:t>Ag</w:t>
      </w:r>
      <w:r w:rsidR="00E51434" w:rsidRPr="00E51434">
        <w:rPr>
          <w:lang w:val="ru-RU"/>
        </w:rPr>
        <w:t>/</w:t>
      </w:r>
      <w:r w:rsidR="00E51434">
        <w:t>TiO</w:t>
      </w:r>
      <w:r w:rsidR="00E51434" w:rsidRPr="00E51434">
        <w:rPr>
          <w:vertAlign w:val="subscript"/>
          <w:lang w:val="ru-RU"/>
        </w:rPr>
        <w:t>2</w:t>
      </w:r>
      <w:r w:rsidR="00E51434" w:rsidRPr="00E51434">
        <w:rPr>
          <w:lang w:val="ru-RU"/>
        </w:rPr>
        <w:t xml:space="preserve"> даже в небольшом количестве приводит к усилению фототока </w:t>
      </w:r>
      <w:r w:rsidR="00E51434" w:rsidRPr="006A6ECB">
        <w:t>TiO</w:t>
      </w:r>
      <w:r w:rsidR="00E51434" w:rsidRPr="00E51434">
        <w:rPr>
          <w:vertAlign w:val="subscript"/>
          <w:lang w:val="ru-RU"/>
        </w:rPr>
        <w:t>2</w:t>
      </w:r>
      <w:r w:rsidR="00E51434" w:rsidRPr="00E51434">
        <w:rPr>
          <w:lang w:val="ru-RU"/>
        </w:rPr>
        <w:t xml:space="preserve">. Максимальное </w:t>
      </w:r>
      <w:r w:rsidR="00113E60">
        <w:rPr>
          <w:lang w:val="ru-RU"/>
        </w:rPr>
        <w:t>увеличение значения фототока (~144,8</w:t>
      </w:r>
      <w:r w:rsidR="00E51434" w:rsidRPr="00E51434">
        <w:rPr>
          <w:lang w:val="ru-RU"/>
        </w:rPr>
        <w:t xml:space="preserve"> мкА) почти в </w:t>
      </w:r>
      <w:r w:rsidR="00113E60">
        <w:rPr>
          <w:lang w:val="ru-RU"/>
        </w:rPr>
        <w:t>4,7</w:t>
      </w:r>
      <w:r w:rsidR="00E51434" w:rsidRPr="00E51434">
        <w:rPr>
          <w:lang w:val="ru-RU"/>
        </w:rPr>
        <w:t xml:space="preserve"> раза больше было зарегистрировано при </w:t>
      </w:r>
      <w:r w:rsidR="00E51434" w:rsidRPr="00E51434">
        <w:rPr>
          <w:rStyle w:val="longtext"/>
          <w:szCs w:val="28"/>
          <w:lang w:val="ru-RU"/>
        </w:rPr>
        <w:t>С</w:t>
      </w:r>
      <w:r w:rsidR="00E51434" w:rsidRPr="00FD47D6">
        <w:rPr>
          <w:rStyle w:val="longtext"/>
          <w:szCs w:val="28"/>
          <w:vertAlign w:val="subscript"/>
        </w:rPr>
        <w:t>Ag</w:t>
      </w:r>
      <w:r w:rsidR="00E51434" w:rsidRPr="00E51434">
        <w:rPr>
          <w:rStyle w:val="longtext"/>
          <w:szCs w:val="28"/>
          <w:vertAlign w:val="subscript"/>
          <w:lang w:val="ru-RU"/>
        </w:rPr>
        <w:t>/</w:t>
      </w:r>
      <w:r w:rsidR="00E51434" w:rsidRPr="00FD47D6">
        <w:rPr>
          <w:rStyle w:val="longtext"/>
          <w:szCs w:val="28"/>
          <w:vertAlign w:val="subscript"/>
        </w:rPr>
        <w:t>TiO</w:t>
      </w:r>
      <w:r w:rsidR="00E51434" w:rsidRPr="00E51434">
        <w:rPr>
          <w:rStyle w:val="longtext"/>
          <w:position w:val="-4"/>
          <w:szCs w:val="28"/>
          <w:vertAlign w:val="subscript"/>
          <w:lang w:val="ru-RU"/>
        </w:rPr>
        <w:t>2</w:t>
      </w:r>
      <w:r w:rsidR="00E51434" w:rsidRPr="00E51434">
        <w:rPr>
          <w:rStyle w:val="longtext"/>
          <w:szCs w:val="28"/>
          <w:lang w:val="ru-RU"/>
        </w:rPr>
        <w:t>=</w:t>
      </w:r>
      <w:r w:rsidR="00E51434" w:rsidRPr="00E51434">
        <w:rPr>
          <w:lang w:val="ru-RU"/>
        </w:rPr>
        <w:t>0,3 масс%. Дальнейшее добавление уменьшает значе</w:t>
      </w:r>
      <w:r w:rsidR="00113E60">
        <w:rPr>
          <w:lang w:val="ru-RU"/>
        </w:rPr>
        <w:t>ние генерируемого фототока до 72,6</w:t>
      </w:r>
      <w:r w:rsidR="00E51434" w:rsidRPr="00E51434">
        <w:rPr>
          <w:lang w:val="ru-RU"/>
        </w:rPr>
        <w:t xml:space="preserve"> мкА при </w:t>
      </w:r>
      <w:r w:rsidR="00E51434" w:rsidRPr="00E51434">
        <w:rPr>
          <w:rStyle w:val="longtext"/>
          <w:szCs w:val="28"/>
          <w:lang w:val="ru-RU"/>
        </w:rPr>
        <w:t>С</w:t>
      </w:r>
      <w:r w:rsidR="00E51434" w:rsidRPr="00FD47D6">
        <w:rPr>
          <w:rStyle w:val="longtext"/>
          <w:szCs w:val="28"/>
          <w:vertAlign w:val="subscript"/>
        </w:rPr>
        <w:t>Ag</w:t>
      </w:r>
      <w:r w:rsidR="00E51434" w:rsidRPr="00E51434">
        <w:rPr>
          <w:rStyle w:val="longtext"/>
          <w:szCs w:val="28"/>
          <w:vertAlign w:val="subscript"/>
          <w:lang w:val="ru-RU"/>
        </w:rPr>
        <w:t>/</w:t>
      </w:r>
      <w:r w:rsidR="00E51434" w:rsidRPr="00FD47D6">
        <w:rPr>
          <w:rStyle w:val="longtext"/>
          <w:szCs w:val="28"/>
          <w:vertAlign w:val="subscript"/>
        </w:rPr>
        <w:t>TiO</w:t>
      </w:r>
      <w:r w:rsidR="00E51434" w:rsidRPr="00E51434">
        <w:rPr>
          <w:rStyle w:val="longtext"/>
          <w:position w:val="-4"/>
          <w:szCs w:val="28"/>
          <w:vertAlign w:val="subscript"/>
          <w:lang w:val="ru-RU"/>
        </w:rPr>
        <w:t>2</w:t>
      </w:r>
      <w:r w:rsidR="00E51434" w:rsidRPr="00E51434">
        <w:rPr>
          <w:rStyle w:val="longtext"/>
          <w:szCs w:val="28"/>
          <w:lang w:val="ru-RU"/>
        </w:rPr>
        <w:t>=</w:t>
      </w:r>
      <w:r w:rsidR="00113E60">
        <w:rPr>
          <w:rStyle w:val="longtext"/>
          <w:szCs w:val="28"/>
          <w:lang w:val="ru-RU"/>
        </w:rPr>
        <w:t>0</w:t>
      </w:r>
      <w:r w:rsidR="00113E60">
        <w:rPr>
          <w:lang w:val="ru-RU"/>
        </w:rPr>
        <w:t>,1 мас%. А при добавлении с концентрацией 0,5 мас% генерируемый фототок уменьшается и составляет всего 119,4 мкА.</w:t>
      </w:r>
    </w:p>
    <w:p w:rsidR="00113E60" w:rsidRDefault="00113E60" w:rsidP="00E51434">
      <w:pPr>
        <w:jc w:val="both"/>
        <w:rPr>
          <w:lang w:val="ru-RU"/>
        </w:rPr>
      </w:pPr>
    </w:p>
    <w:p w:rsidR="00113E60" w:rsidRPr="00E51434" w:rsidRDefault="00113E60" w:rsidP="00113E60">
      <w:pPr>
        <w:widowControl w:val="0"/>
        <w:suppressAutoHyphens/>
        <w:jc w:val="both"/>
        <w:rPr>
          <w:szCs w:val="28"/>
          <w:vertAlign w:val="subscript"/>
          <w:lang w:val="ru-RU"/>
        </w:rPr>
      </w:pPr>
      <w:r>
        <w:rPr>
          <w:szCs w:val="28"/>
          <w:lang w:val="ru-RU"/>
        </w:rPr>
        <w:t>Таблица 4</w:t>
      </w:r>
      <w:r w:rsidRPr="00E51434">
        <w:rPr>
          <w:szCs w:val="28"/>
          <w:lang w:val="ru-RU"/>
        </w:rPr>
        <w:t>.</w:t>
      </w:r>
      <w:r>
        <w:rPr>
          <w:szCs w:val="28"/>
          <w:lang w:val="ru-RU"/>
        </w:rPr>
        <w:t>2</w:t>
      </w:r>
      <w:r w:rsidRPr="00E51434">
        <w:rPr>
          <w:szCs w:val="28"/>
          <w:lang w:val="ru-RU"/>
        </w:rPr>
        <w:t xml:space="preserve"> – </w:t>
      </w:r>
      <w:r>
        <w:rPr>
          <w:szCs w:val="28"/>
          <w:lang w:val="ru-RU"/>
        </w:rPr>
        <w:t>Генерируемый фотоиндуцированный ток образцов</w:t>
      </w:r>
      <w:r w:rsidRPr="00E51434">
        <w:rPr>
          <w:szCs w:val="28"/>
          <w:lang w:val="ru-RU"/>
        </w:rPr>
        <w:t xml:space="preserve"> </w:t>
      </w:r>
      <w:r>
        <w:rPr>
          <w:rStyle w:val="longtext"/>
          <w:szCs w:val="28"/>
        </w:rPr>
        <w:t>TiO</w:t>
      </w:r>
      <w:r w:rsidRPr="00E51434">
        <w:rPr>
          <w:rStyle w:val="longtext"/>
          <w:szCs w:val="28"/>
          <w:vertAlign w:val="subscript"/>
          <w:lang w:val="ru-RU"/>
        </w:rPr>
        <w:t>2</w:t>
      </w:r>
      <w:r w:rsidRPr="00E51434">
        <w:rPr>
          <w:rStyle w:val="longtext"/>
          <w:szCs w:val="28"/>
          <w:lang w:val="ru-RU"/>
        </w:rPr>
        <w:t xml:space="preserve">, </w:t>
      </w:r>
      <w:r>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GO</w:t>
      </w:r>
      <w:r w:rsidRPr="00E51434">
        <w:rPr>
          <w:rStyle w:val="longtext"/>
          <w:szCs w:val="28"/>
          <w:lang w:val="ru-RU"/>
        </w:rPr>
        <w:t xml:space="preserve"> и </w:t>
      </w:r>
      <w:r>
        <w:rPr>
          <w:rStyle w:val="longtext"/>
          <w:szCs w:val="28"/>
        </w:rPr>
        <w:t>TiO</w:t>
      </w:r>
      <w:r w:rsidRPr="00E51434">
        <w:rPr>
          <w:rStyle w:val="longtext"/>
          <w:szCs w:val="28"/>
          <w:vertAlign w:val="subscript"/>
          <w:lang w:val="ru-RU"/>
        </w:rPr>
        <w:t>2</w:t>
      </w:r>
      <w:r w:rsidRPr="00E51434">
        <w:rPr>
          <w:szCs w:val="28"/>
          <w:lang w:val="ru-RU"/>
        </w:rPr>
        <w:t>–</w:t>
      </w:r>
      <w:r>
        <w:rPr>
          <w:rStyle w:val="longtext"/>
          <w:szCs w:val="28"/>
        </w:rPr>
        <w:t>rGO</w:t>
      </w:r>
      <w:r>
        <w:rPr>
          <w:rStyle w:val="longtext"/>
          <w:szCs w:val="28"/>
          <w:lang w:val="ru-RU"/>
        </w:rPr>
        <w:t xml:space="preserve"> с добавлением НС</w:t>
      </w:r>
      <w:r w:rsidRPr="00E51434">
        <w:rPr>
          <w:rStyle w:val="longtext"/>
          <w:szCs w:val="28"/>
          <w:lang w:val="ru-RU"/>
        </w:rPr>
        <w:t xml:space="preserve"> </w:t>
      </w:r>
      <w:r>
        <w:rPr>
          <w:szCs w:val="28"/>
        </w:rPr>
        <w:t>Ag</w:t>
      </w:r>
      <w:r w:rsidRPr="00E51434">
        <w:rPr>
          <w:szCs w:val="28"/>
          <w:lang w:val="ru-RU"/>
        </w:rPr>
        <w:t>/</w:t>
      </w:r>
      <w:r w:rsidRPr="006A6EFD">
        <w:rPr>
          <w:szCs w:val="28"/>
        </w:rPr>
        <w:t>TiO</w:t>
      </w:r>
      <w:r w:rsidRPr="00E51434">
        <w:rPr>
          <w:szCs w:val="28"/>
          <w:vertAlign w:val="subscript"/>
          <w:lang w:val="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2401"/>
        <w:gridCol w:w="2402"/>
        <w:gridCol w:w="2402"/>
      </w:tblGrid>
      <w:tr w:rsidR="00113E60" w:rsidRPr="002D54A4" w:rsidTr="002D54A4">
        <w:tc>
          <w:tcPr>
            <w:tcW w:w="2463" w:type="dxa"/>
            <w:vMerge w:val="restart"/>
            <w:shd w:val="clear" w:color="auto" w:fill="auto"/>
            <w:vAlign w:val="center"/>
          </w:tcPr>
          <w:p w:rsidR="00113E60" w:rsidRPr="002D54A4" w:rsidRDefault="00113E60" w:rsidP="002D54A4">
            <w:pPr>
              <w:ind w:firstLine="0"/>
              <w:jc w:val="center"/>
              <w:rPr>
                <w:b/>
                <w:lang w:val="ru-RU"/>
              </w:rPr>
            </w:pPr>
            <w:r w:rsidRPr="002D54A4">
              <w:rPr>
                <w:rStyle w:val="longtext"/>
                <w:b/>
                <w:szCs w:val="28"/>
                <w:lang w:val="ru-RU"/>
              </w:rPr>
              <w:t>С</w:t>
            </w:r>
            <w:r w:rsidRPr="002D54A4">
              <w:rPr>
                <w:rStyle w:val="longtext"/>
                <w:b/>
                <w:szCs w:val="28"/>
                <w:vertAlign w:val="subscript"/>
              </w:rPr>
              <w:t>Ag</w:t>
            </w:r>
            <w:r w:rsidRPr="002D54A4">
              <w:rPr>
                <w:rStyle w:val="longtext"/>
                <w:b/>
                <w:szCs w:val="28"/>
                <w:vertAlign w:val="subscript"/>
                <w:lang w:val="ru-RU"/>
              </w:rPr>
              <w:t>/</w:t>
            </w:r>
            <w:r w:rsidRPr="002D54A4">
              <w:rPr>
                <w:rStyle w:val="longtext"/>
                <w:b/>
                <w:szCs w:val="28"/>
                <w:vertAlign w:val="subscript"/>
              </w:rPr>
              <w:t>TiO</w:t>
            </w:r>
            <w:r w:rsidRPr="002D54A4">
              <w:rPr>
                <w:rStyle w:val="longtext"/>
                <w:b/>
                <w:position w:val="-4"/>
                <w:szCs w:val="28"/>
                <w:vertAlign w:val="subscript"/>
                <w:lang w:val="ru-RU"/>
              </w:rPr>
              <w:t>2</w:t>
            </w:r>
            <w:r w:rsidRPr="002D54A4">
              <w:rPr>
                <w:rStyle w:val="longtext"/>
                <w:b/>
                <w:szCs w:val="28"/>
                <w:lang w:val="ru-RU"/>
              </w:rPr>
              <w:t>,%</w:t>
            </w:r>
          </w:p>
        </w:tc>
        <w:tc>
          <w:tcPr>
            <w:tcW w:w="7391" w:type="dxa"/>
            <w:gridSpan w:val="3"/>
            <w:shd w:val="clear" w:color="auto" w:fill="auto"/>
          </w:tcPr>
          <w:p w:rsidR="00113E60" w:rsidRPr="002D54A4" w:rsidRDefault="00113E60" w:rsidP="002D54A4">
            <w:pPr>
              <w:ind w:firstLine="0"/>
              <w:jc w:val="center"/>
              <w:rPr>
                <w:b/>
                <w:lang w:val="ru-RU"/>
              </w:rPr>
            </w:pPr>
            <w:r w:rsidRPr="002D54A4">
              <w:rPr>
                <w:b/>
              </w:rPr>
              <w:t xml:space="preserve">&lt;I&gt;, </w:t>
            </w:r>
            <w:r w:rsidRPr="002D54A4">
              <w:rPr>
                <w:b/>
                <w:lang w:val="ru-RU"/>
              </w:rPr>
              <w:t>мкА</w:t>
            </w:r>
          </w:p>
        </w:tc>
      </w:tr>
      <w:tr w:rsidR="00113E60" w:rsidRPr="002D54A4" w:rsidTr="002D54A4">
        <w:tc>
          <w:tcPr>
            <w:tcW w:w="2463" w:type="dxa"/>
            <w:vMerge/>
            <w:shd w:val="clear" w:color="auto" w:fill="auto"/>
          </w:tcPr>
          <w:p w:rsidR="00113E60" w:rsidRPr="002D54A4" w:rsidRDefault="00113E60" w:rsidP="002D54A4">
            <w:pPr>
              <w:ind w:firstLine="0"/>
              <w:jc w:val="center"/>
              <w:rPr>
                <w:lang w:val="ru-RU"/>
              </w:rPr>
            </w:pPr>
          </w:p>
        </w:tc>
        <w:tc>
          <w:tcPr>
            <w:tcW w:w="2463" w:type="dxa"/>
            <w:shd w:val="clear" w:color="auto" w:fill="auto"/>
          </w:tcPr>
          <w:p w:rsidR="00113E60" w:rsidRPr="002D54A4" w:rsidRDefault="00113E60" w:rsidP="002D54A4">
            <w:pPr>
              <w:ind w:firstLine="0"/>
              <w:jc w:val="center"/>
              <w:rPr>
                <w:lang w:val="ru-RU"/>
              </w:rPr>
            </w:pPr>
            <w:r w:rsidRPr="00113E60">
              <w:t>TiO</w:t>
            </w:r>
            <w:r w:rsidRPr="002D54A4">
              <w:rPr>
                <w:vertAlign w:val="subscript"/>
                <w:lang w:val="ru-RU"/>
              </w:rPr>
              <w:t>2</w:t>
            </w:r>
          </w:p>
        </w:tc>
        <w:tc>
          <w:tcPr>
            <w:tcW w:w="2464" w:type="dxa"/>
            <w:shd w:val="clear" w:color="auto" w:fill="auto"/>
          </w:tcPr>
          <w:p w:rsidR="00113E60" w:rsidRPr="002D54A4" w:rsidRDefault="00113E60" w:rsidP="002D54A4">
            <w:pPr>
              <w:ind w:firstLine="0"/>
              <w:jc w:val="center"/>
              <w:rPr>
                <w:lang w:val="ru-RU"/>
              </w:rPr>
            </w:pPr>
            <w:r w:rsidRPr="00113E60">
              <w:t>TiO</w:t>
            </w:r>
            <w:r w:rsidRPr="002D54A4">
              <w:rPr>
                <w:vertAlign w:val="subscript"/>
                <w:lang w:val="ru-RU"/>
              </w:rPr>
              <w:t>2</w:t>
            </w:r>
            <w:r w:rsidRPr="002D54A4">
              <w:rPr>
                <w:lang w:val="ru-RU"/>
              </w:rPr>
              <w:t>-</w:t>
            </w:r>
            <w:r w:rsidRPr="00113E60">
              <w:t>GO</w:t>
            </w:r>
          </w:p>
        </w:tc>
        <w:tc>
          <w:tcPr>
            <w:tcW w:w="2464" w:type="dxa"/>
            <w:shd w:val="clear" w:color="auto" w:fill="auto"/>
          </w:tcPr>
          <w:p w:rsidR="00113E60" w:rsidRPr="002D54A4" w:rsidRDefault="00113E60" w:rsidP="002D54A4">
            <w:pPr>
              <w:ind w:firstLine="0"/>
              <w:jc w:val="center"/>
              <w:rPr>
                <w:lang w:val="ru-RU"/>
              </w:rPr>
            </w:pPr>
            <w:r w:rsidRPr="00113E60">
              <w:t>TiO</w:t>
            </w:r>
            <w:r w:rsidRPr="002D54A4">
              <w:rPr>
                <w:vertAlign w:val="subscript"/>
                <w:lang w:val="ru-RU"/>
              </w:rPr>
              <w:t>2</w:t>
            </w:r>
            <w:r w:rsidRPr="002D54A4">
              <w:rPr>
                <w:lang w:val="ru-RU"/>
              </w:rPr>
              <w:t>-</w:t>
            </w:r>
            <w:r w:rsidRPr="00113E60">
              <w:t>rGO</w:t>
            </w:r>
          </w:p>
        </w:tc>
      </w:tr>
      <w:tr w:rsidR="00113E60" w:rsidRPr="002D54A4" w:rsidTr="002D54A4">
        <w:tc>
          <w:tcPr>
            <w:tcW w:w="2463" w:type="dxa"/>
            <w:shd w:val="clear" w:color="auto" w:fill="auto"/>
          </w:tcPr>
          <w:p w:rsidR="00113E60" w:rsidRPr="002D54A4" w:rsidRDefault="00113E60" w:rsidP="002D54A4">
            <w:pPr>
              <w:ind w:firstLine="0"/>
              <w:jc w:val="center"/>
              <w:rPr>
                <w:lang w:val="ru-RU"/>
              </w:rPr>
            </w:pPr>
            <w:r w:rsidRPr="002D54A4">
              <w:rPr>
                <w:lang w:val="ru-RU"/>
              </w:rPr>
              <w:t>0</w:t>
            </w:r>
          </w:p>
        </w:tc>
        <w:tc>
          <w:tcPr>
            <w:tcW w:w="2463" w:type="dxa"/>
            <w:shd w:val="clear" w:color="auto" w:fill="auto"/>
          </w:tcPr>
          <w:p w:rsidR="00113E60" w:rsidRPr="002D54A4" w:rsidRDefault="00113E60" w:rsidP="002D54A4">
            <w:pPr>
              <w:ind w:firstLine="0"/>
              <w:jc w:val="center"/>
              <w:rPr>
                <w:lang w:val="ru-RU"/>
              </w:rPr>
            </w:pPr>
            <w:r w:rsidRPr="002D54A4">
              <w:rPr>
                <w:lang w:val="ru-RU"/>
              </w:rPr>
              <w:t>31,00</w:t>
            </w:r>
          </w:p>
        </w:tc>
        <w:tc>
          <w:tcPr>
            <w:tcW w:w="2464" w:type="dxa"/>
            <w:shd w:val="clear" w:color="auto" w:fill="auto"/>
          </w:tcPr>
          <w:p w:rsidR="00113E60" w:rsidRPr="002D54A4" w:rsidRDefault="00E87801" w:rsidP="002D54A4">
            <w:pPr>
              <w:ind w:firstLine="0"/>
              <w:jc w:val="center"/>
              <w:rPr>
                <w:lang w:val="ru-RU"/>
              </w:rPr>
            </w:pPr>
            <w:r w:rsidRPr="002D54A4">
              <w:rPr>
                <w:lang w:val="ru-RU"/>
              </w:rPr>
              <w:t>93,2</w:t>
            </w:r>
            <w:r w:rsidR="00113E60" w:rsidRPr="002D54A4">
              <w:rPr>
                <w:lang w:val="ru-RU"/>
              </w:rPr>
              <w:t>0</w:t>
            </w:r>
          </w:p>
        </w:tc>
        <w:tc>
          <w:tcPr>
            <w:tcW w:w="2464" w:type="dxa"/>
            <w:shd w:val="clear" w:color="auto" w:fill="auto"/>
          </w:tcPr>
          <w:p w:rsidR="00113E60" w:rsidRPr="002D54A4" w:rsidRDefault="00113E60" w:rsidP="002D54A4">
            <w:pPr>
              <w:ind w:firstLine="0"/>
              <w:jc w:val="center"/>
              <w:rPr>
                <w:lang w:val="ru-RU"/>
              </w:rPr>
            </w:pPr>
            <w:r w:rsidRPr="002D54A4">
              <w:rPr>
                <w:lang w:val="ru-RU"/>
              </w:rPr>
              <w:t>152,9</w:t>
            </w:r>
          </w:p>
        </w:tc>
      </w:tr>
      <w:tr w:rsidR="00113E60" w:rsidRPr="002D54A4" w:rsidTr="002D54A4">
        <w:tc>
          <w:tcPr>
            <w:tcW w:w="2463" w:type="dxa"/>
            <w:shd w:val="clear" w:color="auto" w:fill="auto"/>
          </w:tcPr>
          <w:p w:rsidR="00113E60" w:rsidRPr="002D54A4" w:rsidRDefault="00113E60" w:rsidP="002D54A4">
            <w:pPr>
              <w:ind w:firstLine="0"/>
              <w:jc w:val="center"/>
              <w:rPr>
                <w:lang w:val="ru-RU"/>
              </w:rPr>
            </w:pPr>
            <w:r w:rsidRPr="002D54A4">
              <w:rPr>
                <w:lang w:val="ru-RU"/>
              </w:rPr>
              <w:t>0,1</w:t>
            </w:r>
          </w:p>
        </w:tc>
        <w:tc>
          <w:tcPr>
            <w:tcW w:w="2463" w:type="dxa"/>
            <w:shd w:val="clear" w:color="auto" w:fill="auto"/>
          </w:tcPr>
          <w:p w:rsidR="00113E60" w:rsidRPr="002D54A4" w:rsidRDefault="00113E60" w:rsidP="002D54A4">
            <w:pPr>
              <w:ind w:firstLine="0"/>
              <w:jc w:val="center"/>
              <w:rPr>
                <w:lang w:val="ru-RU"/>
              </w:rPr>
            </w:pPr>
            <w:r w:rsidRPr="002D54A4">
              <w:rPr>
                <w:lang w:val="ru-RU"/>
              </w:rPr>
              <w:t>72,60</w:t>
            </w:r>
          </w:p>
        </w:tc>
        <w:tc>
          <w:tcPr>
            <w:tcW w:w="2464" w:type="dxa"/>
            <w:shd w:val="clear" w:color="auto" w:fill="auto"/>
          </w:tcPr>
          <w:p w:rsidR="00113E60" w:rsidRPr="002D54A4" w:rsidRDefault="00E87801" w:rsidP="002D54A4">
            <w:pPr>
              <w:ind w:firstLine="0"/>
              <w:jc w:val="center"/>
              <w:rPr>
                <w:lang w:val="ru-RU"/>
              </w:rPr>
            </w:pPr>
            <w:r w:rsidRPr="002D54A4">
              <w:rPr>
                <w:lang w:val="ru-RU"/>
              </w:rPr>
              <w:t>92</w:t>
            </w:r>
            <w:r w:rsidR="00113E60" w:rsidRPr="002D54A4">
              <w:rPr>
                <w:lang w:val="ru-RU"/>
              </w:rPr>
              <w:t>,</w:t>
            </w:r>
            <w:r w:rsidRPr="002D54A4">
              <w:rPr>
                <w:lang w:val="ru-RU"/>
              </w:rPr>
              <w:t>9</w:t>
            </w:r>
            <w:r w:rsidR="00113E60" w:rsidRPr="002D54A4">
              <w:rPr>
                <w:lang w:val="ru-RU"/>
              </w:rPr>
              <w:t>0</w:t>
            </w:r>
          </w:p>
        </w:tc>
        <w:tc>
          <w:tcPr>
            <w:tcW w:w="2464" w:type="dxa"/>
            <w:shd w:val="clear" w:color="auto" w:fill="auto"/>
          </w:tcPr>
          <w:p w:rsidR="00113E60" w:rsidRPr="002D54A4" w:rsidRDefault="00113E60" w:rsidP="002D54A4">
            <w:pPr>
              <w:ind w:firstLine="0"/>
              <w:jc w:val="center"/>
              <w:rPr>
                <w:lang w:val="ru-RU"/>
              </w:rPr>
            </w:pPr>
            <w:r w:rsidRPr="002D54A4">
              <w:rPr>
                <w:lang w:val="ru-RU"/>
              </w:rPr>
              <w:t>156,7</w:t>
            </w:r>
          </w:p>
        </w:tc>
      </w:tr>
      <w:tr w:rsidR="00113E60" w:rsidRPr="002D54A4" w:rsidTr="002D54A4">
        <w:tc>
          <w:tcPr>
            <w:tcW w:w="2463" w:type="dxa"/>
            <w:shd w:val="clear" w:color="auto" w:fill="auto"/>
          </w:tcPr>
          <w:p w:rsidR="00113E60" w:rsidRPr="002D54A4" w:rsidRDefault="00113E60" w:rsidP="002D54A4">
            <w:pPr>
              <w:ind w:firstLine="0"/>
              <w:jc w:val="center"/>
              <w:rPr>
                <w:lang w:val="ru-RU"/>
              </w:rPr>
            </w:pPr>
            <w:r w:rsidRPr="002D54A4">
              <w:rPr>
                <w:lang w:val="ru-RU"/>
              </w:rPr>
              <w:t>0,3</w:t>
            </w:r>
          </w:p>
        </w:tc>
        <w:tc>
          <w:tcPr>
            <w:tcW w:w="2463" w:type="dxa"/>
            <w:shd w:val="clear" w:color="auto" w:fill="auto"/>
          </w:tcPr>
          <w:p w:rsidR="00113E60" w:rsidRPr="002D54A4" w:rsidRDefault="00113E60" w:rsidP="002D54A4">
            <w:pPr>
              <w:ind w:firstLine="0"/>
              <w:jc w:val="center"/>
              <w:rPr>
                <w:lang w:val="ru-RU"/>
              </w:rPr>
            </w:pPr>
            <w:r w:rsidRPr="002D54A4">
              <w:rPr>
                <w:lang w:val="ru-RU"/>
              </w:rPr>
              <w:t>144,8</w:t>
            </w:r>
          </w:p>
        </w:tc>
        <w:tc>
          <w:tcPr>
            <w:tcW w:w="2464" w:type="dxa"/>
            <w:shd w:val="clear" w:color="auto" w:fill="auto"/>
          </w:tcPr>
          <w:p w:rsidR="00113E60" w:rsidRPr="002D54A4" w:rsidRDefault="00113E60" w:rsidP="002D54A4">
            <w:pPr>
              <w:ind w:firstLine="0"/>
              <w:jc w:val="center"/>
              <w:rPr>
                <w:lang w:val="ru-RU"/>
              </w:rPr>
            </w:pPr>
            <w:r w:rsidRPr="002D54A4">
              <w:rPr>
                <w:lang w:val="ru-RU"/>
              </w:rPr>
              <w:t>190,9</w:t>
            </w:r>
          </w:p>
        </w:tc>
        <w:tc>
          <w:tcPr>
            <w:tcW w:w="2464" w:type="dxa"/>
            <w:shd w:val="clear" w:color="auto" w:fill="auto"/>
          </w:tcPr>
          <w:p w:rsidR="00113E60" w:rsidRPr="002D54A4" w:rsidRDefault="00113E60" w:rsidP="002D54A4">
            <w:pPr>
              <w:ind w:firstLine="0"/>
              <w:jc w:val="center"/>
              <w:rPr>
                <w:lang w:val="ru-RU"/>
              </w:rPr>
            </w:pPr>
            <w:r w:rsidRPr="002D54A4">
              <w:rPr>
                <w:lang w:val="ru-RU"/>
              </w:rPr>
              <w:t>298,0</w:t>
            </w:r>
          </w:p>
        </w:tc>
      </w:tr>
      <w:tr w:rsidR="00113E60" w:rsidRPr="002D54A4" w:rsidTr="002D54A4">
        <w:tc>
          <w:tcPr>
            <w:tcW w:w="2463" w:type="dxa"/>
            <w:shd w:val="clear" w:color="auto" w:fill="auto"/>
          </w:tcPr>
          <w:p w:rsidR="00113E60" w:rsidRPr="002D54A4" w:rsidRDefault="00113E60" w:rsidP="002D54A4">
            <w:pPr>
              <w:ind w:firstLine="0"/>
              <w:jc w:val="center"/>
              <w:rPr>
                <w:lang w:val="ru-RU"/>
              </w:rPr>
            </w:pPr>
            <w:r w:rsidRPr="002D54A4">
              <w:rPr>
                <w:lang w:val="ru-RU"/>
              </w:rPr>
              <w:t>0,5</w:t>
            </w:r>
          </w:p>
        </w:tc>
        <w:tc>
          <w:tcPr>
            <w:tcW w:w="2463" w:type="dxa"/>
            <w:shd w:val="clear" w:color="auto" w:fill="auto"/>
          </w:tcPr>
          <w:p w:rsidR="00113E60" w:rsidRPr="002D54A4" w:rsidRDefault="00113E60" w:rsidP="002D54A4">
            <w:pPr>
              <w:ind w:firstLine="0"/>
              <w:jc w:val="center"/>
              <w:rPr>
                <w:lang w:val="ru-RU"/>
              </w:rPr>
            </w:pPr>
            <w:r w:rsidRPr="002D54A4">
              <w:rPr>
                <w:lang w:val="ru-RU"/>
              </w:rPr>
              <w:t>119,4</w:t>
            </w:r>
          </w:p>
        </w:tc>
        <w:tc>
          <w:tcPr>
            <w:tcW w:w="2464" w:type="dxa"/>
            <w:shd w:val="clear" w:color="auto" w:fill="auto"/>
          </w:tcPr>
          <w:p w:rsidR="00113E60" w:rsidRPr="002D54A4" w:rsidRDefault="00113E60" w:rsidP="002D54A4">
            <w:pPr>
              <w:ind w:firstLine="0"/>
              <w:jc w:val="center"/>
              <w:rPr>
                <w:lang w:val="ru-RU"/>
              </w:rPr>
            </w:pPr>
            <w:r w:rsidRPr="002D54A4">
              <w:rPr>
                <w:lang w:val="ru-RU"/>
              </w:rPr>
              <w:t>127,1</w:t>
            </w:r>
          </w:p>
        </w:tc>
        <w:tc>
          <w:tcPr>
            <w:tcW w:w="2464" w:type="dxa"/>
            <w:shd w:val="clear" w:color="auto" w:fill="auto"/>
          </w:tcPr>
          <w:p w:rsidR="00113E60" w:rsidRPr="002D54A4" w:rsidRDefault="00113E60" w:rsidP="002D54A4">
            <w:pPr>
              <w:ind w:firstLine="0"/>
              <w:jc w:val="center"/>
              <w:rPr>
                <w:lang w:val="ru-RU"/>
              </w:rPr>
            </w:pPr>
            <w:r w:rsidRPr="002D54A4">
              <w:rPr>
                <w:lang w:val="ru-RU"/>
              </w:rPr>
              <w:t>107,8</w:t>
            </w:r>
          </w:p>
        </w:tc>
      </w:tr>
    </w:tbl>
    <w:p w:rsidR="00113E60" w:rsidRPr="00E51434" w:rsidRDefault="00113E60" w:rsidP="00E51434">
      <w:pPr>
        <w:jc w:val="both"/>
        <w:rPr>
          <w:lang w:val="ru-RU"/>
        </w:rPr>
      </w:pPr>
    </w:p>
    <w:p w:rsidR="00E51434" w:rsidRPr="00E51434" w:rsidRDefault="00E51434" w:rsidP="00E51434">
      <w:pPr>
        <w:jc w:val="both"/>
        <w:rPr>
          <w:lang w:val="ru-RU"/>
        </w:rPr>
      </w:pPr>
      <w:r w:rsidRPr="00E51434">
        <w:rPr>
          <w:lang w:val="ru-RU"/>
        </w:rPr>
        <w:t xml:space="preserve">В нанокомпозите </w:t>
      </w:r>
      <w:r>
        <w:t>TiO</w:t>
      </w:r>
      <w:r w:rsidRPr="00E51434">
        <w:rPr>
          <w:vertAlign w:val="subscript"/>
          <w:lang w:val="ru-RU"/>
        </w:rPr>
        <w:t>2</w:t>
      </w:r>
      <w:r w:rsidRPr="00E51434">
        <w:rPr>
          <w:lang w:val="ru-RU"/>
        </w:rPr>
        <w:t>-</w:t>
      </w:r>
      <w:r>
        <w:t>GO</w:t>
      </w:r>
      <w:r w:rsidRPr="00E51434">
        <w:rPr>
          <w:lang w:val="ru-RU"/>
        </w:rPr>
        <w:t xml:space="preserve"> также были зарегистрированы увеличение фотоиндуцированного тока при добавлении в пленку </w:t>
      </w:r>
      <w:r>
        <w:t>TiO</w:t>
      </w:r>
      <w:r w:rsidRPr="00E51434">
        <w:rPr>
          <w:vertAlign w:val="subscript"/>
          <w:lang w:val="ru-RU"/>
        </w:rPr>
        <w:t>2</w:t>
      </w:r>
      <w:r w:rsidRPr="00E51434">
        <w:rPr>
          <w:lang w:val="ru-RU"/>
        </w:rPr>
        <w:t>-</w:t>
      </w:r>
      <w:r>
        <w:t>GO</w:t>
      </w:r>
      <w:r w:rsidRPr="00E51434">
        <w:rPr>
          <w:lang w:val="ru-RU"/>
        </w:rPr>
        <w:t xml:space="preserve"> НС </w:t>
      </w:r>
      <w:r>
        <w:t>Ag</w:t>
      </w:r>
      <w:r w:rsidRPr="00E51434">
        <w:rPr>
          <w:lang w:val="ru-RU"/>
        </w:rPr>
        <w:t>/</w:t>
      </w:r>
      <w:r>
        <w:t>TiO</w:t>
      </w:r>
      <w:r w:rsidRPr="00E51434">
        <w:rPr>
          <w:vertAlign w:val="subscript"/>
          <w:lang w:val="ru-RU"/>
        </w:rPr>
        <w:t>2</w:t>
      </w:r>
      <w:r w:rsidRPr="00E51434">
        <w:rPr>
          <w:lang w:val="ru-RU"/>
        </w:rPr>
        <w:t xml:space="preserve"> с концентрацией </w:t>
      </w:r>
      <w:r w:rsidRPr="00E51434">
        <w:rPr>
          <w:rStyle w:val="longtext"/>
          <w:szCs w:val="28"/>
          <w:lang w:val="ru-RU"/>
        </w:rPr>
        <w:t>С</w:t>
      </w:r>
      <w:r w:rsidRPr="00FD47D6">
        <w:rPr>
          <w:rStyle w:val="longtext"/>
          <w:szCs w:val="28"/>
          <w:vertAlign w:val="subscript"/>
        </w:rPr>
        <w:t>Ag</w:t>
      </w:r>
      <w:r w:rsidRPr="00E51434">
        <w:rPr>
          <w:rStyle w:val="longtext"/>
          <w:szCs w:val="28"/>
          <w:vertAlign w:val="subscript"/>
          <w:lang w:val="ru-RU"/>
        </w:rPr>
        <w:t>/</w:t>
      </w:r>
      <w:r w:rsidRPr="00FD47D6">
        <w:rPr>
          <w:rStyle w:val="longtext"/>
          <w:szCs w:val="28"/>
          <w:vertAlign w:val="subscript"/>
        </w:rPr>
        <w:t>TiO</w:t>
      </w:r>
      <w:r w:rsidRPr="00E51434">
        <w:rPr>
          <w:rStyle w:val="longtext"/>
          <w:position w:val="-4"/>
          <w:szCs w:val="28"/>
          <w:vertAlign w:val="subscript"/>
          <w:lang w:val="ru-RU"/>
        </w:rPr>
        <w:t>2</w:t>
      </w:r>
      <w:r w:rsidRPr="00E51434">
        <w:rPr>
          <w:rStyle w:val="longtext"/>
          <w:szCs w:val="28"/>
          <w:lang w:val="ru-RU"/>
        </w:rPr>
        <w:t>=</w:t>
      </w:r>
      <w:r w:rsidRPr="00E51434">
        <w:rPr>
          <w:lang w:val="ru-RU"/>
        </w:rPr>
        <w:t>0,3 мас%. В ча</w:t>
      </w:r>
      <w:r w:rsidR="00655E1E">
        <w:rPr>
          <w:lang w:val="ru-RU"/>
        </w:rPr>
        <w:t>стности, фототок увеличился с 93,1 мкА до 191</w:t>
      </w:r>
      <w:r w:rsidRPr="00E51434">
        <w:rPr>
          <w:lang w:val="ru-RU"/>
        </w:rPr>
        <w:t xml:space="preserve"> мкА, или </w:t>
      </w:r>
      <w:r w:rsidR="00655E1E">
        <w:rPr>
          <w:lang w:val="ru-RU"/>
        </w:rPr>
        <w:t>более</w:t>
      </w:r>
      <w:r w:rsidRPr="00E51434">
        <w:rPr>
          <w:lang w:val="ru-RU"/>
        </w:rPr>
        <w:t xml:space="preserve"> в 2 раза. Дальнейший рост плазмонных НЧ приводит не только к возврату первоначального значения плотности фототока, но и даже к некоторому его уменьшению</w:t>
      </w:r>
      <w:r w:rsidR="003E60C1" w:rsidRPr="003E60C1">
        <w:rPr>
          <w:lang w:val="ru-RU"/>
        </w:rPr>
        <w:t xml:space="preserve"> </w:t>
      </w:r>
      <w:r w:rsidR="00713394">
        <w:rPr>
          <w:lang w:val="ru-RU"/>
        </w:rPr>
        <w:t>[190, 191</w:t>
      </w:r>
      <w:r w:rsidR="003E60C1" w:rsidRPr="007D7DC6">
        <w:rPr>
          <w:lang w:val="ru-RU"/>
        </w:rPr>
        <w:t>]</w:t>
      </w:r>
      <w:r w:rsidRPr="00E51434">
        <w:rPr>
          <w:lang w:val="ru-RU"/>
        </w:rPr>
        <w:t xml:space="preserve">. </w:t>
      </w:r>
    </w:p>
    <w:p w:rsidR="00E51434" w:rsidRPr="00E51434" w:rsidRDefault="00E51434" w:rsidP="00E51434">
      <w:pPr>
        <w:jc w:val="both"/>
        <w:rPr>
          <w:lang w:val="ru-RU"/>
        </w:rPr>
      </w:pPr>
      <w:r w:rsidRPr="00E51434">
        <w:rPr>
          <w:lang w:val="ru-RU"/>
        </w:rPr>
        <w:t xml:space="preserve">Аналогичное исследование проводилось также с нанокомпозитом </w:t>
      </w:r>
      <w:r>
        <w:t>TiO</w:t>
      </w:r>
      <w:r w:rsidRPr="00E51434">
        <w:rPr>
          <w:vertAlign w:val="subscript"/>
          <w:lang w:val="ru-RU"/>
        </w:rPr>
        <w:t>2</w:t>
      </w:r>
      <w:r w:rsidRPr="00E51434">
        <w:rPr>
          <w:lang w:val="ru-RU"/>
        </w:rPr>
        <w:t>-</w:t>
      </w:r>
      <w:r>
        <w:t>rGO</w:t>
      </w:r>
      <w:r w:rsidRPr="00E51434">
        <w:rPr>
          <w:lang w:val="ru-RU"/>
        </w:rPr>
        <w:t xml:space="preserve">, где максимальный фотоиндуцированный ток был зарегистрирован для нанокомпозита </w:t>
      </w:r>
      <w:r>
        <w:t>TiO</w:t>
      </w:r>
      <w:r w:rsidRPr="00E51434">
        <w:rPr>
          <w:vertAlign w:val="subscript"/>
          <w:lang w:val="ru-RU"/>
        </w:rPr>
        <w:t>2</w:t>
      </w:r>
      <w:r w:rsidRPr="00E51434">
        <w:rPr>
          <w:szCs w:val="28"/>
          <w:lang w:val="ru-RU"/>
        </w:rPr>
        <w:t>–</w:t>
      </w:r>
      <w:r>
        <w:t>rGO</w:t>
      </w:r>
      <w:r w:rsidRPr="00E51434">
        <w:rPr>
          <w:lang w:val="ru-RU"/>
        </w:rPr>
        <w:t xml:space="preserve"> при концентрации 0,3 мас</w:t>
      </w:r>
      <w:r w:rsidR="00E87801">
        <w:rPr>
          <w:lang w:val="ru-RU"/>
        </w:rPr>
        <w:t>с %. При этом фототок вырос на 49% (с 153 до 2</w:t>
      </w:r>
      <w:r w:rsidRPr="00E51434">
        <w:rPr>
          <w:lang w:val="ru-RU"/>
        </w:rPr>
        <w:t>9</w:t>
      </w:r>
      <w:r w:rsidR="00E87801">
        <w:rPr>
          <w:lang w:val="ru-RU"/>
        </w:rPr>
        <w:t>8</w:t>
      </w:r>
      <w:r w:rsidRPr="00E51434">
        <w:rPr>
          <w:lang w:val="ru-RU"/>
        </w:rPr>
        <w:t xml:space="preserve"> мкА) по сравнению со значением для нанокомпозита без плазмонных НЧ </w:t>
      </w:r>
      <w:r>
        <w:t>Ag</w:t>
      </w:r>
      <w:r w:rsidRPr="00E51434">
        <w:rPr>
          <w:lang w:val="ru-RU"/>
        </w:rPr>
        <w:t xml:space="preserve">. Однако, даже небольшое увеличение </w:t>
      </w:r>
      <w:r w:rsidRPr="00E51434">
        <w:rPr>
          <w:rStyle w:val="longtext"/>
          <w:szCs w:val="28"/>
          <w:lang w:val="ru-RU"/>
        </w:rPr>
        <w:t>С</w:t>
      </w:r>
      <w:r w:rsidRPr="00FD47D6">
        <w:rPr>
          <w:rStyle w:val="longtext"/>
          <w:szCs w:val="28"/>
          <w:vertAlign w:val="subscript"/>
        </w:rPr>
        <w:t>Ag</w:t>
      </w:r>
      <w:r w:rsidRPr="00E51434">
        <w:rPr>
          <w:rStyle w:val="longtext"/>
          <w:szCs w:val="28"/>
          <w:vertAlign w:val="subscript"/>
          <w:lang w:val="ru-RU"/>
        </w:rPr>
        <w:t>/</w:t>
      </w:r>
      <w:r w:rsidRPr="00FD47D6">
        <w:rPr>
          <w:rStyle w:val="longtext"/>
          <w:szCs w:val="28"/>
          <w:vertAlign w:val="subscript"/>
        </w:rPr>
        <w:t>TiO</w:t>
      </w:r>
      <w:r w:rsidRPr="00E51434">
        <w:rPr>
          <w:rStyle w:val="longtext"/>
          <w:position w:val="-4"/>
          <w:szCs w:val="28"/>
          <w:vertAlign w:val="subscript"/>
          <w:lang w:val="ru-RU"/>
        </w:rPr>
        <w:t>2</w:t>
      </w:r>
      <w:r w:rsidRPr="00E51434">
        <w:rPr>
          <w:rStyle w:val="longtext"/>
          <w:position w:val="-4"/>
          <w:szCs w:val="28"/>
          <w:lang w:val="ru-RU"/>
        </w:rPr>
        <w:t xml:space="preserve"> до 0,5 масс% выражается в существенном уменьшении фототока пленки. </w:t>
      </w:r>
    </w:p>
    <w:p w:rsidR="00E51434" w:rsidRPr="00E51434" w:rsidRDefault="00E51434" w:rsidP="00E51434">
      <w:pPr>
        <w:jc w:val="both"/>
        <w:rPr>
          <w:lang w:val="ru-RU"/>
        </w:rPr>
      </w:pPr>
      <w:r w:rsidRPr="00E51434">
        <w:rPr>
          <w:lang w:val="ru-RU"/>
        </w:rPr>
        <w:t xml:space="preserve">Из данных видно, что добавление плазмонных наноструктур в пленки полупроводника </w:t>
      </w:r>
      <w:r>
        <w:t>TiO</w:t>
      </w:r>
      <w:r w:rsidRPr="00E51434">
        <w:rPr>
          <w:vertAlign w:val="subscript"/>
          <w:lang w:val="ru-RU"/>
        </w:rPr>
        <w:t>2</w:t>
      </w:r>
      <w:r w:rsidRPr="00E51434">
        <w:rPr>
          <w:lang w:val="ru-RU"/>
        </w:rPr>
        <w:t xml:space="preserve"> и нанокомпозита значительно увеличивает генерацию фотоиндуцированного тока. При этом при концентрации наноструктуры «ядро-оболочка» состава </w:t>
      </w:r>
      <w:r>
        <w:t>Ag</w:t>
      </w:r>
      <w:r w:rsidRPr="00E51434">
        <w:rPr>
          <w:lang w:val="ru-RU"/>
        </w:rPr>
        <w:t>/</w:t>
      </w:r>
      <w:r>
        <w:t>TiO</w:t>
      </w:r>
      <w:r w:rsidRPr="00E51434">
        <w:rPr>
          <w:vertAlign w:val="subscript"/>
          <w:lang w:val="ru-RU"/>
        </w:rPr>
        <w:t>2</w:t>
      </w:r>
      <w:r w:rsidRPr="00E51434">
        <w:rPr>
          <w:lang w:val="ru-RU"/>
        </w:rPr>
        <w:t xml:space="preserve"> равной 0,3 масс%, возможно зарегистрировать значения генерируемого фототока почти в 5 раз больше, чем в чистом </w:t>
      </w:r>
      <w:r>
        <w:t>TiO</w:t>
      </w:r>
      <w:r w:rsidRPr="00E51434">
        <w:rPr>
          <w:vertAlign w:val="subscript"/>
          <w:lang w:val="ru-RU"/>
        </w:rPr>
        <w:t>2</w:t>
      </w:r>
      <w:r w:rsidRPr="00E51434">
        <w:rPr>
          <w:lang w:val="ru-RU"/>
        </w:rPr>
        <w:t xml:space="preserve">, в 2 раза выше, чем в пленках </w:t>
      </w:r>
      <w:r>
        <w:t>TiO</w:t>
      </w:r>
      <w:r w:rsidRPr="00E51434">
        <w:rPr>
          <w:vertAlign w:val="subscript"/>
          <w:lang w:val="ru-RU"/>
        </w:rPr>
        <w:t>2</w:t>
      </w:r>
      <w:r w:rsidRPr="00E51434">
        <w:rPr>
          <w:szCs w:val="28"/>
          <w:lang w:val="ru-RU"/>
        </w:rPr>
        <w:t>–</w:t>
      </w:r>
      <w:r>
        <w:t>GO</w:t>
      </w:r>
      <w:r w:rsidRPr="00E51434">
        <w:rPr>
          <w:lang w:val="ru-RU"/>
        </w:rPr>
        <w:t xml:space="preserve"> и в 1,4 больше, чем для </w:t>
      </w:r>
      <w:r>
        <w:t>TiO</w:t>
      </w:r>
      <w:r w:rsidRPr="00E51434">
        <w:rPr>
          <w:vertAlign w:val="subscript"/>
          <w:lang w:val="ru-RU"/>
        </w:rPr>
        <w:t>2</w:t>
      </w:r>
      <w:r w:rsidRPr="00E51434">
        <w:rPr>
          <w:szCs w:val="28"/>
          <w:lang w:val="ru-RU"/>
        </w:rPr>
        <w:t>–</w:t>
      </w:r>
      <w:r>
        <w:t>rGO</w:t>
      </w:r>
      <w:r w:rsidRPr="00E51434">
        <w:rPr>
          <w:lang w:val="ru-RU"/>
        </w:rPr>
        <w:t xml:space="preserve">. </w:t>
      </w:r>
    </w:p>
    <w:p w:rsidR="00092289" w:rsidRDefault="00092289" w:rsidP="00092289">
      <w:pPr>
        <w:rPr>
          <w:szCs w:val="28"/>
          <w:lang w:val="ru-RU"/>
        </w:rPr>
      </w:pPr>
    </w:p>
    <w:p w:rsidR="00146CC0" w:rsidRDefault="00146CC0" w:rsidP="00092289">
      <w:pPr>
        <w:rPr>
          <w:szCs w:val="28"/>
          <w:lang w:val="ru-RU"/>
        </w:rPr>
      </w:pPr>
    </w:p>
    <w:p w:rsidR="00146CC0" w:rsidRPr="00993304" w:rsidRDefault="00146CC0" w:rsidP="00146CC0">
      <w:pPr>
        <w:jc w:val="both"/>
        <w:rPr>
          <w:lang w:val="ru-RU"/>
        </w:rPr>
      </w:pPr>
      <w:r w:rsidRPr="00993304">
        <w:rPr>
          <w:lang w:val="ru-RU"/>
        </w:rPr>
        <w:t xml:space="preserve">Выводы к разделу 4: </w:t>
      </w:r>
    </w:p>
    <w:p w:rsidR="00731301" w:rsidRPr="00993304" w:rsidRDefault="00731301" w:rsidP="00A20059">
      <w:pPr>
        <w:jc w:val="both"/>
        <w:rPr>
          <w:lang w:val="ru-RU"/>
        </w:rPr>
      </w:pPr>
      <w:r w:rsidRPr="00993304">
        <w:rPr>
          <w:lang w:val="ru-RU"/>
        </w:rPr>
        <w:t xml:space="preserve">1. Разработана технология синтеза наноструктуры «ядро-оболочка» состава </w:t>
      </w:r>
      <w:r w:rsidRPr="00993304">
        <w:t>Ag</w:t>
      </w:r>
      <w:r w:rsidRPr="00993304">
        <w:rPr>
          <w:lang w:val="ru-RU"/>
        </w:rPr>
        <w:t>/</w:t>
      </w:r>
      <w:r w:rsidRPr="00993304">
        <w:t>TiO</w:t>
      </w:r>
      <w:r w:rsidRPr="00993304">
        <w:rPr>
          <w:vertAlign w:val="subscript"/>
          <w:lang w:val="ru-RU"/>
        </w:rPr>
        <w:t>2</w:t>
      </w:r>
      <w:r w:rsidRPr="00993304">
        <w:rPr>
          <w:lang w:val="ru-RU"/>
        </w:rPr>
        <w:t xml:space="preserve">. </w:t>
      </w:r>
      <w:r w:rsidR="001E6DC6" w:rsidRPr="00993304">
        <w:rPr>
          <w:lang w:val="ru-RU"/>
        </w:rPr>
        <w:t xml:space="preserve">Изучены методы приготовления НС «ядро-оболочка» при добавлении различной концентрации прекурсоров </w:t>
      </w:r>
      <w:r w:rsidR="001E6DC6" w:rsidRPr="00993304">
        <w:t>TiO</w:t>
      </w:r>
      <w:r w:rsidR="001E6DC6" w:rsidRPr="00993304">
        <w:rPr>
          <w:vertAlign w:val="subscript"/>
          <w:lang w:val="ru-RU"/>
        </w:rPr>
        <w:t>2</w:t>
      </w:r>
      <w:r w:rsidR="001E6DC6" w:rsidRPr="00993304">
        <w:rPr>
          <w:lang w:val="ru-RU"/>
        </w:rPr>
        <w:t xml:space="preserve">. Установлено, что </w:t>
      </w:r>
      <w:r w:rsidR="001E6DC6" w:rsidRPr="00993304">
        <w:rPr>
          <w:szCs w:val="28"/>
          <w:lang w:val="ru-RU"/>
        </w:rPr>
        <w:t xml:space="preserve">количество </w:t>
      </w:r>
      <w:r w:rsidR="001E6DC6" w:rsidRPr="00993304">
        <w:rPr>
          <w:szCs w:val="28"/>
          <w:lang w:val="ru-RU"/>
        </w:rPr>
        <w:lastRenderedPageBreak/>
        <w:t>раствора тетраизопропоксида титана влияет на толщину оболочки НС. Исследования ЭДС анализа показывают</w:t>
      </w:r>
      <w:r w:rsidR="00A20059" w:rsidRPr="00993304">
        <w:rPr>
          <w:szCs w:val="28"/>
          <w:lang w:val="ru-RU"/>
        </w:rPr>
        <w:t xml:space="preserve"> наличие серебра и </w:t>
      </w:r>
      <w:r w:rsidR="00A20059" w:rsidRPr="00993304">
        <w:t>TiO</w:t>
      </w:r>
      <w:r w:rsidR="00A20059" w:rsidRPr="00993304">
        <w:rPr>
          <w:vertAlign w:val="subscript"/>
          <w:lang w:val="ru-RU"/>
        </w:rPr>
        <w:t>2</w:t>
      </w:r>
      <w:r w:rsidR="00A20059" w:rsidRPr="00993304">
        <w:rPr>
          <w:lang w:val="ru-RU"/>
        </w:rPr>
        <w:t>. Установлено, что при формировании НС «ядро-оболочка» полоса поглощения сдвигается в длинноволновую область спектра.</w:t>
      </w:r>
    </w:p>
    <w:p w:rsidR="00A20059" w:rsidRPr="00993304" w:rsidRDefault="00A20059" w:rsidP="006B7F22">
      <w:pPr>
        <w:jc w:val="both"/>
        <w:rPr>
          <w:lang w:val="ru-RU"/>
        </w:rPr>
      </w:pPr>
      <w:r w:rsidRPr="00993304">
        <w:rPr>
          <w:lang w:val="ru-RU"/>
        </w:rPr>
        <w:t xml:space="preserve">2. Установлено, что тройной нанокомпозитный материал обладает наилучшие электротранспортные характеристикой при добавлении НС «ядро-оболочка» концентрацией 0,3 мас%. </w:t>
      </w:r>
      <w:r w:rsidR="006B7F22" w:rsidRPr="00993304">
        <w:rPr>
          <w:lang w:val="ru-RU"/>
        </w:rPr>
        <w:t>Исследование импеданс спектров</w:t>
      </w:r>
      <w:r w:rsidRPr="00993304">
        <w:rPr>
          <w:lang w:val="ru-RU"/>
        </w:rPr>
        <w:t xml:space="preserve"> показывают, что </w:t>
      </w:r>
      <w:r w:rsidR="006B7F22" w:rsidRPr="00993304">
        <w:rPr>
          <w:lang w:val="ru-RU"/>
        </w:rPr>
        <w:t xml:space="preserve">в </w:t>
      </w:r>
      <w:r w:rsidR="006B7F22" w:rsidRPr="00993304">
        <w:t>TiO</w:t>
      </w:r>
      <w:r w:rsidR="006B7F22" w:rsidRPr="00993304">
        <w:rPr>
          <w:vertAlign w:val="subscript"/>
          <w:lang w:val="ru-RU"/>
        </w:rPr>
        <w:t>2</w:t>
      </w:r>
      <w:r w:rsidR="006B7F22" w:rsidRPr="00993304">
        <w:rPr>
          <w:lang w:val="ru-RU"/>
        </w:rPr>
        <w:t>-</w:t>
      </w:r>
      <w:r w:rsidR="006B7F22" w:rsidRPr="00993304">
        <w:t>GO</w:t>
      </w:r>
      <w:r w:rsidR="006B7F22" w:rsidRPr="00993304">
        <w:rPr>
          <w:lang w:val="ru-RU"/>
        </w:rPr>
        <w:t xml:space="preserve"> с концентрацией НС </w:t>
      </w:r>
      <w:r w:rsidR="006B7F22" w:rsidRPr="00993304">
        <w:t>Ag</w:t>
      </w:r>
      <w:r w:rsidR="006B7F22" w:rsidRPr="00993304">
        <w:rPr>
          <w:lang w:val="ru-RU"/>
        </w:rPr>
        <w:t>/</w:t>
      </w:r>
      <w:r w:rsidR="006B7F22" w:rsidRPr="00993304">
        <w:t>TiO</w:t>
      </w:r>
      <w:r w:rsidR="006B7F22" w:rsidRPr="00993304">
        <w:rPr>
          <w:vertAlign w:val="subscript"/>
          <w:lang w:val="ru-RU"/>
        </w:rPr>
        <w:t>2</w:t>
      </w:r>
      <w:r w:rsidR="006B7F22" w:rsidRPr="00993304">
        <w:rPr>
          <w:lang w:val="ru-RU"/>
        </w:rPr>
        <w:t xml:space="preserve"> 0,3 мас% сопротивление переноса заряда в 2,9 раз меньше, чем без добавления НС. А в нанокомпозитном материале </w:t>
      </w:r>
      <w:r w:rsidR="006B7F22" w:rsidRPr="00993304">
        <w:t>TiO</w:t>
      </w:r>
      <w:r w:rsidR="006B7F22" w:rsidRPr="00993304">
        <w:rPr>
          <w:vertAlign w:val="subscript"/>
          <w:lang w:val="ru-RU"/>
        </w:rPr>
        <w:t>2</w:t>
      </w:r>
      <w:r w:rsidR="006B7F22" w:rsidRPr="00993304">
        <w:rPr>
          <w:lang w:val="ru-RU"/>
        </w:rPr>
        <w:t>-</w:t>
      </w:r>
      <w:r w:rsidR="006B7F22" w:rsidRPr="00993304">
        <w:t>rGO</w:t>
      </w:r>
      <w:r w:rsidR="006B7F22" w:rsidRPr="00993304">
        <w:rPr>
          <w:lang w:val="ru-RU"/>
        </w:rPr>
        <w:t xml:space="preserve"> данный параметр уменьшается в 1,3 раза. Таким образом, добавление НС </w:t>
      </w:r>
      <w:r w:rsidR="006B7F22" w:rsidRPr="00993304">
        <w:t>Ag</w:t>
      </w:r>
      <w:r w:rsidR="006B7F22" w:rsidRPr="00993304">
        <w:rPr>
          <w:lang w:val="ru-RU"/>
        </w:rPr>
        <w:t>/</w:t>
      </w:r>
      <w:r w:rsidR="006B7F22" w:rsidRPr="00993304">
        <w:t>TiO</w:t>
      </w:r>
      <w:r w:rsidR="006B7F22" w:rsidRPr="00993304">
        <w:rPr>
          <w:vertAlign w:val="subscript"/>
          <w:lang w:val="ru-RU"/>
        </w:rPr>
        <w:t>2</w:t>
      </w:r>
      <w:r w:rsidR="006B7F22" w:rsidRPr="00993304">
        <w:rPr>
          <w:lang w:val="ru-RU"/>
        </w:rPr>
        <w:t xml:space="preserve"> 0,3 мас% уменьшает сопротивление переноса заряда, тем самым, увеличивается проводимость материалов.</w:t>
      </w:r>
    </w:p>
    <w:p w:rsidR="005C5286" w:rsidRPr="00993304" w:rsidRDefault="005C5286" w:rsidP="00993304">
      <w:pPr>
        <w:jc w:val="both"/>
        <w:rPr>
          <w:lang w:val="ru-RU"/>
        </w:rPr>
      </w:pPr>
      <w:r w:rsidRPr="00993304">
        <w:rPr>
          <w:lang w:val="ru-RU"/>
        </w:rPr>
        <w:t xml:space="preserve">3. </w:t>
      </w:r>
      <w:r w:rsidR="00993304" w:rsidRPr="00993304">
        <w:rPr>
          <w:lang w:val="ru-RU"/>
        </w:rPr>
        <w:t xml:space="preserve">Установлено, что переходные характеристики фототока также показывают увеличение генерируемого тока при добавлении НС </w:t>
      </w:r>
      <w:r w:rsidR="00993304" w:rsidRPr="00993304">
        <w:t>Ag</w:t>
      </w:r>
      <w:r w:rsidR="00993304" w:rsidRPr="00993304">
        <w:rPr>
          <w:lang w:val="ru-RU"/>
        </w:rPr>
        <w:t>/</w:t>
      </w:r>
      <w:r w:rsidR="00993304" w:rsidRPr="00993304">
        <w:t>TiO</w:t>
      </w:r>
      <w:r w:rsidR="00993304" w:rsidRPr="00993304">
        <w:rPr>
          <w:vertAlign w:val="subscript"/>
          <w:lang w:val="ru-RU"/>
        </w:rPr>
        <w:t>2</w:t>
      </w:r>
      <w:r w:rsidR="00993304" w:rsidRPr="00993304">
        <w:rPr>
          <w:lang w:val="ru-RU"/>
        </w:rPr>
        <w:t xml:space="preserve"> с концентрацией 0,3 мас%. Исследования показывают, что для </w:t>
      </w:r>
      <w:r w:rsidR="00993304" w:rsidRPr="00993304">
        <w:t>TiO</w:t>
      </w:r>
      <w:r w:rsidR="00993304" w:rsidRPr="00993304">
        <w:rPr>
          <w:vertAlign w:val="subscript"/>
          <w:lang w:val="ru-RU"/>
        </w:rPr>
        <w:t>2</w:t>
      </w:r>
      <w:r w:rsidR="00993304" w:rsidRPr="00993304">
        <w:rPr>
          <w:lang w:val="ru-RU"/>
        </w:rPr>
        <w:t>-</w:t>
      </w:r>
      <w:r w:rsidR="00993304" w:rsidRPr="00993304">
        <w:t>GO</w:t>
      </w:r>
      <w:r w:rsidR="00993304" w:rsidRPr="00993304">
        <w:rPr>
          <w:lang w:val="ru-RU"/>
        </w:rPr>
        <w:t xml:space="preserve"> генерируемый фототок увеличивается в 2,6 раз, а для </w:t>
      </w:r>
      <w:r w:rsidR="00993304" w:rsidRPr="00993304">
        <w:t>TiO</w:t>
      </w:r>
      <w:r w:rsidR="00993304" w:rsidRPr="00993304">
        <w:rPr>
          <w:vertAlign w:val="subscript"/>
          <w:lang w:val="ru-RU"/>
        </w:rPr>
        <w:t>2</w:t>
      </w:r>
      <w:r w:rsidR="00993304" w:rsidRPr="00993304">
        <w:rPr>
          <w:lang w:val="ru-RU"/>
        </w:rPr>
        <w:t>-</w:t>
      </w:r>
      <w:r w:rsidR="00993304" w:rsidRPr="00993304">
        <w:t>rGO</w:t>
      </w:r>
      <w:r w:rsidR="00993304" w:rsidRPr="00993304">
        <w:rPr>
          <w:lang w:val="ru-RU"/>
        </w:rPr>
        <w:t xml:space="preserve"> в 3,1 раз, по сравнению без добавления НС. Таким образом, увеличение переходных характеристик фототока происходит в нанокомпозитных материалах только при добавлении НС «ядро-оболоска» с концентрацией 0,3 мас%</w:t>
      </w:r>
    </w:p>
    <w:p w:rsidR="00146CC0" w:rsidRPr="00DB129C" w:rsidRDefault="00146CC0" w:rsidP="00092289">
      <w:pPr>
        <w:rPr>
          <w:szCs w:val="28"/>
          <w:lang w:val="ru-RU"/>
        </w:rPr>
      </w:pPr>
    </w:p>
    <w:p w:rsidR="002E3841" w:rsidRPr="00BD210B" w:rsidRDefault="00092289" w:rsidP="002E3841">
      <w:pPr>
        <w:jc w:val="both"/>
        <w:rPr>
          <w:b/>
          <w:szCs w:val="28"/>
          <w:lang w:val="ru-RU"/>
        </w:rPr>
      </w:pPr>
      <w:r w:rsidRPr="00DB129C">
        <w:rPr>
          <w:szCs w:val="28"/>
          <w:lang w:val="ru-RU"/>
        </w:rPr>
        <w:br w:type="page"/>
      </w:r>
      <w:r w:rsidR="002E3841" w:rsidRPr="00035E13">
        <w:rPr>
          <w:b/>
          <w:szCs w:val="28"/>
          <w:lang w:val="ru-RU"/>
        </w:rPr>
        <w:lastRenderedPageBreak/>
        <w:t xml:space="preserve">5 </w:t>
      </w:r>
      <w:r w:rsidR="00B01AD1" w:rsidRPr="00DB129C">
        <w:rPr>
          <w:b/>
          <w:szCs w:val="28"/>
          <w:lang w:val="ru-RU"/>
        </w:rPr>
        <w:t>РАЗРАБОТКА И ИССЛЕДОВАНИЕ ФОТОДЕТЕКТОРА НА ОСНОВЕ НАНОКОМПОЗИТ</w:t>
      </w:r>
      <w:r w:rsidR="00B01AD1">
        <w:rPr>
          <w:b/>
          <w:szCs w:val="28"/>
          <w:lang w:val="ru-RU"/>
        </w:rPr>
        <w:t>ОВ TiO</w:t>
      </w:r>
      <w:r w:rsidR="00B01AD1" w:rsidRPr="00E430A9">
        <w:rPr>
          <w:b/>
          <w:szCs w:val="28"/>
          <w:vertAlign w:val="subscript"/>
          <w:lang w:val="ru-RU"/>
        </w:rPr>
        <w:t>2</w:t>
      </w:r>
      <w:r w:rsidR="00B01AD1">
        <w:rPr>
          <w:b/>
          <w:szCs w:val="28"/>
          <w:lang w:val="ru-RU"/>
        </w:rPr>
        <w:t>/GO и TiO</w:t>
      </w:r>
      <w:r w:rsidR="00B01AD1" w:rsidRPr="00E430A9">
        <w:rPr>
          <w:b/>
          <w:szCs w:val="28"/>
          <w:vertAlign w:val="subscript"/>
          <w:lang w:val="ru-RU"/>
        </w:rPr>
        <w:t>2</w:t>
      </w:r>
      <w:r w:rsidR="00B01AD1">
        <w:rPr>
          <w:b/>
          <w:szCs w:val="28"/>
          <w:lang w:val="ru-RU"/>
        </w:rPr>
        <w:t>/</w:t>
      </w:r>
      <w:r w:rsidR="00B01AD1">
        <w:rPr>
          <w:b/>
          <w:szCs w:val="28"/>
        </w:rPr>
        <w:t>r</w:t>
      </w:r>
      <w:r w:rsidR="00B01AD1">
        <w:rPr>
          <w:b/>
          <w:szCs w:val="28"/>
          <w:lang w:val="ru-RU"/>
        </w:rPr>
        <w:t>GO</w:t>
      </w:r>
    </w:p>
    <w:p w:rsidR="002E3841" w:rsidRDefault="002E3841" w:rsidP="00627E5E">
      <w:pPr>
        <w:jc w:val="both"/>
        <w:rPr>
          <w:b/>
          <w:szCs w:val="28"/>
          <w:lang w:val="ru-RU"/>
        </w:rPr>
      </w:pPr>
    </w:p>
    <w:p w:rsidR="00C65069" w:rsidRPr="00627E5E" w:rsidRDefault="00995FD1" w:rsidP="00887802">
      <w:pPr>
        <w:autoSpaceDE w:val="0"/>
        <w:autoSpaceDN w:val="0"/>
        <w:adjustRightInd w:val="0"/>
        <w:ind w:firstLine="709"/>
        <w:jc w:val="both"/>
        <w:rPr>
          <w:lang w:val="ru-RU"/>
        </w:rPr>
      </w:pPr>
      <w:r>
        <w:rPr>
          <w:lang w:val="ru-RU"/>
        </w:rPr>
        <w:t xml:space="preserve">Оксидные полупроводники широко используются в оптоэлектронных приложениях, где требуется высокая чувствительность к ультрафиолетовому свету. Ультрафиолетовые фотоприемники используются в гражданских и военных целях, а также биолого-химическом анализе веществ и в мониторинге окружающей среды </w:t>
      </w:r>
      <w:r w:rsidR="00C65069" w:rsidRPr="00627E5E">
        <w:rPr>
          <w:lang w:val="ru-RU"/>
        </w:rPr>
        <w:t>[</w:t>
      </w:r>
      <w:r w:rsidR="00C65069">
        <w:rPr>
          <w:lang w:val="ru-RU"/>
        </w:rPr>
        <w:t>192</w:t>
      </w:r>
      <w:r w:rsidR="00C65069" w:rsidRPr="00627E5E">
        <w:rPr>
          <w:lang w:val="ru-RU"/>
        </w:rPr>
        <w:t>]</w:t>
      </w:r>
      <w:r w:rsidR="00C65069">
        <w:rPr>
          <w:lang w:val="ru-RU"/>
        </w:rPr>
        <w:t xml:space="preserve">, [193]. </w:t>
      </w:r>
      <w:r>
        <w:rPr>
          <w:lang w:val="ru-RU"/>
        </w:rPr>
        <w:t xml:space="preserve">Ультрафиолетовые фотодетекторы обычно изготавливаются из полупроводников с широкой </w:t>
      </w:r>
      <w:r w:rsidR="00887802">
        <w:rPr>
          <w:lang w:val="ru-RU"/>
        </w:rPr>
        <w:t xml:space="preserve">запрещенной зоной проводимостью, </w:t>
      </w:r>
      <w:proofErr w:type="gramStart"/>
      <w:r w:rsidR="00887802">
        <w:rPr>
          <w:lang w:val="ru-RU"/>
        </w:rPr>
        <w:t>например</w:t>
      </w:r>
      <w:proofErr w:type="gramEnd"/>
      <w:r w:rsidR="00887802">
        <w:rPr>
          <w:lang w:val="ru-RU"/>
        </w:rPr>
        <w:t xml:space="preserve"> </w:t>
      </w:r>
      <w:r w:rsidR="00C65069" w:rsidRPr="00954C86">
        <w:t>TiO</w:t>
      </w:r>
      <w:r w:rsidR="00C65069" w:rsidRPr="00627E5E">
        <w:rPr>
          <w:vertAlign w:val="subscript"/>
          <w:lang w:val="ru-RU"/>
        </w:rPr>
        <w:t>2</w:t>
      </w:r>
      <w:r w:rsidR="00C65069">
        <w:rPr>
          <w:lang w:val="ru-RU"/>
        </w:rPr>
        <w:t xml:space="preserve"> [194-196</w:t>
      </w:r>
      <w:r w:rsidR="00C65069" w:rsidRPr="00627E5E">
        <w:rPr>
          <w:lang w:val="ru-RU"/>
        </w:rPr>
        <w:t xml:space="preserve">], </w:t>
      </w:r>
      <w:r w:rsidR="00C65069" w:rsidRPr="00954C86">
        <w:t>ZnO</w:t>
      </w:r>
      <w:r w:rsidR="00C65069" w:rsidRPr="00627E5E">
        <w:rPr>
          <w:lang w:val="ru-RU"/>
        </w:rPr>
        <w:t xml:space="preserve"> [</w:t>
      </w:r>
      <w:r w:rsidR="00C65069">
        <w:rPr>
          <w:lang w:val="ru-RU"/>
        </w:rPr>
        <w:t>197</w:t>
      </w:r>
      <w:r w:rsidR="00C65069" w:rsidRPr="00627E5E">
        <w:rPr>
          <w:lang w:val="ru-RU"/>
        </w:rPr>
        <w:t xml:space="preserve">] и </w:t>
      </w:r>
      <w:r w:rsidR="00C65069" w:rsidRPr="00954C86">
        <w:t>ZnS</w:t>
      </w:r>
      <w:r w:rsidR="00C65069">
        <w:rPr>
          <w:lang w:val="ru-RU"/>
        </w:rPr>
        <w:t xml:space="preserve"> [198</w:t>
      </w:r>
      <w:r w:rsidR="00C65069" w:rsidRPr="00627E5E">
        <w:rPr>
          <w:lang w:val="ru-RU"/>
        </w:rPr>
        <w:t xml:space="preserve">]. </w:t>
      </w:r>
    </w:p>
    <w:p w:rsidR="00D366CC" w:rsidRPr="00D366CC" w:rsidRDefault="00AF3C00" w:rsidP="00D366CC">
      <w:pPr>
        <w:tabs>
          <w:tab w:val="left" w:pos="900"/>
        </w:tabs>
        <w:jc w:val="both"/>
        <w:rPr>
          <w:lang w:val="ru-RU"/>
        </w:rPr>
      </w:pPr>
      <w:r>
        <w:rPr>
          <w:lang w:val="ru-RU"/>
        </w:rPr>
        <w:t xml:space="preserve">Полупроводник </w:t>
      </w:r>
      <w:r w:rsidR="00C65069" w:rsidRPr="00954C86">
        <w:t>TiO</w:t>
      </w:r>
      <w:r w:rsidR="00C65069" w:rsidRPr="00627E5E">
        <w:rPr>
          <w:vertAlign w:val="subscript"/>
          <w:lang w:val="ru-RU"/>
        </w:rPr>
        <w:t>2</w:t>
      </w:r>
      <w:r w:rsidR="00D67A8F">
        <w:rPr>
          <w:lang w:val="ru-RU"/>
        </w:rPr>
        <w:t xml:space="preserve"> </w:t>
      </w:r>
      <w:r>
        <w:rPr>
          <w:lang w:val="ru-RU"/>
        </w:rPr>
        <w:t>является самым изученным материалом среди других в связи с его применением в фотокатализе, фотовольтаике и газовых сенсорах</w:t>
      </w:r>
      <w:r w:rsidR="00C65069" w:rsidRPr="00627E5E">
        <w:rPr>
          <w:lang w:val="ru-RU"/>
        </w:rPr>
        <w:t xml:space="preserve"> [</w:t>
      </w:r>
      <w:r w:rsidR="00C65069">
        <w:rPr>
          <w:lang w:val="ru-RU"/>
        </w:rPr>
        <w:t>199</w:t>
      </w:r>
      <w:r w:rsidR="00C65069">
        <w:rPr>
          <w:color w:val="000000"/>
          <w:lang w:val="ru-RU"/>
        </w:rPr>
        <w:t>-201</w:t>
      </w:r>
      <w:r w:rsidR="00D67A8F">
        <w:rPr>
          <w:lang w:val="ru-RU"/>
        </w:rPr>
        <w:t xml:space="preserve">]. </w:t>
      </w:r>
      <w:r>
        <w:rPr>
          <w:lang w:val="ru-RU"/>
        </w:rPr>
        <w:t xml:space="preserve">Исслодования показывают, что при добавлении углеродных наноструктур в </w:t>
      </w:r>
      <w:r>
        <w:t>TiO</w:t>
      </w:r>
      <w:r w:rsidRPr="00AF3C00">
        <w:rPr>
          <w:vertAlign w:val="subscript"/>
          <w:lang w:val="ru-RU"/>
        </w:rPr>
        <w:t>2</w:t>
      </w:r>
      <w:r>
        <w:rPr>
          <w:lang w:val="kk-KZ"/>
        </w:rPr>
        <w:t xml:space="preserve"> эффективность таких устройств увеличивается. В связи с этим были исследованы и изучены углеродные структуры с различной природой </w:t>
      </w:r>
      <w:r w:rsidR="00D67A8F">
        <w:rPr>
          <w:lang w:val="ru-RU"/>
        </w:rPr>
        <w:t>[202,203]. Одн</w:t>
      </w:r>
      <w:r w:rsidR="00C65069">
        <w:rPr>
          <w:lang w:val="ru-RU"/>
        </w:rPr>
        <w:t>ако наиболее перспек</w:t>
      </w:r>
      <w:r w:rsidR="00D67A8F">
        <w:rPr>
          <w:lang w:val="ru-RU"/>
        </w:rPr>
        <w:t>тивным я</w:t>
      </w:r>
      <w:r w:rsidR="00C65069" w:rsidRPr="00627E5E">
        <w:rPr>
          <w:lang w:val="ru-RU"/>
        </w:rPr>
        <w:t>вляетс</w:t>
      </w:r>
      <w:r w:rsidR="00D67A8F">
        <w:rPr>
          <w:lang w:val="ru-RU"/>
        </w:rPr>
        <w:t xml:space="preserve">я использование оксида графена </w:t>
      </w:r>
      <w:r w:rsidR="00C65069">
        <w:rPr>
          <w:lang w:val="ru-RU"/>
        </w:rPr>
        <w:t>и его производных [</w:t>
      </w:r>
      <w:r w:rsidR="00D67A8F">
        <w:rPr>
          <w:lang w:val="ru-RU"/>
        </w:rPr>
        <w:t xml:space="preserve">137, 153, 202, </w:t>
      </w:r>
      <w:r w:rsidR="00C65069">
        <w:rPr>
          <w:lang w:val="ru-RU"/>
        </w:rPr>
        <w:t>204</w:t>
      </w:r>
      <w:r w:rsidR="00D67A8F">
        <w:rPr>
          <w:lang w:val="ru-RU"/>
        </w:rPr>
        <w:t>-206]</w:t>
      </w:r>
      <w:r w:rsidR="00C65069" w:rsidRPr="00627E5E">
        <w:rPr>
          <w:lang w:val="ru-RU"/>
        </w:rPr>
        <w:t xml:space="preserve">. </w:t>
      </w:r>
      <w:r>
        <w:rPr>
          <w:lang w:val="ru-RU"/>
        </w:rPr>
        <w:t xml:space="preserve">В настоящее время в ультрафиолетовых детекторах оксид графена и </w:t>
      </w:r>
      <w:r>
        <w:t>TiO</w:t>
      </w:r>
      <w:r w:rsidRPr="00AF3C00">
        <w:rPr>
          <w:vertAlign w:val="subscript"/>
          <w:lang w:val="ru-RU"/>
        </w:rPr>
        <w:t>2</w:t>
      </w:r>
      <w:r>
        <w:rPr>
          <w:lang w:val="ru-RU"/>
        </w:rPr>
        <w:t xml:space="preserve"> используются в виде слоистой структуры или в сочетании наноструктурами </w:t>
      </w:r>
      <w:r>
        <w:t>TiO</w:t>
      </w:r>
      <w:r w:rsidRPr="00AF3C00">
        <w:rPr>
          <w:vertAlign w:val="subscript"/>
          <w:lang w:val="ru-RU"/>
        </w:rPr>
        <w:t>2</w:t>
      </w:r>
      <w:r>
        <w:rPr>
          <w:lang w:val="ru-RU"/>
        </w:rPr>
        <w:t xml:space="preserve"> в форме наностержни, наносферы и нанодорожки</w:t>
      </w:r>
      <w:r w:rsidR="00C65069" w:rsidRPr="00627E5E">
        <w:rPr>
          <w:lang w:val="ru-RU"/>
        </w:rPr>
        <w:t xml:space="preserve"> [</w:t>
      </w:r>
      <w:r w:rsidR="00C65069" w:rsidRPr="0048725F">
        <w:rPr>
          <w:lang w:val="ru-RU"/>
        </w:rPr>
        <w:t>207</w:t>
      </w:r>
      <w:r w:rsidR="00C65069">
        <w:rPr>
          <w:lang w:val="ru-RU"/>
        </w:rPr>
        <w:t>]-[</w:t>
      </w:r>
      <w:r w:rsidR="00C65069" w:rsidRPr="0048725F">
        <w:rPr>
          <w:lang w:val="ru-RU"/>
        </w:rPr>
        <w:t>209</w:t>
      </w:r>
      <w:r w:rsidR="00C65069" w:rsidRPr="00627E5E">
        <w:rPr>
          <w:lang w:val="ru-RU"/>
        </w:rPr>
        <w:t xml:space="preserve">]. </w:t>
      </w:r>
      <w:r w:rsidR="00D366CC">
        <w:rPr>
          <w:lang w:val="ru-RU"/>
        </w:rPr>
        <w:t xml:space="preserve">Таким образом, исследования фотодетекторов на основе нанокомпозитов </w:t>
      </w:r>
      <w:r w:rsidR="00D366CC">
        <w:t>TiO</w:t>
      </w:r>
      <w:r w:rsidR="00D366CC" w:rsidRPr="00AF3C00">
        <w:rPr>
          <w:vertAlign w:val="subscript"/>
          <w:lang w:val="ru-RU"/>
        </w:rPr>
        <w:t>2</w:t>
      </w:r>
      <w:r w:rsidR="00D366CC">
        <w:rPr>
          <w:lang w:val="ru-RU"/>
        </w:rPr>
        <w:t xml:space="preserve"> и оксида графена фактический нет. В данном разделе работы показаны результаты исследования оптоэлектронных и фотоэлектрических характеристик ульытрафиолетового фотодетектора. Показано, что при использовании оксида графена можно увеличить параметры фотодетектора на основе полупроводника </w:t>
      </w:r>
      <w:r w:rsidR="00D366CC">
        <w:t>TiO</w:t>
      </w:r>
      <w:r w:rsidR="00D366CC" w:rsidRPr="00AF3C00">
        <w:rPr>
          <w:vertAlign w:val="subscript"/>
          <w:lang w:val="ru-RU"/>
        </w:rPr>
        <w:t>2</w:t>
      </w:r>
      <w:r w:rsidR="00D366CC">
        <w:rPr>
          <w:lang w:val="ru-RU"/>
        </w:rPr>
        <w:t>.</w:t>
      </w:r>
    </w:p>
    <w:p w:rsidR="00303C97" w:rsidRPr="002E3841" w:rsidRDefault="000947C6" w:rsidP="00C65069">
      <w:pPr>
        <w:tabs>
          <w:tab w:val="left" w:pos="900"/>
        </w:tabs>
        <w:jc w:val="both"/>
        <w:rPr>
          <w:rStyle w:val="tlid-translationtranslation"/>
          <w:szCs w:val="28"/>
          <w:lang w:val="ru-RU"/>
        </w:rPr>
      </w:pPr>
      <w:r>
        <w:rPr>
          <w:rStyle w:val="tlid-translationtranslation"/>
          <w:szCs w:val="28"/>
          <w:lang w:val="ru-RU"/>
        </w:rPr>
        <w:t>В данном разделе иследованы технолог</w:t>
      </w:r>
      <w:r w:rsidR="00303C97" w:rsidRPr="002E3841">
        <w:rPr>
          <w:rStyle w:val="tlid-translationtranslation"/>
          <w:szCs w:val="28"/>
          <w:lang w:val="ru-RU"/>
        </w:rPr>
        <w:t>ия нанесения УФД н</w:t>
      </w:r>
      <w:r>
        <w:rPr>
          <w:rStyle w:val="tlid-translationtranslation"/>
          <w:szCs w:val="28"/>
          <w:lang w:val="ru-RU"/>
        </w:rPr>
        <w:t>а</w:t>
      </w:r>
      <w:r w:rsidR="00303C97" w:rsidRPr="002E3841">
        <w:rPr>
          <w:rStyle w:val="tlid-translationtranslation"/>
          <w:szCs w:val="28"/>
          <w:lang w:val="ru-RU"/>
        </w:rPr>
        <w:t>ноком</w:t>
      </w:r>
      <w:r>
        <w:rPr>
          <w:rStyle w:val="tlid-translationtranslation"/>
          <w:szCs w:val="28"/>
          <w:lang w:val="ru-RU"/>
        </w:rPr>
        <w:t>о</w:t>
      </w:r>
      <w:r w:rsidR="00303C97" w:rsidRPr="002E3841">
        <w:rPr>
          <w:rStyle w:val="tlid-translationtranslation"/>
          <w:szCs w:val="28"/>
          <w:lang w:val="ru-RU"/>
        </w:rPr>
        <w:t>поз</w:t>
      </w:r>
      <w:r>
        <w:rPr>
          <w:rStyle w:val="tlid-translationtranslation"/>
          <w:szCs w:val="28"/>
          <w:lang w:val="ru-RU"/>
        </w:rPr>
        <w:t>итных пленок на основе оксида графена/восстановле</w:t>
      </w:r>
      <w:r w:rsidR="00303C97" w:rsidRPr="002E3841">
        <w:rPr>
          <w:rStyle w:val="tlid-translationtranslation"/>
          <w:szCs w:val="28"/>
          <w:lang w:val="ru-RU"/>
        </w:rPr>
        <w:t xml:space="preserve">нного оксида графена и </w:t>
      </w:r>
      <w:r w:rsidR="00303C97" w:rsidRPr="00DB129C">
        <w:rPr>
          <w:rStyle w:val="tlid-translationtranslation"/>
          <w:szCs w:val="28"/>
        </w:rPr>
        <w:t>TiO</w:t>
      </w:r>
      <w:r w:rsidR="00303C97" w:rsidRPr="002E3841">
        <w:rPr>
          <w:rStyle w:val="tlid-translationtranslation"/>
          <w:szCs w:val="28"/>
          <w:vertAlign w:val="subscript"/>
          <w:lang w:val="ru-RU"/>
        </w:rPr>
        <w:t>2</w:t>
      </w:r>
      <w:r>
        <w:rPr>
          <w:rStyle w:val="tlid-translationtranslation"/>
          <w:szCs w:val="28"/>
          <w:lang w:val="ru-RU"/>
        </w:rPr>
        <w:t>, а также получены УФД с высокой подвижн</w:t>
      </w:r>
      <w:r w:rsidR="00303C97" w:rsidRPr="002E3841">
        <w:rPr>
          <w:rStyle w:val="tlid-translationtranslation"/>
          <w:szCs w:val="28"/>
          <w:lang w:val="ru-RU"/>
        </w:rPr>
        <w:t>остью носителей заряда, оптоэлектрон</w:t>
      </w:r>
      <w:r>
        <w:rPr>
          <w:rStyle w:val="tlid-translationtranslation"/>
          <w:szCs w:val="28"/>
          <w:lang w:val="ru-RU"/>
        </w:rPr>
        <w:t>нными и фотоэлектри</w:t>
      </w:r>
      <w:r w:rsidR="00303C97" w:rsidRPr="002E3841">
        <w:rPr>
          <w:rStyle w:val="tlid-translationtranslation"/>
          <w:szCs w:val="28"/>
          <w:lang w:val="ru-RU"/>
        </w:rPr>
        <w:t>е</w:t>
      </w:r>
      <w:r>
        <w:rPr>
          <w:rStyle w:val="tlid-translationtranslation"/>
          <w:szCs w:val="28"/>
          <w:lang w:val="ru-RU"/>
        </w:rPr>
        <w:t xml:space="preserve">чскими свойствами. Показано, что </w:t>
      </w:r>
      <w:r w:rsidR="00D366CC">
        <w:rPr>
          <w:rStyle w:val="tlid-translationtranslation"/>
          <w:szCs w:val="28"/>
          <w:lang w:val="ru-RU"/>
        </w:rPr>
        <w:t>при добавлении</w:t>
      </w:r>
      <w:r>
        <w:rPr>
          <w:rStyle w:val="tlid-translationtranslation"/>
          <w:szCs w:val="28"/>
          <w:lang w:val="ru-RU"/>
        </w:rPr>
        <w:t xml:space="preserve"> оксида графена и восстановленного оксида графе</w:t>
      </w:r>
      <w:r w:rsidR="00D366CC">
        <w:rPr>
          <w:rStyle w:val="tlid-translationtranslation"/>
          <w:szCs w:val="28"/>
          <w:lang w:val="ru-RU"/>
        </w:rPr>
        <w:t xml:space="preserve"> </w:t>
      </w:r>
      <w:r>
        <w:rPr>
          <w:rStyle w:val="tlid-translationtranslation"/>
          <w:szCs w:val="28"/>
          <w:lang w:val="ru-RU"/>
        </w:rPr>
        <w:t xml:space="preserve">на </w:t>
      </w:r>
      <w:r w:rsidR="00D366CC">
        <w:rPr>
          <w:rStyle w:val="tlid-translationtranslation"/>
          <w:szCs w:val="28"/>
          <w:lang w:val="ru-RU"/>
        </w:rPr>
        <w:t>заметно</w:t>
      </w:r>
      <w:r>
        <w:rPr>
          <w:rStyle w:val="tlid-translationtranslation"/>
          <w:szCs w:val="28"/>
          <w:lang w:val="ru-RU"/>
        </w:rPr>
        <w:t xml:space="preserve"> </w:t>
      </w:r>
      <w:r w:rsidR="00D366CC">
        <w:rPr>
          <w:rStyle w:val="tlid-translationtranslation"/>
          <w:szCs w:val="28"/>
          <w:lang w:val="ru-RU"/>
        </w:rPr>
        <w:t>увеличиваются</w:t>
      </w:r>
      <w:r>
        <w:rPr>
          <w:rStyle w:val="tlid-translationtranslation"/>
          <w:szCs w:val="28"/>
          <w:lang w:val="ru-RU"/>
        </w:rPr>
        <w:t xml:space="preserve"> </w:t>
      </w:r>
      <w:r w:rsidR="00D366CC">
        <w:rPr>
          <w:rStyle w:val="tlid-translationtranslation"/>
          <w:szCs w:val="28"/>
          <w:lang w:val="ru-RU"/>
        </w:rPr>
        <w:t>показ</w:t>
      </w:r>
      <w:r w:rsidR="00303C97" w:rsidRPr="002E3841">
        <w:rPr>
          <w:rStyle w:val="tlid-translationtranslation"/>
          <w:szCs w:val="28"/>
          <w:lang w:val="ru-RU"/>
        </w:rPr>
        <w:t>атели</w:t>
      </w:r>
      <w:r w:rsidR="00D366CC">
        <w:rPr>
          <w:rStyle w:val="tlid-translationtranslation"/>
          <w:szCs w:val="28"/>
          <w:lang w:val="ru-RU"/>
        </w:rPr>
        <w:t xml:space="preserve"> фотодетектора</w:t>
      </w:r>
      <w:r w:rsidR="00303C97" w:rsidRPr="002E3841">
        <w:rPr>
          <w:rStyle w:val="tlid-translationtranslation"/>
          <w:szCs w:val="28"/>
          <w:lang w:val="ru-RU"/>
        </w:rPr>
        <w:t>.</w:t>
      </w:r>
    </w:p>
    <w:p w:rsidR="00745635" w:rsidRPr="00627E5E" w:rsidRDefault="00745635" w:rsidP="00745635">
      <w:pPr>
        <w:autoSpaceDE w:val="0"/>
        <w:autoSpaceDN w:val="0"/>
        <w:adjustRightInd w:val="0"/>
        <w:ind w:firstLine="709"/>
        <w:jc w:val="both"/>
        <w:rPr>
          <w:lang w:val="ru-RU"/>
        </w:rPr>
      </w:pPr>
    </w:p>
    <w:p w:rsidR="00745635" w:rsidRPr="00DB129C" w:rsidRDefault="00745635" w:rsidP="00745635">
      <w:pPr>
        <w:rPr>
          <w:szCs w:val="28"/>
          <w:lang w:val="ru-RU"/>
        </w:rPr>
      </w:pPr>
    </w:p>
    <w:p w:rsidR="00745635" w:rsidRDefault="00745635" w:rsidP="00745635">
      <w:pPr>
        <w:jc w:val="both"/>
        <w:rPr>
          <w:b/>
          <w:szCs w:val="28"/>
          <w:lang w:val="ru-RU"/>
        </w:rPr>
      </w:pPr>
      <w:r w:rsidRPr="0055116C">
        <w:rPr>
          <w:b/>
          <w:szCs w:val="28"/>
          <w:lang w:val="ru-RU"/>
        </w:rPr>
        <w:t xml:space="preserve">5.1 </w:t>
      </w:r>
      <w:r w:rsidRPr="00B01AD1">
        <w:rPr>
          <w:b/>
          <w:szCs w:val="28"/>
          <w:lang w:val="ru-RU"/>
        </w:rPr>
        <w:t>Методика подготовки и сборки фотодетектора и исследование его оптоэлектронных характеристик</w:t>
      </w:r>
    </w:p>
    <w:p w:rsidR="00745635" w:rsidRPr="006B62E8" w:rsidRDefault="00926871" w:rsidP="00745635">
      <w:pPr>
        <w:ind w:firstLine="709"/>
        <w:jc w:val="both"/>
        <w:rPr>
          <w:szCs w:val="28"/>
          <w:lang w:val="ru-RU"/>
        </w:rPr>
      </w:pPr>
      <w:r>
        <w:rPr>
          <w:szCs w:val="28"/>
          <w:lang w:val="ru-RU"/>
        </w:rPr>
        <w:t>Разраб</w:t>
      </w:r>
      <w:r w:rsidR="00745635" w:rsidRPr="00627E5E">
        <w:rPr>
          <w:szCs w:val="28"/>
          <w:lang w:val="ru-RU"/>
        </w:rPr>
        <w:t>отана методика подготовки и сб</w:t>
      </w:r>
      <w:r>
        <w:rPr>
          <w:szCs w:val="28"/>
          <w:lang w:val="ru-RU"/>
        </w:rPr>
        <w:t>орки фотодетектора на осно</w:t>
      </w:r>
      <w:r w:rsidR="00745635" w:rsidRPr="00627E5E">
        <w:rPr>
          <w:szCs w:val="28"/>
          <w:lang w:val="ru-RU"/>
        </w:rPr>
        <w:t xml:space="preserve">ве чистого </w:t>
      </w:r>
      <w:r w:rsidR="00745635" w:rsidRPr="00627E5E">
        <w:rPr>
          <w:szCs w:val="28"/>
        </w:rPr>
        <w:t>TiO</w:t>
      </w:r>
      <w:r w:rsidR="00745635" w:rsidRPr="00627E5E">
        <w:rPr>
          <w:szCs w:val="28"/>
          <w:vertAlign w:val="subscript"/>
          <w:lang w:val="ru-RU"/>
        </w:rPr>
        <w:t>2</w:t>
      </w:r>
      <w:r w:rsidR="00745635" w:rsidRPr="00627E5E">
        <w:rPr>
          <w:szCs w:val="28"/>
          <w:lang w:val="ru-RU"/>
        </w:rPr>
        <w:t xml:space="preserve"> и </w:t>
      </w:r>
      <w:r>
        <w:rPr>
          <w:szCs w:val="28"/>
          <w:lang w:val="ru-RU"/>
        </w:rPr>
        <w:t>нано</w:t>
      </w:r>
      <w:r w:rsidR="00745635">
        <w:rPr>
          <w:szCs w:val="28"/>
          <w:lang w:val="ru-RU"/>
        </w:rPr>
        <w:t>ком</w:t>
      </w:r>
      <w:r>
        <w:rPr>
          <w:szCs w:val="28"/>
          <w:lang w:val="ru-RU"/>
        </w:rPr>
        <w:t>о</w:t>
      </w:r>
      <w:r w:rsidR="00745635">
        <w:rPr>
          <w:szCs w:val="28"/>
          <w:lang w:val="ru-RU"/>
        </w:rPr>
        <w:t>позитных</w:t>
      </w:r>
      <w:r>
        <w:rPr>
          <w:szCs w:val="28"/>
          <w:lang w:val="ru-RU"/>
        </w:rPr>
        <w:t xml:space="preserve"> материалов окси</w:t>
      </w:r>
      <w:r w:rsidR="0040015C">
        <w:rPr>
          <w:szCs w:val="28"/>
          <w:lang w:val="ru-RU"/>
        </w:rPr>
        <w:t xml:space="preserve">д графена и </w:t>
      </w:r>
      <w:r w:rsidR="00745635" w:rsidRPr="00627E5E">
        <w:rPr>
          <w:szCs w:val="28"/>
          <w:lang w:val="ru-RU"/>
        </w:rPr>
        <w:t>восстановленный оксид графена</w:t>
      </w:r>
      <w:r w:rsidR="00745635">
        <w:rPr>
          <w:szCs w:val="28"/>
          <w:lang w:val="ru-RU"/>
        </w:rPr>
        <w:t>.</w:t>
      </w:r>
    </w:p>
    <w:p w:rsidR="00745635" w:rsidRPr="00627E5E" w:rsidRDefault="00745635" w:rsidP="00745635">
      <w:pPr>
        <w:ind w:firstLine="709"/>
        <w:jc w:val="both"/>
        <w:rPr>
          <w:szCs w:val="28"/>
          <w:lang w:val="ru-RU"/>
        </w:rPr>
      </w:pPr>
      <w:r w:rsidRPr="00627E5E">
        <w:rPr>
          <w:szCs w:val="28"/>
          <w:lang w:val="ru-RU"/>
        </w:rPr>
        <w:t>Нанокомо</w:t>
      </w:r>
      <w:r w:rsidR="00712EAB">
        <w:rPr>
          <w:szCs w:val="28"/>
          <w:lang w:val="ru-RU"/>
        </w:rPr>
        <w:t>п</w:t>
      </w:r>
      <w:r w:rsidRPr="00627E5E">
        <w:rPr>
          <w:szCs w:val="28"/>
          <w:lang w:val="ru-RU"/>
        </w:rPr>
        <w:t>зит</w:t>
      </w:r>
      <w:r w:rsidR="00712EAB">
        <w:rPr>
          <w:szCs w:val="28"/>
          <w:lang w:val="ru-RU"/>
        </w:rPr>
        <w:t>ный мат</w:t>
      </w:r>
      <w:r w:rsidR="00303C97">
        <w:rPr>
          <w:szCs w:val="28"/>
          <w:lang w:val="ru-RU"/>
        </w:rPr>
        <w:t>р</w:t>
      </w:r>
      <w:r w:rsidR="00712EAB">
        <w:rPr>
          <w:szCs w:val="28"/>
          <w:lang w:val="ru-RU"/>
        </w:rPr>
        <w:t>е</w:t>
      </w:r>
      <w:r w:rsidR="00303C97">
        <w:rPr>
          <w:szCs w:val="28"/>
          <w:lang w:val="ru-RU"/>
        </w:rPr>
        <w:t>и</w:t>
      </w:r>
      <w:r w:rsidR="00303C97">
        <w:rPr>
          <w:szCs w:val="28"/>
          <w:lang w:val="kk-KZ"/>
        </w:rPr>
        <w:t>а</w:t>
      </w:r>
      <w:r w:rsidR="00303C97">
        <w:rPr>
          <w:szCs w:val="28"/>
          <w:lang w:val="ru-RU"/>
        </w:rPr>
        <w:t>л</w:t>
      </w:r>
      <w:r w:rsidRPr="00627E5E">
        <w:rPr>
          <w:szCs w:val="28"/>
          <w:lang w:val="ru-RU"/>
        </w:rPr>
        <w:t xml:space="preserve"> на основе </w:t>
      </w:r>
      <w:r w:rsidRPr="00627E5E">
        <w:rPr>
          <w:szCs w:val="28"/>
        </w:rPr>
        <w:t>TiO</w:t>
      </w:r>
      <w:r w:rsidRPr="00627E5E">
        <w:rPr>
          <w:szCs w:val="28"/>
          <w:vertAlign w:val="subscript"/>
          <w:lang w:val="ru-RU"/>
        </w:rPr>
        <w:t>2</w:t>
      </w:r>
      <w:r w:rsidRPr="00627E5E">
        <w:rPr>
          <w:szCs w:val="28"/>
          <w:lang w:val="ru-RU"/>
        </w:rPr>
        <w:t xml:space="preserve"> и </w:t>
      </w:r>
      <w:proofErr w:type="gramStart"/>
      <w:r w:rsidRPr="00627E5E">
        <w:rPr>
          <w:szCs w:val="28"/>
        </w:rPr>
        <w:t>GO</w:t>
      </w:r>
      <w:proofErr w:type="gramEnd"/>
      <w:r w:rsidR="00712EAB">
        <w:rPr>
          <w:szCs w:val="28"/>
          <w:lang w:val="ru-RU"/>
        </w:rPr>
        <w:t xml:space="preserve"> и </w:t>
      </w:r>
      <w:r w:rsidRPr="00627E5E">
        <w:rPr>
          <w:szCs w:val="28"/>
        </w:rPr>
        <w:t>rGO</w:t>
      </w:r>
      <w:r w:rsidRPr="00627E5E">
        <w:rPr>
          <w:szCs w:val="28"/>
          <w:lang w:val="ru-RU"/>
        </w:rPr>
        <w:t xml:space="preserve"> был синтезирован гидротермальным методом </w:t>
      </w:r>
      <w:r w:rsidR="00303C97">
        <w:rPr>
          <w:szCs w:val="28"/>
          <w:lang w:val="ru-RU"/>
        </w:rPr>
        <w:t>согласно</w:t>
      </w:r>
      <w:r w:rsidRPr="00627E5E">
        <w:rPr>
          <w:szCs w:val="28"/>
          <w:lang w:val="ru-RU"/>
        </w:rPr>
        <w:t xml:space="preserve"> работ</w:t>
      </w:r>
      <w:r w:rsidR="00303C97">
        <w:rPr>
          <w:szCs w:val="28"/>
          <w:lang w:val="ru-RU"/>
        </w:rPr>
        <w:t>ам</w:t>
      </w:r>
      <w:r w:rsidRPr="00627E5E">
        <w:rPr>
          <w:szCs w:val="28"/>
          <w:lang w:val="ru-RU"/>
        </w:rPr>
        <w:t xml:space="preserve"> [</w:t>
      </w:r>
      <w:r w:rsidRPr="0048725F">
        <w:rPr>
          <w:szCs w:val="28"/>
          <w:lang w:val="ru-RU"/>
        </w:rPr>
        <w:t>153], [154</w:t>
      </w:r>
      <w:r w:rsidRPr="00627E5E">
        <w:rPr>
          <w:szCs w:val="28"/>
          <w:lang w:val="ru-RU"/>
        </w:rPr>
        <w:t xml:space="preserve">]. Для </w:t>
      </w:r>
      <w:r w:rsidR="00303C97">
        <w:rPr>
          <w:szCs w:val="28"/>
          <w:lang w:val="ru-RU"/>
        </w:rPr>
        <w:t>синтеза данным методом</w:t>
      </w:r>
      <w:r w:rsidRPr="00627E5E">
        <w:rPr>
          <w:szCs w:val="28"/>
          <w:lang w:val="ru-RU"/>
        </w:rPr>
        <w:t xml:space="preserve"> был</w:t>
      </w:r>
      <w:r w:rsidR="00303C97">
        <w:rPr>
          <w:szCs w:val="28"/>
          <w:lang w:val="ru-RU"/>
        </w:rPr>
        <w:t>и</w:t>
      </w:r>
      <w:r w:rsidRPr="00627E5E">
        <w:rPr>
          <w:szCs w:val="28"/>
          <w:lang w:val="ru-RU"/>
        </w:rPr>
        <w:t xml:space="preserve"> использован</w:t>
      </w:r>
      <w:r w:rsidR="00303C97">
        <w:rPr>
          <w:szCs w:val="28"/>
          <w:lang w:val="ru-RU"/>
        </w:rPr>
        <w:t>ы</w:t>
      </w:r>
      <w:r w:rsidRPr="00627E5E">
        <w:rPr>
          <w:szCs w:val="28"/>
          <w:lang w:val="ru-RU"/>
        </w:rPr>
        <w:t xml:space="preserve"> </w:t>
      </w:r>
      <w:r w:rsidRPr="00627E5E">
        <w:rPr>
          <w:szCs w:val="28"/>
        </w:rPr>
        <w:t>GO</w:t>
      </w:r>
      <w:r w:rsidRPr="00627E5E">
        <w:rPr>
          <w:szCs w:val="28"/>
          <w:lang w:val="ru-RU"/>
        </w:rPr>
        <w:t xml:space="preserve">, либо </w:t>
      </w:r>
      <w:r w:rsidRPr="00627E5E">
        <w:rPr>
          <w:szCs w:val="28"/>
        </w:rPr>
        <w:t>rGO</w:t>
      </w:r>
      <w:r w:rsidRPr="00627E5E">
        <w:rPr>
          <w:szCs w:val="28"/>
          <w:lang w:val="ru-RU"/>
        </w:rPr>
        <w:t xml:space="preserve"> и </w:t>
      </w:r>
      <w:r w:rsidRPr="00627E5E">
        <w:rPr>
          <w:szCs w:val="28"/>
        </w:rPr>
        <w:t>TiO</w:t>
      </w:r>
      <w:r w:rsidRPr="00627E5E">
        <w:rPr>
          <w:szCs w:val="28"/>
          <w:vertAlign w:val="subscript"/>
          <w:lang w:val="ru-RU"/>
        </w:rPr>
        <w:t>2</w:t>
      </w:r>
      <w:r w:rsidRPr="00627E5E">
        <w:rPr>
          <w:szCs w:val="28"/>
          <w:lang w:val="ru-RU"/>
        </w:rPr>
        <w:t>, деионизованная вода</w:t>
      </w:r>
      <w:r w:rsidR="00712EAB">
        <w:rPr>
          <w:szCs w:val="28"/>
          <w:lang w:val="ru-RU"/>
        </w:rPr>
        <w:t>, этанол.</w:t>
      </w:r>
      <w:r w:rsidRPr="00627E5E">
        <w:rPr>
          <w:szCs w:val="28"/>
          <w:lang w:val="ru-RU"/>
        </w:rPr>
        <w:t xml:space="preserve"> </w:t>
      </w:r>
      <w:r w:rsidR="004F6786">
        <w:rPr>
          <w:szCs w:val="28"/>
          <w:lang w:val="ru-RU"/>
        </w:rPr>
        <w:t>Использованная к</w:t>
      </w:r>
      <w:r w:rsidRPr="00627E5E">
        <w:rPr>
          <w:szCs w:val="28"/>
          <w:lang w:val="ru-RU"/>
        </w:rPr>
        <w:t xml:space="preserve">онцентрация </w:t>
      </w:r>
      <w:r w:rsidRPr="00627E5E">
        <w:rPr>
          <w:szCs w:val="28"/>
        </w:rPr>
        <w:t>GO</w:t>
      </w:r>
      <w:r w:rsidR="00303C97">
        <w:rPr>
          <w:szCs w:val="28"/>
          <w:lang w:val="ru-RU"/>
        </w:rPr>
        <w:t xml:space="preserve"> и</w:t>
      </w:r>
      <w:r w:rsidRPr="00627E5E">
        <w:rPr>
          <w:szCs w:val="28"/>
          <w:lang w:val="ru-RU"/>
        </w:rPr>
        <w:t xml:space="preserve"> </w:t>
      </w:r>
      <w:r w:rsidRPr="00627E5E">
        <w:rPr>
          <w:szCs w:val="28"/>
        </w:rPr>
        <w:t>rGO</w:t>
      </w:r>
      <w:r w:rsidRPr="00627E5E">
        <w:rPr>
          <w:szCs w:val="28"/>
          <w:lang w:val="ru-RU"/>
        </w:rPr>
        <w:t xml:space="preserve"> в нанокомпозит</w:t>
      </w:r>
      <w:r w:rsidR="004F6786">
        <w:rPr>
          <w:szCs w:val="28"/>
          <w:lang w:val="ru-RU"/>
        </w:rPr>
        <w:t>ных материалах</w:t>
      </w:r>
      <w:r w:rsidRPr="00627E5E">
        <w:rPr>
          <w:szCs w:val="28"/>
          <w:lang w:val="ru-RU"/>
        </w:rPr>
        <w:t xml:space="preserve"> была равна 5 мас% или 10 мас% по отношению к </w:t>
      </w:r>
      <w:r w:rsidRPr="00627E5E">
        <w:rPr>
          <w:szCs w:val="28"/>
        </w:rPr>
        <w:t>TiO</w:t>
      </w:r>
      <w:r w:rsidRPr="00627E5E">
        <w:rPr>
          <w:szCs w:val="28"/>
          <w:vertAlign w:val="subscript"/>
          <w:lang w:val="ru-RU"/>
        </w:rPr>
        <w:t>2</w:t>
      </w:r>
      <w:r w:rsidRPr="00627E5E">
        <w:rPr>
          <w:szCs w:val="28"/>
          <w:lang w:val="ru-RU"/>
        </w:rPr>
        <w:t xml:space="preserve">, </w:t>
      </w:r>
      <w:r w:rsidR="00303C97">
        <w:rPr>
          <w:szCs w:val="28"/>
          <w:lang w:val="ru-RU"/>
        </w:rPr>
        <w:t>так как</w:t>
      </w:r>
      <w:r w:rsidRPr="00627E5E">
        <w:rPr>
          <w:szCs w:val="28"/>
          <w:lang w:val="ru-RU"/>
        </w:rPr>
        <w:t xml:space="preserve"> </w:t>
      </w:r>
      <w:r w:rsidR="00303C97">
        <w:rPr>
          <w:szCs w:val="28"/>
          <w:lang w:val="ru-RU"/>
        </w:rPr>
        <w:t xml:space="preserve">в предыдущих разделах </w:t>
      </w:r>
      <w:r w:rsidR="004F6786">
        <w:rPr>
          <w:szCs w:val="28"/>
          <w:lang w:val="ru-RU"/>
        </w:rPr>
        <w:t>была показана</w:t>
      </w:r>
      <w:r w:rsidRPr="00627E5E">
        <w:rPr>
          <w:szCs w:val="28"/>
          <w:lang w:val="ru-RU"/>
        </w:rPr>
        <w:t>,</w:t>
      </w:r>
      <w:r w:rsidR="004F6786">
        <w:rPr>
          <w:szCs w:val="28"/>
          <w:lang w:val="ru-RU"/>
        </w:rPr>
        <w:t xml:space="preserve"> что при</w:t>
      </w:r>
      <w:r w:rsidRPr="00627E5E">
        <w:rPr>
          <w:szCs w:val="28"/>
          <w:lang w:val="ru-RU"/>
        </w:rPr>
        <w:t xml:space="preserve"> </w:t>
      </w:r>
      <w:r w:rsidR="00303C97">
        <w:rPr>
          <w:szCs w:val="28"/>
          <w:lang w:val="ru-RU"/>
        </w:rPr>
        <w:t>данных</w:t>
      </w:r>
      <w:r w:rsidR="004F6786">
        <w:rPr>
          <w:szCs w:val="28"/>
          <w:lang w:val="ru-RU"/>
        </w:rPr>
        <w:t xml:space="preserve"> концентрациях наблюдается повышение таких </w:t>
      </w:r>
      <w:r w:rsidR="004F6786">
        <w:rPr>
          <w:szCs w:val="28"/>
          <w:lang w:val="ru-RU"/>
        </w:rPr>
        <w:lastRenderedPageBreak/>
        <w:t>характеристик как</w:t>
      </w:r>
      <w:r w:rsidR="00303C97">
        <w:rPr>
          <w:szCs w:val="28"/>
          <w:lang w:val="ru-RU"/>
        </w:rPr>
        <w:t xml:space="preserve"> </w:t>
      </w:r>
      <w:r w:rsidR="004F6786">
        <w:rPr>
          <w:szCs w:val="28"/>
          <w:lang w:val="ru-RU"/>
        </w:rPr>
        <w:t>зарядо-транспортные</w:t>
      </w:r>
      <w:r w:rsidRPr="00627E5E">
        <w:rPr>
          <w:szCs w:val="28"/>
          <w:lang w:val="ru-RU"/>
        </w:rPr>
        <w:t xml:space="preserve"> и фотокатали</w:t>
      </w:r>
      <w:r w:rsidR="00303C97">
        <w:rPr>
          <w:szCs w:val="28"/>
          <w:lang w:val="ru-RU"/>
        </w:rPr>
        <w:t>ти</w:t>
      </w:r>
      <w:r w:rsidR="004F6786">
        <w:rPr>
          <w:szCs w:val="28"/>
          <w:lang w:val="ru-RU"/>
        </w:rPr>
        <w:t>ческая активность</w:t>
      </w:r>
      <w:r w:rsidRPr="00627E5E">
        <w:rPr>
          <w:szCs w:val="28"/>
          <w:lang w:val="ru-RU"/>
        </w:rPr>
        <w:t xml:space="preserve"> синтезированного </w:t>
      </w:r>
      <w:r w:rsidR="00303C97">
        <w:rPr>
          <w:szCs w:val="28"/>
          <w:lang w:val="ru-RU"/>
        </w:rPr>
        <w:t>материала</w:t>
      </w:r>
      <w:r w:rsidRPr="00627E5E">
        <w:rPr>
          <w:szCs w:val="28"/>
          <w:lang w:val="ru-RU"/>
        </w:rPr>
        <w:t xml:space="preserve"> [</w:t>
      </w:r>
      <w:r w:rsidRPr="0048725F">
        <w:rPr>
          <w:szCs w:val="28"/>
          <w:lang w:val="ru-RU"/>
        </w:rPr>
        <w:t>154</w:t>
      </w:r>
      <w:r w:rsidRPr="00627E5E">
        <w:rPr>
          <w:szCs w:val="28"/>
          <w:lang w:val="ru-RU"/>
        </w:rPr>
        <w:t xml:space="preserve">]. </w:t>
      </w:r>
    </w:p>
    <w:p w:rsidR="00745635" w:rsidRPr="00303C97" w:rsidRDefault="00745635" w:rsidP="00745635">
      <w:pPr>
        <w:ind w:firstLine="709"/>
        <w:jc w:val="both"/>
        <w:rPr>
          <w:szCs w:val="28"/>
          <w:lang w:val="ru-RU"/>
        </w:rPr>
      </w:pPr>
      <w:r w:rsidRPr="00303C97">
        <w:rPr>
          <w:szCs w:val="28"/>
          <w:lang w:val="ru-RU"/>
        </w:rPr>
        <w:t>Структура и состав синтезированных нанокомпозитов подробно изложены в предыдущих разделах 3 и 4, а также в работах [153,154,210].</w:t>
      </w:r>
    </w:p>
    <w:p w:rsidR="00745635" w:rsidRPr="00EE0255" w:rsidRDefault="00303C97" w:rsidP="00745635">
      <w:pPr>
        <w:ind w:firstLine="709"/>
        <w:jc w:val="both"/>
        <w:rPr>
          <w:szCs w:val="28"/>
          <w:lang w:val="ru-RU"/>
        </w:rPr>
      </w:pPr>
      <w:r>
        <w:rPr>
          <w:rStyle w:val="fontstyle01"/>
          <w:rFonts w:ascii="Times New Roman" w:hAnsi="Times New Roman"/>
          <w:sz w:val="28"/>
          <w:szCs w:val="28"/>
          <w:lang w:val="ru-RU"/>
        </w:rPr>
        <w:t xml:space="preserve">Приготовление </w:t>
      </w:r>
      <w:r w:rsidR="00EE0255">
        <w:rPr>
          <w:rStyle w:val="fontstyle01"/>
          <w:rFonts w:ascii="Times New Roman" w:hAnsi="Times New Roman"/>
          <w:sz w:val="28"/>
          <w:szCs w:val="28"/>
          <w:lang w:val="ru-RU"/>
        </w:rPr>
        <w:t>п</w:t>
      </w:r>
      <w:r w:rsidR="00745635" w:rsidRPr="00303C97">
        <w:rPr>
          <w:rStyle w:val="fontstyle01"/>
          <w:rFonts w:ascii="Times New Roman" w:hAnsi="Times New Roman"/>
          <w:sz w:val="28"/>
          <w:szCs w:val="28"/>
          <w:lang w:val="ru-RU"/>
        </w:rPr>
        <w:t xml:space="preserve">ленки из </w:t>
      </w:r>
      <w:r w:rsidR="00EE0255">
        <w:rPr>
          <w:rStyle w:val="fontstyle01"/>
          <w:rFonts w:ascii="Times New Roman" w:hAnsi="Times New Roman"/>
          <w:sz w:val="28"/>
          <w:szCs w:val="28"/>
          <w:lang w:val="ru-RU"/>
        </w:rPr>
        <w:t xml:space="preserve">наночастиц </w:t>
      </w:r>
      <w:r w:rsidR="00745635" w:rsidRPr="00303C97">
        <w:rPr>
          <w:rStyle w:val="fontstyle01"/>
          <w:rFonts w:ascii="Times New Roman" w:hAnsi="Times New Roman"/>
          <w:sz w:val="28"/>
          <w:szCs w:val="28"/>
        </w:rPr>
        <w:t>TiO</w:t>
      </w:r>
      <w:r w:rsidR="00745635" w:rsidRPr="00303C97">
        <w:rPr>
          <w:rStyle w:val="fontstyle01"/>
          <w:rFonts w:ascii="Times New Roman" w:hAnsi="Times New Roman"/>
          <w:sz w:val="28"/>
          <w:szCs w:val="28"/>
          <w:vertAlign w:val="subscript"/>
          <w:lang w:val="ru-RU"/>
        </w:rPr>
        <w:t>2</w:t>
      </w:r>
      <w:r w:rsidR="00745635" w:rsidRPr="00303C97">
        <w:rPr>
          <w:rStyle w:val="fontstyle01"/>
          <w:rFonts w:ascii="Times New Roman" w:hAnsi="Times New Roman"/>
          <w:sz w:val="28"/>
          <w:szCs w:val="28"/>
          <w:lang w:val="ru-RU"/>
        </w:rPr>
        <w:t xml:space="preserve"> и</w:t>
      </w:r>
      <w:r w:rsidR="00EE0255">
        <w:rPr>
          <w:rStyle w:val="fontstyle01"/>
          <w:rFonts w:ascii="Times New Roman" w:hAnsi="Times New Roman"/>
          <w:sz w:val="28"/>
          <w:szCs w:val="28"/>
          <w:lang w:val="ru-RU"/>
        </w:rPr>
        <w:t xml:space="preserve"> нанокомпозитов</w:t>
      </w:r>
      <w:r w:rsidR="00745635" w:rsidRPr="00303C97">
        <w:rPr>
          <w:rStyle w:val="fontstyle01"/>
          <w:rFonts w:ascii="Times New Roman" w:hAnsi="Times New Roman"/>
          <w:sz w:val="28"/>
          <w:szCs w:val="28"/>
          <w:lang w:val="ru-RU"/>
        </w:rPr>
        <w:t xml:space="preserve"> </w:t>
      </w:r>
      <w:r w:rsidR="00745635" w:rsidRPr="00303C97">
        <w:rPr>
          <w:szCs w:val="28"/>
        </w:rPr>
        <w:t>TiO</w:t>
      </w:r>
      <w:r w:rsidR="00745635" w:rsidRPr="00303C97">
        <w:rPr>
          <w:szCs w:val="28"/>
          <w:vertAlign w:val="subscript"/>
          <w:lang w:val="ru-RU"/>
        </w:rPr>
        <w:t>2</w:t>
      </w:r>
      <w:r w:rsidR="00745635" w:rsidRPr="00303C97">
        <w:rPr>
          <w:szCs w:val="28"/>
          <w:lang w:val="ru-RU"/>
        </w:rPr>
        <w:t>-</w:t>
      </w:r>
      <w:r w:rsidR="00745635" w:rsidRPr="00303C97">
        <w:rPr>
          <w:szCs w:val="28"/>
        </w:rPr>
        <w:t>GO</w:t>
      </w:r>
      <w:r w:rsidR="00EE0255">
        <w:rPr>
          <w:szCs w:val="28"/>
          <w:lang w:val="ru-RU"/>
        </w:rPr>
        <w:t xml:space="preserve"> и</w:t>
      </w:r>
      <w:r w:rsidR="00745635" w:rsidRPr="00303C97">
        <w:rPr>
          <w:szCs w:val="28"/>
          <w:lang w:val="ru-RU"/>
        </w:rPr>
        <w:t xml:space="preserve"> </w:t>
      </w:r>
      <w:r w:rsidR="00745635" w:rsidRPr="00303C97">
        <w:rPr>
          <w:szCs w:val="28"/>
        </w:rPr>
        <w:t>TiO</w:t>
      </w:r>
      <w:r w:rsidR="00745635" w:rsidRPr="00303C97">
        <w:rPr>
          <w:szCs w:val="28"/>
          <w:vertAlign w:val="subscript"/>
          <w:lang w:val="ru-RU"/>
        </w:rPr>
        <w:t>2</w:t>
      </w:r>
      <w:r w:rsidR="00745635" w:rsidRPr="00303C97">
        <w:rPr>
          <w:szCs w:val="28"/>
          <w:lang w:val="ru-RU"/>
        </w:rPr>
        <w:t>–</w:t>
      </w:r>
      <w:r w:rsidR="00745635" w:rsidRPr="00303C97">
        <w:rPr>
          <w:szCs w:val="28"/>
        </w:rPr>
        <w:t>rGO</w:t>
      </w:r>
      <w:r w:rsidR="00745635" w:rsidRPr="00303C97">
        <w:rPr>
          <w:rStyle w:val="fontstyle01"/>
          <w:rFonts w:ascii="Times New Roman" w:hAnsi="Times New Roman"/>
          <w:sz w:val="28"/>
          <w:szCs w:val="28"/>
          <w:lang w:val="ru-RU"/>
        </w:rPr>
        <w:t xml:space="preserve"> </w:t>
      </w:r>
      <w:r w:rsidR="00EE0255">
        <w:rPr>
          <w:rStyle w:val="fontstyle01"/>
          <w:rFonts w:ascii="Times New Roman" w:hAnsi="Times New Roman"/>
          <w:sz w:val="28"/>
          <w:szCs w:val="28"/>
          <w:lang w:val="ru-RU"/>
        </w:rPr>
        <w:t xml:space="preserve">проводились </w:t>
      </w:r>
      <w:r w:rsidR="00745635" w:rsidRPr="00303C97">
        <w:rPr>
          <w:rStyle w:val="fontstyle01"/>
          <w:rFonts w:ascii="Times New Roman" w:hAnsi="Times New Roman"/>
          <w:sz w:val="28"/>
          <w:szCs w:val="28"/>
          <w:lang w:val="ru-RU"/>
        </w:rPr>
        <w:t>при непрерывном перемешивании</w:t>
      </w:r>
      <w:r w:rsidR="00EE0255">
        <w:rPr>
          <w:rStyle w:val="fontstyle01"/>
          <w:rFonts w:ascii="Times New Roman" w:hAnsi="Times New Roman"/>
          <w:sz w:val="28"/>
          <w:szCs w:val="28"/>
          <w:lang w:val="ru-RU"/>
        </w:rPr>
        <w:t xml:space="preserve"> пасты из</w:t>
      </w:r>
      <w:r w:rsidR="00745635" w:rsidRPr="00303C97">
        <w:rPr>
          <w:rStyle w:val="fontstyle01"/>
          <w:rFonts w:ascii="Times New Roman" w:hAnsi="Times New Roman"/>
          <w:sz w:val="28"/>
          <w:szCs w:val="28"/>
          <w:lang w:val="ru-RU"/>
        </w:rPr>
        <w:t xml:space="preserve"> 150 мг порошка </w:t>
      </w:r>
      <w:r w:rsidR="00745635" w:rsidRPr="00303C97">
        <w:rPr>
          <w:rStyle w:val="fontstyle01"/>
          <w:rFonts w:ascii="Times New Roman" w:hAnsi="Times New Roman"/>
          <w:sz w:val="28"/>
          <w:szCs w:val="28"/>
        </w:rPr>
        <w:t>TiO</w:t>
      </w:r>
      <w:r w:rsidR="00745635" w:rsidRPr="00303C97">
        <w:rPr>
          <w:rStyle w:val="fontstyle01"/>
          <w:rFonts w:ascii="Times New Roman" w:hAnsi="Times New Roman"/>
          <w:sz w:val="28"/>
          <w:szCs w:val="28"/>
          <w:vertAlign w:val="subscript"/>
          <w:lang w:val="ru-RU"/>
        </w:rPr>
        <w:t xml:space="preserve">2 </w:t>
      </w:r>
      <w:r w:rsidR="00745635" w:rsidRPr="00303C97">
        <w:rPr>
          <w:rStyle w:val="fontstyle01"/>
          <w:rFonts w:ascii="Times New Roman" w:hAnsi="Times New Roman"/>
          <w:sz w:val="28"/>
          <w:szCs w:val="28"/>
          <w:lang w:val="ru-RU"/>
        </w:rPr>
        <w:t xml:space="preserve">или </w:t>
      </w:r>
      <w:r w:rsidR="00745635" w:rsidRPr="00303C97">
        <w:rPr>
          <w:szCs w:val="28"/>
        </w:rPr>
        <w:t>TiO</w:t>
      </w:r>
      <w:r w:rsidR="00745635" w:rsidRPr="00303C97">
        <w:rPr>
          <w:szCs w:val="28"/>
          <w:vertAlign w:val="subscript"/>
          <w:lang w:val="ru-RU"/>
        </w:rPr>
        <w:t>2</w:t>
      </w:r>
      <w:r w:rsidR="00745635" w:rsidRPr="00303C97">
        <w:rPr>
          <w:szCs w:val="28"/>
          <w:lang w:val="ru-RU"/>
        </w:rPr>
        <w:t>–</w:t>
      </w:r>
      <w:r w:rsidR="00745635" w:rsidRPr="00303C97">
        <w:rPr>
          <w:szCs w:val="28"/>
        </w:rPr>
        <w:t>GO</w:t>
      </w:r>
      <w:r w:rsidR="00745635" w:rsidRPr="00303C97">
        <w:rPr>
          <w:szCs w:val="28"/>
          <w:lang w:val="ru-RU"/>
        </w:rPr>
        <w:t xml:space="preserve">, либо </w:t>
      </w:r>
      <w:r w:rsidR="00745635" w:rsidRPr="00303C97">
        <w:rPr>
          <w:szCs w:val="28"/>
        </w:rPr>
        <w:t>TiO</w:t>
      </w:r>
      <w:r w:rsidR="00745635" w:rsidRPr="00303C97">
        <w:rPr>
          <w:szCs w:val="28"/>
          <w:vertAlign w:val="subscript"/>
          <w:lang w:val="ru-RU"/>
        </w:rPr>
        <w:t>2</w:t>
      </w:r>
      <w:r w:rsidR="00745635" w:rsidRPr="00303C97">
        <w:rPr>
          <w:szCs w:val="28"/>
          <w:lang w:val="ru-RU"/>
        </w:rPr>
        <w:t>–</w:t>
      </w:r>
      <w:r w:rsidR="00745635" w:rsidRPr="00303C97">
        <w:rPr>
          <w:szCs w:val="28"/>
        </w:rPr>
        <w:t>rGO</w:t>
      </w:r>
      <w:r w:rsidR="00745635" w:rsidRPr="00303C97">
        <w:rPr>
          <w:szCs w:val="28"/>
          <w:lang w:val="ru-RU"/>
        </w:rPr>
        <w:t xml:space="preserve"> с 1 мл этанола в течение 24 часов. </w:t>
      </w:r>
      <w:r w:rsidR="00EE0255">
        <w:rPr>
          <w:rStyle w:val="fontstyle01"/>
          <w:rFonts w:ascii="Times New Roman" w:hAnsi="Times New Roman"/>
          <w:sz w:val="28"/>
          <w:szCs w:val="28"/>
          <w:lang w:val="ru-RU"/>
        </w:rPr>
        <w:t>Приготовленную</w:t>
      </w:r>
      <w:r w:rsidR="00745635" w:rsidRPr="00303C97">
        <w:rPr>
          <w:rStyle w:val="fontstyle01"/>
          <w:rFonts w:ascii="Times New Roman" w:hAnsi="Times New Roman"/>
          <w:sz w:val="28"/>
          <w:szCs w:val="28"/>
          <w:lang w:val="ru-RU"/>
        </w:rPr>
        <w:t xml:space="preserve"> пасту</w:t>
      </w:r>
      <w:r w:rsidR="00EE0255">
        <w:rPr>
          <w:rStyle w:val="fontstyle01"/>
          <w:rFonts w:ascii="Times New Roman" w:hAnsi="Times New Roman"/>
          <w:sz w:val="28"/>
          <w:szCs w:val="28"/>
          <w:lang w:val="ru-RU"/>
        </w:rPr>
        <w:t xml:space="preserve"> суспензию</w:t>
      </w:r>
      <w:r w:rsidR="00745635" w:rsidRPr="00303C97">
        <w:rPr>
          <w:rStyle w:val="fontstyle01"/>
          <w:rFonts w:ascii="Times New Roman" w:hAnsi="Times New Roman"/>
          <w:sz w:val="28"/>
          <w:szCs w:val="28"/>
          <w:lang w:val="ru-RU"/>
        </w:rPr>
        <w:t xml:space="preserve"> наносили на поверхность подложек</w:t>
      </w:r>
      <w:r w:rsidR="00EE0255">
        <w:rPr>
          <w:rStyle w:val="fontstyle01"/>
          <w:rFonts w:ascii="Times New Roman" w:hAnsi="Times New Roman"/>
          <w:sz w:val="28"/>
          <w:szCs w:val="28"/>
          <w:lang w:val="ru-RU"/>
        </w:rPr>
        <w:t xml:space="preserve"> </w:t>
      </w:r>
      <w:r w:rsidR="00EE0255">
        <w:rPr>
          <w:rStyle w:val="fontstyle01"/>
          <w:rFonts w:ascii="Times New Roman" w:hAnsi="Times New Roman"/>
          <w:sz w:val="28"/>
          <w:szCs w:val="28"/>
        </w:rPr>
        <w:t>FTO</w:t>
      </w:r>
      <w:r w:rsidR="00745635" w:rsidRPr="00303C97">
        <w:rPr>
          <w:rStyle w:val="fontstyle01"/>
          <w:rFonts w:ascii="Times New Roman" w:hAnsi="Times New Roman"/>
          <w:sz w:val="28"/>
          <w:szCs w:val="28"/>
          <w:lang w:val="ru-RU"/>
        </w:rPr>
        <w:t xml:space="preserve"> </w:t>
      </w:r>
      <w:r w:rsidR="004F6786">
        <w:rPr>
          <w:rStyle w:val="fontstyle01"/>
          <w:rFonts w:ascii="Times New Roman" w:hAnsi="Times New Roman"/>
          <w:sz w:val="28"/>
          <w:szCs w:val="28"/>
          <w:lang w:val="ru-RU"/>
        </w:rPr>
        <w:t>с помощью метода «</w:t>
      </w:r>
      <w:r w:rsidR="004F6786">
        <w:rPr>
          <w:rStyle w:val="fontstyle01"/>
          <w:rFonts w:ascii="Times New Roman" w:hAnsi="Times New Roman"/>
          <w:sz w:val="28"/>
          <w:szCs w:val="28"/>
        </w:rPr>
        <w:t>spin</w:t>
      </w:r>
      <w:r w:rsidR="004F6786" w:rsidRPr="004F6786">
        <w:rPr>
          <w:rStyle w:val="fontstyle01"/>
          <w:rFonts w:ascii="Times New Roman" w:hAnsi="Times New Roman"/>
          <w:sz w:val="28"/>
          <w:szCs w:val="28"/>
          <w:lang w:val="ru-RU"/>
        </w:rPr>
        <w:t>-</w:t>
      </w:r>
      <w:r w:rsidR="004F6786">
        <w:rPr>
          <w:rStyle w:val="fontstyle01"/>
          <w:rFonts w:ascii="Times New Roman" w:hAnsi="Times New Roman"/>
          <w:sz w:val="28"/>
          <w:szCs w:val="28"/>
        </w:rPr>
        <w:t>coating</w:t>
      </w:r>
      <w:r w:rsidR="004F6786">
        <w:rPr>
          <w:rStyle w:val="fontstyle01"/>
          <w:rFonts w:ascii="Times New Roman" w:hAnsi="Times New Roman"/>
          <w:sz w:val="28"/>
          <w:szCs w:val="28"/>
          <w:lang w:val="ru-RU"/>
        </w:rPr>
        <w:t>»</w:t>
      </w:r>
      <w:r w:rsidR="00745635" w:rsidRPr="00303C97">
        <w:rPr>
          <w:rStyle w:val="fontstyle01"/>
          <w:rFonts w:ascii="Times New Roman" w:hAnsi="Times New Roman"/>
          <w:sz w:val="28"/>
          <w:szCs w:val="28"/>
          <w:lang w:val="ru-RU"/>
        </w:rPr>
        <w:t xml:space="preserve">. </w:t>
      </w:r>
      <w:r w:rsidR="004F6786">
        <w:rPr>
          <w:rStyle w:val="fontstyle01"/>
          <w:rFonts w:ascii="Times New Roman" w:hAnsi="Times New Roman"/>
          <w:sz w:val="28"/>
          <w:szCs w:val="28"/>
          <w:lang w:val="ru-RU"/>
        </w:rPr>
        <w:t xml:space="preserve">Затем, пленку отжигали </w:t>
      </w:r>
      <w:r w:rsidR="00745635" w:rsidRPr="00303C97">
        <w:rPr>
          <w:szCs w:val="28"/>
          <w:lang w:val="ru-RU"/>
        </w:rPr>
        <w:t>в</w:t>
      </w:r>
      <w:r w:rsidR="004F6786">
        <w:rPr>
          <w:szCs w:val="28"/>
          <w:lang w:val="ru-RU"/>
        </w:rPr>
        <w:t xml:space="preserve"> аргонной атмосфере</w:t>
      </w:r>
      <w:r w:rsidR="00745635" w:rsidRPr="00303C97">
        <w:rPr>
          <w:szCs w:val="28"/>
          <w:lang w:val="ru-RU"/>
        </w:rPr>
        <w:t xml:space="preserve"> в течение 2 часов при температуре 450 ℃. Для </w:t>
      </w:r>
      <w:r w:rsidR="00EE0255">
        <w:rPr>
          <w:szCs w:val="28"/>
          <w:lang w:val="ru-RU"/>
        </w:rPr>
        <w:t>измерения спектров поглощения</w:t>
      </w:r>
      <w:r w:rsidR="00745635" w:rsidRPr="00627E5E">
        <w:rPr>
          <w:szCs w:val="28"/>
          <w:lang w:val="ru-RU"/>
        </w:rPr>
        <w:t xml:space="preserve"> </w:t>
      </w:r>
      <w:r w:rsidR="00745635" w:rsidRPr="00EE0255">
        <w:rPr>
          <w:szCs w:val="28"/>
          <w:lang w:val="ru-RU"/>
        </w:rPr>
        <w:t xml:space="preserve">пленки были </w:t>
      </w:r>
      <w:r w:rsidR="00EE0255" w:rsidRPr="00EE0255">
        <w:rPr>
          <w:szCs w:val="28"/>
          <w:lang w:val="ru-RU"/>
        </w:rPr>
        <w:t>нанесены</w:t>
      </w:r>
      <w:r w:rsidR="00745635" w:rsidRPr="00EE0255">
        <w:rPr>
          <w:szCs w:val="28"/>
          <w:lang w:val="ru-RU"/>
        </w:rPr>
        <w:t xml:space="preserve"> на кварцевы</w:t>
      </w:r>
      <w:r w:rsidR="00EE0255" w:rsidRPr="00EE0255">
        <w:rPr>
          <w:szCs w:val="28"/>
          <w:lang w:val="ru-RU"/>
        </w:rPr>
        <w:t>е подложки</w:t>
      </w:r>
      <w:r w:rsidR="00745635" w:rsidRPr="00EE0255">
        <w:rPr>
          <w:szCs w:val="28"/>
          <w:lang w:val="ru-RU"/>
        </w:rPr>
        <w:t xml:space="preserve">. </w:t>
      </w:r>
    </w:p>
    <w:p w:rsidR="00745635" w:rsidRPr="00EE0255" w:rsidRDefault="00745635" w:rsidP="00745635">
      <w:pPr>
        <w:ind w:firstLine="709"/>
        <w:jc w:val="both"/>
        <w:rPr>
          <w:bCs/>
          <w:szCs w:val="28"/>
          <w:lang w:val="ru-RU"/>
        </w:rPr>
      </w:pPr>
      <w:r w:rsidRPr="00EE0255">
        <w:rPr>
          <w:bCs/>
          <w:szCs w:val="28"/>
          <w:lang w:val="ru-RU"/>
        </w:rPr>
        <w:t xml:space="preserve">Средняя толщина пленок, нанесенных при 1000 и 2000 об/мин, составляет до 7 и 4,2 мкм соответственно. Дальнейший рост скорости вращения подложки не оказывает сильного влияния на структуру пленок. Толщина пленок, нанесенных при </w:t>
      </w:r>
      <w:r w:rsidR="00EE0255">
        <w:rPr>
          <w:bCs/>
          <w:szCs w:val="28"/>
          <w:lang w:val="ru-RU"/>
        </w:rPr>
        <w:t xml:space="preserve">скорости </w:t>
      </w:r>
      <w:r w:rsidRPr="00EE0255">
        <w:rPr>
          <w:bCs/>
          <w:szCs w:val="28"/>
          <w:lang w:val="ru-RU"/>
        </w:rPr>
        <w:t xml:space="preserve">3000 об/мин, </w:t>
      </w:r>
      <w:r w:rsidR="00EE0255">
        <w:rPr>
          <w:bCs/>
          <w:szCs w:val="28"/>
          <w:lang w:val="ru-RU"/>
        </w:rPr>
        <w:t>составляет 2</w:t>
      </w:r>
      <w:r w:rsidRPr="00EE0255">
        <w:rPr>
          <w:bCs/>
          <w:szCs w:val="28"/>
          <w:lang w:val="ru-RU"/>
        </w:rPr>
        <w:t xml:space="preserve"> – 2</w:t>
      </w:r>
      <w:r w:rsidR="00EE0255">
        <w:rPr>
          <w:bCs/>
          <w:szCs w:val="28"/>
          <w:lang w:val="ru-RU"/>
        </w:rPr>
        <w:t>,5</w:t>
      </w:r>
      <w:r w:rsidRPr="00EE0255">
        <w:rPr>
          <w:bCs/>
          <w:szCs w:val="28"/>
          <w:lang w:val="ru-RU"/>
        </w:rPr>
        <w:t xml:space="preserve"> мкм.</w:t>
      </w:r>
    </w:p>
    <w:p w:rsidR="00745635" w:rsidRPr="00EE0255" w:rsidRDefault="00745635" w:rsidP="00745635">
      <w:pPr>
        <w:pStyle w:val="a7"/>
        <w:shd w:val="clear" w:color="auto" w:fill="FFFFFF"/>
        <w:adjustRightInd w:val="0"/>
        <w:snapToGrid w:val="0"/>
        <w:spacing w:before="0" w:beforeAutospacing="0" w:after="0" w:afterAutospacing="0"/>
        <w:ind w:firstLine="709"/>
        <w:contextualSpacing/>
        <w:jc w:val="both"/>
        <w:rPr>
          <w:rStyle w:val="fontstyle01"/>
          <w:rFonts w:ascii="Times New Roman" w:hAnsi="Times New Roman"/>
          <w:sz w:val="28"/>
          <w:szCs w:val="28"/>
        </w:rPr>
      </w:pPr>
      <w:r w:rsidRPr="00EE0255">
        <w:rPr>
          <w:rStyle w:val="fontstyle01"/>
          <w:rFonts w:ascii="Times New Roman" w:hAnsi="Times New Roman"/>
          <w:sz w:val="28"/>
          <w:szCs w:val="28"/>
        </w:rPr>
        <w:t>С целью поиска оптимальной толщины пленок были измерены э</w:t>
      </w:r>
      <w:r w:rsidRPr="00EE0255">
        <w:rPr>
          <w:sz w:val="28"/>
          <w:szCs w:val="28"/>
        </w:rPr>
        <w:t>лектрофизиче</w:t>
      </w:r>
      <w:r w:rsidRPr="00EE0255">
        <w:rPr>
          <w:sz w:val="28"/>
          <w:szCs w:val="28"/>
          <w:lang w:val="kk-KZ"/>
        </w:rPr>
        <w:t>с</w:t>
      </w:r>
      <w:r w:rsidRPr="00EE0255">
        <w:rPr>
          <w:sz w:val="28"/>
          <w:szCs w:val="28"/>
        </w:rPr>
        <w:t>кие параметры полупроводниковых пленок методом импедансометрии</w:t>
      </w:r>
      <w:r w:rsidRPr="00EE0255">
        <w:rPr>
          <w:sz w:val="28"/>
          <w:szCs w:val="28"/>
          <w:lang w:val="ru-RU"/>
        </w:rPr>
        <w:t xml:space="preserve">. В разделе 3 показано, что </w:t>
      </w:r>
      <w:r w:rsidRPr="00EE0255">
        <w:rPr>
          <w:sz w:val="28"/>
          <w:szCs w:val="28"/>
        </w:rPr>
        <w:t xml:space="preserve">наиболее оптимальные значения сопротивлений были </w:t>
      </w:r>
      <w:r w:rsidR="00EE0255">
        <w:rPr>
          <w:sz w:val="28"/>
          <w:szCs w:val="28"/>
          <w:lang w:val="ru-RU"/>
        </w:rPr>
        <w:t>получены</w:t>
      </w:r>
      <w:r w:rsidRPr="00EE0255">
        <w:rPr>
          <w:sz w:val="28"/>
          <w:szCs w:val="28"/>
        </w:rPr>
        <w:t xml:space="preserve"> для пленок, нанесенных при </w:t>
      </w:r>
      <w:r w:rsidR="00EE0255">
        <w:rPr>
          <w:sz w:val="28"/>
          <w:szCs w:val="28"/>
          <w:lang w:val="ru-RU"/>
        </w:rPr>
        <w:t xml:space="preserve">скорости </w:t>
      </w:r>
      <w:r w:rsidRPr="00EE0255">
        <w:rPr>
          <w:sz w:val="28"/>
          <w:szCs w:val="28"/>
          <w:lang w:val="ru-RU"/>
        </w:rPr>
        <w:t>3</w:t>
      </w:r>
      <w:r w:rsidRPr="00EE0255">
        <w:rPr>
          <w:sz w:val="28"/>
          <w:szCs w:val="28"/>
        </w:rPr>
        <w:t>000 об/мин, при изготовлении фотодетекторов были приготовлены пленки полупроводника и нанокомпозита именно при этих условиях.</w:t>
      </w:r>
    </w:p>
    <w:p w:rsidR="003F3B31" w:rsidRPr="003F3B31" w:rsidRDefault="003F3B31" w:rsidP="00745635">
      <w:pPr>
        <w:ind w:firstLine="709"/>
        <w:jc w:val="both"/>
        <w:rPr>
          <w:rStyle w:val="fontstyle01"/>
          <w:rFonts w:ascii="Times New Roman" w:hAnsi="Times New Roman"/>
          <w:sz w:val="28"/>
          <w:szCs w:val="28"/>
          <w:lang w:val="ru-RU"/>
        </w:rPr>
      </w:pPr>
      <w:r>
        <w:rPr>
          <w:rStyle w:val="fontstyle01"/>
          <w:rFonts w:ascii="Times New Roman" w:hAnsi="Times New Roman"/>
          <w:sz w:val="28"/>
          <w:szCs w:val="28"/>
          <w:lang w:val="ru-RU"/>
        </w:rPr>
        <w:t xml:space="preserve">Изготовление ультрафиолетового фотодетектора проводилась следующим образом: на поверхности подложки (стекло с проводящим слоем </w:t>
      </w:r>
      <w:r>
        <w:rPr>
          <w:rStyle w:val="fontstyle01"/>
          <w:rFonts w:ascii="Times New Roman" w:hAnsi="Times New Roman"/>
          <w:sz w:val="28"/>
          <w:szCs w:val="28"/>
        </w:rPr>
        <w:t>FTO</w:t>
      </w:r>
      <w:r w:rsidRPr="003F3B31">
        <w:rPr>
          <w:rStyle w:val="fontstyle01"/>
          <w:rFonts w:ascii="Times New Roman" w:hAnsi="Times New Roman"/>
          <w:sz w:val="28"/>
          <w:szCs w:val="28"/>
          <w:lang w:val="ru-RU"/>
        </w:rPr>
        <w:t>)</w:t>
      </w:r>
      <w:r>
        <w:rPr>
          <w:rStyle w:val="fontstyle01"/>
          <w:rFonts w:ascii="Times New Roman" w:hAnsi="Times New Roman"/>
          <w:sz w:val="28"/>
          <w:szCs w:val="28"/>
          <w:lang w:val="kk-KZ"/>
        </w:rPr>
        <w:t xml:space="preserve"> были вырезаны дорожки в виде встречно-гребенчатого </w:t>
      </w:r>
      <w:r>
        <w:rPr>
          <w:rStyle w:val="fontstyle01"/>
          <w:rFonts w:ascii="Times New Roman" w:hAnsi="Times New Roman"/>
          <w:sz w:val="28"/>
          <w:szCs w:val="28"/>
          <w:lang w:val="ru-RU"/>
        </w:rPr>
        <w:t xml:space="preserve">(рисунок 5.1) с помощью лазерного скрайбера </w:t>
      </w:r>
      <w:r>
        <w:rPr>
          <w:rStyle w:val="fontstyle01"/>
          <w:rFonts w:ascii="Times New Roman" w:hAnsi="Times New Roman"/>
          <w:sz w:val="28"/>
          <w:szCs w:val="28"/>
        </w:rPr>
        <w:t>BLS</w:t>
      </w:r>
      <w:r w:rsidRPr="003F3B31">
        <w:rPr>
          <w:rStyle w:val="fontstyle01"/>
          <w:rFonts w:ascii="Times New Roman" w:hAnsi="Times New Roman"/>
          <w:sz w:val="28"/>
          <w:szCs w:val="28"/>
          <w:lang w:val="ru-RU"/>
        </w:rPr>
        <w:t>0503</w:t>
      </w:r>
      <w:r>
        <w:rPr>
          <w:rStyle w:val="fontstyle01"/>
          <w:rFonts w:ascii="Times New Roman" w:hAnsi="Times New Roman"/>
          <w:sz w:val="28"/>
          <w:szCs w:val="28"/>
        </w:rPr>
        <w:t>MM</w:t>
      </w:r>
      <w:r w:rsidRPr="003F3B31">
        <w:rPr>
          <w:rStyle w:val="fontstyle01"/>
          <w:rFonts w:ascii="Times New Roman" w:hAnsi="Times New Roman"/>
          <w:sz w:val="28"/>
          <w:szCs w:val="28"/>
          <w:lang w:val="ru-RU"/>
        </w:rPr>
        <w:t xml:space="preserve"> (</w:t>
      </w:r>
      <w:r>
        <w:rPr>
          <w:rStyle w:val="fontstyle01"/>
          <w:rFonts w:ascii="Times New Roman" w:hAnsi="Times New Roman"/>
          <w:sz w:val="28"/>
          <w:szCs w:val="28"/>
        </w:rPr>
        <w:t>Bodor</w:t>
      </w:r>
      <w:r w:rsidRPr="003F3B31">
        <w:rPr>
          <w:rStyle w:val="fontstyle01"/>
          <w:rFonts w:ascii="Times New Roman" w:hAnsi="Times New Roman"/>
          <w:sz w:val="28"/>
          <w:szCs w:val="28"/>
          <w:lang w:val="ru-RU"/>
        </w:rPr>
        <w:t xml:space="preserve">). </w:t>
      </w:r>
      <w:r>
        <w:rPr>
          <w:rStyle w:val="fontstyle01"/>
          <w:rFonts w:ascii="Times New Roman" w:hAnsi="Times New Roman"/>
          <w:sz w:val="28"/>
          <w:szCs w:val="28"/>
          <w:lang w:val="ru-RU"/>
        </w:rPr>
        <w:t xml:space="preserve">Расстояние между двумя дорожками равна 1,5 мм, а длина дорожек составляет – 10 мм. СЭМ изображения показывают, что при вырезани скрайбером образуется </w:t>
      </w:r>
      <w:r w:rsidR="00E851AE">
        <w:rPr>
          <w:rStyle w:val="fontstyle01"/>
          <w:rFonts w:ascii="Times New Roman" w:hAnsi="Times New Roman"/>
          <w:sz w:val="28"/>
          <w:szCs w:val="28"/>
          <w:lang w:val="ru-RU"/>
        </w:rPr>
        <w:t>дорожки шириной около 250-280 мкм.</w:t>
      </w:r>
    </w:p>
    <w:p w:rsidR="00745635" w:rsidRPr="00627E5E" w:rsidRDefault="00745635" w:rsidP="00745635">
      <w:pPr>
        <w:jc w:val="both"/>
        <w:rPr>
          <w:szCs w:val="28"/>
          <w:lang w:val="ru-RU"/>
        </w:rPr>
      </w:pPr>
      <w:r w:rsidRPr="00627E5E">
        <w:rPr>
          <w:szCs w:val="28"/>
          <w:lang w:val="ru-RU"/>
        </w:rPr>
        <w:t xml:space="preserve">Также была изучена равномерность нанесения и морфология поверхности пленок </w:t>
      </w:r>
      <w:r w:rsidRPr="00627E5E">
        <w:rPr>
          <w:szCs w:val="28"/>
        </w:rPr>
        <w:t>TiO</w:t>
      </w:r>
      <w:r w:rsidRPr="00627E5E">
        <w:rPr>
          <w:szCs w:val="28"/>
          <w:vertAlign w:val="subscript"/>
          <w:lang w:val="ru-RU"/>
        </w:rPr>
        <w:t xml:space="preserve">2 </w:t>
      </w:r>
      <w:r w:rsidRPr="00627E5E">
        <w:rPr>
          <w:szCs w:val="28"/>
          <w:lang w:val="ru-RU"/>
        </w:rPr>
        <w:t>и нанокомпозитов, нанесенных на поверхность подложек с дорожками. СЭМ-изображени</w:t>
      </w:r>
      <w:r>
        <w:rPr>
          <w:szCs w:val="28"/>
          <w:lang w:val="ru-RU"/>
        </w:rPr>
        <w:t>я показали (рисунок 5</w:t>
      </w:r>
      <w:r w:rsidRPr="00627E5E">
        <w:rPr>
          <w:szCs w:val="28"/>
          <w:lang w:val="ru-RU"/>
        </w:rPr>
        <w:t xml:space="preserve">.1 (в)), что </w:t>
      </w:r>
      <w:r w:rsidR="00E851AE">
        <w:rPr>
          <w:szCs w:val="28"/>
          <w:lang w:val="ru-RU"/>
        </w:rPr>
        <w:t xml:space="preserve">при нанесении нанокомпозитной пасты образуется пленка </w:t>
      </w:r>
      <w:r w:rsidR="00EE0255">
        <w:rPr>
          <w:szCs w:val="28"/>
          <w:lang w:val="ru-RU"/>
        </w:rPr>
        <w:t xml:space="preserve">на </w:t>
      </w:r>
      <w:r w:rsidRPr="00627E5E">
        <w:rPr>
          <w:szCs w:val="28"/>
          <w:lang w:val="ru-RU"/>
        </w:rPr>
        <w:t>поверх</w:t>
      </w:r>
      <w:r w:rsidR="00EE0255">
        <w:rPr>
          <w:szCs w:val="28"/>
          <w:lang w:val="ru-RU"/>
        </w:rPr>
        <w:t>ности</w:t>
      </w:r>
      <w:r w:rsidRPr="00627E5E">
        <w:rPr>
          <w:szCs w:val="28"/>
          <w:lang w:val="ru-RU"/>
        </w:rPr>
        <w:t xml:space="preserve"> канала, </w:t>
      </w:r>
      <w:r w:rsidR="00E851AE">
        <w:rPr>
          <w:szCs w:val="28"/>
          <w:lang w:val="ru-RU"/>
        </w:rPr>
        <w:t xml:space="preserve">а </w:t>
      </w:r>
      <w:r w:rsidRPr="00627E5E">
        <w:rPr>
          <w:szCs w:val="28"/>
          <w:lang w:val="ru-RU"/>
        </w:rPr>
        <w:t>не «провалива</w:t>
      </w:r>
      <w:r w:rsidR="00E851AE">
        <w:rPr>
          <w:szCs w:val="28"/>
          <w:lang w:val="ru-RU"/>
        </w:rPr>
        <w:t>ется</w:t>
      </w:r>
      <w:r w:rsidRPr="00627E5E">
        <w:rPr>
          <w:szCs w:val="28"/>
          <w:lang w:val="ru-RU"/>
        </w:rPr>
        <w:t>». При этом пленки на основе нанокомпозитов более равномерные, без комков и трещин.</w:t>
      </w:r>
    </w:p>
    <w:p w:rsidR="00745635" w:rsidRPr="006B62E8" w:rsidRDefault="00745635" w:rsidP="00745635">
      <w:pPr>
        <w:ind w:firstLine="709"/>
        <w:jc w:val="both"/>
        <w:rPr>
          <w:lang w:val="ru-RU"/>
        </w:rPr>
      </w:pPr>
      <w:r w:rsidRPr="006B62E8">
        <w:rPr>
          <w:lang w:val="ru-RU"/>
        </w:rPr>
        <w:t xml:space="preserve">Это значит, что при подаче напряжения смещения между противоположными концами подложки регистрируемый ток будет являться результатом направленного движения носителей заряда через изучаемые пленки </w:t>
      </w:r>
      <w:r w:rsidRPr="00954C86">
        <w:t>TiO</w:t>
      </w:r>
      <w:r w:rsidRPr="006B62E8">
        <w:rPr>
          <w:vertAlign w:val="subscript"/>
          <w:lang w:val="ru-RU"/>
        </w:rPr>
        <w:t xml:space="preserve">2, </w:t>
      </w:r>
      <w:r w:rsidRPr="00954C86">
        <w:t>TiO</w:t>
      </w:r>
      <w:r w:rsidRPr="006B62E8">
        <w:rPr>
          <w:vertAlign w:val="subscript"/>
          <w:lang w:val="ru-RU"/>
        </w:rPr>
        <w:t>2</w:t>
      </w:r>
      <w:r w:rsidRPr="006B62E8">
        <w:rPr>
          <w:lang w:val="ru-RU"/>
        </w:rPr>
        <w:t>–</w:t>
      </w:r>
      <w:r w:rsidRPr="00954C86">
        <w:t>GO</w:t>
      </w:r>
      <w:r w:rsidRPr="006B62E8">
        <w:rPr>
          <w:lang w:val="ru-RU"/>
        </w:rPr>
        <w:t xml:space="preserve"> или </w:t>
      </w:r>
      <w:r w:rsidRPr="00954C86">
        <w:t>TiO</w:t>
      </w:r>
      <w:r w:rsidRPr="006B62E8">
        <w:rPr>
          <w:vertAlign w:val="subscript"/>
          <w:lang w:val="ru-RU"/>
        </w:rPr>
        <w:t>2</w:t>
      </w:r>
      <w:r w:rsidRPr="006B62E8">
        <w:rPr>
          <w:lang w:val="ru-RU"/>
        </w:rPr>
        <w:t>–</w:t>
      </w:r>
      <w:r w:rsidRPr="00954C86">
        <w:t>rGO</w:t>
      </w:r>
      <w:r w:rsidRPr="006B62E8">
        <w:rPr>
          <w:lang w:val="ru-RU"/>
        </w:rPr>
        <w:t xml:space="preserve">, а не по поверхности </w:t>
      </w:r>
      <w:r w:rsidRPr="00954C86">
        <w:t>FTO</w:t>
      </w:r>
      <w:r w:rsidRPr="006B62E8">
        <w:rPr>
          <w:lang w:val="ru-RU"/>
        </w:rPr>
        <w:t>.</w:t>
      </w:r>
    </w:p>
    <w:p w:rsidR="00745635" w:rsidRPr="00DB129C" w:rsidRDefault="00745635" w:rsidP="00745635">
      <w:pPr>
        <w:jc w:val="both"/>
        <w:rPr>
          <w:szCs w:val="28"/>
          <w:lang w:val="ru-RU"/>
        </w:rPr>
      </w:pPr>
    </w:p>
    <w:tbl>
      <w:tblPr>
        <w:tblW w:w="5000" w:type="pct"/>
        <w:jc w:val="center"/>
        <w:tblLook w:val="04A0" w:firstRow="1" w:lastRow="0" w:firstColumn="1" w:lastColumn="0" w:noHBand="0" w:noVBand="1"/>
      </w:tblPr>
      <w:tblGrid>
        <w:gridCol w:w="3252"/>
        <w:gridCol w:w="3193"/>
        <w:gridCol w:w="3193"/>
      </w:tblGrid>
      <w:tr w:rsidR="00745635" w:rsidRPr="00DB129C" w:rsidTr="00745635">
        <w:trPr>
          <w:jc w:val="center"/>
        </w:trPr>
        <w:tc>
          <w:tcPr>
            <w:tcW w:w="1661" w:type="pct"/>
            <w:shd w:val="clear" w:color="auto" w:fill="auto"/>
          </w:tcPr>
          <w:p w:rsidR="00745635" w:rsidRPr="00DB129C" w:rsidRDefault="00745635" w:rsidP="00745635">
            <w:pPr>
              <w:autoSpaceDE w:val="0"/>
              <w:spacing w:line="360" w:lineRule="auto"/>
              <w:ind w:firstLine="0"/>
              <w:jc w:val="center"/>
              <w:rPr>
                <w:rStyle w:val="tlid-translationtranslation"/>
                <w:szCs w:val="28"/>
              </w:rPr>
            </w:pPr>
            <w:r w:rsidRPr="002E3841">
              <w:rPr>
                <w:rStyle w:val="tlid-translationtranslation"/>
                <w:noProof/>
                <w:szCs w:val="28"/>
                <w:lang w:val="ru-RU" w:eastAsia="ru-RU"/>
              </w:rPr>
              <w:lastRenderedPageBreak/>
              <w:drawing>
                <wp:inline distT="0" distB="0" distL="0" distR="0" wp14:anchorId="5B4D1BDE" wp14:editId="3833022B">
                  <wp:extent cx="1949450" cy="2159000"/>
                  <wp:effectExtent l="0" t="0" r="0" b="0"/>
                  <wp:docPr id="99" name="Рисунок 12" descr="C:\Users\almar\AppData\Local\Microsoft\Windows\INetCache\Content.Word\ффф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lmar\AppData\Local\Microsoft\Windows\INetCache\Content.Word\ффффф.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49450" cy="2159000"/>
                          </a:xfrm>
                          <a:prstGeom prst="rect">
                            <a:avLst/>
                          </a:prstGeom>
                          <a:noFill/>
                          <a:ln>
                            <a:noFill/>
                          </a:ln>
                        </pic:spPr>
                      </pic:pic>
                    </a:graphicData>
                  </a:graphic>
                </wp:inline>
              </w:drawing>
            </w:r>
          </w:p>
        </w:tc>
        <w:tc>
          <w:tcPr>
            <w:tcW w:w="1707" w:type="pct"/>
            <w:shd w:val="clear" w:color="auto" w:fill="auto"/>
          </w:tcPr>
          <w:p w:rsidR="00745635" w:rsidRPr="00DB129C" w:rsidRDefault="00745635" w:rsidP="00745635">
            <w:pPr>
              <w:autoSpaceDE w:val="0"/>
              <w:spacing w:line="360" w:lineRule="auto"/>
              <w:ind w:firstLine="0"/>
              <w:jc w:val="center"/>
              <w:rPr>
                <w:rStyle w:val="tlid-translationtranslation"/>
                <w:szCs w:val="28"/>
              </w:rPr>
            </w:pPr>
            <w:r w:rsidRPr="002E3841">
              <w:rPr>
                <w:noProof/>
                <w:szCs w:val="28"/>
                <w:lang w:val="ru-RU" w:eastAsia="ru-RU"/>
              </w:rPr>
              <w:drawing>
                <wp:inline distT="0" distB="0" distL="0" distR="0" wp14:anchorId="17E70264" wp14:editId="145376D8">
                  <wp:extent cx="1911350" cy="2159000"/>
                  <wp:effectExtent l="0" t="0" r="0" b="0"/>
                  <wp:docPr id="100"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11350" cy="2159000"/>
                          </a:xfrm>
                          <a:prstGeom prst="rect">
                            <a:avLst/>
                          </a:prstGeom>
                          <a:noFill/>
                          <a:ln>
                            <a:noFill/>
                          </a:ln>
                        </pic:spPr>
                      </pic:pic>
                    </a:graphicData>
                  </a:graphic>
                </wp:inline>
              </w:drawing>
            </w:r>
          </w:p>
        </w:tc>
        <w:tc>
          <w:tcPr>
            <w:tcW w:w="1632" w:type="pct"/>
            <w:shd w:val="clear" w:color="auto" w:fill="auto"/>
          </w:tcPr>
          <w:p w:rsidR="00745635" w:rsidRPr="00DB129C" w:rsidRDefault="00745635" w:rsidP="00745635">
            <w:pPr>
              <w:autoSpaceDE w:val="0"/>
              <w:spacing w:line="360" w:lineRule="auto"/>
              <w:ind w:firstLine="0"/>
              <w:jc w:val="center"/>
              <w:rPr>
                <w:szCs w:val="28"/>
              </w:rPr>
            </w:pPr>
            <w:r w:rsidRPr="002E3841">
              <w:rPr>
                <w:noProof/>
                <w:szCs w:val="28"/>
                <w:lang w:val="ru-RU" w:eastAsia="ru-RU"/>
              </w:rPr>
              <w:drawing>
                <wp:inline distT="0" distB="0" distL="0" distR="0" wp14:anchorId="6102FF01" wp14:editId="4AFDAE97">
                  <wp:extent cx="1911350" cy="2159000"/>
                  <wp:effectExtent l="0" t="0" r="0" b="0"/>
                  <wp:docPr id="101" name="Рисунок 8" descr="C:\Users\Евгения\AppData\Local\Microsoft\Windows\INetCache\Content.Wor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Евгения\AppData\Local\Microsoft\Windows\INetCache\Content.Word\3,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0" cy="2159000"/>
                          </a:xfrm>
                          <a:prstGeom prst="rect">
                            <a:avLst/>
                          </a:prstGeom>
                          <a:noFill/>
                          <a:ln>
                            <a:noFill/>
                          </a:ln>
                        </pic:spPr>
                      </pic:pic>
                    </a:graphicData>
                  </a:graphic>
                </wp:inline>
              </w:drawing>
            </w:r>
          </w:p>
        </w:tc>
      </w:tr>
      <w:tr w:rsidR="00745635" w:rsidRPr="00DB129C" w:rsidTr="00745635">
        <w:trPr>
          <w:jc w:val="center"/>
        </w:trPr>
        <w:tc>
          <w:tcPr>
            <w:tcW w:w="1661" w:type="pct"/>
            <w:shd w:val="clear" w:color="auto" w:fill="auto"/>
          </w:tcPr>
          <w:p w:rsidR="00745635" w:rsidRPr="00DB129C" w:rsidRDefault="00745635" w:rsidP="00745635">
            <w:pPr>
              <w:autoSpaceDE w:val="0"/>
              <w:spacing w:line="360" w:lineRule="auto"/>
              <w:jc w:val="center"/>
              <w:rPr>
                <w:rStyle w:val="tlid-translationtranslation"/>
                <w:szCs w:val="28"/>
              </w:rPr>
            </w:pPr>
            <w:r w:rsidRPr="00DB129C">
              <w:rPr>
                <w:rStyle w:val="tlid-translationtranslation"/>
                <w:szCs w:val="28"/>
              </w:rPr>
              <w:t>a</w:t>
            </w:r>
          </w:p>
        </w:tc>
        <w:tc>
          <w:tcPr>
            <w:tcW w:w="1707" w:type="pct"/>
            <w:shd w:val="clear" w:color="auto" w:fill="auto"/>
          </w:tcPr>
          <w:p w:rsidR="00745635" w:rsidRPr="00035E13" w:rsidRDefault="00745635" w:rsidP="00745635">
            <w:pPr>
              <w:autoSpaceDE w:val="0"/>
              <w:spacing w:line="360" w:lineRule="auto"/>
              <w:jc w:val="center"/>
              <w:rPr>
                <w:rStyle w:val="tlid-translationtranslation"/>
                <w:szCs w:val="28"/>
                <w:lang w:val="ru-RU"/>
              </w:rPr>
            </w:pPr>
            <w:r>
              <w:rPr>
                <w:rStyle w:val="tlid-translationtranslation"/>
                <w:szCs w:val="28"/>
              </w:rPr>
              <w:t>б</w:t>
            </w:r>
          </w:p>
        </w:tc>
        <w:tc>
          <w:tcPr>
            <w:tcW w:w="1632" w:type="pct"/>
            <w:shd w:val="clear" w:color="auto" w:fill="auto"/>
          </w:tcPr>
          <w:p w:rsidR="00745635" w:rsidRPr="00035E13" w:rsidRDefault="00745635" w:rsidP="00745635">
            <w:pPr>
              <w:autoSpaceDE w:val="0"/>
              <w:spacing w:line="360" w:lineRule="auto"/>
              <w:jc w:val="center"/>
              <w:rPr>
                <w:rStyle w:val="tlid-translationtranslation"/>
                <w:szCs w:val="28"/>
                <w:lang w:val="ru-RU"/>
              </w:rPr>
            </w:pPr>
            <w:r>
              <w:rPr>
                <w:rStyle w:val="tlid-translationtranslation"/>
                <w:szCs w:val="28"/>
              </w:rPr>
              <w:t>в</w:t>
            </w:r>
          </w:p>
        </w:tc>
      </w:tr>
    </w:tbl>
    <w:p w:rsidR="00745635" w:rsidRPr="00DB129C" w:rsidRDefault="00745635" w:rsidP="00745635">
      <w:pPr>
        <w:autoSpaceDE w:val="0"/>
        <w:jc w:val="both"/>
        <w:rPr>
          <w:szCs w:val="28"/>
          <w:lang w:val="ru-RU"/>
        </w:rPr>
      </w:pPr>
      <w:r w:rsidRPr="00713394">
        <w:rPr>
          <w:szCs w:val="28"/>
          <w:lang w:val="ru-RU"/>
        </w:rPr>
        <w:t>Рис. 5.1</w:t>
      </w:r>
      <w:r w:rsidRPr="00DB129C">
        <w:rPr>
          <w:szCs w:val="28"/>
          <w:lang w:val="ru-RU"/>
        </w:rPr>
        <w:t xml:space="preserve">. </w:t>
      </w:r>
      <w:r>
        <w:rPr>
          <w:szCs w:val="28"/>
          <w:lang w:val="ru-RU"/>
        </w:rPr>
        <w:t>Блок-с</w:t>
      </w:r>
      <w:r w:rsidRPr="00DB129C">
        <w:rPr>
          <w:szCs w:val="28"/>
          <w:lang w:val="ru-RU"/>
        </w:rPr>
        <w:t>хема (</w:t>
      </w:r>
      <w:r w:rsidRPr="00DB129C">
        <w:rPr>
          <w:szCs w:val="28"/>
        </w:rPr>
        <w:t>a</w:t>
      </w:r>
      <w:r w:rsidRPr="00DB129C">
        <w:rPr>
          <w:szCs w:val="28"/>
          <w:lang w:val="ru-RU"/>
        </w:rPr>
        <w:t>) и СЭМ изображения (</w:t>
      </w:r>
      <w:r w:rsidRPr="00035E13">
        <w:rPr>
          <w:szCs w:val="28"/>
          <w:lang w:val="ru-RU"/>
        </w:rPr>
        <w:t>б</w:t>
      </w:r>
      <w:r w:rsidRPr="00DB129C">
        <w:rPr>
          <w:szCs w:val="28"/>
          <w:lang w:val="ru-RU"/>
        </w:rPr>
        <w:t xml:space="preserve">, </w:t>
      </w:r>
      <w:r>
        <w:rPr>
          <w:szCs w:val="28"/>
          <w:lang w:val="ru-RU"/>
        </w:rPr>
        <w:t>в</w:t>
      </w:r>
      <w:r w:rsidRPr="00DB129C">
        <w:rPr>
          <w:szCs w:val="28"/>
          <w:lang w:val="ru-RU"/>
        </w:rPr>
        <w:t xml:space="preserve">) дорожек на </w:t>
      </w:r>
      <w:r w:rsidR="00EE0255">
        <w:rPr>
          <w:szCs w:val="28"/>
          <w:lang w:val="ru-RU"/>
        </w:rPr>
        <w:t>подложке</w:t>
      </w:r>
      <w:r w:rsidRPr="00DB129C">
        <w:rPr>
          <w:szCs w:val="28"/>
          <w:lang w:val="ru-RU"/>
        </w:rPr>
        <w:t xml:space="preserve"> </w:t>
      </w:r>
      <w:r w:rsidRPr="00DB129C">
        <w:rPr>
          <w:szCs w:val="28"/>
        </w:rPr>
        <w:t>FTO</w:t>
      </w:r>
      <w:r w:rsidRPr="00DB129C">
        <w:rPr>
          <w:szCs w:val="28"/>
          <w:lang w:val="ru-RU"/>
        </w:rPr>
        <w:t xml:space="preserve"> и пленки </w:t>
      </w:r>
      <w:r w:rsidRPr="00DB129C">
        <w:rPr>
          <w:rStyle w:val="tlid-translationtranslation"/>
          <w:szCs w:val="28"/>
        </w:rPr>
        <w:t>TiO</w:t>
      </w:r>
      <w:r w:rsidRPr="002E3841">
        <w:rPr>
          <w:rStyle w:val="tlid-translationtranslation"/>
          <w:szCs w:val="28"/>
          <w:vertAlign w:val="subscript"/>
          <w:lang w:val="ru-RU"/>
        </w:rPr>
        <w:t>2</w:t>
      </w:r>
      <w:r>
        <w:rPr>
          <w:szCs w:val="28"/>
          <w:lang w:val="ru-RU"/>
        </w:rPr>
        <w:t xml:space="preserve"> на поверхности дорожки (в</w:t>
      </w:r>
      <w:r w:rsidRPr="00DB129C">
        <w:rPr>
          <w:szCs w:val="28"/>
          <w:lang w:val="ru-RU"/>
        </w:rPr>
        <w:t>).</w:t>
      </w:r>
    </w:p>
    <w:p w:rsidR="00745635" w:rsidRPr="003A5444" w:rsidRDefault="00745635" w:rsidP="00745635">
      <w:pPr>
        <w:autoSpaceDE w:val="0"/>
        <w:jc w:val="both"/>
        <w:rPr>
          <w:szCs w:val="28"/>
          <w:lang w:val="ru-RU"/>
        </w:rPr>
      </w:pPr>
    </w:p>
    <w:p w:rsidR="00745635" w:rsidRPr="003A5444" w:rsidRDefault="00E851AE" w:rsidP="00745635">
      <w:pPr>
        <w:ind w:firstLine="709"/>
        <w:jc w:val="both"/>
        <w:rPr>
          <w:szCs w:val="28"/>
          <w:lang w:val="ru-RU"/>
        </w:rPr>
      </w:pPr>
      <w:r>
        <w:rPr>
          <w:szCs w:val="28"/>
          <w:lang w:val="ru-RU"/>
        </w:rPr>
        <w:t xml:space="preserve">Исследования </w:t>
      </w:r>
      <w:proofErr w:type="gramStart"/>
      <w:r>
        <w:rPr>
          <w:szCs w:val="28"/>
          <w:lang w:val="ru-RU"/>
        </w:rPr>
        <w:t>вольт-амперных</w:t>
      </w:r>
      <w:proofErr w:type="gramEnd"/>
      <w:r>
        <w:rPr>
          <w:szCs w:val="28"/>
          <w:lang w:val="ru-RU"/>
        </w:rPr>
        <w:t xml:space="preserve"> характеристик </w:t>
      </w:r>
      <w:r w:rsidR="006875D8">
        <w:rPr>
          <w:szCs w:val="28"/>
          <w:lang w:val="ru-RU"/>
        </w:rPr>
        <w:t>синтезированных</w:t>
      </w:r>
      <w:r w:rsidR="00745635" w:rsidRPr="003A5444">
        <w:rPr>
          <w:szCs w:val="28"/>
          <w:lang w:val="ru-RU"/>
        </w:rPr>
        <w:t xml:space="preserve"> образцов</w:t>
      </w:r>
      <w:r>
        <w:rPr>
          <w:szCs w:val="28"/>
          <w:lang w:val="ru-RU"/>
        </w:rPr>
        <w:t xml:space="preserve"> измерялась с помощью потенциостата</w:t>
      </w:r>
      <w:r w:rsidR="00745635" w:rsidRPr="003A5444">
        <w:rPr>
          <w:szCs w:val="28"/>
          <w:lang w:val="ru-RU"/>
        </w:rPr>
        <w:t xml:space="preserve"> при облучении образцов </w:t>
      </w:r>
      <w:r>
        <w:rPr>
          <w:szCs w:val="28"/>
          <w:lang w:val="ru-RU"/>
        </w:rPr>
        <w:t>ксеноновой лампой, мощность которго составляла</w:t>
      </w:r>
      <w:r w:rsidR="00745635" w:rsidRPr="003A5444">
        <w:rPr>
          <w:szCs w:val="28"/>
          <w:lang w:val="ru-RU"/>
        </w:rPr>
        <w:t xml:space="preserve"> 35 мВт/см</w:t>
      </w:r>
      <w:r w:rsidR="00745635" w:rsidRPr="003A5444">
        <w:rPr>
          <w:szCs w:val="28"/>
          <w:vertAlign w:val="superscript"/>
          <w:lang w:val="ru-RU"/>
        </w:rPr>
        <w:t>2</w:t>
      </w:r>
      <w:r w:rsidR="00745635" w:rsidRPr="003A5444">
        <w:rPr>
          <w:szCs w:val="28"/>
          <w:lang w:val="ru-RU"/>
        </w:rPr>
        <w:t xml:space="preserve">. Сборка фотодетектора проводилась, как описано выше и в работе </w:t>
      </w:r>
      <w:r w:rsidR="00745635">
        <w:rPr>
          <w:szCs w:val="28"/>
          <w:lang w:val="ru-RU"/>
        </w:rPr>
        <w:t>[21</w:t>
      </w:r>
      <w:r w:rsidR="00745635" w:rsidRPr="003A5444">
        <w:rPr>
          <w:szCs w:val="28"/>
          <w:lang w:val="ru-RU"/>
        </w:rPr>
        <w:t xml:space="preserve">0]. ВАХ </w:t>
      </w:r>
      <w:r w:rsidR="006875D8">
        <w:rPr>
          <w:szCs w:val="28"/>
          <w:lang w:val="ru-RU"/>
        </w:rPr>
        <w:t xml:space="preserve">исследуемых образцов и </w:t>
      </w:r>
      <w:r w:rsidR="00745635" w:rsidRPr="003A5444">
        <w:rPr>
          <w:szCs w:val="28"/>
          <w:lang w:val="ru-RU"/>
        </w:rPr>
        <w:t xml:space="preserve">некоторые из оптоэлектронных параметров показаны на рисунке </w:t>
      </w:r>
      <w:r w:rsidR="00745635" w:rsidRPr="0048725F">
        <w:rPr>
          <w:szCs w:val="28"/>
          <w:lang w:val="ru-RU"/>
        </w:rPr>
        <w:t>5</w:t>
      </w:r>
      <w:r w:rsidR="00745635" w:rsidRPr="003A5444">
        <w:rPr>
          <w:szCs w:val="28"/>
          <w:lang w:val="ru-RU"/>
        </w:rPr>
        <w:t xml:space="preserve">.2 и в таблице </w:t>
      </w:r>
      <w:r w:rsidR="00745635" w:rsidRPr="0048725F">
        <w:rPr>
          <w:szCs w:val="28"/>
          <w:lang w:val="ru-RU"/>
        </w:rPr>
        <w:t>5</w:t>
      </w:r>
      <w:r w:rsidR="00745635" w:rsidRPr="003A5444">
        <w:rPr>
          <w:szCs w:val="28"/>
          <w:lang w:val="ru-RU"/>
        </w:rPr>
        <w:t>.1.</w:t>
      </w:r>
    </w:p>
    <w:p w:rsidR="00745635" w:rsidRPr="003A5444" w:rsidRDefault="00745635" w:rsidP="00745635">
      <w:pPr>
        <w:ind w:firstLine="709"/>
        <w:jc w:val="both"/>
        <w:rPr>
          <w:szCs w:val="28"/>
          <w:lang w:val="ru-RU"/>
        </w:rPr>
      </w:pPr>
    </w:p>
    <w:tbl>
      <w:tblPr>
        <w:tblW w:w="5000" w:type="pct"/>
        <w:tblLook w:val="04A0" w:firstRow="1" w:lastRow="0" w:firstColumn="1" w:lastColumn="0" w:noHBand="0" w:noVBand="1"/>
      </w:tblPr>
      <w:tblGrid>
        <w:gridCol w:w="3196"/>
        <w:gridCol w:w="3276"/>
        <w:gridCol w:w="3166"/>
      </w:tblGrid>
      <w:tr w:rsidR="00745635" w:rsidRPr="003A5444" w:rsidTr="00745635">
        <w:tc>
          <w:tcPr>
            <w:tcW w:w="1605" w:type="pct"/>
            <w:vAlign w:val="center"/>
          </w:tcPr>
          <w:p w:rsidR="00745635" w:rsidRPr="003A5444" w:rsidRDefault="00745635" w:rsidP="00745635">
            <w:pPr>
              <w:ind w:firstLine="0"/>
              <w:jc w:val="center"/>
              <w:rPr>
                <w:szCs w:val="28"/>
              </w:rPr>
            </w:pPr>
            <w:r w:rsidRPr="003A5444">
              <w:rPr>
                <w:noProof/>
                <w:szCs w:val="28"/>
                <w:lang w:val="ru-RU" w:eastAsia="ru-RU"/>
              </w:rPr>
              <w:drawing>
                <wp:inline distT="0" distB="0" distL="0" distR="0" wp14:anchorId="011FBFE9" wp14:editId="3A11F415">
                  <wp:extent cx="1892300" cy="1644650"/>
                  <wp:effectExtent l="0" t="0" r="0" b="0"/>
                  <wp:docPr id="45" name="Рисунок 45" descr="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вах"/>
                          <pic:cNvPicPr>
                            <a:picLocks noChangeAspect="1" noChangeArrowheads="1"/>
                          </pic:cNvPicPr>
                        </pic:nvPicPr>
                        <pic:blipFill>
                          <a:blip r:embed="rId126" cstate="print">
                            <a:extLst>
                              <a:ext uri="{28A0092B-C50C-407E-A947-70E740481C1C}">
                                <a14:useLocalDpi xmlns:a14="http://schemas.microsoft.com/office/drawing/2010/main" val="0"/>
                              </a:ext>
                            </a:extLst>
                          </a:blip>
                          <a:srcRect l="16583" t="5173" r="9268" b="15086"/>
                          <a:stretch>
                            <a:fillRect/>
                          </a:stretch>
                        </pic:blipFill>
                        <pic:spPr bwMode="auto">
                          <a:xfrm>
                            <a:off x="0" y="0"/>
                            <a:ext cx="1892300" cy="1644650"/>
                          </a:xfrm>
                          <a:prstGeom prst="rect">
                            <a:avLst/>
                          </a:prstGeom>
                          <a:noFill/>
                          <a:ln>
                            <a:noFill/>
                          </a:ln>
                        </pic:spPr>
                      </pic:pic>
                    </a:graphicData>
                  </a:graphic>
                </wp:inline>
              </w:drawing>
            </w:r>
          </w:p>
        </w:tc>
        <w:tc>
          <w:tcPr>
            <w:tcW w:w="1705" w:type="pct"/>
            <w:vAlign w:val="center"/>
          </w:tcPr>
          <w:p w:rsidR="00745635" w:rsidRPr="003A5444" w:rsidRDefault="00745635" w:rsidP="00745635">
            <w:pPr>
              <w:ind w:firstLine="0"/>
              <w:jc w:val="center"/>
              <w:rPr>
                <w:szCs w:val="28"/>
              </w:rPr>
            </w:pPr>
            <w:r w:rsidRPr="003A5444">
              <w:rPr>
                <w:noProof/>
                <w:szCs w:val="28"/>
                <w:lang w:val="ru-RU" w:eastAsia="ru-RU"/>
              </w:rPr>
              <w:drawing>
                <wp:inline distT="0" distB="0" distL="0" distR="0" wp14:anchorId="5DCDAA70" wp14:editId="361063B4">
                  <wp:extent cx="1943100" cy="1720850"/>
                  <wp:effectExtent l="0" t="0" r="0" b="0"/>
                  <wp:docPr id="46" name="Рисунок 4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
                          <pic:cNvPicPr>
                            <a:picLocks noChangeAspect="1" noChangeArrowheads="1"/>
                          </pic:cNvPicPr>
                        </pic:nvPicPr>
                        <pic:blipFill>
                          <a:blip r:embed="rId127">
                            <a:extLst>
                              <a:ext uri="{28A0092B-C50C-407E-A947-70E740481C1C}">
                                <a14:useLocalDpi xmlns:a14="http://schemas.microsoft.com/office/drawing/2010/main" val="0"/>
                              </a:ext>
                            </a:extLst>
                          </a:blip>
                          <a:srcRect l="9717" t="3175" r="11742" b="5820"/>
                          <a:stretch>
                            <a:fillRect/>
                          </a:stretch>
                        </pic:blipFill>
                        <pic:spPr bwMode="auto">
                          <a:xfrm>
                            <a:off x="0" y="0"/>
                            <a:ext cx="1943100" cy="1720850"/>
                          </a:xfrm>
                          <a:prstGeom prst="rect">
                            <a:avLst/>
                          </a:prstGeom>
                          <a:noFill/>
                          <a:ln>
                            <a:noFill/>
                          </a:ln>
                        </pic:spPr>
                      </pic:pic>
                    </a:graphicData>
                  </a:graphic>
                </wp:inline>
              </w:drawing>
            </w:r>
          </w:p>
        </w:tc>
        <w:tc>
          <w:tcPr>
            <w:tcW w:w="1690" w:type="pct"/>
            <w:vAlign w:val="center"/>
          </w:tcPr>
          <w:p w:rsidR="00745635" w:rsidRPr="003A5444" w:rsidRDefault="00745635" w:rsidP="00745635">
            <w:pPr>
              <w:ind w:firstLine="0"/>
              <w:jc w:val="center"/>
              <w:rPr>
                <w:noProof/>
                <w:szCs w:val="28"/>
              </w:rPr>
            </w:pPr>
            <w:r w:rsidRPr="003A5444">
              <w:rPr>
                <w:noProof/>
                <w:szCs w:val="28"/>
                <w:lang w:val="ru-RU" w:eastAsia="ru-RU"/>
              </w:rPr>
              <w:drawing>
                <wp:inline distT="0" distB="0" distL="0" distR="0" wp14:anchorId="2DCDC224" wp14:editId="499D9913">
                  <wp:extent cx="1784350" cy="1727200"/>
                  <wp:effectExtent l="0" t="0" r="0" b="0"/>
                  <wp:docPr id="47" name="Рисунок 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4"/>
                          <pic:cNvPicPr>
                            <a:picLocks noChangeAspect="1" noChangeArrowheads="1"/>
                          </pic:cNvPicPr>
                        </pic:nvPicPr>
                        <pic:blipFill>
                          <a:blip r:embed="rId128" cstate="print">
                            <a:extLst>
                              <a:ext uri="{28A0092B-C50C-407E-A947-70E740481C1C}">
                                <a14:useLocalDpi xmlns:a14="http://schemas.microsoft.com/office/drawing/2010/main" val="0"/>
                              </a:ext>
                            </a:extLst>
                          </a:blip>
                          <a:srcRect l="12355" t="4762" r="12013"/>
                          <a:stretch>
                            <a:fillRect/>
                          </a:stretch>
                        </pic:blipFill>
                        <pic:spPr bwMode="auto">
                          <a:xfrm>
                            <a:off x="0" y="0"/>
                            <a:ext cx="1784350" cy="1727200"/>
                          </a:xfrm>
                          <a:prstGeom prst="rect">
                            <a:avLst/>
                          </a:prstGeom>
                          <a:noFill/>
                          <a:ln>
                            <a:noFill/>
                          </a:ln>
                        </pic:spPr>
                      </pic:pic>
                    </a:graphicData>
                  </a:graphic>
                </wp:inline>
              </w:drawing>
            </w:r>
          </w:p>
        </w:tc>
      </w:tr>
      <w:tr w:rsidR="00745635" w:rsidRPr="003A5444" w:rsidTr="00745635">
        <w:tc>
          <w:tcPr>
            <w:tcW w:w="1605" w:type="pct"/>
          </w:tcPr>
          <w:p w:rsidR="00745635" w:rsidRPr="003A5444" w:rsidRDefault="00745635" w:rsidP="00745635">
            <w:pPr>
              <w:jc w:val="center"/>
              <w:rPr>
                <w:szCs w:val="28"/>
              </w:rPr>
            </w:pPr>
            <w:r w:rsidRPr="003A5444">
              <w:rPr>
                <w:szCs w:val="28"/>
              </w:rPr>
              <w:t>а</w:t>
            </w:r>
          </w:p>
        </w:tc>
        <w:tc>
          <w:tcPr>
            <w:tcW w:w="1705" w:type="pct"/>
          </w:tcPr>
          <w:p w:rsidR="00745635" w:rsidRPr="003A5444" w:rsidRDefault="00745635" w:rsidP="00745635">
            <w:pPr>
              <w:jc w:val="center"/>
              <w:rPr>
                <w:szCs w:val="28"/>
              </w:rPr>
            </w:pPr>
            <w:r w:rsidRPr="003A5444">
              <w:rPr>
                <w:szCs w:val="28"/>
              </w:rPr>
              <w:t xml:space="preserve">б </w:t>
            </w:r>
          </w:p>
        </w:tc>
        <w:tc>
          <w:tcPr>
            <w:tcW w:w="1690" w:type="pct"/>
          </w:tcPr>
          <w:p w:rsidR="00745635" w:rsidRPr="003A5444" w:rsidRDefault="00745635" w:rsidP="00745635">
            <w:pPr>
              <w:jc w:val="center"/>
              <w:rPr>
                <w:szCs w:val="28"/>
              </w:rPr>
            </w:pPr>
            <w:r w:rsidRPr="003A5444">
              <w:rPr>
                <w:szCs w:val="28"/>
              </w:rPr>
              <w:t>в</w:t>
            </w:r>
          </w:p>
        </w:tc>
      </w:tr>
    </w:tbl>
    <w:p w:rsidR="00745635" w:rsidRPr="003A5444" w:rsidRDefault="00745635" w:rsidP="00745635">
      <w:pPr>
        <w:ind w:firstLine="709"/>
        <w:jc w:val="center"/>
        <w:rPr>
          <w:szCs w:val="28"/>
        </w:rPr>
      </w:pPr>
    </w:p>
    <w:p w:rsidR="00745635" w:rsidRPr="003A5444" w:rsidRDefault="00745635" w:rsidP="00745635">
      <w:pPr>
        <w:jc w:val="center"/>
        <w:rPr>
          <w:szCs w:val="28"/>
          <w:lang w:val="ru-RU"/>
        </w:rPr>
      </w:pPr>
      <w:r w:rsidRPr="003A5444">
        <w:rPr>
          <w:szCs w:val="28"/>
          <w:lang w:val="ru-RU"/>
        </w:rPr>
        <w:t xml:space="preserve">Рисунок </w:t>
      </w:r>
      <w:r>
        <w:rPr>
          <w:szCs w:val="28"/>
          <w:lang w:val="ru-RU"/>
        </w:rPr>
        <w:t>5</w:t>
      </w:r>
      <w:r w:rsidRPr="003A5444">
        <w:rPr>
          <w:szCs w:val="28"/>
          <w:lang w:val="ru-RU"/>
        </w:rPr>
        <w:t xml:space="preserve">.2 – (а) темновые (1, 3, 5) и световые (2, 4, 6) ВАХ, (б) кинетики фотока и (в) зависимость фототока при различных уровнях светового потока фотодетекторов на основе (в): </w:t>
      </w:r>
      <w:r w:rsidRPr="003A5444">
        <w:rPr>
          <w:szCs w:val="28"/>
        </w:rPr>
        <w:t>TiO</w:t>
      </w:r>
      <w:r w:rsidRPr="003A5444">
        <w:rPr>
          <w:szCs w:val="28"/>
          <w:vertAlign w:val="subscript"/>
          <w:lang w:val="ru-RU"/>
        </w:rPr>
        <w:t>2</w:t>
      </w:r>
      <w:r w:rsidRPr="003A5444">
        <w:rPr>
          <w:szCs w:val="28"/>
          <w:lang w:val="ru-RU"/>
        </w:rPr>
        <w:t xml:space="preserve"> – 1, 2;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 3, 4,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 5, 6</w:t>
      </w:r>
      <w:r w:rsidRPr="003A5444">
        <w:rPr>
          <w:szCs w:val="28"/>
          <w:lang w:val="ru-RU"/>
        </w:rPr>
        <w:tab/>
      </w:r>
    </w:p>
    <w:p w:rsidR="00745635" w:rsidRPr="003A5444" w:rsidRDefault="00745635" w:rsidP="00745635">
      <w:pPr>
        <w:jc w:val="center"/>
        <w:rPr>
          <w:szCs w:val="28"/>
          <w:lang w:val="ru-RU"/>
        </w:rPr>
      </w:pPr>
    </w:p>
    <w:p w:rsidR="00745635" w:rsidRDefault="006875D8" w:rsidP="00C93599">
      <w:pPr>
        <w:ind w:firstLine="709"/>
        <w:jc w:val="both"/>
        <w:rPr>
          <w:szCs w:val="28"/>
          <w:lang w:val="ru-RU"/>
        </w:rPr>
      </w:pPr>
      <w:r>
        <w:rPr>
          <w:szCs w:val="28"/>
          <w:lang w:val="ru-RU"/>
        </w:rPr>
        <w:t>Исследования ВАХ</w:t>
      </w:r>
      <w:r w:rsidR="00745635" w:rsidRPr="003A5444">
        <w:rPr>
          <w:szCs w:val="28"/>
          <w:lang w:val="ru-RU"/>
        </w:rPr>
        <w:t xml:space="preserve"> </w:t>
      </w:r>
      <w:proofErr w:type="gramStart"/>
      <w:r>
        <w:rPr>
          <w:szCs w:val="28"/>
          <w:lang w:val="ru-RU"/>
        </w:rPr>
        <w:t>проводились</w:t>
      </w:r>
      <w:r w:rsidR="00E851AE">
        <w:rPr>
          <w:szCs w:val="28"/>
          <w:lang w:val="ru-RU"/>
        </w:rPr>
        <w:t xml:space="preserve"> </w:t>
      </w:r>
      <w:r w:rsidR="00745635" w:rsidRPr="003A5444">
        <w:rPr>
          <w:szCs w:val="28"/>
          <w:lang w:val="ru-RU"/>
        </w:rPr>
        <w:t xml:space="preserve"> при</w:t>
      </w:r>
      <w:proofErr w:type="gramEnd"/>
      <w:r w:rsidR="00745635" w:rsidRPr="003A5444">
        <w:rPr>
          <w:szCs w:val="28"/>
          <w:lang w:val="ru-RU"/>
        </w:rPr>
        <w:t xml:space="preserve"> положительном смещении напряжения (до +25 В), </w:t>
      </w:r>
      <w:r>
        <w:rPr>
          <w:szCs w:val="28"/>
          <w:lang w:val="ru-RU"/>
        </w:rPr>
        <w:t xml:space="preserve">а </w:t>
      </w:r>
      <w:r w:rsidR="00745635" w:rsidRPr="003A5444">
        <w:rPr>
          <w:szCs w:val="28"/>
          <w:lang w:val="ru-RU"/>
        </w:rPr>
        <w:t>так</w:t>
      </w:r>
      <w:r>
        <w:rPr>
          <w:szCs w:val="28"/>
          <w:lang w:val="ru-RU"/>
        </w:rPr>
        <w:t>же</w:t>
      </w:r>
      <w:r w:rsidR="00745635" w:rsidRPr="003A5444">
        <w:rPr>
          <w:szCs w:val="28"/>
          <w:lang w:val="ru-RU"/>
        </w:rPr>
        <w:t xml:space="preserve"> при отрицательных значениях (до –25 В). </w:t>
      </w:r>
      <w:r>
        <w:rPr>
          <w:szCs w:val="28"/>
          <w:lang w:val="ru-RU"/>
        </w:rPr>
        <w:t>Зависимость</w:t>
      </w:r>
      <w:r w:rsidR="00745635" w:rsidRPr="003A5444">
        <w:rPr>
          <w:szCs w:val="28"/>
          <w:lang w:val="ru-RU"/>
        </w:rPr>
        <w:t xml:space="preserve"> </w:t>
      </w:r>
      <w:r>
        <w:rPr>
          <w:szCs w:val="28"/>
          <w:lang w:val="ru-RU"/>
        </w:rPr>
        <w:t xml:space="preserve">кривых </w:t>
      </w:r>
      <w:r w:rsidR="00745635" w:rsidRPr="003A5444">
        <w:rPr>
          <w:szCs w:val="28"/>
        </w:rPr>
        <w:t>I</w:t>
      </w:r>
      <w:r w:rsidR="00745635" w:rsidRPr="003A5444">
        <w:rPr>
          <w:szCs w:val="28"/>
          <w:lang w:val="ru-RU"/>
        </w:rPr>
        <w:t>(</w:t>
      </w:r>
      <w:r w:rsidR="00745635" w:rsidRPr="003A5444">
        <w:rPr>
          <w:szCs w:val="28"/>
        </w:rPr>
        <w:t>V</w:t>
      </w:r>
      <w:r w:rsidR="00745635" w:rsidRPr="003A5444">
        <w:rPr>
          <w:szCs w:val="28"/>
          <w:lang w:val="ru-RU"/>
        </w:rPr>
        <w:t>)</w:t>
      </w:r>
      <w:r w:rsidR="00E851AE">
        <w:rPr>
          <w:szCs w:val="28"/>
          <w:lang w:val="ru-RU"/>
        </w:rPr>
        <w:t xml:space="preserve"> обладают не линейной формой.</w:t>
      </w:r>
      <w:r w:rsidR="00745635" w:rsidRPr="003A5444">
        <w:rPr>
          <w:szCs w:val="28"/>
          <w:lang w:val="ru-RU"/>
        </w:rPr>
        <w:t xml:space="preserve"> </w:t>
      </w:r>
      <w:r w:rsidR="00E851AE">
        <w:rPr>
          <w:szCs w:val="28"/>
          <w:lang w:val="ru-RU"/>
        </w:rPr>
        <w:t xml:space="preserve">В то же время, </w:t>
      </w:r>
      <w:r w:rsidR="00C93599">
        <w:rPr>
          <w:szCs w:val="28"/>
          <w:lang w:val="ru-RU"/>
        </w:rPr>
        <w:t xml:space="preserve">отсутствие освещения приводит к большим значениям фототока. </w:t>
      </w:r>
    </w:p>
    <w:p w:rsidR="00745635" w:rsidRPr="003A5444" w:rsidRDefault="00C93599" w:rsidP="00C93599">
      <w:pPr>
        <w:ind w:firstLine="709"/>
        <w:jc w:val="both"/>
        <w:rPr>
          <w:szCs w:val="28"/>
          <w:lang w:val="ru-RU"/>
        </w:rPr>
      </w:pPr>
      <w:r>
        <w:rPr>
          <w:szCs w:val="28"/>
          <w:lang w:val="ru-RU"/>
        </w:rPr>
        <w:t>При облучении образов</w:t>
      </w:r>
      <w:r w:rsidR="00745635" w:rsidRPr="003A5444">
        <w:rPr>
          <w:szCs w:val="28"/>
          <w:lang w:val="ru-RU"/>
        </w:rPr>
        <w:t xml:space="preserve"> </w:t>
      </w:r>
      <w:r w:rsidR="00745635" w:rsidRPr="003A5444">
        <w:rPr>
          <w:szCs w:val="28"/>
        </w:rPr>
        <w:t>TiO</w:t>
      </w:r>
      <w:r w:rsidR="00745635" w:rsidRPr="003A5444">
        <w:rPr>
          <w:szCs w:val="28"/>
          <w:vertAlign w:val="subscript"/>
          <w:lang w:val="ru-RU"/>
        </w:rPr>
        <w:t>2</w:t>
      </w:r>
      <w:r w:rsidR="006875D8">
        <w:rPr>
          <w:szCs w:val="28"/>
          <w:lang w:val="ru-RU"/>
        </w:rPr>
        <w:t xml:space="preserve"> </w:t>
      </w:r>
      <w:r>
        <w:rPr>
          <w:szCs w:val="28"/>
          <w:lang w:val="ru-RU"/>
        </w:rPr>
        <w:t xml:space="preserve">регистрируются максимальный фототок, который равен 1,5 мкА. Величина генерируемого фотоиндуцированного тока фотодетектора определяется как разность темнового и светового </w:t>
      </w:r>
      <w:proofErr w:type="gramStart"/>
      <w:r>
        <w:rPr>
          <w:szCs w:val="28"/>
          <w:lang w:val="ru-RU"/>
        </w:rPr>
        <w:t>значения  и</w:t>
      </w:r>
      <w:proofErr w:type="gramEnd"/>
      <w:r>
        <w:rPr>
          <w:szCs w:val="28"/>
          <w:lang w:val="ru-RU"/>
        </w:rPr>
        <w:t xml:space="preserve"> представлены в таблице 5.1. </w:t>
      </w:r>
      <w:r w:rsidR="00185E9C">
        <w:rPr>
          <w:szCs w:val="28"/>
          <w:lang w:val="ru-RU"/>
        </w:rPr>
        <w:t>Согласно рисунку</w:t>
      </w:r>
      <w:r w:rsidR="00745635" w:rsidRPr="003A5444">
        <w:rPr>
          <w:szCs w:val="28"/>
          <w:lang w:val="ru-RU"/>
        </w:rPr>
        <w:t xml:space="preserve"> </w:t>
      </w:r>
      <w:r w:rsidR="00745635">
        <w:rPr>
          <w:szCs w:val="28"/>
          <w:lang w:val="ru-RU"/>
        </w:rPr>
        <w:t>5</w:t>
      </w:r>
      <w:r w:rsidR="00745635" w:rsidRPr="003A5444">
        <w:rPr>
          <w:szCs w:val="28"/>
          <w:lang w:val="ru-RU"/>
        </w:rPr>
        <w:t xml:space="preserve">.2 (а), значения фототока </w:t>
      </w:r>
      <w:r w:rsidR="00745635" w:rsidRPr="003A5444">
        <w:rPr>
          <w:szCs w:val="28"/>
        </w:rPr>
        <w:t>I</w:t>
      </w:r>
      <w:r w:rsidR="00745635" w:rsidRPr="003A5444">
        <w:rPr>
          <w:szCs w:val="28"/>
          <w:vertAlign w:val="subscript"/>
          <w:lang w:val="ru-RU"/>
        </w:rPr>
        <w:t>ф</w:t>
      </w:r>
      <w:r w:rsidR="00745635" w:rsidRPr="003A5444">
        <w:rPr>
          <w:szCs w:val="28"/>
          <w:lang w:val="ru-RU"/>
        </w:rPr>
        <w:t xml:space="preserve"> для </w:t>
      </w:r>
      <w:r w:rsidR="00745635" w:rsidRPr="003A5444">
        <w:rPr>
          <w:szCs w:val="28"/>
          <w:lang w:val="ru-RU"/>
        </w:rPr>
        <w:lastRenderedPageBreak/>
        <w:t xml:space="preserve">пленок на основе </w:t>
      </w:r>
      <w:r w:rsidR="00745635" w:rsidRPr="003A5444">
        <w:rPr>
          <w:szCs w:val="28"/>
        </w:rPr>
        <w:t>TiO</w:t>
      </w:r>
      <w:r w:rsidR="00745635" w:rsidRPr="003A5444">
        <w:rPr>
          <w:szCs w:val="28"/>
          <w:vertAlign w:val="subscript"/>
          <w:lang w:val="ru-RU"/>
        </w:rPr>
        <w:t>2</w:t>
      </w:r>
      <w:r w:rsidR="00745635" w:rsidRPr="003A5444">
        <w:rPr>
          <w:szCs w:val="28"/>
          <w:lang w:val="ru-RU"/>
        </w:rPr>
        <w:t>–</w:t>
      </w:r>
      <w:r w:rsidR="00745635" w:rsidRPr="003A5444">
        <w:rPr>
          <w:szCs w:val="28"/>
        </w:rPr>
        <w:t>GO</w:t>
      </w:r>
      <w:r w:rsidR="00745635" w:rsidRPr="003A5444">
        <w:rPr>
          <w:szCs w:val="28"/>
          <w:lang w:val="ru-RU"/>
        </w:rPr>
        <w:t xml:space="preserve"> </w:t>
      </w:r>
      <w:r w:rsidR="00185E9C">
        <w:rPr>
          <w:szCs w:val="28"/>
          <w:lang w:val="ru-RU"/>
        </w:rPr>
        <w:t xml:space="preserve">около в </w:t>
      </w:r>
      <w:r w:rsidR="00745635" w:rsidRPr="003A5444">
        <w:rPr>
          <w:szCs w:val="28"/>
          <w:lang w:val="ru-RU"/>
        </w:rPr>
        <w:t>3</w:t>
      </w:r>
      <w:r w:rsidR="00185E9C">
        <w:rPr>
          <w:szCs w:val="28"/>
          <w:lang w:val="ru-RU"/>
        </w:rPr>
        <w:t>-х раз</w:t>
      </w:r>
      <w:r w:rsidR="00745635" w:rsidRPr="003A5444">
        <w:rPr>
          <w:szCs w:val="28"/>
          <w:lang w:val="ru-RU"/>
        </w:rPr>
        <w:t xml:space="preserve"> выше, </w:t>
      </w:r>
      <w:r w:rsidR="00185E9C">
        <w:rPr>
          <w:szCs w:val="28"/>
          <w:lang w:val="ru-RU"/>
        </w:rPr>
        <w:t>но</w:t>
      </w:r>
      <w:r w:rsidR="00745635" w:rsidRPr="003A5444">
        <w:rPr>
          <w:szCs w:val="28"/>
          <w:lang w:val="ru-RU"/>
        </w:rPr>
        <w:t xml:space="preserve"> </w:t>
      </w:r>
      <w:r w:rsidR="00185E9C">
        <w:rPr>
          <w:szCs w:val="28"/>
          <w:lang w:val="ru-RU"/>
        </w:rPr>
        <w:t>в связи</w:t>
      </w:r>
      <w:r w:rsidR="00745635" w:rsidRPr="003A5444">
        <w:rPr>
          <w:szCs w:val="28"/>
          <w:lang w:val="ru-RU"/>
        </w:rPr>
        <w:t xml:space="preserve"> больш</w:t>
      </w:r>
      <w:r w:rsidR="00185E9C">
        <w:rPr>
          <w:szCs w:val="28"/>
          <w:lang w:val="ru-RU"/>
        </w:rPr>
        <w:t>им значением</w:t>
      </w:r>
      <w:r w:rsidR="00745635" w:rsidRPr="003A5444">
        <w:rPr>
          <w:szCs w:val="28"/>
          <w:lang w:val="ru-RU"/>
        </w:rPr>
        <w:t xml:space="preserve"> темнового тока величина </w:t>
      </w:r>
      <w:r w:rsidR="00745635" w:rsidRPr="003A5444">
        <w:rPr>
          <w:szCs w:val="28"/>
        </w:rPr>
        <w:t>I</w:t>
      </w:r>
      <w:r w:rsidR="00185E9C">
        <w:rPr>
          <w:szCs w:val="28"/>
          <w:vertAlign w:val="subscript"/>
          <w:lang w:val="ru-RU"/>
        </w:rPr>
        <w:t>ф</w:t>
      </w:r>
      <w:r w:rsidR="00185E9C">
        <w:rPr>
          <w:szCs w:val="28"/>
          <w:lang w:val="ru-RU"/>
        </w:rPr>
        <w:t xml:space="preserve"> данного</w:t>
      </w:r>
      <w:r w:rsidR="00745635" w:rsidRPr="003A5444">
        <w:rPr>
          <w:szCs w:val="28"/>
          <w:lang w:val="ru-RU"/>
        </w:rPr>
        <w:t xml:space="preserve"> фотодетектора больше </w:t>
      </w:r>
      <w:r w:rsidR="00185E9C">
        <w:rPr>
          <w:szCs w:val="28"/>
          <w:lang w:val="ru-RU"/>
        </w:rPr>
        <w:t xml:space="preserve">всего </w:t>
      </w:r>
      <w:r w:rsidR="00745635" w:rsidRPr="003A5444">
        <w:rPr>
          <w:szCs w:val="28"/>
          <w:lang w:val="ru-RU"/>
        </w:rPr>
        <w:t xml:space="preserve">лишь в 1,2 раза по сравнению с чистым </w:t>
      </w:r>
      <w:r w:rsidR="00745635" w:rsidRPr="003A5444">
        <w:rPr>
          <w:szCs w:val="28"/>
        </w:rPr>
        <w:t>TiO</w:t>
      </w:r>
      <w:r w:rsidR="00745635" w:rsidRPr="003A5444">
        <w:rPr>
          <w:szCs w:val="28"/>
          <w:vertAlign w:val="subscript"/>
          <w:lang w:val="ru-RU"/>
        </w:rPr>
        <w:t>2</w:t>
      </w:r>
      <w:r w:rsidR="00745635" w:rsidRPr="003A5444">
        <w:rPr>
          <w:szCs w:val="28"/>
          <w:lang w:val="ru-RU"/>
        </w:rPr>
        <w:t xml:space="preserve">. Для фотодетекторов на основе </w:t>
      </w:r>
      <w:r w:rsidR="00745635" w:rsidRPr="003A5444">
        <w:rPr>
          <w:szCs w:val="28"/>
        </w:rPr>
        <w:t>TiO</w:t>
      </w:r>
      <w:r w:rsidR="00745635" w:rsidRPr="003A5444">
        <w:rPr>
          <w:szCs w:val="28"/>
          <w:vertAlign w:val="subscript"/>
          <w:lang w:val="ru-RU"/>
        </w:rPr>
        <w:t>2</w:t>
      </w:r>
      <w:r w:rsidR="00745635" w:rsidRPr="003A5444">
        <w:rPr>
          <w:szCs w:val="28"/>
          <w:lang w:val="ru-RU"/>
        </w:rPr>
        <w:t>–</w:t>
      </w:r>
      <w:r w:rsidR="00745635" w:rsidRPr="003A5444">
        <w:rPr>
          <w:szCs w:val="28"/>
        </w:rPr>
        <w:t>rGO</w:t>
      </w:r>
      <w:r w:rsidR="00745635" w:rsidRPr="003A5444">
        <w:rPr>
          <w:szCs w:val="28"/>
          <w:lang w:val="ru-RU"/>
        </w:rPr>
        <w:t xml:space="preserve"> были зарегистрированы </w:t>
      </w:r>
      <w:r w:rsidR="00745635" w:rsidRPr="003A5444">
        <w:rPr>
          <w:szCs w:val="28"/>
        </w:rPr>
        <w:t>I</w:t>
      </w:r>
      <w:r w:rsidR="00185E9C">
        <w:rPr>
          <w:szCs w:val="28"/>
          <w:vertAlign w:val="subscript"/>
          <w:lang w:val="ru-RU"/>
        </w:rPr>
        <w:t>ф</w:t>
      </w:r>
      <w:r w:rsidR="00185E9C">
        <w:rPr>
          <w:szCs w:val="28"/>
          <w:lang w:val="ru-RU"/>
        </w:rPr>
        <w:t xml:space="preserve"> в 2,2 и 1,8 раза </w:t>
      </w:r>
      <w:r w:rsidR="00185E9C" w:rsidRPr="003A5444">
        <w:rPr>
          <w:szCs w:val="28"/>
          <w:lang w:val="ru-RU"/>
        </w:rPr>
        <w:t xml:space="preserve">выше </w:t>
      </w:r>
      <w:r w:rsidR="00185E9C">
        <w:rPr>
          <w:szCs w:val="28"/>
          <w:lang w:val="ru-RU"/>
        </w:rPr>
        <w:t>по с</w:t>
      </w:r>
      <w:r w:rsidR="00745635" w:rsidRPr="003A5444">
        <w:rPr>
          <w:szCs w:val="28"/>
          <w:lang w:val="ru-RU"/>
        </w:rPr>
        <w:t xml:space="preserve">равнению с </w:t>
      </w:r>
      <w:r w:rsidR="00185E9C">
        <w:rPr>
          <w:szCs w:val="28"/>
          <w:lang w:val="ru-RU"/>
        </w:rPr>
        <w:t xml:space="preserve">чистым </w:t>
      </w:r>
      <w:r w:rsidR="00745635" w:rsidRPr="003A5444">
        <w:rPr>
          <w:szCs w:val="28"/>
        </w:rPr>
        <w:t>TiO</w:t>
      </w:r>
      <w:r w:rsidR="00185E9C">
        <w:rPr>
          <w:szCs w:val="28"/>
          <w:vertAlign w:val="subscript"/>
          <w:lang w:val="ru-RU"/>
        </w:rPr>
        <w:t>2</w:t>
      </w:r>
      <w:r w:rsidR="00185E9C">
        <w:rPr>
          <w:szCs w:val="28"/>
          <w:lang w:val="ru-RU"/>
        </w:rPr>
        <w:t xml:space="preserve"> и нанокомпозитом</w:t>
      </w:r>
      <w:r w:rsidR="00745635" w:rsidRPr="003A5444">
        <w:rPr>
          <w:szCs w:val="28"/>
          <w:lang w:val="ru-RU"/>
        </w:rPr>
        <w:t xml:space="preserve"> </w:t>
      </w:r>
      <w:r w:rsidR="00745635" w:rsidRPr="003A5444">
        <w:rPr>
          <w:szCs w:val="28"/>
        </w:rPr>
        <w:t>TiO</w:t>
      </w:r>
      <w:r w:rsidR="00745635" w:rsidRPr="003A5444">
        <w:rPr>
          <w:szCs w:val="28"/>
          <w:vertAlign w:val="subscript"/>
          <w:lang w:val="ru-RU"/>
        </w:rPr>
        <w:t>2</w:t>
      </w:r>
      <w:r w:rsidR="00745635" w:rsidRPr="003A5444">
        <w:rPr>
          <w:szCs w:val="28"/>
          <w:lang w:val="ru-RU"/>
        </w:rPr>
        <w:t>–</w:t>
      </w:r>
      <w:r w:rsidR="00745635" w:rsidRPr="003A5444">
        <w:rPr>
          <w:szCs w:val="28"/>
        </w:rPr>
        <w:t>GO</w:t>
      </w:r>
      <w:r w:rsidR="00745635" w:rsidRPr="003A5444">
        <w:rPr>
          <w:szCs w:val="28"/>
          <w:lang w:val="ru-RU"/>
        </w:rPr>
        <w:t xml:space="preserve">. </w:t>
      </w:r>
    </w:p>
    <w:p w:rsidR="00745635" w:rsidRPr="003A5444" w:rsidRDefault="00745635" w:rsidP="00745635">
      <w:pPr>
        <w:ind w:firstLine="709"/>
        <w:jc w:val="both"/>
        <w:rPr>
          <w:szCs w:val="28"/>
          <w:lang w:val="ru-RU"/>
        </w:rPr>
      </w:pPr>
    </w:p>
    <w:p w:rsidR="00745635" w:rsidRPr="003A5444" w:rsidRDefault="00745635" w:rsidP="00745635">
      <w:pPr>
        <w:jc w:val="both"/>
        <w:rPr>
          <w:szCs w:val="28"/>
          <w:lang w:val="ru-RU"/>
        </w:rPr>
      </w:pPr>
      <w:r w:rsidRPr="003A5444">
        <w:rPr>
          <w:szCs w:val="28"/>
          <w:lang w:val="ru-RU"/>
        </w:rPr>
        <w:t>Таблица</w:t>
      </w:r>
      <w:r>
        <w:rPr>
          <w:smallCaps/>
          <w:szCs w:val="28"/>
          <w:lang w:val="ru-RU"/>
        </w:rPr>
        <w:t xml:space="preserve"> 5</w:t>
      </w:r>
      <w:r w:rsidR="00185E9C">
        <w:rPr>
          <w:szCs w:val="28"/>
          <w:lang w:val="ru-RU"/>
        </w:rPr>
        <w:t>.1 – Опто</w:t>
      </w:r>
      <w:r w:rsidR="00C93599">
        <w:rPr>
          <w:szCs w:val="28"/>
          <w:lang w:val="ru-RU"/>
        </w:rPr>
        <w:t xml:space="preserve"> </w:t>
      </w:r>
      <w:r w:rsidR="00185E9C">
        <w:rPr>
          <w:szCs w:val="28"/>
          <w:lang w:val="ru-RU"/>
        </w:rPr>
        <w:t>э</w:t>
      </w:r>
      <w:r w:rsidR="00185E9C">
        <w:rPr>
          <w:szCs w:val="28"/>
          <w:lang w:val="kk-KZ"/>
        </w:rPr>
        <w:t>л</w:t>
      </w:r>
      <w:r w:rsidRPr="003A5444">
        <w:rPr>
          <w:szCs w:val="28"/>
          <w:lang w:val="ru-RU"/>
        </w:rPr>
        <w:t>ектронны</w:t>
      </w:r>
      <w:r w:rsidR="00185E9C">
        <w:rPr>
          <w:szCs w:val="28"/>
          <w:lang w:val="ru-RU"/>
        </w:rPr>
        <w:t>е па</w:t>
      </w:r>
      <w:r w:rsidRPr="003A5444">
        <w:rPr>
          <w:szCs w:val="28"/>
          <w:lang w:val="ru-RU"/>
        </w:rPr>
        <w:t>раметры пле</w:t>
      </w:r>
      <w:r w:rsidR="00185E9C">
        <w:rPr>
          <w:szCs w:val="28"/>
          <w:lang w:val="ru-RU"/>
        </w:rPr>
        <w:t>н</w:t>
      </w:r>
      <w:r w:rsidRPr="003A5444">
        <w:rPr>
          <w:szCs w:val="28"/>
          <w:lang w:val="ru-RU"/>
        </w:rPr>
        <w:t xml:space="preserve">ок на основе </w:t>
      </w:r>
      <w:r w:rsidRPr="003A5444">
        <w:rPr>
          <w:szCs w:val="28"/>
        </w:rPr>
        <w:t>TiO</w:t>
      </w:r>
      <w:r w:rsidRPr="003A5444">
        <w:rPr>
          <w:szCs w:val="28"/>
          <w:vertAlign w:val="subscript"/>
          <w:lang w:val="ru-RU"/>
        </w:rPr>
        <w:t>2</w:t>
      </w:r>
      <w:r w:rsidRPr="003A5444">
        <w:rPr>
          <w:szCs w:val="28"/>
          <w:lang w:val="ru-RU"/>
        </w:rPr>
        <w:t xml:space="preserve">,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и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w:t>
      </w:r>
    </w:p>
    <w:p w:rsidR="00745635" w:rsidRPr="003A5444" w:rsidRDefault="00745635" w:rsidP="00745635">
      <w:pPr>
        <w:ind w:firstLine="709"/>
        <w:jc w:val="both"/>
        <w:rPr>
          <w:szCs w:val="28"/>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7"/>
        <w:gridCol w:w="2517"/>
        <w:gridCol w:w="1566"/>
        <w:gridCol w:w="1698"/>
      </w:tblGrid>
      <w:tr w:rsidR="00745635" w:rsidRPr="003A5444" w:rsidTr="00745635">
        <w:trPr>
          <w:jc w:val="center"/>
        </w:trPr>
        <w:tc>
          <w:tcPr>
            <w:tcW w:w="1998" w:type="pct"/>
          </w:tcPr>
          <w:p w:rsidR="00745635" w:rsidRPr="003A5444" w:rsidRDefault="00745635" w:rsidP="00745635">
            <w:pPr>
              <w:ind w:firstLine="0"/>
              <w:jc w:val="center"/>
              <w:rPr>
                <w:szCs w:val="28"/>
                <w:lang w:val="ru-RU"/>
              </w:rPr>
            </w:pPr>
            <w:r w:rsidRPr="003A5444">
              <w:rPr>
                <w:szCs w:val="28"/>
                <w:lang w:val="ru-RU"/>
              </w:rPr>
              <w:t>Образец, источник и мощность освещения, мВт/см</w:t>
            </w:r>
            <w:r w:rsidRPr="003A5444">
              <w:rPr>
                <w:szCs w:val="28"/>
                <w:vertAlign w:val="superscript"/>
                <w:lang w:val="ru-RU"/>
              </w:rPr>
              <w:t>2</w:t>
            </w:r>
          </w:p>
        </w:tc>
        <w:tc>
          <w:tcPr>
            <w:tcW w:w="1307" w:type="pct"/>
          </w:tcPr>
          <w:p w:rsidR="00745635" w:rsidRPr="003A5444" w:rsidRDefault="00745635" w:rsidP="00745635">
            <w:pPr>
              <w:ind w:firstLine="0"/>
              <w:jc w:val="center"/>
              <w:rPr>
                <w:szCs w:val="28"/>
              </w:rPr>
            </w:pPr>
            <w:r w:rsidRPr="003A5444">
              <w:rPr>
                <w:szCs w:val="28"/>
              </w:rPr>
              <w:t>I</w:t>
            </w:r>
            <w:r w:rsidRPr="003A5444">
              <w:rPr>
                <w:szCs w:val="28"/>
                <w:vertAlign w:val="subscript"/>
              </w:rPr>
              <w:t>ф</w:t>
            </w:r>
            <w:r w:rsidRPr="003A5444">
              <w:rPr>
                <w:szCs w:val="28"/>
              </w:rPr>
              <w:t xml:space="preserve">, </w:t>
            </w:r>
            <w:r w:rsidRPr="003A5444">
              <w:rPr>
                <w:noProof/>
                <w:szCs w:val="28"/>
              </w:rPr>
              <w:t>μ</w:t>
            </w:r>
            <w:r w:rsidRPr="003A5444">
              <w:rPr>
                <w:szCs w:val="28"/>
              </w:rPr>
              <w:t>А</w:t>
            </w:r>
          </w:p>
        </w:tc>
        <w:tc>
          <w:tcPr>
            <w:tcW w:w="813" w:type="pct"/>
          </w:tcPr>
          <w:p w:rsidR="00745635" w:rsidRPr="003A5444" w:rsidRDefault="00745635" w:rsidP="00745635">
            <w:pPr>
              <w:ind w:firstLine="0"/>
              <w:jc w:val="center"/>
              <w:rPr>
                <w:szCs w:val="28"/>
              </w:rPr>
            </w:pPr>
            <w:r w:rsidRPr="003A5444">
              <w:rPr>
                <w:szCs w:val="28"/>
              </w:rPr>
              <w:t>R, А/Вт</w:t>
            </w:r>
          </w:p>
        </w:tc>
        <w:tc>
          <w:tcPr>
            <w:tcW w:w="882" w:type="pct"/>
          </w:tcPr>
          <w:p w:rsidR="00745635" w:rsidRPr="003A5444" w:rsidRDefault="00745635" w:rsidP="00745635">
            <w:pPr>
              <w:ind w:firstLine="0"/>
              <w:jc w:val="center"/>
              <w:rPr>
                <w:szCs w:val="28"/>
              </w:rPr>
            </w:pPr>
            <w:r w:rsidRPr="003A5444">
              <w:rPr>
                <w:szCs w:val="28"/>
              </w:rPr>
              <w:t>D*, Джонс</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 xml:space="preserve">, Xe лампа, 35 </w:t>
            </w:r>
          </w:p>
        </w:tc>
        <w:tc>
          <w:tcPr>
            <w:tcW w:w="1307" w:type="pct"/>
          </w:tcPr>
          <w:p w:rsidR="00745635" w:rsidRPr="003A5444" w:rsidRDefault="00745635" w:rsidP="00745635">
            <w:pPr>
              <w:ind w:firstLine="0"/>
              <w:jc w:val="center"/>
              <w:rPr>
                <w:szCs w:val="28"/>
              </w:rPr>
            </w:pPr>
            <w:r w:rsidRPr="003A5444">
              <w:rPr>
                <w:szCs w:val="28"/>
              </w:rPr>
              <w:t>0,77</w:t>
            </w:r>
          </w:p>
        </w:tc>
        <w:tc>
          <w:tcPr>
            <w:tcW w:w="813" w:type="pct"/>
          </w:tcPr>
          <w:p w:rsidR="00745635" w:rsidRPr="003A5444" w:rsidRDefault="00745635" w:rsidP="00745635">
            <w:pPr>
              <w:ind w:firstLine="0"/>
              <w:jc w:val="center"/>
              <w:rPr>
                <w:szCs w:val="28"/>
              </w:rPr>
            </w:pPr>
            <w:r w:rsidRPr="003A5444">
              <w:rPr>
                <w:szCs w:val="28"/>
              </w:rPr>
              <w:t>22,0∙10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6,3∙10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 xml:space="preserve"> лазер, 79</w:t>
            </w:r>
          </w:p>
        </w:tc>
        <w:tc>
          <w:tcPr>
            <w:tcW w:w="1307" w:type="pct"/>
          </w:tcPr>
          <w:p w:rsidR="00745635" w:rsidRPr="003A5444" w:rsidRDefault="00745635" w:rsidP="00745635">
            <w:pPr>
              <w:ind w:firstLine="0"/>
              <w:jc w:val="center"/>
              <w:rPr>
                <w:szCs w:val="28"/>
              </w:rPr>
            </w:pPr>
            <w:r w:rsidRPr="003A5444">
              <w:rPr>
                <w:szCs w:val="28"/>
              </w:rPr>
              <w:t>0,20</w:t>
            </w:r>
          </w:p>
        </w:tc>
        <w:tc>
          <w:tcPr>
            <w:tcW w:w="813" w:type="pct"/>
          </w:tcPr>
          <w:p w:rsidR="00745635" w:rsidRPr="003A5444" w:rsidRDefault="00745635" w:rsidP="00745635">
            <w:pPr>
              <w:ind w:firstLine="0"/>
              <w:jc w:val="center"/>
              <w:rPr>
                <w:szCs w:val="28"/>
                <w:vertAlign w:val="superscript"/>
              </w:rPr>
            </w:pPr>
            <w:r w:rsidRPr="003A5444">
              <w:rPr>
                <w:szCs w:val="28"/>
              </w:rPr>
              <w:t>2,5∙10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8,7∙10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 xml:space="preserve"> лазер, 128</w:t>
            </w:r>
          </w:p>
        </w:tc>
        <w:tc>
          <w:tcPr>
            <w:tcW w:w="1307" w:type="pct"/>
          </w:tcPr>
          <w:p w:rsidR="00745635" w:rsidRPr="003A5444" w:rsidRDefault="00745635" w:rsidP="00745635">
            <w:pPr>
              <w:ind w:firstLine="0"/>
              <w:jc w:val="center"/>
              <w:rPr>
                <w:szCs w:val="28"/>
              </w:rPr>
            </w:pPr>
            <w:r w:rsidRPr="003A5444">
              <w:rPr>
                <w:szCs w:val="28"/>
              </w:rPr>
              <w:t>0,22</w:t>
            </w:r>
          </w:p>
        </w:tc>
        <w:tc>
          <w:tcPr>
            <w:tcW w:w="813" w:type="pct"/>
          </w:tcPr>
          <w:p w:rsidR="00745635" w:rsidRPr="003A5444" w:rsidRDefault="00745635" w:rsidP="00745635">
            <w:pPr>
              <w:ind w:firstLine="0"/>
              <w:jc w:val="center"/>
              <w:rPr>
                <w:szCs w:val="28"/>
                <w:vertAlign w:val="superscript"/>
              </w:rPr>
            </w:pPr>
            <w:r w:rsidRPr="003A5444">
              <w:rPr>
                <w:szCs w:val="28"/>
              </w:rPr>
              <w:t>1,7∙10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1,4∙10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 xml:space="preserve"> лазер, 200</w:t>
            </w:r>
          </w:p>
        </w:tc>
        <w:tc>
          <w:tcPr>
            <w:tcW w:w="1307" w:type="pct"/>
          </w:tcPr>
          <w:p w:rsidR="00745635" w:rsidRPr="003A5444" w:rsidRDefault="00745635" w:rsidP="00745635">
            <w:pPr>
              <w:ind w:firstLine="0"/>
              <w:jc w:val="center"/>
              <w:rPr>
                <w:szCs w:val="28"/>
              </w:rPr>
            </w:pPr>
            <w:r w:rsidRPr="003A5444">
              <w:rPr>
                <w:szCs w:val="28"/>
              </w:rPr>
              <w:t>0,28</w:t>
            </w:r>
          </w:p>
        </w:tc>
        <w:tc>
          <w:tcPr>
            <w:tcW w:w="813" w:type="pct"/>
          </w:tcPr>
          <w:p w:rsidR="00745635" w:rsidRPr="003A5444" w:rsidRDefault="00745635" w:rsidP="00745635">
            <w:pPr>
              <w:ind w:firstLine="0"/>
              <w:jc w:val="center"/>
              <w:rPr>
                <w:szCs w:val="28"/>
                <w:vertAlign w:val="superscript"/>
              </w:rPr>
            </w:pPr>
            <w:r w:rsidRPr="003A5444">
              <w:rPr>
                <w:szCs w:val="28"/>
              </w:rPr>
              <w:t>1,4∙10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1,1∙10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 xml:space="preserve"> лазер, 285</w:t>
            </w:r>
          </w:p>
        </w:tc>
        <w:tc>
          <w:tcPr>
            <w:tcW w:w="1307" w:type="pct"/>
          </w:tcPr>
          <w:p w:rsidR="00745635" w:rsidRPr="003A5444" w:rsidRDefault="00745635" w:rsidP="00745635">
            <w:pPr>
              <w:ind w:firstLine="0"/>
              <w:jc w:val="center"/>
              <w:rPr>
                <w:szCs w:val="28"/>
              </w:rPr>
            </w:pPr>
            <w:r w:rsidRPr="003A5444">
              <w:rPr>
                <w:szCs w:val="28"/>
              </w:rPr>
              <w:t>0,28</w:t>
            </w:r>
          </w:p>
        </w:tc>
        <w:tc>
          <w:tcPr>
            <w:tcW w:w="813" w:type="pct"/>
          </w:tcPr>
          <w:p w:rsidR="00745635" w:rsidRPr="003A5444" w:rsidRDefault="00745635" w:rsidP="00745635">
            <w:pPr>
              <w:ind w:firstLine="0"/>
              <w:jc w:val="center"/>
              <w:rPr>
                <w:szCs w:val="28"/>
                <w:vertAlign w:val="superscript"/>
              </w:rPr>
            </w:pPr>
            <w:r w:rsidRPr="003A5444">
              <w:rPr>
                <w:szCs w:val="28"/>
              </w:rPr>
              <w:t>0,99∙10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0,7∙10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–GO, Xe лампа, 35</w:t>
            </w:r>
          </w:p>
        </w:tc>
        <w:tc>
          <w:tcPr>
            <w:tcW w:w="1307" w:type="pct"/>
          </w:tcPr>
          <w:p w:rsidR="00745635" w:rsidRPr="003A5444" w:rsidRDefault="00745635" w:rsidP="00745635">
            <w:pPr>
              <w:ind w:firstLine="0"/>
              <w:jc w:val="center"/>
              <w:rPr>
                <w:szCs w:val="28"/>
              </w:rPr>
            </w:pPr>
            <w:r w:rsidRPr="003A5444">
              <w:rPr>
                <w:szCs w:val="28"/>
              </w:rPr>
              <w:t>0,91</w:t>
            </w:r>
          </w:p>
        </w:tc>
        <w:tc>
          <w:tcPr>
            <w:tcW w:w="813" w:type="pct"/>
          </w:tcPr>
          <w:p w:rsidR="00745635" w:rsidRPr="003A5444" w:rsidRDefault="00745635" w:rsidP="00745635">
            <w:pPr>
              <w:ind w:firstLine="0"/>
              <w:jc w:val="center"/>
              <w:rPr>
                <w:szCs w:val="28"/>
              </w:rPr>
            </w:pPr>
            <w:r w:rsidRPr="003A5444">
              <w:rPr>
                <w:szCs w:val="28"/>
              </w:rPr>
              <w:t>26,0∙10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6,2∙10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–GO, лазер, 79</w:t>
            </w:r>
          </w:p>
        </w:tc>
        <w:tc>
          <w:tcPr>
            <w:tcW w:w="1307" w:type="pct"/>
          </w:tcPr>
          <w:p w:rsidR="00745635" w:rsidRPr="003A5444" w:rsidRDefault="00745635" w:rsidP="00745635">
            <w:pPr>
              <w:ind w:firstLine="0"/>
              <w:jc w:val="center"/>
              <w:rPr>
                <w:szCs w:val="28"/>
              </w:rPr>
            </w:pPr>
            <w:r w:rsidRPr="003A5444">
              <w:rPr>
                <w:szCs w:val="28"/>
              </w:rPr>
              <w:t>0,35</w:t>
            </w:r>
          </w:p>
        </w:tc>
        <w:tc>
          <w:tcPr>
            <w:tcW w:w="813" w:type="pct"/>
          </w:tcPr>
          <w:p w:rsidR="00745635" w:rsidRPr="003A5444" w:rsidRDefault="00745635" w:rsidP="00745635">
            <w:pPr>
              <w:ind w:firstLine="0"/>
              <w:jc w:val="center"/>
              <w:rPr>
                <w:szCs w:val="28"/>
              </w:rPr>
            </w:pPr>
            <w:r w:rsidRPr="003A5444">
              <w:rPr>
                <w:szCs w:val="28"/>
              </w:rPr>
              <w:t>4,43∙10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5,2∙10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–GO, лазер, 128</w:t>
            </w:r>
          </w:p>
        </w:tc>
        <w:tc>
          <w:tcPr>
            <w:tcW w:w="1307" w:type="pct"/>
          </w:tcPr>
          <w:p w:rsidR="00745635" w:rsidRPr="003A5444" w:rsidRDefault="00745635" w:rsidP="00745635">
            <w:pPr>
              <w:ind w:firstLine="0"/>
              <w:jc w:val="center"/>
              <w:rPr>
                <w:szCs w:val="28"/>
              </w:rPr>
            </w:pPr>
            <w:r w:rsidRPr="003A5444">
              <w:rPr>
                <w:szCs w:val="28"/>
              </w:rPr>
              <w:t>0,34</w:t>
            </w:r>
          </w:p>
        </w:tc>
        <w:tc>
          <w:tcPr>
            <w:tcW w:w="813" w:type="pct"/>
          </w:tcPr>
          <w:p w:rsidR="00745635" w:rsidRPr="003A5444" w:rsidRDefault="00745635" w:rsidP="00745635">
            <w:pPr>
              <w:ind w:firstLine="0"/>
              <w:jc w:val="center"/>
              <w:rPr>
                <w:szCs w:val="28"/>
              </w:rPr>
            </w:pPr>
            <w:r w:rsidRPr="003A5444">
              <w:rPr>
                <w:szCs w:val="28"/>
              </w:rPr>
              <w:t>2,67∙10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3,1∙10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–GO, лазер, 200</w:t>
            </w:r>
          </w:p>
        </w:tc>
        <w:tc>
          <w:tcPr>
            <w:tcW w:w="1307" w:type="pct"/>
          </w:tcPr>
          <w:p w:rsidR="00745635" w:rsidRPr="003A5444" w:rsidRDefault="00745635" w:rsidP="00745635">
            <w:pPr>
              <w:ind w:firstLine="0"/>
              <w:jc w:val="center"/>
              <w:rPr>
                <w:szCs w:val="28"/>
              </w:rPr>
            </w:pPr>
            <w:r w:rsidRPr="003A5444">
              <w:rPr>
                <w:szCs w:val="28"/>
              </w:rPr>
              <w:t>0,42</w:t>
            </w:r>
          </w:p>
        </w:tc>
        <w:tc>
          <w:tcPr>
            <w:tcW w:w="813" w:type="pct"/>
          </w:tcPr>
          <w:p w:rsidR="00745635" w:rsidRPr="003A5444" w:rsidRDefault="00745635" w:rsidP="00745635">
            <w:pPr>
              <w:ind w:firstLine="0"/>
              <w:jc w:val="center"/>
              <w:rPr>
                <w:szCs w:val="28"/>
              </w:rPr>
            </w:pPr>
            <w:r w:rsidRPr="003A5444">
              <w:rPr>
                <w:szCs w:val="28"/>
              </w:rPr>
              <w:t>2,10∙10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2,5∙10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–GO, лазер, 285</w:t>
            </w:r>
          </w:p>
        </w:tc>
        <w:tc>
          <w:tcPr>
            <w:tcW w:w="1307" w:type="pct"/>
          </w:tcPr>
          <w:p w:rsidR="00745635" w:rsidRPr="003A5444" w:rsidRDefault="00745635" w:rsidP="00745635">
            <w:pPr>
              <w:ind w:firstLine="0"/>
              <w:jc w:val="center"/>
              <w:rPr>
                <w:szCs w:val="28"/>
              </w:rPr>
            </w:pPr>
            <w:r w:rsidRPr="003A5444">
              <w:rPr>
                <w:szCs w:val="28"/>
              </w:rPr>
              <w:t>1,47</w:t>
            </w:r>
          </w:p>
        </w:tc>
        <w:tc>
          <w:tcPr>
            <w:tcW w:w="813" w:type="pct"/>
          </w:tcPr>
          <w:p w:rsidR="00745635" w:rsidRPr="003A5444" w:rsidRDefault="00745635" w:rsidP="00745635">
            <w:pPr>
              <w:ind w:firstLine="0"/>
              <w:jc w:val="center"/>
              <w:rPr>
                <w:szCs w:val="28"/>
              </w:rPr>
            </w:pPr>
            <w:r w:rsidRPr="003A5444">
              <w:rPr>
                <w:szCs w:val="28"/>
              </w:rPr>
              <w:t>5,16∙10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6,1∙10</w:t>
            </w:r>
            <w:r w:rsidRPr="003A5444">
              <w:rPr>
                <w:szCs w:val="28"/>
                <w:vertAlign w:val="superscript"/>
              </w:rPr>
              <w:t>6</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–rGO, Xe лампа, 35</w:t>
            </w:r>
          </w:p>
        </w:tc>
        <w:tc>
          <w:tcPr>
            <w:tcW w:w="1307" w:type="pct"/>
          </w:tcPr>
          <w:p w:rsidR="00745635" w:rsidRPr="003A5444" w:rsidRDefault="00745635" w:rsidP="00745635">
            <w:pPr>
              <w:ind w:firstLine="0"/>
              <w:jc w:val="center"/>
              <w:rPr>
                <w:szCs w:val="28"/>
              </w:rPr>
            </w:pPr>
            <w:r w:rsidRPr="003A5444">
              <w:rPr>
                <w:szCs w:val="28"/>
              </w:rPr>
              <w:t>1,70</w:t>
            </w:r>
          </w:p>
        </w:tc>
        <w:tc>
          <w:tcPr>
            <w:tcW w:w="813" w:type="pct"/>
          </w:tcPr>
          <w:p w:rsidR="00745635" w:rsidRPr="003A5444" w:rsidRDefault="00745635" w:rsidP="00745635">
            <w:pPr>
              <w:ind w:firstLine="0"/>
              <w:jc w:val="center"/>
              <w:rPr>
                <w:szCs w:val="28"/>
              </w:rPr>
            </w:pPr>
            <w:r w:rsidRPr="003A5444">
              <w:rPr>
                <w:szCs w:val="28"/>
              </w:rPr>
              <w:t>48,7∙10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2,3∙10</w:t>
            </w:r>
            <w:r w:rsidRPr="003A5444">
              <w:rPr>
                <w:szCs w:val="28"/>
                <w:vertAlign w:val="superscript"/>
              </w:rPr>
              <w:t>7</w:t>
            </w:r>
          </w:p>
        </w:tc>
      </w:tr>
    </w:tbl>
    <w:p w:rsidR="00745635" w:rsidRPr="003A5444" w:rsidRDefault="00745635" w:rsidP="00745635">
      <w:pPr>
        <w:ind w:firstLine="709"/>
        <w:jc w:val="both"/>
        <w:rPr>
          <w:szCs w:val="28"/>
        </w:rPr>
      </w:pPr>
    </w:p>
    <w:p w:rsidR="00745635" w:rsidRDefault="00745635" w:rsidP="00745635">
      <w:pPr>
        <w:ind w:firstLine="709"/>
        <w:jc w:val="both"/>
        <w:rPr>
          <w:szCs w:val="28"/>
          <w:lang w:val="ru-RU"/>
        </w:rPr>
      </w:pPr>
      <w:r w:rsidRPr="003A5444">
        <w:rPr>
          <w:szCs w:val="28"/>
          <w:lang w:val="ru-RU"/>
        </w:rPr>
        <w:t xml:space="preserve">Усиление фототока детектора </w:t>
      </w:r>
      <w:r w:rsidRPr="003A5444">
        <w:rPr>
          <w:szCs w:val="28"/>
        </w:rPr>
        <w:t>I</w:t>
      </w:r>
      <w:r w:rsidRPr="003A5444">
        <w:rPr>
          <w:szCs w:val="28"/>
          <w:vertAlign w:val="subscript"/>
          <w:lang w:val="ru-RU"/>
        </w:rPr>
        <w:t>ф</w:t>
      </w:r>
      <w:r w:rsidRPr="003A5444">
        <w:rPr>
          <w:szCs w:val="28"/>
          <w:lang w:val="ru-RU"/>
        </w:rPr>
        <w:t xml:space="preserve"> на основе двухкомпонентной пленки может быть связано с ростом удельной проводимости проводника, поскольку из данных видно, что темновые токи также увеличились. </w:t>
      </w:r>
    </w:p>
    <w:p w:rsidR="00745635" w:rsidRPr="003A5444" w:rsidRDefault="009A1A80" w:rsidP="00FB094D">
      <w:pPr>
        <w:ind w:firstLine="709"/>
        <w:jc w:val="both"/>
        <w:rPr>
          <w:szCs w:val="28"/>
          <w:lang w:val="ru-RU"/>
        </w:rPr>
      </w:pPr>
      <w:r>
        <w:rPr>
          <w:szCs w:val="28"/>
          <w:lang w:val="ru-RU"/>
        </w:rPr>
        <w:t>Полученные данные оптоэлектронных свойств фотодетекторов не показывают какой механизм является основным и преобладает в увеличении фототока</w:t>
      </w:r>
      <w:r w:rsidR="00FB094D">
        <w:rPr>
          <w:szCs w:val="28"/>
          <w:lang w:val="ru-RU"/>
        </w:rPr>
        <w:t>, в связи с этим была</w:t>
      </w:r>
      <w:r w:rsidR="00B514FD">
        <w:rPr>
          <w:szCs w:val="28"/>
          <w:lang w:val="ru-RU"/>
        </w:rPr>
        <w:t xml:space="preserve"> исследована</w:t>
      </w:r>
      <w:r w:rsidR="00FB094D">
        <w:rPr>
          <w:szCs w:val="28"/>
          <w:lang w:val="ru-RU"/>
        </w:rPr>
        <w:t xml:space="preserve"> кинетика </w:t>
      </w:r>
      <w:r w:rsidR="00B514FD">
        <w:rPr>
          <w:szCs w:val="28"/>
          <w:lang w:val="kk-KZ"/>
        </w:rPr>
        <w:t>генераций</w:t>
      </w:r>
      <w:r w:rsidR="00FB094D">
        <w:rPr>
          <w:szCs w:val="28"/>
          <w:lang w:val="kk-KZ"/>
        </w:rPr>
        <w:t xml:space="preserve"> </w:t>
      </w:r>
      <w:r w:rsidR="00B514FD">
        <w:rPr>
          <w:szCs w:val="28"/>
          <w:lang w:val="kk-KZ"/>
        </w:rPr>
        <w:t>и транспорта носителей за</w:t>
      </w:r>
      <w:r w:rsidR="00FB094D">
        <w:rPr>
          <w:szCs w:val="28"/>
          <w:lang w:val="kk-KZ"/>
        </w:rPr>
        <w:t>я</w:t>
      </w:r>
      <w:r w:rsidR="00B514FD">
        <w:rPr>
          <w:szCs w:val="28"/>
          <w:lang w:val="kk-KZ"/>
        </w:rPr>
        <w:t>р</w:t>
      </w:r>
      <w:r w:rsidR="00FB094D">
        <w:rPr>
          <w:szCs w:val="28"/>
          <w:lang w:val="kk-KZ"/>
        </w:rPr>
        <w:t xml:space="preserve">да в </w:t>
      </w:r>
      <w:r w:rsidR="00B514FD">
        <w:rPr>
          <w:szCs w:val="28"/>
          <w:lang w:val="kk-KZ"/>
        </w:rPr>
        <w:t xml:space="preserve">синтезированных </w:t>
      </w:r>
      <w:r w:rsidR="00FB094D">
        <w:rPr>
          <w:szCs w:val="28"/>
          <w:lang w:val="kk-KZ"/>
        </w:rPr>
        <w:t>детекторах согласно методике работы</w:t>
      </w:r>
      <w:r w:rsidR="00FB094D">
        <w:rPr>
          <w:szCs w:val="28"/>
          <w:lang w:val="ru-RU"/>
        </w:rPr>
        <w:t xml:space="preserve"> </w:t>
      </w:r>
      <w:r w:rsidR="00745635">
        <w:rPr>
          <w:noProof/>
          <w:szCs w:val="28"/>
          <w:lang w:val="ru-RU"/>
        </w:rPr>
        <w:t>[21</w:t>
      </w:r>
      <w:r w:rsidR="00745635" w:rsidRPr="003A5444">
        <w:rPr>
          <w:noProof/>
          <w:szCs w:val="28"/>
          <w:lang w:val="ru-RU"/>
        </w:rPr>
        <w:t xml:space="preserve">0]. </w:t>
      </w:r>
      <w:r w:rsidR="00745635" w:rsidRPr="003A5444">
        <w:rPr>
          <w:szCs w:val="28"/>
          <w:lang w:val="ru-RU"/>
        </w:rPr>
        <w:t xml:space="preserve">Для измерения кинетики фототока исследуемых образцов использовалась </w:t>
      </w:r>
      <w:r w:rsidR="00FB094D">
        <w:rPr>
          <w:szCs w:val="28"/>
          <w:lang w:val="ru-RU"/>
        </w:rPr>
        <w:t>устройство регистрации</w:t>
      </w:r>
      <w:r w:rsidR="00745635" w:rsidRPr="003A5444">
        <w:rPr>
          <w:szCs w:val="28"/>
          <w:lang w:val="ru-RU"/>
        </w:rPr>
        <w:t>, схема которой</w:t>
      </w:r>
      <w:r w:rsidR="00FB094D">
        <w:rPr>
          <w:szCs w:val="28"/>
          <w:lang w:val="ru-RU"/>
        </w:rPr>
        <w:t xml:space="preserve"> была представлена в работе </w:t>
      </w:r>
      <w:r w:rsidR="00FB094D">
        <w:rPr>
          <w:noProof/>
          <w:szCs w:val="28"/>
          <w:lang w:val="ru-RU"/>
        </w:rPr>
        <w:t>[21</w:t>
      </w:r>
      <w:r w:rsidR="00FB094D" w:rsidRPr="003A5444">
        <w:rPr>
          <w:noProof/>
          <w:szCs w:val="28"/>
          <w:lang w:val="ru-RU"/>
        </w:rPr>
        <w:t>0]</w:t>
      </w:r>
      <w:r w:rsidR="00745635" w:rsidRPr="003A5444">
        <w:rPr>
          <w:szCs w:val="28"/>
          <w:lang w:val="ru-RU"/>
        </w:rPr>
        <w:t xml:space="preserve"> и </w:t>
      </w:r>
      <w:r w:rsidR="00B514FD">
        <w:rPr>
          <w:szCs w:val="28"/>
          <w:lang w:val="ru-RU"/>
        </w:rPr>
        <w:t>импульсный лазер с генератором третьей гармоники длиной волны</w:t>
      </w:r>
      <w:r w:rsidR="00745635" w:rsidRPr="003A5444">
        <w:rPr>
          <w:szCs w:val="28"/>
          <w:lang w:val="ru-RU"/>
        </w:rPr>
        <w:t xml:space="preserve"> </w:t>
      </w:r>
      <w:r w:rsidR="00745635" w:rsidRPr="003A5444">
        <w:rPr>
          <w:szCs w:val="28"/>
        </w:rPr>
        <w:t>λ</w:t>
      </w:r>
      <w:r w:rsidR="00745635" w:rsidRPr="003A5444">
        <w:rPr>
          <w:szCs w:val="28"/>
          <w:vertAlign w:val="subscript"/>
        </w:rPr>
        <w:t>gen</w:t>
      </w:r>
      <w:r w:rsidR="00745635" w:rsidRPr="003A5444">
        <w:rPr>
          <w:szCs w:val="28"/>
          <w:lang w:val="ru-RU"/>
        </w:rPr>
        <w:t xml:space="preserve">=355 нм и длительностью импульса 7 нс. При облучении </w:t>
      </w:r>
      <w:r w:rsidR="004A37BC">
        <w:rPr>
          <w:szCs w:val="28"/>
          <w:lang w:val="ru-RU"/>
        </w:rPr>
        <w:t>фото</w:t>
      </w:r>
      <w:r w:rsidR="00745635" w:rsidRPr="003A5444">
        <w:rPr>
          <w:szCs w:val="28"/>
          <w:lang w:val="ru-RU"/>
        </w:rPr>
        <w:t>детектора, сигнал фототока образц</w:t>
      </w:r>
      <w:r w:rsidR="004A37BC">
        <w:rPr>
          <w:szCs w:val="28"/>
          <w:lang w:val="ru-RU"/>
        </w:rPr>
        <w:t>ов</w:t>
      </w:r>
      <w:r w:rsidR="00745635" w:rsidRPr="003A5444">
        <w:rPr>
          <w:szCs w:val="28"/>
          <w:lang w:val="ru-RU"/>
        </w:rPr>
        <w:t xml:space="preserve"> пода</w:t>
      </w:r>
      <w:r w:rsidR="004A37BC">
        <w:rPr>
          <w:szCs w:val="28"/>
          <w:lang w:val="ru-RU"/>
        </w:rPr>
        <w:t>ется</w:t>
      </w:r>
      <w:r w:rsidR="00745635" w:rsidRPr="003A5444">
        <w:rPr>
          <w:szCs w:val="28"/>
          <w:lang w:val="ru-RU"/>
        </w:rPr>
        <w:t xml:space="preserve"> на</w:t>
      </w:r>
      <w:r w:rsidR="00B514FD">
        <w:rPr>
          <w:szCs w:val="28"/>
          <w:lang w:val="ru-RU"/>
        </w:rPr>
        <w:t xml:space="preserve"> цифровой осциллограф </w:t>
      </w:r>
      <w:r w:rsidR="00B514FD">
        <w:rPr>
          <w:szCs w:val="28"/>
        </w:rPr>
        <w:t>Bordo</w:t>
      </w:r>
      <w:r w:rsidR="00745635" w:rsidRPr="003A5444">
        <w:rPr>
          <w:szCs w:val="28"/>
          <w:lang w:val="ru-RU"/>
        </w:rPr>
        <w:t>.</w:t>
      </w:r>
      <w:r w:rsidR="00B514FD">
        <w:rPr>
          <w:szCs w:val="28"/>
          <w:lang w:val="ru-RU"/>
        </w:rPr>
        <w:t xml:space="preserve"> А также</w:t>
      </w:r>
      <w:r w:rsidR="00745635" w:rsidRPr="003A5444">
        <w:rPr>
          <w:szCs w:val="28"/>
          <w:lang w:val="ru-RU"/>
        </w:rPr>
        <w:t xml:space="preserve"> к образцу прикладыва</w:t>
      </w:r>
      <w:r w:rsidR="004A37BC">
        <w:rPr>
          <w:szCs w:val="28"/>
          <w:lang w:val="ru-RU"/>
        </w:rPr>
        <w:t>ется</w:t>
      </w:r>
      <w:r w:rsidR="00745635" w:rsidRPr="003A5444">
        <w:rPr>
          <w:szCs w:val="28"/>
          <w:lang w:val="ru-RU"/>
        </w:rPr>
        <w:t xml:space="preserve"> постоянное напряжение, </w:t>
      </w:r>
      <w:r w:rsidR="004A37BC">
        <w:rPr>
          <w:szCs w:val="28"/>
          <w:lang w:val="ru-RU"/>
        </w:rPr>
        <w:t>которое</w:t>
      </w:r>
      <w:r w:rsidR="00B514FD">
        <w:rPr>
          <w:szCs w:val="28"/>
          <w:lang w:val="ru-RU"/>
        </w:rPr>
        <w:t xml:space="preserve"> составляет 9 В. Данные измерения проводились в режиме </w:t>
      </w:r>
      <w:r w:rsidR="004A37BC" w:rsidRPr="004A37BC">
        <w:rPr>
          <w:szCs w:val="28"/>
          <w:lang w:val="ru-RU"/>
        </w:rPr>
        <w:t>одноимпульсного возбуждения.</w:t>
      </w:r>
      <w:r w:rsidR="00B514FD">
        <w:rPr>
          <w:szCs w:val="28"/>
          <w:lang w:val="ru-RU"/>
        </w:rPr>
        <w:t xml:space="preserve"> Програмное и апаратное обеспечение на базе </w:t>
      </w:r>
      <w:r w:rsidR="00B514FD">
        <w:rPr>
          <w:szCs w:val="28"/>
        </w:rPr>
        <w:t>Arduino</w:t>
      </w:r>
      <w:r w:rsidR="00B514FD">
        <w:rPr>
          <w:szCs w:val="28"/>
          <w:lang w:val="kk-KZ"/>
        </w:rPr>
        <w:t xml:space="preserve"> </w:t>
      </w:r>
      <w:r w:rsidR="004A37BC" w:rsidRPr="004A37BC">
        <w:rPr>
          <w:szCs w:val="28"/>
          <w:lang w:val="ru-RU"/>
        </w:rPr>
        <w:t>использовалось для синхронизации начала сканирования осциллографа с началом возбуждающего светового импульса и для обеспечения заданного времени задержки.</w:t>
      </w:r>
      <w:r w:rsidR="004A37BC">
        <w:rPr>
          <w:szCs w:val="28"/>
          <w:lang w:val="ru-RU"/>
        </w:rPr>
        <w:t xml:space="preserve"> </w:t>
      </w:r>
      <w:r w:rsidR="00745635" w:rsidRPr="003A5444">
        <w:rPr>
          <w:szCs w:val="28"/>
          <w:lang w:val="ru-RU"/>
        </w:rPr>
        <w:t>Величина</w:t>
      </w:r>
      <w:r w:rsidR="00B514FD">
        <w:rPr>
          <w:szCs w:val="28"/>
          <w:lang w:val="ru-RU"/>
        </w:rPr>
        <w:t xml:space="preserve"> постоянной </w:t>
      </w:r>
      <w:r w:rsidR="00B514FD">
        <w:rPr>
          <w:szCs w:val="28"/>
        </w:rPr>
        <w:t>RC</w:t>
      </w:r>
      <w:r w:rsidR="00B514FD" w:rsidRPr="00B514FD">
        <w:rPr>
          <w:szCs w:val="28"/>
          <w:lang w:val="ru-RU"/>
        </w:rPr>
        <w:t xml:space="preserve"> </w:t>
      </w:r>
      <w:r w:rsidR="00B514FD">
        <w:rPr>
          <w:szCs w:val="28"/>
          <w:lang w:val="kk-KZ"/>
        </w:rPr>
        <w:t xml:space="preserve">цепи </w:t>
      </w:r>
      <w:r w:rsidR="00B514FD">
        <w:rPr>
          <w:szCs w:val="28"/>
          <w:lang w:val="ru-RU"/>
        </w:rPr>
        <w:t>измерительной схемы не</w:t>
      </w:r>
      <w:r w:rsidR="00745635" w:rsidRPr="003A5444">
        <w:rPr>
          <w:szCs w:val="28"/>
          <w:lang w:val="ru-RU"/>
        </w:rPr>
        <w:t xml:space="preserve"> </w:t>
      </w:r>
      <w:r w:rsidR="00B514FD">
        <w:rPr>
          <w:szCs w:val="28"/>
          <w:lang w:val="ru-RU"/>
        </w:rPr>
        <w:t>болье</w:t>
      </w:r>
      <w:r w:rsidR="004A37BC">
        <w:rPr>
          <w:szCs w:val="28"/>
          <w:lang w:val="ru-RU"/>
        </w:rPr>
        <w:t>е</w:t>
      </w:r>
      <w:r w:rsidR="00745635" w:rsidRPr="003A5444">
        <w:rPr>
          <w:szCs w:val="28"/>
          <w:lang w:val="ru-RU"/>
        </w:rPr>
        <w:t xml:space="preserve"> 1 </w:t>
      </w:r>
      <w:r w:rsidR="00B514FD" w:rsidRPr="00B514FD">
        <w:rPr>
          <w:szCs w:val="28"/>
          <w:lang w:val="ru-RU"/>
        </w:rPr>
        <w:t>мк</w:t>
      </w:r>
      <w:r w:rsidR="00745635" w:rsidRPr="003A5444">
        <w:rPr>
          <w:szCs w:val="28"/>
          <w:lang w:val="ru-RU"/>
        </w:rPr>
        <w:t xml:space="preserve">с, а экспериментально </w:t>
      </w:r>
      <w:r w:rsidR="004A37BC">
        <w:rPr>
          <w:szCs w:val="28"/>
          <w:lang w:val="ru-RU"/>
        </w:rPr>
        <w:t>выбранное</w:t>
      </w:r>
      <w:r w:rsidR="00745635" w:rsidRPr="003A5444">
        <w:rPr>
          <w:szCs w:val="28"/>
          <w:lang w:val="ru-RU"/>
        </w:rPr>
        <w:t xml:space="preserve"> время задержки </w:t>
      </w:r>
      <w:r w:rsidR="004A37BC">
        <w:rPr>
          <w:szCs w:val="28"/>
          <w:lang w:val="ru-RU"/>
        </w:rPr>
        <w:t>была равна</w:t>
      </w:r>
      <w:r w:rsidR="00745635" w:rsidRPr="003A5444">
        <w:rPr>
          <w:szCs w:val="28"/>
          <w:lang w:val="ru-RU"/>
        </w:rPr>
        <w:t xml:space="preserve"> 100 </w:t>
      </w:r>
      <w:r w:rsidR="00B514FD" w:rsidRPr="00B514FD">
        <w:rPr>
          <w:szCs w:val="28"/>
          <w:lang w:val="ru-RU"/>
        </w:rPr>
        <w:t>мк</w:t>
      </w:r>
      <w:r w:rsidR="00745635" w:rsidRPr="003A5444">
        <w:rPr>
          <w:szCs w:val="28"/>
          <w:lang w:val="ru-RU"/>
        </w:rPr>
        <w:t xml:space="preserve">с. </w:t>
      </w:r>
    </w:p>
    <w:p w:rsidR="00745635" w:rsidRPr="003A5444" w:rsidRDefault="00C248F3" w:rsidP="00B514FD">
      <w:pPr>
        <w:jc w:val="both"/>
        <w:rPr>
          <w:szCs w:val="28"/>
          <w:lang w:val="ru-RU"/>
        </w:rPr>
      </w:pPr>
      <w:r>
        <w:rPr>
          <w:noProof/>
          <w:szCs w:val="28"/>
          <w:lang w:val="ru-RU"/>
        </w:rPr>
        <w:lastRenderedPageBreak/>
        <w:t xml:space="preserve">Кинетические данные образцов показывают </w:t>
      </w:r>
      <w:r w:rsidR="00745635" w:rsidRPr="003A5444">
        <w:rPr>
          <w:noProof/>
          <w:szCs w:val="28"/>
          <w:lang w:val="ru-RU"/>
        </w:rPr>
        <w:t xml:space="preserve">(рисунок </w:t>
      </w:r>
      <w:r w:rsidR="00745635">
        <w:rPr>
          <w:noProof/>
          <w:szCs w:val="28"/>
          <w:lang w:val="ru-RU"/>
        </w:rPr>
        <w:t>5</w:t>
      </w:r>
      <w:r w:rsidR="00745635" w:rsidRPr="003A5444">
        <w:rPr>
          <w:noProof/>
          <w:szCs w:val="28"/>
          <w:lang w:val="ru-RU"/>
        </w:rPr>
        <w:t>.2 (б))</w:t>
      </w:r>
      <w:r w:rsidR="00745635" w:rsidRPr="003A5444">
        <w:rPr>
          <w:noProof/>
          <w:szCs w:val="28"/>
          <w:lang w:val="kk-KZ"/>
        </w:rPr>
        <w:t xml:space="preserve">, что </w:t>
      </w:r>
      <w:r>
        <w:rPr>
          <w:noProof/>
          <w:szCs w:val="28"/>
          <w:lang w:val="kk-KZ"/>
        </w:rPr>
        <w:t xml:space="preserve">во всех пленках </w:t>
      </w:r>
      <w:r w:rsidR="00745635" w:rsidRPr="003A5444">
        <w:rPr>
          <w:noProof/>
          <w:szCs w:val="28"/>
          <w:lang w:val="kk-KZ"/>
        </w:rPr>
        <w:t xml:space="preserve">время нарастания фотонапряжения </w:t>
      </w:r>
      <w:r>
        <w:rPr>
          <w:noProof/>
          <w:szCs w:val="28"/>
          <w:lang w:val="kk-KZ"/>
        </w:rPr>
        <w:t>заметно</w:t>
      </w:r>
      <w:r w:rsidR="00745635" w:rsidRPr="003A5444">
        <w:rPr>
          <w:noProof/>
          <w:szCs w:val="28"/>
          <w:lang w:val="kk-KZ"/>
        </w:rPr>
        <w:t xml:space="preserve"> меньше</w:t>
      </w:r>
      <w:r>
        <w:rPr>
          <w:noProof/>
          <w:szCs w:val="28"/>
          <w:lang w:val="kk-KZ"/>
        </w:rPr>
        <w:t>, чем</w:t>
      </w:r>
      <w:r w:rsidR="00B514FD">
        <w:rPr>
          <w:noProof/>
          <w:szCs w:val="28"/>
          <w:lang w:val="kk-KZ"/>
        </w:rPr>
        <w:t xml:space="preserve"> время затухания. Кинетика затухания для полной цепи </w:t>
      </w:r>
      <w:r>
        <w:rPr>
          <w:szCs w:val="28"/>
          <w:lang w:val="kk-KZ"/>
        </w:rPr>
        <w:t>фото</w:t>
      </w:r>
      <w:r w:rsidR="00745635" w:rsidRPr="003A5444">
        <w:rPr>
          <w:szCs w:val="28"/>
          <w:lang w:val="kk-KZ"/>
        </w:rPr>
        <w:t>напряжения</w:t>
      </w:r>
      <w:r w:rsidR="00B514FD">
        <w:rPr>
          <w:szCs w:val="28"/>
          <w:lang w:val="kk-KZ"/>
        </w:rPr>
        <w:t xml:space="preserve"> в исследуемых пленках может быть описана с помощью би-экспоненциального уравнения. Таким образом, данные кинетеки показывают характерные времена </w:t>
      </w:r>
      <w:r w:rsidR="00745635">
        <w:rPr>
          <w:szCs w:val="28"/>
          <w:lang w:val="kk-KZ"/>
        </w:rPr>
        <w:t>(таблица 5</w:t>
      </w:r>
      <w:r w:rsidR="00745635" w:rsidRPr="003A5444">
        <w:rPr>
          <w:szCs w:val="28"/>
          <w:lang w:val="kk-KZ"/>
        </w:rPr>
        <w:t>.2)</w:t>
      </w:r>
      <w:r w:rsidR="00745635" w:rsidRPr="003A5444">
        <w:rPr>
          <w:szCs w:val="28"/>
          <w:lang w:val="ru-RU"/>
        </w:rPr>
        <w:t xml:space="preserve">: время нарастания – </w:t>
      </w:r>
      <w:r w:rsidR="00745635" w:rsidRPr="003A5444">
        <w:rPr>
          <w:szCs w:val="28"/>
        </w:rPr>
        <w:t>t</w:t>
      </w:r>
      <w:r w:rsidR="00745635" w:rsidRPr="003A5444">
        <w:rPr>
          <w:szCs w:val="28"/>
          <w:vertAlign w:val="subscript"/>
          <w:lang w:val="ru-RU"/>
        </w:rPr>
        <w:t>нар</w:t>
      </w:r>
      <w:r w:rsidR="00745635" w:rsidRPr="003A5444">
        <w:rPr>
          <w:szCs w:val="28"/>
          <w:lang w:val="ru-RU"/>
        </w:rPr>
        <w:t xml:space="preserve"> и времена жизни носителей заряда </w:t>
      </w:r>
      <w:r w:rsidR="00745635" w:rsidRPr="003A5444">
        <w:rPr>
          <w:szCs w:val="28"/>
        </w:rPr>
        <w:t>t</w:t>
      </w:r>
      <w:r w:rsidR="00745635" w:rsidRPr="003A5444">
        <w:rPr>
          <w:szCs w:val="28"/>
          <w:vertAlign w:val="subscript"/>
          <w:lang w:val="ru-RU"/>
        </w:rPr>
        <w:t>1</w:t>
      </w:r>
      <w:r w:rsidR="00745635" w:rsidRPr="003A5444">
        <w:rPr>
          <w:szCs w:val="28"/>
          <w:lang w:val="ru-RU"/>
        </w:rPr>
        <w:t xml:space="preserve"> и </w:t>
      </w:r>
      <w:r w:rsidR="00745635" w:rsidRPr="003A5444">
        <w:rPr>
          <w:szCs w:val="28"/>
        </w:rPr>
        <w:t>t</w:t>
      </w:r>
      <w:r w:rsidR="00745635" w:rsidRPr="003A5444">
        <w:rPr>
          <w:szCs w:val="28"/>
          <w:vertAlign w:val="subscript"/>
          <w:lang w:val="ru-RU"/>
        </w:rPr>
        <w:t>2</w:t>
      </w:r>
      <w:r w:rsidR="00745635" w:rsidRPr="003A5444">
        <w:rPr>
          <w:szCs w:val="28"/>
          <w:lang w:val="ru-RU"/>
        </w:rPr>
        <w:t>.</w:t>
      </w:r>
    </w:p>
    <w:p w:rsidR="00745635" w:rsidRPr="003A5444" w:rsidRDefault="00745635" w:rsidP="00745635">
      <w:pPr>
        <w:ind w:firstLine="709"/>
        <w:jc w:val="both"/>
        <w:rPr>
          <w:smallCaps/>
          <w:szCs w:val="28"/>
          <w:lang w:val="ru-RU"/>
        </w:rPr>
      </w:pPr>
    </w:p>
    <w:p w:rsidR="00745635" w:rsidRPr="003A5444" w:rsidRDefault="00745635" w:rsidP="00745635">
      <w:pPr>
        <w:jc w:val="both"/>
        <w:rPr>
          <w:szCs w:val="28"/>
          <w:lang w:val="ru-RU"/>
        </w:rPr>
      </w:pPr>
      <w:r w:rsidRPr="003A5444">
        <w:rPr>
          <w:szCs w:val="28"/>
          <w:lang w:val="ru-RU"/>
        </w:rPr>
        <w:t>Таблица</w:t>
      </w:r>
      <w:r w:rsidRPr="003A5444">
        <w:rPr>
          <w:smallCaps/>
          <w:szCs w:val="28"/>
          <w:lang w:val="ru-RU"/>
        </w:rPr>
        <w:t xml:space="preserve"> </w:t>
      </w:r>
      <w:r>
        <w:rPr>
          <w:smallCaps/>
          <w:szCs w:val="28"/>
          <w:lang w:val="ru-RU"/>
        </w:rPr>
        <w:t>5</w:t>
      </w:r>
      <w:r w:rsidRPr="003A5444">
        <w:rPr>
          <w:smallCaps/>
          <w:szCs w:val="28"/>
          <w:lang w:val="ru-RU"/>
        </w:rPr>
        <w:t>.2</w:t>
      </w:r>
      <w:r w:rsidRPr="003A5444">
        <w:rPr>
          <w:szCs w:val="28"/>
          <w:lang w:val="ru-RU"/>
        </w:rPr>
        <w:t xml:space="preserve"> – Временные характеристики пленок на основе </w:t>
      </w:r>
      <w:r w:rsidRPr="003A5444">
        <w:rPr>
          <w:szCs w:val="28"/>
        </w:rPr>
        <w:t>TiO</w:t>
      </w:r>
      <w:r w:rsidRPr="003A5444">
        <w:rPr>
          <w:szCs w:val="28"/>
          <w:vertAlign w:val="subscript"/>
          <w:lang w:val="ru-RU"/>
        </w:rPr>
        <w:t>2</w:t>
      </w:r>
      <w:r w:rsidRPr="003A5444">
        <w:rPr>
          <w:szCs w:val="28"/>
          <w:lang w:val="ru-RU"/>
        </w:rPr>
        <w:t xml:space="preserve">,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и нанокомпозитов с добавлением НЧ </w:t>
      </w:r>
      <w:r w:rsidRPr="003A5444">
        <w:rPr>
          <w:szCs w:val="28"/>
        </w:rPr>
        <w:t>Ag</w:t>
      </w:r>
    </w:p>
    <w:p w:rsidR="00745635" w:rsidRPr="003A5444" w:rsidRDefault="00745635" w:rsidP="00745635">
      <w:pPr>
        <w:ind w:firstLine="709"/>
        <w:jc w:val="both"/>
        <w:rPr>
          <w:szCs w:val="28"/>
          <w:lang w:val="ru-RU"/>
        </w:rPr>
      </w:pPr>
    </w:p>
    <w:tbl>
      <w:tblPr>
        <w:tblW w:w="4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2128"/>
        <w:gridCol w:w="1425"/>
        <w:gridCol w:w="1601"/>
      </w:tblGrid>
      <w:tr w:rsidR="00745635" w:rsidRPr="003A5444" w:rsidTr="00745635">
        <w:trPr>
          <w:jc w:val="center"/>
        </w:trPr>
        <w:tc>
          <w:tcPr>
            <w:tcW w:w="1748" w:type="pct"/>
            <w:shd w:val="clear" w:color="auto" w:fill="auto"/>
          </w:tcPr>
          <w:p w:rsidR="00745635" w:rsidRPr="003A5444" w:rsidRDefault="00745635" w:rsidP="00745635">
            <w:pPr>
              <w:ind w:firstLine="0"/>
              <w:jc w:val="center"/>
              <w:rPr>
                <w:szCs w:val="28"/>
              </w:rPr>
            </w:pPr>
            <w:r w:rsidRPr="003A5444">
              <w:rPr>
                <w:szCs w:val="28"/>
              </w:rPr>
              <w:t>Образец</w:t>
            </w:r>
          </w:p>
        </w:tc>
        <w:tc>
          <w:tcPr>
            <w:tcW w:w="1343" w:type="pct"/>
            <w:shd w:val="clear" w:color="auto" w:fill="auto"/>
            <w:vAlign w:val="center"/>
          </w:tcPr>
          <w:p w:rsidR="00745635" w:rsidRPr="003A5444" w:rsidRDefault="00745635" w:rsidP="00745635">
            <w:pPr>
              <w:ind w:firstLine="0"/>
              <w:jc w:val="center"/>
              <w:rPr>
                <w:szCs w:val="28"/>
              </w:rPr>
            </w:pPr>
            <w:r w:rsidRPr="003A5444">
              <w:rPr>
                <w:szCs w:val="28"/>
              </w:rPr>
              <w:t>t</w:t>
            </w:r>
            <w:r w:rsidRPr="003A5444">
              <w:rPr>
                <w:szCs w:val="28"/>
                <w:vertAlign w:val="subscript"/>
              </w:rPr>
              <w:t>нар</w:t>
            </w:r>
            <w:r w:rsidRPr="003A5444">
              <w:rPr>
                <w:szCs w:val="28"/>
              </w:rPr>
              <w:t>, сек</w:t>
            </w:r>
          </w:p>
        </w:tc>
        <w:tc>
          <w:tcPr>
            <w:tcW w:w="899" w:type="pct"/>
            <w:shd w:val="clear" w:color="auto" w:fill="auto"/>
            <w:vAlign w:val="center"/>
          </w:tcPr>
          <w:p w:rsidR="00745635" w:rsidRPr="003A5444" w:rsidRDefault="00745635" w:rsidP="00745635">
            <w:pPr>
              <w:ind w:firstLine="0"/>
              <w:jc w:val="center"/>
              <w:rPr>
                <w:szCs w:val="28"/>
              </w:rPr>
            </w:pPr>
            <w:r w:rsidRPr="003A5444">
              <w:rPr>
                <w:szCs w:val="28"/>
              </w:rPr>
              <w:t>t</w:t>
            </w:r>
            <w:r w:rsidRPr="003A5444">
              <w:rPr>
                <w:szCs w:val="28"/>
                <w:vertAlign w:val="subscript"/>
              </w:rPr>
              <w:t>1</w:t>
            </w:r>
            <w:r w:rsidRPr="003A5444">
              <w:rPr>
                <w:szCs w:val="28"/>
              </w:rPr>
              <w:t>, сек</w:t>
            </w:r>
          </w:p>
        </w:tc>
        <w:tc>
          <w:tcPr>
            <w:tcW w:w="1010" w:type="pct"/>
            <w:shd w:val="clear" w:color="auto" w:fill="auto"/>
            <w:vAlign w:val="center"/>
          </w:tcPr>
          <w:p w:rsidR="00745635" w:rsidRPr="003A5444" w:rsidRDefault="00745635" w:rsidP="00745635">
            <w:pPr>
              <w:ind w:firstLine="0"/>
              <w:jc w:val="center"/>
              <w:rPr>
                <w:szCs w:val="28"/>
              </w:rPr>
            </w:pPr>
            <w:r w:rsidRPr="003A5444">
              <w:rPr>
                <w:szCs w:val="28"/>
              </w:rPr>
              <w:t>t</w:t>
            </w:r>
            <w:r w:rsidRPr="003A5444">
              <w:rPr>
                <w:szCs w:val="28"/>
                <w:vertAlign w:val="subscript"/>
              </w:rPr>
              <w:t>2</w:t>
            </w:r>
            <w:r w:rsidRPr="003A5444">
              <w:rPr>
                <w:szCs w:val="28"/>
              </w:rPr>
              <w:t>, сек</w:t>
            </w:r>
          </w:p>
        </w:tc>
      </w:tr>
      <w:tr w:rsidR="00745635" w:rsidRPr="003A5444" w:rsidTr="00745635">
        <w:trPr>
          <w:jc w:val="center"/>
        </w:trPr>
        <w:tc>
          <w:tcPr>
            <w:tcW w:w="1748" w:type="pct"/>
            <w:shd w:val="clear" w:color="auto" w:fill="auto"/>
          </w:tcPr>
          <w:p w:rsidR="00745635" w:rsidRPr="003A5444" w:rsidRDefault="00745635" w:rsidP="00745635">
            <w:pPr>
              <w:ind w:firstLine="0"/>
              <w:jc w:val="both"/>
              <w:rPr>
                <w:szCs w:val="28"/>
              </w:rPr>
            </w:pPr>
            <w:r w:rsidRPr="003A5444">
              <w:rPr>
                <w:szCs w:val="28"/>
              </w:rPr>
              <w:t>TiO</w:t>
            </w:r>
            <w:r w:rsidRPr="003A5444">
              <w:rPr>
                <w:szCs w:val="28"/>
                <w:vertAlign w:val="subscript"/>
              </w:rPr>
              <w:t>2</w:t>
            </w:r>
          </w:p>
        </w:tc>
        <w:tc>
          <w:tcPr>
            <w:tcW w:w="1343" w:type="pct"/>
            <w:shd w:val="clear" w:color="auto" w:fill="auto"/>
            <w:vAlign w:val="center"/>
          </w:tcPr>
          <w:p w:rsidR="00745635" w:rsidRPr="003A5444" w:rsidRDefault="00745635" w:rsidP="00745635">
            <w:pPr>
              <w:ind w:firstLine="0"/>
              <w:jc w:val="center"/>
              <w:rPr>
                <w:szCs w:val="28"/>
              </w:rPr>
            </w:pPr>
            <w:r w:rsidRPr="003A5444">
              <w:rPr>
                <w:szCs w:val="28"/>
              </w:rPr>
              <w:t>40,5∙10</w:t>
            </w:r>
            <w:r w:rsidRPr="003A5444">
              <w:rPr>
                <w:szCs w:val="28"/>
                <w:vertAlign w:val="superscript"/>
              </w:rPr>
              <w:t>-3</w:t>
            </w:r>
          </w:p>
        </w:tc>
        <w:tc>
          <w:tcPr>
            <w:tcW w:w="899" w:type="pct"/>
            <w:shd w:val="clear" w:color="auto" w:fill="auto"/>
            <w:vAlign w:val="center"/>
          </w:tcPr>
          <w:p w:rsidR="00745635" w:rsidRPr="003A5444" w:rsidRDefault="00745635" w:rsidP="00745635">
            <w:pPr>
              <w:ind w:firstLine="0"/>
              <w:jc w:val="center"/>
              <w:rPr>
                <w:szCs w:val="28"/>
              </w:rPr>
            </w:pPr>
            <w:r w:rsidRPr="003A5444">
              <w:rPr>
                <w:szCs w:val="28"/>
              </w:rPr>
              <w:t>0,95</w:t>
            </w:r>
          </w:p>
        </w:tc>
        <w:tc>
          <w:tcPr>
            <w:tcW w:w="1010" w:type="pct"/>
            <w:shd w:val="clear" w:color="auto" w:fill="auto"/>
            <w:vAlign w:val="center"/>
          </w:tcPr>
          <w:p w:rsidR="00745635" w:rsidRPr="003A5444" w:rsidRDefault="00745635" w:rsidP="00745635">
            <w:pPr>
              <w:ind w:firstLine="0"/>
              <w:jc w:val="center"/>
              <w:rPr>
                <w:szCs w:val="28"/>
              </w:rPr>
            </w:pPr>
            <w:r w:rsidRPr="003A5444">
              <w:rPr>
                <w:szCs w:val="28"/>
              </w:rPr>
              <w:t>1,9</w:t>
            </w:r>
          </w:p>
        </w:tc>
      </w:tr>
      <w:tr w:rsidR="00745635" w:rsidRPr="003A5444" w:rsidTr="00745635">
        <w:trPr>
          <w:jc w:val="center"/>
        </w:trPr>
        <w:tc>
          <w:tcPr>
            <w:tcW w:w="1748" w:type="pct"/>
            <w:shd w:val="clear" w:color="auto" w:fill="auto"/>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–GO</w:t>
            </w:r>
          </w:p>
        </w:tc>
        <w:tc>
          <w:tcPr>
            <w:tcW w:w="1343" w:type="pct"/>
            <w:shd w:val="clear" w:color="auto" w:fill="auto"/>
            <w:vAlign w:val="center"/>
          </w:tcPr>
          <w:p w:rsidR="00745635" w:rsidRPr="003A5444" w:rsidRDefault="00745635" w:rsidP="00745635">
            <w:pPr>
              <w:ind w:firstLine="0"/>
              <w:jc w:val="center"/>
              <w:rPr>
                <w:szCs w:val="28"/>
              </w:rPr>
            </w:pPr>
            <w:r w:rsidRPr="003A5444">
              <w:rPr>
                <w:szCs w:val="28"/>
              </w:rPr>
              <w:t>27,7∙10</w:t>
            </w:r>
            <w:r w:rsidRPr="003A5444">
              <w:rPr>
                <w:szCs w:val="28"/>
                <w:vertAlign w:val="superscript"/>
              </w:rPr>
              <w:t>-3</w:t>
            </w:r>
          </w:p>
        </w:tc>
        <w:tc>
          <w:tcPr>
            <w:tcW w:w="899" w:type="pct"/>
            <w:shd w:val="clear" w:color="auto" w:fill="auto"/>
            <w:vAlign w:val="center"/>
          </w:tcPr>
          <w:p w:rsidR="00745635" w:rsidRPr="003A5444" w:rsidRDefault="00745635" w:rsidP="00745635">
            <w:pPr>
              <w:ind w:firstLine="0"/>
              <w:jc w:val="center"/>
              <w:rPr>
                <w:szCs w:val="28"/>
              </w:rPr>
            </w:pPr>
            <w:r w:rsidRPr="003A5444">
              <w:rPr>
                <w:szCs w:val="28"/>
              </w:rPr>
              <w:t>0,45</w:t>
            </w:r>
          </w:p>
        </w:tc>
        <w:tc>
          <w:tcPr>
            <w:tcW w:w="1010" w:type="pct"/>
            <w:shd w:val="clear" w:color="auto" w:fill="auto"/>
            <w:vAlign w:val="center"/>
          </w:tcPr>
          <w:p w:rsidR="00745635" w:rsidRPr="003A5444" w:rsidRDefault="00745635" w:rsidP="00745635">
            <w:pPr>
              <w:ind w:firstLine="0"/>
              <w:jc w:val="center"/>
              <w:rPr>
                <w:szCs w:val="28"/>
              </w:rPr>
            </w:pPr>
            <w:r w:rsidRPr="003A5444">
              <w:rPr>
                <w:szCs w:val="28"/>
              </w:rPr>
              <w:t>1,84</w:t>
            </w:r>
          </w:p>
        </w:tc>
      </w:tr>
      <w:tr w:rsidR="00745635" w:rsidRPr="003A5444" w:rsidTr="00745635">
        <w:trPr>
          <w:jc w:val="center"/>
        </w:trPr>
        <w:tc>
          <w:tcPr>
            <w:tcW w:w="1748" w:type="pct"/>
            <w:shd w:val="clear" w:color="auto" w:fill="auto"/>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–rGO</w:t>
            </w:r>
          </w:p>
        </w:tc>
        <w:tc>
          <w:tcPr>
            <w:tcW w:w="1343" w:type="pct"/>
            <w:shd w:val="clear" w:color="auto" w:fill="auto"/>
            <w:vAlign w:val="center"/>
          </w:tcPr>
          <w:p w:rsidR="00745635" w:rsidRPr="003A5444" w:rsidRDefault="00745635" w:rsidP="00745635">
            <w:pPr>
              <w:ind w:firstLine="0"/>
              <w:jc w:val="center"/>
              <w:rPr>
                <w:szCs w:val="28"/>
              </w:rPr>
            </w:pPr>
            <w:r w:rsidRPr="003A5444">
              <w:rPr>
                <w:szCs w:val="28"/>
              </w:rPr>
              <w:t>28,0∙10</w:t>
            </w:r>
            <w:r w:rsidRPr="003A5444">
              <w:rPr>
                <w:szCs w:val="28"/>
                <w:vertAlign w:val="superscript"/>
              </w:rPr>
              <w:t>-3</w:t>
            </w:r>
          </w:p>
        </w:tc>
        <w:tc>
          <w:tcPr>
            <w:tcW w:w="899" w:type="pct"/>
            <w:shd w:val="clear" w:color="auto" w:fill="auto"/>
            <w:vAlign w:val="center"/>
          </w:tcPr>
          <w:p w:rsidR="00745635" w:rsidRPr="003A5444" w:rsidRDefault="00745635" w:rsidP="00745635">
            <w:pPr>
              <w:ind w:firstLine="0"/>
              <w:jc w:val="center"/>
              <w:rPr>
                <w:szCs w:val="28"/>
              </w:rPr>
            </w:pPr>
            <w:r w:rsidRPr="003A5444">
              <w:rPr>
                <w:szCs w:val="28"/>
              </w:rPr>
              <w:t>0,80</w:t>
            </w:r>
          </w:p>
        </w:tc>
        <w:tc>
          <w:tcPr>
            <w:tcW w:w="1010" w:type="pct"/>
            <w:shd w:val="clear" w:color="auto" w:fill="auto"/>
            <w:vAlign w:val="center"/>
          </w:tcPr>
          <w:p w:rsidR="00745635" w:rsidRPr="003A5444" w:rsidRDefault="00745635" w:rsidP="00745635">
            <w:pPr>
              <w:ind w:firstLine="0"/>
              <w:jc w:val="center"/>
              <w:rPr>
                <w:szCs w:val="28"/>
              </w:rPr>
            </w:pPr>
            <w:r w:rsidRPr="003A5444">
              <w:rPr>
                <w:szCs w:val="28"/>
              </w:rPr>
              <w:t>1,70</w:t>
            </w:r>
          </w:p>
        </w:tc>
      </w:tr>
    </w:tbl>
    <w:p w:rsidR="00745635" w:rsidRPr="003A5444" w:rsidRDefault="00745635" w:rsidP="00745635">
      <w:pPr>
        <w:ind w:firstLine="709"/>
        <w:jc w:val="both"/>
        <w:rPr>
          <w:szCs w:val="28"/>
        </w:rPr>
      </w:pPr>
    </w:p>
    <w:p w:rsidR="00745635" w:rsidRPr="003A5444" w:rsidRDefault="00C248F3" w:rsidP="00745635">
      <w:pPr>
        <w:ind w:firstLine="709"/>
        <w:jc w:val="both"/>
        <w:rPr>
          <w:noProof/>
          <w:szCs w:val="28"/>
          <w:lang w:val="ru-RU"/>
        </w:rPr>
      </w:pPr>
      <w:r>
        <w:rPr>
          <w:noProof/>
          <w:szCs w:val="28"/>
          <w:lang w:val="kk-KZ"/>
        </w:rPr>
        <w:t>В таблице 5.2 показаны</w:t>
      </w:r>
      <w:r w:rsidR="00745635" w:rsidRPr="003A5444">
        <w:rPr>
          <w:noProof/>
          <w:szCs w:val="28"/>
          <w:lang w:val="kk-KZ"/>
        </w:rPr>
        <w:t xml:space="preserve">, что времена релаксации фотопроводимости в </w:t>
      </w:r>
      <w:r>
        <w:rPr>
          <w:noProof/>
          <w:szCs w:val="28"/>
          <w:lang w:val="kk-KZ"/>
        </w:rPr>
        <w:t>фото</w:t>
      </w:r>
      <w:r w:rsidR="00745635" w:rsidRPr="003A5444">
        <w:rPr>
          <w:noProof/>
          <w:szCs w:val="28"/>
          <w:lang w:val="kk-KZ"/>
        </w:rPr>
        <w:t>детекторе на основе T</w:t>
      </w:r>
      <w:r w:rsidR="00745635" w:rsidRPr="003A5444">
        <w:rPr>
          <w:noProof/>
          <w:szCs w:val="28"/>
        </w:rPr>
        <w:t>iO</w:t>
      </w:r>
      <w:r w:rsidR="00745635" w:rsidRPr="003A5444">
        <w:rPr>
          <w:noProof/>
          <w:szCs w:val="28"/>
          <w:vertAlign w:val="subscript"/>
          <w:lang w:val="ru-RU"/>
        </w:rPr>
        <w:t>2</w:t>
      </w:r>
      <w:r w:rsidR="00B514FD">
        <w:rPr>
          <w:noProof/>
          <w:szCs w:val="28"/>
          <w:lang w:val="ru-RU"/>
        </w:rPr>
        <w:t xml:space="preserve"> больше, чем для к</w:t>
      </w:r>
      <w:r w:rsidR="00745635" w:rsidRPr="003A5444">
        <w:rPr>
          <w:noProof/>
          <w:szCs w:val="28"/>
          <w:lang w:val="ru-RU"/>
        </w:rPr>
        <w:t xml:space="preserve">омпозитных </w:t>
      </w:r>
      <w:r w:rsidR="00B514FD">
        <w:rPr>
          <w:noProof/>
          <w:szCs w:val="28"/>
          <w:lang w:val="ru-RU"/>
        </w:rPr>
        <w:t>материалов</w:t>
      </w:r>
      <w:r w:rsidR="00745635" w:rsidRPr="003A5444">
        <w:rPr>
          <w:noProof/>
          <w:szCs w:val="28"/>
          <w:lang w:val="ru-RU"/>
        </w:rPr>
        <w:t>.</w:t>
      </w:r>
      <w:r w:rsidR="00B514FD">
        <w:rPr>
          <w:noProof/>
          <w:szCs w:val="28"/>
          <w:lang w:val="ru-RU"/>
        </w:rPr>
        <w:t xml:space="preserve"> Для детекторов </w:t>
      </w:r>
      <w:r w:rsidR="00745635" w:rsidRPr="003A5444">
        <w:rPr>
          <w:noProof/>
          <w:szCs w:val="28"/>
          <w:lang w:val="ru-RU"/>
        </w:rPr>
        <w:t xml:space="preserve">с </w:t>
      </w:r>
      <w:r w:rsidR="00745635" w:rsidRPr="003A5444">
        <w:rPr>
          <w:noProof/>
          <w:szCs w:val="28"/>
        </w:rPr>
        <w:t>GO</w:t>
      </w:r>
      <w:r w:rsidR="00745635" w:rsidRPr="003A5444">
        <w:rPr>
          <w:noProof/>
          <w:szCs w:val="28"/>
          <w:lang w:val="ru-RU"/>
        </w:rPr>
        <w:t xml:space="preserve"> было зарегистрированно</w:t>
      </w:r>
      <w:r w:rsidR="00B514FD">
        <w:rPr>
          <w:noProof/>
          <w:szCs w:val="28"/>
          <w:lang w:val="ru-RU"/>
        </w:rPr>
        <w:t xml:space="preserve"> падение </w:t>
      </w:r>
      <w:r w:rsidR="00B514FD" w:rsidRPr="003A5444">
        <w:rPr>
          <w:szCs w:val="28"/>
        </w:rPr>
        <w:t>t</w:t>
      </w:r>
      <w:r w:rsidR="00B514FD" w:rsidRPr="003A5444">
        <w:rPr>
          <w:szCs w:val="28"/>
          <w:vertAlign w:val="subscript"/>
          <w:lang w:val="ru-RU"/>
        </w:rPr>
        <w:t>нар</w:t>
      </w:r>
      <w:r w:rsidR="00745635" w:rsidRPr="003A5444">
        <w:rPr>
          <w:noProof/>
          <w:szCs w:val="28"/>
          <w:lang w:val="ru-RU"/>
        </w:rPr>
        <w:t xml:space="preserve"> по сравнению с чистым </w:t>
      </w:r>
      <w:r w:rsidR="00745635" w:rsidRPr="003A5444">
        <w:rPr>
          <w:noProof/>
          <w:szCs w:val="28"/>
        </w:rPr>
        <w:t>TiO</w:t>
      </w:r>
      <w:r w:rsidR="00745635" w:rsidRPr="003A5444">
        <w:rPr>
          <w:noProof/>
          <w:szCs w:val="28"/>
          <w:vertAlign w:val="subscript"/>
          <w:lang w:val="ru-RU"/>
        </w:rPr>
        <w:t>2</w:t>
      </w:r>
      <w:r w:rsidR="00745635" w:rsidRPr="003A5444">
        <w:rPr>
          <w:noProof/>
          <w:szCs w:val="28"/>
          <w:lang w:val="ru-RU"/>
        </w:rPr>
        <w:t xml:space="preserve"> на 46%, </w:t>
      </w:r>
      <w:r>
        <w:rPr>
          <w:noProof/>
          <w:szCs w:val="28"/>
          <w:lang w:val="ru-RU"/>
        </w:rPr>
        <w:t>а также уменьшили</w:t>
      </w:r>
      <w:r w:rsidRPr="003A5444">
        <w:rPr>
          <w:noProof/>
          <w:szCs w:val="28"/>
          <w:lang w:val="ru-RU"/>
        </w:rPr>
        <w:t xml:space="preserve">сь </w:t>
      </w:r>
      <w:r w:rsidR="00745635" w:rsidRPr="003A5444">
        <w:rPr>
          <w:noProof/>
          <w:szCs w:val="28"/>
          <w:lang w:val="ru-RU"/>
        </w:rPr>
        <w:t xml:space="preserve">времена жизни носителей заряда. Для </w:t>
      </w:r>
      <w:r w:rsidR="00745635" w:rsidRPr="003A5444">
        <w:rPr>
          <w:noProof/>
          <w:szCs w:val="28"/>
        </w:rPr>
        <w:t>rGO</w:t>
      </w:r>
      <w:r w:rsidR="00745635" w:rsidRPr="003A5444">
        <w:rPr>
          <w:noProof/>
          <w:szCs w:val="28"/>
          <w:lang w:val="ru-RU"/>
        </w:rPr>
        <w:t xml:space="preserve"> были получены аналогичные завсисимости. </w:t>
      </w:r>
      <w:r>
        <w:rPr>
          <w:noProof/>
          <w:szCs w:val="28"/>
          <w:lang w:val="ru-RU"/>
        </w:rPr>
        <w:t>Таким образом, в результате исследования показано</w:t>
      </w:r>
      <w:r w:rsidR="00745635" w:rsidRPr="003A5444">
        <w:rPr>
          <w:noProof/>
          <w:szCs w:val="28"/>
          <w:lang w:val="ru-RU"/>
        </w:rPr>
        <w:t xml:space="preserve">, что в образцах </w:t>
      </w:r>
      <w:r w:rsidR="00745635" w:rsidRPr="003A5444">
        <w:rPr>
          <w:szCs w:val="28"/>
        </w:rPr>
        <w:t>TiO</w:t>
      </w:r>
      <w:r w:rsidR="00745635" w:rsidRPr="003A5444">
        <w:rPr>
          <w:szCs w:val="28"/>
          <w:vertAlign w:val="subscript"/>
          <w:lang w:val="ru-RU"/>
        </w:rPr>
        <w:t>2</w:t>
      </w:r>
      <w:r w:rsidR="00745635" w:rsidRPr="003A5444">
        <w:rPr>
          <w:szCs w:val="28"/>
          <w:lang w:val="ru-RU"/>
        </w:rPr>
        <w:t>–</w:t>
      </w:r>
      <w:r w:rsidR="00745635" w:rsidRPr="003A5444">
        <w:rPr>
          <w:szCs w:val="28"/>
        </w:rPr>
        <w:t>GO</w:t>
      </w:r>
      <w:r w:rsidR="00745635" w:rsidRPr="003A5444">
        <w:rPr>
          <w:noProof/>
          <w:szCs w:val="28"/>
          <w:lang w:val="ru-RU"/>
        </w:rPr>
        <w:t xml:space="preserve"> и </w:t>
      </w:r>
      <w:r w:rsidR="00745635" w:rsidRPr="003A5444">
        <w:rPr>
          <w:szCs w:val="28"/>
        </w:rPr>
        <w:t>TiO</w:t>
      </w:r>
      <w:r w:rsidR="00745635" w:rsidRPr="003A5444">
        <w:rPr>
          <w:szCs w:val="28"/>
          <w:vertAlign w:val="subscript"/>
          <w:lang w:val="ru-RU"/>
        </w:rPr>
        <w:t>2</w:t>
      </w:r>
      <w:r w:rsidR="00745635" w:rsidRPr="003A5444">
        <w:rPr>
          <w:szCs w:val="28"/>
          <w:lang w:val="ru-RU"/>
        </w:rPr>
        <w:t>–</w:t>
      </w:r>
      <w:r w:rsidR="00745635" w:rsidRPr="003A5444">
        <w:rPr>
          <w:szCs w:val="28"/>
        </w:rPr>
        <w:t>rGO</w:t>
      </w:r>
      <w:r w:rsidR="00B514FD">
        <w:rPr>
          <w:szCs w:val="28"/>
          <w:lang w:val="ru-RU"/>
        </w:rPr>
        <w:t xml:space="preserve"> </w:t>
      </w:r>
      <w:r w:rsidR="00745635" w:rsidRPr="003A5444">
        <w:rPr>
          <w:noProof/>
          <w:szCs w:val="28"/>
          <w:lang w:val="ru-RU"/>
        </w:rPr>
        <w:t>генера</w:t>
      </w:r>
      <w:r w:rsidR="00B514FD">
        <w:rPr>
          <w:noProof/>
          <w:szCs w:val="28"/>
          <w:lang w:val="ru-RU"/>
        </w:rPr>
        <w:t>-</w:t>
      </w:r>
      <w:r w:rsidR="00745635" w:rsidRPr="003A5444">
        <w:rPr>
          <w:noProof/>
          <w:szCs w:val="28"/>
          <w:lang w:val="ru-RU"/>
        </w:rPr>
        <w:t>ция и разде</w:t>
      </w:r>
      <w:r w:rsidR="00B514FD">
        <w:rPr>
          <w:noProof/>
          <w:szCs w:val="28"/>
          <w:lang w:val="ru-RU"/>
        </w:rPr>
        <w:t>е</w:t>
      </w:r>
      <w:r w:rsidR="00745635" w:rsidRPr="003A5444">
        <w:rPr>
          <w:noProof/>
          <w:szCs w:val="28"/>
          <w:lang w:val="ru-RU"/>
        </w:rPr>
        <w:t xml:space="preserve">ление носителей заряда происходит за </w:t>
      </w:r>
      <w:r w:rsidR="00B514FD">
        <w:rPr>
          <w:noProof/>
          <w:szCs w:val="28"/>
          <w:lang w:val="ru-RU"/>
        </w:rPr>
        <w:t>маленькие</w:t>
      </w:r>
      <w:r w:rsidR="00745635" w:rsidRPr="003A5444">
        <w:rPr>
          <w:noProof/>
          <w:szCs w:val="28"/>
          <w:lang w:val="ru-RU"/>
        </w:rPr>
        <w:t xml:space="preserve"> времена</w:t>
      </w:r>
      <w:r>
        <w:rPr>
          <w:noProof/>
          <w:szCs w:val="28"/>
          <w:lang w:val="ru-RU"/>
        </w:rPr>
        <w:t xml:space="preserve">, чем в </w:t>
      </w:r>
      <w:r w:rsidRPr="003A5444">
        <w:rPr>
          <w:szCs w:val="28"/>
        </w:rPr>
        <w:t>TiO</w:t>
      </w:r>
      <w:r w:rsidRPr="003A5444">
        <w:rPr>
          <w:szCs w:val="28"/>
          <w:vertAlign w:val="subscript"/>
          <w:lang w:val="ru-RU"/>
        </w:rPr>
        <w:t>2</w:t>
      </w:r>
      <w:r w:rsidR="00745635" w:rsidRPr="003A5444">
        <w:rPr>
          <w:noProof/>
          <w:szCs w:val="28"/>
          <w:lang w:val="ru-RU"/>
        </w:rPr>
        <w:t xml:space="preserve">. </w:t>
      </w:r>
    </w:p>
    <w:p w:rsidR="00745635" w:rsidRPr="003A5444" w:rsidRDefault="00E44ECC" w:rsidP="00745635">
      <w:pPr>
        <w:ind w:firstLine="709"/>
        <w:jc w:val="both"/>
        <w:rPr>
          <w:noProof/>
          <w:szCs w:val="28"/>
          <w:lang w:val="ru-RU"/>
        </w:rPr>
      </w:pPr>
      <w:r>
        <w:rPr>
          <w:noProof/>
          <w:szCs w:val="28"/>
          <w:lang w:val="ru-RU"/>
        </w:rPr>
        <w:t>Исследования временных характеристик приводят к определению времени</w:t>
      </w:r>
      <w:r w:rsidR="00745635" w:rsidRPr="003A5444">
        <w:rPr>
          <w:noProof/>
          <w:szCs w:val="28"/>
          <w:lang w:val="ru-RU"/>
        </w:rPr>
        <w:t xml:space="preserve"> пролета </w:t>
      </w:r>
      <w:r w:rsidR="00745635" w:rsidRPr="003A5444">
        <w:rPr>
          <w:noProof/>
          <w:szCs w:val="28"/>
        </w:rPr>
        <w:t>t</w:t>
      </w:r>
      <w:r w:rsidR="00745635" w:rsidRPr="003A5444">
        <w:rPr>
          <w:noProof/>
          <w:szCs w:val="28"/>
          <w:vertAlign w:val="subscript"/>
          <w:lang w:val="ru-RU"/>
        </w:rPr>
        <w:t>пр</w:t>
      </w:r>
      <w:r w:rsidR="00745635" w:rsidRPr="003A5444">
        <w:rPr>
          <w:noProof/>
          <w:szCs w:val="28"/>
          <w:lang w:val="ru-RU"/>
        </w:rPr>
        <w:t>, которое соответствовало моменту выхода из образца центра тяжести дрейфующего пакета носителей заряда, а также их подвижность</w:t>
      </w:r>
      <w:r>
        <w:rPr>
          <w:noProof/>
          <w:szCs w:val="28"/>
          <w:lang w:val="ru-RU"/>
        </w:rPr>
        <w:t xml:space="preserve"> носителей заряда</w:t>
      </w:r>
      <w:r w:rsidR="002F7AC6">
        <w:rPr>
          <w:noProof/>
          <w:szCs w:val="28"/>
          <w:lang w:val="ru-RU"/>
        </w:rPr>
        <w:t xml:space="preserve"> из методике, которая показана в работе </w:t>
      </w:r>
      <w:r w:rsidR="002F7AC6" w:rsidRPr="002F7AC6">
        <w:rPr>
          <w:noProof/>
          <w:szCs w:val="28"/>
          <w:lang w:val="ru-RU"/>
        </w:rPr>
        <w:t>[211]</w:t>
      </w:r>
      <w:r w:rsidR="002F7AC6">
        <w:rPr>
          <w:noProof/>
          <w:szCs w:val="28"/>
          <w:lang w:val="ru-RU"/>
        </w:rPr>
        <w:t>.</w:t>
      </w:r>
      <w:r w:rsidR="00745635" w:rsidRPr="003A5444">
        <w:rPr>
          <w:noProof/>
          <w:szCs w:val="28"/>
          <w:lang w:val="ru-RU"/>
        </w:rPr>
        <w:t xml:space="preserve"> Для этого </w:t>
      </w:r>
      <w:r>
        <w:rPr>
          <w:noProof/>
          <w:szCs w:val="28"/>
          <w:lang w:val="ru-RU"/>
        </w:rPr>
        <w:t>необходимо построить</w:t>
      </w:r>
      <w:r w:rsidR="00745635" w:rsidRPr="003A5444">
        <w:rPr>
          <w:noProof/>
          <w:szCs w:val="28"/>
          <w:lang w:val="ru-RU"/>
        </w:rPr>
        <w:t xml:space="preserve"> двойной логарифмический график временной зависимости фототока. Точка перегиба кривой принималась за время выхода из образца центра тяжести дрейфующего пакета носителей заряда </w:t>
      </w:r>
      <w:r w:rsidR="00745635" w:rsidRPr="003A5444">
        <w:rPr>
          <w:noProof/>
          <w:szCs w:val="28"/>
        </w:rPr>
        <w:t>t</w:t>
      </w:r>
      <w:r w:rsidR="00745635" w:rsidRPr="003A5444">
        <w:rPr>
          <w:noProof/>
          <w:szCs w:val="28"/>
          <w:vertAlign w:val="subscript"/>
          <w:lang w:val="ru-RU"/>
        </w:rPr>
        <w:t>пр</w:t>
      </w:r>
      <w:r w:rsidR="00745635" w:rsidRPr="003A5444">
        <w:rPr>
          <w:noProof/>
          <w:szCs w:val="28"/>
          <w:lang w:val="ru-RU"/>
        </w:rPr>
        <w:t xml:space="preserve">. Подвижность носителей заряда </w:t>
      </w:r>
      <w:r w:rsidR="00745635" w:rsidRPr="003A5444">
        <w:rPr>
          <w:noProof/>
          <w:szCs w:val="28"/>
        </w:rPr>
        <w:t>μ</w:t>
      </w:r>
      <w:r w:rsidR="00745635" w:rsidRPr="003A5444">
        <w:rPr>
          <w:noProof/>
          <w:szCs w:val="28"/>
          <w:vertAlign w:val="subscript"/>
        </w:rPr>
        <w:t>d</w:t>
      </w:r>
      <w:r w:rsidR="00745635" w:rsidRPr="003A5444">
        <w:rPr>
          <w:noProof/>
          <w:szCs w:val="28"/>
          <w:lang w:val="ru-RU"/>
        </w:rPr>
        <w:t xml:space="preserve"> была оценена из выражения (</w:t>
      </w:r>
      <w:r w:rsidR="00745635">
        <w:rPr>
          <w:noProof/>
          <w:szCs w:val="28"/>
          <w:lang w:val="ru-RU"/>
        </w:rPr>
        <w:t>5</w:t>
      </w:r>
      <w:r w:rsidR="00745635" w:rsidRPr="003A5444">
        <w:rPr>
          <w:noProof/>
          <w:szCs w:val="28"/>
          <w:lang w:val="ru-RU"/>
        </w:rPr>
        <w:t>.1):</w:t>
      </w:r>
    </w:p>
    <w:p w:rsidR="00745635" w:rsidRPr="003A5444" w:rsidRDefault="00745635" w:rsidP="00745635">
      <w:pPr>
        <w:ind w:firstLine="709"/>
        <w:jc w:val="both"/>
        <w:rPr>
          <w:noProof/>
          <w:szCs w:val="28"/>
          <w:lang w:val="ru-RU"/>
        </w:rPr>
      </w:pPr>
    </w:p>
    <w:p w:rsidR="00745635" w:rsidRPr="003A5444" w:rsidRDefault="00745635" w:rsidP="00745635">
      <w:pPr>
        <w:ind w:firstLine="709"/>
        <w:jc w:val="right"/>
        <w:rPr>
          <w:szCs w:val="28"/>
          <w:lang w:val="ru-RU"/>
        </w:rPr>
      </w:pPr>
      <w:r w:rsidRPr="003A5444">
        <w:rPr>
          <w:position w:val="-32"/>
          <w:szCs w:val="28"/>
        </w:rPr>
        <w:object w:dxaOrig="1060" w:dyaOrig="700">
          <v:shape id="_x0000_i1045" type="#_x0000_t75" style="width:52.8pt;height:34.8pt" o:ole="">
            <v:imagedata r:id="rId129" o:title=""/>
          </v:shape>
          <o:OLEObject Type="Embed" ProgID="Equation.3" ShapeID="_x0000_i1045" DrawAspect="Content" ObjectID="_1680434387" r:id="rId130"/>
        </w:object>
      </w:r>
      <w:r w:rsidRPr="003A5444">
        <w:rPr>
          <w:szCs w:val="28"/>
          <w:lang w:val="ru-RU"/>
        </w:rPr>
        <w:tab/>
      </w:r>
      <w:r w:rsidRPr="003A5444">
        <w:rPr>
          <w:szCs w:val="28"/>
          <w:lang w:val="ru-RU"/>
        </w:rPr>
        <w:tab/>
      </w:r>
      <w:r w:rsidRPr="003A5444">
        <w:rPr>
          <w:szCs w:val="28"/>
          <w:lang w:val="ru-RU"/>
        </w:rPr>
        <w:tab/>
      </w:r>
      <w:r w:rsidRPr="003A5444">
        <w:rPr>
          <w:szCs w:val="28"/>
          <w:lang w:val="ru-RU"/>
        </w:rPr>
        <w:tab/>
      </w:r>
      <w:r w:rsidRPr="003A5444">
        <w:rPr>
          <w:szCs w:val="28"/>
          <w:lang w:val="ru-RU"/>
        </w:rPr>
        <w:tab/>
      </w:r>
      <w:r w:rsidRPr="003A5444">
        <w:rPr>
          <w:szCs w:val="28"/>
          <w:lang w:val="ru-RU"/>
        </w:rPr>
        <w:tab/>
        <w:t>(</w:t>
      </w:r>
      <w:r>
        <w:rPr>
          <w:szCs w:val="28"/>
          <w:lang w:val="ru-RU"/>
        </w:rPr>
        <w:t>5</w:t>
      </w:r>
      <w:r w:rsidRPr="003A5444">
        <w:rPr>
          <w:szCs w:val="28"/>
          <w:lang w:val="ru-RU"/>
        </w:rPr>
        <w:t>.1),</w:t>
      </w:r>
    </w:p>
    <w:p w:rsidR="00745635" w:rsidRDefault="00745635" w:rsidP="00745635">
      <w:pPr>
        <w:jc w:val="both"/>
        <w:rPr>
          <w:szCs w:val="28"/>
          <w:lang w:val="ru-RU"/>
        </w:rPr>
      </w:pPr>
    </w:p>
    <w:p w:rsidR="002F7AC6" w:rsidRDefault="002F7AC6" w:rsidP="00745635">
      <w:pPr>
        <w:jc w:val="both"/>
        <w:rPr>
          <w:szCs w:val="28"/>
          <w:lang w:val="kk-KZ"/>
        </w:rPr>
      </w:pPr>
      <w:r>
        <w:rPr>
          <w:szCs w:val="28"/>
          <w:lang w:val="ru-RU"/>
        </w:rPr>
        <w:t xml:space="preserve">здесь, </w:t>
      </w:r>
      <w:r>
        <w:rPr>
          <w:szCs w:val="28"/>
        </w:rPr>
        <w:t>d</w:t>
      </w:r>
      <w:r w:rsidRPr="002F7AC6">
        <w:rPr>
          <w:szCs w:val="28"/>
          <w:lang w:val="ru-RU"/>
        </w:rPr>
        <w:t xml:space="preserve"> – </w:t>
      </w:r>
      <w:r>
        <w:rPr>
          <w:szCs w:val="28"/>
          <w:lang w:val="kk-KZ"/>
        </w:rPr>
        <w:t>толщина пленки,</w:t>
      </w:r>
    </w:p>
    <w:p w:rsidR="002F7AC6" w:rsidRDefault="002F7AC6" w:rsidP="00745635">
      <w:pPr>
        <w:jc w:val="both"/>
        <w:rPr>
          <w:szCs w:val="28"/>
          <w:lang w:val="kk-KZ"/>
        </w:rPr>
      </w:pPr>
      <w:r>
        <w:rPr>
          <w:szCs w:val="28"/>
          <w:lang w:val="kk-KZ"/>
        </w:rPr>
        <w:t xml:space="preserve">           Е – прикладываемое напряжение к образцу, Е=9 В.</w:t>
      </w:r>
    </w:p>
    <w:p w:rsidR="002F7AC6" w:rsidRDefault="002F7AC6" w:rsidP="00745635">
      <w:pPr>
        <w:ind w:firstLine="709"/>
        <w:jc w:val="both"/>
        <w:rPr>
          <w:szCs w:val="28"/>
          <w:lang w:val="ru-RU"/>
        </w:rPr>
      </w:pPr>
    </w:p>
    <w:p w:rsidR="00745635" w:rsidRPr="003A5444" w:rsidRDefault="002F7AC6" w:rsidP="00745635">
      <w:pPr>
        <w:ind w:firstLine="709"/>
        <w:jc w:val="both"/>
        <w:rPr>
          <w:szCs w:val="28"/>
          <w:lang w:val="ru-RU"/>
        </w:rPr>
      </w:pPr>
      <w:r>
        <w:rPr>
          <w:szCs w:val="28"/>
          <w:lang w:val="ru-RU"/>
        </w:rPr>
        <w:t>Для пленок</w:t>
      </w:r>
      <w:r w:rsidR="00745635" w:rsidRPr="003A5444">
        <w:rPr>
          <w:szCs w:val="28"/>
          <w:lang w:val="ru-RU"/>
        </w:rPr>
        <w:t xml:space="preserve"> </w:t>
      </w:r>
      <w:r w:rsidR="00E44ECC" w:rsidRPr="003A5444">
        <w:rPr>
          <w:noProof/>
          <w:szCs w:val="28"/>
        </w:rPr>
        <w:t>TiO</w:t>
      </w:r>
      <w:r w:rsidR="00E44ECC" w:rsidRPr="003A5444">
        <w:rPr>
          <w:noProof/>
          <w:szCs w:val="28"/>
          <w:vertAlign w:val="subscript"/>
          <w:lang w:val="ru-RU"/>
        </w:rPr>
        <w:t>2</w:t>
      </w:r>
      <w:r w:rsidR="00745635" w:rsidRPr="003A5444">
        <w:rPr>
          <w:szCs w:val="28"/>
          <w:lang w:val="ru-RU"/>
        </w:rPr>
        <w:t xml:space="preserve"> значение </w:t>
      </w:r>
      <w:r w:rsidR="00745635" w:rsidRPr="003A5444">
        <w:rPr>
          <w:noProof/>
          <w:szCs w:val="28"/>
        </w:rPr>
        <w:t>μ</w:t>
      </w:r>
      <w:r w:rsidR="00745635" w:rsidRPr="003A5444">
        <w:rPr>
          <w:noProof/>
          <w:szCs w:val="28"/>
          <w:vertAlign w:val="subscript"/>
        </w:rPr>
        <w:t>d</w:t>
      </w:r>
      <w:r w:rsidR="00745635" w:rsidRPr="003A5444">
        <w:rPr>
          <w:noProof/>
          <w:szCs w:val="28"/>
          <w:lang w:val="ru-RU"/>
        </w:rPr>
        <w:t xml:space="preserve"> равно 7,9</w:t>
      </w:r>
      <w:r w:rsidR="00745635" w:rsidRPr="003A5444">
        <w:rPr>
          <w:szCs w:val="28"/>
          <w:lang w:val="ru-RU"/>
        </w:rPr>
        <w:t>∙</w:t>
      </w:r>
      <w:r w:rsidR="00745635" w:rsidRPr="003A5444">
        <w:rPr>
          <w:noProof/>
          <w:szCs w:val="28"/>
          <w:lang w:val="ru-RU"/>
        </w:rPr>
        <w:t>10</w:t>
      </w:r>
      <w:r w:rsidR="00745635" w:rsidRPr="003A5444">
        <w:rPr>
          <w:noProof/>
          <w:szCs w:val="28"/>
          <w:vertAlign w:val="superscript"/>
          <w:lang w:val="ru-RU"/>
        </w:rPr>
        <w:t>-2</w:t>
      </w:r>
      <w:r w:rsidR="00745635" w:rsidRPr="003A5444">
        <w:rPr>
          <w:noProof/>
          <w:szCs w:val="28"/>
          <w:lang w:val="ru-RU"/>
        </w:rPr>
        <w:t xml:space="preserve"> м/В</w:t>
      </w:r>
      <w:r w:rsidR="00745635" w:rsidRPr="003A5444">
        <w:rPr>
          <w:szCs w:val="28"/>
          <w:lang w:val="ru-RU"/>
        </w:rPr>
        <w:t>∙</w:t>
      </w:r>
      <w:r w:rsidR="00745635" w:rsidRPr="003A5444">
        <w:rPr>
          <w:noProof/>
          <w:szCs w:val="28"/>
          <w:lang w:val="ru-RU"/>
        </w:rPr>
        <w:t xml:space="preserve">с. </w:t>
      </w:r>
      <w:r w:rsidR="00E44ECC">
        <w:rPr>
          <w:noProof/>
          <w:szCs w:val="28"/>
          <w:lang w:val="ru-RU"/>
        </w:rPr>
        <w:t xml:space="preserve">В то время </w:t>
      </w:r>
      <w:r w:rsidR="00745635" w:rsidRPr="003A5444">
        <w:rPr>
          <w:noProof/>
          <w:szCs w:val="28"/>
          <w:lang w:val="ru-RU"/>
        </w:rPr>
        <w:t xml:space="preserve">как для </w:t>
      </w:r>
      <w:r w:rsidR="00E44ECC">
        <w:rPr>
          <w:noProof/>
          <w:szCs w:val="28"/>
          <w:lang w:val="ru-RU"/>
        </w:rPr>
        <w:t xml:space="preserve">нанокомпозитной </w:t>
      </w:r>
      <w:r w:rsidR="00745635" w:rsidRPr="003A5444">
        <w:rPr>
          <w:noProof/>
          <w:szCs w:val="28"/>
          <w:lang w:val="ru-RU"/>
        </w:rPr>
        <w:t xml:space="preserve">пленки на основе </w:t>
      </w:r>
      <w:r w:rsidR="00745635" w:rsidRPr="003A5444">
        <w:rPr>
          <w:noProof/>
          <w:szCs w:val="28"/>
        </w:rPr>
        <w:t>TiO</w:t>
      </w:r>
      <w:r w:rsidR="00745635" w:rsidRPr="003A5444">
        <w:rPr>
          <w:noProof/>
          <w:szCs w:val="28"/>
          <w:vertAlign w:val="subscript"/>
          <w:lang w:val="ru-RU"/>
        </w:rPr>
        <w:t>2</w:t>
      </w:r>
      <w:r w:rsidR="00745635" w:rsidRPr="003A5444">
        <w:rPr>
          <w:noProof/>
          <w:szCs w:val="28"/>
          <w:lang w:val="ru-RU"/>
        </w:rPr>
        <w:t>-</w:t>
      </w:r>
      <w:r w:rsidR="00745635" w:rsidRPr="003A5444">
        <w:rPr>
          <w:noProof/>
          <w:szCs w:val="28"/>
        </w:rPr>
        <w:t>GO</w:t>
      </w:r>
      <w:r>
        <w:rPr>
          <w:noProof/>
          <w:szCs w:val="28"/>
          <w:lang w:val="ru-RU"/>
        </w:rPr>
        <w:t xml:space="preserve"> данная величина увеличилась до 9,1*10</w:t>
      </w:r>
      <w:r w:rsidRPr="002F7AC6">
        <w:rPr>
          <w:noProof/>
          <w:szCs w:val="28"/>
          <w:vertAlign w:val="superscript"/>
          <w:lang w:val="ru-RU"/>
        </w:rPr>
        <w:t>-2</w:t>
      </w:r>
      <w:r>
        <w:rPr>
          <w:noProof/>
          <w:szCs w:val="28"/>
          <w:lang w:val="ru-RU"/>
        </w:rPr>
        <w:t xml:space="preserve"> м/В*с или в 1,15 раза. </w:t>
      </w:r>
      <w:r w:rsidR="00745635" w:rsidRPr="003A5444">
        <w:rPr>
          <w:noProof/>
          <w:szCs w:val="28"/>
          <w:lang w:val="ru-RU"/>
        </w:rPr>
        <w:t xml:space="preserve">Для </w:t>
      </w:r>
      <w:r w:rsidR="00745635" w:rsidRPr="003A5444">
        <w:rPr>
          <w:noProof/>
          <w:szCs w:val="28"/>
        </w:rPr>
        <w:t>TiO</w:t>
      </w:r>
      <w:r w:rsidR="00745635" w:rsidRPr="003A5444">
        <w:rPr>
          <w:noProof/>
          <w:szCs w:val="28"/>
          <w:vertAlign w:val="subscript"/>
          <w:lang w:val="ru-RU"/>
        </w:rPr>
        <w:t>2</w:t>
      </w:r>
      <w:r w:rsidR="00745635" w:rsidRPr="003A5444">
        <w:rPr>
          <w:noProof/>
          <w:szCs w:val="28"/>
          <w:lang w:val="ru-RU"/>
        </w:rPr>
        <w:t>-</w:t>
      </w:r>
      <w:r w:rsidR="00745635" w:rsidRPr="003A5444">
        <w:rPr>
          <w:noProof/>
          <w:szCs w:val="28"/>
        </w:rPr>
        <w:t>rGO</w:t>
      </w:r>
      <w:r w:rsidR="00745635" w:rsidRPr="003A5444">
        <w:rPr>
          <w:noProof/>
          <w:szCs w:val="28"/>
          <w:lang w:val="ru-RU"/>
        </w:rPr>
        <w:t xml:space="preserve"> величина </w:t>
      </w:r>
      <w:r w:rsidR="00745635" w:rsidRPr="003A5444">
        <w:rPr>
          <w:noProof/>
          <w:szCs w:val="28"/>
        </w:rPr>
        <w:t>μ</w:t>
      </w:r>
      <w:r w:rsidR="00745635" w:rsidRPr="003A5444">
        <w:rPr>
          <w:noProof/>
          <w:szCs w:val="28"/>
          <w:vertAlign w:val="subscript"/>
        </w:rPr>
        <w:t>d</w:t>
      </w:r>
      <w:r w:rsidR="00745635" w:rsidRPr="003A5444">
        <w:rPr>
          <w:noProof/>
          <w:szCs w:val="28"/>
          <w:lang w:val="ru-RU"/>
        </w:rPr>
        <w:t xml:space="preserve"> заметно ниже, чем в пленках </w:t>
      </w:r>
      <w:r w:rsidR="00745635" w:rsidRPr="003A5444">
        <w:rPr>
          <w:noProof/>
          <w:szCs w:val="28"/>
        </w:rPr>
        <w:t>TiO</w:t>
      </w:r>
      <w:r w:rsidR="00745635" w:rsidRPr="003A5444">
        <w:rPr>
          <w:noProof/>
          <w:szCs w:val="28"/>
          <w:vertAlign w:val="subscript"/>
          <w:lang w:val="ru-RU"/>
        </w:rPr>
        <w:t>2</w:t>
      </w:r>
      <w:r w:rsidR="00745635" w:rsidRPr="003A5444">
        <w:rPr>
          <w:noProof/>
          <w:szCs w:val="28"/>
          <w:lang w:val="ru-RU"/>
        </w:rPr>
        <w:t xml:space="preserve"> и </w:t>
      </w:r>
      <w:r w:rsidR="00745635" w:rsidRPr="003A5444">
        <w:rPr>
          <w:noProof/>
          <w:szCs w:val="28"/>
        </w:rPr>
        <w:t>TiO</w:t>
      </w:r>
      <w:r w:rsidR="00745635" w:rsidRPr="003A5444">
        <w:rPr>
          <w:noProof/>
          <w:szCs w:val="28"/>
          <w:vertAlign w:val="subscript"/>
          <w:lang w:val="ru-RU"/>
        </w:rPr>
        <w:t>2</w:t>
      </w:r>
      <w:r w:rsidR="00745635" w:rsidRPr="003A5444">
        <w:rPr>
          <w:noProof/>
          <w:szCs w:val="28"/>
          <w:lang w:val="ru-RU"/>
        </w:rPr>
        <w:t>-</w:t>
      </w:r>
      <w:r w:rsidR="00745635" w:rsidRPr="003A5444">
        <w:rPr>
          <w:noProof/>
          <w:szCs w:val="28"/>
        </w:rPr>
        <w:t>GO</w:t>
      </w:r>
      <w:r w:rsidR="00745635" w:rsidRPr="003A5444">
        <w:rPr>
          <w:noProof/>
          <w:szCs w:val="28"/>
          <w:lang w:val="ru-RU"/>
        </w:rPr>
        <w:t>, и равна 1,2</w:t>
      </w:r>
      <w:r w:rsidR="00745635" w:rsidRPr="003A5444">
        <w:rPr>
          <w:szCs w:val="28"/>
          <w:lang w:val="ru-RU"/>
        </w:rPr>
        <w:t>∙</w:t>
      </w:r>
      <w:r w:rsidR="00745635" w:rsidRPr="003A5444">
        <w:rPr>
          <w:noProof/>
          <w:szCs w:val="28"/>
          <w:lang w:val="ru-RU"/>
        </w:rPr>
        <w:t>10</w:t>
      </w:r>
      <w:r w:rsidR="00745635" w:rsidRPr="003A5444">
        <w:rPr>
          <w:noProof/>
          <w:szCs w:val="28"/>
          <w:vertAlign w:val="superscript"/>
          <w:lang w:val="ru-RU"/>
        </w:rPr>
        <w:t>-2</w:t>
      </w:r>
      <w:r w:rsidR="00745635" w:rsidRPr="003A5444">
        <w:rPr>
          <w:noProof/>
          <w:szCs w:val="28"/>
          <w:lang w:val="ru-RU"/>
        </w:rPr>
        <w:t xml:space="preserve"> м/В</w:t>
      </w:r>
      <w:r w:rsidR="00745635" w:rsidRPr="003A5444">
        <w:rPr>
          <w:szCs w:val="28"/>
          <w:lang w:val="ru-RU"/>
        </w:rPr>
        <w:t>∙</w:t>
      </w:r>
      <w:r w:rsidR="00745635" w:rsidRPr="003A5444">
        <w:rPr>
          <w:noProof/>
          <w:szCs w:val="28"/>
          <w:lang w:val="ru-RU"/>
        </w:rPr>
        <w:t xml:space="preserve">с. Однако </w:t>
      </w:r>
      <w:r w:rsidR="00745635" w:rsidRPr="003A5444">
        <w:rPr>
          <w:noProof/>
          <w:szCs w:val="28"/>
        </w:rPr>
        <w:t>I</w:t>
      </w:r>
      <w:r w:rsidR="00745635" w:rsidRPr="003A5444">
        <w:rPr>
          <w:noProof/>
          <w:szCs w:val="28"/>
          <w:vertAlign w:val="subscript"/>
          <w:lang w:val="ru-RU"/>
        </w:rPr>
        <w:t>ф</w:t>
      </w:r>
      <w:r w:rsidR="00745635" w:rsidRPr="003A5444">
        <w:rPr>
          <w:noProof/>
          <w:szCs w:val="28"/>
          <w:lang w:val="ru-RU"/>
        </w:rPr>
        <w:t xml:space="preserve"> для него заметно больше, чем у остальных фотодетекторов, что свидетельествует о большей концентрации носителей заряда, которе генерируются при фотоооблучении </w:t>
      </w:r>
      <w:r w:rsidR="00745635" w:rsidRPr="003A5444">
        <w:rPr>
          <w:noProof/>
          <w:szCs w:val="28"/>
        </w:rPr>
        <w:t>Xe</w:t>
      </w:r>
      <w:r w:rsidR="00745635" w:rsidRPr="003A5444">
        <w:rPr>
          <w:noProof/>
          <w:szCs w:val="28"/>
          <w:lang w:val="ru-RU"/>
        </w:rPr>
        <w:t xml:space="preserve"> </w:t>
      </w:r>
      <w:r w:rsidR="00745635" w:rsidRPr="003A5444">
        <w:rPr>
          <w:noProof/>
          <w:szCs w:val="28"/>
          <w:lang w:val="ru-RU"/>
        </w:rPr>
        <w:lastRenderedPageBreak/>
        <w:t xml:space="preserve">лампой, что может быть связано с большим светопоглощением данного нанокомпозита в видимой области спектра по сравнению с </w:t>
      </w:r>
      <w:r w:rsidR="00745635" w:rsidRPr="003A5444">
        <w:rPr>
          <w:noProof/>
          <w:szCs w:val="28"/>
        </w:rPr>
        <w:t>GO</w:t>
      </w:r>
      <w:r w:rsidR="00745635">
        <w:rPr>
          <w:noProof/>
          <w:szCs w:val="28"/>
          <w:lang w:val="ru-RU"/>
        </w:rPr>
        <w:t xml:space="preserve"> [</w:t>
      </w:r>
      <w:r w:rsidR="00745635" w:rsidRPr="004B1D8F">
        <w:rPr>
          <w:noProof/>
          <w:szCs w:val="28"/>
          <w:lang w:val="ru-RU"/>
        </w:rPr>
        <w:t>153</w:t>
      </w:r>
      <w:r w:rsidR="00745635" w:rsidRPr="003A5444">
        <w:rPr>
          <w:noProof/>
          <w:szCs w:val="28"/>
          <w:lang w:val="ru-RU"/>
        </w:rPr>
        <w:t>].</w:t>
      </w:r>
    </w:p>
    <w:p w:rsidR="00745635" w:rsidRPr="003A5444" w:rsidRDefault="00745635" w:rsidP="00745635">
      <w:pPr>
        <w:ind w:firstLine="709"/>
        <w:jc w:val="both"/>
        <w:rPr>
          <w:szCs w:val="28"/>
          <w:lang w:val="ru-RU"/>
        </w:rPr>
      </w:pPr>
      <w:r w:rsidRPr="003A5444">
        <w:rPr>
          <w:szCs w:val="28"/>
          <w:lang w:val="ru-RU"/>
        </w:rPr>
        <w:t xml:space="preserve">Также были определены фотоэлектрические характеристики фотоэлемента при освещении различными уровнями светового потока. Под фотоэлектрическими характеристиками подразумеваются ВАХ, чувствительность детектора </w:t>
      </w:r>
      <w:r w:rsidRPr="003A5444">
        <w:rPr>
          <w:szCs w:val="28"/>
        </w:rPr>
        <w:t>R</w:t>
      </w:r>
      <w:r w:rsidRPr="003A5444">
        <w:rPr>
          <w:szCs w:val="28"/>
          <w:lang w:val="ru-RU"/>
        </w:rPr>
        <w:t xml:space="preserve">, удельная детектируемость </w:t>
      </w:r>
      <w:r w:rsidRPr="003A5444">
        <w:rPr>
          <w:szCs w:val="28"/>
        </w:rPr>
        <w:t>D</w:t>
      </w:r>
      <w:r w:rsidRPr="003A5444">
        <w:rPr>
          <w:szCs w:val="28"/>
          <w:lang w:val="ru-RU"/>
        </w:rPr>
        <w:t xml:space="preserve">*, фототок детектора. Уровень светового потока, или его мощность импульса, изменялся с помощью нейтральных фильтров на лазере с </w:t>
      </w:r>
      <w:r w:rsidRPr="003A5444">
        <w:rPr>
          <w:szCs w:val="28"/>
        </w:rPr>
        <w:t>λ</w:t>
      </w:r>
      <w:r w:rsidRPr="003A5444">
        <w:rPr>
          <w:szCs w:val="28"/>
          <w:vertAlign w:val="subscript"/>
          <w:lang w:val="ru-RU"/>
        </w:rPr>
        <w:t>ген</w:t>
      </w:r>
      <w:r w:rsidRPr="003A5444">
        <w:rPr>
          <w:szCs w:val="28"/>
          <w:lang w:val="ru-RU"/>
        </w:rPr>
        <w:t xml:space="preserve">=355 нм. </w:t>
      </w:r>
    </w:p>
    <w:p w:rsidR="002F7AC6" w:rsidRDefault="00745635" w:rsidP="00745635">
      <w:pPr>
        <w:ind w:firstLine="709"/>
        <w:jc w:val="both"/>
        <w:rPr>
          <w:szCs w:val="28"/>
          <w:lang w:val="ru-RU"/>
        </w:rPr>
      </w:pPr>
      <w:r w:rsidRPr="003A5444">
        <w:rPr>
          <w:szCs w:val="28"/>
          <w:lang w:val="ru-RU"/>
        </w:rPr>
        <w:t xml:space="preserve">Чувствительность </w:t>
      </w:r>
      <w:r w:rsidRPr="003A5444">
        <w:rPr>
          <w:szCs w:val="28"/>
        </w:rPr>
        <w:t>R</w:t>
      </w:r>
      <w:r w:rsidRPr="003A5444">
        <w:rPr>
          <w:szCs w:val="28"/>
          <w:lang w:val="ru-RU"/>
        </w:rPr>
        <w:t xml:space="preserve"> фотодетекторов </w:t>
      </w:r>
      <w:r w:rsidR="00E44ECC">
        <w:rPr>
          <w:szCs w:val="28"/>
          <w:lang w:val="ru-RU"/>
        </w:rPr>
        <w:t>определяли</w:t>
      </w:r>
      <w:r w:rsidRPr="003A5444">
        <w:rPr>
          <w:szCs w:val="28"/>
          <w:lang w:val="ru-RU"/>
        </w:rPr>
        <w:t xml:space="preserve"> с помощью </w:t>
      </w:r>
      <w:r w:rsidR="00E44ECC">
        <w:rPr>
          <w:szCs w:val="28"/>
          <w:lang w:val="ru-RU"/>
        </w:rPr>
        <w:t xml:space="preserve">следующей </w:t>
      </w:r>
      <w:r w:rsidRPr="003A5444">
        <w:rPr>
          <w:szCs w:val="28"/>
          <w:lang w:val="ru-RU"/>
        </w:rPr>
        <w:t>формулы</w:t>
      </w:r>
      <w:r w:rsidR="002F7AC6">
        <w:rPr>
          <w:szCs w:val="28"/>
          <w:lang w:val="ru-RU"/>
        </w:rPr>
        <w:t>:</w:t>
      </w:r>
    </w:p>
    <w:p w:rsidR="002F7AC6" w:rsidRDefault="002F7AC6" w:rsidP="00745635">
      <w:pPr>
        <w:ind w:firstLine="709"/>
        <w:jc w:val="both"/>
        <w:rPr>
          <w:szCs w:val="28"/>
          <w:lang w:val="ru-RU"/>
        </w:rPr>
      </w:pPr>
    </w:p>
    <w:p w:rsidR="002F7AC6" w:rsidRPr="003A5444" w:rsidRDefault="002F7AC6" w:rsidP="002F7AC6">
      <w:pPr>
        <w:jc w:val="right"/>
        <w:rPr>
          <w:szCs w:val="28"/>
          <w:lang w:val="ru-RU"/>
        </w:rPr>
      </w:pPr>
      <w:r w:rsidRPr="002F7AC6">
        <w:rPr>
          <w:position w:val="-24"/>
          <w:szCs w:val="28"/>
        </w:rPr>
        <w:object w:dxaOrig="740" w:dyaOrig="660">
          <v:shape id="_x0000_i1046" type="#_x0000_t75" style="width:37.2pt;height:33.6pt" o:ole="">
            <v:imagedata r:id="rId131" o:title=""/>
          </v:shape>
          <o:OLEObject Type="Embed" ProgID="Equation.3" ShapeID="_x0000_i1046" DrawAspect="Content" ObjectID="_1680434388" r:id="rId132"/>
        </w:object>
      </w:r>
      <w:r w:rsidRPr="002F7AC6">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t>(5.2)</w:t>
      </w:r>
    </w:p>
    <w:p w:rsidR="002F7AC6" w:rsidRDefault="002F7AC6" w:rsidP="00745635">
      <w:pPr>
        <w:ind w:firstLine="709"/>
        <w:jc w:val="both"/>
        <w:rPr>
          <w:szCs w:val="28"/>
          <w:lang w:val="ru-RU"/>
        </w:rPr>
      </w:pPr>
    </w:p>
    <w:p w:rsidR="002F7AC6" w:rsidRDefault="002F7AC6" w:rsidP="00745635">
      <w:pPr>
        <w:ind w:firstLine="709"/>
        <w:jc w:val="both"/>
        <w:rPr>
          <w:szCs w:val="28"/>
          <w:lang w:val="ru-RU"/>
        </w:rPr>
      </w:pPr>
      <w:r>
        <w:rPr>
          <w:szCs w:val="28"/>
          <w:lang w:val="ru-RU"/>
        </w:rPr>
        <w:t xml:space="preserve">здесь, </w:t>
      </w:r>
      <w:r>
        <w:rPr>
          <w:szCs w:val="28"/>
        </w:rPr>
        <w:t>P</w:t>
      </w:r>
      <w:r>
        <w:rPr>
          <w:szCs w:val="28"/>
          <w:lang w:val="ru-RU"/>
        </w:rPr>
        <w:t xml:space="preserve"> – мощность падающего света.</w:t>
      </w:r>
    </w:p>
    <w:p w:rsidR="002F7AC6" w:rsidRDefault="002F7AC6" w:rsidP="00745635">
      <w:pPr>
        <w:ind w:firstLine="709"/>
        <w:jc w:val="both"/>
        <w:rPr>
          <w:szCs w:val="28"/>
          <w:lang w:val="ru-RU"/>
        </w:rPr>
      </w:pPr>
    </w:p>
    <w:p w:rsidR="002F7AC6" w:rsidRPr="002F7AC6" w:rsidRDefault="002F7AC6" w:rsidP="00745635">
      <w:pPr>
        <w:ind w:firstLine="709"/>
        <w:jc w:val="both"/>
        <w:rPr>
          <w:szCs w:val="28"/>
          <w:lang w:val="ru-RU"/>
        </w:rPr>
      </w:pPr>
      <w:r>
        <w:rPr>
          <w:szCs w:val="28"/>
        </w:rPr>
        <w:t>D</w:t>
      </w:r>
      <w:r w:rsidRPr="002F7AC6">
        <w:rPr>
          <w:szCs w:val="28"/>
          <w:lang w:val="ru-RU"/>
        </w:rPr>
        <w:t>*</w:t>
      </w:r>
      <w:r>
        <w:rPr>
          <w:szCs w:val="28"/>
          <w:lang w:val="ru-RU"/>
        </w:rPr>
        <w:t xml:space="preserve">, которая определяет способность прибора детектировать слабые световые сигналы может быть определена </w:t>
      </w:r>
      <w:r w:rsidRPr="002F7AC6">
        <w:rPr>
          <w:szCs w:val="28"/>
          <w:lang w:val="ru-RU"/>
        </w:rPr>
        <w:t>[</w:t>
      </w:r>
      <w:r>
        <w:rPr>
          <w:szCs w:val="28"/>
          <w:lang w:val="ru-RU"/>
        </w:rPr>
        <w:t>212,213</w:t>
      </w:r>
      <w:r w:rsidRPr="002F7AC6">
        <w:rPr>
          <w:szCs w:val="28"/>
          <w:lang w:val="ru-RU"/>
        </w:rPr>
        <w:t>]</w:t>
      </w:r>
      <w:r>
        <w:rPr>
          <w:szCs w:val="28"/>
          <w:lang w:val="ru-RU"/>
        </w:rPr>
        <w:t xml:space="preserve"> по формуле:</w:t>
      </w:r>
    </w:p>
    <w:p w:rsidR="00745635" w:rsidRPr="003A5444" w:rsidRDefault="00745635" w:rsidP="00745635">
      <w:pPr>
        <w:ind w:firstLine="709"/>
        <w:jc w:val="both"/>
        <w:rPr>
          <w:szCs w:val="28"/>
          <w:lang w:val="ru-RU"/>
        </w:rPr>
      </w:pPr>
    </w:p>
    <w:p w:rsidR="00745635" w:rsidRPr="003A5444" w:rsidRDefault="00745635" w:rsidP="00745635">
      <w:pPr>
        <w:jc w:val="right"/>
        <w:rPr>
          <w:szCs w:val="28"/>
          <w:lang w:val="ru-RU"/>
        </w:rPr>
      </w:pPr>
      <w:r w:rsidRPr="00DB129C">
        <w:rPr>
          <w:position w:val="-34"/>
          <w:szCs w:val="28"/>
        </w:rPr>
        <w:object w:dxaOrig="1820" w:dyaOrig="760">
          <v:shape id="_x0000_i1047" type="#_x0000_t75" style="width:91.2pt;height:37.8pt" o:ole="">
            <v:imagedata r:id="rId133" o:title=""/>
          </v:shape>
          <o:OLEObject Type="Embed" ProgID="Equation.3" ShapeID="_x0000_i1047" DrawAspect="Content" ObjectID="_1680434389" r:id="rId134"/>
        </w:object>
      </w:r>
      <w:r w:rsidRPr="003A5444">
        <w:rPr>
          <w:szCs w:val="28"/>
        </w:rPr>
        <w:fldChar w:fldCharType="begin"/>
      </w:r>
      <w:r w:rsidRPr="003A5444">
        <w:rPr>
          <w:szCs w:val="28"/>
          <w:lang w:val="ru-RU"/>
        </w:rPr>
        <w:instrText xml:space="preserve"> </w:instrText>
      </w:r>
      <w:r w:rsidRPr="003A5444">
        <w:rPr>
          <w:szCs w:val="28"/>
        </w:rPr>
        <w:instrText>QUOTE</w:instrText>
      </w:r>
      <w:r w:rsidRPr="003A5444">
        <w:rPr>
          <w:szCs w:val="28"/>
          <w:lang w:val="ru-RU"/>
        </w:rPr>
        <w:instrText xml:space="preserve"> </w:instrText>
      </w:r>
      <m:oMath>
        <m:sSup>
          <m:sSupPr>
            <m:ctrlPr>
              <w:rPr>
                <w:rFonts w:ascii="Cambria Math" w:hAnsi="Cambria Math"/>
                <w:i/>
                <w:szCs w:val="28"/>
              </w:rPr>
            </m:ctrlPr>
          </m:sSupPr>
          <m:e>
            <m:r>
              <m:rPr>
                <m:sty m:val="p"/>
              </m:rPr>
              <w:rPr>
                <w:rFonts w:ascii="Cambria Math" w:hAnsi="Cambria Math"/>
                <w:szCs w:val="28"/>
              </w:rPr>
              <m:t>D</m:t>
            </m:r>
          </m:e>
          <m:sup>
            <m:r>
              <m:rPr>
                <m:sty m:val="p"/>
              </m:rPr>
              <w:rPr>
                <w:rFonts w:hAnsi="Cambria Math"/>
                <w:szCs w:val="28"/>
                <w:lang w:val="ru-RU"/>
              </w:rPr>
              <m:t>*</m:t>
            </m:r>
          </m:sup>
        </m:sSup>
        <m:r>
          <m:rPr>
            <m:sty m:val="p"/>
          </m:rPr>
          <w:rPr>
            <w:rFonts w:ascii="Cambria Math"/>
            <w:szCs w:val="28"/>
            <w:lang w:val="ru-RU"/>
          </w:rPr>
          <m:t>=</m:t>
        </m:r>
        <m:f>
          <m:fPr>
            <m:ctrlPr>
              <w:rPr>
                <w:rFonts w:ascii="Cambria Math" w:hAnsi="Cambria Math"/>
                <w:i/>
                <w:szCs w:val="28"/>
              </w:rPr>
            </m:ctrlPr>
          </m:fPr>
          <m:num>
            <m:r>
              <m:rPr>
                <m:sty m:val="p"/>
              </m:rPr>
              <w:rPr>
                <w:rFonts w:ascii="Cambria Math" w:hAnsi="Cambria Math"/>
                <w:szCs w:val="28"/>
              </w:rPr>
              <m:t>R</m:t>
            </m:r>
            <m:sSup>
              <m:sSupPr>
                <m:ctrlPr>
                  <w:rPr>
                    <w:rFonts w:ascii="Cambria Math" w:hAnsi="Cambria Math"/>
                    <w:i/>
                    <w:szCs w:val="28"/>
                  </w:rPr>
                </m:ctrlPr>
              </m:sSupPr>
              <m:e>
                <m:r>
                  <m:rPr>
                    <m:sty m:val="p"/>
                  </m:rPr>
                  <w:rPr>
                    <w:rFonts w:ascii="Cambria Math" w:hAnsi="Cambria Math"/>
                    <w:szCs w:val="28"/>
                  </w:rPr>
                  <m:t>A</m:t>
                </m:r>
              </m:e>
              <m:sup>
                <m:r>
                  <m:rPr>
                    <m:sty m:val="p"/>
                  </m:rPr>
                  <w:rPr>
                    <w:rFonts w:ascii="Cambria Math"/>
                    <w:szCs w:val="28"/>
                    <w:lang w:val="ru-RU"/>
                  </w:rPr>
                  <m:t>1/2</m:t>
                </m:r>
              </m:sup>
            </m:sSup>
          </m:num>
          <m:den>
            <m:rad>
              <m:radPr>
                <m:degHide m:val="1"/>
                <m:ctrlPr>
                  <w:rPr>
                    <w:rFonts w:ascii="Cambria Math" w:hAnsi="Cambria Math"/>
                    <w:i/>
                    <w:szCs w:val="28"/>
                  </w:rPr>
                </m:ctrlPr>
              </m:radPr>
              <m:deg/>
              <m:e>
                <m:r>
                  <m:rPr>
                    <m:sty m:val="p"/>
                  </m:rPr>
                  <w:rPr>
                    <w:rFonts w:ascii="Cambria Math"/>
                    <w:szCs w:val="28"/>
                    <w:lang w:val="ru-RU"/>
                  </w:rPr>
                  <m:t>2</m:t>
                </m:r>
                <m:r>
                  <m:rPr>
                    <m:sty m:val="p"/>
                  </m:rPr>
                  <w:rPr>
                    <w:rFonts w:hAnsi="Cambria Math"/>
                    <w:szCs w:val="28"/>
                    <w:lang w:val="ru-RU"/>
                  </w:rPr>
                  <m:t>*</m:t>
                </m:r>
                <m:r>
                  <m:rPr>
                    <m:sty m:val="p"/>
                  </m:rPr>
                  <w:rPr>
                    <w:rFonts w:ascii="Cambria Math" w:hAnsi="Cambria Math"/>
                    <w:szCs w:val="28"/>
                  </w:rPr>
                  <m:t>e</m:t>
                </m:r>
                <m:r>
                  <m:rPr>
                    <m:sty m:val="p"/>
                  </m:rPr>
                  <w:rPr>
                    <w:rFonts w:hAnsi="Cambria Math"/>
                    <w:szCs w:val="28"/>
                    <w:lang w:val="ru-RU"/>
                  </w:rPr>
                  <m:t>*</m:t>
                </m:r>
                <m:sSub>
                  <m:sSubPr>
                    <m:ctrlPr>
                      <w:rPr>
                        <w:rFonts w:ascii="Cambria Math" w:hAnsi="Cambria Math"/>
                        <w:i/>
                        <w:szCs w:val="28"/>
                      </w:rPr>
                    </m:ctrlPr>
                  </m:sSubPr>
                  <m:e>
                    <m:r>
                      <m:rPr>
                        <m:sty m:val="p"/>
                      </m:rPr>
                      <w:rPr>
                        <w:rFonts w:ascii="Cambria Math" w:hAnsi="Cambria Math"/>
                        <w:szCs w:val="28"/>
                      </w:rPr>
                      <m:t>I</m:t>
                    </m:r>
                  </m:e>
                  <m:sub>
                    <m:r>
                      <m:rPr>
                        <m:sty m:val="p"/>
                      </m:rPr>
                      <w:rPr>
                        <w:rFonts w:ascii="Cambria Math"/>
                        <w:szCs w:val="28"/>
                      </w:rPr>
                      <m:t>dark</m:t>
                    </m:r>
                  </m:sub>
                </m:sSub>
              </m:e>
            </m:rad>
          </m:den>
        </m:f>
      </m:oMath>
      <w:r w:rsidRPr="003A5444">
        <w:rPr>
          <w:szCs w:val="28"/>
          <w:lang w:val="ru-RU"/>
        </w:rPr>
        <w:instrText xml:space="preserve"> </w:instrText>
      </w:r>
      <w:r w:rsidRPr="003A5444">
        <w:rPr>
          <w:szCs w:val="28"/>
        </w:rPr>
        <w:fldChar w:fldCharType="end"/>
      </w:r>
      <w:r>
        <w:rPr>
          <w:szCs w:val="28"/>
          <w:lang w:val="ru-RU"/>
        </w:rPr>
        <w:tab/>
      </w:r>
      <w:r>
        <w:rPr>
          <w:szCs w:val="28"/>
          <w:lang w:val="ru-RU"/>
        </w:rPr>
        <w:tab/>
      </w:r>
      <w:r>
        <w:rPr>
          <w:szCs w:val="28"/>
          <w:lang w:val="ru-RU"/>
        </w:rPr>
        <w:tab/>
      </w:r>
      <w:r>
        <w:rPr>
          <w:szCs w:val="28"/>
          <w:lang w:val="ru-RU"/>
        </w:rPr>
        <w:tab/>
      </w:r>
      <w:r>
        <w:rPr>
          <w:szCs w:val="28"/>
          <w:lang w:val="ru-RU"/>
        </w:rPr>
        <w:tab/>
        <w:t>(5</w:t>
      </w:r>
      <w:r w:rsidR="002F7AC6">
        <w:rPr>
          <w:szCs w:val="28"/>
          <w:lang w:val="ru-RU"/>
        </w:rPr>
        <w:t>.3)</w:t>
      </w:r>
    </w:p>
    <w:p w:rsidR="00745635" w:rsidRPr="003A5444" w:rsidRDefault="00745635" w:rsidP="00745635">
      <w:pPr>
        <w:ind w:firstLine="709"/>
        <w:jc w:val="both"/>
        <w:rPr>
          <w:szCs w:val="28"/>
          <w:lang w:val="ru-RU"/>
        </w:rPr>
      </w:pPr>
    </w:p>
    <w:p w:rsidR="00745635" w:rsidRPr="00DB129C" w:rsidRDefault="00745635" w:rsidP="00745635">
      <w:pPr>
        <w:jc w:val="both"/>
        <w:rPr>
          <w:szCs w:val="28"/>
          <w:lang w:val="ru-RU"/>
        </w:rPr>
      </w:pPr>
      <w:r w:rsidRPr="00DB129C">
        <w:rPr>
          <w:rFonts w:eastAsia="Times New Roman"/>
          <w:szCs w:val="28"/>
          <w:lang w:val="ru-RU"/>
        </w:rPr>
        <w:t xml:space="preserve">где </w:t>
      </w:r>
      <w:r w:rsidRPr="00DB129C">
        <w:rPr>
          <w:rFonts w:eastAsia="Times New Roman"/>
          <w:i/>
          <w:szCs w:val="28"/>
        </w:rPr>
        <w:t>R</w:t>
      </w:r>
      <w:r w:rsidRPr="00DB129C">
        <w:rPr>
          <w:rFonts w:eastAsia="Times New Roman"/>
          <w:szCs w:val="28"/>
          <w:lang w:val="ru-RU"/>
        </w:rPr>
        <w:t xml:space="preserve"> – </w:t>
      </w:r>
      <w:r w:rsidRPr="00DB129C">
        <w:rPr>
          <w:szCs w:val="28"/>
          <w:lang w:val="ru-RU"/>
        </w:rPr>
        <w:t xml:space="preserve">чувствительность фотодетектора, </w:t>
      </w:r>
    </w:p>
    <w:p w:rsidR="00745635" w:rsidRPr="00DB129C" w:rsidRDefault="00745635" w:rsidP="00745635">
      <w:pPr>
        <w:jc w:val="both"/>
        <w:rPr>
          <w:szCs w:val="28"/>
          <w:lang w:val="ru-RU"/>
        </w:rPr>
      </w:pPr>
      <w:r w:rsidRPr="00DB129C">
        <w:rPr>
          <w:i/>
          <w:szCs w:val="28"/>
        </w:rPr>
        <w:t>A</w:t>
      </w:r>
      <w:r w:rsidRPr="00DB129C">
        <w:rPr>
          <w:szCs w:val="28"/>
          <w:lang w:val="ru-RU"/>
        </w:rPr>
        <w:t xml:space="preserve"> – освещаемая площадь образца, </w:t>
      </w:r>
    </w:p>
    <w:p w:rsidR="00745635" w:rsidRPr="00DB129C" w:rsidRDefault="00745635" w:rsidP="00745635">
      <w:pPr>
        <w:jc w:val="both"/>
        <w:rPr>
          <w:szCs w:val="28"/>
          <w:lang w:val="ru-RU"/>
        </w:rPr>
      </w:pPr>
      <w:r w:rsidRPr="00DB129C">
        <w:rPr>
          <w:i/>
          <w:szCs w:val="28"/>
          <w:lang w:val="ru-RU"/>
        </w:rPr>
        <w:t>е</w:t>
      </w:r>
      <w:r w:rsidRPr="00DB129C">
        <w:rPr>
          <w:szCs w:val="28"/>
          <w:lang w:val="ru-RU"/>
        </w:rPr>
        <w:t xml:space="preserve"> – </w:t>
      </w:r>
      <w:r w:rsidR="00442D2B">
        <w:rPr>
          <w:szCs w:val="28"/>
          <w:lang w:val="ru-RU"/>
        </w:rPr>
        <w:t xml:space="preserve">модуль </w:t>
      </w:r>
      <w:r w:rsidRPr="00DB129C">
        <w:rPr>
          <w:szCs w:val="28"/>
          <w:lang w:val="ru-RU"/>
        </w:rPr>
        <w:t>заряд</w:t>
      </w:r>
      <w:r w:rsidR="00442D2B">
        <w:rPr>
          <w:szCs w:val="28"/>
          <w:lang w:val="ru-RU"/>
        </w:rPr>
        <w:t xml:space="preserve">а электрона </w:t>
      </w:r>
      <w:r w:rsidRPr="00DB129C">
        <w:rPr>
          <w:szCs w:val="28"/>
          <w:lang w:val="ru-RU"/>
        </w:rPr>
        <w:t>(е=1,6*10</w:t>
      </w:r>
      <w:r w:rsidRPr="00DB129C">
        <w:rPr>
          <w:szCs w:val="28"/>
          <w:vertAlign w:val="superscript"/>
          <w:lang w:val="ru-RU"/>
        </w:rPr>
        <w:t>-19</w:t>
      </w:r>
      <w:r w:rsidRPr="00DB129C">
        <w:rPr>
          <w:szCs w:val="28"/>
          <w:lang w:val="ru-RU"/>
        </w:rPr>
        <w:t xml:space="preserve"> Кл), </w:t>
      </w:r>
    </w:p>
    <w:p w:rsidR="00745635" w:rsidRPr="00DB129C" w:rsidRDefault="00745635" w:rsidP="00745635">
      <w:pPr>
        <w:jc w:val="both"/>
        <w:rPr>
          <w:szCs w:val="28"/>
          <w:lang w:val="ru-RU"/>
        </w:rPr>
      </w:pPr>
      <w:r w:rsidRPr="00DB129C">
        <w:rPr>
          <w:i/>
          <w:szCs w:val="28"/>
        </w:rPr>
        <w:t>I</w:t>
      </w:r>
      <w:r w:rsidRPr="00DB129C">
        <w:rPr>
          <w:i/>
          <w:szCs w:val="28"/>
          <w:vertAlign w:val="subscript"/>
          <w:lang w:val="ru-RU"/>
        </w:rPr>
        <w:t>темн</w:t>
      </w:r>
      <w:r w:rsidRPr="00DB129C">
        <w:rPr>
          <w:szCs w:val="28"/>
          <w:lang w:val="ru-RU"/>
        </w:rPr>
        <w:t xml:space="preserve"> – значение темнового </w:t>
      </w:r>
      <w:r w:rsidR="00442D2B">
        <w:rPr>
          <w:szCs w:val="28"/>
          <w:lang w:val="ru-RU"/>
        </w:rPr>
        <w:t>фото</w:t>
      </w:r>
      <w:r w:rsidRPr="00DB129C">
        <w:rPr>
          <w:szCs w:val="28"/>
          <w:lang w:val="ru-RU"/>
        </w:rPr>
        <w:t>тока фотодетектора.</w:t>
      </w:r>
    </w:p>
    <w:p w:rsidR="00745635" w:rsidRPr="003A5444" w:rsidRDefault="00745635" w:rsidP="00745635">
      <w:pPr>
        <w:ind w:firstLine="709"/>
        <w:jc w:val="both"/>
        <w:rPr>
          <w:szCs w:val="28"/>
          <w:lang w:val="ru-RU"/>
        </w:rPr>
      </w:pPr>
    </w:p>
    <w:p w:rsidR="00745635" w:rsidRPr="003A5444" w:rsidRDefault="00745635" w:rsidP="00745635">
      <w:pPr>
        <w:ind w:firstLine="709"/>
        <w:jc w:val="both"/>
        <w:rPr>
          <w:szCs w:val="28"/>
          <w:lang w:val="ru-RU"/>
        </w:rPr>
      </w:pPr>
      <w:r w:rsidRPr="003A5444">
        <w:rPr>
          <w:szCs w:val="28"/>
          <w:lang w:val="ru-RU"/>
        </w:rPr>
        <w:t xml:space="preserve">Из таблицы </w:t>
      </w:r>
      <w:r>
        <w:rPr>
          <w:szCs w:val="28"/>
          <w:lang w:val="ru-RU"/>
        </w:rPr>
        <w:t>5</w:t>
      </w:r>
      <w:r w:rsidRPr="003A5444">
        <w:rPr>
          <w:szCs w:val="28"/>
          <w:lang w:val="ru-RU"/>
        </w:rPr>
        <w:t xml:space="preserve">.1 видно, что </w:t>
      </w:r>
      <w:r w:rsidRPr="003A5444">
        <w:rPr>
          <w:szCs w:val="28"/>
        </w:rPr>
        <w:t>R</w:t>
      </w:r>
      <w:r w:rsidRPr="003A5444">
        <w:rPr>
          <w:szCs w:val="28"/>
          <w:lang w:val="ru-RU"/>
        </w:rPr>
        <w:t xml:space="preserve"> композитных пленок с </w:t>
      </w:r>
      <w:r w:rsidRPr="003A5444">
        <w:rPr>
          <w:szCs w:val="28"/>
        </w:rPr>
        <w:t>GO</w:t>
      </w:r>
      <w:r w:rsidRPr="003A5444">
        <w:rPr>
          <w:szCs w:val="28"/>
          <w:lang w:val="ru-RU"/>
        </w:rPr>
        <w:t xml:space="preserve"> в 1,2 раза </w:t>
      </w:r>
      <w:r w:rsidR="00442D2B">
        <w:rPr>
          <w:szCs w:val="28"/>
          <w:lang w:val="ru-RU"/>
        </w:rPr>
        <w:t>больше по сравнению с пленкой</w:t>
      </w:r>
      <w:r w:rsidRPr="003A5444">
        <w:rPr>
          <w:szCs w:val="28"/>
          <w:lang w:val="ru-RU"/>
        </w:rPr>
        <w:t xml:space="preserve"> чистого </w:t>
      </w:r>
      <w:r w:rsidRPr="003A5444">
        <w:rPr>
          <w:szCs w:val="28"/>
        </w:rPr>
        <w:t>TiO</w:t>
      </w:r>
      <w:r w:rsidRPr="003A5444">
        <w:rPr>
          <w:szCs w:val="28"/>
          <w:vertAlign w:val="subscript"/>
          <w:lang w:val="ru-RU"/>
        </w:rPr>
        <w:t>2</w:t>
      </w:r>
      <w:r w:rsidRPr="003A5444">
        <w:rPr>
          <w:szCs w:val="28"/>
          <w:lang w:val="ru-RU"/>
        </w:rPr>
        <w:t xml:space="preserve">. Полученные значения </w:t>
      </w:r>
      <w:r w:rsidRPr="003A5444">
        <w:rPr>
          <w:szCs w:val="28"/>
        </w:rPr>
        <w:t>D</w:t>
      </w:r>
      <w:r w:rsidRPr="003A5444">
        <w:rPr>
          <w:szCs w:val="28"/>
          <w:lang w:val="ru-RU"/>
        </w:rPr>
        <w:t xml:space="preserve">* для чистого </w:t>
      </w:r>
      <w:r w:rsidRPr="003A5444">
        <w:rPr>
          <w:szCs w:val="28"/>
        </w:rPr>
        <w:t>TiO</w:t>
      </w:r>
      <w:r w:rsidRPr="003A5444">
        <w:rPr>
          <w:szCs w:val="28"/>
          <w:vertAlign w:val="subscript"/>
          <w:lang w:val="ru-RU"/>
        </w:rPr>
        <w:t>2</w:t>
      </w:r>
      <w:r w:rsidR="00442D2B">
        <w:rPr>
          <w:szCs w:val="28"/>
          <w:lang w:val="ru-RU"/>
        </w:rPr>
        <w:t xml:space="preserve"> и</w:t>
      </w:r>
      <w:r w:rsidRPr="003A5444">
        <w:rPr>
          <w:szCs w:val="28"/>
          <w:lang w:val="ru-RU"/>
        </w:rPr>
        <w:t xml:space="preserve">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равны ~6∙10</w:t>
      </w:r>
      <w:r w:rsidRPr="003A5444">
        <w:rPr>
          <w:szCs w:val="28"/>
          <w:vertAlign w:val="superscript"/>
          <w:lang w:val="ru-RU"/>
        </w:rPr>
        <w:t xml:space="preserve">7 </w:t>
      </w:r>
      <w:r w:rsidRPr="003A5444">
        <w:rPr>
          <w:szCs w:val="28"/>
          <w:lang w:val="ru-RU"/>
        </w:rPr>
        <w:t xml:space="preserve">Джонс. Для пленок с </w:t>
      </w:r>
      <w:r w:rsidRPr="003A5444">
        <w:rPr>
          <w:szCs w:val="28"/>
        </w:rPr>
        <w:t>rGO</w:t>
      </w:r>
      <w:r w:rsidRPr="003A5444">
        <w:rPr>
          <w:szCs w:val="28"/>
          <w:lang w:val="ru-RU"/>
        </w:rPr>
        <w:t xml:space="preserve"> </w:t>
      </w:r>
      <w:r w:rsidRPr="003A5444">
        <w:rPr>
          <w:szCs w:val="28"/>
        </w:rPr>
        <w:t>R</w:t>
      </w:r>
      <w:r w:rsidRPr="003A5444">
        <w:rPr>
          <w:szCs w:val="28"/>
          <w:lang w:val="ru-RU"/>
        </w:rPr>
        <w:t xml:space="preserve"> увеличилась в ~2,2 раза, тогда как </w:t>
      </w:r>
      <w:r w:rsidRPr="003A5444">
        <w:rPr>
          <w:szCs w:val="28"/>
        </w:rPr>
        <w:t>D</w:t>
      </w:r>
      <w:r w:rsidRPr="003A5444">
        <w:rPr>
          <w:szCs w:val="28"/>
          <w:lang w:val="ru-RU"/>
        </w:rPr>
        <w:t>* уменьшилось в ~2,7 раза по сравнению со значениями, полученными для чистого</w:t>
      </w:r>
      <w:r w:rsidRPr="003A5444">
        <w:rPr>
          <w:szCs w:val="28"/>
        </w:rPr>
        <w:t>TiO</w:t>
      </w:r>
      <w:r w:rsidRPr="003A5444">
        <w:rPr>
          <w:szCs w:val="28"/>
          <w:vertAlign w:val="subscript"/>
          <w:lang w:val="ru-RU"/>
        </w:rPr>
        <w:t>2</w:t>
      </w:r>
      <w:r w:rsidRPr="003A5444">
        <w:rPr>
          <w:szCs w:val="28"/>
          <w:lang w:val="ru-RU"/>
        </w:rPr>
        <w:t xml:space="preserve">. </w:t>
      </w:r>
    </w:p>
    <w:p w:rsidR="00745635" w:rsidRPr="003A5444" w:rsidRDefault="00745635" w:rsidP="00745635">
      <w:pPr>
        <w:ind w:firstLine="709"/>
        <w:jc w:val="both"/>
        <w:rPr>
          <w:szCs w:val="28"/>
          <w:lang w:val="ru-RU"/>
        </w:rPr>
      </w:pPr>
      <w:r w:rsidRPr="003A5444">
        <w:rPr>
          <w:szCs w:val="28"/>
          <w:lang w:val="ru-RU"/>
        </w:rPr>
        <w:t xml:space="preserve">Сравнивая полученные значения фототока, </w:t>
      </w:r>
      <w:r w:rsidRPr="003A5444">
        <w:rPr>
          <w:szCs w:val="28"/>
        </w:rPr>
        <w:t>R</w:t>
      </w:r>
      <w:r w:rsidRPr="003A5444">
        <w:rPr>
          <w:szCs w:val="28"/>
          <w:lang w:val="ru-RU"/>
        </w:rPr>
        <w:t xml:space="preserve"> и </w:t>
      </w:r>
      <w:r w:rsidRPr="003A5444">
        <w:rPr>
          <w:szCs w:val="28"/>
        </w:rPr>
        <w:t>D</w:t>
      </w:r>
      <w:r w:rsidRPr="003A5444">
        <w:rPr>
          <w:szCs w:val="28"/>
          <w:vertAlign w:val="superscript"/>
          <w:lang w:val="ru-RU"/>
        </w:rPr>
        <w:t xml:space="preserve">* </w:t>
      </w:r>
      <w:r>
        <w:rPr>
          <w:szCs w:val="28"/>
          <w:lang w:val="ru-RU"/>
        </w:rPr>
        <w:t>с данными других авторов [</w:t>
      </w:r>
      <w:r w:rsidRPr="004B1D8F">
        <w:rPr>
          <w:szCs w:val="28"/>
          <w:lang w:val="ru-RU"/>
        </w:rPr>
        <w:t>214</w:t>
      </w:r>
      <w:r>
        <w:rPr>
          <w:szCs w:val="28"/>
          <w:lang w:val="ru-RU"/>
        </w:rPr>
        <w:t>,</w:t>
      </w:r>
      <w:r w:rsidRPr="004B1D8F">
        <w:rPr>
          <w:szCs w:val="28"/>
          <w:lang w:val="ru-RU"/>
        </w:rPr>
        <w:t>215</w:t>
      </w:r>
      <w:r w:rsidRPr="003A5444">
        <w:rPr>
          <w:szCs w:val="28"/>
          <w:lang w:val="ru-RU"/>
        </w:rPr>
        <w:t xml:space="preserve">], можно отметить, что полученные значения для пленок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и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w:t>
      </w:r>
      <w:r w:rsidR="00442D2B">
        <w:rPr>
          <w:szCs w:val="28"/>
          <w:lang w:val="ru-RU"/>
        </w:rPr>
        <w:t>сопоставимы</w:t>
      </w:r>
      <w:r w:rsidRPr="003A5444">
        <w:rPr>
          <w:szCs w:val="28"/>
          <w:lang w:val="ru-RU"/>
        </w:rPr>
        <w:t xml:space="preserve"> по показателя</w:t>
      </w:r>
      <w:r w:rsidR="00442D2B">
        <w:rPr>
          <w:szCs w:val="28"/>
          <w:lang w:val="ru-RU"/>
        </w:rPr>
        <w:t>м, чем образцы на основе</w:t>
      </w:r>
      <w:r w:rsidRPr="003A5444">
        <w:rPr>
          <w:szCs w:val="28"/>
          <w:lang w:val="ru-RU"/>
        </w:rPr>
        <w:t xml:space="preserve"> графена</w:t>
      </w:r>
      <w:r w:rsidR="00442D2B">
        <w:rPr>
          <w:szCs w:val="28"/>
          <w:lang w:val="ru-RU"/>
        </w:rPr>
        <w:t xml:space="preserve"> без примесей</w:t>
      </w:r>
      <w:r w:rsidRPr="003A5444">
        <w:rPr>
          <w:szCs w:val="28"/>
          <w:lang w:val="ru-RU"/>
        </w:rPr>
        <w:t xml:space="preserve">, </w:t>
      </w:r>
      <w:r w:rsidR="00442D2B">
        <w:rPr>
          <w:szCs w:val="28"/>
          <w:lang w:val="ru-RU"/>
        </w:rPr>
        <w:t>а также и</w:t>
      </w:r>
      <w:r w:rsidRPr="003A5444">
        <w:rPr>
          <w:szCs w:val="28"/>
          <w:lang w:val="ru-RU"/>
        </w:rPr>
        <w:t xml:space="preserve"> превышают значения генерируемого </w:t>
      </w:r>
      <w:r w:rsidRPr="003A5444">
        <w:rPr>
          <w:szCs w:val="28"/>
        </w:rPr>
        <w:t>I</w:t>
      </w:r>
      <w:r w:rsidR="00442D2B">
        <w:rPr>
          <w:szCs w:val="28"/>
          <w:vertAlign w:val="subscript"/>
          <w:lang w:val="ru-RU"/>
        </w:rPr>
        <w:t>ф</w:t>
      </w:r>
      <w:r w:rsidRPr="003A5444">
        <w:rPr>
          <w:szCs w:val="28"/>
          <w:lang w:val="ru-RU"/>
        </w:rPr>
        <w:t xml:space="preserve">. </w:t>
      </w:r>
    </w:p>
    <w:p w:rsidR="00745635" w:rsidRPr="003A5444" w:rsidRDefault="00745635" w:rsidP="00745635">
      <w:pPr>
        <w:ind w:firstLine="709"/>
        <w:jc w:val="both"/>
        <w:rPr>
          <w:noProof/>
          <w:szCs w:val="28"/>
          <w:lang w:val="ru-RU"/>
        </w:rPr>
      </w:pPr>
      <w:r w:rsidRPr="003A5444">
        <w:rPr>
          <w:noProof/>
          <w:szCs w:val="28"/>
          <w:lang w:val="kk-KZ"/>
        </w:rPr>
        <w:t xml:space="preserve">При измерении кинетики затухания фотоотклика детектора при различных мощностях лазерного импульса было установлено, что </w:t>
      </w:r>
      <w:r w:rsidRPr="003A5444">
        <w:rPr>
          <w:szCs w:val="28"/>
          <w:lang w:val="kk-KZ"/>
        </w:rPr>
        <w:t xml:space="preserve">мощность возбуждения не изменяет формы кинетики, а значит не меняет характера генерации и транспорта свободных носителей заряда в полупроводниковой пленке. Кривые зависимости </w:t>
      </w:r>
      <w:r w:rsidRPr="003A5444">
        <w:rPr>
          <w:szCs w:val="28"/>
          <w:lang w:val="ru-RU"/>
        </w:rPr>
        <w:t>фототока детектора</w:t>
      </w:r>
      <w:r w:rsidRPr="003A5444">
        <w:rPr>
          <w:szCs w:val="28"/>
          <w:lang w:val="kk-KZ"/>
        </w:rPr>
        <w:t xml:space="preserve"> от мощности лазерного импульса (</w:t>
      </w:r>
      <w:r w:rsidRPr="003A5444">
        <w:rPr>
          <w:szCs w:val="28"/>
        </w:rPr>
        <w:t>P</w:t>
      </w:r>
      <w:r w:rsidRPr="003A5444">
        <w:rPr>
          <w:szCs w:val="28"/>
          <w:vertAlign w:val="subscript"/>
        </w:rPr>
        <w:t>imp</w:t>
      </w:r>
      <w:r w:rsidRPr="003A5444">
        <w:rPr>
          <w:szCs w:val="28"/>
          <w:lang w:val="ru-RU"/>
        </w:rPr>
        <w:t xml:space="preserve">) </w:t>
      </w:r>
      <w:r w:rsidRPr="003A5444">
        <w:rPr>
          <w:szCs w:val="28"/>
          <w:lang w:val="kk-KZ"/>
        </w:rPr>
        <w:t xml:space="preserve">показаны на рисунке </w:t>
      </w:r>
      <w:r>
        <w:rPr>
          <w:szCs w:val="28"/>
          <w:lang w:val="kk-KZ"/>
        </w:rPr>
        <w:t>5</w:t>
      </w:r>
      <w:r w:rsidRPr="003A5444">
        <w:rPr>
          <w:szCs w:val="28"/>
          <w:lang w:val="kk-KZ"/>
        </w:rPr>
        <w:t xml:space="preserve">.2 </w:t>
      </w:r>
      <w:r w:rsidRPr="003A5444">
        <w:rPr>
          <w:szCs w:val="28"/>
          <w:lang w:val="ru-RU"/>
        </w:rPr>
        <w:t>(</w:t>
      </w:r>
      <w:r w:rsidRPr="003A5444">
        <w:rPr>
          <w:szCs w:val="28"/>
          <w:lang w:val="kk-KZ"/>
        </w:rPr>
        <w:t>в</w:t>
      </w:r>
      <w:r w:rsidRPr="003A5444">
        <w:rPr>
          <w:szCs w:val="28"/>
          <w:lang w:val="ru-RU"/>
        </w:rPr>
        <w:t>)</w:t>
      </w:r>
      <w:r w:rsidRPr="003A5444">
        <w:rPr>
          <w:szCs w:val="28"/>
          <w:lang w:val="kk-KZ"/>
        </w:rPr>
        <w:t xml:space="preserve">. </w:t>
      </w:r>
      <w:r w:rsidRPr="003A5444">
        <w:rPr>
          <w:noProof/>
          <w:szCs w:val="28"/>
          <w:lang w:val="ru-RU"/>
        </w:rPr>
        <w:t>Видно, что фототок увеличивается с увеличением мощности падающего лазера, похожие зависимос</w:t>
      </w:r>
      <w:r>
        <w:rPr>
          <w:noProof/>
          <w:szCs w:val="28"/>
          <w:lang w:val="ru-RU"/>
        </w:rPr>
        <w:t>ти были получены и в работах [216</w:t>
      </w:r>
      <w:r w:rsidRPr="004B1D8F">
        <w:rPr>
          <w:noProof/>
          <w:szCs w:val="28"/>
          <w:lang w:val="ru-RU"/>
        </w:rPr>
        <w:t>,217</w:t>
      </w:r>
      <w:r w:rsidRPr="003A5444">
        <w:rPr>
          <w:noProof/>
          <w:szCs w:val="28"/>
          <w:lang w:val="ru-RU"/>
        </w:rPr>
        <w:t xml:space="preserve">]. При этом и фототок и остальные фотоэлектрические характеристики </w:t>
      </w:r>
      <w:r w:rsidRPr="003A5444">
        <w:rPr>
          <w:noProof/>
          <w:szCs w:val="28"/>
          <w:lang w:val="ru-RU"/>
        </w:rPr>
        <w:lastRenderedPageBreak/>
        <w:t xml:space="preserve">при освещении лазером ниже, чем при освещении светом лампы. Это связано с тем, что при использовании </w:t>
      </w:r>
      <w:r w:rsidRPr="003A5444">
        <w:rPr>
          <w:noProof/>
          <w:szCs w:val="28"/>
        </w:rPr>
        <w:t>Xe</w:t>
      </w:r>
      <w:r w:rsidRPr="003A5444">
        <w:rPr>
          <w:noProof/>
          <w:szCs w:val="28"/>
          <w:lang w:val="ru-RU"/>
        </w:rPr>
        <w:t xml:space="preserve"> лампы в пленках полупроводника генерируется большее число носителей заряда по сравнению с освещением пленок монохроматическими импульсами (</w:t>
      </w:r>
      <w:r w:rsidRPr="003A5444">
        <w:rPr>
          <w:noProof/>
          <w:szCs w:val="28"/>
        </w:rPr>
        <w:t>λ</w:t>
      </w:r>
      <w:r w:rsidRPr="003A5444">
        <w:rPr>
          <w:noProof/>
          <w:szCs w:val="28"/>
          <w:lang w:val="ru-RU"/>
        </w:rPr>
        <w:t xml:space="preserve">=355 нм). В целом заметно, что при росте мощности излучения фототок линейно увеличивается для пленок </w:t>
      </w:r>
      <w:r w:rsidRPr="003A5444">
        <w:rPr>
          <w:noProof/>
          <w:szCs w:val="28"/>
        </w:rPr>
        <w:t>TiO</w:t>
      </w:r>
      <w:r w:rsidRPr="003A5444">
        <w:rPr>
          <w:noProof/>
          <w:szCs w:val="28"/>
          <w:vertAlign w:val="subscript"/>
          <w:lang w:val="ru-RU"/>
        </w:rPr>
        <w:t>2</w:t>
      </w:r>
      <w:r w:rsidRPr="003A5444">
        <w:rPr>
          <w:noProof/>
          <w:szCs w:val="28"/>
          <w:lang w:val="ru-RU"/>
        </w:rPr>
        <w:t xml:space="preserve"> и </w:t>
      </w:r>
      <w:r w:rsidRPr="003A5444">
        <w:rPr>
          <w:noProof/>
          <w:szCs w:val="28"/>
        </w:rPr>
        <w:t>TiO</w:t>
      </w:r>
      <w:r w:rsidRPr="003A5444">
        <w:rPr>
          <w:noProof/>
          <w:szCs w:val="28"/>
          <w:vertAlign w:val="subscript"/>
          <w:lang w:val="ru-RU"/>
        </w:rPr>
        <w:t>2</w:t>
      </w:r>
      <w:r w:rsidRPr="003A5444">
        <w:rPr>
          <w:noProof/>
          <w:szCs w:val="28"/>
          <w:lang w:val="ru-RU"/>
        </w:rPr>
        <w:t>–</w:t>
      </w:r>
      <w:r w:rsidRPr="003A5444">
        <w:rPr>
          <w:noProof/>
          <w:szCs w:val="28"/>
        </w:rPr>
        <w:t>rGO</w:t>
      </w:r>
      <w:r w:rsidRPr="003A5444">
        <w:rPr>
          <w:noProof/>
          <w:szCs w:val="28"/>
          <w:lang w:val="ru-RU"/>
        </w:rPr>
        <w:t xml:space="preserve"> и носит нелинейный характер для нанокомпозита </w:t>
      </w:r>
      <w:r w:rsidRPr="003A5444">
        <w:rPr>
          <w:noProof/>
          <w:szCs w:val="28"/>
        </w:rPr>
        <w:t>TiO</w:t>
      </w:r>
      <w:r w:rsidRPr="003A5444">
        <w:rPr>
          <w:noProof/>
          <w:szCs w:val="28"/>
          <w:vertAlign w:val="subscript"/>
          <w:lang w:val="ru-RU"/>
        </w:rPr>
        <w:t>2</w:t>
      </w:r>
      <w:r w:rsidRPr="003A5444">
        <w:rPr>
          <w:noProof/>
          <w:szCs w:val="28"/>
          <w:lang w:val="ru-RU"/>
        </w:rPr>
        <w:t>-</w:t>
      </w:r>
      <w:r w:rsidRPr="003A5444">
        <w:rPr>
          <w:noProof/>
          <w:szCs w:val="28"/>
        </w:rPr>
        <w:t>GO</w:t>
      </w:r>
      <w:r w:rsidRPr="003A5444">
        <w:rPr>
          <w:noProof/>
          <w:szCs w:val="28"/>
          <w:lang w:val="ru-RU"/>
        </w:rPr>
        <w:t>. Чувствительность детекторов при этом ведет себя обратно пророрционально и падает с ростом мощност</w:t>
      </w:r>
      <w:r>
        <w:rPr>
          <w:noProof/>
          <w:szCs w:val="28"/>
          <w:lang w:val="ru-RU"/>
        </w:rPr>
        <w:t>и падающего излучения (таблица 5</w:t>
      </w:r>
      <w:r w:rsidRPr="003A5444">
        <w:rPr>
          <w:noProof/>
          <w:szCs w:val="28"/>
          <w:lang w:val="ru-RU"/>
        </w:rPr>
        <w:t xml:space="preserve">.1). Параметр </w:t>
      </w:r>
      <w:r w:rsidRPr="003A5444">
        <w:rPr>
          <w:noProof/>
          <w:szCs w:val="28"/>
        </w:rPr>
        <w:t>D</w:t>
      </w:r>
      <w:r w:rsidRPr="003A5444">
        <w:rPr>
          <w:noProof/>
          <w:szCs w:val="28"/>
          <w:lang w:val="ru-RU"/>
        </w:rPr>
        <w:t>* ведет себя аналогич</w:t>
      </w:r>
      <w:r>
        <w:rPr>
          <w:noProof/>
          <w:szCs w:val="28"/>
          <w:lang w:val="ru-RU"/>
        </w:rPr>
        <w:t>ным способом. Авторами работы [</w:t>
      </w:r>
      <w:r w:rsidRPr="004B1D8F">
        <w:rPr>
          <w:noProof/>
          <w:szCs w:val="28"/>
          <w:lang w:val="ru-RU"/>
        </w:rPr>
        <w:t>216</w:t>
      </w:r>
      <w:r w:rsidRPr="003A5444">
        <w:rPr>
          <w:noProof/>
          <w:szCs w:val="28"/>
          <w:lang w:val="ru-RU"/>
        </w:rPr>
        <w:t>] указывается, что такое уменьшение связано с эффектом насыщения. В целом можно отметить, что разработанные фотодетекторы могут эффективно работать в указанном диапазоне мощности как при моно-, так и при полихроматическом освещении.</w:t>
      </w:r>
    </w:p>
    <w:p w:rsidR="00745635" w:rsidRDefault="00745635" w:rsidP="00745635">
      <w:pPr>
        <w:jc w:val="both"/>
        <w:rPr>
          <w:b/>
          <w:szCs w:val="28"/>
          <w:lang w:val="ru-RU"/>
        </w:rPr>
      </w:pPr>
    </w:p>
    <w:p w:rsidR="002F7AC6" w:rsidRPr="003A5444" w:rsidRDefault="002F7AC6" w:rsidP="00745635">
      <w:pPr>
        <w:jc w:val="both"/>
        <w:rPr>
          <w:b/>
          <w:szCs w:val="28"/>
          <w:lang w:val="ru-RU"/>
        </w:rPr>
      </w:pPr>
      <w:r>
        <w:rPr>
          <w:b/>
          <w:szCs w:val="28"/>
          <w:lang w:val="ru-RU"/>
        </w:rPr>
        <w:t>5.2 Кинетика генерации и затухания носителей заряда в детекторе</w:t>
      </w:r>
    </w:p>
    <w:p w:rsidR="00745635" w:rsidRDefault="00745635" w:rsidP="00745635">
      <w:pPr>
        <w:jc w:val="both"/>
        <w:rPr>
          <w:b/>
          <w:szCs w:val="28"/>
          <w:lang w:val="ru-RU"/>
        </w:rPr>
      </w:pPr>
    </w:p>
    <w:p w:rsidR="00745635" w:rsidRPr="003A5444" w:rsidRDefault="00745635" w:rsidP="00745635">
      <w:pPr>
        <w:ind w:firstLine="709"/>
        <w:jc w:val="both"/>
        <w:rPr>
          <w:szCs w:val="28"/>
          <w:lang w:val="ru-RU"/>
        </w:rPr>
      </w:pPr>
      <w:r w:rsidRPr="003A5444">
        <w:rPr>
          <w:szCs w:val="28"/>
          <w:lang w:val="ru-RU"/>
        </w:rPr>
        <w:t xml:space="preserve">Спектральная чувствительность фотодетекторов на основе </w:t>
      </w:r>
      <w:r w:rsidRPr="003A5444">
        <w:rPr>
          <w:szCs w:val="28"/>
        </w:rPr>
        <w:t>TiO</w:t>
      </w:r>
      <w:r w:rsidRPr="003A5444">
        <w:rPr>
          <w:szCs w:val="28"/>
          <w:vertAlign w:val="subscript"/>
          <w:lang w:val="ru-RU"/>
        </w:rPr>
        <w:t>2</w:t>
      </w:r>
      <w:r w:rsidRPr="003A5444">
        <w:rPr>
          <w:szCs w:val="28"/>
          <w:lang w:val="ru-RU"/>
        </w:rPr>
        <w:t xml:space="preserve"> и нанокомпозитов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была оценена по фототоку при облучении образцов светом </w:t>
      </w:r>
      <w:r w:rsidRPr="003A5444">
        <w:rPr>
          <w:szCs w:val="28"/>
        </w:rPr>
        <w:t>Xe</w:t>
      </w:r>
      <w:r w:rsidRPr="003A5444">
        <w:rPr>
          <w:szCs w:val="28"/>
          <w:lang w:val="ru-RU"/>
        </w:rPr>
        <w:t xml:space="preserve"> лампы через интерференционные оптические фильтры. Мощность света после каждого фильтра измерялась и калибровалась на максимальное пропускание. Для оценки квантовой эффективности (</w:t>
      </w:r>
      <w:r w:rsidRPr="003A5444">
        <w:rPr>
          <w:szCs w:val="28"/>
        </w:rPr>
        <w:t>QE</w:t>
      </w:r>
      <w:r w:rsidRPr="003A5444">
        <w:rPr>
          <w:szCs w:val="28"/>
          <w:lang w:val="ru-RU"/>
        </w:rPr>
        <w:t>) фотодетектора мощность света на определенной длине волны была измерена с помощью калориметрического твердотельного измерителя ИМО-2</w:t>
      </w:r>
      <w:r w:rsidRPr="003A5444">
        <w:rPr>
          <w:szCs w:val="28"/>
        </w:rPr>
        <w:t>H</w:t>
      </w:r>
      <w:r w:rsidRPr="003A5444">
        <w:rPr>
          <w:szCs w:val="28"/>
          <w:lang w:val="ru-RU"/>
        </w:rPr>
        <w:t>.</w:t>
      </w:r>
    </w:p>
    <w:p w:rsidR="00745635" w:rsidRPr="003A5444" w:rsidRDefault="00745635" w:rsidP="00745635">
      <w:pPr>
        <w:ind w:firstLine="709"/>
        <w:jc w:val="both"/>
        <w:rPr>
          <w:szCs w:val="28"/>
          <w:lang w:val="ru-RU"/>
        </w:rPr>
      </w:pPr>
      <w:r w:rsidRPr="003A5444">
        <w:rPr>
          <w:szCs w:val="28"/>
          <w:lang w:val="ru-RU"/>
        </w:rPr>
        <w:t>Результаты показа</w:t>
      </w:r>
      <w:r>
        <w:rPr>
          <w:szCs w:val="28"/>
          <w:lang w:val="ru-RU"/>
        </w:rPr>
        <w:t>ли (рисунок 5</w:t>
      </w:r>
      <w:r w:rsidRPr="003A5444">
        <w:rPr>
          <w:szCs w:val="28"/>
          <w:lang w:val="ru-RU"/>
        </w:rPr>
        <w:t xml:space="preserve">.3), что исследуемые детекторы обладают максимальной чувствительностью в УФ области спектра. При этом энергия падающих фотонов в диапазоне от 700 до 500 нм недостаточна, чтобы обеспечить переход носителей заряда в зону проводимости полупроводника. Однако в области от 470 нм чувствительность детекторов заметно увеличивается. Причем наиболее эффективный рост зарегистрирован для образцов с </w:t>
      </w:r>
      <w:r w:rsidRPr="003A5444">
        <w:rPr>
          <w:szCs w:val="28"/>
        </w:rPr>
        <w:t>GO</w:t>
      </w:r>
      <w:r w:rsidRPr="003A5444">
        <w:rPr>
          <w:szCs w:val="28"/>
          <w:lang w:val="ru-RU"/>
        </w:rPr>
        <w:t xml:space="preserve"> и </w:t>
      </w:r>
      <w:r w:rsidRPr="003A5444">
        <w:rPr>
          <w:szCs w:val="28"/>
        </w:rPr>
        <w:t>rGO</w:t>
      </w:r>
      <w:r w:rsidRPr="003A5444">
        <w:rPr>
          <w:szCs w:val="28"/>
          <w:lang w:val="ru-RU"/>
        </w:rPr>
        <w:t xml:space="preserve">. Вероятно, что в данном случае помимо улучшения зарядо-транспортных характеристик полупроводниковых пленок, свой вклад вносит и изменение ширины запрещенной зоны полупроводника в присутствии производных графена, как показано выше в разделе 3. Квантовая эффективность, оцененная по формуле </w:t>
      </w:r>
      <w:r w:rsidRPr="003A5444">
        <w:rPr>
          <w:szCs w:val="28"/>
        </w:rPr>
        <w:t>QE</w:t>
      </w:r>
      <w:r w:rsidRPr="003A5444">
        <w:rPr>
          <w:szCs w:val="28"/>
          <w:lang w:val="ru-RU"/>
        </w:rPr>
        <w:t>=</w:t>
      </w:r>
      <w:r w:rsidRPr="003A5444">
        <w:rPr>
          <w:szCs w:val="28"/>
        </w:rPr>
        <w:t>R</w:t>
      </w:r>
      <w:r w:rsidRPr="003A5444">
        <w:rPr>
          <w:szCs w:val="28"/>
          <w:lang w:val="ru-RU"/>
        </w:rPr>
        <w:t>∙</w:t>
      </w:r>
      <w:r w:rsidRPr="003A5444">
        <w:rPr>
          <w:szCs w:val="28"/>
        </w:rPr>
        <w:t>hν</w:t>
      </w:r>
      <w:r w:rsidRPr="003A5444">
        <w:rPr>
          <w:szCs w:val="28"/>
          <w:lang w:val="ru-RU"/>
        </w:rPr>
        <w:t xml:space="preserve">, подготовленных фотодетекторов ведет себя аналогичным образом. Кривые зависимости спектральной чувствительности для обоих нанокомпозитов схожи по форме. Квантовая эффективность фотодетекторов на основе пленок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на порядок выше по сравнению с остальными фотодетекторами.</w:t>
      </w:r>
    </w:p>
    <w:p w:rsidR="00745635" w:rsidRPr="003A5444" w:rsidRDefault="00745635" w:rsidP="00745635">
      <w:pPr>
        <w:ind w:firstLine="709"/>
        <w:jc w:val="both"/>
        <w:rPr>
          <w:szCs w:val="28"/>
          <w:lang w:val="ru-RU"/>
        </w:rPr>
      </w:pPr>
    </w:p>
    <w:tbl>
      <w:tblPr>
        <w:tblW w:w="0" w:type="auto"/>
        <w:jc w:val="center"/>
        <w:tblLook w:val="04A0" w:firstRow="1" w:lastRow="0" w:firstColumn="1" w:lastColumn="0" w:noHBand="0" w:noVBand="1"/>
      </w:tblPr>
      <w:tblGrid>
        <w:gridCol w:w="4785"/>
        <w:gridCol w:w="4785"/>
      </w:tblGrid>
      <w:tr w:rsidR="00745635" w:rsidRPr="003A5444" w:rsidTr="00745635">
        <w:trPr>
          <w:jc w:val="center"/>
        </w:trPr>
        <w:tc>
          <w:tcPr>
            <w:tcW w:w="4785" w:type="dxa"/>
            <w:vAlign w:val="center"/>
          </w:tcPr>
          <w:p w:rsidR="00745635" w:rsidRPr="003A5444" w:rsidRDefault="00745635" w:rsidP="00745635">
            <w:pPr>
              <w:jc w:val="center"/>
              <w:rPr>
                <w:szCs w:val="28"/>
              </w:rPr>
            </w:pPr>
            <w:r w:rsidRPr="003A5444">
              <w:rPr>
                <w:noProof/>
                <w:szCs w:val="28"/>
                <w:lang w:val="ru-RU" w:eastAsia="ru-RU"/>
              </w:rPr>
              <w:lastRenderedPageBreak/>
              <w:drawing>
                <wp:inline distT="0" distB="0" distL="0" distR="0" wp14:anchorId="3E063802" wp14:editId="0F9F70DB">
                  <wp:extent cx="2451100" cy="1892300"/>
                  <wp:effectExtent l="0" t="0" r="0" b="0"/>
                  <wp:docPr id="108" name="Рисунок 108" descr="sp 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 resp"/>
                          <pic:cNvPicPr>
                            <a:picLocks noChangeAspect="1" noChangeArrowheads="1"/>
                          </pic:cNvPicPr>
                        </pic:nvPicPr>
                        <pic:blipFill>
                          <a:blip r:embed="rId135">
                            <a:extLst>
                              <a:ext uri="{28A0092B-C50C-407E-A947-70E740481C1C}">
                                <a14:useLocalDpi xmlns:a14="http://schemas.microsoft.com/office/drawing/2010/main" val="0"/>
                              </a:ext>
                            </a:extLst>
                          </a:blip>
                          <a:srcRect l="7034" t="4134" r="5775"/>
                          <a:stretch>
                            <a:fillRect/>
                          </a:stretch>
                        </pic:blipFill>
                        <pic:spPr bwMode="auto">
                          <a:xfrm>
                            <a:off x="0" y="0"/>
                            <a:ext cx="2451100" cy="1892300"/>
                          </a:xfrm>
                          <a:prstGeom prst="rect">
                            <a:avLst/>
                          </a:prstGeom>
                          <a:noFill/>
                          <a:ln>
                            <a:noFill/>
                          </a:ln>
                        </pic:spPr>
                      </pic:pic>
                    </a:graphicData>
                  </a:graphic>
                </wp:inline>
              </w:drawing>
            </w:r>
          </w:p>
        </w:tc>
        <w:tc>
          <w:tcPr>
            <w:tcW w:w="4785" w:type="dxa"/>
            <w:vAlign w:val="center"/>
          </w:tcPr>
          <w:p w:rsidR="00745635" w:rsidRPr="003A5444" w:rsidRDefault="00745635" w:rsidP="00745635">
            <w:pPr>
              <w:jc w:val="center"/>
              <w:rPr>
                <w:szCs w:val="28"/>
              </w:rPr>
            </w:pPr>
            <w:r w:rsidRPr="003A5444">
              <w:rPr>
                <w:noProof/>
                <w:szCs w:val="28"/>
                <w:lang w:val="ru-RU" w:eastAsia="ru-RU"/>
              </w:rPr>
              <w:drawing>
                <wp:inline distT="0" distB="0" distL="0" distR="0" wp14:anchorId="72B94A03" wp14:editId="495947BB">
                  <wp:extent cx="2190750" cy="1841500"/>
                  <wp:effectExtent l="0" t="0" r="0" b="0"/>
                  <wp:docPr id="109" name="Рисунок 109" descr="cvc c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vc csh"/>
                          <pic:cNvPicPr>
                            <a:picLocks noChangeAspect="1" noChangeArrowheads="1"/>
                          </pic:cNvPicPr>
                        </pic:nvPicPr>
                        <pic:blipFill>
                          <a:blip r:embed="rId136" cstate="print">
                            <a:extLst>
                              <a:ext uri="{28A0092B-C50C-407E-A947-70E740481C1C}">
                                <a14:useLocalDpi xmlns:a14="http://schemas.microsoft.com/office/drawing/2010/main" val="0"/>
                              </a:ext>
                            </a:extLst>
                          </a:blip>
                          <a:srcRect l="14922" t="5927" r="9947" b="4445"/>
                          <a:stretch>
                            <a:fillRect/>
                          </a:stretch>
                        </pic:blipFill>
                        <pic:spPr bwMode="auto">
                          <a:xfrm>
                            <a:off x="0" y="0"/>
                            <a:ext cx="2190750" cy="1841500"/>
                          </a:xfrm>
                          <a:prstGeom prst="rect">
                            <a:avLst/>
                          </a:prstGeom>
                          <a:noFill/>
                          <a:ln>
                            <a:noFill/>
                          </a:ln>
                        </pic:spPr>
                      </pic:pic>
                    </a:graphicData>
                  </a:graphic>
                </wp:inline>
              </w:drawing>
            </w:r>
          </w:p>
        </w:tc>
      </w:tr>
      <w:tr w:rsidR="00745635" w:rsidRPr="003A5444" w:rsidTr="00745635">
        <w:trPr>
          <w:jc w:val="center"/>
        </w:trPr>
        <w:tc>
          <w:tcPr>
            <w:tcW w:w="4785" w:type="dxa"/>
            <w:vAlign w:val="center"/>
          </w:tcPr>
          <w:p w:rsidR="00745635" w:rsidRPr="003A5444" w:rsidRDefault="00745635" w:rsidP="00745635">
            <w:pPr>
              <w:jc w:val="center"/>
              <w:rPr>
                <w:b/>
                <w:szCs w:val="28"/>
              </w:rPr>
            </w:pPr>
            <w:r w:rsidRPr="003A5444">
              <w:rPr>
                <w:b/>
                <w:szCs w:val="28"/>
              </w:rPr>
              <w:t>а</w:t>
            </w:r>
          </w:p>
        </w:tc>
        <w:tc>
          <w:tcPr>
            <w:tcW w:w="4785" w:type="dxa"/>
            <w:vAlign w:val="center"/>
          </w:tcPr>
          <w:p w:rsidR="00745635" w:rsidRPr="003A5444" w:rsidRDefault="00745635" w:rsidP="00745635">
            <w:pPr>
              <w:jc w:val="center"/>
              <w:rPr>
                <w:b/>
                <w:szCs w:val="28"/>
              </w:rPr>
            </w:pPr>
            <w:r w:rsidRPr="003A5444">
              <w:rPr>
                <w:b/>
                <w:szCs w:val="28"/>
              </w:rPr>
              <w:t>б</w:t>
            </w:r>
          </w:p>
        </w:tc>
      </w:tr>
    </w:tbl>
    <w:p w:rsidR="00745635" w:rsidRPr="003A5444" w:rsidRDefault="00745635" w:rsidP="00745635">
      <w:pPr>
        <w:jc w:val="both"/>
        <w:rPr>
          <w:szCs w:val="28"/>
        </w:rPr>
      </w:pPr>
    </w:p>
    <w:p w:rsidR="00745635" w:rsidRPr="003A5444" w:rsidRDefault="00745635" w:rsidP="00745635">
      <w:pPr>
        <w:jc w:val="center"/>
        <w:rPr>
          <w:szCs w:val="28"/>
          <w:lang w:val="ru-RU"/>
        </w:rPr>
      </w:pPr>
      <w:r w:rsidRPr="003A5444">
        <w:rPr>
          <w:szCs w:val="28"/>
          <w:lang w:val="ru-RU"/>
        </w:rPr>
        <w:t xml:space="preserve">Рисунок </w:t>
      </w:r>
      <w:r>
        <w:rPr>
          <w:szCs w:val="28"/>
          <w:lang w:val="ru-RU"/>
        </w:rPr>
        <w:t>5</w:t>
      </w:r>
      <w:r w:rsidRPr="003A5444">
        <w:rPr>
          <w:szCs w:val="28"/>
          <w:lang w:val="ru-RU"/>
        </w:rPr>
        <w:t xml:space="preserve">.3 – (а) Спектральная чувствительность (1–3) и квантовая эффективность (4–6) </w:t>
      </w:r>
      <w:proofErr w:type="gramStart"/>
      <w:r w:rsidRPr="003A5444">
        <w:rPr>
          <w:szCs w:val="28"/>
          <w:lang w:val="ru-RU"/>
        </w:rPr>
        <w:t>фотодетекторов</w:t>
      </w:r>
      <w:proofErr w:type="gramEnd"/>
      <w:r w:rsidRPr="003A5444">
        <w:rPr>
          <w:szCs w:val="28"/>
          <w:lang w:val="ru-RU"/>
        </w:rPr>
        <w:t xml:space="preserve"> но основе: 1,4 – </w:t>
      </w:r>
      <w:r w:rsidRPr="003A5444">
        <w:rPr>
          <w:szCs w:val="28"/>
        </w:rPr>
        <w:t>TiO</w:t>
      </w:r>
      <w:r w:rsidRPr="003A5444">
        <w:rPr>
          <w:szCs w:val="28"/>
          <w:vertAlign w:val="subscript"/>
          <w:lang w:val="ru-RU"/>
        </w:rPr>
        <w:t>2</w:t>
      </w:r>
      <w:r w:rsidRPr="003A5444">
        <w:rPr>
          <w:szCs w:val="28"/>
          <w:lang w:val="ru-RU"/>
        </w:rPr>
        <w:t xml:space="preserve">, 2,5 –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3, 6 –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(б) темновые (1,3,5) и световые (2,4,6) ВАХ фотодетекторов с добавдением НЧ </w:t>
      </w:r>
      <w:r w:rsidRPr="003A5444">
        <w:rPr>
          <w:szCs w:val="28"/>
        </w:rPr>
        <w:t>Ag</w:t>
      </w:r>
      <w:r w:rsidRPr="003A5444">
        <w:rPr>
          <w:szCs w:val="28"/>
          <w:lang w:val="ru-RU"/>
        </w:rPr>
        <w:t>/</w:t>
      </w:r>
      <w:r w:rsidRPr="003A5444">
        <w:rPr>
          <w:szCs w:val="28"/>
        </w:rPr>
        <w:t>TiO</w:t>
      </w:r>
      <w:r w:rsidRPr="003A5444">
        <w:rPr>
          <w:szCs w:val="28"/>
          <w:lang w:val="ru-RU"/>
        </w:rPr>
        <w:t xml:space="preserve">2: 1,2 – </w:t>
      </w:r>
      <w:r w:rsidRPr="003A5444">
        <w:rPr>
          <w:szCs w:val="28"/>
        </w:rPr>
        <w:t>TiO</w:t>
      </w:r>
      <w:r w:rsidRPr="003A5444">
        <w:rPr>
          <w:szCs w:val="28"/>
          <w:vertAlign w:val="subscript"/>
          <w:lang w:val="ru-RU"/>
        </w:rPr>
        <w:t>2</w:t>
      </w:r>
      <w:r w:rsidRPr="003A5444">
        <w:rPr>
          <w:szCs w:val="28"/>
          <w:lang w:val="ru-RU"/>
        </w:rPr>
        <w:t xml:space="preserve">, </w:t>
      </w:r>
    </w:p>
    <w:p w:rsidR="00745635" w:rsidRPr="003A5444" w:rsidRDefault="00745635" w:rsidP="00745635">
      <w:pPr>
        <w:jc w:val="center"/>
        <w:rPr>
          <w:szCs w:val="28"/>
          <w:lang w:val="ru-RU"/>
        </w:rPr>
      </w:pPr>
      <w:r w:rsidRPr="003A5444">
        <w:rPr>
          <w:szCs w:val="28"/>
          <w:lang w:val="ru-RU"/>
        </w:rPr>
        <w:t xml:space="preserve">3,4 –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5,6 – </w:t>
      </w:r>
      <w:r w:rsidRPr="003A5444">
        <w:rPr>
          <w:szCs w:val="28"/>
        </w:rPr>
        <w:t>TiO</w:t>
      </w:r>
      <w:r w:rsidRPr="003A5444">
        <w:rPr>
          <w:szCs w:val="28"/>
          <w:vertAlign w:val="subscript"/>
          <w:lang w:val="ru-RU"/>
        </w:rPr>
        <w:t>2</w:t>
      </w:r>
      <w:r w:rsidRPr="003A5444">
        <w:rPr>
          <w:szCs w:val="28"/>
          <w:lang w:val="ru-RU"/>
        </w:rPr>
        <w:t>–</w:t>
      </w:r>
      <w:r w:rsidRPr="003A5444">
        <w:rPr>
          <w:szCs w:val="28"/>
        </w:rPr>
        <w:t>rGO</w:t>
      </w:r>
    </w:p>
    <w:p w:rsidR="00745635" w:rsidRPr="003A5444" w:rsidRDefault="00745635" w:rsidP="00745635">
      <w:pPr>
        <w:jc w:val="both"/>
        <w:rPr>
          <w:szCs w:val="28"/>
          <w:lang w:val="ru-RU"/>
        </w:rPr>
      </w:pPr>
    </w:p>
    <w:p w:rsidR="00745635" w:rsidRPr="003A5444" w:rsidRDefault="00745635" w:rsidP="00745635">
      <w:pPr>
        <w:ind w:firstLine="709"/>
        <w:jc w:val="both"/>
        <w:rPr>
          <w:noProof/>
          <w:szCs w:val="28"/>
          <w:lang w:val="ru-RU"/>
        </w:rPr>
      </w:pPr>
      <w:r w:rsidRPr="003A5444">
        <w:rPr>
          <w:noProof/>
          <w:szCs w:val="28"/>
          <w:lang w:val="ru-RU"/>
        </w:rPr>
        <w:t xml:space="preserve">Часть оптоэлектронных параметров, в которые входит </w:t>
      </w:r>
      <w:r w:rsidRPr="003A5444">
        <w:rPr>
          <w:noProof/>
          <w:szCs w:val="28"/>
        </w:rPr>
        <w:t>R</w:t>
      </w:r>
      <w:r w:rsidRPr="003A5444">
        <w:rPr>
          <w:noProof/>
          <w:szCs w:val="28"/>
          <w:lang w:val="ru-RU"/>
        </w:rPr>
        <w:t xml:space="preserve"> и </w:t>
      </w:r>
      <w:r w:rsidRPr="003A5444">
        <w:rPr>
          <w:noProof/>
          <w:szCs w:val="28"/>
        </w:rPr>
        <w:t>D</w:t>
      </w:r>
      <w:r w:rsidRPr="003A5444">
        <w:rPr>
          <w:noProof/>
          <w:szCs w:val="28"/>
          <w:lang w:val="ru-RU"/>
        </w:rPr>
        <w:t>*, были оценены в предыдущем пункте. Еще одним важным параметром является время фотоотклика детектора (</w:t>
      </w:r>
      <w:r w:rsidR="00DF211D">
        <w:rPr>
          <w:noProof/>
          <w:szCs w:val="28"/>
          <w:lang w:val="ru-RU"/>
        </w:rPr>
        <w:t>либо</w:t>
      </w:r>
      <w:r w:rsidRPr="003A5444">
        <w:rPr>
          <w:noProof/>
          <w:szCs w:val="28"/>
          <w:lang w:val="ru-RU"/>
        </w:rPr>
        <w:t xml:space="preserve"> время включения), которое</w:t>
      </w:r>
      <w:r w:rsidR="00F97330">
        <w:rPr>
          <w:noProof/>
          <w:szCs w:val="28"/>
          <w:lang w:val="ru-RU"/>
        </w:rPr>
        <w:t xml:space="preserve"> определяется из данных по кинетике как промежуток времени, втечение которого напряжение либо ток изменяются от 10 до 90 % от своего максимального значения </w:t>
      </w:r>
      <w:r>
        <w:rPr>
          <w:noProof/>
          <w:szCs w:val="28"/>
          <w:lang w:val="ru-RU"/>
        </w:rPr>
        <w:t>(рисунок 5</w:t>
      </w:r>
      <w:r w:rsidRPr="003A5444">
        <w:rPr>
          <w:noProof/>
          <w:szCs w:val="28"/>
          <w:lang w:val="ru-RU"/>
        </w:rPr>
        <w:t>.2, б) по методике работ [</w:t>
      </w:r>
      <w:r w:rsidRPr="004B1D8F">
        <w:rPr>
          <w:noProof/>
          <w:szCs w:val="28"/>
          <w:lang w:val="ru-RU"/>
        </w:rPr>
        <w:t>212</w:t>
      </w:r>
      <w:r w:rsidR="00F97330">
        <w:rPr>
          <w:noProof/>
          <w:szCs w:val="28"/>
          <w:lang w:val="ru-RU"/>
        </w:rPr>
        <w:t>,</w:t>
      </w:r>
      <w:r w:rsidRPr="004B1D8F">
        <w:rPr>
          <w:noProof/>
          <w:szCs w:val="28"/>
          <w:lang w:val="ru-RU"/>
        </w:rPr>
        <w:t>216</w:t>
      </w:r>
      <w:r w:rsidRPr="003A5444">
        <w:rPr>
          <w:noProof/>
          <w:szCs w:val="28"/>
          <w:lang w:val="ru-RU"/>
        </w:rPr>
        <w:t>].</w:t>
      </w:r>
    </w:p>
    <w:p w:rsidR="00745635" w:rsidRPr="003A5444" w:rsidRDefault="00745635" w:rsidP="00745635">
      <w:pPr>
        <w:ind w:firstLine="709"/>
        <w:jc w:val="both"/>
        <w:rPr>
          <w:noProof/>
          <w:szCs w:val="28"/>
          <w:lang w:val="ru-RU"/>
        </w:rPr>
      </w:pPr>
      <w:r w:rsidRPr="003A5444">
        <w:rPr>
          <w:noProof/>
          <w:szCs w:val="28"/>
          <w:lang w:val="ru-RU"/>
        </w:rPr>
        <w:t xml:space="preserve">Для образца </w:t>
      </w:r>
      <w:r w:rsidRPr="003A5444">
        <w:rPr>
          <w:noProof/>
          <w:szCs w:val="28"/>
        </w:rPr>
        <w:t>TiO</w:t>
      </w:r>
      <w:r w:rsidRPr="003A5444">
        <w:rPr>
          <w:noProof/>
          <w:szCs w:val="28"/>
          <w:vertAlign w:val="subscript"/>
          <w:lang w:val="ru-RU"/>
        </w:rPr>
        <w:t>2</w:t>
      </w:r>
      <w:r w:rsidRPr="003A5444">
        <w:rPr>
          <w:noProof/>
          <w:szCs w:val="28"/>
          <w:lang w:val="ru-RU"/>
        </w:rPr>
        <w:t xml:space="preserve"> этот параметр равен 58 </w:t>
      </w:r>
      <w:r w:rsidRPr="003A5444">
        <w:rPr>
          <w:noProof/>
          <w:szCs w:val="28"/>
        </w:rPr>
        <w:t>μ</w:t>
      </w:r>
      <w:r w:rsidRPr="003A5444">
        <w:rPr>
          <w:noProof/>
          <w:szCs w:val="28"/>
          <w:lang w:val="ru-RU"/>
        </w:rPr>
        <w:t xml:space="preserve">с, 55 </w:t>
      </w:r>
      <w:r w:rsidRPr="003A5444">
        <w:rPr>
          <w:noProof/>
          <w:szCs w:val="28"/>
        </w:rPr>
        <w:t>μ</w:t>
      </w:r>
      <w:r w:rsidRPr="003A5444">
        <w:rPr>
          <w:noProof/>
          <w:szCs w:val="28"/>
          <w:lang w:val="ru-RU"/>
        </w:rPr>
        <w:t xml:space="preserve">с и 39 </w:t>
      </w:r>
      <w:r w:rsidRPr="003A5444">
        <w:rPr>
          <w:noProof/>
          <w:szCs w:val="28"/>
        </w:rPr>
        <w:t>μ</w:t>
      </w:r>
      <w:r w:rsidRPr="003A5444">
        <w:rPr>
          <w:noProof/>
          <w:szCs w:val="28"/>
          <w:lang w:val="ru-RU"/>
        </w:rPr>
        <w:t xml:space="preserve">с для пленок с </w:t>
      </w:r>
      <w:r w:rsidRPr="003A5444">
        <w:rPr>
          <w:noProof/>
          <w:szCs w:val="28"/>
        </w:rPr>
        <w:t>rGO</w:t>
      </w:r>
      <w:r w:rsidRPr="003A5444">
        <w:rPr>
          <w:noProof/>
          <w:szCs w:val="28"/>
          <w:lang w:val="ru-RU"/>
        </w:rPr>
        <w:t xml:space="preserve"> и </w:t>
      </w:r>
      <w:r w:rsidRPr="003A5444">
        <w:rPr>
          <w:noProof/>
          <w:szCs w:val="28"/>
        </w:rPr>
        <w:t>GO</w:t>
      </w:r>
      <w:r w:rsidRPr="003A5444">
        <w:rPr>
          <w:noProof/>
          <w:szCs w:val="28"/>
          <w:lang w:val="ru-RU"/>
        </w:rPr>
        <w:t xml:space="preserve">. </w:t>
      </w:r>
      <w:r w:rsidR="00DF211D">
        <w:rPr>
          <w:noProof/>
          <w:szCs w:val="28"/>
          <w:lang w:val="ru-RU"/>
        </w:rPr>
        <w:t>Тем самым</w:t>
      </w:r>
      <w:r w:rsidRPr="003A5444">
        <w:rPr>
          <w:noProof/>
          <w:szCs w:val="28"/>
          <w:lang w:val="ru-RU"/>
        </w:rPr>
        <w:t xml:space="preserve">, время включения полупроводникового </w:t>
      </w:r>
      <w:r w:rsidR="00DF211D">
        <w:rPr>
          <w:noProof/>
          <w:szCs w:val="28"/>
          <w:lang w:val="ru-RU"/>
        </w:rPr>
        <w:t>фото</w:t>
      </w:r>
      <w:r w:rsidRPr="003A5444">
        <w:rPr>
          <w:noProof/>
          <w:szCs w:val="28"/>
          <w:lang w:val="ru-RU"/>
        </w:rPr>
        <w:t xml:space="preserve">детектора на основе </w:t>
      </w:r>
      <w:r w:rsidRPr="003A5444">
        <w:rPr>
          <w:noProof/>
          <w:szCs w:val="28"/>
        </w:rPr>
        <w:t>TiO</w:t>
      </w:r>
      <w:r w:rsidRPr="003A5444">
        <w:rPr>
          <w:noProof/>
          <w:szCs w:val="28"/>
          <w:vertAlign w:val="subscript"/>
          <w:lang w:val="ru-RU"/>
        </w:rPr>
        <w:t>2</w:t>
      </w:r>
      <w:r w:rsidRPr="003A5444">
        <w:rPr>
          <w:noProof/>
          <w:szCs w:val="28"/>
          <w:lang w:val="ru-RU"/>
        </w:rPr>
        <w:t xml:space="preserve"> может быть </w:t>
      </w:r>
      <w:r w:rsidR="00DF211D">
        <w:rPr>
          <w:noProof/>
          <w:szCs w:val="28"/>
          <w:lang w:val="ru-RU"/>
        </w:rPr>
        <w:t>уменьшено</w:t>
      </w:r>
      <w:r w:rsidRPr="003A5444">
        <w:rPr>
          <w:noProof/>
          <w:szCs w:val="28"/>
          <w:lang w:val="ru-RU"/>
        </w:rPr>
        <w:t xml:space="preserve"> при добавлении оксида графена в ~1,5 раза. </w:t>
      </w:r>
      <w:r w:rsidR="00DF211D">
        <w:rPr>
          <w:noProof/>
          <w:szCs w:val="28"/>
          <w:lang w:val="ru-RU"/>
        </w:rPr>
        <w:t>Следует</w:t>
      </w:r>
      <w:r w:rsidR="00F97330">
        <w:rPr>
          <w:noProof/>
          <w:szCs w:val="28"/>
          <w:lang w:val="ru-RU"/>
        </w:rPr>
        <w:t xml:space="preserve"> сказать, что </w:t>
      </w:r>
      <w:r w:rsidR="002338A2">
        <w:rPr>
          <w:noProof/>
          <w:szCs w:val="28"/>
          <w:lang w:val="ru-RU"/>
        </w:rPr>
        <w:t>измеренные и выраженные в настоящей работе величины времени отклика системы меньше, чем для</w:t>
      </w:r>
      <w:r w:rsidRPr="003A5444">
        <w:rPr>
          <w:noProof/>
          <w:szCs w:val="28"/>
          <w:lang w:val="ru-RU"/>
        </w:rPr>
        <w:t xml:space="preserve"> </w:t>
      </w:r>
      <w:r w:rsidRPr="003A5444">
        <w:rPr>
          <w:noProof/>
          <w:szCs w:val="28"/>
        </w:rPr>
        <w:t>TiO</w:t>
      </w:r>
      <w:r w:rsidRPr="003A5444">
        <w:rPr>
          <w:noProof/>
          <w:szCs w:val="28"/>
          <w:vertAlign w:val="subscript"/>
          <w:lang w:val="ru-RU"/>
        </w:rPr>
        <w:t>2</w:t>
      </w:r>
      <w:r w:rsidRPr="003A5444">
        <w:rPr>
          <w:noProof/>
          <w:szCs w:val="28"/>
          <w:lang w:val="ru-RU"/>
        </w:rPr>
        <w:t xml:space="preserve"> детектора с </w:t>
      </w:r>
      <w:r w:rsidRPr="003A5444">
        <w:rPr>
          <w:noProof/>
          <w:szCs w:val="28"/>
        </w:rPr>
        <w:t>Ni</w:t>
      </w:r>
      <w:r w:rsidRPr="003A5444">
        <w:rPr>
          <w:noProof/>
          <w:szCs w:val="28"/>
          <w:lang w:val="ru-RU"/>
        </w:rPr>
        <w:t xml:space="preserve"> электродами (11,43 </w:t>
      </w:r>
      <w:r w:rsidRPr="003A5444">
        <w:rPr>
          <w:noProof/>
          <w:szCs w:val="28"/>
        </w:rPr>
        <w:t>c</w:t>
      </w:r>
      <w:r>
        <w:rPr>
          <w:noProof/>
          <w:szCs w:val="28"/>
          <w:lang w:val="ru-RU"/>
        </w:rPr>
        <w:t>) [</w:t>
      </w:r>
      <w:r w:rsidRPr="003A5444">
        <w:rPr>
          <w:noProof/>
          <w:szCs w:val="28"/>
          <w:lang w:val="ru-RU"/>
        </w:rPr>
        <w:t>2</w:t>
      </w:r>
      <w:r w:rsidRPr="004B1D8F">
        <w:rPr>
          <w:noProof/>
          <w:szCs w:val="28"/>
          <w:lang w:val="ru-RU"/>
        </w:rPr>
        <w:t>18</w:t>
      </w:r>
      <w:r w:rsidRPr="003A5444">
        <w:rPr>
          <w:noProof/>
          <w:szCs w:val="28"/>
          <w:lang w:val="ru-RU"/>
        </w:rPr>
        <w:t>],</w:t>
      </w:r>
      <w:r w:rsidR="002338A2">
        <w:rPr>
          <w:noProof/>
          <w:szCs w:val="28"/>
          <w:lang w:val="ru-RU"/>
        </w:rPr>
        <w:t xml:space="preserve"> а также для фотодетекторов со слоистой структурой </w:t>
      </w:r>
      <w:r w:rsidRPr="003A5444">
        <w:rPr>
          <w:noProof/>
          <w:szCs w:val="28"/>
        </w:rPr>
        <w:t>TiO</w:t>
      </w:r>
      <w:r w:rsidRPr="003A5444">
        <w:rPr>
          <w:noProof/>
          <w:szCs w:val="28"/>
          <w:vertAlign w:val="subscript"/>
          <w:lang w:val="ru-RU"/>
        </w:rPr>
        <w:t>2</w:t>
      </w:r>
      <w:r w:rsidRPr="003A5444">
        <w:rPr>
          <w:noProof/>
          <w:szCs w:val="28"/>
          <w:lang w:val="ru-RU"/>
        </w:rPr>
        <w:t xml:space="preserve">-графен (1,1 </w:t>
      </w:r>
      <w:r w:rsidRPr="003A5444">
        <w:rPr>
          <w:noProof/>
          <w:szCs w:val="28"/>
        </w:rPr>
        <w:t>c</w:t>
      </w:r>
      <w:r>
        <w:rPr>
          <w:noProof/>
          <w:szCs w:val="28"/>
          <w:lang w:val="ru-RU"/>
        </w:rPr>
        <w:t>) [</w:t>
      </w:r>
      <w:r w:rsidRPr="004B1D8F">
        <w:rPr>
          <w:noProof/>
          <w:szCs w:val="28"/>
          <w:lang w:val="ru-RU"/>
        </w:rPr>
        <w:t>212</w:t>
      </w:r>
      <w:r w:rsidRPr="003A5444">
        <w:rPr>
          <w:noProof/>
          <w:szCs w:val="28"/>
          <w:lang w:val="ru-RU"/>
        </w:rPr>
        <w:t xml:space="preserve">] и графен-восстановленный оксид графена (114 </w:t>
      </w:r>
      <w:r w:rsidRPr="003A5444">
        <w:rPr>
          <w:noProof/>
          <w:szCs w:val="28"/>
        </w:rPr>
        <w:t>μ</w:t>
      </w:r>
      <w:r>
        <w:rPr>
          <w:noProof/>
          <w:szCs w:val="28"/>
          <w:lang w:val="ru-RU"/>
        </w:rPr>
        <w:t>с) [</w:t>
      </w:r>
      <w:r w:rsidRPr="004B1D8F">
        <w:rPr>
          <w:noProof/>
          <w:szCs w:val="28"/>
          <w:lang w:val="ru-RU"/>
        </w:rPr>
        <w:t>219</w:t>
      </w:r>
      <w:r w:rsidRPr="003A5444">
        <w:rPr>
          <w:noProof/>
          <w:szCs w:val="28"/>
          <w:lang w:val="ru-RU"/>
        </w:rPr>
        <w:t>].</w:t>
      </w:r>
    </w:p>
    <w:p w:rsidR="00745635" w:rsidRDefault="00745635" w:rsidP="002338A2">
      <w:pPr>
        <w:pStyle w:val="a7"/>
        <w:shd w:val="clear" w:color="auto" w:fill="FFFFFF"/>
        <w:adjustRightInd w:val="0"/>
        <w:snapToGrid w:val="0"/>
        <w:spacing w:before="0" w:beforeAutospacing="0" w:after="0" w:afterAutospacing="0"/>
        <w:ind w:firstLine="709"/>
        <w:jc w:val="both"/>
        <w:rPr>
          <w:sz w:val="28"/>
          <w:szCs w:val="28"/>
          <w:lang w:val="ru-RU"/>
        </w:rPr>
      </w:pPr>
      <w:r w:rsidRPr="003A5444">
        <w:rPr>
          <w:sz w:val="28"/>
          <w:szCs w:val="28"/>
        </w:rPr>
        <w:t xml:space="preserve">Как </w:t>
      </w:r>
      <w:r w:rsidR="00DF211D">
        <w:rPr>
          <w:sz w:val="28"/>
          <w:szCs w:val="28"/>
          <w:lang w:val="ru-RU"/>
        </w:rPr>
        <w:t>показано</w:t>
      </w:r>
      <w:r w:rsidRPr="003A5444">
        <w:rPr>
          <w:sz w:val="28"/>
          <w:szCs w:val="28"/>
        </w:rPr>
        <w:t xml:space="preserve"> в работах [</w:t>
      </w:r>
      <w:r>
        <w:rPr>
          <w:sz w:val="28"/>
          <w:szCs w:val="28"/>
          <w:lang w:val="ru-RU"/>
        </w:rPr>
        <w:t>154,</w:t>
      </w:r>
      <w:r w:rsidRPr="004B1D8F">
        <w:rPr>
          <w:sz w:val="28"/>
          <w:szCs w:val="28"/>
          <w:lang w:val="ru-RU"/>
        </w:rPr>
        <w:t>213</w:t>
      </w:r>
      <w:r>
        <w:rPr>
          <w:sz w:val="28"/>
          <w:szCs w:val="28"/>
          <w:lang w:val="ru-RU"/>
        </w:rPr>
        <w:t>,</w:t>
      </w:r>
      <w:r w:rsidRPr="004B1D8F">
        <w:rPr>
          <w:sz w:val="28"/>
          <w:szCs w:val="28"/>
          <w:lang w:val="ru-RU"/>
        </w:rPr>
        <w:t>219</w:t>
      </w:r>
      <w:r w:rsidRPr="003A5444">
        <w:rPr>
          <w:sz w:val="28"/>
          <w:szCs w:val="28"/>
        </w:rPr>
        <w:t>], повышение</w:t>
      </w:r>
      <w:r w:rsidR="002338A2">
        <w:rPr>
          <w:sz w:val="28"/>
          <w:szCs w:val="28"/>
          <w:lang w:val="ru-RU"/>
        </w:rPr>
        <w:t xml:space="preserve"> фото-электрических свойств нанокомпозитов </w:t>
      </w:r>
      <w:r w:rsidR="002338A2">
        <w:rPr>
          <w:sz w:val="28"/>
          <w:szCs w:val="28"/>
          <w:lang w:val="en-US"/>
        </w:rPr>
        <w:t>TiO</w:t>
      </w:r>
      <w:r w:rsidR="002338A2" w:rsidRPr="002338A2">
        <w:rPr>
          <w:sz w:val="28"/>
          <w:szCs w:val="28"/>
          <w:vertAlign w:val="subscript"/>
          <w:lang w:val="ru-RU"/>
        </w:rPr>
        <w:t>2</w:t>
      </w:r>
      <w:r w:rsidR="002338A2" w:rsidRPr="002338A2">
        <w:rPr>
          <w:sz w:val="28"/>
          <w:szCs w:val="28"/>
          <w:lang w:val="ru-RU"/>
        </w:rPr>
        <w:t>-</w:t>
      </w:r>
      <w:r w:rsidR="002338A2">
        <w:rPr>
          <w:sz w:val="28"/>
          <w:szCs w:val="28"/>
          <w:lang w:val="en-US"/>
        </w:rPr>
        <w:t>GO</w:t>
      </w:r>
      <w:r w:rsidR="002338A2" w:rsidRPr="002338A2">
        <w:rPr>
          <w:sz w:val="28"/>
          <w:szCs w:val="28"/>
          <w:lang w:val="ru-RU"/>
        </w:rPr>
        <w:t xml:space="preserve"> </w:t>
      </w:r>
      <w:r w:rsidRPr="003A5444">
        <w:rPr>
          <w:sz w:val="28"/>
          <w:szCs w:val="28"/>
          <w:lang w:val="ru-RU"/>
        </w:rPr>
        <w:t xml:space="preserve">и </w:t>
      </w:r>
      <w:r w:rsidRPr="003A5444">
        <w:rPr>
          <w:sz w:val="28"/>
          <w:szCs w:val="28"/>
          <w:lang w:val="en-US"/>
        </w:rPr>
        <w:t>TiO</w:t>
      </w:r>
      <w:r w:rsidRPr="003A5444">
        <w:rPr>
          <w:sz w:val="28"/>
          <w:szCs w:val="28"/>
          <w:vertAlign w:val="subscript"/>
        </w:rPr>
        <w:t>2</w:t>
      </w:r>
      <w:r w:rsidRPr="003A5444">
        <w:rPr>
          <w:sz w:val="28"/>
          <w:szCs w:val="28"/>
          <w:lang w:val="ru-RU"/>
        </w:rPr>
        <w:t>–</w:t>
      </w:r>
      <w:r w:rsidRPr="003A5444">
        <w:rPr>
          <w:sz w:val="28"/>
          <w:szCs w:val="28"/>
          <w:lang w:val="en-US"/>
        </w:rPr>
        <w:t>rGO</w:t>
      </w:r>
      <w:r w:rsidR="002338A2" w:rsidRPr="002338A2">
        <w:rPr>
          <w:sz w:val="28"/>
          <w:szCs w:val="28"/>
          <w:lang w:val="ru-RU"/>
        </w:rPr>
        <w:t xml:space="preserve"> </w:t>
      </w:r>
      <w:r w:rsidR="002338A2">
        <w:rPr>
          <w:sz w:val="28"/>
          <w:szCs w:val="28"/>
          <w:lang w:val="ru-RU"/>
        </w:rPr>
        <w:t xml:space="preserve">связано с повышением зарядо-транспортными свойствами </w:t>
      </w:r>
      <w:r w:rsidRPr="003A5444">
        <w:rPr>
          <w:sz w:val="28"/>
          <w:szCs w:val="28"/>
          <w:lang w:val="ru-RU"/>
        </w:rPr>
        <w:t>нанокомпозитов</w:t>
      </w:r>
      <w:r w:rsidRPr="003A5444">
        <w:rPr>
          <w:sz w:val="28"/>
          <w:szCs w:val="28"/>
        </w:rPr>
        <w:t>, а также</w:t>
      </w:r>
      <w:r w:rsidR="002338A2">
        <w:rPr>
          <w:sz w:val="28"/>
          <w:szCs w:val="28"/>
          <w:lang w:val="ru-RU"/>
        </w:rPr>
        <w:t xml:space="preserve"> с ускорением процесса разделения зарядов в пленке. В самом деле сопротивление фотодетектора </w:t>
      </w:r>
      <w:r w:rsidRPr="003A5444">
        <w:rPr>
          <w:sz w:val="28"/>
          <w:szCs w:val="28"/>
        </w:rPr>
        <w:t xml:space="preserve">на основе </w:t>
      </w:r>
      <w:r w:rsidRPr="003A5444">
        <w:rPr>
          <w:sz w:val="28"/>
          <w:szCs w:val="28"/>
          <w:lang w:val="en-US"/>
        </w:rPr>
        <w:t>TiO</w:t>
      </w:r>
      <w:r w:rsidRPr="003A5444">
        <w:rPr>
          <w:sz w:val="28"/>
          <w:szCs w:val="28"/>
          <w:vertAlign w:val="subscript"/>
        </w:rPr>
        <w:t>2</w:t>
      </w:r>
      <w:r w:rsidR="002338A2">
        <w:rPr>
          <w:sz w:val="28"/>
          <w:szCs w:val="28"/>
        </w:rPr>
        <w:t xml:space="preserve"> величина</w:t>
      </w:r>
      <w:r w:rsidR="002338A2">
        <w:rPr>
          <w:sz w:val="28"/>
          <w:szCs w:val="28"/>
          <w:lang w:val="ru-RU"/>
        </w:rPr>
        <w:t xml:space="preserve"> составляет 154,5 Ом,</w:t>
      </w:r>
      <w:r w:rsidRPr="003A5444">
        <w:rPr>
          <w:sz w:val="28"/>
          <w:szCs w:val="28"/>
        </w:rPr>
        <w:t xml:space="preserve"> тогда как для пленок </w:t>
      </w:r>
      <w:r w:rsidRPr="003A5444">
        <w:rPr>
          <w:sz w:val="28"/>
          <w:szCs w:val="28"/>
          <w:lang w:val="en-US"/>
        </w:rPr>
        <w:t>TiO</w:t>
      </w:r>
      <w:r w:rsidRPr="003A5444">
        <w:rPr>
          <w:sz w:val="28"/>
          <w:szCs w:val="28"/>
          <w:vertAlign w:val="subscript"/>
        </w:rPr>
        <w:t>2</w:t>
      </w:r>
      <w:r w:rsidRPr="003A5444">
        <w:rPr>
          <w:sz w:val="28"/>
          <w:szCs w:val="28"/>
          <w:lang w:val="ru-RU"/>
        </w:rPr>
        <w:t>–</w:t>
      </w:r>
      <w:r w:rsidRPr="003A5444">
        <w:rPr>
          <w:sz w:val="28"/>
          <w:szCs w:val="28"/>
          <w:lang w:val="en-US"/>
        </w:rPr>
        <w:t>GO</w:t>
      </w:r>
      <w:r w:rsidRPr="003A5444">
        <w:rPr>
          <w:sz w:val="28"/>
          <w:szCs w:val="28"/>
          <w:lang w:val="ru-RU"/>
        </w:rPr>
        <w:t xml:space="preserve"> и</w:t>
      </w:r>
      <w:r w:rsidRPr="003A5444">
        <w:rPr>
          <w:sz w:val="28"/>
          <w:szCs w:val="28"/>
        </w:rPr>
        <w:t xml:space="preserve"> </w:t>
      </w:r>
      <w:r w:rsidRPr="003A5444">
        <w:rPr>
          <w:sz w:val="28"/>
          <w:szCs w:val="28"/>
          <w:lang w:val="en-US"/>
        </w:rPr>
        <w:t>TiO</w:t>
      </w:r>
      <w:r w:rsidRPr="003A5444">
        <w:rPr>
          <w:sz w:val="28"/>
          <w:szCs w:val="28"/>
          <w:vertAlign w:val="subscript"/>
        </w:rPr>
        <w:t>2</w:t>
      </w:r>
      <w:r w:rsidRPr="003A5444">
        <w:rPr>
          <w:sz w:val="28"/>
          <w:szCs w:val="28"/>
          <w:lang w:val="ru-RU"/>
        </w:rPr>
        <w:t>–</w:t>
      </w:r>
      <w:r w:rsidRPr="003A5444">
        <w:rPr>
          <w:sz w:val="28"/>
          <w:szCs w:val="28"/>
          <w:lang w:val="en-US"/>
        </w:rPr>
        <w:t>rGO</w:t>
      </w:r>
      <w:r w:rsidRPr="003A5444">
        <w:rPr>
          <w:sz w:val="28"/>
          <w:szCs w:val="28"/>
        </w:rPr>
        <w:t xml:space="preserve"> эта величина равна 32 </w:t>
      </w:r>
      <w:r w:rsidR="00515D70">
        <w:rPr>
          <w:sz w:val="28"/>
          <w:szCs w:val="28"/>
          <w:lang w:val="ru-RU"/>
        </w:rPr>
        <w:t>и 35 Ом, соответственно.</w:t>
      </w:r>
    </w:p>
    <w:p w:rsidR="00745635" w:rsidRPr="00515D70" w:rsidRDefault="00515D70" w:rsidP="00515D70">
      <w:pPr>
        <w:pStyle w:val="a7"/>
        <w:shd w:val="clear" w:color="auto" w:fill="FFFFFF"/>
        <w:adjustRightInd w:val="0"/>
        <w:snapToGrid w:val="0"/>
        <w:spacing w:before="0" w:beforeAutospacing="0" w:after="0" w:afterAutospacing="0"/>
        <w:ind w:firstLine="709"/>
        <w:jc w:val="both"/>
        <w:rPr>
          <w:sz w:val="28"/>
          <w:szCs w:val="28"/>
          <w:lang w:val="ru-RU"/>
        </w:rPr>
      </w:pPr>
      <w:r>
        <w:rPr>
          <w:sz w:val="28"/>
          <w:szCs w:val="28"/>
          <w:lang w:val="ru-RU"/>
        </w:rPr>
        <w:t xml:space="preserve">В результате исследовании, показано, что при добавлении </w:t>
      </w:r>
      <w:r w:rsidRPr="003A5444">
        <w:rPr>
          <w:rStyle w:val="tlid-translation"/>
          <w:sz w:val="28"/>
          <w:szCs w:val="28"/>
          <w:lang w:val="en-US"/>
        </w:rPr>
        <w:t>GO</w:t>
      </w:r>
      <w:r w:rsidRPr="003A5444">
        <w:rPr>
          <w:rStyle w:val="tlid-translation"/>
          <w:sz w:val="28"/>
          <w:szCs w:val="28"/>
          <w:lang w:val="ru-RU"/>
        </w:rPr>
        <w:t xml:space="preserve"> либо </w:t>
      </w:r>
      <w:r w:rsidRPr="003A5444">
        <w:rPr>
          <w:rStyle w:val="tlid-translation"/>
          <w:sz w:val="28"/>
          <w:szCs w:val="28"/>
          <w:lang w:val="en-US"/>
        </w:rPr>
        <w:t>rGO</w:t>
      </w:r>
      <w:r w:rsidRPr="003A5444">
        <w:rPr>
          <w:rStyle w:val="tlid-translation"/>
          <w:sz w:val="28"/>
          <w:szCs w:val="28"/>
        </w:rPr>
        <w:t xml:space="preserve"> в TiO</w:t>
      </w:r>
      <w:r w:rsidRPr="003A5444">
        <w:rPr>
          <w:rStyle w:val="tlid-translation"/>
          <w:sz w:val="28"/>
          <w:szCs w:val="28"/>
          <w:vertAlign w:val="subscript"/>
        </w:rPr>
        <w:t>2</w:t>
      </w:r>
      <w:r w:rsidRPr="003A5444">
        <w:rPr>
          <w:rStyle w:val="tlid-translation"/>
          <w:sz w:val="28"/>
          <w:szCs w:val="28"/>
        </w:rPr>
        <w:t xml:space="preserve"> </w:t>
      </w:r>
      <w:r>
        <w:rPr>
          <w:sz w:val="28"/>
          <w:szCs w:val="28"/>
          <w:lang w:val="ru-RU"/>
        </w:rPr>
        <w:t xml:space="preserve">сопротивления пленок полупроводника уменьшается в несколько раз, это </w:t>
      </w:r>
      <w:r w:rsidR="00745635" w:rsidRPr="003A5444">
        <w:rPr>
          <w:sz w:val="28"/>
          <w:szCs w:val="28"/>
        </w:rPr>
        <w:t xml:space="preserve">достигается за </w:t>
      </w:r>
      <w:proofErr w:type="gramStart"/>
      <w:r w:rsidR="00745635" w:rsidRPr="003A5444">
        <w:rPr>
          <w:sz w:val="28"/>
          <w:szCs w:val="28"/>
        </w:rPr>
        <w:t xml:space="preserve">счет </w:t>
      </w:r>
      <w:r w:rsidR="00745635" w:rsidRPr="003A5444">
        <w:rPr>
          <w:rStyle w:val="tlid-translation"/>
          <w:sz w:val="28"/>
          <w:szCs w:val="28"/>
        </w:rPr>
        <w:t xml:space="preserve"> передвижения</w:t>
      </w:r>
      <w:proofErr w:type="gramEnd"/>
      <w:r w:rsidR="00745635" w:rsidRPr="003A5444">
        <w:rPr>
          <w:rStyle w:val="tlid-translation"/>
          <w:sz w:val="28"/>
          <w:szCs w:val="28"/>
        </w:rPr>
        <w:t xml:space="preserve"> электронов через</w:t>
      </w:r>
      <w:r w:rsidR="00745635" w:rsidRPr="003A5444">
        <w:rPr>
          <w:rStyle w:val="tlid-translation"/>
          <w:sz w:val="28"/>
          <w:szCs w:val="28"/>
          <w:lang w:val="ru-RU"/>
        </w:rPr>
        <w:t xml:space="preserve"> графеновые</w:t>
      </w:r>
      <w:r w:rsidR="00745635" w:rsidRPr="003A5444">
        <w:rPr>
          <w:rStyle w:val="tlid-translation"/>
          <w:sz w:val="28"/>
          <w:szCs w:val="28"/>
        </w:rPr>
        <w:t xml:space="preserve"> листы.</w:t>
      </w:r>
      <w:r>
        <w:rPr>
          <w:rStyle w:val="tlid-translation"/>
          <w:sz w:val="28"/>
          <w:szCs w:val="28"/>
          <w:lang w:val="ru-RU"/>
        </w:rPr>
        <w:t xml:space="preserve"> А также из-за повышения подвижности носителей в нанокомпозитах фотопроводимость данных образцов идет на увеличение. </w:t>
      </w:r>
    </w:p>
    <w:p w:rsidR="00745635" w:rsidRPr="003A5444" w:rsidRDefault="00745635" w:rsidP="00745635">
      <w:pPr>
        <w:ind w:firstLine="709"/>
        <w:jc w:val="both"/>
        <w:rPr>
          <w:szCs w:val="28"/>
          <w:lang w:val="ru-RU"/>
        </w:rPr>
      </w:pPr>
      <w:r w:rsidRPr="003A5444">
        <w:rPr>
          <w:szCs w:val="28"/>
          <w:lang w:val="ru-RU"/>
        </w:rPr>
        <w:t>В работах [</w:t>
      </w:r>
      <w:r w:rsidRPr="004B1D8F">
        <w:rPr>
          <w:szCs w:val="28"/>
          <w:lang w:val="ru-RU"/>
        </w:rPr>
        <w:t>1</w:t>
      </w:r>
      <w:r w:rsidRPr="00274D6C">
        <w:rPr>
          <w:szCs w:val="28"/>
          <w:lang w:val="ru-RU"/>
        </w:rPr>
        <w:t>91</w:t>
      </w:r>
      <w:r w:rsidRPr="003A5444">
        <w:rPr>
          <w:szCs w:val="28"/>
          <w:lang w:val="ru-RU"/>
        </w:rPr>
        <w:t>], [</w:t>
      </w:r>
      <w:r w:rsidRPr="004B1D8F">
        <w:rPr>
          <w:szCs w:val="28"/>
          <w:lang w:val="ru-RU"/>
        </w:rPr>
        <w:t>21</w:t>
      </w:r>
      <w:r w:rsidRPr="003A5444">
        <w:rPr>
          <w:szCs w:val="28"/>
          <w:lang w:val="ru-RU"/>
        </w:rPr>
        <w:t xml:space="preserve">0] продемонстрировано, что благодаря добавлению плазмонных НЧ можно добиться увеличения фотоэлектрических и фотокаталитических </w:t>
      </w:r>
      <w:proofErr w:type="gramStart"/>
      <w:r w:rsidRPr="003A5444">
        <w:rPr>
          <w:szCs w:val="28"/>
          <w:lang w:val="ru-RU"/>
        </w:rPr>
        <w:t>параметров</w:t>
      </w:r>
      <w:proofErr w:type="gramEnd"/>
      <w:r w:rsidRPr="003A5444">
        <w:rPr>
          <w:szCs w:val="28"/>
          <w:lang w:val="ru-RU"/>
        </w:rPr>
        <w:t xml:space="preserve"> исследуемых нанокомпозитов. В связи с чем, </w:t>
      </w:r>
      <w:r w:rsidRPr="003A5444">
        <w:rPr>
          <w:szCs w:val="28"/>
          <w:lang w:val="ru-RU"/>
        </w:rPr>
        <w:lastRenderedPageBreak/>
        <w:t xml:space="preserve">далее были проведены исследования влияния НЧ ядро/оболочка </w:t>
      </w:r>
      <w:r w:rsidRPr="003A5444">
        <w:rPr>
          <w:szCs w:val="28"/>
        </w:rPr>
        <w:t>Ag</w:t>
      </w:r>
      <w:r w:rsidRPr="003A5444">
        <w:rPr>
          <w:szCs w:val="28"/>
          <w:lang w:val="ru-RU"/>
        </w:rPr>
        <w:t>/</w:t>
      </w:r>
      <w:r w:rsidRPr="003A5444">
        <w:rPr>
          <w:szCs w:val="28"/>
        </w:rPr>
        <w:t>TiO</w:t>
      </w:r>
      <w:r w:rsidRPr="003A5444">
        <w:rPr>
          <w:szCs w:val="28"/>
          <w:vertAlign w:val="subscript"/>
          <w:lang w:val="ru-RU"/>
        </w:rPr>
        <w:t>2</w:t>
      </w:r>
      <w:r w:rsidRPr="003A5444">
        <w:rPr>
          <w:szCs w:val="28"/>
          <w:lang w:val="ru-RU"/>
        </w:rPr>
        <w:t xml:space="preserve"> на оптоэлектронные параметры нанокомпозитов.</w:t>
      </w:r>
    </w:p>
    <w:p w:rsidR="00745635" w:rsidRPr="00DF211D" w:rsidRDefault="00745635" w:rsidP="00745635">
      <w:pPr>
        <w:ind w:firstLine="709"/>
        <w:jc w:val="both"/>
        <w:rPr>
          <w:szCs w:val="28"/>
          <w:lang w:val="ru-RU"/>
        </w:rPr>
      </w:pPr>
      <w:r w:rsidRPr="00DF211D">
        <w:rPr>
          <w:szCs w:val="28"/>
          <w:lang w:val="ru-RU"/>
        </w:rPr>
        <w:t xml:space="preserve">Фотодетекторы были подготовлены по методике, представленной выше. </w:t>
      </w:r>
      <w:r w:rsidR="00515D70">
        <w:rPr>
          <w:szCs w:val="28"/>
          <w:lang w:val="ru-RU"/>
        </w:rPr>
        <w:t xml:space="preserve">Были приготовлены тройные нанокомпозитные материалы с плазменнымыи НЧ при добавлении количества растворов НС ядро-оболочка состава </w:t>
      </w:r>
      <w:r w:rsidR="00515D70">
        <w:rPr>
          <w:szCs w:val="28"/>
        </w:rPr>
        <w:t>Ag</w:t>
      </w:r>
      <w:r w:rsidR="00515D70" w:rsidRPr="00515D70">
        <w:rPr>
          <w:szCs w:val="28"/>
          <w:lang w:val="ru-RU"/>
        </w:rPr>
        <w:t>/</w:t>
      </w:r>
      <w:r w:rsidR="00515D70">
        <w:rPr>
          <w:szCs w:val="28"/>
        </w:rPr>
        <w:t>TiO</w:t>
      </w:r>
      <w:r w:rsidR="00515D70" w:rsidRPr="00515D70">
        <w:rPr>
          <w:szCs w:val="28"/>
          <w:vertAlign w:val="subscript"/>
          <w:lang w:val="ru-RU"/>
        </w:rPr>
        <w:t>2</w:t>
      </w:r>
      <w:r w:rsidR="00515D70" w:rsidRPr="00515D70">
        <w:rPr>
          <w:szCs w:val="28"/>
          <w:lang w:val="ru-RU"/>
        </w:rPr>
        <w:t xml:space="preserve"> </w:t>
      </w:r>
      <w:r w:rsidR="00515D70">
        <w:rPr>
          <w:szCs w:val="28"/>
          <w:lang w:val="ru-RU"/>
        </w:rPr>
        <w:t>в приготовленную пасту и дополнительно перемешивание втчение 24 часов. Полученная концентрация НС в пленках составляет 0,3, 0,5 и 1,0 мас%.</w:t>
      </w:r>
      <w:r w:rsidRPr="00DF211D">
        <w:rPr>
          <w:rStyle w:val="fontstyle01"/>
          <w:rFonts w:ascii="Times New Roman" w:hAnsi="Times New Roman"/>
          <w:sz w:val="28"/>
          <w:szCs w:val="28"/>
          <w:lang w:val="ru-RU"/>
        </w:rPr>
        <w:t xml:space="preserve"> </w:t>
      </w:r>
    </w:p>
    <w:p w:rsidR="00745635" w:rsidRPr="003A5444" w:rsidRDefault="00745635" w:rsidP="00745635">
      <w:pPr>
        <w:ind w:firstLine="709"/>
        <w:jc w:val="both"/>
        <w:rPr>
          <w:szCs w:val="28"/>
          <w:lang w:val="ru-RU"/>
        </w:rPr>
      </w:pPr>
      <w:r w:rsidRPr="003A5444">
        <w:rPr>
          <w:szCs w:val="28"/>
          <w:lang w:val="ru-RU"/>
        </w:rPr>
        <w:t xml:space="preserve">В присутствии плазмонных НЧ наблюдается рост фотоэлектрических характеристик (таблица </w:t>
      </w:r>
      <w:r>
        <w:rPr>
          <w:szCs w:val="28"/>
          <w:lang w:val="ru-RU"/>
        </w:rPr>
        <w:t>5</w:t>
      </w:r>
      <w:r w:rsidRPr="003A5444">
        <w:rPr>
          <w:szCs w:val="28"/>
          <w:lang w:val="ru-RU"/>
        </w:rPr>
        <w:t xml:space="preserve">.3) всех типов фотодетекторов. При этом наиболее эффективна меньшая концентрация НЧ </w:t>
      </w:r>
      <w:r w:rsidRPr="003A5444">
        <w:rPr>
          <w:szCs w:val="28"/>
        </w:rPr>
        <w:t>Ag</w:t>
      </w:r>
      <w:r w:rsidRPr="003A5444">
        <w:rPr>
          <w:szCs w:val="28"/>
          <w:lang w:val="ru-RU"/>
        </w:rPr>
        <w:t>/</w:t>
      </w:r>
      <w:r w:rsidRPr="003A5444">
        <w:rPr>
          <w:szCs w:val="28"/>
        </w:rPr>
        <w:t>TiO</w:t>
      </w:r>
      <w:r w:rsidRPr="003A5444">
        <w:rPr>
          <w:szCs w:val="28"/>
          <w:vertAlign w:val="subscript"/>
          <w:lang w:val="ru-RU"/>
        </w:rPr>
        <w:t>2</w:t>
      </w:r>
      <w:r w:rsidRPr="003A5444">
        <w:rPr>
          <w:szCs w:val="28"/>
          <w:lang w:val="ru-RU"/>
        </w:rPr>
        <w:t xml:space="preserve"> (0,3 мас%).</w:t>
      </w:r>
    </w:p>
    <w:p w:rsidR="00745635" w:rsidRPr="003A5444" w:rsidRDefault="00745635" w:rsidP="00745635">
      <w:pPr>
        <w:jc w:val="both"/>
        <w:rPr>
          <w:szCs w:val="28"/>
          <w:lang w:val="ru-RU"/>
        </w:rPr>
      </w:pPr>
    </w:p>
    <w:p w:rsidR="00745635" w:rsidRPr="003A5444" w:rsidRDefault="00745635" w:rsidP="00745635">
      <w:pPr>
        <w:jc w:val="both"/>
        <w:rPr>
          <w:szCs w:val="28"/>
          <w:vertAlign w:val="subscript"/>
          <w:lang w:val="ru-RU"/>
        </w:rPr>
      </w:pPr>
      <w:r w:rsidRPr="003A5444">
        <w:rPr>
          <w:szCs w:val="28"/>
          <w:lang w:val="ru-RU"/>
        </w:rPr>
        <w:t xml:space="preserve">Таблица </w:t>
      </w:r>
      <w:r>
        <w:rPr>
          <w:szCs w:val="28"/>
          <w:lang w:val="ru-RU"/>
        </w:rPr>
        <w:t>5</w:t>
      </w:r>
      <w:r w:rsidRPr="003A5444">
        <w:rPr>
          <w:szCs w:val="28"/>
          <w:lang w:val="ru-RU"/>
        </w:rPr>
        <w:t xml:space="preserve">.3 – Оптоэлектронные параметры фотодетекторов с добавлением НЧ </w:t>
      </w:r>
      <w:r w:rsidRPr="003A5444">
        <w:rPr>
          <w:szCs w:val="28"/>
        </w:rPr>
        <w:t>Ag</w:t>
      </w:r>
      <w:r w:rsidRPr="003A5444">
        <w:rPr>
          <w:szCs w:val="28"/>
          <w:lang w:val="ru-RU"/>
        </w:rPr>
        <w:t>/</w:t>
      </w:r>
      <w:r w:rsidRPr="003A5444">
        <w:rPr>
          <w:szCs w:val="28"/>
        </w:rPr>
        <w:t>TiO</w:t>
      </w:r>
      <w:r w:rsidRPr="003A5444">
        <w:rPr>
          <w:szCs w:val="28"/>
          <w:vertAlign w:val="subscript"/>
          <w:lang w:val="ru-RU"/>
        </w:rPr>
        <w:t>2</w:t>
      </w:r>
    </w:p>
    <w:p w:rsidR="00745635" w:rsidRPr="003A5444" w:rsidRDefault="00745635" w:rsidP="00745635">
      <w:pPr>
        <w:jc w:val="both"/>
        <w:rPr>
          <w:szCs w:val="28"/>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7"/>
        <w:gridCol w:w="2517"/>
        <w:gridCol w:w="1566"/>
        <w:gridCol w:w="1698"/>
      </w:tblGrid>
      <w:tr w:rsidR="00745635" w:rsidRPr="003A5444" w:rsidTr="00745635">
        <w:trPr>
          <w:jc w:val="center"/>
        </w:trPr>
        <w:tc>
          <w:tcPr>
            <w:tcW w:w="1998" w:type="pct"/>
          </w:tcPr>
          <w:p w:rsidR="00745635" w:rsidRPr="003A5444" w:rsidRDefault="00745635" w:rsidP="00745635">
            <w:pPr>
              <w:ind w:firstLine="0"/>
              <w:jc w:val="center"/>
              <w:rPr>
                <w:szCs w:val="28"/>
                <w:lang w:val="ru-RU"/>
              </w:rPr>
            </w:pPr>
            <w:r w:rsidRPr="003A5444">
              <w:rPr>
                <w:szCs w:val="28"/>
                <w:lang w:val="ru-RU"/>
              </w:rPr>
              <w:t xml:space="preserve">Концентрация НЧ </w:t>
            </w:r>
            <w:r w:rsidRPr="003A5444">
              <w:rPr>
                <w:szCs w:val="28"/>
              </w:rPr>
              <w:t>Ag</w:t>
            </w:r>
            <w:r w:rsidRPr="003A5444">
              <w:rPr>
                <w:szCs w:val="28"/>
                <w:lang w:val="ru-RU"/>
              </w:rPr>
              <w:t>/</w:t>
            </w:r>
            <w:r w:rsidRPr="003A5444">
              <w:rPr>
                <w:szCs w:val="28"/>
              </w:rPr>
              <w:t>TiO</w:t>
            </w:r>
            <w:r w:rsidRPr="003A5444">
              <w:rPr>
                <w:szCs w:val="28"/>
                <w:vertAlign w:val="subscript"/>
                <w:lang w:val="ru-RU"/>
              </w:rPr>
              <w:t>2</w:t>
            </w:r>
            <w:r w:rsidRPr="003A5444">
              <w:rPr>
                <w:szCs w:val="28"/>
                <w:lang w:val="ru-RU"/>
              </w:rPr>
              <w:t>, мас%</w:t>
            </w:r>
          </w:p>
        </w:tc>
        <w:tc>
          <w:tcPr>
            <w:tcW w:w="1307" w:type="pct"/>
          </w:tcPr>
          <w:p w:rsidR="00745635" w:rsidRPr="003A5444" w:rsidRDefault="00745635" w:rsidP="00745635">
            <w:pPr>
              <w:ind w:firstLine="0"/>
              <w:jc w:val="center"/>
              <w:rPr>
                <w:szCs w:val="28"/>
              </w:rPr>
            </w:pPr>
            <w:r w:rsidRPr="003A5444">
              <w:rPr>
                <w:szCs w:val="28"/>
              </w:rPr>
              <w:t>I</w:t>
            </w:r>
            <w:r w:rsidRPr="003A5444">
              <w:rPr>
                <w:szCs w:val="28"/>
                <w:vertAlign w:val="subscript"/>
              </w:rPr>
              <w:t>ф</w:t>
            </w:r>
            <w:r w:rsidRPr="003A5444">
              <w:rPr>
                <w:szCs w:val="28"/>
              </w:rPr>
              <w:t>, мкА</w:t>
            </w:r>
          </w:p>
        </w:tc>
        <w:tc>
          <w:tcPr>
            <w:tcW w:w="813" w:type="pct"/>
          </w:tcPr>
          <w:p w:rsidR="00745635" w:rsidRPr="003A5444" w:rsidRDefault="00745635" w:rsidP="00745635">
            <w:pPr>
              <w:ind w:firstLine="0"/>
              <w:jc w:val="center"/>
              <w:rPr>
                <w:szCs w:val="28"/>
              </w:rPr>
            </w:pPr>
            <w:r w:rsidRPr="003A5444">
              <w:rPr>
                <w:szCs w:val="28"/>
              </w:rPr>
              <w:t>R, А/Вт</w:t>
            </w:r>
          </w:p>
        </w:tc>
        <w:tc>
          <w:tcPr>
            <w:tcW w:w="882" w:type="pct"/>
          </w:tcPr>
          <w:p w:rsidR="00745635" w:rsidRPr="003A5444" w:rsidRDefault="00745635" w:rsidP="00745635">
            <w:pPr>
              <w:ind w:firstLine="0"/>
              <w:jc w:val="center"/>
              <w:rPr>
                <w:szCs w:val="28"/>
              </w:rPr>
            </w:pPr>
            <w:r w:rsidRPr="003A5444">
              <w:rPr>
                <w:szCs w:val="28"/>
              </w:rPr>
              <w:t>D*, Джонс</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+Ag/TiO</w:t>
            </w:r>
            <w:r w:rsidRPr="003A5444">
              <w:rPr>
                <w:szCs w:val="28"/>
                <w:vertAlign w:val="subscript"/>
              </w:rPr>
              <w:t>2</w:t>
            </w:r>
            <w:r w:rsidRPr="003A5444">
              <w:rPr>
                <w:szCs w:val="28"/>
              </w:rPr>
              <w:t xml:space="preserve">, 0,3 </w:t>
            </w:r>
          </w:p>
        </w:tc>
        <w:tc>
          <w:tcPr>
            <w:tcW w:w="1307" w:type="pct"/>
          </w:tcPr>
          <w:p w:rsidR="00745635" w:rsidRPr="003A5444" w:rsidRDefault="00745635" w:rsidP="00745635">
            <w:pPr>
              <w:ind w:firstLine="0"/>
              <w:jc w:val="center"/>
              <w:rPr>
                <w:szCs w:val="28"/>
              </w:rPr>
            </w:pPr>
            <w:r w:rsidRPr="003A5444">
              <w:rPr>
                <w:szCs w:val="28"/>
              </w:rPr>
              <w:t>3,9</w:t>
            </w:r>
          </w:p>
        </w:tc>
        <w:tc>
          <w:tcPr>
            <w:tcW w:w="813" w:type="pct"/>
          </w:tcPr>
          <w:p w:rsidR="00745635" w:rsidRPr="003A5444" w:rsidRDefault="00745635" w:rsidP="00745635">
            <w:pPr>
              <w:ind w:firstLine="0"/>
              <w:jc w:val="center"/>
              <w:rPr>
                <w:szCs w:val="28"/>
              </w:rPr>
            </w:pPr>
            <w:r w:rsidRPr="003A5444">
              <w:rPr>
                <w:szCs w:val="28"/>
              </w:rPr>
              <w:t>111,4∙10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19,9∙10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+Ag/TiO</w:t>
            </w:r>
            <w:r w:rsidRPr="003A5444">
              <w:rPr>
                <w:szCs w:val="28"/>
                <w:vertAlign w:val="subscript"/>
              </w:rPr>
              <w:t>2</w:t>
            </w:r>
            <w:r w:rsidRPr="003A5444">
              <w:rPr>
                <w:szCs w:val="28"/>
              </w:rPr>
              <w:t>, 0,5</w:t>
            </w:r>
          </w:p>
        </w:tc>
        <w:tc>
          <w:tcPr>
            <w:tcW w:w="1307" w:type="pct"/>
          </w:tcPr>
          <w:p w:rsidR="00745635" w:rsidRPr="003A5444" w:rsidRDefault="00745635" w:rsidP="00745635">
            <w:pPr>
              <w:ind w:firstLine="0"/>
              <w:jc w:val="center"/>
              <w:rPr>
                <w:szCs w:val="28"/>
              </w:rPr>
            </w:pPr>
            <w:r w:rsidRPr="003A5444">
              <w:rPr>
                <w:szCs w:val="28"/>
              </w:rPr>
              <w:t>0,5</w:t>
            </w:r>
          </w:p>
        </w:tc>
        <w:tc>
          <w:tcPr>
            <w:tcW w:w="813" w:type="pct"/>
          </w:tcPr>
          <w:p w:rsidR="00745635" w:rsidRPr="003A5444" w:rsidRDefault="00745635" w:rsidP="00745635">
            <w:pPr>
              <w:ind w:firstLine="0"/>
              <w:jc w:val="center"/>
              <w:rPr>
                <w:szCs w:val="28"/>
              </w:rPr>
            </w:pPr>
            <w:r w:rsidRPr="003A5444">
              <w:rPr>
                <w:szCs w:val="28"/>
              </w:rPr>
              <w:t>1,4∙10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0,45∙10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+Ag/TiO</w:t>
            </w:r>
            <w:r w:rsidRPr="003A5444">
              <w:rPr>
                <w:szCs w:val="28"/>
                <w:vertAlign w:val="subscript"/>
              </w:rPr>
              <w:t>2</w:t>
            </w:r>
            <w:r w:rsidRPr="003A5444">
              <w:rPr>
                <w:szCs w:val="28"/>
              </w:rPr>
              <w:t>, 1,0</w:t>
            </w:r>
          </w:p>
        </w:tc>
        <w:tc>
          <w:tcPr>
            <w:tcW w:w="1307" w:type="pct"/>
          </w:tcPr>
          <w:p w:rsidR="00745635" w:rsidRPr="003A5444" w:rsidRDefault="00745635" w:rsidP="00745635">
            <w:pPr>
              <w:ind w:firstLine="0"/>
              <w:jc w:val="center"/>
              <w:rPr>
                <w:szCs w:val="28"/>
              </w:rPr>
            </w:pPr>
            <w:r w:rsidRPr="003A5444">
              <w:rPr>
                <w:szCs w:val="28"/>
              </w:rPr>
              <w:t>0,7</w:t>
            </w:r>
          </w:p>
        </w:tc>
        <w:tc>
          <w:tcPr>
            <w:tcW w:w="813" w:type="pct"/>
          </w:tcPr>
          <w:p w:rsidR="00745635" w:rsidRPr="003A5444" w:rsidRDefault="00745635" w:rsidP="00745635">
            <w:pPr>
              <w:ind w:firstLine="0"/>
              <w:jc w:val="center"/>
              <w:rPr>
                <w:szCs w:val="28"/>
              </w:rPr>
            </w:pPr>
            <w:r w:rsidRPr="003A5444">
              <w:rPr>
                <w:szCs w:val="28"/>
              </w:rPr>
              <w:t>1,9∙10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7,4∙10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–GO+Ag/TiO</w:t>
            </w:r>
            <w:r w:rsidRPr="003A5444">
              <w:rPr>
                <w:szCs w:val="28"/>
                <w:vertAlign w:val="subscript"/>
              </w:rPr>
              <w:t>2</w:t>
            </w:r>
            <w:r w:rsidRPr="003A5444">
              <w:rPr>
                <w:szCs w:val="28"/>
              </w:rPr>
              <w:t>, 0,3</w:t>
            </w:r>
          </w:p>
        </w:tc>
        <w:tc>
          <w:tcPr>
            <w:tcW w:w="1307" w:type="pct"/>
          </w:tcPr>
          <w:p w:rsidR="00745635" w:rsidRPr="003A5444" w:rsidRDefault="00745635" w:rsidP="00745635">
            <w:pPr>
              <w:ind w:firstLine="0"/>
              <w:jc w:val="center"/>
              <w:rPr>
                <w:szCs w:val="28"/>
              </w:rPr>
            </w:pPr>
            <w:r w:rsidRPr="003A5444">
              <w:rPr>
                <w:szCs w:val="28"/>
              </w:rPr>
              <w:t>8,4</w:t>
            </w:r>
          </w:p>
        </w:tc>
        <w:tc>
          <w:tcPr>
            <w:tcW w:w="813" w:type="pct"/>
          </w:tcPr>
          <w:p w:rsidR="00745635" w:rsidRPr="003A5444" w:rsidRDefault="00745635" w:rsidP="00745635">
            <w:pPr>
              <w:ind w:firstLine="0"/>
              <w:jc w:val="center"/>
              <w:rPr>
                <w:szCs w:val="28"/>
              </w:rPr>
            </w:pPr>
            <w:r w:rsidRPr="003A5444">
              <w:rPr>
                <w:szCs w:val="28"/>
              </w:rPr>
              <w:t>239,1∙10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5,9∙10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–GO+Ag/TiO</w:t>
            </w:r>
            <w:r w:rsidRPr="003A5444">
              <w:rPr>
                <w:szCs w:val="28"/>
                <w:vertAlign w:val="subscript"/>
              </w:rPr>
              <w:t>2</w:t>
            </w:r>
            <w:r w:rsidRPr="003A5444">
              <w:rPr>
                <w:szCs w:val="28"/>
              </w:rPr>
              <w:t>, 0,5</w:t>
            </w:r>
          </w:p>
        </w:tc>
        <w:tc>
          <w:tcPr>
            <w:tcW w:w="1307" w:type="pct"/>
          </w:tcPr>
          <w:p w:rsidR="00745635" w:rsidRPr="003A5444" w:rsidRDefault="00745635" w:rsidP="00745635">
            <w:pPr>
              <w:ind w:firstLine="0"/>
              <w:jc w:val="center"/>
              <w:rPr>
                <w:szCs w:val="28"/>
              </w:rPr>
            </w:pPr>
            <w:r w:rsidRPr="003A5444">
              <w:rPr>
                <w:szCs w:val="28"/>
              </w:rPr>
              <w:t>10,0</w:t>
            </w:r>
          </w:p>
        </w:tc>
        <w:tc>
          <w:tcPr>
            <w:tcW w:w="813" w:type="pct"/>
          </w:tcPr>
          <w:p w:rsidR="00745635" w:rsidRPr="003A5444" w:rsidRDefault="00745635" w:rsidP="00745635">
            <w:pPr>
              <w:ind w:firstLine="0"/>
              <w:jc w:val="center"/>
              <w:rPr>
                <w:szCs w:val="28"/>
              </w:rPr>
            </w:pPr>
            <w:r w:rsidRPr="003A5444">
              <w:rPr>
                <w:szCs w:val="28"/>
              </w:rPr>
              <w:t>140∙10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5,6∙10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–GO+Ag/TiO</w:t>
            </w:r>
            <w:r w:rsidRPr="003A5444">
              <w:rPr>
                <w:szCs w:val="28"/>
                <w:vertAlign w:val="subscript"/>
              </w:rPr>
              <w:t>2</w:t>
            </w:r>
            <w:r w:rsidRPr="003A5444">
              <w:rPr>
                <w:szCs w:val="28"/>
              </w:rPr>
              <w:t>, 1,0</w:t>
            </w:r>
          </w:p>
        </w:tc>
        <w:tc>
          <w:tcPr>
            <w:tcW w:w="1307" w:type="pct"/>
          </w:tcPr>
          <w:p w:rsidR="00745635" w:rsidRPr="003A5444" w:rsidRDefault="00745635" w:rsidP="00745635">
            <w:pPr>
              <w:ind w:firstLine="0"/>
              <w:jc w:val="center"/>
              <w:rPr>
                <w:szCs w:val="28"/>
              </w:rPr>
            </w:pPr>
            <w:r w:rsidRPr="003A5444">
              <w:rPr>
                <w:szCs w:val="28"/>
              </w:rPr>
              <w:t>0,4</w:t>
            </w:r>
          </w:p>
        </w:tc>
        <w:tc>
          <w:tcPr>
            <w:tcW w:w="813" w:type="pct"/>
          </w:tcPr>
          <w:p w:rsidR="00745635" w:rsidRPr="003A5444" w:rsidRDefault="00745635" w:rsidP="00745635">
            <w:pPr>
              <w:ind w:firstLine="0"/>
              <w:jc w:val="center"/>
              <w:rPr>
                <w:szCs w:val="28"/>
              </w:rPr>
            </w:pPr>
            <w:r w:rsidRPr="003A5444">
              <w:rPr>
                <w:szCs w:val="28"/>
              </w:rPr>
              <w:t>1,3∙10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2,54∙10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jc w:val="both"/>
              <w:rPr>
                <w:szCs w:val="28"/>
              </w:rPr>
            </w:pPr>
            <w:r w:rsidRPr="003A5444">
              <w:rPr>
                <w:szCs w:val="28"/>
              </w:rPr>
              <w:t>TiO</w:t>
            </w:r>
            <w:r w:rsidRPr="003A5444">
              <w:rPr>
                <w:szCs w:val="28"/>
                <w:vertAlign w:val="subscript"/>
              </w:rPr>
              <w:t>2</w:t>
            </w:r>
            <w:r w:rsidRPr="003A5444">
              <w:rPr>
                <w:szCs w:val="28"/>
              </w:rPr>
              <w:t>–rGO+Ag/TiO</w:t>
            </w:r>
            <w:r w:rsidRPr="003A5444">
              <w:rPr>
                <w:szCs w:val="28"/>
                <w:vertAlign w:val="subscript"/>
              </w:rPr>
              <w:t>2</w:t>
            </w:r>
            <w:r w:rsidRPr="003A5444">
              <w:rPr>
                <w:szCs w:val="28"/>
              </w:rPr>
              <w:t>, 0,3</w:t>
            </w:r>
          </w:p>
        </w:tc>
        <w:tc>
          <w:tcPr>
            <w:tcW w:w="1307" w:type="pct"/>
          </w:tcPr>
          <w:p w:rsidR="00745635" w:rsidRPr="003A5444" w:rsidRDefault="00745635" w:rsidP="00745635">
            <w:pPr>
              <w:ind w:firstLine="0"/>
              <w:jc w:val="center"/>
              <w:rPr>
                <w:szCs w:val="28"/>
              </w:rPr>
            </w:pPr>
            <w:r w:rsidRPr="003A5444">
              <w:rPr>
                <w:szCs w:val="28"/>
              </w:rPr>
              <w:t>50,4</w:t>
            </w:r>
          </w:p>
        </w:tc>
        <w:tc>
          <w:tcPr>
            <w:tcW w:w="813" w:type="pct"/>
          </w:tcPr>
          <w:p w:rsidR="00745635" w:rsidRPr="003A5444" w:rsidRDefault="00745635" w:rsidP="00745635">
            <w:pPr>
              <w:ind w:firstLine="0"/>
              <w:jc w:val="center"/>
              <w:rPr>
                <w:szCs w:val="28"/>
              </w:rPr>
            </w:pPr>
            <w:r w:rsidRPr="003A5444">
              <w:rPr>
                <w:szCs w:val="28"/>
              </w:rPr>
              <w:t>1140,2∙10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24,9∙10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–rGO+Ag/TiO</w:t>
            </w:r>
            <w:r w:rsidRPr="003A5444">
              <w:rPr>
                <w:szCs w:val="28"/>
                <w:vertAlign w:val="subscript"/>
              </w:rPr>
              <w:t>2</w:t>
            </w:r>
            <w:r w:rsidRPr="003A5444">
              <w:rPr>
                <w:szCs w:val="28"/>
              </w:rPr>
              <w:t>, 0,5</w:t>
            </w:r>
          </w:p>
        </w:tc>
        <w:tc>
          <w:tcPr>
            <w:tcW w:w="1307" w:type="pct"/>
          </w:tcPr>
          <w:p w:rsidR="00745635" w:rsidRPr="003A5444" w:rsidRDefault="00745635" w:rsidP="00745635">
            <w:pPr>
              <w:ind w:firstLine="0"/>
              <w:jc w:val="center"/>
              <w:rPr>
                <w:szCs w:val="28"/>
              </w:rPr>
            </w:pPr>
            <w:r w:rsidRPr="003A5444">
              <w:rPr>
                <w:szCs w:val="28"/>
              </w:rPr>
              <w:t>36,0</w:t>
            </w:r>
          </w:p>
        </w:tc>
        <w:tc>
          <w:tcPr>
            <w:tcW w:w="813" w:type="pct"/>
          </w:tcPr>
          <w:p w:rsidR="00745635" w:rsidRPr="003A5444" w:rsidRDefault="00745635" w:rsidP="00745635">
            <w:pPr>
              <w:ind w:firstLine="0"/>
              <w:jc w:val="center"/>
              <w:rPr>
                <w:szCs w:val="28"/>
              </w:rPr>
            </w:pPr>
            <w:r w:rsidRPr="003A5444">
              <w:rPr>
                <w:szCs w:val="28"/>
              </w:rPr>
              <w:t>740∙10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60,2∙10</w:t>
            </w:r>
            <w:r w:rsidRPr="003A5444">
              <w:rPr>
                <w:szCs w:val="28"/>
                <w:vertAlign w:val="superscript"/>
              </w:rPr>
              <w:t>7</w:t>
            </w:r>
          </w:p>
        </w:tc>
      </w:tr>
      <w:tr w:rsidR="00745635" w:rsidRPr="003A5444" w:rsidTr="00745635">
        <w:trPr>
          <w:jc w:val="center"/>
        </w:trPr>
        <w:tc>
          <w:tcPr>
            <w:tcW w:w="1998" w:type="pct"/>
          </w:tcPr>
          <w:p w:rsidR="00745635" w:rsidRPr="003A5444" w:rsidRDefault="00745635" w:rsidP="00745635">
            <w:pPr>
              <w:ind w:firstLine="0"/>
              <w:rPr>
                <w:szCs w:val="28"/>
              </w:rPr>
            </w:pPr>
            <w:r w:rsidRPr="003A5444">
              <w:rPr>
                <w:szCs w:val="28"/>
              </w:rPr>
              <w:t>TiO</w:t>
            </w:r>
            <w:r w:rsidRPr="003A5444">
              <w:rPr>
                <w:szCs w:val="28"/>
                <w:vertAlign w:val="subscript"/>
              </w:rPr>
              <w:t>2</w:t>
            </w:r>
            <w:r w:rsidRPr="003A5444">
              <w:rPr>
                <w:szCs w:val="28"/>
              </w:rPr>
              <w:t>–rGO+Ag/TiO</w:t>
            </w:r>
            <w:r w:rsidRPr="003A5444">
              <w:rPr>
                <w:szCs w:val="28"/>
                <w:vertAlign w:val="subscript"/>
              </w:rPr>
              <w:t>2</w:t>
            </w:r>
            <w:r w:rsidRPr="003A5444">
              <w:rPr>
                <w:szCs w:val="28"/>
              </w:rPr>
              <w:t>, 1.0</w:t>
            </w:r>
          </w:p>
        </w:tc>
        <w:tc>
          <w:tcPr>
            <w:tcW w:w="1307" w:type="pct"/>
          </w:tcPr>
          <w:p w:rsidR="00745635" w:rsidRPr="003A5444" w:rsidRDefault="00745635" w:rsidP="00745635">
            <w:pPr>
              <w:ind w:firstLine="0"/>
              <w:jc w:val="center"/>
              <w:rPr>
                <w:szCs w:val="28"/>
              </w:rPr>
            </w:pPr>
            <w:r w:rsidRPr="003A5444">
              <w:rPr>
                <w:szCs w:val="28"/>
              </w:rPr>
              <w:t>29,0</w:t>
            </w:r>
          </w:p>
        </w:tc>
        <w:tc>
          <w:tcPr>
            <w:tcW w:w="813" w:type="pct"/>
          </w:tcPr>
          <w:p w:rsidR="00745635" w:rsidRPr="003A5444" w:rsidRDefault="00745635" w:rsidP="00745635">
            <w:pPr>
              <w:ind w:firstLine="0"/>
              <w:jc w:val="center"/>
              <w:rPr>
                <w:szCs w:val="28"/>
              </w:rPr>
            </w:pPr>
            <w:r w:rsidRPr="003A5444">
              <w:rPr>
                <w:szCs w:val="28"/>
              </w:rPr>
              <w:t>820∙10</w:t>
            </w:r>
            <w:r w:rsidRPr="003A5444">
              <w:rPr>
                <w:szCs w:val="28"/>
                <w:vertAlign w:val="superscript"/>
              </w:rPr>
              <w:t>-6</w:t>
            </w:r>
          </w:p>
        </w:tc>
        <w:tc>
          <w:tcPr>
            <w:tcW w:w="882" w:type="pct"/>
          </w:tcPr>
          <w:p w:rsidR="00745635" w:rsidRPr="003A5444" w:rsidRDefault="00745635" w:rsidP="00745635">
            <w:pPr>
              <w:ind w:firstLine="0"/>
              <w:jc w:val="center"/>
              <w:rPr>
                <w:szCs w:val="28"/>
              </w:rPr>
            </w:pPr>
            <w:r w:rsidRPr="003A5444">
              <w:rPr>
                <w:szCs w:val="28"/>
              </w:rPr>
              <w:t>29 ∙10</w:t>
            </w:r>
            <w:r w:rsidRPr="003A5444">
              <w:rPr>
                <w:szCs w:val="28"/>
                <w:vertAlign w:val="superscript"/>
              </w:rPr>
              <w:t>7</w:t>
            </w:r>
          </w:p>
        </w:tc>
      </w:tr>
    </w:tbl>
    <w:p w:rsidR="00745635" w:rsidRDefault="00745635" w:rsidP="00745635">
      <w:pPr>
        <w:ind w:firstLine="709"/>
        <w:jc w:val="both"/>
        <w:rPr>
          <w:szCs w:val="28"/>
          <w:lang w:val="ru-RU"/>
        </w:rPr>
      </w:pPr>
    </w:p>
    <w:p w:rsidR="00745635" w:rsidRPr="003A5444" w:rsidRDefault="00745635" w:rsidP="00745635">
      <w:pPr>
        <w:ind w:firstLine="709"/>
        <w:jc w:val="both"/>
        <w:rPr>
          <w:szCs w:val="28"/>
          <w:lang w:val="ru-RU"/>
        </w:rPr>
      </w:pPr>
      <w:r w:rsidRPr="003A5444">
        <w:rPr>
          <w:szCs w:val="28"/>
          <w:lang w:val="ru-RU"/>
        </w:rPr>
        <w:t xml:space="preserve">При уменьшении концентрации НЧ до 0,1 % зарегистрировано уменьшение характеристик фотодетекторов. </w:t>
      </w:r>
    </w:p>
    <w:p w:rsidR="00745635" w:rsidRPr="003A5444" w:rsidRDefault="00745635" w:rsidP="00745635">
      <w:pPr>
        <w:pStyle w:val="a7"/>
        <w:shd w:val="clear" w:color="auto" w:fill="FFFFFF"/>
        <w:adjustRightInd w:val="0"/>
        <w:snapToGrid w:val="0"/>
        <w:spacing w:before="0" w:beforeAutospacing="0" w:after="0" w:afterAutospacing="0"/>
        <w:ind w:firstLine="567"/>
        <w:jc w:val="both"/>
        <w:rPr>
          <w:sz w:val="28"/>
          <w:szCs w:val="28"/>
        </w:rPr>
      </w:pPr>
      <w:r w:rsidRPr="003A5444">
        <w:rPr>
          <w:sz w:val="28"/>
          <w:szCs w:val="28"/>
        </w:rPr>
        <w:t>В частности, I</w:t>
      </w:r>
      <w:r w:rsidRPr="003A5444">
        <w:rPr>
          <w:sz w:val="28"/>
          <w:szCs w:val="28"/>
          <w:vertAlign w:val="subscript"/>
        </w:rPr>
        <w:t>ф</w:t>
      </w:r>
      <w:r w:rsidRPr="003A5444">
        <w:rPr>
          <w:sz w:val="28"/>
          <w:szCs w:val="28"/>
        </w:rPr>
        <w:t xml:space="preserve"> детектора на основе </w:t>
      </w:r>
      <w:r w:rsidRPr="003A5444">
        <w:rPr>
          <w:sz w:val="28"/>
          <w:szCs w:val="28"/>
          <w:lang w:val="en-US"/>
        </w:rPr>
        <w:t>TiO</w:t>
      </w:r>
      <w:r w:rsidRPr="003A5444">
        <w:rPr>
          <w:sz w:val="28"/>
          <w:szCs w:val="28"/>
          <w:vertAlign w:val="subscript"/>
          <w:lang w:val="ru-RU"/>
        </w:rPr>
        <w:t>2</w:t>
      </w:r>
      <w:r w:rsidRPr="003A5444">
        <w:rPr>
          <w:sz w:val="28"/>
          <w:szCs w:val="28"/>
          <w:lang w:val="ru-RU"/>
        </w:rPr>
        <w:t xml:space="preserve"> </w:t>
      </w:r>
      <w:r w:rsidRPr="003A5444">
        <w:rPr>
          <w:sz w:val="28"/>
          <w:szCs w:val="28"/>
        </w:rPr>
        <w:t xml:space="preserve">увеличился в 5 раз, </w:t>
      </w:r>
      <w:r w:rsidRPr="003A5444">
        <w:rPr>
          <w:sz w:val="28"/>
          <w:szCs w:val="28"/>
          <w:lang w:val="en-US"/>
        </w:rPr>
        <w:t>TiO</w:t>
      </w:r>
      <w:r w:rsidRPr="003A5444">
        <w:rPr>
          <w:sz w:val="28"/>
          <w:szCs w:val="28"/>
          <w:vertAlign w:val="subscript"/>
        </w:rPr>
        <w:t>2</w:t>
      </w:r>
      <w:r w:rsidRPr="003A5444">
        <w:rPr>
          <w:sz w:val="28"/>
          <w:szCs w:val="28"/>
        </w:rPr>
        <w:t>–</w:t>
      </w:r>
      <w:r w:rsidRPr="003A5444">
        <w:rPr>
          <w:sz w:val="28"/>
          <w:szCs w:val="28"/>
          <w:lang w:val="en-US"/>
        </w:rPr>
        <w:t>GO</w:t>
      </w:r>
      <w:r w:rsidRPr="003A5444">
        <w:rPr>
          <w:sz w:val="28"/>
          <w:szCs w:val="28"/>
        </w:rPr>
        <w:t xml:space="preserve"> – в 9 раз, </w:t>
      </w:r>
      <w:r w:rsidRPr="003A5444">
        <w:rPr>
          <w:sz w:val="28"/>
          <w:szCs w:val="28"/>
          <w:lang w:val="en-US"/>
        </w:rPr>
        <w:t>TiO</w:t>
      </w:r>
      <w:r w:rsidRPr="003A5444">
        <w:rPr>
          <w:sz w:val="28"/>
          <w:szCs w:val="28"/>
          <w:vertAlign w:val="subscript"/>
        </w:rPr>
        <w:t>2</w:t>
      </w:r>
      <w:r w:rsidRPr="003A5444">
        <w:rPr>
          <w:sz w:val="28"/>
          <w:szCs w:val="28"/>
        </w:rPr>
        <w:t>–r</w:t>
      </w:r>
      <w:r w:rsidRPr="003A5444">
        <w:rPr>
          <w:sz w:val="28"/>
          <w:szCs w:val="28"/>
          <w:lang w:val="en-US"/>
        </w:rPr>
        <w:t>GO</w:t>
      </w:r>
      <w:r w:rsidRPr="003A5444">
        <w:rPr>
          <w:sz w:val="28"/>
          <w:szCs w:val="28"/>
        </w:rPr>
        <w:t xml:space="preserve"> – в 29 раз. При этом, как видно из рисунка 4.3 (б)</w:t>
      </w:r>
      <w:r w:rsidRPr="003A5444">
        <w:rPr>
          <w:sz w:val="28"/>
          <w:szCs w:val="28"/>
          <w:lang w:val="ru-RU"/>
        </w:rPr>
        <w:t>,</w:t>
      </w:r>
      <w:r w:rsidRPr="003A5444">
        <w:rPr>
          <w:sz w:val="28"/>
          <w:szCs w:val="28"/>
        </w:rPr>
        <w:t xml:space="preserve"> наблюдается и рост темновых характеристик фотодетекторов, что связано с увеличением собственной проводимости материала, или с концентрацией носителей заряда. Рост проводимости материала связан с увеличением подвижности носителей заряда в присутствии плазмонных НЧ, как это было показано в нашей работе [</w:t>
      </w:r>
      <w:r>
        <w:rPr>
          <w:sz w:val="28"/>
          <w:szCs w:val="28"/>
          <w:lang w:val="ru-RU"/>
        </w:rPr>
        <w:t>21</w:t>
      </w:r>
      <w:r w:rsidRPr="003A5444">
        <w:rPr>
          <w:sz w:val="28"/>
          <w:szCs w:val="28"/>
          <w:lang w:val="ru-RU"/>
        </w:rPr>
        <w:t>0</w:t>
      </w:r>
      <w:r w:rsidRPr="003A5444">
        <w:rPr>
          <w:sz w:val="28"/>
          <w:szCs w:val="28"/>
        </w:rPr>
        <w:t xml:space="preserve">], где </w:t>
      </w:r>
      <w:r w:rsidRPr="003A5444">
        <w:rPr>
          <w:noProof/>
          <w:sz w:val="28"/>
          <w:szCs w:val="28"/>
        </w:rPr>
        <w:t>μ</w:t>
      </w:r>
      <w:r w:rsidRPr="003A5444">
        <w:rPr>
          <w:noProof/>
          <w:sz w:val="28"/>
          <w:szCs w:val="28"/>
          <w:vertAlign w:val="subscript"/>
          <w:lang w:val="en-US"/>
        </w:rPr>
        <w:t>d</w:t>
      </w:r>
      <w:r w:rsidRPr="003A5444">
        <w:rPr>
          <w:noProof/>
          <w:sz w:val="28"/>
          <w:szCs w:val="28"/>
        </w:rPr>
        <w:t xml:space="preserve"> для </w:t>
      </w:r>
      <w:r w:rsidRPr="003A5444">
        <w:rPr>
          <w:noProof/>
          <w:sz w:val="28"/>
          <w:szCs w:val="28"/>
          <w:lang w:val="en-US"/>
        </w:rPr>
        <w:t>TiO</w:t>
      </w:r>
      <w:r w:rsidRPr="003A5444">
        <w:rPr>
          <w:noProof/>
          <w:sz w:val="28"/>
          <w:szCs w:val="28"/>
          <w:vertAlign w:val="subscript"/>
          <w:lang w:val="ru-RU"/>
        </w:rPr>
        <w:t>2</w:t>
      </w:r>
      <w:r w:rsidRPr="003A5444">
        <w:rPr>
          <w:noProof/>
          <w:sz w:val="28"/>
          <w:szCs w:val="28"/>
          <w:lang w:val="ru-RU"/>
        </w:rPr>
        <w:t>–</w:t>
      </w:r>
      <w:r w:rsidRPr="003A5444">
        <w:rPr>
          <w:noProof/>
          <w:sz w:val="28"/>
          <w:szCs w:val="28"/>
          <w:lang w:val="en-US"/>
        </w:rPr>
        <w:t>GO</w:t>
      </w:r>
      <w:r w:rsidRPr="003A5444">
        <w:rPr>
          <w:noProof/>
          <w:sz w:val="28"/>
          <w:szCs w:val="28"/>
        </w:rPr>
        <w:t>+A</w:t>
      </w:r>
      <w:r w:rsidRPr="003A5444">
        <w:rPr>
          <w:noProof/>
          <w:sz w:val="28"/>
          <w:szCs w:val="28"/>
          <w:lang w:val="en-US"/>
        </w:rPr>
        <w:t>g</w:t>
      </w:r>
      <w:r w:rsidRPr="003A5444">
        <w:rPr>
          <w:noProof/>
          <w:sz w:val="28"/>
          <w:szCs w:val="28"/>
        </w:rPr>
        <w:t xml:space="preserve"> увеличилось</w:t>
      </w:r>
      <w:r w:rsidR="00515D70">
        <w:rPr>
          <w:noProof/>
          <w:sz w:val="28"/>
          <w:szCs w:val="28"/>
          <w:lang w:val="ru-RU"/>
        </w:rPr>
        <w:t xml:space="preserve"> в 2,35 раз либо 18,6*10</w:t>
      </w:r>
      <w:r w:rsidR="00515D70" w:rsidRPr="00515D70">
        <w:rPr>
          <w:noProof/>
          <w:sz w:val="28"/>
          <w:szCs w:val="28"/>
          <w:vertAlign w:val="superscript"/>
          <w:lang w:val="ru-RU"/>
        </w:rPr>
        <w:t>-2</w:t>
      </w:r>
      <w:r w:rsidR="00515D70">
        <w:rPr>
          <w:noProof/>
          <w:sz w:val="28"/>
          <w:szCs w:val="28"/>
          <w:lang w:val="ru-RU"/>
        </w:rPr>
        <w:t xml:space="preserve"> м/В*с. </w:t>
      </w:r>
      <w:r w:rsidRPr="003A5444">
        <w:rPr>
          <w:noProof/>
          <w:sz w:val="28"/>
          <w:szCs w:val="28"/>
        </w:rPr>
        <w:t xml:space="preserve"> </w:t>
      </w:r>
    </w:p>
    <w:p w:rsidR="00745635" w:rsidRPr="003A5444" w:rsidRDefault="00745635" w:rsidP="00745635">
      <w:pPr>
        <w:jc w:val="both"/>
        <w:rPr>
          <w:noProof/>
          <w:szCs w:val="28"/>
          <w:lang w:val="kk-KZ"/>
        </w:rPr>
      </w:pPr>
      <w:r w:rsidRPr="003A5444">
        <w:rPr>
          <w:noProof/>
          <w:szCs w:val="28"/>
          <w:lang w:val="kk-KZ"/>
        </w:rPr>
        <w:t xml:space="preserve">Усиление фототока в гибридных устройствах на основе </w:t>
      </w:r>
      <w:r w:rsidRPr="003A5444">
        <w:rPr>
          <w:noProof/>
          <w:szCs w:val="28"/>
        </w:rPr>
        <w:t>TiO</w:t>
      </w:r>
      <w:r w:rsidRPr="003A5444">
        <w:rPr>
          <w:noProof/>
          <w:szCs w:val="28"/>
          <w:vertAlign w:val="subscript"/>
          <w:lang w:val="ru-RU"/>
        </w:rPr>
        <w:t>2</w:t>
      </w:r>
      <w:r w:rsidRPr="003A5444">
        <w:rPr>
          <w:noProof/>
          <w:szCs w:val="28"/>
          <w:lang w:val="ru-RU"/>
        </w:rPr>
        <w:t xml:space="preserve"> и нанокомпозитов </w:t>
      </w:r>
      <w:r w:rsidRPr="003A5444">
        <w:rPr>
          <w:szCs w:val="28"/>
        </w:rPr>
        <w:t>TiO</w:t>
      </w:r>
      <w:r w:rsidRPr="003A5444">
        <w:rPr>
          <w:szCs w:val="28"/>
          <w:vertAlign w:val="subscript"/>
          <w:lang w:val="ru-RU"/>
        </w:rPr>
        <w:t>2</w:t>
      </w:r>
      <w:r w:rsidRPr="003A5444">
        <w:rPr>
          <w:szCs w:val="28"/>
          <w:lang w:val="ru-RU"/>
        </w:rPr>
        <w:t>–</w:t>
      </w:r>
      <w:r w:rsidRPr="003A5444">
        <w:rPr>
          <w:szCs w:val="28"/>
        </w:rPr>
        <w:t>GO</w:t>
      </w:r>
      <w:r w:rsidRPr="003A5444">
        <w:rPr>
          <w:szCs w:val="28"/>
          <w:lang w:val="ru-RU"/>
        </w:rPr>
        <w:t xml:space="preserve">, </w:t>
      </w:r>
      <w:r w:rsidRPr="003A5444">
        <w:rPr>
          <w:szCs w:val="28"/>
        </w:rPr>
        <w:t>TiO</w:t>
      </w:r>
      <w:r w:rsidRPr="003A5444">
        <w:rPr>
          <w:szCs w:val="28"/>
          <w:vertAlign w:val="subscript"/>
          <w:lang w:val="ru-RU"/>
        </w:rPr>
        <w:t>2</w:t>
      </w:r>
      <w:r w:rsidRPr="003A5444">
        <w:rPr>
          <w:szCs w:val="28"/>
          <w:lang w:val="ru-RU"/>
        </w:rPr>
        <w:t>–</w:t>
      </w:r>
      <w:r w:rsidRPr="003A5444">
        <w:rPr>
          <w:szCs w:val="28"/>
        </w:rPr>
        <w:t>rGO</w:t>
      </w:r>
      <w:r w:rsidRPr="003A5444">
        <w:rPr>
          <w:szCs w:val="28"/>
          <w:lang w:val="ru-RU"/>
        </w:rPr>
        <w:t xml:space="preserve"> </w:t>
      </w:r>
      <w:r w:rsidRPr="003A5444">
        <w:rPr>
          <w:noProof/>
          <w:szCs w:val="28"/>
          <w:lang w:val="kk-KZ"/>
        </w:rPr>
        <w:t xml:space="preserve">и наночастиц серебра можно объяснить как усилением электрического поля вблизи НЧ </w:t>
      </w:r>
      <w:r w:rsidRPr="003A5444">
        <w:rPr>
          <w:noProof/>
          <w:szCs w:val="28"/>
        </w:rPr>
        <w:t>Ag</w:t>
      </w:r>
      <w:r>
        <w:rPr>
          <w:noProof/>
          <w:szCs w:val="28"/>
          <w:lang w:val="ru-RU"/>
        </w:rPr>
        <w:t xml:space="preserve"> [</w:t>
      </w:r>
      <w:r w:rsidRPr="00274D6C">
        <w:rPr>
          <w:noProof/>
          <w:szCs w:val="28"/>
          <w:lang w:val="ru-RU"/>
        </w:rPr>
        <w:t>220</w:t>
      </w:r>
      <w:r w:rsidRPr="003A5444">
        <w:rPr>
          <w:noProof/>
          <w:szCs w:val="28"/>
          <w:lang w:val="ru-RU"/>
        </w:rPr>
        <w:t>], [</w:t>
      </w:r>
      <w:r w:rsidRPr="00274D6C">
        <w:rPr>
          <w:noProof/>
          <w:szCs w:val="28"/>
          <w:lang w:val="ru-RU"/>
        </w:rPr>
        <w:t>221</w:t>
      </w:r>
      <w:r w:rsidRPr="003A5444">
        <w:rPr>
          <w:noProof/>
          <w:szCs w:val="28"/>
          <w:lang w:val="ru-RU"/>
        </w:rPr>
        <w:t>], так и рассеянием света наночастицами серебра</w:t>
      </w:r>
      <w:r w:rsidRPr="003A5444">
        <w:rPr>
          <w:noProof/>
          <w:szCs w:val="28"/>
          <w:lang w:val="kk-KZ"/>
        </w:rPr>
        <w:t>. Это поле может увеличивать поглощение нанокомпоз</w:t>
      </w:r>
      <w:r>
        <w:rPr>
          <w:noProof/>
          <w:szCs w:val="28"/>
          <w:lang w:val="kk-KZ"/>
        </w:rPr>
        <w:t>ита в видимой области спектра [</w:t>
      </w:r>
      <w:r w:rsidRPr="00274D6C">
        <w:rPr>
          <w:noProof/>
          <w:szCs w:val="28"/>
          <w:lang w:val="ru-RU"/>
        </w:rPr>
        <w:t>221</w:t>
      </w:r>
      <w:r w:rsidRPr="003A5444">
        <w:rPr>
          <w:noProof/>
          <w:szCs w:val="28"/>
          <w:lang w:val="ru-RU"/>
        </w:rPr>
        <w:t>],</w:t>
      </w:r>
      <w:r w:rsidRPr="003A5444">
        <w:rPr>
          <w:noProof/>
          <w:szCs w:val="28"/>
          <w:lang w:val="kk-KZ"/>
        </w:rPr>
        <w:t xml:space="preserve"> а также приводить к повышению подвижности носителей заряда</w:t>
      </w:r>
      <w:r w:rsidRPr="003A5444">
        <w:rPr>
          <w:noProof/>
          <w:szCs w:val="28"/>
          <w:lang w:val="ru-RU"/>
        </w:rPr>
        <w:t xml:space="preserve"> </w:t>
      </w:r>
      <w:r w:rsidRPr="003A5444">
        <w:rPr>
          <w:noProof/>
          <w:szCs w:val="28"/>
          <w:lang w:val="kk-KZ"/>
        </w:rPr>
        <w:t>внутри графеновой компоненты нанокомпозита</w:t>
      </w:r>
      <w:r>
        <w:rPr>
          <w:noProof/>
          <w:szCs w:val="28"/>
          <w:lang w:val="ru-RU"/>
        </w:rPr>
        <w:t xml:space="preserve"> [222</w:t>
      </w:r>
      <w:r w:rsidRPr="003A5444">
        <w:rPr>
          <w:noProof/>
          <w:szCs w:val="28"/>
          <w:lang w:val="ru-RU"/>
        </w:rPr>
        <w:t>]</w:t>
      </w:r>
      <w:r w:rsidRPr="003A5444">
        <w:rPr>
          <w:noProof/>
          <w:szCs w:val="28"/>
          <w:lang w:val="kk-KZ"/>
        </w:rPr>
        <w:t xml:space="preserve">. </w:t>
      </w:r>
    </w:p>
    <w:p w:rsidR="00745635" w:rsidRPr="00701A0F" w:rsidRDefault="00745635" w:rsidP="00745635">
      <w:pPr>
        <w:rPr>
          <w:lang w:val="kk-KZ"/>
        </w:rPr>
      </w:pPr>
    </w:p>
    <w:p w:rsidR="00F164CA" w:rsidRDefault="00146CC0" w:rsidP="00146CC0">
      <w:pPr>
        <w:pStyle w:val="a7"/>
        <w:shd w:val="clear" w:color="auto" w:fill="FFFFFF"/>
        <w:adjustRightInd w:val="0"/>
        <w:snapToGrid w:val="0"/>
        <w:spacing w:before="0" w:beforeAutospacing="0" w:after="0" w:afterAutospacing="0"/>
        <w:ind w:firstLine="567"/>
        <w:jc w:val="center"/>
        <w:rPr>
          <w:rStyle w:val="tlid-translation"/>
          <w:sz w:val="28"/>
          <w:szCs w:val="28"/>
        </w:rPr>
      </w:pPr>
      <w:r>
        <w:rPr>
          <w:rStyle w:val="tlid-translation"/>
          <w:sz w:val="28"/>
          <w:szCs w:val="28"/>
        </w:rPr>
        <w:br w:type="page"/>
      </w:r>
    </w:p>
    <w:p w:rsidR="00F164CA" w:rsidRDefault="00F164CA" w:rsidP="00146CC0">
      <w:pPr>
        <w:pStyle w:val="a7"/>
        <w:shd w:val="clear" w:color="auto" w:fill="FFFFFF"/>
        <w:adjustRightInd w:val="0"/>
        <w:snapToGrid w:val="0"/>
        <w:spacing w:before="0" w:beforeAutospacing="0" w:after="0" w:afterAutospacing="0"/>
        <w:ind w:firstLine="567"/>
        <w:jc w:val="center"/>
        <w:rPr>
          <w:rStyle w:val="tlid-translation"/>
          <w:sz w:val="28"/>
          <w:szCs w:val="28"/>
          <w:lang w:val="ru-RU"/>
        </w:rPr>
      </w:pPr>
      <w:r w:rsidRPr="00F164CA">
        <w:rPr>
          <w:rStyle w:val="tlid-translation"/>
          <w:b/>
          <w:sz w:val="28"/>
          <w:szCs w:val="28"/>
          <w:lang w:val="ru-RU"/>
        </w:rPr>
        <w:lastRenderedPageBreak/>
        <w:t>ЗАКЛЮЧЕНИЕ</w:t>
      </w:r>
    </w:p>
    <w:p w:rsidR="00F164CA" w:rsidRDefault="00F164CA" w:rsidP="00146CC0">
      <w:pPr>
        <w:pStyle w:val="a7"/>
        <w:shd w:val="clear" w:color="auto" w:fill="FFFFFF"/>
        <w:adjustRightInd w:val="0"/>
        <w:snapToGrid w:val="0"/>
        <w:spacing w:before="0" w:beforeAutospacing="0" w:after="0" w:afterAutospacing="0"/>
        <w:ind w:firstLine="567"/>
        <w:jc w:val="center"/>
        <w:rPr>
          <w:rStyle w:val="tlid-translation"/>
          <w:sz w:val="28"/>
          <w:szCs w:val="28"/>
          <w:lang w:val="ru-RU"/>
        </w:rPr>
      </w:pPr>
    </w:p>
    <w:p w:rsidR="00F164CA" w:rsidRDefault="00F164CA" w:rsidP="00F164CA">
      <w:pPr>
        <w:pStyle w:val="a7"/>
        <w:shd w:val="clear" w:color="auto" w:fill="FFFFFF"/>
        <w:adjustRightInd w:val="0"/>
        <w:snapToGrid w:val="0"/>
        <w:spacing w:before="0" w:beforeAutospacing="0" w:after="0" w:afterAutospacing="0"/>
        <w:ind w:firstLine="567"/>
        <w:jc w:val="both"/>
        <w:rPr>
          <w:rStyle w:val="tlid-translation"/>
          <w:sz w:val="28"/>
          <w:szCs w:val="28"/>
        </w:rPr>
      </w:pPr>
      <w:r>
        <w:rPr>
          <w:rStyle w:val="tlid-translation"/>
          <w:sz w:val="28"/>
          <w:szCs w:val="28"/>
          <w:lang w:val="ru-RU"/>
        </w:rPr>
        <w:t>На восновании проведенных исследований получены следующие результаты:</w:t>
      </w:r>
    </w:p>
    <w:p w:rsidR="005F083F" w:rsidRDefault="008C09BF" w:rsidP="00DA537F">
      <w:pPr>
        <w:pStyle w:val="a7"/>
        <w:numPr>
          <w:ilvl w:val="0"/>
          <w:numId w:val="2"/>
        </w:numPr>
        <w:shd w:val="clear" w:color="auto" w:fill="FFFFFF"/>
        <w:tabs>
          <w:tab w:val="left" w:pos="851"/>
        </w:tabs>
        <w:adjustRightInd w:val="0"/>
        <w:snapToGrid w:val="0"/>
        <w:spacing w:before="0" w:beforeAutospacing="0" w:after="0" w:afterAutospacing="0"/>
        <w:ind w:left="0" w:firstLine="567"/>
        <w:jc w:val="both"/>
        <w:rPr>
          <w:rStyle w:val="tlid-translation"/>
          <w:sz w:val="28"/>
          <w:szCs w:val="28"/>
          <w:lang w:val="ru-RU"/>
        </w:rPr>
      </w:pPr>
      <w:r>
        <w:rPr>
          <w:rStyle w:val="tlid-translation"/>
          <w:sz w:val="28"/>
          <w:szCs w:val="28"/>
          <w:lang w:val="ru-RU"/>
        </w:rPr>
        <w:t xml:space="preserve">Разработана методика получения нанокомпозитных материалов на основе производных графена и </w:t>
      </w:r>
      <w:r>
        <w:rPr>
          <w:rStyle w:val="tlid-translation"/>
          <w:sz w:val="28"/>
          <w:szCs w:val="28"/>
          <w:lang w:val="en-US"/>
        </w:rPr>
        <w:t>TiO</w:t>
      </w:r>
      <w:r w:rsidRPr="008C09BF">
        <w:rPr>
          <w:rStyle w:val="tlid-translation"/>
          <w:sz w:val="28"/>
          <w:szCs w:val="28"/>
          <w:vertAlign w:val="subscript"/>
          <w:lang w:val="ru-RU"/>
        </w:rPr>
        <w:t>2</w:t>
      </w:r>
      <w:r w:rsidRPr="008C09BF">
        <w:rPr>
          <w:rStyle w:val="tlid-translation"/>
          <w:sz w:val="28"/>
          <w:szCs w:val="28"/>
          <w:lang w:val="ru-RU"/>
        </w:rPr>
        <w:t xml:space="preserve">. </w:t>
      </w:r>
      <w:r>
        <w:rPr>
          <w:rStyle w:val="tlid-translation"/>
          <w:sz w:val="28"/>
          <w:szCs w:val="28"/>
          <w:lang w:val="ru-RU"/>
        </w:rPr>
        <w:t>Исследован</w:t>
      </w:r>
      <w:r w:rsidR="0069435F">
        <w:rPr>
          <w:rStyle w:val="tlid-translation"/>
          <w:sz w:val="28"/>
          <w:szCs w:val="28"/>
          <w:lang w:val="ru-RU"/>
        </w:rPr>
        <w:t>а</w:t>
      </w:r>
      <w:r>
        <w:rPr>
          <w:rStyle w:val="tlid-translation"/>
          <w:sz w:val="28"/>
          <w:szCs w:val="28"/>
          <w:lang w:val="ru-RU"/>
        </w:rPr>
        <w:t xml:space="preserve"> </w:t>
      </w:r>
      <w:r w:rsidR="0069435F">
        <w:rPr>
          <w:rStyle w:val="tlid-translation"/>
          <w:sz w:val="28"/>
          <w:szCs w:val="28"/>
          <w:lang w:val="ru-RU"/>
        </w:rPr>
        <w:t>зависимость микроструктурных свойств нанокомпозита от</w:t>
      </w:r>
      <w:r>
        <w:rPr>
          <w:rStyle w:val="tlid-translation"/>
          <w:sz w:val="28"/>
          <w:szCs w:val="28"/>
          <w:lang w:val="ru-RU"/>
        </w:rPr>
        <w:t xml:space="preserve"> </w:t>
      </w:r>
      <w:r w:rsidR="00DA537F">
        <w:rPr>
          <w:rStyle w:val="tlid-translation"/>
          <w:sz w:val="28"/>
          <w:szCs w:val="28"/>
          <w:lang w:val="ru-RU"/>
        </w:rPr>
        <w:t xml:space="preserve">концентраций производных графена. </w:t>
      </w:r>
      <w:r w:rsidR="00EF5C27">
        <w:rPr>
          <w:rStyle w:val="tlid-translation"/>
          <w:sz w:val="28"/>
          <w:szCs w:val="28"/>
          <w:lang w:val="ru-RU"/>
        </w:rPr>
        <w:t>Показано, что при добавлении 5 и 10 мас% оксида графена на СЭМ</w:t>
      </w:r>
      <w:r w:rsidR="00FD31AC" w:rsidRPr="00E61BD4">
        <w:rPr>
          <w:rStyle w:val="tlid-translation"/>
          <w:sz w:val="28"/>
          <w:szCs w:val="28"/>
          <w:lang w:val="ru-RU"/>
        </w:rPr>
        <w:t>-</w:t>
      </w:r>
      <w:r w:rsidR="00FD31AC">
        <w:rPr>
          <w:rStyle w:val="tlid-translation"/>
          <w:sz w:val="28"/>
          <w:szCs w:val="28"/>
          <w:lang w:val="ru-RU"/>
        </w:rPr>
        <w:t>е</w:t>
      </w:r>
      <w:r w:rsidR="00EF5C27">
        <w:rPr>
          <w:rStyle w:val="tlid-translation"/>
          <w:sz w:val="28"/>
          <w:szCs w:val="28"/>
          <w:lang w:val="ru-RU"/>
        </w:rPr>
        <w:t xml:space="preserve"> видны «складки» и «морщины», характерные для графена, в то время как, с концентрацией 1 мас% оксид графена даже не заметен. </w:t>
      </w:r>
    </w:p>
    <w:p w:rsidR="00146CC0" w:rsidRPr="00960521" w:rsidRDefault="0069435F" w:rsidP="0066123E">
      <w:pPr>
        <w:pStyle w:val="a7"/>
        <w:numPr>
          <w:ilvl w:val="0"/>
          <w:numId w:val="2"/>
        </w:numPr>
        <w:shd w:val="clear" w:color="auto" w:fill="FFFFFF"/>
        <w:tabs>
          <w:tab w:val="left" w:pos="851"/>
        </w:tabs>
        <w:adjustRightInd w:val="0"/>
        <w:snapToGrid w:val="0"/>
        <w:spacing w:before="0" w:beforeAutospacing="0" w:after="0" w:afterAutospacing="0"/>
        <w:ind w:left="0" w:firstLine="567"/>
        <w:jc w:val="both"/>
        <w:rPr>
          <w:rStyle w:val="tlid-translation"/>
          <w:sz w:val="28"/>
          <w:szCs w:val="28"/>
          <w:lang w:val="ru-RU"/>
        </w:rPr>
      </w:pPr>
      <w:r>
        <w:rPr>
          <w:rStyle w:val="tlid-translation"/>
          <w:sz w:val="28"/>
          <w:szCs w:val="28"/>
          <w:lang w:val="ru-RU"/>
        </w:rPr>
        <w:t>Анализ</w:t>
      </w:r>
      <w:r w:rsidR="00EF5C27" w:rsidRPr="00960521">
        <w:rPr>
          <w:rStyle w:val="tlid-translation"/>
          <w:sz w:val="28"/>
          <w:szCs w:val="28"/>
          <w:lang w:val="ru-RU"/>
        </w:rPr>
        <w:t xml:space="preserve"> ИК-спектров показ</w:t>
      </w:r>
      <w:r w:rsidR="00FD31AC">
        <w:rPr>
          <w:rStyle w:val="tlid-translation"/>
          <w:sz w:val="28"/>
          <w:szCs w:val="28"/>
          <w:lang w:val="ru-RU"/>
        </w:rPr>
        <w:t>ывает</w:t>
      </w:r>
      <w:r w:rsidR="00EF5C27" w:rsidRPr="00960521">
        <w:rPr>
          <w:rStyle w:val="tlid-translation"/>
          <w:sz w:val="28"/>
          <w:szCs w:val="28"/>
          <w:lang w:val="ru-RU"/>
        </w:rPr>
        <w:t xml:space="preserve">, что </w:t>
      </w:r>
      <w:r w:rsidR="00912798" w:rsidRPr="00960521">
        <w:rPr>
          <w:rStyle w:val="tlid-translation"/>
          <w:sz w:val="28"/>
          <w:szCs w:val="28"/>
          <w:lang w:val="ru-RU"/>
        </w:rPr>
        <w:t xml:space="preserve">в нанокомпозитных материалах </w:t>
      </w:r>
      <w:r w:rsidR="00050096" w:rsidRPr="00960521">
        <w:rPr>
          <w:rStyle w:val="tlid-translation"/>
          <w:sz w:val="28"/>
          <w:szCs w:val="28"/>
          <w:lang w:val="ru-RU"/>
        </w:rPr>
        <w:t xml:space="preserve">присутствует поглощение </w:t>
      </w:r>
      <w:r w:rsidR="00912798" w:rsidRPr="00960521">
        <w:rPr>
          <w:rStyle w:val="tlid-translation"/>
          <w:sz w:val="28"/>
          <w:szCs w:val="28"/>
          <w:lang w:val="ru-RU"/>
        </w:rPr>
        <w:t>ниже 1000 см</w:t>
      </w:r>
      <w:r w:rsidR="00912798" w:rsidRPr="00960521">
        <w:rPr>
          <w:rStyle w:val="tlid-translation"/>
          <w:sz w:val="28"/>
          <w:szCs w:val="28"/>
          <w:vertAlign w:val="superscript"/>
          <w:lang w:val="ru-RU"/>
        </w:rPr>
        <w:t>-1</w:t>
      </w:r>
      <w:r w:rsidR="00050096" w:rsidRPr="00960521">
        <w:rPr>
          <w:rStyle w:val="tlid-translation"/>
          <w:sz w:val="28"/>
          <w:szCs w:val="28"/>
          <w:lang w:val="ru-RU"/>
        </w:rPr>
        <w:t>, котор</w:t>
      </w:r>
      <w:r w:rsidR="004E2E26">
        <w:rPr>
          <w:rStyle w:val="tlid-translation"/>
          <w:sz w:val="28"/>
          <w:szCs w:val="28"/>
          <w:lang w:val="ru-RU"/>
        </w:rPr>
        <w:t>ое</w:t>
      </w:r>
      <w:r w:rsidR="00050096" w:rsidRPr="00960521">
        <w:rPr>
          <w:rStyle w:val="tlid-translation"/>
          <w:sz w:val="28"/>
          <w:szCs w:val="28"/>
          <w:lang w:val="ru-RU"/>
        </w:rPr>
        <w:t xml:space="preserve"> </w:t>
      </w:r>
      <w:r>
        <w:rPr>
          <w:rStyle w:val="tlid-translation"/>
          <w:sz w:val="28"/>
          <w:szCs w:val="28"/>
          <w:lang w:val="ru-RU"/>
        </w:rPr>
        <w:t>свидетельств</w:t>
      </w:r>
      <w:r w:rsidR="00050096" w:rsidRPr="00960521">
        <w:rPr>
          <w:rStyle w:val="tlid-translation"/>
          <w:sz w:val="28"/>
          <w:szCs w:val="28"/>
          <w:lang w:val="ru-RU"/>
        </w:rPr>
        <w:t xml:space="preserve">ует о комбинированной связи </w:t>
      </w:r>
      <w:r w:rsidR="00050096" w:rsidRPr="00960521">
        <w:rPr>
          <w:rStyle w:val="tlid-translation"/>
          <w:sz w:val="28"/>
          <w:szCs w:val="28"/>
          <w:lang w:val="en-US"/>
        </w:rPr>
        <w:t>Ti</w:t>
      </w:r>
      <w:r w:rsidR="00050096" w:rsidRPr="00960521">
        <w:rPr>
          <w:rStyle w:val="tlid-translation"/>
          <w:sz w:val="28"/>
          <w:szCs w:val="28"/>
          <w:lang w:val="ru-RU"/>
        </w:rPr>
        <w:t>-</w:t>
      </w:r>
      <w:r w:rsidR="00050096" w:rsidRPr="00960521">
        <w:rPr>
          <w:rStyle w:val="tlid-translation"/>
          <w:sz w:val="28"/>
          <w:szCs w:val="28"/>
          <w:lang w:val="en-US"/>
        </w:rPr>
        <w:t>O</w:t>
      </w:r>
      <w:r w:rsidR="00050096" w:rsidRPr="00960521">
        <w:rPr>
          <w:rStyle w:val="tlid-translation"/>
          <w:sz w:val="28"/>
          <w:szCs w:val="28"/>
          <w:lang w:val="ru-RU"/>
        </w:rPr>
        <w:t>-</w:t>
      </w:r>
      <w:r w:rsidR="00050096" w:rsidRPr="00960521">
        <w:rPr>
          <w:rStyle w:val="tlid-translation"/>
          <w:sz w:val="28"/>
          <w:szCs w:val="28"/>
          <w:lang w:val="en-US"/>
        </w:rPr>
        <w:t>Ti</w:t>
      </w:r>
      <w:r w:rsidR="00050096" w:rsidRPr="00960521">
        <w:rPr>
          <w:rStyle w:val="tlid-translation"/>
          <w:sz w:val="28"/>
          <w:szCs w:val="28"/>
          <w:lang w:val="ru-RU"/>
        </w:rPr>
        <w:t xml:space="preserve"> и </w:t>
      </w:r>
      <w:r w:rsidR="00050096" w:rsidRPr="00960521">
        <w:rPr>
          <w:rStyle w:val="tlid-translation"/>
          <w:sz w:val="28"/>
          <w:szCs w:val="28"/>
          <w:lang w:val="en-US"/>
        </w:rPr>
        <w:t>Ti</w:t>
      </w:r>
      <w:r w:rsidR="00050096" w:rsidRPr="00960521">
        <w:rPr>
          <w:rStyle w:val="tlid-translation"/>
          <w:sz w:val="28"/>
          <w:szCs w:val="28"/>
          <w:lang w:val="ru-RU"/>
        </w:rPr>
        <w:t>-</w:t>
      </w:r>
      <w:r w:rsidR="00050096" w:rsidRPr="00960521">
        <w:rPr>
          <w:rStyle w:val="tlid-translation"/>
          <w:sz w:val="28"/>
          <w:szCs w:val="28"/>
          <w:lang w:val="en-US"/>
        </w:rPr>
        <w:t>O</w:t>
      </w:r>
      <w:r w:rsidR="00050096" w:rsidRPr="00960521">
        <w:rPr>
          <w:rStyle w:val="tlid-translation"/>
          <w:sz w:val="28"/>
          <w:szCs w:val="28"/>
          <w:lang w:val="ru-RU"/>
        </w:rPr>
        <w:t>-</w:t>
      </w:r>
      <w:r w:rsidR="00050096" w:rsidRPr="00960521">
        <w:rPr>
          <w:rStyle w:val="tlid-translation"/>
          <w:sz w:val="28"/>
          <w:szCs w:val="28"/>
          <w:lang w:val="en-US"/>
        </w:rPr>
        <w:t>C</w:t>
      </w:r>
      <w:r w:rsidR="00050096" w:rsidRPr="00960521">
        <w:rPr>
          <w:rStyle w:val="tlid-translation"/>
          <w:sz w:val="28"/>
          <w:szCs w:val="28"/>
          <w:lang w:val="ru-RU"/>
        </w:rPr>
        <w:t xml:space="preserve">. </w:t>
      </w:r>
      <w:r>
        <w:rPr>
          <w:rStyle w:val="tlid-translation"/>
          <w:sz w:val="28"/>
          <w:szCs w:val="28"/>
          <w:lang w:val="ru-RU"/>
        </w:rPr>
        <w:t>Т</w:t>
      </w:r>
      <w:r w:rsidR="00050096" w:rsidRPr="00960521">
        <w:rPr>
          <w:rStyle w:val="tlid-translation"/>
          <w:sz w:val="28"/>
          <w:szCs w:val="28"/>
          <w:lang w:val="ru-RU"/>
        </w:rPr>
        <w:t xml:space="preserve">акже </w:t>
      </w:r>
      <w:r>
        <w:rPr>
          <w:rStyle w:val="tlid-translation"/>
          <w:sz w:val="28"/>
          <w:szCs w:val="28"/>
          <w:lang w:val="ru-RU"/>
        </w:rPr>
        <w:t>установлено</w:t>
      </w:r>
      <w:r w:rsidR="007B5BBA" w:rsidRPr="00960521">
        <w:rPr>
          <w:rStyle w:val="tlid-translation"/>
          <w:sz w:val="28"/>
          <w:szCs w:val="28"/>
          <w:lang w:val="ru-RU"/>
        </w:rPr>
        <w:t xml:space="preserve"> частичн</w:t>
      </w:r>
      <w:r>
        <w:rPr>
          <w:rStyle w:val="tlid-translation"/>
          <w:sz w:val="28"/>
          <w:szCs w:val="28"/>
          <w:lang w:val="ru-RU"/>
        </w:rPr>
        <w:t>ое</w:t>
      </w:r>
      <w:r w:rsidR="007B5BBA" w:rsidRPr="00960521">
        <w:rPr>
          <w:rStyle w:val="tlid-translation"/>
          <w:sz w:val="28"/>
          <w:szCs w:val="28"/>
          <w:lang w:val="ru-RU"/>
        </w:rPr>
        <w:t xml:space="preserve"> отсутстви</w:t>
      </w:r>
      <w:r>
        <w:rPr>
          <w:rStyle w:val="tlid-translation"/>
          <w:sz w:val="28"/>
          <w:szCs w:val="28"/>
          <w:lang w:val="ru-RU"/>
        </w:rPr>
        <w:t>е</w:t>
      </w:r>
      <w:r w:rsidR="007B5BBA" w:rsidRPr="00960521">
        <w:rPr>
          <w:rStyle w:val="tlid-translation"/>
          <w:sz w:val="28"/>
          <w:szCs w:val="28"/>
          <w:lang w:val="ru-RU"/>
        </w:rPr>
        <w:t xml:space="preserve"> функциональных групп производных графена, котор</w:t>
      </w:r>
      <w:r>
        <w:rPr>
          <w:rStyle w:val="tlid-translation"/>
          <w:sz w:val="28"/>
          <w:szCs w:val="28"/>
          <w:lang w:val="ru-RU"/>
        </w:rPr>
        <w:t>ые</w:t>
      </w:r>
      <w:r w:rsidR="007B5BBA" w:rsidRPr="00960521">
        <w:rPr>
          <w:rStyle w:val="tlid-translation"/>
          <w:sz w:val="28"/>
          <w:szCs w:val="28"/>
          <w:lang w:val="ru-RU"/>
        </w:rPr>
        <w:t xml:space="preserve"> </w:t>
      </w:r>
      <w:r w:rsidR="004E2E26">
        <w:rPr>
          <w:rStyle w:val="tlid-translation"/>
          <w:sz w:val="28"/>
          <w:szCs w:val="28"/>
          <w:lang w:val="ru-RU"/>
        </w:rPr>
        <w:t>свидетельствуют о</w:t>
      </w:r>
      <w:r w:rsidR="007B5BBA" w:rsidRPr="00960521">
        <w:rPr>
          <w:rStyle w:val="tlid-translation"/>
          <w:sz w:val="28"/>
          <w:szCs w:val="28"/>
          <w:lang w:val="ru-RU"/>
        </w:rPr>
        <w:t xml:space="preserve"> восстановления оксида графена.</w:t>
      </w:r>
      <w:r w:rsidR="00960521">
        <w:rPr>
          <w:rStyle w:val="tlid-translation"/>
          <w:sz w:val="28"/>
          <w:szCs w:val="28"/>
          <w:lang w:val="ru-RU"/>
        </w:rPr>
        <w:t xml:space="preserve"> </w:t>
      </w:r>
      <w:r w:rsidR="007B5BBA" w:rsidRPr="00960521">
        <w:rPr>
          <w:rStyle w:val="tlid-translation"/>
          <w:sz w:val="28"/>
          <w:szCs w:val="28"/>
          <w:lang w:val="ru-RU"/>
        </w:rPr>
        <w:t>К</w:t>
      </w:r>
      <w:r w:rsidR="000F6B04" w:rsidRPr="00960521">
        <w:rPr>
          <w:rStyle w:val="tlid-translation"/>
          <w:sz w:val="28"/>
          <w:szCs w:val="28"/>
          <w:lang w:val="ru-RU"/>
        </w:rPr>
        <w:t>Р</w:t>
      </w:r>
      <w:r w:rsidR="007B5BBA" w:rsidRPr="00960521">
        <w:rPr>
          <w:rStyle w:val="tlid-translation"/>
          <w:sz w:val="28"/>
          <w:szCs w:val="28"/>
          <w:lang w:val="ru-RU"/>
        </w:rPr>
        <w:t>-спектр</w:t>
      </w:r>
      <w:r>
        <w:rPr>
          <w:rStyle w:val="tlid-translation"/>
          <w:sz w:val="28"/>
          <w:szCs w:val="28"/>
          <w:lang w:val="ru-RU"/>
        </w:rPr>
        <w:t>ы</w:t>
      </w:r>
      <w:r w:rsidR="007B5BBA" w:rsidRPr="00960521">
        <w:rPr>
          <w:rStyle w:val="tlid-translation"/>
          <w:sz w:val="28"/>
          <w:szCs w:val="28"/>
          <w:lang w:val="ru-RU"/>
        </w:rPr>
        <w:t xml:space="preserve"> нанокомпозитных материалов показали наличи</w:t>
      </w:r>
      <w:r>
        <w:rPr>
          <w:rStyle w:val="tlid-translation"/>
          <w:sz w:val="28"/>
          <w:szCs w:val="28"/>
          <w:lang w:val="ru-RU"/>
        </w:rPr>
        <w:t>е</w:t>
      </w:r>
      <w:r w:rsidR="007B5BBA" w:rsidRPr="00960521">
        <w:rPr>
          <w:rStyle w:val="tlid-translation"/>
          <w:sz w:val="28"/>
          <w:szCs w:val="28"/>
          <w:lang w:val="ru-RU"/>
        </w:rPr>
        <w:t xml:space="preserve"> характерных пиков </w:t>
      </w:r>
      <w:r w:rsidR="007B5BBA" w:rsidRPr="00960521">
        <w:rPr>
          <w:rStyle w:val="tlid-translation"/>
          <w:sz w:val="28"/>
          <w:szCs w:val="28"/>
          <w:lang w:val="en-US"/>
        </w:rPr>
        <w:t>TiO</w:t>
      </w:r>
      <w:r w:rsidR="007B5BBA" w:rsidRPr="00960521">
        <w:rPr>
          <w:rStyle w:val="tlid-translation"/>
          <w:sz w:val="28"/>
          <w:szCs w:val="28"/>
          <w:vertAlign w:val="subscript"/>
          <w:lang w:val="ru-RU"/>
        </w:rPr>
        <w:t>2</w:t>
      </w:r>
      <w:r w:rsidR="007B5BBA" w:rsidRPr="00960521">
        <w:rPr>
          <w:rStyle w:val="tlid-translation"/>
          <w:sz w:val="28"/>
          <w:szCs w:val="28"/>
          <w:lang w:val="ru-RU"/>
        </w:rPr>
        <w:t xml:space="preserve"> и производных графена во всех материалах. </w:t>
      </w:r>
      <w:r w:rsidR="000F6B04" w:rsidRPr="00960521">
        <w:rPr>
          <w:rStyle w:val="tlid-translation"/>
          <w:sz w:val="28"/>
          <w:szCs w:val="28"/>
          <w:lang w:val="ru-RU"/>
        </w:rPr>
        <w:t xml:space="preserve">Показано, что при добавлении </w:t>
      </w:r>
      <w:r w:rsidR="004E2E26">
        <w:rPr>
          <w:rStyle w:val="tlid-translation"/>
          <w:sz w:val="28"/>
          <w:szCs w:val="28"/>
          <w:lang w:val="en-US"/>
        </w:rPr>
        <w:t>GO</w:t>
      </w:r>
      <w:r w:rsidR="000F6B04" w:rsidRPr="00960521">
        <w:rPr>
          <w:rStyle w:val="tlid-translation"/>
          <w:sz w:val="28"/>
          <w:szCs w:val="28"/>
          <w:lang w:val="ru-RU"/>
        </w:rPr>
        <w:t xml:space="preserve"> с концентрацией 5 мас% </w:t>
      </w:r>
      <w:r w:rsidR="004E2E26">
        <w:rPr>
          <w:rStyle w:val="tlid-translation"/>
          <w:sz w:val="28"/>
          <w:szCs w:val="28"/>
          <w:lang w:val="ru-RU"/>
        </w:rPr>
        <w:t xml:space="preserve">или </w:t>
      </w:r>
      <w:r w:rsidR="004E2E26">
        <w:rPr>
          <w:rStyle w:val="tlid-translation"/>
          <w:sz w:val="28"/>
          <w:szCs w:val="28"/>
          <w:lang w:val="en-US"/>
        </w:rPr>
        <w:t>rGO</w:t>
      </w:r>
      <w:r w:rsidR="004E2E26">
        <w:rPr>
          <w:rStyle w:val="tlid-translation"/>
          <w:sz w:val="28"/>
          <w:szCs w:val="28"/>
          <w:lang w:val="ru-RU"/>
        </w:rPr>
        <w:t xml:space="preserve"> с </w:t>
      </w:r>
      <w:r w:rsidR="004E2E26" w:rsidRPr="00960521">
        <w:rPr>
          <w:rStyle w:val="tlid-translation"/>
          <w:sz w:val="28"/>
          <w:szCs w:val="28"/>
          <w:lang w:val="ru-RU"/>
        </w:rPr>
        <w:t>концентраци</w:t>
      </w:r>
      <w:r w:rsidR="004E2E26">
        <w:rPr>
          <w:rStyle w:val="tlid-translation"/>
          <w:sz w:val="28"/>
          <w:szCs w:val="28"/>
          <w:lang w:val="ru-RU"/>
        </w:rPr>
        <w:t xml:space="preserve">ей 10 мас% нанокомпозиты </w:t>
      </w:r>
      <w:r w:rsidR="000F6B04" w:rsidRPr="00960521">
        <w:rPr>
          <w:rStyle w:val="tlid-translation"/>
          <w:sz w:val="28"/>
          <w:szCs w:val="28"/>
          <w:lang w:val="ru-RU"/>
        </w:rPr>
        <w:t xml:space="preserve">обладают наименьшим значением соотношения </w:t>
      </w:r>
      <w:r w:rsidR="000F6B04" w:rsidRPr="00960521">
        <w:rPr>
          <w:rStyle w:val="tlid-translation"/>
          <w:sz w:val="28"/>
          <w:szCs w:val="28"/>
          <w:lang w:val="en-US"/>
        </w:rPr>
        <w:t>I</w:t>
      </w:r>
      <w:r w:rsidR="000F6B04" w:rsidRPr="00960521">
        <w:rPr>
          <w:rStyle w:val="tlid-translation"/>
          <w:sz w:val="28"/>
          <w:szCs w:val="28"/>
          <w:vertAlign w:val="subscript"/>
          <w:lang w:val="en-US"/>
        </w:rPr>
        <w:t>D</w:t>
      </w:r>
      <w:r w:rsidR="000F6B04" w:rsidRPr="00960521">
        <w:rPr>
          <w:rStyle w:val="tlid-translation"/>
          <w:sz w:val="28"/>
          <w:szCs w:val="28"/>
          <w:lang w:val="ru-RU"/>
        </w:rPr>
        <w:t>/</w:t>
      </w:r>
      <w:r w:rsidR="000F6B04" w:rsidRPr="00960521">
        <w:rPr>
          <w:rStyle w:val="tlid-translation"/>
          <w:sz w:val="28"/>
          <w:szCs w:val="28"/>
          <w:lang w:val="en-US"/>
        </w:rPr>
        <w:t>I</w:t>
      </w:r>
      <w:r w:rsidR="000F6B04" w:rsidRPr="00960521">
        <w:rPr>
          <w:rStyle w:val="tlid-translation"/>
          <w:sz w:val="28"/>
          <w:szCs w:val="28"/>
          <w:vertAlign w:val="subscript"/>
          <w:lang w:val="en-US"/>
        </w:rPr>
        <w:t>G</w:t>
      </w:r>
      <w:r w:rsidR="004E2E26">
        <w:rPr>
          <w:rStyle w:val="tlid-translation"/>
          <w:sz w:val="28"/>
          <w:szCs w:val="28"/>
          <w:lang w:val="ru-RU"/>
        </w:rPr>
        <w:t>.</w:t>
      </w:r>
      <w:r w:rsidR="000F6B04" w:rsidRPr="00960521">
        <w:rPr>
          <w:rStyle w:val="tlid-translation"/>
          <w:sz w:val="28"/>
          <w:szCs w:val="28"/>
          <w:lang w:val="ru-RU"/>
        </w:rPr>
        <w:t xml:space="preserve"> </w:t>
      </w:r>
    </w:p>
    <w:p w:rsidR="000F6B04" w:rsidRDefault="00E528BE" w:rsidP="006E70BC">
      <w:pPr>
        <w:pStyle w:val="a7"/>
        <w:numPr>
          <w:ilvl w:val="0"/>
          <w:numId w:val="2"/>
        </w:numPr>
        <w:shd w:val="clear" w:color="auto" w:fill="FFFFFF"/>
        <w:tabs>
          <w:tab w:val="left" w:pos="851"/>
        </w:tabs>
        <w:adjustRightInd w:val="0"/>
        <w:snapToGrid w:val="0"/>
        <w:spacing w:before="0" w:beforeAutospacing="0" w:after="0" w:afterAutospacing="0"/>
        <w:ind w:left="0" w:firstLine="567"/>
        <w:jc w:val="both"/>
        <w:rPr>
          <w:rStyle w:val="tlid-translation"/>
          <w:sz w:val="28"/>
          <w:szCs w:val="28"/>
          <w:lang w:val="ru-RU"/>
        </w:rPr>
      </w:pPr>
      <w:r>
        <w:rPr>
          <w:rStyle w:val="tlid-translation"/>
          <w:sz w:val="28"/>
          <w:szCs w:val="28"/>
          <w:lang w:val="ru-RU"/>
        </w:rPr>
        <w:t xml:space="preserve">Исследования </w:t>
      </w:r>
      <w:r w:rsidR="00FD31AC">
        <w:rPr>
          <w:rStyle w:val="tlid-translation"/>
          <w:sz w:val="28"/>
          <w:szCs w:val="28"/>
          <w:lang w:val="ru-RU"/>
        </w:rPr>
        <w:t>спектра поглощения</w:t>
      </w:r>
      <w:r w:rsidR="000F6B04">
        <w:rPr>
          <w:rStyle w:val="tlid-translation"/>
          <w:sz w:val="28"/>
          <w:szCs w:val="28"/>
          <w:lang w:val="ru-RU"/>
        </w:rPr>
        <w:t xml:space="preserve"> нанокомпозитных материалов</w:t>
      </w:r>
      <w:r>
        <w:rPr>
          <w:rStyle w:val="tlid-translation"/>
          <w:sz w:val="28"/>
          <w:szCs w:val="28"/>
          <w:lang w:val="ru-RU"/>
        </w:rPr>
        <w:t xml:space="preserve"> показывают, что при добавлении производных графена спектры поглощения сдвигаются в длинноволновую область спектра. При этом изменяется ширина запрещенной зоны в нанокомпозитных материалах до 2,</w:t>
      </w:r>
      <w:r w:rsidR="000063B6">
        <w:rPr>
          <w:rStyle w:val="tlid-translation"/>
          <w:sz w:val="28"/>
          <w:szCs w:val="28"/>
          <w:lang w:val="ru-RU"/>
        </w:rPr>
        <w:t>25 и 2,07</w:t>
      </w:r>
      <w:r>
        <w:rPr>
          <w:rStyle w:val="tlid-translation"/>
          <w:sz w:val="28"/>
          <w:szCs w:val="28"/>
          <w:lang w:val="ru-RU"/>
        </w:rPr>
        <w:t xml:space="preserve"> для </w:t>
      </w:r>
      <w:r>
        <w:rPr>
          <w:rStyle w:val="tlid-translation"/>
          <w:sz w:val="28"/>
          <w:szCs w:val="28"/>
          <w:lang w:val="en-US"/>
        </w:rPr>
        <w:t>GO</w:t>
      </w:r>
      <w:r w:rsidRPr="00E528BE">
        <w:rPr>
          <w:rStyle w:val="tlid-translation"/>
          <w:sz w:val="28"/>
          <w:szCs w:val="28"/>
          <w:lang w:val="ru-RU"/>
        </w:rPr>
        <w:t xml:space="preserve"> </w:t>
      </w:r>
      <w:r>
        <w:rPr>
          <w:rStyle w:val="tlid-translation"/>
          <w:sz w:val="28"/>
          <w:szCs w:val="28"/>
          <w:lang w:val="ru-RU"/>
        </w:rPr>
        <w:t xml:space="preserve">и </w:t>
      </w:r>
      <w:r w:rsidR="004E2E26">
        <w:rPr>
          <w:rStyle w:val="tlid-translation"/>
          <w:sz w:val="28"/>
          <w:szCs w:val="28"/>
          <w:lang w:val="en-US"/>
        </w:rPr>
        <w:t>rGO</w:t>
      </w:r>
      <w:r>
        <w:rPr>
          <w:rStyle w:val="tlid-translation"/>
          <w:sz w:val="28"/>
          <w:szCs w:val="28"/>
          <w:lang w:val="ru-RU"/>
        </w:rPr>
        <w:t>, соответственно</w:t>
      </w:r>
      <w:r w:rsidRPr="00E528BE">
        <w:rPr>
          <w:rStyle w:val="tlid-translation"/>
          <w:sz w:val="28"/>
          <w:szCs w:val="28"/>
          <w:lang w:val="ru-RU"/>
        </w:rPr>
        <w:t>.</w:t>
      </w:r>
      <w:r w:rsidR="006E70BC">
        <w:rPr>
          <w:rStyle w:val="tlid-translation"/>
          <w:sz w:val="28"/>
          <w:szCs w:val="28"/>
          <w:lang w:val="ru-RU"/>
        </w:rPr>
        <w:t xml:space="preserve"> Также исследования удельной площади</w:t>
      </w:r>
      <w:r w:rsidR="00472101">
        <w:rPr>
          <w:rStyle w:val="tlid-translation"/>
          <w:sz w:val="28"/>
          <w:szCs w:val="28"/>
          <w:lang w:val="ru-RU"/>
        </w:rPr>
        <w:t xml:space="preserve"> поверхности </w:t>
      </w:r>
      <w:r w:rsidR="006E70BC">
        <w:rPr>
          <w:rStyle w:val="tlid-translation"/>
          <w:sz w:val="28"/>
          <w:szCs w:val="28"/>
          <w:lang w:val="ru-RU"/>
        </w:rPr>
        <w:t xml:space="preserve">методом БЭТ показали, что в </w:t>
      </w:r>
      <w:r w:rsidR="006E70BC">
        <w:rPr>
          <w:rStyle w:val="tlid-translation"/>
          <w:sz w:val="28"/>
          <w:szCs w:val="28"/>
          <w:lang w:val="en-US"/>
        </w:rPr>
        <w:t>TiO</w:t>
      </w:r>
      <w:r w:rsidR="006E70BC" w:rsidRPr="00E528BE">
        <w:rPr>
          <w:rStyle w:val="tlid-translation"/>
          <w:sz w:val="28"/>
          <w:szCs w:val="28"/>
          <w:vertAlign w:val="subscript"/>
          <w:lang w:val="ru-RU"/>
        </w:rPr>
        <w:t>2</w:t>
      </w:r>
      <w:r w:rsidR="006E70BC" w:rsidRPr="00E528BE">
        <w:rPr>
          <w:rStyle w:val="tlid-translation"/>
          <w:sz w:val="28"/>
          <w:szCs w:val="28"/>
          <w:lang w:val="ru-RU"/>
        </w:rPr>
        <w:t>-</w:t>
      </w:r>
      <w:r w:rsidR="006E70BC">
        <w:rPr>
          <w:rStyle w:val="tlid-translation"/>
          <w:sz w:val="28"/>
          <w:szCs w:val="28"/>
          <w:lang w:val="en-US"/>
        </w:rPr>
        <w:t>GO</w:t>
      </w:r>
      <w:r w:rsidR="006E70BC" w:rsidRPr="00E528BE">
        <w:rPr>
          <w:rStyle w:val="tlid-translation"/>
          <w:sz w:val="28"/>
          <w:szCs w:val="28"/>
          <w:lang w:val="ru-RU"/>
        </w:rPr>
        <w:t>_5%</w:t>
      </w:r>
      <w:r w:rsidR="006E70BC">
        <w:rPr>
          <w:rStyle w:val="tlid-translation"/>
          <w:sz w:val="28"/>
          <w:szCs w:val="28"/>
          <w:lang w:val="ru-RU"/>
        </w:rPr>
        <w:t xml:space="preserve"> и </w:t>
      </w:r>
      <w:r w:rsidR="006E70BC">
        <w:rPr>
          <w:rStyle w:val="tlid-translation"/>
          <w:sz w:val="28"/>
          <w:szCs w:val="28"/>
          <w:lang w:val="en-US"/>
        </w:rPr>
        <w:t>TiO</w:t>
      </w:r>
      <w:r w:rsidR="006E70BC" w:rsidRPr="00E528BE">
        <w:rPr>
          <w:rStyle w:val="tlid-translation"/>
          <w:sz w:val="28"/>
          <w:szCs w:val="28"/>
          <w:vertAlign w:val="subscript"/>
          <w:lang w:val="ru-RU"/>
        </w:rPr>
        <w:t>2</w:t>
      </w:r>
      <w:r w:rsidR="006E70BC" w:rsidRPr="00E528BE">
        <w:rPr>
          <w:rStyle w:val="tlid-translation"/>
          <w:sz w:val="28"/>
          <w:szCs w:val="28"/>
          <w:lang w:val="ru-RU"/>
        </w:rPr>
        <w:t>-</w:t>
      </w:r>
      <w:r w:rsidR="006E70BC">
        <w:rPr>
          <w:rStyle w:val="tlid-translation"/>
          <w:sz w:val="28"/>
          <w:szCs w:val="28"/>
          <w:lang w:val="en-US"/>
        </w:rPr>
        <w:t>rGO</w:t>
      </w:r>
      <w:r w:rsidR="006E70BC" w:rsidRPr="00E528BE">
        <w:rPr>
          <w:rStyle w:val="tlid-translation"/>
          <w:sz w:val="28"/>
          <w:szCs w:val="28"/>
          <w:lang w:val="ru-RU"/>
        </w:rPr>
        <w:t>_10%</w:t>
      </w:r>
      <w:r w:rsidR="006E70BC">
        <w:rPr>
          <w:rStyle w:val="tlid-translation"/>
          <w:sz w:val="28"/>
          <w:szCs w:val="28"/>
          <w:lang w:val="ru-RU"/>
        </w:rPr>
        <w:t xml:space="preserve"> наблюдаются большие значения </w:t>
      </w:r>
      <w:r w:rsidR="006E70BC">
        <w:rPr>
          <w:rStyle w:val="tlid-translation"/>
          <w:sz w:val="28"/>
          <w:szCs w:val="28"/>
          <w:lang w:val="en-US"/>
        </w:rPr>
        <w:t>S</w:t>
      </w:r>
      <w:r w:rsidR="006E70BC" w:rsidRPr="006E70BC">
        <w:rPr>
          <w:rStyle w:val="tlid-translation"/>
          <w:sz w:val="28"/>
          <w:szCs w:val="28"/>
          <w:vertAlign w:val="subscript"/>
          <w:lang w:val="ru-RU"/>
        </w:rPr>
        <w:t>БЭТ</w:t>
      </w:r>
      <w:r w:rsidR="006E70BC">
        <w:rPr>
          <w:rStyle w:val="tlid-translation"/>
          <w:sz w:val="28"/>
          <w:szCs w:val="28"/>
          <w:lang w:val="ru-RU"/>
        </w:rPr>
        <w:t xml:space="preserve"> как при измерении порошков, так и твердых пленок.</w:t>
      </w:r>
    </w:p>
    <w:p w:rsidR="000063B6" w:rsidRDefault="000063B6" w:rsidP="0030151B">
      <w:pPr>
        <w:pStyle w:val="a7"/>
        <w:numPr>
          <w:ilvl w:val="0"/>
          <w:numId w:val="2"/>
        </w:numPr>
        <w:shd w:val="clear" w:color="auto" w:fill="FFFFFF"/>
        <w:tabs>
          <w:tab w:val="left" w:pos="851"/>
        </w:tabs>
        <w:adjustRightInd w:val="0"/>
        <w:snapToGrid w:val="0"/>
        <w:spacing w:before="0" w:beforeAutospacing="0" w:after="0" w:afterAutospacing="0"/>
        <w:ind w:left="0" w:firstLine="567"/>
        <w:jc w:val="both"/>
        <w:rPr>
          <w:rStyle w:val="tlid-translation"/>
          <w:sz w:val="28"/>
          <w:szCs w:val="28"/>
          <w:lang w:val="ru-RU"/>
        </w:rPr>
      </w:pPr>
      <w:r>
        <w:rPr>
          <w:rStyle w:val="tlid-translation"/>
          <w:sz w:val="28"/>
          <w:szCs w:val="28"/>
          <w:lang w:val="ru-RU"/>
        </w:rPr>
        <w:t>Изучена</w:t>
      </w:r>
      <w:r w:rsidR="00B25272">
        <w:rPr>
          <w:rStyle w:val="tlid-translation"/>
          <w:sz w:val="28"/>
          <w:szCs w:val="28"/>
          <w:lang w:val="ru-RU"/>
        </w:rPr>
        <w:t xml:space="preserve"> фотокаталитическая активность нанокомпозитных материалов по разложению</w:t>
      </w:r>
      <w:r>
        <w:rPr>
          <w:rStyle w:val="tlid-translation"/>
          <w:sz w:val="28"/>
          <w:szCs w:val="28"/>
          <w:lang w:val="ru-RU"/>
        </w:rPr>
        <w:t xml:space="preserve"> </w:t>
      </w:r>
      <w:r w:rsidR="00472101">
        <w:rPr>
          <w:rStyle w:val="tlid-translation"/>
          <w:sz w:val="28"/>
          <w:szCs w:val="28"/>
          <w:lang w:val="ru-RU"/>
        </w:rPr>
        <w:t xml:space="preserve">красителя </w:t>
      </w:r>
      <w:r>
        <w:rPr>
          <w:rStyle w:val="tlid-translation"/>
          <w:sz w:val="28"/>
          <w:szCs w:val="28"/>
          <w:lang w:val="ru-RU"/>
        </w:rPr>
        <w:t>МГ</w:t>
      </w:r>
      <w:r w:rsidR="00472101">
        <w:rPr>
          <w:rStyle w:val="tlid-translation"/>
          <w:sz w:val="28"/>
          <w:szCs w:val="28"/>
          <w:lang w:val="ru-RU"/>
        </w:rPr>
        <w:t>.</w:t>
      </w:r>
      <w:r w:rsidR="00B25272">
        <w:rPr>
          <w:rStyle w:val="tlid-translation"/>
          <w:sz w:val="28"/>
          <w:szCs w:val="28"/>
          <w:lang w:val="ru-RU"/>
        </w:rPr>
        <w:t xml:space="preserve"> Показано, что в нанокомпозитном материале </w:t>
      </w:r>
      <w:r w:rsidR="00B25272">
        <w:rPr>
          <w:rStyle w:val="tlid-translation"/>
          <w:sz w:val="28"/>
          <w:szCs w:val="28"/>
          <w:lang w:val="en-US"/>
        </w:rPr>
        <w:t>TiO</w:t>
      </w:r>
      <w:r w:rsidR="00B25272" w:rsidRPr="00E528BE">
        <w:rPr>
          <w:rStyle w:val="tlid-translation"/>
          <w:sz w:val="28"/>
          <w:szCs w:val="28"/>
          <w:vertAlign w:val="subscript"/>
          <w:lang w:val="ru-RU"/>
        </w:rPr>
        <w:t>2</w:t>
      </w:r>
      <w:r w:rsidR="00B25272" w:rsidRPr="00E528BE">
        <w:rPr>
          <w:rStyle w:val="tlid-translation"/>
          <w:sz w:val="28"/>
          <w:szCs w:val="28"/>
          <w:lang w:val="ru-RU"/>
        </w:rPr>
        <w:t>-</w:t>
      </w:r>
      <w:r w:rsidR="00B25272">
        <w:rPr>
          <w:rStyle w:val="tlid-translation"/>
          <w:sz w:val="28"/>
          <w:szCs w:val="28"/>
          <w:lang w:val="en-US"/>
        </w:rPr>
        <w:t>GO</w:t>
      </w:r>
      <w:r w:rsidR="00B25272" w:rsidRPr="00E528BE">
        <w:rPr>
          <w:rStyle w:val="tlid-translation"/>
          <w:sz w:val="28"/>
          <w:szCs w:val="28"/>
          <w:lang w:val="ru-RU"/>
        </w:rPr>
        <w:t xml:space="preserve">_5% </w:t>
      </w:r>
      <w:r w:rsidR="00B25272">
        <w:rPr>
          <w:rStyle w:val="tlid-translation"/>
          <w:sz w:val="28"/>
          <w:szCs w:val="28"/>
          <w:lang w:val="ru-RU"/>
        </w:rPr>
        <w:t>после 180 минут облучения в растворе остается только 5% красителя</w:t>
      </w:r>
      <w:r w:rsidR="0030151B">
        <w:rPr>
          <w:rStyle w:val="tlid-translation"/>
          <w:sz w:val="28"/>
          <w:szCs w:val="28"/>
          <w:lang w:val="ru-RU"/>
        </w:rPr>
        <w:t>.</w:t>
      </w:r>
      <w:r w:rsidR="00B25272">
        <w:rPr>
          <w:rStyle w:val="tlid-translation"/>
          <w:sz w:val="28"/>
          <w:szCs w:val="28"/>
          <w:lang w:val="ru-RU"/>
        </w:rPr>
        <w:t xml:space="preserve"> А</w:t>
      </w:r>
      <w:r w:rsidR="0030151B">
        <w:rPr>
          <w:rStyle w:val="tlid-translation"/>
          <w:sz w:val="28"/>
          <w:szCs w:val="28"/>
          <w:lang w:val="ru-RU"/>
        </w:rPr>
        <w:t xml:space="preserve"> для</w:t>
      </w:r>
      <w:r w:rsidR="00B25272">
        <w:rPr>
          <w:rStyle w:val="tlid-translation"/>
          <w:sz w:val="28"/>
          <w:szCs w:val="28"/>
          <w:lang w:val="ru-RU"/>
        </w:rPr>
        <w:t xml:space="preserve"> </w:t>
      </w:r>
      <w:r w:rsidR="0030151B">
        <w:rPr>
          <w:rStyle w:val="tlid-translation"/>
          <w:sz w:val="28"/>
          <w:szCs w:val="28"/>
          <w:lang w:val="ru-RU"/>
        </w:rPr>
        <w:t>нанокомпозитного материала</w:t>
      </w:r>
      <w:r w:rsidR="0030151B" w:rsidRPr="0030151B">
        <w:rPr>
          <w:rStyle w:val="tlid-translation"/>
          <w:sz w:val="28"/>
          <w:szCs w:val="28"/>
          <w:lang w:val="ru-RU"/>
        </w:rPr>
        <w:t xml:space="preserve"> </w:t>
      </w:r>
      <w:r w:rsidR="00B25272">
        <w:rPr>
          <w:rStyle w:val="tlid-translation"/>
          <w:sz w:val="28"/>
          <w:szCs w:val="28"/>
          <w:lang w:val="en-US"/>
        </w:rPr>
        <w:t>TiO</w:t>
      </w:r>
      <w:r w:rsidR="00B25272" w:rsidRPr="00E528BE">
        <w:rPr>
          <w:rStyle w:val="tlid-translation"/>
          <w:sz w:val="28"/>
          <w:szCs w:val="28"/>
          <w:vertAlign w:val="subscript"/>
          <w:lang w:val="ru-RU"/>
        </w:rPr>
        <w:t>2</w:t>
      </w:r>
      <w:r w:rsidR="00B25272" w:rsidRPr="00E528BE">
        <w:rPr>
          <w:rStyle w:val="tlid-translation"/>
          <w:sz w:val="28"/>
          <w:szCs w:val="28"/>
          <w:lang w:val="ru-RU"/>
        </w:rPr>
        <w:t>-</w:t>
      </w:r>
      <w:r w:rsidR="00B25272">
        <w:rPr>
          <w:rStyle w:val="tlid-translation"/>
          <w:sz w:val="28"/>
          <w:szCs w:val="28"/>
          <w:lang w:val="en-US"/>
        </w:rPr>
        <w:t>rGO</w:t>
      </w:r>
      <w:r w:rsidR="00B25272" w:rsidRPr="00E528BE">
        <w:rPr>
          <w:rStyle w:val="tlid-translation"/>
          <w:sz w:val="28"/>
          <w:szCs w:val="28"/>
          <w:lang w:val="ru-RU"/>
        </w:rPr>
        <w:t>_10%</w:t>
      </w:r>
      <w:r w:rsidR="0030151B">
        <w:rPr>
          <w:rStyle w:val="tlid-translation"/>
          <w:sz w:val="28"/>
          <w:szCs w:val="28"/>
          <w:lang w:val="ru-RU"/>
        </w:rPr>
        <w:t xml:space="preserve"> после 120 минут облучения раствор с красителем полностью обесцве</w:t>
      </w:r>
      <w:r w:rsidR="00472101">
        <w:rPr>
          <w:rStyle w:val="tlid-translation"/>
          <w:sz w:val="28"/>
          <w:szCs w:val="28"/>
          <w:lang w:val="ru-RU"/>
        </w:rPr>
        <w:t>ч</w:t>
      </w:r>
      <w:r w:rsidR="0030151B">
        <w:rPr>
          <w:rStyle w:val="tlid-translation"/>
          <w:sz w:val="28"/>
          <w:szCs w:val="28"/>
          <w:lang w:val="ru-RU"/>
        </w:rPr>
        <w:t>ивается.</w:t>
      </w:r>
      <w:r w:rsidR="00F164CA">
        <w:rPr>
          <w:rStyle w:val="tlid-translation"/>
          <w:sz w:val="28"/>
          <w:szCs w:val="28"/>
          <w:lang w:val="ru-RU"/>
        </w:rPr>
        <w:t xml:space="preserve"> В то время как для </w:t>
      </w:r>
      <w:r w:rsidR="00F164CA">
        <w:rPr>
          <w:rStyle w:val="tlid-translation"/>
          <w:sz w:val="28"/>
          <w:szCs w:val="28"/>
          <w:lang w:val="en-US"/>
        </w:rPr>
        <w:t>TiO</w:t>
      </w:r>
      <w:r w:rsidR="00F164CA" w:rsidRPr="00E528BE">
        <w:rPr>
          <w:rStyle w:val="tlid-translation"/>
          <w:sz w:val="28"/>
          <w:szCs w:val="28"/>
          <w:vertAlign w:val="subscript"/>
          <w:lang w:val="ru-RU"/>
        </w:rPr>
        <w:t>2</w:t>
      </w:r>
      <w:r w:rsidR="0030151B">
        <w:rPr>
          <w:rStyle w:val="tlid-translation"/>
          <w:sz w:val="28"/>
          <w:szCs w:val="28"/>
          <w:lang w:val="ru-RU"/>
        </w:rPr>
        <w:t xml:space="preserve"> </w:t>
      </w:r>
      <w:r w:rsidR="00F164CA">
        <w:rPr>
          <w:rStyle w:val="tlid-translation"/>
          <w:sz w:val="28"/>
          <w:szCs w:val="28"/>
          <w:lang w:val="ru-RU"/>
        </w:rPr>
        <w:t xml:space="preserve">после </w:t>
      </w:r>
      <w:r w:rsidR="0030151B">
        <w:rPr>
          <w:rStyle w:val="tlid-translation"/>
          <w:sz w:val="28"/>
          <w:szCs w:val="28"/>
          <w:lang w:val="ru-RU"/>
        </w:rPr>
        <w:t>180 минут облучения содержание МГ в растворе равна 38%. Установлено, что нанокомпозитный материал</w:t>
      </w:r>
      <w:r w:rsidR="0030151B" w:rsidRPr="0030151B">
        <w:rPr>
          <w:rStyle w:val="tlid-translation"/>
          <w:sz w:val="28"/>
          <w:szCs w:val="28"/>
          <w:lang w:val="ru-RU"/>
        </w:rPr>
        <w:t xml:space="preserve"> </w:t>
      </w:r>
      <w:r w:rsidR="0030151B">
        <w:rPr>
          <w:rStyle w:val="tlid-translation"/>
          <w:sz w:val="28"/>
          <w:szCs w:val="28"/>
          <w:lang w:val="en-US"/>
        </w:rPr>
        <w:t>TiO</w:t>
      </w:r>
      <w:r w:rsidR="0030151B" w:rsidRPr="00E528BE">
        <w:rPr>
          <w:rStyle w:val="tlid-translation"/>
          <w:sz w:val="28"/>
          <w:szCs w:val="28"/>
          <w:vertAlign w:val="subscript"/>
          <w:lang w:val="ru-RU"/>
        </w:rPr>
        <w:t>2</w:t>
      </w:r>
      <w:r w:rsidR="0030151B" w:rsidRPr="00E528BE">
        <w:rPr>
          <w:rStyle w:val="tlid-translation"/>
          <w:sz w:val="28"/>
          <w:szCs w:val="28"/>
          <w:lang w:val="ru-RU"/>
        </w:rPr>
        <w:t>-</w:t>
      </w:r>
      <w:r w:rsidR="0030151B">
        <w:rPr>
          <w:rStyle w:val="tlid-translation"/>
          <w:sz w:val="28"/>
          <w:szCs w:val="28"/>
          <w:lang w:val="en-US"/>
        </w:rPr>
        <w:t>rGO</w:t>
      </w:r>
      <w:r w:rsidR="0030151B" w:rsidRPr="00E528BE">
        <w:rPr>
          <w:rStyle w:val="tlid-translation"/>
          <w:sz w:val="28"/>
          <w:szCs w:val="28"/>
          <w:lang w:val="ru-RU"/>
        </w:rPr>
        <w:t>_10%</w:t>
      </w:r>
      <w:r w:rsidR="0030151B">
        <w:rPr>
          <w:rStyle w:val="tlid-translation"/>
          <w:sz w:val="28"/>
          <w:szCs w:val="28"/>
          <w:lang w:val="ru-RU"/>
        </w:rPr>
        <w:t xml:space="preserve"> обладает более высокой фотокаталической активностью по сравнению с </w:t>
      </w:r>
      <w:r w:rsidR="0030151B">
        <w:rPr>
          <w:rStyle w:val="tlid-translation"/>
          <w:sz w:val="28"/>
          <w:szCs w:val="28"/>
          <w:lang w:val="en-US"/>
        </w:rPr>
        <w:t>TiO</w:t>
      </w:r>
      <w:r w:rsidR="0030151B" w:rsidRPr="00E528BE">
        <w:rPr>
          <w:rStyle w:val="tlid-translation"/>
          <w:sz w:val="28"/>
          <w:szCs w:val="28"/>
          <w:vertAlign w:val="subscript"/>
          <w:lang w:val="ru-RU"/>
        </w:rPr>
        <w:t>2</w:t>
      </w:r>
      <w:r w:rsidR="0030151B" w:rsidRPr="00E528BE">
        <w:rPr>
          <w:rStyle w:val="tlid-translation"/>
          <w:sz w:val="28"/>
          <w:szCs w:val="28"/>
          <w:lang w:val="ru-RU"/>
        </w:rPr>
        <w:t>-</w:t>
      </w:r>
      <w:r w:rsidR="0030151B">
        <w:rPr>
          <w:rStyle w:val="tlid-translation"/>
          <w:sz w:val="28"/>
          <w:szCs w:val="28"/>
          <w:lang w:val="en-US"/>
        </w:rPr>
        <w:t>GO</w:t>
      </w:r>
      <w:r w:rsidR="0030151B" w:rsidRPr="00E528BE">
        <w:rPr>
          <w:rStyle w:val="tlid-translation"/>
          <w:sz w:val="28"/>
          <w:szCs w:val="28"/>
          <w:lang w:val="ru-RU"/>
        </w:rPr>
        <w:t>_5%</w:t>
      </w:r>
      <w:r w:rsidR="0030151B">
        <w:rPr>
          <w:rStyle w:val="tlid-translation"/>
          <w:sz w:val="28"/>
          <w:szCs w:val="28"/>
          <w:lang w:val="ru-RU"/>
        </w:rPr>
        <w:t xml:space="preserve"> и </w:t>
      </w:r>
      <w:r w:rsidR="0030151B">
        <w:rPr>
          <w:rStyle w:val="tlid-translation"/>
          <w:sz w:val="28"/>
          <w:szCs w:val="28"/>
          <w:lang w:val="en-US"/>
        </w:rPr>
        <w:t>TiO</w:t>
      </w:r>
      <w:r w:rsidR="0030151B" w:rsidRPr="00E528BE">
        <w:rPr>
          <w:rStyle w:val="tlid-translation"/>
          <w:sz w:val="28"/>
          <w:szCs w:val="28"/>
          <w:vertAlign w:val="subscript"/>
          <w:lang w:val="ru-RU"/>
        </w:rPr>
        <w:t>2</w:t>
      </w:r>
      <w:r w:rsidR="0030151B">
        <w:rPr>
          <w:rStyle w:val="tlid-translation"/>
          <w:sz w:val="28"/>
          <w:szCs w:val="28"/>
          <w:lang w:val="ru-RU"/>
        </w:rPr>
        <w:t xml:space="preserve"> и является высокоэффективным фотокатализатором </w:t>
      </w:r>
      <w:r w:rsidR="00472101">
        <w:rPr>
          <w:rStyle w:val="tlid-translation"/>
          <w:sz w:val="28"/>
          <w:szCs w:val="28"/>
          <w:lang w:val="ru-RU"/>
        </w:rPr>
        <w:t xml:space="preserve">для деградации </w:t>
      </w:r>
      <w:r w:rsidR="0030151B">
        <w:rPr>
          <w:rStyle w:val="tlid-translation"/>
          <w:sz w:val="28"/>
          <w:szCs w:val="28"/>
          <w:lang w:val="ru-RU"/>
        </w:rPr>
        <w:t>органических веществ.</w:t>
      </w:r>
    </w:p>
    <w:p w:rsidR="00E528BE" w:rsidRDefault="00E528BE" w:rsidP="00146CC0">
      <w:pPr>
        <w:pStyle w:val="a7"/>
        <w:numPr>
          <w:ilvl w:val="0"/>
          <w:numId w:val="2"/>
        </w:numPr>
        <w:shd w:val="clear" w:color="auto" w:fill="FFFFFF"/>
        <w:tabs>
          <w:tab w:val="left" w:pos="851"/>
        </w:tabs>
        <w:adjustRightInd w:val="0"/>
        <w:snapToGrid w:val="0"/>
        <w:spacing w:before="0" w:beforeAutospacing="0" w:after="0" w:afterAutospacing="0"/>
        <w:ind w:left="0" w:firstLine="567"/>
        <w:jc w:val="both"/>
        <w:rPr>
          <w:rStyle w:val="tlid-translation"/>
          <w:sz w:val="28"/>
          <w:szCs w:val="28"/>
          <w:lang w:val="ru-RU"/>
        </w:rPr>
      </w:pPr>
      <w:r>
        <w:rPr>
          <w:rStyle w:val="tlid-translation"/>
          <w:sz w:val="28"/>
          <w:szCs w:val="28"/>
          <w:lang w:val="ru-RU"/>
        </w:rPr>
        <w:t>Исследования электротранспортных свойств</w:t>
      </w:r>
      <w:r w:rsidR="00472101">
        <w:rPr>
          <w:rStyle w:val="tlid-translation"/>
          <w:sz w:val="28"/>
          <w:szCs w:val="28"/>
          <w:lang w:val="ru-RU"/>
        </w:rPr>
        <w:t xml:space="preserve"> нанокомпозита</w:t>
      </w:r>
      <w:r>
        <w:rPr>
          <w:rStyle w:val="tlid-translation"/>
          <w:sz w:val="28"/>
          <w:szCs w:val="28"/>
          <w:lang w:val="ru-RU"/>
        </w:rPr>
        <w:t xml:space="preserve"> показ</w:t>
      </w:r>
      <w:r w:rsidR="00472101">
        <w:rPr>
          <w:rStyle w:val="tlid-translation"/>
          <w:sz w:val="28"/>
          <w:szCs w:val="28"/>
          <w:lang w:val="ru-RU"/>
        </w:rPr>
        <w:t>али</w:t>
      </w:r>
      <w:r>
        <w:rPr>
          <w:rStyle w:val="tlid-translation"/>
          <w:sz w:val="28"/>
          <w:szCs w:val="28"/>
          <w:lang w:val="ru-RU"/>
        </w:rPr>
        <w:t xml:space="preserve">, что наименьшим сопротивлением переноса заряда обладают </w:t>
      </w:r>
      <w:r>
        <w:rPr>
          <w:rStyle w:val="tlid-translation"/>
          <w:sz w:val="28"/>
          <w:szCs w:val="28"/>
          <w:lang w:val="en-US"/>
        </w:rPr>
        <w:t>TiO</w:t>
      </w:r>
      <w:r w:rsidRPr="00E528BE">
        <w:rPr>
          <w:rStyle w:val="tlid-translation"/>
          <w:sz w:val="28"/>
          <w:szCs w:val="28"/>
          <w:vertAlign w:val="subscript"/>
          <w:lang w:val="ru-RU"/>
        </w:rPr>
        <w:t>2</w:t>
      </w:r>
      <w:r w:rsidRPr="00E528BE">
        <w:rPr>
          <w:rStyle w:val="tlid-translation"/>
          <w:sz w:val="28"/>
          <w:szCs w:val="28"/>
          <w:lang w:val="ru-RU"/>
        </w:rPr>
        <w:t>-</w:t>
      </w:r>
      <w:r>
        <w:rPr>
          <w:rStyle w:val="tlid-translation"/>
          <w:sz w:val="28"/>
          <w:szCs w:val="28"/>
          <w:lang w:val="en-US"/>
        </w:rPr>
        <w:t>GO</w:t>
      </w:r>
      <w:r w:rsidRPr="00E528BE">
        <w:rPr>
          <w:rStyle w:val="tlid-translation"/>
          <w:sz w:val="28"/>
          <w:szCs w:val="28"/>
          <w:lang w:val="ru-RU"/>
        </w:rPr>
        <w:t xml:space="preserve">_5% </w:t>
      </w:r>
      <w:r>
        <w:rPr>
          <w:rStyle w:val="tlid-translation"/>
          <w:sz w:val="28"/>
          <w:szCs w:val="28"/>
          <w:lang w:val="ru-RU"/>
        </w:rPr>
        <w:t xml:space="preserve">и </w:t>
      </w:r>
      <w:r>
        <w:rPr>
          <w:rStyle w:val="tlid-translation"/>
          <w:sz w:val="28"/>
          <w:szCs w:val="28"/>
          <w:lang w:val="en-US"/>
        </w:rPr>
        <w:t>TiO</w:t>
      </w:r>
      <w:r w:rsidRPr="00E528BE">
        <w:rPr>
          <w:rStyle w:val="tlid-translation"/>
          <w:sz w:val="28"/>
          <w:szCs w:val="28"/>
          <w:vertAlign w:val="subscript"/>
          <w:lang w:val="ru-RU"/>
        </w:rPr>
        <w:t>2</w:t>
      </w:r>
      <w:r w:rsidRPr="00E528BE">
        <w:rPr>
          <w:rStyle w:val="tlid-translation"/>
          <w:sz w:val="28"/>
          <w:szCs w:val="28"/>
          <w:lang w:val="ru-RU"/>
        </w:rPr>
        <w:t>-</w:t>
      </w:r>
      <w:r>
        <w:rPr>
          <w:rStyle w:val="tlid-translation"/>
          <w:sz w:val="28"/>
          <w:szCs w:val="28"/>
          <w:lang w:val="en-US"/>
        </w:rPr>
        <w:t>rGO</w:t>
      </w:r>
      <w:r w:rsidRPr="00E528BE">
        <w:rPr>
          <w:rStyle w:val="tlid-translation"/>
          <w:sz w:val="28"/>
          <w:szCs w:val="28"/>
          <w:lang w:val="ru-RU"/>
        </w:rPr>
        <w:t>_10%</w:t>
      </w:r>
      <w:r>
        <w:rPr>
          <w:rStyle w:val="tlid-translation"/>
          <w:sz w:val="28"/>
          <w:szCs w:val="28"/>
          <w:lang w:val="ru-RU"/>
        </w:rPr>
        <w:t xml:space="preserve">. </w:t>
      </w:r>
      <w:r w:rsidR="000063B6">
        <w:rPr>
          <w:rStyle w:val="tlid-translation"/>
          <w:sz w:val="28"/>
          <w:szCs w:val="28"/>
          <w:lang w:val="ru-RU"/>
        </w:rPr>
        <w:t xml:space="preserve">Установлено, что сопротивление переноса заряда в нанокомпозитных материалах </w:t>
      </w:r>
      <w:r w:rsidR="000063B6">
        <w:rPr>
          <w:rStyle w:val="tlid-translation"/>
          <w:sz w:val="28"/>
          <w:szCs w:val="28"/>
          <w:lang w:val="en-US"/>
        </w:rPr>
        <w:t>TiO</w:t>
      </w:r>
      <w:r w:rsidR="000063B6" w:rsidRPr="00E528BE">
        <w:rPr>
          <w:rStyle w:val="tlid-translation"/>
          <w:sz w:val="28"/>
          <w:szCs w:val="28"/>
          <w:vertAlign w:val="subscript"/>
          <w:lang w:val="ru-RU"/>
        </w:rPr>
        <w:t>2</w:t>
      </w:r>
      <w:r w:rsidR="000063B6" w:rsidRPr="00E528BE">
        <w:rPr>
          <w:rStyle w:val="tlid-translation"/>
          <w:sz w:val="28"/>
          <w:szCs w:val="28"/>
          <w:lang w:val="ru-RU"/>
        </w:rPr>
        <w:t>-</w:t>
      </w:r>
      <w:r w:rsidR="000063B6">
        <w:rPr>
          <w:rStyle w:val="tlid-translation"/>
          <w:sz w:val="28"/>
          <w:szCs w:val="28"/>
          <w:lang w:val="en-US"/>
        </w:rPr>
        <w:t>GO</w:t>
      </w:r>
      <w:r w:rsidR="000063B6" w:rsidRPr="00E528BE">
        <w:rPr>
          <w:rStyle w:val="tlid-translation"/>
          <w:sz w:val="28"/>
          <w:szCs w:val="28"/>
          <w:lang w:val="ru-RU"/>
        </w:rPr>
        <w:t xml:space="preserve">_5% </w:t>
      </w:r>
      <w:r w:rsidR="000063B6">
        <w:rPr>
          <w:rStyle w:val="tlid-translation"/>
          <w:sz w:val="28"/>
          <w:szCs w:val="28"/>
          <w:lang w:val="ru-RU"/>
        </w:rPr>
        <w:t xml:space="preserve">и </w:t>
      </w:r>
      <w:r w:rsidR="000063B6">
        <w:rPr>
          <w:rStyle w:val="tlid-translation"/>
          <w:sz w:val="28"/>
          <w:szCs w:val="28"/>
          <w:lang w:val="en-US"/>
        </w:rPr>
        <w:t>TiO</w:t>
      </w:r>
      <w:r w:rsidR="000063B6" w:rsidRPr="00E528BE">
        <w:rPr>
          <w:rStyle w:val="tlid-translation"/>
          <w:sz w:val="28"/>
          <w:szCs w:val="28"/>
          <w:vertAlign w:val="subscript"/>
          <w:lang w:val="ru-RU"/>
        </w:rPr>
        <w:t>2</w:t>
      </w:r>
      <w:r w:rsidR="000063B6" w:rsidRPr="00E528BE">
        <w:rPr>
          <w:rStyle w:val="tlid-translation"/>
          <w:sz w:val="28"/>
          <w:szCs w:val="28"/>
          <w:lang w:val="ru-RU"/>
        </w:rPr>
        <w:t>-</w:t>
      </w:r>
      <w:r w:rsidR="000063B6">
        <w:rPr>
          <w:rStyle w:val="tlid-translation"/>
          <w:sz w:val="28"/>
          <w:szCs w:val="28"/>
          <w:lang w:val="en-US"/>
        </w:rPr>
        <w:t>rGO</w:t>
      </w:r>
      <w:r w:rsidR="000063B6" w:rsidRPr="00E528BE">
        <w:rPr>
          <w:rStyle w:val="tlid-translation"/>
          <w:sz w:val="28"/>
          <w:szCs w:val="28"/>
          <w:lang w:val="ru-RU"/>
        </w:rPr>
        <w:t>_10%</w:t>
      </w:r>
      <w:r w:rsidR="000063B6">
        <w:rPr>
          <w:rStyle w:val="tlid-translation"/>
          <w:sz w:val="28"/>
          <w:szCs w:val="28"/>
          <w:lang w:val="ru-RU"/>
        </w:rPr>
        <w:t xml:space="preserve"> в 2,1 и 10 раз меньше, чем в чистой пленке </w:t>
      </w:r>
      <w:r w:rsidR="000063B6">
        <w:rPr>
          <w:rStyle w:val="tlid-translation"/>
          <w:sz w:val="28"/>
          <w:szCs w:val="28"/>
          <w:lang w:val="en-US"/>
        </w:rPr>
        <w:t>TiO</w:t>
      </w:r>
      <w:r w:rsidR="000063B6" w:rsidRPr="00E528BE">
        <w:rPr>
          <w:rStyle w:val="tlid-translation"/>
          <w:sz w:val="28"/>
          <w:szCs w:val="28"/>
          <w:vertAlign w:val="subscript"/>
          <w:lang w:val="ru-RU"/>
        </w:rPr>
        <w:t>2</w:t>
      </w:r>
      <w:r w:rsidR="000063B6">
        <w:rPr>
          <w:rStyle w:val="tlid-translation"/>
          <w:sz w:val="28"/>
          <w:szCs w:val="28"/>
          <w:lang w:val="ru-RU"/>
        </w:rPr>
        <w:t>.</w:t>
      </w:r>
      <w:r w:rsidR="00F164CA">
        <w:rPr>
          <w:rStyle w:val="tlid-translation"/>
          <w:sz w:val="28"/>
          <w:szCs w:val="28"/>
          <w:lang w:val="ru-RU"/>
        </w:rPr>
        <w:t xml:space="preserve"> Таким образом, можно утверждать, что</w:t>
      </w:r>
      <w:r w:rsidR="000063B6">
        <w:rPr>
          <w:rStyle w:val="tlid-translation"/>
          <w:sz w:val="28"/>
          <w:szCs w:val="28"/>
          <w:lang w:val="ru-RU"/>
        </w:rPr>
        <w:t xml:space="preserve"> данные образцы будут обладать высокой фотокаталитической активностью по сравнению с </w:t>
      </w:r>
      <w:r w:rsidR="000063B6">
        <w:rPr>
          <w:rStyle w:val="tlid-translation"/>
          <w:sz w:val="28"/>
          <w:szCs w:val="28"/>
          <w:lang w:val="en-US"/>
        </w:rPr>
        <w:t>TiO</w:t>
      </w:r>
      <w:r w:rsidR="000063B6" w:rsidRPr="00E528BE">
        <w:rPr>
          <w:rStyle w:val="tlid-translation"/>
          <w:sz w:val="28"/>
          <w:szCs w:val="28"/>
          <w:vertAlign w:val="subscript"/>
          <w:lang w:val="ru-RU"/>
        </w:rPr>
        <w:t>2</w:t>
      </w:r>
      <w:r w:rsidR="000063B6">
        <w:rPr>
          <w:rStyle w:val="tlid-translation"/>
          <w:sz w:val="28"/>
          <w:szCs w:val="28"/>
          <w:lang w:val="ru-RU"/>
        </w:rPr>
        <w:t>.</w:t>
      </w:r>
    </w:p>
    <w:p w:rsidR="00146CC0" w:rsidRDefault="00D07003" w:rsidP="00A73CB4">
      <w:pPr>
        <w:pStyle w:val="a7"/>
        <w:numPr>
          <w:ilvl w:val="0"/>
          <w:numId w:val="2"/>
        </w:numPr>
        <w:shd w:val="clear" w:color="auto" w:fill="FFFFFF"/>
        <w:tabs>
          <w:tab w:val="left" w:pos="567"/>
          <w:tab w:val="left" w:pos="851"/>
          <w:tab w:val="left" w:pos="993"/>
        </w:tabs>
        <w:adjustRightInd w:val="0"/>
        <w:snapToGrid w:val="0"/>
        <w:spacing w:before="0" w:beforeAutospacing="0" w:after="0" w:afterAutospacing="0"/>
        <w:ind w:left="0" w:firstLine="567"/>
        <w:jc w:val="both"/>
        <w:rPr>
          <w:rStyle w:val="tlid-translation"/>
          <w:sz w:val="28"/>
          <w:szCs w:val="28"/>
          <w:lang w:val="ru-RU"/>
        </w:rPr>
      </w:pPr>
      <w:r w:rsidRPr="00D706BF">
        <w:rPr>
          <w:rStyle w:val="tlid-translation"/>
          <w:sz w:val="28"/>
          <w:szCs w:val="28"/>
          <w:lang w:val="ru-RU"/>
        </w:rPr>
        <w:t>Установлено, что нанокомпозитны</w:t>
      </w:r>
      <w:r w:rsidR="00472101">
        <w:rPr>
          <w:rStyle w:val="tlid-translation"/>
          <w:sz w:val="28"/>
          <w:szCs w:val="28"/>
          <w:lang w:val="ru-RU"/>
        </w:rPr>
        <w:t>е</w:t>
      </w:r>
      <w:r w:rsidRPr="00D706BF">
        <w:rPr>
          <w:rStyle w:val="tlid-translation"/>
          <w:sz w:val="28"/>
          <w:szCs w:val="28"/>
          <w:lang w:val="ru-RU"/>
        </w:rPr>
        <w:t xml:space="preserve"> материал</w:t>
      </w:r>
      <w:r w:rsidR="00472101">
        <w:rPr>
          <w:rStyle w:val="tlid-translation"/>
          <w:sz w:val="28"/>
          <w:szCs w:val="28"/>
          <w:lang w:val="ru-RU"/>
        </w:rPr>
        <w:t>ы</w:t>
      </w:r>
      <w:r w:rsidRPr="00D706BF">
        <w:rPr>
          <w:rStyle w:val="tlid-translation"/>
          <w:sz w:val="28"/>
          <w:szCs w:val="28"/>
          <w:lang w:val="ru-RU"/>
        </w:rPr>
        <w:t xml:space="preserve"> </w:t>
      </w:r>
      <w:r w:rsidR="00D706BF" w:rsidRPr="00D706BF">
        <w:rPr>
          <w:rStyle w:val="tlid-translation"/>
          <w:sz w:val="28"/>
          <w:szCs w:val="28"/>
          <w:lang w:val="ru-RU"/>
        </w:rPr>
        <w:t>облада</w:t>
      </w:r>
      <w:r w:rsidR="00472101">
        <w:rPr>
          <w:rStyle w:val="tlid-translation"/>
          <w:sz w:val="28"/>
          <w:szCs w:val="28"/>
          <w:lang w:val="ru-RU"/>
        </w:rPr>
        <w:t>ю</w:t>
      </w:r>
      <w:r w:rsidR="00D706BF" w:rsidRPr="00D706BF">
        <w:rPr>
          <w:rStyle w:val="tlid-translation"/>
          <w:sz w:val="28"/>
          <w:szCs w:val="28"/>
          <w:lang w:val="ru-RU"/>
        </w:rPr>
        <w:t xml:space="preserve">т наилучшими электротранспортными </w:t>
      </w:r>
      <w:r w:rsidR="00FD31AC">
        <w:rPr>
          <w:rStyle w:val="tlid-translation"/>
          <w:sz w:val="28"/>
          <w:szCs w:val="28"/>
          <w:lang w:val="ru-RU"/>
        </w:rPr>
        <w:t>с</w:t>
      </w:r>
      <w:r w:rsidR="00472101">
        <w:rPr>
          <w:rStyle w:val="tlid-translation"/>
          <w:sz w:val="28"/>
          <w:szCs w:val="28"/>
          <w:lang w:val="ru-RU"/>
        </w:rPr>
        <w:t>войствами</w:t>
      </w:r>
      <w:r w:rsidR="00D706BF" w:rsidRPr="00D706BF">
        <w:rPr>
          <w:rStyle w:val="tlid-translation"/>
          <w:sz w:val="28"/>
          <w:szCs w:val="28"/>
          <w:lang w:val="ru-RU"/>
        </w:rPr>
        <w:t xml:space="preserve"> </w:t>
      </w:r>
      <w:r w:rsidRPr="00D706BF">
        <w:rPr>
          <w:rStyle w:val="tlid-translation"/>
          <w:sz w:val="28"/>
          <w:szCs w:val="28"/>
          <w:lang w:val="ru-RU"/>
        </w:rPr>
        <w:t xml:space="preserve">при концентрации </w:t>
      </w:r>
      <w:r w:rsidR="00472101" w:rsidRPr="00D706BF">
        <w:rPr>
          <w:rStyle w:val="tlid-translation"/>
          <w:sz w:val="28"/>
          <w:szCs w:val="28"/>
          <w:lang w:val="ru-RU"/>
        </w:rPr>
        <w:t xml:space="preserve">НС «ядро-оболочка» </w:t>
      </w:r>
      <w:r w:rsidR="00D706BF" w:rsidRPr="00D706BF">
        <w:rPr>
          <w:rStyle w:val="tlid-translation"/>
          <w:sz w:val="28"/>
          <w:szCs w:val="28"/>
          <w:lang w:val="ru-RU"/>
        </w:rPr>
        <w:t xml:space="preserve">0,3 </w:t>
      </w:r>
      <w:r w:rsidR="00D706BF" w:rsidRPr="00D706BF">
        <w:rPr>
          <w:rStyle w:val="tlid-translation"/>
          <w:sz w:val="28"/>
          <w:szCs w:val="28"/>
          <w:lang w:val="ru-RU"/>
        </w:rPr>
        <w:lastRenderedPageBreak/>
        <w:t xml:space="preserve">мас%. В нанокомпозите </w:t>
      </w:r>
      <w:r w:rsidR="00D706BF" w:rsidRPr="00D706BF">
        <w:rPr>
          <w:rStyle w:val="tlid-translation"/>
          <w:sz w:val="28"/>
          <w:szCs w:val="28"/>
          <w:lang w:val="en-US"/>
        </w:rPr>
        <w:t>TiO</w:t>
      </w:r>
      <w:r w:rsidR="00D706BF" w:rsidRPr="00D706BF">
        <w:rPr>
          <w:rStyle w:val="tlid-translation"/>
          <w:sz w:val="28"/>
          <w:szCs w:val="28"/>
          <w:vertAlign w:val="subscript"/>
          <w:lang w:val="ru-RU"/>
        </w:rPr>
        <w:t>2</w:t>
      </w:r>
      <w:r w:rsidR="00D706BF" w:rsidRPr="00D706BF">
        <w:rPr>
          <w:rStyle w:val="tlid-translation"/>
          <w:sz w:val="28"/>
          <w:szCs w:val="28"/>
          <w:lang w:val="ru-RU"/>
        </w:rPr>
        <w:t>-</w:t>
      </w:r>
      <w:r w:rsidR="00D706BF" w:rsidRPr="00D706BF">
        <w:rPr>
          <w:rStyle w:val="tlid-translation"/>
          <w:sz w:val="28"/>
          <w:szCs w:val="28"/>
          <w:lang w:val="en-US"/>
        </w:rPr>
        <w:t>GO</w:t>
      </w:r>
      <w:r w:rsidR="00D706BF" w:rsidRPr="00D706BF">
        <w:rPr>
          <w:rStyle w:val="tlid-translation"/>
          <w:sz w:val="28"/>
          <w:szCs w:val="28"/>
          <w:lang w:val="ru-RU"/>
        </w:rPr>
        <w:t>_5%</w:t>
      </w:r>
      <w:r w:rsidR="00944010">
        <w:rPr>
          <w:rStyle w:val="tlid-translation"/>
          <w:sz w:val="28"/>
          <w:szCs w:val="28"/>
          <w:lang w:val="ru-RU"/>
        </w:rPr>
        <w:t xml:space="preserve"> с</w:t>
      </w:r>
      <w:r w:rsidR="00944010" w:rsidRPr="00944010">
        <w:rPr>
          <w:rStyle w:val="tlid-translation"/>
          <w:sz w:val="28"/>
          <w:szCs w:val="28"/>
          <w:lang w:val="ru-RU"/>
        </w:rPr>
        <w:t xml:space="preserve"> </w:t>
      </w:r>
      <w:r w:rsidR="00944010">
        <w:rPr>
          <w:rStyle w:val="tlid-translation"/>
          <w:sz w:val="28"/>
          <w:szCs w:val="28"/>
          <w:lang w:val="ru-RU"/>
        </w:rPr>
        <w:t xml:space="preserve">концентрацией 0,3 мас% НС </w:t>
      </w:r>
      <w:r w:rsidR="00944010">
        <w:rPr>
          <w:rStyle w:val="tlid-translation"/>
          <w:sz w:val="28"/>
          <w:szCs w:val="28"/>
          <w:lang w:val="en-US"/>
        </w:rPr>
        <w:t>Ag</w:t>
      </w:r>
      <w:r w:rsidR="00944010" w:rsidRPr="00944010">
        <w:rPr>
          <w:rStyle w:val="tlid-translation"/>
          <w:sz w:val="28"/>
          <w:szCs w:val="28"/>
          <w:lang w:val="ru-RU"/>
        </w:rPr>
        <w:t>/</w:t>
      </w:r>
      <w:r w:rsidR="00944010">
        <w:rPr>
          <w:rStyle w:val="tlid-translation"/>
          <w:sz w:val="28"/>
          <w:szCs w:val="28"/>
          <w:lang w:val="en-US"/>
        </w:rPr>
        <w:t>TiO</w:t>
      </w:r>
      <w:r w:rsidR="00944010" w:rsidRPr="00944010">
        <w:rPr>
          <w:rStyle w:val="tlid-translation"/>
          <w:sz w:val="28"/>
          <w:szCs w:val="28"/>
          <w:vertAlign w:val="subscript"/>
          <w:lang w:val="ru-RU"/>
        </w:rPr>
        <w:t>2</w:t>
      </w:r>
      <w:r w:rsidR="00D706BF" w:rsidRPr="00D706BF">
        <w:rPr>
          <w:rStyle w:val="tlid-translation"/>
          <w:sz w:val="28"/>
          <w:szCs w:val="28"/>
          <w:lang w:val="ru-RU"/>
        </w:rPr>
        <w:t xml:space="preserve"> электронная проводимость пленки увеличивается в 2,9 раз, а в </w:t>
      </w:r>
      <w:r w:rsidR="00D706BF" w:rsidRPr="00D706BF">
        <w:rPr>
          <w:rStyle w:val="tlid-translation"/>
          <w:sz w:val="28"/>
          <w:szCs w:val="28"/>
          <w:lang w:val="en-US"/>
        </w:rPr>
        <w:t>TiO</w:t>
      </w:r>
      <w:r w:rsidR="00D706BF" w:rsidRPr="00D706BF">
        <w:rPr>
          <w:rStyle w:val="tlid-translation"/>
          <w:sz w:val="28"/>
          <w:szCs w:val="28"/>
          <w:vertAlign w:val="subscript"/>
          <w:lang w:val="ru-RU"/>
        </w:rPr>
        <w:t>2</w:t>
      </w:r>
      <w:r w:rsidR="00D706BF" w:rsidRPr="00D706BF">
        <w:rPr>
          <w:rStyle w:val="tlid-translation"/>
          <w:sz w:val="28"/>
          <w:szCs w:val="28"/>
          <w:lang w:val="ru-RU"/>
        </w:rPr>
        <w:t>-</w:t>
      </w:r>
      <w:r w:rsidR="00D706BF" w:rsidRPr="00D706BF">
        <w:rPr>
          <w:rStyle w:val="tlid-translation"/>
          <w:sz w:val="28"/>
          <w:szCs w:val="28"/>
          <w:lang w:val="en-US"/>
        </w:rPr>
        <w:t>rGO</w:t>
      </w:r>
      <w:r w:rsidR="00D706BF" w:rsidRPr="00D706BF">
        <w:rPr>
          <w:rStyle w:val="tlid-translation"/>
          <w:sz w:val="28"/>
          <w:szCs w:val="28"/>
          <w:lang w:val="ru-RU"/>
        </w:rPr>
        <w:t xml:space="preserve">_10% </w:t>
      </w:r>
      <w:r w:rsidR="00944010">
        <w:rPr>
          <w:rStyle w:val="tlid-translation"/>
          <w:sz w:val="28"/>
          <w:szCs w:val="28"/>
          <w:lang w:val="ru-RU"/>
        </w:rPr>
        <w:t>также с</w:t>
      </w:r>
      <w:r w:rsidR="00944010" w:rsidRPr="00944010">
        <w:rPr>
          <w:rStyle w:val="tlid-translation"/>
          <w:sz w:val="28"/>
          <w:szCs w:val="28"/>
          <w:lang w:val="ru-RU"/>
        </w:rPr>
        <w:t xml:space="preserve"> </w:t>
      </w:r>
      <w:r w:rsidR="00944010">
        <w:rPr>
          <w:rStyle w:val="tlid-translation"/>
          <w:sz w:val="28"/>
          <w:szCs w:val="28"/>
          <w:lang w:val="ru-RU"/>
        </w:rPr>
        <w:t xml:space="preserve">концентрацией 0,3 мас% НС </w:t>
      </w:r>
      <w:r w:rsidR="00944010">
        <w:rPr>
          <w:rStyle w:val="tlid-translation"/>
          <w:sz w:val="28"/>
          <w:szCs w:val="28"/>
          <w:lang w:val="en-US"/>
        </w:rPr>
        <w:t>Ag</w:t>
      </w:r>
      <w:r w:rsidR="00944010" w:rsidRPr="00944010">
        <w:rPr>
          <w:rStyle w:val="tlid-translation"/>
          <w:sz w:val="28"/>
          <w:szCs w:val="28"/>
          <w:lang w:val="ru-RU"/>
        </w:rPr>
        <w:t>/</w:t>
      </w:r>
      <w:r w:rsidR="00944010">
        <w:rPr>
          <w:rStyle w:val="tlid-translation"/>
          <w:sz w:val="28"/>
          <w:szCs w:val="28"/>
          <w:lang w:val="en-US"/>
        </w:rPr>
        <w:t>TiO</w:t>
      </w:r>
      <w:r w:rsidR="00944010" w:rsidRPr="00944010">
        <w:rPr>
          <w:rStyle w:val="tlid-translation"/>
          <w:sz w:val="28"/>
          <w:szCs w:val="28"/>
          <w:vertAlign w:val="subscript"/>
          <w:lang w:val="ru-RU"/>
        </w:rPr>
        <w:t>2</w:t>
      </w:r>
      <w:r w:rsidR="00944010">
        <w:rPr>
          <w:rStyle w:val="tlid-translation"/>
          <w:sz w:val="28"/>
          <w:szCs w:val="28"/>
          <w:lang w:val="ru-RU"/>
        </w:rPr>
        <w:t xml:space="preserve"> </w:t>
      </w:r>
      <w:r w:rsidR="00D706BF" w:rsidRPr="00D706BF">
        <w:rPr>
          <w:rStyle w:val="tlid-translation"/>
          <w:sz w:val="28"/>
          <w:szCs w:val="28"/>
          <w:lang w:val="ru-RU"/>
        </w:rPr>
        <w:t>в 1,3 раз по сравнению без добавления НС.</w:t>
      </w:r>
      <w:r w:rsidR="00D706BF">
        <w:rPr>
          <w:rStyle w:val="tlid-translation"/>
          <w:sz w:val="28"/>
          <w:szCs w:val="28"/>
          <w:lang w:val="ru-RU"/>
        </w:rPr>
        <w:t xml:space="preserve"> Таким образом, нанокомпозит </w:t>
      </w:r>
      <w:r w:rsidR="00D706BF" w:rsidRPr="00D706BF">
        <w:rPr>
          <w:rStyle w:val="tlid-translation"/>
          <w:sz w:val="28"/>
          <w:szCs w:val="28"/>
          <w:lang w:val="en-US"/>
        </w:rPr>
        <w:t>TiO</w:t>
      </w:r>
      <w:r w:rsidR="00D706BF" w:rsidRPr="00D706BF">
        <w:rPr>
          <w:rStyle w:val="tlid-translation"/>
          <w:sz w:val="28"/>
          <w:szCs w:val="28"/>
          <w:vertAlign w:val="subscript"/>
          <w:lang w:val="ru-RU"/>
        </w:rPr>
        <w:t>2</w:t>
      </w:r>
      <w:r w:rsidR="00D706BF" w:rsidRPr="00D706BF">
        <w:rPr>
          <w:rStyle w:val="tlid-translation"/>
          <w:sz w:val="28"/>
          <w:szCs w:val="28"/>
          <w:lang w:val="ru-RU"/>
        </w:rPr>
        <w:t>-</w:t>
      </w:r>
      <w:r w:rsidR="00D706BF" w:rsidRPr="00D706BF">
        <w:rPr>
          <w:rStyle w:val="tlid-translation"/>
          <w:sz w:val="28"/>
          <w:szCs w:val="28"/>
          <w:lang w:val="en-US"/>
        </w:rPr>
        <w:t>rGO</w:t>
      </w:r>
      <w:r w:rsidR="00D706BF" w:rsidRPr="00D706BF">
        <w:rPr>
          <w:rStyle w:val="tlid-translation"/>
          <w:sz w:val="28"/>
          <w:szCs w:val="28"/>
          <w:lang w:val="ru-RU"/>
        </w:rPr>
        <w:t>_10%</w:t>
      </w:r>
      <w:r w:rsidR="00D706BF">
        <w:rPr>
          <w:rStyle w:val="tlid-translation"/>
          <w:sz w:val="28"/>
          <w:szCs w:val="28"/>
          <w:lang w:val="ru-RU"/>
        </w:rPr>
        <w:t xml:space="preserve"> </w:t>
      </w:r>
      <w:r w:rsidR="00944010">
        <w:rPr>
          <w:rStyle w:val="tlid-translation"/>
          <w:sz w:val="28"/>
          <w:szCs w:val="28"/>
          <w:lang w:val="ru-RU"/>
        </w:rPr>
        <w:t>с</w:t>
      </w:r>
      <w:r w:rsidR="00944010" w:rsidRPr="00944010">
        <w:rPr>
          <w:rStyle w:val="tlid-translation"/>
          <w:sz w:val="28"/>
          <w:szCs w:val="28"/>
          <w:lang w:val="ru-RU"/>
        </w:rPr>
        <w:t xml:space="preserve"> </w:t>
      </w:r>
      <w:r w:rsidR="00944010">
        <w:rPr>
          <w:rStyle w:val="tlid-translation"/>
          <w:sz w:val="28"/>
          <w:szCs w:val="28"/>
          <w:lang w:val="ru-RU"/>
        </w:rPr>
        <w:t xml:space="preserve">концентрацией 0,3 мас% НС </w:t>
      </w:r>
      <w:r w:rsidR="00944010">
        <w:rPr>
          <w:rStyle w:val="tlid-translation"/>
          <w:sz w:val="28"/>
          <w:szCs w:val="28"/>
          <w:lang w:val="en-US"/>
        </w:rPr>
        <w:t>Ag</w:t>
      </w:r>
      <w:r w:rsidR="00944010" w:rsidRPr="00944010">
        <w:rPr>
          <w:rStyle w:val="tlid-translation"/>
          <w:sz w:val="28"/>
          <w:szCs w:val="28"/>
          <w:lang w:val="ru-RU"/>
        </w:rPr>
        <w:t>/</w:t>
      </w:r>
      <w:r w:rsidR="00944010">
        <w:rPr>
          <w:rStyle w:val="tlid-translation"/>
          <w:sz w:val="28"/>
          <w:szCs w:val="28"/>
          <w:lang w:val="en-US"/>
        </w:rPr>
        <w:t>TiO</w:t>
      </w:r>
      <w:r w:rsidR="00944010" w:rsidRPr="00944010">
        <w:rPr>
          <w:rStyle w:val="tlid-translation"/>
          <w:sz w:val="28"/>
          <w:szCs w:val="28"/>
          <w:vertAlign w:val="subscript"/>
          <w:lang w:val="ru-RU"/>
        </w:rPr>
        <w:t>2</w:t>
      </w:r>
      <w:r w:rsidR="00944010">
        <w:rPr>
          <w:rStyle w:val="tlid-translation"/>
          <w:sz w:val="28"/>
          <w:szCs w:val="28"/>
          <w:lang w:val="ru-RU"/>
        </w:rPr>
        <w:t xml:space="preserve"> </w:t>
      </w:r>
      <w:r w:rsidR="00D706BF">
        <w:rPr>
          <w:rStyle w:val="tlid-translation"/>
          <w:sz w:val="28"/>
          <w:szCs w:val="28"/>
          <w:lang w:val="ru-RU"/>
        </w:rPr>
        <w:t>показывает улучшенные электротранспортные свойства.</w:t>
      </w:r>
    </w:p>
    <w:p w:rsidR="005C72E7" w:rsidRDefault="00327108" w:rsidP="005C72E7">
      <w:pPr>
        <w:pStyle w:val="a7"/>
        <w:numPr>
          <w:ilvl w:val="0"/>
          <w:numId w:val="2"/>
        </w:numPr>
        <w:shd w:val="clear" w:color="auto" w:fill="FFFFFF"/>
        <w:tabs>
          <w:tab w:val="left" w:pos="567"/>
          <w:tab w:val="left" w:pos="709"/>
          <w:tab w:val="left" w:pos="851"/>
          <w:tab w:val="left" w:pos="993"/>
        </w:tabs>
        <w:adjustRightInd w:val="0"/>
        <w:snapToGrid w:val="0"/>
        <w:spacing w:before="0" w:beforeAutospacing="0" w:after="0" w:afterAutospacing="0"/>
        <w:ind w:left="0" w:firstLine="567"/>
        <w:jc w:val="both"/>
        <w:rPr>
          <w:rStyle w:val="tlid-translation"/>
          <w:sz w:val="28"/>
          <w:szCs w:val="28"/>
          <w:lang w:val="ru-RU"/>
        </w:rPr>
      </w:pPr>
      <w:r w:rsidRPr="005C72E7">
        <w:rPr>
          <w:rStyle w:val="tlid-translation"/>
          <w:sz w:val="28"/>
          <w:szCs w:val="28"/>
          <w:lang w:val="ru-RU"/>
        </w:rPr>
        <w:t>Изучен</w:t>
      </w:r>
      <w:r w:rsidR="00944010" w:rsidRPr="005C72E7">
        <w:rPr>
          <w:rStyle w:val="tlid-translation"/>
          <w:sz w:val="28"/>
          <w:szCs w:val="28"/>
          <w:lang w:val="ru-RU"/>
        </w:rPr>
        <w:t>а</w:t>
      </w:r>
      <w:r w:rsidRPr="005C72E7">
        <w:rPr>
          <w:rStyle w:val="tlid-translation"/>
          <w:sz w:val="28"/>
          <w:szCs w:val="28"/>
          <w:lang w:val="ru-RU"/>
        </w:rPr>
        <w:t xml:space="preserve"> генерация фотоиндуцированного тока </w:t>
      </w:r>
      <w:r w:rsidR="00944010" w:rsidRPr="005C72E7">
        <w:rPr>
          <w:rStyle w:val="tlid-translation"/>
          <w:sz w:val="28"/>
          <w:szCs w:val="28"/>
          <w:lang w:val="ru-RU"/>
        </w:rPr>
        <w:t xml:space="preserve">в растворе </w:t>
      </w:r>
      <w:r w:rsidR="00944010" w:rsidRPr="005C72E7">
        <w:rPr>
          <w:rStyle w:val="tlid-translation"/>
          <w:sz w:val="28"/>
          <w:szCs w:val="28"/>
          <w:lang w:val="en-US"/>
        </w:rPr>
        <w:t>NaOH</w:t>
      </w:r>
      <w:r w:rsidR="00944010" w:rsidRPr="005C72E7">
        <w:rPr>
          <w:rStyle w:val="tlid-translation"/>
          <w:sz w:val="28"/>
          <w:szCs w:val="28"/>
          <w:lang w:val="ru-RU"/>
        </w:rPr>
        <w:t xml:space="preserve"> на поверхности пористых нанокомпозитных пленок </w:t>
      </w:r>
      <w:r w:rsidR="00081E2E" w:rsidRPr="005C72E7">
        <w:rPr>
          <w:rStyle w:val="tlid-translation"/>
          <w:sz w:val="28"/>
          <w:szCs w:val="28"/>
          <w:lang w:val="ru-RU"/>
        </w:rPr>
        <w:t>при добавлении</w:t>
      </w:r>
      <w:r w:rsidR="00944010" w:rsidRPr="005C72E7">
        <w:rPr>
          <w:rStyle w:val="tlid-translation"/>
          <w:sz w:val="28"/>
          <w:szCs w:val="28"/>
          <w:lang w:val="ru-RU"/>
        </w:rPr>
        <w:t xml:space="preserve"> НС </w:t>
      </w:r>
      <w:r w:rsidR="00944010" w:rsidRPr="005C72E7">
        <w:rPr>
          <w:rStyle w:val="tlid-translation"/>
          <w:sz w:val="28"/>
          <w:szCs w:val="28"/>
          <w:lang w:val="en-US"/>
        </w:rPr>
        <w:t>Ag</w:t>
      </w:r>
      <w:r w:rsidR="00944010" w:rsidRPr="005C72E7">
        <w:rPr>
          <w:rStyle w:val="tlid-translation"/>
          <w:sz w:val="28"/>
          <w:szCs w:val="28"/>
          <w:lang w:val="ru-RU"/>
        </w:rPr>
        <w:t>/</w:t>
      </w:r>
      <w:r w:rsidR="00944010" w:rsidRPr="005C72E7">
        <w:rPr>
          <w:rStyle w:val="tlid-translation"/>
          <w:sz w:val="28"/>
          <w:szCs w:val="28"/>
          <w:lang w:val="en-US"/>
        </w:rPr>
        <w:t>TiO</w:t>
      </w:r>
      <w:r w:rsidR="00944010" w:rsidRPr="005C72E7">
        <w:rPr>
          <w:rStyle w:val="tlid-translation"/>
          <w:sz w:val="28"/>
          <w:szCs w:val="28"/>
          <w:vertAlign w:val="subscript"/>
          <w:lang w:val="ru-RU"/>
        </w:rPr>
        <w:t>2</w:t>
      </w:r>
      <w:r w:rsidR="00944010" w:rsidRPr="005C72E7">
        <w:rPr>
          <w:rStyle w:val="tlid-translation"/>
          <w:sz w:val="28"/>
          <w:szCs w:val="28"/>
          <w:lang w:val="ru-RU"/>
        </w:rPr>
        <w:t xml:space="preserve"> </w:t>
      </w:r>
      <w:r w:rsidR="00081E2E" w:rsidRPr="005C72E7">
        <w:rPr>
          <w:rStyle w:val="tlid-translation"/>
          <w:sz w:val="28"/>
          <w:szCs w:val="28"/>
          <w:lang w:val="ru-RU"/>
        </w:rPr>
        <w:t xml:space="preserve">с </w:t>
      </w:r>
      <w:r w:rsidR="00944010" w:rsidRPr="005C72E7">
        <w:rPr>
          <w:rStyle w:val="tlid-translation"/>
          <w:sz w:val="28"/>
          <w:szCs w:val="28"/>
          <w:lang w:val="ru-RU"/>
        </w:rPr>
        <w:t xml:space="preserve">концентрацией 0,3 мас%. </w:t>
      </w:r>
      <w:r w:rsidR="002C1705" w:rsidRPr="005C72E7">
        <w:rPr>
          <w:sz w:val="28"/>
          <w:szCs w:val="28"/>
          <w:lang w:val="ru-RU"/>
        </w:rPr>
        <w:t>Устанвлено, что нанок</w:t>
      </w:r>
      <w:r w:rsidR="002C1705" w:rsidRPr="005C72E7">
        <w:rPr>
          <w:rStyle w:val="tlid-translation"/>
          <w:sz w:val="28"/>
          <w:szCs w:val="28"/>
          <w:lang w:val="ru-RU"/>
        </w:rPr>
        <w:t xml:space="preserve">омпозит </w:t>
      </w:r>
      <w:r w:rsidR="002C1705" w:rsidRPr="005C72E7">
        <w:rPr>
          <w:rStyle w:val="tlid-translation"/>
          <w:sz w:val="28"/>
          <w:szCs w:val="28"/>
          <w:lang w:val="en-US"/>
        </w:rPr>
        <w:t>TiO</w:t>
      </w:r>
      <w:r w:rsidR="002C1705" w:rsidRPr="005C72E7">
        <w:rPr>
          <w:rStyle w:val="tlid-translation"/>
          <w:sz w:val="28"/>
          <w:szCs w:val="28"/>
          <w:vertAlign w:val="subscript"/>
          <w:lang w:val="ru-RU"/>
        </w:rPr>
        <w:t>2</w:t>
      </w:r>
      <w:r w:rsidR="002C1705" w:rsidRPr="005C72E7">
        <w:rPr>
          <w:rStyle w:val="tlid-translation"/>
          <w:sz w:val="28"/>
          <w:szCs w:val="28"/>
          <w:lang w:val="ru-RU"/>
        </w:rPr>
        <w:t>-</w:t>
      </w:r>
      <w:r w:rsidR="002C1705" w:rsidRPr="005C72E7">
        <w:rPr>
          <w:rStyle w:val="tlid-translation"/>
          <w:sz w:val="28"/>
          <w:szCs w:val="28"/>
          <w:lang w:val="en-US"/>
        </w:rPr>
        <w:t>GO</w:t>
      </w:r>
      <w:r w:rsidR="002C1705" w:rsidRPr="005C72E7">
        <w:rPr>
          <w:rStyle w:val="tlid-translation"/>
          <w:sz w:val="28"/>
          <w:szCs w:val="28"/>
          <w:lang w:val="ru-RU"/>
        </w:rPr>
        <w:t xml:space="preserve">_5% с концентрацией 0,3 мас% НС </w:t>
      </w:r>
      <w:r w:rsidR="002C1705" w:rsidRPr="005C72E7">
        <w:rPr>
          <w:rStyle w:val="tlid-translation"/>
          <w:sz w:val="28"/>
          <w:szCs w:val="28"/>
          <w:lang w:val="en-US"/>
        </w:rPr>
        <w:t>Ag</w:t>
      </w:r>
      <w:r w:rsidR="002C1705" w:rsidRPr="005C72E7">
        <w:rPr>
          <w:rStyle w:val="tlid-translation"/>
          <w:sz w:val="28"/>
          <w:szCs w:val="28"/>
          <w:lang w:val="ru-RU"/>
        </w:rPr>
        <w:t>/</w:t>
      </w:r>
      <w:r w:rsidR="002C1705" w:rsidRPr="005C72E7">
        <w:rPr>
          <w:rStyle w:val="tlid-translation"/>
          <w:sz w:val="28"/>
          <w:szCs w:val="28"/>
          <w:lang w:val="en-US"/>
        </w:rPr>
        <w:t>TiO</w:t>
      </w:r>
      <w:r w:rsidR="002C1705" w:rsidRPr="005C72E7">
        <w:rPr>
          <w:rStyle w:val="tlid-translation"/>
          <w:sz w:val="28"/>
          <w:szCs w:val="28"/>
          <w:vertAlign w:val="subscript"/>
          <w:lang w:val="ru-RU"/>
        </w:rPr>
        <w:t>2</w:t>
      </w:r>
      <w:r w:rsidR="002C1705" w:rsidRPr="005C72E7">
        <w:rPr>
          <w:rStyle w:val="tlid-translation"/>
          <w:sz w:val="28"/>
          <w:szCs w:val="28"/>
          <w:lang w:val="ru-RU"/>
        </w:rPr>
        <w:t xml:space="preserve"> генерирует фотоиндуцированный ток в 1,9 раз больше, чем без добавления НС. </w:t>
      </w:r>
    </w:p>
    <w:p w:rsidR="005C72E7" w:rsidRDefault="00E710D7" w:rsidP="005C72E7">
      <w:pPr>
        <w:pStyle w:val="a7"/>
        <w:numPr>
          <w:ilvl w:val="0"/>
          <w:numId w:val="2"/>
        </w:numPr>
        <w:shd w:val="clear" w:color="auto" w:fill="FFFFFF"/>
        <w:tabs>
          <w:tab w:val="left" w:pos="567"/>
          <w:tab w:val="left" w:pos="709"/>
          <w:tab w:val="left" w:pos="851"/>
          <w:tab w:val="left" w:pos="993"/>
        </w:tabs>
        <w:adjustRightInd w:val="0"/>
        <w:snapToGrid w:val="0"/>
        <w:spacing w:before="0" w:beforeAutospacing="0" w:after="0" w:afterAutospacing="0"/>
        <w:ind w:left="0" w:firstLine="567"/>
        <w:jc w:val="both"/>
        <w:rPr>
          <w:rStyle w:val="tlid-translation"/>
          <w:sz w:val="28"/>
          <w:szCs w:val="28"/>
          <w:lang w:val="ru-RU"/>
        </w:rPr>
      </w:pPr>
      <w:r w:rsidRPr="005C72E7">
        <w:rPr>
          <w:rStyle w:val="tlid-translation"/>
          <w:sz w:val="28"/>
          <w:szCs w:val="28"/>
          <w:lang w:val="ru-RU"/>
        </w:rPr>
        <w:t xml:space="preserve">Разработана технология изготовления ультрафиолетового фотодетектора на основе нанокомпозитных материалов с добавлением НЧ серебра и НС «ядро-оболочка» </w:t>
      </w:r>
      <w:r w:rsidRPr="005C72E7">
        <w:rPr>
          <w:rStyle w:val="tlid-translation"/>
          <w:sz w:val="28"/>
          <w:szCs w:val="28"/>
          <w:lang w:val="en-US"/>
        </w:rPr>
        <w:t>Ag</w:t>
      </w:r>
      <w:r w:rsidRPr="005C72E7">
        <w:rPr>
          <w:rStyle w:val="tlid-translation"/>
          <w:sz w:val="28"/>
          <w:szCs w:val="28"/>
          <w:lang w:val="ru-RU"/>
        </w:rPr>
        <w:t>/</w:t>
      </w:r>
      <w:r w:rsidRPr="005C72E7">
        <w:rPr>
          <w:rStyle w:val="tlid-translation"/>
          <w:sz w:val="28"/>
          <w:szCs w:val="28"/>
          <w:lang w:val="en-US"/>
        </w:rPr>
        <w:t>TiO</w:t>
      </w:r>
      <w:r w:rsidRPr="005C72E7">
        <w:rPr>
          <w:rStyle w:val="tlid-translation"/>
          <w:sz w:val="28"/>
          <w:szCs w:val="28"/>
          <w:vertAlign w:val="subscript"/>
          <w:lang w:val="ru-RU"/>
        </w:rPr>
        <w:t>2</w:t>
      </w:r>
      <w:r w:rsidRPr="005C72E7">
        <w:rPr>
          <w:rStyle w:val="tlid-translation"/>
          <w:sz w:val="28"/>
          <w:szCs w:val="28"/>
          <w:lang w:val="ru-RU"/>
        </w:rPr>
        <w:t xml:space="preserve">. Показано, что нанокомпозитные материалы на основе производных графена обладают высокомими детектирующими способностями и фоточувствительностью. Установлено, что фотодетекторы </w:t>
      </w:r>
      <w:r w:rsidR="00507E74" w:rsidRPr="005C72E7">
        <w:rPr>
          <w:rStyle w:val="tlid-translation"/>
          <w:sz w:val="28"/>
          <w:szCs w:val="28"/>
          <w:lang w:val="ru-RU"/>
        </w:rPr>
        <w:t>обладают</w:t>
      </w:r>
      <w:r w:rsidRPr="005C72E7">
        <w:rPr>
          <w:rStyle w:val="tlid-translation"/>
          <w:sz w:val="28"/>
          <w:szCs w:val="28"/>
          <w:lang w:val="ru-RU"/>
        </w:rPr>
        <w:t>ют наилучш</w:t>
      </w:r>
      <w:r w:rsidR="00507E74" w:rsidRPr="005C72E7">
        <w:rPr>
          <w:rStyle w:val="tlid-translation"/>
          <w:sz w:val="28"/>
          <w:szCs w:val="28"/>
          <w:lang w:val="ru-RU"/>
        </w:rPr>
        <w:t>ей</w:t>
      </w:r>
      <w:r w:rsidRPr="005C72E7">
        <w:rPr>
          <w:rStyle w:val="tlid-translation"/>
          <w:sz w:val="28"/>
          <w:szCs w:val="28"/>
          <w:lang w:val="ru-RU"/>
        </w:rPr>
        <w:t xml:space="preserve"> детектиру</w:t>
      </w:r>
      <w:r w:rsidR="00507E74" w:rsidRPr="005C72E7">
        <w:rPr>
          <w:rStyle w:val="tlid-translation"/>
          <w:sz w:val="28"/>
          <w:szCs w:val="28"/>
          <w:lang w:val="ru-RU"/>
        </w:rPr>
        <w:t>ющей</w:t>
      </w:r>
      <w:r w:rsidRPr="005C72E7">
        <w:rPr>
          <w:rStyle w:val="tlid-translation"/>
          <w:sz w:val="28"/>
          <w:szCs w:val="28"/>
          <w:lang w:val="ru-RU"/>
        </w:rPr>
        <w:t xml:space="preserve"> способность</w:t>
      </w:r>
      <w:r w:rsidR="00507E74" w:rsidRPr="005C72E7">
        <w:rPr>
          <w:rStyle w:val="tlid-translation"/>
          <w:sz w:val="28"/>
          <w:szCs w:val="28"/>
          <w:lang w:val="ru-RU"/>
        </w:rPr>
        <w:t>ю</w:t>
      </w:r>
      <w:r w:rsidRPr="005C72E7">
        <w:rPr>
          <w:rStyle w:val="tlid-translation"/>
          <w:sz w:val="28"/>
          <w:szCs w:val="28"/>
          <w:lang w:val="ru-RU"/>
        </w:rPr>
        <w:t xml:space="preserve"> при добавлении НЧ серебра с концентрацией 10</w:t>
      </w:r>
      <w:r w:rsidRPr="005C72E7">
        <w:rPr>
          <w:rStyle w:val="tlid-translation"/>
          <w:sz w:val="28"/>
          <w:szCs w:val="28"/>
          <w:vertAlign w:val="superscript"/>
          <w:lang w:val="ru-RU"/>
        </w:rPr>
        <w:t>-13</w:t>
      </w:r>
      <w:r w:rsidR="00507E74" w:rsidRPr="005C72E7">
        <w:rPr>
          <w:rStyle w:val="tlid-translation"/>
          <w:sz w:val="28"/>
          <w:szCs w:val="28"/>
          <w:lang w:val="ru-RU"/>
        </w:rPr>
        <w:t xml:space="preserve"> моль/л</w:t>
      </w:r>
      <w:r w:rsidRPr="005C72E7">
        <w:rPr>
          <w:rStyle w:val="tlid-translation"/>
          <w:sz w:val="28"/>
          <w:szCs w:val="28"/>
          <w:lang w:val="ru-RU"/>
        </w:rPr>
        <w:t>. Обнаружено, что НС «ядро-оболочка» увеличива</w:t>
      </w:r>
      <w:r w:rsidR="00507E74" w:rsidRPr="005C72E7">
        <w:rPr>
          <w:rStyle w:val="tlid-translation"/>
          <w:sz w:val="28"/>
          <w:szCs w:val="28"/>
          <w:lang w:val="ru-RU"/>
        </w:rPr>
        <w:t>ю</w:t>
      </w:r>
      <w:r w:rsidRPr="005C72E7">
        <w:rPr>
          <w:rStyle w:val="tlid-translation"/>
          <w:sz w:val="28"/>
          <w:szCs w:val="28"/>
          <w:lang w:val="ru-RU"/>
        </w:rPr>
        <w:t>т</w:t>
      </w:r>
      <w:r w:rsidR="007025A9" w:rsidRPr="005C72E7">
        <w:rPr>
          <w:rStyle w:val="tlid-translation"/>
          <w:sz w:val="28"/>
          <w:szCs w:val="28"/>
          <w:lang w:val="ru-RU"/>
        </w:rPr>
        <w:t xml:space="preserve"> световые фототоки </w:t>
      </w:r>
      <w:r w:rsidR="000A6AAC" w:rsidRPr="005C72E7">
        <w:rPr>
          <w:rStyle w:val="tlid-translation"/>
          <w:sz w:val="28"/>
          <w:szCs w:val="28"/>
          <w:lang w:val="ru-RU"/>
        </w:rPr>
        <w:t>при концентрации 0,3 мас%.</w:t>
      </w:r>
    </w:p>
    <w:p w:rsidR="005C72E7" w:rsidRPr="00F164CA" w:rsidRDefault="00F164CA" w:rsidP="00F164CA">
      <w:pPr>
        <w:pStyle w:val="a7"/>
        <w:numPr>
          <w:ilvl w:val="0"/>
          <w:numId w:val="2"/>
        </w:numPr>
        <w:shd w:val="clear" w:color="auto" w:fill="FFFFFF"/>
        <w:tabs>
          <w:tab w:val="left" w:pos="567"/>
          <w:tab w:val="left" w:pos="709"/>
          <w:tab w:val="left" w:pos="851"/>
          <w:tab w:val="left" w:pos="993"/>
        </w:tabs>
        <w:adjustRightInd w:val="0"/>
        <w:snapToGrid w:val="0"/>
        <w:spacing w:before="0" w:beforeAutospacing="0" w:after="0" w:afterAutospacing="0"/>
        <w:ind w:left="0" w:firstLine="567"/>
        <w:jc w:val="both"/>
        <w:rPr>
          <w:rStyle w:val="tlid-translation"/>
          <w:sz w:val="28"/>
          <w:szCs w:val="28"/>
          <w:lang w:val="ru-RU"/>
        </w:rPr>
      </w:pPr>
      <w:r>
        <w:rPr>
          <w:rStyle w:val="tlid-translation"/>
          <w:sz w:val="28"/>
          <w:szCs w:val="28"/>
          <w:lang w:val="ru-RU"/>
        </w:rPr>
        <w:t xml:space="preserve">Исследованы кинетика генерации и затухания носителей заряда фотодетекторов </w:t>
      </w:r>
      <w:r w:rsidR="00307ABD" w:rsidRPr="00F164CA">
        <w:rPr>
          <w:rStyle w:val="tlid-translation"/>
          <w:sz w:val="28"/>
          <w:szCs w:val="28"/>
          <w:lang w:val="ru-RU"/>
        </w:rPr>
        <w:t xml:space="preserve">на основе нанокомпозитных материалов. Установлено, что в </w:t>
      </w:r>
      <w:r>
        <w:rPr>
          <w:rStyle w:val="tlid-translation"/>
          <w:sz w:val="28"/>
          <w:szCs w:val="28"/>
          <w:lang w:val="ru-RU"/>
        </w:rPr>
        <w:t xml:space="preserve">нанокомпозитах генерация и разделение носителей заряда происходят за </w:t>
      </w:r>
      <w:r w:rsidR="00307ABD" w:rsidRPr="00F164CA">
        <w:rPr>
          <w:noProof/>
          <w:sz w:val="28"/>
          <w:szCs w:val="28"/>
          <w:lang w:val="ru-RU"/>
        </w:rPr>
        <w:t xml:space="preserve">времена, которые намного меньше, чем в фотодекторе на основе </w:t>
      </w:r>
      <w:r w:rsidR="00307ABD" w:rsidRPr="00F164CA">
        <w:rPr>
          <w:rStyle w:val="tlid-translation"/>
          <w:sz w:val="28"/>
          <w:szCs w:val="28"/>
          <w:lang w:val="en-US"/>
        </w:rPr>
        <w:t>TiO</w:t>
      </w:r>
      <w:r w:rsidR="00307ABD" w:rsidRPr="00F164CA">
        <w:rPr>
          <w:rStyle w:val="tlid-translation"/>
          <w:sz w:val="28"/>
          <w:szCs w:val="28"/>
          <w:vertAlign w:val="subscript"/>
          <w:lang w:val="ru-RU"/>
        </w:rPr>
        <w:t>2</w:t>
      </w:r>
      <w:r w:rsidR="00307ABD" w:rsidRPr="00F164CA">
        <w:rPr>
          <w:rStyle w:val="tlid-translation"/>
          <w:sz w:val="28"/>
          <w:szCs w:val="28"/>
          <w:lang w:val="ru-RU"/>
        </w:rPr>
        <w:t>. Показано, что в фотоде</w:t>
      </w:r>
      <w:r w:rsidR="000A6AAC" w:rsidRPr="00F164CA">
        <w:rPr>
          <w:rStyle w:val="tlid-translation"/>
          <w:sz w:val="28"/>
          <w:szCs w:val="28"/>
          <w:lang w:val="ru-RU"/>
        </w:rPr>
        <w:t>текторах</w:t>
      </w:r>
      <w:r w:rsidR="00307ABD" w:rsidRPr="00F164CA">
        <w:rPr>
          <w:rStyle w:val="tlid-translation"/>
          <w:sz w:val="28"/>
          <w:szCs w:val="28"/>
          <w:lang w:val="ru-RU"/>
        </w:rPr>
        <w:t xml:space="preserve"> подвижность носителей зарядов </w:t>
      </w:r>
      <w:r w:rsidR="000A6AAC" w:rsidRPr="00F164CA">
        <w:rPr>
          <w:rStyle w:val="tlid-translation"/>
          <w:sz w:val="28"/>
          <w:szCs w:val="28"/>
          <w:lang w:val="ru-RU"/>
        </w:rPr>
        <w:t xml:space="preserve">увеличивается при добавлении производных графена и НЧ серебра. Так, при добавлении оксида графена подвижность носителей заряда увеличивается в 1,15 раз, а при НЧ серебра усиление происходит в 2,3 раза по сравнению с чистым </w:t>
      </w:r>
      <w:r w:rsidR="000A6AAC" w:rsidRPr="00F164CA">
        <w:rPr>
          <w:rStyle w:val="tlid-translation"/>
          <w:sz w:val="28"/>
          <w:szCs w:val="28"/>
          <w:lang w:val="en-US"/>
        </w:rPr>
        <w:t>TiO</w:t>
      </w:r>
      <w:r w:rsidR="000A6AAC" w:rsidRPr="00F164CA">
        <w:rPr>
          <w:rStyle w:val="tlid-translation"/>
          <w:sz w:val="28"/>
          <w:szCs w:val="28"/>
          <w:vertAlign w:val="subscript"/>
          <w:lang w:val="ru-RU"/>
        </w:rPr>
        <w:t>2</w:t>
      </w:r>
      <w:r w:rsidR="000A6AAC" w:rsidRPr="00F164CA">
        <w:rPr>
          <w:rStyle w:val="tlid-translation"/>
          <w:sz w:val="28"/>
          <w:szCs w:val="28"/>
          <w:lang w:val="ru-RU"/>
        </w:rPr>
        <w:t xml:space="preserve">. Такие же </w:t>
      </w:r>
      <w:r w:rsidR="00507E74" w:rsidRPr="00F164CA">
        <w:rPr>
          <w:rStyle w:val="tlid-translation"/>
          <w:sz w:val="28"/>
          <w:szCs w:val="28"/>
          <w:lang w:val="ru-RU"/>
        </w:rPr>
        <w:t>значе</w:t>
      </w:r>
      <w:r w:rsidR="000A6AAC" w:rsidRPr="00F164CA">
        <w:rPr>
          <w:rStyle w:val="tlid-translation"/>
          <w:sz w:val="28"/>
          <w:szCs w:val="28"/>
          <w:lang w:val="ru-RU"/>
        </w:rPr>
        <w:t>ния по</w:t>
      </w:r>
      <w:r w:rsidR="00507E74" w:rsidRPr="00F164CA">
        <w:rPr>
          <w:rStyle w:val="tlid-translation"/>
          <w:sz w:val="28"/>
          <w:szCs w:val="28"/>
          <w:lang w:val="ru-RU"/>
        </w:rPr>
        <w:t>лучены</w:t>
      </w:r>
      <w:r w:rsidR="000A6AAC" w:rsidRPr="00F164CA">
        <w:rPr>
          <w:rStyle w:val="tlid-translation"/>
          <w:sz w:val="28"/>
          <w:szCs w:val="28"/>
          <w:lang w:val="ru-RU"/>
        </w:rPr>
        <w:t xml:space="preserve"> при расчете подвижности носителей заряда для фотодетекторов на основе нанокомпозитов с добавлением НС «ядро-оболочка» </w:t>
      </w:r>
      <w:r w:rsidR="000A6AAC" w:rsidRPr="00F164CA">
        <w:rPr>
          <w:rStyle w:val="tlid-translation"/>
          <w:sz w:val="28"/>
          <w:szCs w:val="28"/>
          <w:lang w:val="en-US"/>
        </w:rPr>
        <w:t>Ag</w:t>
      </w:r>
      <w:r w:rsidR="000A6AAC" w:rsidRPr="00F164CA">
        <w:rPr>
          <w:rStyle w:val="tlid-translation"/>
          <w:sz w:val="28"/>
          <w:szCs w:val="28"/>
          <w:lang w:val="ru-RU"/>
        </w:rPr>
        <w:t>/</w:t>
      </w:r>
      <w:r w:rsidR="000A6AAC" w:rsidRPr="00F164CA">
        <w:rPr>
          <w:rStyle w:val="tlid-translation"/>
          <w:sz w:val="28"/>
          <w:szCs w:val="28"/>
          <w:lang w:val="en-US"/>
        </w:rPr>
        <w:t>TiO</w:t>
      </w:r>
      <w:r w:rsidR="000A6AAC" w:rsidRPr="00F164CA">
        <w:rPr>
          <w:rStyle w:val="tlid-translation"/>
          <w:sz w:val="28"/>
          <w:szCs w:val="28"/>
          <w:vertAlign w:val="subscript"/>
          <w:lang w:val="ru-RU"/>
        </w:rPr>
        <w:t>2</w:t>
      </w:r>
      <w:r w:rsidR="000A6AAC" w:rsidRPr="00F164CA">
        <w:rPr>
          <w:rStyle w:val="tlid-translation"/>
          <w:sz w:val="28"/>
          <w:szCs w:val="28"/>
          <w:lang w:val="ru-RU"/>
        </w:rPr>
        <w:t xml:space="preserve"> при концентрации 0,3 мас%.</w:t>
      </w:r>
    </w:p>
    <w:p w:rsidR="005C72E7" w:rsidRDefault="005C72E7" w:rsidP="00507E74">
      <w:pPr>
        <w:pStyle w:val="a7"/>
        <w:shd w:val="clear" w:color="auto" w:fill="FFFFFF"/>
        <w:tabs>
          <w:tab w:val="left" w:pos="567"/>
          <w:tab w:val="left" w:pos="851"/>
          <w:tab w:val="left" w:pos="993"/>
        </w:tabs>
        <w:adjustRightInd w:val="0"/>
        <w:snapToGrid w:val="0"/>
        <w:spacing w:before="0" w:beforeAutospacing="0" w:after="0" w:afterAutospacing="0"/>
        <w:jc w:val="both"/>
        <w:rPr>
          <w:rStyle w:val="tlid-translation"/>
          <w:sz w:val="28"/>
          <w:szCs w:val="28"/>
          <w:lang w:val="ru-RU"/>
        </w:rPr>
      </w:pPr>
    </w:p>
    <w:p w:rsidR="005C72E7" w:rsidRDefault="005C72E7" w:rsidP="00507E74">
      <w:pPr>
        <w:pStyle w:val="a7"/>
        <w:shd w:val="clear" w:color="auto" w:fill="FFFFFF"/>
        <w:tabs>
          <w:tab w:val="left" w:pos="567"/>
          <w:tab w:val="left" w:pos="851"/>
          <w:tab w:val="left" w:pos="993"/>
        </w:tabs>
        <w:adjustRightInd w:val="0"/>
        <w:snapToGrid w:val="0"/>
        <w:spacing w:before="0" w:beforeAutospacing="0" w:after="0" w:afterAutospacing="0"/>
        <w:jc w:val="both"/>
        <w:rPr>
          <w:rStyle w:val="tlid-translation"/>
          <w:sz w:val="28"/>
          <w:szCs w:val="28"/>
          <w:lang w:val="ru-RU"/>
        </w:rPr>
      </w:pPr>
    </w:p>
    <w:p w:rsidR="005C72E7" w:rsidRDefault="005C72E7" w:rsidP="00507E74">
      <w:pPr>
        <w:pStyle w:val="a7"/>
        <w:shd w:val="clear" w:color="auto" w:fill="FFFFFF"/>
        <w:tabs>
          <w:tab w:val="left" w:pos="567"/>
          <w:tab w:val="left" w:pos="851"/>
          <w:tab w:val="left" w:pos="993"/>
        </w:tabs>
        <w:adjustRightInd w:val="0"/>
        <w:snapToGrid w:val="0"/>
        <w:spacing w:before="0" w:beforeAutospacing="0" w:after="0" w:afterAutospacing="0"/>
        <w:jc w:val="both"/>
        <w:rPr>
          <w:rStyle w:val="tlid-translation"/>
          <w:sz w:val="28"/>
          <w:szCs w:val="28"/>
          <w:lang w:val="ru-RU"/>
        </w:rPr>
      </w:pPr>
    </w:p>
    <w:p w:rsidR="00D1044B" w:rsidRDefault="00D1044B">
      <w:pPr>
        <w:ind w:firstLine="0"/>
        <w:rPr>
          <w:szCs w:val="28"/>
          <w:lang w:val="ru-RU" w:eastAsia="ru-RU"/>
        </w:rPr>
      </w:pPr>
      <w:r>
        <w:rPr>
          <w:szCs w:val="28"/>
          <w:lang w:val="ru-RU"/>
        </w:rPr>
        <w:br w:type="page"/>
      </w:r>
    </w:p>
    <w:p w:rsidR="00D1044B" w:rsidRPr="00D1044B" w:rsidRDefault="00D1044B" w:rsidP="00D1044B">
      <w:pPr>
        <w:pStyle w:val="a7"/>
        <w:shd w:val="clear" w:color="auto" w:fill="FFFFFF"/>
        <w:tabs>
          <w:tab w:val="left" w:pos="709"/>
          <w:tab w:val="left" w:pos="851"/>
          <w:tab w:val="left" w:pos="993"/>
          <w:tab w:val="left" w:pos="1134"/>
        </w:tabs>
        <w:adjustRightInd w:val="0"/>
        <w:snapToGrid w:val="0"/>
        <w:spacing w:before="0" w:beforeAutospacing="0" w:after="0" w:afterAutospacing="0"/>
        <w:ind w:firstLine="567"/>
        <w:jc w:val="center"/>
        <w:rPr>
          <w:b/>
          <w:sz w:val="28"/>
          <w:szCs w:val="28"/>
          <w:lang w:val="ru-RU"/>
        </w:rPr>
      </w:pPr>
      <w:r w:rsidRPr="00D1044B">
        <w:rPr>
          <w:b/>
          <w:sz w:val="28"/>
          <w:szCs w:val="28"/>
          <w:lang w:val="ru-RU"/>
        </w:rPr>
        <w:lastRenderedPageBreak/>
        <w:t>СПИСОК ИСПОЛЬЗОВАННЫХ ИСТОЧНИКОВ</w:t>
      </w:r>
    </w:p>
    <w:p w:rsidR="00D1044B" w:rsidRPr="00D1044B" w:rsidRDefault="00D1044B" w:rsidP="00D1044B">
      <w:pPr>
        <w:pStyle w:val="a7"/>
        <w:shd w:val="clear" w:color="auto" w:fill="FFFFFF"/>
        <w:tabs>
          <w:tab w:val="left" w:pos="426"/>
          <w:tab w:val="left" w:pos="709"/>
          <w:tab w:val="left" w:pos="993"/>
          <w:tab w:val="left" w:pos="1134"/>
        </w:tabs>
        <w:adjustRightInd w:val="0"/>
        <w:snapToGrid w:val="0"/>
        <w:spacing w:before="0" w:beforeAutospacing="0" w:after="0" w:afterAutospacing="0"/>
        <w:ind w:firstLine="567"/>
        <w:jc w:val="center"/>
        <w:rPr>
          <w:b/>
          <w:sz w:val="28"/>
          <w:szCs w:val="28"/>
          <w:lang w:val="ru-RU"/>
        </w:rPr>
      </w:pPr>
    </w:p>
    <w:p w:rsidR="00D1044B" w:rsidRPr="00D1044B" w:rsidRDefault="00D1044B" w:rsidP="00D1044B">
      <w:pPr>
        <w:shd w:val="clear" w:color="auto" w:fill="FFFFFF"/>
        <w:tabs>
          <w:tab w:val="left" w:pos="426"/>
          <w:tab w:val="left" w:pos="709"/>
          <w:tab w:val="left" w:pos="993"/>
          <w:tab w:val="left" w:pos="1134"/>
        </w:tabs>
        <w:jc w:val="center"/>
        <w:rPr>
          <w:szCs w:val="28"/>
          <w:lang w:val="ru-RU"/>
        </w:rPr>
      </w:pP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color w:val="000000"/>
          <w:sz w:val="28"/>
          <w:szCs w:val="28"/>
        </w:rPr>
        <w:t>Sasan K., Zuo F. Self-doped Ti</w:t>
      </w:r>
      <w:r w:rsidRPr="00D1044B">
        <w:rPr>
          <w:color w:val="000000"/>
          <w:sz w:val="28"/>
          <w:szCs w:val="28"/>
          <w:vertAlign w:val="superscript"/>
        </w:rPr>
        <w:t>3+</w:t>
      </w:r>
      <w:r w:rsidRPr="00D1044B">
        <w:rPr>
          <w:color w:val="000000"/>
          <w:sz w:val="28"/>
          <w:szCs w:val="28"/>
        </w:rPr>
        <w:t>–TiO</w:t>
      </w:r>
      <w:r w:rsidRPr="00D1044B">
        <w:rPr>
          <w:color w:val="000000"/>
          <w:sz w:val="28"/>
          <w:szCs w:val="28"/>
          <w:vertAlign w:val="subscript"/>
        </w:rPr>
        <w:t>2</w:t>
      </w:r>
      <w:r w:rsidRPr="00D1044B">
        <w:rPr>
          <w:color w:val="000000"/>
          <w:sz w:val="28"/>
          <w:szCs w:val="28"/>
        </w:rPr>
        <w:t xml:space="preserve"> as a photocatalyst for the reduction of CO</w:t>
      </w:r>
      <w:r w:rsidRPr="00D1044B">
        <w:rPr>
          <w:color w:val="000000"/>
          <w:sz w:val="28"/>
          <w:szCs w:val="28"/>
          <w:vertAlign w:val="subscript"/>
        </w:rPr>
        <w:t>2</w:t>
      </w:r>
      <w:r w:rsidRPr="00D1044B">
        <w:rPr>
          <w:color w:val="000000"/>
          <w:sz w:val="28"/>
          <w:szCs w:val="28"/>
        </w:rPr>
        <w:t xml:space="preserve"> into a hydrocarbon fuel under visible light irradiation // Nanoscale. – 2015. – Vol. 7. – P. 13369-13372.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Oluwafunmilola O., Maroto-Valer M. Review of material design and reactor engineering on TiO</w:t>
      </w:r>
      <w:r w:rsidRPr="00D1044B">
        <w:rPr>
          <w:color w:val="000000"/>
          <w:sz w:val="28"/>
          <w:szCs w:val="28"/>
          <w:vertAlign w:val="subscript"/>
        </w:rPr>
        <w:t>2</w:t>
      </w:r>
      <w:r w:rsidRPr="00D1044B">
        <w:rPr>
          <w:color w:val="000000"/>
          <w:sz w:val="28"/>
          <w:szCs w:val="28"/>
        </w:rPr>
        <w:t xml:space="preserve"> photocatalysis for CO</w:t>
      </w:r>
      <w:r w:rsidRPr="00D1044B">
        <w:rPr>
          <w:color w:val="000000"/>
          <w:sz w:val="28"/>
          <w:szCs w:val="28"/>
          <w:vertAlign w:val="subscript"/>
        </w:rPr>
        <w:t>2</w:t>
      </w:r>
      <w:r w:rsidRPr="00D1044B">
        <w:rPr>
          <w:color w:val="000000"/>
          <w:sz w:val="28"/>
          <w:szCs w:val="28"/>
        </w:rPr>
        <w:t xml:space="preserve"> reduction // Journal of Photochemistry and Photobiology C: Photochemistry Reviews – 2015. – Vol. 24. – P. 16–42.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Mills A., Hunte S. An overview of semiconductor photocatalysis // Journal of Photochemistry and Photobiology A: Chemistry. – 1997. – Vol. 108. №1. — P. 1-35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color w:val="000000"/>
          <w:sz w:val="28"/>
          <w:szCs w:val="28"/>
          <w:lang w:val="ru-RU"/>
        </w:rPr>
        <w:t>Лучинский Г.П. Химия титана. – М.: Изд–во «Химия», 1971. – 470 с.</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color w:val="000000"/>
          <w:sz w:val="28"/>
          <w:szCs w:val="28"/>
        </w:rPr>
        <w:t>Simons P.Y., Dachille F. The structure of TiO</w:t>
      </w:r>
      <w:r w:rsidRPr="00D1044B">
        <w:rPr>
          <w:color w:val="000000"/>
          <w:sz w:val="28"/>
          <w:szCs w:val="28"/>
          <w:vertAlign w:val="subscript"/>
        </w:rPr>
        <w:t>2</w:t>
      </w:r>
      <w:r w:rsidRPr="00D1044B">
        <w:rPr>
          <w:color w:val="000000"/>
          <w:sz w:val="28"/>
          <w:szCs w:val="28"/>
        </w:rPr>
        <w:t xml:space="preserve"> II, a high–pressure phase of TiO</w:t>
      </w:r>
      <w:r w:rsidRPr="00D1044B">
        <w:rPr>
          <w:color w:val="000000"/>
          <w:sz w:val="28"/>
          <w:szCs w:val="28"/>
          <w:vertAlign w:val="subscript"/>
        </w:rPr>
        <w:t>2</w:t>
      </w:r>
      <w:r w:rsidRPr="00D1044B">
        <w:rPr>
          <w:color w:val="000000"/>
          <w:sz w:val="28"/>
          <w:szCs w:val="28"/>
        </w:rPr>
        <w:t xml:space="preserve"> // Acta Crystallographica. – 1967. – Vol. 23, № 2. – Р. 334–336.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Latroche M., Brohan L., Marchand R., Tournoux M. New hollandite oxides: TiO</w:t>
      </w:r>
      <w:r w:rsidRPr="00D1044B">
        <w:rPr>
          <w:color w:val="000000"/>
          <w:sz w:val="28"/>
          <w:szCs w:val="28"/>
          <w:vertAlign w:val="subscript"/>
        </w:rPr>
        <w:t>2</w:t>
      </w:r>
      <w:r w:rsidRPr="00D1044B">
        <w:rPr>
          <w:color w:val="000000"/>
          <w:sz w:val="28"/>
          <w:szCs w:val="28"/>
        </w:rPr>
        <w:t xml:space="preserve"> (H) and K0.06TiO</w:t>
      </w:r>
      <w:r w:rsidRPr="00D1044B">
        <w:rPr>
          <w:color w:val="000000"/>
          <w:sz w:val="28"/>
          <w:szCs w:val="28"/>
          <w:vertAlign w:val="subscript"/>
        </w:rPr>
        <w:t>2</w:t>
      </w:r>
      <w:r w:rsidRPr="00D1044B">
        <w:rPr>
          <w:color w:val="000000"/>
          <w:sz w:val="28"/>
          <w:szCs w:val="28"/>
        </w:rPr>
        <w:t xml:space="preserve"> // J. Solid State Chemistry. – 1989. – Vol. 81. – Р. 78–82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Cromer D.T., Herrington K. The structures of anatase and rutile // Journal American Chemical Society. – 1955. – Vol. 77, № 18. – Р. 4708–4709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Mo S., Ching W. Electronic and optical properties of three phases of titanium dioxide: Rutile, anatase and brookite // Physical Review B. – 1995. – Vol. 51, № 19. – Р. 13023–13032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Chen X., Mao S. Titanium Dioxide Nanomaterials: Synthesis, Properties, Modifications, and Applications // Chemical Reviews. – 2007. – Vol.107, №7. – P. 2891-2959.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lang w:val="ru-RU"/>
        </w:rPr>
        <w:t xml:space="preserve">Патент 2408428 Российская Федерация. Способ получения фотокатализатора на основе нанокристаллического диоксида титана / № 2009127549/04; опубл. </w:t>
      </w:r>
      <w:r w:rsidRPr="00D1044B">
        <w:rPr>
          <w:color w:val="000000"/>
          <w:sz w:val="28"/>
          <w:szCs w:val="28"/>
        </w:rPr>
        <w:t>10.01.2011, Бюл. № 1. – 8 с.</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Yan X.M., Kang J., Gao L., Xiong L., Mei P. Solvothermal synthesis of carbon coated N–doped TiO</w:t>
      </w:r>
      <w:r w:rsidRPr="00D1044B">
        <w:rPr>
          <w:color w:val="000000"/>
          <w:sz w:val="28"/>
          <w:szCs w:val="28"/>
          <w:vertAlign w:val="subscript"/>
        </w:rPr>
        <w:t>2</w:t>
      </w:r>
      <w:r w:rsidRPr="00D1044B">
        <w:rPr>
          <w:color w:val="000000"/>
          <w:sz w:val="28"/>
          <w:szCs w:val="28"/>
        </w:rPr>
        <w:t xml:space="preserve"> nanostructures with enhanced visible light catalytic activity // Applied Surface Science. – 2013. – Vol. 265. – P. 778–783.</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color w:val="000000"/>
          <w:sz w:val="28"/>
          <w:szCs w:val="28"/>
          <w:lang w:val="ru-RU"/>
        </w:rPr>
        <w:t xml:space="preserve">Хохлов П.Е., Синицкий А.С., Третьяков Ю.Д. Кинетика дегидратации оксида титана, синтезированного золь–гель методом // Альтернативная энергетика и экология. – 2007. – № 1. – С. 48–50.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color w:val="000000"/>
          <w:sz w:val="28"/>
          <w:szCs w:val="28"/>
        </w:rPr>
        <w:t>Bessergenev V.G., Khmelinskii I.V., Pereira R.J.F. et al. Preparation of TiO</w:t>
      </w:r>
      <w:r w:rsidRPr="00D1044B">
        <w:rPr>
          <w:color w:val="000000"/>
          <w:sz w:val="28"/>
          <w:szCs w:val="28"/>
          <w:vertAlign w:val="subscript"/>
        </w:rPr>
        <w:t>2</w:t>
      </w:r>
      <w:r w:rsidRPr="00D1044B">
        <w:rPr>
          <w:color w:val="000000"/>
          <w:sz w:val="28"/>
          <w:szCs w:val="28"/>
        </w:rPr>
        <w:t xml:space="preserve"> films by CVD method and its electrical, structural and optical properties // Vacuum. – 2002. – Vol. 64. – P. 275–279.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Zhu Y., Li H., Koltypin Y., Hacohen Y.R., Gedanken A. Sonochemical synthesis of titania whiskers and nanotubes // Chemical Communications. – 2001. –№ 24. – Р. 2616–2617.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Corradi A.B., Bondioli F., Focher B. Conventional and microwave– hydrothermal synthesis of TiO</w:t>
      </w:r>
      <w:r w:rsidRPr="00D1044B">
        <w:rPr>
          <w:color w:val="000000"/>
          <w:sz w:val="28"/>
          <w:szCs w:val="28"/>
          <w:vertAlign w:val="subscript"/>
        </w:rPr>
        <w:t>2</w:t>
      </w:r>
      <w:r w:rsidRPr="00D1044B">
        <w:rPr>
          <w:color w:val="000000"/>
          <w:sz w:val="28"/>
          <w:szCs w:val="28"/>
        </w:rPr>
        <w:t xml:space="preserve"> nanopowders // Journal of the American Ceramic Society. – 2005. – Vol. 88, № 9. – P. 2639–2641.</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Gong D., Grimes C.A., Varghese O.K. Titanium oxide nanotube arrays prepared by anodic oxidation // Materials Research Society. – 2001. – Vol. 16, № 12. – Р. 3331-3334.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lastRenderedPageBreak/>
        <w:t>Hald P., Becker J., Bremholm M. et.al. Supercritical Propanol-Water Synthesis and Comprehensive Size Characterisation of Highly Crystalline anatase TiO</w:t>
      </w:r>
      <w:r w:rsidRPr="00D1044B">
        <w:rPr>
          <w:color w:val="000000"/>
          <w:sz w:val="28"/>
          <w:szCs w:val="28"/>
          <w:vertAlign w:val="subscript"/>
        </w:rPr>
        <w:t>2</w:t>
      </w:r>
      <w:r w:rsidRPr="00D1044B">
        <w:rPr>
          <w:color w:val="000000"/>
          <w:sz w:val="28"/>
          <w:szCs w:val="28"/>
        </w:rPr>
        <w:t xml:space="preserve"> Nanoparticles// Journal of Solid State Chemistry, – 2006. – Vol. 179. – P. 2674-2680.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Tang H., Berger H., Schmid P.E. and Levy F. Optical Properties of Anatase (TiO</w:t>
      </w:r>
      <w:r w:rsidRPr="00D1044B">
        <w:rPr>
          <w:color w:val="000000"/>
          <w:sz w:val="28"/>
          <w:szCs w:val="28"/>
          <w:vertAlign w:val="subscript"/>
        </w:rPr>
        <w:t>2</w:t>
      </w:r>
      <w:r w:rsidRPr="00D1044B">
        <w:rPr>
          <w:color w:val="000000"/>
          <w:sz w:val="28"/>
          <w:szCs w:val="28"/>
        </w:rPr>
        <w:t>) // Solid State Communications. – 1994. – Vol. 92, №. 3. – P. 267-271.</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lang w:val="ru-RU"/>
        </w:rPr>
        <w:t xml:space="preserve">Брандт Н.Б., Кульбачинский В.А. Квазичастицы в физике конденсированного состояния. </w:t>
      </w:r>
      <w:r w:rsidRPr="00D1044B">
        <w:rPr>
          <w:color w:val="000000"/>
          <w:sz w:val="28"/>
          <w:szCs w:val="28"/>
        </w:rPr>
        <w:t>Москва: Физматлит, – 2007. – с. 632.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Haase M., Weller H., Henglein A. Photochemistry and radiation chemistry of colloidal semiconductors. Electron storage on zinc oxide particles and size quantization // Top. Curr. Chem. – 1988. – Vol. 143. – P. 482–487.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Henglein A. Photochemistry of colloidal cadmium sulfide. Effects of adsorbed methyl viologen and of colloidal platinum // Ber. Bunsen–Ges. Phys. Chem. – 1982. – Vol. 86. – P. 2291–2293.</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Duonghong D., Ramsden J., Gratzel M. Dynamics of interfacial electron–transfer processes in colloidal semiconductor systems // J. Am. Chem. Soc. – 1982. – Vol. 104. – P. 2977–2985.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O’Regan B., Gratzel M. A low-cost, high-efficiency solar cell based on dyesensitized colloidal TiO</w:t>
      </w:r>
      <w:r w:rsidRPr="00D1044B">
        <w:rPr>
          <w:color w:val="000000"/>
          <w:sz w:val="28"/>
          <w:szCs w:val="28"/>
          <w:vertAlign w:val="subscript"/>
        </w:rPr>
        <w:t>2</w:t>
      </w:r>
      <w:r w:rsidRPr="00D1044B">
        <w:rPr>
          <w:color w:val="000000"/>
          <w:sz w:val="28"/>
          <w:szCs w:val="28"/>
        </w:rPr>
        <w:t xml:space="preserve"> films // Nature – 1991. – Vol. 335. – P. 737.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Fujishima A., Honda K. Electrochemical Photolysis of Water at a Semiconductor Electrode // Nature. – 1972. – Vol. 238. – P. 37-38.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Schneider J., Matsuoka M. Understanding TiO</w:t>
      </w:r>
      <w:r w:rsidRPr="00D1044B">
        <w:rPr>
          <w:color w:val="000000"/>
          <w:sz w:val="28"/>
          <w:szCs w:val="28"/>
          <w:vertAlign w:val="subscript"/>
        </w:rPr>
        <w:t>2</w:t>
      </w:r>
      <w:r w:rsidRPr="00D1044B">
        <w:rPr>
          <w:color w:val="000000"/>
          <w:sz w:val="28"/>
          <w:szCs w:val="28"/>
        </w:rPr>
        <w:t xml:space="preserve"> Photocatalysis: Mechanisms and Materials // Chem. Rev. – 2014. – Vol. 114. – P. 9919-9986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Robinson, T.; McMullan, G.; Marchant, R.; Nigam, P. Remediation of dyes in textile effluent: A critical review on current treatment technologies with a proposed alternative // </w:t>
      </w:r>
      <w:r w:rsidRPr="00D1044B">
        <w:rPr>
          <w:iCs/>
          <w:color w:val="000000"/>
          <w:sz w:val="28"/>
          <w:szCs w:val="28"/>
        </w:rPr>
        <w:t xml:space="preserve">Bioresour. Technol. – </w:t>
      </w:r>
      <w:r w:rsidRPr="00D1044B">
        <w:rPr>
          <w:bCs/>
          <w:color w:val="000000"/>
          <w:sz w:val="28"/>
          <w:szCs w:val="28"/>
        </w:rPr>
        <w:t>2001.</w:t>
      </w:r>
      <w:r w:rsidRPr="00D1044B">
        <w:rPr>
          <w:color w:val="000000"/>
          <w:sz w:val="28"/>
          <w:szCs w:val="28"/>
        </w:rPr>
        <w:t xml:space="preserve"> – </w:t>
      </w:r>
      <w:r w:rsidRPr="00D1044B">
        <w:rPr>
          <w:iCs/>
          <w:color w:val="000000"/>
          <w:sz w:val="28"/>
          <w:szCs w:val="28"/>
        </w:rPr>
        <w:t>77. – P.</w:t>
      </w:r>
      <w:r w:rsidRPr="00D1044B">
        <w:rPr>
          <w:color w:val="000000"/>
          <w:sz w:val="28"/>
          <w:szCs w:val="28"/>
        </w:rPr>
        <w:t xml:space="preserve"> 247-255.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Stengl, V.; Bakardjieva, S.; Grygar, T.M.; Bludská, J.; Kormunda, M. TiO</w:t>
      </w:r>
      <w:r w:rsidRPr="00D1044B">
        <w:rPr>
          <w:color w:val="000000"/>
          <w:sz w:val="28"/>
          <w:szCs w:val="28"/>
          <w:vertAlign w:val="subscript"/>
        </w:rPr>
        <w:t>2</w:t>
      </w:r>
      <w:r w:rsidRPr="00D1044B">
        <w:rPr>
          <w:color w:val="000000"/>
          <w:sz w:val="28"/>
          <w:szCs w:val="28"/>
        </w:rPr>
        <w:t xml:space="preserve">-graphene oxide nanocomposite as advanced photocatalytic materials // </w:t>
      </w:r>
      <w:r w:rsidRPr="00D1044B">
        <w:rPr>
          <w:iCs/>
          <w:color w:val="000000"/>
          <w:sz w:val="28"/>
          <w:szCs w:val="28"/>
        </w:rPr>
        <w:t xml:space="preserve">Chem. Cent. J. – </w:t>
      </w:r>
      <w:r w:rsidRPr="00D1044B">
        <w:rPr>
          <w:bCs/>
          <w:color w:val="000000"/>
          <w:sz w:val="28"/>
          <w:szCs w:val="28"/>
        </w:rPr>
        <w:t>2013</w:t>
      </w:r>
      <w:r w:rsidRPr="00D1044B">
        <w:rPr>
          <w:color w:val="000000"/>
          <w:sz w:val="28"/>
          <w:szCs w:val="28"/>
        </w:rPr>
        <w:t xml:space="preserve">. – Vol. </w:t>
      </w:r>
      <w:r w:rsidRPr="00D1044B">
        <w:rPr>
          <w:iCs/>
          <w:color w:val="000000"/>
          <w:sz w:val="28"/>
          <w:szCs w:val="28"/>
        </w:rPr>
        <w:t>7</w:t>
      </w:r>
      <w:r w:rsidRPr="00D1044B">
        <w:rPr>
          <w:color w:val="000000"/>
          <w:sz w:val="28"/>
          <w:szCs w:val="28"/>
        </w:rPr>
        <w:t>. – P. 41-52.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Ghasemi S., Esfandiar A., Rahman Setayesh S., Habibi-Yangjeh A., Iraji Zad A., Gholami M.R. Synthesis and characterization of TiO</w:t>
      </w:r>
      <w:r w:rsidRPr="00D1044B">
        <w:rPr>
          <w:color w:val="000000"/>
          <w:sz w:val="28"/>
          <w:szCs w:val="28"/>
          <w:vertAlign w:val="subscript"/>
        </w:rPr>
        <w:t>2</w:t>
      </w:r>
      <w:r w:rsidRPr="00D1044B">
        <w:rPr>
          <w:color w:val="000000"/>
          <w:sz w:val="28"/>
          <w:szCs w:val="28"/>
        </w:rPr>
        <w:t xml:space="preserve">-graphene nanocomposites modified with noble metals as a photocatalyst for degradation of pollutants // </w:t>
      </w:r>
      <w:r w:rsidRPr="00D1044B">
        <w:rPr>
          <w:iCs/>
          <w:color w:val="000000"/>
          <w:sz w:val="28"/>
          <w:szCs w:val="28"/>
        </w:rPr>
        <w:t xml:space="preserve">Appl. Catal. A Gen. – </w:t>
      </w:r>
      <w:r w:rsidRPr="00D1044B">
        <w:rPr>
          <w:bCs/>
          <w:color w:val="000000"/>
          <w:sz w:val="28"/>
          <w:szCs w:val="28"/>
        </w:rPr>
        <w:t>2013</w:t>
      </w:r>
      <w:r w:rsidRPr="00D1044B">
        <w:rPr>
          <w:color w:val="000000"/>
          <w:sz w:val="28"/>
          <w:szCs w:val="28"/>
        </w:rPr>
        <w:t xml:space="preserve">. – Vol. </w:t>
      </w:r>
      <w:r w:rsidRPr="00D1044B">
        <w:rPr>
          <w:iCs/>
          <w:color w:val="000000"/>
          <w:sz w:val="28"/>
          <w:szCs w:val="28"/>
        </w:rPr>
        <w:t>462–463</w:t>
      </w:r>
      <w:r w:rsidRPr="00D1044B">
        <w:rPr>
          <w:color w:val="000000"/>
          <w:sz w:val="28"/>
          <w:szCs w:val="28"/>
        </w:rPr>
        <w:t xml:space="preserve">. – P. 82-90.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Athanasekou, C.P., Morales-Torres S., Likodimos V., Romanos G.E., Pastrana-Martinez L.M., Falaras P., Faria J.L., Figueiredo J.L., Silva A.M.T. Prototype composite membranes of partially reduced graphene oxide/TiO</w:t>
      </w:r>
      <w:r w:rsidRPr="00D1044B">
        <w:rPr>
          <w:color w:val="000000"/>
          <w:sz w:val="28"/>
          <w:szCs w:val="28"/>
          <w:vertAlign w:val="subscript"/>
        </w:rPr>
        <w:t>2</w:t>
      </w:r>
      <w:r w:rsidRPr="00D1044B">
        <w:rPr>
          <w:color w:val="000000"/>
          <w:sz w:val="28"/>
          <w:szCs w:val="28"/>
        </w:rPr>
        <w:t xml:space="preserve"> for photocatalytic ultrafiltration water treatment under visible light // </w:t>
      </w:r>
      <w:r w:rsidRPr="00D1044B">
        <w:rPr>
          <w:iCs/>
          <w:color w:val="000000"/>
          <w:sz w:val="28"/>
          <w:szCs w:val="28"/>
        </w:rPr>
        <w:t xml:space="preserve">Appl. Catal. B Environ. – </w:t>
      </w:r>
      <w:r w:rsidRPr="00D1044B">
        <w:rPr>
          <w:bCs/>
          <w:color w:val="000000"/>
          <w:sz w:val="28"/>
          <w:szCs w:val="28"/>
        </w:rPr>
        <w:t>2014</w:t>
      </w:r>
      <w:r w:rsidRPr="00D1044B">
        <w:rPr>
          <w:color w:val="000000"/>
          <w:sz w:val="28"/>
          <w:szCs w:val="28"/>
        </w:rPr>
        <w:t xml:space="preserve">. – Vol. </w:t>
      </w:r>
      <w:r w:rsidRPr="00D1044B">
        <w:rPr>
          <w:iCs/>
          <w:color w:val="000000"/>
          <w:sz w:val="28"/>
          <w:szCs w:val="28"/>
        </w:rPr>
        <w:t>158–159</w:t>
      </w:r>
      <w:r w:rsidRPr="00D1044B">
        <w:rPr>
          <w:color w:val="000000"/>
          <w:sz w:val="28"/>
          <w:szCs w:val="28"/>
        </w:rPr>
        <w:t>. – P. 361–372.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Anandan S., Narasinga Rao T., Sathish M., Rangappa D., Honma I., Miyauchi M. Superhydrophilic graphene-loaded TiO</w:t>
      </w:r>
      <w:r w:rsidRPr="00D1044B">
        <w:rPr>
          <w:color w:val="000000"/>
          <w:sz w:val="28"/>
          <w:szCs w:val="28"/>
          <w:vertAlign w:val="subscript"/>
        </w:rPr>
        <w:t>2</w:t>
      </w:r>
      <w:r w:rsidRPr="00D1044B">
        <w:rPr>
          <w:color w:val="000000"/>
          <w:sz w:val="28"/>
          <w:szCs w:val="28"/>
        </w:rPr>
        <w:t xml:space="preserve"> thin film for self-cleaning applications // </w:t>
      </w:r>
      <w:r w:rsidRPr="00D1044B">
        <w:rPr>
          <w:iCs/>
          <w:color w:val="000000"/>
          <w:sz w:val="28"/>
          <w:szCs w:val="28"/>
        </w:rPr>
        <w:t xml:space="preserve">ACS Appl. Mater. Interfaces – </w:t>
      </w:r>
      <w:r w:rsidRPr="00D1044B">
        <w:rPr>
          <w:bCs/>
          <w:color w:val="000000"/>
          <w:sz w:val="28"/>
          <w:szCs w:val="28"/>
        </w:rPr>
        <w:t>2013</w:t>
      </w:r>
      <w:r w:rsidRPr="00D1044B">
        <w:rPr>
          <w:color w:val="000000"/>
          <w:sz w:val="28"/>
          <w:szCs w:val="28"/>
        </w:rPr>
        <w:t xml:space="preserve">. – Vol. </w:t>
      </w:r>
      <w:r w:rsidRPr="00D1044B">
        <w:rPr>
          <w:iCs/>
          <w:color w:val="000000"/>
          <w:sz w:val="28"/>
          <w:szCs w:val="28"/>
        </w:rPr>
        <w:t>5</w:t>
      </w:r>
      <w:r w:rsidRPr="00D1044B">
        <w:rPr>
          <w:color w:val="000000"/>
          <w:sz w:val="28"/>
          <w:szCs w:val="28"/>
        </w:rPr>
        <w:t>. – P. 207-212.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Raghavan N., Thangavel S., Venugopal G. Enhanced photocatalytic degradation of methylene blue by reduced graphene-oxide/titanium dioxide/zinc oxide ternary nanocomposites // </w:t>
      </w:r>
      <w:r w:rsidRPr="00D1044B">
        <w:rPr>
          <w:iCs/>
          <w:color w:val="000000"/>
          <w:sz w:val="28"/>
          <w:szCs w:val="28"/>
        </w:rPr>
        <w:t xml:space="preserve">Mater. Sci. Semicond. Process. – </w:t>
      </w:r>
      <w:r w:rsidRPr="00D1044B">
        <w:rPr>
          <w:bCs/>
          <w:color w:val="000000"/>
          <w:sz w:val="28"/>
          <w:szCs w:val="28"/>
        </w:rPr>
        <w:t>2015</w:t>
      </w:r>
      <w:r w:rsidRPr="00D1044B">
        <w:rPr>
          <w:color w:val="000000"/>
          <w:sz w:val="28"/>
          <w:szCs w:val="28"/>
        </w:rPr>
        <w:t xml:space="preserve">. – Vol. </w:t>
      </w:r>
      <w:r w:rsidRPr="00D1044B">
        <w:rPr>
          <w:iCs/>
          <w:color w:val="000000"/>
          <w:sz w:val="28"/>
          <w:szCs w:val="28"/>
        </w:rPr>
        <w:t>30</w:t>
      </w:r>
      <w:r w:rsidRPr="00D1044B">
        <w:rPr>
          <w:color w:val="000000"/>
          <w:sz w:val="28"/>
          <w:szCs w:val="28"/>
        </w:rPr>
        <w:t>. – P. 321-329.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lastRenderedPageBreak/>
        <w:t>Reutergadh, L.B.; Iangphasuk, M. Photocatalytic decolourization of reactive azo dye: A comparison between TiO</w:t>
      </w:r>
      <w:r w:rsidRPr="00D1044B">
        <w:rPr>
          <w:color w:val="000000"/>
          <w:sz w:val="28"/>
          <w:szCs w:val="28"/>
          <w:vertAlign w:val="subscript"/>
        </w:rPr>
        <w:t>2</w:t>
      </w:r>
      <w:r w:rsidRPr="00D1044B">
        <w:rPr>
          <w:color w:val="000000"/>
          <w:sz w:val="28"/>
          <w:szCs w:val="28"/>
        </w:rPr>
        <w:t xml:space="preserve"> and us photocatalysis // </w:t>
      </w:r>
      <w:r w:rsidRPr="00D1044B">
        <w:rPr>
          <w:iCs/>
          <w:color w:val="000000"/>
          <w:sz w:val="28"/>
          <w:szCs w:val="28"/>
        </w:rPr>
        <w:t xml:space="preserve">Chemosphere – </w:t>
      </w:r>
      <w:r w:rsidRPr="00D1044B">
        <w:rPr>
          <w:bCs/>
          <w:color w:val="000000"/>
          <w:sz w:val="28"/>
          <w:szCs w:val="28"/>
        </w:rPr>
        <w:t>1997</w:t>
      </w:r>
      <w:r w:rsidRPr="00D1044B">
        <w:rPr>
          <w:color w:val="000000"/>
          <w:sz w:val="28"/>
          <w:szCs w:val="28"/>
        </w:rPr>
        <w:t xml:space="preserve">. – Vol. </w:t>
      </w:r>
      <w:r w:rsidRPr="00D1044B">
        <w:rPr>
          <w:iCs/>
          <w:color w:val="000000"/>
          <w:sz w:val="28"/>
          <w:szCs w:val="28"/>
        </w:rPr>
        <w:t>35. – P.</w:t>
      </w:r>
      <w:r w:rsidRPr="00D1044B">
        <w:rPr>
          <w:color w:val="000000"/>
          <w:sz w:val="28"/>
          <w:szCs w:val="28"/>
        </w:rPr>
        <w:t xml:space="preserve"> 585-596.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Farghali, A.A.; Zaki, A.H.; Khedr, M.H. Control of Selectivity in Heterogeneous Photocatalysis by Tuning TiO</w:t>
      </w:r>
      <w:r w:rsidRPr="00D1044B">
        <w:rPr>
          <w:color w:val="000000"/>
          <w:sz w:val="28"/>
          <w:szCs w:val="28"/>
          <w:vertAlign w:val="subscript"/>
        </w:rPr>
        <w:t>2</w:t>
      </w:r>
      <w:r w:rsidRPr="00D1044B">
        <w:rPr>
          <w:color w:val="000000"/>
          <w:sz w:val="28"/>
          <w:szCs w:val="28"/>
        </w:rPr>
        <w:t xml:space="preserve"> Morphology for Water Treatment Applications // </w:t>
      </w:r>
      <w:r w:rsidRPr="00D1044B">
        <w:rPr>
          <w:iCs/>
          <w:color w:val="000000"/>
          <w:sz w:val="28"/>
          <w:szCs w:val="28"/>
        </w:rPr>
        <w:t xml:space="preserve">Nanomater. Nanotechnol. – </w:t>
      </w:r>
      <w:r w:rsidRPr="00D1044B">
        <w:rPr>
          <w:bCs/>
          <w:color w:val="000000"/>
          <w:sz w:val="28"/>
          <w:szCs w:val="28"/>
        </w:rPr>
        <w:t>2016</w:t>
      </w:r>
      <w:r w:rsidRPr="00D1044B">
        <w:rPr>
          <w:color w:val="000000"/>
          <w:sz w:val="28"/>
          <w:szCs w:val="28"/>
        </w:rPr>
        <w:t xml:space="preserve">. – Vol. </w:t>
      </w:r>
      <w:r w:rsidRPr="00D1044B">
        <w:rPr>
          <w:iCs/>
          <w:color w:val="000000"/>
          <w:sz w:val="28"/>
          <w:szCs w:val="28"/>
        </w:rPr>
        <w:t>6</w:t>
      </w:r>
      <w:r w:rsidRPr="00D1044B">
        <w:rPr>
          <w:color w:val="000000"/>
          <w:sz w:val="28"/>
          <w:szCs w:val="28"/>
        </w:rPr>
        <w:t>. – P. 12-19.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Kalikeri, S.; Kamath, N.; Gadgil, D.J.; Shetty Kodialbail, V. Visible light-induced photocatalytic degradation of Reactive Blue-19 over highly efficient polyaniline-TiO2 nanocomposite: A comparative study with solar and UV photocatalysis. </w:t>
      </w:r>
      <w:r w:rsidRPr="00D1044B">
        <w:rPr>
          <w:iCs/>
          <w:color w:val="000000"/>
          <w:sz w:val="28"/>
          <w:szCs w:val="28"/>
        </w:rPr>
        <w:t xml:space="preserve">Environ. Sci. Pollut. Res. </w:t>
      </w:r>
      <w:r w:rsidRPr="00D1044B">
        <w:rPr>
          <w:bCs/>
          <w:color w:val="000000"/>
          <w:sz w:val="28"/>
          <w:szCs w:val="28"/>
        </w:rPr>
        <w:t>2017</w:t>
      </w:r>
      <w:r w:rsidRPr="00D1044B">
        <w:rPr>
          <w:color w:val="000000"/>
          <w:sz w:val="28"/>
          <w:szCs w:val="28"/>
        </w:rPr>
        <w:t xml:space="preserve">, </w:t>
      </w:r>
      <w:r w:rsidRPr="00D1044B">
        <w:rPr>
          <w:iCs/>
          <w:color w:val="000000"/>
          <w:sz w:val="28"/>
          <w:szCs w:val="28"/>
        </w:rPr>
        <w:t>25</w:t>
      </w:r>
      <w:r w:rsidRPr="00D1044B">
        <w:rPr>
          <w:color w:val="000000"/>
          <w:sz w:val="28"/>
          <w:szCs w:val="28"/>
        </w:rPr>
        <w:t xml:space="preserve">, 3731–3744.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 Sornalingam, K.; McDonagh, A.; Zhou, J.L.; Johir, M.A.H.; Ahmed, M.B. Photocatalysis of estrone in water and wastewater: Comparison between Au-TiO2 nanocomposite and TiO</w:t>
      </w:r>
      <w:r w:rsidRPr="00D1044B">
        <w:rPr>
          <w:color w:val="000000"/>
          <w:sz w:val="28"/>
          <w:szCs w:val="28"/>
          <w:vertAlign w:val="subscript"/>
        </w:rPr>
        <w:t>2</w:t>
      </w:r>
      <w:r w:rsidRPr="00D1044B">
        <w:rPr>
          <w:color w:val="000000"/>
          <w:sz w:val="28"/>
          <w:szCs w:val="28"/>
        </w:rPr>
        <w:t xml:space="preserve">, and degradation by-products. </w:t>
      </w:r>
      <w:r w:rsidRPr="00D1044B">
        <w:rPr>
          <w:iCs/>
          <w:color w:val="000000"/>
          <w:sz w:val="28"/>
          <w:szCs w:val="28"/>
        </w:rPr>
        <w:t xml:space="preserve">Sci. Total Environ. </w:t>
      </w:r>
      <w:r w:rsidRPr="00D1044B">
        <w:rPr>
          <w:bCs/>
          <w:color w:val="000000"/>
          <w:sz w:val="28"/>
          <w:szCs w:val="28"/>
        </w:rPr>
        <w:t>2018</w:t>
      </w:r>
      <w:r w:rsidRPr="00D1044B">
        <w:rPr>
          <w:color w:val="000000"/>
          <w:sz w:val="28"/>
          <w:szCs w:val="28"/>
        </w:rPr>
        <w:t xml:space="preserve">, </w:t>
      </w:r>
      <w:r w:rsidRPr="00D1044B">
        <w:rPr>
          <w:iCs/>
          <w:color w:val="000000"/>
          <w:sz w:val="28"/>
          <w:szCs w:val="28"/>
        </w:rPr>
        <w:t>610–611</w:t>
      </w:r>
      <w:r w:rsidRPr="00D1044B">
        <w:rPr>
          <w:color w:val="000000"/>
          <w:sz w:val="28"/>
          <w:szCs w:val="28"/>
        </w:rPr>
        <w:t xml:space="preserve">, 521–530.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Serna-Galvis, E.A.; Giraldo-Aguirre, A.L.; Silva-Agredo, J.; Flórez-Acosta, O.A.; Torres-Palma, R.A. Removal of antibiotic cloxacillin by means of electrochemical oxidation, TiO2 photocatalysis, and photo-Fenton processes: Analysis of degradation pathways and effect of the water matrix on the elimination of antimicrobial activity. </w:t>
      </w:r>
      <w:r w:rsidRPr="00D1044B">
        <w:rPr>
          <w:iCs/>
          <w:color w:val="000000"/>
          <w:sz w:val="28"/>
          <w:szCs w:val="28"/>
        </w:rPr>
        <w:t xml:space="preserve">Environ. Sci. Pollut. Res. </w:t>
      </w:r>
      <w:r w:rsidRPr="00D1044B">
        <w:rPr>
          <w:bCs/>
          <w:color w:val="000000"/>
          <w:sz w:val="28"/>
          <w:szCs w:val="28"/>
        </w:rPr>
        <w:t>2017</w:t>
      </w:r>
      <w:r w:rsidRPr="00D1044B">
        <w:rPr>
          <w:color w:val="000000"/>
          <w:sz w:val="28"/>
          <w:szCs w:val="28"/>
        </w:rPr>
        <w:t xml:space="preserve">, </w:t>
      </w:r>
      <w:r w:rsidRPr="00D1044B">
        <w:rPr>
          <w:iCs/>
          <w:color w:val="000000"/>
          <w:sz w:val="28"/>
          <w:szCs w:val="28"/>
        </w:rPr>
        <w:t>24</w:t>
      </w:r>
      <w:r w:rsidRPr="00D1044B">
        <w:rPr>
          <w:color w:val="000000"/>
          <w:sz w:val="28"/>
          <w:szCs w:val="28"/>
        </w:rPr>
        <w:t xml:space="preserve">, 6339–6352.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He, Y.; Sutton, N.B.; Rijnaarts, H.H.H.; Langenhoff, A.A.M. Degradation of pharmaceuticals in wastewater using immobilized TiO</w:t>
      </w:r>
      <w:r w:rsidRPr="00D1044B">
        <w:rPr>
          <w:color w:val="000000"/>
          <w:sz w:val="28"/>
          <w:szCs w:val="28"/>
          <w:vertAlign w:val="subscript"/>
        </w:rPr>
        <w:t>2</w:t>
      </w:r>
      <w:r w:rsidRPr="00D1044B">
        <w:rPr>
          <w:color w:val="000000"/>
          <w:sz w:val="28"/>
          <w:szCs w:val="28"/>
        </w:rPr>
        <w:t xml:space="preserve"> photocatalysis under simulated solar irradiation. </w:t>
      </w:r>
      <w:r w:rsidRPr="00D1044B">
        <w:rPr>
          <w:iCs/>
          <w:color w:val="000000"/>
          <w:sz w:val="28"/>
          <w:szCs w:val="28"/>
        </w:rPr>
        <w:t xml:space="preserve">Appl. Catal. B Environ. </w:t>
      </w:r>
      <w:r w:rsidRPr="00D1044B">
        <w:rPr>
          <w:bCs/>
          <w:color w:val="000000"/>
          <w:sz w:val="28"/>
          <w:szCs w:val="28"/>
        </w:rPr>
        <w:t>2016</w:t>
      </w:r>
      <w:r w:rsidRPr="00D1044B">
        <w:rPr>
          <w:color w:val="000000"/>
          <w:sz w:val="28"/>
          <w:szCs w:val="28"/>
        </w:rPr>
        <w:t xml:space="preserve">, </w:t>
      </w:r>
      <w:r w:rsidRPr="00D1044B">
        <w:rPr>
          <w:iCs/>
          <w:color w:val="000000"/>
          <w:sz w:val="28"/>
          <w:szCs w:val="28"/>
        </w:rPr>
        <w:t>182</w:t>
      </w:r>
      <w:r w:rsidRPr="00D1044B">
        <w:rPr>
          <w:color w:val="000000"/>
          <w:sz w:val="28"/>
          <w:szCs w:val="28"/>
        </w:rPr>
        <w:t xml:space="preserve">, 132–141.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Barndõk, H.; Hermosilla, D.; Han, C.; Dionysiou, D.D.; Negro, C.; Blanco, Á. Degradation of 1,4-dioxane from industrial wastewater by solar photocatalysis using immobilized NF-TiO2 composite with monodisperse TiO2 nanoparticles. </w:t>
      </w:r>
      <w:r w:rsidRPr="00D1044B">
        <w:rPr>
          <w:iCs/>
          <w:color w:val="000000"/>
          <w:sz w:val="28"/>
          <w:szCs w:val="28"/>
        </w:rPr>
        <w:t xml:space="preserve">Appl. Catal. B Environ. </w:t>
      </w:r>
      <w:r w:rsidRPr="00D1044B">
        <w:rPr>
          <w:bCs/>
          <w:color w:val="000000"/>
          <w:sz w:val="28"/>
          <w:szCs w:val="28"/>
        </w:rPr>
        <w:t>2016</w:t>
      </w:r>
      <w:r w:rsidRPr="00D1044B">
        <w:rPr>
          <w:color w:val="000000"/>
          <w:sz w:val="28"/>
          <w:szCs w:val="28"/>
        </w:rPr>
        <w:t xml:space="preserve">, </w:t>
      </w:r>
      <w:r w:rsidRPr="00D1044B">
        <w:rPr>
          <w:iCs/>
          <w:color w:val="000000"/>
          <w:sz w:val="28"/>
          <w:szCs w:val="28"/>
        </w:rPr>
        <w:t>180</w:t>
      </w:r>
      <w:r w:rsidRPr="00D1044B">
        <w:rPr>
          <w:color w:val="000000"/>
          <w:sz w:val="28"/>
          <w:szCs w:val="28"/>
        </w:rPr>
        <w:t xml:space="preserve">, 44–52.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 Abeledo-Lameiro, M.J.; Reboredo-Fernández, A.; Polo-Lopez, M.I.; Fernández-Ibáñez, P.; Ares-Mazás, E.; Gómez-Couso, H. Photocatalytic inactivation of the waterborne protozoan parasite Cryptosporidium parvum using TiO</w:t>
      </w:r>
      <w:r w:rsidRPr="00D1044B">
        <w:rPr>
          <w:color w:val="000000"/>
          <w:sz w:val="28"/>
          <w:szCs w:val="28"/>
          <w:vertAlign w:val="subscript"/>
        </w:rPr>
        <w:t>2</w:t>
      </w:r>
      <w:r w:rsidRPr="00D1044B">
        <w:rPr>
          <w:color w:val="000000"/>
          <w:sz w:val="28"/>
          <w:szCs w:val="28"/>
        </w:rPr>
        <w:t>/H</w:t>
      </w:r>
      <w:r w:rsidRPr="00D1044B">
        <w:rPr>
          <w:color w:val="000000"/>
          <w:sz w:val="28"/>
          <w:szCs w:val="28"/>
          <w:vertAlign w:val="subscript"/>
        </w:rPr>
        <w:t>2</w:t>
      </w:r>
      <w:r w:rsidRPr="00D1044B">
        <w:rPr>
          <w:color w:val="000000"/>
          <w:sz w:val="28"/>
          <w:szCs w:val="28"/>
        </w:rPr>
        <w:t>O</w:t>
      </w:r>
      <w:r w:rsidRPr="00D1044B">
        <w:rPr>
          <w:color w:val="000000"/>
          <w:sz w:val="28"/>
          <w:szCs w:val="28"/>
          <w:vertAlign w:val="subscript"/>
        </w:rPr>
        <w:t>2</w:t>
      </w:r>
      <w:r w:rsidRPr="00D1044B">
        <w:rPr>
          <w:color w:val="000000"/>
          <w:sz w:val="28"/>
          <w:szCs w:val="28"/>
        </w:rPr>
        <w:t xml:space="preserve"> under simulated and natural solar conditions. </w:t>
      </w:r>
      <w:r w:rsidRPr="00D1044B">
        <w:rPr>
          <w:iCs/>
          <w:color w:val="000000"/>
          <w:sz w:val="28"/>
          <w:szCs w:val="28"/>
        </w:rPr>
        <w:t xml:space="preserve">Catal. Today </w:t>
      </w:r>
      <w:r w:rsidRPr="00D1044B">
        <w:rPr>
          <w:bCs/>
          <w:color w:val="000000"/>
          <w:sz w:val="28"/>
          <w:szCs w:val="28"/>
        </w:rPr>
        <w:t>2017</w:t>
      </w:r>
      <w:r w:rsidRPr="00D1044B">
        <w:rPr>
          <w:color w:val="000000"/>
          <w:sz w:val="28"/>
          <w:szCs w:val="28"/>
        </w:rPr>
        <w:t xml:space="preserve">, </w:t>
      </w:r>
      <w:r w:rsidRPr="00D1044B">
        <w:rPr>
          <w:iCs/>
          <w:color w:val="000000"/>
          <w:sz w:val="28"/>
          <w:szCs w:val="28"/>
        </w:rPr>
        <w:t>280</w:t>
      </w:r>
      <w:r w:rsidRPr="00D1044B">
        <w:rPr>
          <w:color w:val="000000"/>
          <w:sz w:val="28"/>
          <w:szCs w:val="28"/>
        </w:rPr>
        <w:t xml:space="preserve">, 132–138.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Abeledo-Lameiro, M.J.; Ares-Mazas, E.; Gómez-Couso, H. Evaluation of solar photocatalysis using TiO</w:t>
      </w:r>
      <w:r w:rsidRPr="00D1044B">
        <w:rPr>
          <w:color w:val="000000"/>
          <w:sz w:val="28"/>
          <w:szCs w:val="28"/>
          <w:vertAlign w:val="subscript"/>
        </w:rPr>
        <w:t>2</w:t>
      </w:r>
      <w:r w:rsidRPr="00D1044B">
        <w:rPr>
          <w:color w:val="000000"/>
          <w:sz w:val="28"/>
          <w:szCs w:val="28"/>
        </w:rPr>
        <w:t xml:space="preserve"> slurry in the inactivation of Cryptosporidium parvum oocysts in water. </w:t>
      </w:r>
      <w:r w:rsidRPr="00D1044B">
        <w:rPr>
          <w:iCs/>
          <w:color w:val="000000"/>
          <w:sz w:val="28"/>
          <w:szCs w:val="28"/>
        </w:rPr>
        <w:t xml:space="preserve">J. Photochem. Photobiol. B Biol. </w:t>
      </w:r>
      <w:r w:rsidRPr="00D1044B">
        <w:rPr>
          <w:bCs/>
          <w:color w:val="000000"/>
          <w:sz w:val="28"/>
          <w:szCs w:val="28"/>
        </w:rPr>
        <w:t>2016</w:t>
      </w:r>
      <w:r w:rsidRPr="00D1044B">
        <w:rPr>
          <w:color w:val="000000"/>
          <w:sz w:val="28"/>
          <w:szCs w:val="28"/>
        </w:rPr>
        <w:t xml:space="preserve">, </w:t>
      </w:r>
      <w:r w:rsidRPr="00D1044B">
        <w:rPr>
          <w:iCs/>
          <w:color w:val="000000"/>
          <w:sz w:val="28"/>
          <w:szCs w:val="28"/>
        </w:rPr>
        <w:t>163</w:t>
      </w:r>
      <w:r w:rsidRPr="00D1044B">
        <w:rPr>
          <w:color w:val="000000"/>
          <w:sz w:val="28"/>
          <w:szCs w:val="28"/>
        </w:rPr>
        <w:t xml:space="preserve">, 92–99.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Sreeja, S.; Vidya Shetty, K. Microbial disinfection of water with endotoxin degradation by photocatalysis using Ag@TiO</w:t>
      </w:r>
      <w:r w:rsidRPr="00D1044B">
        <w:rPr>
          <w:color w:val="000000"/>
          <w:sz w:val="28"/>
          <w:szCs w:val="28"/>
          <w:vertAlign w:val="subscript"/>
        </w:rPr>
        <w:t>2</w:t>
      </w:r>
      <w:r w:rsidRPr="00D1044B">
        <w:rPr>
          <w:color w:val="000000"/>
          <w:sz w:val="28"/>
          <w:szCs w:val="28"/>
        </w:rPr>
        <w:t xml:space="preserve"> core shell nanoparticles. </w:t>
      </w:r>
      <w:r w:rsidRPr="00D1044B">
        <w:rPr>
          <w:iCs/>
          <w:color w:val="000000"/>
          <w:sz w:val="28"/>
          <w:szCs w:val="28"/>
        </w:rPr>
        <w:t xml:space="preserve">Environ. Sci. Pollut. Res. </w:t>
      </w:r>
      <w:r w:rsidRPr="00D1044B">
        <w:rPr>
          <w:bCs/>
          <w:color w:val="000000"/>
          <w:sz w:val="28"/>
          <w:szCs w:val="28"/>
        </w:rPr>
        <w:t>2016</w:t>
      </w:r>
      <w:r w:rsidRPr="00D1044B">
        <w:rPr>
          <w:color w:val="000000"/>
          <w:sz w:val="28"/>
          <w:szCs w:val="28"/>
        </w:rPr>
        <w:t xml:space="preserve">, </w:t>
      </w:r>
      <w:r w:rsidRPr="00D1044B">
        <w:rPr>
          <w:iCs/>
          <w:color w:val="000000"/>
          <w:sz w:val="28"/>
          <w:szCs w:val="28"/>
        </w:rPr>
        <w:t>23</w:t>
      </w:r>
      <w:r w:rsidRPr="00D1044B">
        <w:rPr>
          <w:color w:val="000000"/>
          <w:sz w:val="28"/>
          <w:szCs w:val="28"/>
        </w:rPr>
        <w:t>, 18154–18164.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Ryu, J.; Choi, W. Substrate-Specific Photocatalytic Activities of TiO</w:t>
      </w:r>
      <w:r w:rsidRPr="00D1044B">
        <w:rPr>
          <w:color w:val="000000"/>
          <w:sz w:val="28"/>
          <w:szCs w:val="28"/>
          <w:vertAlign w:val="subscript"/>
        </w:rPr>
        <w:t>2</w:t>
      </w:r>
      <w:r w:rsidRPr="00D1044B">
        <w:rPr>
          <w:color w:val="000000"/>
          <w:sz w:val="28"/>
          <w:szCs w:val="28"/>
        </w:rPr>
        <w:t xml:space="preserve"> and Multiactivity Test for Water Treatment Application. </w:t>
      </w:r>
      <w:r w:rsidRPr="00D1044B">
        <w:rPr>
          <w:iCs/>
          <w:color w:val="000000"/>
          <w:sz w:val="28"/>
          <w:szCs w:val="28"/>
        </w:rPr>
        <w:t xml:space="preserve">Environ. Sci. Technol. </w:t>
      </w:r>
      <w:r w:rsidRPr="00D1044B">
        <w:rPr>
          <w:bCs/>
          <w:color w:val="000000"/>
          <w:sz w:val="28"/>
          <w:szCs w:val="28"/>
        </w:rPr>
        <w:t>2008</w:t>
      </w:r>
      <w:r w:rsidRPr="00D1044B">
        <w:rPr>
          <w:color w:val="000000"/>
          <w:sz w:val="28"/>
          <w:szCs w:val="28"/>
        </w:rPr>
        <w:t xml:space="preserve">, </w:t>
      </w:r>
      <w:r w:rsidRPr="00D1044B">
        <w:rPr>
          <w:iCs/>
          <w:color w:val="000000"/>
          <w:sz w:val="28"/>
          <w:szCs w:val="28"/>
        </w:rPr>
        <w:t>42</w:t>
      </w:r>
      <w:r w:rsidRPr="00D1044B">
        <w:rPr>
          <w:color w:val="000000"/>
          <w:sz w:val="28"/>
          <w:szCs w:val="28"/>
        </w:rPr>
        <w:t>, 294–300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Minella, M.; Bertaina, F.; Minero, C. The complex interplay between adsorption and photoactivity in hybrids rGO/TiO</w:t>
      </w:r>
      <w:r w:rsidRPr="00D1044B">
        <w:rPr>
          <w:color w:val="000000"/>
          <w:sz w:val="28"/>
          <w:szCs w:val="28"/>
          <w:vertAlign w:val="subscript"/>
        </w:rPr>
        <w:t>2</w:t>
      </w:r>
      <w:r w:rsidRPr="00D1044B">
        <w:rPr>
          <w:color w:val="000000"/>
          <w:sz w:val="28"/>
          <w:szCs w:val="28"/>
        </w:rPr>
        <w:t xml:space="preserve">. </w:t>
      </w:r>
      <w:r w:rsidRPr="00D1044B">
        <w:rPr>
          <w:iCs/>
          <w:color w:val="000000"/>
          <w:sz w:val="28"/>
          <w:szCs w:val="28"/>
        </w:rPr>
        <w:t xml:space="preserve">Catal. Today </w:t>
      </w:r>
      <w:r w:rsidRPr="00D1044B">
        <w:rPr>
          <w:bCs/>
          <w:color w:val="000000"/>
          <w:sz w:val="28"/>
          <w:szCs w:val="28"/>
        </w:rPr>
        <w:t>2018</w:t>
      </w:r>
      <w:r w:rsidRPr="00D1044B">
        <w:rPr>
          <w:color w:val="000000"/>
          <w:sz w:val="28"/>
          <w:szCs w:val="28"/>
        </w:rPr>
        <w:t xml:space="preserve">, </w:t>
      </w:r>
      <w:r w:rsidRPr="00D1044B">
        <w:rPr>
          <w:iCs/>
          <w:color w:val="000000"/>
          <w:sz w:val="28"/>
          <w:szCs w:val="28"/>
        </w:rPr>
        <w:t>315</w:t>
      </w:r>
      <w:r w:rsidRPr="00D1044B">
        <w:rPr>
          <w:color w:val="000000"/>
          <w:sz w:val="28"/>
          <w:szCs w:val="28"/>
        </w:rPr>
        <w:t xml:space="preserve">, 9–18.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Khaki, M.D.; Shafeeyan, M.S.; Raman, A.A.; Daud, W.W. Application of doped photocatalysts for organic pollutant degradation—A review. </w:t>
      </w:r>
      <w:r w:rsidRPr="00D1044B">
        <w:rPr>
          <w:iCs/>
          <w:color w:val="000000"/>
          <w:sz w:val="28"/>
          <w:szCs w:val="28"/>
        </w:rPr>
        <w:t xml:space="preserve">J. Environ. Manag. </w:t>
      </w:r>
      <w:r w:rsidRPr="00D1044B">
        <w:rPr>
          <w:bCs/>
          <w:color w:val="000000"/>
          <w:sz w:val="28"/>
          <w:szCs w:val="28"/>
        </w:rPr>
        <w:t>2017</w:t>
      </w:r>
      <w:r w:rsidRPr="00D1044B">
        <w:rPr>
          <w:color w:val="000000"/>
          <w:sz w:val="28"/>
          <w:szCs w:val="28"/>
        </w:rPr>
        <w:t xml:space="preserve">, </w:t>
      </w:r>
      <w:r w:rsidRPr="00D1044B">
        <w:rPr>
          <w:iCs/>
          <w:color w:val="000000"/>
          <w:sz w:val="28"/>
          <w:szCs w:val="28"/>
        </w:rPr>
        <w:t>198</w:t>
      </w:r>
      <w:r w:rsidRPr="00D1044B">
        <w:rPr>
          <w:color w:val="000000"/>
          <w:sz w:val="28"/>
          <w:szCs w:val="28"/>
        </w:rPr>
        <w:t>, 78–94.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lastRenderedPageBreak/>
        <w:t xml:space="preserve">Hashimoto, K.; Irie, H.; Fujishima, A. Photocatalysis: A Historical Overview and Future Prospects. </w:t>
      </w:r>
      <w:r w:rsidRPr="00D1044B">
        <w:rPr>
          <w:iCs/>
          <w:color w:val="000000"/>
          <w:sz w:val="28"/>
          <w:szCs w:val="28"/>
        </w:rPr>
        <w:t xml:space="preserve">Jpn. J. Appl. Phys. </w:t>
      </w:r>
      <w:r w:rsidRPr="00D1044B">
        <w:rPr>
          <w:bCs/>
          <w:color w:val="000000"/>
          <w:sz w:val="28"/>
          <w:szCs w:val="28"/>
        </w:rPr>
        <w:t>2005</w:t>
      </w:r>
      <w:r w:rsidRPr="00D1044B">
        <w:rPr>
          <w:color w:val="000000"/>
          <w:sz w:val="28"/>
          <w:szCs w:val="28"/>
        </w:rPr>
        <w:t xml:space="preserve">, </w:t>
      </w:r>
      <w:r w:rsidRPr="00D1044B">
        <w:rPr>
          <w:iCs/>
          <w:color w:val="000000"/>
          <w:sz w:val="28"/>
          <w:szCs w:val="28"/>
        </w:rPr>
        <w:t>44</w:t>
      </w:r>
      <w:r w:rsidRPr="00D1044B">
        <w:rPr>
          <w:color w:val="000000"/>
          <w:sz w:val="28"/>
          <w:szCs w:val="28"/>
        </w:rPr>
        <w:t>, 8269–8285.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Farhangi, N. Nano TiO</w:t>
      </w:r>
      <w:r w:rsidRPr="00D1044B">
        <w:rPr>
          <w:color w:val="000000"/>
          <w:sz w:val="28"/>
          <w:szCs w:val="28"/>
          <w:vertAlign w:val="subscript"/>
        </w:rPr>
        <w:t>2</w:t>
      </w:r>
      <w:r w:rsidRPr="00D1044B">
        <w:rPr>
          <w:color w:val="000000"/>
          <w:sz w:val="28"/>
          <w:szCs w:val="28"/>
        </w:rPr>
        <w:t>/Graphene Composites for Photovoltaic and Photocatalytic Materials. Ph.D. Thesis, University of Western Ontario, London, ON, Canada, 2012.</w:t>
      </w:r>
    </w:p>
    <w:p w:rsidR="00D1044B" w:rsidRPr="00D1044B" w:rsidRDefault="00D1044B" w:rsidP="00D1044B">
      <w:pPr>
        <w:pStyle w:val="a7"/>
        <w:numPr>
          <w:ilvl w:val="0"/>
          <w:numId w:val="11"/>
        </w:numPr>
        <w:tabs>
          <w:tab w:val="left" w:pos="284"/>
          <w:tab w:val="left" w:pos="426"/>
          <w:tab w:val="left" w:pos="709"/>
          <w:tab w:val="left" w:pos="993"/>
          <w:tab w:val="left" w:pos="1134"/>
        </w:tabs>
        <w:autoSpaceDE w:val="0"/>
        <w:autoSpaceDN w:val="0"/>
        <w:adjustRightInd w:val="0"/>
        <w:spacing w:before="0" w:beforeAutospacing="0" w:after="0" w:afterAutospacing="0"/>
        <w:ind w:left="0" w:firstLine="567"/>
        <w:contextualSpacing/>
        <w:jc w:val="both"/>
        <w:rPr>
          <w:sz w:val="28"/>
          <w:szCs w:val="28"/>
          <w:lang w:val="ru-RU"/>
        </w:rPr>
      </w:pPr>
      <w:r w:rsidRPr="00D1044B">
        <w:rPr>
          <w:sz w:val="28"/>
          <w:szCs w:val="28"/>
          <w:lang w:val="ru-RU"/>
        </w:rPr>
        <w:t>Сериков Т.М. Фотоиндуцированные электронные процессы в наноструктурированных пленках диоксида титана: дисс. Конкурс на соискание ученой степени доктора философски</w:t>
      </w:r>
      <w:r w:rsidRPr="00D1044B">
        <w:rPr>
          <w:sz w:val="28"/>
          <w:szCs w:val="28"/>
          <w:lang w:val="kk-KZ"/>
        </w:rPr>
        <w:t>и (</w:t>
      </w:r>
      <w:r w:rsidRPr="00D1044B">
        <w:rPr>
          <w:sz w:val="28"/>
          <w:szCs w:val="28"/>
        </w:rPr>
        <w:t>PhD</w:t>
      </w:r>
      <w:r w:rsidRPr="00D1044B">
        <w:rPr>
          <w:sz w:val="28"/>
          <w:szCs w:val="28"/>
          <w:lang w:val="kk-KZ"/>
        </w:rPr>
        <w:t>): 6</w:t>
      </w:r>
      <w:r w:rsidRPr="00D1044B">
        <w:rPr>
          <w:sz w:val="28"/>
          <w:szCs w:val="28"/>
        </w:rPr>
        <w:t>D</w:t>
      </w:r>
      <w:r w:rsidRPr="00D1044B">
        <w:rPr>
          <w:sz w:val="28"/>
          <w:szCs w:val="28"/>
          <w:lang w:val="ru-RU"/>
        </w:rPr>
        <w:t xml:space="preserve">060400. – </w:t>
      </w:r>
      <w:r w:rsidRPr="00D1044B">
        <w:rPr>
          <w:sz w:val="28"/>
          <w:szCs w:val="28"/>
          <w:lang w:val="kk-KZ"/>
        </w:rPr>
        <w:t xml:space="preserve">Караганда </w:t>
      </w:r>
      <w:r w:rsidRPr="00D1044B">
        <w:rPr>
          <w:sz w:val="28"/>
          <w:szCs w:val="28"/>
          <w:lang w:val="ru-RU"/>
        </w:rPr>
        <w:t>–</w:t>
      </w:r>
      <w:r w:rsidRPr="00D1044B">
        <w:rPr>
          <w:sz w:val="28"/>
          <w:szCs w:val="28"/>
          <w:lang w:val="kk-KZ"/>
        </w:rPr>
        <w:t xml:space="preserve"> 2017. </w:t>
      </w:r>
      <w:r w:rsidRPr="00D1044B">
        <w:rPr>
          <w:sz w:val="28"/>
          <w:szCs w:val="28"/>
          <w:lang w:val="ru-RU"/>
        </w:rPr>
        <w:t>–</w:t>
      </w:r>
      <w:r w:rsidRPr="00D1044B">
        <w:rPr>
          <w:sz w:val="28"/>
          <w:szCs w:val="28"/>
          <w:lang w:val="kk-KZ"/>
        </w:rPr>
        <w:t>1</w:t>
      </w:r>
      <w:r w:rsidRPr="00D1044B">
        <w:rPr>
          <w:sz w:val="28"/>
          <w:szCs w:val="28"/>
          <w:lang w:val="ru-RU"/>
        </w:rPr>
        <w:t>38 с</w:t>
      </w:r>
      <w:r w:rsidRPr="00D1044B">
        <w:rPr>
          <w:sz w:val="28"/>
          <w:szCs w:val="28"/>
          <w:lang w:val="kk-KZ"/>
        </w:rPr>
        <w:t>.</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color w:val="000000"/>
          <w:sz w:val="28"/>
          <w:szCs w:val="28"/>
        </w:rPr>
        <w:t xml:space="preserve">Wu, H.; Fan, J.; Liu, E.; Hu, X.; Ma, Y.; Fan, X.; Li, Y.; Tang, C. Facile hydrothermal synthesis of TiO2 nanospindles-reduced graphene oxide composite with a enhanced photocatalytic activity. </w:t>
      </w:r>
      <w:r w:rsidRPr="00D1044B">
        <w:rPr>
          <w:iCs/>
          <w:color w:val="000000"/>
          <w:sz w:val="28"/>
          <w:szCs w:val="28"/>
        </w:rPr>
        <w:t xml:space="preserve">J. Alloys Compd. </w:t>
      </w:r>
      <w:r w:rsidRPr="00D1044B">
        <w:rPr>
          <w:bCs/>
          <w:color w:val="000000"/>
          <w:sz w:val="28"/>
          <w:szCs w:val="28"/>
        </w:rPr>
        <w:t>2015</w:t>
      </w:r>
      <w:r w:rsidRPr="00D1044B">
        <w:rPr>
          <w:color w:val="000000"/>
          <w:sz w:val="28"/>
          <w:szCs w:val="28"/>
        </w:rPr>
        <w:t xml:space="preserve">, </w:t>
      </w:r>
      <w:r w:rsidRPr="00D1044B">
        <w:rPr>
          <w:iCs/>
          <w:color w:val="000000"/>
          <w:sz w:val="28"/>
          <w:szCs w:val="28"/>
        </w:rPr>
        <w:t>623</w:t>
      </w:r>
      <w:r w:rsidRPr="00D1044B">
        <w:rPr>
          <w:color w:val="000000"/>
          <w:sz w:val="28"/>
          <w:szCs w:val="28"/>
        </w:rPr>
        <w:t xml:space="preserve">, 298–303.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Sclafani, A.; Herrmann, J.M. Comparison of the Photoelectronic and Photocatalytic Activities of Various Anatase and Rutile Forms of Titania in Pure Liquid Organic Phases and in Aqueous Solutions. </w:t>
      </w:r>
      <w:r w:rsidRPr="00D1044B">
        <w:rPr>
          <w:iCs/>
          <w:color w:val="000000"/>
          <w:sz w:val="28"/>
          <w:szCs w:val="28"/>
        </w:rPr>
        <w:t xml:space="preserve">J. Phys. Chem. </w:t>
      </w:r>
      <w:r w:rsidRPr="00D1044B">
        <w:rPr>
          <w:bCs/>
          <w:color w:val="000000"/>
          <w:sz w:val="28"/>
          <w:szCs w:val="28"/>
        </w:rPr>
        <w:t>1996</w:t>
      </w:r>
      <w:r w:rsidRPr="00D1044B">
        <w:rPr>
          <w:color w:val="000000"/>
          <w:sz w:val="28"/>
          <w:szCs w:val="28"/>
        </w:rPr>
        <w:t xml:space="preserve">, </w:t>
      </w:r>
      <w:r w:rsidRPr="00D1044B">
        <w:rPr>
          <w:iCs/>
          <w:color w:val="000000"/>
          <w:sz w:val="28"/>
          <w:szCs w:val="28"/>
        </w:rPr>
        <w:t>100</w:t>
      </w:r>
      <w:r w:rsidRPr="00D1044B">
        <w:rPr>
          <w:color w:val="000000"/>
          <w:sz w:val="28"/>
          <w:szCs w:val="28"/>
        </w:rPr>
        <w:t xml:space="preserve">, 13655–13661.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Fox, M.A.; Dulay, M.T. Heterogeneous photocatalysis. </w:t>
      </w:r>
      <w:r w:rsidRPr="00D1044B">
        <w:rPr>
          <w:iCs/>
          <w:color w:val="000000"/>
          <w:sz w:val="28"/>
          <w:szCs w:val="28"/>
        </w:rPr>
        <w:t xml:space="preserve">Chem. Rev. </w:t>
      </w:r>
      <w:r w:rsidRPr="00D1044B">
        <w:rPr>
          <w:bCs/>
          <w:color w:val="000000"/>
          <w:sz w:val="28"/>
          <w:szCs w:val="28"/>
        </w:rPr>
        <w:t>1993</w:t>
      </w:r>
      <w:r w:rsidRPr="00D1044B">
        <w:rPr>
          <w:color w:val="000000"/>
          <w:sz w:val="28"/>
          <w:szCs w:val="28"/>
        </w:rPr>
        <w:t xml:space="preserve">, </w:t>
      </w:r>
      <w:r w:rsidRPr="00D1044B">
        <w:rPr>
          <w:iCs/>
          <w:color w:val="000000"/>
          <w:sz w:val="28"/>
          <w:szCs w:val="28"/>
        </w:rPr>
        <w:t>93</w:t>
      </w:r>
      <w:r w:rsidRPr="00D1044B">
        <w:rPr>
          <w:color w:val="000000"/>
          <w:sz w:val="28"/>
          <w:szCs w:val="28"/>
        </w:rPr>
        <w:t xml:space="preserve">, 341–357.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Houas, A.; Lachheb, H.; Ksibi, M.; Elaloui, E.; Guillard, C. Photocatalytic degradation pathway of methylene blue in water. </w:t>
      </w:r>
      <w:r w:rsidRPr="00D1044B">
        <w:rPr>
          <w:iCs/>
          <w:color w:val="000000"/>
          <w:sz w:val="28"/>
          <w:szCs w:val="28"/>
        </w:rPr>
        <w:t xml:space="preserve">Appl. Catal. B Environ. </w:t>
      </w:r>
      <w:r w:rsidRPr="00D1044B">
        <w:rPr>
          <w:bCs/>
          <w:color w:val="000000"/>
          <w:sz w:val="28"/>
          <w:szCs w:val="28"/>
        </w:rPr>
        <w:t>2001</w:t>
      </w:r>
      <w:r w:rsidRPr="00D1044B">
        <w:rPr>
          <w:color w:val="000000"/>
          <w:sz w:val="28"/>
          <w:szCs w:val="28"/>
        </w:rPr>
        <w:t xml:space="preserve">, </w:t>
      </w:r>
      <w:r w:rsidRPr="00D1044B">
        <w:rPr>
          <w:iCs/>
          <w:color w:val="000000"/>
          <w:sz w:val="28"/>
          <w:szCs w:val="28"/>
        </w:rPr>
        <w:t>31</w:t>
      </w:r>
      <w:r w:rsidRPr="00D1044B">
        <w:rPr>
          <w:color w:val="000000"/>
          <w:sz w:val="28"/>
          <w:szCs w:val="28"/>
        </w:rPr>
        <w:t xml:space="preserve">, 145–157.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Chowdhury, S.; Balasubramanian, R. Graphene/semiconductor nanocomposites (GSNs) for heterogeneous photocatalytic decolorization of wastewaters contaminated with synthetic dyes: A review. </w:t>
      </w:r>
      <w:r w:rsidRPr="00D1044B">
        <w:rPr>
          <w:iCs/>
          <w:color w:val="000000"/>
          <w:sz w:val="28"/>
          <w:szCs w:val="28"/>
        </w:rPr>
        <w:t xml:space="preserve">Appl. Catal. B Environ. </w:t>
      </w:r>
      <w:r w:rsidRPr="00D1044B">
        <w:rPr>
          <w:bCs/>
          <w:color w:val="000000"/>
          <w:sz w:val="28"/>
          <w:szCs w:val="28"/>
        </w:rPr>
        <w:t>2014</w:t>
      </w:r>
      <w:r w:rsidRPr="00D1044B">
        <w:rPr>
          <w:color w:val="000000"/>
          <w:sz w:val="28"/>
          <w:szCs w:val="28"/>
        </w:rPr>
        <w:t xml:space="preserve">, </w:t>
      </w:r>
      <w:r w:rsidRPr="00D1044B">
        <w:rPr>
          <w:iCs/>
          <w:color w:val="000000"/>
          <w:sz w:val="28"/>
          <w:szCs w:val="28"/>
        </w:rPr>
        <w:t>160–161</w:t>
      </w:r>
      <w:r w:rsidRPr="00D1044B">
        <w:rPr>
          <w:color w:val="000000"/>
          <w:sz w:val="28"/>
          <w:szCs w:val="28"/>
        </w:rPr>
        <w:t xml:space="preserve">, 307–324.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lang w:val="ru-RU"/>
        </w:rPr>
        <w:t xml:space="preserve">Фиалков А.С. Углерод, межслоевые соединения и композиты на его основе. М.: Аспект Пресс, 1997, 718 </w:t>
      </w:r>
      <w:r w:rsidRPr="00D1044B">
        <w:rPr>
          <w:sz w:val="28"/>
          <w:szCs w:val="28"/>
        </w:rPr>
        <w:t>c</w:t>
      </w:r>
      <w:r w:rsidRPr="00D1044B">
        <w:rPr>
          <w:sz w:val="28"/>
          <w:szCs w:val="28"/>
          <w:lang w:val="ru-RU"/>
        </w:rPr>
        <w:t>.</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lang w:val="ru-RU"/>
        </w:rPr>
        <w:t xml:space="preserve">Уббелоде А.Р., Льюис Ф.А. Графит и его кристаллические соединения. М.: Мир, 1965, 256 </w:t>
      </w:r>
      <w:r w:rsidRPr="00D1044B">
        <w:rPr>
          <w:sz w:val="28"/>
          <w:szCs w:val="28"/>
        </w:rPr>
        <w:t>c</w:t>
      </w:r>
      <w:r w:rsidRPr="00D1044B">
        <w:rPr>
          <w:sz w:val="28"/>
          <w:szCs w:val="28"/>
          <w:lang w:val="ru-RU"/>
        </w:rPr>
        <w:t>.</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sz w:val="28"/>
          <w:szCs w:val="28"/>
          <w:lang w:val="ru-RU"/>
        </w:rPr>
        <w:t xml:space="preserve">Химическая энциклопедия. Кнунянц И.Л. (ред.). </w:t>
      </w:r>
      <w:r w:rsidRPr="00D1044B">
        <w:rPr>
          <w:sz w:val="28"/>
          <w:szCs w:val="28"/>
        </w:rPr>
        <w:t>М.: Сов. Энцикл., 1998.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lang w:val="ru-RU"/>
        </w:rPr>
        <w:t xml:space="preserve">Губин С.П., Ткачев С.В. Графен и родственные наноформы углерода. – М.: Книжный дом «ЛИБРОКОМ», 2012, 104 </w:t>
      </w:r>
      <w:r w:rsidRPr="00D1044B">
        <w:rPr>
          <w:sz w:val="28"/>
          <w:szCs w:val="28"/>
        </w:rPr>
        <w:t>c</w:t>
      </w:r>
      <w:r w:rsidRPr="00D1044B">
        <w:rPr>
          <w:sz w:val="28"/>
          <w:szCs w:val="28"/>
          <w:lang w:val="ru-RU"/>
        </w:rPr>
        <w:t>.</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sz w:val="28"/>
          <w:szCs w:val="28"/>
          <w:lang w:val="ru-RU"/>
        </w:rPr>
        <w:t xml:space="preserve">Алексенко </w:t>
      </w:r>
      <w:r w:rsidRPr="00D1044B">
        <w:rPr>
          <w:sz w:val="28"/>
          <w:szCs w:val="28"/>
        </w:rPr>
        <w:t>A</w:t>
      </w:r>
      <w:r w:rsidRPr="00D1044B">
        <w:rPr>
          <w:sz w:val="28"/>
          <w:szCs w:val="28"/>
          <w:lang w:val="ru-RU"/>
        </w:rPr>
        <w:t xml:space="preserve">.Г. Графен. М.: БИНОМ. </w:t>
      </w:r>
      <w:r w:rsidRPr="00D1044B">
        <w:rPr>
          <w:sz w:val="28"/>
          <w:szCs w:val="28"/>
        </w:rPr>
        <w:t>2014, 168 с.</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Bolotin K.I., Sikes K.J., Jiang Z., Klima M., Fudenberg G., etc. Ultrahigh electron mobility in suspended graphene</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Balandin A.A., Ghosh S., Bao W., Calizo I., etc., Superior thermal conductivity og single-layer grapheme// Nanj Lett., 2008, V. 8, №3, P. 902-907.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Lee Ch., Wei X., Kysar J., Hone J. Measuremant of elastic properties and intrinsic strength of monolayer grapheme// Science., 2008, V.321, № 5887. – P. 385-388.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Suk J.W., Piner R.D. Ruoff R.S. Mecanical properties of monolayer graphene // ASC Nano, 2010, V. 4, № 11, P. 6557-6564.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lang w:val="kk-KZ"/>
        </w:rPr>
        <w:t xml:space="preserve">Novoselov K.S., Geim A.K., Morozov S.V., Jiang D., Zhang Y. etc. </w:t>
      </w:r>
      <w:r w:rsidRPr="00D1044B">
        <w:rPr>
          <w:sz w:val="28"/>
          <w:szCs w:val="28"/>
        </w:rPr>
        <w:t>Electric Field Effect in Atomically Thin Carbon Films // Science, 2004, V.306, № 5696, P. 666-669.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lang w:val="ru-RU"/>
        </w:rPr>
        <w:lastRenderedPageBreak/>
        <w:t xml:space="preserve">Губин С.П., Ткачев С.В. Графен и материалы на его основе. – М.: Наносистемы, 2010, 39 </w:t>
      </w:r>
      <w:r w:rsidRPr="00D1044B">
        <w:rPr>
          <w:sz w:val="28"/>
          <w:szCs w:val="28"/>
        </w:rPr>
        <w:t>c</w:t>
      </w:r>
      <w:r w:rsidRPr="00D1044B">
        <w:rPr>
          <w:sz w:val="28"/>
          <w:szCs w:val="28"/>
          <w:lang w:val="ru-RU"/>
        </w:rPr>
        <w:t>.</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color w:val="000000"/>
          <w:sz w:val="28"/>
          <w:szCs w:val="28"/>
        </w:rPr>
        <w:t>Yan X.M., Kang J., Gao L., Xiong L., Mei P. Solvothermal synthesis of carbon coated N–doped TiO 2 nanostructures with enhanced visible light catalytic activity // Applied Surface Science. – 2013. – Vol. 265. – P. 778–783.</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rStyle w:val="fontstyle01"/>
          <w:rFonts w:ascii="Times New Roman" w:hAnsi="Times New Roman"/>
          <w:sz w:val="28"/>
          <w:szCs w:val="28"/>
        </w:rPr>
        <w:t>Bai R.G., Muthoosamy K., Manickam S., Hilal-Alnaqbi</w:t>
      </w:r>
      <w:r w:rsidRPr="00D1044B">
        <w:rPr>
          <w:rStyle w:val="fontstyle01"/>
          <w:rFonts w:ascii="Times New Roman" w:hAnsi="Times New Roman"/>
          <w:color w:val="00007D"/>
          <w:sz w:val="28"/>
          <w:szCs w:val="28"/>
        </w:rPr>
        <w:t xml:space="preserve"> </w:t>
      </w:r>
      <w:r w:rsidRPr="00D1044B">
        <w:rPr>
          <w:rStyle w:val="fontstyle01"/>
          <w:rFonts w:ascii="Times New Roman" w:hAnsi="Times New Roman"/>
          <w:sz w:val="28"/>
          <w:szCs w:val="28"/>
        </w:rPr>
        <w:t xml:space="preserve">A. </w:t>
      </w:r>
      <w:r w:rsidRPr="00D1044B">
        <w:rPr>
          <w:color w:val="000000"/>
          <w:sz w:val="28"/>
          <w:szCs w:val="28"/>
        </w:rPr>
        <w:t>Graphene-based 3D scaffolds in tissue engineering: fabrication, applications, and future scope in liver tissue engineering</w:t>
      </w:r>
      <w:r w:rsidRPr="00D1044B">
        <w:rPr>
          <w:sz w:val="28"/>
          <w:szCs w:val="28"/>
        </w:rPr>
        <w:t xml:space="preserve"> // International Journal of Nanomedicine. – 2019. – V.14. – P. 5753-5783</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Moazami A., Montazer M., Dolatabadi M.K. Tunable Functional Properties on Polyester Fabric Using Simultaneous green reduction of graphene oxide and silver nitrate // Fibers and Polymers. – 2016. – Vol. 17. №19. – P. 1359-1370.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Bessergenev V.G., Khmelinskii I.V., Pereira R.J.F. et al. Preparation of TiO</w:t>
      </w:r>
      <w:r w:rsidRPr="00D1044B">
        <w:rPr>
          <w:color w:val="000000"/>
          <w:sz w:val="28"/>
          <w:szCs w:val="28"/>
          <w:vertAlign w:val="subscript"/>
        </w:rPr>
        <w:t>2</w:t>
      </w:r>
      <w:r w:rsidRPr="00D1044B">
        <w:rPr>
          <w:color w:val="000000"/>
          <w:sz w:val="28"/>
          <w:szCs w:val="28"/>
        </w:rPr>
        <w:t xml:space="preserve"> films by CVD method and its electrical, structural and optical properties // Vacuum. – 2002. – Vol. 64. – P. 275–279.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Bahnemann D., Henglein A., Lillie J., Spanhel L. Flash photolysis observation of the absorption spectra of trapped positive holes and electrons in colloidal titanium dioxide // J. Phys. Chem. – 1984. – Vol. 88. – P. 709–711.</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 xml:space="preserve"> Boardmana A.D., Zayats A.V. Chapter 11 – Nonlinear Plasmonics // Modern Plasmonics. – 2014. – Vol. 4. – P. 329–347.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 xml:space="preserve"> Bahnemann D., Henglein A., Spanhel L. Faraday Discuss // Chem. Soc. –1984. – Vol. 78. – P. 151–163.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Dong F., Kelong H., Shuqin L. Fabrication and Photoluminiscent Properties of Titanium Oxide Nanotube Arrays // J. Braz. Chem. Soc. – 2008. – Vol. 19, №. 6. – P. 1059–1064.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 xml:space="preserve"> Kormann C., Bahnemann D.W., Hoffmann M.R. Photolysis of chloroform and other organic molecules in aqueous titanium dioxide suspensions // J. Phys. Chem. – 1991. – Vol. 25. – P. 494–500.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Kavan L., Stoto T., Gratzel M., Fitzmaurice D., Shklover V. Quantum size effects in nanocrystalline semiconducting titania layers prepared by anodic oxidative hydrolysis of titanium trichloride // J. Phys. Chem. – 1993. – Vol. 97. – P. 9493–9498.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Paredes J.I., Villar-Rodil S., Martinez-Alonso A., Tascon J.M.D. Graphene oxide dispersions in organic solvents // Langmuir. – 2008. – Vol. 24. №19. – P. 10560-10564.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Lomeda J.R., Doyle C.D., Kosynkin D.V., Hwang W.-F., Tour J.M. Diazonium functionalization of surfactant-wrapped chemically converted graphene sheets// J. Am. Chem. Soc. – 2008. – Vol. 130. № 48. – P. 16201-16206.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Tung V.C., Allen M.J., Yang Y., Kaner R.B. Highthroughput solution processing of large-scale grapheme // Nature Nanotech. – 2008. –Vol. 4. №1. – P. 25-29.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rStyle w:val="fontstyle01"/>
          <w:rFonts w:ascii="Times New Roman" w:hAnsi="Times New Roman"/>
          <w:sz w:val="28"/>
          <w:szCs w:val="28"/>
        </w:rPr>
        <w:t xml:space="preserve">Li D., Muller M.B., Gilje S., Kaner R.B., Wallace G.G. Processable aqueous dispersions of graphene nanosheets // </w:t>
      </w:r>
      <w:r w:rsidRPr="00D1044B">
        <w:rPr>
          <w:rStyle w:val="fontstyle21"/>
          <w:rFonts w:ascii="Times New Roman" w:hAnsi="Times New Roman"/>
          <w:i w:val="0"/>
          <w:sz w:val="28"/>
          <w:szCs w:val="28"/>
        </w:rPr>
        <w:t>Nature Nanotechnology</w:t>
      </w:r>
      <w:r w:rsidRPr="00D1044B">
        <w:rPr>
          <w:rStyle w:val="fontstyle01"/>
          <w:rFonts w:ascii="Times New Roman" w:hAnsi="Times New Roman"/>
          <w:sz w:val="28"/>
          <w:szCs w:val="28"/>
        </w:rPr>
        <w:t>. – 2008. – Vol. 3. – P. 101-105.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 xml:space="preserve">Stankovich S., Dikin D.A., Piner R.D., Kohlhaas K.A., Kleihammes A., Jia Y., Wu Y., Nguyen S.T., Ruoff R.S. Synthesis of graphene-based nanosheets via </w:t>
      </w:r>
      <w:r w:rsidRPr="00D1044B">
        <w:rPr>
          <w:color w:val="242021"/>
          <w:sz w:val="28"/>
          <w:szCs w:val="28"/>
        </w:rPr>
        <w:lastRenderedPageBreak/>
        <w:t>chemical reduction of exfoliated graphite oxide // Carbon. – 2007. – Vol. 45. № 7. – P. 1558-1565.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Wang Q., Li J. J. and Gu C. Z. Enhanced UV response of single anodic TiO</w:t>
      </w:r>
      <w:r w:rsidRPr="00D1044B">
        <w:rPr>
          <w:sz w:val="28"/>
          <w:szCs w:val="28"/>
          <w:vertAlign w:val="subscript"/>
        </w:rPr>
        <w:t>2</w:t>
      </w:r>
      <w:r w:rsidRPr="00D1044B">
        <w:rPr>
          <w:sz w:val="28"/>
          <w:szCs w:val="28"/>
        </w:rPr>
        <w:t xml:space="preserve"> nanotube: effect of watermodified microstructures // J. Phys. Chem. C. – 2012. – Vol. </w:t>
      </w:r>
      <w:r w:rsidRPr="00D1044B">
        <w:rPr>
          <w:bCs/>
          <w:sz w:val="28"/>
          <w:szCs w:val="28"/>
        </w:rPr>
        <w:t xml:space="preserve">116. </w:t>
      </w:r>
      <w:r w:rsidRPr="00D1044B">
        <w:rPr>
          <w:bCs/>
          <w:sz w:val="28"/>
          <w:szCs w:val="28"/>
          <w:lang w:val="ru-RU"/>
        </w:rPr>
        <w:t xml:space="preserve">№ </w:t>
      </w:r>
      <w:r w:rsidRPr="00D1044B">
        <w:rPr>
          <w:sz w:val="28"/>
          <w:szCs w:val="28"/>
        </w:rPr>
        <w:t xml:space="preserve">32. – P. 16864-16869.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Gao J., Liu F., Liu Y., Ma N., Wang Zh., Zhang X. Environment-Friendly method to produce graphene that employs vitamin C and Amino Acid // Chem. Mater. – 2010. – Vol. 22. № 7. – P. 2213-2218.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Schniepp H.C., Li J.-L., McAllister M.J., Sai H., HerreraAlonso M., Adamson D.H., Prud'homme R.K., Car R., Saville D.A., Aksay I.A. Functionalized single graphene sheets derived from splitting graphite oxide // J. Phys. Chem. B. – 2006. – Vol. 110. № 17. – P. 8535-8539.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242021"/>
          <w:sz w:val="28"/>
          <w:szCs w:val="28"/>
        </w:rPr>
        <w:t>Boehm H.P., Eckel M., Scholz W. Über den Bildungsmechanismus des Graphitoxids // Anorg. Allg. Chem. – 1967. – Vol. 353. – P. 236-242.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Murugan A.V., Muraliganth T., Manthiram A. Rapid, Facile Microwave-Solvothermal Synthesis of Graphene Nanosheets and Their Polyaniline Nanocomposites for Energy Strorage // Chem. Mater.</w:t>
      </w:r>
      <w:r w:rsidRPr="00D1044B">
        <w:rPr>
          <w:sz w:val="28"/>
          <w:szCs w:val="28"/>
          <w:lang w:val="kk-KZ"/>
        </w:rPr>
        <w:t xml:space="preserve"> </w:t>
      </w:r>
      <w:r w:rsidRPr="00D1044B">
        <w:rPr>
          <w:sz w:val="28"/>
          <w:szCs w:val="28"/>
        </w:rPr>
        <w:t>– 2009. – Vol. 21. P. 5004-5006.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Zangmeister Ch.D. Preparation and evoluation of graphite oxide reduced at 220°C // Chem. Mater. – 2010. – Vol. 22. №19. – P. 5625-5629.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242021"/>
          <w:sz w:val="28"/>
          <w:szCs w:val="28"/>
        </w:rPr>
        <w:t>Lin Y., Yao J, Li Zh., Liu Y., Li Zh., Wong Ch.-P. Solvent-Assisted Thermal Reduction of Graphite Oxide // J. Phys. Chem. C – 2010. –Vol. 114. № 35. – P. 14819-14825.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242021"/>
          <w:sz w:val="28"/>
          <w:szCs w:val="28"/>
        </w:rPr>
        <w:t>Li X., Zhang G., Bai X., Sun X., Wang X., Wang E. Dai H. Highly conducting graphene sheets and Langmuir–Blodgett films // Nature Nanotech. – 2008. – Vol. 3. № 9. – P. 538-542.</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Ibrayev N.Kh., Seliverstova E.V., Zhumabekov A.Zh. Preparation and studying of langmuir films based on n-doped graphene oxide // «Russian-Japanese Conference Chemical Physics of Molecules and Polyfunctional Materials» october 30-31. – 2018. – Orenburg, Russian Federation, P. 76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242021"/>
          <w:sz w:val="28"/>
          <w:szCs w:val="28"/>
        </w:rPr>
        <w:t>Gomez-Navarro C., Meyer J.C., Sundaram R.S., Chuvilin A., Kurasch S., Burghard M., Kern K., Kaiser U. Atomic Structure of Reduced Graphene Oxide // Nano Lett. – 2010. – Vol. 10. № 4. – P. 1144-1148.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color w:val="505050"/>
          <w:sz w:val="28"/>
          <w:szCs w:val="28"/>
        </w:rPr>
      </w:pPr>
      <w:r w:rsidRPr="00D1044B">
        <w:rPr>
          <w:color w:val="242021"/>
          <w:sz w:val="28"/>
          <w:szCs w:val="28"/>
        </w:rPr>
        <w:t>Paredes J.I., Villar-Rodil S., Solıs-Fernandez P., MartınezAlonso A., Tascon J.M.D. Atomic Force and Scanning Tunneling Microscopy Imaging of Graphene Nanosheets Derived from Graphite Oxide // Langmuir – 2009. – Vol. 25. № 10. – P. 5957-5968.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eastAsia="en-US"/>
        </w:rPr>
      </w:pPr>
      <w:r w:rsidRPr="00D1044B">
        <w:rPr>
          <w:sz w:val="28"/>
          <w:szCs w:val="28"/>
        </w:rPr>
        <w:t xml:space="preserve">Bahadur J., Pal K. </w:t>
      </w:r>
      <w:r w:rsidRPr="00D1044B">
        <w:rPr>
          <w:rStyle w:val="title-text"/>
          <w:sz w:val="28"/>
          <w:szCs w:val="28"/>
        </w:rPr>
        <w:t>Structural and magnetic properties of reduced graphene oxide-TiO</w:t>
      </w:r>
      <w:r w:rsidRPr="00D1044B">
        <w:rPr>
          <w:rStyle w:val="title-text"/>
          <w:sz w:val="28"/>
          <w:szCs w:val="28"/>
          <w:vertAlign w:val="subscript"/>
        </w:rPr>
        <w:t>2</w:t>
      </w:r>
      <w:r w:rsidRPr="00D1044B">
        <w:rPr>
          <w:rStyle w:val="title-text"/>
          <w:sz w:val="28"/>
          <w:szCs w:val="28"/>
        </w:rPr>
        <w:t xml:space="preserve"> nanoflower composite // </w:t>
      </w:r>
      <w:r w:rsidRPr="00D1044B">
        <w:rPr>
          <w:sz w:val="28"/>
          <w:szCs w:val="28"/>
        </w:rPr>
        <w:t xml:space="preserve">Physica E: </w:t>
      </w:r>
      <w:r w:rsidRPr="00D1044B">
        <w:rPr>
          <w:iCs/>
          <w:sz w:val="28"/>
          <w:szCs w:val="28"/>
        </w:rPr>
        <w:t>Low-dimensional Systems and Nanostructures</w:t>
      </w:r>
      <w:r w:rsidRPr="00D1044B">
        <w:rPr>
          <w:sz w:val="28"/>
          <w:szCs w:val="28"/>
        </w:rPr>
        <w:t xml:space="preserve"> – 2017. – Vol. 90. – P. 98-103.</w:t>
      </w:r>
    </w:p>
    <w:p w:rsidR="00D1044B" w:rsidRPr="00D1044B" w:rsidRDefault="00D1044B" w:rsidP="00D1044B">
      <w:pPr>
        <w:pStyle w:val="a7"/>
        <w:numPr>
          <w:ilvl w:val="0"/>
          <w:numId w:val="11"/>
        </w:numPr>
        <w:tabs>
          <w:tab w:val="left" w:pos="426"/>
          <w:tab w:val="left" w:pos="709"/>
          <w:tab w:val="left" w:pos="851"/>
          <w:tab w:val="left" w:pos="993"/>
          <w:tab w:val="left" w:pos="1134"/>
        </w:tabs>
        <w:spacing w:before="0" w:beforeAutospacing="0" w:after="0" w:afterAutospacing="0"/>
        <w:ind w:left="0" w:firstLine="567"/>
        <w:contextualSpacing/>
        <w:jc w:val="both"/>
        <w:rPr>
          <w:sz w:val="28"/>
          <w:szCs w:val="28"/>
        </w:rPr>
      </w:pPr>
      <w:r w:rsidRPr="00D1044B">
        <w:rPr>
          <w:sz w:val="28"/>
          <w:szCs w:val="28"/>
        </w:rPr>
        <w:t>Manzoor M., Rafiq A., Ikram M., Nafees M., Ali S. Structural, optical, and magnetic study of Ni</w:t>
      </w:r>
      <w:r w:rsidRPr="00D1044B">
        <w:rPr>
          <w:sz w:val="28"/>
          <w:szCs w:val="28"/>
        </w:rPr>
        <w:noBreakHyphen/>
        <w:t>doped TiO</w:t>
      </w:r>
      <w:r w:rsidRPr="00D1044B">
        <w:rPr>
          <w:sz w:val="28"/>
          <w:szCs w:val="28"/>
          <w:vertAlign w:val="subscript"/>
        </w:rPr>
        <w:t>2</w:t>
      </w:r>
      <w:r w:rsidRPr="00D1044B">
        <w:rPr>
          <w:sz w:val="28"/>
          <w:szCs w:val="28"/>
        </w:rPr>
        <w:t xml:space="preserve"> nanoparticles synthesized by sol–gel method // Inter. Nano Lett. – 2018. Vol. 8 </w:t>
      </w:r>
      <w:r w:rsidRPr="00D1044B">
        <w:rPr>
          <w:sz w:val="28"/>
          <w:szCs w:val="28"/>
          <w:lang w:val="ru-RU"/>
        </w:rPr>
        <w:t xml:space="preserve">№ </w:t>
      </w:r>
      <w:r w:rsidRPr="00D1044B">
        <w:rPr>
          <w:sz w:val="28"/>
          <w:szCs w:val="28"/>
        </w:rPr>
        <w:t>1</w:t>
      </w:r>
      <w:r w:rsidRPr="00D1044B">
        <w:rPr>
          <w:sz w:val="28"/>
          <w:szCs w:val="28"/>
          <w:lang w:val="ru-RU"/>
        </w:rPr>
        <w:t xml:space="preserve">. </w:t>
      </w:r>
      <w:r w:rsidRPr="00D1044B">
        <w:rPr>
          <w:sz w:val="28"/>
          <w:szCs w:val="28"/>
        </w:rPr>
        <w:t>– P. 1-8.</w:t>
      </w:r>
    </w:p>
    <w:p w:rsidR="00D1044B" w:rsidRPr="00D1044B" w:rsidRDefault="00D1044B" w:rsidP="00D1044B">
      <w:pPr>
        <w:pStyle w:val="a7"/>
        <w:numPr>
          <w:ilvl w:val="0"/>
          <w:numId w:val="11"/>
        </w:numPr>
        <w:tabs>
          <w:tab w:val="left" w:pos="426"/>
          <w:tab w:val="left" w:pos="709"/>
          <w:tab w:val="left" w:pos="851"/>
          <w:tab w:val="left" w:pos="993"/>
          <w:tab w:val="left" w:pos="1134"/>
        </w:tabs>
        <w:spacing w:before="0" w:beforeAutospacing="0" w:after="0" w:afterAutospacing="0"/>
        <w:ind w:left="0" w:firstLine="567"/>
        <w:contextualSpacing/>
        <w:jc w:val="both"/>
        <w:rPr>
          <w:sz w:val="28"/>
          <w:szCs w:val="28"/>
        </w:rPr>
      </w:pPr>
      <w:r w:rsidRPr="00D1044B">
        <w:rPr>
          <w:sz w:val="28"/>
          <w:szCs w:val="28"/>
        </w:rPr>
        <w:t>Aqeel M., Anjum S., Imran M. TiO</w:t>
      </w:r>
      <w:r w:rsidRPr="00D1044B">
        <w:rPr>
          <w:sz w:val="28"/>
          <w:szCs w:val="28"/>
          <w:vertAlign w:val="subscript"/>
        </w:rPr>
        <w:t>2</w:t>
      </w:r>
      <w:r w:rsidRPr="00D1044B">
        <w:rPr>
          <w:sz w:val="28"/>
          <w:szCs w:val="28"/>
        </w:rPr>
        <w:t xml:space="preserve">@RGO (reduced graphene oxide) doped nanoparticles demonstrated improved photocatalytic activity // J. Mater. Res. Express – 2019. –Vol. 6. – P. 086215.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sz w:val="28"/>
          <w:szCs w:val="28"/>
        </w:rPr>
        <w:lastRenderedPageBreak/>
        <w:t>Wang T., Tang T., Gao Y., Chen Q., Zhang Zh., Bian H. Hydrothermal preparation of Ag-TiO</w:t>
      </w:r>
      <w:r w:rsidRPr="00D1044B">
        <w:rPr>
          <w:sz w:val="28"/>
          <w:szCs w:val="28"/>
          <w:vertAlign w:val="subscript"/>
        </w:rPr>
        <w:t>2</w:t>
      </w:r>
      <w:r w:rsidRPr="00D1044B">
        <w:rPr>
          <w:sz w:val="28"/>
          <w:szCs w:val="28"/>
        </w:rPr>
        <w:t xml:space="preserve">-reduced graphene oxide ternary microspheres structure composite for enhancing photocatalytic activity // </w:t>
      </w:r>
      <w:r w:rsidRPr="00D1044B">
        <w:rPr>
          <w:iCs/>
          <w:sz w:val="28"/>
          <w:szCs w:val="28"/>
        </w:rPr>
        <w:t xml:space="preserve">Physica E: Low-dimensional Systems and Nanostructures – 2019. – Vol. </w:t>
      </w:r>
      <w:r w:rsidRPr="00D1044B">
        <w:rPr>
          <w:sz w:val="28"/>
          <w:szCs w:val="28"/>
        </w:rPr>
        <w:t>112. – P. 128–136.</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Williams G., Seger B., Kamat P.V., TiO</w:t>
      </w:r>
      <w:r w:rsidRPr="00D1044B">
        <w:rPr>
          <w:szCs w:val="28"/>
          <w:vertAlign w:val="subscript"/>
        </w:rPr>
        <w:t>2</w:t>
      </w:r>
      <w:r w:rsidRPr="00D1044B">
        <w:rPr>
          <w:szCs w:val="28"/>
        </w:rPr>
        <w:t>-Graphene Nanocomposites. UV-Assisted Photocatalytic Reduction of Graphene Oxide // ACS Nano – 2008. – Vol. 2. – P. 1487-1491.</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Cheetham A.K., Rao C.N.R., Muller A. </w:t>
      </w:r>
      <w:r w:rsidRPr="00D1044B">
        <w:rPr>
          <w:iCs/>
          <w:color w:val="000000"/>
          <w:sz w:val="28"/>
          <w:szCs w:val="28"/>
        </w:rPr>
        <w:t>The Chemistry of Nanomaterials: Synthesis, Properties and Applications</w:t>
      </w:r>
      <w:r w:rsidRPr="00D1044B">
        <w:rPr>
          <w:color w:val="000000"/>
          <w:sz w:val="28"/>
          <w:szCs w:val="28"/>
        </w:rPr>
        <w:t xml:space="preserve"> // WILEY-VCH Verlag GmbH &amp; Co. KGaA: Weinheim, Germany – 2004. – ISBN 3527306862.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Chen X., Mao S.S. Titanium dioxide nanomaterials: Synthesis, properties, modifications and applications // </w:t>
      </w:r>
      <w:r w:rsidRPr="00D1044B">
        <w:rPr>
          <w:iCs/>
          <w:color w:val="000000"/>
          <w:sz w:val="28"/>
          <w:szCs w:val="28"/>
        </w:rPr>
        <w:t xml:space="preserve">Chem. Rev. – </w:t>
      </w:r>
      <w:r w:rsidRPr="00D1044B">
        <w:rPr>
          <w:bCs/>
          <w:color w:val="000000"/>
          <w:sz w:val="28"/>
          <w:szCs w:val="28"/>
        </w:rPr>
        <w:t xml:space="preserve">2007. </w:t>
      </w:r>
      <w:r w:rsidRPr="00D1044B">
        <w:rPr>
          <w:color w:val="000000"/>
          <w:sz w:val="28"/>
          <w:szCs w:val="28"/>
        </w:rPr>
        <w:t xml:space="preserve">– Vol. </w:t>
      </w:r>
      <w:r w:rsidRPr="00D1044B">
        <w:rPr>
          <w:iCs/>
          <w:color w:val="000000"/>
          <w:sz w:val="28"/>
          <w:szCs w:val="28"/>
        </w:rPr>
        <w:t>107</w:t>
      </w:r>
      <w:r w:rsidRPr="00D1044B">
        <w:rPr>
          <w:color w:val="000000"/>
          <w:sz w:val="28"/>
          <w:szCs w:val="28"/>
        </w:rPr>
        <w:t xml:space="preserve">. – P. 2891–2959.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Guo Z., Tan L. </w:t>
      </w:r>
      <w:r w:rsidRPr="00D1044B">
        <w:rPr>
          <w:iCs/>
          <w:color w:val="000000"/>
          <w:sz w:val="28"/>
          <w:szCs w:val="28"/>
        </w:rPr>
        <w:t>Fundamentals and Applications of Nanomaterials</w:t>
      </w:r>
      <w:r w:rsidRPr="00D1044B">
        <w:rPr>
          <w:color w:val="000000"/>
          <w:sz w:val="28"/>
          <w:szCs w:val="28"/>
        </w:rPr>
        <w:t xml:space="preserve"> // Artech House: Washington, DC, USA – 2009. – ISBN 1596932635.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Byrappa K., Yoshimura M. </w:t>
      </w:r>
      <w:r w:rsidRPr="00D1044B">
        <w:rPr>
          <w:iCs/>
          <w:color w:val="000000"/>
          <w:sz w:val="28"/>
          <w:szCs w:val="28"/>
        </w:rPr>
        <w:t>Handbook of Hydrothermal Technology: A Technology for Crystal Growth and Materials Processing</w:t>
      </w:r>
      <w:r w:rsidRPr="00D1044B">
        <w:rPr>
          <w:color w:val="000000"/>
          <w:sz w:val="28"/>
          <w:szCs w:val="28"/>
        </w:rPr>
        <w:t xml:space="preserve"> // William Andrew Publishing: Norwich, NY, USA – 2001. – ISBN 081551445X.</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Gu Y., Xing M., Zhang J. Synthesis and photocatalytic activity of graphene based doped TiO</w:t>
      </w:r>
      <w:r w:rsidRPr="00D1044B">
        <w:rPr>
          <w:color w:val="000000"/>
          <w:sz w:val="28"/>
          <w:szCs w:val="28"/>
          <w:vertAlign w:val="subscript"/>
        </w:rPr>
        <w:t>2</w:t>
      </w:r>
      <w:r w:rsidRPr="00D1044B">
        <w:rPr>
          <w:color w:val="000000"/>
          <w:sz w:val="28"/>
          <w:szCs w:val="28"/>
        </w:rPr>
        <w:t xml:space="preserve"> nanocomposites // </w:t>
      </w:r>
      <w:r w:rsidRPr="00D1044B">
        <w:rPr>
          <w:iCs/>
          <w:color w:val="000000"/>
          <w:sz w:val="28"/>
          <w:szCs w:val="28"/>
        </w:rPr>
        <w:t xml:space="preserve">Appl. Surf. Sci. – </w:t>
      </w:r>
      <w:r w:rsidRPr="00D1044B">
        <w:rPr>
          <w:bCs/>
          <w:color w:val="000000"/>
          <w:sz w:val="28"/>
          <w:szCs w:val="28"/>
        </w:rPr>
        <w:t>2014</w:t>
      </w:r>
      <w:r w:rsidRPr="00D1044B">
        <w:rPr>
          <w:color w:val="000000"/>
          <w:sz w:val="28"/>
          <w:szCs w:val="28"/>
        </w:rPr>
        <w:t xml:space="preserve">. – Vol. </w:t>
      </w:r>
      <w:r w:rsidRPr="00D1044B">
        <w:rPr>
          <w:iCs/>
          <w:color w:val="000000"/>
          <w:sz w:val="28"/>
          <w:szCs w:val="28"/>
        </w:rPr>
        <w:t>319</w:t>
      </w:r>
      <w:r w:rsidRPr="00D1044B">
        <w:rPr>
          <w:color w:val="000000"/>
          <w:sz w:val="28"/>
          <w:szCs w:val="28"/>
        </w:rPr>
        <w:t>. – P. 2–9.</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Sher Shah M.S.A., Park R., Zhang K., Park J.H., Yoo P.J. Green synthesis of biphasic TiO</w:t>
      </w:r>
      <w:r w:rsidRPr="00D1044B">
        <w:rPr>
          <w:color w:val="000000"/>
          <w:sz w:val="28"/>
          <w:szCs w:val="28"/>
          <w:vertAlign w:val="subscript"/>
        </w:rPr>
        <w:t>2</w:t>
      </w:r>
      <w:r w:rsidRPr="00D1044B">
        <w:rPr>
          <w:color w:val="000000"/>
          <w:sz w:val="28"/>
          <w:szCs w:val="28"/>
        </w:rPr>
        <w:t xml:space="preserve">-reduced graphene oxide nanocomposites with highly enhanced photocatalytic activity // </w:t>
      </w:r>
      <w:r w:rsidRPr="00D1044B">
        <w:rPr>
          <w:iCs/>
          <w:color w:val="000000"/>
          <w:sz w:val="28"/>
          <w:szCs w:val="28"/>
        </w:rPr>
        <w:t xml:space="preserve">ACS Appl. Mater. Interfaces – </w:t>
      </w:r>
      <w:r w:rsidRPr="00D1044B">
        <w:rPr>
          <w:bCs/>
          <w:color w:val="000000"/>
          <w:sz w:val="28"/>
          <w:szCs w:val="28"/>
        </w:rPr>
        <w:t>2012. – Vol.</w:t>
      </w:r>
      <w:r w:rsidRPr="00D1044B">
        <w:rPr>
          <w:color w:val="000000"/>
          <w:sz w:val="28"/>
          <w:szCs w:val="28"/>
        </w:rPr>
        <w:t xml:space="preserve"> </w:t>
      </w:r>
      <w:r w:rsidRPr="00D1044B">
        <w:rPr>
          <w:iCs/>
          <w:color w:val="000000"/>
          <w:sz w:val="28"/>
          <w:szCs w:val="28"/>
        </w:rPr>
        <w:t>4</w:t>
      </w:r>
      <w:r w:rsidRPr="00D1044B">
        <w:rPr>
          <w:color w:val="000000"/>
          <w:sz w:val="28"/>
          <w:szCs w:val="28"/>
        </w:rPr>
        <w:t>. – P. 3893-3901.</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Bai X., Zhang X., Hua Z., Ma W., Dai Z., Huang X., Gu H. Uniformly distributed anatase TiO</w:t>
      </w:r>
      <w:r w:rsidRPr="00D1044B">
        <w:rPr>
          <w:color w:val="000000"/>
          <w:sz w:val="28"/>
          <w:szCs w:val="28"/>
          <w:vertAlign w:val="subscript"/>
        </w:rPr>
        <w:t>2</w:t>
      </w:r>
      <w:r w:rsidRPr="00D1044B">
        <w:rPr>
          <w:color w:val="000000"/>
          <w:sz w:val="28"/>
          <w:szCs w:val="28"/>
        </w:rPr>
        <w:t xml:space="preserve"> nanoparticles on graphene: Synthesis, characterization, and photocatalytic application // </w:t>
      </w:r>
      <w:r w:rsidRPr="00D1044B">
        <w:rPr>
          <w:iCs/>
          <w:color w:val="000000"/>
          <w:sz w:val="28"/>
          <w:szCs w:val="28"/>
        </w:rPr>
        <w:t xml:space="preserve">J. Alloys Compd. – </w:t>
      </w:r>
      <w:r w:rsidRPr="00D1044B">
        <w:rPr>
          <w:bCs/>
          <w:color w:val="000000"/>
          <w:sz w:val="28"/>
          <w:szCs w:val="28"/>
        </w:rPr>
        <w:t>2014.</w:t>
      </w:r>
      <w:r w:rsidRPr="00D1044B">
        <w:rPr>
          <w:color w:val="000000"/>
          <w:sz w:val="28"/>
          <w:szCs w:val="28"/>
        </w:rPr>
        <w:t xml:space="preserve"> – Vol. </w:t>
      </w:r>
      <w:r w:rsidRPr="00D1044B">
        <w:rPr>
          <w:iCs/>
          <w:color w:val="000000"/>
          <w:sz w:val="28"/>
          <w:szCs w:val="28"/>
        </w:rPr>
        <w:t>599</w:t>
      </w:r>
      <w:r w:rsidRPr="00D1044B">
        <w:rPr>
          <w:color w:val="000000"/>
          <w:sz w:val="28"/>
          <w:szCs w:val="28"/>
        </w:rPr>
        <w:t>. – P. 10–18.</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sz w:val="28"/>
          <w:szCs w:val="28"/>
        </w:rPr>
        <w:t>Swamy V., Kuznetsov A., Dubrovinsky L.S., Caruso R.A., Shchukin D.G., Muddle B. C. Finite-size and pressure effects on the Raman spectrum of nanocrystalline anatase TiO</w:t>
      </w:r>
      <w:r w:rsidRPr="00D1044B">
        <w:rPr>
          <w:sz w:val="28"/>
          <w:szCs w:val="28"/>
          <w:vertAlign w:val="subscript"/>
        </w:rPr>
        <w:t>2</w:t>
      </w:r>
      <w:r w:rsidRPr="00D1044B">
        <w:rPr>
          <w:sz w:val="28"/>
          <w:szCs w:val="28"/>
        </w:rPr>
        <w:t xml:space="preserve"> // Phys. Rev. B – 2005. – Vol. 71. </w:t>
      </w:r>
      <w:r w:rsidRPr="00D1044B">
        <w:rPr>
          <w:sz w:val="28"/>
          <w:szCs w:val="28"/>
          <w:lang w:val="ru-RU"/>
        </w:rPr>
        <w:t>№</w:t>
      </w:r>
      <w:r w:rsidRPr="00D1044B">
        <w:rPr>
          <w:sz w:val="28"/>
          <w:szCs w:val="28"/>
        </w:rPr>
        <w:t xml:space="preserve"> 18. – P. 184302/1–11.</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right="110" w:firstLine="567"/>
        <w:contextualSpacing/>
        <w:jc w:val="both"/>
        <w:rPr>
          <w:sz w:val="28"/>
          <w:szCs w:val="28"/>
        </w:rPr>
      </w:pPr>
      <w:r w:rsidRPr="00D1044B">
        <w:rPr>
          <w:sz w:val="28"/>
          <w:szCs w:val="28"/>
        </w:rPr>
        <w:t>Ohsaka T., Izumi F., Fujiki Y. Raman spectrum of anatase TiO</w:t>
      </w:r>
      <w:r w:rsidRPr="00D1044B">
        <w:rPr>
          <w:sz w:val="28"/>
          <w:szCs w:val="28"/>
          <w:vertAlign w:val="subscript"/>
        </w:rPr>
        <w:t>2</w:t>
      </w:r>
      <w:r w:rsidRPr="00D1044B">
        <w:rPr>
          <w:sz w:val="28"/>
          <w:szCs w:val="28"/>
        </w:rPr>
        <w:t xml:space="preserve"> // J. Raman. Spectroscopy. – 1978. – Vol. 7. – P. 321–324.</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sz w:val="28"/>
          <w:szCs w:val="28"/>
        </w:rPr>
        <w:t>Zhang W., Cui J., Tao C-an, Wu Y., Li Z., Ma L. A strategy for producing pure single-layer graphene sheets based on a confined self-assembly approach // Angew. Chem. International Edition – 2009. – Vol. 48. – P. 5864–5868.</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Cai D., Lian P., Zhu X., Liang S., Yang W., Wang H. High specific capacity of TiO</w:t>
      </w:r>
      <w:r w:rsidRPr="00D1044B">
        <w:rPr>
          <w:color w:val="000000"/>
          <w:sz w:val="28"/>
          <w:szCs w:val="28"/>
          <w:vertAlign w:val="subscript"/>
        </w:rPr>
        <w:t>2</w:t>
      </w:r>
      <w:r w:rsidRPr="00D1044B">
        <w:rPr>
          <w:color w:val="000000"/>
          <w:sz w:val="28"/>
          <w:szCs w:val="28"/>
        </w:rPr>
        <w:t xml:space="preserve">-graphene nanocomposite as an anode material for lithium-ion batteries in an enlarged potential window // </w:t>
      </w:r>
      <w:r w:rsidRPr="00D1044B">
        <w:rPr>
          <w:iCs/>
          <w:color w:val="000000"/>
          <w:sz w:val="28"/>
          <w:szCs w:val="28"/>
        </w:rPr>
        <w:t xml:space="preserve">Electrochim. Acta – </w:t>
      </w:r>
      <w:r w:rsidRPr="00D1044B">
        <w:rPr>
          <w:bCs/>
          <w:color w:val="000000"/>
          <w:sz w:val="28"/>
          <w:szCs w:val="28"/>
        </w:rPr>
        <w:t>2012</w:t>
      </w:r>
      <w:r w:rsidRPr="00D1044B">
        <w:rPr>
          <w:color w:val="000000"/>
          <w:sz w:val="28"/>
          <w:szCs w:val="28"/>
        </w:rPr>
        <w:t xml:space="preserve">. – Vol. </w:t>
      </w:r>
      <w:r w:rsidRPr="00D1044B">
        <w:rPr>
          <w:iCs/>
          <w:color w:val="000000"/>
          <w:sz w:val="28"/>
          <w:szCs w:val="28"/>
        </w:rPr>
        <w:t>74. – P.</w:t>
      </w:r>
      <w:r w:rsidRPr="00D1044B">
        <w:rPr>
          <w:color w:val="000000"/>
          <w:sz w:val="28"/>
          <w:szCs w:val="28"/>
        </w:rPr>
        <w:t xml:space="preserve"> 65–72.</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Min Y., Zhang K., Zhao W., Zheng F., Chen Y., Zhang Y. Enhanced chemical interaction between TiO</w:t>
      </w:r>
      <w:r w:rsidRPr="00D1044B">
        <w:rPr>
          <w:color w:val="000000"/>
          <w:sz w:val="28"/>
          <w:szCs w:val="28"/>
          <w:vertAlign w:val="subscript"/>
        </w:rPr>
        <w:t>2</w:t>
      </w:r>
      <w:r w:rsidRPr="00D1044B">
        <w:rPr>
          <w:color w:val="000000"/>
          <w:sz w:val="28"/>
          <w:szCs w:val="28"/>
        </w:rPr>
        <w:t xml:space="preserve"> and graphene oxide for photocatalytic decolorization of methylene blue // </w:t>
      </w:r>
      <w:r w:rsidRPr="00D1044B">
        <w:rPr>
          <w:iCs/>
          <w:color w:val="000000"/>
          <w:sz w:val="28"/>
          <w:szCs w:val="28"/>
        </w:rPr>
        <w:t xml:space="preserve">Chem. Eng. J. – </w:t>
      </w:r>
      <w:r w:rsidRPr="00D1044B">
        <w:rPr>
          <w:bCs/>
          <w:color w:val="000000"/>
          <w:sz w:val="28"/>
          <w:szCs w:val="28"/>
        </w:rPr>
        <w:t>2012</w:t>
      </w:r>
      <w:r w:rsidRPr="00D1044B">
        <w:rPr>
          <w:color w:val="000000"/>
          <w:sz w:val="28"/>
          <w:szCs w:val="28"/>
        </w:rPr>
        <w:t xml:space="preserve">. – Vol. </w:t>
      </w:r>
      <w:r w:rsidRPr="00D1044B">
        <w:rPr>
          <w:iCs/>
          <w:color w:val="000000"/>
          <w:sz w:val="28"/>
          <w:szCs w:val="28"/>
        </w:rPr>
        <w:t>193–194</w:t>
      </w:r>
      <w:r w:rsidRPr="00D1044B">
        <w:rPr>
          <w:color w:val="000000"/>
          <w:sz w:val="28"/>
          <w:szCs w:val="28"/>
        </w:rPr>
        <w:t>. – P. 203–210.</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Brinker C., Scherer G. </w:t>
      </w:r>
      <w:r w:rsidRPr="00D1044B">
        <w:rPr>
          <w:iCs/>
          <w:color w:val="000000"/>
          <w:sz w:val="28"/>
          <w:szCs w:val="28"/>
        </w:rPr>
        <w:t>Sol-gel science the Physics and Chemistry of sol-gel Processing</w:t>
      </w:r>
      <w:r w:rsidRPr="00D1044B">
        <w:rPr>
          <w:color w:val="000000"/>
          <w:sz w:val="28"/>
          <w:szCs w:val="28"/>
        </w:rPr>
        <w:t xml:space="preserve"> // Academic Press: London, UK. – 1990.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 Hamadanian M., Rostami M., Jabbari V. Graphene-supported C–N–S tridoped TiO</w:t>
      </w:r>
      <w:r w:rsidRPr="00D1044B">
        <w:rPr>
          <w:color w:val="000000"/>
          <w:sz w:val="28"/>
          <w:szCs w:val="28"/>
          <w:vertAlign w:val="subscript"/>
        </w:rPr>
        <w:t>2</w:t>
      </w:r>
      <w:r w:rsidRPr="00D1044B">
        <w:rPr>
          <w:color w:val="000000"/>
          <w:sz w:val="28"/>
          <w:szCs w:val="28"/>
        </w:rPr>
        <w:t xml:space="preserve"> photo-catalyst with improved band gap and charge transfer properties // </w:t>
      </w:r>
      <w:r w:rsidRPr="00D1044B">
        <w:rPr>
          <w:iCs/>
          <w:color w:val="000000"/>
          <w:sz w:val="28"/>
          <w:szCs w:val="28"/>
        </w:rPr>
        <w:lastRenderedPageBreak/>
        <w:t xml:space="preserve">J. Mater. Sci. Mater. Electron. – </w:t>
      </w:r>
      <w:r w:rsidRPr="00D1044B">
        <w:rPr>
          <w:bCs/>
          <w:color w:val="000000"/>
          <w:sz w:val="28"/>
          <w:szCs w:val="28"/>
        </w:rPr>
        <w:t>2017. – Vol.</w:t>
      </w:r>
      <w:r w:rsidRPr="00D1044B">
        <w:rPr>
          <w:color w:val="000000"/>
          <w:sz w:val="28"/>
          <w:szCs w:val="28"/>
        </w:rPr>
        <w:t xml:space="preserve"> </w:t>
      </w:r>
      <w:r w:rsidRPr="00D1044B">
        <w:rPr>
          <w:iCs/>
          <w:color w:val="000000"/>
          <w:sz w:val="28"/>
          <w:szCs w:val="28"/>
        </w:rPr>
        <w:t>28</w:t>
      </w:r>
      <w:r w:rsidRPr="00D1044B">
        <w:rPr>
          <w:color w:val="000000"/>
          <w:sz w:val="28"/>
          <w:szCs w:val="28"/>
        </w:rPr>
        <w:t>. – P. 15637–15646.</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Liu S.S., Sun H., Liu S.S., Wang S. Graphene facilitated visible light photodegradation of methylene blue over titanium dioxide photocatalysts // </w:t>
      </w:r>
      <w:r w:rsidRPr="00D1044B">
        <w:rPr>
          <w:iCs/>
          <w:color w:val="000000"/>
          <w:sz w:val="28"/>
          <w:szCs w:val="28"/>
        </w:rPr>
        <w:t xml:space="preserve">Chem. Eng. J. – </w:t>
      </w:r>
      <w:r w:rsidRPr="00D1044B">
        <w:rPr>
          <w:bCs/>
          <w:color w:val="000000"/>
          <w:sz w:val="28"/>
          <w:szCs w:val="28"/>
        </w:rPr>
        <w:t>2013. – Vol.</w:t>
      </w:r>
      <w:r w:rsidRPr="00D1044B">
        <w:rPr>
          <w:color w:val="000000"/>
          <w:sz w:val="28"/>
          <w:szCs w:val="28"/>
        </w:rPr>
        <w:t xml:space="preserve"> </w:t>
      </w:r>
      <w:r w:rsidRPr="00D1044B">
        <w:rPr>
          <w:iCs/>
          <w:color w:val="000000"/>
          <w:sz w:val="28"/>
          <w:szCs w:val="28"/>
        </w:rPr>
        <w:t>214</w:t>
      </w:r>
      <w:r w:rsidRPr="00D1044B">
        <w:rPr>
          <w:color w:val="000000"/>
          <w:sz w:val="28"/>
          <w:szCs w:val="28"/>
        </w:rPr>
        <w:t>. – P. 298–303.</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Niesen T.P., Guire M.R. Review: Deposition of Ceramic Thin Films at Low Temperatures from Aqueous Solutions // </w:t>
      </w:r>
      <w:r w:rsidRPr="00D1044B">
        <w:rPr>
          <w:iCs/>
          <w:color w:val="000000"/>
          <w:sz w:val="28"/>
          <w:szCs w:val="28"/>
        </w:rPr>
        <w:t xml:space="preserve">J. Electroceram. – </w:t>
      </w:r>
      <w:r w:rsidRPr="00D1044B">
        <w:rPr>
          <w:bCs/>
          <w:color w:val="000000"/>
          <w:sz w:val="28"/>
          <w:szCs w:val="28"/>
        </w:rPr>
        <w:t>2001. – Vol.</w:t>
      </w:r>
      <w:r w:rsidRPr="00D1044B">
        <w:rPr>
          <w:color w:val="000000"/>
          <w:sz w:val="28"/>
          <w:szCs w:val="28"/>
        </w:rPr>
        <w:t xml:space="preserve"> </w:t>
      </w:r>
      <w:r w:rsidRPr="00D1044B">
        <w:rPr>
          <w:iCs/>
          <w:color w:val="000000"/>
          <w:sz w:val="28"/>
          <w:szCs w:val="28"/>
        </w:rPr>
        <w:t>6</w:t>
      </w:r>
      <w:r w:rsidRPr="00D1044B">
        <w:rPr>
          <w:color w:val="000000"/>
          <w:sz w:val="28"/>
          <w:szCs w:val="28"/>
        </w:rPr>
        <w:t xml:space="preserve">. – P. 169–207.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Pastrana-Martinez L.M., Morales-Torres S., Likodimos V., Figueiredo J.L., Faria J.L., Falaras P., Silva A.M.T. Advanced nanostructured photocatalysts based on reduced graphene oxide-TiO</w:t>
      </w:r>
      <w:r w:rsidRPr="00D1044B">
        <w:rPr>
          <w:color w:val="000000"/>
          <w:sz w:val="28"/>
          <w:szCs w:val="28"/>
          <w:vertAlign w:val="subscript"/>
        </w:rPr>
        <w:t>2</w:t>
      </w:r>
      <w:r w:rsidRPr="00D1044B">
        <w:rPr>
          <w:color w:val="000000"/>
          <w:sz w:val="28"/>
          <w:szCs w:val="28"/>
        </w:rPr>
        <w:t xml:space="preserve"> composites for degradation of diphenhydramine pharmaceutical and methyl orange dye // </w:t>
      </w:r>
      <w:r w:rsidRPr="00D1044B">
        <w:rPr>
          <w:iCs/>
          <w:color w:val="000000"/>
          <w:sz w:val="28"/>
          <w:szCs w:val="28"/>
        </w:rPr>
        <w:t xml:space="preserve">Appl. Catal. B Environ. – </w:t>
      </w:r>
      <w:r w:rsidRPr="00D1044B">
        <w:rPr>
          <w:bCs/>
          <w:color w:val="000000"/>
          <w:sz w:val="28"/>
          <w:szCs w:val="28"/>
        </w:rPr>
        <w:t>2012. Vol.</w:t>
      </w:r>
      <w:r w:rsidRPr="00D1044B">
        <w:rPr>
          <w:color w:val="000000"/>
          <w:sz w:val="28"/>
          <w:szCs w:val="28"/>
        </w:rPr>
        <w:t xml:space="preserve"> </w:t>
      </w:r>
      <w:r w:rsidRPr="00D1044B">
        <w:rPr>
          <w:iCs/>
          <w:color w:val="000000"/>
          <w:sz w:val="28"/>
          <w:szCs w:val="28"/>
        </w:rPr>
        <w:t>123–124</w:t>
      </w:r>
      <w:r w:rsidRPr="00D1044B">
        <w:rPr>
          <w:color w:val="000000"/>
          <w:sz w:val="28"/>
          <w:szCs w:val="28"/>
        </w:rPr>
        <w:t xml:space="preserve">. – P. 241–256.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Pastrana-Martinez L.M., Morales-Torres S., Kontos A.G., Moustakas N.G., Faria J.L., Dona-Rodriguez J.M., Falaras P., Silva A.M.T. TiO</w:t>
      </w:r>
      <w:r w:rsidRPr="00D1044B">
        <w:rPr>
          <w:color w:val="000000"/>
          <w:sz w:val="28"/>
          <w:szCs w:val="28"/>
          <w:vertAlign w:val="subscript"/>
        </w:rPr>
        <w:t>2</w:t>
      </w:r>
      <w:r w:rsidRPr="00D1044B">
        <w:rPr>
          <w:color w:val="000000"/>
          <w:sz w:val="28"/>
          <w:szCs w:val="28"/>
        </w:rPr>
        <w:t>, surface modified TiO2 and graphene oxide-TiO</w:t>
      </w:r>
      <w:r w:rsidRPr="00D1044B">
        <w:rPr>
          <w:color w:val="000000"/>
          <w:sz w:val="28"/>
          <w:szCs w:val="28"/>
          <w:vertAlign w:val="subscript"/>
        </w:rPr>
        <w:t>2</w:t>
      </w:r>
      <w:r w:rsidRPr="00D1044B">
        <w:rPr>
          <w:color w:val="000000"/>
          <w:sz w:val="28"/>
          <w:szCs w:val="28"/>
        </w:rPr>
        <w:t xml:space="preserve"> photocatalysts for degradation of water pollutants under near-UV/Vis and visible light // </w:t>
      </w:r>
      <w:r w:rsidRPr="00D1044B">
        <w:rPr>
          <w:iCs/>
          <w:color w:val="000000"/>
          <w:sz w:val="28"/>
          <w:szCs w:val="28"/>
        </w:rPr>
        <w:t xml:space="preserve">Chem. Eng. J. – </w:t>
      </w:r>
      <w:r w:rsidRPr="00D1044B">
        <w:rPr>
          <w:bCs/>
          <w:color w:val="000000"/>
          <w:sz w:val="28"/>
          <w:szCs w:val="28"/>
        </w:rPr>
        <w:t>2013. – Vol.</w:t>
      </w:r>
      <w:r w:rsidRPr="00D1044B">
        <w:rPr>
          <w:color w:val="000000"/>
          <w:sz w:val="28"/>
          <w:szCs w:val="28"/>
        </w:rPr>
        <w:t xml:space="preserve"> </w:t>
      </w:r>
      <w:r w:rsidRPr="00D1044B">
        <w:rPr>
          <w:iCs/>
          <w:color w:val="000000"/>
          <w:sz w:val="28"/>
          <w:szCs w:val="28"/>
        </w:rPr>
        <w:t>224</w:t>
      </w:r>
      <w:r w:rsidRPr="00D1044B">
        <w:rPr>
          <w:color w:val="000000"/>
          <w:sz w:val="28"/>
          <w:szCs w:val="28"/>
        </w:rPr>
        <w:t>. P. 17–23.</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Jiang G., Lin Z., Chen C., Zhu L., Chang Q., Wang N., Wei W., Tang H. TiO</w:t>
      </w:r>
      <w:r w:rsidRPr="00D1044B">
        <w:rPr>
          <w:color w:val="000000"/>
          <w:sz w:val="28"/>
          <w:szCs w:val="28"/>
          <w:vertAlign w:val="subscript"/>
        </w:rPr>
        <w:t>2</w:t>
      </w:r>
      <w:r w:rsidRPr="00D1044B">
        <w:rPr>
          <w:color w:val="000000"/>
          <w:sz w:val="28"/>
          <w:szCs w:val="28"/>
        </w:rPr>
        <w:t xml:space="preserve"> nanoparticles assembled on graphene oxide nanosheets with high photocatalytic activity for removal of pollutants // </w:t>
      </w:r>
      <w:r w:rsidRPr="00D1044B">
        <w:rPr>
          <w:iCs/>
          <w:color w:val="000000"/>
          <w:sz w:val="28"/>
          <w:szCs w:val="28"/>
        </w:rPr>
        <w:t xml:space="preserve">Carbon – </w:t>
      </w:r>
      <w:r w:rsidRPr="00D1044B">
        <w:rPr>
          <w:bCs/>
          <w:color w:val="000000"/>
          <w:sz w:val="28"/>
          <w:szCs w:val="28"/>
        </w:rPr>
        <w:t>2011. – Vol.</w:t>
      </w:r>
      <w:r w:rsidRPr="00D1044B">
        <w:rPr>
          <w:color w:val="000000"/>
          <w:sz w:val="28"/>
          <w:szCs w:val="28"/>
        </w:rPr>
        <w:t xml:space="preserve"> </w:t>
      </w:r>
      <w:r w:rsidRPr="00D1044B">
        <w:rPr>
          <w:iCs/>
          <w:color w:val="000000"/>
          <w:sz w:val="28"/>
          <w:szCs w:val="28"/>
        </w:rPr>
        <w:t>49. – P.</w:t>
      </w:r>
      <w:r w:rsidRPr="00D1044B">
        <w:rPr>
          <w:color w:val="000000"/>
          <w:sz w:val="28"/>
          <w:szCs w:val="28"/>
        </w:rPr>
        <w:t xml:space="preserve"> 2693–2701.</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Pham D.K., Horing N., Fritsching U., Madler L. Highly Porous Film Synthesis by Single-Step Direct Aerosol Deposition // </w:t>
      </w:r>
      <w:r w:rsidRPr="00D1044B">
        <w:rPr>
          <w:iCs/>
          <w:color w:val="000000"/>
          <w:sz w:val="28"/>
          <w:szCs w:val="28"/>
        </w:rPr>
        <w:t xml:space="preserve">Earozoru Kenkyu – </w:t>
      </w:r>
      <w:r w:rsidRPr="00D1044B">
        <w:rPr>
          <w:bCs/>
          <w:color w:val="000000"/>
          <w:sz w:val="28"/>
          <w:szCs w:val="28"/>
        </w:rPr>
        <w:t xml:space="preserve">2010. – Vol. </w:t>
      </w:r>
      <w:r w:rsidRPr="00D1044B">
        <w:rPr>
          <w:iCs/>
          <w:color w:val="000000"/>
          <w:sz w:val="28"/>
          <w:szCs w:val="28"/>
        </w:rPr>
        <w:t>25. – P.</w:t>
      </w:r>
      <w:r w:rsidRPr="00D1044B">
        <w:rPr>
          <w:color w:val="000000"/>
          <w:sz w:val="28"/>
          <w:szCs w:val="28"/>
        </w:rPr>
        <w:t xml:space="preserve"> 140–148. </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Park J.-J., Lee J.-G., Kim D.-Y., Hong J.-H., Kim J.-J., Hong S., Yoon S.S. Antibacterial and water purification activities of self-assembled honeycomb structure of aerosol deposited titania film // </w:t>
      </w:r>
      <w:r w:rsidRPr="00D1044B">
        <w:rPr>
          <w:iCs/>
          <w:color w:val="000000"/>
          <w:sz w:val="28"/>
          <w:szCs w:val="28"/>
        </w:rPr>
        <w:t xml:space="preserve">Environ. Sci. Technol. – </w:t>
      </w:r>
      <w:r w:rsidRPr="00D1044B">
        <w:rPr>
          <w:bCs/>
          <w:color w:val="000000"/>
          <w:sz w:val="28"/>
          <w:szCs w:val="28"/>
        </w:rPr>
        <w:t>2012. – Vol.</w:t>
      </w:r>
      <w:r w:rsidRPr="00D1044B">
        <w:rPr>
          <w:color w:val="000000"/>
          <w:sz w:val="28"/>
          <w:szCs w:val="28"/>
        </w:rPr>
        <w:t xml:space="preserve"> </w:t>
      </w:r>
      <w:r w:rsidRPr="00D1044B">
        <w:rPr>
          <w:iCs/>
          <w:color w:val="000000"/>
          <w:sz w:val="28"/>
          <w:szCs w:val="28"/>
        </w:rPr>
        <w:t>46.</w:t>
      </w:r>
      <w:r w:rsidRPr="00D1044B">
        <w:rPr>
          <w:color w:val="000000"/>
          <w:sz w:val="28"/>
          <w:szCs w:val="28"/>
        </w:rPr>
        <w:t xml:space="preserve"> – P. 12510–12518.</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 xml:space="preserve">Kim D.-Y., Joshi B.N., Park J.-J., Lee J.-G., Cha Y.-H., Seong T.-Y., Noh S.I., Ahn H.-J., Al-Deyabe S.S., Yoon S.S. Graphene–titania films by supersonic kinetic spraying for enhanced performance of dye-sensitized solar cells // </w:t>
      </w:r>
      <w:r w:rsidRPr="00D1044B">
        <w:rPr>
          <w:iCs/>
          <w:color w:val="000000"/>
          <w:sz w:val="28"/>
          <w:szCs w:val="28"/>
        </w:rPr>
        <w:t xml:space="preserve">Ceram. Int. – </w:t>
      </w:r>
      <w:r w:rsidRPr="00D1044B">
        <w:rPr>
          <w:bCs/>
          <w:color w:val="000000"/>
          <w:sz w:val="28"/>
          <w:szCs w:val="28"/>
        </w:rPr>
        <w:t>2014</w:t>
      </w:r>
      <w:r w:rsidRPr="00D1044B">
        <w:rPr>
          <w:color w:val="000000"/>
          <w:sz w:val="28"/>
          <w:szCs w:val="28"/>
        </w:rPr>
        <w:t xml:space="preserve">. – Vol. </w:t>
      </w:r>
      <w:r w:rsidRPr="00D1044B">
        <w:rPr>
          <w:iCs/>
          <w:color w:val="000000"/>
          <w:sz w:val="28"/>
          <w:szCs w:val="28"/>
        </w:rPr>
        <w:t>40</w:t>
      </w:r>
      <w:r w:rsidRPr="00D1044B">
        <w:rPr>
          <w:color w:val="000000"/>
          <w:sz w:val="28"/>
          <w:szCs w:val="28"/>
        </w:rPr>
        <w:t>. – P. 11089–11097.</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sz w:val="28"/>
          <w:szCs w:val="28"/>
        </w:rPr>
      </w:pPr>
      <w:r w:rsidRPr="00D1044B">
        <w:rPr>
          <w:color w:val="000000"/>
          <w:sz w:val="28"/>
          <w:szCs w:val="28"/>
        </w:rPr>
        <w:t>Yang Y., Liu E., Fan J., Hu X., Hou W., Wu F., Ma Y. Green and facile microwave-assisted synthesis of TiO</w:t>
      </w:r>
      <w:r w:rsidRPr="00D1044B">
        <w:rPr>
          <w:color w:val="000000"/>
          <w:sz w:val="28"/>
          <w:szCs w:val="28"/>
          <w:vertAlign w:val="subscript"/>
        </w:rPr>
        <w:t>2</w:t>
      </w:r>
      <w:r w:rsidRPr="00D1044B">
        <w:rPr>
          <w:color w:val="000000"/>
          <w:sz w:val="28"/>
          <w:szCs w:val="28"/>
        </w:rPr>
        <w:t xml:space="preserve">/graphene nanocomposite and their photocatalytic activity for methylene blue degradation // </w:t>
      </w:r>
      <w:r w:rsidRPr="00D1044B">
        <w:rPr>
          <w:iCs/>
          <w:color w:val="000000"/>
          <w:sz w:val="28"/>
          <w:szCs w:val="28"/>
        </w:rPr>
        <w:t xml:space="preserve">Russ. J. Phys. Chem. A – </w:t>
      </w:r>
      <w:r w:rsidRPr="00D1044B">
        <w:rPr>
          <w:bCs/>
          <w:color w:val="000000"/>
          <w:sz w:val="28"/>
          <w:szCs w:val="28"/>
        </w:rPr>
        <w:t>2014</w:t>
      </w:r>
      <w:r w:rsidRPr="00D1044B">
        <w:rPr>
          <w:color w:val="000000"/>
          <w:sz w:val="28"/>
          <w:szCs w:val="28"/>
        </w:rPr>
        <w:t xml:space="preserve">. – Vol. </w:t>
      </w:r>
      <w:r w:rsidRPr="00D1044B">
        <w:rPr>
          <w:iCs/>
          <w:color w:val="000000"/>
          <w:sz w:val="28"/>
          <w:szCs w:val="28"/>
        </w:rPr>
        <w:t>88</w:t>
      </w:r>
      <w:r w:rsidRPr="00D1044B">
        <w:rPr>
          <w:color w:val="000000"/>
          <w:sz w:val="28"/>
          <w:szCs w:val="28"/>
        </w:rPr>
        <w:t>. – P. 478–483.</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Zhang Y., Tang Z-R., Fu X., Xu Y. TiO</w:t>
      </w:r>
      <w:r w:rsidRPr="00D1044B">
        <w:rPr>
          <w:szCs w:val="28"/>
          <w:vertAlign w:val="subscript"/>
        </w:rPr>
        <w:t>2</w:t>
      </w:r>
      <w:r w:rsidRPr="00D1044B">
        <w:rPr>
          <w:szCs w:val="28"/>
        </w:rPr>
        <w:t>-Graphene Nanocomposites for Gas-Phase Photocatalytic Degradation of Volatile Aromatic Pollutant: Is TiO</w:t>
      </w:r>
      <w:r w:rsidRPr="00D1044B">
        <w:rPr>
          <w:szCs w:val="28"/>
          <w:vertAlign w:val="subscript"/>
        </w:rPr>
        <w:t>2</w:t>
      </w:r>
      <w:r w:rsidRPr="00D1044B">
        <w:rPr>
          <w:szCs w:val="28"/>
        </w:rPr>
        <w:t>-Graphene Truly Different from Other TiO</w:t>
      </w:r>
      <w:r w:rsidRPr="00D1044B">
        <w:rPr>
          <w:szCs w:val="28"/>
          <w:vertAlign w:val="subscript"/>
        </w:rPr>
        <w:t>2</w:t>
      </w:r>
      <w:r w:rsidRPr="00D1044B">
        <w:rPr>
          <w:szCs w:val="28"/>
        </w:rPr>
        <w:t>-Carbon Composite Materials? // ACS Nano – 2010. – Vol. 4. – P. 7303–7314.</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Fan W., Lai Q., Zhang Q., Wang Ye. Nanocomposites of TiO</w:t>
      </w:r>
      <w:r w:rsidRPr="00D1044B">
        <w:rPr>
          <w:szCs w:val="28"/>
          <w:vertAlign w:val="subscript"/>
        </w:rPr>
        <w:t>2</w:t>
      </w:r>
      <w:r w:rsidRPr="00D1044B">
        <w:rPr>
          <w:szCs w:val="28"/>
        </w:rPr>
        <w:t xml:space="preserve"> and Reduced Graphene Oxide as Efficient Photocatalysts for Hydrogen Evolution // J. Phys. Chem.: C – 2011. – Vol. 115. – P. 10694-10701.</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Zhang X.-Y., Li H.-P., Cui X.-L., Lin Y. Graphene/TiO</w:t>
      </w:r>
      <w:r w:rsidRPr="00D1044B">
        <w:rPr>
          <w:szCs w:val="28"/>
          <w:vertAlign w:val="subscript"/>
        </w:rPr>
        <w:t>2</w:t>
      </w:r>
      <w:r w:rsidRPr="00D1044B">
        <w:rPr>
          <w:szCs w:val="28"/>
        </w:rPr>
        <w:t xml:space="preserve"> nanocomposites: synthesis, characterization and application in hydrogen evolution from water photocatalytic splitting // J. Mater. Chem. – 2010. – Vol. 14. – P. 2801-2806.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lastRenderedPageBreak/>
        <w:t>Seliverstova E.V., Ibrayev N.Kh., Dzhanabekova R.Kh. Effect of the conditions of transfer on the structure and optical properties of langmuir graphene oxide films during deposition on a substrate // Rus. J. Phys. Chem. A. – 2017. – Vol. 91, № 9. – P. 1761-1765</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lang w:val="ru-RU"/>
        </w:rPr>
      </w:pPr>
      <w:r w:rsidRPr="00D1044B">
        <w:rPr>
          <w:szCs w:val="28"/>
        </w:rPr>
        <w:t>Dzhanabekova R.Kh., Seliverstova E.V., Zhumabekov A.Zh., Ibrayev N.Kh. Fabricating and Examining of Langmuir Films of Reduced Graphene Oxide // Rus. Jour. of Phys. Chem. A</w:t>
      </w:r>
      <w:r w:rsidRPr="00D1044B">
        <w:rPr>
          <w:szCs w:val="28"/>
          <w:lang w:val="ru-RU"/>
        </w:rPr>
        <w:t xml:space="preserve"> – 2019. – </w:t>
      </w:r>
      <w:r w:rsidRPr="00D1044B">
        <w:rPr>
          <w:szCs w:val="28"/>
        </w:rPr>
        <w:t>Vol</w:t>
      </w:r>
      <w:r w:rsidRPr="00D1044B">
        <w:rPr>
          <w:szCs w:val="28"/>
          <w:lang w:val="ru-RU"/>
        </w:rPr>
        <w:t>. 93, № 2.</w:t>
      </w:r>
      <w:r w:rsidRPr="00D1044B">
        <w:rPr>
          <w:szCs w:val="28"/>
        </w:rPr>
        <w:t xml:space="preserve"> – P.</w:t>
      </w:r>
      <w:r w:rsidRPr="00D1044B">
        <w:rPr>
          <w:szCs w:val="28"/>
          <w:lang w:val="ru-RU"/>
        </w:rPr>
        <w:t xml:space="preserve"> 338-342.</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lang w:val="ru-RU"/>
        </w:rPr>
      </w:pPr>
      <w:r w:rsidRPr="00D1044B">
        <w:rPr>
          <w:rFonts w:eastAsia="MS Mincho"/>
          <w:iCs/>
          <w:szCs w:val="28"/>
          <w:lang w:val="ru-RU" w:eastAsia="ja-JP"/>
        </w:rPr>
        <w:t>Ибраев Н.Х.,</w:t>
      </w:r>
      <w:r w:rsidRPr="00D1044B">
        <w:rPr>
          <w:rFonts w:eastAsia="MS Mincho"/>
          <w:iCs/>
          <w:szCs w:val="28"/>
          <w:lang w:val="kk-KZ" w:eastAsia="ja-JP"/>
        </w:rPr>
        <w:t xml:space="preserve"> Селиверстова Е.В., Джанабекова Р.Х., Жумабеков А.Ж.</w:t>
      </w:r>
      <w:r w:rsidRPr="00D1044B">
        <w:rPr>
          <w:rFonts w:eastAsia="MS Mincho"/>
          <w:iCs/>
          <w:szCs w:val="28"/>
          <w:lang w:val="ru-RU" w:eastAsia="ja-JP"/>
        </w:rPr>
        <w:t xml:space="preserve">, Камалова Г.Б. </w:t>
      </w:r>
      <w:r w:rsidRPr="00D1044B">
        <w:rPr>
          <w:szCs w:val="28"/>
          <w:lang w:val="ru-RU"/>
        </w:rPr>
        <w:t xml:space="preserve">Исследование влияния РН среды на структурные и оптические свойства ЛБ пленок оксида графена и его производных // </w:t>
      </w:r>
      <w:r w:rsidRPr="00D1044B">
        <w:rPr>
          <w:szCs w:val="28"/>
        </w:rPr>
        <w:t>XIV</w:t>
      </w:r>
      <w:r w:rsidRPr="00D1044B">
        <w:rPr>
          <w:szCs w:val="28"/>
          <w:lang w:val="ru-RU"/>
        </w:rPr>
        <w:t xml:space="preserve"> международная научная конференция, посвященный 80-летию основателя конференции профессора Т.А. Кукетаева – «Физика твердого тела, функциональные материалы и новые технологии (ФТТ-2018)» (1-4 августа, </w:t>
      </w:r>
      <w:smartTag w:uri="urn:schemas-microsoft-com:office:smarttags" w:element="metricconverter">
        <w:smartTagPr>
          <w:attr w:name="ProductID" w:val="2018 г"/>
        </w:smartTagPr>
        <w:r w:rsidRPr="00D1044B">
          <w:rPr>
            <w:szCs w:val="28"/>
            <w:lang w:val="ru-RU"/>
          </w:rPr>
          <w:t>2018 г</w:t>
        </w:r>
      </w:smartTag>
      <w:r w:rsidRPr="00D1044B">
        <w:rPr>
          <w:szCs w:val="28"/>
          <w:lang w:val="ru-RU"/>
        </w:rPr>
        <w:t>.) – с. 36-38. – г. Бишкек-Караганда.</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Seliverstova E.V., Zhumabekov A.Zh., Ibrayev N.Kh. Preparation and studying of langmuir films based on n-doped graphene oxide // «Russian-Japanese Conference Chemical Physics of Molecules and Polyfunctional Materials» october 30 - 31, 2018 – Orenburg, Russian Federation.</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Seliverstova E.V., Zhumabekov A.Zh., Ibrayev N.Kh. Preparation of graphene nanostructured films for photovoltaics // IOP Conf. Series: Materials Science and Engineering 447 (2018)</w:t>
      </w:r>
      <w:r w:rsidRPr="00D1044B">
        <w:rPr>
          <w:rFonts w:eastAsia="MS Mincho"/>
          <w:iCs/>
          <w:szCs w:val="28"/>
          <w:lang w:eastAsia="ja-JP"/>
        </w:rPr>
        <w:t xml:space="preserve"> </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lang w:val="ru-RU"/>
        </w:rPr>
      </w:pPr>
      <w:r w:rsidRPr="00D1044B">
        <w:rPr>
          <w:rFonts w:eastAsia="MS Mincho"/>
          <w:iCs/>
          <w:szCs w:val="28"/>
          <w:lang w:val="ru-RU" w:eastAsia="ja-JP"/>
        </w:rPr>
        <w:t>Ибраев Н.Х.,</w:t>
      </w:r>
      <w:r w:rsidRPr="00D1044B">
        <w:rPr>
          <w:rFonts w:eastAsia="MS Mincho"/>
          <w:iCs/>
          <w:szCs w:val="28"/>
          <w:lang w:val="kk-KZ" w:eastAsia="ja-JP"/>
        </w:rPr>
        <w:t xml:space="preserve"> Селиверстова Е.В., Джанабекова Р.Х., Жумабеков А.Ж.</w:t>
      </w:r>
      <w:r w:rsidRPr="00D1044B">
        <w:rPr>
          <w:rFonts w:eastAsia="MS Mincho"/>
          <w:iCs/>
          <w:szCs w:val="28"/>
          <w:lang w:val="ru-RU" w:eastAsia="ja-JP"/>
        </w:rPr>
        <w:t xml:space="preserve"> </w:t>
      </w:r>
      <w:r w:rsidRPr="00D1044B">
        <w:rPr>
          <w:szCs w:val="28"/>
          <w:lang w:val="ru-RU"/>
        </w:rPr>
        <w:t xml:space="preserve">Кинетика адсорбции органических молекул поверхностью ленгмюровских пленок производных графена // Сборник трудов </w:t>
      </w:r>
      <w:r w:rsidRPr="00D1044B">
        <w:rPr>
          <w:szCs w:val="28"/>
        </w:rPr>
        <w:t>X</w:t>
      </w:r>
      <w:r w:rsidRPr="00D1044B">
        <w:rPr>
          <w:szCs w:val="28"/>
          <w:lang w:val="ru-RU"/>
        </w:rPr>
        <w:t xml:space="preserve"> международной конференции «Фундаментальные проблемы оптики – 2018», 15-19 октября 2018, Санкт-Петербург, РФ, 373-375 с.</w:t>
      </w:r>
    </w:p>
    <w:p w:rsidR="00D1044B" w:rsidRPr="00D1044B" w:rsidRDefault="00D1044B" w:rsidP="00D1044B">
      <w:pPr>
        <w:pStyle w:val="a7"/>
        <w:numPr>
          <w:ilvl w:val="0"/>
          <w:numId w:val="11"/>
        </w:numPr>
        <w:tabs>
          <w:tab w:val="left" w:pos="426"/>
          <w:tab w:val="left" w:pos="709"/>
          <w:tab w:val="left" w:pos="993"/>
          <w:tab w:val="left" w:pos="1134"/>
          <w:tab w:val="left" w:pos="1418"/>
        </w:tabs>
        <w:spacing w:before="0" w:beforeAutospacing="0" w:after="0" w:afterAutospacing="0"/>
        <w:ind w:left="0" w:firstLine="567"/>
        <w:contextualSpacing/>
        <w:jc w:val="both"/>
        <w:rPr>
          <w:sz w:val="28"/>
          <w:szCs w:val="28"/>
          <w:lang w:val="en-US"/>
        </w:rPr>
      </w:pPr>
      <w:r w:rsidRPr="00D1044B">
        <w:rPr>
          <w:sz w:val="28"/>
          <w:szCs w:val="28"/>
        </w:rPr>
        <w:t>Cote L.J., Kim F., Huang J.X. Langmuir-Blodjett assembly of graphite oxide single layers // J. Am. Chem. Soc. – 2009. – Vol. 131. – P. 1043-1048.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rStyle w:val="fontstyle01"/>
          <w:rFonts w:ascii="Times New Roman" w:hAnsi="Times New Roman"/>
          <w:sz w:val="28"/>
          <w:szCs w:val="28"/>
          <w:lang w:val="ru-RU"/>
        </w:rPr>
      </w:pPr>
      <w:r w:rsidRPr="00D1044B">
        <w:rPr>
          <w:rFonts w:eastAsia="MS Mincho"/>
          <w:iCs/>
          <w:sz w:val="28"/>
          <w:szCs w:val="28"/>
          <w:lang w:val="ru-RU" w:eastAsia="ja-JP"/>
        </w:rPr>
        <w:t>Ибраев Н.Х.,</w:t>
      </w:r>
      <w:r w:rsidRPr="00D1044B">
        <w:rPr>
          <w:rFonts w:eastAsia="MS Mincho"/>
          <w:iCs/>
          <w:sz w:val="28"/>
          <w:szCs w:val="28"/>
          <w:lang w:val="kk-KZ" w:eastAsia="ja-JP"/>
        </w:rPr>
        <w:t xml:space="preserve"> Селиверстова Е.В., Джанабекова Р.Х., Жумабеков А.Ж. </w:t>
      </w:r>
      <w:r w:rsidRPr="00D1044B">
        <w:rPr>
          <w:sz w:val="28"/>
          <w:szCs w:val="28"/>
          <w:lang w:val="ru-RU"/>
        </w:rPr>
        <w:t xml:space="preserve">Синтез и свойства наноструктурированных пленок восстановленного оксида графена // </w:t>
      </w:r>
      <w:r w:rsidRPr="00D1044B">
        <w:rPr>
          <w:sz w:val="28"/>
          <w:szCs w:val="28"/>
        </w:rPr>
        <w:t>V</w:t>
      </w:r>
      <w:r w:rsidRPr="00D1044B">
        <w:rPr>
          <w:sz w:val="28"/>
          <w:szCs w:val="28"/>
          <w:lang w:val="ru-RU"/>
        </w:rPr>
        <w:t xml:space="preserve"> Международная научная конференция «Сарсембиновские чтения» – «Современные проблемы физики конденсированного состояния, нанотехнологий и наноматериалов» (17-18 мая, </w:t>
      </w:r>
      <w:smartTag w:uri="urn:schemas-microsoft-com:office:smarttags" w:element="metricconverter">
        <w:smartTagPr>
          <w:attr w:name="ProductID" w:val="2018 г"/>
        </w:smartTagPr>
        <w:r w:rsidRPr="00D1044B">
          <w:rPr>
            <w:sz w:val="28"/>
            <w:szCs w:val="28"/>
            <w:lang w:val="ru-RU"/>
          </w:rPr>
          <w:t>2018 г</w:t>
        </w:r>
      </w:smartTag>
      <w:r w:rsidRPr="00D1044B">
        <w:rPr>
          <w:sz w:val="28"/>
          <w:szCs w:val="28"/>
          <w:lang w:val="ru-RU"/>
        </w:rPr>
        <w:t>.) – с. 62-65, г. Алматы.</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sz w:val="28"/>
          <w:szCs w:val="28"/>
        </w:rPr>
        <w:t>Ferrari A.C., Robertson J.  Raman spectrum of graphene and graphene layers // Phys. Rev</w:t>
      </w:r>
      <w:r w:rsidRPr="00D1044B">
        <w:rPr>
          <w:sz w:val="28"/>
          <w:szCs w:val="28"/>
          <w:lang w:val="ru-RU"/>
        </w:rPr>
        <w:t xml:space="preserve">. </w:t>
      </w:r>
      <w:r w:rsidRPr="00D1044B">
        <w:rPr>
          <w:sz w:val="28"/>
          <w:szCs w:val="28"/>
        </w:rPr>
        <w:t>Lett</w:t>
      </w:r>
      <w:r w:rsidRPr="00D1044B">
        <w:rPr>
          <w:sz w:val="28"/>
          <w:szCs w:val="28"/>
          <w:lang w:val="ru-RU"/>
        </w:rPr>
        <w:t xml:space="preserve">. – 2006. – </w:t>
      </w:r>
      <w:r w:rsidRPr="00D1044B">
        <w:rPr>
          <w:sz w:val="28"/>
          <w:szCs w:val="28"/>
        </w:rPr>
        <w:t>Vol</w:t>
      </w:r>
      <w:r w:rsidRPr="00D1044B">
        <w:rPr>
          <w:sz w:val="28"/>
          <w:szCs w:val="28"/>
          <w:lang w:val="ru-RU"/>
        </w:rPr>
        <w:t xml:space="preserve">. 97. – </w:t>
      </w:r>
      <w:r w:rsidRPr="00D1044B">
        <w:rPr>
          <w:sz w:val="28"/>
          <w:szCs w:val="28"/>
        </w:rPr>
        <w:t>P</w:t>
      </w:r>
      <w:r w:rsidRPr="00D1044B">
        <w:rPr>
          <w:sz w:val="28"/>
          <w:szCs w:val="28"/>
          <w:lang w:val="ru-RU"/>
        </w:rPr>
        <w:t>. 187401-1</w:t>
      </w:r>
      <w:r w:rsidRPr="00D1044B">
        <w:rPr>
          <w:sz w:val="28"/>
          <w:szCs w:val="28"/>
        </w:rPr>
        <w:t>87404.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Ibrayev N.Kh., Seliverstova E., Dzhanabekova R., et al. The effect of temperature on the properties of graphene oxide langmuir films // IOP Conf. Series: Mat. Sci. Engineer. – 2017. – Vol.168. – P.012102 (1-6).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Park J.S., Reina A., Saito R., et al. G’ band Raman spectra of single, double and triple layer graphene // Carbon. – 2009. – Vol. 47. – P. 1303-1310.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Jorio I., Saito R., </w:t>
      </w:r>
      <w:r w:rsidRPr="00D1044B">
        <w:rPr>
          <w:sz w:val="28"/>
          <w:szCs w:val="28"/>
          <w:lang w:val="de-DE"/>
        </w:rPr>
        <w:t>Dresselhaus</w:t>
      </w:r>
      <w:r w:rsidRPr="00D1044B">
        <w:rPr>
          <w:sz w:val="28"/>
          <w:szCs w:val="28"/>
        </w:rPr>
        <w:t xml:space="preserve"> G., </w:t>
      </w:r>
      <w:r w:rsidRPr="00D1044B">
        <w:rPr>
          <w:sz w:val="28"/>
          <w:szCs w:val="28"/>
          <w:lang w:val="de-DE"/>
        </w:rPr>
        <w:t>et al.</w:t>
      </w:r>
      <w:r w:rsidRPr="00D1044B">
        <w:rPr>
          <w:sz w:val="28"/>
          <w:szCs w:val="28"/>
        </w:rPr>
        <w:t xml:space="preserve"> Raman Spectroscopy in Graphene Related Systems. – WILEY-VCH Verlag GmbH &amp; Co. KGaA: Weinheim, Germany, 2011. – 358 p.</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lastRenderedPageBreak/>
        <w:t>Kostiuk D., Bodik M., Siffalovic P., Jergel M. Reliable determination of the few-layer graphene oxide thickness using Raman spectroscopy // J. Raman Spectrosc. – 2016. – Vol. 47. – P.391-394.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lang w:val="nl-NL"/>
        </w:rPr>
        <w:t xml:space="preserve">Wang, S.J., Geng, Y., Zheng, Q., et al. </w:t>
      </w:r>
      <w:r w:rsidRPr="00D1044B">
        <w:rPr>
          <w:sz w:val="28"/>
          <w:szCs w:val="28"/>
        </w:rPr>
        <w:t>Fabrication of highly conducting and transparent graphene films // Carbon – 2010. – Vol. 48. – P. 1815-1823.</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color w:val="000000"/>
          <w:szCs w:val="28"/>
          <w:lang w:val="kk-KZ"/>
        </w:rPr>
        <w:t>Ибраев Н.Х., Жумабеков А.Ж., Садыкова А., Камалова Г., Селиверстова Е.В. Синтез и исследование многослойных полупроводниковых пленок TiO</w:t>
      </w:r>
      <w:r w:rsidRPr="00D1044B">
        <w:rPr>
          <w:color w:val="000000"/>
          <w:szCs w:val="28"/>
          <w:vertAlign w:val="subscript"/>
          <w:lang w:val="kk-KZ"/>
        </w:rPr>
        <w:t>2</w:t>
      </w:r>
      <w:r w:rsidRPr="00D1044B">
        <w:rPr>
          <w:color w:val="000000"/>
          <w:szCs w:val="28"/>
          <w:lang w:val="kk-KZ"/>
        </w:rPr>
        <w:t xml:space="preserve"> // Акт</w:t>
      </w:r>
      <w:r w:rsidRPr="00D1044B">
        <w:rPr>
          <w:color w:val="000000"/>
          <w:szCs w:val="28"/>
          <w:lang w:val="ru-RU"/>
        </w:rPr>
        <w:t>.</w:t>
      </w:r>
      <w:r w:rsidRPr="00D1044B">
        <w:rPr>
          <w:color w:val="000000"/>
          <w:szCs w:val="28"/>
          <w:lang w:val="kk-KZ"/>
        </w:rPr>
        <w:t xml:space="preserve"> проблемы теплоэнергетики и прикладной теплофизики: Мат. респ. научно-практ. конф., посвященной 80-летию проф. Ж.С. Акылбаева. – Караганда, 2018. – С. 158</w:t>
      </w:r>
      <w:r w:rsidRPr="00D1044B">
        <w:rPr>
          <w:color w:val="000000"/>
          <w:szCs w:val="28"/>
        </w:rPr>
        <w:t>-</w:t>
      </w:r>
      <w:r w:rsidRPr="00D1044B">
        <w:rPr>
          <w:color w:val="000000"/>
          <w:szCs w:val="28"/>
          <w:lang w:val="kk-KZ"/>
        </w:rPr>
        <w:t>161.</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 xml:space="preserve">Shen J., Hu Y., Shi M., Lu X., Qin C., Li C., Ye M. Fast and facile preparation of graphene oxide and reduced graphene oxide nanoplatelets // Chem. </w:t>
      </w:r>
      <w:r w:rsidRPr="00D1044B">
        <w:rPr>
          <w:szCs w:val="28"/>
          <w:lang w:val="de-DE"/>
        </w:rPr>
        <w:t>Mater. – 2009. – Vol. 21. – P. 3514-3520.</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Zhang H., Lv X., Li Y., Wang Y., Li J. P25-graphene composite as a high performance photocatalyst // ACS Nano – 2010. – Vol. 4. – P. 380-386.</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Zhang J., Xu X., Yang H., Ho Yo., Zhong Zh. The preparation and characterization of TiO</w:t>
      </w:r>
      <w:r w:rsidRPr="00D1044B">
        <w:rPr>
          <w:szCs w:val="28"/>
          <w:vertAlign w:val="subscript"/>
        </w:rPr>
        <w:t>2</w:t>
      </w:r>
      <w:r w:rsidRPr="00D1044B">
        <w:rPr>
          <w:szCs w:val="28"/>
          <w:lang w:val="kk-KZ"/>
        </w:rPr>
        <w:t>/</w:t>
      </w:r>
      <w:r w:rsidRPr="00D1044B">
        <w:rPr>
          <w:szCs w:val="28"/>
        </w:rPr>
        <w:t xml:space="preserve">rGO.Ag nanocomposites and its photocatalytic activity in formaldehyde degradation // </w:t>
      </w:r>
      <w:hyperlink r:id="rId137" w:history="1">
        <w:r w:rsidRPr="00D1044B">
          <w:rPr>
            <w:rStyle w:val="ad"/>
            <w:spacing w:val="-4"/>
            <w:szCs w:val="28"/>
          </w:rPr>
          <w:t>Environmental Technology</w:t>
        </w:r>
      </w:hyperlink>
      <w:r w:rsidRPr="00D1044B">
        <w:rPr>
          <w:szCs w:val="28"/>
        </w:rPr>
        <w:t xml:space="preserve"> – 2019.</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szCs w:val="28"/>
        </w:rPr>
        <w:t>Chen Y., Gao H., Xiang J. Enhanced photocatalytic activities of TiO</w:t>
      </w:r>
      <w:r w:rsidRPr="00D1044B">
        <w:rPr>
          <w:szCs w:val="28"/>
          <w:vertAlign w:val="subscript"/>
        </w:rPr>
        <w:t>2</w:t>
      </w:r>
      <w:r w:rsidRPr="00D1044B">
        <w:rPr>
          <w:szCs w:val="28"/>
        </w:rPr>
        <w:t>-reduced graphene oxide nanocomposites controlled by Ti-O-C interfacial chemical bond // Materials Research Bulletin – 2018. – Vol.</w:t>
      </w:r>
      <w:r w:rsidRPr="00D1044B">
        <w:rPr>
          <w:szCs w:val="28"/>
          <w:lang w:val="kk-KZ"/>
        </w:rPr>
        <w:t xml:space="preserve"> </w:t>
      </w:r>
      <w:r w:rsidRPr="00D1044B">
        <w:rPr>
          <w:szCs w:val="28"/>
        </w:rPr>
        <w:t>99. –</w:t>
      </w:r>
      <w:r w:rsidRPr="00D1044B">
        <w:rPr>
          <w:szCs w:val="28"/>
          <w:lang w:val="kk-KZ"/>
        </w:rPr>
        <w:t xml:space="preserve"> Р.</w:t>
      </w:r>
      <w:r w:rsidRPr="00D1044B">
        <w:rPr>
          <w:szCs w:val="28"/>
        </w:rPr>
        <w:t xml:space="preserve"> 29–36</w:t>
      </w:r>
      <w:r w:rsidRPr="00D1044B">
        <w:rPr>
          <w:szCs w:val="28"/>
          <w:lang w:val="kk-KZ"/>
        </w:rPr>
        <w:t>.</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color w:val="505050"/>
          <w:szCs w:val="28"/>
          <w:lang w:eastAsia="ru-RU"/>
        </w:rPr>
      </w:pPr>
      <w:r w:rsidRPr="00D1044B">
        <w:rPr>
          <w:szCs w:val="28"/>
        </w:rPr>
        <w:t xml:space="preserve">Pant B. Saud, P. S., Park M., Park S.-J., Kim H.-Y. </w:t>
      </w:r>
      <w:r w:rsidRPr="00D1044B">
        <w:rPr>
          <w:iCs/>
          <w:szCs w:val="28"/>
        </w:rPr>
        <w:t xml:space="preserve">J. </w:t>
      </w:r>
      <w:r w:rsidRPr="00D1044B">
        <w:rPr>
          <w:szCs w:val="28"/>
        </w:rPr>
        <w:t>General one-pot strategy to prepare Ag-TiO</w:t>
      </w:r>
      <w:r w:rsidRPr="00D1044B">
        <w:rPr>
          <w:szCs w:val="28"/>
          <w:vertAlign w:val="subscript"/>
        </w:rPr>
        <w:t>2</w:t>
      </w:r>
      <w:r w:rsidRPr="00D1044B">
        <w:rPr>
          <w:szCs w:val="28"/>
        </w:rPr>
        <w:t xml:space="preserve"> decorated reduced graphene oxide nanocomposites for chemical and biological disinfectant // </w:t>
      </w:r>
      <w:r w:rsidRPr="00D1044B">
        <w:rPr>
          <w:iCs/>
          <w:szCs w:val="28"/>
        </w:rPr>
        <w:t>Alloys Compd. – 2016. – Vol. 671, №</w:t>
      </w:r>
      <w:r w:rsidRPr="00D1044B">
        <w:rPr>
          <w:rStyle w:val="fontstyle01"/>
          <w:rFonts w:ascii="Times New Roman" w:hAnsi="Times New Roman"/>
          <w:sz w:val="28"/>
          <w:szCs w:val="28"/>
        </w:rPr>
        <w:t xml:space="preserve"> 25. – P. </w:t>
      </w:r>
      <w:r w:rsidRPr="00D1044B">
        <w:rPr>
          <w:iCs/>
          <w:szCs w:val="28"/>
        </w:rPr>
        <w:t>51-59.</w:t>
      </w:r>
    </w:p>
    <w:p w:rsidR="00D1044B" w:rsidRPr="00D1044B" w:rsidRDefault="00D1044B" w:rsidP="00D1044B">
      <w:pPr>
        <w:widowControl w:val="0"/>
        <w:numPr>
          <w:ilvl w:val="0"/>
          <w:numId w:val="11"/>
        </w:numPr>
        <w:tabs>
          <w:tab w:val="left" w:pos="426"/>
          <w:tab w:val="left" w:pos="709"/>
          <w:tab w:val="left" w:pos="993"/>
          <w:tab w:val="left" w:pos="1134"/>
        </w:tabs>
        <w:autoSpaceDE w:val="0"/>
        <w:autoSpaceDN w:val="0"/>
        <w:ind w:left="0" w:firstLine="567"/>
        <w:jc w:val="both"/>
        <w:rPr>
          <w:szCs w:val="28"/>
        </w:rPr>
      </w:pPr>
      <w:r w:rsidRPr="00D1044B">
        <w:rPr>
          <w:rFonts w:eastAsia="Times New Roman"/>
          <w:szCs w:val="28"/>
          <w:lang w:bidi="en-US"/>
        </w:rPr>
        <w:t xml:space="preserve">Vasilaki E., Georgaki I., Vernardou D., Vamvakaki M., Katsarakis N. </w:t>
      </w:r>
      <w:r w:rsidRPr="00D1044B">
        <w:rPr>
          <w:rStyle w:val="title-text"/>
          <w:szCs w:val="28"/>
        </w:rPr>
        <w:t>Ag-loaded TiO</w:t>
      </w:r>
      <w:r w:rsidRPr="00D1044B">
        <w:rPr>
          <w:rStyle w:val="title-text"/>
          <w:szCs w:val="28"/>
          <w:vertAlign w:val="subscript"/>
        </w:rPr>
        <w:t>2</w:t>
      </w:r>
      <w:r w:rsidRPr="00D1044B">
        <w:rPr>
          <w:rStyle w:val="title-text"/>
          <w:szCs w:val="28"/>
        </w:rPr>
        <w:t>/reduced graphene oxide nanocomposites for enhanced visible-light photocatalytic activity //</w:t>
      </w:r>
      <w:r w:rsidRPr="00D1044B">
        <w:rPr>
          <w:rFonts w:eastAsia="Times New Roman"/>
          <w:color w:val="000000"/>
          <w:szCs w:val="28"/>
          <w:lang w:bidi="en-US"/>
        </w:rPr>
        <w:t xml:space="preserve"> J. </w:t>
      </w:r>
      <w:r w:rsidRPr="00D1044B">
        <w:rPr>
          <w:rFonts w:eastAsia="Times New Roman"/>
          <w:iCs/>
          <w:color w:val="000000"/>
          <w:szCs w:val="28"/>
          <w:lang w:bidi="en-US"/>
        </w:rPr>
        <w:t>Appl. Surf. Sci. – 2015. – Vol. 353</w:t>
      </w:r>
      <w:r w:rsidRPr="00D1044B">
        <w:rPr>
          <w:iCs/>
          <w:color w:val="000000"/>
          <w:szCs w:val="28"/>
          <w:lang w:bidi="en-US"/>
        </w:rPr>
        <w:t>, № 30. – P. 865-872.</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color w:val="505050"/>
          <w:sz w:val="28"/>
          <w:szCs w:val="28"/>
          <w:lang w:eastAsia="ru-RU"/>
        </w:rPr>
      </w:pPr>
      <w:r w:rsidRPr="00D1044B">
        <w:rPr>
          <w:sz w:val="28"/>
          <w:szCs w:val="28"/>
          <w:lang w:val="de-DE"/>
        </w:rPr>
        <w:t xml:space="preserve">Jorio A., Dresselhans M., Saito R., Dresselhaus G.F. </w:t>
      </w:r>
      <w:r w:rsidRPr="00D1044B">
        <w:rPr>
          <w:sz w:val="28"/>
          <w:szCs w:val="28"/>
        </w:rPr>
        <w:t>Raman spectroscopy in graphene related systems</w:t>
      </w:r>
      <w:r w:rsidRPr="00D1044B">
        <w:rPr>
          <w:sz w:val="28"/>
          <w:szCs w:val="28"/>
          <w:lang w:val="de-DE"/>
        </w:rPr>
        <w:t xml:space="preserve"> // Wiley-VCH, Verlag – 2011.</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851"/>
          <w:tab w:val="left" w:pos="993"/>
          <w:tab w:val="left" w:pos="1134"/>
          <w:tab w:val="left" w:pos="1418"/>
        </w:tabs>
        <w:autoSpaceDE/>
        <w:adjustRightInd w:val="0"/>
        <w:snapToGrid w:val="0"/>
        <w:ind w:left="0" w:firstLine="567"/>
        <w:contextualSpacing/>
        <w:rPr>
          <w:sz w:val="28"/>
          <w:szCs w:val="28"/>
        </w:rPr>
      </w:pPr>
      <w:r w:rsidRPr="00D1044B">
        <w:rPr>
          <w:sz w:val="28"/>
          <w:szCs w:val="28"/>
        </w:rPr>
        <w:t xml:space="preserve">Lambert T.N., Luhrs C.C., Chavez C.A. and et.al. </w:t>
      </w:r>
      <w:r w:rsidRPr="00D1044B">
        <w:rPr>
          <w:rStyle w:val="title-text"/>
          <w:sz w:val="28"/>
          <w:szCs w:val="28"/>
        </w:rPr>
        <w:t>Graphite oxide as a precursor for the synthesis of disordered graphenes using the aerosol-through-plasma method //</w:t>
      </w:r>
      <w:r w:rsidRPr="00D1044B">
        <w:rPr>
          <w:sz w:val="28"/>
          <w:szCs w:val="28"/>
        </w:rPr>
        <w:t xml:space="preserve"> Carbon – 2010. Vol. 48, № 14. – P. 4081-4089.</w:t>
      </w:r>
    </w:p>
    <w:p w:rsidR="00D1044B" w:rsidRPr="00D1044B" w:rsidRDefault="00D1044B" w:rsidP="00D1044B">
      <w:pPr>
        <w:pStyle w:val="11"/>
        <w:numPr>
          <w:ilvl w:val="0"/>
          <w:numId w:val="11"/>
        </w:numPr>
        <w:tabs>
          <w:tab w:val="left" w:pos="284"/>
          <w:tab w:val="left" w:pos="426"/>
          <w:tab w:val="left" w:pos="709"/>
          <w:tab w:val="left" w:pos="993"/>
          <w:tab w:val="left" w:pos="1134"/>
        </w:tabs>
        <w:ind w:left="0" w:firstLine="567"/>
        <w:rPr>
          <w:color w:val="505050"/>
          <w:sz w:val="28"/>
          <w:szCs w:val="28"/>
          <w:lang w:eastAsia="ru-RU"/>
        </w:rPr>
      </w:pPr>
      <w:r w:rsidRPr="00D1044B">
        <w:rPr>
          <w:sz w:val="28"/>
          <w:szCs w:val="28"/>
        </w:rPr>
        <w:t>Thomas S., Deepak T. G., Anjusree G. S., Arun T. A., Shantikumar N. V., Sreekumaran N. A.  A review on counter electrode materials in dye-sensitized solar cells // J. Mat. Chem. A – 2013. – Vol. 2, № 13. – P. 4474-4490.</w:t>
      </w:r>
    </w:p>
    <w:p w:rsidR="00D1044B" w:rsidRPr="00D1044B" w:rsidRDefault="00D1044B" w:rsidP="00D1044B">
      <w:pPr>
        <w:pStyle w:val="11"/>
        <w:numPr>
          <w:ilvl w:val="0"/>
          <w:numId w:val="11"/>
        </w:numPr>
        <w:tabs>
          <w:tab w:val="left" w:pos="284"/>
          <w:tab w:val="left" w:pos="426"/>
          <w:tab w:val="left" w:pos="709"/>
          <w:tab w:val="left" w:pos="993"/>
          <w:tab w:val="left" w:pos="1134"/>
        </w:tabs>
        <w:ind w:left="0" w:firstLine="567"/>
        <w:rPr>
          <w:sz w:val="28"/>
          <w:szCs w:val="28"/>
        </w:rPr>
      </w:pPr>
      <w:r w:rsidRPr="00D1044B">
        <w:rPr>
          <w:sz w:val="28"/>
          <w:szCs w:val="28"/>
        </w:rPr>
        <w:t xml:space="preserve">Bisquert J., Garcia-Belmonte G., Fabregat-Santiago F., Bueno P. R. </w:t>
      </w:r>
      <w:r w:rsidRPr="00D1044B">
        <w:rPr>
          <w:rStyle w:val="title-text"/>
          <w:sz w:val="28"/>
          <w:szCs w:val="28"/>
        </w:rPr>
        <w:t xml:space="preserve">Theoretical models for ac impedance of finite diffusion layers exhibiting low frequency dispersion </w:t>
      </w:r>
      <w:r w:rsidRPr="00D1044B">
        <w:rPr>
          <w:sz w:val="28"/>
          <w:szCs w:val="28"/>
        </w:rPr>
        <w:t xml:space="preserve">// </w:t>
      </w:r>
      <w:r w:rsidRPr="00D1044B">
        <w:rPr>
          <w:iCs/>
          <w:sz w:val="28"/>
          <w:szCs w:val="28"/>
        </w:rPr>
        <w:t>J. Electroanal. Chem</w:t>
      </w:r>
      <w:r w:rsidRPr="00D1044B">
        <w:rPr>
          <w:sz w:val="28"/>
          <w:szCs w:val="28"/>
        </w:rPr>
        <w:t xml:space="preserve">. – 1999. – Vol. </w:t>
      </w:r>
      <w:r w:rsidRPr="00D1044B">
        <w:rPr>
          <w:iCs/>
          <w:sz w:val="28"/>
          <w:szCs w:val="28"/>
        </w:rPr>
        <w:t>475</w:t>
      </w:r>
      <w:r w:rsidRPr="00D1044B">
        <w:rPr>
          <w:sz w:val="28"/>
          <w:szCs w:val="28"/>
        </w:rPr>
        <w:t xml:space="preserve">, </w:t>
      </w:r>
      <w:r w:rsidRPr="00D1044B">
        <w:rPr>
          <w:sz w:val="28"/>
          <w:szCs w:val="28"/>
          <w:lang w:val="ru-RU"/>
        </w:rPr>
        <w:t>№</w:t>
      </w:r>
      <w:r w:rsidRPr="00D1044B">
        <w:rPr>
          <w:sz w:val="28"/>
          <w:szCs w:val="28"/>
        </w:rPr>
        <w:t xml:space="preserve"> 2.</w:t>
      </w:r>
      <w:r w:rsidRPr="00D1044B">
        <w:rPr>
          <w:sz w:val="28"/>
          <w:szCs w:val="28"/>
          <w:lang w:val="ru-RU"/>
        </w:rPr>
        <w:t xml:space="preserve"> –</w:t>
      </w:r>
      <w:r w:rsidRPr="00D1044B">
        <w:rPr>
          <w:sz w:val="28"/>
          <w:szCs w:val="28"/>
        </w:rPr>
        <w:t xml:space="preserve"> P. 152–163.</w:t>
      </w:r>
    </w:p>
    <w:p w:rsidR="00D1044B" w:rsidRPr="00D1044B" w:rsidRDefault="00D1044B" w:rsidP="00D1044B">
      <w:pPr>
        <w:widowControl w:val="0"/>
        <w:numPr>
          <w:ilvl w:val="0"/>
          <w:numId w:val="11"/>
        </w:numPr>
        <w:shd w:val="clear" w:color="auto" w:fill="FFFFFF"/>
        <w:tabs>
          <w:tab w:val="left" w:pos="284"/>
          <w:tab w:val="left" w:pos="426"/>
          <w:tab w:val="left" w:pos="709"/>
          <w:tab w:val="left" w:pos="993"/>
          <w:tab w:val="left" w:pos="1134"/>
        </w:tabs>
        <w:autoSpaceDE w:val="0"/>
        <w:autoSpaceDN w:val="0"/>
        <w:ind w:left="0" w:firstLine="567"/>
        <w:jc w:val="both"/>
        <w:rPr>
          <w:color w:val="000000"/>
          <w:szCs w:val="28"/>
          <w:lang w:eastAsia="ru-RU"/>
        </w:rPr>
      </w:pPr>
      <w:r w:rsidRPr="00D1044B">
        <w:rPr>
          <w:szCs w:val="28"/>
        </w:rPr>
        <w:t xml:space="preserve">Kern R., Sastrawan R., Ferber J., Stangl R., Luther J. </w:t>
      </w:r>
      <w:r w:rsidRPr="00D1044B">
        <w:rPr>
          <w:bCs/>
          <w:szCs w:val="28"/>
          <w:shd w:val="clear" w:color="auto" w:fill="FFFFFF"/>
        </w:rPr>
        <w:t>Modeling and interpretation of electrical impedance spectra of dye solar cells operated under open-circuit conditions</w:t>
      </w:r>
      <w:r w:rsidRPr="00D1044B">
        <w:rPr>
          <w:b/>
          <w:bCs/>
          <w:color w:val="333333"/>
          <w:szCs w:val="28"/>
          <w:shd w:val="clear" w:color="auto" w:fill="FFFFFF"/>
        </w:rPr>
        <w:t xml:space="preserve"> </w:t>
      </w:r>
      <w:r w:rsidRPr="00D1044B">
        <w:rPr>
          <w:szCs w:val="28"/>
        </w:rPr>
        <w:t xml:space="preserve">// J. </w:t>
      </w:r>
      <w:r w:rsidRPr="00D1044B">
        <w:rPr>
          <w:iCs/>
          <w:szCs w:val="28"/>
        </w:rPr>
        <w:t xml:space="preserve">Electrochim. Acta – 2002. – Vol. 47, </w:t>
      </w:r>
      <w:r w:rsidRPr="00D1044B">
        <w:rPr>
          <w:iCs/>
          <w:szCs w:val="28"/>
          <w:lang w:val="ru-RU"/>
        </w:rPr>
        <w:t>№</w:t>
      </w:r>
      <w:r w:rsidRPr="00D1044B">
        <w:rPr>
          <w:iCs/>
          <w:szCs w:val="28"/>
        </w:rPr>
        <w:t xml:space="preserve"> 26. – P. </w:t>
      </w:r>
      <w:r w:rsidRPr="00D1044B">
        <w:rPr>
          <w:szCs w:val="28"/>
        </w:rPr>
        <w:t>4213–4225.</w:t>
      </w:r>
    </w:p>
    <w:p w:rsidR="00D1044B" w:rsidRPr="00D1044B" w:rsidRDefault="00D1044B" w:rsidP="00D1044B">
      <w:pPr>
        <w:widowControl w:val="0"/>
        <w:numPr>
          <w:ilvl w:val="0"/>
          <w:numId w:val="11"/>
        </w:numPr>
        <w:shd w:val="clear" w:color="auto" w:fill="FFFFFF"/>
        <w:tabs>
          <w:tab w:val="left" w:pos="284"/>
          <w:tab w:val="left" w:pos="426"/>
          <w:tab w:val="left" w:pos="709"/>
          <w:tab w:val="left" w:pos="993"/>
          <w:tab w:val="left" w:pos="1134"/>
        </w:tabs>
        <w:autoSpaceDE w:val="0"/>
        <w:autoSpaceDN w:val="0"/>
        <w:ind w:left="0" w:firstLine="567"/>
        <w:jc w:val="both"/>
        <w:rPr>
          <w:szCs w:val="28"/>
        </w:rPr>
      </w:pPr>
      <w:r w:rsidRPr="00D1044B">
        <w:rPr>
          <w:szCs w:val="28"/>
        </w:rPr>
        <w:t xml:space="preserve">Bisquert J. </w:t>
      </w:r>
      <w:r w:rsidRPr="00D1044B">
        <w:rPr>
          <w:rStyle w:val="hlfld-title"/>
          <w:color w:val="000000"/>
          <w:szCs w:val="28"/>
        </w:rPr>
        <w:t xml:space="preserve">Theory of the Impedance of Electron Diffusion and Recombination in a Thin Layer </w:t>
      </w:r>
      <w:r w:rsidRPr="00D1044B">
        <w:rPr>
          <w:szCs w:val="28"/>
        </w:rPr>
        <w:t xml:space="preserve">// </w:t>
      </w:r>
      <w:r w:rsidRPr="00D1044B">
        <w:rPr>
          <w:iCs/>
          <w:szCs w:val="28"/>
        </w:rPr>
        <w:t xml:space="preserve">J. Phys. Chem. B </w:t>
      </w:r>
      <w:r w:rsidRPr="00D1044B">
        <w:rPr>
          <w:szCs w:val="28"/>
        </w:rPr>
        <w:t xml:space="preserve">– 2002. – Vol. </w:t>
      </w:r>
      <w:r w:rsidRPr="00D1044B">
        <w:rPr>
          <w:iCs/>
          <w:szCs w:val="28"/>
        </w:rPr>
        <w:t xml:space="preserve">106, </w:t>
      </w:r>
      <w:r w:rsidRPr="00D1044B">
        <w:rPr>
          <w:iCs/>
          <w:szCs w:val="28"/>
          <w:lang w:val="ru-RU"/>
        </w:rPr>
        <w:t>№</w:t>
      </w:r>
      <w:r w:rsidRPr="00D1044B">
        <w:rPr>
          <w:iCs/>
          <w:szCs w:val="28"/>
        </w:rPr>
        <w:t xml:space="preserve"> </w:t>
      </w:r>
      <w:r w:rsidRPr="00D1044B">
        <w:rPr>
          <w:szCs w:val="28"/>
        </w:rPr>
        <w:t>2. – P. 325–333.</w:t>
      </w:r>
    </w:p>
    <w:p w:rsidR="00D1044B" w:rsidRPr="00D1044B" w:rsidRDefault="00D1044B" w:rsidP="00D1044B">
      <w:pPr>
        <w:widowControl w:val="0"/>
        <w:numPr>
          <w:ilvl w:val="0"/>
          <w:numId w:val="11"/>
        </w:numPr>
        <w:tabs>
          <w:tab w:val="left" w:pos="284"/>
          <w:tab w:val="left" w:pos="426"/>
          <w:tab w:val="left" w:pos="709"/>
          <w:tab w:val="left" w:pos="993"/>
          <w:tab w:val="left" w:pos="1134"/>
        </w:tabs>
        <w:autoSpaceDE w:val="0"/>
        <w:autoSpaceDN w:val="0"/>
        <w:ind w:left="0" w:firstLine="567"/>
        <w:jc w:val="both"/>
        <w:rPr>
          <w:szCs w:val="28"/>
        </w:rPr>
      </w:pPr>
      <w:r w:rsidRPr="00D1044B">
        <w:rPr>
          <w:noProof/>
          <w:snapToGrid w:val="0"/>
          <w:szCs w:val="28"/>
        </w:rPr>
        <w:lastRenderedPageBreak/>
        <w:t xml:space="preserve">Ibraev N.Kh., </w:t>
      </w:r>
      <w:r w:rsidRPr="00D1044B">
        <w:rPr>
          <w:spacing w:val="2"/>
          <w:szCs w:val="28"/>
          <w:shd w:val="clear" w:color="auto" w:fill="FFFFFF"/>
        </w:rPr>
        <w:t>Ishchenko A.A., Afanasyev D.A., Zhumabay N.D., Active laser medium for near-infrared spectral range based on electron-unsymmetrical polymethine dye and silver nanoparticles</w:t>
      </w:r>
      <w:r w:rsidRPr="00D1044B">
        <w:rPr>
          <w:rStyle w:val="apple-converted-space"/>
          <w:spacing w:val="2"/>
          <w:szCs w:val="28"/>
          <w:shd w:val="clear" w:color="auto" w:fill="FFFFFF"/>
        </w:rPr>
        <w:t xml:space="preserve"> // </w:t>
      </w:r>
      <w:r w:rsidRPr="00D1044B">
        <w:rPr>
          <w:iCs/>
          <w:spacing w:val="2"/>
          <w:szCs w:val="28"/>
          <w:shd w:val="clear" w:color="auto" w:fill="FFFFFF"/>
        </w:rPr>
        <w:t>Applied Physics B: Lasers and Optics</w:t>
      </w:r>
      <w:r w:rsidRPr="00D1044B">
        <w:rPr>
          <w:spacing w:val="2"/>
          <w:szCs w:val="28"/>
          <w:shd w:val="clear" w:color="auto" w:fill="FFFFFF"/>
        </w:rPr>
        <w:t xml:space="preserve"> –</w:t>
      </w:r>
      <w:r w:rsidRPr="00D1044B">
        <w:rPr>
          <w:rStyle w:val="apple-converted-space"/>
          <w:spacing w:val="2"/>
          <w:szCs w:val="28"/>
          <w:shd w:val="clear" w:color="auto" w:fill="FFFFFF"/>
        </w:rPr>
        <w:t xml:space="preserve"> </w:t>
      </w:r>
      <w:r w:rsidRPr="00D1044B">
        <w:rPr>
          <w:bCs/>
          <w:spacing w:val="2"/>
          <w:szCs w:val="28"/>
          <w:shd w:val="clear" w:color="auto" w:fill="FFFFFF"/>
        </w:rPr>
        <w:t>2019. – Vol. 125. – P. 1-7.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Wang Q., Li J. J. and Gu C. Z. Enhanced UV response of single anodic TiO</w:t>
      </w:r>
      <w:r w:rsidRPr="00D1044B">
        <w:rPr>
          <w:sz w:val="28"/>
          <w:szCs w:val="28"/>
          <w:vertAlign w:val="subscript"/>
        </w:rPr>
        <w:t>2</w:t>
      </w:r>
      <w:r w:rsidRPr="00D1044B">
        <w:rPr>
          <w:sz w:val="28"/>
          <w:szCs w:val="28"/>
        </w:rPr>
        <w:t xml:space="preserve"> nanotube: effect of watermodified microstructures // J. Phys. Chem. C. – 2012. – Vol. </w:t>
      </w:r>
      <w:r w:rsidRPr="00D1044B">
        <w:rPr>
          <w:bCs/>
          <w:sz w:val="28"/>
          <w:szCs w:val="28"/>
        </w:rPr>
        <w:t xml:space="preserve">116, </w:t>
      </w:r>
      <w:r w:rsidRPr="00D1044B">
        <w:rPr>
          <w:bCs/>
          <w:sz w:val="28"/>
          <w:szCs w:val="28"/>
          <w:lang w:val="ru-RU"/>
        </w:rPr>
        <w:t>№</w:t>
      </w:r>
      <w:r w:rsidRPr="00D1044B">
        <w:rPr>
          <w:bCs/>
          <w:sz w:val="28"/>
          <w:szCs w:val="28"/>
        </w:rPr>
        <w:t xml:space="preserve"> </w:t>
      </w:r>
      <w:r w:rsidRPr="00D1044B">
        <w:rPr>
          <w:sz w:val="28"/>
          <w:szCs w:val="28"/>
        </w:rPr>
        <w:t xml:space="preserve">32. – P. 16864-16869.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Han Y., Wu G., Li H., Wang M. and Chen H. Highly efficient ultraviolet photodetectors based on TiO</w:t>
      </w:r>
      <w:r w:rsidRPr="00D1044B">
        <w:rPr>
          <w:sz w:val="28"/>
          <w:szCs w:val="28"/>
          <w:vertAlign w:val="subscript"/>
        </w:rPr>
        <w:t>2</w:t>
      </w:r>
      <w:r w:rsidRPr="00D1044B">
        <w:rPr>
          <w:sz w:val="28"/>
          <w:szCs w:val="28"/>
        </w:rPr>
        <w:t xml:space="preserve"> nanocrystal-polymer composites via wet processing // Nanotechnology – 2010. – Vol. </w:t>
      </w:r>
      <w:r w:rsidRPr="00D1044B">
        <w:rPr>
          <w:bCs/>
          <w:sz w:val="28"/>
          <w:szCs w:val="28"/>
        </w:rPr>
        <w:t>21, №</w:t>
      </w:r>
      <w:r w:rsidRPr="00D1044B">
        <w:rPr>
          <w:sz w:val="28"/>
          <w:szCs w:val="28"/>
        </w:rPr>
        <w:t xml:space="preserve"> 18. – P. 185708.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Wang L. B., Yang W. Y., Chong H. N., Wang L., Gao F. M., Tian L. H., and Yang Z. B., Efficient ultraviolet photodetectors based on TiO</w:t>
      </w:r>
      <w:r w:rsidRPr="00D1044B">
        <w:rPr>
          <w:sz w:val="28"/>
          <w:szCs w:val="28"/>
          <w:vertAlign w:val="subscript"/>
        </w:rPr>
        <w:t>2</w:t>
      </w:r>
      <w:r w:rsidRPr="00D1044B">
        <w:rPr>
          <w:sz w:val="28"/>
          <w:szCs w:val="28"/>
        </w:rPr>
        <w:t xml:space="preserve"> nanotube arrays with tailored structures // RSC Advances – 2015. – Vol. </w:t>
      </w:r>
      <w:r w:rsidRPr="00D1044B">
        <w:rPr>
          <w:bCs/>
          <w:sz w:val="28"/>
          <w:szCs w:val="28"/>
        </w:rPr>
        <w:t>5, №</w:t>
      </w:r>
      <w:r w:rsidRPr="00D1044B">
        <w:rPr>
          <w:sz w:val="28"/>
          <w:szCs w:val="28"/>
        </w:rPr>
        <w:t xml:space="preserve"> 65. – P. 52388-52394.</w:t>
      </w:r>
    </w:p>
    <w:p w:rsidR="00D1044B" w:rsidRPr="00D1044B" w:rsidRDefault="00D1044B" w:rsidP="00D1044B">
      <w:pPr>
        <w:pStyle w:val="a7"/>
        <w:numPr>
          <w:ilvl w:val="0"/>
          <w:numId w:val="11"/>
        </w:numPr>
        <w:tabs>
          <w:tab w:val="left" w:pos="426"/>
          <w:tab w:val="left" w:pos="709"/>
          <w:tab w:val="left" w:pos="851"/>
          <w:tab w:val="left" w:pos="993"/>
          <w:tab w:val="left" w:pos="1134"/>
          <w:tab w:val="left" w:pos="1418"/>
        </w:tabs>
        <w:adjustRightInd w:val="0"/>
        <w:snapToGrid w:val="0"/>
        <w:spacing w:before="0" w:beforeAutospacing="0" w:after="0" w:afterAutospacing="0"/>
        <w:ind w:left="0" w:firstLine="567"/>
        <w:contextualSpacing/>
        <w:jc w:val="both"/>
        <w:rPr>
          <w:sz w:val="28"/>
          <w:szCs w:val="28"/>
        </w:rPr>
      </w:pPr>
      <w:r w:rsidRPr="00D1044B">
        <w:rPr>
          <w:sz w:val="28"/>
          <w:szCs w:val="28"/>
        </w:rPr>
        <w:t>Xue H. L., Kong X. Z., Liu Z. R., Liu C. X., Zhou J. R., Chen W. Y., Ruan S. P. and Xu Q. TiO</w:t>
      </w:r>
      <w:r w:rsidRPr="00D1044B">
        <w:rPr>
          <w:sz w:val="28"/>
          <w:szCs w:val="28"/>
          <w:vertAlign w:val="subscript"/>
        </w:rPr>
        <w:t>2</w:t>
      </w:r>
      <w:r w:rsidRPr="00D1044B">
        <w:rPr>
          <w:sz w:val="28"/>
          <w:szCs w:val="28"/>
        </w:rPr>
        <w:t xml:space="preserve"> based metalsemiconductor-metal ultraviolet photodetectors // Appl. Phys. Lett. – 2007. – Vol. </w:t>
      </w:r>
      <w:r w:rsidRPr="00D1044B">
        <w:rPr>
          <w:bCs/>
          <w:sz w:val="28"/>
          <w:szCs w:val="28"/>
        </w:rPr>
        <w:t xml:space="preserve">90, </w:t>
      </w:r>
      <w:r w:rsidRPr="00D1044B">
        <w:rPr>
          <w:bCs/>
          <w:sz w:val="28"/>
          <w:szCs w:val="28"/>
          <w:lang w:val="ru-RU"/>
        </w:rPr>
        <w:t>№</w:t>
      </w:r>
      <w:r w:rsidRPr="00D1044B">
        <w:rPr>
          <w:sz w:val="28"/>
          <w:szCs w:val="28"/>
        </w:rPr>
        <w:t xml:space="preserve"> 20. – P. 201118.</w:t>
      </w:r>
    </w:p>
    <w:p w:rsidR="00D1044B" w:rsidRPr="00D1044B" w:rsidRDefault="00D1044B" w:rsidP="00D1044B">
      <w:pPr>
        <w:pStyle w:val="a7"/>
        <w:numPr>
          <w:ilvl w:val="0"/>
          <w:numId w:val="11"/>
        </w:numPr>
        <w:tabs>
          <w:tab w:val="left" w:pos="426"/>
          <w:tab w:val="left" w:pos="709"/>
          <w:tab w:val="left" w:pos="851"/>
          <w:tab w:val="left" w:pos="993"/>
          <w:tab w:val="left" w:pos="1134"/>
          <w:tab w:val="left" w:pos="1418"/>
        </w:tabs>
        <w:adjustRightInd w:val="0"/>
        <w:snapToGrid w:val="0"/>
        <w:spacing w:before="0" w:beforeAutospacing="0" w:after="0" w:afterAutospacing="0"/>
        <w:ind w:left="0" w:firstLine="567"/>
        <w:contextualSpacing/>
        <w:jc w:val="both"/>
        <w:rPr>
          <w:sz w:val="28"/>
          <w:szCs w:val="28"/>
        </w:rPr>
      </w:pPr>
      <w:r w:rsidRPr="00D1044B">
        <w:rPr>
          <w:sz w:val="28"/>
          <w:szCs w:val="28"/>
        </w:rPr>
        <w:t>Ibrayev N., Zhumabekov A., Ghyngazov S., Lysenko E. Synthesis and study of the properties of nanocomposite materials TiO</w:t>
      </w:r>
      <w:r w:rsidRPr="00D1044B">
        <w:rPr>
          <w:sz w:val="28"/>
          <w:szCs w:val="28"/>
          <w:vertAlign w:val="subscript"/>
        </w:rPr>
        <w:t>2</w:t>
      </w:r>
      <w:r w:rsidRPr="00D1044B">
        <w:rPr>
          <w:sz w:val="28"/>
          <w:szCs w:val="28"/>
        </w:rPr>
        <w:t>-GO and TiO</w:t>
      </w:r>
      <w:r w:rsidRPr="00D1044B">
        <w:rPr>
          <w:sz w:val="28"/>
          <w:szCs w:val="28"/>
          <w:vertAlign w:val="subscript"/>
        </w:rPr>
        <w:t>2</w:t>
      </w:r>
      <w:r w:rsidRPr="00D1044B">
        <w:rPr>
          <w:sz w:val="28"/>
          <w:szCs w:val="28"/>
        </w:rPr>
        <w:t>-rGO // Material Research Express – 2019. – Vol. 6, № 11. – P. 1-11.</w:t>
      </w:r>
    </w:p>
    <w:p w:rsidR="00D1044B" w:rsidRPr="00D1044B" w:rsidRDefault="00D1044B" w:rsidP="00D1044B">
      <w:pPr>
        <w:pStyle w:val="a7"/>
        <w:numPr>
          <w:ilvl w:val="0"/>
          <w:numId w:val="11"/>
        </w:numPr>
        <w:tabs>
          <w:tab w:val="left" w:pos="426"/>
          <w:tab w:val="left" w:pos="709"/>
          <w:tab w:val="left" w:pos="851"/>
          <w:tab w:val="left" w:pos="993"/>
          <w:tab w:val="left" w:pos="1134"/>
          <w:tab w:val="left" w:pos="1418"/>
        </w:tabs>
        <w:adjustRightInd w:val="0"/>
        <w:snapToGrid w:val="0"/>
        <w:spacing w:before="0" w:beforeAutospacing="0" w:after="0" w:afterAutospacing="0"/>
        <w:ind w:left="0" w:firstLine="567"/>
        <w:contextualSpacing/>
        <w:jc w:val="both"/>
        <w:rPr>
          <w:sz w:val="28"/>
          <w:szCs w:val="28"/>
        </w:rPr>
      </w:pPr>
      <w:r w:rsidRPr="00D1044B">
        <w:rPr>
          <w:sz w:val="28"/>
          <w:szCs w:val="28"/>
        </w:rPr>
        <w:t>Zhumabekov A., Ibrayev N., Seliverstova E.V. Photoelectric properties of a nanocomposite derived from reduced graphene oxide and TiO</w:t>
      </w:r>
      <w:r w:rsidRPr="00D1044B">
        <w:rPr>
          <w:sz w:val="28"/>
          <w:szCs w:val="28"/>
          <w:vertAlign w:val="subscript"/>
        </w:rPr>
        <w:t>2</w:t>
      </w:r>
      <w:r w:rsidRPr="00D1044B">
        <w:rPr>
          <w:sz w:val="28"/>
          <w:szCs w:val="28"/>
        </w:rPr>
        <w:t xml:space="preserve"> // </w:t>
      </w:r>
      <w:r w:rsidRPr="00D1044B">
        <w:rPr>
          <w:iCs/>
          <w:sz w:val="28"/>
          <w:szCs w:val="28"/>
        </w:rPr>
        <w:t>Theoretical and Experimental Chemistry</w:t>
      </w:r>
      <w:r w:rsidRPr="00D1044B">
        <w:rPr>
          <w:sz w:val="28"/>
          <w:szCs w:val="28"/>
        </w:rPr>
        <w:t>. – 2020. – Vol. 55, № 6. – P. 398-406.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Ibrayev N.Kh.,</w:t>
      </w:r>
      <w:r w:rsidRPr="00D1044B">
        <w:rPr>
          <w:bCs/>
          <w:sz w:val="28"/>
          <w:szCs w:val="28"/>
        </w:rPr>
        <w:t xml:space="preserve"> Zhumabekov A.Zh., </w:t>
      </w:r>
      <w:r w:rsidRPr="00D1044B">
        <w:rPr>
          <w:sz w:val="28"/>
          <w:szCs w:val="28"/>
        </w:rPr>
        <w:t xml:space="preserve">Seliverstova E.V. </w:t>
      </w:r>
      <w:r w:rsidRPr="00D1044B">
        <w:rPr>
          <w:bCs/>
          <w:sz w:val="28"/>
          <w:szCs w:val="28"/>
        </w:rPr>
        <w:t>Investigation of photocatalytic activity of TiO</w:t>
      </w:r>
      <w:r w:rsidRPr="00D1044B">
        <w:rPr>
          <w:bCs/>
          <w:sz w:val="28"/>
          <w:szCs w:val="28"/>
          <w:vertAlign w:val="subscript"/>
        </w:rPr>
        <w:t>2</w:t>
      </w:r>
      <w:r w:rsidRPr="00D1044B">
        <w:rPr>
          <w:sz w:val="28"/>
          <w:szCs w:val="28"/>
        </w:rPr>
        <w:t>–</w:t>
      </w:r>
      <w:r w:rsidRPr="00D1044B">
        <w:rPr>
          <w:bCs/>
          <w:sz w:val="28"/>
          <w:szCs w:val="28"/>
        </w:rPr>
        <w:t xml:space="preserve">GO nanocomposite </w:t>
      </w:r>
      <w:r w:rsidRPr="00D1044B">
        <w:rPr>
          <w:sz w:val="28"/>
          <w:szCs w:val="28"/>
        </w:rPr>
        <w:t xml:space="preserve">Eurasian Physical Technical Journal </w:t>
      </w:r>
      <w:r w:rsidRPr="00D1044B">
        <w:rPr>
          <w:sz w:val="28"/>
          <w:szCs w:val="28"/>
          <w:lang w:val="kk-KZ"/>
        </w:rPr>
        <w:t xml:space="preserve">– </w:t>
      </w:r>
      <w:r w:rsidRPr="00D1044B">
        <w:rPr>
          <w:sz w:val="28"/>
          <w:szCs w:val="28"/>
        </w:rPr>
        <w:t xml:space="preserve">2019. – Vol. 16, </w:t>
      </w:r>
      <w:r w:rsidRPr="00D1044B">
        <w:rPr>
          <w:sz w:val="28"/>
          <w:szCs w:val="28"/>
          <w:lang w:val="kk-KZ"/>
        </w:rPr>
        <w:t>№</w:t>
      </w:r>
      <w:r w:rsidRPr="00D1044B">
        <w:rPr>
          <w:sz w:val="28"/>
          <w:szCs w:val="28"/>
        </w:rPr>
        <w:t xml:space="preserve"> 1. – P. 42–46.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rFonts w:eastAsia="Times New Roman"/>
          <w:color w:val="231F20"/>
          <w:sz w:val="28"/>
          <w:szCs w:val="28"/>
        </w:rPr>
        <w:t xml:space="preserve">Bell N.J., Ng Y.H., Du A., Coster H., Smith S. C., Amal R. </w:t>
      </w:r>
      <w:r w:rsidRPr="00D1044B">
        <w:rPr>
          <w:sz w:val="28"/>
          <w:szCs w:val="28"/>
        </w:rPr>
        <w:t>Understanding the Enhancement in Photoelectrochemical Properties of Photocatalytically Prepared TiO</w:t>
      </w:r>
      <w:r w:rsidRPr="00D1044B">
        <w:rPr>
          <w:sz w:val="28"/>
          <w:szCs w:val="28"/>
          <w:vertAlign w:val="subscript"/>
        </w:rPr>
        <w:t>2</w:t>
      </w:r>
      <w:r w:rsidRPr="00D1044B">
        <w:rPr>
          <w:sz w:val="28"/>
          <w:szCs w:val="28"/>
        </w:rPr>
        <w:t>-Reduced Graphene Oxide Composite //</w:t>
      </w:r>
      <w:r w:rsidRPr="00D1044B">
        <w:rPr>
          <w:rFonts w:eastAsia="Times New Roman"/>
          <w:color w:val="231F20"/>
          <w:sz w:val="28"/>
          <w:szCs w:val="28"/>
        </w:rPr>
        <w:t xml:space="preserve"> J. Phys. Chem. C – 2011. – Vol. 115, № 13. – P. 6004–6009.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rPr>
        <w:t>Liang Y., Liang H., Xiao X. D. and Hark S. K. The epitaxial growth of ZnS nanowire arrays and their applications in UV-light detection // J. Mater. Chem</w:t>
      </w:r>
      <w:r w:rsidRPr="00D1044B">
        <w:rPr>
          <w:sz w:val="28"/>
          <w:szCs w:val="28"/>
          <w:lang w:val="ru-RU"/>
        </w:rPr>
        <w:t xml:space="preserve">. – 2012. – </w:t>
      </w:r>
      <w:r w:rsidRPr="00D1044B">
        <w:rPr>
          <w:sz w:val="28"/>
          <w:szCs w:val="28"/>
        </w:rPr>
        <w:t>Vol</w:t>
      </w:r>
      <w:r w:rsidRPr="00D1044B">
        <w:rPr>
          <w:sz w:val="28"/>
          <w:szCs w:val="28"/>
          <w:lang w:val="ru-RU"/>
        </w:rPr>
        <w:t xml:space="preserve">. </w:t>
      </w:r>
      <w:r w:rsidRPr="00D1044B">
        <w:rPr>
          <w:bCs/>
          <w:sz w:val="28"/>
          <w:szCs w:val="28"/>
          <w:lang w:val="ru-RU"/>
        </w:rPr>
        <w:t>22, №</w:t>
      </w:r>
      <w:r w:rsidRPr="00D1044B">
        <w:rPr>
          <w:bCs/>
          <w:sz w:val="28"/>
          <w:szCs w:val="28"/>
        </w:rPr>
        <w:t xml:space="preserve"> </w:t>
      </w:r>
      <w:r w:rsidRPr="00D1044B">
        <w:rPr>
          <w:sz w:val="28"/>
          <w:szCs w:val="28"/>
          <w:lang w:val="ru-RU"/>
        </w:rPr>
        <w:t xml:space="preserve">3. – </w:t>
      </w:r>
      <w:r w:rsidRPr="00D1044B">
        <w:rPr>
          <w:sz w:val="28"/>
          <w:szCs w:val="28"/>
        </w:rPr>
        <w:t>P</w:t>
      </w:r>
      <w:r w:rsidRPr="00D1044B">
        <w:rPr>
          <w:sz w:val="28"/>
          <w:szCs w:val="28"/>
          <w:lang w:val="ru-RU"/>
        </w:rPr>
        <w:t>. 1199</w:t>
      </w:r>
      <w:r w:rsidRPr="00D1044B">
        <w:rPr>
          <w:sz w:val="28"/>
          <w:szCs w:val="28"/>
        </w:rPr>
        <w:t>-</w:t>
      </w:r>
      <w:r w:rsidRPr="00D1044B">
        <w:rPr>
          <w:sz w:val="28"/>
          <w:szCs w:val="28"/>
          <w:lang w:val="ru-RU"/>
        </w:rPr>
        <w:t xml:space="preserve">1205. </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lang w:val="ru-RU" w:eastAsia="ru-RU"/>
        </w:rPr>
      </w:pPr>
      <w:r w:rsidRPr="00D1044B">
        <w:rPr>
          <w:rFonts w:eastAsia="Times New Roman"/>
          <w:color w:val="231F20"/>
          <w:sz w:val="28"/>
          <w:szCs w:val="28"/>
          <w:lang w:val="ru-RU"/>
        </w:rPr>
        <w:t xml:space="preserve">Жумабеков А.Ж., </w:t>
      </w:r>
      <w:r w:rsidRPr="00D1044B">
        <w:rPr>
          <w:sz w:val="28"/>
          <w:szCs w:val="28"/>
          <w:lang w:val="ru-RU"/>
        </w:rPr>
        <w:t>Ибраев Н.Х.,</w:t>
      </w:r>
      <w:r w:rsidRPr="00D1044B">
        <w:rPr>
          <w:bCs/>
          <w:sz w:val="28"/>
          <w:szCs w:val="28"/>
          <w:lang w:val="ru-RU"/>
        </w:rPr>
        <w:t xml:space="preserve"> </w:t>
      </w:r>
      <w:r w:rsidRPr="00D1044B">
        <w:rPr>
          <w:sz w:val="28"/>
          <w:szCs w:val="28"/>
          <w:lang w:val="ru-RU"/>
        </w:rPr>
        <w:t xml:space="preserve">Селиверстова Е.В., Садыкова А.Е. Исследование фотокаталитических свойств нанокомпозита </w:t>
      </w:r>
      <w:r w:rsidRPr="00D1044B">
        <w:rPr>
          <w:sz w:val="28"/>
          <w:szCs w:val="28"/>
        </w:rPr>
        <w:t>TiO</w:t>
      </w:r>
      <w:r w:rsidRPr="00D1044B">
        <w:rPr>
          <w:sz w:val="28"/>
          <w:szCs w:val="28"/>
          <w:vertAlign w:val="subscript"/>
          <w:lang w:val="ru-RU"/>
        </w:rPr>
        <w:t>2</w:t>
      </w:r>
      <w:r w:rsidRPr="00D1044B">
        <w:rPr>
          <w:sz w:val="28"/>
          <w:szCs w:val="28"/>
          <w:lang w:val="ru-RU"/>
        </w:rPr>
        <w:t>-</w:t>
      </w:r>
      <w:r w:rsidRPr="00D1044B">
        <w:rPr>
          <w:sz w:val="28"/>
          <w:szCs w:val="28"/>
        </w:rPr>
        <w:t>GO</w:t>
      </w:r>
      <w:r w:rsidRPr="00D1044B">
        <w:rPr>
          <w:sz w:val="28"/>
          <w:szCs w:val="28"/>
          <w:lang w:val="ru-RU"/>
        </w:rPr>
        <w:t xml:space="preserve"> // </w:t>
      </w:r>
      <w:r w:rsidRPr="00D1044B">
        <w:rPr>
          <w:sz w:val="28"/>
          <w:szCs w:val="28"/>
        </w:rPr>
        <w:t>VIII</w:t>
      </w:r>
      <w:r w:rsidRPr="00D1044B">
        <w:rPr>
          <w:sz w:val="28"/>
          <w:szCs w:val="28"/>
          <w:lang w:val="ru-RU"/>
        </w:rPr>
        <w:t xml:space="preserve"> международной конференции по фотонике и информационной оптике, 23-25 января 2019, Москва, РФ, 617-618 стр.</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lang w:val="ru-RU" w:eastAsia="ru-RU"/>
        </w:rPr>
      </w:pPr>
      <w:r w:rsidRPr="00D1044B">
        <w:rPr>
          <w:rFonts w:eastAsia="Times New Roman"/>
          <w:color w:val="231F20"/>
          <w:sz w:val="28"/>
          <w:szCs w:val="28"/>
          <w:lang w:val="ru-RU"/>
        </w:rPr>
        <w:t xml:space="preserve">Жумабеков А.Ж., </w:t>
      </w:r>
      <w:r w:rsidRPr="00D1044B">
        <w:rPr>
          <w:bCs/>
          <w:sz w:val="28"/>
          <w:szCs w:val="28"/>
          <w:lang w:val="ru-RU"/>
        </w:rPr>
        <w:t xml:space="preserve">Ким М.С., </w:t>
      </w:r>
      <w:r w:rsidRPr="00D1044B">
        <w:rPr>
          <w:sz w:val="28"/>
          <w:szCs w:val="28"/>
          <w:lang w:val="ru-RU"/>
        </w:rPr>
        <w:t xml:space="preserve">Садыкова А.Е., Селиверстова Е.В. Влияние восстановленного оксида графена на электрофизические и фотокаталитические свойства </w:t>
      </w:r>
      <w:r w:rsidRPr="00D1044B">
        <w:rPr>
          <w:sz w:val="28"/>
          <w:szCs w:val="28"/>
        </w:rPr>
        <w:t>TiO</w:t>
      </w:r>
      <w:r w:rsidRPr="00D1044B">
        <w:rPr>
          <w:sz w:val="28"/>
          <w:szCs w:val="28"/>
          <w:vertAlign w:val="subscript"/>
          <w:lang w:val="ru-RU"/>
        </w:rPr>
        <w:t>2</w:t>
      </w:r>
      <w:r w:rsidRPr="00D1044B">
        <w:rPr>
          <w:sz w:val="28"/>
          <w:szCs w:val="28"/>
          <w:lang w:val="ru-RU"/>
        </w:rPr>
        <w:t xml:space="preserve"> // </w:t>
      </w:r>
      <w:r w:rsidRPr="00D1044B">
        <w:rPr>
          <w:sz w:val="28"/>
          <w:szCs w:val="28"/>
        </w:rPr>
        <w:t>IX</w:t>
      </w:r>
      <w:r w:rsidRPr="00D1044B">
        <w:rPr>
          <w:sz w:val="28"/>
          <w:szCs w:val="28"/>
          <w:lang w:val="ru-RU"/>
        </w:rPr>
        <w:t xml:space="preserve"> международной конференции по фотонике и информационной оптике, 23-25 января 2020, 569-570 стр., Москва, РФ.</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lang w:eastAsia="ru-RU"/>
        </w:rPr>
      </w:pPr>
      <w:r w:rsidRPr="00D1044B">
        <w:rPr>
          <w:rFonts w:eastAsia="Times New Roman"/>
          <w:color w:val="231F20"/>
          <w:sz w:val="28"/>
          <w:szCs w:val="28"/>
        </w:rPr>
        <w:t xml:space="preserve">Zhumabekov A.Zh., </w:t>
      </w:r>
      <w:r w:rsidRPr="00D1044B">
        <w:rPr>
          <w:sz w:val="28"/>
          <w:szCs w:val="28"/>
        </w:rPr>
        <w:t>Sadykova A.E., Seliverstova E.V. Synthesis and study of photoelectrical properties of planar ensembles based on TiO</w:t>
      </w:r>
      <w:r w:rsidRPr="00D1044B">
        <w:rPr>
          <w:sz w:val="28"/>
          <w:szCs w:val="28"/>
          <w:vertAlign w:val="subscript"/>
        </w:rPr>
        <w:t>2</w:t>
      </w:r>
      <w:r w:rsidRPr="00D1044B">
        <w:rPr>
          <w:sz w:val="28"/>
          <w:szCs w:val="28"/>
        </w:rPr>
        <w:t xml:space="preserve"> and graphene oxide // Bulletin of the University of Karaganda-Physics </w:t>
      </w:r>
      <w:r w:rsidRPr="00D1044B">
        <w:rPr>
          <w:sz w:val="28"/>
          <w:szCs w:val="28"/>
          <w:lang w:val="kk-KZ"/>
        </w:rPr>
        <w:t xml:space="preserve">– </w:t>
      </w:r>
      <w:r w:rsidRPr="00D1044B">
        <w:rPr>
          <w:sz w:val="28"/>
          <w:szCs w:val="28"/>
        </w:rPr>
        <w:t xml:space="preserve">2020. – Vol. 97, </w:t>
      </w:r>
      <w:r w:rsidRPr="00D1044B">
        <w:rPr>
          <w:sz w:val="28"/>
          <w:szCs w:val="28"/>
          <w:lang w:val="kk-KZ"/>
        </w:rPr>
        <w:t>№</w:t>
      </w:r>
      <w:r w:rsidRPr="00D1044B">
        <w:rPr>
          <w:sz w:val="28"/>
          <w:szCs w:val="28"/>
        </w:rPr>
        <w:t xml:space="preserve"> 2. – P. 18–23.</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eastAsia="en-US"/>
        </w:rPr>
      </w:pPr>
      <w:r w:rsidRPr="00D1044B">
        <w:rPr>
          <w:sz w:val="28"/>
          <w:szCs w:val="28"/>
          <w:lang w:val="ru-RU"/>
        </w:rPr>
        <w:lastRenderedPageBreak/>
        <w:t>Фахрутдинова Е.Д. Получение и исследование физико-химических свойств допированных фотокаталитических материалов на основе диоксида титана: дисс. конкурс на соискание ученой степени кандидата химических наук</w:t>
      </w:r>
      <w:r w:rsidRPr="00D1044B">
        <w:rPr>
          <w:sz w:val="28"/>
          <w:szCs w:val="28"/>
          <w:lang w:val="kk-KZ"/>
        </w:rPr>
        <w:t>: 02.00.04</w:t>
      </w:r>
      <w:r w:rsidRPr="00D1044B">
        <w:rPr>
          <w:sz w:val="28"/>
          <w:szCs w:val="28"/>
          <w:lang w:val="ru-RU"/>
        </w:rPr>
        <w:t xml:space="preserve">. – </w:t>
      </w:r>
      <w:r w:rsidRPr="00D1044B">
        <w:rPr>
          <w:sz w:val="28"/>
          <w:szCs w:val="28"/>
          <w:lang w:val="kk-KZ"/>
        </w:rPr>
        <w:t xml:space="preserve">Томск </w:t>
      </w:r>
      <w:r w:rsidRPr="00D1044B">
        <w:rPr>
          <w:sz w:val="28"/>
          <w:szCs w:val="28"/>
          <w:lang w:val="ru-RU"/>
        </w:rPr>
        <w:t>–</w:t>
      </w:r>
      <w:r w:rsidRPr="00D1044B">
        <w:rPr>
          <w:sz w:val="28"/>
          <w:szCs w:val="28"/>
          <w:lang w:val="kk-KZ"/>
        </w:rPr>
        <w:t xml:space="preserve"> 2014. </w:t>
      </w:r>
      <w:r w:rsidRPr="00D1044B">
        <w:rPr>
          <w:sz w:val="28"/>
          <w:szCs w:val="28"/>
          <w:lang w:val="ru-RU"/>
        </w:rPr>
        <w:t>–</w:t>
      </w:r>
      <w:r w:rsidRPr="00D1044B">
        <w:rPr>
          <w:sz w:val="28"/>
          <w:szCs w:val="28"/>
          <w:lang w:val="kk-KZ"/>
        </w:rPr>
        <w:t>106</w:t>
      </w:r>
      <w:r w:rsidRPr="00D1044B">
        <w:rPr>
          <w:sz w:val="28"/>
          <w:szCs w:val="28"/>
          <w:lang w:val="ru-RU"/>
        </w:rPr>
        <w:t xml:space="preserve"> с</w:t>
      </w:r>
      <w:r w:rsidRPr="00D1044B">
        <w:rPr>
          <w:sz w:val="28"/>
          <w:szCs w:val="28"/>
          <w:lang w:val="kk-KZ"/>
        </w:rPr>
        <w:t>.</w:t>
      </w:r>
    </w:p>
    <w:p w:rsidR="00D1044B" w:rsidRPr="00D1044B" w:rsidRDefault="00D1044B" w:rsidP="00D1044B">
      <w:pPr>
        <w:pStyle w:val="a7"/>
        <w:widowControl w:val="0"/>
        <w:numPr>
          <w:ilvl w:val="0"/>
          <w:numId w:val="11"/>
        </w:numPr>
        <w:tabs>
          <w:tab w:val="left" w:pos="284"/>
          <w:tab w:val="left" w:pos="426"/>
          <w:tab w:val="left" w:pos="709"/>
          <w:tab w:val="left" w:pos="993"/>
          <w:tab w:val="left" w:pos="1134"/>
        </w:tabs>
        <w:autoSpaceDE w:val="0"/>
        <w:autoSpaceDN w:val="0"/>
        <w:spacing w:before="0" w:beforeAutospacing="0" w:after="0" w:afterAutospacing="0"/>
        <w:ind w:left="0" w:firstLine="567"/>
        <w:contextualSpacing/>
        <w:jc w:val="both"/>
        <w:rPr>
          <w:sz w:val="28"/>
          <w:szCs w:val="28"/>
          <w:lang w:val="en-US"/>
        </w:rPr>
      </w:pPr>
      <w:r w:rsidRPr="00D1044B">
        <w:rPr>
          <w:sz w:val="28"/>
          <w:szCs w:val="28"/>
        </w:rPr>
        <w:t>Mo Sh.-D., Ching W. Y. Electronic and optical properties of three phases of titanium dioxide: Rutile, anatase, and brookite // Phys. Rev. B – 1995. – Vol. 51. – P. 13023-13032</w:t>
      </w:r>
      <w:r w:rsidRPr="00D1044B">
        <w:rPr>
          <w:color w:val="222222"/>
          <w:sz w:val="28"/>
          <w:szCs w:val="28"/>
          <w:shd w:val="clear" w:color="auto" w:fill="FFFFFF"/>
        </w:rPr>
        <w:t>.</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Sangareswari M., Sundaram M.M. Development of efficiency improved polymer-modified TiO</w:t>
      </w:r>
      <w:r w:rsidRPr="00D1044B">
        <w:rPr>
          <w:sz w:val="28"/>
          <w:szCs w:val="28"/>
          <w:vertAlign w:val="subscript"/>
        </w:rPr>
        <w:t>2</w:t>
      </w:r>
      <w:r w:rsidRPr="00D1044B">
        <w:rPr>
          <w:sz w:val="28"/>
          <w:szCs w:val="28"/>
        </w:rPr>
        <w:t xml:space="preserve"> for the photocatalytic degradation of an organic dye from wastewater environment // Appl Water Sci. – 2015. – Vol. 7, № 4. – P. 1781-1790.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Radchatawedchakoon W., Thapol A. and Wanchanthuek R. </w:t>
      </w:r>
      <w:r w:rsidRPr="00D1044B">
        <w:rPr>
          <w:bCs/>
          <w:sz w:val="28"/>
          <w:szCs w:val="28"/>
        </w:rPr>
        <w:t>Effects of Experimental Conditions and Kinetics of Photodegradation of Methylene Blue over TiO</w:t>
      </w:r>
      <w:r w:rsidRPr="00D1044B">
        <w:rPr>
          <w:bCs/>
          <w:sz w:val="28"/>
          <w:szCs w:val="28"/>
          <w:vertAlign w:val="subscript"/>
        </w:rPr>
        <w:t>2</w:t>
      </w:r>
      <w:r w:rsidRPr="00D1044B">
        <w:rPr>
          <w:sz w:val="28"/>
          <w:szCs w:val="28"/>
        </w:rPr>
        <w:t xml:space="preserve"> // Chem. Res. Chin. Univ. – 2014. – Vol.30, </w:t>
      </w:r>
      <w:r w:rsidRPr="00D1044B">
        <w:rPr>
          <w:sz w:val="28"/>
          <w:szCs w:val="28"/>
          <w:lang w:val="ru-RU"/>
        </w:rPr>
        <w:t>№</w:t>
      </w:r>
      <w:r w:rsidRPr="00D1044B">
        <w:rPr>
          <w:sz w:val="28"/>
          <w:szCs w:val="28"/>
        </w:rPr>
        <w:t xml:space="preserve"> 1, – P.149-156.</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bCs/>
          <w:sz w:val="28"/>
          <w:szCs w:val="28"/>
        </w:rPr>
      </w:pPr>
      <w:r w:rsidRPr="00D1044B">
        <w:rPr>
          <w:bCs/>
          <w:sz w:val="28"/>
          <w:szCs w:val="28"/>
        </w:rPr>
        <w:t>Madhusudhana</w:t>
      </w:r>
      <w:r w:rsidRPr="00D1044B">
        <w:rPr>
          <w:sz w:val="28"/>
          <w:szCs w:val="28"/>
        </w:rPr>
        <w:t xml:space="preserve"> N.</w:t>
      </w:r>
      <w:r w:rsidRPr="00D1044B">
        <w:rPr>
          <w:bCs/>
          <w:sz w:val="28"/>
          <w:szCs w:val="28"/>
        </w:rPr>
        <w:t>, Yogendra K., Mahadevan K.M. A comparative study on Photocatalytic degradation of Violet GL2B azo dye using CaO and TiO</w:t>
      </w:r>
      <w:r w:rsidRPr="00D1044B">
        <w:rPr>
          <w:bCs/>
          <w:sz w:val="28"/>
          <w:szCs w:val="28"/>
          <w:vertAlign w:val="subscript"/>
        </w:rPr>
        <w:t>2</w:t>
      </w:r>
      <w:r w:rsidRPr="00D1044B">
        <w:rPr>
          <w:bCs/>
          <w:sz w:val="28"/>
          <w:szCs w:val="28"/>
        </w:rPr>
        <w:t xml:space="preserve"> nanoparticles // IJERA – 2012. – Vol. 2, № 5. – P. 1300-1307.</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iCs/>
          <w:sz w:val="28"/>
          <w:szCs w:val="28"/>
          <w:lang w:eastAsia="ru-RU"/>
        </w:rPr>
      </w:pPr>
      <w:r w:rsidRPr="00D1044B">
        <w:rPr>
          <w:iCs/>
          <w:sz w:val="28"/>
          <w:szCs w:val="28"/>
          <w:lang w:eastAsia="ru-RU"/>
        </w:rPr>
        <w:t>Khalid N.R., Ahmed E., Ikram M., Ahmad M., Phoenix D.A., Elhissi A., Ahmed W. and Jackson M.J. Effects of Calcination on Structural, Photocatalytic Properties of TiO</w:t>
      </w:r>
      <w:r w:rsidRPr="00D1044B">
        <w:rPr>
          <w:iCs/>
          <w:sz w:val="28"/>
          <w:szCs w:val="28"/>
          <w:vertAlign w:val="subscript"/>
          <w:lang w:eastAsia="ru-RU"/>
        </w:rPr>
        <w:t>2</w:t>
      </w:r>
      <w:r w:rsidRPr="00D1044B">
        <w:rPr>
          <w:iCs/>
          <w:sz w:val="28"/>
          <w:szCs w:val="28"/>
          <w:lang w:eastAsia="ru-RU"/>
        </w:rPr>
        <w:t xml:space="preserve"> Nanopowders Via TiCl</w:t>
      </w:r>
      <w:r w:rsidRPr="00D1044B">
        <w:rPr>
          <w:iCs/>
          <w:sz w:val="28"/>
          <w:szCs w:val="28"/>
          <w:vertAlign w:val="subscript"/>
          <w:lang w:eastAsia="ru-RU"/>
        </w:rPr>
        <w:t>4</w:t>
      </w:r>
      <w:r w:rsidRPr="00D1044B">
        <w:rPr>
          <w:iCs/>
          <w:sz w:val="28"/>
          <w:szCs w:val="28"/>
          <w:lang w:eastAsia="ru-RU"/>
        </w:rPr>
        <w:t xml:space="preserve"> Hydrolysis // JMEPEG – 2013. – Vol. 22, № 2. – P. 371-375.</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eastAsia="en-US"/>
        </w:rPr>
      </w:pPr>
      <w:r w:rsidRPr="00D1044B">
        <w:rPr>
          <w:bCs/>
          <w:sz w:val="28"/>
          <w:szCs w:val="28"/>
          <w:lang w:val="ru-RU"/>
        </w:rPr>
        <w:t xml:space="preserve">Ким М.С., </w:t>
      </w:r>
      <w:r w:rsidRPr="00D1044B">
        <w:rPr>
          <w:sz w:val="28"/>
          <w:szCs w:val="28"/>
          <w:lang w:val="ru-RU"/>
        </w:rPr>
        <w:t>Селиверстова Е.В., Жумабеков А.Ж. Фотодеградация метиленового голубого на поверхности нанокомпозитного материала «диоксид титана-восстановленного оксида графена» // 11</w:t>
      </w:r>
      <w:r w:rsidRPr="00D1044B">
        <w:rPr>
          <w:sz w:val="28"/>
          <w:szCs w:val="28"/>
          <w:vertAlign w:val="superscript"/>
          <w:lang w:val="ru-RU"/>
        </w:rPr>
        <w:t>ая</w:t>
      </w:r>
      <w:r w:rsidRPr="00D1044B">
        <w:rPr>
          <w:sz w:val="28"/>
          <w:szCs w:val="28"/>
          <w:lang w:val="ru-RU"/>
        </w:rPr>
        <w:t xml:space="preserve"> международная научная конференция «Хаос и структуры в нелинейных системах. Теория и Эксперимент.» – Караганда, 2019. – с. 112.</w:t>
      </w:r>
    </w:p>
    <w:p w:rsidR="00D1044B" w:rsidRPr="00D1044B" w:rsidRDefault="00D1044B" w:rsidP="00D1044B">
      <w:pPr>
        <w:pStyle w:val="a7"/>
        <w:widowControl w:val="0"/>
        <w:numPr>
          <w:ilvl w:val="0"/>
          <w:numId w:val="11"/>
        </w:numPr>
        <w:tabs>
          <w:tab w:val="left" w:pos="426"/>
          <w:tab w:val="left" w:pos="709"/>
          <w:tab w:val="left" w:pos="851"/>
          <w:tab w:val="left" w:pos="993"/>
          <w:tab w:val="left" w:pos="1134"/>
        </w:tabs>
        <w:autoSpaceDE w:val="0"/>
        <w:autoSpaceDN w:val="0"/>
        <w:spacing w:before="0" w:beforeAutospacing="0" w:after="0" w:afterAutospacing="0"/>
        <w:ind w:left="0" w:firstLine="567"/>
        <w:contextualSpacing/>
        <w:jc w:val="both"/>
        <w:rPr>
          <w:color w:val="000000"/>
          <w:sz w:val="28"/>
          <w:szCs w:val="28"/>
          <w:lang w:val="en-US"/>
        </w:rPr>
      </w:pPr>
      <w:r w:rsidRPr="00D1044B">
        <w:rPr>
          <w:sz w:val="28"/>
          <w:szCs w:val="28"/>
        </w:rPr>
        <w:t>Zhao D., Sheng G., Chen Ch., Wang X. Enhanced photocatalytic degradation of methylene blue under visible irradiation on graphene@TiO</w:t>
      </w:r>
      <w:r w:rsidRPr="00D1044B">
        <w:rPr>
          <w:sz w:val="28"/>
          <w:szCs w:val="28"/>
          <w:vertAlign w:val="subscript"/>
        </w:rPr>
        <w:t>2</w:t>
      </w:r>
      <w:r w:rsidRPr="00D1044B">
        <w:rPr>
          <w:sz w:val="28"/>
          <w:szCs w:val="28"/>
        </w:rPr>
        <w:t xml:space="preserve"> dyade structure // Appl. Catal. B: Environm. – 2012. – Vol. 111-112. – P. 303-308.</w:t>
      </w:r>
    </w:p>
    <w:p w:rsidR="00D1044B" w:rsidRPr="00D1044B" w:rsidRDefault="00D1044B" w:rsidP="00D1044B">
      <w:pPr>
        <w:pStyle w:val="110"/>
        <w:numPr>
          <w:ilvl w:val="0"/>
          <w:numId w:val="11"/>
        </w:numPr>
        <w:tabs>
          <w:tab w:val="left" w:pos="426"/>
          <w:tab w:val="left" w:pos="709"/>
          <w:tab w:val="left" w:pos="851"/>
          <w:tab w:val="left" w:pos="993"/>
          <w:tab w:val="left" w:pos="1134"/>
        </w:tabs>
        <w:spacing w:before="0"/>
        <w:ind w:left="0" w:firstLine="567"/>
        <w:jc w:val="both"/>
        <w:rPr>
          <w:rFonts w:ascii="Times New Roman" w:hAnsi="Times New Roman" w:cs="Times New Roman"/>
          <w:b w:val="0"/>
          <w:sz w:val="28"/>
          <w:szCs w:val="28"/>
        </w:rPr>
      </w:pPr>
      <w:r w:rsidRPr="00D1044B">
        <w:rPr>
          <w:rFonts w:ascii="Times New Roman" w:hAnsi="Times New Roman" w:cs="Times New Roman"/>
          <w:b w:val="0"/>
          <w:sz w:val="28"/>
          <w:szCs w:val="28"/>
        </w:rPr>
        <w:t>Zhang L., Zhang J., Jiu H., Ni Ch., Zhang X., Xu M. Graphene-based hollow TiO</w:t>
      </w:r>
      <w:r w:rsidRPr="00D1044B">
        <w:rPr>
          <w:rFonts w:ascii="Times New Roman" w:hAnsi="Times New Roman" w:cs="Times New Roman"/>
          <w:b w:val="0"/>
          <w:sz w:val="28"/>
          <w:szCs w:val="28"/>
          <w:vertAlign w:val="subscript"/>
        </w:rPr>
        <w:t>2</w:t>
      </w:r>
      <w:r w:rsidRPr="00D1044B">
        <w:rPr>
          <w:rFonts w:ascii="Times New Roman" w:hAnsi="Times New Roman" w:cs="Times New Roman"/>
          <w:b w:val="0"/>
          <w:sz w:val="28"/>
          <w:szCs w:val="28"/>
        </w:rPr>
        <w:t xml:space="preserve"> composites with enhanced photocatalytic activity for removal of pollutants // J. Phys. Chem. Sol. – 2015. – Vol. 86. – P. 82-89.</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Le H.A., Linh L.T., Chin S., Jurng J. Photocatalytic degradation of methylene blue by a combination of TiO</w:t>
      </w:r>
      <w:r w:rsidRPr="00D1044B">
        <w:rPr>
          <w:sz w:val="28"/>
          <w:szCs w:val="28"/>
          <w:vertAlign w:val="subscript"/>
        </w:rPr>
        <w:t>2</w:t>
      </w:r>
      <w:r w:rsidRPr="00D1044B">
        <w:rPr>
          <w:sz w:val="28"/>
          <w:szCs w:val="28"/>
        </w:rPr>
        <w:t xml:space="preserve">-anatase and coconut shell activated carbon // Power Technology – 2012. – Vol. 225. – P. 167-175.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Konstantinou I. K., Albanis T.A. TiO</w:t>
      </w:r>
      <w:r w:rsidRPr="00D1044B">
        <w:rPr>
          <w:sz w:val="28"/>
          <w:szCs w:val="28"/>
          <w:vertAlign w:val="subscript"/>
        </w:rPr>
        <w:t>2</w:t>
      </w:r>
      <w:r w:rsidRPr="00D1044B">
        <w:rPr>
          <w:sz w:val="28"/>
          <w:szCs w:val="28"/>
        </w:rPr>
        <w:t>-assisted photocatalytic degradation of azo dyes in aqueous solution: kinetic and mechanistic investigations: A review // Applied Catalysis B: Environmental – 2004. – Vol.49. – P.1-14.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Yogi C.,</w:t>
      </w:r>
      <w:r w:rsidRPr="00D1044B">
        <w:rPr>
          <w:sz w:val="28"/>
          <w:szCs w:val="28"/>
          <w:lang w:val="kk-KZ"/>
        </w:rPr>
        <w:t xml:space="preserve"> </w:t>
      </w:r>
      <w:r w:rsidRPr="00D1044B">
        <w:rPr>
          <w:sz w:val="28"/>
          <w:szCs w:val="28"/>
        </w:rPr>
        <w:t>Kojima K., Takai T., Wada N. Photocatalytic degradation of methylene blue by Au-deposited TiO</w:t>
      </w:r>
      <w:r w:rsidRPr="00D1044B">
        <w:rPr>
          <w:sz w:val="28"/>
          <w:szCs w:val="28"/>
          <w:vertAlign w:val="subscript"/>
        </w:rPr>
        <w:t>2</w:t>
      </w:r>
      <w:r w:rsidRPr="00D1044B">
        <w:rPr>
          <w:sz w:val="28"/>
          <w:szCs w:val="28"/>
        </w:rPr>
        <w:t xml:space="preserve"> film under UV irradiation // J. Mater. Sci. – 2009. – </w:t>
      </w:r>
      <w:r w:rsidRPr="00D1044B">
        <w:rPr>
          <w:bCs/>
          <w:sz w:val="28"/>
          <w:szCs w:val="28"/>
        </w:rPr>
        <w:t>Vol. 44. – P. 821-827.</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rPr>
      </w:pPr>
      <w:r w:rsidRPr="00D1044B">
        <w:rPr>
          <w:rFonts w:eastAsia="MS Mincho"/>
          <w:sz w:val="28"/>
          <w:szCs w:val="28"/>
          <w:lang w:eastAsia="ja-JP"/>
        </w:rPr>
        <w:t xml:space="preserve">Adachi M., Murata Y., Takao J., Jinting J. </w:t>
      </w:r>
      <w:r w:rsidRPr="00D1044B">
        <w:rPr>
          <w:sz w:val="28"/>
          <w:szCs w:val="28"/>
        </w:rPr>
        <w:t xml:space="preserve">Determination of Parameters of Electron Transport in Dye-Sensitized Solar Cells Using Electrochemical Impedance Spectroscopy // </w:t>
      </w:r>
      <w:r w:rsidRPr="00D1044B">
        <w:rPr>
          <w:rFonts w:eastAsia="MS Mincho"/>
          <w:sz w:val="28"/>
          <w:szCs w:val="28"/>
          <w:lang w:eastAsia="ja-JP"/>
        </w:rPr>
        <w:t>J. Am. Chem. Soc. – 2004. – Vol. 110, № 28. – P. 14943–14949.</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rPr>
      </w:pPr>
      <w:r w:rsidRPr="00D1044B">
        <w:rPr>
          <w:sz w:val="28"/>
          <w:szCs w:val="28"/>
        </w:rPr>
        <w:t>Ibrayev N.Kh.,</w:t>
      </w:r>
      <w:r w:rsidRPr="00D1044B">
        <w:rPr>
          <w:bCs/>
          <w:sz w:val="28"/>
          <w:szCs w:val="28"/>
        </w:rPr>
        <w:t xml:space="preserve"> Zhumabekov A.Zh., </w:t>
      </w:r>
      <w:r w:rsidRPr="00D1044B">
        <w:rPr>
          <w:sz w:val="28"/>
          <w:szCs w:val="28"/>
        </w:rPr>
        <w:t>Seliverstova E.V., Kamalova G.B. Preparation and study of electrophysical and optical properties of TiO</w:t>
      </w:r>
      <w:r w:rsidRPr="00D1044B">
        <w:rPr>
          <w:sz w:val="28"/>
          <w:szCs w:val="28"/>
          <w:vertAlign w:val="subscript"/>
        </w:rPr>
        <w:t>2</w:t>
      </w:r>
      <w:r w:rsidRPr="00D1044B">
        <w:rPr>
          <w:sz w:val="28"/>
          <w:szCs w:val="28"/>
        </w:rPr>
        <w:t xml:space="preserve">–GO </w:t>
      </w:r>
      <w:r w:rsidRPr="00D1044B">
        <w:rPr>
          <w:sz w:val="28"/>
          <w:szCs w:val="28"/>
        </w:rPr>
        <w:lastRenderedPageBreak/>
        <w:t xml:space="preserve">nanocomposite material // Bulletin of the University of Karaganda-Physics </w:t>
      </w:r>
      <w:r w:rsidRPr="00D1044B">
        <w:rPr>
          <w:sz w:val="28"/>
          <w:szCs w:val="28"/>
          <w:lang w:val="kk-KZ"/>
        </w:rPr>
        <w:t xml:space="preserve">– </w:t>
      </w:r>
      <w:r w:rsidRPr="00D1044B">
        <w:rPr>
          <w:sz w:val="28"/>
          <w:szCs w:val="28"/>
        </w:rPr>
        <w:t xml:space="preserve">2019. – Vol. 93, </w:t>
      </w:r>
      <w:r w:rsidRPr="00D1044B">
        <w:rPr>
          <w:sz w:val="28"/>
          <w:szCs w:val="28"/>
          <w:lang w:val="kk-KZ"/>
        </w:rPr>
        <w:t>№</w:t>
      </w:r>
      <w:r w:rsidRPr="00D1044B">
        <w:rPr>
          <w:sz w:val="28"/>
          <w:szCs w:val="28"/>
        </w:rPr>
        <w:t xml:space="preserve"> 2. – P. 54–60.</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rPr>
      </w:pPr>
      <w:r w:rsidRPr="00D1044B">
        <w:rPr>
          <w:sz w:val="28"/>
          <w:szCs w:val="28"/>
        </w:rPr>
        <w:t>Ibrayev N.Kh.,</w:t>
      </w:r>
      <w:r w:rsidRPr="00D1044B">
        <w:rPr>
          <w:bCs/>
          <w:sz w:val="28"/>
          <w:szCs w:val="28"/>
        </w:rPr>
        <w:t xml:space="preserve"> Zhumabekov A.Zh., </w:t>
      </w:r>
      <w:r w:rsidRPr="00D1044B">
        <w:rPr>
          <w:sz w:val="28"/>
          <w:szCs w:val="28"/>
        </w:rPr>
        <w:t xml:space="preserve">Seliverstova E.V. </w:t>
      </w:r>
      <w:r w:rsidRPr="00D1044B">
        <w:rPr>
          <w:bCs/>
          <w:sz w:val="28"/>
          <w:szCs w:val="28"/>
        </w:rPr>
        <w:t>Preparation and photoelectric characterictics of nanocomposite based on reduced graphene oxide and TiO</w:t>
      </w:r>
      <w:r w:rsidRPr="00D1044B">
        <w:rPr>
          <w:bCs/>
          <w:sz w:val="28"/>
          <w:szCs w:val="28"/>
          <w:vertAlign w:val="subscript"/>
        </w:rPr>
        <w:t>2</w:t>
      </w:r>
      <w:r w:rsidRPr="00D1044B">
        <w:rPr>
          <w:bCs/>
          <w:sz w:val="28"/>
          <w:szCs w:val="28"/>
        </w:rPr>
        <w:t xml:space="preserve"> // </w:t>
      </w:r>
      <w:r w:rsidRPr="00D1044B">
        <w:rPr>
          <w:sz w:val="28"/>
          <w:szCs w:val="28"/>
        </w:rPr>
        <w:t>The 7</w:t>
      </w:r>
      <w:r w:rsidRPr="00D1044B">
        <w:rPr>
          <w:sz w:val="28"/>
          <w:szCs w:val="28"/>
          <w:vertAlign w:val="superscript"/>
        </w:rPr>
        <w:t>th</w:t>
      </w:r>
      <w:r w:rsidRPr="00D1044B">
        <w:rPr>
          <w:sz w:val="28"/>
          <w:szCs w:val="28"/>
        </w:rPr>
        <w:t xml:space="preserve"> International Conference on nanomaterials and advanced energy storage systems (INESS-2019). – Almaty, 2019. – P. 72.</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lang w:eastAsia="ru-RU"/>
        </w:rPr>
      </w:pPr>
      <w:r w:rsidRPr="00D1044B">
        <w:rPr>
          <w:sz w:val="28"/>
          <w:szCs w:val="28"/>
        </w:rPr>
        <w:t>Ibrayev N.Kh.,</w:t>
      </w:r>
      <w:r w:rsidRPr="00D1044B">
        <w:rPr>
          <w:bCs/>
          <w:sz w:val="28"/>
          <w:szCs w:val="28"/>
        </w:rPr>
        <w:t xml:space="preserve"> Zhumabekov A.Zh., </w:t>
      </w:r>
      <w:r w:rsidRPr="00D1044B">
        <w:rPr>
          <w:sz w:val="28"/>
          <w:szCs w:val="28"/>
        </w:rPr>
        <w:t xml:space="preserve">Seliverstova E.V. // </w:t>
      </w:r>
      <w:r w:rsidRPr="00D1044B">
        <w:rPr>
          <w:rStyle w:val="fontstyle01"/>
          <w:rFonts w:ascii="Times New Roman" w:eastAsia="SimSun" w:hAnsi="Times New Roman"/>
          <w:sz w:val="28"/>
          <w:szCs w:val="28"/>
        </w:rPr>
        <w:t>Study of optical and photoelectric properties of nanocomposite material based on titanium dioxide and graphene oxide //</w:t>
      </w:r>
      <w:r w:rsidRPr="00D1044B">
        <w:rPr>
          <w:bCs/>
          <w:sz w:val="28"/>
          <w:szCs w:val="28"/>
        </w:rPr>
        <w:t xml:space="preserve"> International</w:t>
      </w:r>
      <w:r w:rsidRPr="00D1044B">
        <w:rPr>
          <w:bCs/>
          <w:color w:val="FFFFFF"/>
          <w:sz w:val="28"/>
          <w:szCs w:val="28"/>
        </w:rPr>
        <w:t xml:space="preserve"> </w:t>
      </w:r>
      <w:r w:rsidRPr="00D1044B">
        <w:rPr>
          <w:bCs/>
          <w:sz w:val="28"/>
          <w:szCs w:val="28"/>
        </w:rPr>
        <w:t>Symposium Fundamentals of Laser Assisted Micro- &amp; Nanotechnologies – Saint-Petersburg, Russia. – 2019. – P. 147.</w:t>
      </w:r>
    </w:p>
    <w:p w:rsidR="00D1044B" w:rsidRPr="00D1044B" w:rsidRDefault="00D1044B" w:rsidP="00D1044B">
      <w:pPr>
        <w:pStyle w:val="11"/>
        <w:widowControl/>
        <w:numPr>
          <w:ilvl w:val="0"/>
          <w:numId w:val="11"/>
        </w:numPr>
        <w:shd w:val="clear" w:color="auto" w:fill="FFFFFF"/>
        <w:tabs>
          <w:tab w:val="left" w:pos="284"/>
          <w:tab w:val="left" w:pos="426"/>
          <w:tab w:val="left" w:pos="709"/>
          <w:tab w:val="left" w:pos="993"/>
          <w:tab w:val="left" w:pos="1134"/>
        </w:tabs>
        <w:autoSpaceDE/>
        <w:adjustRightInd w:val="0"/>
        <w:snapToGrid w:val="0"/>
        <w:ind w:left="0" w:firstLine="567"/>
        <w:contextualSpacing/>
        <w:rPr>
          <w:sz w:val="28"/>
          <w:szCs w:val="28"/>
          <w:lang w:val="ru-RU" w:eastAsia="ru-RU"/>
        </w:rPr>
      </w:pPr>
      <w:r w:rsidRPr="00D1044B">
        <w:rPr>
          <w:sz w:val="28"/>
          <w:szCs w:val="28"/>
          <w:lang w:val="kk-KZ" w:eastAsia="ru-RU"/>
        </w:rPr>
        <w:t xml:space="preserve">Ибраев Н.Х., Селиверстова Е.В., Жумабеков А.Ж. </w:t>
      </w:r>
      <w:r w:rsidRPr="00D1044B">
        <w:rPr>
          <w:sz w:val="28"/>
          <w:szCs w:val="28"/>
          <w:lang w:val="ru-RU"/>
        </w:rPr>
        <w:t>Изучение фотокаталитической активности нанокомпозитного материала «</w:t>
      </w:r>
      <w:r w:rsidRPr="00D1044B">
        <w:rPr>
          <w:sz w:val="28"/>
          <w:szCs w:val="28"/>
        </w:rPr>
        <w:t>TiO</w:t>
      </w:r>
      <w:r w:rsidRPr="00D1044B">
        <w:rPr>
          <w:sz w:val="28"/>
          <w:szCs w:val="28"/>
          <w:vertAlign w:val="subscript"/>
          <w:lang w:val="ru-RU"/>
        </w:rPr>
        <w:t>2</w:t>
      </w:r>
      <w:r w:rsidRPr="00D1044B">
        <w:rPr>
          <w:sz w:val="28"/>
          <w:szCs w:val="28"/>
          <w:lang w:val="ru-RU"/>
        </w:rPr>
        <w:t xml:space="preserve">-оксид графена» // Материалы </w:t>
      </w:r>
      <w:r w:rsidRPr="00D1044B">
        <w:rPr>
          <w:sz w:val="28"/>
          <w:szCs w:val="28"/>
        </w:rPr>
        <w:t>V</w:t>
      </w:r>
      <w:r w:rsidRPr="00D1044B">
        <w:rPr>
          <w:sz w:val="28"/>
          <w:szCs w:val="28"/>
          <w:lang w:val="ru-RU"/>
        </w:rPr>
        <w:t xml:space="preserve"> Международной научно-практической конференции «</w:t>
      </w:r>
      <w:r w:rsidRPr="00D1044B">
        <w:rPr>
          <w:sz w:val="28"/>
          <w:szCs w:val="28"/>
        </w:rPr>
        <w:t>V</w:t>
      </w:r>
      <w:r w:rsidRPr="00D1044B">
        <w:rPr>
          <w:sz w:val="28"/>
          <w:szCs w:val="28"/>
          <w:lang w:val="ru-RU"/>
        </w:rPr>
        <w:t xml:space="preserve"> </w:t>
      </w:r>
      <w:r w:rsidRPr="00D1044B">
        <w:rPr>
          <w:sz w:val="28"/>
          <w:szCs w:val="28"/>
        </w:rPr>
        <w:t>Global</w:t>
      </w:r>
      <w:r w:rsidRPr="00D1044B">
        <w:rPr>
          <w:sz w:val="28"/>
          <w:szCs w:val="28"/>
          <w:lang w:val="ru-RU"/>
        </w:rPr>
        <w:t xml:space="preserve"> </w:t>
      </w:r>
      <w:r w:rsidRPr="00D1044B">
        <w:rPr>
          <w:sz w:val="28"/>
          <w:szCs w:val="28"/>
        </w:rPr>
        <w:t>science</w:t>
      </w:r>
      <w:r w:rsidRPr="00D1044B">
        <w:rPr>
          <w:sz w:val="28"/>
          <w:szCs w:val="28"/>
          <w:lang w:val="ru-RU"/>
        </w:rPr>
        <w:t xml:space="preserve"> </w:t>
      </w:r>
      <w:r w:rsidRPr="00D1044B">
        <w:rPr>
          <w:sz w:val="28"/>
          <w:szCs w:val="28"/>
        </w:rPr>
        <w:t>and</w:t>
      </w:r>
      <w:r w:rsidRPr="00D1044B">
        <w:rPr>
          <w:sz w:val="28"/>
          <w:szCs w:val="28"/>
          <w:lang w:val="ru-RU"/>
        </w:rPr>
        <w:t xml:space="preserve"> </w:t>
      </w:r>
      <w:r w:rsidRPr="00D1044B">
        <w:rPr>
          <w:sz w:val="28"/>
          <w:szCs w:val="28"/>
        </w:rPr>
        <w:t>Innivations</w:t>
      </w:r>
      <w:r w:rsidRPr="00D1044B">
        <w:rPr>
          <w:sz w:val="28"/>
          <w:szCs w:val="28"/>
          <w:lang w:val="ru-RU"/>
        </w:rPr>
        <w:t xml:space="preserve"> 2019: </w:t>
      </w:r>
      <w:r w:rsidRPr="00D1044B">
        <w:rPr>
          <w:sz w:val="28"/>
          <w:szCs w:val="28"/>
        </w:rPr>
        <w:t>Central</w:t>
      </w:r>
      <w:r w:rsidRPr="00D1044B">
        <w:rPr>
          <w:sz w:val="28"/>
          <w:szCs w:val="28"/>
          <w:lang w:val="ru-RU"/>
        </w:rPr>
        <w:t xml:space="preserve"> </w:t>
      </w:r>
      <w:r w:rsidRPr="00D1044B">
        <w:rPr>
          <w:sz w:val="28"/>
          <w:szCs w:val="28"/>
        </w:rPr>
        <w:t>Asia</w:t>
      </w:r>
      <w:r w:rsidRPr="00D1044B">
        <w:rPr>
          <w:sz w:val="28"/>
          <w:szCs w:val="28"/>
          <w:lang w:val="ru-RU"/>
        </w:rPr>
        <w:t>». – 2019. – Т. 7. – С. 296-298.</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eastAsia="en-US"/>
        </w:rPr>
      </w:pPr>
      <w:r w:rsidRPr="00D1044B">
        <w:rPr>
          <w:sz w:val="28"/>
          <w:szCs w:val="28"/>
          <w:lang w:val="ru-RU"/>
        </w:rPr>
        <w:t xml:space="preserve">Климов В.В. Наноплазмоника. – М.: ФИЗМАТЛИТ – 2009. – 480 с.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lang w:val="ru-RU"/>
        </w:rPr>
        <w:t>Майер С.А. Плазмоника: теория и приложения. – М. – Ижевск: НИЦ «Регулярная и хаотическая динамика» – 2011. – 296 с.</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en-US"/>
        </w:rPr>
      </w:pPr>
      <w:r w:rsidRPr="00D1044B">
        <w:rPr>
          <w:sz w:val="28"/>
          <w:szCs w:val="28"/>
        </w:rPr>
        <w:t xml:space="preserve">Vedraine S., Gernigon V., Torchio Ph., Flory F., Heiser T., Leveque P., Escoubas L. Surface plasmon effect on metallic nanoparticles integrated in organic solar cells // Proc. SPIE. – 2011. – Vol. 172. – P. 1–7.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Suh P.M., Moon H.R., Lee E.Y., Jang S.Y. A redox–active two–dimensional coordination polymer: preparation of silver and gold nanoparticles and crystal dynamics on guest removal // J. Am. Chem. Soc.  – 2006. – Vol. 128. – P. 4710–4718.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Ibrayev N.Kh., Zeinidenov A.K., Aimukhanov A.K. The influence of silver nanoparticles on the stimulated luminescence of Rhodamine 6G solutions // Optics and Spectroscopy. – 2014. – Vol. 117, № 4. – Р. 540–544.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Zeinidenov A.K., Ibrayev N.Kh., Gladkova V.K.  Effect of silver nanoparticles on spectral–luminescent and generation properties of rhodamine 6G in aqueous alcohol solutions // Russian Journal of Physical Chemistry A. – 2016. – Vol. 12, № 12. – Р. 1853–1857.</w:t>
      </w:r>
    </w:p>
    <w:p w:rsidR="00D1044B" w:rsidRPr="00D1044B" w:rsidRDefault="00D1044B" w:rsidP="00D1044B">
      <w:pPr>
        <w:pStyle w:val="a7"/>
        <w:numPr>
          <w:ilvl w:val="0"/>
          <w:numId w:val="11"/>
        </w:numPr>
        <w:shd w:val="clear" w:color="auto" w:fill="FFFFFF"/>
        <w:tabs>
          <w:tab w:val="left" w:pos="284"/>
          <w:tab w:val="left" w:pos="426"/>
          <w:tab w:val="left" w:pos="709"/>
          <w:tab w:val="left" w:pos="993"/>
          <w:tab w:val="left" w:pos="1134"/>
        </w:tabs>
        <w:autoSpaceDE w:val="0"/>
        <w:autoSpaceDN w:val="0"/>
        <w:adjustRightInd w:val="0"/>
        <w:snapToGrid w:val="0"/>
        <w:spacing w:before="0" w:beforeAutospacing="0" w:after="0" w:afterAutospacing="0"/>
        <w:ind w:left="0" w:firstLine="567"/>
        <w:contextualSpacing/>
        <w:jc w:val="both"/>
        <w:rPr>
          <w:color w:val="000000"/>
          <w:sz w:val="28"/>
          <w:szCs w:val="28"/>
        </w:rPr>
      </w:pPr>
      <w:r w:rsidRPr="00D1044B">
        <w:rPr>
          <w:sz w:val="28"/>
          <w:szCs w:val="28"/>
        </w:rPr>
        <w:t>Fang W., Xing M.</w:t>
      </w:r>
      <w:r w:rsidRPr="00D1044B">
        <w:rPr>
          <w:rFonts w:eastAsia="PBOEN H+ MTSY"/>
          <w:sz w:val="28"/>
          <w:szCs w:val="28"/>
        </w:rPr>
        <w:t xml:space="preserve">, Zhang J. </w:t>
      </w:r>
      <w:r w:rsidRPr="00D1044B">
        <w:rPr>
          <w:sz w:val="28"/>
          <w:szCs w:val="28"/>
        </w:rPr>
        <w:t>Modifications on reduced titanium dioxide photocatalysts: A review // J. Photochem. Photobiol. C: Photochem. Rev. – 2017. – Vol. 32. – P. 21-39.</w:t>
      </w:r>
    </w:p>
    <w:p w:rsidR="00D1044B" w:rsidRPr="00D1044B" w:rsidRDefault="00D1044B" w:rsidP="00D1044B">
      <w:pPr>
        <w:pStyle w:val="a7"/>
        <w:numPr>
          <w:ilvl w:val="0"/>
          <w:numId w:val="11"/>
        </w:numPr>
        <w:shd w:val="clear" w:color="auto" w:fill="FFFFFF"/>
        <w:tabs>
          <w:tab w:val="left" w:pos="284"/>
          <w:tab w:val="left" w:pos="426"/>
          <w:tab w:val="left" w:pos="709"/>
          <w:tab w:val="left" w:pos="993"/>
          <w:tab w:val="left" w:pos="1134"/>
        </w:tabs>
        <w:autoSpaceDE w:val="0"/>
        <w:autoSpaceDN w:val="0"/>
        <w:adjustRightInd w:val="0"/>
        <w:snapToGrid w:val="0"/>
        <w:spacing w:before="0" w:beforeAutospacing="0" w:after="0" w:afterAutospacing="0"/>
        <w:ind w:left="0" w:firstLine="567"/>
        <w:contextualSpacing/>
        <w:jc w:val="both"/>
        <w:rPr>
          <w:color w:val="000000"/>
          <w:sz w:val="28"/>
          <w:szCs w:val="28"/>
        </w:rPr>
      </w:pPr>
      <w:r w:rsidRPr="00D1044B">
        <w:rPr>
          <w:color w:val="000000"/>
          <w:sz w:val="28"/>
          <w:szCs w:val="28"/>
        </w:rPr>
        <w:t xml:space="preserve">Sadanandam G., Valluri D. K., Scurrell M. S. </w:t>
      </w:r>
      <w:r w:rsidRPr="00D1044B">
        <w:rPr>
          <w:sz w:val="28"/>
          <w:szCs w:val="28"/>
        </w:rPr>
        <w:t>Highly stabilized Ag</w:t>
      </w:r>
      <w:r w:rsidRPr="00D1044B">
        <w:rPr>
          <w:sz w:val="28"/>
          <w:szCs w:val="28"/>
          <w:vertAlign w:val="subscript"/>
        </w:rPr>
        <w:t>2</w:t>
      </w:r>
      <w:r w:rsidRPr="00D1044B">
        <w:rPr>
          <w:sz w:val="28"/>
          <w:szCs w:val="28"/>
        </w:rPr>
        <w:t>O-loaded nano TiO</w:t>
      </w:r>
      <w:r w:rsidRPr="00D1044B">
        <w:rPr>
          <w:sz w:val="28"/>
          <w:szCs w:val="28"/>
          <w:vertAlign w:val="subscript"/>
        </w:rPr>
        <w:t>2</w:t>
      </w:r>
      <w:r w:rsidRPr="00D1044B">
        <w:rPr>
          <w:sz w:val="28"/>
          <w:szCs w:val="28"/>
        </w:rPr>
        <w:t xml:space="preserve"> for hydrogen production from glycerol: Water mixtures under solar light irradiation // Intern. J. Hydrogen Energy. – 2017. – Vol. 42. – P. 807-820.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rFonts w:eastAsia="TimesNewRomanPS-BoldMT"/>
          <w:bCs/>
          <w:sz w:val="28"/>
          <w:szCs w:val="28"/>
        </w:rPr>
        <w:t>Lee J.H., Kim I.K., Cho D., You J.I., Kim Y.J. and Oh</w:t>
      </w:r>
      <w:r w:rsidRPr="00D1044B">
        <w:rPr>
          <w:bCs/>
          <w:sz w:val="28"/>
          <w:szCs w:val="28"/>
        </w:rPr>
        <w:t xml:space="preserve"> </w:t>
      </w:r>
      <w:r w:rsidRPr="00D1044B">
        <w:rPr>
          <w:rFonts w:eastAsia="TimesNewRomanPS-BoldMT"/>
          <w:bCs/>
          <w:sz w:val="28"/>
          <w:szCs w:val="28"/>
        </w:rPr>
        <w:t xml:space="preserve">H.-J. </w:t>
      </w:r>
      <w:r w:rsidRPr="00D1044B">
        <w:rPr>
          <w:bCs/>
          <w:sz w:val="28"/>
          <w:szCs w:val="28"/>
        </w:rPr>
        <w:t>Photocatalytic performance of graphene/Ag/TiO</w:t>
      </w:r>
      <w:r w:rsidRPr="00D1044B">
        <w:rPr>
          <w:bCs/>
          <w:sz w:val="28"/>
          <w:szCs w:val="28"/>
          <w:vertAlign w:val="subscript"/>
        </w:rPr>
        <w:t>2</w:t>
      </w:r>
      <w:r w:rsidRPr="00D1044B">
        <w:rPr>
          <w:bCs/>
          <w:sz w:val="28"/>
          <w:szCs w:val="28"/>
        </w:rPr>
        <w:t xml:space="preserve"> hybrid nanocomposites</w:t>
      </w:r>
      <w:r w:rsidRPr="00D1044B">
        <w:rPr>
          <w:sz w:val="28"/>
          <w:szCs w:val="28"/>
        </w:rPr>
        <w:t xml:space="preserve"> // </w:t>
      </w:r>
      <w:r w:rsidRPr="00D1044B">
        <w:rPr>
          <w:iCs/>
          <w:sz w:val="28"/>
          <w:szCs w:val="28"/>
        </w:rPr>
        <w:t xml:space="preserve">Carbon Letters – 2015. – Vol. 4, </w:t>
      </w:r>
      <w:r w:rsidRPr="00D1044B">
        <w:rPr>
          <w:rStyle w:val="fontstyle01"/>
          <w:rFonts w:ascii="Times New Roman" w:hAnsi="Times New Roman"/>
          <w:sz w:val="28"/>
          <w:szCs w:val="28"/>
          <w:lang w:val="kk-KZ"/>
        </w:rPr>
        <w:t>№</w:t>
      </w:r>
      <w:r w:rsidRPr="00D1044B">
        <w:rPr>
          <w:iCs/>
          <w:sz w:val="28"/>
          <w:szCs w:val="28"/>
        </w:rPr>
        <w:t xml:space="preserve">16. – P. 247 – 254.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bCs/>
          <w:sz w:val="28"/>
          <w:szCs w:val="28"/>
        </w:rPr>
        <w:t>Tian H., Wan Ch., Xue X., Hu X. and Wang X. Effective Electrons Transfer Pathway of the Ternary TiO</w:t>
      </w:r>
      <w:r w:rsidRPr="00D1044B">
        <w:rPr>
          <w:bCs/>
          <w:sz w:val="28"/>
          <w:szCs w:val="28"/>
          <w:vertAlign w:val="subscript"/>
        </w:rPr>
        <w:t>2</w:t>
      </w:r>
      <w:r w:rsidRPr="00D1044B">
        <w:rPr>
          <w:bCs/>
          <w:sz w:val="28"/>
          <w:szCs w:val="28"/>
        </w:rPr>
        <w:t xml:space="preserve">/RGO/Ag Nanocomposite with Enhanced Photocatalytic Activity under Visible Light // </w:t>
      </w:r>
      <w:r w:rsidRPr="00D1044B">
        <w:rPr>
          <w:iCs/>
          <w:sz w:val="28"/>
          <w:szCs w:val="28"/>
        </w:rPr>
        <w:t xml:space="preserve">Catalysts – </w:t>
      </w:r>
      <w:r w:rsidRPr="00D1044B">
        <w:rPr>
          <w:bCs/>
          <w:sz w:val="28"/>
          <w:szCs w:val="28"/>
        </w:rPr>
        <w:t xml:space="preserve">2017. – Vol. </w:t>
      </w:r>
      <w:r w:rsidRPr="00D1044B">
        <w:rPr>
          <w:iCs/>
          <w:sz w:val="28"/>
          <w:szCs w:val="28"/>
        </w:rPr>
        <w:t xml:space="preserve">7. – </w:t>
      </w:r>
      <w:r w:rsidRPr="00D1044B">
        <w:rPr>
          <w:sz w:val="28"/>
          <w:szCs w:val="28"/>
        </w:rPr>
        <w:t>P. 156-160.</w:t>
      </w:r>
    </w:p>
    <w:p w:rsidR="00D1044B" w:rsidRPr="00D1044B" w:rsidRDefault="00D1044B" w:rsidP="00D1044B">
      <w:pPr>
        <w:pStyle w:val="a7"/>
        <w:widowControl w:val="0"/>
        <w:numPr>
          <w:ilvl w:val="0"/>
          <w:numId w:val="11"/>
        </w:numPr>
        <w:tabs>
          <w:tab w:val="left" w:pos="284"/>
          <w:tab w:val="left" w:pos="426"/>
          <w:tab w:val="left" w:pos="709"/>
          <w:tab w:val="left" w:pos="993"/>
          <w:tab w:val="left" w:pos="1134"/>
        </w:tabs>
        <w:autoSpaceDE w:val="0"/>
        <w:autoSpaceDN w:val="0"/>
        <w:spacing w:before="0" w:beforeAutospacing="0" w:after="0" w:afterAutospacing="0"/>
        <w:ind w:left="0" w:firstLine="567"/>
        <w:contextualSpacing/>
        <w:jc w:val="both"/>
        <w:rPr>
          <w:rStyle w:val="fontstyle01"/>
          <w:rFonts w:ascii="Times New Roman" w:hAnsi="Times New Roman"/>
          <w:sz w:val="28"/>
          <w:szCs w:val="28"/>
        </w:rPr>
      </w:pPr>
      <w:r w:rsidRPr="00D1044B">
        <w:rPr>
          <w:rStyle w:val="fontstyle01"/>
          <w:rFonts w:ascii="Times New Roman" w:hAnsi="Times New Roman"/>
          <w:sz w:val="28"/>
          <w:szCs w:val="28"/>
        </w:rPr>
        <w:t>Afanasyev D.A., Ibrayev N.Kh., Serikov T.M., Zeinidenov A.K. Effect of the titanium dioxide shell on the plasmon properties of silver nanoparticles // Russ. Jour. Phys. Chem. A – 2016. – Vol. 90. – P. 833-837.</w:t>
      </w:r>
    </w:p>
    <w:p w:rsidR="00D1044B" w:rsidRPr="00D1044B" w:rsidRDefault="00D1044B" w:rsidP="00D1044B">
      <w:pPr>
        <w:pStyle w:val="a7"/>
        <w:numPr>
          <w:ilvl w:val="0"/>
          <w:numId w:val="11"/>
        </w:numPr>
        <w:shd w:val="clear" w:color="auto" w:fill="FFFFFF"/>
        <w:tabs>
          <w:tab w:val="left" w:pos="284"/>
          <w:tab w:val="left" w:pos="426"/>
          <w:tab w:val="left" w:pos="709"/>
          <w:tab w:val="left" w:pos="993"/>
          <w:tab w:val="left" w:pos="1134"/>
        </w:tabs>
        <w:autoSpaceDE w:val="0"/>
        <w:autoSpaceDN w:val="0"/>
        <w:adjustRightInd w:val="0"/>
        <w:snapToGrid w:val="0"/>
        <w:spacing w:before="0" w:beforeAutospacing="0" w:after="0" w:afterAutospacing="0"/>
        <w:ind w:left="0" w:firstLine="567"/>
        <w:contextualSpacing/>
        <w:jc w:val="both"/>
        <w:rPr>
          <w:color w:val="000000"/>
          <w:sz w:val="28"/>
          <w:szCs w:val="28"/>
        </w:rPr>
      </w:pPr>
      <w:r w:rsidRPr="00D1044B">
        <w:rPr>
          <w:sz w:val="28"/>
          <w:szCs w:val="28"/>
        </w:rPr>
        <w:lastRenderedPageBreak/>
        <w:t>Fang W., Xing M.</w:t>
      </w:r>
      <w:r w:rsidRPr="00D1044B">
        <w:rPr>
          <w:rFonts w:eastAsia="PBOEN H+ MTSY"/>
          <w:sz w:val="28"/>
          <w:szCs w:val="28"/>
        </w:rPr>
        <w:t xml:space="preserve">, Zhang J. </w:t>
      </w:r>
      <w:r w:rsidRPr="00D1044B">
        <w:rPr>
          <w:sz w:val="28"/>
          <w:szCs w:val="28"/>
        </w:rPr>
        <w:t>Modifications on reduced titanium dioxide photocatalysts: A review // J. Photochem. Photobiol. C: Photochem. Rev. – 2017. – Vol. 32. – P. 21-39.</w:t>
      </w:r>
    </w:p>
    <w:p w:rsidR="00D1044B" w:rsidRPr="00D1044B" w:rsidRDefault="00D1044B" w:rsidP="00D1044B">
      <w:pPr>
        <w:pStyle w:val="a7"/>
        <w:numPr>
          <w:ilvl w:val="0"/>
          <w:numId w:val="11"/>
        </w:numPr>
        <w:shd w:val="clear" w:color="auto" w:fill="FFFFFF"/>
        <w:tabs>
          <w:tab w:val="left" w:pos="284"/>
          <w:tab w:val="left" w:pos="426"/>
          <w:tab w:val="left" w:pos="709"/>
          <w:tab w:val="left" w:pos="993"/>
          <w:tab w:val="left" w:pos="1134"/>
        </w:tabs>
        <w:autoSpaceDE w:val="0"/>
        <w:autoSpaceDN w:val="0"/>
        <w:adjustRightInd w:val="0"/>
        <w:snapToGrid w:val="0"/>
        <w:spacing w:before="0" w:beforeAutospacing="0" w:after="0" w:afterAutospacing="0"/>
        <w:ind w:left="0" w:firstLine="567"/>
        <w:contextualSpacing/>
        <w:jc w:val="both"/>
        <w:rPr>
          <w:color w:val="000000"/>
          <w:sz w:val="28"/>
          <w:szCs w:val="28"/>
        </w:rPr>
      </w:pPr>
      <w:r w:rsidRPr="00D1044B">
        <w:rPr>
          <w:rFonts w:eastAsia="Times New Roman"/>
          <w:color w:val="231F20"/>
          <w:sz w:val="28"/>
          <w:szCs w:val="28"/>
        </w:rPr>
        <w:t>Zhumabekov A.Zh</w:t>
      </w:r>
      <w:r w:rsidRPr="00D1044B">
        <w:rPr>
          <w:color w:val="231F20"/>
          <w:sz w:val="28"/>
          <w:szCs w:val="28"/>
        </w:rPr>
        <w:t>.</w:t>
      </w:r>
      <w:r w:rsidRPr="00D1044B">
        <w:rPr>
          <w:rFonts w:eastAsia="Times New Roman"/>
          <w:color w:val="231F20"/>
          <w:sz w:val="28"/>
          <w:szCs w:val="28"/>
        </w:rPr>
        <w:t xml:space="preserve"> </w:t>
      </w:r>
      <w:r w:rsidRPr="00D1044B">
        <w:rPr>
          <w:sz w:val="28"/>
          <w:szCs w:val="28"/>
        </w:rPr>
        <w:t>Photocatalytic activity of ternary nanocomposite material “TiO</w:t>
      </w:r>
      <w:r w:rsidRPr="00D1044B">
        <w:rPr>
          <w:sz w:val="28"/>
          <w:szCs w:val="28"/>
          <w:vertAlign w:val="subscript"/>
        </w:rPr>
        <w:t>2</w:t>
      </w:r>
      <w:r w:rsidRPr="00D1044B">
        <w:rPr>
          <w:sz w:val="28"/>
          <w:szCs w:val="28"/>
        </w:rPr>
        <w:t>-graphene oxide-Ag” // 11</w:t>
      </w:r>
      <w:r w:rsidRPr="00D1044B">
        <w:rPr>
          <w:sz w:val="28"/>
          <w:szCs w:val="28"/>
          <w:vertAlign w:val="superscript"/>
        </w:rPr>
        <w:t>th</w:t>
      </w:r>
      <w:r w:rsidRPr="00D1044B">
        <w:rPr>
          <w:sz w:val="28"/>
          <w:szCs w:val="28"/>
        </w:rPr>
        <w:t xml:space="preserve"> International Conference “Chaos and structures in nonlinear systems. Theory and Experiment”. – Karaganda, 2019. – P. 98</w:t>
      </w:r>
    </w:p>
    <w:p w:rsidR="00D1044B" w:rsidRPr="00D1044B" w:rsidRDefault="00D1044B" w:rsidP="00D1044B">
      <w:pPr>
        <w:pStyle w:val="a7"/>
        <w:numPr>
          <w:ilvl w:val="0"/>
          <w:numId w:val="11"/>
        </w:numPr>
        <w:shd w:val="clear" w:color="auto" w:fill="FFFFFF"/>
        <w:tabs>
          <w:tab w:val="left" w:pos="284"/>
          <w:tab w:val="left" w:pos="426"/>
          <w:tab w:val="left" w:pos="709"/>
          <w:tab w:val="left" w:pos="993"/>
          <w:tab w:val="left" w:pos="1134"/>
        </w:tabs>
        <w:autoSpaceDE w:val="0"/>
        <w:autoSpaceDN w:val="0"/>
        <w:adjustRightInd w:val="0"/>
        <w:snapToGrid w:val="0"/>
        <w:spacing w:before="0" w:beforeAutospacing="0" w:after="0" w:afterAutospacing="0"/>
        <w:ind w:left="0" w:firstLine="567"/>
        <w:contextualSpacing/>
        <w:jc w:val="both"/>
        <w:rPr>
          <w:color w:val="000000"/>
          <w:sz w:val="28"/>
          <w:szCs w:val="28"/>
        </w:rPr>
      </w:pPr>
      <w:r w:rsidRPr="00D1044B">
        <w:rPr>
          <w:sz w:val="28"/>
          <w:szCs w:val="28"/>
        </w:rPr>
        <w:t xml:space="preserve">Ibrayev N.Kh., </w:t>
      </w:r>
      <w:r w:rsidRPr="00D1044B">
        <w:rPr>
          <w:rFonts w:eastAsia="Times New Roman"/>
          <w:color w:val="231F20"/>
          <w:sz w:val="28"/>
          <w:szCs w:val="28"/>
        </w:rPr>
        <w:t>Zhumabekov A.Zh</w:t>
      </w:r>
      <w:r w:rsidRPr="00D1044B">
        <w:rPr>
          <w:color w:val="231F20"/>
          <w:sz w:val="28"/>
          <w:szCs w:val="28"/>
        </w:rPr>
        <w:t>.,</w:t>
      </w:r>
      <w:r w:rsidRPr="00D1044B">
        <w:rPr>
          <w:rFonts w:eastAsia="Times New Roman"/>
          <w:color w:val="231F20"/>
          <w:sz w:val="28"/>
          <w:szCs w:val="28"/>
        </w:rPr>
        <w:t xml:space="preserve"> </w:t>
      </w:r>
      <w:r w:rsidRPr="00D1044B">
        <w:rPr>
          <w:sz w:val="28"/>
          <w:szCs w:val="28"/>
        </w:rPr>
        <w:t xml:space="preserve">Seliverstova E.V. </w:t>
      </w:r>
      <w:r w:rsidRPr="00D1044B">
        <w:rPr>
          <w:sz w:val="28"/>
          <w:szCs w:val="28"/>
          <w:lang w:val="it-IT"/>
        </w:rPr>
        <w:t>Photoelectric properties of TiO</w:t>
      </w:r>
      <w:r w:rsidRPr="00D1044B">
        <w:rPr>
          <w:sz w:val="28"/>
          <w:szCs w:val="28"/>
          <w:vertAlign w:val="subscript"/>
          <w:lang w:val="it-IT"/>
        </w:rPr>
        <w:t>2</w:t>
      </w:r>
      <w:r w:rsidRPr="00D1044B">
        <w:rPr>
          <w:sz w:val="28"/>
          <w:szCs w:val="28"/>
          <w:lang w:val="it-IT"/>
        </w:rPr>
        <w:t>-GO+Ag t</w:t>
      </w:r>
      <w:r w:rsidRPr="00D1044B">
        <w:rPr>
          <w:sz w:val="28"/>
          <w:szCs w:val="28"/>
        </w:rPr>
        <w:t>ernary</w:t>
      </w:r>
      <w:r w:rsidRPr="00D1044B">
        <w:rPr>
          <w:sz w:val="28"/>
          <w:szCs w:val="28"/>
          <w:lang w:val="it-IT"/>
        </w:rPr>
        <w:t xml:space="preserve"> nanocomposite material</w:t>
      </w:r>
      <w:r w:rsidRPr="00D1044B">
        <w:rPr>
          <w:sz w:val="28"/>
          <w:szCs w:val="28"/>
        </w:rPr>
        <w:t xml:space="preserve"> // Eurasian Journal of Physics and Functional Materials – 2020. – Vol. 4, № 3. – P. 261-267.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Yu X., Zhao Z., Zhang J., Guo W., Qiu J., Li D., Li Z., Mou X., Li L., Li A., and Liu H. Rutile nanorod/anatase nanowire junction array as both sensor and power supplier for high-performance, self-Powered, wireless UV photodetector // Smal. – 2016. – Vol. 20, </w:t>
      </w:r>
      <w:r w:rsidRPr="00D1044B">
        <w:rPr>
          <w:rStyle w:val="fontstyle01"/>
          <w:rFonts w:ascii="Times New Roman" w:hAnsi="Times New Roman"/>
          <w:sz w:val="28"/>
          <w:szCs w:val="28"/>
          <w:lang w:val="kk-KZ"/>
        </w:rPr>
        <w:t>№</w:t>
      </w:r>
      <w:r w:rsidRPr="00D1044B">
        <w:rPr>
          <w:bCs/>
          <w:sz w:val="28"/>
          <w:szCs w:val="28"/>
        </w:rPr>
        <w:t>12</w:t>
      </w:r>
      <w:r w:rsidRPr="00D1044B">
        <w:rPr>
          <w:sz w:val="28"/>
          <w:szCs w:val="28"/>
        </w:rPr>
        <w:t>. – P. 2759-2767.</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 Peng M., Liu Y., Yu A., Zhang Y., Liu C., Liu J., Wu W., Zhang K., Shi X., Kou J., Zhai J. and Wang Z.L. Flexible self-powered GaN ultraviolet photoswitch with piezo-phototronic effect enhanced on/off ratio // ACS Nano. – 2016. – Vol. </w:t>
      </w:r>
      <w:r w:rsidRPr="00D1044B">
        <w:rPr>
          <w:bCs/>
          <w:sz w:val="28"/>
          <w:szCs w:val="28"/>
        </w:rPr>
        <w:t xml:space="preserve">10, № </w:t>
      </w:r>
      <w:r w:rsidRPr="00D1044B">
        <w:rPr>
          <w:sz w:val="28"/>
          <w:szCs w:val="28"/>
        </w:rPr>
        <w:t xml:space="preserve">1. – P. 1572-1579.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 Wang Q., Li J. J. and Gu C. Z. Enhanced UV response of single anodic TiO</w:t>
      </w:r>
      <w:r w:rsidRPr="00D1044B">
        <w:rPr>
          <w:sz w:val="28"/>
          <w:szCs w:val="28"/>
          <w:vertAlign w:val="subscript"/>
        </w:rPr>
        <w:t>2</w:t>
      </w:r>
      <w:r w:rsidRPr="00D1044B">
        <w:rPr>
          <w:sz w:val="28"/>
          <w:szCs w:val="28"/>
        </w:rPr>
        <w:t xml:space="preserve"> nanotube: effect of watermodified microstructures // J. Phys. Chem. C – 2012. – Vol. </w:t>
      </w:r>
      <w:r w:rsidRPr="00D1044B">
        <w:rPr>
          <w:bCs/>
          <w:sz w:val="28"/>
          <w:szCs w:val="28"/>
        </w:rPr>
        <w:t xml:space="preserve">116, </w:t>
      </w:r>
      <w:r w:rsidRPr="00D1044B">
        <w:rPr>
          <w:bCs/>
          <w:sz w:val="28"/>
          <w:szCs w:val="28"/>
          <w:lang w:val="ru-RU"/>
        </w:rPr>
        <w:t>№</w:t>
      </w:r>
      <w:r w:rsidRPr="00D1044B">
        <w:rPr>
          <w:bCs/>
          <w:sz w:val="28"/>
          <w:szCs w:val="28"/>
        </w:rPr>
        <w:t xml:space="preserve"> </w:t>
      </w:r>
      <w:r w:rsidRPr="00D1044B">
        <w:rPr>
          <w:sz w:val="28"/>
          <w:szCs w:val="28"/>
        </w:rPr>
        <w:t xml:space="preserve">32. – P. 16864-16869.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Han Y., Wu G., Li H., Wang M. and Chen H. Highly efficient ultraviolet photodetectors based on TiO</w:t>
      </w:r>
      <w:r w:rsidRPr="00D1044B">
        <w:rPr>
          <w:sz w:val="28"/>
          <w:szCs w:val="28"/>
          <w:vertAlign w:val="subscript"/>
        </w:rPr>
        <w:t>2</w:t>
      </w:r>
      <w:r w:rsidRPr="00D1044B">
        <w:rPr>
          <w:sz w:val="28"/>
          <w:szCs w:val="28"/>
        </w:rPr>
        <w:t xml:space="preserve"> nanocrystal-polymer composites via wet processing // Nanotechnology – 2010. – Vol. </w:t>
      </w:r>
      <w:r w:rsidRPr="00D1044B">
        <w:rPr>
          <w:bCs/>
          <w:sz w:val="28"/>
          <w:szCs w:val="28"/>
        </w:rPr>
        <w:t xml:space="preserve">21, № </w:t>
      </w:r>
      <w:r w:rsidRPr="00D1044B">
        <w:rPr>
          <w:sz w:val="28"/>
          <w:szCs w:val="28"/>
        </w:rPr>
        <w:t xml:space="preserve">18. – P. 185708. </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Wang L.B., Yang W.Y., Chong H.N., Wang L., Gao F.M., Tian L.H. and Yang Z.B. Efficient ultraviolet photodetectors based on TiO</w:t>
      </w:r>
      <w:r w:rsidRPr="00D1044B">
        <w:rPr>
          <w:sz w:val="28"/>
          <w:szCs w:val="28"/>
          <w:vertAlign w:val="subscript"/>
        </w:rPr>
        <w:t>2</w:t>
      </w:r>
      <w:r w:rsidRPr="00D1044B">
        <w:rPr>
          <w:sz w:val="28"/>
          <w:szCs w:val="28"/>
        </w:rPr>
        <w:t xml:space="preserve"> nanotube arrays with tailored structures // RSC Advances – 2015. – Vol. 5, № 65. – P. 52388-52394.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Zhang D., Jing F., Gao F., Shen L., Sun D., Zhou J., Ruan S. Enhanced performance of a TiO</w:t>
      </w:r>
      <w:r w:rsidRPr="00D1044B">
        <w:rPr>
          <w:color w:val="000000"/>
          <w:sz w:val="28"/>
          <w:szCs w:val="28"/>
          <w:vertAlign w:val="subscript"/>
        </w:rPr>
        <w:t>2</w:t>
      </w:r>
      <w:r w:rsidRPr="00D1044B">
        <w:rPr>
          <w:color w:val="000000"/>
          <w:sz w:val="28"/>
          <w:szCs w:val="28"/>
        </w:rPr>
        <w:t xml:space="preserve"> ultraviolet detector modified with graphene oxide // RSC Adv. – 2015. – Vol. 5, № 102. – P. 83795–83800.</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rPr>
      </w:pPr>
      <w:r w:rsidRPr="00D1044B">
        <w:rPr>
          <w:sz w:val="28"/>
          <w:szCs w:val="28"/>
        </w:rPr>
        <w:t xml:space="preserve">Liang Y., Liang H., Xiao X. D. and Hark S. K. The epitaxial growth of ZnS nanowire arrays and their applications in UV-light detection // J. Mater. Chem. – 2012. – Vol. </w:t>
      </w:r>
      <w:r w:rsidRPr="00D1044B">
        <w:rPr>
          <w:bCs/>
          <w:sz w:val="28"/>
          <w:szCs w:val="28"/>
        </w:rPr>
        <w:t xml:space="preserve">22, </w:t>
      </w:r>
      <w:r w:rsidRPr="00D1044B">
        <w:rPr>
          <w:bCs/>
          <w:sz w:val="28"/>
          <w:szCs w:val="28"/>
          <w:lang w:val="ru-RU"/>
        </w:rPr>
        <w:t>№</w:t>
      </w:r>
      <w:r w:rsidRPr="00D1044B">
        <w:rPr>
          <w:sz w:val="28"/>
          <w:szCs w:val="28"/>
        </w:rPr>
        <w:t>3. – P. 1199-1205.</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sz w:val="28"/>
          <w:szCs w:val="28"/>
        </w:rPr>
      </w:pPr>
      <w:r w:rsidRPr="00D1044B">
        <w:rPr>
          <w:color w:val="000000"/>
          <w:sz w:val="28"/>
          <w:szCs w:val="28"/>
        </w:rPr>
        <w:t xml:space="preserve">Jang H.D., Kim S.K., Chang H., Jo E.H., Roh K.M., Choi J.H., Choi J.W. Synthesis of 3D silver–graphene–titanium dioxide composite via aerosol spray pyrolysis for sensitive glucose biosensor // Aerosol Sci. Technol. – 2015. – Vol. 49, </w:t>
      </w:r>
      <w:r w:rsidRPr="00D1044B">
        <w:rPr>
          <w:color w:val="000000"/>
          <w:sz w:val="28"/>
          <w:szCs w:val="28"/>
          <w:lang w:val="ru-RU"/>
        </w:rPr>
        <w:t>№</w:t>
      </w:r>
      <w:r w:rsidRPr="00D1044B">
        <w:rPr>
          <w:color w:val="000000"/>
          <w:sz w:val="28"/>
          <w:szCs w:val="28"/>
        </w:rPr>
        <w:t xml:space="preserve"> 7. – P. 538–546.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rFonts w:eastAsia="TimesNewRoman"/>
          <w:color w:val="000000"/>
          <w:sz w:val="28"/>
          <w:szCs w:val="28"/>
        </w:rPr>
      </w:pPr>
      <w:r w:rsidRPr="00D1044B">
        <w:rPr>
          <w:color w:val="000000"/>
          <w:sz w:val="28"/>
          <w:szCs w:val="28"/>
        </w:rPr>
        <w:t>Molina–Mendoza A. J., Moya A., Frisenda R., Svatek S. A., Gant P., Gonzalez–Abad S., Castellanos–Gomez A. Highly responsive UV–photodetectors based on single electrospun TiO</w:t>
      </w:r>
      <w:r w:rsidRPr="00D1044B">
        <w:rPr>
          <w:color w:val="000000"/>
          <w:sz w:val="28"/>
          <w:szCs w:val="28"/>
          <w:vertAlign w:val="subscript"/>
        </w:rPr>
        <w:t>2</w:t>
      </w:r>
      <w:r w:rsidRPr="00D1044B">
        <w:rPr>
          <w:color w:val="000000"/>
          <w:sz w:val="28"/>
          <w:szCs w:val="28"/>
        </w:rPr>
        <w:t xml:space="preserve"> nanofibres // J. Mat. Chem. C – 2015. – Vol. 4, </w:t>
      </w:r>
      <w:r w:rsidRPr="00D1044B">
        <w:rPr>
          <w:color w:val="000000"/>
          <w:sz w:val="28"/>
          <w:szCs w:val="28"/>
          <w:lang w:val="ru-RU"/>
        </w:rPr>
        <w:t>№</w:t>
      </w:r>
      <w:r w:rsidRPr="00D1044B">
        <w:rPr>
          <w:color w:val="000000"/>
          <w:sz w:val="28"/>
          <w:szCs w:val="28"/>
        </w:rPr>
        <w:t xml:space="preserve"> 45. – P. 10707–10714.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Ibrayev N., Seliverstova E., Omarova G. The influence of plasmons of Ag nanoparticles on photovoltaics of functionalized polymethine dye // Mat. Today: Proc. – 2019. – P. 1–5.</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rStyle w:val="fontstyle01"/>
          <w:rFonts w:ascii="Times New Roman" w:hAnsi="Times New Roman"/>
          <w:sz w:val="28"/>
          <w:szCs w:val="28"/>
        </w:rPr>
      </w:pPr>
      <w:r w:rsidRPr="00D1044B">
        <w:rPr>
          <w:rStyle w:val="fontstyle01"/>
          <w:rFonts w:ascii="Times New Roman" w:hAnsi="Times New Roman"/>
          <w:sz w:val="28"/>
          <w:szCs w:val="28"/>
        </w:rPr>
        <w:t>Leary R., Westwood A. Carbonaceous nanomaterials for the enhancement of TiO</w:t>
      </w:r>
      <w:r w:rsidRPr="00D1044B">
        <w:rPr>
          <w:rStyle w:val="fontstyle01"/>
          <w:rFonts w:ascii="Times New Roman" w:hAnsi="Times New Roman"/>
          <w:sz w:val="28"/>
          <w:szCs w:val="28"/>
          <w:vertAlign w:val="subscript"/>
        </w:rPr>
        <w:t>2</w:t>
      </w:r>
      <w:r w:rsidRPr="00D1044B">
        <w:rPr>
          <w:rStyle w:val="fontstyle01"/>
          <w:rFonts w:ascii="Times New Roman" w:hAnsi="Times New Roman"/>
          <w:sz w:val="28"/>
          <w:szCs w:val="28"/>
        </w:rPr>
        <w:t xml:space="preserve"> photocatalysis // Carbon – 2011. – Vol. 49, № 3. – P. 741–772.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rStyle w:val="fontstyle01"/>
          <w:rFonts w:ascii="Times New Roman" w:eastAsia="TimesNewRoman" w:hAnsi="Times New Roman"/>
          <w:sz w:val="28"/>
          <w:szCs w:val="28"/>
        </w:rPr>
      </w:pPr>
      <w:r w:rsidRPr="00D1044B">
        <w:rPr>
          <w:rStyle w:val="fontstyle01"/>
          <w:rFonts w:ascii="Times New Roman" w:hAnsi="Times New Roman"/>
          <w:sz w:val="28"/>
          <w:szCs w:val="28"/>
        </w:rPr>
        <w:lastRenderedPageBreak/>
        <w:t>Takeda N., Iwata N., Torimoto T., Yoneyama H. Influence of carbon black as an adsorbent used in TiO</w:t>
      </w:r>
      <w:r w:rsidRPr="00D1044B">
        <w:rPr>
          <w:rStyle w:val="fontstyle01"/>
          <w:rFonts w:ascii="Times New Roman" w:hAnsi="Times New Roman"/>
          <w:sz w:val="28"/>
          <w:szCs w:val="28"/>
          <w:vertAlign w:val="subscript"/>
        </w:rPr>
        <w:t>2</w:t>
      </w:r>
      <w:r w:rsidRPr="00D1044B">
        <w:rPr>
          <w:rStyle w:val="fontstyle01"/>
          <w:rFonts w:ascii="Times New Roman" w:hAnsi="Times New Roman"/>
          <w:sz w:val="28"/>
          <w:szCs w:val="28"/>
        </w:rPr>
        <w:t xml:space="preserve"> photocatalyst films on photodegradation behaviors of propyzamide // J. Catal. – 1998. – Vol. 177, № 2. – P. 240–246.</w:t>
      </w:r>
    </w:p>
    <w:p w:rsidR="00D1044B" w:rsidRPr="00D1044B" w:rsidRDefault="00D1044B" w:rsidP="00D1044B">
      <w:pPr>
        <w:pStyle w:val="a7"/>
        <w:numPr>
          <w:ilvl w:val="0"/>
          <w:numId w:val="11"/>
        </w:numPr>
        <w:tabs>
          <w:tab w:val="left" w:pos="284"/>
          <w:tab w:val="left" w:pos="434"/>
          <w:tab w:val="left" w:pos="709"/>
          <w:tab w:val="left" w:pos="993"/>
          <w:tab w:val="left" w:pos="1134"/>
        </w:tabs>
        <w:spacing w:before="0" w:beforeAutospacing="0" w:after="0" w:afterAutospacing="0"/>
        <w:ind w:left="0" w:firstLine="567"/>
        <w:contextualSpacing/>
        <w:jc w:val="both"/>
        <w:rPr>
          <w:rStyle w:val="fontstyle01"/>
          <w:rFonts w:ascii="Times New Roman" w:hAnsi="Times New Roman"/>
          <w:sz w:val="28"/>
          <w:szCs w:val="28"/>
        </w:rPr>
      </w:pPr>
      <w:r w:rsidRPr="00D1044B">
        <w:rPr>
          <w:rStyle w:val="fontstyle01"/>
          <w:rFonts w:ascii="Times New Roman" w:hAnsi="Times New Roman"/>
          <w:sz w:val="28"/>
          <w:szCs w:val="28"/>
        </w:rPr>
        <w:t>Ng Y.H., Lightcap I.V., Goodwin K., Matsumura M., Kamat P.V. To what extent do graphene scaffolds improve the photovoltaic and photocatalytic response of TiO</w:t>
      </w:r>
      <w:r w:rsidRPr="00D1044B">
        <w:rPr>
          <w:rStyle w:val="fontstyle01"/>
          <w:rFonts w:ascii="Times New Roman" w:hAnsi="Times New Roman"/>
          <w:sz w:val="28"/>
          <w:szCs w:val="28"/>
          <w:vertAlign w:val="subscript"/>
        </w:rPr>
        <w:t>2</w:t>
      </w:r>
      <w:r w:rsidRPr="00D1044B">
        <w:rPr>
          <w:rStyle w:val="fontstyle01"/>
          <w:rFonts w:ascii="Times New Roman" w:hAnsi="Times New Roman"/>
          <w:sz w:val="28"/>
          <w:szCs w:val="28"/>
        </w:rPr>
        <w:t xml:space="preserve"> nanostructured films // </w:t>
      </w:r>
      <w:r w:rsidRPr="00D1044B">
        <w:rPr>
          <w:rStyle w:val="fontstyle21"/>
          <w:rFonts w:ascii="Times New Roman" w:hAnsi="Times New Roman"/>
          <w:i w:val="0"/>
          <w:sz w:val="28"/>
          <w:szCs w:val="28"/>
        </w:rPr>
        <w:t>J. Phys. Chem. Lett.</w:t>
      </w:r>
      <w:r w:rsidRPr="00D1044B">
        <w:rPr>
          <w:rStyle w:val="fontstyle01"/>
          <w:rFonts w:ascii="Times New Roman" w:hAnsi="Times New Roman"/>
          <w:sz w:val="28"/>
          <w:szCs w:val="28"/>
        </w:rPr>
        <w:t xml:space="preserve"> – 2010. – Vol. 15. – P. 2222–2227. </w:t>
      </w:r>
    </w:p>
    <w:p w:rsidR="00D1044B" w:rsidRPr="00D1044B" w:rsidRDefault="00D1044B" w:rsidP="00D1044B">
      <w:pPr>
        <w:pStyle w:val="a7"/>
        <w:numPr>
          <w:ilvl w:val="0"/>
          <w:numId w:val="11"/>
        </w:numPr>
        <w:tabs>
          <w:tab w:val="left" w:pos="284"/>
          <w:tab w:val="left" w:pos="434"/>
          <w:tab w:val="left" w:pos="709"/>
          <w:tab w:val="left" w:pos="993"/>
          <w:tab w:val="left" w:pos="1134"/>
        </w:tabs>
        <w:spacing w:before="0" w:beforeAutospacing="0" w:after="0" w:afterAutospacing="0"/>
        <w:ind w:left="0" w:firstLine="567"/>
        <w:contextualSpacing/>
        <w:jc w:val="both"/>
        <w:rPr>
          <w:rStyle w:val="fontstyle01"/>
          <w:rFonts w:ascii="Times New Roman" w:hAnsi="Times New Roman"/>
          <w:sz w:val="28"/>
          <w:szCs w:val="28"/>
        </w:rPr>
      </w:pPr>
      <w:r w:rsidRPr="00D1044B">
        <w:rPr>
          <w:rStyle w:val="fontstyle01"/>
          <w:rFonts w:ascii="Times New Roman" w:hAnsi="Times New Roman"/>
          <w:sz w:val="28"/>
          <w:szCs w:val="28"/>
        </w:rPr>
        <w:t xml:space="preserve">Li Q., Guo B.D., Yu J.G., Ran J.R., Zhang B.H., Yan H.J., Gong J.R. Highly efficient visible–light–driven photocatalytic hydrogen production of CdS–cluster–decorated graphene nanosheets // </w:t>
      </w:r>
      <w:r w:rsidRPr="00D1044B">
        <w:rPr>
          <w:rStyle w:val="fontstyle21"/>
          <w:rFonts w:ascii="Times New Roman" w:hAnsi="Times New Roman"/>
          <w:i w:val="0"/>
          <w:sz w:val="28"/>
          <w:szCs w:val="28"/>
        </w:rPr>
        <w:t>J. Am. Chem. Soc.</w:t>
      </w:r>
      <w:r w:rsidRPr="00D1044B">
        <w:rPr>
          <w:rStyle w:val="fontstyle01"/>
          <w:rFonts w:ascii="Times New Roman" w:hAnsi="Times New Roman"/>
          <w:sz w:val="28"/>
          <w:szCs w:val="28"/>
        </w:rPr>
        <w:t xml:space="preserve"> – 2011. – Vol. 133. – P. 10878–10884.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rStyle w:val="fontstyle01"/>
          <w:rFonts w:ascii="Times New Roman" w:eastAsia="TimesNewRoman" w:hAnsi="Times New Roman"/>
          <w:sz w:val="28"/>
          <w:szCs w:val="28"/>
        </w:rPr>
      </w:pPr>
      <w:r w:rsidRPr="00D1044B">
        <w:rPr>
          <w:rStyle w:val="fontstyle01"/>
          <w:rFonts w:ascii="Times New Roman" w:hAnsi="Times New Roman"/>
          <w:sz w:val="28"/>
          <w:szCs w:val="28"/>
        </w:rPr>
        <w:t xml:space="preserve">Zhou Y., Bao Q., Tang L., Zhong Y., Loh K. Hydrothermal dehydration for the “green” reduction of exfoliated graphene oxide to graphene and demonstration of tunable optical limiting properties // Chem. Mat. – 2009. – Vol. 21, №. 13. – P. 2950–2956.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Zhang D., Jing F., Gao F., Shen L., Sun D., Zhou J., Ruan S. Enhanced performance of a TiO</w:t>
      </w:r>
      <w:r w:rsidRPr="00D1044B">
        <w:rPr>
          <w:color w:val="000000"/>
          <w:sz w:val="28"/>
          <w:szCs w:val="28"/>
          <w:vertAlign w:val="subscript"/>
        </w:rPr>
        <w:t>2</w:t>
      </w:r>
      <w:r w:rsidRPr="00D1044B">
        <w:rPr>
          <w:color w:val="000000"/>
          <w:sz w:val="28"/>
          <w:szCs w:val="28"/>
        </w:rPr>
        <w:t xml:space="preserve"> ultraviolet detector modified with graphene oxide // RSC Adv. – 2015. – Vol. 5, № 102. – P. 83795–83800.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 xml:space="preserve">Yu X., Li Y., Hu X., Zhang D., Tao Y., Liu Z., He Y., Azimul M., Liu Zh., Wu T., Wang Q. Narrow bandgap oxide nanoparticles coupled with graphene for high performance mid–infrared photodetection // Nat. Commun. – 2018. – Vol. 9. – P. 4299(1–8).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rPr>
          <w:color w:val="000000"/>
          <w:sz w:val="28"/>
          <w:szCs w:val="28"/>
        </w:rPr>
      </w:pPr>
      <w:r w:rsidRPr="00D1044B">
        <w:rPr>
          <w:color w:val="000000"/>
          <w:sz w:val="28"/>
          <w:szCs w:val="28"/>
        </w:rPr>
        <w:t>Wang M.Z., Liang F.X., Nie B., Zeng L.H., Zheng L.X., Lv P., Luo, L. B. TiO</w:t>
      </w:r>
      <w:r w:rsidRPr="00D1044B">
        <w:rPr>
          <w:color w:val="000000"/>
          <w:sz w:val="28"/>
          <w:szCs w:val="28"/>
          <w:vertAlign w:val="subscript"/>
        </w:rPr>
        <w:t>2</w:t>
      </w:r>
      <w:r w:rsidRPr="00D1044B">
        <w:rPr>
          <w:color w:val="000000"/>
          <w:sz w:val="28"/>
          <w:szCs w:val="28"/>
        </w:rPr>
        <w:t xml:space="preserve"> nanotube array/monolayer graphene film Schottky junction ultraviolet light photodetectors // Part. Part. Syst. Charact. – 2013. – Vol. 30, </w:t>
      </w:r>
      <w:r w:rsidRPr="00D1044B">
        <w:rPr>
          <w:color w:val="000000"/>
          <w:sz w:val="28"/>
          <w:szCs w:val="28"/>
          <w:lang w:val="ru-RU"/>
        </w:rPr>
        <w:t>№</w:t>
      </w:r>
      <w:r w:rsidRPr="00D1044B">
        <w:rPr>
          <w:color w:val="000000"/>
          <w:sz w:val="28"/>
          <w:szCs w:val="28"/>
        </w:rPr>
        <w:t xml:space="preserve">. 7. – P. 630–636. </w:t>
      </w:r>
    </w:p>
    <w:p w:rsidR="00D1044B" w:rsidRPr="00D1044B" w:rsidRDefault="00D1044B" w:rsidP="00D1044B">
      <w:pPr>
        <w:pStyle w:val="a7"/>
        <w:numPr>
          <w:ilvl w:val="0"/>
          <w:numId w:val="11"/>
        </w:numPr>
        <w:shd w:val="clear" w:color="auto" w:fill="FFFFFF"/>
        <w:tabs>
          <w:tab w:val="left" w:pos="284"/>
          <w:tab w:val="left" w:pos="426"/>
          <w:tab w:val="left" w:pos="709"/>
          <w:tab w:val="left" w:pos="993"/>
          <w:tab w:val="left" w:pos="1134"/>
        </w:tabs>
        <w:autoSpaceDE w:val="0"/>
        <w:autoSpaceDN w:val="0"/>
        <w:adjustRightInd w:val="0"/>
        <w:snapToGrid w:val="0"/>
        <w:spacing w:before="0" w:beforeAutospacing="0" w:after="0" w:afterAutospacing="0"/>
        <w:ind w:left="0" w:firstLine="567"/>
        <w:contextualSpacing/>
        <w:jc w:val="both"/>
        <w:rPr>
          <w:color w:val="000000"/>
          <w:sz w:val="28"/>
          <w:szCs w:val="28"/>
        </w:rPr>
      </w:pPr>
      <w:r w:rsidRPr="00D1044B">
        <w:rPr>
          <w:color w:val="000000"/>
          <w:sz w:val="28"/>
          <w:szCs w:val="28"/>
        </w:rPr>
        <w:t xml:space="preserve">Seliverstova E.V., Ibrayev N.Kh., Zhumabekov A.Zh. </w:t>
      </w:r>
      <w:r w:rsidRPr="00D1044B">
        <w:rPr>
          <w:rFonts w:eastAsia="SimSun"/>
          <w:bCs/>
          <w:sz w:val="28"/>
          <w:szCs w:val="28"/>
          <w:lang w:val="kk-KZ"/>
        </w:rPr>
        <w:t>The Effect of Silver Nanoparticles on the Photodetecting Properties</w:t>
      </w:r>
      <w:r w:rsidRPr="00D1044B">
        <w:rPr>
          <w:bCs/>
          <w:sz w:val="28"/>
          <w:szCs w:val="28"/>
          <w:lang w:val="kk-KZ"/>
        </w:rPr>
        <w:t xml:space="preserve"> </w:t>
      </w:r>
      <w:r w:rsidRPr="00D1044B">
        <w:rPr>
          <w:rFonts w:eastAsia="SimSun"/>
          <w:bCs/>
          <w:sz w:val="28"/>
          <w:szCs w:val="28"/>
          <w:lang w:val="kk-KZ"/>
        </w:rPr>
        <w:t>of the TiO</w:t>
      </w:r>
      <w:r w:rsidRPr="00D1044B">
        <w:rPr>
          <w:rFonts w:eastAsia="SimSun"/>
          <w:bCs/>
          <w:sz w:val="28"/>
          <w:szCs w:val="28"/>
          <w:vertAlign w:val="subscript"/>
          <w:lang w:val="kk-KZ"/>
        </w:rPr>
        <w:t>2</w:t>
      </w:r>
      <w:r w:rsidRPr="00D1044B">
        <w:rPr>
          <w:rFonts w:eastAsia="SimSun"/>
          <w:bCs/>
          <w:sz w:val="28"/>
          <w:szCs w:val="28"/>
          <w:lang w:val="kk-KZ"/>
        </w:rPr>
        <w:t>/Graphene Oxide Nanocomposite</w:t>
      </w:r>
      <w:r w:rsidRPr="00D1044B">
        <w:rPr>
          <w:sz w:val="28"/>
          <w:szCs w:val="28"/>
        </w:rPr>
        <w:t xml:space="preserve"> Optics and Spectroscopy. – 2020. – Vol. 128,</w:t>
      </w:r>
      <w:r w:rsidRPr="00D1044B">
        <w:rPr>
          <w:sz w:val="28"/>
          <w:szCs w:val="28"/>
          <w:lang w:val="kk-KZ"/>
        </w:rPr>
        <w:t xml:space="preserve"> </w:t>
      </w:r>
      <w:r w:rsidRPr="00D1044B">
        <w:rPr>
          <w:sz w:val="28"/>
          <w:szCs w:val="28"/>
        </w:rPr>
        <w:t>№ 9. – Р. 1337-1345.</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lang w:val="kk-KZ"/>
        </w:rPr>
      </w:pPr>
      <w:r w:rsidRPr="00D1044B">
        <w:rPr>
          <w:sz w:val="28"/>
          <w:szCs w:val="28"/>
        </w:rPr>
        <w:t>Kokil A., Yang K., Kumar J. Techniques for Characterization of Charge Carrier Mobility in Organic Semiconductors // J. Polym. Sci. Part B. – 2012. – Vol. 50. – P. 1130-1144.</w:t>
      </w:r>
      <w:r w:rsidRPr="00D1044B">
        <w:rPr>
          <w:color w:val="242021"/>
          <w:sz w:val="28"/>
          <w:szCs w:val="28"/>
        </w:rPr>
        <w:t xml:space="preserve">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lang w:val="kk-KZ"/>
        </w:rPr>
      </w:pPr>
      <w:r w:rsidRPr="00D1044B">
        <w:rPr>
          <w:color w:val="000000"/>
          <w:sz w:val="28"/>
          <w:szCs w:val="28"/>
        </w:rPr>
        <w:t>Li Sh., Tao D., Zhang Ya., Li Y., Yin W., Chen Q., Liu Z. Solar–blind ultraviolet detection based on TiO</w:t>
      </w:r>
      <w:r w:rsidRPr="00D1044B">
        <w:rPr>
          <w:color w:val="000000"/>
          <w:sz w:val="28"/>
          <w:szCs w:val="28"/>
          <w:vertAlign w:val="subscript"/>
        </w:rPr>
        <w:t>2</w:t>
      </w:r>
      <w:r w:rsidRPr="00D1044B">
        <w:rPr>
          <w:color w:val="000000"/>
          <w:sz w:val="28"/>
          <w:szCs w:val="28"/>
        </w:rPr>
        <w:t xml:space="preserve"> nanoparticles decorated graphene field–effect transistors // Nanophot. – 2019. – Vol. 8, № 5. – Р. 899–908</w:t>
      </w:r>
      <w:r w:rsidRPr="00D1044B">
        <w:rPr>
          <w:color w:val="000000"/>
          <w:sz w:val="28"/>
          <w:szCs w:val="28"/>
          <w:lang w:val="kk-KZ"/>
        </w:rPr>
        <w:t xml:space="preserve">.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lang w:val="en-US"/>
        </w:rPr>
      </w:pPr>
      <w:r w:rsidRPr="00D1044B">
        <w:rPr>
          <w:color w:val="000000"/>
          <w:sz w:val="28"/>
          <w:szCs w:val="28"/>
        </w:rPr>
        <w:t xml:space="preserve">De Sanctis A., Mehew J., Craciun M., Russo S. Graphene–based light sensing: fabrication, characterisation, physical properties and performance // Mater. – 2018. – Vol. 11, № 9. – P. 1762(1–30). </w:t>
      </w:r>
    </w:p>
    <w:p w:rsidR="00D1044B" w:rsidRPr="00D1044B" w:rsidRDefault="00D1044B" w:rsidP="00D1044B">
      <w:pPr>
        <w:pStyle w:val="a7"/>
        <w:widowControl w:val="0"/>
        <w:numPr>
          <w:ilvl w:val="0"/>
          <w:numId w:val="11"/>
        </w:numPr>
        <w:tabs>
          <w:tab w:val="left" w:pos="709"/>
          <w:tab w:val="left" w:pos="993"/>
          <w:tab w:val="left" w:pos="1134"/>
        </w:tabs>
        <w:autoSpaceDE w:val="0"/>
        <w:autoSpaceDN w:val="0"/>
        <w:spacing w:before="0" w:beforeAutospacing="0" w:after="0" w:afterAutospacing="0"/>
        <w:ind w:left="0" w:firstLine="567"/>
        <w:contextualSpacing/>
        <w:jc w:val="both"/>
        <w:outlineLvl w:val="1"/>
        <w:rPr>
          <w:color w:val="000000"/>
          <w:sz w:val="28"/>
          <w:szCs w:val="28"/>
        </w:rPr>
      </w:pPr>
      <w:r w:rsidRPr="00D1044B">
        <w:rPr>
          <w:color w:val="000000"/>
          <w:sz w:val="28"/>
          <w:szCs w:val="28"/>
        </w:rPr>
        <w:t>Patil V., Capone A., Strauf S., Yang E.H. Improved photoresponse with enhanced photoelectric contribution in fully suspended graphene photodetectors // Sci. Rep. – 2013. – Vol. 3,</w:t>
      </w:r>
      <w:r w:rsidRPr="00D1044B">
        <w:rPr>
          <w:color w:val="000000"/>
          <w:sz w:val="28"/>
          <w:szCs w:val="28"/>
          <w:lang w:val="ru-RU"/>
        </w:rPr>
        <w:t xml:space="preserve"> №</w:t>
      </w:r>
      <w:r w:rsidRPr="00D1044B">
        <w:rPr>
          <w:color w:val="000000"/>
          <w:sz w:val="28"/>
          <w:szCs w:val="28"/>
        </w:rPr>
        <w:t xml:space="preserve"> 1. – P. 1–5. </w:t>
      </w:r>
    </w:p>
    <w:p w:rsidR="00D1044B" w:rsidRPr="00D1044B" w:rsidRDefault="00D1044B" w:rsidP="00D1044B">
      <w:pPr>
        <w:pStyle w:val="a7"/>
        <w:widowControl w:val="0"/>
        <w:numPr>
          <w:ilvl w:val="0"/>
          <w:numId w:val="11"/>
        </w:numPr>
        <w:tabs>
          <w:tab w:val="left" w:pos="709"/>
          <w:tab w:val="left" w:pos="993"/>
          <w:tab w:val="left" w:pos="1134"/>
        </w:tabs>
        <w:autoSpaceDE w:val="0"/>
        <w:autoSpaceDN w:val="0"/>
        <w:spacing w:before="0" w:beforeAutospacing="0" w:after="0" w:afterAutospacing="0"/>
        <w:ind w:left="0" w:firstLine="567"/>
        <w:contextualSpacing/>
        <w:jc w:val="both"/>
        <w:outlineLvl w:val="1"/>
        <w:rPr>
          <w:color w:val="000000"/>
          <w:sz w:val="28"/>
          <w:szCs w:val="28"/>
        </w:rPr>
      </w:pPr>
      <w:r w:rsidRPr="00D1044B">
        <w:rPr>
          <w:color w:val="000000"/>
          <w:sz w:val="28"/>
          <w:szCs w:val="28"/>
        </w:rPr>
        <w:t>He T., Zhao Y., Zhang X., Lin W., Fu K., Sun C., Shi F., Ding X., Yu G., Zhang K., Lu Sh., Zhang X., Zhang B. Solar–blind ultraviolet photodetector based on graphene/vertical Ga</w:t>
      </w:r>
      <w:r w:rsidRPr="00D1044B">
        <w:rPr>
          <w:color w:val="000000"/>
          <w:sz w:val="28"/>
          <w:szCs w:val="28"/>
          <w:vertAlign w:val="subscript"/>
        </w:rPr>
        <w:t>2</w:t>
      </w:r>
      <w:r w:rsidRPr="00D1044B">
        <w:rPr>
          <w:color w:val="000000"/>
          <w:sz w:val="28"/>
          <w:szCs w:val="28"/>
        </w:rPr>
        <w:t>O</w:t>
      </w:r>
      <w:r w:rsidRPr="00D1044B">
        <w:rPr>
          <w:color w:val="000000"/>
          <w:sz w:val="28"/>
          <w:szCs w:val="28"/>
          <w:vertAlign w:val="subscript"/>
        </w:rPr>
        <w:t>3</w:t>
      </w:r>
      <w:r w:rsidRPr="00D1044B">
        <w:rPr>
          <w:color w:val="000000"/>
          <w:sz w:val="28"/>
          <w:szCs w:val="28"/>
        </w:rPr>
        <w:t xml:space="preserve"> nanowire array heterojunction //</w:t>
      </w:r>
      <w:r w:rsidRPr="00D1044B">
        <w:rPr>
          <w:bCs/>
          <w:color w:val="000000"/>
          <w:sz w:val="28"/>
          <w:szCs w:val="28"/>
        </w:rPr>
        <w:t xml:space="preserve"> </w:t>
      </w:r>
      <w:r w:rsidRPr="00D1044B">
        <w:rPr>
          <w:color w:val="000000"/>
          <w:sz w:val="28"/>
          <w:szCs w:val="28"/>
        </w:rPr>
        <w:t xml:space="preserve">Nanophotonics – 2018. – Vol. 7, № 9. – P.1557–1562. </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rPr>
      </w:pPr>
      <w:r w:rsidRPr="00D1044B">
        <w:rPr>
          <w:color w:val="000000"/>
          <w:sz w:val="28"/>
          <w:szCs w:val="28"/>
        </w:rPr>
        <w:lastRenderedPageBreak/>
        <w:t>Deng T., Zhang Y., Li Y., Yin W., Chen Q, Liu Z. Solar–blind ultraviolet detection based on TiO</w:t>
      </w:r>
      <w:r w:rsidRPr="00D1044B">
        <w:rPr>
          <w:color w:val="000000"/>
          <w:sz w:val="28"/>
          <w:szCs w:val="28"/>
          <w:vertAlign w:val="subscript"/>
        </w:rPr>
        <w:t>2</w:t>
      </w:r>
      <w:r w:rsidRPr="00D1044B">
        <w:rPr>
          <w:color w:val="000000"/>
          <w:sz w:val="28"/>
          <w:szCs w:val="28"/>
        </w:rPr>
        <w:t xml:space="preserve"> nanoparticles decorated graphene field–effect transistors // Nanophotonics – 2019. – Vol. 8, № 5. – P. 899–908.</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rPr>
      </w:pPr>
      <w:r w:rsidRPr="00D1044B">
        <w:rPr>
          <w:noProof/>
          <w:color w:val="000000"/>
          <w:sz w:val="28"/>
          <w:szCs w:val="28"/>
        </w:rPr>
        <w:t>Tan W.C, Huang L, Ng R.J. A black phosphorus carbide infrared phototransistor // Adv. Mater. – 2018. – Vol. 30. – P. 1705039(1–8).</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rPr>
      </w:pPr>
      <w:r w:rsidRPr="00D1044B">
        <w:rPr>
          <w:color w:val="000000"/>
          <w:sz w:val="28"/>
          <w:szCs w:val="28"/>
        </w:rPr>
        <w:t>Kong X., Liu C., Dong W., Zhang X., Tao C., Shen L., Ruan S. Metal–semiconductor–metal TiO</w:t>
      </w:r>
      <w:r w:rsidRPr="00D1044B">
        <w:rPr>
          <w:color w:val="000000"/>
          <w:sz w:val="28"/>
          <w:szCs w:val="28"/>
          <w:vertAlign w:val="subscript"/>
        </w:rPr>
        <w:t>2</w:t>
      </w:r>
      <w:r w:rsidRPr="00D1044B">
        <w:rPr>
          <w:color w:val="000000"/>
          <w:sz w:val="28"/>
          <w:szCs w:val="28"/>
        </w:rPr>
        <w:t xml:space="preserve"> ultraviolet detectors with Ni electrodes // Appl. Phys. Lett. – 2009. – Vol. 94, </w:t>
      </w:r>
      <w:r w:rsidRPr="00D1044B">
        <w:rPr>
          <w:color w:val="000000"/>
          <w:sz w:val="28"/>
          <w:szCs w:val="28"/>
          <w:lang w:val="ru-RU"/>
        </w:rPr>
        <w:t>№</w:t>
      </w:r>
      <w:r w:rsidRPr="00D1044B">
        <w:rPr>
          <w:color w:val="000000"/>
          <w:sz w:val="28"/>
          <w:szCs w:val="28"/>
        </w:rPr>
        <w:t xml:space="preserve"> 12. – P. 123502(1–4).</w:t>
      </w:r>
    </w:p>
    <w:p w:rsidR="00D1044B" w:rsidRPr="00D1044B" w:rsidRDefault="00D1044B" w:rsidP="00D1044B">
      <w:pPr>
        <w:pStyle w:val="a7"/>
        <w:numPr>
          <w:ilvl w:val="0"/>
          <w:numId w:val="11"/>
        </w:numPr>
        <w:tabs>
          <w:tab w:val="left" w:pos="426"/>
          <w:tab w:val="left" w:pos="709"/>
          <w:tab w:val="left" w:pos="993"/>
          <w:tab w:val="left" w:pos="1134"/>
        </w:tabs>
        <w:spacing w:before="0" w:beforeAutospacing="0" w:after="0" w:afterAutospacing="0"/>
        <w:ind w:left="0" w:firstLine="567"/>
        <w:contextualSpacing/>
        <w:jc w:val="both"/>
        <w:rPr>
          <w:sz w:val="28"/>
          <w:szCs w:val="28"/>
          <w:lang w:val="ru-RU"/>
        </w:rPr>
      </w:pPr>
      <w:r w:rsidRPr="00D1044B">
        <w:rPr>
          <w:sz w:val="28"/>
          <w:szCs w:val="28"/>
          <w:lang w:val="ru-RU"/>
        </w:rPr>
        <w:t>Жумабеков А.Ж., Ибраев Н.Х.,</w:t>
      </w:r>
      <w:r w:rsidRPr="00D1044B">
        <w:rPr>
          <w:bCs/>
          <w:sz w:val="28"/>
          <w:szCs w:val="28"/>
          <w:lang w:val="ru-RU"/>
        </w:rPr>
        <w:t xml:space="preserve"> </w:t>
      </w:r>
      <w:r w:rsidRPr="00D1044B">
        <w:rPr>
          <w:sz w:val="28"/>
          <w:szCs w:val="28"/>
          <w:lang w:val="ru-RU"/>
        </w:rPr>
        <w:t>Селиверстова Е.В.</w:t>
      </w:r>
      <w:r w:rsidRPr="00D1044B">
        <w:rPr>
          <w:color w:val="000000"/>
          <w:sz w:val="28"/>
          <w:szCs w:val="28"/>
          <w:lang w:val="ru-RU"/>
        </w:rPr>
        <w:t xml:space="preserve"> </w:t>
      </w:r>
      <w:r w:rsidRPr="00D1044B">
        <w:rPr>
          <w:sz w:val="28"/>
          <w:szCs w:val="28"/>
          <w:lang w:val="ru-RU"/>
        </w:rPr>
        <w:t xml:space="preserve">Ультрафиолетовый фотодетектор на основе оксида графена и </w:t>
      </w:r>
      <w:r w:rsidRPr="00D1044B">
        <w:rPr>
          <w:sz w:val="28"/>
          <w:szCs w:val="28"/>
        </w:rPr>
        <w:t>TiO</w:t>
      </w:r>
      <w:r w:rsidRPr="00D1044B">
        <w:rPr>
          <w:sz w:val="28"/>
          <w:szCs w:val="28"/>
          <w:vertAlign w:val="subscript"/>
          <w:lang w:val="ru-RU"/>
        </w:rPr>
        <w:t>2</w:t>
      </w:r>
      <w:r w:rsidRPr="00D1044B">
        <w:rPr>
          <w:sz w:val="28"/>
          <w:szCs w:val="28"/>
          <w:lang w:val="ru-RU"/>
        </w:rPr>
        <w:t xml:space="preserve"> </w:t>
      </w:r>
      <w:r w:rsidRPr="00D1044B">
        <w:rPr>
          <w:rStyle w:val="tlid-translation"/>
          <w:rFonts w:eastAsia="SimSun"/>
          <w:sz w:val="28"/>
          <w:szCs w:val="28"/>
          <w:lang w:val="kk-KZ"/>
        </w:rPr>
        <w:t xml:space="preserve">Аль-Фараби в современном казахстанском контексте. </w:t>
      </w:r>
      <w:r w:rsidRPr="00D1044B">
        <w:rPr>
          <w:sz w:val="28"/>
          <w:szCs w:val="28"/>
          <w:lang w:val="ru-RU"/>
        </w:rPr>
        <w:t>«</w:t>
      </w:r>
      <w:r w:rsidRPr="00D1044B">
        <w:rPr>
          <w:sz w:val="28"/>
          <w:szCs w:val="28"/>
          <w:lang w:val="kk-KZ"/>
        </w:rPr>
        <w:t>М</w:t>
      </w:r>
      <w:r w:rsidRPr="00D1044B">
        <w:rPr>
          <w:sz w:val="28"/>
          <w:szCs w:val="28"/>
          <w:lang w:val="ru-RU"/>
        </w:rPr>
        <w:t xml:space="preserve">еждународная научно-практическая конференция, посвященная 1150-летию Абу Насра </w:t>
      </w:r>
      <w:r w:rsidRPr="00D1044B">
        <w:rPr>
          <w:sz w:val="28"/>
          <w:szCs w:val="28"/>
          <w:lang w:val="kk-KZ"/>
        </w:rPr>
        <w:t xml:space="preserve">ибн </w:t>
      </w:r>
      <w:r w:rsidRPr="00D1044B">
        <w:rPr>
          <w:sz w:val="28"/>
          <w:szCs w:val="28"/>
          <w:lang w:val="ru-RU"/>
        </w:rPr>
        <w:t>аль-Фараби», 187-188 стр., Караганда, Казахстан.</w:t>
      </w:r>
    </w:p>
    <w:p w:rsidR="00D1044B" w:rsidRPr="00D1044B" w:rsidRDefault="00D1044B" w:rsidP="00D1044B">
      <w:pPr>
        <w:pStyle w:val="a7"/>
        <w:numPr>
          <w:ilvl w:val="0"/>
          <w:numId w:val="11"/>
        </w:numPr>
        <w:tabs>
          <w:tab w:val="left" w:pos="709"/>
          <w:tab w:val="left" w:pos="993"/>
          <w:tab w:val="left" w:pos="1134"/>
        </w:tabs>
        <w:spacing w:before="0" w:beforeAutospacing="0" w:after="0" w:afterAutospacing="0"/>
        <w:ind w:left="0" w:firstLine="567"/>
        <w:contextualSpacing/>
        <w:jc w:val="both"/>
        <w:outlineLvl w:val="1"/>
        <w:rPr>
          <w:color w:val="000000"/>
          <w:sz w:val="28"/>
          <w:szCs w:val="28"/>
          <w:lang w:val="en-US"/>
        </w:rPr>
      </w:pPr>
      <w:r w:rsidRPr="00D1044B">
        <w:rPr>
          <w:bCs/>
          <w:color w:val="000000"/>
          <w:sz w:val="28"/>
          <w:szCs w:val="28"/>
        </w:rPr>
        <w:t>Ahmad H., Tajdidzadeh</w:t>
      </w:r>
      <w:r w:rsidRPr="00D1044B">
        <w:rPr>
          <w:color w:val="000000"/>
          <w:sz w:val="28"/>
          <w:szCs w:val="28"/>
        </w:rPr>
        <w:t xml:space="preserve"> M.</w:t>
      </w:r>
      <w:r w:rsidRPr="00D1044B">
        <w:rPr>
          <w:bCs/>
          <w:color w:val="000000"/>
          <w:sz w:val="28"/>
          <w:szCs w:val="28"/>
        </w:rPr>
        <w:t>, Thambiratnam K., Yasin M. Infrared photodetectors based on reduced graphene oxide nanoparticles and graphene oxide‏ // Laser Phys. – 2018. – Vol. 28. – P. 066204(1–8).</w:t>
      </w:r>
      <w:r w:rsidRPr="00D1044B">
        <w:rPr>
          <w:rStyle w:val="fontstyle01"/>
          <w:rFonts w:ascii="Times New Roman" w:hAnsi="Times New Roman"/>
          <w:sz w:val="28"/>
          <w:szCs w:val="28"/>
        </w:rPr>
        <w:t xml:space="preserve"> </w:t>
      </w:r>
    </w:p>
    <w:p w:rsidR="00D1044B" w:rsidRPr="00D1044B" w:rsidRDefault="00D1044B" w:rsidP="00D1044B">
      <w:pPr>
        <w:pStyle w:val="a7"/>
        <w:widowControl w:val="0"/>
        <w:numPr>
          <w:ilvl w:val="0"/>
          <w:numId w:val="11"/>
        </w:numPr>
        <w:tabs>
          <w:tab w:val="left" w:pos="709"/>
          <w:tab w:val="left" w:pos="993"/>
          <w:tab w:val="left" w:pos="1134"/>
        </w:tabs>
        <w:autoSpaceDE w:val="0"/>
        <w:autoSpaceDN w:val="0"/>
        <w:spacing w:before="0" w:beforeAutospacing="0" w:after="0" w:afterAutospacing="0"/>
        <w:ind w:left="0" w:firstLine="567"/>
        <w:contextualSpacing/>
        <w:jc w:val="both"/>
        <w:outlineLvl w:val="1"/>
        <w:rPr>
          <w:color w:val="000000"/>
          <w:sz w:val="28"/>
          <w:szCs w:val="28"/>
        </w:rPr>
      </w:pPr>
      <w:r w:rsidRPr="00D1044B">
        <w:rPr>
          <w:color w:val="000000"/>
          <w:sz w:val="28"/>
          <w:szCs w:val="28"/>
        </w:rPr>
        <w:t xml:space="preserve">Maiti R., Sinha T.K., Mukherjee S., Adhikari B., Ray S.K. Enhanced and selective photodetection using graphene–stabilized hybrid plasmonic silver nanoparticles // Plasmonics – 2016. – Vol. 11. – P. 1297(1–8). </w:t>
      </w:r>
    </w:p>
    <w:p w:rsidR="00D1044B" w:rsidRPr="00D1044B" w:rsidRDefault="00D1044B" w:rsidP="00D1044B">
      <w:pPr>
        <w:pStyle w:val="a7"/>
        <w:widowControl w:val="0"/>
        <w:numPr>
          <w:ilvl w:val="0"/>
          <w:numId w:val="11"/>
        </w:numPr>
        <w:tabs>
          <w:tab w:val="left" w:pos="709"/>
          <w:tab w:val="left" w:pos="993"/>
          <w:tab w:val="left" w:pos="1134"/>
        </w:tabs>
        <w:autoSpaceDE w:val="0"/>
        <w:autoSpaceDN w:val="0"/>
        <w:spacing w:before="0" w:beforeAutospacing="0" w:after="0" w:afterAutospacing="0"/>
        <w:ind w:left="0" w:firstLine="567"/>
        <w:contextualSpacing/>
        <w:jc w:val="both"/>
        <w:outlineLvl w:val="1"/>
        <w:rPr>
          <w:color w:val="000000"/>
          <w:sz w:val="28"/>
          <w:szCs w:val="28"/>
        </w:rPr>
      </w:pPr>
      <w:r w:rsidRPr="00D1044B">
        <w:rPr>
          <w:color w:val="000000"/>
          <w:sz w:val="28"/>
          <w:szCs w:val="28"/>
        </w:rPr>
        <w:t>Liu Y., Cheng R., Liao L., Zhou H., Bai J., Liu G., Duan X. Plasmon resonance enhanced multicolour photodetection by graphene // Nat. Commun. – 2011. – Vol. 2,</w:t>
      </w:r>
      <w:r w:rsidRPr="00D1044B">
        <w:rPr>
          <w:color w:val="000000"/>
          <w:sz w:val="28"/>
          <w:szCs w:val="28"/>
          <w:lang w:val="ru-RU"/>
        </w:rPr>
        <w:t xml:space="preserve"> №</w:t>
      </w:r>
      <w:r w:rsidRPr="00D1044B">
        <w:rPr>
          <w:color w:val="000000"/>
          <w:sz w:val="28"/>
          <w:szCs w:val="28"/>
        </w:rPr>
        <w:t xml:space="preserve"> 1. – P. 1–7.</w:t>
      </w:r>
    </w:p>
    <w:p w:rsidR="00D1044B" w:rsidRPr="00D1044B" w:rsidRDefault="00D1044B" w:rsidP="00D1044B">
      <w:pPr>
        <w:pStyle w:val="a7"/>
        <w:shd w:val="clear" w:color="auto" w:fill="FFFFFF"/>
        <w:tabs>
          <w:tab w:val="left" w:pos="709"/>
          <w:tab w:val="left" w:pos="851"/>
          <w:tab w:val="left" w:pos="993"/>
          <w:tab w:val="left" w:pos="1134"/>
        </w:tabs>
        <w:adjustRightInd w:val="0"/>
        <w:snapToGrid w:val="0"/>
        <w:spacing w:before="0" w:beforeAutospacing="0" w:after="0" w:afterAutospacing="0"/>
        <w:ind w:firstLine="567"/>
        <w:jc w:val="center"/>
        <w:rPr>
          <w:rStyle w:val="tlid-translation"/>
          <w:sz w:val="28"/>
          <w:szCs w:val="28"/>
          <w:lang w:val="ru-RU"/>
        </w:rPr>
      </w:pPr>
    </w:p>
    <w:p w:rsidR="00D1044B" w:rsidRPr="00D1044B" w:rsidRDefault="00D1044B" w:rsidP="00D1044B">
      <w:pPr>
        <w:pStyle w:val="a7"/>
        <w:shd w:val="clear" w:color="auto" w:fill="FFFFFF"/>
        <w:tabs>
          <w:tab w:val="left" w:pos="709"/>
          <w:tab w:val="left" w:pos="851"/>
          <w:tab w:val="left" w:pos="993"/>
          <w:tab w:val="left" w:pos="1134"/>
        </w:tabs>
        <w:adjustRightInd w:val="0"/>
        <w:snapToGrid w:val="0"/>
        <w:spacing w:before="0" w:beforeAutospacing="0" w:after="0" w:afterAutospacing="0"/>
        <w:ind w:firstLine="567"/>
        <w:jc w:val="center"/>
        <w:rPr>
          <w:sz w:val="28"/>
          <w:szCs w:val="28"/>
        </w:rPr>
      </w:pPr>
      <w:r w:rsidRPr="00D1044B">
        <w:rPr>
          <w:rStyle w:val="tlid-translation"/>
          <w:sz w:val="28"/>
          <w:szCs w:val="28"/>
          <w:lang w:val="ru-RU"/>
        </w:rPr>
        <w:br w:type="page"/>
      </w:r>
      <w:r w:rsidRPr="00D1044B">
        <w:rPr>
          <w:sz w:val="28"/>
          <w:szCs w:val="28"/>
          <w:lang w:val="ru-RU"/>
        </w:rPr>
        <w:lastRenderedPageBreak/>
        <w:t>БЛАГОДАРНОСТИ</w:t>
      </w:r>
    </w:p>
    <w:p w:rsidR="00D1044B" w:rsidRPr="00D1044B" w:rsidRDefault="00D1044B" w:rsidP="00D1044B">
      <w:pPr>
        <w:pStyle w:val="a7"/>
        <w:shd w:val="clear" w:color="auto" w:fill="FFFFFF"/>
        <w:tabs>
          <w:tab w:val="left" w:pos="709"/>
          <w:tab w:val="left" w:pos="993"/>
          <w:tab w:val="left" w:pos="1134"/>
        </w:tabs>
        <w:adjustRightInd w:val="0"/>
        <w:snapToGrid w:val="0"/>
        <w:spacing w:before="0" w:beforeAutospacing="0" w:after="0" w:afterAutospacing="0"/>
        <w:ind w:firstLine="567"/>
        <w:jc w:val="both"/>
        <w:rPr>
          <w:sz w:val="28"/>
          <w:szCs w:val="28"/>
          <w:lang w:val="ru-RU"/>
        </w:rPr>
      </w:pPr>
    </w:p>
    <w:p w:rsidR="00D1044B" w:rsidRPr="00D1044B" w:rsidRDefault="00D1044B" w:rsidP="00D1044B">
      <w:pPr>
        <w:pStyle w:val="a7"/>
        <w:shd w:val="clear" w:color="auto" w:fill="FFFFFF"/>
        <w:tabs>
          <w:tab w:val="left" w:pos="709"/>
          <w:tab w:val="left" w:pos="993"/>
          <w:tab w:val="left" w:pos="1134"/>
        </w:tabs>
        <w:adjustRightInd w:val="0"/>
        <w:snapToGrid w:val="0"/>
        <w:spacing w:before="0" w:beforeAutospacing="0" w:after="0" w:afterAutospacing="0"/>
        <w:ind w:firstLine="567"/>
        <w:jc w:val="both"/>
        <w:rPr>
          <w:sz w:val="28"/>
          <w:szCs w:val="28"/>
          <w:lang w:val="ru-RU"/>
        </w:rPr>
      </w:pPr>
      <w:r w:rsidRPr="00D1044B">
        <w:rPr>
          <w:sz w:val="28"/>
          <w:szCs w:val="28"/>
          <w:lang w:val="ru-RU"/>
        </w:rPr>
        <w:t xml:space="preserve">Выражаю огромную благодарность и глубокую признательность директору Института молекулярной нанофотоники, научному консультанту доктору физико–математических наук, профессору Ибраеву Ниязбеку Хамзаевичу за постановку задачи, руководство и всестороннюю поддержку. </w:t>
      </w:r>
    </w:p>
    <w:p w:rsidR="00D1044B" w:rsidRPr="00D1044B" w:rsidRDefault="00D1044B" w:rsidP="00D1044B">
      <w:pPr>
        <w:pStyle w:val="a7"/>
        <w:shd w:val="clear" w:color="auto" w:fill="FFFFFF"/>
        <w:tabs>
          <w:tab w:val="left" w:pos="709"/>
          <w:tab w:val="left" w:pos="993"/>
          <w:tab w:val="left" w:pos="1134"/>
        </w:tabs>
        <w:adjustRightInd w:val="0"/>
        <w:snapToGrid w:val="0"/>
        <w:spacing w:before="0" w:beforeAutospacing="0" w:after="0" w:afterAutospacing="0"/>
        <w:ind w:firstLine="567"/>
        <w:jc w:val="both"/>
        <w:rPr>
          <w:sz w:val="28"/>
          <w:szCs w:val="28"/>
          <w:lang w:val="ru-RU"/>
        </w:rPr>
      </w:pPr>
      <w:r w:rsidRPr="00D1044B">
        <w:rPr>
          <w:sz w:val="28"/>
          <w:szCs w:val="28"/>
          <w:lang w:val="ru-RU"/>
        </w:rPr>
        <w:t>Выражаю благодарность зарубежному научному консультанту Нуршату Нураджи – за ценные советы и научно–методическую поддержку. Особую благодарность выражаю доктору PhD Селиверстовой Е.В. за оказанную помощь и консультацию во время выполнения работ.</w:t>
      </w:r>
    </w:p>
    <w:p w:rsidR="00D1044B" w:rsidRPr="00D1044B" w:rsidRDefault="00D1044B" w:rsidP="00D1044B">
      <w:pPr>
        <w:pStyle w:val="a7"/>
        <w:shd w:val="clear" w:color="auto" w:fill="FFFFFF"/>
        <w:tabs>
          <w:tab w:val="left" w:pos="709"/>
          <w:tab w:val="left" w:pos="993"/>
          <w:tab w:val="left" w:pos="1134"/>
        </w:tabs>
        <w:adjustRightInd w:val="0"/>
        <w:snapToGrid w:val="0"/>
        <w:spacing w:before="0" w:beforeAutospacing="0" w:after="0" w:afterAutospacing="0"/>
        <w:ind w:firstLine="567"/>
        <w:jc w:val="both"/>
        <w:rPr>
          <w:sz w:val="28"/>
          <w:szCs w:val="28"/>
          <w:lang w:val="ru-RU"/>
        </w:rPr>
      </w:pPr>
      <w:r w:rsidRPr="00D1044B">
        <w:rPr>
          <w:sz w:val="28"/>
          <w:szCs w:val="28"/>
          <w:lang w:val="ru-RU"/>
        </w:rPr>
        <w:t>Выражаю благодарность всему коллективу Института молекулярной нанофотоники, в частности Афанасьеву Д.А., Серикову Т.М., Аймуханову А.К., Зейниденову А.К., Джанабековой Р.Х., Омаровой Г.С., Темирбаевой Д.А., Алихайдаровой Э.Ж., Садыковой А.Е.</w:t>
      </w:r>
    </w:p>
    <w:p w:rsidR="00D1044B" w:rsidRPr="00D1044B" w:rsidRDefault="00D1044B" w:rsidP="00D1044B">
      <w:pPr>
        <w:tabs>
          <w:tab w:val="left" w:pos="709"/>
          <w:tab w:val="left" w:pos="993"/>
          <w:tab w:val="left" w:pos="1134"/>
        </w:tabs>
        <w:rPr>
          <w:szCs w:val="28"/>
          <w:lang w:val="ru-RU"/>
        </w:rPr>
      </w:pPr>
    </w:p>
    <w:p w:rsidR="00146CC0" w:rsidRPr="00D1044B" w:rsidRDefault="00146CC0" w:rsidP="00D1044B">
      <w:pPr>
        <w:pStyle w:val="a7"/>
        <w:shd w:val="clear" w:color="auto" w:fill="FFFFFF"/>
        <w:tabs>
          <w:tab w:val="left" w:pos="709"/>
          <w:tab w:val="left" w:pos="851"/>
          <w:tab w:val="left" w:pos="993"/>
          <w:tab w:val="left" w:pos="1134"/>
        </w:tabs>
        <w:adjustRightInd w:val="0"/>
        <w:snapToGrid w:val="0"/>
        <w:spacing w:before="0" w:beforeAutospacing="0" w:after="0" w:afterAutospacing="0"/>
        <w:ind w:firstLine="567"/>
        <w:rPr>
          <w:sz w:val="28"/>
          <w:szCs w:val="28"/>
          <w:lang w:val="ru-RU"/>
        </w:rPr>
      </w:pPr>
    </w:p>
    <w:sectPr w:rsidR="00146CC0" w:rsidRPr="00D1044B" w:rsidSect="007B7663">
      <w:footerReference w:type="default" r:id="rId138"/>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AE3" w:rsidRDefault="00960AE3" w:rsidP="00092289">
      <w:r>
        <w:separator/>
      </w:r>
    </w:p>
  </w:endnote>
  <w:endnote w:type="continuationSeparator" w:id="0">
    <w:p w:rsidR="00960AE3" w:rsidRDefault="00960AE3" w:rsidP="0009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Garamond-Ital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RWPalladioL-Bold">
    <w:altName w:val="Times New Roman"/>
    <w:panose1 w:val="00000000000000000000"/>
    <w:charset w:val="00"/>
    <w:family w:val="roman"/>
    <w:notTrueType/>
    <w:pitch w:val="default"/>
  </w:font>
  <w:font w:name="VnURWPalladioL">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PBOEN H+ MTSY">
    <w:altName w:val="Arial Unicode MS"/>
    <w:panose1 w:val="00000000000000000000"/>
    <w:charset w:val="81"/>
    <w:family w:val="swiss"/>
    <w:notTrueType/>
    <w:pitch w:val="default"/>
    <w:sig w:usb0="00000000" w:usb1="09060000" w:usb2="00000010" w:usb3="00000000" w:csb0="0008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7D" w:rsidRDefault="0066297D" w:rsidP="00DD2106">
    <w:pPr>
      <w:pStyle w:val="ab"/>
      <w:ind w:firstLine="0"/>
      <w:jc w:val="center"/>
    </w:pPr>
    <w:r>
      <w:fldChar w:fldCharType="begin"/>
    </w:r>
    <w:r>
      <w:instrText>PAGE   \* MERGEFORMAT</w:instrText>
    </w:r>
    <w:r>
      <w:fldChar w:fldCharType="separate"/>
    </w:r>
    <w:r w:rsidR="006B1E90" w:rsidRPr="006B1E90">
      <w:rPr>
        <w:noProof/>
        <w:lang w:val="ru-RU"/>
      </w:rPr>
      <w:t>21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AE3" w:rsidRDefault="00960AE3" w:rsidP="00092289">
      <w:r>
        <w:separator/>
      </w:r>
    </w:p>
  </w:footnote>
  <w:footnote w:type="continuationSeparator" w:id="0">
    <w:p w:rsidR="00960AE3" w:rsidRDefault="00960AE3" w:rsidP="000922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46885"/>
    <w:multiLevelType w:val="hybridMultilevel"/>
    <w:tmpl w:val="21C83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E8B2630"/>
    <w:multiLevelType w:val="hybridMultilevel"/>
    <w:tmpl w:val="7548BBD0"/>
    <w:lvl w:ilvl="0" w:tplc="7084027A">
      <w:start w:val="1"/>
      <w:numFmt w:val="decimal"/>
      <w:lvlText w:val="%1-"/>
      <w:lvlJc w:val="left"/>
      <w:pPr>
        <w:ind w:left="1428" w:hanging="360"/>
      </w:pPr>
      <w:rPr>
        <w:rFonts w:hint="default"/>
        <w:color w:val="00000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E940367"/>
    <w:multiLevelType w:val="hybridMultilevel"/>
    <w:tmpl w:val="DB3AC716"/>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641AA3"/>
    <w:multiLevelType w:val="hybridMultilevel"/>
    <w:tmpl w:val="2662C250"/>
    <w:lvl w:ilvl="0" w:tplc="2B560094">
      <w:start w:val="1"/>
      <w:numFmt w:val="decimal"/>
      <w:suff w:val="space"/>
      <w:lvlText w:val="%1"/>
      <w:lvlJc w:val="left"/>
      <w:pPr>
        <w:ind w:left="-284" w:firstLine="851"/>
      </w:pPr>
      <w:rPr>
        <w:rFonts w:hint="default"/>
      </w:rPr>
    </w:lvl>
    <w:lvl w:ilvl="1" w:tplc="4C46A98E">
      <w:start w:val="20"/>
      <w:numFmt w:val="decimal"/>
      <w:lvlText w:val="%2."/>
      <w:lvlJc w:val="left"/>
      <w:pPr>
        <w:tabs>
          <w:tab w:val="num" w:pos="1647"/>
        </w:tabs>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2473D6"/>
    <w:multiLevelType w:val="hybridMultilevel"/>
    <w:tmpl w:val="18C0DB5C"/>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296E01"/>
    <w:multiLevelType w:val="hybridMultilevel"/>
    <w:tmpl w:val="896A232A"/>
    <w:lvl w:ilvl="0" w:tplc="55E6E7CC">
      <w:start w:val="1"/>
      <w:numFmt w:val="decimal"/>
      <w:lvlText w:val="%1"/>
      <w:lvlJc w:val="left"/>
      <w:pPr>
        <w:ind w:left="348" w:hanging="348"/>
      </w:pPr>
      <w:rPr>
        <w:rFonts w:ascii="Times New Roman" w:eastAsia="Times New Roman" w:hAnsi="Times New Roman" w:cs="Times New Roman" w:hint="default"/>
        <w:w w:val="100"/>
        <w:sz w:val="22"/>
        <w:szCs w:val="22"/>
        <w:lang w:val="en-US" w:eastAsia="en-US" w:bidi="en-US"/>
      </w:rPr>
    </w:lvl>
    <w:lvl w:ilvl="1" w:tplc="FF7AAAC8">
      <w:numFmt w:val="bullet"/>
      <w:lvlText w:val="•"/>
      <w:lvlJc w:val="left"/>
      <w:pPr>
        <w:ind w:left="1329" w:hanging="348"/>
      </w:pPr>
      <w:rPr>
        <w:rFonts w:hint="default"/>
        <w:lang w:val="en-US" w:eastAsia="en-US" w:bidi="en-US"/>
      </w:rPr>
    </w:lvl>
    <w:lvl w:ilvl="2" w:tplc="6276AD6E">
      <w:numFmt w:val="bullet"/>
      <w:lvlText w:val="•"/>
      <w:lvlJc w:val="left"/>
      <w:pPr>
        <w:ind w:left="2304" w:hanging="348"/>
      </w:pPr>
      <w:rPr>
        <w:rFonts w:hint="default"/>
        <w:lang w:val="en-US" w:eastAsia="en-US" w:bidi="en-US"/>
      </w:rPr>
    </w:lvl>
    <w:lvl w:ilvl="3" w:tplc="D28AABB8">
      <w:numFmt w:val="bullet"/>
      <w:lvlText w:val="•"/>
      <w:lvlJc w:val="left"/>
      <w:pPr>
        <w:ind w:left="3278" w:hanging="348"/>
      </w:pPr>
      <w:rPr>
        <w:rFonts w:hint="default"/>
        <w:lang w:val="en-US" w:eastAsia="en-US" w:bidi="en-US"/>
      </w:rPr>
    </w:lvl>
    <w:lvl w:ilvl="4" w:tplc="2DAA543E">
      <w:numFmt w:val="bullet"/>
      <w:lvlText w:val="•"/>
      <w:lvlJc w:val="left"/>
      <w:pPr>
        <w:ind w:left="4253" w:hanging="348"/>
      </w:pPr>
      <w:rPr>
        <w:rFonts w:hint="default"/>
        <w:lang w:val="en-US" w:eastAsia="en-US" w:bidi="en-US"/>
      </w:rPr>
    </w:lvl>
    <w:lvl w:ilvl="5" w:tplc="5BAEB094">
      <w:numFmt w:val="bullet"/>
      <w:lvlText w:val="•"/>
      <w:lvlJc w:val="left"/>
      <w:pPr>
        <w:ind w:left="5228" w:hanging="348"/>
      </w:pPr>
      <w:rPr>
        <w:rFonts w:hint="default"/>
        <w:lang w:val="en-US" w:eastAsia="en-US" w:bidi="en-US"/>
      </w:rPr>
    </w:lvl>
    <w:lvl w:ilvl="6" w:tplc="CF7C441A">
      <w:numFmt w:val="bullet"/>
      <w:lvlText w:val="•"/>
      <w:lvlJc w:val="left"/>
      <w:pPr>
        <w:ind w:left="6202" w:hanging="348"/>
      </w:pPr>
      <w:rPr>
        <w:rFonts w:hint="default"/>
        <w:lang w:val="en-US" w:eastAsia="en-US" w:bidi="en-US"/>
      </w:rPr>
    </w:lvl>
    <w:lvl w:ilvl="7" w:tplc="251CEC86">
      <w:numFmt w:val="bullet"/>
      <w:lvlText w:val="•"/>
      <w:lvlJc w:val="left"/>
      <w:pPr>
        <w:ind w:left="7177" w:hanging="348"/>
      </w:pPr>
      <w:rPr>
        <w:rFonts w:hint="default"/>
        <w:lang w:val="en-US" w:eastAsia="en-US" w:bidi="en-US"/>
      </w:rPr>
    </w:lvl>
    <w:lvl w:ilvl="8" w:tplc="6CBC0558">
      <w:numFmt w:val="bullet"/>
      <w:lvlText w:val="•"/>
      <w:lvlJc w:val="left"/>
      <w:pPr>
        <w:ind w:left="8152" w:hanging="348"/>
      </w:pPr>
      <w:rPr>
        <w:rFonts w:hint="default"/>
        <w:lang w:val="en-US" w:eastAsia="en-US" w:bidi="en-US"/>
      </w:rPr>
    </w:lvl>
  </w:abstractNum>
  <w:abstractNum w:abstractNumId="6" w15:restartNumberingAfterBreak="0">
    <w:nsid w:val="443562FC"/>
    <w:multiLevelType w:val="hybridMultilevel"/>
    <w:tmpl w:val="949CCFE8"/>
    <w:lvl w:ilvl="0" w:tplc="91F4B712">
      <w:start w:val="1"/>
      <w:numFmt w:val="decimal"/>
      <w:lvlText w:val="%1"/>
      <w:lvlJc w:val="left"/>
      <w:pPr>
        <w:ind w:left="786" w:hanging="360"/>
      </w:pPr>
      <w:rPr>
        <w:rFonts w:ascii="Times New Roman" w:eastAsia="Calibri" w:hAnsi="Times New Roman" w:cs="Times New Roman"/>
        <w:sz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AC2718"/>
    <w:multiLevelType w:val="hybridMultilevel"/>
    <w:tmpl w:val="DB3AC716"/>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E66DC4"/>
    <w:multiLevelType w:val="multilevel"/>
    <w:tmpl w:val="1AE2A85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9" w15:restartNumberingAfterBreak="0">
    <w:nsid w:val="77FE21E5"/>
    <w:multiLevelType w:val="hybridMultilevel"/>
    <w:tmpl w:val="14160A2E"/>
    <w:lvl w:ilvl="0" w:tplc="EA22C6E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9"/>
  </w:num>
  <w:num w:numId="3">
    <w:abstractNumId w:val="2"/>
  </w:num>
  <w:num w:numId="4">
    <w:abstractNumId w:val="6"/>
  </w:num>
  <w:num w:numId="5">
    <w:abstractNumId w:val="5"/>
  </w:num>
  <w:num w:numId="6">
    <w:abstractNumId w:val="3"/>
  </w:num>
  <w:num w:numId="7">
    <w:abstractNumId w:val="8"/>
  </w:num>
  <w:num w:numId="8">
    <w:abstractNumId w:val="0"/>
  </w:num>
  <w:num w:numId="9">
    <w:abstractNumId w:val="4"/>
  </w:num>
  <w:num w:numId="10">
    <w:abstractNumId w:val="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289"/>
    <w:rsid w:val="0000055E"/>
    <w:rsid w:val="000063B6"/>
    <w:rsid w:val="000155EC"/>
    <w:rsid w:val="00021BED"/>
    <w:rsid w:val="0003070F"/>
    <w:rsid w:val="00036801"/>
    <w:rsid w:val="00036E25"/>
    <w:rsid w:val="00050096"/>
    <w:rsid w:val="00050823"/>
    <w:rsid w:val="00052ED6"/>
    <w:rsid w:val="000548E5"/>
    <w:rsid w:val="000551D5"/>
    <w:rsid w:val="000575A0"/>
    <w:rsid w:val="00062D80"/>
    <w:rsid w:val="00071F4B"/>
    <w:rsid w:val="00073D75"/>
    <w:rsid w:val="0007590E"/>
    <w:rsid w:val="00081E2E"/>
    <w:rsid w:val="000910D4"/>
    <w:rsid w:val="00092289"/>
    <w:rsid w:val="0009466B"/>
    <w:rsid w:val="000947C6"/>
    <w:rsid w:val="0009527E"/>
    <w:rsid w:val="000A0249"/>
    <w:rsid w:val="000A22A2"/>
    <w:rsid w:val="000A6AAC"/>
    <w:rsid w:val="000B442F"/>
    <w:rsid w:val="000C0166"/>
    <w:rsid w:val="000C0219"/>
    <w:rsid w:val="000C1937"/>
    <w:rsid w:val="000C1ACC"/>
    <w:rsid w:val="000C79D5"/>
    <w:rsid w:val="000D1DAE"/>
    <w:rsid w:val="000F0BDB"/>
    <w:rsid w:val="000F6B04"/>
    <w:rsid w:val="00100973"/>
    <w:rsid w:val="00100D85"/>
    <w:rsid w:val="0010695E"/>
    <w:rsid w:val="00113E60"/>
    <w:rsid w:val="001179AF"/>
    <w:rsid w:val="00123FC8"/>
    <w:rsid w:val="00130426"/>
    <w:rsid w:val="0013058B"/>
    <w:rsid w:val="0014024C"/>
    <w:rsid w:val="001410E8"/>
    <w:rsid w:val="00146CB7"/>
    <w:rsid w:val="00146CC0"/>
    <w:rsid w:val="00150A70"/>
    <w:rsid w:val="00153FA0"/>
    <w:rsid w:val="00154DF9"/>
    <w:rsid w:val="001674E4"/>
    <w:rsid w:val="00170D78"/>
    <w:rsid w:val="00173E36"/>
    <w:rsid w:val="00180D96"/>
    <w:rsid w:val="00183365"/>
    <w:rsid w:val="00185E9C"/>
    <w:rsid w:val="0019764F"/>
    <w:rsid w:val="001A5C8B"/>
    <w:rsid w:val="001A6A44"/>
    <w:rsid w:val="001B5C8B"/>
    <w:rsid w:val="001B7910"/>
    <w:rsid w:val="001C1423"/>
    <w:rsid w:val="001C1A31"/>
    <w:rsid w:val="001C57BE"/>
    <w:rsid w:val="001C6DF2"/>
    <w:rsid w:val="001D75ED"/>
    <w:rsid w:val="001E5259"/>
    <w:rsid w:val="001E6DC6"/>
    <w:rsid w:val="00211691"/>
    <w:rsid w:val="002137C2"/>
    <w:rsid w:val="00213D35"/>
    <w:rsid w:val="00217561"/>
    <w:rsid w:val="00227786"/>
    <w:rsid w:val="00230725"/>
    <w:rsid w:val="00232B84"/>
    <w:rsid w:val="002338A2"/>
    <w:rsid w:val="00235EF9"/>
    <w:rsid w:val="00245A0B"/>
    <w:rsid w:val="00252B43"/>
    <w:rsid w:val="00254E38"/>
    <w:rsid w:val="00265877"/>
    <w:rsid w:val="0027356A"/>
    <w:rsid w:val="00274D6C"/>
    <w:rsid w:val="00282F7A"/>
    <w:rsid w:val="00293217"/>
    <w:rsid w:val="002A562F"/>
    <w:rsid w:val="002B30AC"/>
    <w:rsid w:val="002B58B0"/>
    <w:rsid w:val="002B5EFE"/>
    <w:rsid w:val="002C1705"/>
    <w:rsid w:val="002C2210"/>
    <w:rsid w:val="002C577D"/>
    <w:rsid w:val="002D1BEF"/>
    <w:rsid w:val="002D54A4"/>
    <w:rsid w:val="002D7C09"/>
    <w:rsid w:val="002E3841"/>
    <w:rsid w:val="002F745F"/>
    <w:rsid w:val="002F7644"/>
    <w:rsid w:val="002F7AC6"/>
    <w:rsid w:val="0030151B"/>
    <w:rsid w:val="00302DF7"/>
    <w:rsid w:val="00303C97"/>
    <w:rsid w:val="00307ABD"/>
    <w:rsid w:val="00314998"/>
    <w:rsid w:val="00327108"/>
    <w:rsid w:val="00333766"/>
    <w:rsid w:val="0033697A"/>
    <w:rsid w:val="00340372"/>
    <w:rsid w:val="003474D1"/>
    <w:rsid w:val="0034783E"/>
    <w:rsid w:val="00347C48"/>
    <w:rsid w:val="00350C90"/>
    <w:rsid w:val="003512C8"/>
    <w:rsid w:val="00354F6B"/>
    <w:rsid w:val="00356D83"/>
    <w:rsid w:val="003610CC"/>
    <w:rsid w:val="00361619"/>
    <w:rsid w:val="00367B68"/>
    <w:rsid w:val="00367E19"/>
    <w:rsid w:val="00376F7C"/>
    <w:rsid w:val="0037747A"/>
    <w:rsid w:val="00381EE4"/>
    <w:rsid w:val="00390878"/>
    <w:rsid w:val="00392A3C"/>
    <w:rsid w:val="0039301F"/>
    <w:rsid w:val="003975C0"/>
    <w:rsid w:val="003A03A3"/>
    <w:rsid w:val="003A3020"/>
    <w:rsid w:val="003A47EA"/>
    <w:rsid w:val="003A5444"/>
    <w:rsid w:val="003B11C7"/>
    <w:rsid w:val="003D04A1"/>
    <w:rsid w:val="003E0D7C"/>
    <w:rsid w:val="003E37B0"/>
    <w:rsid w:val="003E60C1"/>
    <w:rsid w:val="003E68E6"/>
    <w:rsid w:val="003F1AD8"/>
    <w:rsid w:val="003F2568"/>
    <w:rsid w:val="003F3B31"/>
    <w:rsid w:val="003F6B4F"/>
    <w:rsid w:val="0040015C"/>
    <w:rsid w:val="00401B26"/>
    <w:rsid w:val="00411B62"/>
    <w:rsid w:val="00414323"/>
    <w:rsid w:val="00416204"/>
    <w:rsid w:val="00423613"/>
    <w:rsid w:val="00426633"/>
    <w:rsid w:val="00426EFB"/>
    <w:rsid w:val="004317EF"/>
    <w:rsid w:val="004330BE"/>
    <w:rsid w:val="00433ABD"/>
    <w:rsid w:val="00442D2B"/>
    <w:rsid w:val="00442DAC"/>
    <w:rsid w:val="00454463"/>
    <w:rsid w:val="004627E7"/>
    <w:rsid w:val="00472101"/>
    <w:rsid w:val="00484D9B"/>
    <w:rsid w:val="0048725F"/>
    <w:rsid w:val="00495688"/>
    <w:rsid w:val="004A37BC"/>
    <w:rsid w:val="004A40B0"/>
    <w:rsid w:val="004A5A45"/>
    <w:rsid w:val="004B1284"/>
    <w:rsid w:val="004B1D8F"/>
    <w:rsid w:val="004B3DDE"/>
    <w:rsid w:val="004B4B43"/>
    <w:rsid w:val="004B690B"/>
    <w:rsid w:val="004C16E0"/>
    <w:rsid w:val="004C6BCB"/>
    <w:rsid w:val="004D0DFC"/>
    <w:rsid w:val="004D4005"/>
    <w:rsid w:val="004D6B16"/>
    <w:rsid w:val="004D78B0"/>
    <w:rsid w:val="004E2E26"/>
    <w:rsid w:val="004E47C7"/>
    <w:rsid w:val="004F6786"/>
    <w:rsid w:val="00503882"/>
    <w:rsid w:val="0050553E"/>
    <w:rsid w:val="00507E74"/>
    <w:rsid w:val="00515D70"/>
    <w:rsid w:val="00524A18"/>
    <w:rsid w:val="00531710"/>
    <w:rsid w:val="00534FE9"/>
    <w:rsid w:val="00537B6B"/>
    <w:rsid w:val="0055116C"/>
    <w:rsid w:val="00551F59"/>
    <w:rsid w:val="005534D3"/>
    <w:rsid w:val="005542B5"/>
    <w:rsid w:val="00560310"/>
    <w:rsid w:val="005615F8"/>
    <w:rsid w:val="00562EFB"/>
    <w:rsid w:val="00567D7F"/>
    <w:rsid w:val="00571F3F"/>
    <w:rsid w:val="00586025"/>
    <w:rsid w:val="005933B2"/>
    <w:rsid w:val="005A27D0"/>
    <w:rsid w:val="005B4880"/>
    <w:rsid w:val="005B6C06"/>
    <w:rsid w:val="005B7C07"/>
    <w:rsid w:val="005C205D"/>
    <w:rsid w:val="005C5286"/>
    <w:rsid w:val="005C52F9"/>
    <w:rsid w:val="005C72E7"/>
    <w:rsid w:val="005C7D49"/>
    <w:rsid w:val="005D1163"/>
    <w:rsid w:val="005D5090"/>
    <w:rsid w:val="005E737A"/>
    <w:rsid w:val="005F083F"/>
    <w:rsid w:val="005F0C1E"/>
    <w:rsid w:val="005F4B3B"/>
    <w:rsid w:val="00603434"/>
    <w:rsid w:val="00621286"/>
    <w:rsid w:val="0062346E"/>
    <w:rsid w:val="00627E5E"/>
    <w:rsid w:val="006308A3"/>
    <w:rsid w:val="00632C26"/>
    <w:rsid w:val="00635FBC"/>
    <w:rsid w:val="0063601C"/>
    <w:rsid w:val="00637988"/>
    <w:rsid w:val="00646071"/>
    <w:rsid w:val="006558E6"/>
    <w:rsid w:val="00655E1E"/>
    <w:rsid w:val="006566D2"/>
    <w:rsid w:val="0066123E"/>
    <w:rsid w:val="0066297D"/>
    <w:rsid w:val="00666B0B"/>
    <w:rsid w:val="006746A2"/>
    <w:rsid w:val="006818CE"/>
    <w:rsid w:val="00686E26"/>
    <w:rsid w:val="006875D8"/>
    <w:rsid w:val="006929B7"/>
    <w:rsid w:val="00693F16"/>
    <w:rsid w:val="0069435F"/>
    <w:rsid w:val="006A156F"/>
    <w:rsid w:val="006B1E90"/>
    <w:rsid w:val="006B62E8"/>
    <w:rsid w:val="006B7F22"/>
    <w:rsid w:val="006C6DDC"/>
    <w:rsid w:val="006D2105"/>
    <w:rsid w:val="006E06A2"/>
    <w:rsid w:val="006E17CB"/>
    <w:rsid w:val="006E70BC"/>
    <w:rsid w:val="007025A9"/>
    <w:rsid w:val="00704E99"/>
    <w:rsid w:val="00707C26"/>
    <w:rsid w:val="0071154A"/>
    <w:rsid w:val="00712EAB"/>
    <w:rsid w:val="00713394"/>
    <w:rsid w:val="007139FA"/>
    <w:rsid w:val="00715D67"/>
    <w:rsid w:val="00721471"/>
    <w:rsid w:val="007216BB"/>
    <w:rsid w:val="007300E8"/>
    <w:rsid w:val="00731301"/>
    <w:rsid w:val="00733CB7"/>
    <w:rsid w:val="00736910"/>
    <w:rsid w:val="00736CF0"/>
    <w:rsid w:val="0074067B"/>
    <w:rsid w:val="00745635"/>
    <w:rsid w:val="007733F5"/>
    <w:rsid w:val="007851D1"/>
    <w:rsid w:val="00794116"/>
    <w:rsid w:val="007A2FF8"/>
    <w:rsid w:val="007A36F2"/>
    <w:rsid w:val="007A42CC"/>
    <w:rsid w:val="007B2AED"/>
    <w:rsid w:val="007B5BBA"/>
    <w:rsid w:val="007B7663"/>
    <w:rsid w:val="007D167E"/>
    <w:rsid w:val="007D7DC6"/>
    <w:rsid w:val="007F23CA"/>
    <w:rsid w:val="007F2B04"/>
    <w:rsid w:val="007F58F3"/>
    <w:rsid w:val="008035FE"/>
    <w:rsid w:val="00804A12"/>
    <w:rsid w:val="00806CDE"/>
    <w:rsid w:val="00806E4D"/>
    <w:rsid w:val="00807772"/>
    <w:rsid w:val="00811581"/>
    <w:rsid w:val="00824B4A"/>
    <w:rsid w:val="008356ED"/>
    <w:rsid w:val="00835FBB"/>
    <w:rsid w:val="0085293D"/>
    <w:rsid w:val="00857ABA"/>
    <w:rsid w:val="0086299B"/>
    <w:rsid w:val="008806AA"/>
    <w:rsid w:val="00887802"/>
    <w:rsid w:val="00887A11"/>
    <w:rsid w:val="0089264C"/>
    <w:rsid w:val="00896560"/>
    <w:rsid w:val="008B010A"/>
    <w:rsid w:val="008B4231"/>
    <w:rsid w:val="008C09BF"/>
    <w:rsid w:val="008C2347"/>
    <w:rsid w:val="008C7B17"/>
    <w:rsid w:val="008D16FA"/>
    <w:rsid w:val="008D2E47"/>
    <w:rsid w:val="008D5BA2"/>
    <w:rsid w:val="008E0FE1"/>
    <w:rsid w:val="008E6D58"/>
    <w:rsid w:val="008F28BB"/>
    <w:rsid w:val="008F4BCB"/>
    <w:rsid w:val="008F4CAB"/>
    <w:rsid w:val="00901DD4"/>
    <w:rsid w:val="00911F0E"/>
    <w:rsid w:val="00912798"/>
    <w:rsid w:val="00920B2A"/>
    <w:rsid w:val="00922044"/>
    <w:rsid w:val="00926871"/>
    <w:rsid w:val="00935073"/>
    <w:rsid w:val="00944010"/>
    <w:rsid w:val="00944659"/>
    <w:rsid w:val="00951FF3"/>
    <w:rsid w:val="00960521"/>
    <w:rsid w:val="0096052E"/>
    <w:rsid w:val="00960AE3"/>
    <w:rsid w:val="00967083"/>
    <w:rsid w:val="009717F9"/>
    <w:rsid w:val="00975990"/>
    <w:rsid w:val="0098324B"/>
    <w:rsid w:val="0098721C"/>
    <w:rsid w:val="00987B72"/>
    <w:rsid w:val="00987E4D"/>
    <w:rsid w:val="00993304"/>
    <w:rsid w:val="0099506B"/>
    <w:rsid w:val="0099560A"/>
    <w:rsid w:val="00995FD1"/>
    <w:rsid w:val="009969C0"/>
    <w:rsid w:val="009A040C"/>
    <w:rsid w:val="009A1A80"/>
    <w:rsid w:val="009A3527"/>
    <w:rsid w:val="009A5498"/>
    <w:rsid w:val="009A74D4"/>
    <w:rsid w:val="009A7B43"/>
    <w:rsid w:val="009B6DDC"/>
    <w:rsid w:val="009D7E55"/>
    <w:rsid w:val="009E1AAB"/>
    <w:rsid w:val="009E4095"/>
    <w:rsid w:val="009F1147"/>
    <w:rsid w:val="009F5470"/>
    <w:rsid w:val="00A00503"/>
    <w:rsid w:val="00A0219C"/>
    <w:rsid w:val="00A03898"/>
    <w:rsid w:val="00A05867"/>
    <w:rsid w:val="00A07223"/>
    <w:rsid w:val="00A16906"/>
    <w:rsid w:val="00A20059"/>
    <w:rsid w:val="00A201F7"/>
    <w:rsid w:val="00A34845"/>
    <w:rsid w:val="00A564EC"/>
    <w:rsid w:val="00A65384"/>
    <w:rsid w:val="00A707D3"/>
    <w:rsid w:val="00A73CB4"/>
    <w:rsid w:val="00A76FDE"/>
    <w:rsid w:val="00A9687E"/>
    <w:rsid w:val="00AB3A78"/>
    <w:rsid w:val="00AB41B5"/>
    <w:rsid w:val="00AC095F"/>
    <w:rsid w:val="00AD1FFA"/>
    <w:rsid w:val="00AD59A2"/>
    <w:rsid w:val="00AE169B"/>
    <w:rsid w:val="00AE1CE2"/>
    <w:rsid w:val="00AF0FA3"/>
    <w:rsid w:val="00AF3ACC"/>
    <w:rsid w:val="00AF3C00"/>
    <w:rsid w:val="00AF4C70"/>
    <w:rsid w:val="00B010B7"/>
    <w:rsid w:val="00B01AD1"/>
    <w:rsid w:val="00B01C79"/>
    <w:rsid w:val="00B03F79"/>
    <w:rsid w:val="00B06EB2"/>
    <w:rsid w:val="00B11ED4"/>
    <w:rsid w:val="00B14842"/>
    <w:rsid w:val="00B1654E"/>
    <w:rsid w:val="00B16668"/>
    <w:rsid w:val="00B20ACF"/>
    <w:rsid w:val="00B25272"/>
    <w:rsid w:val="00B25C18"/>
    <w:rsid w:val="00B31B14"/>
    <w:rsid w:val="00B4665A"/>
    <w:rsid w:val="00B50FB9"/>
    <w:rsid w:val="00B514FD"/>
    <w:rsid w:val="00B546A9"/>
    <w:rsid w:val="00B55B1A"/>
    <w:rsid w:val="00B61159"/>
    <w:rsid w:val="00B92C94"/>
    <w:rsid w:val="00B92FD4"/>
    <w:rsid w:val="00B930B1"/>
    <w:rsid w:val="00B97237"/>
    <w:rsid w:val="00BA0827"/>
    <w:rsid w:val="00BA6C5E"/>
    <w:rsid w:val="00BB2F7E"/>
    <w:rsid w:val="00BC1A2A"/>
    <w:rsid w:val="00BD210B"/>
    <w:rsid w:val="00BD4A1C"/>
    <w:rsid w:val="00BF1A0B"/>
    <w:rsid w:val="00C067A5"/>
    <w:rsid w:val="00C10ACC"/>
    <w:rsid w:val="00C1237D"/>
    <w:rsid w:val="00C1642F"/>
    <w:rsid w:val="00C248F3"/>
    <w:rsid w:val="00C30490"/>
    <w:rsid w:val="00C35ED4"/>
    <w:rsid w:val="00C47B09"/>
    <w:rsid w:val="00C50AD0"/>
    <w:rsid w:val="00C607F1"/>
    <w:rsid w:val="00C65069"/>
    <w:rsid w:val="00C81DDA"/>
    <w:rsid w:val="00C93599"/>
    <w:rsid w:val="00C9552C"/>
    <w:rsid w:val="00C9746A"/>
    <w:rsid w:val="00CA4845"/>
    <w:rsid w:val="00CA5F33"/>
    <w:rsid w:val="00CA712B"/>
    <w:rsid w:val="00CB595C"/>
    <w:rsid w:val="00CB5F6C"/>
    <w:rsid w:val="00CC3A08"/>
    <w:rsid w:val="00CD1221"/>
    <w:rsid w:val="00CD1545"/>
    <w:rsid w:val="00CD4213"/>
    <w:rsid w:val="00CD6CCF"/>
    <w:rsid w:val="00CE2DD1"/>
    <w:rsid w:val="00CE5B4E"/>
    <w:rsid w:val="00CF0AF9"/>
    <w:rsid w:val="00CF59D3"/>
    <w:rsid w:val="00CF7970"/>
    <w:rsid w:val="00D00574"/>
    <w:rsid w:val="00D07003"/>
    <w:rsid w:val="00D1044B"/>
    <w:rsid w:val="00D1464C"/>
    <w:rsid w:val="00D1725E"/>
    <w:rsid w:val="00D23B45"/>
    <w:rsid w:val="00D34D45"/>
    <w:rsid w:val="00D366CC"/>
    <w:rsid w:val="00D44E8A"/>
    <w:rsid w:val="00D454E8"/>
    <w:rsid w:val="00D52623"/>
    <w:rsid w:val="00D60ED1"/>
    <w:rsid w:val="00D65618"/>
    <w:rsid w:val="00D6682D"/>
    <w:rsid w:val="00D67A8F"/>
    <w:rsid w:val="00D706BF"/>
    <w:rsid w:val="00D73B80"/>
    <w:rsid w:val="00D772B8"/>
    <w:rsid w:val="00DA2A14"/>
    <w:rsid w:val="00DA537F"/>
    <w:rsid w:val="00DB129C"/>
    <w:rsid w:val="00DB1CFF"/>
    <w:rsid w:val="00DB3160"/>
    <w:rsid w:val="00DC309F"/>
    <w:rsid w:val="00DD2106"/>
    <w:rsid w:val="00DD26D7"/>
    <w:rsid w:val="00DE6805"/>
    <w:rsid w:val="00DE721D"/>
    <w:rsid w:val="00DF211D"/>
    <w:rsid w:val="00DF3F71"/>
    <w:rsid w:val="00E054B7"/>
    <w:rsid w:val="00E16B52"/>
    <w:rsid w:val="00E24A0D"/>
    <w:rsid w:val="00E2749C"/>
    <w:rsid w:val="00E27BC5"/>
    <w:rsid w:val="00E3716B"/>
    <w:rsid w:val="00E40157"/>
    <w:rsid w:val="00E41F16"/>
    <w:rsid w:val="00E430A9"/>
    <w:rsid w:val="00E43AFD"/>
    <w:rsid w:val="00E44B45"/>
    <w:rsid w:val="00E44ECC"/>
    <w:rsid w:val="00E463CE"/>
    <w:rsid w:val="00E51434"/>
    <w:rsid w:val="00E5235B"/>
    <w:rsid w:val="00E528BE"/>
    <w:rsid w:val="00E60CFF"/>
    <w:rsid w:val="00E61BD4"/>
    <w:rsid w:val="00E638D9"/>
    <w:rsid w:val="00E65422"/>
    <w:rsid w:val="00E65C8D"/>
    <w:rsid w:val="00E6705C"/>
    <w:rsid w:val="00E710D7"/>
    <w:rsid w:val="00E77857"/>
    <w:rsid w:val="00E77AB5"/>
    <w:rsid w:val="00E81C12"/>
    <w:rsid w:val="00E851AE"/>
    <w:rsid w:val="00E852BD"/>
    <w:rsid w:val="00E868AD"/>
    <w:rsid w:val="00E87801"/>
    <w:rsid w:val="00E921CE"/>
    <w:rsid w:val="00E96DDE"/>
    <w:rsid w:val="00EA003D"/>
    <w:rsid w:val="00EA28CC"/>
    <w:rsid w:val="00EB0370"/>
    <w:rsid w:val="00EB1142"/>
    <w:rsid w:val="00EC0C8C"/>
    <w:rsid w:val="00EC18B7"/>
    <w:rsid w:val="00EE0255"/>
    <w:rsid w:val="00EE0A40"/>
    <w:rsid w:val="00EE320B"/>
    <w:rsid w:val="00EE5E38"/>
    <w:rsid w:val="00EF5C27"/>
    <w:rsid w:val="00F01FBF"/>
    <w:rsid w:val="00F10178"/>
    <w:rsid w:val="00F164CA"/>
    <w:rsid w:val="00F17355"/>
    <w:rsid w:val="00F219CF"/>
    <w:rsid w:val="00F22D37"/>
    <w:rsid w:val="00F26FFA"/>
    <w:rsid w:val="00F33BBB"/>
    <w:rsid w:val="00F34AB3"/>
    <w:rsid w:val="00F353BB"/>
    <w:rsid w:val="00F4327F"/>
    <w:rsid w:val="00F46A06"/>
    <w:rsid w:val="00F500DA"/>
    <w:rsid w:val="00F55B08"/>
    <w:rsid w:val="00F6777F"/>
    <w:rsid w:val="00F720AF"/>
    <w:rsid w:val="00F83203"/>
    <w:rsid w:val="00F83DE1"/>
    <w:rsid w:val="00F84859"/>
    <w:rsid w:val="00F9006A"/>
    <w:rsid w:val="00F94AB8"/>
    <w:rsid w:val="00F97330"/>
    <w:rsid w:val="00FA076A"/>
    <w:rsid w:val="00FA1DD5"/>
    <w:rsid w:val="00FB094D"/>
    <w:rsid w:val="00FD31AC"/>
    <w:rsid w:val="00FD7F69"/>
    <w:rsid w:val="00FE29E5"/>
    <w:rsid w:val="00FE60ED"/>
    <w:rsid w:val="00FE6DDA"/>
    <w:rsid w:val="00FF462F"/>
    <w:rsid w:val="00FF5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CD3C8C0"/>
  <w15:chartTrackingRefBased/>
  <w15:docId w15:val="{43969BAC-8AFF-458C-86A7-0669107C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289"/>
    <w:pPr>
      <w:ind w:firstLine="567"/>
    </w:pPr>
    <w:rPr>
      <w:sz w:val="28"/>
      <w:szCs w:val="22"/>
      <w:lang w:val="en-US" w:eastAsia="en-US"/>
    </w:rPr>
  </w:style>
  <w:style w:type="paragraph" w:styleId="1">
    <w:name w:val="heading 1"/>
    <w:basedOn w:val="a"/>
    <w:next w:val="a"/>
    <w:link w:val="10"/>
    <w:uiPriority w:val="9"/>
    <w:qFormat/>
    <w:rsid w:val="001C1A31"/>
    <w:pPr>
      <w:keepNext/>
      <w:spacing w:before="240" w:after="60"/>
      <w:outlineLvl w:val="0"/>
    </w:pPr>
    <w:rPr>
      <w:rFonts w:ascii="Calibri Light" w:eastAsia="Times New Roman" w:hAnsi="Calibri Light"/>
      <w:b/>
      <w:bCs/>
      <w:kern w:val="32"/>
      <w:sz w:val="32"/>
      <w:szCs w:val="32"/>
    </w:rPr>
  </w:style>
  <w:style w:type="paragraph" w:styleId="2">
    <w:name w:val="heading 2"/>
    <w:basedOn w:val="a"/>
    <w:link w:val="20"/>
    <w:qFormat/>
    <w:rsid w:val="00092289"/>
    <w:pPr>
      <w:spacing w:before="100" w:beforeAutospacing="1" w:after="100" w:afterAutospacing="1"/>
      <w:ind w:firstLine="0"/>
      <w:outlineLvl w:val="1"/>
    </w:pPr>
    <w:rPr>
      <w:rFonts w:eastAsia="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228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2289"/>
    <w:pPr>
      <w:autoSpaceDE w:val="0"/>
      <w:autoSpaceDN w:val="0"/>
      <w:adjustRightInd w:val="0"/>
      <w:ind w:firstLine="567"/>
    </w:pPr>
    <w:rPr>
      <w:color w:val="000000"/>
      <w:sz w:val="24"/>
      <w:szCs w:val="24"/>
      <w:lang w:val="en-US" w:eastAsia="en-US"/>
    </w:rPr>
  </w:style>
  <w:style w:type="paragraph" w:styleId="a4">
    <w:name w:val="List Paragraph"/>
    <w:basedOn w:val="a"/>
    <w:qFormat/>
    <w:rsid w:val="00092289"/>
    <w:pPr>
      <w:spacing w:after="160" w:line="259" w:lineRule="auto"/>
      <w:ind w:left="720"/>
      <w:contextualSpacing/>
    </w:pPr>
    <w:rPr>
      <w:rFonts w:ascii="Calibri" w:hAnsi="Calibri"/>
    </w:rPr>
  </w:style>
  <w:style w:type="paragraph" w:styleId="a5">
    <w:name w:val="Plain Text"/>
    <w:basedOn w:val="a"/>
    <w:link w:val="a6"/>
    <w:rsid w:val="00092289"/>
    <w:pPr>
      <w:spacing w:line="360" w:lineRule="auto"/>
      <w:ind w:firstLine="454"/>
      <w:jc w:val="both"/>
    </w:pPr>
    <w:rPr>
      <w:rFonts w:eastAsia="Times New Roman"/>
      <w:sz w:val="20"/>
      <w:szCs w:val="20"/>
      <w:lang w:val="ru-RU" w:eastAsia="ru-RU"/>
    </w:rPr>
  </w:style>
  <w:style w:type="character" w:customStyle="1" w:styleId="a6">
    <w:name w:val="Текст Знак"/>
    <w:link w:val="a5"/>
    <w:rsid w:val="00092289"/>
    <w:rPr>
      <w:rFonts w:eastAsia="Times New Roman" w:cs="Courier New"/>
      <w:szCs w:val="20"/>
      <w:lang w:val="ru-RU" w:eastAsia="ru-RU"/>
    </w:rPr>
  </w:style>
  <w:style w:type="character" w:customStyle="1" w:styleId="fontstyle01">
    <w:name w:val="fontstyle01"/>
    <w:rsid w:val="00092289"/>
    <w:rPr>
      <w:rFonts w:ascii="Garamond" w:hAnsi="Garamond" w:hint="default"/>
      <w:b w:val="0"/>
      <w:bCs w:val="0"/>
      <w:i w:val="0"/>
      <w:iCs w:val="0"/>
      <w:color w:val="242021"/>
      <w:sz w:val="24"/>
      <w:szCs w:val="24"/>
    </w:rPr>
  </w:style>
  <w:style w:type="character" w:customStyle="1" w:styleId="fontstyle21">
    <w:name w:val="fontstyle21"/>
    <w:rsid w:val="00092289"/>
    <w:rPr>
      <w:rFonts w:ascii="Garamond-Italic" w:hAnsi="Garamond-Italic" w:hint="default"/>
      <w:b w:val="0"/>
      <w:bCs w:val="0"/>
      <w:i/>
      <w:iCs/>
      <w:color w:val="242021"/>
      <w:sz w:val="24"/>
      <w:szCs w:val="24"/>
    </w:rPr>
  </w:style>
  <w:style w:type="character" w:customStyle="1" w:styleId="20">
    <w:name w:val="Заголовок 2 Знак"/>
    <w:link w:val="2"/>
    <w:rsid w:val="00092289"/>
    <w:rPr>
      <w:rFonts w:eastAsia="Times New Roman" w:cs="Times New Roman"/>
      <w:b/>
      <w:bCs/>
      <w:sz w:val="36"/>
      <w:szCs w:val="36"/>
      <w:lang w:val="ru-RU" w:eastAsia="ru-RU"/>
    </w:rPr>
  </w:style>
  <w:style w:type="character" w:customStyle="1" w:styleId="longtext">
    <w:name w:val="long_text"/>
    <w:rsid w:val="00092289"/>
  </w:style>
  <w:style w:type="paragraph" w:styleId="a7">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4 Знак Знак, Знак4"/>
    <w:basedOn w:val="a"/>
    <w:link w:val="a8"/>
    <w:qFormat/>
    <w:rsid w:val="00092289"/>
    <w:pPr>
      <w:spacing w:before="100" w:beforeAutospacing="1" w:after="100" w:afterAutospacing="1"/>
      <w:ind w:firstLine="0"/>
    </w:pPr>
    <w:rPr>
      <w:sz w:val="24"/>
      <w:szCs w:val="24"/>
      <w:lang w:val="x-none" w:eastAsia="ru-RU"/>
    </w:rPr>
  </w:style>
  <w:style w:type="character" w:customStyle="1" w:styleId="a8">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7"/>
    <w:locked/>
    <w:rsid w:val="00092289"/>
    <w:rPr>
      <w:rFonts w:eastAsia="Calibri" w:cs="Times New Roman"/>
      <w:sz w:val="24"/>
      <w:szCs w:val="24"/>
      <w:lang w:val="x-none" w:eastAsia="ru-RU"/>
    </w:rPr>
  </w:style>
  <w:style w:type="character" w:customStyle="1" w:styleId="tlid-translation">
    <w:name w:val="tlid-translation"/>
    <w:rsid w:val="00092289"/>
  </w:style>
  <w:style w:type="character" w:customStyle="1" w:styleId="apple-converted-space">
    <w:name w:val="apple-converted-space"/>
    <w:rsid w:val="00092289"/>
  </w:style>
  <w:style w:type="character" w:customStyle="1" w:styleId="tlid-translationtranslation">
    <w:name w:val="tlid-translation translation"/>
    <w:rsid w:val="00092289"/>
  </w:style>
  <w:style w:type="paragraph" w:styleId="a9">
    <w:name w:val="header"/>
    <w:basedOn w:val="a"/>
    <w:link w:val="aa"/>
    <w:uiPriority w:val="99"/>
    <w:unhideWhenUsed/>
    <w:rsid w:val="00092289"/>
    <w:pPr>
      <w:tabs>
        <w:tab w:val="center" w:pos="4844"/>
        <w:tab w:val="right" w:pos="9689"/>
      </w:tabs>
    </w:pPr>
  </w:style>
  <w:style w:type="character" w:customStyle="1" w:styleId="aa">
    <w:name w:val="Верхний колонтитул Знак"/>
    <w:basedOn w:val="a0"/>
    <w:link w:val="a9"/>
    <w:uiPriority w:val="99"/>
    <w:rsid w:val="00092289"/>
  </w:style>
  <w:style w:type="paragraph" w:styleId="ab">
    <w:name w:val="footer"/>
    <w:basedOn w:val="a"/>
    <w:link w:val="ac"/>
    <w:uiPriority w:val="99"/>
    <w:unhideWhenUsed/>
    <w:rsid w:val="00092289"/>
    <w:pPr>
      <w:tabs>
        <w:tab w:val="center" w:pos="4844"/>
        <w:tab w:val="right" w:pos="9689"/>
      </w:tabs>
    </w:pPr>
  </w:style>
  <w:style w:type="character" w:customStyle="1" w:styleId="ac">
    <w:name w:val="Нижний колонтитул Знак"/>
    <w:basedOn w:val="a0"/>
    <w:link w:val="ab"/>
    <w:uiPriority w:val="99"/>
    <w:rsid w:val="00092289"/>
  </w:style>
  <w:style w:type="character" w:styleId="ad">
    <w:name w:val="Hyperlink"/>
    <w:uiPriority w:val="99"/>
    <w:unhideWhenUsed/>
    <w:rsid w:val="002F745F"/>
    <w:rPr>
      <w:color w:val="0000FF"/>
      <w:u w:val="single"/>
    </w:rPr>
  </w:style>
  <w:style w:type="paragraph" w:customStyle="1" w:styleId="ae">
    <w:name w:val="Знак Знак Знак Знак"/>
    <w:basedOn w:val="a"/>
    <w:autoRedefine/>
    <w:rsid w:val="00100D85"/>
    <w:pPr>
      <w:ind w:firstLine="0"/>
      <w:jc w:val="center"/>
    </w:pPr>
    <w:rPr>
      <w:rFonts w:eastAsia="SimSun"/>
      <w:b/>
      <w:sz w:val="22"/>
    </w:rPr>
  </w:style>
  <w:style w:type="character" w:customStyle="1" w:styleId="cit-issue">
    <w:name w:val="cit-issue"/>
    <w:rsid w:val="00975990"/>
  </w:style>
  <w:style w:type="character" w:customStyle="1" w:styleId="fontstyle31">
    <w:name w:val="fontstyle31"/>
    <w:rsid w:val="00B31B14"/>
    <w:rPr>
      <w:rFonts w:ascii="URWPalladioL-Bold" w:hAnsi="URWPalladioL-Bold" w:hint="default"/>
      <w:b/>
      <w:bCs/>
      <w:i w:val="0"/>
      <w:iCs w:val="0"/>
      <w:color w:val="000000"/>
      <w:sz w:val="18"/>
      <w:szCs w:val="18"/>
    </w:rPr>
  </w:style>
  <w:style w:type="character" w:customStyle="1" w:styleId="fontstyle41">
    <w:name w:val="fontstyle41"/>
    <w:rsid w:val="00B31B14"/>
    <w:rPr>
      <w:rFonts w:ascii="VnURWPalladioL" w:hAnsi="VnURWPalladioL" w:hint="default"/>
      <w:b w:val="0"/>
      <w:bCs w:val="0"/>
      <w:i w:val="0"/>
      <w:iCs w:val="0"/>
      <w:color w:val="000000"/>
      <w:sz w:val="18"/>
      <w:szCs w:val="18"/>
    </w:rPr>
  </w:style>
  <w:style w:type="paragraph" w:customStyle="1" w:styleId="11">
    <w:name w:val="Абзац списка1"/>
    <w:basedOn w:val="a"/>
    <w:qFormat/>
    <w:rsid w:val="00B31B14"/>
    <w:pPr>
      <w:widowControl w:val="0"/>
      <w:autoSpaceDE w:val="0"/>
      <w:autoSpaceDN w:val="0"/>
      <w:ind w:left="113" w:firstLine="360"/>
      <w:jc w:val="both"/>
    </w:pPr>
    <w:rPr>
      <w:sz w:val="22"/>
    </w:rPr>
  </w:style>
  <w:style w:type="paragraph" w:customStyle="1" w:styleId="EFRE2018Authors">
    <w:name w:val="EFRE2018 Authors"/>
    <w:basedOn w:val="a"/>
    <w:link w:val="EFRE2018Authors0"/>
    <w:uiPriority w:val="99"/>
    <w:rsid w:val="00B31B14"/>
    <w:pPr>
      <w:suppressAutoHyphens/>
      <w:spacing w:before="120" w:after="120" w:line="220" w:lineRule="atLeast"/>
      <w:ind w:firstLine="0"/>
      <w:jc w:val="center"/>
    </w:pPr>
    <w:rPr>
      <w:rFonts w:eastAsia="Times New Roman"/>
      <w:i/>
      <w:iCs/>
      <w:caps/>
      <w:sz w:val="18"/>
      <w:szCs w:val="18"/>
      <w:lang w:val="x-none" w:eastAsia="x-none"/>
    </w:rPr>
  </w:style>
  <w:style w:type="character" w:customStyle="1" w:styleId="EFRE2018Authors0">
    <w:name w:val="EFRE2018 Authors Знак Знак"/>
    <w:link w:val="EFRE2018Authors"/>
    <w:uiPriority w:val="99"/>
    <w:locked/>
    <w:rsid w:val="00B31B14"/>
    <w:rPr>
      <w:rFonts w:eastAsia="Times New Roman"/>
      <w:i/>
      <w:iCs/>
      <w:caps/>
      <w:sz w:val="18"/>
      <w:szCs w:val="18"/>
      <w:lang w:eastAsia="x-none"/>
    </w:rPr>
  </w:style>
  <w:style w:type="character" w:styleId="af">
    <w:name w:val="annotation reference"/>
    <w:uiPriority w:val="99"/>
    <w:semiHidden/>
    <w:unhideWhenUsed/>
    <w:rsid w:val="00E43AFD"/>
    <w:rPr>
      <w:sz w:val="16"/>
      <w:szCs w:val="16"/>
    </w:rPr>
  </w:style>
  <w:style w:type="paragraph" w:styleId="af0">
    <w:name w:val="annotation text"/>
    <w:basedOn w:val="a"/>
    <w:link w:val="af1"/>
    <w:uiPriority w:val="99"/>
    <w:semiHidden/>
    <w:unhideWhenUsed/>
    <w:rsid w:val="00E43AFD"/>
    <w:rPr>
      <w:sz w:val="20"/>
      <w:szCs w:val="20"/>
    </w:rPr>
  </w:style>
  <w:style w:type="character" w:customStyle="1" w:styleId="af1">
    <w:name w:val="Текст примечания Знак"/>
    <w:link w:val="af0"/>
    <w:uiPriority w:val="99"/>
    <w:semiHidden/>
    <w:rsid w:val="00E43AFD"/>
    <w:rPr>
      <w:lang w:val="en-US" w:eastAsia="en-US"/>
    </w:rPr>
  </w:style>
  <w:style w:type="paragraph" w:styleId="af2">
    <w:name w:val="annotation subject"/>
    <w:basedOn w:val="af0"/>
    <w:next w:val="af0"/>
    <w:link w:val="af3"/>
    <w:uiPriority w:val="99"/>
    <w:semiHidden/>
    <w:unhideWhenUsed/>
    <w:rsid w:val="00E43AFD"/>
    <w:rPr>
      <w:b/>
      <w:bCs/>
    </w:rPr>
  </w:style>
  <w:style w:type="character" w:customStyle="1" w:styleId="af3">
    <w:name w:val="Тема примечания Знак"/>
    <w:link w:val="af2"/>
    <w:uiPriority w:val="99"/>
    <w:semiHidden/>
    <w:rsid w:val="00E43AFD"/>
    <w:rPr>
      <w:b/>
      <w:bCs/>
      <w:lang w:val="en-US" w:eastAsia="en-US"/>
    </w:rPr>
  </w:style>
  <w:style w:type="paragraph" w:styleId="af4">
    <w:name w:val="Balloon Text"/>
    <w:basedOn w:val="a"/>
    <w:link w:val="af5"/>
    <w:uiPriority w:val="99"/>
    <w:semiHidden/>
    <w:unhideWhenUsed/>
    <w:rsid w:val="00E43AFD"/>
    <w:rPr>
      <w:rFonts w:ascii="Tahoma" w:hAnsi="Tahoma"/>
      <w:sz w:val="16"/>
      <w:szCs w:val="16"/>
    </w:rPr>
  </w:style>
  <w:style w:type="character" w:customStyle="1" w:styleId="af5">
    <w:name w:val="Текст выноски Знак"/>
    <w:link w:val="af4"/>
    <w:uiPriority w:val="99"/>
    <w:semiHidden/>
    <w:rsid w:val="00E43AFD"/>
    <w:rPr>
      <w:rFonts w:ascii="Tahoma" w:hAnsi="Tahoma" w:cs="Tahoma"/>
      <w:sz w:val="16"/>
      <w:szCs w:val="16"/>
      <w:lang w:val="en-US" w:eastAsia="en-US"/>
    </w:rPr>
  </w:style>
  <w:style w:type="character" w:customStyle="1" w:styleId="10">
    <w:name w:val="Заголовок 1 Знак"/>
    <w:link w:val="1"/>
    <w:uiPriority w:val="9"/>
    <w:rsid w:val="001C1A31"/>
    <w:rPr>
      <w:rFonts w:ascii="Calibri Light" w:eastAsia="Times New Roman" w:hAnsi="Calibri Light" w:cs="Times New Roman"/>
      <w:b/>
      <w:bCs/>
      <w:kern w:val="32"/>
      <w:sz w:val="32"/>
      <w:szCs w:val="32"/>
      <w:lang w:val="en-US" w:eastAsia="en-US"/>
    </w:rPr>
  </w:style>
  <w:style w:type="character" w:customStyle="1" w:styleId="title-text">
    <w:name w:val="title-text"/>
    <w:rsid w:val="001C1A31"/>
  </w:style>
  <w:style w:type="character" w:customStyle="1" w:styleId="hlfld-title">
    <w:name w:val="hlfld-title"/>
    <w:rsid w:val="005C52F9"/>
  </w:style>
  <w:style w:type="paragraph" w:customStyle="1" w:styleId="110">
    <w:name w:val="Заголовок 11"/>
    <w:basedOn w:val="a"/>
    <w:uiPriority w:val="1"/>
    <w:qFormat/>
    <w:rsid w:val="00265877"/>
    <w:pPr>
      <w:widowControl w:val="0"/>
      <w:autoSpaceDE w:val="0"/>
      <w:autoSpaceDN w:val="0"/>
      <w:spacing w:before="242"/>
      <w:ind w:left="574" w:firstLine="0"/>
      <w:outlineLvl w:val="1"/>
    </w:pPr>
    <w:rPr>
      <w:rFonts w:ascii="Arial" w:eastAsia="Arial" w:hAnsi="Arial" w:cs="Arial"/>
      <w:b/>
      <w:bCs/>
      <w:sz w:val="24"/>
      <w:szCs w:val="24"/>
      <w:lang w:bidi="en-US"/>
    </w:rPr>
  </w:style>
  <w:style w:type="paragraph" w:styleId="af6">
    <w:name w:val="Revision"/>
    <w:hidden/>
    <w:uiPriority w:val="99"/>
    <w:semiHidden/>
    <w:rsid w:val="004B3DDE"/>
    <w:rPr>
      <w:sz w:val="2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1202">
      <w:bodyDiv w:val="1"/>
      <w:marLeft w:val="0"/>
      <w:marRight w:val="0"/>
      <w:marTop w:val="0"/>
      <w:marBottom w:val="0"/>
      <w:divBdr>
        <w:top w:val="none" w:sz="0" w:space="0" w:color="auto"/>
        <w:left w:val="none" w:sz="0" w:space="0" w:color="auto"/>
        <w:bottom w:val="none" w:sz="0" w:space="0" w:color="auto"/>
        <w:right w:val="none" w:sz="0" w:space="0" w:color="auto"/>
      </w:divBdr>
    </w:div>
    <w:div w:id="227303154">
      <w:bodyDiv w:val="1"/>
      <w:marLeft w:val="0"/>
      <w:marRight w:val="0"/>
      <w:marTop w:val="0"/>
      <w:marBottom w:val="0"/>
      <w:divBdr>
        <w:top w:val="none" w:sz="0" w:space="0" w:color="auto"/>
        <w:left w:val="none" w:sz="0" w:space="0" w:color="auto"/>
        <w:bottom w:val="none" w:sz="0" w:space="0" w:color="auto"/>
        <w:right w:val="none" w:sz="0" w:space="0" w:color="auto"/>
      </w:divBdr>
    </w:div>
    <w:div w:id="880747167">
      <w:bodyDiv w:val="1"/>
      <w:marLeft w:val="0"/>
      <w:marRight w:val="0"/>
      <w:marTop w:val="0"/>
      <w:marBottom w:val="0"/>
      <w:divBdr>
        <w:top w:val="none" w:sz="0" w:space="0" w:color="auto"/>
        <w:left w:val="none" w:sz="0" w:space="0" w:color="auto"/>
        <w:bottom w:val="none" w:sz="0" w:space="0" w:color="auto"/>
        <w:right w:val="none" w:sz="0" w:space="0" w:color="auto"/>
      </w:divBdr>
    </w:div>
    <w:div w:id="1214610624">
      <w:bodyDiv w:val="1"/>
      <w:marLeft w:val="0"/>
      <w:marRight w:val="0"/>
      <w:marTop w:val="0"/>
      <w:marBottom w:val="0"/>
      <w:divBdr>
        <w:top w:val="none" w:sz="0" w:space="0" w:color="auto"/>
        <w:left w:val="none" w:sz="0" w:space="0" w:color="auto"/>
        <w:bottom w:val="none" w:sz="0" w:space="0" w:color="auto"/>
        <w:right w:val="none" w:sz="0" w:space="0" w:color="auto"/>
      </w:divBdr>
    </w:div>
    <w:div w:id="1358432499">
      <w:bodyDiv w:val="1"/>
      <w:marLeft w:val="0"/>
      <w:marRight w:val="0"/>
      <w:marTop w:val="0"/>
      <w:marBottom w:val="0"/>
      <w:divBdr>
        <w:top w:val="none" w:sz="0" w:space="0" w:color="auto"/>
        <w:left w:val="none" w:sz="0" w:space="0" w:color="auto"/>
        <w:bottom w:val="none" w:sz="0" w:space="0" w:color="auto"/>
        <w:right w:val="none" w:sz="0" w:space="0" w:color="auto"/>
      </w:divBdr>
    </w:div>
    <w:div w:id="1432772660">
      <w:bodyDiv w:val="1"/>
      <w:marLeft w:val="0"/>
      <w:marRight w:val="0"/>
      <w:marTop w:val="0"/>
      <w:marBottom w:val="0"/>
      <w:divBdr>
        <w:top w:val="none" w:sz="0" w:space="0" w:color="auto"/>
        <w:left w:val="none" w:sz="0" w:space="0" w:color="auto"/>
        <w:bottom w:val="none" w:sz="0" w:space="0" w:color="auto"/>
        <w:right w:val="none" w:sz="0" w:space="0" w:color="auto"/>
      </w:divBdr>
    </w:div>
    <w:div w:id="1855028130">
      <w:bodyDiv w:val="1"/>
      <w:marLeft w:val="0"/>
      <w:marRight w:val="0"/>
      <w:marTop w:val="0"/>
      <w:marBottom w:val="0"/>
      <w:divBdr>
        <w:top w:val="none" w:sz="0" w:space="0" w:color="auto"/>
        <w:left w:val="none" w:sz="0" w:space="0" w:color="auto"/>
        <w:bottom w:val="none" w:sz="0" w:space="0" w:color="auto"/>
        <w:right w:val="none" w:sz="0" w:space="0" w:color="auto"/>
      </w:divBdr>
    </w:div>
    <w:div w:id="213778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1.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49.emf"/><Relationship Id="rId68" Type="http://schemas.openxmlformats.org/officeDocument/2006/relationships/image" Target="media/image53.jpeg"/><Relationship Id="rId84" Type="http://schemas.openxmlformats.org/officeDocument/2006/relationships/image" Target="media/image66.jpeg"/><Relationship Id="rId89" Type="http://schemas.openxmlformats.org/officeDocument/2006/relationships/image" Target="media/image70.wmf"/><Relationship Id="rId112" Type="http://schemas.openxmlformats.org/officeDocument/2006/relationships/image" Target="media/image86.png"/><Relationship Id="rId133" Type="http://schemas.openxmlformats.org/officeDocument/2006/relationships/image" Target="media/image105.wmf"/><Relationship Id="rId138"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81.jpe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4.emf"/><Relationship Id="rId58" Type="http://schemas.openxmlformats.org/officeDocument/2006/relationships/oleObject" Target="embeddings/oleObject6.bin"/><Relationship Id="rId74" Type="http://schemas.openxmlformats.org/officeDocument/2006/relationships/image" Target="media/image59.wmf"/><Relationship Id="rId79" Type="http://schemas.openxmlformats.org/officeDocument/2006/relationships/oleObject" Target="embeddings/oleObject12.bin"/><Relationship Id="rId102" Type="http://schemas.openxmlformats.org/officeDocument/2006/relationships/oleObject" Target="embeddings/oleObject20.bin"/><Relationship Id="rId123" Type="http://schemas.openxmlformats.org/officeDocument/2006/relationships/image" Target="media/image97.png"/><Relationship Id="rId128" Type="http://schemas.openxmlformats.org/officeDocument/2006/relationships/image" Target="media/image102.jpeg"/><Relationship Id="rId5" Type="http://schemas.openxmlformats.org/officeDocument/2006/relationships/footnotes" Target="footnotes.xml"/><Relationship Id="rId90" Type="http://schemas.openxmlformats.org/officeDocument/2006/relationships/oleObject" Target="embeddings/oleObject14.bin"/><Relationship Id="rId95" Type="http://schemas.openxmlformats.org/officeDocument/2006/relationships/image" Target="media/image73.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oleObject" Target="embeddings/oleObject9.bin"/><Relationship Id="rId69" Type="http://schemas.openxmlformats.org/officeDocument/2006/relationships/image" Target="media/image54.jpeg"/><Relationship Id="rId113" Type="http://schemas.openxmlformats.org/officeDocument/2006/relationships/image" Target="media/image87.png"/><Relationship Id="rId118" Type="http://schemas.openxmlformats.org/officeDocument/2006/relationships/image" Target="media/image92.jpeg"/><Relationship Id="rId134" Type="http://schemas.openxmlformats.org/officeDocument/2006/relationships/oleObject" Target="embeddings/oleObject23.bin"/><Relationship Id="rId13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emf"/><Relationship Id="rId72" Type="http://schemas.openxmlformats.org/officeDocument/2006/relationships/image" Target="media/image57.pn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2.wmf"/><Relationship Id="rId98" Type="http://schemas.openxmlformats.org/officeDocument/2006/relationships/oleObject" Target="embeddings/oleObject18.bin"/><Relationship Id="rId121" Type="http://schemas.openxmlformats.org/officeDocument/2006/relationships/image" Target="media/image9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7.emf"/><Relationship Id="rId67" Type="http://schemas.openxmlformats.org/officeDocument/2006/relationships/image" Target="media/image52.jpeg"/><Relationship Id="rId103" Type="http://schemas.openxmlformats.org/officeDocument/2006/relationships/image" Target="media/image77.jpeg"/><Relationship Id="rId108" Type="http://schemas.openxmlformats.org/officeDocument/2006/relationships/image" Target="media/image82.jpeg"/><Relationship Id="rId116" Type="http://schemas.openxmlformats.org/officeDocument/2006/relationships/image" Target="media/image90.jpeg"/><Relationship Id="rId124" Type="http://schemas.openxmlformats.org/officeDocument/2006/relationships/image" Target="media/image98.png"/><Relationship Id="rId129" Type="http://schemas.openxmlformats.org/officeDocument/2006/relationships/image" Target="media/image103.wmf"/><Relationship Id="rId137" Type="http://schemas.openxmlformats.org/officeDocument/2006/relationships/hyperlink" Target="https://www.tandfonline.com/toc/tent20/current"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55.jpeg"/><Relationship Id="rId75" Type="http://schemas.openxmlformats.org/officeDocument/2006/relationships/oleObject" Target="embeddings/oleObject10.bin"/><Relationship Id="rId83" Type="http://schemas.openxmlformats.org/officeDocument/2006/relationships/image" Target="media/image65.jpeg"/><Relationship Id="rId88" Type="http://schemas.openxmlformats.org/officeDocument/2006/relationships/oleObject" Target="embeddings/oleObject13.bin"/><Relationship Id="rId91" Type="http://schemas.openxmlformats.org/officeDocument/2006/relationships/image" Target="media/image71.wmf"/><Relationship Id="rId96" Type="http://schemas.openxmlformats.org/officeDocument/2006/relationships/oleObject" Target="embeddings/oleObject17.bin"/><Relationship Id="rId111" Type="http://schemas.openxmlformats.org/officeDocument/2006/relationships/image" Target="media/image85.png"/><Relationship Id="rId132" Type="http://schemas.openxmlformats.org/officeDocument/2006/relationships/oleObject" Target="embeddings/oleObject22.bin"/><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46.emf"/><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jpeg"/><Relationship Id="rId127" Type="http://schemas.openxmlformats.org/officeDocument/2006/relationships/image" Target="media/image101.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1.wmf"/><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oleObject" Target="embeddings/oleObject16.bin"/><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image" Target="media/image96.jpeg"/><Relationship Id="rId130" Type="http://schemas.openxmlformats.org/officeDocument/2006/relationships/oleObject" Target="embeddings/oleObject21.bin"/><Relationship Id="rId135" Type="http://schemas.openxmlformats.org/officeDocument/2006/relationships/image" Target="media/image10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w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3.jpeg"/><Relationship Id="rId34" Type="http://schemas.openxmlformats.org/officeDocument/2006/relationships/image" Target="media/image27.png"/><Relationship Id="rId50" Type="http://schemas.openxmlformats.org/officeDocument/2006/relationships/oleObject" Target="embeddings/oleObject2.bin"/><Relationship Id="rId55" Type="http://schemas.openxmlformats.org/officeDocument/2006/relationships/image" Target="media/image45.emf"/><Relationship Id="rId76" Type="http://schemas.openxmlformats.org/officeDocument/2006/relationships/image" Target="media/image60.wmf"/><Relationship Id="rId97" Type="http://schemas.openxmlformats.org/officeDocument/2006/relationships/image" Target="media/image74.wmf"/><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image" Target="media/image99.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oleObject" Target="embeddings/oleObject15.bin"/><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1.jpeg"/><Relationship Id="rId87" Type="http://schemas.openxmlformats.org/officeDocument/2006/relationships/image" Target="media/image69.wmf"/><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4.wmf"/><Relationship Id="rId136" Type="http://schemas.openxmlformats.org/officeDocument/2006/relationships/image" Target="media/image107.jpeg"/><Relationship Id="rId61" Type="http://schemas.openxmlformats.org/officeDocument/2006/relationships/image" Target="media/image48.emf"/><Relationship Id="rId82" Type="http://schemas.openxmlformats.org/officeDocument/2006/relationships/image" Target="media/image64.jpeg"/><Relationship Id="rId19" Type="http://schemas.openxmlformats.org/officeDocument/2006/relationships/image" Target="media/image12.png"/><Relationship Id="rId14" Type="http://schemas.openxmlformats.org/officeDocument/2006/relationships/oleObject" Target="embeddings/oleObject1.bin"/><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oleObject" Target="embeddings/oleObject5.bin"/><Relationship Id="rId77" Type="http://schemas.openxmlformats.org/officeDocument/2006/relationships/oleObject" Target="embeddings/oleObject11.bin"/><Relationship Id="rId100" Type="http://schemas.openxmlformats.org/officeDocument/2006/relationships/oleObject" Target="embeddings/oleObject19.bin"/><Relationship Id="rId105" Type="http://schemas.openxmlformats.org/officeDocument/2006/relationships/image" Target="media/image79.png"/><Relationship Id="rId126" Type="http://schemas.openxmlformats.org/officeDocument/2006/relationships/image" Target="media/image10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102</Pages>
  <Words>31827</Words>
  <Characters>181414</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212816</CharactersWithSpaces>
  <SharedDoc>false</SharedDoc>
  <HLinks>
    <vt:vector size="6" baseType="variant">
      <vt:variant>
        <vt:i4>3080233</vt:i4>
      </vt:variant>
      <vt:variant>
        <vt:i4>72</vt:i4>
      </vt:variant>
      <vt:variant>
        <vt:i4>0</vt:i4>
      </vt:variant>
      <vt:variant>
        <vt:i4>5</vt:i4>
      </vt:variant>
      <vt:variant>
        <vt:lpwstr>https://www.tandfonline.com/toc/tent20/current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Almar Zhumabekov</dc:creator>
  <cp:keywords/>
  <dc:description/>
  <cp:lastModifiedBy>ADMIN</cp:lastModifiedBy>
  <cp:revision>3</cp:revision>
  <cp:lastPrinted>2021-04-20T08:30:00Z</cp:lastPrinted>
  <dcterms:created xsi:type="dcterms:W3CDTF">2021-04-20T08:29:00Z</dcterms:created>
  <dcterms:modified xsi:type="dcterms:W3CDTF">2021-04-20T08:32:00Z</dcterms:modified>
</cp:coreProperties>
</file>