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FA9" w:rsidRPr="00180A3E" w:rsidRDefault="00565FA9" w:rsidP="00565FA9">
      <w:pPr>
        <w:pStyle w:val="af9"/>
        <w:jc w:val="center"/>
        <w:rPr>
          <w:color w:val="000000"/>
        </w:rPr>
      </w:pPr>
      <w:bookmarkStart w:id="0" w:name="_GoBack"/>
      <w:bookmarkEnd w:id="0"/>
      <w:r w:rsidRPr="00180A3E">
        <w:rPr>
          <w:color w:val="000000"/>
        </w:rPr>
        <w:t>Н</w:t>
      </w:r>
      <w:r w:rsidRPr="00180A3E">
        <w:rPr>
          <w:color w:val="000000"/>
          <w:lang w:val="en-US"/>
        </w:rPr>
        <w:t>AO</w:t>
      </w:r>
      <w:r w:rsidRPr="00180A3E">
        <w:rPr>
          <w:color w:val="000000"/>
        </w:rPr>
        <w:t xml:space="preserve"> «Мeдицинcкий унив</w:t>
      </w:r>
      <w:r w:rsidRPr="00180A3E">
        <w:rPr>
          <w:color w:val="000000"/>
          <w:lang w:val="en-US"/>
        </w:rPr>
        <w:t>epc</w:t>
      </w:r>
      <w:r w:rsidRPr="00180A3E">
        <w:rPr>
          <w:color w:val="000000"/>
        </w:rPr>
        <w:t>ит</w:t>
      </w:r>
      <w:r w:rsidRPr="00180A3E">
        <w:rPr>
          <w:color w:val="000000"/>
          <w:lang w:val="en-US"/>
        </w:rPr>
        <w:t>e</w:t>
      </w:r>
      <w:r w:rsidRPr="00180A3E">
        <w:rPr>
          <w:color w:val="000000"/>
        </w:rPr>
        <w:t xml:space="preserve">т </w:t>
      </w:r>
      <w:r w:rsidRPr="00180A3E">
        <w:rPr>
          <w:color w:val="000000"/>
          <w:lang w:val="en-US"/>
        </w:rPr>
        <w:t>Ac</w:t>
      </w:r>
      <w:r w:rsidRPr="00180A3E">
        <w:rPr>
          <w:color w:val="000000"/>
        </w:rPr>
        <w:t>т</w:t>
      </w:r>
      <w:r w:rsidRPr="00180A3E">
        <w:rPr>
          <w:color w:val="000000"/>
          <w:lang w:val="en-US"/>
        </w:rPr>
        <w:t>a</w:t>
      </w:r>
      <w:r w:rsidRPr="00180A3E">
        <w:rPr>
          <w:color w:val="000000"/>
        </w:rPr>
        <w:t>н</w:t>
      </w:r>
      <w:r w:rsidRPr="00180A3E">
        <w:rPr>
          <w:color w:val="000000"/>
          <w:lang w:val="en-US"/>
        </w:rPr>
        <w:t>a</w:t>
      </w:r>
      <w:r w:rsidRPr="00180A3E">
        <w:rPr>
          <w:color w:val="000000"/>
        </w:rPr>
        <w:t>»</w:t>
      </w:r>
    </w:p>
    <w:p w:rsidR="00565FA9" w:rsidRPr="00180A3E" w:rsidRDefault="00565FA9" w:rsidP="00565FA9">
      <w:pPr>
        <w:pStyle w:val="af9"/>
        <w:spacing w:after="0"/>
        <w:rPr>
          <w:color w:val="000000"/>
        </w:rPr>
      </w:pPr>
    </w:p>
    <w:p w:rsidR="00565FA9" w:rsidRPr="00180A3E" w:rsidRDefault="00565FA9" w:rsidP="00565FA9">
      <w:pPr>
        <w:pStyle w:val="af9"/>
        <w:spacing w:after="0"/>
        <w:rPr>
          <w:color w:val="000000"/>
        </w:rPr>
      </w:pPr>
    </w:p>
    <w:p w:rsidR="00565FA9" w:rsidRPr="00180A3E" w:rsidRDefault="00565FA9" w:rsidP="00565FA9">
      <w:pPr>
        <w:pStyle w:val="af9"/>
        <w:spacing w:after="0"/>
        <w:rPr>
          <w:color w:val="000000"/>
        </w:rPr>
      </w:pPr>
    </w:p>
    <w:p w:rsidR="00565FA9" w:rsidRPr="00180A3E" w:rsidRDefault="00565FA9" w:rsidP="00565FA9">
      <w:pPr>
        <w:pStyle w:val="af9"/>
        <w:spacing w:after="0"/>
        <w:rPr>
          <w:color w:val="000000"/>
          <w:lang w:val="kk-KZ"/>
        </w:rPr>
      </w:pPr>
      <w:r w:rsidRPr="00180A3E">
        <w:rPr>
          <w:color w:val="000000"/>
        </w:rPr>
        <w:t xml:space="preserve">УДК </w:t>
      </w:r>
      <w:r w:rsidRPr="00180A3E">
        <w:rPr>
          <w:color w:val="000000"/>
          <w:lang w:val="kk-KZ"/>
        </w:rPr>
        <w:t>616.697-089.819.843: 611.013.395</w:t>
      </w:r>
      <w:r w:rsidR="00866073" w:rsidRPr="00180A3E">
        <w:rPr>
          <w:color w:val="000000"/>
          <w:lang w:val="kk-KZ"/>
        </w:rPr>
        <w:t xml:space="preserve">             </w:t>
      </w:r>
      <w:r w:rsidRPr="00180A3E">
        <w:rPr>
          <w:color w:val="000000"/>
          <w:lang w:val="kk-KZ"/>
        </w:rPr>
        <w:t>На правах рукописи</w:t>
      </w:r>
    </w:p>
    <w:p w:rsidR="00565FA9" w:rsidRPr="00180A3E" w:rsidRDefault="00565FA9" w:rsidP="00565FA9">
      <w:pPr>
        <w:pStyle w:val="af9"/>
        <w:spacing w:after="0"/>
        <w:rPr>
          <w:color w:val="000000"/>
        </w:rPr>
      </w:pPr>
    </w:p>
    <w:p w:rsidR="00565FA9" w:rsidRPr="00180A3E" w:rsidRDefault="00565FA9" w:rsidP="00565FA9">
      <w:pPr>
        <w:pStyle w:val="af9"/>
        <w:spacing w:after="0"/>
        <w:rPr>
          <w:color w:val="000000"/>
        </w:rPr>
      </w:pPr>
    </w:p>
    <w:p w:rsidR="00565FA9" w:rsidRPr="00180A3E" w:rsidRDefault="00565FA9" w:rsidP="00114F81">
      <w:pPr>
        <w:pStyle w:val="afa"/>
        <w:framePr w:wrap="around"/>
      </w:pPr>
    </w:p>
    <w:p w:rsidR="00565FA9" w:rsidRPr="00180A3E" w:rsidRDefault="00565FA9" w:rsidP="00565FA9">
      <w:pPr>
        <w:rPr>
          <w:lang w:eastAsia="ru-RU"/>
        </w:rPr>
      </w:pPr>
    </w:p>
    <w:p w:rsidR="00565FA9" w:rsidRPr="00180A3E" w:rsidRDefault="00565FA9" w:rsidP="00565FA9">
      <w:pPr>
        <w:pStyle w:val="af9"/>
        <w:spacing w:after="0"/>
        <w:rPr>
          <w:color w:val="000000"/>
        </w:rPr>
      </w:pPr>
    </w:p>
    <w:p w:rsidR="00565FA9" w:rsidRPr="00180A3E" w:rsidRDefault="00565FA9" w:rsidP="00565FA9">
      <w:pPr>
        <w:pStyle w:val="af9"/>
        <w:spacing w:after="0"/>
        <w:jc w:val="center"/>
        <w:rPr>
          <w:b/>
          <w:color w:val="000000"/>
        </w:rPr>
      </w:pPr>
      <w:r w:rsidRPr="00180A3E">
        <w:rPr>
          <w:b/>
          <w:color w:val="000000"/>
        </w:rPr>
        <w:t>ЖАНКИНА РАНО АМИРХАНОВНА</w:t>
      </w:r>
      <w:bookmarkStart w:id="1" w:name="_Hlk42987167"/>
    </w:p>
    <w:p w:rsidR="00565FA9" w:rsidRPr="00180A3E" w:rsidRDefault="00565FA9" w:rsidP="00565FA9">
      <w:pPr>
        <w:spacing w:after="0"/>
        <w:ind w:firstLine="0"/>
        <w:rPr>
          <w:color w:val="000000"/>
          <w:lang w:eastAsia="ru-RU"/>
        </w:rPr>
      </w:pPr>
    </w:p>
    <w:p w:rsidR="00565FA9" w:rsidRPr="00180A3E" w:rsidRDefault="00565FA9" w:rsidP="00565FA9">
      <w:pPr>
        <w:spacing w:after="0"/>
        <w:ind w:firstLine="0"/>
        <w:rPr>
          <w:color w:val="000000"/>
          <w:lang w:eastAsia="ru-RU"/>
        </w:rPr>
      </w:pPr>
    </w:p>
    <w:p w:rsidR="00565FA9" w:rsidRPr="00180A3E" w:rsidRDefault="00565FA9" w:rsidP="00565FA9">
      <w:pPr>
        <w:spacing w:after="0"/>
        <w:ind w:firstLine="0"/>
        <w:rPr>
          <w:color w:val="000000"/>
          <w:lang w:eastAsia="ru-RU"/>
        </w:rPr>
      </w:pPr>
    </w:p>
    <w:p w:rsidR="00565FA9" w:rsidRPr="00180A3E" w:rsidRDefault="00565FA9" w:rsidP="00565FA9">
      <w:pPr>
        <w:pStyle w:val="af9"/>
        <w:spacing w:after="0"/>
        <w:jc w:val="center"/>
        <w:rPr>
          <w:b/>
          <w:color w:val="000000"/>
          <w:lang w:val="kk-KZ"/>
        </w:rPr>
      </w:pPr>
      <w:r w:rsidRPr="00180A3E">
        <w:rPr>
          <w:b/>
          <w:color w:val="000000"/>
          <w:lang w:val="kk-KZ"/>
        </w:rPr>
        <w:t>Возможности аутотрансплантации мезенхимальных стволовых клеток в лечении мужского бесплодия</w:t>
      </w:r>
    </w:p>
    <w:p w:rsidR="00565FA9" w:rsidRPr="00180A3E" w:rsidRDefault="00565FA9" w:rsidP="00565FA9">
      <w:pPr>
        <w:pStyle w:val="af9"/>
        <w:spacing w:after="0"/>
        <w:rPr>
          <w:color w:val="000000"/>
        </w:rPr>
      </w:pPr>
    </w:p>
    <w:p w:rsidR="00565FA9" w:rsidRPr="00180A3E" w:rsidRDefault="00565FA9" w:rsidP="00565FA9">
      <w:pPr>
        <w:rPr>
          <w:color w:val="000000"/>
          <w:lang w:eastAsia="ru-RU"/>
        </w:rPr>
      </w:pPr>
    </w:p>
    <w:bookmarkEnd w:id="1"/>
    <w:p w:rsidR="00565FA9" w:rsidRPr="00180A3E" w:rsidRDefault="00565FA9" w:rsidP="00565FA9">
      <w:pPr>
        <w:pStyle w:val="af9"/>
        <w:spacing w:after="0"/>
        <w:jc w:val="center"/>
        <w:rPr>
          <w:color w:val="000000"/>
        </w:rPr>
      </w:pPr>
      <w:r w:rsidRPr="00180A3E">
        <w:rPr>
          <w:color w:val="000000"/>
        </w:rPr>
        <w:t>8D10102 – Медицина</w:t>
      </w:r>
    </w:p>
    <w:p w:rsidR="00565FA9" w:rsidRPr="00180A3E" w:rsidRDefault="00565FA9" w:rsidP="00565FA9">
      <w:pPr>
        <w:pStyle w:val="af9"/>
        <w:spacing w:after="0"/>
        <w:jc w:val="center"/>
        <w:rPr>
          <w:color w:val="000000"/>
        </w:rPr>
      </w:pPr>
    </w:p>
    <w:p w:rsidR="00565FA9" w:rsidRPr="00180A3E" w:rsidRDefault="00565FA9" w:rsidP="00565FA9">
      <w:pPr>
        <w:rPr>
          <w:color w:val="000000"/>
          <w:lang w:eastAsia="ru-RU"/>
        </w:rPr>
      </w:pPr>
    </w:p>
    <w:p w:rsidR="00565FA9" w:rsidRPr="00180A3E" w:rsidRDefault="00565FA9" w:rsidP="00565FA9">
      <w:pPr>
        <w:pStyle w:val="af9"/>
        <w:spacing w:after="0"/>
        <w:jc w:val="center"/>
        <w:rPr>
          <w:color w:val="000000"/>
        </w:rPr>
      </w:pPr>
      <w:r w:rsidRPr="00180A3E">
        <w:rPr>
          <w:color w:val="000000"/>
        </w:rPr>
        <w:t>Диссертация на соискание степени</w:t>
      </w:r>
    </w:p>
    <w:p w:rsidR="00565FA9" w:rsidRPr="00180A3E" w:rsidRDefault="00565FA9" w:rsidP="00565FA9">
      <w:pPr>
        <w:pStyle w:val="af9"/>
        <w:spacing w:after="0"/>
        <w:jc w:val="center"/>
        <w:rPr>
          <w:color w:val="000000"/>
        </w:rPr>
      </w:pPr>
      <w:r w:rsidRPr="00180A3E">
        <w:rPr>
          <w:color w:val="000000"/>
        </w:rPr>
        <w:t>доктора философии (PhD)</w:t>
      </w:r>
    </w:p>
    <w:p w:rsidR="00565FA9" w:rsidRPr="00180A3E" w:rsidRDefault="00565FA9" w:rsidP="00565FA9">
      <w:pPr>
        <w:pStyle w:val="af9"/>
        <w:spacing w:after="0"/>
        <w:rPr>
          <w:color w:val="000000"/>
        </w:rPr>
      </w:pPr>
    </w:p>
    <w:p w:rsidR="00565FA9" w:rsidRPr="00180A3E" w:rsidRDefault="00565FA9" w:rsidP="00565FA9">
      <w:pPr>
        <w:pStyle w:val="af9"/>
        <w:spacing w:after="0"/>
        <w:rPr>
          <w:color w:val="000000"/>
        </w:rPr>
      </w:pPr>
    </w:p>
    <w:p w:rsidR="00565FA9" w:rsidRPr="00180A3E" w:rsidRDefault="00565FA9" w:rsidP="00565FA9">
      <w:pPr>
        <w:pStyle w:val="af9"/>
        <w:spacing w:after="0"/>
        <w:jc w:val="right"/>
        <w:rPr>
          <w:color w:val="000000"/>
        </w:rPr>
      </w:pPr>
    </w:p>
    <w:p w:rsidR="00565FA9" w:rsidRPr="00180A3E" w:rsidRDefault="00565FA9" w:rsidP="00565FA9">
      <w:pPr>
        <w:pStyle w:val="af9"/>
        <w:spacing w:after="0"/>
        <w:jc w:val="right"/>
        <w:rPr>
          <w:color w:val="000000"/>
        </w:rPr>
      </w:pPr>
      <w:r w:rsidRPr="00180A3E">
        <w:rPr>
          <w:color w:val="000000"/>
        </w:rPr>
        <w:t>Нaучный кoнcультaнт</w:t>
      </w:r>
    </w:p>
    <w:p w:rsidR="00565FA9" w:rsidRPr="00180A3E" w:rsidRDefault="00565FA9" w:rsidP="00565FA9">
      <w:pPr>
        <w:pStyle w:val="af9"/>
        <w:spacing w:after="0"/>
        <w:jc w:val="right"/>
        <w:rPr>
          <w:color w:val="000000"/>
        </w:rPr>
      </w:pPr>
      <w:r w:rsidRPr="00180A3E">
        <w:rPr>
          <w:color w:val="000000"/>
        </w:rPr>
        <w:t>кандидат медицинских наук,</w:t>
      </w:r>
    </w:p>
    <w:p w:rsidR="00565FA9" w:rsidRPr="00180A3E" w:rsidRDefault="00565FA9" w:rsidP="00565FA9">
      <w:pPr>
        <w:pStyle w:val="af9"/>
        <w:spacing w:after="0"/>
        <w:jc w:val="right"/>
        <w:rPr>
          <w:color w:val="000000"/>
          <w:u w:val="single"/>
        </w:rPr>
      </w:pPr>
      <w:r w:rsidRPr="00180A3E">
        <w:rPr>
          <w:color w:val="000000"/>
        </w:rPr>
        <w:t>ассоциированный пpoфессор</w:t>
      </w:r>
    </w:p>
    <w:p w:rsidR="00565FA9" w:rsidRPr="00180A3E" w:rsidRDefault="00565FA9" w:rsidP="00565FA9">
      <w:pPr>
        <w:pStyle w:val="af9"/>
        <w:spacing w:after="0"/>
        <w:jc w:val="right"/>
        <w:rPr>
          <w:color w:val="000000"/>
        </w:rPr>
      </w:pPr>
      <w:r w:rsidRPr="00180A3E">
        <w:rPr>
          <w:color w:val="000000"/>
        </w:rPr>
        <w:t>У. Жанбырбек</w:t>
      </w:r>
      <w:r w:rsidRPr="00180A3E">
        <w:rPr>
          <w:color w:val="000000"/>
          <w:lang w:val="kk-KZ"/>
        </w:rPr>
        <w:t>ұ</w:t>
      </w:r>
      <w:r w:rsidRPr="00180A3E">
        <w:rPr>
          <w:color w:val="000000"/>
        </w:rPr>
        <w:t xml:space="preserve">лы </w:t>
      </w:r>
    </w:p>
    <w:p w:rsidR="00565FA9" w:rsidRPr="00180A3E" w:rsidRDefault="00565FA9" w:rsidP="00565FA9">
      <w:pPr>
        <w:pStyle w:val="af9"/>
        <w:spacing w:after="0"/>
        <w:jc w:val="right"/>
        <w:rPr>
          <w:color w:val="000000"/>
          <w:sz w:val="16"/>
          <w:szCs w:val="16"/>
        </w:rPr>
      </w:pPr>
    </w:p>
    <w:p w:rsidR="00565FA9" w:rsidRPr="00180A3E" w:rsidRDefault="00565FA9" w:rsidP="00565FA9">
      <w:pPr>
        <w:pStyle w:val="af9"/>
        <w:spacing w:after="0"/>
        <w:jc w:val="right"/>
        <w:rPr>
          <w:color w:val="000000"/>
        </w:rPr>
      </w:pPr>
      <w:r w:rsidRPr="00180A3E">
        <w:rPr>
          <w:color w:val="000000"/>
        </w:rPr>
        <w:t>Нaучный кoнcультaнт</w:t>
      </w:r>
    </w:p>
    <w:p w:rsidR="00565FA9" w:rsidRPr="00180A3E" w:rsidRDefault="00565FA9" w:rsidP="00565FA9">
      <w:pPr>
        <w:pStyle w:val="af9"/>
        <w:spacing w:after="0"/>
        <w:jc w:val="right"/>
        <w:rPr>
          <w:color w:val="000000"/>
        </w:rPr>
      </w:pPr>
      <w:r w:rsidRPr="00180A3E">
        <w:rPr>
          <w:color w:val="000000"/>
        </w:rPr>
        <w:t xml:space="preserve">доктор медицинских наук, </w:t>
      </w:r>
    </w:p>
    <w:p w:rsidR="00565FA9" w:rsidRPr="00180A3E" w:rsidRDefault="00565FA9" w:rsidP="00565FA9">
      <w:pPr>
        <w:pStyle w:val="af9"/>
        <w:spacing w:after="0"/>
        <w:jc w:val="center"/>
        <w:rPr>
          <w:color w:val="000000"/>
          <w:u w:val="single"/>
        </w:rPr>
      </w:pPr>
      <w:r w:rsidRPr="00180A3E">
        <w:rPr>
          <w:color w:val="000000"/>
        </w:rPr>
        <w:t xml:space="preserve">                                                                                         пpoфессор М.Б. Acкapoв</w:t>
      </w:r>
    </w:p>
    <w:p w:rsidR="00565FA9" w:rsidRPr="00180A3E" w:rsidRDefault="00565FA9" w:rsidP="00565FA9">
      <w:pPr>
        <w:pStyle w:val="af9"/>
        <w:spacing w:after="0"/>
        <w:jc w:val="right"/>
        <w:rPr>
          <w:color w:val="000000"/>
          <w:sz w:val="16"/>
          <w:szCs w:val="16"/>
        </w:rPr>
      </w:pPr>
    </w:p>
    <w:p w:rsidR="00565FA9" w:rsidRPr="00180A3E" w:rsidRDefault="00565FA9" w:rsidP="00565FA9">
      <w:pPr>
        <w:pStyle w:val="af9"/>
        <w:spacing w:after="0"/>
        <w:ind w:left="6381"/>
        <w:jc w:val="right"/>
        <w:rPr>
          <w:rFonts w:eastAsia="Times New Roman"/>
          <w:color w:val="000000"/>
        </w:rPr>
      </w:pPr>
      <w:r w:rsidRPr="00180A3E">
        <w:rPr>
          <w:color w:val="000000"/>
        </w:rPr>
        <w:t>З</w:t>
      </w:r>
      <w:r w:rsidRPr="00180A3E">
        <w:rPr>
          <w:color w:val="000000"/>
          <w:lang w:val="en-US"/>
        </w:rPr>
        <w:t>ap</w:t>
      </w:r>
      <w:r w:rsidRPr="00180A3E">
        <w:rPr>
          <w:color w:val="000000"/>
        </w:rPr>
        <w:t>уб</w:t>
      </w:r>
      <w:r w:rsidRPr="00180A3E">
        <w:rPr>
          <w:color w:val="000000"/>
          <w:lang w:val="en-US"/>
        </w:rPr>
        <w:t>e</w:t>
      </w:r>
      <w:r w:rsidRPr="00180A3E">
        <w:rPr>
          <w:color w:val="000000"/>
        </w:rPr>
        <w:t>жный к</w:t>
      </w:r>
      <w:r w:rsidRPr="00180A3E">
        <w:rPr>
          <w:color w:val="000000"/>
          <w:lang w:val="en-US"/>
        </w:rPr>
        <w:t>o</w:t>
      </w:r>
      <w:r w:rsidRPr="00180A3E">
        <w:rPr>
          <w:color w:val="000000"/>
        </w:rPr>
        <w:t>н</w:t>
      </w:r>
      <w:r w:rsidRPr="00180A3E">
        <w:rPr>
          <w:color w:val="000000"/>
          <w:lang w:val="en-US"/>
        </w:rPr>
        <w:t>c</w:t>
      </w:r>
      <w:r w:rsidRPr="00180A3E">
        <w:rPr>
          <w:color w:val="000000"/>
        </w:rPr>
        <w:t>ульт</w:t>
      </w:r>
      <w:r w:rsidRPr="00180A3E">
        <w:rPr>
          <w:color w:val="000000"/>
          <w:lang w:val="en-US"/>
        </w:rPr>
        <w:t>a</w:t>
      </w:r>
      <w:r w:rsidRPr="00180A3E">
        <w:rPr>
          <w:color w:val="000000"/>
        </w:rPr>
        <w:t>нт</w:t>
      </w:r>
    </w:p>
    <w:p w:rsidR="00565FA9" w:rsidRPr="00180A3E" w:rsidRDefault="00565FA9" w:rsidP="00565FA9">
      <w:pPr>
        <w:pStyle w:val="af9"/>
        <w:spacing w:after="0"/>
        <w:ind w:left="6381"/>
        <w:jc w:val="right"/>
        <w:rPr>
          <w:rFonts w:eastAsia="Times New Roman"/>
          <w:color w:val="000000"/>
        </w:rPr>
      </w:pPr>
      <w:r w:rsidRPr="00180A3E">
        <w:rPr>
          <w:rFonts w:eastAsia="Times New Roman"/>
          <w:color w:val="000000"/>
          <w:lang w:val="en-US"/>
        </w:rPr>
        <w:t>PhD</w:t>
      </w:r>
      <w:r w:rsidRPr="00180A3E">
        <w:rPr>
          <w:rFonts w:eastAsia="Times New Roman"/>
          <w:color w:val="000000"/>
        </w:rPr>
        <w:t xml:space="preserve">, </w:t>
      </w:r>
      <w:r w:rsidRPr="00180A3E">
        <w:rPr>
          <w:szCs w:val="28"/>
          <w:lang w:val="en-US"/>
        </w:rPr>
        <w:t>professor</w:t>
      </w:r>
      <w:r w:rsidR="00082B2A" w:rsidRPr="00180A3E">
        <w:rPr>
          <w:szCs w:val="28"/>
        </w:rPr>
        <w:t xml:space="preserve"> </w:t>
      </w:r>
      <w:r w:rsidRPr="00180A3E">
        <w:rPr>
          <w:color w:val="000000"/>
          <w:lang w:val="en-US"/>
        </w:rPr>
        <w:t>A</w:t>
      </w:r>
      <w:r w:rsidRPr="00180A3E">
        <w:rPr>
          <w:color w:val="000000"/>
        </w:rPr>
        <w:t>.</w:t>
      </w:r>
      <w:r w:rsidRPr="00180A3E">
        <w:rPr>
          <w:color w:val="000000"/>
          <w:lang w:val="en-US"/>
        </w:rPr>
        <w:t>Tamadon</w:t>
      </w:r>
    </w:p>
    <w:p w:rsidR="00565FA9" w:rsidRPr="00180A3E" w:rsidRDefault="00565FA9" w:rsidP="00565FA9">
      <w:pPr>
        <w:spacing w:after="0"/>
        <w:ind w:firstLine="0"/>
        <w:rPr>
          <w:color w:val="000000"/>
          <w:lang w:eastAsia="ru-RU"/>
        </w:rPr>
      </w:pPr>
    </w:p>
    <w:p w:rsidR="00565FA9" w:rsidRPr="00180A3E" w:rsidRDefault="00565FA9" w:rsidP="00565FA9">
      <w:pPr>
        <w:spacing w:after="0"/>
        <w:ind w:firstLine="0"/>
        <w:rPr>
          <w:color w:val="000000"/>
          <w:lang w:eastAsia="ru-RU"/>
        </w:rPr>
      </w:pPr>
    </w:p>
    <w:p w:rsidR="00565FA9" w:rsidRPr="00180A3E" w:rsidRDefault="00565FA9" w:rsidP="00565FA9">
      <w:pPr>
        <w:spacing w:after="0"/>
        <w:ind w:firstLine="0"/>
        <w:jc w:val="center"/>
        <w:rPr>
          <w:color w:val="000000"/>
          <w:lang w:eastAsia="ru-RU"/>
        </w:rPr>
      </w:pPr>
    </w:p>
    <w:p w:rsidR="00565FA9" w:rsidRPr="00180A3E" w:rsidRDefault="00565FA9" w:rsidP="00565FA9">
      <w:pPr>
        <w:spacing w:after="0"/>
        <w:ind w:firstLine="0"/>
        <w:jc w:val="center"/>
        <w:rPr>
          <w:color w:val="000000"/>
          <w:lang w:eastAsia="ru-RU"/>
        </w:rPr>
      </w:pPr>
    </w:p>
    <w:p w:rsidR="00565FA9" w:rsidRPr="00180A3E" w:rsidRDefault="00565FA9" w:rsidP="00565FA9">
      <w:pPr>
        <w:spacing w:after="0"/>
        <w:ind w:firstLine="0"/>
        <w:jc w:val="center"/>
        <w:rPr>
          <w:color w:val="000000"/>
          <w:lang w:eastAsia="ru-RU"/>
        </w:rPr>
      </w:pPr>
      <w:r w:rsidRPr="00180A3E">
        <w:rPr>
          <w:color w:val="000000"/>
          <w:lang w:eastAsia="ru-RU"/>
        </w:rPr>
        <w:t>Республика Казахстан</w:t>
      </w:r>
    </w:p>
    <w:p w:rsidR="00565FA9" w:rsidRPr="00180A3E" w:rsidRDefault="006D71C8" w:rsidP="00565FA9">
      <w:pPr>
        <w:pStyle w:val="af9"/>
        <w:spacing w:after="0"/>
        <w:jc w:val="center"/>
        <w:rPr>
          <w:color w:val="000000"/>
        </w:rPr>
      </w:pPr>
      <w:r w:rsidRPr="00180A3E">
        <w:rPr>
          <w:color w:val="000000"/>
        </w:rPr>
        <w:t>Астана, 2024</w:t>
      </w:r>
    </w:p>
    <w:p w:rsidR="00565FA9" w:rsidRPr="00180A3E" w:rsidRDefault="00565FA9" w:rsidP="00114F81">
      <w:pPr>
        <w:pStyle w:val="afa"/>
        <w:framePr w:wrap="around"/>
      </w:pPr>
    </w:p>
    <w:tbl>
      <w:tblPr>
        <w:tblpPr w:leftFromText="180" w:rightFromText="180" w:vertAnchor="text" w:horzAnchor="margin" w:tblpY="-143"/>
        <w:tblW w:w="9611" w:type="dxa"/>
        <w:tblLayout w:type="fixed"/>
        <w:tblLook w:val="04A0" w:firstRow="1" w:lastRow="0" w:firstColumn="1" w:lastColumn="0" w:noHBand="0" w:noVBand="1"/>
      </w:tblPr>
      <w:tblGrid>
        <w:gridCol w:w="709"/>
        <w:gridCol w:w="8363"/>
        <w:gridCol w:w="539"/>
      </w:tblGrid>
      <w:tr w:rsidR="00565FA9" w:rsidRPr="00200433" w:rsidTr="005B500D">
        <w:trPr>
          <w:trHeight w:val="306"/>
        </w:trPr>
        <w:tc>
          <w:tcPr>
            <w:tcW w:w="9072" w:type="dxa"/>
            <w:gridSpan w:val="2"/>
            <w:shd w:val="clear" w:color="auto" w:fill="auto"/>
          </w:tcPr>
          <w:p w:rsidR="00565FA9" w:rsidRPr="00200433" w:rsidRDefault="00565FA9" w:rsidP="00444802">
            <w:pPr>
              <w:pStyle w:val="af9"/>
              <w:spacing w:after="0"/>
              <w:rPr>
                <w:color w:val="000000"/>
              </w:rPr>
            </w:pPr>
            <w:r w:rsidRPr="00200433">
              <w:rPr>
                <w:b/>
                <w:color w:val="000000"/>
              </w:rPr>
              <w:t>НОРМАТИВНЫЕ ССЫЛКИ</w:t>
            </w:r>
            <w:r w:rsidRPr="00200433">
              <w:rPr>
                <w:color w:val="000000"/>
              </w:rPr>
              <w:t>………...........................................................</w:t>
            </w:r>
            <w:r w:rsidR="001A26B7" w:rsidRPr="00200433">
              <w:rPr>
                <w:color w:val="000000"/>
              </w:rPr>
              <w:t>..</w:t>
            </w:r>
          </w:p>
        </w:tc>
        <w:tc>
          <w:tcPr>
            <w:tcW w:w="539" w:type="dxa"/>
            <w:shd w:val="clear" w:color="auto" w:fill="auto"/>
          </w:tcPr>
          <w:p w:rsidR="00565FA9" w:rsidRPr="00200433" w:rsidRDefault="00565FA9" w:rsidP="00444802">
            <w:pPr>
              <w:pStyle w:val="af9"/>
              <w:spacing w:after="0"/>
              <w:ind w:firstLine="36"/>
              <w:jc w:val="center"/>
              <w:rPr>
                <w:color w:val="000000"/>
              </w:rPr>
            </w:pPr>
            <w:r w:rsidRPr="00200433">
              <w:rPr>
                <w:color w:val="000000"/>
              </w:rPr>
              <w:t>3</w:t>
            </w:r>
          </w:p>
        </w:tc>
      </w:tr>
      <w:tr w:rsidR="00565FA9" w:rsidRPr="00200433" w:rsidTr="005B500D">
        <w:trPr>
          <w:trHeight w:val="296"/>
        </w:trPr>
        <w:tc>
          <w:tcPr>
            <w:tcW w:w="9072" w:type="dxa"/>
            <w:gridSpan w:val="2"/>
            <w:shd w:val="clear" w:color="auto" w:fill="auto"/>
          </w:tcPr>
          <w:p w:rsidR="00565FA9" w:rsidRPr="00200433" w:rsidRDefault="00565FA9" w:rsidP="00444802">
            <w:pPr>
              <w:pStyle w:val="af9"/>
              <w:spacing w:after="0"/>
              <w:rPr>
                <w:color w:val="000000"/>
              </w:rPr>
            </w:pPr>
            <w:r w:rsidRPr="00200433">
              <w:rPr>
                <w:b/>
                <w:color w:val="000000"/>
              </w:rPr>
              <w:t>ОБОЗНАЧЕНИЯ И СОКРАЩЕНИЯ</w:t>
            </w:r>
            <w:r w:rsidR="001A26B7" w:rsidRPr="00200433">
              <w:rPr>
                <w:color w:val="000000"/>
              </w:rPr>
              <w:t>……………………………………</w:t>
            </w:r>
          </w:p>
        </w:tc>
        <w:tc>
          <w:tcPr>
            <w:tcW w:w="539" w:type="dxa"/>
            <w:shd w:val="clear" w:color="auto" w:fill="auto"/>
          </w:tcPr>
          <w:p w:rsidR="00565FA9" w:rsidRPr="00200433" w:rsidRDefault="00565FA9" w:rsidP="00444802">
            <w:pPr>
              <w:pStyle w:val="af9"/>
              <w:spacing w:after="0"/>
              <w:ind w:firstLine="36"/>
              <w:jc w:val="center"/>
              <w:rPr>
                <w:color w:val="000000"/>
              </w:rPr>
            </w:pPr>
            <w:r w:rsidRPr="00200433">
              <w:rPr>
                <w:color w:val="000000"/>
              </w:rPr>
              <w:t>4</w:t>
            </w:r>
          </w:p>
        </w:tc>
      </w:tr>
      <w:tr w:rsidR="00565FA9" w:rsidRPr="00200433" w:rsidTr="005B500D">
        <w:trPr>
          <w:trHeight w:val="306"/>
        </w:trPr>
        <w:tc>
          <w:tcPr>
            <w:tcW w:w="9072" w:type="dxa"/>
            <w:gridSpan w:val="2"/>
            <w:shd w:val="clear" w:color="auto" w:fill="auto"/>
          </w:tcPr>
          <w:p w:rsidR="00565FA9" w:rsidRPr="00200433" w:rsidRDefault="00565FA9" w:rsidP="00444802">
            <w:pPr>
              <w:pStyle w:val="af9"/>
              <w:spacing w:after="0"/>
              <w:rPr>
                <w:color w:val="000000"/>
              </w:rPr>
            </w:pPr>
            <w:r w:rsidRPr="00200433">
              <w:rPr>
                <w:b/>
                <w:color w:val="000000"/>
              </w:rPr>
              <w:t>ВВЕДЕНИЕ</w:t>
            </w:r>
            <w:r w:rsidRPr="00200433">
              <w:rPr>
                <w:color w:val="000000"/>
              </w:rPr>
              <w:t>…………………………………………………………………</w:t>
            </w:r>
            <w:r w:rsidR="001A26B7" w:rsidRPr="00200433">
              <w:rPr>
                <w:color w:val="000000"/>
              </w:rPr>
              <w:t>…</w:t>
            </w:r>
          </w:p>
        </w:tc>
        <w:tc>
          <w:tcPr>
            <w:tcW w:w="539" w:type="dxa"/>
            <w:shd w:val="clear" w:color="auto" w:fill="auto"/>
          </w:tcPr>
          <w:p w:rsidR="00565FA9" w:rsidRPr="00200433" w:rsidRDefault="00565FA9" w:rsidP="00444802">
            <w:pPr>
              <w:pStyle w:val="af9"/>
              <w:spacing w:after="0"/>
              <w:ind w:firstLine="36"/>
              <w:jc w:val="center"/>
              <w:rPr>
                <w:color w:val="000000"/>
              </w:rPr>
            </w:pPr>
            <w:r w:rsidRPr="00200433">
              <w:rPr>
                <w:color w:val="000000"/>
              </w:rPr>
              <w:t>5</w:t>
            </w:r>
          </w:p>
        </w:tc>
      </w:tr>
      <w:tr w:rsidR="00565FA9" w:rsidRPr="00200433" w:rsidTr="005B500D">
        <w:trPr>
          <w:trHeight w:val="411"/>
        </w:trPr>
        <w:tc>
          <w:tcPr>
            <w:tcW w:w="9072" w:type="dxa"/>
            <w:gridSpan w:val="2"/>
            <w:shd w:val="clear" w:color="auto" w:fill="auto"/>
          </w:tcPr>
          <w:p w:rsidR="00565FA9" w:rsidRPr="00200433" w:rsidRDefault="00565FA9" w:rsidP="00444802">
            <w:pPr>
              <w:pStyle w:val="af9"/>
              <w:spacing w:after="0"/>
              <w:rPr>
                <w:b/>
                <w:color w:val="000000"/>
              </w:rPr>
            </w:pPr>
            <w:r w:rsidRPr="00200433">
              <w:rPr>
                <w:b/>
                <w:color w:val="000000"/>
              </w:rPr>
              <w:t xml:space="preserve">ГЛАВА 1 ОБЗОР ЛИТЕРАТУРЫ </w:t>
            </w:r>
          </w:p>
        </w:tc>
        <w:tc>
          <w:tcPr>
            <w:tcW w:w="539" w:type="dxa"/>
            <w:shd w:val="clear" w:color="auto" w:fill="auto"/>
          </w:tcPr>
          <w:p w:rsidR="00565FA9" w:rsidRPr="00200433" w:rsidRDefault="00565FA9" w:rsidP="00444802">
            <w:pPr>
              <w:pStyle w:val="af9"/>
              <w:spacing w:after="0"/>
              <w:jc w:val="center"/>
              <w:rPr>
                <w:color w:val="000000"/>
              </w:rPr>
            </w:pPr>
            <w:r w:rsidRPr="00200433">
              <w:rPr>
                <w:color w:val="000000"/>
              </w:rPr>
              <w:t>9</w:t>
            </w:r>
          </w:p>
        </w:tc>
      </w:tr>
      <w:tr w:rsidR="00565FA9" w:rsidRPr="00200433" w:rsidTr="005B500D">
        <w:trPr>
          <w:trHeight w:val="296"/>
        </w:trPr>
        <w:tc>
          <w:tcPr>
            <w:tcW w:w="709" w:type="dxa"/>
            <w:shd w:val="clear" w:color="auto" w:fill="auto"/>
          </w:tcPr>
          <w:p w:rsidR="00565FA9" w:rsidRPr="00200433" w:rsidRDefault="00565FA9" w:rsidP="00444802">
            <w:pPr>
              <w:pStyle w:val="af9"/>
              <w:spacing w:after="0"/>
              <w:rPr>
                <w:color w:val="000000"/>
              </w:rPr>
            </w:pPr>
            <w:r w:rsidRPr="00200433">
              <w:rPr>
                <w:color w:val="000000"/>
              </w:rPr>
              <w:t>1.1</w:t>
            </w:r>
          </w:p>
        </w:tc>
        <w:tc>
          <w:tcPr>
            <w:tcW w:w="8363" w:type="dxa"/>
            <w:shd w:val="clear" w:color="auto" w:fill="auto"/>
          </w:tcPr>
          <w:p w:rsidR="00565FA9" w:rsidRPr="00200433" w:rsidRDefault="00565FA9" w:rsidP="00444802">
            <w:pPr>
              <w:pStyle w:val="af9"/>
              <w:spacing w:after="0"/>
              <w:rPr>
                <w:color w:val="000000"/>
              </w:rPr>
            </w:pPr>
            <w:r w:rsidRPr="00200433">
              <w:t>Причины м</w:t>
            </w:r>
            <w:r w:rsidRPr="00200433">
              <w:rPr>
                <w:color w:val="000000"/>
              </w:rPr>
              <w:t>ужского бесплодия………………….…………………</w:t>
            </w:r>
            <w:r w:rsidR="001A26B7" w:rsidRPr="00200433">
              <w:rPr>
                <w:color w:val="000000"/>
              </w:rPr>
              <w:t>…...</w:t>
            </w:r>
          </w:p>
        </w:tc>
        <w:tc>
          <w:tcPr>
            <w:tcW w:w="539" w:type="dxa"/>
            <w:shd w:val="clear" w:color="auto" w:fill="auto"/>
          </w:tcPr>
          <w:p w:rsidR="00565FA9" w:rsidRPr="00200433" w:rsidRDefault="004C293D" w:rsidP="00444802">
            <w:pPr>
              <w:pStyle w:val="af9"/>
              <w:spacing w:after="0"/>
              <w:ind w:firstLine="36"/>
              <w:jc w:val="center"/>
              <w:rPr>
                <w:color w:val="000000"/>
              </w:rPr>
            </w:pPr>
            <w:r w:rsidRPr="00200433">
              <w:rPr>
                <w:color w:val="000000"/>
              </w:rPr>
              <w:t>9</w:t>
            </w:r>
          </w:p>
        </w:tc>
      </w:tr>
      <w:tr w:rsidR="00565FA9" w:rsidRPr="00200433" w:rsidTr="005B500D">
        <w:trPr>
          <w:trHeight w:val="245"/>
        </w:trPr>
        <w:tc>
          <w:tcPr>
            <w:tcW w:w="709" w:type="dxa"/>
            <w:shd w:val="clear" w:color="auto" w:fill="auto"/>
          </w:tcPr>
          <w:p w:rsidR="00565FA9" w:rsidRPr="00200433" w:rsidRDefault="00565FA9" w:rsidP="00444802">
            <w:pPr>
              <w:pStyle w:val="af9"/>
              <w:spacing w:after="0"/>
              <w:rPr>
                <w:color w:val="000000"/>
              </w:rPr>
            </w:pPr>
            <w:r w:rsidRPr="00200433">
              <w:rPr>
                <w:color w:val="000000"/>
              </w:rPr>
              <w:t>1.2</w:t>
            </w:r>
          </w:p>
        </w:tc>
        <w:tc>
          <w:tcPr>
            <w:tcW w:w="8363" w:type="dxa"/>
            <w:shd w:val="clear" w:color="auto" w:fill="auto"/>
          </w:tcPr>
          <w:p w:rsidR="00565FA9" w:rsidRPr="00200433" w:rsidRDefault="00565FA9" w:rsidP="00444802">
            <w:pPr>
              <w:pStyle w:val="af9"/>
              <w:spacing w:after="0"/>
              <w:rPr>
                <w:color w:val="000000"/>
              </w:rPr>
            </w:pPr>
            <w:r w:rsidRPr="00200433">
              <w:rPr>
                <w:rFonts w:eastAsia="PragmaticaC"/>
                <w:color w:val="000000"/>
              </w:rPr>
              <w:t>Методы гормональной стимулирующей терапии сперматогенеза</w:t>
            </w:r>
            <w:r w:rsidR="001A26B7" w:rsidRPr="00200433">
              <w:rPr>
                <w:rFonts w:eastAsia="PragmaticaC"/>
                <w:color w:val="000000"/>
              </w:rPr>
              <w:t>….</w:t>
            </w:r>
          </w:p>
        </w:tc>
        <w:tc>
          <w:tcPr>
            <w:tcW w:w="539" w:type="dxa"/>
            <w:shd w:val="clear" w:color="auto" w:fill="auto"/>
          </w:tcPr>
          <w:p w:rsidR="00565FA9" w:rsidRPr="00200433" w:rsidRDefault="004C293D" w:rsidP="00444802">
            <w:pPr>
              <w:pStyle w:val="af9"/>
              <w:spacing w:after="0"/>
              <w:jc w:val="center"/>
              <w:rPr>
                <w:color w:val="000000"/>
              </w:rPr>
            </w:pPr>
            <w:r w:rsidRPr="00200433">
              <w:rPr>
                <w:color w:val="000000"/>
              </w:rPr>
              <w:t>16</w:t>
            </w:r>
          </w:p>
        </w:tc>
      </w:tr>
      <w:tr w:rsidR="00565FA9" w:rsidRPr="00200433" w:rsidTr="005B500D">
        <w:trPr>
          <w:trHeight w:val="306"/>
        </w:trPr>
        <w:tc>
          <w:tcPr>
            <w:tcW w:w="709" w:type="dxa"/>
            <w:shd w:val="clear" w:color="auto" w:fill="auto"/>
          </w:tcPr>
          <w:p w:rsidR="00565FA9" w:rsidRPr="00200433" w:rsidRDefault="00565FA9" w:rsidP="00444802">
            <w:pPr>
              <w:pStyle w:val="af9"/>
              <w:spacing w:after="0"/>
              <w:rPr>
                <w:rFonts w:eastAsia="PragmaticaC"/>
                <w:iCs/>
                <w:color w:val="000000"/>
              </w:rPr>
            </w:pPr>
            <w:r w:rsidRPr="00200433">
              <w:rPr>
                <w:rFonts w:eastAsia="PragmaticaC"/>
                <w:iCs/>
                <w:color w:val="000000"/>
              </w:rPr>
              <w:t>1.3</w:t>
            </w:r>
          </w:p>
        </w:tc>
        <w:tc>
          <w:tcPr>
            <w:tcW w:w="8363" w:type="dxa"/>
            <w:shd w:val="clear" w:color="auto" w:fill="auto"/>
          </w:tcPr>
          <w:p w:rsidR="00565FA9" w:rsidRPr="00200433" w:rsidRDefault="00565FA9" w:rsidP="000700E8">
            <w:pPr>
              <w:pStyle w:val="af9"/>
              <w:spacing w:after="0"/>
              <w:rPr>
                <w:rFonts w:eastAsia="PragmaticaC"/>
                <w:iCs/>
                <w:color w:val="000000"/>
              </w:rPr>
            </w:pPr>
            <w:r w:rsidRPr="00200433">
              <w:rPr>
                <w:rFonts w:eastAsia="PragmaticaC"/>
                <w:iCs/>
                <w:color w:val="000000"/>
              </w:rPr>
              <w:t>Стволовы</w:t>
            </w:r>
            <w:r w:rsidR="000700E8" w:rsidRPr="00200433">
              <w:rPr>
                <w:rFonts w:eastAsia="PragmaticaC"/>
                <w:iCs/>
                <w:color w:val="000000"/>
              </w:rPr>
              <w:t>е клетки, виды стволовых клеток</w:t>
            </w:r>
            <w:r w:rsidRPr="00200433">
              <w:rPr>
                <w:color w:val="000000"/>
              </w:rPr>
              <w:t>. Значение мезенхимальных стволовых клеток</w:t>
            </w:r>
            <w:r w:rsidR="000700E8" w:rsidRPr="00200433">
              <w:rPr>
                <w:rFonts w:eastAsia="PragmaticaC"/>
                <w:iCs/>
                <w:color w:val="000000"/>
              </w:rPr>
              <w:t>…………………………………</w:t>
            </w:r>
            <w:r w:rsidR="001A26B7" w:rsidRPr="00200433">
              <w:rPr>
                <w:rFonts w:eastAsia="PragmaticaC"/>
                <w:iCs/>
                <w:color w:val="000000"/>
              </w:rPr>
              <w:t>…</w:t>
            </w:r>
          </w:p>
        </w:tc>
        <w:tc>
          <w:tcPr>
            <w:tcW w:w="539" w:type="dxa"/>
            <w:shd w:val="clear" w:color="auto" w:fill="auto"/>
          </w:tcPr>
          <w:p w:rsidR="00565FA9" w:rsidRPr="00200433" w:rsidRDefault="00565FA9" w:rsidP="00444802">
            <w:pPr>
              <w:pStyle w:val="af9"/>
              <w:spacing w:after="0"/>
              <w:ind w:firstLine="36"/>
              <w:jc w:val="center"/>
              <w:rPr>
                <w:color w:val="000000"/>
              </w:rPr>
            </w:pPr>
          </w:p>
          <w:p w:rsidR="00565FA9" w:rsidRPr="00200433" w:rsidRDefault="004C293D" w:rsidP="00444802">
            <w:pPr>
              <w:pStyle w:val="af9"/>
              <w:spacing w:after="0"/>
              <w:ind w:firstLine="36"/>
              <w:jc w:val="center"/>
              <w:rPr>
                <w:color w:val="000000"/>
              </w:rPr>
            </w:pPr>
            <w:r w:rsidRPr="00200433">
              <w:rPr>
                <w:color w:val="000000"/>
              </w:rPr>
              <w:t>19</w:t>
            </w:r>
          </w:p>
        </w:tc>
      </w:tr>
      <w:tr w:rsidR="00565FA9" w:rsidRPr="00200433" w:rsidTr="005B500D">
        <w:trPr>
          <w:trHeight w:val="306"/>
        </w:trPr>
        <w:tc>
          <w:tcPr>
            <w:tcW w:w="9072" w:type="dxa"/>
            <w:gridSpan w:val="2"/>
            <w:shd w:val="clear" w:color="auto" w:fill="auto"/>
          </w:tcPr>
          <w:p w:rsidR="00565FA9" w:rsidRPr="00200433" w:rsidRDefault="00565FA9" w:rsidP="00444802">
            <w:pPr>
              <w:pStyle w:val="af9"/>
              <w:spacing w:after="0"/>
              <w:rPr>
                <w:color w:val="000000"/>
              </w:rPr>
            </w:pPr>
            <w:r w:rsidRPr="00200433">
              <w:rPr>
                <w:b/>
                <w:color w:val="000000"/>
              </w:rPr>
              <w:t>ГЛАВА 2 МАТЕРИАЛЫ И МЕТОДЫ ИССЛЕДОВАНИЯ</w:t>
            </w:r>
            <w:r w:rsidRPr="00200433">
              <w:rPr>
                <w:color w:val="000000"/>
              </w:rPr>
              <w:t>…………</w:t>
            </w:r>
            <w:r w:rsidR="001A26B7" w:rsidRPr="00200433">
              <w:rPr>
                <w:color w:val="000000"/>
              </w:rPr>
              <w:t>….</w:t>
            </w:r>
          </w:p>
        </w:tc>
        <w:tc>
          <w:tcPr>
            <w:tcW w:w="539" w:type="dxa"/>
            <w:shd w:val="clear" w:color="auto" w:fill="auto"/>
          </w:tcPr>
          <w:p w:rsidR="00565FA9" w:rsidRPr="00200433" w:rsidRDefault="00565FA9" w:rsidP="00444802">
            <w:pPr>
              <w:pStyle w:val="af9"/>
              <w:spacing w:after="0"/>
              <w:ind w:firstLine="36"/>
              <w:jc w:val="center"/>
              <w:rPr>
                <w:color w:val="000000"/>
              </w:rPr>
            </w:pPr>
            <w:r w:rsidRPr="00200433">
              <w:rPr>
                <w:color w:val="000000"/>
              </w:rPr>
              <w:t>29</w:t>
            </w:r>
          </w:p>
        </w:tc>
      </w:tr>
      <w:tr w:rsidR="00565FA9" w:rsidRPr="00200433" w:rsidTr="005B500D">
        <w:trPr>
          <w:trHeight w:val="296"/>
        </w:trPr>
        <w:tc>
          <w:tcPr>
            <w:tcW w:w="709" w:type="dxa"/>
            <w:shd w:val="clear" w:color="auto" w:fill="auto"/>
          </w:tcPr>
          <w:p w:rsidR="00565FA9" w:rsidRPr="00200433" w:rsidRDefault="00565FA9" w:rsidP="00444802">
            <w:pPr>
              <w:pStyle w:val="af9"/>
              <w:spacing w:after="0"/>
              <w:rPr>
                <w:color w:val="000000"/>
              </w:rPr>
            </w:pPr>
            <w:r w:rsidRPr="00200433">
              <w:rPr>
                <w:color w:val="000000"/>
              </w:rPr>
              <w:t>2.1</w:t>
            </w:r>
          </w:p>
        </w:tc>
        <w:tc>
          <w:tcPr>
            <w:tcW w:w="8363" w:type="dxa"/>
            <w:shd w:val="clear" w:color="auto" w:fill="auto"/>
          </w:tcPr>
          <w:p w:rsidR="00565FA9" w:rsidRPr="00200433" w:rsidRDefault="000700E8" w:rsidP="00444802">
            <w:pPr>
              <w:pStyle w:val="af9"/>
              <w:spacing w:after="0"/>
              <w:rPr>
                <w:color w:val="000000"/>
              </w:rPr>
            </w:pPr>
            <w:r w:rsidRPr="00200433">
              <w:t>Общая характеристика пациентов</w:t>
            </w:r>
            <w:r w:rsidRPr="00200433">
              <w:rPr>
                <w:color w:val="000000"/>
              </w:rPr>
              <w:t xml:space="preserve"> …………………………………</w:t>
            </w:r>
            <w:r w:rsidR="001A26B7" w:rsidRPr="00200433">
              <w:rPr>
                <w:color w:val="000000"/>
              </w:rPr>
              <w:t>….</w:t>
            </w:r>
          </w:p>
        </w:tc>
        <w:tc>
          <w:tcPr>
            <w:tcW w:w="539" w:type="dxa"/>
            <w:shd w:val="clear" w:color="auto" w:fill="auto"/>
          </w:tcPr>
          <w:p w:rsidR="00565FA9" w:rsidRPr="00200433" w:rsidRDefault="00565FA9" w:rsidP="00444802">
            <w:pPr>
              <w:pStyle w:val="af9"/>
              <w:spacing w:after="0"/>
              <w:ind w:firstLine="36"/>
              <w:jc w:val="center"/>
              <w:rPr>
                <w:color w:val="000000"/>
              </w:rPr>
            </w:pPr>
            <w:r w:rsidRPr="00200433">
              <w:rPr>
                <w:color w:val="000000"/>
              </w:rPr>
              <w:t>29</w:t>
            </w:r>
          </w:p>
        </w:tc>
      </w:tr>
      <w:tr w:rsidR="00565FA9" w:rsidRPr="00200433" w:rsidTr="005B500D">
        <w:trPr>
          <w:trHeight w:val="280"/>
        </w:trPr>
        <w:tc>
          <w:tcPr>
            <w:tcW w:w="709" w:type="dxa"/>
            <w:shd w:val="clear" w:color="auto" w:fill="auto"/>
          </w:tcPr>
          <w:p w:rsidR="00565FA9" w:rsidRPr="00200433" w:rsidRDefault="00B57E23" w:rsidP="00444802">
            <w:pPr>
              <w:pStyle w:val="af9"/>
              <w:spacing w:after="0"/>
              <w:rPr>
                <w:color w:val="000000"/>
              </w:rPr>
            </w:pPr>
            <w:r w:rsidRPr="00200433">
              <w:rPr>
                <w:color w:val="000000"/>
              </w:rPr>
              <w:t>2.2</w:t>
            </w:r>
          </w:p>
        </w:tc>
        <w:tc>
          <w:tcPr>
            <w:tcW w:w="8363" w:type="dxa"/>
            <w:shd w:val="clear" w:color="auto" w:fill="auto"/>
          </w:tcPr>
          <w:p w:rsidR="00565FA9" w:rsidRPr="00200433" w:rsidRDefault="007752B3" w:rsidP="007752B3">
            <w:pPr>
              <w:pStyle w:val="afa"/>
              <w:framePr w:hSpace="0" w:wrap="auto" w:vAnchor="margin" w:hAnchor="text" w:xAlign="left" w:yAlign="inline"/>
            </w:pPr>
            <w:r w:rsidRPr="00200433">
              <w:t>Лабораторные и инструментальные методы исследования</w:t>
            </w:r>
            <w:r w:rsidR="00565FA9" w:rsidRPr="00200433">
              <w:t>……</w:t>
            </w:r>
            <w:r w:rsidRPr="00200433">
              <w:t>…</w:t>
            </w:r>
            <w:r w:rsidR="001A26B7" w:rsidRPr="00200433">
              <w:t>….</w:t>
            </w:r>
          </w:p>
        </w:tc>
        <w:tc>
          <w:tcPr>
            <w:tcW w:w="539" w:type="dxa"/>
            <w:shd w:val="clear" w:color="auto" w:fill="auto"/>
          </w:tcPr>
          <w:p w:rsidR="00565FA9" w:rsidRPr="00200433" w:rsidRDefault="00B57E23" w:rsidP="00444802">
            <w:pPr>
              <w:pStyle w:val="af9"/>
              <w:spacing w:after="0"/>
              <w:ind w:firstLine="36"/>
              <w:jc w:val="center"/>
              <w:rPr>
                <w:color w:val="000000"/>
              </w:rPr>
            </w:pPr>
            <w:r w:rsidRPr="00200433">
              <w:rPr>
                <w:color w:val="000000"/>
              </w:rPr>
              <w:t>32</w:t>
            </w:r>
          </w:p>
        </w:tc>
      </w:tr>
      <w:tr w:rsidR="006D7640" w:rsidRPr="00200433" w:rsidTr="005B500D">
        <w:trPr>
          <w:trHeight w:val="280"/>
        </w:trPr>
        <w:tc>
          <w:tcPr>
            <w:tcW w:w="709" w:type="dxa"/>
            <w:shd w:val="clear" w:color="auto" w:fill="auto"/>
          </w:tcPr>
          <w:p w:rsidR="006D7640" w:rsidRPr="00200433" w:rsidRDefault="00B57E23" w:rsidP="00444802">
            <w:pPr>
              <w:pStyle w:val="af9"/>
              <w:spacing w:after="0"/>
              <w:rPr>
                <w:color w:val="000000"/>
              </w:rPr>
            </w:pPr>
            <w:r w:rsidRPr="00200433">
              <w:rPr>
                <w:color w:val="000000"/>
              </w:rPr>
              <w:t>2.3</w:t>
            </w:r>
          </w:p>
        </w:tc>
        <w:tc>
          <w:tcPr>
            <w:tcW w:w="8363" w:type="dxa"/>
            <w:shd w:val="clear" w:color="auto" w:fill="auto"/>
          </w:tcPr>
          <w:p w:rsidR="006D7640" w:rsidRPr="00200433" w:rsidRDefault="006D7640" w:rsidP="007752B3">
            <w:pPr>
              <w:pStyle w:val="afa"/>
              <w:framePr w:hSpace="0" w:wrap="auto" w:vAnchor="margin" w:hAnchor="text" w:xAlign="left" w:yAlign="inline"/>
            </w:pPr>
            <w:r w:rsidRPr="00200433">
              <w:t xml:space="preserve">Миелоэксфузия костного мозга. Проточная цитометрия. Изучение фенотипа и изоляция </w:t>
            </w:r>
            <w:r w:rsidRPr="00200433">
              <w:rPr>
                <w:color w:val="000000"/>
              </w:rPr>
              <w:t xml:space="preserve"> мезенхимальных стволовых клеток…………</w:t>
            </w:r>
            <w:r w:rsidR="001A26B7" w:rsidRPr="00200433">
              <w:rPr>
                <w:color w:val="000000"/>
              </w:rPr>
              <w:t>..</w:t>
            </w:r>
          </w:p>
        </w:tc>
        <w:tc>
          <w:tcPr>
            <w:tcW w:w="539" w:type="dxa"/>
            <w:shd w:val="clear" w:color="auto" w:fill="auto"/>
          </w:tcPr>
          <w:p w:rsidR="006D7640" w:rsidRPr="00200433" w:rsidRDefault="00B57E23" w:rsidP="00444802">
            <w:pPr>
              <w:pStyle w:val="af9"/>
              <w:spacing w:after="0"/>
              <w:ind w:firstLine="36"/>
              <w:jc w:val="center"/>
              <w:rPr>
                <w:color w:val="000000"/>
              </w:rPr>
            </w:pPr>
            <w:r w:rsidRPr="00200433">
              <w:rPr>
                <w:color w:val="000000"/>
              </w:rPr>
              <w:t>35</w:t>
            </w:r>
          </w:p>
        </w:tc>
      </w:tr>
      <w:tr w:rsidR="006D7640" w:rsidRPr="00200433" w:rsidTr="005B500D">
        <w:trPr>
          <w:trHeight w:val="280"/>
        </w:trPr>
        <w:tc>
          <w:tcPr>
            <w:tcW w:w="709" w:type="dxa"/>
            <w:shd w:val="clear" w:color="auto" w:fill="auto"/>
          </w:tcPr>
          <w:p w:rsidR="006D7640" w:rsidRPr="00200433" w:rsidRDefault="00B57E23" w:rsidP="00444802">
            <w:pPr>
              <w:pStyle w:val="af9"/>
              <w:spacing w:after="0"/>
              <w:rPr>
                <w:color w:val="000000"/>
              </w:rPr>
            </w:pPr>
            <w:r w:rsidRPr="00200433">
              <w:rPr>
                <w:color w:val="000000"/>
              </w:rPr>
              <w:t>2.4</w:t>
            </w:r>
          </w:p>
        </w:tc>
        <w:tc>
          <w:tcPr>
            <w:tcW w:w="8363" w:type="dxa"/>
            <w:shd w:val="clear" w:color="auto" w:fill="auto"/>
          </w:tcPr>
          <w:p w:rsidR="006D7640" w:rsidRPr="00200433" w:rsidRDefault="005B500D" w:rsidP="007752B3">
            <w:pPr>
              <w:pStyle w:val="afa"/>
              <w:framePr w:hSpace="0" w:wrap="auto" w:vAnchor="margin" w:hAnchor="text" w:xAlign="left" w:yAlign="inline"/>
            </w:pPr>
            <w:r w:rsidRPr="00200433">
              <w:t>Техника выполнения микрохирургической биопсии яичка (</w:t>
            </w:r>
            <w:r w:rsidRPr="00200433">
              <w:rPr>
                <w:color w:val="000000"/>
              </w:rPr>
              <w:t xml:space="preserve"> </w:t>
            </w:r>
            <w:r w:rsidRPr="00200433">
              <w:rPr>
                <w:color w:val="000000"/>
                <w:lang w:val="en-US"/>
              </w:rPr>
              <w:t>micro</w:t>
            </w:r>
            <w:r w:rsidRPr="00200433">
              <w:rPr>
                <w:color w:val="000000"/>
              </w:rPr>
              <w:t>-</w:t>
            </w:r>
            <w:r w:rsidRPr="00200433">
              <w:rPr>
                <w:color w:val="000000"/>
                <w:lang w:val="en-US"/>
              </w:rPr>
              <w:t>TESE</w:t>
            </w:r>
            <w:r w:rsidRPr="00200433">
              <w:rPr>
                <w:color w:val="000000"/>
              </w:rPr>
              <w:t>)……………………………………………………………….......</w:t>
            </w:r>
            <w:r w:rsidR="00181045" w:rsidRPr="00200433">
              <w:rPr>
                <w:color w:val="000000"/>
              </w:rPr>
              <w:t>..</w:t>
            </w:r>
          </w:p>
        </w:tc>
        <w:tc>
          <w:tcPr>
            <w:tcW w:w="539" w:type="dxa"/>
            <w:shd w:val="clear" w:color="auto" w:fill="auto"/>
          </w:tcPr>
          <w:p w:rsidR="006D7640" w:rsidRPr="00200433" w:rsidRDefault="00B57E23" w:rsidP="00444802">
            <w:pPr>
              <w:pStyle w:val="af9"/>
              <w:spacing w:after="0"/>
              <w:ind w:firstLine="36"/>
              <w:jc w:val="center"/>
              <w:rPr>
                <w:color w:val="000000"/>
              </w:rPr>
            </w:pPr>
            <w:r w:rsidRPr="00200433">
              <w:rPr>
                <w:color w:val="000000"/>
              </w:rPr>
              <w:t>43</w:t>
            </w:r>
          </w:p>
        </w:tc>
      </w:tr>
      <w:tr w:rsidR="002F55CE" w:rsidRPr="00200433" w:rsidTr="005B500D">
        <w:trPr>
          <w:trHeight w:val="280"/>
        </w:trPr>
        <w:tc>
          <w:tcPr>
            <w:tcW w:w="709" w:type="dxa"/>
            <w:shd w:val="clear" w:color="auto" w:fill="auto"/>
          </w:tcPr>
          <w:p w:rsidR="002F55CE" w:rsidRPr="00200433" w:rsidRDefault="00492779" w:rsidP="00444802">
            <w:pPr>
              <w:pStyle w:val="af9"/>
              <w:spacing w:after="0"/>
              <w:rPr>
                <w:color w:val="000000"/>
              </w:rPr>
            </w:pPr>
            <w:r w:rsidRPr="00200433">
              <w:rPr>
                <w:color w:val="000000"/>
              </w:rPr>
              <w:t>2.5</w:t>
            </w:r>
          </w:p>
        </w:tc>
        <w:tc>
          <w:tcPr>
            <w:tcW w:w="8363" w:type="dxa"/>
            <w:shd w:val="clear" w:color="auto" w:fill="auto"/>
          </w:tcPr>
          <w:p w:rsidR="002F55CE" w:rsidRPr="00200433" w:rsidRDefault="002F55CE" w:rsidP="007752B3">
            <w:pPr>
              <w:pStyle w:val="afa"/>
              <w:framePr w:hSpace="0" w:wrap="auto" w:vAnchor="margin" w:hAnchor="text" w:xAlign="left" w:yAlign="inline"/>
            </w:pPr>
            <w:r w:rsidRPr="00200433">
              <w:t>Статистический метод исследования………………………………</w:t>
            </w:r>
            <w:r w:rsidR="001A26B7" w:rsidRPr="00200433">
              <w:t>….</w:t>
            </w:r>
          </w:p>
        </w:tc>
        <w:tc>
          <w:tcPr>
            <w:tcW w:w="539" w:type="dxa"/>
            <w:shd w:val="clear" w:color="auto" w:fill="auto"/>
          </w:tcPr>
          <w:p w:rsidR="002F55CE" w:rsidRPr="00200433" w:rsidRDefault="00492779" w:rsidP="00444802">
            <w:pPr>
              <w:pStyle w:val="af9"/>
              <w:spacing w:after="0"/>
              <w:ind w:firstLine="36"/>
              <w:jc w:val="center"/>
              <w:rPr>
                <w:color w:val="000000"/>
              </w:rPr>
            </w:pPr>
            <w:r w:rsidRPr="00200433">
              <w:rPr>
                <w:color w:val="000000"/>
              </w:rPr>
              <w:t>46</w:t>
            </w:r>
          </w:p>
        </w:tc>
      </w:tr>
      <w:tr w:rsidR="00565FA9" w:rsidRPr="00200433" w:rsidTr="005B500D">
        <w:trPr>
          <w:trHeight w:val="306"/>
        </w:trPr>
        <w:tc>
          <w:tcPr>
            <w:tcW w:w="9072" w:type="dxa"/>
            <w:gridSpan w:val="2"/>
            <w:shd w:val="clear" w:color="auto" w:fill="auto"/>
          </w:tcPr>
          <w:p w:rsidR="00565FA9" w:rsidRPr="00200433" w:rsidRDefault="00565FA9" w:rsidP="00444802">
            <w:pPr>
              <w:pStyle w:val="af9"/>
              <w:spacing w:after="0"/>
              <w:rPr>
                <w:rFonts w:eastAsia="TimesNewRomanPS-BoldMT"/>
                <w:color w:val="000000"/>
              </w:rPr>
            </w:pPr>
            <w:r w:rsidRPr="00200433">
              <w:rPr>
                <w:rFonts w:eastAsia="TimesNewRomanPS-BoldMT"/>
                <w:b/>
                <w:color w:val="000000"/>
              </w:rPr>
              <w:t>ГЛАВА 3 РЕЗУЛЬТАТЫ СОБСТВЕННЫХ ИССЛЕДОВАНИЙ……</w:t>
            </w:r>
            <w:r w:rsidR="001A26B7" w:rsidRPr="00200433">
              <w:rPr>
                <w:rFonts w:eastAsia="TimesNewRomanPS-BoldMT"/>
                <w:b/>
                <w:color w:val="000000"/>
              </w:rPr>
              <w:t>...</w:t>
            </w:r>
          </w:p>
        </w:tc>
        <w:tc>
          <w:tcPr>
            <w:tcW w:w="539" w:type="dxa"/>
            <w:shd w:val="clear" w:color="auto" w:fill="auto"/>
          </w:tcPr>
          <w:p w:rsidR="00565FA9" w:rsidRPr="00200433" w:rsidRDefault="00200433" w:rsidP="00444802">
            <w:pPr>
              <w:pStyle w:val="af9"/>
              <w:spacing w:after="0"/>
              <w:ind w:firstLine="36"/>
              <w:jc w:val="center"/>
              <w:rPr>
                <w:color w:val="000000"/>
              </w:rPr>
            </w:pPr>
            <w:r w:rsidRPr="00200433">
              <w:rPr>
                <w:color w:val="000000"/>
              </w:rPr>
              <w:t>48</w:t>
            </w:r>
          </w:p>
        </w:tc>
      </w:tr>
      <w:tr w:rsidR="00565FA9" w:rsidRPr="00200433" w:rsidTr="005B500D">
        <w:trPr>
          <w:trHeight w:val="306"/>
        </w:trPr>
        <w:tc>
          <w:tcPr>
            <w:tcW w:w="709" w:type="dxa"/>
            <w:shd w:val="clear" w:color="auto" w:fill="auto"/>
          </w:tcPr>
          <w:p w:rsidR="00565FA9" w:rsidRPr="00200433" w:rsidRDefault="00565FA9" w:rsidP="00444802">
            <w:pPr>
              <w:pStyle w:val="af9"/>
              <w:spacing w:after="0"/>
              <w:rPr>
                <w:color w:val="000000"/>
              </w:rPr>
            </w:pPr>
            <w:r w:rsidRPr="00200433">
              <w:rPr>
                <w:color w:val="000000"/>
              </w:rPr>
              <w:t>3.1</w:t>
            </w:r>
          </w:p>
        </w:tc>
        <w:tc>
          <w:tcPr>
            <w:tcW w:w="8363" w:type="dxa"/>
            <w:shd w:val="clear" w:color="auto" w:fill="auto"/>
          </w:tcPr>
          <w:p w:rsidR="00565FA9" w:rsidRPr="00200433" w:rsidRDefault="00565FA9" w:rsidP="00444802">
            <w:pPr>
              <w:pStyle w:val="af9"/>
              <w:spacing w:after="0"/>
              <w:rPr>
                <w:color w:val="000000"/>
              </w:rPr>
            </w:pPr>
            <w:r w:rsidRPr="00200433">
              <w:rPr>
                <w:color w:val="000000"/>
              </w:rPr>
              <w:t>Оценка эффективности терапии………………………………….....</w:t>
            </w:r>
            <w:r w:rsidR="001A26B7" w:rsidRPr="00200433">
              <w:rPr>
                <w:color w:val="000000"/>
              </w:rPr>
              <w:t>.....</w:t>
            </w:r>
          </w:p>
        </w:tc>
        <w:tc>
          <w:tcPr>
            <w:tcW w:w="539" w:type="dxa"/>
            <w:shd w:val="clear" w:color="auto" w:fill="auto"/>
          </w:tcPr>
          <w:p w:rsidR="00565FA9" w:rsidRPr="00200433" w:rsidRDefault="00200433" w:rsidP="00444802">
            <w:pPr>
              <w:pStyle w:val="af9"/>
              <w:spacing w:after="0"/>
              <w:ind w:firstLine="36"/>
              <w:jc w:val="center"/>
              <w:rPr>
                <w:color w:val="000000"/>
              </w:rPr>
            </w:pPr>
            <w:r w:rsidRPr="00200433">
              <w:rPr>
                <w:color w:val="000000"/>
              </w:rPr>
              <w:t>48</w:t>
            </w:r>
          </w:p>
        </w:tc>
      </w:tr>
      <w:tr w:rsidR="005B2512" w:rsidRPr="00200433" w:rsidTr="005B500D">
        <w:trPr>
          <w:trHeight w:val="306"/>
        </w:trPr>
        <w:tc>
          <w:tcPr>
            <w:tcW w:w="709" w:type="dxa"/>
            <w:shd w:val="clear" w:color="auto" w:fill="auto"/>
          </w:tcPr>
          <w:p w:rsidR="005B2512" w:rsidRPr="00200433" w:rsidRDefault="00C76334" w:rsidP="00444802">
            <w:pPr>
              <w:pStyle w:val="af9"/>
              <w:spacing w:after="0"/>
              <w:rPr>
                <w:color w:val="000000"/>
              </w:rPr>
            </w:pPr>
            <w:r w:rsidRPr="00200433">
              <w:rPr>
                <w:color w:val="000000"/>
              </w:rPr>
              <w:t>3.2</w:t>
            </w:r>
          </w:p>
        </w:tc>
        <w:tc>
          <w:tcPr>
            <w:tcW w:w="8363" w:type="dxa"/>
            <w:shd w:val="clear" w:color="auto" w:fill="auto"/>
          </w:tcPr>
          <w:p w:rsidR="005B2512" w:rsidRPr="00200433" w:rsidRDefault="005B2512" w:rsidP="00CD5A87">
            <w:pPr>
              <w:spacing w:after="0"/>
              <w:ind w:firstLine="0"/>
              <w:rPr>
                <w:color w:val="000000"/>
              </w:rPr>
            </w:pPr>
            <w:r w:rsidRPr="00200433">
              <w:rPr>
                <w:color w:val="000000"/>
              </w:rPr>
              <w:t>Алгоритм диагностики и лечения пациентов со вторичной необструктивной азооспермией с применением  мезенхимальных стволовых клеток</w:t>
            </w:r>
            <w:r w:rsidR="0021763A" w:rsidRPr="00200433">
              <w:rPr>
                <w:color w:val="000000"/>
              </w:rPr>
              <w:t>……………………………………………………...</w:t>
            </w:r>
            <w:r w:rsidR="001A26B7" w:rsidRPr="00200433">
              <w:rPr>
                <w:color w:val="000000"/>
              </w:rPr>
              <w:t>...</w:t>
            </w:r>
          </w:p>
        </w:tc>
        <w:tc>
          <w:tcPr>
            <w:tcW w:w="539" w:type="dxa"/>
            <w:shd w:val="clear" w:color="auto" w:fill="auto"/>
          </w:tcPr>
          <w:p w:rsidR="005B2512" w:rsidRPr="00200433" w:rsidRDefault="00200433" w:rsidP="00444802">
            <w:pPr>
              <w:pStyle w:val="af9"/>
              <w:spacing w:after="0"/>
              <w:ind w:firstLine="36"/>
              <w:jc w:val="center"/>
              <w:rPr>
                <w:color w:val="000000"/>
              </w:rPr>
            </w:pPr>
            <w:r w:rsidRPr="00200433">
              <w:rPr>
                <w:color w:val="000000"/>
              </w:rPr>
              <w:t>59</w:t>
            </w:r>
          </w:p>
        </w:tc>
      </w:tr>
      <w:tr w:rsidR="00565FA9" w:rsidRPr="00200433" w:rsidTr="005B500D">
        <w:trPr>
          <w:trHeight w:val="306"/>
        </w:trPr>
        <w:tc>
          <w:tcPr>
            <w:tcW w:w="9072" w:type="dxa"/>
            <w:gridSpan w:val="2"/>
            <w:shd w:val="clear" w:color="auto" w:fill="auto"/>
          </w:tcPr>
          <w:p w:rsidR="00565FA9" w:rsidRPr="00200433" w:rsidRDefault="00565FA9" w:rsidP="00444802">
            <w:pPr>
              <w:pStyle w:val="af9"/>
              <w:spacing w:after="0"/>
              <w:rPr>
                <w:color w:val="000000"/>
              </w:rPr>
            </w:pPr>
            <w:r w:rsidRPr="00200433">
              <w:rPr>
                <w:b/>
                <w:color w:val="000000"/>
              </w:rPr>
              <w:t>ЗАКЛЮЧЕНИЕ</w:t>
            </w:r>
            <w:r w:rsidRPr="00200433">
              <w:rPr>
                <w:color w:val="000000"/>
              </w:rPr>
              <w:t>……………………………………………….……………</w:t>
            </w:r>
            <w:r w:rsidR="001A26B7" w:rsidRPr="00200433">
              <w:rPr>
                <w:color w:val="000000"/>
              </w:rPr>
              <w:t>...</w:t>
            </w:r>
          </w:p>
        </w:tc>
        <w:tc>
          <w:tcPr>
            <w:tcW w:w="539" w:type="dxa"/>
            <w:shd w:val="clear" w:color="auto" w:fill="auto"/>
          </w:tcPr>
          <w:p w:rsidR="00565FA9" w:rsidRPr="00200433" w:rsidRDefault="00200433" w:rsidP="00444802">
            <w:pPr>
              <w:pStyle w:val="af9"/>
              <w:spacing w:after="0"/>
              <w:ind w:firstLine="36"/>
              <w:jc w:val="center"/>
              <w:rPr>
                <w:color w:val="000000"/>
              </w:rPr>
            </w:pPr>
            <w:r w:rsidRPr="00200433">
              <w:rPr>
                <w:color w:val="000000"/>
              </w:rPr>
              <w:t>63</w:t>
            </w:r>
          </w:p>
        </w:tc>
      </w:tr>
      <w:tr w:rsidR="00565FA9" w:rsidRPr="00200433" w:rsidTr="005B500D">
        <w:trPr>
          <w:trHeight w:val="306"/>
        </w:trPr>
        <w:tc>
          <w:tcPr>
            <w:tcW w:w="9072" w:type="dxa"/>
            <w:gridSpan w:val="2"/>
            <w:shd w:val="clear" w:color="auto" w:fill="auto"/>
          </w:tcPr>
          <w:p w:rsidR="00565FA9" w:rsidRPr="00200433" w:rsidRDefault="00565FA9" w:rsidP="00444802">
            <w:pPr>
              <w:pStyle w:val="af9"/>
              <w:spacing w:after="0"/>
              <w:rPr>
                <w:b/>
                <w:color w:val="000000"/>
              </w:rPr>
            </w:pPr>
            <w:r w:rsidRPr="00200433">
              <w:rPr>
                <w:b/>
                <w:color w:val="000000"/>
              </w:rPr>
              <w:t>ВЫВОДЫ</w:t>
            </w:r>
            <w:r w:rsidRPr="00200433">
              <w:rPr>
                <w:color w:val="000000"/>
              </w:rPr>
              <w:t>…………………………………………………………………….</w:t>
            </w:r>
            <w:r w:rsidR="001A26B7" w:rsidRPr="00200433">
              <w:rPr>
                <w:color w:val="000000"/>
              </w:rPr>
              <w:t>..</w:t>
            </w:r>
          </w:p>
        </w:tc>
        <w:tc>
          <w:tcPr>
            <w:tcW w:w="539" w:type="dxa"/>
            <w:shd w:val="clear" w:color="auto" w:fill="auto"/>
          </w:tcPr>
          <w:p w:rsidR="00565FA9" w:rsidRPr="00200433" w:rsidRDefault="00200433" w:rsidP="00444802">
            <w:pPr>
              <w:pStyle w:val="af9"/>
              <w:spacing w:after="0"/>
              <w:ind w:firstLine="36"/>
              <w:jc w:val="center"/>
              <w:rPr>
                <w:color w:val="000000"/>
              </w:rPr>
            </w:pPr>
            <w:r w:rsidRPr="00200433">
              <w:rPr>
                <w:color w:val="000000"/>
              </w:rPr>
              <w:t>66</w:t>
            </w:r>
          </w:p>
        </w:tc>
      </w:tr>
      <w:tr w:rsidR="00565FA9" w:rsidRPr="00200433" w:rsidTr="005B500D">
        <w:trPr>
          <w:trHeight w:val="306"/>
        </w:trPr>
        <w:tc>
          <w:tcPr>
            <w:tcW w:w="9072" w:type="dxa"/>
            <w:gridSpan w:val="2"/>
            <w:shd w:val="clear" w:color="auto" w:fill="auto"/>
          </w:tcPr>
          <w:p w:rsidR="00565FA9" w:rsidRPr="00200433" w:rsidRDefault="00565FA9" w:rsidP="00444802">
            <w:pPr>
              <w:pStyle w:val="af9"/>
              <w:spacing w:after="0"/>
              <w:rPr>
                <w:b/>
                <w:color w:val="000000"/>
              </w:rPr>
            </w:pPr>
            <w:r w:rsidRPr="00200433">
              <w:rPr>
                <w:b/>
                <w:color w:val="000000"/>
              </w:rPr>
              <w:t>ПРАКТИЧЕСКИЕ РЕКОМЕНДАЦИИ</w:t>
            </w:r>
            <w:r w:rsidRPr="00200433">
              <w:rPr>
                <w:color w:val="000000"/>
              </w:rPr>
              <w:t>………………………………….</w:t>
            </w:r>
            <w:r w:rsidR="001A26B7" w:rsidRPr="00200433">
              <w:rPr>
                <w:color w:val="000000"/>
              </w:rPr>
              <w:t>..</w:t>
            </w:r>
          </w:p>
        </w:tc>
        <w:tc>
          <w:tcPr>
            <w:tcW w:w="539" w:type="dxa"/>
            <w:shd w:val="clear" w:color="auto" w:fill="auto"/>
          </w:tcPr>
          <w:p w:rsidR="00565FA9" w:rsidRPr="00200433" w:rsidRDefault="00200433" w:rsidP="00444802">
            <w:pPr>
              <w:pStyle w:val="af9"/>
              <w:spacing w:after="0"/>
              <w:ind w:firstLine="36"/>
              <w:jc w:val="center"/>
              <w:rPr>
                <w:color w:val="000000"/>
              </w:rPr>
            </w:pPr>
            <w:r w:rsidRPr="00200433">
              <w:rPr>
                <w:color w:val="000000"/>
              </w:rPr>
              <w:t>67</w:t>
            </w:r>
          </w:p>
        </w:tc>
      </w:tr>
      <w:tr w:rsidR="00565FA9" w:rsidRPr="00200433" w:rsidTr="005B500D">
        <w:trPr>
          <w:trHeight w:val="306"/>
        </w:trPr>
        <w:tc>
          <w:tcPr>
            <w:tcW w:w="9072" w:type="dxa"/>
            <w:gridSpan w:val="2"/>
            <w:shd w:val="clear" w:color="auto" w:fill="auto"/>
          </w:tcPr>
          <w:p w:rsidR="00565FA9" w:rsidRPr="00200433" w:rsidRDefault="00565FA9" w:rsidP="00444802">
            <w:pPr>
              <w:pStyle w:val="af9"/>
              <w:spacing w:after="0"/>
              <w:rPr>
                <w:color w:val="000000"/>
              </w:rPr>
            </w:pPr>
            <w:r w:rsidRPr="00200433">
              <w:rPr>
                <w:b/>
                <w:color w:val="000000"/>
              </w:rPr>
              <w:t>СПИСОК ИСПОЛЬЗОВАННЫХ ИСТОЧНИКОВ</w:t>
            </w:r>
            <w:r w:rsidRPr="00200433">
              <w:rPr>
                <w:color w:val="000000"/>
              </w:rPr>
              <w:t>…………….……...</w:t>
            </w:r>
            <w:r w:rsidR="001A26B7" w:rsidRPr="00200433">
              <w:rPr>
                <w:color w:val="000000"/>
              </w:rPr>
              <w:t>...</w:t>
            </w:r>
          </w:p>
        </w:tc>
        <w:tc>
          <w:tcPr>
            <w:tcW w:w="539" w:type="dxa"/>
            <w:shd w:val="clear" w:color="auto" w:fill="auto"/>
          </w:tcPr>
          <w:p w:rsidR="00565FA9" w:rsidRPr="00200433" w:rsidRDefault="00200433" w:rsidP="00444802">
            <w:pPr>
              <w:pStyle w:val="af9"/>
              <w:spacing w:after="0"/>
              <w:jc w:val="center"/>
              <w:rPr>
                <w:color w:val="000000"/>
              </w:rPr>
            </w:pPr>
            <w:r w:rsidRPr="00200433">
              <w:rPr>
                <w:color w:val="000000"/>
              </w:rPr>
              <w:t>68</w:t>
            </w:r>
          </w:p>
        </w:tc>
      </w:tr>
      <w:tr w:rsidR="00565FA9" w:rsidRPr="00200433" w:rsidTr="005B500D">
        <w:trPr>
          <w:trHeight w:val="306"/>
        </w:trPr>
        <w:tc>
          <w:tcPr>
            <w:tcW w:w="9072" w:type="dxa"/>
            <w:gridSpan w:val="2"/>
            <w:shd w:val="clear" w:color="auto" w:fill="auto"/>
          </w:tcPr>
          <w:p w:rsidR="00565FA9" w:rsidRPr="00200433" w:rsidRDefault="0021763A" w:rsidP="00444802">
            <w:pPr>
              <w:pStyle w:val="af9"/>
              <w:spacing w:after="0"/>
              <w:rPr>
                <w:b/>
                <w:color w:val="000000"/>
              </w:rPr>
            </w:pPr>
            <w:r w:rsidRPr="00200433">
              <w:rPr>
                <w:b/>
                <w:color w:val="000000"/>
              </w:rPr>
              <w:t>ПРИЛОЖЕНИЕ А-</w:t>
            </w:r>
            <w:r w:rsidR="00565FA9" w:rsidRPr="00200433">
              <w:rPr>
                <w:color w:val="000000"/>
                <w:szCs w:val="28"/>
              </w:rPr>
              <w:t>Авторское свидетельство</w:t>
            </w:r>
            <w:r w:rsidR="00565FA9" w:rsidRPr="00200433">
              <w:rPr>
                <w:color w:val="000000"/>
              </w:rPr>
              <w:t>…………………………</w:t>
            </w:r>
            <w:r w:rsidR="001A26B7" w:rsidRPr="00200433">
              <w:rPr>
                <w:color w:val="000000"/>
              </w:rPr>
              <w:t>……</w:t>
            </w:r>
          </w:p>
        </w:tc>
        <w:tc>
          <w:tcPr>
            <w:tcW w:w="539" w:type="dxa"/>
            <w:shd w:val="clear" w:color="auto" w:fill="auto"/>
          </w:tcPr>
          <w:p w:rsidR="00565FA9" w:rsidRPr="00200433" w:rsidRDefault="00200433" w:rsidP="00444802">
            <w:pPr>
              <w:pStyle w:val="af9"/>
              <w:spacing w:after="0"/>
              <w:jc w:val="center"/>
              <w:rPr>
                <w:color w:val="000000"/>
              </w:rPr>
            </w:pPr>
            <w:r w:rsidRPr="00200433">
              <w:rPr>
                <w:color w:val="000000"/>
              </w:rPr>
              <w:t>80</w:t>
            </w:r>
          </w:p>
        </w:tc>
      </w:tr>
      <w:tr w:rsidR="00565FA9" w:rsidRPr="00200433" w:rsidTr="005B500D">
        <w:trPr>
          <w:trHeight w:val="306"/>
        </w:trPr>
        <w:tc>
          <w:tcPr>
            <w:tcW w:w="9072" w:type="dxa"/>
            <w:gridSpan w:val="2"/>
            <w:shd w:val="clear" w:color="auto" w:fill="auto"/>
          </w:tcPr>
          <w:p w:rsidR="00565FA9" w:rsidRPr="00200433" w:rsidRDefault="00565FA9" w:rsidP="00444802">
            <w:pPr>
              <w:pStyle w:val="af9"/>
              <w:spacing w:after="0"/>
              <w:rPr>
                <w:color w:val="000000"/>
              </w:rPr>
            </w:pPr>
            <w:r w:rsidRPr="00200433">
              <w:rPr>
                <w:b/>
                <w:color w:val="000000"/>
              </w:rPr>
              <w:t>ПРИЛОЖЕНИЕ Б</w:t>
            </w:r>
            <w:r w:rsidR="0021763A" w:rsidRPr="00200433">
              <w:rPr>
                <w:color w:val="000000"/>
              </w:rPr>
              <w:t>-</w:t>
            </w:r>
            <w:r w:rsidRPr="00200433">
              <w:rPr>
                <w:bCs/>
                <w:color w:val="000000"/>
                <w:szCs w:val="24"/>
              </w:rPr>
              <w:t>Информированное согласие на участие в иссле</w:t>
            </w:r>
            <w:r w:rsidR="0021763A" w:rsidRPr="00200433">
              <w:rPr>
                <w:bCs/>
                <w:color w:val="000000"/>
                <w:szCs w:val="24"/>
              </w:rPr>
              <w:t>довании…………………………………………………………………</w:t>
            </w:r>
            <w:r w:rsidR="001A26B7" w:rsidRPr="00200433">
              <w:rPr>
                <w:bCs/>
                <w:color w:val="000000"/>
                <w:szCs w:val="24"/>
              </w:rPr>
              <w:t>..</w:t>
            </w:r>
          </w:p>
        </w:tc>
        <w:tc>
          <w:tcPr>
            <w:tcW w:w="539" w:type="dxa"/>
            <w:shd w:val="clear" w:color="auto" w:fill="auto"/>
          </w:tcPr>
          <w:p w:rsidR="00565FA9" w:rsidRPr="00200433" w:rsidRDefault="00565FA9" w:rsidP="00444802">
            <w:pPr>
              <w:pStyle w:val="af9"/>
              <w:spacing w:after="0"/>
              <w:jc w:val="center"/>
              <w:rPr>
                <w:color w:val="000000"/>
              </w:rPr>
            </w:pPr>
          </w:p>
          <w:p w:rsidR="00565FA9" w:rsidRPr="00200433" w:rsidRDefault="00200433" w:rsidP="00444802">
            <w:pPr>
              <w:pStyle w:val="af9"/>
              <w:spacing w:after="0"/>
              <w:jc w:val="center"/>
              <w:rPr>
                <w:color w:val="000000"/>
              </w:rPr>
            </w:pPr>
            <w:r w:rsidRPr="00200433">
              <w:rPr>
                <w:color w:val="000000"/>
              </w:rPr>
              <w:t>81</w:t>
            </w:r>
          </w:p>
        </w:tc>
      </w:tr>
      <w:tr w:rsidR="00565FA9" w:rsidRPr="00200433" w:rsidTr="005B500D">
        <w:trPr>
          <w:trHeight w:val="306"/>
        </w:trPr>
        <w:tc>
          <w:tcPr>
            <w:tcW w:w="9072" w:type="dxa"/>
            <w:gridSpan w:val="2"/>
            <w:shd w:val="clear" w:color="auto" w:fill="auto"/>
          </w:tcPr>
          <w:p w:rsidR="00565FA9" w:rsidRPr="00200433" w:rsidRDefault="0021763A" w:rsidP="00444802">
            <w:pPr>
              <w:tabs>
                <w:tab w:val="left" w:pos="993"/>
              </w:tabs>
              <w:spacing w:after="0"/>
              <w:ind w:firstLine="0"/>
              <w:rPr>
                <w:color w:val="000000"/>
              </w:rPr>
            </w:pPr>
            <w:r w:rsidRPr="00200433">
              <w:rPr>
                <w:b/>
                <w:color w:val="000000"/>
              </w:rPr>
              <w:t>ПРИЛОЖЕНИЕ В-</w:t>
            </w:r>
            <w:r w:rsidR="00565FA9" w:rsidRPr="00200433">
              <w:rPr>
                <w:color w:val="000000"/>
                <w:szCs w:val="28"/>
              </w:rPr>
              <w:t>Информированное согласие пациента на проведение операции - миелоэксфузия (забор костного мозга)</w:t>
            </w:r>
            <w:r w:rsidR="00565FA9" w:rsidRPr="00200433">
              <w:rPr>
                <w:color w:val="000000"/>
              </w:rPr>
              <w:t>…………...</w:t>
            </w:r>
            <w:r w:rsidRPr="00200433">
              <w:rPr>
                <w:color w:val="000000"/>
              </w:rPr>
              <w:t>....................</w:t>
            </w:r>
            <w:r w:rsidR="001A26B7" w:rsidRPr="00200433">
              <w:rPr>
                <w:color w:val="000000"/>
              </w:rPr>
              <w:t>..</w:t>
            </w:r>
          </w:p>
        </w:tc>
        <w:tc>
          <w:tcPr>
            <w:tcW w:w="539" w:type="dxa"/>
            <w:shd w:val="clear" w:color="auto" w:fill="auto"/>
          </w:tcPr>
          <w:p w:rsidR="00565FA9" w:rsidRPr="00200433" w:rsidRDefault="00565FA9" w:rsidP="00444802">
            <w:pPr>
              <w:pStyle w:val="af9"/>
              <w:spacing w:after="0"/>
              <w:jc w:val="center"/>
              <w:rPr>
                <w:color w:val="000000"/>
              </w:rPr>
            </w:pPr>
          </w:p>
          <w:p w:rsidR="00565FA9" w:rsidRPr="00200433" w:rsidRDefault="00565FA9" w:rsidP="00444802">
            <w:pPr>
              <w:pStyle w:val="af9"/>
              <w:spacing w:after="0"/>
              <w:jc w:val="center"/>
              <w:rPr>
                <w:color w:val="000000"/>
              </w:rPr>
            </w:pPr>
            <w:r w:rsidRPr="00200433">
              <w:rPr>
                <w:color w:val="000000"/>
              </w:rPr>
              <w:t>8</w:t>
            </w:r>
            <w:r w:rsidR="00200433" w:rsidRPr="00200433">
              <w:rPr>
                <w:color w:val="000000"/>
              </w:rPr>
              <w:t>5</w:t>
            </w:r>
          </w:p>
        </w:tc>
      </w:tr>
      <w:tr w:rsidR="00565FA9" w:rsidRPr="00180A3E" w:rsidTr="005B500D">
        <w:trPr>
          <w:trHeight w:val="306"/>
        </w:trPr>
        <w:tc>
          <w:tcPr>
            <w:tcW w:w="9072" w:type="dxa"/>
            <w:gridSpan w:val="2"/>
            <w:shd w:val="clear" w:color="auto" w:fill="auto"/>
          </w:tcPr>
          <w:p w:rsidR="00565FA9" w:rsidRPr="00200433" w:rsidRDefault="0021763A" w:rsidP="00444802">
            <w:pPr>
              <w:tabs>
                <w:tab w:val="left" w:pos="993"/>
              </w:tabs>
              <w:spacing w:after="0"/>
              <w:ind w:firstLine="0"/>
              <w:rPr>
                <w:b/>
                <w:color w:val="000000"/>
              </w:rPr>
            </w:pPr>
            <w:r w:rsidRPr="00200433">
              <w:rPr>
                <w:b/>
                <w:color w:val="000000"/>
              </w:rPr>
              <w:t>ПРИЛОЖЕНИЕ Г-</w:t>
            </w:r>
            <w:r w:rsidR="00565FA9" w:rsidRPr="00200433">
              <w:rPr>
                <w:color w:val="000000"/>
              </w:rPr>
              <w:t>Решен</w:t>
            </w:r>
            <w:r w:rsidRPr="00200433">
              <w:rPr>
                <w:color w:val="000000"/>
              </w:rPr>
              <w:t>ие Комитета по Биоэтике НАО «Медицинский университет Астана</w:t>
            </w:r>
            <w:r w:rsidR="00565FA9" w:rsidRPr="00200433">
              <w:rPr>
                <w:color w:val="000000"/>
              </w:rPr>
              <w:t>»........</w:t>
            </w:r>
            <w:r w:rsidRPr="00200433">
              <w:rPr>
                <w:color w:val="000000"/>
              </w:rPr>
              <w:t>.....................................................</w:t>
            </w:r>
            <w:r w:rsidR="003D4EF2" w:rsidRPr="00200433">
              <w:rPr>
                <w:color w:val="000000"/>
              </w:rPr>
              <w:t>.............................</w:t>
            </w:r>
          </w:p>
        </w:tc>
        <w:tc>
          <w:tcPr>
            <w:tcW w:w="539" w:type="dxa"/>
            <w:shd w:val="clear" w:color="auto" w:fill="auto"/>
          </w:tcPr>
          <w:p w:rsidR="00565FA9" w:rsidRPr="00180A3E" w:rsidRDefault="00200433" w:rsidP="00444802">
            <w:pPr>
              <w:pStyle w:val="af9"/>
              <w:spacing w:after="0"/>
              <w:jc w:val="center"/>
              <w:rPr>
                <w:color w:val="000000"/>
              </w:rPr>
            </w:pPr>
            <w:r w:rsidRPr="00200433">
              <w:rPr>
                <w:color w:val="000000"/>
              </w:rPr>
              <w:t>86</w:t>
            </w:r>
          </w:p>
        </w:tc>
      </w:tr>
    </w:tbl>
    <w:p w:rsidR="00565FA9" w:rsidRPr="00180A3E" w:rsidRDefault="00565FA9" w:rsidP="00565FA9">
      <w:pPr>
        <w:pStyle w:val="af9"/>
        <w:spacing w:after="0"/>
        <w:rPr>
          <w:b/>
          <w:color w:val="000000"/>
        </w:rPr>
      </w:pPr>
    </w:p>
    <w:p w:rsidR="00565FA9" w:rsidRPr="00180A3E" w:rsidRDefault="00565FA9" w:rsidP="00114F81">
      <w:pPr>
        <w:pStyle w:val="afa"/>
        <w:framePr w:wrap="around"/>
      </w:pPr>
    </w:p>
    <w:p w:rsidR="001945F4" w:rsidRPr="00180A3E" w:rsidRDefault="001945F4" w:rsidP="001945F4">
      <w:pPr>
        <w:rPr>
          <w:lang w:eastAsia="ru-RU"/>
        </w:rPr>
      </w:pPr>
      <w:bookmarkStart w:id="2" w:name="_Toc420243175"/>
      <w:bookmarkStart w:id="3" w:name="_Toc421225181"/>
      <w:bookmarkStart w:id="4" w:name="_Toc75029543"/>
    </w:p>
    <w:p w:rsidR="001945F4" w:rsidRPr="00180A3E" w:rsidRDefault="001945F4" w:rsidP="001945F4">
      <w:pPr>
        <w:rPr>
          <w:lang w:eastAsia="ru-RU"/>
        </w:rPr>
      </w:pPr>
    </w:p>
    <w:p w:rsidR="001945F4" w:rsidRPr="00180A3E" w:rsidRDefault="001945F4" w:rsidP="001945F4">
      <w:pPr>
        <w:rPr>
          <w:lang w:eastAsia="ru-RU"/>
        </w:rPr>
      </w:pPr>
    </w:p>
    <w:p w:rsidR="001945F4" w:rsidRPr="00180A3E" w:rsidRDefault="001945F4" w:rsidP="001945F4">
      <w:pPr>
        <w:rPr>
          <w:lang w:eastAsia="ru-RU"/>
        </w:rPr>
      </w:pPr>
    </w:p>
    <w:p w:rsidR="001945F4" w:rsidRPr="00180A3E" w:rsidRDefault="001945F4" w:rsidP="001945F4">
      <w:pPr>
        <w:rPr>
          <w:lang w:eastAsia="ru-RU"/>
        </w:rPr>
      </w:pPr>
    </w:p>
    <w:p w:rsidR="001945F4" w:rsidRPr="00180A3E" w:rsidRDefault="001945F4" w:rsidP="001945F4">
      <w:pPr>
        <w:rPr>
          <w:lang w:eastAsia="ru-RU"/>
        </w:rPr>
      </w:pPr>
    </w:p>
    <w:p w:rsidR="001945F4" w:rsidRPr="00180A3E" w:rsidRDefault="001945F4" w:rsidP="001945F4">
      <w:pPr>
        <w:rPr>
          <w:lang w:eastAsia="ru-RU"/>
        </w:rPr>
      </w:pPr>
    </w:p>
    <w:p w:rsidR="00565FA9" w:rsidRPr="00180A3E" w:rsidRDefault="00565FA9" w:rsidP="00114F81">
      <w:pPr>
        <w:pStyle w:val="afa"/>
        <w:framePr w:wrap="around"/>
      </w:pPr>
    </w:p>
    <w:p w:rsidR="00E30066" w:rsidRDefault="00E30066" w:rsidP="00E30066">
      <w:pPr>
        <w:pStyle w:val="af9"/>
        <w:spacing w:after="0"/>
      </w:pPr>
    </w:p>
    <w:p w:rsidR="00585594" w:rsidRDefault="00585594" w:rsidP="00585594">
      <w:pPr>
        <w:pStyle w:val="afa"/>
        <w:framePr w:wrap="around"/>
      </w:pPr>
    </w:p>
    <w:p w:rsidR="00585594" w:rsidRPr="00585594" w:rsidRDefault="00585594" w:rsidP="00585594">
      <w:pPr>
        <w:rPr>
          <w:lang w:eastAsia="ru-RU"/>
        </w:rPr>
      </w:pPr>
    </w:p>
    <w:p w:rsidR="00565FA9" w:rsidRPr="00180A3E" w:rsidRDefault="00565FA9" w:rsidP="00E30066">
      <w:pPr>
        <w:pStyle w:val="af9"/>
        <w:spacing w:after="0"/>
        <w:jc w:val="center"/>
        <w:rPr>
          <w:b/>
          <w:color w:val="000000"/>
        </w:rPr>
      </w:pPr>
      <w:r w:rsidRPr="00180A3E">
        <w:rPr>
          <w:b/>
          <w:color w:val="000000"/>
        </w:rPr>
        <w:t>НOPМAТИВНЫE CCЫЛКИ</w:t>
      </w:r>
      <w:bookmarkEnd w:id="2"/>
      <w:bookmarkEnd w:id="3"/>
      <w:bookmarkEnd w:id="4"/>
    </w:p>
    <w:p w:rsidR="00565FA9" w:rsidRPr="00180A3E" w:rsidRDefault="00565FA9" w:rsidP="00565FA9">
      <w:pPr>
        <w:spacing w:after="0"/>
        <w:rPr>
          <w:rFonts w:eastAsia="Times New Roman"/>
          <w:bCs/>
          <w:color w:val="000000"/>
          <w:szCs w:val="28"/>
          <w:lang w:eastAsia="ru-RU"/>
        </w:rPr>
      </w:pPr>
    </w:p>
    <w:p w:rsidR="00565FA9" w:rsidRPr="00180A3E" w:rsidRDefault="00565FA9" w:rsidP="00565FA9">
      <w:pPr>
        <w:spacing w:after="0"/>
        <w:rPr>
          <w:rFonts w:eastAsia="Times New Roman"/>
          <w:bCs/>
          <w:color w:val="000000"/>
          <w:szCs w:val="28"/>
          <w:lang w:eastAsia="ru-RU"/>
        </w:rPr>
      </w:pPr>
      <w:r w:rsidRPr="00180A3E">
        <w:rPr>
          <w:rFonts w:eastAsia="Times New Roman"/>
          <w:bCs/>
          <w:color w:val="000000"/>
          <w:szCs w:val="28"/>
          <w:lang w:eastAsia="ru-RU"/>
        </w:rPr>
        <w:t>В настоящей диссертации использованы ссылки на следующие стандарты:</w:t>
      </w:r>
    </w:p>
    <w:p w:rsidR="00565FA9" w:rsidRPr="00180A3E" w:rsidRDefault="00565FA9" w:rsidP="00565FA9">
      <w:pPr>
        <w:spacing w:after="0"/>
        <w:rPr>
          <w:rFonts w:eastAsia="Times New Roman"/>
          <w:bCs/>
          <w:color w:val="000000"/>
          <w:szCs w:val="28"/>
          <w:lang w:eastAsia="ru-RU"/>
        </w:rPr>
      </w:pPr>
      <w:r w:rsidRPr="00180A3E">
        <w:rPr>
          <w:rFonts w:eastAsia="Times New Roman"/>
          <w:bCs/>
          <w:color w:val="000000"/>
          <w:szCs w:val="28"/>
          <w:lang w:eastAsia="ru-RU"/>
        </w:rPr>
        <w:t>Приказ Министра образования и науки Республики Казахстан. О внесении изменений в приказ Министра образования и науки Республики Казахстан от 31 марта 2011 года, №127 «Об утверждении Правил присуждения степеней»: утв. 24 мая 2019 гола, №230.</w:t>
      </w:r>
    </w:p>
    <w:p w:rsidR="00565FA9" w:rsidRPr="00180A3E" w:rsidRDefault="00565FA9" w:rsidP="00565FA9">
      <w:pPr>
        <w:spacing w:after="0"/>
        <w:rPr>
          <w:rFonts w:eastAsia="Times New Roman"/>
          <w:bCs/>
          <w:color w:val="000000"/>
          <w:szCs w:val="28"/>
          <w:lang w:eastAsia="ru-RU"/>
        </w:rPr>
      </w:pPr>
      <w:r w:rsidRPr="00180A3E">
        <w:rPr>
          <w:rFonts w:eastAsia="Times New Roman"/>
          <w:bCs/>
          <w:color w:val="000000"/>
          <w:szCs w:val="28"/>
          <w:lang w:eastAsia="ru-RU"/>
        </w:rPr>
        <w:t xml:space="preserve">Государственный общеобязательный стандарт послевузовского образования: приложение 8 к приказу Министра образования и науки Республики Казахстан от 31 октября 2018 года, №604. </w:t>
      </w:r>
    </w:p>
    <w:p w:rsidR="00565FA9" w:rsidRPr="00180A3E" w:rsidRDefault="00FE0A5A" w:rsidP="00565FA9">
      <w:pPr>
        <w:spacing w:after="0"/>
        <w:rPr>
          <w:rFonts w:eastAsia="Times New Roman"/>
          <w:bCs/>
          <w:color w:val="000000"/>
          <w:szCs w:val="28"/>
          <w:lang w:eastAsia="ru-RU"/>
        </w:rPr>
      </w:pPr>
      <w:r w:rsidRPr="00180A3E">
        <w:rPr>
          <w:rFonts w:eastAsia="Times New Roman"/>
          <w:bCs/>
          <w:color w:val="000000"/>
          <w:szCs w:val="28"/>
          <w:lang w:eastAsia="ru-RU"/>
        </w:rPr>
        <w:t>Приказ и.о.</w:t>
      </w:r>
      <w:r w:rsidR="00565FA9" w:rsidRPr="00180A3E">
        <w:rPr>
          <w:rFonts w:eastAsia="Times New Roman"/>
          <w:bCs/>
          <w:color w:val="000000"/>
          <w:szCs w:val="28"/>
          <w:lang w:eastAsia="ru-RU"/>
        </w:rPr>
        <w:t>Министра здравоохранения и социального развития Республики Казахстан. Об утверждении государственных общеобразовательных стандартов и типовых профессиональных учебных программ по медицинским и фармацевтическим специальностям: утв. 31 июля 2015 года, №647.</w:t>
      </w:r>
    </w:p>
    <w:p w:rsidR="00565FA9" w:rsidRPr="00180A3E" w:rsidRDefault="00565FA9" w:rsidP="00565FA9">
      <w:pPr>
        <w:spacing w:after="0"/>
        <w:rPr>
          <w:rFonts w:eastAsia="Times New Roman"/>
          <w:bCs/>
          <w:color w:val="000000"/>
          <w:szCs w:val="28"/>
          <w:lang w:eastAsia="ru-RU"/>
        </w:rPr>
      </w:pPr>
      <w:r w:rsidRPr="00180A3E">
        <w:rPr>
          <w:rFonts w:eastAsia="Times New Roman"/>
          <w:bCs/>
          <w:color w:val="000000"/>
          <w:szCs w:val="28"/>
          <w:lang w:eastAsia="ru-RU"/>
        </w:rPr>
        <w:t>Кодекс Республики Казахстан. О здоровье народа и системе здравоохранения: принят 24 июня 2021 года, №52-VII.</w:t>
      </w:r>
    </w:p>
    <w:p w:rsidR="00565FA9" w:rsidRPr="00180A3E" w:rsidRDefault="00565FA9" w:rsidP="00565FA9">
      <w:pPr>
        <w:spacing w:after="0"/>
        <w:rPr>
          <w:rFonts w:eastAsia="Times New Roman"/>
          <w:bCs/>
          <w:color w:val="000000"/>
          <w:szCs w:val="28"/>
          <w:lang w:eastAsia="ru-RU"/>
        </w:rPr>
      </w:pPr>
      <w:r w:rsidRPr="00180A3E">
        <w:rPr>
          <w:rFonts w:eastAsia="Times New Roman"/>
          <w:bCs/>
          <w:color w:val="000000"/>
          <w:szCs w:val="28"/>
          <w:lang w:eastAsia="ru-RU"/>
        </w:rPr>
        <w:t>Хельсинкская декларация рекомендации для врачей, проводящих медико-биологические исследования с участием людей: принята в Хельсинки, 1964 г., пересмотрена Токио, 1975; Венеция, 1983 г., Гонконг, 1989 г.</w:t>
      </w:r>
    </w:p>
    <w:p w:rsidR="00565FA9" w:rsidRPr="00180A3E" w:rsidRDefault="00565FA9" w:rsidP="00565FA9">
      <w:pPr>
        <w:spacing w:after="0"/>
        <w:rPr>
          <w:rFonts w:eastAsia="Times New Roman"/>
          <w:bCs/>
          <w:color w:val="000000"/>
          <w:szCs w:val="28"/>
          <w:lang w:eastAsia="ru-RU"/>
        </w:rPr>
      </w:pPr>
      <w:r w:rsidRPr="00180A3E">
        <w:rPr>
          <w:rFonts w:eastAsia="Times New Roman"/>
          <w:bCs/>
          <w:color w:val="000000"/>
          <w:szCs w:val="28"/>
          <w:lang w:eastAsia="ru-RU"/>
        </w:rPr>
        <w:t>ГОСТ 7.1-2003. Межгосударственный стандарт (с изменениями от 2006 года). Библиографическая запись. Библиографическое описание. Общие требования и правила составления.</w:t>
      </w:r>
    </w:p>
    <w:p w:rsidR="00565FA9" w:rsidRPr="00180A3E" w:rsidRDefault="00565FA9" w:rsidP="00565FA9">
      <w:pPr>
        <w:pStyle w:val="af9"/>
        <w:spacing w:after="0"/>
        <w:ind w:firstLine="708"/>
        <w:rPr>
          <w:color w:val="000000"/>
        </w:rPr>
      </w:pPr>
      <w:r w:rsidRPr="00180A3E">
        <w:rPr>
          <w:color w:val="000000"/>
        </w:rPr>
        <w:t>Клинический протокол диагностики и лечения «Мужское бесплодие. Азооспермия»: утв. экспертной комиссией по вопросам развития здравоохранения Министерства здравоохранения Республики Казахстан от 12 декабря 2013 года, №23.</w:t>
      </w:r>
    </w:p>
    <w:p w:rsidR="00565FA9" w:rsidRPr="00180A3E" w:rsidRDefault="00565FA9" w:rsidP="00565FA9">
      <w:pPr>
        <w:pStyle w:val="af9"/>
        <w:spacing w:after="0"/>
        <w:ind w:firstLine="709"/>
        <w:rPr>
          <w:color w:val="000000"/>
        </w:rPr>
      </w:pPr>
      <w:r w:rsidRPr="00180A3E">
        <w:rPr>
          <w:color w:val="000000"/>
        </w:rPr>
        <w:t xml:space="preserve">Трансплантация аутологичных стволовых клеток: приложение 1 к клиническому протоколу диагностики и лечения по профилю «Трансплантология»: утв. </w:t>
      </w:r>
      <w:r w:rsidRPr="00180A3E">
        <w:t>объединенной комиссией по качеству медицинских услуг Министерства здравоохранения и социального развития Республики Казахстан от 10 ноября 2016 года, №15</w:t>
      </w:r>
      <w:r w:rsidRPr="00180A3E">
        <w:rPr>
          <w:color w:val="000000"/>
        </w:rPr>
        <w:t>.</w:t>
      </w:r>
    </w:p>
    <w:p w:rsidR="00565FA9" w:rsidRPr="00180A3E" w:rsidRDefault="00565FA9" w:rsidP="00565FA9">
      <w:r w:rsidRPr="00180A3E">
        <w:t xml:space="preserve">Клинический протокол оперативного и диагностического вмешательства «Аутологичная трансплантация костного мозга»: </w:t>
      </w:r>
      <w:r w:rsidRPr="00180A3E">
        <w:rPr>
          <w:rStyle w:val="currentdocdiv"/>
          <w:color w:val="000000"/>
        </w:rPr>
        <w:t>Экспертным советом РГП на ПХВ «Республиканский центр развития здравоохранения» МЗСР РК от 9 июля 2015 года, №6</w:t>
      </w:r>
      <w:r w:rsidRPr="00180A3E">
        <w:t>.</w:t>
      </w:r>
    </w:p>
    <w:p w:rsidR="00565FA9" w:rsidRPr="00180A3E" w:rsidRDefault="00565FA9" w:rsidP="00565FA9">
      <w:r w:rsidRPr="00180A3E">
        <w:t>СТ ННМЦ ИСМ МИ. Методическая инструкция по заготовке, культивированию и трансплантации стволовых клеток костного мозга.</w:t>
      </w:r>
    </w:p>
    <w:p w:rsidR="00565FA9" w:rsidRPr="00180A3E" w:rsidRDefault="00565FA9" w:rsidP="00565FA9">
      <w:pPr>
        <w:rPr>
          <w:rFonts w:eastAsia="Times New Roman"/>
          <w:bCs/>
          <w:szCs w:val="28"/>
          <w:lang w:eastAsia="ru-RU"/>
        </w:rPr>
      </w:pPr>
      <w:r w:rsidRPr="00180A3E">
        <w:rPr>
          <w:rFonts w:eastAsia="Times New Roman"/>
          <w:bCs/>
          <w:szCs w:val="28"/>
          <w:lang w:eastAsia="ru-RU"/>
        </w:rPr>
        <w:t>РИ-МУА-48-20. Требования к содержанию и оформлению PhD докторской диссертации.</w:t>
      </w:r>
    </w:p>
    <w:p w:rsidR="00565FA9" w:rsidRPr="00180A3E" w:rsidRDefault="00565FA9" w:rsidP="00565FA9">
      <w:pPr>
        <w:pStyle w:val="af9"/>
        <w:spacing w:after="0"/>
        <w:ind w:firstLine="709"/>
        <w:rPr>
          <w:color w:val="000000"/>
        </w:rPr>
      </w:pPr>
    </w:p>
    <w:p w:rsidR="00565FA9" w:rsidRPr="00180A3E" w:rsidRDefault="00565FA9" w:rsidP="00114F81">
      <w:pPr>
        <w:pStyle w:val="afa"/>
        <w:framePr w:wrap="around"/>
      </w:pPr>
    </w:p>
    <w:p w:rsidR="00565FA9" w:rsidRPr="00180A3E" w:rsidRDefault="00565FA9" w:rsidP="00565FA9">
      <w:pPr>
        <w:ind w:firstLine="0"/>
        <w:rPr>
          <w:color w:val="000000"/>
          <w:lang w:eastAsia="ru-RU"/>
        </w:rPr>
      </w:pPr>
    </w:p>
    <w:p w:rsidR="00565FA9" w:rsidRPr="00180A3E" w:rsidRDefault="00565FA9" w:rsidP="00565FA9">
      <w:pPr>
        <w:ind w:firstLine="0"/>
        <w:rPr>
          <w:color w:val="000000"/>
          <w:lang w:eastAsia="ru-RU"/>
        </w:rPr>
      </w:pPr>
    </w:p>
    <w:p w:rsidR="00A37D78" w:rsidRPr="00180A3E" w:rsidRDefault="00565FA9" w:rsidP="00666F52">
      <w:pPr>
        <w:pStyle w:val="af9"/>
        <w:spacing w:after="0"/>
        <w:jc w:val="center"/>
        <w:rPr>
          <w:b/>
          <w:noProof/>
          <w:color w:val="000000"/>
        </w:rPr>
      </w:pPr>
      <w:bookmarkStart w:id="5" w:name="_Toc75029545"/>
      <w:r w:rsidRPr="00180A3E">
        <w:rPr>
          <w:b/>
          <w:noProof/>
          <w:color w:val="000000"/>
          <w:lang w:val="en-US"/>
        </w:rPr>
        <w:t>O</w:t>
      </w:r>
      <w:r w:rsidRPr="00180A3E">
        <w:rPr>
          <w:b/>
          <w:noProof/>
          <w:color w:val="000000"/>
        </w:rPr>
        <w:t>Б</w:t>
      </w:r>
      <w:r w:rsidRPr="00180A3E">
        <w:rPr>
          <w:b/>
          <w:noProof/>
          <w:color w:val="000000"/>
          <w:lang w:val="en-US"/>
        </w:rPr>
        <w:t>O</w:t>
      </w:r>
      <w:r w:rsidRPr="00180A3E">
        <w:rPr>
          <w:b/>
          <w:noProof/>
          <w:color w:val="000000"/>
        </w:rPr>
        <w:t>ЗН</w:t>
      </w:r>
      <w:r w:rsidRPr="00180A3E">
        <w:rPr>
          <w:b/>
          <w:noProof/>
          <w:color w:val="000000"/>
          <w:lang w:val="en-US"/>
        </w:rPr>
        <w:t>A</w:t>
      </w:r>
      <w:r w:rsidRPr="00180A3E">
        <w:rPr>
          <w:b/>
          <w:noProof/>
          <w:color w:val="000000"/>
        </w:rPr>
        <w:t>Ч</w:t>
      </w:r>
      <w:r w:rsidRPr="00180A3E">
        <w:rPr>
          <w:b/>
          <w:noProof/>
          <w:color w:val="000000"/>
          <w:lang w:val="en-US"/>
        </w:rPr>
        <w:t>E</w:t>
      </w:r>
      <w:r w:rsidRPr="00180A3E">
        <w:rPr>
          <w:b/>
          <w:noProof/>
          <w:color w:val="000000"/>
        </w:rPr>
        <w:t xml:space="preserve">НИЯ И </w:t>
      </w:r>
      <w:r w:rsidRPr="00180A3E">
        <w:rPr>
          <w:b/>
          <w:noProof/>
          <w:color w:val="000000"/>
          <w:lang w:val="en-US"/>
        </w:rPr>
        <w:t>CO</w:t>
      </w:r>
      <w:r w:rsidRPr="00180A3E">
        <w:rPr>
          <w:b/>
          <w:noProof/>
          <w:color w:val="000000"/>
        </w:rPr>
        <w:t>К</w:t>
      </w:r>
      <w:r w:rsidRPr="00180A3E">
        <w:rPr>
          <w:b/>
          <w:noProof/>
          <w:color w:val="000000"/>
          <w:lang w:val="en-US"/>
        </w:rPr>
        <w:t>PA</w:t>
      </w:r>
      <w:r w:rsidRPr="00180A3E">
        <w:rPr>
          <w:b/>
          <w:noProof/>
          <w:color w:val="000000"/>
        </w:rPr>
        <w:t>Щ</w:t>
      </w:r>
      <w:r w:rsidRPr="00180A3E">
        <w:rPr>
          <w:b/>
          <w:noProof/>
          <w:color w:val="000000"/>
          <w:lang w:val="en-US"/>
        </w:rPr>
        <w:t>E</w:t>
      </w:r>
      <w:r w:rsidRPr="00180A3E">
        <w:rPr>
          <w:b/>
          <w:noProof/>
          <w:color w:val="000000"/>
        </w:rPr>
        <w:t>НИЯ</w:t>
      </w:r>
      <w:bookmarkStart w:id="6" w:name="_Toc75029546"/>
      <w:bookmarkEnd w:id="5"/>
    </w:p>
    <w:p w:rsidR="00114FF5" w:rsidRPr="00180A3E" w:rsidRDefault="00114FF5" w:rsidP="00114FF5">
      <w:pPr>
        <w:pStyle w:val="afa"/>
        <w:framePr w:wrap="around"/>
      </w:pPr>
    </w:p>
    <w:tbl>
      <w:tblPr>
        <w:tblpPr w:leftFromText="180" w:rightFromText="180" w:vertAnchor="text" w:horzAnchor="margin" w:tblpY="64"/>
        <w:tblW w:w="9714" w:type="dxa"/>
        <w:tblLook w:val="04A0" w:firstRow="1" w:lastRow="0" w:firstColumn="1" w:lastColumn="0" w:noHBand="0" w:noVBand="1"/>
      </w:tblPr>
      <w:tblGrid>
        <w:gridCol w:w="1701"/>
        <w:gridCol w:w="8013"/>
      </w:tblGrid>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kk-KZ" w:eastAsia="ru-RU"/>
              </w:rPr>
            </w:pPr>
            <w:r w:rsidRPr="00180A3E">
              <w:rPr>
                <w:color w:val="000000"/>
                <w:szCs w:val="28"/>
                <w:lang w:eastAsia="ru-RU"/>
              </w:rPr>
              <w:t>КТ</w:t>
            </w:r>
          </w:p>
        </w:tc>
        <w:tc>
          <w:tcPr>
            <w:tcW w:w="8013" w:type="dxa"/>
            <w:shd w:val="clear" w:color="auto" w:fill="auto"/>
          </w:tcPr>
          <w:p w:rsidR="00565FA9" w:rsidRPr="00180A3E" w:rsidRDefault="00565FA9" w:rsidP="00A37D78">
            <w:pPr>
              <w:spacing w:after="0"/>
              <w:ind w:left="360" w:firstLine="0"/>
              <w:jc w:val="left"/>
              <w:rPr>
                <w:color w:val="000000"/>
                <w:szCs w:val="28"/>
                <w:lang w:val="kk-KZ"/>
              </w:rPr>
            </w:pPr>
            <w:r w:rsidRPr="00180A3E">
              <w:rPr>
                <w:color w:val="000000"/>
                <w:szCs w:val="28"/>
              </w:rPr>
              <w:t>компьютерная томография</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kk-KZ" w:eastAsia="ru-RU"/>
              </w:rPr>
            </w:pPr>
            <w:r w:rsidRPr="00180A3E">
              <w:rPr>
                <w:color w:val="000000"/>
                <w:szCs w:val="28"/>
                <w:lang w:val="en-US" w:eastAsia="ru-RU"/>
              </w:rPr>
              <w:t>IL</w:t>
            </w:r>
            <w:r w:rsidRPr="00180A3E">
              <w:rPr>
                <w:color w:val="000000"/>
                <w:szCs w:val="28"/>
                <w:lang w:eastAsia="ru-RU"/>
              </w:rPr>
              <w:t xml:space="preserve"> 2,4,6</w:t>
            </w:r>
          </w:p>
        </w:tc>
        <w:tc>
          <w:tcPr>
            <w:tcW w:w="8013" w:type="dxa"/>
            <w:shd w:val="clear" w:color="auto" w:fill="auto"/>
          </w:tcPr>
          <w:p w:rsidR="00565FA9" w:rsidRPr="00180A3E" w:rsidRDefault="00565FA9" w:rsidP="00A37D78">
            <w:pPr>
              <w:spacing w:after="0"/>
              <w:ind w:left="360" w:firstLine="0"/>
              <w:jc w:val="left"/>
              <w:rPr>
                <w:color w:val="000000"/>
                <w:szCs w:val="28"/>
                <w:lang w:val="kk-KZ"/>
              </w:rPr>
            </w:pPr>
            <w:r w:rsidRPr="00180A3E">
              <w:rPr>
                <w:color w:val="000000"/>
                <w:szCs w:val="28"/>
              </w:rPr>
              <w:t>интерлейкин 2,4,6</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kk-KZ" w:eastAsia="ru-RU"/>
              </w:rPr>
            </w:pPr>
            <w:r w:rsidRPr="00180A3E">
              <w:rPr>
                <w:rFonts w:eastAsia="Times New Roman"/>
                <w:color w:val="000000"/>
                <w:spacing w:val="2"/>
                <w:szCs w:val="28"/>
                <w:lang w:val="en-US"/>
              </w:rPr>
              <w:t>TNF</w:t>
            </w:r>
            <w:r w:rsidRPr="00180A3E">
              <w:rPr>
                <w:rFonts w:eastAsia="Times New Roman"/>
                <w:color w:val="000000"/>
                <w:spacing w:val="2"/>
                <w:szCs w:val="28"/>
              </w:rPr>
              <w:t xml:space="preserve">α </w:t>
            </w:r>
          </w:p>
        </w:tc>
        <w:tc>
          <w:tcPr>
            <w:tcW w:w="8013" w:type="dxa"/>
            <w:shd w:val="clear" w:color="auto" w:fill="auto"/>
          </w:tcPr>
          <w:p w:rsidR="00565FA9" w:rsidRPr="00180A3E" w:rsidRDefault="00565FA9" w:rsidP="00A37D78">
            <w:pPr>
              <w:spacing w:after="0"/>
              <w:ind w:left="360" w:firstLine="0"/>
              <w:jc w:val="left"/>
              <w:rPr>
                <w:color w:val="000000"/>
                <w:szCs w:val="28"/>
                <w:lang w:val="kk-KZ" w:eastAsia="ru-RU"/>
              </w:rPr>
            </w:pPr>
            <w:r w:rsidRPr="00180A3E">
              <w:rPr>
                <w:rFonts w:eastAsia="Times New Roman"/>
                <w:color w:val="000000"/>
                <w:spacing w:val="2"/>
                <w:szCs w:val="28"/>
              </w:rPr>
              <w:t>фактор некроза опухоли</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kk-KZ" w:eastAsia="ru-RU"/>
              </w:rPr>
            </w:pPr>
            <w:r w:rsidRPr="00180A3E">
              <w:rPr>
                <w:color w:val="000000"/>
                <w:szCs w:val="28"/>
                <w:lang w:eastAsia="ru-RU"/>
              </w:rPr>
              <w:t>ОА</w:t>
            </w:r>
          </w:p>
        </w:tc>
        <w:tc>
          <w:tcPr>
            <w:tcW w:w="8013" w:type="dxa"/>
            <w:shd w:val="clear" w:color="auto" w:fill="auto"/>
          </w:tcPr>
          <w:p w:rsidR="00565FA9" w:rsidRPr="00180A3E" w:rsidRDefault="00565FA9" w:rsidP="00A37D78">
            <w:pPr>
              <w:spacing w:after="0"/>
              <w:ind w:left="360" w:firstLine="0"/>
              <w:jc w:val="left"/>
              <w:rPr>
                <w:color w:val="000000"/>
                <w:szCs w:val="28"/>
                <w:lang w:val="kk-KZ"/>
              </w:rPr>
            </w:pPr>
            <w:r w:rsidRPr="00180A3E">
              <w:rPr>
                <w:color w:val="000000"/>
                <w:szCs w:val="28"/>
              </w:rPr>
              <w:t>обструктивная азооспермия</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kk-KZ" w:eastAsia="ru-RU"/>
              </w:rPr>
            </w:pPr>
            <w:r w:rsidRPr="00180A3E">
              <w:rPr>
                <w:color w:val="000000"/>
                <w:szCs w:val="28"/>
                <w:lang w:eastAsia="ru-RU"/>
              </w:rPr>
              <w:t>НОА</w:t>
            </w:r>
          </w:p>
        </w:tc>
        <w:tc>
          <w:tcPr>
            <w:tcW w:w="8013" w:type="dxa"/>
            <w:shd w:val="clear" w:color="auto" w:fill="auto"/>
          </w:tcPr>
          <w:p w:rsidR="00565FA9" w:rsidRPr="00180A3E" w:rsidRDefault="00565FA9" w:rsidP="00A37D78">
            <w:pPr>
              <w:spacing w:after="0"/>
              <w:ind w:left="360" w:firstLine="0"/>
              <w:jc w:val="left"/>
              <w:rPr>
                <w:color w:val="000000"/>
                <w:szCs w:val="28"/>
                <w:lang w:val="kk-KZ"/>
              </w:rPr>
            </w:pPr>
            <w:r w:rsidRPr="00180A3E">
              <w:rPr>
                <w:color w:val="000000"/>
                <w:szCs w:val="28"/>
              </w:rPr>
              <w:t>необструктивная азооспермия</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kk-KZ" w:eastAsia="ru-RU"/>
              </w:rPr>
            </w:pPr>
            <w:r w:rsidRPr="00180A3E">
              <w:rPr>
                <w:color w:val="000000"/>
                <w:szCs w:val="28"/>
                <w:lang w:val="en-US"/>
              </w:rPr>
              <w:t>micro</w:t>
            </w:r>
            <w:r w:rsidRPr="00180A3E">
              <w:rPr>
                <w:color w:val="000000"/>
                <w:szCs w:val="28"/>
              </w:rPr>
              <w:t>-</w:t>
            </w:r>
            <w:r w:rsidRPr="00180A3E">
              <w:rPr>
                <w:color w:val="000000"/>
                <w:szCs w:val="28"/>
                <w:lang w:val="en-US"/>
              </w:rPr>
              <w:t>TESE</w:t>
            </w:r>
          </w:p>
        </w:tc>
        <w:tc>
          <w:tcPr>
            <w:tcW w:w="8013" w:type="dxa"/>
            <w:shd w:val="clear" w:color="auto" w:fill="auto"/>
          </w:tcPr>
          <w:p w:rsidR="00565FA9" w:rsidRPr="00180A3E" w:rsidRDefault="00565FA9" w:rsidP="00A37D78">
            <w:pPr>
              <w:spacing w:after="0"/>
              <w:ind w:left="360" w:firstLine="0"/>
              <w:jc w:val="left"/>
              <w:rPr>
                <w:color w:val="000000"/>
                <w:szCs w:val="28"/>
                <w:lang w:val="kk-KZ" w:eastAsia="ru-RU"/>
              </w:rPr>
            </w:pPr>
            <w:r w:rsidRPr="00180A3E">
              <w:rPr>
                <w:color w:val="000000"/>
                <w:szCs w:val="28"/>
              </w:rPr>
              <w:t>микрохирургическая экстракция сперматозоидов из яичка</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kk-KZ" w:eastAsia="ru-RU"/>
              </w:rPr>
            </w:pPr>
            <w:r w:rsidRPr="00180A3E">
              <w:rPr>
                <w:color w:val="000000"/>
                <w:szCs w:val="28"/>
                <w:lang w:val="en-US"/>
              </w:rPr>
              <w:t>TESE</w:t>
            </w:r>
          </w:p>
        </w:tc>
        <w:tc>
          <w:tcPr>
            <w:tcW w:w="8013" w:type="dxa"/>
            <w:shd w:val="clear" w:color="auto" w:fill="auto"/>
          </w:tcPr>
          <w:p w:rsidR="00565FA9" w:rsidRPr="00180A3E" w:rsidRDefault="00565FA9" w:rsidP="00A37D78">
            <w:pPr>
              <w:spacing w:after="0"/>
              <w:ind w:left="360" w:firstLine="0"/>
              <w:jc w:val="left"/>
              <w:rPr>
                <w:color w:val="000000"/>
                <w:szCs w:val="28"/>
              </w:rPr>
            </w:pPr>
            <w:r w:rsidRPr="00180A3E">
              <w:rPr>
                <w:color w:val="000000"/>
                <w:szCs w:val="28"/>
              </w:rPr>
              <w:t>тестикулярная спермоэкстракция</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kk-KZ" w:eastAsia="ru-RU"/>
              </w:rPr>
            </w:pPr>
            <w:r w:rsidRPr="00180A3E">
              <w:rPr>
                <w:color w:val="000000"/>
                <w:szCs w:val="28"/>
                <w:lang w:val="en-US"/>
              </w:rPr>
              <w:t>ICSI</w:t>
            </w:r>
          </w:p>
        </w:tc>
        <w:tc>
          <w:tcPr>
            <w:tcW w:w="8013" w:type="dxa"/>
            <w:shd w:val="clear" w:color="auto" w:fill="auto"/>
          </w:tcPr>
          <w:p w:rsidR="00565FA9" w:rsidRPr="00180A3E" w:rsidRDefault="00565FA9" w:rsidP="00A37D78">
            <w:pPr>
              <w:spacing w:after="0"/>
              <w:ind w:left="360" w:firstLine="0"/>
              <w:jc w:val="left"/>
              <w:rPr>
                <w:color w:val="000000"/>
                <w:szCs w:val="28"/>
              </w:rPr>
            </w:pPr>
            <w:r w:rsidRPr="00180A3E">
              <w:rPr>
                <w:color w:val="000000"/>
                <w:szCs w:val="28"/>
              </w:rPr>
              <w:t>интрацитоплазматическая инъекция сперматозоида в цитоплазму ооцита</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kk-KZ" w:eastAsia="ru-RU"/>
              </w:rPr>
            </w:pPr>
            <w:r w:rsidRPr="00180A3E">
              <w:rPr>
                <w:color w:val="000000"/>
                <w:szCs w:val="28"/>
                <w:lang w:eastAsia="ru-RU"/>
              </w:rPr>
              <w:t>ЛГ</w:t>
            </w:r>
          </w:p>
        </w:tc>
        <w:tc>
          <w:tcPr>
            <w:tcW w:w="8013" w:type="dxa"/>
            <w:shd w:val="clear" w:color="auto" w:fill="auto"/>
          </w:tcPr>
          <w:p w:rsidR="00565FA9" w:rsidRPr="00180A3E" w:rsidRDefault="00565FA9" w:rsidP="00A37D78">
            <w:pPr>
              <w:spacing w:after="0"/>
              <w:ind w:left="360" w:firstLine="0"/>
              <w:jc w:val="left"/>
              <w:rPr>
                <w:color w:val="000000"/>
                <w:szCs w:val="28"/>
                <w:lang w:val="kk-KZ"/>
              </w:rPr>
            </w:pPr>
            <w:r w:rsidRPr="00180A3E">
              <w:rPr>
                <w:color w:val="000000"/>
                <w:szCs w:val="28"/>
              </w:rPr>
              <w:t>лютеинизирующий гормон</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kk-KZ" w:eastAsia="ru-RU"/>
              </w:rPr>
            </w:pPr>
            <w:r w:rsidRPr="00180A3E">
              <w:rPr>
                <w:color w:val="000000"/>
                <w:szCs w:val="28"/>
                <w:lang w:eastAsia="ru-RU"/>
              </w:rPr>
              <w:t>ФСГ</w:t>
            </w:r>
          </w:p>
        </w:tc>
        <w:tc>
          <w:tcPr>
            <w:tcW w:w="8013" w:type="dxa"/>
            <w:shd w:val="clear" w:color="auto" w:fill="auto"/>
          </w:tcPr>
          <w:p w:rsidR="00565FA9" w:rsidRPr="00180A3E" w:rsidRDefault="00565FA9" w:rsidP="00A37D78">
            <w:pPr>
              <w:spacing w:after="0"/>
              <w:ind w:left="360" w:firstLine="0"/>
              <w:jc w:val="left"/>
              <w:rPr>
                <w:color w:val="000000"/>
                <w:szCs w:val="28"/>
                <w:lang w:val="kk-KZ"/>
              </w:rPr>
            </w:pPr>
            <w:r w:rsidRPr="00180A3E">
              <w:rPr>
                <w:color w:val="000000"/>
                <w:szCs w:val="28"/>
              </w:rPr>
              <w:t>фолликулостимулирующий гормон</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eastAsia="ru-RU"/>
              </w:rPr>
            </w:pPr>
            <w:r w:rsidRPr="00180A3E">
              <w:rPr>
                <w:color w:val="000000"/>
                <w:szCs w:val="28"/>
                <w:lang w:eastAsia="ru-RU"/>
              </w:rPr>
              <w:t>ГнРГ</w:t>
            </w:r>
          </w:p>
        </w:tc>
        <w:tc>
          <w:tcPr>
            <w:tcW w:w="8013" w:type="dxa"/>
            <w:shd w:val="clear" w:color="auto" w:fill="auto"/>
          </w:tcPr>
          <w:p w:rsidR="00565FA9" w:rsidRPr="00180A3E" w:rsidRDefault="00565FA9" w:rsidP="00A37D78">
            <w:pPr>
              <w:spacing w:after="0"/>
              <w:ind w:left="360" w:firstLine="0"/>
              <w:jc w:val="left"/>
              <w:rPr>
                <w:color w:val="000000"/>
                <w:szCs w:val="28"/>
              </w:rPr>
            </w:pPr>
            <w:r w:rsidRPr="00180A3E">
              <w:rPr>
                <w:color w:val="000000"/>
                <w:szCs w:val="28"/>
              </w:rPr>
              <w:t>гонадотропин-рилизинг гормон</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rPr>
            </w:pPr>
            <w:r w:rsidRPr="00180A3E">
              <w:rPr>
                <w:color w:val="000000"/>
                <w:szCs w:val="28"/>
              </w:rPr>
              <w:t>ИППП</w:t>
            </w:r>
          </w:p>
        </w:tc>
        <w:tc>
          <w:tcPr>
            <w:tcW w:w="8013" w:type="dxa"/>
            <w:shd w:val="clear" w:color="auto" w:fill="auto"/>
          </w:tcPr>
          <w:p w:rsidR="00565FA9" w:rsidRPr="00180A3E" w:rsidRDefault="00565FA9" w:rsidP="00A37D78">
            <w:pPr>
              <w:spacing w:after="0"/>
              <w:ind w:left="360" w:firstLine="0"/>
              <w:jc w:val="left"/>
              <w:rPr>
                <w:color w:val="000000"/>
                <w:szCs w:val="28"/>
              </w:rPr>
            </w:pPr>
            <w:r w:rsidRPr="00180A3E">
              <w:rPr>
                <w:color w:val="000000"/>
                <w:szCs w:val="28"/>
              </w:rPr>
              <w:t>инфекции, передающиеся половым путем</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rPr>
            </w:pPr>
            <w:r w:rsidRPr="00180A3E">
              <w:rPr>
                <w:color w:val="000000"/>
                <w:szCs w:val="28"/>
              </w:rPr>
              <w:t>ХГЧ</w:t>
            </w:r>
          </w:p>
        </w:tc>
        <w:tc>
          <w:tcPr>
            <w:tcW w:w="8013" w:type="dxa"/>
            <w:shd w:val="clear" w:color="auto" w:fill="auto"/>
          </w:tcPr>
          <w:p w:rsidR="00565FA9" w:rsidRPr="00180A3E" w:rsidRDefault="00565FA9" w:rsidP="00A37D78">
            <w:pPr>
              <w:spacing w:after="0"/>
              <w:ind w:left="222" w:hanging="222"/>
              <w:jc w:val="left"/>
              <w:rPr>
                <w:color w:val="000000"/>
                <w:szCs w:val="28"/>
              </w:rPr>
            </w:pPr>
            <w:r w:rsidRPr="00180A3E">
              <w:rPr>
                <w:color w:val="000000"/>
                <w:szCs w:val="28"/>
              </w:rPr>
              <w:t xml:space="preserve">     хорионический гонадотропин</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rPr>
            </w:pPr>
            <w:r w:rsidRPr="00180A3E">
              <w:rPr>
                <w:color w:val="000000"/>
                <w:szCs w:val="28"/>
                <w:lang w:val="en-US"/>
              </w:rPr>
              <w:t>VEGF</w:t>
            </w:r>
          </w:p>
        </w:tc>
        <w:tc>
          <w:tcPr>
            <w:tcW w:w="8013" w:type="dxa"/>
            <w:shd w:val="clear" w:color="auto" w:fill="auto"/>
          </w:tcPr>
          <w:p w:rsidR="00565FA9" w:rsidRPr="00180A3E" w:rsidRDefault="00565FA9" w:rsidP="00A37D78">
            <w:pPr>
              <w:spacing w:after="0"/>
              <w:ind w:left="222" w:hanging="222"/>
              <w:jc w:val="left"/>
              <w:rPr>
                <w:color w:val="000000"/>
                <w:szCs w:val="28"/>
              </w:rPr>
            </w:pPr>
            <w:r w:rsidRPr="00180A3E">
              <w:rPr>
                <w:color w:val="000000"/>
                <w:szCs w:val="28"/>
              </w:rPr>
              <w:t xml:space="preserve">     фактор роста эндотелия сосудов</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en-US"/>
              </w:rPr>
            </w:pPr>
            <w:r w:rsidRPr="00180A3E">
              <w:rPr>
                <w:color w:val="000000"/>
                <w:szCs w:val="28"/>
                <w:lang w:val="en-US"/>
              </w:rPr>
              <w:t>FBS</w:t>
            </w:r>
          </w:p>
        </w:tc>
        <w:tc>
          <w:tcPr>
            <w:tcW w:w="8013" w:type="dxa"/>
            <w:shd w:val="clear" w:color="auto" w:fill="auto"/>
          </w:tcPr>
          <w:p w:rsidR="00565FA9" w:rsidRPr="00180A3E" w:rsidRDefault="00565FA9" w:rsidP="00A37D78">
            <w:pPr>
              <w:spacing w:after="0"/>
              <w:ind w:left="222" w:hanging="222"/>
              <w:jc w:val="left"/>
              <w:rPr>
                <w:color w:val="000000"/>
                <w:szCs w:val="28"/>
              </w:rPr>
            </w:pPr>
            <w:r w:rsidRPr="00180A3E">
              <w:rPr>
                <w:color w:val="000000"/>
                <w:szCs w:val="28"/>
              </w:rPr>
              <w:t xml:space="preserve">     фетальная сыворотка</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en-US"/>
              </w:rPr>
            </w:pPr>
            <w:r w:rsidRPr="00180A3E">
              <w:rPr>
                <w:color w:val="000000"/>
                <w:szCs w:val="28"/>
                <w:lang w:val="en-US"/>
              </w:rPr>
              <w:t>FCS</w:t>
            </w:r>
          </w:p>
        </w:tc>
        <w:tc>
          <w:tcPr>
            <w:tcW w:w="8013" w:type="dxa"/>
            <w:shd w:val="clear" w:color="auto" w:fill="auto"/>
          </w:tcPr>
          <w:p w:rsidR="00565FA9" w:rsidRPr="00180A3E" w:rsidRDefault="00565FA9" w:rsidP="00A37D78">
            <w:pPr>
              <w:spacing w:after="0"/>
              <w:ind w:left="222" w:hanging="222"/>
              <w:jc w:val="left"/>
              <w:rPr>
                <w:color w:val="000000"/>
                <w:szCs w:val="28"/>
              </w:rPr>
            </w:pPr>
            <w:r w:rsidRPr="00180A3E">
              <w:rPr>
                <w:color w:val="000000"/>
                <w:szCs w:val="28"/>
              </w:rPr>
              <w:t xml:space="preserve">     эмбриональная телячья сыворотка</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en-US"/>
              </w:rPr>
            </w:pPr>
            <w:r w:rsidRPr="00180A3E">
              <w:rPr>
                <w:color w:val="000000"/>
                <w:szCs w:val="28"/>
                <w:lang w:val="en-US"/>
              </w:rPr>
              <w:t>UC</w:t>
            </w:r>
          </w:p>
        </w:tc>
        <w:tc>
          <w:tcPr>
            <w:tcW w:w="8013" w:type="dxa"/>
            <w:shd w:val="clear" w:color="auto" w:fill="auto"/>
          </w:tcPr>
          <w:p w:rsidR="00565FA9" w:rsidRPr="00180A3E" w:rsidRDefault="00565FA9" w:rsidP="00A37D78">
            <w:pPr>
              <w:spacing w:after="0"/>
              <w:ind w:left="222" w:hanging="222"/>
              <w:jc w:val="left"/>
              <w:rPr>
                <w:color w:val="000000"/>
                <w:szCs w:val="28"/>
              </w:rPr>
            </w:pPr>
            <w:r w:rsidRPr="00180A3E">
              <w:rPr>
                <w:color w:val="000000"/>
                <w:szCs w:val="28"/>
              </w:rPr>
              <w:t xml:space="preserve">     бессывороточная среда</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rPr>
            </w:pPr>
            <w:r w:rsidRPr="00180A3E">
              <w:rPr>
                <w:color w:val="000000"/>
                <w:szCs w:val="28"/>
              </w:rPr>
              <w:t>7-</w:t>
            </w:r>
            <w:r w:rsidRPr="00180A3E">
              <w:rPr>
                <w:color w:val="000000"/>
                <w:szCs w:val="28"/>
                <w:lang w:val="en-US"/>
              </w:rPr>
              <w:t>AADD</w:t>
            </w:r>
          </w:p>
        </w:tc>
        <w:tc>
          <w:tcPr>
            <w:tcW w:w="8013" w:type="dxa"/>
            <w:shd w:val="clear" w:color="auto" w:fill="auto"/>
          </w:tcPr>
          <w:p w:rsidR="00565FA9" w:rsidRPr="00180A3E" w:rsidRDefault="00565FA9" w:rsidP="00A37D78">
            <w:pPr>
              <w:spacing w:after="0"/>
              <w:ind w:left="222" w:hanging="222"/>
              <w:jc w:val="left"/>
              <w:rPr>
                <w:color w:val="000000"/>
                <w:szCs w:val="28"/>
              </w:rPr>
            </w:pPr>
            <w:r w:rsidRPr="00180A3E">
              <w:rPr>
                <w:color w:val="000000"/>
                <w:szCs w:val="28"/>
              </w:rPr>
              <w:t xml:space="preserve">     7-амино-актиномицин</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lang w:val="en-US"/>
              </w:rPr>
            </w:pPr>
            <w:r w:rsidRPr="00180A3E">
              <w:rPr>
                <w:color w:val="000000"/>
                <w:szCs w:val="28"/>
                <w:lang w:val="en-US"/>
              </w:rPr>
              <w:t>ISCN</w:t>
            </w:r>
          </w:p>
        </w:tc>
        <w:tc>
          <w:tcPr>
            <w:tcW w:w="8013" w:type="dxa"/>
            <w:shd w:val="clear" w:color="auto" w:fill="auto"/>
          </w:tcPr>
          <w:p w:rsidR="00565FA9" w:rsidRPr="00180A3E" w:rsidRDefault="00565FA9" w:rsidP="00A37D78">
            <w:pPr>
              <w:spacing w:after="0"/>
              <w:ind w:left="222" w:hanging="222"/>
              <w:jc w:val="left"/>
              <w:rPr>
                <w:color w:val="000000"/>
                <w:szCs w:val="28"/>
              </w:rPr>
            </w:pPr>
            <w:r w:rsidRPr="00180A3E">
              <w:rPr>
                <w:color w:val="000000"/>
                <w:szCs w:val="28"/>
              </w:rPr>
              <w:t xml:space="preserve">     международная номе</w:t>
            </w:r>
            <w:r w:rsidR="00FE0A5A" w:rsidRPr="00180A3E">
              <w:rPr>
                <w:color w:val="000000"/>
                <w:szCs w:val="28"/>
              </w:rPr>
              <w:t>н</w:t>
            </w:r>
            <w:r w:rsidRPr="00180A3E">
              <w:rPr>
                <w:color w:val="000000"/>
                <w:szCs w:val="28"/>
              </w:rPr>
              <w:t>клатура цитогенетики человека</w:t>
            </w:r>
          </w:p>
        </w:tc>
      </w:tr>
      <w:tr w:rsidR="00565FA9" w:rsidRPr="00180A3E" w:rsidTr="00A12092">
        <w:tc>
          <w:tcPr>
            <w:tcW w:w="1701" w:type="dxa"/>
            <w:shd w:val="clear" w:color="auto" w:fill="auto"/>
          </w:tcPr>
          <w:p w:rsidR="00565FA9" w:rsidRPr="00180A3E" w:rsidRDefault="00565FA9" w:rsidP="00444802">
            <w:pPr>
              <w:spacing w:after="0"/>
              <w:ind w:firstLine="0"/>
              <w:rPr>
                <w:color w:val="000000"/>
                <w:szCs w:val="28"/>
              </w:rPr>
            </w:pPr>
            <w:r w:rsidRPr="00180A3E">
              <w:rPr>
                <w:color w:val="000000"/>
                <w:szCs w:val="28"/>
              </w:rPr>
              <w:t>ЭДТА</w:t>
            </w:r>
          </w:p>
        </w:tc>
        <w:tc>
          <w:tcPr>
            <w:tcW w:w="8013" w:type="dxa"/>
            <w:shd w:val="clear" w:color="auto" w:fill="auto"/>
          </w:tcPr>
          <w:p w:rsidR="00565FA9" w:rsidRPr="00180A3E" w:rsidRDefault="00565FA9" w:rsidP="00A37D78">
            <w:pPr>
              <w:spacing w:after="0"/>
              <w:ind w:left="222" w:hanging="222"/>
              <w:jc w:val="left"/>
              <w:rPr>
                <w:color w:val="000000"/>
                <w:szCs w:val="28"/>
              </w:rPr>
            </w:pPr>
            <w:r w:rsidRPr="00180A3E">
              <w:rPr>
                <w:color w:val="000000"/>
                <w:szCs w:val="28"/>
              </w:rPr>
              <w:t xml:space="preserve">     этилендиамин тетрауксусная кислота</w:t>
            </w:r>
          </w:p>
        </w:tc>
      </w:tr>
      <w:tr w:rsidR="0071152A" w:rsidRPr="00180A3E" w:rsidTr="00A12092">
        <w:tc>
          <w:tcPr>
            <w:tcW w:w="1701" w:type="dxa"/>
            <w:shd w:val="clear" w:color="auto" w:fill="auto"/>
          </w:tcPr>
          <w:p w:rsidR="0071152A" w:rsidRPr="00180A3E" w:rsidRDefault="0071152A" w:rsidP="00444802">
            <w:pPr>
              <w:spacing w:after="0"/>
              <w:ind w:firstLine="0"/>
              <w:rPr>
                <w:color w:val="000000"/>
                <w:szCs w:val="28"/>
                <w:lang w:val="en-US"/>
              </w:rPr>
            </w:pPr>
            <w:r w:rsidRPr="00180A3E">
              <w:rPr>
                <w:color w:val="000000"/>
                <w:szCs w:val="28"/>
                <w:lang w:val="en-US"/>
              </w:rPr>
              <w:t>IFN-y</w:t>
            </w:r>
          </w:p>
        </w:tc>
        <w:tc>
          <w:tcPr>
            <w:tcW w:w="8013" w:type="dxa"/>
            <w:shd w:val="clear" w:color="auto" w:fill="auto"/>
          </w:tcPr>
          <w:p w:rsidR="0071152A" w:rsidRPr="00180A3E" w:rsidRDefault="0071152A" w:rsidP="00A37D78">
            <w:pPr>
              <w:spacing w:after="0"/>
              <w:ind w:firstLine="0"/>
              <w:jc w:val="left"/>
              <w:rPr>
                <w:color w:val="000000"/>
                <w:szCs w:val="28"/>
                <w:lang w:val="kk-KZ"/>
              </w:rPr>
            </w:pPr>
            <w:r w:rsidRPr="00180A3E">
              <w:rPr>
                <w:color w:val="000000"/>
                <w:szCs w:val="28"/>
                <w:lang w:val="kk-KZ"/>
              </w:rPr>
              <w:t xml:space="preserve">     интерферон у</w:t>
            </w:r>
          </w:p>
        </w:tc>
      </w:tr>
      <w:tr w:rsidR="007B13A3" w:rsidRPr="00180A3E" w:rsidTr="00A12092">
        <w:tc>
          <w:tcPr>
            <w:tcW w:w="1701" w:type="dxa"/>
            <w:shd w:val="clear" w:color="auto" w:fill="auto"/>
          </w:tcPr>
          <w:p w:rsidR="007B13A3" w:rsidRPr="00180A3E" w:rsidRDefault="007B13A3" w:rsidP="00444802">
            <w:pPr>
              <w:spacing w:after="0"/>
              <w:ind w:firstLine="0"/>
              <w:rPr>
                <w:color w:val="000000"/>
                <w:szCs w:val="28"/>
              </w:rPr>
            </w:pPr>
            <w:r w:rsidRPr="00180A3E">
              <w:rPr>
                <w:color w:val="000000"/>
                <w:szCs w:val="28"/>
                <w:lang w:val="en-US"/>
              </w:rPr>
              <w:t>MAR</w:t>
            </w:r>
            <w:r w:rsidRPr="00180A3E">
              <w:rPr>
                <w:color w:val="000000"/>
                <w:szCs w:val="28"/>
              </w:rPr>
              <w:t>-тест</w:t>
            </w:r>
          </w:p>
        </w:tc>
        <w:tc>
          <w:tcPr>
            <w:tcW w:w="8013" w:type="dxa"/>
            <w:shd w:val="clear" w:color="auto" w:fill="auto"/>
          </w:tcPr>
          <w:p w:rsidR="007B13A3" w:rsidRPr="00180A3E" w:rsidRDefault="007B13A3" w:rsidP="00A37D78">
            <w:pPr>
              <w:spacing w:after="0"/>
              <w:ind w:firstLine="0"/>
              <w:jc w:val="left"/>
              <w:rPr>
                <w:color w:val="000000"/>
                <w:szCs w:val="28"/>
                <w:lang w:val="kk-KZ"/>
              </w:rPr>
            </w:pPr>
            <w:r w:rsidRPr="00180A3E">
              <w:rPr>
                <w:szCs w:val="28"/>
                <w:shd w:val="clear" w:color="auto" w:fill="FFFFFF"/>
              </w:rPr>
              <w:t xml:space="preserve">     тест на антиглобулиновую реакци</w:t>
            </w:r>
            <w:r w:rsidR="00C4599B" w:rsidRPr="00180A3E">
              <w:rPr>
                <w:szCs w:val="28"/>
                <w:shd w:val="clear" w:color="auto" w:fill="FFFFFF"/>
              </w:rPr>
              <w:t>ю</w:t>
            </w:r>
          </w:p>
        </w:tc>
      </w:tr>
      <w:tr w:rsidR="00CB7CDE" w:rsidRPr="00180A3E" w:rsidTr="00A12092">
        <w:tc>
          <w:tcPr>
            <w:tcW w:w="1701" w:type="dxa"/>
            <w:shd w:val="clear" w:color="auto" w:fill="auto"/>
          </w:tcPr>
          <w:p w:rsidR="00CB7CDE" w:rsidRPr="00180A3E" w:rsidRDefault="00CB7CDE" w:rsidP="00444802">
            <w:pPr>
              <w:spacing w:after="0"/>
              <w:ind w:firstLine="0"/>
              <w:rPr>
                <w:color w:val="000000"/>
                <w:szCs w:val="28"/>
              </w:rPr>
            </w:pPr>
            <w:r w:rsidRPr="00180A3E">
              <w:rPr>
                <w:color w:val="000000"/>
                <w:szCs w:val="28"/>
              </w:rPr>
              <w:t>ВОЗ</w:t>
            </w:r>
          </w:p>
        </w:tc>
        <w:tc>
          <w:tcPr>
            <w:tcW w:w="8013" w:type="dxa"/>
            <w:shd w:val="clear" w:color="auto" w:fill="auto"/>
          </w:tcPr>
          <w:p w:rsidR="00CB7CDE" w:rsidRPr="00180A3E" w:rsidRDefault="00CB7CDE" w:rsidP="00A37D78">
            <w:pPr>
              <w:spacing w:after="0"/>
              <w:ind w:firstLine="0"/>
              <w:jc w:val="left"/>
              <w:rPr>
                <w:szCs w:val="28"/>
                <w:shd w:val="clear" w:color="auto" w:fill="FFFFFF"/>
              </w:rPr>
            </w:pPr>
            <w:r w:rsidRPr="00180A3E">
              <w:rPr>
                <w:szCs w:val="28"/>
                <w:shd w:val="clear" w:color="auto" w:fill="FFFFFF"/>
              </w:rPr>
              <w:t xml:space="preserve">     всемирная организация здравоохранения</w:t>
            </w:r>
          </w:p>
        </w:tc>
      </w:tr>
      <w:tr w:rsidR="007032BD" w:rsidRPr="00180A3E" w:rsidTr="00A12092">
        <w:tc>
          <w:tcPr>
            <w:tcW w:w="1701" w:type="dxa"/>
            <w:shd w:val="clear" w:color="auto" w:fill="auto"/>
          </w:tcPr>
          <w:p w:rsidR="007032BD" w:rsidRPr="00180A3E" w:rsidRDefault="007032BD" w:rsidP="00444802">
            <w:pPr>
              <w:spacing w:after="0"/>
              <w:ind w:firstLine="0"/>
              <w:rPr>
                <w:color w:val="000000"/>
                <w:szCs w:val="28"/>
              </w:rPr>
            </w:pPr>
            <w:r w:rsidRPr="00180A3E">
              <w:rPr>
                <w:color w:val="000000"/>
                <w:szCs w:val="28"/>
              </w:rPr>
              <w:t>КОЕ-ф</w:t>
            </w:r>
          </w:p>
        </w:tc>
        <w:tc>
          <w:tcPr>
            <w:tcW w:w="8013" w:type="dxa"/>
            <w:shd w:val="clear" w:color="auto" w:fill="auto"/>
          </w:tcPr>
          <w:p w:rsidR="007032BD" w:rsidRPr="00180A3E" w:rsidRDefault="007032BD" w:rsidP="00A37D78">
            <w:pPr>
              <w:spacing w:after="0"/>
              <w:ind w:firstLine="0"/>
              <w:jc w:val="left"/>
              <w:rPr>
                <w:szCs w:val="28"/>
                <w:shd w:val="clear" w:color="auto" w:fill="FFFFFF"/>
              </w:rPr>
            </w:pPr>
            <w:r w:rsidRPr="00180A3E">
              <w:rPr>
                <w:szCs w:val="28"/>
                <w:shd w:val="clear" w:color="auto" w:fill="FFFFFF"/>
              </w:rPr>
              <w:t xml:space="preserve">     колониеобразующие предшественники фибробластов</w:t>
            </w:r>
          </w:p>
        </w:tc>
      </w:tr>
      <w:tr w:rsidR="00085149" w:rsidRPr="00180A3E" w:rsidTr="00A12092">
        <w:tc>
          <w:tcPr>
            <w:tcW w:w="1701" w:type="dxa"/>
            <w:shd w:val="clear" w:color="auto" w:fill="auto"/>
          </w:tcPr>
          <w:p w:rsidR="00085149" w:rsidRPr="00180A3E" w:rsidRDefault="00085149" w:rsidP="00444802">
            <w:pPr>
              <w:spacing w:after="0"/>
              <w:ind w:firstLine="0"/>
              <w:rPr>
                <w:color w:val="000000"/>
                <w:szCs w:val="28"/>
              </w:rPr>
            </w:pPr>
            <w:r w:rsidRPr="00180A3E">
              <w:rPr>
                <w:color w:val="000000"/>
                <w:szCs w:val="28"/>
              </w:rPr>
              <w:t>МСК</w:t>
            </w:r>
          </w:p>
        </w:tc>
        <w:tc>
          <w:tcPr>
            <w:tcW w:w="8013" w:type="dxa"/>
            <w:shd w:val="clear" w:color="auto" w:fill="auto"/>
          </w:tcPr>
          <w:p w:rsidR="00085149" w:rsidRPr="00180A3E" w:rsidRDefault="00085149" w:rsidP="00A37D78">
            <w:pPr>
              <w:spacing w:after="0"/>
              <w:ind w:firstLine="0"/>
              <w:jc w:val="left"/>
              <w:rPr>
                <w:szCs w:val="28"/>
                <w:shd w:val="clear" w:color="auto" w:fill="FFFFFF"/>
              </w:rPr>
            </w:pPr>
            <w:r w:rsidRPr="00180A3E">
              <w:rPr>
                <w:szCs w:val="28"/>
                <w:shd w:val="clear" w:color="auto" w:fill="FFFFFF"/>
              </w:rPr>
              <w:t xml:space="preserve">     мезенхимальные стволовые клетки</w:t>
            </w:r>
          </w:p>
        </w:tc>
      </w:tr>
      <w:tr w:rsidR="004E527A" w:rsidRPr="00180A3E" w:rsidTr="00A12092">
        <w:tc>
          <w:tcPr>
            <w:tcW w:w="1701" w:type="dxa"/>
            <w:shd w:val="clear" w:color="auto" w:fill="auto"/>
          </w:tcPr>
          <w:p w:rsidR="004E527A" w:rsidRPr="00180A3E" w:rsidRDefault="004E527A" w:rsidP="00444802">
            <w:pPr>
              <w:spacing w:after="0"/>
              <w:ind w:firstLine="0"/>
              <w:rPr>
                <w:color w:val="000000"/>
                <w:szCs w:val="28"/>
              </w:rPr>
            </w:pPr>
            <w:r w:rsidRPr="00180A3E">
              <w:rPr>
                <w:color w:val="000000"/>
                <w:szCs w:val="28"/>
              </w:rPr>
              <w:t>АЛТ</w:t>
            </w:r>
          </w:p>
        </w:tc>
        <w:tc>
          <w:tcPr>
            <w:tcW w:w="8013" w:type="dxa"/>
            <w:shd w:val="clear" w:color="auto" w:fill="auto"/>
          </w:tcPr>
          <w:p w:rsidR="004E527A" w:rsidRPr="00180A3E" w:rsidRDefault="004E527A" w:rsidP="00A37D78">
            <w:pPr>
              <w:spacing w:after="0"/>
              <w:ind w:firstLine="0"/>
              <w:jc w:val="left"/>
              <w:rPr>
                <w:szCs w:val="28"/>
                <w:shd w:val="clear" w:color="auto" w:fill="FFFFFF"/>
              </w:rPr>
            </w:pPr>
            <w:r w:rsidRPr="00180A3E">
              <w:rPr>
                <w:szCs w:val="28"/>
              </w:rPr>
              <w:t xml:space="preserve">     аланинаминотрансфераза</w:t>
            </w:r>
          </w:p>
        </w:tc>
      </w:tr>
      <w:tr w:rsidR="004E527A" w:rsidRPr="00180A3E" w:rsidTr="00A12092">
        <w:tc>
          <w:tcPr>
            <w:tcW w:w="1701" w:type="dxa"/>
            <w:shd w:val="clear" w:color="auto" w:fill="auto"/>
          </w:tcPr>
          <w:p w:rsidR="004E527A" w:rsidRPr="00180A3E" w:rsidRDefault="004E527A" w:rsidP="00444802">
            <w:pPr>
              <w:spacing w:after="0"/>
              <w:ind w:firstLine="0"/>
              <w:rPr>
                <w:color w:val="000000"/>
                <w:szCs w:val="28"/>
              </w:rPr>
            </w:pPr>
            <w:r w:rsidRPr="00180A3E">
              <w:rPr>
                <w:color w:val="000000"/>
                <w:szCs w:val="28"/>
              </w:rPr>
              <w:t>АСТ</w:t>
            </w:r>
          </w:p>
        </w:tc>
        <w:tc>
          <w:tcPr>
            <w:tcW w:w="8013" w:type="dxa"/>
            <w:shd w:val="clear" w:color="auto" w:fill="auto"/>
          </w:tcPr>
          <w:p w:rsidR="004E527A" w:rsidRPr="00180A3E" w:rsidRDefault="00C4599B" w:rsidP="00A37D78">
            <w:pPr>
              <w:spacing w:after="0"/>
              <w:ind w:firstLine="0"/>
              <w:jc w:val="left"/>
              <w:rPr>
                <w:szCs w:val="28"/>
                <w:shd w:val="clear" w:color="auto" w:fill="FFFFFF"/>
              </w:rPr>
            </w:pPr>
            <w:r w:rsidRPr="00180A3E">
              <w:rPr>
                <w:szCs w:val="28"/>
                <w:shd w:val="clear" w:color="auto" w:fill="FFFFFF"/>
              </w:rPr>
              <w:t xml:space="preserve">     </w:t>
            </w:r>
            <w:r w:rsidR="004E527A" w:rsidRPr="00180A3E">
              <w:rPr>
                <w:szCs w:val="28"/>
                <w:shd w:val="clear" w:color="auto" w:fill="FFFFFF"/>
              </w:rPr>
              <w:t>аспартатаминотрансфераза </w:t>
            </w:r>
          </w:p>
        </w:tc>
      </w:tr>
      <w:tr w:rsidR="00A37D78" w:rsidRPr="00180A3E" w:rsidTr="00A12092">
        <w:tc>
          <w:tcPr>
            <w:tcW w:w="1701" w:type="dxa"/>
            <w:shd w:val="clear" w:color="auto" w:fill="auto"/>
          </w:tcPr>
          <w:p w:rsidR="00A37D78" w:rsidRPr="00180A3E" w:rsidRDefault="00A37D78" w:rsidP="00A37D78">
            <w:pPr>
              <w:spacing w:after="0"/>
              <w:ind w:firstLine="0"/>
              <w:rPr>
                <w:color w:val="000000"/>
                <w:szCs w:val="28"/>
              </w:rPr>
            </w:pPr>
            <w:r w:rsidRPr="00180A3E">
              <w:rPr>
                <w:color w:val="0D0D0D"/>
                <w:szCs w:val="28"/>
              </w:rPr>
              <w:t>ПТИ</w:t>
            </w:r>
          </w:p>
        </w:tc>
        <w:tc>
          <w:tcPr>
            <w:tcW w:w="8013" w:type="dxa"/>
            <w:shd w:val="clear" w:color="auto" w:fill="auto"/>
          </w:tcPr>
          <w:p w:rsidR="00A37D78" w:rsidRPr="00180A3E" w:rsidRDefault="00A37D78" w:rsidP="00A37D78">
            <w:pPr>
              <w:spacing w:after="0"/>
              <w:ind w:firstLine="0"/>
              <w:jc w:val="left"/>
              <w:rPr>
                <w:color w:val="333333"/>
                <w:szCs w:val="28"/>
                <w:shd w:val="clear" w:color="auto" w:fill="FFFFFF"/>
              </w:rPr>
            </w:pPr>
            <w:r w:rsidRPr="00180A3E">
              <w:rPr>
                <w:bCs/>
                <w:color w:val="000000"/>
                <w:szCs w:val="28"/>
                <w:shd w:val="clear" w:color="auto" w:fill="FFFFFF"/>
              </w:rPr>
              <w:t xml:space="preserve">     протромбиновый индекс</w:t>
            </w:r>
          </w:p>
        </w:tc>
      </w:tr>
      <w:tr w:rsidR="00A37D78" w:rsidRPr="00180A3E" w:rsidTr="00A12092">
        <w:tc>
          <w:tcPr>
            <w:tcW w:w="1701" w:type="dxa"/>
            <w:shd w:val="clear" w:color="auto" w:fill="auto"/>
          </w:tcPr>
          <w:p w:rsidR="00A37D78" w:rsidRPr="00180A3E" w:rsidRDefault="00A37D78" w:rsidP="00444802">
            <w:pPr>
              <w:spacing w:after="0"/>
              <w:ind w:firstLine="0"/>
              <w:rPr>
                <w:color w:val="0D0D0D"/>
                <w:szCs w:val="28"/>
              </w:rPr>
            </w:pPr>
            <w:r w:rsidRPr="00180A3E">
              <w:rPr>
                <w:color w:val="0D0D0D"/>
                <w:szCs w:val="28"/>
              </w:rPr>
              <w:t>МНО</w:t>
            </w:r>
          </w:p>
        </w:tc>
        <w:tc>
          <w:tcPr>
            <w:tcW w:w="8013" w:type="dxa"/>
            <w:shd w:val="clear" w:color="auto" w:fill="auto"/>
          </w:tcPr>
          <w:p w:rsidR="00A37D78" w:rsidRPr="00180A3E" w:rsidRDefault="00A37D78" w:rsidP="00A37D78">
            <w:pPr>
              <w:spacing w:after="0"/>
              <w:ind w:firstLine="0"/>
              <w:jc w:val="left"/>
              <w:rPr>
                <w:bCs/>
                <w:szCs w:val="28"/>
                <w:shd w:val="clear" w:color="auto" w:fill="FFFFFF"/>
              </w:rPr>
            </w:pPr>
            <w:r w:rsidRPr="00180A3E">
              <w:rPr>
                <w:szCs w:val="28"/>
                <w:shd w:val="clear" w:color="auto" w:fill="FFFFFF"/>
              </w:rPr>
              <w:t xml:space="preserve">     международное нормализованное отношение</w:t>
            </w:r>
          </w:p>
        </w:tc>
      </w:tr>
      <w:tr w:rsidR="00A37D78" w:rsidRPr="00180A3E" w:rsidTr="00A12092">
        <w:tc>
          <w:tcPr>
            <w:tcW w:w="1701" w:type="dxa"/>
            <w:shd w:val="clear" w:color="auto" w:fill="auto"/>
          </w:tcPr>
          <w:p w:rsidR="00A37D78" w:rsidRPr="00180A3E" w:rsidRDefault="00A37D78" w:rsidP="00444802">
            <w:pPr>
              <w:spacing w:after="0"/>
              <w:ind w:firstLine="0"/>
              <w:rPr>
                <w:color w:val="0D0D0D"/>
                <w:szCs w:val="28"/>
              </w:rPr>
            </w:pPr>
            <w:r w:rsidRPr="00180A3E">
              <w:rPr>
                <w:color w:val="0D0D0D"/>
                <w:szCs w:val="28"/>
              </w:rPr>
              <w:t>АЧТВ</w:t>
            </w:r>
          </w:p>
        </w:tc>
        <w:tc>
          <w:tcPr>
            <w:tcW w:w="8013" w:type="dxa"/>
            <w:shd w:val="clear" w:color="auto" w:fill="auto"/>
          </w:tcPr>
          <w:p w:rsidR="00A37D78" w:rsidRPr="00180A3E" w:rsidRDefault="00A37D78" w:rsidP="00A37D78">
            <w:pPr>
              <w:spacing w:after="0"/>
              <w:ind w:firstLine="0"/>
              <w:jc w:val="left"/>
              <w:rPr>
                <w:szCs w:val="28"/>
                <w:shd w:val="clear" w:color="auto" w:fill="FFFFFF"/>
              </w:rPr>
            </w:pPr>
            <w:r w:rsidRPr="00180A3E">
              <w:rPr>
                <w:bCs/>
                <w:szCs w:val="28"/>
                <w:shd w:val="clear" w:color="auto" w:fill="FFFFFF"/>
              </w:rPr>
              <w:t xml:space="preserve">     активированное</w:t>
            </w:r>
            <w:r w:rsidRPr="00180A3E">
              <w:rPr>
                <w:szCs w:val="28"/>
                <w:shd w:val="clear" w:color="auto" w:fill="FFFFFF"/>
              </w:rPr>
              <w:t> </w:t>
            </w:r>
            <w:r w:rsidRPr="00180A3E">
              <w:rPr>
                <w:bCs/>
                <w:szCs w:val="28"/>
                <w:shd w:val="clear" w:color="auto" w:fill="FFFFFF"/>
              </w:rPr>
              <w:t>частичное</w:t>
            </w:r>
            <w:r w:rsidRPr="00180A3E">
              <w:rPr>
                <w:szCs w:val="28"/>
                <w:shd w:val="clear" w:color="auto" w:fill="FFFFFF"/>
              </w:rPr>
              <w:t> </w:t>
            </w:r>
            <w:r w:rsidRPr="00180A3E">
              <w:rPr>
                <w:bCs/>
                <w:szCs w:val="28"/>
                <w:shd w:val="clear" w:color="auto" w:fill="FFFFFF"/>
              </w:rPr>
              <w:t>тромбопластиновое</w:t>
            </w:r>
            <w:r w:rsidRPr="00180A3E">
              <w:rPr>
                <w:szCs w:val="28"/>
                <w:shd w:val="clear" w:color="auto" w:fill="FFFFFF"/>
              </w:rPr>
              <w:t> </w:t>
            </w:r>
            <w:r w:rsidRPr="00180A3E">
              <w:rPr>
                <w:bCs/>
                <w:szCs w:val="28"/>
                <w:shd w:val="clear" w:color="auto" w:fill="FFFFFF"/>
              </w:rPr>
              <w:t>время</w:t>
            </w:r>
          </w:p>
        </w:tc>
      </w:tr>
      <w:tr w:rsidR="00432654" w:rsidRPr="00180A3E" w:rsidTr="00A12092">
        <w:tc>
          <w:tcPr>
            <w:tcW w:w="1701" w:type="dxa"/>
            <w:shd w:val="clear" w:color="auto" w:fill="auto"/>
          </w:tcPr>
          <w:p w:rsidR="00432654" w:rsidRPr="00180A3E" w:rsidRDefault="00070F7F" w:rsidP="00666F52">
            <w:pPr>
              <w:spacing w:after="0"/>
              <w:ind w:firstLine="0"/>
              <w:rPr>
                <w:color w:val="0D0D0D"/>
                <w:szCs w:val="28"/>
              </w:rPr>
            </w:pPr>
            <w:r w:rsidRPr="00180A3E">
              <w:rPr>
                <w:color w:val="0D0D0D"/>
                <w:szCs w:val="28"/>
              </w:rPr>
              <w:t>СА 19-9</w:t>
            </w:r>
          </w:p>
        </w:tc>
        <w:tc>
          <w:tcPr>
            <w:tcW w:w="8013" w:type="dxa"/>
            <w:shd w:val="clear" w:color="auto" w:fill="auto"/>
          </w:tcPr>
          <w:p w:rsidR="00432654" w:rsidRPr="00180A3E" w:rsidRDefault="00070F7F" w:rsidP="00666F52">
            <w:pPr>
              <w:spacing w:after="0"/>
              <w:ind w:firstLine="0"/>
              <w:rPr>
                <w:bCs/>
                <w:color w:val="333333"/>
                <w:szCs w:val="28"/>
                <w:shd w:val="clear" w:color="auto" w:fill="FFFFFF"/>
              </w:rPr>
            </w:pPr>
            <w:r w:rsidRPr="00180A3E">
              <w:rPr>
                <w:color w:val="000000"/>
                <w:szCs w:val="28"/>
              </w:rPr>
              <w:t xml:space="preserve">      специфический антиген, продуцируемый клетками эпителия </w:t>
            </w:r>
            <w:r w:rsidR="00C4599B" w:rsidRPr="00180A3E">
              <w:rPr>
                <w:color w:val="000000"/>
                <w:szCs w:val="28"/>
              </w:rPr>
              <w:t xml:space="preserve">  </w:t>
            </w:r>
            <w:r w:rsidR="00FB2751" w:rsidRPr="00180A3E">
              <w:rPr>
                <w:color w:val="000000"/>
                <w:szCs w:val="28"/>
              </w:rPr>
              <w:t xml:space="preserve"> </w:t>
            </w:r>
            <w:r w:rsidRPr="00180A3E">
              <w:rPr>
                <w:color w:val="000000"/>
                <w:szCs w:val="28"/>
              </w:rPr>
              <w:t>желудочно-кишечного тракта</w:t>
            </w:r>
          </w:p>
        </w:tc>
      </w:tr>
      <w:tr w:rsidR="00070F7F" w:rsidRPr="00180A3E" w:rsidTr="00A12092">
        <w:tc>
          <w:tcPr>
            <w:tcW w:w="1701" w:type="dxa"/>
            <w:shd w:val="clear" w:color="auto" w:fill="auto"/>
          </w:tcPr>
          <w:p w:rsidR="00070F7F" w:rsidRPr="00180A3E" w:rsidRDefault="00070F7F" w:rsidP="00666F52">
            <w:pPr>
              <w:spacing w:after="0"/>
              <w:ind w:firstLine="0"/>
              <w:rPr>
                <w:color w:val="0D0D0D"/>
                <w:szCs w:val="28"/>
              </w:rPr>
            </w:pPr>
            <w:r w:rsidRPr="00180A3E">
              <w:rPr>
                <w:color w:val="0D0D0D"/>
                <w:szCs w:val="28"/>
              </w:rPr>
              <w:t>CYFRA</w:t>
            </w:r>
          </w:p>
        </w:tc>
        <w:tc>
          <w:tcPr>
            <w:tcW w:w="8013" w:type="dxa"/>
            <w:shd w:val="clear" w:color="auto" w:fill="auto"/>
          </w:tcPr>
          <w:p w:rsidR="00070F7F" w:rsidRPr="00180A3E" w:rsidRDefault="00070F7F" w:rsidP="00666F52">
            <w:pPr>
              <w:spacing w:after="0"/>
              <w:ind w:firstLine="0"/>
              <w:rPr>
                <w:color w:val="000000"/>
                <w:szCs w:val="28"/>
              </w:rPr>
            </w:pPr>
            <w:r w:rsidRPr="00180A3E">
              <w:rPr>
                <w:color w:val="23211F"/>
                <w:szCs w:val="28"/>
                <w:shd w:val="clear" w:color="auto" w:fill="FFFFFF"/>
              </w:rPr>
              <w:t xml:space="preserve">      р</w:t>
            </w:r>
            <w:r w:rsidR="002F0C0C" w:rsidRPr="00180A3E">
              <w:rPr>
                <w:color w:val="23211F"/>
                <w:szCs w:val="28"/>
                <w:shd w:val="clear" w:color="auto" w:fill="FFFFFF"/>
              </w:rPr>
              <w:t xml:space="preserve">астворимый фрагмент </w:t>
            </w:r>
            <w:r w:rsidRPr="00180A3E">
              <w:rPr>
                <w:color w:val="23211F"/>
                <w:szCs w:val="28"/>
                <w:shd w:val="clear" w:color="auto" w:fill="FFFFFF"/>
              </w:rPr>
              <w:t>цитокератина 19, онкомаркер </w:t>
            </w:r>
          </w:p>
        </w:tc>
      </w:tr>
      <w:tr w:rsidR="00070F7F" w:rsidRPr="00180A3E" w:rsidTr="00A12092">
        <w:tc>
          <w:tcPr>
            <w:tcW w:w="1701" w:type="dxa"/>
            <w:shd w:val="clear" w:color="auto" w:fill="auto"/>
          </w:tcPr>
          <w:p w:rsidR="00070F7F" w:rsidRPr="00180A3E" w:rsidRDefault="00070F7F" w:rsidP="00666F52">
            <w:pPr>
              <w:spacing w:after="0"/>
              <w:ind w:firstLine="0"/>
              <w:rPr>
                <w:color w:val="0D0D0D"/>
                <w:szCs w:val="28"/>
              </w:rPr>
            </w:pPr>
            <w:r w:rsidRPr="00180A3E">
              <w:rPr>
                <w:color w:val="0D0D0D"/>
                <w:szCs w:val="28"/>
              </w:rPr>
              <w:t xml:space="preserve">ПСА </w:t>
            </w:r>
          </w:p>
        </w:tc>
        <w:tc>
          <w:tcPr>
            <w:tcW w:w="8013" w:type="dxa"/>
            <w:shd w:val="clear" w:color="auto" w:fill="auto"/>
          </w:tcPr>
          <w:p w:rsidR="00070F7F" w:rsidRPr="00180A3E" w:rsidRDefault="00070F7F" w:rsidP="00666F52">
            <w:pPr>
              <w:spacing w:after="0"/>
              <w:ind w:firstLine="0"/>
              <w:rPr>
                <w:color w:val="23211F"/>
                <w:szCs w:val="28"/>
                <w:shd w:val="clear" w:color="auto" w:fill="FFFFFF"/>
              </w:rPr>
            </w:pPr>
            <w:r w:rsidRPr="00180A3E">
              <w:rPr>
                <w:color w:val="000000"/>
                <w:szCs w:val="28"/>
              </w:rPr>
              <w:t xml:space="preserve">      простатспецифический антиген</w:t>
            </w:r>
          </w:p>
        </w:tc>
      </w:tr>
      <w:tr w:rsidR="00070F7F" w:rsidRPr="00180A3E" w:rsidTr="00A12092">
        <w:tc>
          <w:tcPr>
            <w:tcW w:w="1701" w:type="dxa"/>
            <w:shd w:val="clear" w:color="auto" w:fill="auto"/>
          </w:tcPr>
          <w:p w:rsidR="00070F7F" w:rsidRPr="00180A3E" w:rsidRDefault="00070F7F" w:rsidP="00666F52">
            <w:pPr>
              <w:spacing w:after="0"/>
              <w:ind w:firstLine="0"/>
              <w:rPr>
                <w:color w:val="0D0D0D"/>
                <w:szCs w:val="28"/>
              </w:rPr>
            </w:pPr>
            <w:r w:rsidRPr="00180A3E">
              <w:rPr>
                <w:color w:val="0D0D0D"/>
                <w:szCs w:val="28"/>
              </w:rPr>
              <w:t>S-100</w:t>
            </w:r>
          </w:p>
        </w:tc>
        <w:tc>
          <w:tcPr>
            <w:tcW w:w="8013" w:type="dxa"/>
            <w:shd w:val="clear" w:color="auto" w:fill="auto"/>
          </w:tcPr>
          <w:p w:rsidR="00070F7F" w:rsidRPr="00180A3E" w:rsidRDefault="00070F7F" w:rsidP="00666F52">
            <w:pPr>
              <w:spacing w:before="100" w:beforeAutospacing="1" w:after="100" w:afterAutospacing="1"/>
              <w:ind w:firstLine="0"/>
              <w:contextualSpacing w:val="0"/>
              <w:rPr>
                <w:rFonts w:eastAsia="Times New Roman"/>
                <w:color w:val="000000"/>
                <w:szCs w:val="28"/>
                <w:lang w:eastAsia="ru-RU"/>
              </w:rPr>
            </w:pPr>
            <w:r w:rsidRPr="00180A3E">
              <w:rPr>
                <w:rFonts w:eastAsia="Times New Roman"/>
                <w:color w:val="000000"/>
                <w:szCs w:val="28"/>
                <w:lang w:eastAsia="ru-RU"/>
              </w:rPr>
              <w:t xml:space="preserve">      протеин S-100, онкомаркер меланомы</w:t>
            </w:r>
          </w:p>
        </w:tc>
      </w:tr>
      <w:tr w:rsidR="00A12092" w:rsidRPr="00180A3E" w:rsidTr="00A12092">
        <w:tc>
          <w:tcPr>
            <w:tcW w:w="1701" w:type="dxa"/>
            <w:shd w:val="clear" w:color="auto" w:fill="auto"/>
          </w:tcPr>
          <w:p w:rsidR="00A12092" w:rsidRPr="00180A3E" w:rsidRDefault="00A12092" w:rsidP="00666F52">
            <w:pPr>
              <w:spacing w:after="0"/>
              <w:ind w:firstLine="0"/>
              <w:rPr>
                <w:color w:val="0D0D0D"/>
                <w:szCs w:val="28"/>
              </w:rPr>
            </w:pPr>
            <w:r w:rsidRPr="00180A3E">
              <w:rPr>
                <w:color w:val="0D0D0D"/>
                <w:szCs w:val="28"/>
              </w:rPr>
              <w:t>АФП</w:t>
            </w:r>
          </w:p>
        </w:tc>
        <w:tc>
          <w:tcPr>
            <w:tcW w:w="8013" w:type="dxa"/>
            <w:shd w:val="clear" w:color="auto" w:fill="auto"/>
          </w:tcPr>
          <w:p w:rsidR="00A12092" w:rsidRPr="00180A3E" w:rsidRDefault="00C4599B" w:rsidP="00666F52">
            <w:pPr>
              <w:spacing w:before="100" w:beforeAutospacing="1" w:after="100" w:afterAutospacing="1"/>
              <w:ind w:firstLine="0"/>
              <w:contextualSpacing w:val="0"/>
              <w:rPr>
                <w:rFonts w:eastAsia="Times New Roman"/>
                <w:color w:val="000000"/>
                <w:szCs w:val="28"/>
                <w:lang w:eastAsia="ru-RU"/>
              </w:rPr>
            </w:pPr>
            <w:r w:rsidRPr="00180A3E">
              <w:rPr>
                <w:rFonts w:eastAsia="Times New Roman"/>
                <w:color w:val="000000"/>
                <w:szCs w:val="28"/>
                <w:lang w:eastAsia="ru-RU"/>
              </w:rPr>
              <w:t xml:space="preserve">     </w:t>
            </w:r>
            <w:r w:rsidR="00A12092" w:rsidRPr="00180A3E">
              <w:rPr>
                <w:rFonts w:eastAsia="Times New Roman"/>
                <w:color w:val="000000"/>
                <w:szCs w:val="28"/>
                <w:lang w:eastAsia="ru-RU"/>
              </w:rPr>
              <w:t xml:space="preserve"> альфа-фетопротеин</w:t>
            </w:r>
          </w:p>
        </w:tc>
      </w:tr>
      <w:tr w:rsidR="00070F7F" w:rsidRPr="00180A3E" w:rsidTr="00A12092">
        <w:tc>
          <w:tcPr>
            <w:tcW w:w="1701" w:type="dxa"/>
            <w:shd w:val="clear" w:color="auto" w:fill="auto"/>
          </w:tcPr>
          <w:p w:rsidR="00070F7F" w:rsidRPr="00180A3E" w:rsidRDefault="00070F7F" w:rsidP="00FA1EEA">
            <w:pPr>
              <w:spacing w:after="0"/>
              <w:ind w:firstLine="0"/>
              <w:rPr>
                <w:szCs w:val="28"/>
              </w:rPr>
            </w:pPr>
            <w:r w:rsidRPr="00180A3E">
              <w:rPr>
                <w:szCs w:val="28"/>
              </w:rPr>
              <w:t>РЭА</w:t>
            </w:r>
          </w:p>
        </w:tc>
        <w:tc>
          <w:tcPr>
            <w:tcW w:w="8013" w:type="dxa"/>
            <w:shd w:val="clear" w:color="auto" w:fill="auto"/>
          </w:tcPr>
          <w:p w:rsidR="00070F7F" w:rsidRPr="00180A3E" w:rsidRDefault="00FA1EEA" w:rsidP="00FA1EEA">
            <w:pPr>
              <w:spacing w:after="0"/>
              <w:ind w:firstLine="0"/>
              <w:rPr>
                <w:szCs w:val="28"/>
                <w:shd w:val="clear" w:color="auto" w:fill="FFFFFF"/>
              </w:rPr>
            </w:pPr>
            <w:r w:rsidRPr="00180A3E">
              <w:rPr>
                <w:szCs w:val="28"/>
                <w:shd w:val="clear" w:color="auto" w:fill="FFFFFF"/>
              </w:rPr>
              <w:t xml:space="preserve">      раковый эмбриональный антиген</w:t>
            </w:r>
          </w:p>
        </w:tc>
      </w:tr>
      <w:tr w:rsidR="00070F7F" w:rsidRPr="00180A3E" w:rsidTr="00A12092">
        <w:tc>
          <w:tcPr>
            <w:tcW w:w="1701" w:type="dxa"/>
            <w:shd w:val="clear" w:color="auto" w:fill="auto"/>
          </w:tcPr>
          <w:p w:rsidR="00070F7F" w:rsidRPr="00180A3E" w:rsidRDefault="00070F7F" w:rsidP="0036129B">
            <w:pPr>
              <w:spacing w:after="0"/>
              <w:ind w:firstLine="0"/>
              <w:rPr>
                <w:szCs w:val="28"/>
              </w:rPr>
            </w:pPr>
            <w:r w:rsidRPr="00180A3E">
              <w:rPr>
                <w:szCs w:val="28"/>
              </w:rPr>
              <w:t>SCCA</w:t>
            </w:r>
          </w:p>
        </w:tc>
        <w:tc>
          <w:tcPr>
            <w:tcW w:w="8013" w:type="dxa"/>
            <w:shd w:val="clear" w:color="auto" w:fill="auto"/>
          </w:tcPr>
          <w:p w:rsidR="00070F7F" w:rsidRPr="00180A3E" w:rsidRDefault="0036129B" w:rsidP="0036129B">
            <w:pPr>
              <w:spacing w:after="0"/>
              <w:ind w:firstLine="0"/>
              <w:rPr>
                <w:szCs w:val="28"/>
                <w:shd w:val="clear" w:color="auto" w:fill="FFFFFF"/>
              </w:rPr>
            </w:pPr>
            <w:r w:rsidRPr="00180A3E">
              <w:rPr>
                <w:szCs w:val="28"/>
              </w:rPr>
              <w:t xml:space="preserve">      маркер плоскоклеточного рака</w:t>
            </w:r>
          </w:p>
        </w:tc>
      </w:tr>
      <w:tr w:rsidR="00070F7F" w:rsidRPr="00180A3E" w:rsidTr="00A12092">
        <w:tc>
          <w:tcPr>
            <w:tcW w:w="1701" w:type="dxa"/>
            <w:shd w:val="clear" w:color="auto" w:fill="auto"/>
          </w:tcPr>
          <w:p w:rsidR="00070F7F" w:rsidRPr="00180A3E" w:rsidRDefault="00070F7F" w:rsidP="0036129B">
            <w:pPr>
              <w:spacing w:after="0"/>
              <w:ind w:firstLine="0"/>
              <w:rPr>
                <w:szCs w:val="28"/>
              </w:rPr>
            </w:pPr>
            <w:r w:rsidRPr="00180A3E">
              <w:rPr>
                <w:szCs w:val="28"/>
              </w:rPr>
              <w:t>СА 72-4</w:t>
            </w:r>
          </w:p>
        </w:tc>
        <w:tc>
          <w:tcPr>
            <w:tcW w:w="8013" w:type="dxa"/>
            <w:shd w:val="clear" w:color="auto" w:fill="auto"/>
          </w:tcPr>
          <w:p w:rsidR="00070F7F" w:rsidRPr="00180A3E" w:rsidRDefault="0036129B" w:rsidP="0036129B">
            <w:pPr>
              <w:spacing w:after="0"/>
              <w:ind w:firstLine="0"/>
              <w:rPr>
                <w:szCs w:val="28"/>
                <w:shd w:val="clear" w:color="auto" w:fill="FFFFFF"/>
              </w:rPr>
            </w:pPr>
            <w:r w:rsidRPr="00180A3E">
              <w:rPr>
                <w:szCs w:val="28"/>
              </w:rPr>
              <w:t xml:space="preserve">      углеводный антиген 72-4, раковый антиген</w:t>
            </w:r>
          </w:p>
        </w:tc>
      </w:tr>
      <w:tr w:rsidR="00624695" w:rsidRPr="00180A3E" w:rsidTr="00A12092">
        <w:tc>
          <w:tcPr>
            <w:tcW w:w="1701" w:type="dxa"/>
            <w:shd w:val="clear" w:color="auto" w:fill="auto"/>
          </w:tcPr>
          <w:p w:rsidR="00624695" w:rsidRPr="00180A3E" w:rsidRDefault="00624695" w:rsidP="0036129B">
            <w:pPr>
              <w:spacing w:after="0"/>
              <w:ind w:firstLine="0"/>
              <w:rPr>
                <w:szCs w:val="28"/>
              </w:rPr>
            </w:pPr>
            <w:r w:rsidRPr="00180A3E">
              <w:rPr>
                <w:szCs w:val="28"/>
              </w:rPr>
              <w:t>КДЛ</w:t>
            </w:r>
          </w:p>
        </w:tc>
        <w:tc>
          <w:tcPr>
            <w:tcW w:w="8013" w:type="dxa"/>
            <w:shd w:val="clear" w:color="auto" w:fill="auto"/>
          </w:tcPr>
          <w:p w:rsidR="00624695" w:rsidRPr="00180A3E" w:rsidRDefault="00624695" w:rsidP="0036129B">
            <w:pPr>
              <w:spacing w:after="0"/>
              <w:ind w:firstLine="0"/>
              <w:rPr>
                <w:szCs w:val="28"/>
              </w:rPr>
            </w:pPr>
            <w:r w:rsidRPr="00180A3E">
              <w:rPr>
                <w:szCs w:val="28"/>
              </w:rPr>
              <w:t xml:space="preserve">      клинико-диагностическая лаборатория</w:t>
            </w:r>
          </w:p>
        </w:tc>
      </w:tr>
    </w:tbl>
    <w:p w:rsidR="00FB2751" w:rsidRPr="00180A3E" w:rsidRDefault="00FB2751" w:rsidP="00EE15E5">
      <w:pPr>
        <w:pStyle w:val="af9"/>
        <w:spacing w:after="0"/>
        <w:jc w:val="center"/>
        <w:rPr>
          <w:b/>
          <w:color w:val="000000"/>
        </w:rPr>
      </w:pPr>
      <w:bookmarkStart w:id="7" w:name="_Toc75029547"/>
      <w:bookmarkEnd w:id="6"/>
    </w:p>
    <w:p w:rsidR="00565FA9" w:rsidRPr="00180A3E" w:rsidRDefault="00565FA9" w:rsidP="00EE15E5">
      <w:pPr>
        <w:pStyle w:val="af9"/>
        <w:spacing w:after="0"/>
        <w:jc w:val="center"/>
        <w:rPr>
          <w:b/>
          <w:color w:val="000000"/>
        </w:rPr>
      </w:pPr>
      <w:r w:rsidRPr="00180A3E">
        <w:rPr>
          <w:b/>
          <w:color w:val="000000"/>
        </w:rPr>
        <w:t>ВВEДEНИE</w:t>
      </w:r>
      <w:bookmarkEnd w:id="7"/>
    </w:p>
    <w:p w:rsidR="00565FA9" w:rsidRPr="00180A3E" w:rsidRDefault="00565FA9" w:rsidP="00565FA9">
      <w:pPr>
        <w:spacing w:after="0"/>
        <w:rPr>
          <w:b/>
          <w:color w:val="000000"/>
        </w:rPr>
      </w:pPr>
    </w:p>
    <w:p w:rsidR="00565FA9" w:rsidRPr="00180A3E" w:rsidRDefault="00565FA9" w:rsidP="00565FA9">
      <w:pPr>
        <w:spacing w:after="0"/>
        <w:rPr>
          <w:color w:val="000000"/>
        </w:rPr>
      </w:pPr>
      <w:r w:rsidRPr="00180A3E">
        <w:rPr>
          <w:b/>
          <w:color w:val="000000"/>
        </w:rPr>
        <w:t>Актуальность исследования.</w:t>
      </w:r>
    </w:p>
    <w:p w:rsidR="00565FA9" w:rsidRPr="00180A3E" w:rsidRDefault="00565FA9" w:rsidP="00565FA9">
      <w:pPr>
        <w:rPr>
          <w:lang w:eastAsia="ru-RU"/>
        </w:rPr>
      </w:pPr>
    </w:p>
    <w:p w:rsidR="00565FA9" w:rsidRPr="00180A3E" w:rsidRDefault="00565FA9" w:rsidP="00243C55">
      <w:r w:rsidRPr="00180A3E">
        <w:t>Бесплодие в супружеском браке является важнейшей медико-социальной проблемой, привлекая внимание многих исследователей к проблеме репродуктивного здоровья населения [</w:t>
      </w:r>
      <w:r w:rsidR="00243C55" w:rsidRPr="00180A3E">
        <w:t>1,</w:t>
      </w:r>
      <w:r w:rsidR="003B1E4C" w:rsidRPr="00180A3E">
        <w:t xml:space="preserve"> </w:t>
      </w:r>
      <w:r w:rsidR="00243C55" w:rsidRPr="00180A3E">
        <w:t>2</w:t>
      </w:r>
      <w:r w:rsidRPr="00180A3E">
        <w:t>].</w:t>
      </w:r>
    </w:p>
    <w:p w:rsidR="00BD1C71" w:rsidRPr="00180A3E" w:rsidRDefault="00565FA9" w:rsidP="00BD1C71">
      <w:r w:rsidRPr="00180A3E">
        <w:t>Бесплодие определяется как неспособность забеременеть после года регулярных, незащищенных половых актов [</w:t>
      </w:r>
      <w:r w:rsidR="00401018" w:rsidRPr="00180A3E">
        <w:t>3,</w:t>
      </w:r>
      <w:r w:rsidR="003B1E4C" w:rsidRPr="00180A3E">
        <w:t xml:space="preserve"> </w:t>
      </w:r>
      <w:r w:rsidR="00401018" w:rsidRPr="00180A3E">
        <w:t>4</w:t>
      </w:r>
      <w:r w:rsidRPr="00180A3E">
        <w:rPr>
          <w:rFonts w:ascii="Cambria" w:hAnsi="Cambria"/>
          <w:sz w:val="30"/>
          <w:szCs w:val="30"/>
        </w:rPr>
        <w:t>].</w:t>
      </w:r>
      <w:r w:rsidRPr="00180A3E">
        <w:rPr>
          <w:rFonts w:ascii="Cambria" w:hAnsi="Cambria"/>
          <w:sz w:val="30"/>
          <w:szCs w:val="30"/>
          <w:lang w:val="en-US"/>
        </w:rPr>
        <w:t> </w:t>
      </w:r>
      <w:r w:rsidR="00BD1C71" w:rsidRPr="00180A3E">
        <w:rPr>
          <w:rFonts w:eastAsia="Times New Roman"/>
          <w:szCs w:val="28"/>
        </w:rPr>
        <w:t>Бесплодие в супружеской</w:t>
      </w:r>
      <w:r w:rsidR="003B1E4C" w:rsidRPr="00180A3E">
        <w:rPr>
          <w:rFonts w:eastAsia="Times New Roman"/>
          <w:szCs w:val="28"/>
        </w:rPr>
        <w:t xml:space="preserve"> паре затрагивает более 180 миллионов</w:t>
      </w:r>
      <w:r w:rsidR="00BD1C71" w:rsidRPr="00180A3E">
        <w:rPr>
          <w:rFonts w:eastAsia="Times New Roman"/>
          <w:szCs w:val="28"/>
        </w:rPr>
        <w:t xml:space="preserve"> человек по всему ми</w:t>
      </w:r>
      <w:r w:rsidR="0041186B" w:rsidRPr="00180A3E">
        <w:rPr>
          <w:rFonts w:eastAsia="Times New Roman"/>
          <w:szCs w:val="28"/>
        </w:rPr>
        <w:t>ру [</w:t>
      </w:r>
      <w:r w:rsidR="005456A5" w:rsidRPr="00180A3E">
        <w:rPr>
          <w:rFonts w:eastAsia="Times New Roman"/>
          <w:szCs w:val="28"/>
        </w:rPr>
        <w:t>5</w:t>
      </w:r>
      <w:r w:rsidR="00BD1C71" w:rsidRPr="00180A3E">
        <w:rPr>
          <w:rFonts w:eastAsia="Times New Roman"/>
          <w:szCs w:val="28"/>
        </w:rPr>
        <w:t>].</w:t>
      </w:r>
      <w:r w:rsidR="00BD1C71" w:rsidRPr="00180A3E">
        <w:rPr>
          <w:rFonts w:eastAsia="Times New Roman"/>
          <w:szCs w:val="28"/>
          <w:lang w:val="en-US"/>
        </w:rPr>
        <w:t> </w:t>
      </w:r>
      <w:bookmarkStart w:id="8" w:name="bbib1"/>
      <w:r w:rsidR="003B1E4C" w:rsidRPr="00180A3E">
        <w:rPr>
          <w:rFonts w:eastAsia="Times New Roman"/>
          <w:szCs w:val="28"/>
        </w:rPr>
        <w:t xml:space="preserve">Из этих случаев 20 - </w:t>
      </w:r>
      <w:r w:rsidR="00BD1C71" w:rsidRPr="00180A3E">
        <w:rPr>
          <w:rFonts w:eastAsia="Times New Roman"/>
          <w:szCs w:val="28"/>
        </w:rPr>
        <w:t>50% вторичны</w:t>
      </w:r>
      <w:r w:rsidR="00BD1C71" w:rsidRPr="00180A3E">
        <w:rPr>
          <w:rFonts w:eastAsia="Times New Roman"/>
        </w:rPr>
        <w:t xml:space="preserve"> по отношению к мужскому фактору [</w:t>
      </w:r>
      <w:r w:rsidR="005456A5" w:rsidRPr="00180A3E">
        <w:rPr>
          <w:rFonts w:eastAsia="Times New Roman"/>
        </w:rPr>
        <w:t>6</w:t>
      </w:r>
      <w:r w:rsidR="00BD1C71" w:rsidRPr="00180A3E">
        <w:rPr>
          <w:rFonts w:eastAsia="Times New Roman"/>
        </w:rPr>
        <w:t>].</w:t>
      </w:r>
      <w:r w:rsidR="00BD1C71" w:rsidRPr="00180A3E">
        <w:rPr>
          <w:rFonts w:eastAsia="Times New Roman"/>
          <w:lang w:val="en-US"/>
        </w:rPr>
        <w:t> </w:t>
      </w:r>
      <w:bookmarkEnd w:id="8"/>
    </w:p>
    <w:p w:rsidR="006F0523" w:rsidRPr="00180A3E" w:rsidRDefault="00565FA9" w:rsidP="00593C12">
      <w:pPr>
        <w:rPr>
          <w:szCs w:val="28"/>
        </w:rPr>
      </w:pPr>
      <w:r w:rsidRPr="00180A3E">
        <w:rPr>
          <w:rFonts w:eastAsia="TimesNewRomanPSMT"/>
          <w:szCs w:val="28"/>
        </w:rPr>
        <w:t xml:space="preserve">Роль мужского фактора бесплодия в </w:t>
      </w:r>
      <w:r w:rsidR="00FC7B6A" w:rsidRPr="00180A3E">
        <w:rPr>
          <w:rFonts w:eastAsia="TimesNewRomanPSMT"/>
          <w:szCs w:val="28"/>
        </w:rPr>
        <w:t xml:space="preserve">супружеском </w:t>
      </w:r>
      <w:r w:rsidRPr="00180A3E">
        <w:rPr>
          <w:rFonts w:eastAsia="TimesNewRomanPSMT"/>
          <w:szCs w:val="28"/>
        </w:rPr>
        <w:t xml:space="preserve">браке </w:t>
      </w:r>
      <w:r w:rsidR="00994433" w:rsidRPr="00180A3E">
        <w:rPr>
          <w:rFonts w:eastAsia="TimesNewRomanPSMT"/>
          <w:szCs w:val="28"/>
        </w:rPr>
        <w:t>к</w:t>
      </w:r>
      <w:r w:rsidR="009F2B4E" w:rsidRPr="00180A3E">
        <w:rPr>
          <w:rFonts w:eastAsia="TimesNewRomanPSMT"/>
          <w:szCs w:val="28"/>
        </w:rPr>
        <w:t>олеблется от 18,</w:t>
      </w:r>
      <w:r w:rsidR="00994433" w:rsidRPr="00180A3E">
        <w:rPr>
          <w:rFonts w:eastAsia="TimesNewRomanPSMT"/>
          <w:szCs w:val="28"/>
        </w:rPr>
        <w:t>8 до 39</w:t>
      </w:r>
      <w:r w:rsidR="00A91E6A" w:rsidRPr="00180A3E">
        <w:rPr>
          <w:rFonts w:eastAsia="TimesNewRomanPSMT"/>
          <w:szCs w:val="28"/>
        </w:rPr>
        <w:t>%, н</w:t>
      </w:r>
      <w:r w:rsidRPr="00180A3E">
        <w:rPr>
          <w:rFonts w:eastAsia="TimesNewRomanPSMT"/>
          <w:szCs w:val="28"/>
        </w:rPr>
        <w:t>о некоторые различия в процентном соотнош</w:t>
      </w:r>
      <w:r w:rsidR="00A91E6A" w:rsidRPr="00180A3E">
        <w:rPr>
          <w:rFonts w:eastAsia="TimesNewRomanPSMT"/>
          <w:szCs w:val="28"/>
        </w:rPr>
        <w:t xml:space="preserve">ении мужского бесплодия возможны и обусловлены </w:t>
      </w:r>
      <w:r w:rsidRPr="00180A3E">
        <w:rPr>
          <w:rFonts w:eastAsia="TimesNewRomanPSMT"/>
          <w:szCs w:val="28"/>
        </w:rPr>
        <w:t>географическими (климатическими), этническими, социально-классовыми различиями</w:t>
      </w:r>
      <w:r w:rsidR="00A91E6A" w:rsidRPr="00180A3E">
        <w:rPr>
          <w:rFonts w:eastAsia="TimesNewRomanPSMT"/>
          <w:szCs w:val="28"/>
        </w:rPr>
        <w:t xml:space="preserve"> [</w:t>
      </w:r>
      <w:r w:rsidR="005456A5" w:rsidRPr="00180A3E">
        <w:rPr>
          <w:rFonts w:eastAsia="TimesNewRomanPSMT"/>
          <w:szCs w:val="28"/>
        </w:rPr>
        <w:t>8,</w:t>
      </w:r>
      <w:r w:rsidR="00AB1FE9" w:rsidRPr="00180A3E">
        <w:rPr>
          <w:rFonts w:eastAsia="TimesNewRomanPSMT"/>
          <w:szCs w:val="28"/>
        </w:rPr>
        <w:t xml:space="preserve"> </w:t>
      </w:r>
      <w:r w:rsidR="005456A5" w:rsidRPr="00180A3E">
        <w:rPr>
          <w:rFonts w:eastAsia="TimesNewRomanPSMT"/>
          <w:szCs w:val="28"/>
        </w:rPr>
        <w:t>9</w:t>
      </w:r>
      <w:r w:rsidR="00A91E6A" w:rsidRPr="00180A3E">
        <w:rPr>
          <w:rFonts w:eastAsia="TimesNewRomanPSMT"/>
          <w:szCs w:val="28"/>
        </w:rPr>
        <w:t>]</w:t>
      </w:r>
      <w:r w:rsidRPr="00180A3E">
        <w:rPr>
          <w:rFonts w:eastAsia="TimesNewRomanPSMT"/>
          <w:szCs w:val="28"/>
        </w:rPr>
        <w:t xml:space="preserve">. </w:t>
      </w:r>
      <w:r w:rsidR="000354B1" w:rsidRPr="00180A3E">
        <w:rPr>
          <w:szCs w:val="28"/>
        </w:rPr>
        <w:t>С</w:t>
      </w:r>
      <w:r w:rsidR="00110B08" w:rsidRPr="00180A3E">
        <w:rPr>
          <w:szCs w:val="28"/>
        </w:rPr>
        <w:t xml:space="preserve">огласно ряду </w:t>
      </w:r>
      <w:r w:rsidR="0052505A" w:rsidRPr="00180A3E">
        <w:rPr>
          <w:szCs w:val="28"/>
        </w:rPr>
        <w:t>исследований</w:t>
      </w:r>
      <w:r w:rsidR="00110B08" w:rsidRPr="00180A3E">
        <w:rPr>
          <w:szCs w:val="28"/>
        </w:rPr>
        <w:t xml:space="preserve">, </w:t>
      </w:r>
      <w:r w:rsidRPr="00180A3E">
        <w:rPr>
          <w:szCs w:val="28"/>
        </w:rPr>
        <w:t xml:space="preserve">показатели </w:t>
      </w:r>
      <w:r w:rsidR="0052505A" w:rsidRPr="00180A3E">
        <w:rPr>
          <w:szCs w:val="28"/>
        </w:rPr>
        <w:t xml:space="preserve">мужского </w:t>
      </w:r>
      <w:r w:rsidRPr="00180A3E">
        <w:rPr>
          <w:szCs w:val="28"/>
        </w:rPr>
        <w:t>бесплодия</w:t>
      </w:r>
      <w:r w:rsidR="002D6397" w:rsidRPr="00180A3E">
        <w:rPr>
          <w:szCs w:val="28"/>
        </w:rPr>
        <w:t xml:space="preserve"> в странах Африки и</w:t>
      </w:r>
      <w:r w:rsidR="00AB1FE9" w:rsidRPr="00180A3E">
        <w:rPr>
          <w:szCs w:val="28"/>
        </w:rPr>
        <w:t xml:space="preserve"> </w:t>
      </w:r>
      <w:r w:rsidR="00D54A82" w:rsidRPr="00180A3E">
        <w:rPr>
          <w:szCs w:val="28"/>
        </w:rPr>
        <w:t xml:space="preserve">Центральной/Восточной Европы достаточно высокие </w:t>
      </w:r>
      <w:r w:rsidR="00C54578" w:rsidRPr="00180A3E">
        <w:rPr>
          <w:szCs w:val="28"/>
        </w:rPr>
        <w:t>и варьируют от 9 до 12%</w:t>
      </w:r>
      <w:r w:rsidR="00A67E9F" w:rsidRPr="00180A3E">
        <w:rPr>
          <w:szCs w:val="28"/>
        </w:rPr>
        <w:t xml:space="preserve"> соответственно [</w:t>
      </w:r>
      <w:r w:rsidR="00593C12" w:rsidRPr="00180A3E">
        <w:rPr>
          <w:szCs w:val="28"/>
        </w:rPr>
        <w:t>10, 11</w:t>
      </w:r>
      <w:r w:rsidR="00A67E9F" w:rsidRPr="00180A3E">
        <w:rPr>
          <w:szCs w:val="28"/>
        </w:rPr>
        <w:t xml:space="preserve">]. </w:t>
      </w:r>
    </w:p>
    <w:p w:rsidR="00D54A82" w:rsidRPr="00180A3E" w:rsidRDefault="00A67E9F" w:rsidP="006F0523">
      <w:pPr>
        <w:rPr>
          <w:szCs w:val="28"/>
        </w:rPr>
      </w:pPr>
      <w:r w:rsidRPr="00180A3E">
        <w:rPr>
          <w:szCs w:val="28"/>
        </w:rPr>
        <w:t xml:space="preserve">В Российской Федерации, если в 2003 году </w:t>
      </w:r>
      <w:r w:rsidR="004D6EB0" w:rsidRPr="00180A3E">
        <w:rPr>
          <w:szCs w:val="28"/>
        </w:rPr>
        <w:t>число лиц с мужским бесплодием составило около 20 тысяч человек, то в 2013 году по данным статистики зафиксировано 40 тысяч с мужчин с данной патологией и прирост за последние 10 лет к 2023 году составил 86,9%</w:t>
      </w:r>
      <w:r w:rsidR="00B80F67" w:rsidRPr="00180A3E">
        <w:rPr>
          <w:szCs w:val="28"/>
        </w:rPr>
        <w:t xml:space="preserve">. </w:t>
      </w:r>
      <w:r w:rsidR="0073491C" w:rsidRPr="00180A3E">
        <w:rPr>
          <w:szCs w:val="28"/>
        </w:rPr>
        <w:t>В Республике Казахстан из-</w:t>
      </w:r>
      <w:r w:rsidR="00B80F67" w:rsidRPr="00180A3E">
        <w:rPr>
          <w:szCs w:val="28"/>
        </w:rPr>
        <w:t>за отсутствия регистра мужского бесплодия, в доступной литературе нет сведений</w:t>
      </w:r>
      <w:r w:rsidR="0073491C" w:rsidRPr="00180A3E">
        <w:rPr>
          <w:szCs w:val="28"/>
        </w:rPr>
        <w:t>.</w:t>
      </w:r>
    </w:p>
    <w:p w:rsidR="00565FA9" w:rsidRPr="00180A3E" w:rsidRDefault="00565FA9" w:rsidP="0073491C">
      <w:pPr>
        <w:ind w:firstLine="708"/>
        <w:rPr>
          <w:rFonts w:ascii="Segoe UI" w:hAnsi="Segoe UI" w:cs="Segoe UI"/>
          <w:color w:val="212121"/>
        </w:rPr>
      </w:pPr>
      <w:r w:rsidRPr="00180A3E">
        <w:t xml:space="preserve">Азооспермия воспринимается как отсутствие сперматозоидов в спермограмме и примерно выявляется у 1% мужчин и у 10-15% пациентов с бесплодием </w:t>
      </w:r>
      <w:r w:rsidRPr="00180A3E">
        <w:rPr>
          <w:rStyle w:val="authors-list-item"/>
          <w:szCs w:val="28"/>
        </w:rPr>
        <w:t>[</w:t>
      </w:r>
      <w:r w:rsidR="00BB4055" w:rsidRPr="00180A3E">
        <w:rPr>
          <w:rStyle w:val="authors-list-item"/>
          <w:szCs w:val="28"/>
        </w:rPr>
        <w:t xml:space="preserve">7, </w:t>
      </w:r>
      <w:r w:rsidR="00127A45" w:rsidRPr="00180A3E">
        <w:rPr>
          <w:rStyle w:val="authors-list-item"/>
          <w:szCs w:val="28"/>
        </w:rPr>
        <w:t>12</w:t>
      </w:r>
      <w:r w:rsidRPr="00180A3E">
        <w:rPr>
          <w:rStyle w:val="citation-doi"/>
          <w:szCs w:val="28"/>
        </w:rPr>
        <w:t>].</w:t>
      </w:r>
    </w:p>
    <w:p w:rsidR="00565FA9" w:rsidRPr="00180A3E" w:rsidRDefault="00565FA9" w:rsidP="004B04FE">
      <w:pPr>
        <w:rPr>
          <w:u w:val="single"/>
        </w:rPr>
      </w:pPr>
      <w:r w:rsidRPr="00180A3E">
        <w:t>Существуют две формы азооспермии: обструктивная и необструктивная [</w:t>
      </w:r>
      <w:r w:rsidR="00127A45" w:rsidRPr="00180A3E">
        <w:t>13</w:t>
      </w:r>
      <w:r w:rsidR="008B0B85" w:rsidRPr="00180A3E">
        <w:t>].</w:t>
      </w:r>
      <w:r w:rsidRPr="00180A3E">
        <w:t xml:space="preserve"> </w:t>
      </w:r>
      <w:r w:rsidR="008B0B85" w:rsidRPr="00180A3E">
        <w:t>Н</w:t>
      </w:r>
      <w:r w:rsidRPr="00180A3E">
        <w:t>еобструктивная азооспермия в первом цикле проведения тестикулярной спермоэкстракции составляет лишь 56% [</w:t>
      </w:r>
      <w:r w:rsidR="00127A45" w:rsidRPr="00180A3E">
        <w:t>14</w:t>
      </w:r>
      <w:r w:rsidRPr="00180A3E">
        <w:t>]. Супружеские пары с необструктивной азооспермией не имеют возможности клинически иметь своих детей и имеют возможность либо усыновить, либо использовать донорскую сперму [</w:t>
      </w:r>
      <w:r w:rsidR="00127A45" w:rsidRPr="00180A3E">
        <w:t>15</w:t>
      </w:r>
      <w:r w:rsidRPr="00180A3E">
        <w:rPr>
          <w:color w:val="0D0D0D"/>
        </w:rPr>
        <w:t>].</w:t>
      </w:r>
      <w:r w:rsidRPr="00180A3E">
        <w:t xml:space="preserve"> Преимущества вспомогательно-репродуктивных технологий, такие как интрацитоплазматические инъекции сперматозоидов, экстракорпоральное оплодотворение поменяли подход к ведению таких пациентов с необструктивной азооспермией. </w:t>
      </w:r>
    </w:p>
    <w:p w:rsidR="00565FA9" w:rsidRPr="00180A3E" w:rsidRDefault="00565FA9" w:rsidP="00565FA9">
      <w:r w:rsidRPr="00180A3E">
        <w:rPr>
          <w:color w:val="000000"/>
          <w:shd w:val="clear" w:color="auto" w:fill="FFFFFF"/>
          <w:lang w:eastAsia="ko-KR"/>
        </w:rPr>
        <w:t xml:space="preserve">Таким образом, основываясь на эти предпосылки, мы пришли </w:t>
      </w:r>
      <w:r w:rsidR="00624A85" w:rsidRPr="00180A3E">
        <w:rPr>
          <w:color w:val="000000"/>
          <w:shd w:val="clear" w:color="auto" w:fill="FFFFFF"/>
          <w:lang w:eastAsia="ko-KR"/>
        </w:rPr>
        <w:t xml:space="preserve">к идее разработки стратегии </w:t>
      </w:r>
      <w:r w:rsidRPr="00180A3E">
        <w:rPr>
          <w:color w:val="000000"/>
          <w:shd w:val="clear" w:color="auto" w:fill="FFFFFF"/>
          <w:lang w:eastAsia="ko-KR"/>
        </w:rPr>
        <w:t>терапии необструктивной азооспермии с применением мезенхимальных стволовых клеток.</w:t>
      </w:r>
    </w:p>
    <w:p w:rsidR="0002264E" w:rsidRPr="00180A3E" w:rsidRDefault="00565FA9" w:rsidP="00B47A06">
      <w:r w:rsidRPr="00180A3E">
        <w:t>С практической точки зрения, результаты работы могут служить основой для применения нового клето</w:t>
      </w:r>
      <w:r w:rsidR="00A077F2" w:rsidRPr="00180A3E">
        <w:t>чно-терапевтического подхода в лечении</w:t>
      </w:r>
      <w:r w:rsidRPr="00180A3E">
        <w:t xml:space="preserve"> необструктивной азооспермии с помощью мезенхимальных стволовых клеток.</w:t>
      </w:r>
    </w:p>
    <w:p w:rsidR="00B6300F" w:rsidRPr="00180A3E" w:rsidRDefault="00B6300F" w:rsidP="00565FA9">
      <w:pPr>
        <w:rPr>
          <w:b/>
        </w:rPr>
      </w:pPr>
    </w:p>
    <w:p w:rsidR="0055084B" w:rsidRPr="00180A3E" w:rsidRDefault="0055084B" w:rsidP="00565FA9">
      <w:pPr>
        <w:rPr>
          <w:b/>
        </w:rPr>
      </w:pPr>
    </w:p>
    <w:p w:rsidR="0055084B" w:rsidRPr="00180A3E" w:rsidRDefault="0055084B" w:rsidP="00565FA9">
      <w:pPr>
        <w:rPr>
          <w:b/>
        </w:rPr>
      </w:pPr>
    </w:p>
    <w:p w:rsidR="0055084B" w:rsidRPr="00180A3E" w:rsidRDefault="0055084B" w:rsidP="0055084B">
      <w:pPr>
        <w:rPr>
          <w:b/>
        </w:rPr>
      </w:pPr>
      <w:r w:rsidRPr="00180A3E">
        <w:rPr>
          <w:b/>
        </w:rPr>
        <w:t>Цeль иccлeдoвaния:</w:t>
      </w:r>
    </w:p>
    <w:p w:rsidR="00565FA9" w:rsidRPr="00180A3E" w:rsidRDefault="00565FA9" w:rsidP="00565FA9">
      <w:r w:rsidRPr="00180A3E">
        <w:t>Оценить эффективность и терапевтическую безопасность применения аутологичных костномозговых мезенхимальных стволовых клеток в лечении необструктивной азооспермии.</w:t>
      </w:r>
    </w:p>
    <w:p w:rsidR="00565FA9" w:rsidRPr="00180A3E" w:rsidRDefault="00565FA9" w:rsidP="00565FA9">
      <w:pPr>
        <w:spacing w:after="0"/>
        <w:rPr>
          <w:b/>
        </w:rPr>
      </w:pPr>
      <w:r w:rsidRPr="00180A3E">
        <w:rPr>
          <w:b/>
        </w:rPr>
        <w:t>Задачи исследования:</w:t>
      </w:r>
    </w:p>
    <w:p w:rsidR="00565FA9" w:rsidRPr="00180A3E" w:rsidRDefault="00565FA9" w:rsidP="00E77456">
      <w:pPr>
        <w:pStyle w:val="aa"/>
        <w:numPr>
          <w:ilvl w:val="0"/>
          <w:numId w:val="15"/>
        </w:numPr>
        <w:tabs>
          <w:tab w:val="left" w:pos="993"/>
        </w:tabs>
        <w:spacing w:after="0"/>
        <w:rPr>
          <w:lang w:val="ru-RU"/>
        </w:rPr>
      </w:pPr>
      <w:r w:rsidRPr="00180A3E">
        <w:rPr>
          <w:lang w:val="kk-KZ"/>
        </w:rPr>
        <w:t>Дать оценку хирургической безопасности применения мезенхимальных стволовых клеток у пациентов с необструктивной азооспермией.</w:t>
      </w:r>
    </w:p>
    <w:p w:rsidR="00565FA9" w:rsidRPr="00180A3E" w:rsidRDefault="00565FA9" w:rsidP="00E77456">
      <w:pPr>
        <w:pStyle w:val="aa"/>
        <w:numPr>
          <w:ilvl w:val="0"/>
          <w:numId w:val="15"/>
        </w:numPr>
        <w:tabs>
          <w:tab w:val="left" w:pos="993"/>
        </w:tabs>
        <w:spacing w:after="0"/>
        <w:rPr>
          <w:lang w:val="ru-RU"/>
        </w:rPr>
      </w:pPr>
      <w:r w:rsidRPr="00180A3E">
        <w:rPr>
          <w:lang w:val="ru-RU"/>
        </w:rPr>
        <w:t>Оценить регенеративный эффект мезенхимальных стволовых клеток на процесс сперматогенеза у пациентов с необструктивной азооспермией.</w:t>
      </w:r>
    </w:p>
    <w:p w:rsidR="00565FA9" w:rsidRPr="00180A3E" w:rsidRDefault="00565FA9" w:rsidP="00E77456">
      <w:pPr>
        <w:pStyle w:val="aa"/>
        <w:numPr>
          <w:ilvl w:val="0"/>
          <w:numId w:val="15"/>
        </w:numPr>
        <w:tabs>
          <w:tab w:val="left" w:pos="993"/>
        </w:tabs>
        <w:spacing w:after="0"/>
        <w:rPr>
          <w:color w:val="000000"/>
          <w:lang w:val="ru-RU"/>
        </w:rPr>
      </w:pPr>
      <w:r w:rsidRPr="00180A3E">
        <w:rPr>
          <w:lang w:val="kk-KZ"/>
        </w:rPr>
        <w:t>Провести сравнительный анализ гормонального профиля двух групп пациентов с</w:t>
      </w:r>
      <w:r w:rsidRPr="00180A3E">
        <w:rPr>
          <w:color w:val="000000"/>
          <w:lang w:val="kk-KZ"/>
        </w:rPr>
        <w:t xml:space="preserve"> необструктивной азооспермией.</w:t>
      </w:r>
    </w:p>
    <w:p w:rsidR="006C0AC8" w:rsidRPr="00180A3E" w:rsidRDefault="00565FA9" w:rsidP="00E77456">
      <w:pPr>
        <w:pStyle w:val="aa"/>
        <w:numPr>
          <w:ilvl w:val="0"/>
          <w:numId w:val="15"/>
        </w:numPr>
        <w:tabs>
          <w:tab w:val="left" w:pos="993"/>
        </w:tabs>
        <w:spacing w:after="0"/>
        <w:rPr>
          <w:sz w:val="29"/>
          <w:szCs w:val="29"/>
          <w:lang w:val="ru-RU"/>
        </w:rPr>
      </w:pPr>
      <w:r w:rsidRPr="00180A3E">
        <w:rPr>
          <w:lang w:val="ru-RU"/>
        </w:rPr>
        <w:t xml:space="preserve">Разработать алгоритм </w:t>
      </w:r>
      <w:r w:rsidR="006C0AC8" w:rsidRPr="00180A3E">
        <w:rPr>
          <w:lang w:val="ru-RU"/>
        </w:rPr>
        <w:t xml:space="preserve">диагностики и </w:t>
      </w:r>
      <w:r w:rsidR="00CF77CE" w:rsidRPr="00180A3E">
        <w:rPr>
          <w:color w:val="000000"/>
          <w:lang w:val="ru-RU"/>
        </w:rPr>
        <w:t>л</w:t>
      </w:r>
      <w:r w:rsidR="006C0AC8" w:rsidRPr="00180A3E">
        <w:rPr>
          <w:color w:val="000000"/>
          <w:lang w:val="ru-RU"/>
        </w:rPr>
        <w:t>ечения пациентов с</w:t>
      </w:r>
      <w:r w:rsidR="00AD60C3" w:rsidRPr="00180A3E">
        <w:rPr>
          <w:color w:val="000000"/>
          <w:lang w:val="ru-RU"/>
        </w:rPr>
        <w:t xml:space="preserve"> </w:t>
      </w:r>
      <w:r w:rsidRPr="00180A3E">
        <w:rPr>
          <w:color w:val="000000"/>
          <w:lang w:val="ru-RU"/>
        </w:rPr>
        <w:t>необструктивной азооспермией</w:t>
      </w:r>
      <w:r w:rsidR="006C0AC8" w:rsidRPr="00180A3E">
        <w:rPr>
          <w:color w:val="000000"/>
          <w:lang w:val="ru-RU"/>
        </w:rPr>
        <w:t>.</w:t>
      </w:r>
    </w:p>
    <w:p w:rsidR="00565FA9" w:rsidRPr="00180A3E" w:rsidRDefault="00565FA9" w:rsidP="006C0AC8">
      <w:pPr>
        <w:pStyle w:val="aa"/>
        <w:tabs>
          <w:tab w:val="left" w:pos="993"/>
        </w:tabs>
        <w:spacing w:after="0"/>
        <w:ind w:firstLine="0"/>
        <w:rPr>
          <w:sz w:val="29"/>
          <w:szCs w:val="29"/>
          <w:lang w:val="ru-RU"/>
        </w:rPr>
      </w:pPr>
      <w:r w:rsidRPr="00180A3E">
        <w:rPr>
          <w:b/>
          <w:color w:val="000000"/>
        </w:rPr>
        <w:t>O</w:t>
      </w:r>
      <w:r w:rsidRPr="00180A3E">
        <w:rPr>
          <w:b/>
          <w:color w:val="000000"/>
          <w:lang w:val="ru-RU"/>
        </w:rPr>
        <w:t>бъ</w:t>
      </w:r>
      <w:r w:rsidRPr="00180A3E">
        <w:rPr>
          <w:b/>
          <w:color w:val="000000"/>
        </w:rPr>
        <w:t>e</w:t>
      </w:r>
      <w:r w:rsidRPr="00180A3E">
        <w:rPr>
          <w:b/>
          <w:color w:val="000000"/>
          <w:lang w:val="ru-RU"/>
        </w:rPr>
        <w:t>кт исследования:</w:t>
      </w:r>
    </w:p>
    <w:p w:rsidR="00565FA9" w:rsidRPr="00180A3E" w:rsidRDefault="00565FA9" w:rsidP="00565FA9">
      <w:pPr>
        <w:tabs>
          <w:tab w:val="left" w:pos="993"/>
        </w:tabs>
        <w:spacing w:after="0"/>
        <w:rPr>
          <w:color w:val="000000"/>
        </w:rPr>
      </w:pPr>
      <w:r w:rsidRPr="00180A3E">
        <w:rPr>
          <w:color w:val="000000"/>
        </w:rPr>
        <w:t xml:space="preserve">В основу настоящего научного исследования вошли результаты обследования и лечения 80 мужчин с диагнозом </w:t>
      </w:r>
      <w:r w:rsidR="00AD60C3" w:rsidRPr="00180A3E">
        <w:rPr>
          <w:color w:val="000000"/>
        </w:rPr>
        <w:t>«Н</w:t>
      </w:r>
      <w:r w:rsidRPr="00180A3E">
        <w:rPr>
          <w:color w:val="000000"/>
        </w:rPr>
        <w:t>еобструктивная азооспермия</w:t>
      </w:r>
      <w:r w:rsidR="00AD60C3" w:rsidRPr="00180A3E">
        <w:rPr>
          <w:color w:val="000000"/>
        </w:rPr>
        <w:t>»</w:t>
      </w:r>
      <w:r w:rsidRPr="00180A3E">
        <w:rPr>
          <w:color w:val="000000"/>
        </w:rPr>
        <w:t xml:space="preserve"> в возрасте от 24 до 48 лет. Клиническое обследование и лечение пациентов было проведено на следующих клиничес</w:t>
      </w:r>
      <w:r w:rsidR="00CF4359" w:rsidRPr="00180A3E">
        <w:rPr>
          <w:color w:val="000000"/>
        </w:rPr>
        <w:t>ких базах: клиника ТОО «Экомед»;</w:t>
      </w:r>
      <w:r w:rsidR="00B951F5" w:rsidRPr="00180A3E">
        <w:rPr>
          <w:color w:val="000000"/>
        </w:rPr>
        <w:t xml:space="preserve"> Ц</w:t>
      </w:r>
      <w:r w:rsidRPr="00180A3E">
        <w:rPr>
          <w:color w:val="000000"/>
        </w:rPr>
        <w:t>ентр клеточных технологий, трансплантации и менеджмента института Фундаментальной и прикладной медицины АО «Национального Научного Медицинского Центра» в течение с 2019 по 2023 годы.</w:t>
      </w:r>
    </w:p>
    <w:p w:rsidR="00565FA9" w:rsidRPr="00180A3E" w:rsidRDefault="00565FA9" w:rsidP="00565FA9">
      <w:pPr>
        <w:spacing w:after="0"/>
        <w:rPr>
          <w:b/>
          <w:bCs/>
          <w:sz w:val="29"/>
          <w:szCs w:val="29"/>
        </w:rPr>
      </w:pPr>
      <w:r w:rsidRPr="00180A3E">
        <w:rPr>
          <w:b/>
          <w:bCs/>
          <w:sz w:val="29"/>
          <w:szCs w:val="29"/>
        </w:rPr>
        <w:t>Научная новизна:</w:t>
      </w:r>
    </w:p>
    <w:p w:rsidR="00370A66" w:rsidRPr="00180A3E" w:rsidRDefault="00565FA9" w:rsidP="00E77456">
      <w:pPr>
        <w:numPr>
          <w:ilvl w:val="0"/>
          <w:numId w:val="13"/>
        </w:numPr>
        <w:tabs>
          <w:tab w:val="left" w:pos="1276"/>
        </w:tabs>
        <w:spacing w:after="0"/>
        <w:rPr>
          <w:rFonts w:eastAsia="Times New Roman"/>
          <w:color w:val="000000"/>
        </w:rPr>
      </w:pPr>
      <w:r w:rsidRPr="00180A3E">
        <w:rPr>
          <w:rFonts w:eastAsia="Times New Roman"/>
          <w:color w:val="000000"/>
          <w:lang w:val="kk-KZ"/>
        </w:rPr>
        <w:t xml:space="preserve">Впервые в </w:t>
      </w:r>
      <w:r w:rsidR="006E7B5B" w:rsidRPr="00180A3E">
        <w:rPr>
          <w:rFonts w:eastAsia="Times New Roman"/>
          <w:color w:val="000000"/>
          <w:lang w:val="kk-KZ"/>
        </w:rPr>
        <w:t>Республике Казахстан</w:t>
      </w:r>
      <w:r w:rsidR="00370A66" w:rsidRPr="00180A3E">
        <w:rPr>
          <w:rFonts w:eastAsia="Times New Roman"/>
          <w:color w:val="000000"/>
          <w:lang w:val="kk-KZ"/>
        </w:rPr>
        <w:t xml:space="preserve"> применен метод аутотрансплантации костномозговых мезенхимальных стволовых клеток у мужчин с необструктивной азооспермией, что проявилось улучшением гормонального профиля </w:t>
      </w:r>
      <w:r w:rsidR="00370A66" w:rsidRPr="00180A3E">
        <w:rPr>
          <w:rFonts w:eastAsia="Times New Roman"/>
          <w:color w:val="000000"/>
        </w:rPr>
        <w:t>(</w:t>
      </w:r>
      <w:r w:rsidR="00370A66" w:rsidRPr="00180A3E">
        <w:rPr>
          <w:rFonts w:eastAsia="Times New Roman"/>
          <w:color w:val="000000"/>
          <w:lang w:val="kk-KZ"/>
        </w:rPr>
        <w:t xml:space="preserve">выявлено снижение </w:t>
      </w:r>
      <w:r w:rsidR="00AD60C3" w:rsidRPr="00180A3E">
        <w:rPr>
          <w:rFonts w:eastAsia="Times New Roman"/>
          <w:color w:val="000000"/>
          <w:lang w:val="kk-KZ"/>
        </w:rPr>
        <w:t xml:space="preserve">уровня </w:t>
      </w:r>
      <w:r w:rsidR="00370A66" w:rsidRPr="00180A3E">
        <w:rPr>
          <w:rFonts w:eastAsia="Times New Roman"/>
          <w:color w:val="000000"/>
          <w:lang w:val="kk-KZ"/>
        </w:rPr>
        <w:t xml:space="preserve">ФСГ, </w:t>
      </w:r>
      <w:r w:rsidR="00AD2AF5" w:rsidRPr="00180A3E">
        <w:rPr>
          <w:rFonts w:eastAsia="Times New Roman"/>
          <w:color w:val="000000"/>
          <w:lang w:val="kk-KZ"/>
        </w:rPr>
        <w:t>нормализация уровня</w:t>
      </w:r>
      <w:r w:rsidR="00370A66" w:rsidRPr="00180A3E">
        <w:rPr>
          <w:rFonts w:eastAsia="Times New Roman"/>
          <w:color w:val="000000"/>
          <w:lang w:val="kk-KZ"/>
        </w:rPr>
        <w:t xml:space="preserve"> тестостерона, </w:t>
      </w:r>
      <w:r w:rsidR="00E13992" w:rsidRPr="00180A3E">
        <w:rPr>
          <w:rFonts w:eastAsia="Times New Roman"/>
          <w:color w:val="000000"/>
          <w:lang w:val="kk-KZ"/>
        </w:rPr>
        <w:t>повышение уровня ингибина В</w:t>
      </w:r>
      <w:r w:rsidR="00370A66" w:rsidRPr="00180A3E">
        <w:rPr>
          <w:rFonts w:eastAsia="Times New Roman"/>
          <w:color w:val="000000"/>
          <w:lang w:val="kk-KZ"/>
        </w:rPr>
        <w:t>).</w:t>
      </w:r>
    </w:p>
    <w:p w:rsidR="00565FA9" w:rsidRPr="00180A3E" w:rsidRDefault="00565FA9" w:rsidP="00E77456">
      <w:pPr>
        <w:numPr>
          <w:ilvl w:val="0"/>
          <w:numId w:val="13"/>
        </w:numPr>
        <w:tabs>
          <w:tab w:val="left" w:pos="1276"/>
        </w:tabs>
        <w:spacing w:after="0"/>
        <w:rPr>
          <w:rFonts w:eastAsia="Times New Roman"/>
          <w:color w:val="000000"/>
        </w:rPr>
      </w:pPr>
      <w:r w:rsidRPr="00180A3E">
        <w:rPr>
          <w:rFonts w:eastAsia="Times New Roman"/>
          <w:color w:val="000000"/>
        </w:rPr>
        <w:t xml:space="preserve">Стимулирующее влияние аутологичных костномозговых мезенхимальных стволовых клеток </w:t>
      </w:r>
      <w:r w:rsidR="00CB7EEA" w:rsidRPr="00180A3E">
        <w:rPr>
          <w:rFonts w:eastAsia="Times New Roman"/>
          <w:color w:val="000000"/>
        </w:rPr>
        <w:t xml:space="preserve">у пациентов со вторичной необструктивной азооспермией </w:t>
      </w:r>
      <w:r w:rsidRPr="00180A3E">
        <w:rPr>
          <w:rFonts w:eastAsia="Times New Roman"/>
          <w:color w:val="000000"/>
        </w:rPr>
        <w:t xml:space="preserve">проявилось появлением сперматозоидов </w:t>
      </w:r>
      <w:r w:rsidR="00CB7EEA" w:rsidRPr="00180A3E">
        <w:rPr>
          <w:rFonts w:eastAsia="Times New Roman"/>
          <w:color w:val="000000"/>
        </w:rPr>
        <w:t>в эякуляте.</w:t>
      </w:r>
    </w:p>
    <w:p w:rsidR="00565FA9" w:rsidRPr="00180A3E" w:rsidRDefault="00565FA9" w:rsidP="00565FA9">
      <w:pPr>
        <w:spacing w:after="0"/>
        <w:rPr>
          <w:b/>
          <w:bCs/>
          <w:sz w:val="29"/>
          <w:szCs w:val="29"/>
        </w:rPr>
      </w:pPr>
      <w:r w:rsidRPr="00180A3E">
        <w:rPr>
          <w:b/>
          <w:bCs/>
          <w:sz w:val="29"/>
          <w:szCs w:val="29"/>
        </w:rPr>
        <w:t>Практическая значимость</w:t>
      </w:r>
      <w:r w:rsidR="00E30019" w:rsidRPr="00180A3E">
        <w:rPr>
          <w:b/>
          <w:bCs/>
          <w:sz w:val="29"/>
          <w:szCs w:val="29"/>
        </w:rPr>
        <w:t>:</w:t>
      </w:r>
    </w:p>
    <w:p w:rsidR="00565FA9" w:rsidRPr="00180A3E" w:rsidRDefault="00565FA9" w:rsidP="00823284">
      <w:pPr>
        <w:tabs>
          <w:tab w:val="left" w:pos="1276"/>
        </w:tabs>
        <w:spacing w:after="0"/>
        <w:rPr>
          <w:szCs w:val="28"/>
        </w:rPr>
      </w:pPr>
      <w:r w:rsidRPr="00180A3E">
        <w:rPr>
          <w:szCs w:val="28"/>
        </w:rPr>
        <w:t xml:space="preserve">Применение мезенхимальных стволовых клеток аутологичного костного мозга </w:t>
      </w:r>
      <w:r w:rsidR="0055292F" w:rsidRPr="00180A3E">
        <w:rPr>
          <w:szCs w:val="28"/>
        </w:rPr>
        <w:t xml:space="preserve">является </w:t>
      </w:r>
      <w:r w:rsidR="00831A1A" w:rsidRPr="00180A3E">
        <w:rPr>
          <w:szCs w:val="28"/>
        </w:rPr>
        <w:t xml:space="preserve">безопасным </w:t>
      </w:r>
      <w:r w:rsidR="00823284" w:rsidRPr="00180A3E">
        <w:rPr>
          <w:szCs w:val="28"/>
        </w:rPr>
        <w:t>и способствует за счет регенеративного эффекта появлению сперматозоидов у пациентов с необструктивной азооспермией в эякуляте.</w:t>
      </w:r>
    </w:p>
    <w:p w:rsidR="00565FA9" w:rsidRPr="00180A3E" w:rsidRDefault="00565FA9" w:rsidP="00565FA9">
      <w:pPr>
        <w:spacing w:after="0"/>
        <w:rPr>
          <w:b/>
          <w:bCs/>
          <w:sz w:val="29"/>
          <w:szCs w:val="29"/>
        </w:rPr>
      </w:pPr>
      <w:r w:rsidRPr="00180A3E">
        <w:rPr>
          <w:b/>
          <w:bCs/>
          <w:sz w:val="29"/>
          <w:szCs w:val="29"/>
        </w:rPr>
        <w:t>Основные положения, выносимые на защиту:</w:t>
      </w:r>
    </w:p>
    <w:p w:rsidR="00565FA9" w:rsidRPr="00180A3E" w:rsidRDefault="00565FA9" w:rsidP="00E77456">
      <w:pPr>
        <w:numPr>
          <w:ilvl w:val="0"/>
          <w:numId w:val="11"/>
        </w:numPr>
        <w:tabs>
          <w:tab w:val="left" w:pos="993"/>
          <w:tab w:val="left" w:pos="1276"/>
        </w:tabs>
        <w:spacing w:after="0"/>
        <w:ind w:left="0" w:firstLine="709"/>
        <w:rPr>
          <w:color w:val="000000"/>
        </w:rPr>
      </w:pPr>
      <w:r w:rsidRPr="00180A3E">
        <w:rPr>
          <w:color w:val="000000"/>
        </w:rPr>
        <w:t>Аутот</w:t>
      </w:r>
      <w:r w:rsidRPr="00180A3E">
        <w:rPr>
          <w:color w:val="000000"/>
          <w:lang w:val="en-US"/>
        </w:rPr>
        <w:t>pa</w:t>
      </w:r>
      <w:r w:rsidRPr="00180A3E">
        <w:rPr>
          <w:color w:val="000000"/>
        </w:rPr>
        <w:t>н</w:t>
      </w:r>
      <w:r w:rsidRPr="00180A3E">
        <w:rPr>
          <w:color w:val="000000"/>
          <w:lang w:val="en-US"/>
        </w:rPr>
        <w:t>c</w:t>
      </w:r>
      <w:r w:rsidRPr="00180A3E">
        <w:rPr>
          <w:color w:val="000000"/>
        </w:rPr>
        <w:t>пл</w:t>
      </w:r>
      <w:r w:rsidRPr="00180A3E">
        <w:rPr>
          <w:color w:val="000000"/>
          <w:lang w:val="en-US"/>
        </w:rPr>
        <w:t>a</w:t>
      </w:r>
      <w:r w:rsidRPr="00180A3E">
        <w:rPr>
          <w:color w:val="000000"/>
        </w:rPr>
        <w:t>нт</w:t>
      </w:r>
      <w:r w:rsidRPr="00180A3E">
        <w:rPr>
          <w:color w:val="000000"/>
          <w:lang w:val="en-US"/>
        </w:rPr>
        <w:t>a</w:t>
      </w:r>
      <w:r w:rsidRPr="00180A3E">
        <w:rPr>
          <w:color w:val="000000"/>
        </w:rPr>
        <w:t>ция мезенхимальных стволовых клеток явля</w:t>
      </w:r>
      <w:r w:rsidRPr="00180A3E">
        <w:rPr>
          <w:color w:val="000000"/>
          <w:lang w:val="en-US"/>
        </w:rPr>
        <w:t>e</w:t>
      </w:r>
      <w:r w:rsidRPr="00180A3E">
        <w:rPr>
          <w:color w:val="000000"/>
        </w:rPr>
        <w:t>т</w:t>
      </w:r>
      <w:r w:rsidRPr="00180A3E">
        <w:rPr>
          <w:color w:val="000000"/>
          <w:lang w:val="en-US"/>
        </w:rPr>
        <w:t>c</w:t>
      </w:r>
      <w:r w:rsidRPr="00180A3E">
        <w:rPr>
          <w:color w:val="000000"/>
        </w:rPr>
        <w:t>я б</w:t>
      </w:r>
      <w:r w:rsidRPr="00180A3E">
        <w:rPr>
          <w:color w:val="000000"/>
          <w:lang w:val="en-US"/>
        </w:rPr>
        <w:t>e</w:t>
      </w:r>
      <w:r w:rsidRPr="00180A3E">
        <w:rPr>
          <w:color w:val="000000"/>
        </w:rPr>
        <w:t>з</w:t>
      </w:r>
      <w:r w:rsidRPr="00180A3E">
        <w:rPr>
          <w:color w:val="000000"/>
          <w:lang w:val="en-US"/>
        </w:rPr>
        <w:t>o</w:t>
      </w:r>
      <w:r w:rsidRPr="00180A3E">
        <w:rPr>
          <w:color w:val="000000"/>
        </w:rPr>
        <w:t>п</w:t>
      </w:r>
      <w:r w:rsidRPr="00180A3E">
        <w:rPr>
          <w:color w:val="000000"/>
          <w:lang w:val="en-US"/>
        </w:rPr>
        <w:t>ac</w:t>
      </w:r>
      <w:r w:rsidRPr="00180A3E">
        <w:rPr>
          <w:color w:val="000000"/>
        </w:rPr>
        <w:t>н</w:t>
      </w:r>
      <w:r w:rsidRPr="00180A3E">
        <w:rPr>
          <w:color w:val="000000"/>
          <w:lang w:val="en-US"/>
        </w:rPr>
        <w:t>o</w:t>
      </w:r>
      <w:r w:rsidRPr="00180A3E">
        <w:rPr>
          <w:color w:val="000000"/>
        </w:rPr>
        <w:t>й и эфф</w:t>
      </w:r>
      <w:r w:rsidRPr="00180A3E">
        <w:rPr>
          <w:color w:val="000000"/>
          <w:lang w:val="en-US"/>
        </w:rPr>
        <w:t>e</w:t>
      </w:r>
      <w:r w:rsidRPr="00180A3E">
        <w:rPr>
          <w:color w:val="000000"/>
        </w:rPr>
        <w:t>ктивн</w:t>
      </w:r>
      <w:r w:rsidRPr="00180A3E">
        <w:rPr>
          <w:color w:val="000000"/>
          <w:lang w:val="en-US"/>
        </w:rPr>
        <w:t>o</w:t>
      </w:r>
      <w:r w:rsidRPr="00180A3E">
        <w:rPr>
          <w:color w:val="000000"/>
        </w:rPr>
        <w:t>й п</w:t>
      </w:r>
      <w:r w:rsidRPr="00180A3E">
        <w:rPr>
          <w:color w:val="000000"/>
          <w:lang w:val="en-US"/>
        </w:rPr>
        <w:t>po</w:t>
      </w:r>
      <w:r w:rsidRPr="00180A3E">
        <w:rPr>
          <w:color w:val="000000"/>
        </w:rPr>
        <w:t>ц</w:t>
      </w:r>
      <w:r w:rsidRPr="00180A3E">
        <w:rPr>
          <w:color w:val="000000"/>
          <w:lang w:val="en-US"/>
        </w:rPr>
        <w:t>e</w:t>
      </w:r>
      <w:r w:rsidRPr="00180A3E">
        <w:rPr>
          <w:color w:val="000000"/>
        </w:rPr>
        <w:t>ду</w:t>
      </w:r>
      <w:r w:rsidRPr="00180A3E">
        <w:rPr>
          <w:color w:val="000000"/>
          <w:lang w:val="en-US"/>
        </w:rPr>
        <w:t>po</w:t>
      </w:r>
      <w:r w:rsidRPr="00180A3E">
        <w:rPr>
          <w:color w:val="000000"/>
        </w:rPr>
        <w:t xml:space="preserve">й в лечении мужчин со вторичной необструктивной азооспермией. </w:t>
      </w:r>
    </w:p>
    <w:p w:rsidR="00565FA9" w:rsidRPr="00180A3E" w:rsidRDefault="00565FA9" w:rsidP="00E77456">
      <w:pPr>
        <w:numPr>
          <w:ilvl w:val="0"/>
          <w:numId w:val="11"/>
        </w:numPr>
        <w:tabs>
          <w:tab w:val="left" w:pos="993"/>
          <w:tab w:val="left" w:pos="1276"/>
        </w:tabs>
        <w:spacing w:after="0"/>
        <w:ind w:left="0" w:firstLine="709"/>
        <w:rPr>
          <w:color w:val="000000"/>
        </w:rPr>
      </w:pPr>
      <w:r w:rsidRPr="00180A3E">
        <w:rPr>
          <w:color w:val="000000"/>
        </w:rPr>
        <w:t>Аутот</w:t>
      </w:r>
      <w:r w:rsidRPr="00180A3E">
        <w:rPr>
          <w:color w:val="000000"/>
          <w:lang w:val="en-US"/>
        </w:rPr>
        <w:t>pa</w:t>
      </w:r>
      <w:r w:rsidRPr="00180A3E">
        <w:rPr>
          <w:color w:val="000000"/>
        </w:rPr>
        <w:t>н</w:t>
      </w:r>
      <w:r w:rsidRPr="00180A3E">
        <w:rPr>
          <w:color w:val="000000"/>
          <w:lang w:val="en-US"/>
        </w:rPr>
        <w:t>c</w:t>
      </w:r>
      <w:r w:rsidRPr="00180A3E">
        <w:rPr>
          <w:color w:val="000000"/>
        </w:rPr>
        <w:t>пл</w:t>
      </w:r>
      <w:r w:rsidRPr="00180A3E">
        <w:rPr>
          <w:color w:val="000000"/>
          <w:lang w:val="en-US"/>
        </w:rPr>
        <w:t>a</w:t>
      </w:r>
      <w:r w:rsidRPr="00180A3E">
        <w:rPr>
          <w:color w:val="000000"/>
        </w:rPr>
        <w:t>нт</w:t>
      </w:r>
      <w:r w:rsidRPr="00180A3E">
        <w:rPr>
          <w:color w:val="000000"/>
          <w:lang w:val="en-US"/>
        </w:rPr>
        <w:t>a</w:t>
      </w:r>
      <w:r w:rsidRPr="00180A3E">
        <w:rPr>
          <w:color w:val="000000"/>
        </w:rPr>
        <w:t xml:space="preserve">ция мезенхимальных стволовых клеток костного мозга вызывает улучшение гормонального профиля у мужчин со вторичной необструктивной азооспермией: </w:t>
      </w:r>
      <w:r w:rsidR="0063673C" w:rsidRPr="00180A3E">
        <w:rPr>
          <w:color w:val="000000"/>
        </w:rPr>
        <w:t xml:space="preserve">нормализация </w:t>
      </w:r>
      <w:r w:rsidRPr="00180A3E">
        <w:rPr>
          <w:color w:val="000000"/>
        </w:rPr>
        <w:t>показателей тест</w:t>
      </w:r>
      <w:r w:rsidR="00AD60C3" w:rsidRPr="00180A3E">
        <w:rPr>
          <w:color w:val="000000"/>
        </w:rPr>
        <w:t xml:space="preserve">остерона, </w:t>
      </w:r>
      <w:r w:rsidR="0063673C" w:rsidRPr="00180A3E">
        <w:rPr>
          <w:color w:val="000000"/>
        </w:rPr>
        <w:t xml:space="preserve">повышение уровня </w:t>
      </w:r>
      <w:r w:rsidR="00AD60C3" w:rsidRPr="00180A3E">
        <w:rPr>
          <w:color w:val="000000"/>
        </w:rPr>
        <w:t>ингибина В</w:t>
      </w:r>
      <w:r w:rsidRPr="00180A3E">
        <w:rPr>
          <w:color w:val="000000"/>
        </w:rPr>
        <w:t>; снижение уровня ФСГ.</w:t>
      </w:r>
    </w:p>
    <w:p w:rsidR="003A4E94" w:rsidRPr="00180A3E" w:rsidRDefault="003A4E94" w:rsidP="00E77456">
      <w:pPr>
        <w:numPr>
          <w:ilvl w:val="0"/>
          <w:numId w:val="11"/>
        </w:numPr>
        <w:tabs>
          <w:tab w:val="left" w:pos="993"/>
          <w:tab w:val="left" w:pos="1276"/>
        </w:tabs>
        <w:spacing w:after="0"/>
        <w:ind w:left="0" w:firstLine="709"/>
        <w:rPr>
          <w:color w:val="000000"/>
        </w:rPr>
      </w:pPr>
      <w:r w:rsidRPr="00180A3E">
        <w:rPr>
          <w:color w:val="000000"/>
        </w:rPr>
        <w:t>В результате применения аутотрансплантации костномозговых мезенхимальных стволовых клеток</w:t>
      </w:r>
      <w:r w:rsidR="00D373AA" w:rsidRPr="00180A3E">
        <w:rPr>
          <w:color w:val="000000"/>
        </w:rPr>
        <w:t xml:space="preserve"> происходит активизация сперматогенеза у пациентов со вторичной необструктивной азооспермией.</w:t>
      </w:r>
    </w:p>
    <w:p w:rsidR="00565FA9" w:rsidRPr="00180A3E" w:rsidRDefault="00565FA9" w:rsidP="00565FA9">
      <w:pPr>
        <w:spacing w:after="0"/>
        <w:rPr>
          <w:b/>
          <w:bCs/>
          <w:sz w:val="29"/>
          <w:szCs w:val="29"/>
        </w:rPr>
      </w:pPr>
      <w:r w:rsidRPr="00180A3E">
        <w:rPr>
          <w:b/>
          <w:bCs/>
          <w:sz w:val="29"/>
          <w:szCs w:val="29"/>
        </w:rPr>
        <w:t>Апробация работы:</w:t>
      </w:r>
    </w:p>
    <w:p w:rsidR="00565FA9" w:rsidRPr="00180A3E" w:rsidRDefault="00565FA9" w:rsidP="00565FA9">
      <w:pPr>
        <w:tabs>
          <w:tab w:val="left" w:pos="993"/>
        </w:tabs>
        <w:spacing w:after="0"/>
        <w:rPr>
          <w:rFonts w:eastAsia="Times New Roman"/>
          <w:color w:val="000000"/>
          <w:szCs w:val="28"/>
          <w:lang w:val="kk-KZ"/>
        </w:rPr>
      </w:pPr>
      <w:r w:rsidRPr="00180A3E">
        <w:rPr>
          <w:rFonts w:eastAsia="Times New Roman"/>
          <w:color w:val="000000"/>
          <w:szCs w:val="28"/>
        </w:rPr>
        <w:t>Основные положения диссертационной работы:</w:t>
      </w:r>
    </w:p>
    <w:p w:rsidR="00565FA9" w:rsidRPr="00180A3E" w:rsidRDefault="00565FA9" w:rsidP="00E77456">
      <w:pPr>
        <w:pStyle w:val="aa"/>
        <w:numPr>
          <w:ilvl w:val="0"/>
          <w:numId w:val="1"/>
        </w:numPr>
        <w:tabs>
          <w:tab w:val="left" w:pos="993"/>
          <w:tab w:val="left" w:pos="1276"/>
        </w:tabs>
        <w:spacing w:after="0"/>
        <w:ind w:left="0" w:firstLine="709"/>
      </w:pPr>
      <w:r w:rsidRPr="00180A3E">
        <w:rPr>
          <w:color w:val="000000"/>
        </w:rPr>
        <w:t xml:space="preserve">Mesenchymal stromal/stem cells and their exosomes for restoration of spermatogenesis in non-obstructive azoospermia: a systemic review // Stem Cell Research and Therapy (2021) 12: 229. </w:t>
      </w:r>
      <w:r w:rsidRPr="00180A3E">
        <w:t>CiteScore в базе данных Scopus</w:t>
      </w:r>
      <w:r w:rsidRPr="00180A3E">
        <w:rPr>
          <w:color w:val="000000"/>
          <w:szCs w:val="28"/>
        </w:rPr>
        <w:t xml:space="preserve"> 90</w:t>
      </w:r>
      <w:r w:rsidR="00770D92" w:rsidRPr="00180A3E">
        <w:rPr>
          <w:color w:val="000000"/>
          <w:szCs w:val="28"/>
          <w:lang w:val="ru-RU"/>
        </w:rPr>
        <w:t>.</w:t>
      </w:r>
    </w:p>
    <w:p w:rsidR="00565FA9" w:rsidRPr="00180A3E" w:rsidRDefault="00565FA9" w:rsidP="00E77456">
      <w:pPr>
        <w:pStyle w:val="aa"/>
        <w:numPr>
          <w:ilvl w:val="0"/>
          <w:numId w:val="1"/>
        </w:numPr>
        <w:tabs>
          <w:tab w:val="left" w:pos="993"/>
          <w:tab w:val="left" w:pos="1276"/>
        </w:tabs>
        <w:spacing w:after="0"/>
        <w:ind w:left="0" w:firstLine="709"/>
      </w:pPr>
      <w:r w:rsidRPr="00180A3E">
        <w:rPr>
          <w:rFonts w:eastAsia="Times New Roman"/>
          <w:bCs/>
          <w:szCs w:val="28"/>
        </w:rPr>
        <w:t>Using mesenchymal stem cells for the treatment of non-obstructive azoospermia</w:t>
      </w:r>
      <w:r w:rsidRPr="00180A3E">
        <w:rPr>
          <w:color w:val="000000"/>
        </w:rPr>
        <w:t xml:space="preserve"> // </w:t>
      </w:r>
      <w:r w:rsidRPr="00180A3E">
        <w:rPr>
          <w:szCs w:val="28"/>
        </w:rPr>
        <w:t xml:space="preserve">Urologiia 2020, </w:t>
      </w:r>
      <w:r w:rsidRPr="00180A3E">
        <w:rPr>
          <w:szCs w:val="28"/>
          <w:lang w:val="kk-KZ"/>
        </w:rPr>
        <w:t xml:space="preserve">№4, </w:t>
      </w:r>
      <w:r w:rsidRPr="00180A3E">
        <w:rPr>
          <w:szCs w:val="28"/>
        </w:rPr>
        <w:t>P</w:t>
      </w:r>
      <w:r w:rsidRPr="00180A3E">
        <w:rPr>
          <w:szCs w:val="28"/>
          <w:lang w:val="kk-KZ"/>
        </w:rPr>
        <w:t>. 119-123.</w:t>
      </w:r>
      <w:r w:rsidRPr="00180A3E">
        <w:t>CiteScore в базе данных Scopus</w:t>
      </w:r>
      <w:r w:rsidRPr="00180A3E">
        <w:rPr>
          <w:color w:val="000000"/>
          <w:szCs w:val="28"/>
        </w:rPr>
        <w:t xml:space="preserve"> 25.</w:t>
      </w:r>
    </w:p>
    <w:p w:rsidR="00565FA9" w:rsidRPr="00180A3E" w:rsidRDefault="00565FA9" w:rsidP="00E77456">
      <w:pPr>
        <w:pStyle w:val="aa"/>
        <w:numPr>
          <w:ilvl w:val="0"/>
          <w:numId w:val="1"/>
        </w:numPr>
        <w:tabs>
          <w:tab w:val="left" w:pos="993"/>
          <w:tab w:val="left" w:pos="1276"/>
        </w:tabs>
        <w:spacing w:after="0"/>
        <w:ind w:left="0" w:firstLine="709"/>
        <w:rPr>
          <w:color w:val="000000"/>
          <w:lang w:val="ru-RU"/>
        </w:rPr>
      </w:pPr>
      <w:r w:rsidRPr="00180A3E">
        <w:rPr>
          <w:color w:val="000000"/>
          <w:lang w:val="ru-RU"/>
        </w:rPr>
        <w:t xml:space="preserve">Современные аспекты мужского бесплодия (обзор литературы)// </w:t>
      </w:r>
      <w:r w:rsidRPr="00180A3E">
        <w:rPr>
          <w:szCs w:val="28"/>
          <w:lang w:val="kk-KZ"/>
        </w:rPr>
        <w:t>Валеология: Денсаулық - Ауру - Сауықтыру №4, 2019, стр.104-107.</w:t>
      </w:r>
    </w:p>
    <w:p w:rsidR="00565FA9" w:rsidRPr="00180A3E" w:rsidRDefault="00565FA9" w:rsidP="00E77456">
      <w:pPr>
        <w:pStyle w:val="aa"/>
        <w:numPr>
          <w:ilvl w:val="0"/>
          <w:numId w:val="1"/>
        </w:numPr>
        <w:tabs>
          <w:tab w:val="left" w:pos="993"/>
          <w:tab w:val="left" w:pos="1276"/>
        </w:tabs>
        <w:spacing w:after="0"/>
        <w:ind w:left="0" w:firstLine="709"/>
        <w:rPr>
          <w:color w:val="000000"/>
          <w:lang w:val="ru-RU"/>
        </w:rPr>
      </w:pPr>
      <w:r w:rsidRPr="00180A3E">
        <w:rPr>
          <w:color w:val="000000"/>
          <w:lang w:val="ru-RU"/>
        </w:rPr>
        <w:t xml:space="preserve">Роль мезенхимальных стволовых клеток в лечении мужского бесплодия </w:t>
      </w:r>
      <w:r w:rsidRPr="00180A3E">
        <w:rPr>
          <w:bCs/>
          <w:szCs w:val="28"/>
          <w:lang w:val="kk-KZ"/>
        </w:rPr>
        <w:t>Astana Medical Journal 2019 № 4 (102), стр. 54-59</w:t>
      </w:r>
      <w:r w:rsidRPr="00180A3E">
        <w:rPr>
          <w:color w:val="000000"/>
          <w:lang w:val="ru-RU"/>
        </w:rPr>
        <w:t>.</w:t>
      </w:r>
    </w:p>
    <w:p w:rsidR="00565FA9" w:rsidRPr="00180A3E" w:rsidRDefault="00565FA9" w:rsidP="00E77456">
      <w:pPr>
        <w:pStyle w:val="aa"/>
        <w:numPr>
          <w:ilvl w:val="0"/>
          <w:numId w:val="1"/>
        </w:numPr>
        <w:tabs>
          <w:tab w:val="left" w:pos="993"/>
          <w:tab w:val="left" w:pos="1276"/>
        </w:tabs>
        <w:spacing w:after="0"/>
        <w:ind w:left="0" w:firstLine="709"/>
        <w:rPr>
          <w:color w:val="000000"/>
        </w:rPr>
      </w:pPr>
      <w:r w:rsidRPr="00180A3E">
        <w:rPr>
          <w:szCs w:val="28"/>
          <w:lang w:val="kk-KZ"/>
        </w:rPr>
        <w:t>Лечение необструктивной азооспермии с помощью мезенхимальных стволовых клеток. Клинический случай. Наука и Здравоохранение 2022 №4 (24), стр. 240-245.</w:t>
      </w:r>
    </w:p>
    <w:p w:rsidR="00565FA9" w:rsidRPr="00180A3E" w:rsidRDefault="00565FA9" w:rsidP="00E77456">
      <w:pPr>
        <w:pStyle w:val="aa"/>
        <w:numPr>
          <w:ilvl w:val="0"/>
          <w:numId w:val="1"/>
        </w:numPr>
        <w:tabs>
          <w:tab w:val="left" w:pos="993"/>
          <w:tab w:val="left" w:pos="1276"/>
        </w:tabs>
        <w:spacing w:after="0"/>
        <w:ind w:left="0" w:firstLine="709"/>
        <w:rPr>
          <w:color w:val="000000"/>
        </w:rPr>
      </w:pPr>
      <w:r w:rsidRPr="00180A3E">
        <w:rPr>
          <w:color w:val="000000"/>
          <w:lang w:val="ru-RU"/>
        </w:rPr>
        <w:t>Фрагменты</w:t>
      </w:r>
      <w:r w:rsidR="00B9541A" w:rsidRPr="00180A3E">
        <w:rPr>
          <w:color w:val="000000"/>
        </w:rPr>
        <w:t xml:space="preserve"> </w:t>
      </w:r>
      <w:r w:rsidRPr="00180A3E">
        <w:rPr>
          <w:color w:val="000000"/>
          <w:lang w:val="ru-RU"/>
        </w:rPr>
        <w:t>работы</w:t>
      </w:r>
      <w:r w:rsidR="00B9541A" w:rsidRPr="00180A3E">
        <w:rPr>
          <w:color w:val="000000"/>
        </w:rPr>
        <w:t xml:space="preserve"> </w:t>
      </w:r>
      <w:r w:rsidRPr="00180A3E">
        <w:rPr>
          <w:color w:val="000000"/>
          <w:lang w:val="ru-RU"/>
        </w:rPr>
        <w:t>были</w:t>
      </w:r>
      <w:r w:rsidR="00B9541A" w:rsidRPr="00180A3E">
        <w:rPr>
          <w:color w:val="000000"/>
        </w:rPr>
        <w:t xml:space="preserve"> </w:t>
      </w:r>
      <w:r w:rsidRPr="00180A3E">
        <w:rPr>
          <w:color w:val="000000"/>
          <w:lang w:val="ru-RU"/>
        </w:rPr>
        <w:t>представлены</w:t>
      </w:r>
      <w:r w:rsidR="00B9541A" w:rsidRPr="00180A3E">
        <w:rPr>
          <w:color w:val="000000"/>
        </w:rPr>
        <w:t xml:space="preserve"> </w:t>
      </w:r>
      <w:r w:rsidRPr="00180A3E">
        <w:rPr>
          <w:color w:val="000000"/>
          <w:lang w:val="ru-RU"/>
        </w:rPr>
        <w:t>в</w:t>
      </w:r>
      <w:r w:rsidR="00B9541A" w:rsidRPr="00180A3E">
        <w:rPr>
          <w:color w:val="000000"/>
        </w:rPr>
        <w:t xml:space="preserve"> </w:t>
      </w:r>
      <w:r w:rsidRPr="00180A3E">
        <w:rPr>
          <w:color w:val="000000"/>
          <w:lang w:val="ru-RU"/>
        </w:rPr>
        <w:t>виде</w:t>
      </w:r>
      <w:r w:rsidR="00B9541A" w:rsidRPr="00180A3E">
        <w:rPr>
          <w:color w:val="000000"/>
        </w:rPr>
        <w:t xml:space="preserve"> </w:t>
      </w:r>
      <w:r w:rsidRPr="00180A3E">
        <w:rPr>
          <w:color w:val="000000"/>
          <w:lang w:val="ru-RU"/>
        </w:rPr>
        <w:t>тезиса</w:t>
      </w:r>
      <w:r w:rsidR="00B9541A" w:rsidRPr="00180A3E">
        <w:rPr>
          <w:color w:val="000000"/>
        </w:rPr>
        <w:t xml:space="preserve"> </w:t>
      </w:r>
      <w:r w:rsidRPr="00180A3E">
        <w:rPr>
          <w:color w:val="000000"/>
          <w:lang w:val="ru-RU"/>
        </w:rPr>
        <w:t>на</w:t>
      </w:r>
      <w:r w:rsidR="00B9541A" w:rsidRPr="00180A3E">
        <w:rPr>
          <w:color w:val="000000"/>
        </w:rPr>
        <w:t xml:space="preserve"> </w:t>
      </w:r>
      <w:r w:rsidRPr="00180A3E">
        <w:rPr>
          <w:szCs w:val="28"/>
          <w:lang w:val="kk-KZ"/>
        </w:rPr>
        <w:t xml:space="preserve">XII Global Science and Innovations 2021:Central Asia. </w:t>
      </w:r>
      <w:r w:rsidRPr="00180A3E">
        <w:rPr>
          <w:szCs w:val="28"/>
        </w:rPr>
        <w:t>International Scientific Practical Journal</w:t>
      </w:r>
      <w:r w:rsidRPr="00180A3E">
        <w:rPr>
          <w:szCs w:val="28"/>
          <w:lang w:val="kk-KZ"/>
        </w:rPr>
        <w:t>, Nur-Sultan, Kazakhstan, February.</w:t>
      </w:r>
    </w:p>
    <w:p w:rsidR="00565FA9" w:rsidRPr="00180A3E" w:rsidRDefault="00565FA9" w:rsidP="00E77456">
      <w:pPr>
        <w:pStyle w:val="aa"/>
        <w:numPr>
          <w:ilvl w:val="0"/>
          <w:numId w:val="1"/>
        </w:numPr>
        <w:tabs>
          <w:tab w:val="left" w:pos="1134"/>
          <w:tab w:val="left" w:pos="1276"/>
        </w:tabs>
        <w:spacing w:after="0"/>
        <w:ind w:left="0" w:firstLine="709"/>
        <w:rPr>
          <w:color w:val="000000"/>
          <w:lang w:val="ru-RU"/>
        </w:rPr>
      </w:pPr>
      <w:r w:rsidRPr="00180A3E">
        <w:rPr>
          <w:color w:val="000000"/>
          <w:lang w:val="ru-RU"/>
        </w:rPr>
        <w:t>Фрагменты работы были представлены в виде тезиса на «</w:t>
      </w:r>
      <w:r w:rsidRPr="00180A3E">
        <w:rPr>
          <w:color w:val="000000"/>
        </w:rPr>
        <w:t>EurasiaScience</w:t>
      </w:r>
      <w:r w:rsidRPr="00180A3E">
        <w:rPr>
          <w:color w:val="000000"/>
          <w:lang w:val="ru-RU"/>
        </w:rPr>
        <w:t xml:space="preserve">» </w:t>
      </w:r>
      <w:r w:rsidRPr="00180A3E">
        <w:rPr>
          <w:color w:val="000000"/>
        </w:rPr>
        <w:t>XLIII</w:t>
      </w:r>
      <w:r w:rsidRPr="00180A3E">
        <w:rPr>
          <w:color w:val="000000"/>
          <w:lang w:val="ru-RU"/>
        </w:rPr>
        <w:t xml:space="preserve"> Международной научно-практической конференции, </w:t>
      </w:r>
      <w:r w:rsidRPr="00180A3E">
        <w:rPr>
          <w:szCs w:val="28"/>
        </w:rPr>
        <w:t>Moscow</w:t>
      </w:r>
      <w:r w:rsidRPr="00180A3E">
        <w:rPr>
          <w:szCs w:val="28"/>
          <w:lang w:val="ru-RU"/>
        </w:rPr>
        <w:t xml:space="preserve">, </w:t>
      </w:r>
      <w:r w:rsidRPr="00180A3E">
        <w:rPr>
          <w:szCs w:val="28"/>
        </w:rPr>
        <w:t>Russia</w:t>
      </w:r>
      <w:r w:rsidRPr="00180A3E">
        <w:rPr>
          <w:szCs w:val="28"/>
          <w:lang w:val="ru-RU"/>
        </w:rPr>
        <w:t xml:space="preserve">, </w:t>
      </w:r>
      <w:r w:rsidRPr="00180A3E">
        <w:rPr>
          <w:szCs w:val="28"/>
        </w:rPr>
        <w:t>February</w:t>
      </w:r>
      <w:r w:rsidRPr="00180A3E">
        <w:rPr>
          <w:szCs w:val="28"/>
          <w:lang w:val="ru-RU"/>
        </w:rPr>
        <w:t>,15, 2022.</w:t>
      </w:r>
    </w:p>
    <w:p w:rsidR="00565FA9" w:rsidRPr="00180A3E" w:rsidRDefault="00565FA9" w:rsidP="00E77456">
      <w:pPr>
        <w:pStyle w:val="aa"/>
        <w:numPr>
          <w:ilvl w:val="0"/>
          <w:numId w:val="1"/>
        </w:numPr>
        <w:tabs>
          <w:tab w:val="left" w:pos="1134"/>
          <w:tab w:val="left" w:pos="1276"/>
        </w:tabs>
        <w:spacing w:after="0"/>
        <w:ind w:left="0" w:firstLine="709"/>
        <w:rPr>
          <w:color w:val="000000"/>
        </w:rPr>
      </w:pPr>
      <w:r w:rsidRPr="00180A3E">
        <w:rPr>
          <w:color w:val="000000"/>
        </w:rPr>
        <w:t>Фрагменты работы были  представлены в виде тезиса на Innovative Trends in Science, Practice and Education Proceedings of the VII International Scientific and Practical Conference Munich, Germany February 22 – 25, 2022</w:t>
      </w:r>
      <w:r w:rsidR="00770D92" w:rsidRPr="00180A3E">
        <w:rPr>
          <w:color w:val="000000"/>
        </w:rPr>
        <w:t>.</w:t>
      </w:r>
    </w:p>
    <w:p w:rsidR="00565FA9" w:rsidRPr="00180A3E" w:rsidRDefault="00565FA9" w:rsidP="00E77456">
      <w:pPr>
        <w:pStyle w:val="aa"/>
        <w:numPr>
          <w:ilvl w:val="0"/>
          <w:numId w:val="1"/>
        </w:numPr>
        <w:tabs>
          <w:tab w:val="left" w:pos="1134"/>
          <w:tab w:val="left" w:pos="1276"/>
        </w:tabs>
        <w:spacing w:after="0"/>
        <w:ind w:left="0" w:firstLine="709"/>
        <w:rPr>
          <w:color w:val="000000"/>
        </w:rPr>
      </w:pPr>
      <w:r w:rsidRPr="00180A3E">
        <w:rPr>
          <w:color w:val="000000"/>
        </w:rPr>
        <w:t>Фрагменты работы были  представлены в виде тезиса на Prospects and Key Tendencies of Science in Contemporary World Proceedings of XVII International Multidisciplinary Conference March (Madrid, 2022).</w:t>
      </w:r>
    </w:p>
    <w:p w:rsidR="00565FA9" w:rsidRPr="00180A3E" w:rsidRDefault="00565FA9" w:rsidP="00E77456">
      <w:pPr>
        <w:pStyle w:val="aa"/>
        <w:numPr>
          <w:ilvl w:val="0"/>
          <w:numId w:val="1"/>
        </w:numPr>
        <w:tabs>
          <w:tab w:val="left" w:pos="1134"/>
          <w:tab w:val="left" w:pos="1276"/>
        </w:tabs>
        <w:spacing w:after="0"/>
        <w:ind w:left="0" w:firstLine="709"/>
        <w:rPr>
          <w:color w:val="000000"/>
        </w:rPr>
      </w:pPr>
      <w:r w:rsidRPr="00180A3E">
        <w:rPr>
          <w:color w:val="000000"/>
        </w:rPr>
        <w:t>Фрагменты работы были  представлены в виде тезиса на Modern Problems In Science Proceedings of the Х International Scientific and Practical Conference (Vancouver, Canada March 15-18, 2022).</w:t>
      </w:r>
    </w:p>
    <w:p w:rsidR="00565FA9" w:rsidRPr="00180A3E" w:rsidRDefault="00565FA9" w:rsidP="00E77456">
      <w:pPr>
        <w:pStyle w:val="aa"/>
        <w:numPr>
          <w:ilvl w:val="0"/>
          <w:numId w:val="1"/>
        </w:numPr>
        <w:tabs>
          <w:tab w:val="left" w:pos="1134"/>
          <w:tab w:val="left" w:pos="1276"/>
        </w:tabs>
        <w:spacing w:after="0"/>
        <w:ind w:left="0" w:firstLine="709"/>
        <w:rPr>
          <w:color w:val="000000"/>
        </w:rPr>
      </w:pPr>
      <w:r w:rsidRPr="00180A3E">
        <w:rPr>
          <w:color w:val="000000"/>
          <w:lang w:val="ru-RU"/>
        </w:rPr>
        <w:t>Фрагменты</w:t>
      </w:r>
      <w:r w:rsidR="00B9541A" w:rsidRPr="00180A3E">
        <w:rPr>
          <w:color w:val="000000"/>
        </w:rPr>
        <w:t xml:space="preserve">  </w:t>
      </w:r>
      <w:r w:rsidRPr="00180A3E">
        <w:rPr>
          <w:color w:val="000000"/>
          <w:lang w:val="ru-RU"/>
        </w:rPr>
        <w:t>работы</w:t>
      </w:r>
      <w:r w:rsidR="00B9541A" w:rsidRPr="00180A3E">
        <w:rPr>
          <w:color w:val="000000"/>
        </w:rPr>
        <w:t xml:space="preserve"> </w:t>
      </w:r>
      <w:r w:rsidRPr="00180A3E">
        <w:rPr>
          <w:color w:val="000000"/>
          <w:lang w:val="ru-RU"/>
        </w:rPr>
        <w:t>были</w:t>
      </w:r>
      <w:r w:rsidR="00B9541A" w:rsidRPr="00180A3E">
        <w:rPr>
          <w:color w:val="000000"/>
        </w:rPr>
        <w:t xml:space="preserve"> </w:t>
      </w:r>
      <w:r w:rsidRPr="00180A3E">
        <w:rPr>
          <w:color w:val="000000"/>
          <w:lang w:val="ru-RU"/>
        </w:rPr>
        <w:t>представлены</w:t>
      </w:r>
      <w:r w:rsidR="00B9541A" w:rsidRPr="00180A3E">
        <w:rPr>
          <w:color w:val="000000"/>
        </w:rPr>
        <w:t xml:space="preserve"> </w:t>
      </w:r>
      <w:r w:rsidRPr="00180A3E">
        <w:rPr>
          <w:color w:val="000000"/>
          <w:lang w:val="ru-RU"/>
        </w:rPr>
        <w:t>в</w:t>
      </w:r>
      <w:r w:rsidR="00B9541A" w:rsidRPr="00180A3E">
        <w:rPr>
          <w:color w:val="000000"/>
        </w:rPr>
        <w:t xml:space="preserve">  </w:t>
      </w:r>
      <w:r w:rsidRPr="00180A3E">
        <w:rPr>
          <w:color w:val="000000"/>
          <w:lang w:val="ru-RU"/>
        </w:rPr>
        <w:t>виде</w:t>
      </w:r>
      <w:r w:rsidR="00B9541A" w:rsidRPr="00180A3E">
        <w:rPr>
          <w:color w:val="000000"/>
        </w:rPr>
        <w:t xml:space="preserve"> </w:t>
      </w:r>
      <w:r w:rsidRPr="00180A3E">
        <w:rPr>
          <w:color w:val="000000"/>
          <w:lang w:val="ru-RU"/>
        </w:rPr>
        <w:t>тезиса</w:t>
      </w:r>
      <w:r w:rsidR="00B9541A" w:rsidRPr="00180A3E">
        <w:rPr>
          <w:color w:val="000000"/>
        </w:rPr>
        <w:t xml:space="preserve"> </w:t>
      </w:r>
      <w:r w:rsidRPr="00180A3E">
        <w:rPr>
          <w:color w:val="000000"/>
          <w:lang w:val="ru-RU"/>
        </w:rPr>
        <w:t>на</w:t>
      </w:r>
      <w:r w:rsidR="00B9541A" w:rsidRPr="00180A3E">
        <w:rPr>
          <w:color w:val="000000"/>
        </w:rPr>
        <w:t xml:space="preserve"> </w:t>
      </w:r>
      <w:r w:rsidRPr="00180A3E">
        <w:rPr>
          <w:bCs/>
          <w:szCs w:val="28"/>
          <w:lang w:val="kk-KZ"/>
        </w:rPr>
        <w:t>“VESTNIK” of the South-Kazakhstan medicine academy REPUBLICAN SCIENTIFIC J</w:t>
      </w:r>
      <w:r w:rsidRPr="00180A3E">
        <w:rPr>
          <w:bCs/>
          <w:szCs w:val="28"/>
        </w:rPr>
        <w:t>OURNAL</w:t>
      </w:r>
      <w:r w:rsidRPr="00180A3E">
        <w:rPr>
          <w:bCs/>
          <w:szCs w:val="28"/>
          <w:lang w:val="kk-KZ"/>
        </w:rPr>
        <w:t>, № 4 (94), 2021, Том 6.</w:t>
      </w:r>
    </w:p>
    <w:p w:rsidR="00565FA9" w:rsidRPr="00180A3E" w:rsidRDefault="00565FA9" w:rsidP="00E77456">
      <w:pPr>
        <w:pStyle w:val="aa"/>
        <w:numPr>
          <w:ilvl w:val="0"/>
          <w:numId w:val="1"/>
        </w:numPr>
        <w:tabs>
          <w:tab w:val="left" w:pos="1134"/>
          <w:tab w:val="left" w:pos="1276"/>
        </w:tabs>
        <w:spacing w:after="0"/>
        <w:ind w:left="0" w:firstLine="709"/>
        <w:rPr>
          <w:color w:val="000000"/>
          <w:lang w:val="ru-RU"/>
        </w:rPr>
      </w:pPr>
      <w:r w:rsidRPr="00180A3E">
        <w:rPr>
          <w:color w:val="000000"/>
          <w:lang w:val="ru-RU"/>
        </w:rPr>
        <w:t>Участие в республиканской научно-практической конференции «Актуальные проблемы фармакологии Республики Казахстан», посвященной в честь 80-летия и памяти ученого-фармаколога, д.м.н., профессора Мухамбетова Д.Д., 12 ноября 2021, Н</w:t>
      </w:r>
      <w:r w:rsidRPr="00180A3E">
        <w:rPr>
          <w:color w:val="000000"/>
          <w:lang w:val="kk-KZ"/>
        </w:rPr>
        <w:t>ұр-Сұлтан</w:t>
      </w:r>
      <w:r w:rsidRPr="00180A3E">
        <w:rPr>
          <w:color w:val="000000"/>
          <w:lang w:val="ru-RU"/>
        </w:rPr>
        <w:t>.</w:t>
      </w:r>
    </w:p>
    <w:p w:rsidR="00565FA9" w:rsidRPr="00180A3E" w:rsidRDefault="00565FA9" w:rsidP="00E77456">
      <w:pPr>
        <w:pStyle w:val="aa"/>
        <w:numPr>
          <w:ilvl w:val="0"/>
          <w:numId w:val="1"/>
        </w:numPr>
        <w:tabs>
          <w:tab w:val="left" w:pos="993"/>
          <w:tab w:val="left" w:pos="1276"/>
        </w:tabs>
        <w:spacing w:after="0"/>
        <w:ind w:left="0" w:firstLine="709"/>
        <w:rPr>
          <w:color w:val="000000"/>
        </w:rPr>
      </w:pPr>
      <w:r w:rsidRPr="00180A3E">
        <w:rPr>
          <w:color w:val="000000"/>
        </w:rPr>
        <w:t>Adipose Derived Mesenchymal Stem Cells Restore Spermatogenesis in Male Non obstructive Azoospermia (literature review)//Biomedical Chemistry: Research and Methods. – 2021.</w:t>
      </w:r>
    </w:p>
    <w:p w:rsidR="00565FA9" w:rsidRPr="00180A3E" w:rsidRDefault="00565FA9" w:rsidP="00E77456">
      <w:pPr>
        <w:pStyle w:val="aa"/>
        <w:numPr>
          <w:ilvl w:val="0"/>
          <w:numId w:val="1"/>
        </w:numPr>
        <w:tabs>
          <w:tab w:val="left" w:pos="993"/>
          <w:tab w:val="left" w:pos="1276"/>
        </w:tabs>
        <w:spacing w:after="0"/>
        <w:ind w:left="0" w:firstLine="709"/>
        <w:rPr>
          <w:color w:val="000000"/>
          <w:lang w:val="ru-RU"/>
        </w:rPr>
      </w:pPr>
      <w:r w:rsidRPr="00180A3E">
        <w:rPr>
          <w:color w:val="000000"/>
          <w:lang w:val="ru-RU"/>
        </w:rPr>
        <w:t>Свидетельство о внесении сведений в государственный реестр прав на объекты, охраняемые авторским правом от 22 мая 2020 года, №10124.</w:t>
      </w:r>
    </w:p>
    <w:p w:rsidR="00565FA9" w:rsidRPr="00180A3E" w:rsidRDefault="00565FA9" w:rsidP="00565FA9">
      <w:pPr>
        <w:spacing w:after="0"/>
        <w:rPr>
          <w:b/>
          <w:bCs/>
          <w:sz w:val="29"/>
          <w:szCs w:val="29"/>
        </w:rPr>
      </w:pPr>
      <w:r w:rsidRPr="00180A3E">
        <w:rPr>
          <w:b/>
          <w:bCs/>
          <w:sz w:val="29"/>
          <w:szCs w:val="29"/>
        </w:rPr>
        <w:t>Публикации:</w:t>
      </w:r>
    </w:p>
    <w:p w:rsidR="00565FA9" w:rsidRPr="00180A3E" w:rsidRDefault="00565FA9" w:rsidP="00565FA9">
      <w:pPr>
        <w:tabs>
          <w:tab w:val="left" w:pos="1276"/>
        </w:tabs>
        <w:spacing w:after="0"/>
        <w:rPr>
          <w:color w:val="000000"/>
        </w:rPr>
      </w:pPr>
      <w:r w:rsidRPr="00180A3E">
        <w:t xml:space="preserve">По материалам проведенного исследования опубликовано 6 статей: одна статья опубликована в журнале </w:t>
      </w:r>
      <w:r w:rsidRPr="00180A3E">
        <w:rPr>
          <w:rFonts w:eastAsia="TimesNewRomanPSMT"/>
        </w:rPr>
        <w:t>«Stem Cell Research and Therapy»</w:t>
      </w:r>
      <w:r w:rsidRPr="00180A3E">
        <w:t>, имеющая 90 процентиль (Q1) и статья в журнале «</w:t>
      </w:r>
      <w:r w:rsidRPr="00180A3E">
        <w:rPr>
          <w:szCs w:val="28"/>
        </w:rPr>
        <w:t>Urologiia</w:t>
      </w:r>
      <w:r w:rsidRPr="00180A3E">
        <w:t>», имеющая 25 процентиль (Q4) по CiteScore в базе данных Scopus, 3 обзорные статьи в рецензируемых отечественных изданиях, рекомендованных Комитетом по обеспечению качества в сфере науки и образования МНВО РК и 1 статья в Российском журнале. Также опубликовано 7</w:t>
      </w:r>
      <w:r w:rsidRPr="00180A3E">
        <w:rPr>
          <w:color w:val="000000"/>
          <w:szCs w:val="28"/>
        </w:rPr>
        <w:t xml:space="preserve"> публикаций в материалах международных научно-практических конференций (Казахстана, </w:t>
      </w:r>
      <w:r w:rsidRPr="00180A3E">
        <w:rPr>
          <w:color w:val="000000"/>
          <w:szCs w:val="28"/>
          <w:lang w:val="kk-KZ"/>
        </w:rPr>
        <w:t>России</w:t>
      </w:r>
      <w:r w:rsidRPr="00180A3E">
        <w:rPr>
          <w:color w:val="000000"/>
          <w:szCs w:val="28"/>
        </w:rPr>
        <w:t>, Канады, Испании, Германии). Имеется 1 авторское свидетельство от 22.05.2020 №10124 (Приложение А)</w:t>
      </w:r>
      <w:r w:rsidRPr="00180A3E">
        <w:rPr>
          <w:color w:val="000000"/>
          <w:szCs w:val="28"/>
          <w:lang w:val="kk-KZ"/>
        </w:rPr>
        <w:t>.</w:t>
      </w:r>
    </w:p>
    <w:p w:rsidR="00565FA9" w:rsidRPr="00180A3E" w:rsidRDefault="00565FA9" w:rsidP="00565FA9">
      <w:pPr>
        <w:spacing w:after="0"/>
        <w:rPr>
          <w:b/>
          <w:color w:val="000000"/>
        </w:rPr>
      </w:pPr>
      <w:r w:rsidRPr="00180A3E">
        <w:rPr>
          <w:rFonts w:eastAsia="Times New Roman"/>
          <w:b/>
          <w:bCs/>
          <w:color w:val="000000"/>
          <w:szCs w:val="28"/>
        </w:rPr>
        <w:t>Вклад автора в проведение исследования:</w:t>
      </w:r>
    </w:p>
    <w:p w:rsidR="00565FA9" w:rsidRPr="00180A3E" w:rsidRDefault="00565FA9" w:rsidP="00565FA9">
      <w:pPr>
        <w:tabs>
          <w:tab w:val="left" w:pos="993"/>
        </w:tabs>
        <w:spacing w:after="0"/>
        <w:rPr>
          <w:rFonts w:eastAsia="Times New Roman"/>
          <w:color w:val="000000"/>
          <w:szCs w:val="28"/>
        </w:rPr>
      </w:pPr>
      <w:r w:rsidRPr="00180A3E">
        <w:rPr>
          <w:rFonts w:eastAsia="Times New Roman"/>
          <w:color w:val="000000"/>
          <w:szCs w:val="28"/>
        </w:rPr>
        <w:t xml:space="preserve">Во время исследования диссертант принимала участие в определении тематики диссертационной работы, формировании ее методологической структуры, формулировке цели и задач, сборе материалов исследования, самостоятельно провела статистический анализ и обобщение полученных результатов, осуществила клинико-лабораторную интерпретацию данных пациентов, анализ литературных данных по теме диссертационной работы. </w:t>
      </w:r>
    </w:p>
    <w:p w:rsidR="00565FA9" w:rsidRPr="00180A3E" w:rsidRDefault="00565FA9" w:rsidP="00565FA9">
      <w:pPr>
        <w:tabs>
          <w:tab w:val="left" w:pos="993"/>
        </w:tabs>
        <w:spacing w:after="0"/>
        <w:rPr>
          <w:rFonts w:eastAsia="Times New Roman"/>
          <w:color w:val="000000"/>
          <w:szCs w:val="28"/>
        </w:rPr>
      </w:pPr>
      <w:r w:rsidRPr="00180A3E">
        <w:rPr>
          <w:rFonts w:eastAsia="Times New Roman"/>
          <w:color w:val="000000"/>
          <w:szCs w:val="28"/>
        </w:rPr>
        <w:t>Автор выступала в качестве ассистента в заборе костного мозга, в культивиров</w:t>
      </w:r>
      <w:r w:rsidR="00A77BD7" w:rsidRPr="00180A3E">
        <w:rPr>
          <w:rFonts w:eastAsia="Times New Roman"/>
          <w:color w:val="000000"/>
          <w:szCs w:val="28"/>
        </w:rPr>
        <w:t xml:space="preserve">ании, в </w:t>
      </w:r>
      <w:r w:rsidR="00F505AD" w:rsidRPr="00180A3E">
        <w:rPr>
          <w:rFonts w:eastAsia="Times New Roman"/>
          <w:color w:val="000000"/>
          <w:szCs w:val="28"/>
        </w:rPr>
        <w:t>смене питательных сред совместно с научным консультантом Аскаровым М.Б.</w:t>
      </w:r>
    </w:p>
    <w:p w:rsidR="00565FA9" w:rsidRPr="00180A3E" w:rsidRDefault="00565FA9" w:rsidP="00565FA9">
      <w:pPr>
        <w:tabs>
          <w:tab w:val="left" w:pos="993"/>
        </w:tabs>
        <w:spacing w:after="0"/>
        <w:rPr>
          <w:rFonts w:eastAsia="Times New Roman"/>
          <w:color w:val="000000"/>
          <w:szCs w:val="28"/>
        </w:rPr>
      </w:pPr>
      <w:r w:rsidRPr="00180A3E">
        <w:rPr>
          <w:rFonts w:eastAsia="Times New Roman"/>
          <w:color w:val="000000"/>
          <w:szCs w:val="28"/>
        </w:rPr>
        <w:t>Самостоятельно проводила курацию пациентов до и после аутотрансплантации в течение 3 лет, а также совместно с андрологом клиники ТОО «Экомед» Арман Е. проводила биопсию яичка с введением мезенхимальных стволовых клеток интратестикулярно.</w:t>
      </w:r>
    </w:p>
    <w:p w:rsidR="00565FA9" w:rsidRPr="00180A3E" w:rsidRDefault="00565FA9" w:rsidP="00565FA9">
      <w:pPr>
        <w:tabs>
          <w:tab w:val="left" w:pos="993"/>
        </w:tabs>
        <w:spacing w:after="0"/>
        <w:ind w:firstLine="0"/>
        <w:rPr>
          <w:rFonts w:eastAsia="Times New Roman"/>
          <w:color w:val="000000"/>
          <w:szCs w:val="28"/>
        </w:rPr>
      </w:pPr>
      <w:r w:rsidRPr="00180A3E">
        <w:rPr>
          <w:rFonts w:eastAsia="Times New Roman"/>
          <w:color w:val="000000"/>
          <w:szCs w:val="28"/>
        </w:rPr>
        <w:tab/>
        <w:t xml:space="preserve">Автором подготовлены и опубликованы результаты исследований в журналах, рекомендованных </w:t>
      </w:r>
      <w:r w:rsidRPr="00180A3E">
        <w:t>Комитетом по обеспечению качества в сфере науки и образования МНВО РК</w:t>
      </w:r>
      <w:r w:rsidRPr="00180A3E">
        <w:rPr>
          <w:rFonts w:eastAsia="Times New Roman"/>
          <w:color w:val="000000"/>
          <w:szCs w:val="28"/>
        </w:rPr>
        <w:t>, на международных научно-практических конференциях и зарубежных изданиях.</w:t>
      </w:r>
    </w:p>
    <w:p w:rsidR="00565FA9" w:rsidRPr="00CF1651" w:rsidRDefault="00565FA9" w:rsidP="00565FA9">
      <w:pPr>
        <w:tabs>
          <w:tab w:val="left" w:pos="1276"/>
        </w:tabs>
        <w:spacing w:after="0"/>
        <w:rPr>
          <w:b/>
          <w:color w:val="000000"/>
        </w:rPr>
      </w:pPr>
      <w:bookmarkStart w:id="9" w:name="_Toc75029548"/>
      <w:r w:rsidRPr="00CF1651">
        <w:rPr>
          <w:b/>
          <w:color w:val="000000"/>
        </w:rPr>
        <w:t>Oбъeм и cтpуктуpa диccepтaции</w:t>
      </w:r>
    </w:p>
    <w:p w:rsidR="00565FA9" w:rsidRPr="002431F6" w:rsidRDefault="00565FA9" w:rsidP="00812D70">
      <w:pPr>
        <w:autoSpaceDE w:val="0"/>
        <w:autoSpaceDN w:val="0"/>
        <w:adjustRightInd w:val="0"/>
        <w:spacing w:after="0"/>
        <w:contextualSpacing w:val="0"/>
        <w:rPr>
          <w:rFonts w:eastAsia="TimesNewRomanPSMT"/>
          <w:szCs w:val="28"/>
        </w:rPr>
      </w:pPr>
      <w:r w:rsidRPr="002431F6">
        <w:rPr>
          <w:rFonts w:eastAsia="TimesNewRomanPSMT"/>
          <w:szCs w:val="28"/>
        </w:rPr>
        <w:t>Диссертационная работа состоит из введения, обзора литературы, описания материалов и методов, собственных результатов и их обсуждения,</w:t>
      </w:r>
    </w:p>
    <w:p w:rsidR="00565FA9" w:rsidRPr="002431F6" w:rsidRDefault="00565FA9" w:rsidP="00812D70">
      <w:pPr>
        <w:autoSpaceDE w:val="0"/>
        <w:autoSpaceDN w:val="0"/>
        <w:adjustRightInd w:val="0"/>
        <w:spacing w:after="0"/>
        <w:ind w:firstLine="0"/>
        <w:contextualSpacing w:val="0"/>
        <w:rPr>
          <w:rFonts w:eastAsia="TimesNewRomanPSMT"/>
          <w:szCs w:val="28"/>
        </w:rPr>
      </w:pPr>
      <w:r w:rsidRPr="002431F6">
        <w:rPr>
          <w:rFonts w:eastAsia="TimesNewRomanPSMT"/>
          <w:szCs w:val="28"/>
        </w:rPr>
        <w:t>заключения, выводов и сп</w:t>
      </w:r>
      <w:r w:rsidR="00A77BD7" w:rsidRPr="002431F6">
        <w:rPr>
          <w:rFonts w:eastAsia="TimesNewRomanPSMT"/>
          <w:szCs w:val="28"/>
        </w:rPr>
        <w:t>иска литературы, включающего 15</w:t>
      </w:r>
      <w:r w:rsidR="00FC1B30" w:rsidRPr="002431F6">
        <w:rPr>
          <w:rFonts w:eastAsia="TimesNewRomanPSMT"/>
          <w:szCs w:val="28"/>
        </w:rPr>
        <w:t xml:space="preserve">1 </w:t>
      </w:r>
      <w:r w:rsidRPr="002431F6">
        <w:rPr>
          <w:rFonts w:eastAsia="TimesNewRomanPSMT"/>
          <w:szCs w:val="28"/>
        </w:rPr>
        <w:t>источников</w:t>
      </w:r>
    </w:p>
    <w:p w:rsidR="00AD16A8" w:rsidRPr="002431F6" w:rsidRDefault="00FC1B30" w:rsidP="00812D70">
      <w:pPr>
        <w:autoSpaceDE w:val="0"/>
        <w:autoSpaceDN w:val="0"/>
        <w:adjustRightInd w:val="0"/>
        <w:spacing w:after="0"/>
        <w:ind w:firstLine="0"/>
        <w:contextualSpacing w:val="0"/>
        <w:rPr>
          <w:rFonts w:eastAsia="TimesNewRomanPSMT"/>
          <w:szCs w:val="28"/>
        </w:rPr>
      </w:pPr>
      <w:r w:rsidRPr="002431F6">
        <w:rPr>
          <w:rFonts w:eastAsia="TimesNewRomanPSMT"/>
          <w:szCs w:val="28"/>
        </w:rPr>
        <w:t>зару</w:t>
      </w:r>
      <w:r w:rsidR="00A77BD7" w:rsidRPr="002431F6">
        <w:rPr>
          <w:rFonts w:eastAsia="TimesNewRomanPSMT"/>
          <w:szCs w:val="28"/>
        </w:rPr>
        <w:t>бежных (141) и отечественных (10</w:t>
      </w:r>
      <w:r w:rsidR="00565FA9" w:rsidRPr="002431F6">
        <w:rPr>
          <w:rFonts w:eastAsia="TimesNewRomanPSMT"/>
          <w:szCs w:val="28"/>
        </w:rPr>
        <w:t xml:space="preserve">) авторов. </w:t>
      </w:r>
    </w:p>
    <w:p w:rsidR="00565FA9" w:rsidRPr="00180A3E" w:rsidRDefault="00565FA9" w:rsidP="00AD16A8">
      <w:pPr>
        <w:autoSpaceDE w:val="0"/>
        <w:autoSpaceDN w:val="0"/>
        <w:adjustRightInd w:val="0"/>
        <w:spacing w:after="0"/>
        <w:ind w:firstLine="708"/>
        <w:contextualSpacing w:val="0"/>
        <w:rPr>
          <w:rFonts w:eastAsia="TimesNewRomanPSMT"/>
          <w:szCs w:val="28"/>
        </w:rPr>
      </w:pPr>
      <w:r w:rsidRPr="002431F6">
        <w:rPr>
          <w:rFonts w:eastAsia="TimesNewRomanPSMT"/>
          <w:szCs w:val="28"/>
        </w:rPr>
        <w:t xml:space="preserve">Материалы диссертации изложены на </w:t>
      </w:r>
      <w:r w:rsidR="002431F6" w:rsidRPr="002431F6">
        <w:rPr>
          <w:rFonts w:eastAsia="TimesNewRomanPSMT"/>
          <w:bCs/>
          <w:szCs w:val="28"/>
        </w:rPr>
        <w:t>79</w:t>
      </w:r>
      <w:r w:rsidR="00A77BD7" w:rsidRPr="002431F6">
        <w:rPr>
          <w:rFonts w:eastAsia="TimesNewRomanPSMT"/>
          <w:bCs/>
          <w:szCs w:val="28"/>
        </w:rPr>
        <w:t xml:space="preserve"> </w:t>
      </w:r>
      <w:r w:rsidRPr="002431F6">
        <w:rPr>
          <w:rFonts w:eastAsia="TimesNewRomanPSMT"/>
          <w:szCs w:val="28"/>
        </w:rPr>
        <w:t>страницах машиноп</w:t>
      </w:r>
      <w:r w:rsidR="002431F6" w:rsidRPr="002431F6">
        <w:rPr>
          <w:rFonts w:eastAsia="TimesNewRomanPSMT"/>
          <w:szCs w:val="28"/>
        </w:rPr>
        <w:t>исного текста и иллюстрированы 7</w:t>
      </w:r>
      <w:r w:rsidRPr="002431F6">
        <w:rPr>
          <w:rFonts w:eastAsia="TimesNewRomanPSMT"/>
          <w:szCs w:val="28"/>
        </w:rPr>
        <w:t xml:space="preserve"> таблицам</w:t>
      </w:r>
      <w:r w:rsidR="002431F6" w:rsidRPr="002431F6">
        <w:rPr>
          <w:rFonts w:eastAsia="TimesNewRomanPSMT"/>
          <w:szCs w:val="28"/>
        </w:rPr>
        <w:t>и, 28</w:t>
      </w:r>
      <w:r w:rsidR="00FC1B30" w:rsidRPr="002431F6">
        <w:rPr>
          <w:rFonts w:eastAsia="TimesNewRomanPSMT"/>
          <w:szCs w:val="28"/>
        </w:rPr>
        <w:t xml:space="preserve"> рисунками</w:t>
      </w:r>
      <w:r w:rsidRPr="002431F6">
        <w:rPr>
          <w:rFonts w:eastAsia="TimesNewRomanPSMT"/>
          <w:szCs w:val="28"/>
        </w:rPr>
        <w:t>, 4 приложениями (А, Б, В, Г).</w:t>
      </w:r>
    </w:p>
    <w:p w:rsidR="00A2785E" w:rsidRPr="00180A3E" w:rsidRDefault="00A2785E" w:rsidP="000725BC">
      <w:pPr>
        <w:pStyle w:val="1"/>
      </w:pPr>
    </w:p>
    <w:p w:rsidR="00A2785E" w:rsidRPr="00180A3E" w:rsidRDefault="00A2785E" w:rsidP="000725BC">
      <w:pPr>
        <w:pStyle w:val="1"/>
      </w:pPr>
    </w:p>
    <w:p w:rsidR="00565FA9" w:rsidRPr="00180A3E" w:rsidRDefault="00565FA9" w:rsidP="000725BC">
      <w:pPr>
        <w:pStyle w:val="1"/>
      </w:pPr>
      <w:r w:rsidRPr="00180A3E">
        <w:t>ГЛАВА 1 ОБЗОР ЛИТЕРАТУРЫ</w:t>
      </w:r>
    </w:p>
    <w:p w:rsidR="00565FA9" w:rsidRPr="00180A3E" w:rsidRDefault="00565FA9" w:rsidP="00565FA9">
      <w:pPr>
        <w:spacing w:after="0"/>
        <w:ind w:firstLine="0"/>
        <w:rPr>
          <w:color w:val="000000"/>
          <w:szCs w:val="28"/>
        </w:rPr>
      </w:pPr>
    </w:p>
    <w:p w:rsidR="00565FA9" w:rsidRPr="00180A3E" w:rsidRDefault="00565FA9" w:rsidP="00E77456">
      <w:pPr>
        <w:pStyle w:val="aa"/>
        <w:numPr>
          <w:ilvl w:val="1"/>
          <w:numId w:val="12"/>
        </w:numPr>
        <w:tabs>
          <w:tab w:val="left" w:pos="1134"/>
          <w:tab w:val="left" w:pos="1276"/>
        </w:tabs>
        <w:spacing w:after="0"/>
        <w:rPr>
          <w:b/>
          <w:color w:val="000000"/>
        </w:rPr>
      </w:pPr>
      <w:r w:rsidRPr="00180A3E">
        <w:rPr>
          <w:b/>
          <w:color w:val="000000"/>
        </w:rPr>
        <w:t>Причины мужского бесплодия</w:t>
      </w:r>
    </w:p>
    <w:p w:rsidR="00565FA9" w:rsidRPr="00180A3E" w:rsidRDefault="00565FA9" w:rsidP="003740C1">
      <w:pPr>
        <w:ind w:firstLine="0"/>
        <w:rPr>
          <w:strike/>
          <w:color w:val="000000"/>
          <w:szCs w:val="28"/>
        </w:rPr>
      </w:pPr>
    </w:p>
    <w:p w:rsidR="00D57413" w:rsidRPr="00180A3E" w:rsidRDefault="00565FA9" w:rsidP="006B25DE">
      <w:pPr>
        <w:autoSpaceDE w:val="0"/>
        <w:autoSpaceDN w:val="0"/>
        <w:adjustRightInd w:val="0"/>
        <w:spacing w:after="0"/>
        <w:contextualSpacing w:val="0"/>
        <w:rPr>
          <w:rFonts w:eastAsia="TimesNewRomanPSMT"/>
          <w:szCs w:val="28"/>
        </w:rPr>
      </w:pPr>
      <w:r w:rsidRPr="00180A3E">
        <w:rPr>
          <w:rFonts w:eastAsia="TimesNewRomanPSMT"/>
          <w:szCs w:val="28"/>
        </w:rPr>
        <w:t xml:space="preserve">Мужское бесплодие </w:t>
      </w:r>
      <w:r w:rsidR="008F32EE" w:rsidRPr="00180A3E">
        <w:rPr>
          <w:rFonts w:eastAsia="TimesNewRomanPSMT"/>
          <w:szCs w:val="28"/>
        </w:rPr>
        <w:t xml:space="preserve">в супружеском браке </w:t>
      </w:r>
      <w:r w:rsidRPr="00180A3E">
        <w:rPr>
          <w:rFonts w:eastAsia="TimesNewRomanPSMT"/>
          <w:szCs w:val="28"/>
        </w:rPr>
        <w:t>является многофакторным заболеванием, которое может быть резул</w:t>
      </w:r>
      <w:r w:rsidR="008F32EE" w:rsidRPr="00180A3E">
        <w:rPr>
          <w:rFonts w:eastAsia="TimesNewRomanPSMT"/>
          <w:szCs w:val="28"/>
        </w:rPr>
        <w:t>ьтатом разнообразных причин</w:t>
      </w:r>
      <w:r w:rsidRPr="00180A3E">
        <w:rPr>
          <w:rFonts w:eastAsia="TimesNewRomanPSMT"/>
          <w:szCs w:val="28"/>
        </w:rPr>
        <w:t xml:space="preserve">. </w:t>
      </w:r>
    </w:p>
    <w:p w:rsidR="006B25DE" w:rsidRPr="00180A3E" w:rsidRDefault="006B25DE" w:rsidP="0002264E">
      <w:pPr>
        <w:rPr>
          <w:rFonts w:eastAsia="Times New Roman"/>
          <w:color w:val="000000" w:themeColor="text1"/>
          <w:szCs w:val="28"/>
        </w:rPr>
      </w:pPr>
      <w:r w:rsidRPr="00180A3E">
        <w:rPr>
          <w:rFonts w:eastAsia="Times New Roman"/>
          <w:color w:val="000000" w:themeColor="text1"/>
          <w:szCs w:val="28"/>
        </w:rPr>
        <w:t>Эта социокультурная проблема относится к распространенным андрологическим заболеваниям в развитых и развивающихся странах, которое поражает до 15% пар репродуктивного возраста [</w:t>
      </w:r>
      <w:r w:rsidR="0002264E" w:rsidRPr="00180A3E">
        <w:t>15-18</w:t>
      </w:r>
      <w:r w:rsidRPr="00180A3E">
        <w:rPr>
          <w:rFonts w:eastAsia="Times New Roman"/>
          <w:color w:val="000000" w:themeColor="text1"/>
          <w:szCs w:val="28"/>
        </w:rPr>
        <w:t>].</w:t>
      </w:r>
    </w:p>
    <w:p w:rsidR="00565FA9" w:rsidRPr="00180A3E" w:rsidRDefault="00565FA9" w:rsidP="00CA22DF">
      <w:pPr>
        <w:rPr>
          <w:rFonts w:eastAsia="TimesNewRomanPSMT"/>
          <w:szCs w:val="28"/>
        </w:rPr>
      </w:pPr>
      <w:r w:rsidRPr="00180A3E">
        <w:rPr>
          <w:rFonts w:eastAsia="TimesNewRomanPSMT"/>
          <w:szCs w:val="28"/>
        </w:rPr>
        <w:t xml:space="preserve">В настоящее время около 10% супружеских пар являются </w:t>
      </w:r>
      <w:r w:rsidRPr="00180A3E">
        <w:rPr>
          <w:rFonts w:eastAsia="TimesNewRomanPS-ItalicMT"/>
          <w:iCs/>
          <w:szCs w:val="28"/>
        </w:rPr>
        <w:t>бесплодными</w:t>
      </w:r>
      <w:r w:rsidR="003910C2" w:rsidRPr="00180A3E">
        <w:rPr>
          <w:rFonts w:eastAsia="TimesNewRomanPS-ItalicMT"/>
          <w:iCs/>
          <w:szCs w:val="28"/>
        </w:rPr>
        <w:t xml:space="preserve"> </w:t>
      </w:r>
      <w:r w:rsidRPr="00180A3E">
        <w:rPr>
          <w:rFonts w:eastAsia="TimesNewRomanPSMT"/>
          <w:szCs w:val="28"/>
        </w:rPr>
        <w:t>[</w:t>
      </w:r>
      <w:r w:rsidR="00CA22DF" w:rsidRPr="00180A3E">
        <w:rPr>
          <w:rFonts w:eastAsia="TimesNewRomanPSMT"/>
          <w:szCs w:val="28"/>
        </w:rPr>
        <w:t>19-21</w:t>
      </w:r>
      <w:r w:rsidRPr="00180A3E">
        <w:rPr>
          <w:rFonts w:eastAsia="TimesNewRomanPSMT"/>
          <w:szCs w:val="28"/>
        </w:rPr>
        <w:t>]. Мужское бесплодие можно диагностировать в среднем у 1 из 5 супружеских пар репродуктивного возраста, в то же время, в 20% случаев причины нарушения фертильности выявить не всегда удаётся. Существует тенденция к увеличению негативных показателей мужской фертильности [</w:t>
      </w:r>
      <w:r w:rsidR="005347C4" w:rsidRPr="00180A3E">
        <w:rPr>
          <w:rFonts w:eastAsia="TimesNewRomanPSMT"/>
          <w:szCs w:val="28"/>
        </w:rPr>
        <w:t>22, 23</w:t>
      </w:r>
      <w:r w:rsidRPr="00180A3E">
        <w:rPr>
          <w:rFonts w:eastAsia="TimesNewRomanPSMT"/>
          <w:szCs w:val="28"/>
        </w:rPr>
        <w:t>].</w:t>
      </w:r>
    </w:p>
    <w:p w:rsidR="00D57413" w:rsidRPr="00180A3E" w:rsidRDefault="000D7937" w:rsidP="000D7937">
      <w:pPr>
        <w:tabs>
          <w:tab w:val="left" w:pos="1134"/>
          <w:tab w:val="left" w:pos="1276"/>
        </w:tabs>
        <w:spacing w:after="0"/>
        <w:rPr>
          <w:color w:val="000000" w:themeColor="text1"/>
          <w:szCs w:val="28"/>
        </w:rPr>
      </w:pPr>
      <w:r w:rsidRPr="00180A3E">
        <w:rPr>
          <w:rFonts w:eastAsia="Times New Roman"/>
          <w:color w:val="000000" w:themeColor="text1"/>
          <w:szCs w:val="28"/>
        </w:rPr>
        <w:t>Согласно демографическим показателям мужским бес</w:t>
      </w:r>
      <w:r w:rsidR="003910C2" w:rsidRPr="00180A3E">
        <w:rPr>
          <w:rFonts w:eastAsia="Times New Roman"/>
          <w:color w:val="000000" w:themeColor="text1"/>
          <w:szCs w:val="28"/>
        </w:rPr>
        <w:t>плодием страдает около 72,4 миллиона</w:t>
      </w:r>
      <w:r w:rsidRPr="00180A3E">
        <w:rPr>
          <w:rFonts w:eastAsia="Times New Roman"/>
          <w:color w:val="000000" w:themeColor="text1"/>
          <w:szCs w:val="28"/>
        </w:rPr>
        <w:t xml:space="preserve"> мужч</w:t>
      </w:r>
      <w:r w:rsidR="003910C2" w:rsidRPr="00180A3E">
        <w:rPr>
          <w:rFonts w:eastAsia="Times New Roman"/>
          <w:color w:val="000000" w:themeColor="text1"/>
          <w:szCs w:val="28"/>
        </w:rPr>
        <w:t>ин по всему миру. Около 48,5 миллиона</w:t>
      </w:r>
      <w:r w:rsidRPr="00180A3E">
        <w:rPr>
          <w:rFonts w:eastAsia="Times New Roman"/>
          <w:color w:val="000000" w:themeColor="text1"/>
          <w:szCs w:val="28"/>
        </w:rPr>
        <w:t xml:space="preserve"> семейных пар в современном мире не могут забеременеть после 5 лет совместной жизни без предохранения [</w:t>
      </w:r>
      <w:r w:rsidR="0016645C" w:rsidRPr="00180A3E">
        <w:rPr>
          <w:rFonts w:eastAsia="Times New Roman"/>
          <w:color w:val="000000" w:themeColor="text1"/>
          <w:szCs w:val="28"/>
        </w:rPr>
        <w:t>24</w:t>
      </w:r>
      <w:r w:rsidRPr="00180A3E">
        <w:rPr>
          <w:rFonts w:eastAsia="Times New Roman"/>
          <w:color w:val="000000" w:themeColor="text1"/>
          <w:szCs w:val="28"/>
        </w:rPr>
        <w:t xml:space="preserve">]. </w:t>
      </w:r>
    </w:p>
    <w:p w:rsidR="00565FA9" w:rsidRPr="00180A3E" w:rsidRDefault="00565FA9" w:rsidP="003910C2">
      <w:pPr>
        <w:rPr>
          <w:color w:val="000000"/>
          <w:szCs w:val="28"/>
        </w:rPr>
      </w:pPr>
      <w:r w:rsidRPr="00180A3E">
        <w:rPr>
          <w:color w:val="000000"/>
          <w:szCs w:val="28"/>
        </w:rPr>
        <w:t>Согласно статистическим данным - около 20% случаев, связанных с мужским фактором бесплодия, 50% с женским фактором [</w:t>
      </w:r>
      <w:r w:rsidR="0016645C" w:rsidRPr="00180A3E">
        <w:rPr>
          <w:color w:val="000000"/>
          <w:szCs w:val="28"/>
        </w:rPr>
        <w:t>25-27].</w:t>
      </w:r>
      <w:r w:rsidR="003910C2" w:rsidRPr="00180A3E">
        <w:rPr>
          <w:color w:val="000000"/>
          <w:szCs w:val="28"/>
        </w:rPr>
        <w:t xml:space="preserve"> </w:t>
      </w:r>
      <w:r w:rsidRPr="00180A3E">
        <w:rPr>
          <w:rFonts w:eastAsia="Times New Roman"/>
          <w:color w:val="000000"/>
          <w:szCs w:val="28"/>
        </w:rPr>
        <w:t>Мужское бесплодие выявляется у 30% семейных пар [</w:t>
      </w:r>
      <w:r w:rsidR="00BA143E" w:rsidRPr="00180A3E">
        <w:rPr>
          <w:rFonts w:eastAsia="Times New Roman"/>
          <w:color w:val="000000"/>
          <w:szCs w:val="28"/>
        </w:rPr>
        <w:t>28</w:t>
      </w:r>
      <w:r w:rsidRPr="00180A3E">
        <w:rPr>
          <w:rFonts w:eastAsia="Times New Roman"/>
          <w:color w:val="000000"/>
          <w:szCs w:val="28"/>
        </w:rPr>
        <w:t xml:space="preserve">]. </w:t>
      </w:r>
    </w:p>
    <w:p w:rsidR="00565FA9" w:rsidRPr="00180A3E" w:rsidRDefault="00565FA9" w:rsidP="0043427F">
      <w:pPr>
        <w:rPr>
          <w:color w:val="000000"/>
        </w:rPr>
      </w:pPr>
      <w:r w:rsidRPr="00180A3E">
        <w:rPr>
          <w:rFonts w:eastAsia="Times New Roman"/>
          <w:szCs w:val="28"/>
        </w:rPr>
        <w:t xml:space="preserve">Мужское бесплодие - расстройство репродуктивной системы, которое вызвано генетическими и врожденными состояниями, недостаточностью эякулята, различными анатомическими аномалиями, эндокринными патологиями </w:t>
      </w:r>
      <w:r w:rsidRPr="00180A3E">
        <w:rPr>
          <w:color w:val="000000"/>
        </w:rPr>
        <w:t>[</w:t>
      </w:r>
      <w:r w:rsidR="00BA143E" w:rsidRPr="00180A3E">
        <w:rPr>
          <w:color w:val="000000"/>
        </w:rPr>
        <w:t>29, 30</w:t>
      </w:r>
      <w:r w:rsidR="00E91364" w:rsidRPr="00180A3E">
        <w:rPr>
          <w:color w:val="000000"/>
        </w:rPr>
        <w:t>].</w:t>
      </w:r>
    </w:p>
    <w:p w:rsidR="000B1F07" w:rsidRPr="00180A3E" w:rsidRDefault="000B1F07" w:rsidP="000B1F07">
      <w:pPr>
        <w:tabs>
          <w:tab w:val="left" w:pos="1106"/>
          <w:tab w:val="left" w:pos="1276"/>
        </w:tabs>
        <w:spacing w:after="0"/>
        <w:ind w:firstLine="0"/>
        <w:rPr>
          <w:color w:val="000000"/>
        </w:rPr>
      </w:pPr>
      <w:r w:rsidRPr="00180A3E">
        <w:rPr>
          <w:color w:val="000000"/>
        </w:rPr>
        <w:tab/>
      </w:r>
      <w:r w:rsidRPr="00180A3E">
        <w:rPr>
          <w:color w:val="000000" w:themeColor="text1"/>
          <w:szCs w:val="28"/>
        </w:rPr>
        <w:t>При отсутствии беременности на протяжении одного года без использования контрацептивов необходимо исследовать как мужскую, так и женскую фертильность. Необходим полный перечень дообследований, таких как: сбор репродуктивного анамнеза, оценка гормо</w:t>
      </w:r>
      <w:r w:rsidR="00931DAE" w:rsidRPr="00180A3E">
        <w:rPr>
          <w:color w:val="000000" w:themeColor="text1"/>
          <w:szCs w:val="28"/>
        </w:rPr>
        <w:t>нального профиля, выполнение двух</w:t>
      </w:r>
      <w:r w:rsidRPr="00180A3E">
        <w:rPr>
          <w:color w:val="000000" w:themeColor="text1"/>
          <w:szCs w:val="28"/>
        </w:rPr>
        <w:t xml:space="preserve"> последовательных анализов эякулята с интервалом не более трех месяцев. Сбор репродуктивного анамнеза допускает наличие предикторов мужского бесплодия, таких как все оперативные вмешательства; прием лекарственных препаратов; ранее перенесенные заболевания. Особо уделяется наследственному анамнезу; заболеваниям, передающимся половым путем; воспалительным заболеваниям в детстве (например, паротит).</w:t>
      </w:r>
    </w:p>
    <w:p w:rsidR="00EB1389" w:rsidRPr="00180A3E" w:rsidRDefault="000B1F07" w:rsidP="000B1F07">
      <w:pPr>
        <w:rPr>
          <w:color w:val="000000"/>
          <w:szCs w:val="28"/>
        </w:rPr>
      </w:pPr>
      <w:r w:rsidRPr="00180A3E">
        <w:rPr>
          <w:rFonts w:eastAsia="Times New Roman"/>
          <w:color w:val="000000"/>
          <w:szCs w:val="28"/>
        </w:rPr>
        <w:t>Мужской фактор бесплодия может быть объединен с такими заболеваниями, как варикоцеле, крипторхизм, эндокринные заболевания, употребление алкоголя или химиотерапия, непроходимость семенных путей, инфекции [</w:t>
      </w:r>
      <w:r w:rsidR="00A43554" w:rsidRPr="00180A3E">
        <w:rPr>
          <w:rFonts w:eastAsia="Times New Roman"/>
          <w:color w:val="000000"/>
          <w:szCs w:val="28"/>
        </w:rPr>
        <w:t>31</w:t>
      </w:r>
      <w:r w:rsidRPr="00180A3E">
        <w:rPr>
          <w:rFonts w:eastAsia="Times New Roman"/>
          <w:color w:val="000000"/>
          <w:szCs w:val="28"/>
        </w:rPr>
        <w:t xml:space="preserve">]. </w:t>
      </w:r>
      <w:r w:rsidRPr="00180A3E">
        <w:rPr>
          <w:rFonts w:eastAsia="TimesNewRoman"/>
          <w:color w:val="000000"/>
          <w:szCs w:val="28"/>
        </w:rPr>
        <w:t xml:space="preserve">ИППП могут создавать склеивание сперматозоидов, создавая обструкцию придатка и </w:t>
      </w:r>
      <w:r w:rsidRPr="00180A3E">
        <w:rPr>
          <w:color w:val="000000"/>
          <w:szCs w:val="28"/>
          <w:lang w:val="en-US"/>
        </w:rPr>
        <w:t>vas</w:t>
      </w:r>
      <w:r w:rsidR="00C06919" w:rsidRPr="00180A3E">
        <w:rPr>
          <w:color w:val="000000"/>
          <w:szCs w:val="28"/>
        </w:rPr>
        <w:t xml:space="preserve"> </w:t>
      </w:r>
      <w:r w:rsidRPr="00180A3E">
        <w:rPr>
          <w:color w:val="000000"/>
          <w:szCs w:val="28"/>
          <w:lang w:val="en-US"/>
        </w:rPr>
        <w:t>deferens</w:t>
      </w:r>
      <w:r w:rsidRPr="00180A3E">
        <w:rPr>
          <w:color w:val="000000"/>
          <w:szCs w:val="28"/>
        </w:rPr>
        <w:t xml:space="preserve">, а также </w:t>
      </w:r>
      <w:r w:rsidRPr="00180A3E">
        <w:rPr>
          <w:rFonts w:eastAsia="TimesNewRoman"/>
          <w:color w:val="000000"/>
          <w:szCs w:val="28"/>
        </w:rPr>
        <w:t xml:space="preserve">приводить к продукции токсичных свободных радикалов </w:t>
      </w:r>
      <w:r w:rsidRPr="00180A3E">
        <w:rPr>
          <w:color w:val="000000"/>
          <w:szCs w:val="28"/>
        </w:rPr>
        <w:t>[</w:t>
      </w:r>
      <w:r w:rsidR="00A43554" w:rsidRPr="00180A3E">
        <w:rPr>
          <w:szCs w:val="28"/>
        </w:rPr>
        <w:t>31</w:t>
      </w:r>
      <w:r w:rsidRPr="00180A3E">
        <w:rPr>
          <w:color w:val="000000"/>
          <w:szCs w:val="28"/>
        </w:rPr>
        <w:t xml:space="preserve">]. </w:t>
      </w:r>
    </w:p>
    <w:p w:rsidR="000B1F07" w:rsidRPr="00180A3E" w:rsidRDefault="000B1F07" w:rsidP="000B1F07">
      <w:pPr>
        <w:rPr>
          <w:color w:val="000000"/>
          <w:szCs w:val="28"/>
        </w:rPr>
      </w:pPr>
      <w:r w:rsidRPr="00180A3E">
        <w:rPr>
          <w:color w:val="000000"/>
          <w:szCs w:val="28"/>
        </w:rPr>
        <w:t xml:space="preserve">Заболевание эпидемическим паротитом может приводить к образованию орхита у 15-20% мужчин. В 10% случаев преобладает двустороннее воспаление тестикул. В последующем данное заболевание может приводить к атрофии яичек. Показатели спермограммы восстанавливаются у 1/3 пациентов. </w:t>
      </w:r>
    </w:p>
    <w:p w:rsidR="00565FA9" w:rsidRPr="00180A3E" w:rsidRDefault="00565FA9" w:rsidP="00EB1389">
      <w:pPr>
        <w:ind w:firstLine="708"/>
      </w:pPr>
      <w:r w:rsidRPr="00180A3E">
        <w:rPr>
          <w:color w:val="000000"/>
          <w:szCs w:val="28"/>
        </w:rPr>
        <w:t>Согласно этиологии, выделяют следующие причины мужского бесплодия: тестикулярные, претестикулярные и посттестикулярные [</w:t>
      </w:r>
      <w:r w:rsidR="00A43554" w:rsidRPr="00180A3E">
        <w:rPr>
          <w:color w:val="000000"/>
          <w:szCs w:val="28"/>
        </w:rPr>
        <w:t>32</w:t>
      </w:r>
      <w:r w:rsidRPr="00180A3E">
        <w:rPr>
          <w:color w:val="000000"/>
          <w:szCs w:val="28"/>
        </w:rPr>
        <w:t>]:</w:t>
      </w:r>
    </w:p>
    <w:p w:rsidR="00565FA9" w:rsidRPr="00180A3E" w:rsidRDefault="00565FA9" w:rsidP="00565FA9">
      <w:pPr>
        <w:spacing w:after="0"/>
        <w:rPr>
          <w:rFonts w:eastAsia="TimesNewRoman"/>
          <w:color w:val="000000"/>
          <w:szCs w:val="28"/>
        </w:rPr>
      </w:pPr>
      <w:r w:rsidRPr="00180A3E">
        <w:rPr>
          <w:color w:val="000000"/>
          <w:szCs w:val="28"/>
        </w:rPr>
        <w:t>Претестикулярные причины (</w:t>
      </w:r>
      <w:r w:rsidRPr="00180A3E">
        <w:rPr>
          <w:rFonts w:eastAsia="TimesNewRoman"/>
          <w:color w:val="000000"/>
          <w:szCs w:val="28"/>
        </w:rPr>
        <w:t>вторичная недостаточность яичек, гормональные нарушения):</w:t>
      </w:r>
    </w:p>
    <w:p w:rsidR="00565FA9" w:rsidRPr="00180A3E" w:rsidRDefault="00565FA9" w:rsidP="00E77456">
      <w:pPr>
        <w:pStyle w:val="aa"/>
        <w:numPr>
          <w:ilvl w:val="0"/>
          <w:numId w:val="2"/>
        </w:numPr>
        <w:tabs>
          <w:tab w:val="left" w:pos="993"/>
        </w:tabs>
        <w:spacing w:after="0"/>
        <w:ind w:left="0" w:firstLine="709"/>
        <w:rPr>
          <w:color w:val="000000"/>
          <w:szCs w:val="28"/>
        </w:rPr>
      </w:pPr>
      <w:r w:rsidRPr="00180A3E">
        <w:rPr>
          <w:color w:val="000000"/>
          <w:szCs w:val="28"/>
        </w:rPr>
        <w:t>синдром Прадера-Вилли;</w:t>
      </w:r>
    </w:p>
    <w:p w:rsidR="00565FA9" w:rsidRPr="00180A3E" w:rsidRDefault="00565FA9" w:rsidP="00E77456">
      <w:pPr>
        <w:pStyle w:val="aa"/>
        <w:numPr>
          <w:ilvl w:val="0"/>
          <w:numId w:val="2"/>
        </w:numPr>
        <w:tabs>
          <w:tab w:val="left" w:pos="993"/>
        </w:tabs>
        <w:spacing w:after="0"/>
        <w:ind w:left="0" w:firstLine="709"/>
        <w:rPr>
          <w:color w:val="000000"/>
          <w:szCs w:val="28"/>
          <w:lang w:val="ru-RU"/>
        </w:rPr>
      </w:pPr>
      <w:r w:rsidRPr="00180A3E">
        <w:rPr>
          <w:color w:val="000000"/>
          <w:szCs w:val="28"/>
          <w:lang w:val="ru-RU"/>
        </w:rPr>
        <w:t>синдром Каллмана (аносмический гипогонадотропный гипогонадизм);</w:t>
      </w:r>
    </w:p>
    <w:p w:rsidR="00565FA9" w:rsidRPr="00180A3E" w:rsidRDefault="00565FA9" w:rsidP="00E77456">
      <w:pPr>
        <w:pStyle w:val="aa"/>
        <w:numPr>
          <w:ilvl w:val="0"/>
          <w:numId w:val="2"/>
        </w:numPr>
        <w:tabs>
          <w:tab w:val="left" w:pos="993"/>
        </w:tabs>
        <w:spacing w:after="0"/>
        <w:ind w:left="0" w:firstLine="709"/>
        <w:rPr>
          <w:color w:val="000000"/>
          <w:szCs w:val="28"/>
        </w:rPr>
      </w:pPr>
      <w:r w:rsidRPr="00180A3E">
        <w:rPr>
          <w:color w:val="000000"/>
          <w:szCs w:val="28"/>
        </w:rPr>
        <w:t>синдром Лоуренса-Муна-Бейдла;</w:t>
      </w:r>
    </w:p>
    <w:p w:rsidR="00565FA9" w:rsidRPr="00180A3E" w:rsidRDefault="00565FA9" w:rsidP="00E77456">
      <w:pPr>
        <w:pStyle w:val="aa"/>
        <w:numPr>
          <w:ilvl w:val="0"/>
          <w:numId w:val="2"/>
        </w:numPr>
        <w:tabs>
          <w:tab w:val="left" w:pos="993"/>
        </w:tabs>
        <w:spacing w:after="0"/>
        <w:ind w:left="0" w:firstLine="709"/>
        <w:rPr>
          <w:color w:val="000000"/>
          <w:szCs w:val="28"/>
        </w:rPr>
      </w:pPr>
      <w:r w:rsidRPr="00180A3E">
        <w:rPr>
          <w:color w:val="000000"/>
          <w:szCs w:val="28"/>
        </w:rPr>
        <w:t>нормосмический гипогонадотропный гипогонадизм.</w:t>
      </w:r>
    </w:p>
    <w:p w:rsidR="00565FA9" w:rsidRPr="00180A3E" w:rsidRDefault="00565FA9" w:rsidP="00565FA9">
      <w:pPr>
        <w:pStyle w:val="aa"/>
        <w:tabs>
          <w:tab w:val="left" w:pos="993"/>
        </w:tabs>
        <w:spacing w:after="0"/>
        <w:ind w:left="709" w:firstLine="0"/>
        <w:rPr>
          <w:color w:val="000000"/>
          <w:szCs w:val="28"/>
        </w:rPr>
      </w:pPr>
      <w:r w:rsidRPr="00180A3E">
        <w:rPr>
          <w:color w:val="000000"/>
          <w:szCs w:val="28"/>
        </w:rPr>
        <w:t>Тестикулярные причины</w:t>
      </w:r>
      <w:r w:rsidRPr="00180A3E">
        <w:rPr>
          <w:rFonts w:eastAsia="TimesNewRoman"/>
          <w:color w:val="000000"/>
          <w:szCs w:val="28"/>
        </w:rPr>
        <w:t xml:space="preserve"> (патология яичек</w:t>
      </w:r>
      <w:r w:rsidRPr="00180A3E">
        <w:rPr>
          <w:color w:val="000000"/>
          <w:szCs w:val="28"/>
        </w:rPr>
        <w:t>):</w:t>
      </w:r>
    </w:p>
    <w:p w:rsidR="00565FA9" w:rsidRPr="00180A3E" w:rsidRDefault="00565FA9" w:rsidP="00E77456">
      <w:pPr>
        <w:pStyle w:val="aa"/>
        <w:numPr>
          <w:ilvl w:val="0"/>
          <w:numId w:val="2"/>
        </w:numPr>
        <w:tabs>
          <w:tab w:val="left" w:pos="993"/>
        </w:tabs>
        <w:spacing w:after="0"/>
        <w:ind w:left="0" w:firstLine="709"/>
        <w:rPr>
          <w:color w:val="000000"/>
          <w:szCs w:val="28"/>
        </w:rPr>
      </w:pPr>
      <w:r w:rsidRPr="00180A3E">
        <w:rPr>
          <w:color w:val="000000"/>
          <w:szCs w:val="28"/>
        </w:rPr>
        <w:t>синдром Дауна;</w:t>
      </w:r>
    </w:p>
    <w:p w:rsidR="00565FA9" w:rsidRPr="00180A3E" w:rsidRDefault="00565FA9" w:rsidP="00E77456">
      <w:pPr>
        <w:pStyle w:val="aa"/>
        <w:numPr>
          <w:ilvl w:val="0"/>
          <w:numId w:val="2"/>
        </w:numPr>
        <w:tabs>
          <w:tab w:val="left" w:pos="993"/>
        </w:tabs>
        <w:spacing w:after="0"/>
        <w:ind w:left="0" w:firstLine="709"/>
        <w:rPr>
          <w:color w:val="000000"/>
          <w:szCs w:val="28"/>
        </w:rPr>
      </w:pPr>
      <w:r w:rsidRPr="00180A3E">
        <w:rPr>
          <w:color w:val="000000"/>
          <w:szCs w:val="28"/>
        </w:rPr>
        <w:t>синдром Кляйнфельтера;</w:t>
      </w:r>
    </w:p>
    <w:p w:rsidR="00565FA9" w:rsidRPr="00180A3E" w:rsidRDefault="00565FA9" w:rsidP="00E77456">
      <w:pPr>
        <w:pStyle w:val="aa"/>
        <w:numPr>
          <w:ilvl w:val="0"/>
          <w:numId w:val="2"/>
        </w:numPr>
        <w:tabs>
          <w:tab w:val="left" w:pos="993"/>
        </w:tabs>
        <w:spacing w:after="0"/>
        <w:ind w:left="0" w:firstLine="709"/>
        <w:rPr>
          <w:color w:val="000000"/>
          <w:szCs w:val="28"/>
        </w:rPr>
      </w:pPr>
      <w:r w:rsidRPr="00180A3E">
        <w:rPr>
          <w:color w:val="000000"/>
          <w:szCs w:val="28"/>
        </w:rPr>
        <w:t>синдром Штейнерта (миотоническая дистрофия);</w:t>
      </w:r>
    </w:p>
    <w:p w:rsidR="00565FA9" w:rsidRPr="00180A3E" w:rsidRDefault="00565FA9" w:rsidP="00E77456">
      <w:pPr>
        <w:pStyle w:val="aa"/>
        <w:numPr>
          <w:ilvl w:val="0"/>
          <w:numId w:val="2"/>
        </w:numPr>
        <w:tabs>
          <w:tab w:val="left" w:pos="993"/>
        </w:tabs>
        <w:spacing w:after="0"/>
        <w:ind w:left="0" w:firstLine="709"/>
        <w:rPr>
          <w:color w:val="000000"/>
          <w:szCs w:val="28"/>
        </w:rPr>
      </w:pPr>
      <w:r w:rsidRPr="00180A3E">
        <w:rPr>
          <w:color w:val="000000"/>
          <w:szCs w:val="28"/>
        </w:rPr>
        <w:t>хромосомные транслокации;</w:t>
      </w:r>
    </w:p>
    <w:p w:rsidR="00565FA9" w:rsidRPr="00180A3E" w:rsidRDefault="00565FA9" w:rsidP="00E77456">
      <w:pPr>
        <w:pStyle w:val="aa"/>
        <w:numPr>
          <w:ilvl w:val="0"/>
          <w:numId w:val="2"/>
        </w:numPr>
        <w:tabs>
          <w:tab w:val="left" w:pos="993"/>
        </w:tabs>
        <w:spacing w:after="0"/>
        <w:ind w:left="0" w:firstLine="709"/>
        <w:rPr>
          <w:color w:val="000000"/>
          <w:szCs w:val="28"/>
        </w:rPr>
      </w:pPr>
      <w:r w:rsidRPr="00180A3E">
        <w:rPr>
          <w:color w:val="000000"/>
          <w:szCs w:val="28"/>
        </w:rPr>
        <w:t>микроделеции Y хромосомы.</w:t>
      </w:r>
    </w:p>
    <w:p w:rsidR="00565FA9" w:rsidRPr="00180A3E" w:rsidRDefault="00565FA9" w:rsidP="00565FA9">
      <w:pPr>
        <w:tabs>
          <w:tab w:val="left" w:pos="993"/>
        </w:tabs>
        <w:spacing w:after="0"/>
        <w:rPr>
          <w:color w:val="000000"/>
          <w:szCs w:val="28"/>
        </w:rPr>
      </w:pPr>
      <w:r w:rsidRPr="00180A3E">
        <w:rPr>
          <w:color w:val="000000"/>
          <w:szCs w:val="28"/>
        </w:rPr>
        <w:t>Посттестикулярные причины:</w:t>
      </w:r>
    </w:p>
    <w:p w:rsidR="00565FA9" w:rsidRPr="00180A3E" w:rsidRDefault="00565FA9" w:rsidP="00E77456">
      <w:pPr>
        <w:pStyle w:val="aa"/>
        <w:numPr>
          <w:ilvl w:val="0"/>
          <w:numId w:val="3"/>
        </w:numPr>
        <w:tabs>
          <w:tab w:val="left" w:pos="993"/>
        </w:tabs>
        <w:spacing w:after="0"/>
        <w:ind w:left="0" w:firstLine="709"/>
        <w:rPr>
          <w:color w:val="000000"/>
          <w:szCs w:val="28"/>
        </w:rPr>
      </w:pPr>
      <w:r w:rsidRPr="00180A3E">
        <w:rPr>
          <w:color w:val="000000"/>
          <w:szCs w:val="28"/>
        </w:rPr>
        <w:t>синдром Юнга;</w:t>
      </w:r>
    </w:p>
    <w:p w:rsidR="000B1F07" w:rsidRPr="00180A3E" w:rsidRDefault="00565FA9" w:rsidP="00E77456">
      <w:pPr>
        <w:pStyle w:val="aa"/>
        <w:numPr>
          <w:ilvl w:val="0"/>
          <w:numId w:val="3"/>
        </w:numPr>
        <w:tabs>
          <w:tab w:val="left" w:pos="993"/>
        </w:tabs>
        <w:spacing w:after="0"/>
        <w:ind w:left="0" w:firstLine="709"/>
        <w:rPr>
          <w:color w:val="000000"/>
          <w:szCs w:val="28"/>
          <w:lang w:val="ru-RU"/>
        </w:rPr>
      </w:pPr>
      <w:r w:rsidRPr="00180A3E">
        <w:rPr>
          <w:color w:val="000000"/>
          <w:szCs w:val="28"/>
          <w:lang w:val="ru-RU"/>
        </w:rPr>
        <w:t>врожденная двусторонняя агенезия отводящих протоков.</w:t>
      </w:r>
    </w:p>
    <w:p w:rsidR="00D300AD" w:rsidRPr="00180A3E" w:rsidRDefault="00565FA9" w:rsidP="00A43554">
      <w:pPr>
        <w:rPr>
          <w:color w:val="000000"/>
          <w:szCs w:val="28"/>
        </w:rPr>
      </w:pPr>
      <w:r w:rsidRPr="00180A3E">
        <w:rPr>
          <w:color w:val="000000"/>
          <w:szCs w:val="28"/>
        </w:rPr>
        <w:t>Варикоцеле является одной из причин развития мужского бесплодия, и является довольно частой причиной. Данный симптомокомплекс является гетерогенным заболеванием, обусловленным поражением гипоталамуса, приводящего к снижению или отсутствию секреции гонадотропин-рилизинг-гормона (ГнРГ). Л</w:t>
      </w:r>
      <w:r w:rsidRPr="00180A3E">
        <w:rPr>
          <w:rFonts w:eastAsia="Times New Roman"/>
          <w:color w:val="000000"/>
          <w:szCs w:val="28"/>
          <w:lang w:eastAsia="ru-RU"/>
        </w:rPr>
        <w:t>ишь 20% пациентов с подтвержденным диагнозом варикоцеле им</w:t>
      </w:r>
      <w:r w:rsidR="004475FD" w:rsidRPr="00180A3E">
        <w:rPr>
          <w:rFonts w:eastAsia="Times New Roman"/>
          <w:color w:val="000000"/>
          <w:szCs w:val="28"/>
          <w:lang w:eastAsia="ru-RU"/>
        </w:rPr>
        <w:t>еют проблемы с фертильностью [</w:t>
      </w:r>
      <w:r w:rsidR="00A43554" w:rsidRPr="00180A3E">
        <w:rPr>
          <w:rFonts w:eastAsia="Times New Roman"/>
          <w:color w:val="000000"/>
          <w:szCs w:val="28"/>
          <w:lang w:eastAsia="ru-RU"/>
        </w:rPr>
        <w:t>33</w:t>
      </w:r>
      <w:r w:rsidRPr="00180A3E">
        <w:rPr>
          <w:rFonts w:eastAsia="Times New Roman"/>
          <w:color w:val="000000"/>
          <w:szCs w:val="28"/>
          <w:lang w:eastAsia="ru-RU"/>
        </w:rPr>
        <w:t>]</w:t>
      </w:r>
      <w:r w:rsidRPr="00180A3E">
        <w:rPr>
          <w:color w:val="000000"/>
          <w:szCs w:val="28"/>
        </w:rPr>
        <w:t xml:space="preserve">. Взаимосвязь между варикоцеле и мужским бесплодием до сих пор остается неизвестной, но в 25-40% случаев варикоцеле связывается со </w:t>
      </w:r>
      <w:r w:rsidRPr="00180A3E">
        <w:rPr>
          <w:rFonts w:eastAsia="TimesNewRoman"/>
          <w:color w:val="000000"/>
          <w:szCs w:val="28"/>
        </w:rPr>
        <w:t>снижением объема яичек, патологической спермограммой</w:t>
      </w:r>
      <w:r w:rsidR="00BB0039" w:rsidRPr="00180A3E">
        <w:rPr>
          <w:rFonts w:eastAsia="TimesNewRoman"/>
          <w:color w:val="000000"/>
          <w:szCs w:val="28"/>
        </w:rPr>
        <w:t xml:space="preserve"> </w:t>
      </w:r>
      <w:r w:rsidRPr="00180A3E">
        <w:rPr>
          <w:rFonts w:eastAsia="TimesNewRoman"/>
          <w:color w:val="000000"/>
          <w:szCs w:val="28"/>
        </w:rPr>
        <w:t xml:space="preserve">со снижением функции клеток Лейдига </w:t>
      </w:r>
      <w:r w:rsidR="00785547" w:rsidRPr="00180A3E">
        <w:rPr>
          <w:color w:val="000000"/>
          <w:szCs w:val="28"/>
        </w:rPr>
        <w:t>[</w:t>
      </w:r>
      <w:r w:rsidR="00A43554" w:rsidRPr="00180A3E">
        <w:rPr>
          <w:color w:val="000000"/>
          <w:szCs w:val="28"/>
        </w:rPr>
        <w:t>34, 35</w:t>
      </w:r>
      <w:r w:rsidR="00D300AD" w:rsidRPr="00180A3E">
        <w:rPr>
          <w:color w:val="000000"/>
          <w:szCs w:val="28"/>
        </w:rPr>
        <w:t>].</w:t>
      </w:r>
    </w:p>
    <w:p w:rsidR="00565FA9" w:rsidRPr="00180A3E" w:rsidRDefault="00565FA9" w:rsidP="00EC7783">
      <w:r w:rsidRPr="00180A3E">
        <w:rPr>
          <w:rFonts w:eastAsia="TimesNewRoman"/>
          <w:color w:val="000000"/>
          <w:szCs w:val="28"/>
        </w:rPr>
        <w:t xml:space="preserve">Вопрос лечения варикоцеле с целью достижения беременности в супружеской паре до сих пор остается открытым </w:t>
      </w:r>
      <w:r w:rsidR="00785547" w:rsidRPr="00180A3E">
        <w:rPr>
          <w:color w:val="000000"/>
          <w:szCs w:val="28"/>
        </w:rPr>
        <w:t>[</w:t>
      </w:r>
      <w:r w:rsidR="00A43554" w:rsidRPr="00180A3E">
        <w:rPr>
          <w:color w:val="000000"/>
          <w:szCs w:val="28"/>
        </w:rPr>
        <w:t>36</w:t>
      </w:r>
      <w:r w:rsidRPr="00180A3E">
        <w:rPr>
          <w:color w:val="000000"/>
          <w:szCs w:val="28"/>
        </w:rPr>
        <w:t xml:space="preserve">]. </w:t>
      </w:r>
    </w:p>
    <w:p w:rsidR="00565FA9" w:rsidRPr="00180A3E" w:rsidRDefault="00565FA9" w:rsidP="00C267AD">
      <w:pPr>
        <w:rPr>
          <w:szCs w:val="28"/>
        </w:rPr>
      </w:pPr>
      <w:r w:rsidRPr="00180A3E">
        <w:rPr>
          <w:color w:val="000000"/>
          <w:szCs w:val="28"/>
        </w:rPr>
        <w:t xml:space="preserve">Крипторхизм является патологическим заболеванием и характеризуется </w:t>
      </w:r>
      <w:r w:rsidRPr="00180A3E">
        <w:rPr>
          <w:rFonts w:eastAsia="TimesNewRoman"/>
          <w:color w:val="000000"/>
          <w:szCs w:val="28"/>
        </w:rPr>
        <w:t>неопущением яичка в мошонку.</w:t>
      </w:r>
      <w:r w:rsidRPr="00180A3E">
        <w:rPr>
          <w:color w:val="000000"/>
          <w:szCs w:val="28"/>
        </w:rPr>
        <w:t xml:space="preserve"> Согласно статистическим данным, оно выявляется </w:t>
      </w:r>
      <w:r w:rsidRPr="00180A3E">
        <w:rPr>
          <w:rFonts w:eastAsia="TimesNewRoman"/>
          <w:color w:val="000000"/>
          <w:szCs w:val="28"/>
        </w:rPr>
        <w:t xml:space="preserve">в </w:t>
      </w:r>
      <w:r w:rsidRPr="00180A3E">
        <w:rPr>
          <w:color w:val="000000"/>
          <w:szCs w:val="28"/>
        </w:rPr>
        <w:t xml:space="preserve">2-5% </w:t>
      </w:r>
      <w:r w:rsidRPr="00180A3E">
        <w:rPr>
          <w:rFonts w:eastAsia="TimesNewRoman"/>
          <w:color w:val="000000"/>
          <w:szCs w:val="28"/>
        </w:rPr>
        <w:t>случаев при рождении ребенка. Причин образования данной патологии множество: повреждение гипоталамо</w:t>
      </w:r>
      <w:r w:rsidR="0025788D">
        <w:rPr>
          <w:color w:val="000000"/>
          <w:szCs w:val="28"/>
        </w:rPr>
        <w:t>-</w:t>
      </w:r>
      <w:r w:rsidRPr="00180A3E">
        <w:rPr>
          <w:rFonts w:eastAsia="TimesNewRoman"/>
          <w:color w:val="000000"/>
          <w:szCs w:val="28"/>
        </w:rPr>
        <w:t>гипофизарно</w:t>
      </w:r>
      <w:r w:rsidR="0025788D">
        <w:rPr>
          <w:color w:val="000000"/>
          <w:szCs w:val="28"/>
        </w:rPr>
        <w:t>-</w:t>
      </w:r>
      <w:r w:rsidRPr="00180A3E">
        <w:rPr>
          <w:rFonts w:eastAsia="TimesNewRoman"/>
          <w:color w:val="000000"/>
          <w:szCs w:val="28"/>
        </w:rPr>
        <w:t xml:space="preserve">тестикулярной системы внутриутробно; дисгенез яичка; </w:t>
      </w:r>
      <w:r w:rsidRPr="00180A3E">
        <w:rPr>
          <w:color w:val="000000"/>
          <w:szCs w:val="28"/>
        </w:rPr>
        <w:t xml:space="preserve">снижение </w:t>
      </w:r>
      <w:r w:rsidRPr="00180A3E">
        <w:rPr>
          <w:rFonts w:eastAsia="TimesNewRoman"/>
          <w:color w:val="000000"/>
          <w:szCs w:val="28"/>
        </w:rPr>
        <w:t>формиро</w:t>
      </w:r>
      <w:r w:rsidR="00C6488B" w:rsidRPr="00180A3E">
        <w:rPr>
          <w:rFonts w:eastAsia="TimesNewRoman"/>
          <w:color w:val="000000"/>
          <w:szCs w:val="28"/>
        </w:rPr>
        <w:t>вания яичек в результате влияния</w:t>
      </w:r>
      <w:r w:rsidRPr="00180A3E">
        <w:rPr>
          <w:rFonts w:eastAsia="TimesNewRoman"/>
          <w:color w:val="000000"/>
          <w:szCs w:val="28"/>
        </w:rPr>
        <w:t xml:space="preserve"> факторов внешней среды. </w:t>
      </w:r>
      <w:r w:rsidRPr="00180A3E">
        <w:rPr>
          <w:rFonts w:eastAsia="TimesNewRoman"/>
          <w:szCs w:val="28"/>
        </w:rPr>
        <w:t xml:space="preserve">Вероятность отцовства у пациентов с односторонним крипторхизмом почти одинаковая (89,7%). </w:t>
      </w:r>
      <w:r w:rsidRPr="00180A3E">
        <w:rPr>
          <w:color w:val="000000"/>
          <w:szCs w:val="28"/>
        </w:rPr>
        <w:t>Роль крипторхизма в разви</w:t>
      </w:r>
      <w:r w:rsidR="00785547" w:rsidRPr="00180A3E">
        <w:rPr>
          <w:color w:val="000000"/>
          <w:szCs w:val="28"/>
        </w:rPr>
        <w:t>тии мужского бесплодия важна [</w:t>
      </w:r>
      <w:r w:rsidR="00A43554" w:rsidRPr="00180A3E">
        <w:rPr>
          <w:color w:val="000000"/>
          <w:szCs w:val="28"/>
        </w:rPr>
        <w:t>37</w:t>
      </w:r>
      <w:r w:rsidRPr="00180A3E">
        <w:rPr>
          <w:color w:val="000000"/>
          <w:szCs w:val="28"/>
        </w:rPr>
        <w:t>].</w:t>
      </w:r>
      <w:r w:rsidRPr="00180A3E">
        <w:rPr>
          <w:rFonts w:eastAsia="TimesNewRoman"/>
          <w:color w:val="000000"/>
          <w:szCs w:val="28"/>
        </w:rPr>
        <w:t xml:space="preserve"> Согласно проведенному исследованию, доказано что при </w:t>
      </w:r>
      <w:r w:rsidRPr="00180A3E">
        <w:rPr>
          <w:rFonts w:eastAsia="TimesNewRoman"/>
          <w:szCs w:val="28"/>
        </w:rPr>
        <w:t xml:space="preserve">одностороннем крипторхизме вероятность отцовства не зависела от возраста, в котором выполнена </w:t>
      </w:r>
      <w:r w:rsidR="00260FED" w:rsidRPr="00180A3E">
        <w:rPr>
          <w:rFonts w:eastAsia="TimesNewRoman"/>
          <w:szCs w:val="28"/>
        </w:rPr>
        <w:t>оперативное вмешательство - орхи</w:t>
      </w:r>
      <w:r w:rsidRPr="00180A3E">
        <w:rPr>
          <w:rFonts w:eastAsia="TimesNewRoman"/>
          <w:szCs w:val="28"/>
        </w:rPr>
        <w:t>пексия [</w:t>
      </w:r>
      <w:r w:rsidR="00A43554" w:rsidRPr="00180A3E">
        <w:rPr>
          <w:rFonts w:eastAsia="TimesNewRoman"/>
          <w:szCs w:val="28"/>
        </w:rPr>
        <w:t>38</w:t>
      </w:r>
      <w:r w:rsidRPr="00180A3E">
        <w:rPr>
          <w:rFonts w:eastAsia="TimesNewRoman"/>
          <w:szCs w:val="28"/>
        </w:rPr>
        <w:t>]. При двухстороннем крипторхизме вероятность отцовства составляет 35-53% [</w:t>
      </w:r>
      <w:r w:rsidR="00A43554" w:rsidRPr="00180A3E">
        <w:rPr>
          <w:rFonts w:eastAsia="TimesNewRoman"/>
          <w:szCs w:val="28"/>
        </w:rPr>
        <w:t>39</w:t>
      </w:r>
      <w:r w:rsidRPr="00180A3E">
        <w:rPr>
          <w:rFonts w:eastAsia="TimesNewRoman"/>
          <w:szCs w:val="28"/>
        </w:rPr>
        <w:t>].</w:t>
      </w:r>
    </w:p>
    <w:p w:rsidR="00565FA9" w:rsidRPr="00180A3E" w:rsidRDefault="00565FA9" w:rsidP="0080513B">
      <w:r w:rsidRPr="00180A3E">
        <w:rPr>
          <w:rFonts w:eastAsia="TimesNewRoman"/>
          <w:szCs w:val="28"/>
        </w:rPr>
        <w:t>Воспалительные изменения в спермограмме ухудшают показатели жизнеспособности сперматозоидов. ИППП могут вызывать агглютинацию сперматозоидов, выделять токсичные свободные радикалы, вызывать обструкцию vas deferens и придатка яичка [</w:t>
      </w:r>
      <w:r w:rsidR="00A43554" w:rsidRPr="00180A3E">
        <w:rPr>
          <w:rFonts w:eastAsia="TimesNewRoman"/>
          <w:szCs w:val="28"/>
        </w:rPr>
        <w:t>40</w:t>
      </w:r>
      <w:r w:rsidRPr="00180A3E">
        <w:rPr>
          <w:rFonts w:eastAsia="TimesNewRoman"/>
          <w:szCs w:val="28"/>
        </w:rPr>
        <w:t>]. Хронические заболевания яичек, уретрит, простатит согласно ВОЗ рассматриваются как инфекции добавочных мужских половых желез и являются причинами мужского бесплодия</w:t>
      </w:r>
      <w:r w:rsidR="00BB0039" w:rsidRPr="00180A3E">
        <w:rPr>
          <w:rFonts w:eastAsia="TimesNewRoman"/>
          <w:szCs w:val="28"/>
        </w:rPr>
        <w:t xml:space="preserve"> </w:t>
      </w:r>
      <w:r w:rsidRPr="00180A3E">
        <w:rPr>
          <w:rFonts w:eastAsia="TimesNewRoman"/>
          <w:szCs w:val="28"/>
        </w:rPr>
        <w:t>[</w:t>
      </w:r>
      <w:r w:rsidR="0092489F" w:rsidRPr="00180A3E">
        <w:rPr>
          <w:szCs w:val="28"/>
        </w:rPr>
        <w:t>40</w:t>
      </w:r>
      <w:r w:rsidR="00E66ECC" w:rsidRPr="00180A3E">
        <w:rPr>
          <w:szCs w:val="28"/>
        </w:rPr>
        <w:t>;</w:t>
      </w:r>
      <w:r w:rsidR="0092489F" w:rsidRPr="00180A3E">
        <w:rPr>
          <w:szCs w:val="28"/>
        </w:rPr>
        <w:t xml:space="preserve"> 41</w:t>
      </w:r>
      <w:r w:rsidRPr="00180A3E">
        <w:rPr>
          <w:rFonts w:eastAsia="TimesNewRoman"/>
          <w:szCs w:val="28"/>
        </w:rPr>
        <w:t>].</w:t>
      </w:r>
      <w:r w:rsidR="00BB0039" w:rsidRPr="00180A3E">
        <w:rPr>
          <w:rFonts w:eastAsia="TimesNewRoman"/>
          <w:szCs w:val="28"/>
        </w:rPr>
        <w:t xml:space="preserve"> </w:t>
      </w:r>
      <w:r w:rsidRPr="00180A3E">
        <w:rPr>
          <w:rFonts w:eastAsia="TimesNewRoman"/>
          <w:szCs w:val="28"/>
        </w:rPr>
        <w:t>Однако отсутствует доказательная база, которая подтверждает отрицательное влияние данных заболеваний на качество эякулята, так как в большинстве случаев нет взаимосвязи между инфекциями половых путей и патологической спермограммой [</w:t>
      </w:r>
      <w:r w:rsidR="0092489F" w:rsidRPr="00180A3E">
        <w:rPr>
          <w:szCs w:val="28"/>
        </w:rPr>
        <w:t>40</w:t>
      </w:r>
      <w:r w:rsidRPr="00180A3E">
        <w:rPr>
          <w:szCs w:val="28"/>
        </w:rPr>
        <w:t>].</w:t>
      </w:r>
    </w:p>
    <w:p w:rsidR="00565FA9" w:rsidRPr="00180A3E" w:rsidRDefault="0070295C" w:rsidP="001E5037">
      <w:pPr>
        <w:autoSpaceDE w:val="0"/>
        <w:autoSpaceDN w:val="0"/>
        <w:adjustRightInd w:val="0"/>
        <w:spacing w:after="0"/>
        <w:contextualSpacing w:val="0"/>
        <w:rPr>
          <w:szCs w:val="28"/>
        </w:rPr>
      </w:pPr>
      <w:r w:rsidRPr="00180A3E">
        <w:rPr>
          <w:color w:val="000000" w:themeColor="text1"/>
          <w:szCs w:val="28"/>
        </w:rPr>
        <w:t>Пациенты, испытывающие воздействие следующих опасных веществ на производстве, таких как клей, растворители, силиконы, радиация могут быть бесплодны</w:t>
      </w:r>
      <w:r w:rsidRPr="00180A3E">
        <w:rPr>
          <w:rStyle w:val="ad"/>
          <w:rFonts w:eastAsiaTheme="majorEastAsia"/>
          <w:color w:val="000000" w:themeColor="text1"/>
          <w:szCs w:val="28"/>
          <w:u w:val="none"/>
        </w:rPr>
        <w:t>.</w:t>
      </w:r>
      <w:r w:rsidRPr="00180A3E">
        <w:rPr>
          <w:color w:val="000000" w:themeColor="text1"/>
          <w:szCs w:val="28"/>
        </w:rPr>
        <w:t xml:space="preserve"> Воздействие радиации может вызывать снижение производства сперматозоидов, а влияние большой части радиации приводить к полному бесплодию</w:t>
      </w:r>
      <w:r w:rsidR="001E5037" w:rsidRPr="00180A3E">
        <w:rPr>
          <w:color w:val="000000" w:themeColor="text1"/>
          <w:szCs w:val="28"/>
        </w:rPr>
        <w:t xml:space="preserve"> </w:t>
      </w:r>
      <w:r w:rsidR="001E5037" w:rsidRPr="00180A3E">
        <w:rPr>
          <w:color w:val="000000"/>
          <w:szCs w:val="28"/>
        </w:rPr>
        <w:t>[43].</w:t>
      </w:r>
      <w:r w:rsidR="001E5037" w:rsidRPr="00180A3E">
        <w:rPr>
          <w:szCs w:val="28"/>
        </w:rPr>
        <w:t xml:space="preserve">  </w:t>
      </w:r>
      <w:r w:rsidR="00565FA9" w:rsidRPr="00180A3E">
        <w:rPr>
          <w:color w:val="000000"/>
          <w:szCs w:val="28"/>
        </w:rPr>
        <w:t>Длительное воздействие высоких температур (чаще всего у пекарей), подогрев сидений в автомобиле также могут негативно повлиять на мужскую фертильность [</w:t>
      </w:r>
      <w:r w:rsidR="0092489F" w:rsidRPr="00180A3E">
        <w:rPr>
          <w:color w:val="000000"/>
          <w:szCs w:val="28"/>
        </w:rPr>
        <w:t>42</w:t>
      </w:r>
      <w:r w:rsidR="00565FA9" w:rsidRPr="00180A3E">
        <w:rPr>
          <w:color w:val="000000"/>
          <w:szCs w:val="28"/>
        </w:rPr>
        <w:t>]. Радиационное излучение и гонадотоксины несут повреждающий результат на герминогенный эпителий. Циклофосфамид, применяемый в онкологии обладает токсическим эффектом на тестикулы. Спиронолактон, ципротерон, кетоконазол приводят к нарушению синтеза тестостерона, за счет чего развивается олигоспермия [</w:t>
      </w:r>
      <w:r w:rsidR="0092489F" w:rsidRPr="00180A3E">
        <w:rPr>
          <w:szCs w:val="28"/>
        </w:rPr>
        <w:t>39</w:t>
      </w:r>
      <w:r w:rsidR="00565FA9" w:rsidRPr="00180A3E">
        <w:rPr>
          <w:color w:val="000000"/>
          <w:szCs w:val="28"/>
        </w:rPr>
        <w:t xml:space="preserve">]. Героин, марихуана приводят к низким показателям тестостерона в венозной крови. </w:t>
      </w:r>
    </w:p>
    <w:p w:rsidR="00152FAC" w:rsidRPr="00180A3E" w:rsidRDefault="00565FA9" w:rsidP="00152FAC">
      <w:pPr>
        <w:rPr>
          <w:color w:val="000000"/>
          <w:szCs w:val="28"/>
        </w:rPr>
      </w:pPr>
      <w:r w:rsidRPr="00180A3E">
        <w:rPr>
          <w:color w:val="000000"/>
          <w:szCs w:val="28"/>
        </w:rPr>
        <w:t>В течение долгого времени изучается и обсуждается система образования мужского бесплодия, то есть образование антиспермальных антител (АСА). Эти антитела имеют возможность образовываться вследствие обструкции половых путей, травмы, вазэктомии, опухоли или перекрута яичка, инфекционного поражения [</w:t>
      </w:r>
      <w:r w:rsidR="0092489F" w:rsidRPr="00180A3E">
        <w:rPr>
          <w:color w:val="000000"/>
          <w:szCs w:val="28"/>
        </w:rPr>
        <w:t>44</w:t>
      </w:r>
      <w:r w:rsidRPr="00180A3E">
        <w:rPr>
          <w:color w:val="000000"/>
          <w:szCs w:val="28"/>
        </w:rPr>
        <w:t xml:space="preserve">]. До настоящего времени не ясна роль АСА </w:t>
      </w:r>
      <w:r w:rsidR="00F34989" w:rsidRPr="00180A3E">
        <w:rPr>
          <w:color w:val="000000"/>
          <w:szCs w:val="28"/>
        </w:rPr>
        <w:t>в развитии мужского бесплодия [</w:t>
      </w:r>
      <w:r w:rsidR="0092489F" w:rsidRPr="00180A3E">
        <w:rPr>
          <w:szCs w:val="28"/>
        </w:rPr>
        <w:t>44</w:t>
      </w:r>
      <w:r w:rsidR="00152FAC" w:rsidRPr="00180A3E">
        <w:rPr>
          <w:color w:val="000000"/>
          <w:szCs w:val="28"/>
        </w:rPr>
        <w:t xml:space="preserve">]. </w:t>
      </w:r>
    </w:p>
    <w:p w:rsidR="004A62D3" w:rsidRPr="00180A3E" w:rsidRDefault="009779A3" w:rsidP="00152FAC">
      <w:pPr>
        <w:rPr>
          <w:color w:val="000000"/>
          <w:szCs w:val="28"/>
        </w:rPr>
      </w:pPr>
      <w:r w:rsidRPr="00180A3E">
        <w:rPr>
          <w:color w:val="000000"/>
          <w:szCs w:val="28"/>
        </w:rPr>
        <w:t>Общепринятость синдрома Клайнфельтера составляет около 1:500 [</w:t>
      </w:r>
      <w:r w:rsidR="0092489F" w:rsidRPr="00180A3E">
        <w:rPr>
          <w:color w:val="000000"/>
          <w:szCs w:val="28"/>
        </w:rPr>
        <w:t>45</w:t>
      </w:r>
      <w:r w:rsidRPr="00180A3E">
        <w:rPr>
          <w:color w:val="000000"/>
          <w:szCs w:val="28"/>
        </w:rPr>
        <w:t>]. 10% мужчин с таким синдромом имеют хромосомный мозаицизм.</w:t>
      </w:r>
    </w:p>
    <w:p w:rsidR="00720704" w:rsidRPr="00180A3E" w:rsidRDefault="009779A3" w:rsidP="00720704">
      <w:pPr>
        <w:spacing w:after="0"/>
        <w:rPr>
          <w:color w:val="000000" w:themeColor="text1"/>
          <w:szCs w:val="28"/>
        </w:rPr>
      </w:pPr>
      <w:r w:rsidRPr="00180A3E">
        <w:rPr>
          <w:color w:val="000000" w:themeColor="text1"/>
          <w:szCs w:val="28"/>
        </w:rPr>
        <w:t>46, XX – синдром половой реверсии является вариацией синдрома Кляйнфельтера. Пациенты имеют кариотип 46, ХХ. Лечение мужского бесплодия у этих больных исключено.</w:t>
      </w:r>
    </w:p>
    <w:p w:rsidR="009779A3" w:rsidRPr="00180A3E" w:rsidRDefault="009779A3" w:rsidP="00941C95">
      <w:pPr>
        <w:rPr>
          <w:szCs w:val="18"/>
        </w:rPr>
      </w:pPr>
      <w:r w:rsidRPr="00180A3E">
        <w:rPr>
          <w:color w:val="000000" w:themeColor="text1"/>
          <w:szCs w:val="28"/>
        </w:rPr>
        <w:t xml:space="preserve">Синдром Кальмана в 20% случаев связан со снижением уровня секреции ГнРГ, вызвано изменением в гене </w:t>
      </w:r>
      <w:r w:rsidRPr="00180A3E">
        <w:rPr>
          <w:i/>
          <w:iCs/>
          <w:color w:val="000000" w:themeColor="text1"/>
          <w:szCs w:val="28"/>
        </w:rPr>
        <w:t>KALIG-1</w:t>
      </w:r>
      <w:r w:rsidRPr="00180A3E">
        <w:rPr>
          <w:color w:val="000000" w:themeColor="text1"/>
          <w:szCs w:val="28"/>
        </w:rPr>
        <w:t>, находящееся в коротком плече Х-хромосомы [</w:t>
      </w:r>
      <w:r w:rsidR="0092489F" w:rsidRPr="00180A3E">
        <w:rPr>
          <w:color w:val="000000" w:themeColor="text1"/>
          <w:szCs w:val="28"/>
        </w:rPr>
        <w:t>46</w:t>
      </w:r>
      <w:r w:rsidRPr="00180A3E">
        <w:rPr>
          <w:szCs w:val="28"/>
        </w:rPr>
        <w:t xml:space="preserve">]. </w:t>
      </w:r>
    </w:p>
    <w:p w:rsidR="00DA4877" w:rsidRPr="00180A3E" w:rsidRDefault="00DA4877" w:rsidP="00DA4877">
      <w:pPr>
        <w:spacing w:after="0"/>
        <w:rPr>
          <w:color w:val="000000" w:themeColor="text1"/>
          <w:szCs w:val="28"/>
        </w:rPr>
      </w:pPr>
      <w:r w:rsidRPr="00180A3E">
        <w:rPr>
          <w:color w:val="000000" w:themeColor="text1"/>
          <w:szCs w:val="28"/>
        </w:rPr>
        <w:t>Наследование миотонической дистрофии происходит по аутосомно-доминантному типу и его проявления различны. У 80% мужчин обнаруживается атрофия яичек. Период полового созревания сопровождается без особенностей, а нарушение тестикул развивается позже во взрослом возрасте. Клетки Лейдига в норме [</w:t>
      </w:r>
      <w:r w:rsidR="00513270" w:rsidRPr="00180A3E">
        <w:rPr>
          <w:color w:val="000000" w:themeColor="text1"/>
          <w:szCs w:val="28"/>
        </w:rPr>
        <w:t>47</w:t>
      </w:r>
      <w:r w:rsidRPr="00180A3E">
        <w:rPr>
          <w:color w:val="000000" w:themeColor="text1"/>
          <w:szCs w:val="28"/>
        </w:rPr>
        <w:t>].</w:t>
      </w:r>
    </w:p>
    <w:p w:rsidR="00DA4877" w:rsidRPr="00180A3E" w:rsidRDefault="00DA4877" w:rsidP="00941C95">
      <w:r w:rsidRPr="00180A3E">
        <w:rPr>
          <w:color w:val="000000" w:themeColor="text1"/>
          <w:szCs w:val="28"/>
        </w:rPr>
        <w:t>Синдром отсутствия яичек (двусторонняя анорхия) встречается не часто, приблизительно 1:20000 мужчин [</w:t>
      </w:r>
      <w:r w:rsidR="00513270" w:rsidRPr="00180A3E">
        <w:rPr>
          <w:color w:val="000000" w:themeColor="text1"/>
          <w:szCs w:val="28"/>
        </w:rPr>
        <w:t>48</w:t>
      </w:r>
      <w:r w:rsidRPr="00180A3E">
        <w:rPr>
          <w:color w:val="000000" w:themeColor="text1"/>
          <w:szCs w:val="28"/>
        </w:rPr>
        <w:t xml:space="preserve">]. Вследствие повреждения сосудов, травмы, инфекций во внутриутробном периоде развития тестикулы могут быть повреждены. Гормоны ФСГ и ЛГ высокие, а показатель тестостерона низкий. Методов лечения нет. </w:t>
      </w:r>
    </w:p>
    <w:p w:rsidR="00407F9A" w:rsidRPr="00180A3E" w:rsidRDefault="00407F9A" w:rsidP="00407F9A">
      <w:pPr>
        <w:spacing w:after="0"/>
        <w:rPr>
          <w:color w:val="000000"/>
          <w:szCs w:val="28"/>
        </w:rPr>
      </w:pPr>
      <w:r w:rsidRPr="00180A3E">
        <w:rPr>
          <w:color w:val="000000"/>
          <w:szCs w:val="28"/>
        </w:rPr>
        <w:t xml:space="preserve">Частота обнаружения синдрома 47, XYY относится к частоте синдрома Кляйнфельтера. По данным спермограммы преобладает либо нормозооспермия, либо азооспермия. Показатели тестостерона и ЛГ у мужчин имеют нормальные показатели, а показатель ФСГ зависит от недостаточности герминогенных клеток. </w:t>
      </w:r>
    </w:p>
    <w:p w:rsidR="00407F9A" w:rsidRPr="00180A3E" w:rsidRDefault="00407F9A" w:rsidP="00407F9A">
      <w:pPr>
        <w:spacing w:after="0"/>
        <w:rPr>
          <w:color w:val="000000"/>
          <w:szCs w:val="28"/>
        </w:rPr>
      </w:pPr>
      <w:r w:rsidRPr="00180A3E">
        <w:rPr>
          <w:color w:val="000000"/>
          <w:szCs w:val="28"/>
        </w:rPr>
        <w:t xml:space="preserve">Аплазия герминогенного эпителия (синдром наличия только клеток Сертоли) чаще всего возникает в результате различных генетических дефектов, врожденного отсутствия герминогенного эпителия. Методов лечения данной патологии не существует. </w:t>
      </w:r>
    </w:p>
    <w:p w:rsidR="000F1053" w:rsidRPr="00180A3E" w:rsidRDefault="00565FA9" w:rsidP="00252FBF">
      <w:pPr>
        <w:ind w:firstLine="708"/>
        <w:rPr>
          <w:color w:val="000000"/>
          <w:szCs w:val="28"/>
        </w:rPr>
      </w:pPr>
      <w:r w:rsidRPr="00180A3E">
        <w:rPr>
          <w:color w:val="000000"/>
          <w:szCs w:val="28"/>
        </w:rPr>
        <w:t>Ось мужских репродуктивных гормонов состоит из гипоталамо-гипофизарно-гонадной системы. Данная система имеет 3 важных компонента: гипофизарная, гипоталамическая и тестикулярная [</w:t>
      </w:r>
      <w:r w:rsidR="00513270" w:rsidRPr="00180A3E">
        <w:rPr>
          <w:color w:val="000000"/>
          <w:szCs w:val="28"/>
        </w:rPr>
        <w:t>49</w:t>
      </w:r>
      <w:r w:rsidRPr="00180A3E">
        <w:rPr>
          <w:rStyle w:val="ad"/>
          <w:rFonts w:eastAsia="Times New Roman"/>
          <w:color w:val="000000"/>
          <w:szCs w:val="28"/>
          <w:u w:val="none"/>
        </w:rPr>
        <w:t xml:space="preserve">]. </w:t>
      </w:r>
      <w:r w:rsidRPr="00180A3E">
        <w:rPr>
          <w:color w:val="000000"/>
          <w:szCs w:val="28"/>
          <w:shd w:val="clear" w:color="auto" w:fill="FFFFFF"/>
        </w:rPr>
        <w:t>Ось контролирует репродуктивную и иммунную системы, управляет размножением, развитием [</w:t>
      </w:r>
      <w:r w:rsidR="00513270" w:rsidRPr="00180A3E">
        <w:rPr>
          <w:rFonts w:eastAsia="Newton-Regular"/>
          <w:szCs w:val="28"/>
        </w:rPr>
        <w:t>49</w:t>
      </w:r>
      <w:r w:rsidRPr="00180A3E">
        <w:rPr>
          <w:color w:val="000000"/>
          <w:szCs w:val="28"/>
          <w:shd w:val="clear" w:color="auto" w:fill="FFFFFF"/>
        </w:rPr>
        <w:t xml:space="preserve">]. </w:t>
      </w:r>
      <w:hyperlink r:id="rId8" w:tooltip="Гонадолиберин" w:history="1">
        <w:r w:rsidRPr="00180A3E">
          <w:rPr>
            <w:rStyle w:val="ad"/>
            <w:color w:val="000000"/>
            <w:szCs w:val="28"/>
            <w:u w:val="none"/>
            <w:shd w:val="clear" w:color="auto" w:fill="FFFFFF"/>
          </w:rPr>
          <w:t>Гонадотропин-рилизинг гормон</w:t>
        </w:r>
      </w:hyperlink>
      <w:r w:rsidR="00EB43B9" w:rsidRPr="00180A3E">
        <w:rPr>
          <w:rStyle w:val="ad"/>
          <w:color w:val="000000"/>
          <w:szCs w:val="28"/>
          <w:u w:val="none"/>
          <w:shd w:val="clear" w:color="auto" w:fill="FFFFFF"/>
        </w:rPr>
        <w:t xml:space="preserve"> </w:t>
      </w:r>
      <w:r w:rsidRPr="00180A3E">
        <w:rPr>
          <w:color w:val="000000"/>
          <w:szCs w:val="28"/>
          <w:shd w:val="clear" w:color="auto" w:fill="FFFFFF"/>
        </w:rPr>
        <w:t>(ГнРГ) высвобождается из гипоталамуса из экспрессирующих нейронов. Из передней части гипофиза выделяются ЛГ и ФСГ.</w:t>
      </w:r>
    </w:p>
    <w:p w:rsidR="000F1053" w:rsidRPr="00180A3E" w:rsidRDefault="000F1053" w:rsidP="000F1053">
      <w:pPr>
        <w:spacing w:after="0"/>
        <w:rPr>
          <w:rFonts w:eastAsia="TimesNewRoman"/>
          <w:color w:val="000000"/>
          <w:szCs w:val="28"/>
        </w:rPr>
      </w:pPr>
      <w:r w:rsidRPr="00180A3E">
        <w:rPr>
          <w:color w:val="000000"/>
          <w:szCs w:val="28"/>
        </w:rPr>
        <w:t xml:space="preserve">Первичный гипогонадизм создается </w:t>
      </w:r>
      <w:r w:rsidRPr="00180A3E">
        <w:rPr>
          <w:rFonts w:eastAsia="TimesNewRoman"/>
          <w:color w:val="000000"/>
          <w:szCs w:val="28"/>
        </w:rPr>
        <w:t xml:space="preserve">гипофизарными или гипоталамическими заболеваниями. Недостаточность со стороны эндокринной системы приводит к снижению выработки тестостерона и нарушению сперматогенеза за счет пониженной выработки ЛГ и ФСГ. </w:t>
      </w:r>
    </w:p>
    <w:p w:rsidR="00C1018F" w:rsidRPr="00180A3E" w:rsidRDefault="000F1053" w:rsidP="00903A1D">
      <w:pPr>
        <w:rPr>
          <w:rFonts w:eastAsia="TimesNewRoman"/>
          <w:color w:val="000000"/>
          <w:szCs w:val="28"/>
        </w:rPr>
      </w:pPr>
      <w:r w:rsidRPr="00180A3E">
        <w:rPr>
          <w:rFonts w:eastAsia="TimesNewRoman"/>
          <w:color w:val="000000"/>
          <w:szCs w:val="28"/>
        </w:rPr>
        <w:t xml:space="preserve">Вторичный </w:t>
      </w:r>
      <w:r w:rsidRPr="00180A3E">
        <w:rPr>
          <w:color w:val="000000"/>
          <w:szCs w:val="28"/>
        </w:rPr>
        <w:t>гипогонадизм</w:t>
      </w:r>
      <w:r w:rsidRPr="00180A3E">
        <w:rPr>
          <w:rFonts w:eastAsia="TimesNewRoman"/>
          <w:color w:val="000000"/>
          <w:szCs w:val="28"/>
        </w:rPr>
        <w:t xml:space="preserve"> может быть вызван некоторыми лекарственными препаратами</w:t>
      </w:r>
      <w:r w:rsidRPr="00180A3E">
        <w:rPr>
          <w:color w:val="000000"/>
          <w:szCs w:val="28"/>
        </w:rPr>
        <w:t xml:space="preserve">, </w:t>
      </w:r>
      <w:r w:rsidRPr="00180A3E">
        <w:rPr>
          <w:rFonts w:eastAsia="TimesNewRoman"/>
          <w:color w:val="000000"/>
          <w:szCs w:val="28"/>
        </w:rPr>
        <w:t>гормонами</w:t>
      </w:r>
      <w:r w:rsidRPr="00180A3E">
        <w:rPr>
          <w:color w:val="000000"/>
          <w:szCs w:val="28"/>
        </w:rPr>
        <w:t xml:space="preserve">, </w:t>
      </w:r>
      <w:r w:rsidRPr="00180A3E">
        <w:rPr>
          <w:rFonts w:eastAsia="TimesNewRoman"/>
          <w:color w:val="000000"/>
          <w:szCs w:val="28"/>
        </w:rPr>
        <w:t>ожирением</w:t>
      </w:r>
      <w:r w:rsidRPr="00180A3E">
        <w:rPr>
          <w:color w:val="000000"/>
          <w:szCs w:val="28"/>
        </w:rPr>
        <w:t xml:space="preserve">, </w:t>
      </w:r>
      <w:r w:rsidRPr="00180A3E">
        <w:rPr>
          <w:rFonts w:eastAsia="TimesNewRoman"/>
          <w:color w:val="000000"/>
          <w:szCs w:val="28"/>
        </w:rPr>
        <w:t>анаболическими стероидами</w:t>
      </w:r>
      <w:r w:rsidRPr="00180A3E">
        <w:rPr>
          <w:color w:val="000000"/>
          <w:szCs w:val="28"/>
        </w:rPr>
        <w:t xml:space="preserve"> [</w:t>
      </w:r>
      <w:r w:rsidR="00A16DC3" w:rsidRPr="00180A3E">
        <w:rPr>
          <w:szCs w:val="28"/>
        </w:rPr>
        <w:t>43</w:t>
      </w:r>
      <w:r w:rsidRPr="00180A3E">
        <w:rPr>
          <w:color w:val="000000"/>
          <w:szCs w:val="28"/>
        </w:rPr>
        <w:t xml:space="preserve">]. </w:t>
      </w:r>
      <w:r w:rsidRPr="00180A3E">
        <w:rPr>
          <w:rFonts w:eastAsia="TimesNewRoman"/>
          <w:color w:val="000000"/>
          <w:szCs w:val="28"/>
        </w:rPr>
        <w:t>Гормональные нарушения являются частой причиной мужского фактора бесплодия</w:t>
      </w:r>
      <w:r w:rsidRPr="00180A3E">
        <w:rPr>
          <w:color w:val="000000"/>
          <w:szCs w:val="28"/>
        </w:rPr>
        <w:t xml:space="preserve">. </w:t>
      </w:r>
      <w:r w:rsidRPr="00180A3E">
        <w:rPr>
          <w:rFonts w:eastAsia="TimesNewRoman"/>
          <w:color w:val="000000"/>
          <w:szCs w:val="28"/>
        </w:rPr>
        <w:t xml:space="preserve">Исследуются уровни ФСГ </w:t>
      </w:r>
      <w:r w:rsidRPr="00180A3E">
        <w:rPr>
          <w:color w:val="000000"/>
          <w:szCs w:val="28"/>
        </w:rPr>
        <w:t>(</w:t>
      </w:r>
      <w:r w:rsidRPr="00180A3E">
        <w:rPr>
          <w:rFonts w:eastAsia="TimesNewRoman"/>
          <w:color w:val="000000"/>
          <w:szCs w:val="28"/>
        </w:rPr>
        <w:t xml:space="preserve">нормальные показатели: </w:t>
      </w:r>
      <w:r w:rsidRPr="00180A3E">
        <w:rPr>
          <w:color w:val="000000"/>
          <w:szCs w:val="28"/>
        </w:rPr>
        <w:t xml:space="preserve">1,5-12,4 </w:t>
      </w:r>
      <w:r w:rsidRPr="00180A3E">
        <w:rPr>
          <w:rFonts w:eastAsia="TimesNewRoman"/>
          <w:color w:val="000000"/>
          <w:szCs w:val="28"/>
        </w:rPr>
        <w:t>мМЕ</w:t>
      </w:r>
      <w:r w:rsidRPr="00180A3E">
        <w:rPr>
          <w:color w:val="000000"/>
          <w:szCs w:val="28"/>
        </w:rPr>
        <w:t>/м</w:t>
      </w:r>
      <w:r w:rsidRPr="00180A3E">
        <w:rPr>
          <w:rFonts w:eastAsia="TimesNewRoman"/>
          <w:color w:val="000000"/>
          <w:szCs w:val="28"/>
        </w:rPr>
        <w:t>л</w:t>
      </w:r>
      <w:r w:rsidRPr="00180A3E">
        <w:rPr>
          <w:color w:val="000000"/>
          <w:szCs w:val="28"/>
        </w:rPr>
        <w:t xml:space="preserve">), </w:t>
      </w:r>
      <w:r w:rsidRPr="00180A3E">
        <w:rPr>
          <w:rFonts w:eastAsia="TimesNewRoman"/>
          <w:color w:val="000000"/>
          <w:szCs w:val="28"/>
        </w:rPr>
        <w:t xml:space="preserve">общего тестостерона </w:t>
      </w:r>
      <w:r w:rsidRPr="00180A3E">
        <w:rPr>
          <w:color w:val="000000"/>
          <w:szCs w:val="28"/>
        </w:rPr>
        <w:t>(</w:t>
      </w:r>
      <w:r w:rsidRPr="00180A3E">
        <w:rPr>
          <w:rFonts w:eastAsia="TimesNewRoman"/>
          <w:color w:val="000000"/>
          <w:szCs w:val="28"/>
        </w:rPr>
        <w:t xml:space="preserve">нормальные показатели: </w:t>
      </w:r>
      <w:r w:rsidRPr="00180A3E">
        <w:rPr>
          <w:color w:val="000000"/>
          <w:szCs w:val="28"/>
        </w:rPr>
        <w:t>2,80-8,00 нмоль/</w:t>
      </w:r>
      <w:r w:rsidRPr="00180A3E">
        <w:rPr>
          <w:rFonts w:eastAsia="TimesNewRoman"/>
          <w:color w:val="000000"/>
          <w:szCs w:val="28"/>
        </w:rPr>
        <w:t>л</w:t>
      </w:r>
      <w:r w:rsidRPr="00180A3E">
        <w:rPr>
          <w:color w:val="000000"/>
          <w:szCs w:val="28"/>
        </w:rPr>
        <w:t xml:space="preserve">), </w:t>
      </w:r>
      <w:r w:rsidRPr="00180A3E">
        <w:rPr>
          <w:rFonts w:eastAsia="TimesNewRoman"/>
          <w:color w:val="000000"/>
          <w:szCs w:val="28"/>
        </w:rPr>
        <w:t xml:space="preserve">ЛГ </w:t>
      </w:r>
      <w:r w:rsidRPr="00180A3E">
        <w:rPr>
          <w:color w:val="000000"/>
          <w:szCs w:val="28"/>
        </w:rPr>
        <w:t>(</w:t>
      </w:r>
      <w:r w:rsidRPr="00180A3E">
        <w:rPr>
          <w:rFonts w:eastAsia="TimesNewRoman"/>
          <w:color w:val="000000"/>
          <w:szCs w:val="28"/>
        </w:rPr>
        <w:t xml:space="preserve">нормальные показатели: </w:t>
      </w:r>
      <w:r w:rsidRPr="00180A3E">
        <w:rPr>
          <w:color w:val="000000"/>
          <w:szCs w:val="28"/>
        </w:rPr>
        <w:t xml:space="preserve">1,7-8,6 </w:t>
      </w:r>
      <w:r w:rsidRPr="00180A3E">
        <w:rPr>
          <w:rFonts w:eastAsia="TimesNewRoman"/>
          <w:color w:val="000000"/>
          <w:szCs w:val="28"/>
        </w:rPr>
        <w:t>мМЕ</w:t>
      </w:r>
      <w:r w:rsidRPr="00180A3E">
        <w:rPr>
          <w:color w:val="000000"/>
          <w:szCs w:val="28"/>
        </w:rPr>
        <w:t>/м</w:t>
      </w:r>
      <w:r w:rsidRPr="00180A3E">
        <w:rPr>
          <w:rFonts w:eastAsia="TimesNewRoman"/>
          <w:color w:val="000000"/>
          <w:szCs w:val="28"/>
        </w:rPr>
        <w:t>л</w:t>
      </w:r>
      <w:r w:rsidRPr="00180A3E">
        <w:rPr>
          <w:color w:val="000000"/>
          <w:szCs w:val="28"/>
        </w:rPr>
        <w:t>), пролактина (</w:t>
      </w:r>
      <w:r w:rsidRPr="00180A3E">
        <w:rPr>
          <w:rFonts w:eastAsia="TimesNewRoman"/>
          <w:color w:val="000000"/>
          <w:szCs w:val="28"/>
        </w:rPr>
        <w:t xml:space="preserve">нормальные показатели: 4,6-21,4 нг/мл), ингибина В (нормальные показатели: 25-325 пг/мл). </w:t>
      </w:r>
    </w:p>
    <w:p w:rsidR="00903A1D" w:rsidRPr="00180A3E" w:rsidRDefault="00903A1D" w:rsidP="00890299">
      <w:pPr>
        <w:spacing w:after="0"/>
        <w:rPr>
          <w:color w:val="000000"/>
        </w:rPr>
      </w:pPr>
      <w:r w:rsidRPr="00180A3E">
        <w:rPr>
          <w:color w:val="000000"/>
        </w:rPr>
        <w:t xml:space="preserve">Важным критерием является гормональный статус пациента, в связи с чем определяют уровни ЛГ, ФСГ, общего тестостерона, пролактина в венозной крови </w:t>
      </w:r>
      <w:r w:rsidRPr="00180A3E">
        <w:rPr>
          <w:color w:val="000000"/>
          <w:szCs w:val="28"/>
        </w:rPr>
        <w:t>[</w:t>
      </w:r>
      <w:r w:rsidR="00EE4230" w:rsidRPr="00180A3E">
        <w:rPr>
          <w:color w:val="000000"/>
          <w:szCs w:val="28"/>
        </w:rPr>
        <w:t>57</w:t>
      </w:r>
      <w:r w:rsidRPr="00180A3E">
        <w:rPr>
          <w:szCs w:val="28"/>
        </w:rPr>
        <w:t>]</w:t>
      </w:r>
      <w:r w:rsidRPr="00180A3E">
        <w:rPr>
          <w:color w:val="000000"/>
        </w:rPr>
        <w:t>. В связи с этим возникла необходимость в установлении предикторов сперматогенеза в венозной крови. Ранее таким маркером был ФСГ гормон, но он являлся зав</w:t>
      </w:r>
      <w:r w:rsidR="00CF0C74" w:rsidRPr="00180A3E">
        <w:rPr>
          <w:color w:val="000000"/>
        </w:rPr>
        <w:t xml:space="preserve">исимым от функции гипоталамуса. </w:t>
      </w:r>
      <w:r w:rsidRPr="00180A3E">
        <w:rPr>
          <w:color w:val="000000"/>
        </w:rPr>
        <w:t>Одним из маркеров, который может судить о функциональном состоянии паренхимы яичек является ингибин В. Ингибин В вырабатывается клетками Сертоли и сперматогенными клетками в семе</w:t>
      </w:r>
      <w:r w:rsidR="001E251C" w:rsidRPr="00180A3E">
        <w:rPr>
          <w:color w:val="000000"/>
        </w:rPr>
        <w:t xml:space="preserve">нных канальцах яичек. Ингибин В </w:t>
      </w:r>
      <w:r w:rsidRPr="00180A3E">
        <w:rPr>
          <w:color w:val="000000"/>
        </w:rPr>
        <w:t>контролирует выделение ФСГ по закону отрицательной обратной связи, удерживает выработку ФСГ в гипофизе [</w:t>
      </w:r>
      <w:r w:rsidR="00597F51" w:rsidRPr="00180A3E">
        <w:rPr>
          <w:color w:val="000000"/>
        </w:rPr>
        <w:t>50</w:t>
      </w:r>
      <w:r w:rsidRPr="00180A3E">
        <w:rPr>
          <w:color w:val="000000"/>
        </w:rPr>
        <w:t xml:space="preserve">]. </w:t>
      </w:r>
      <w:r w:rsidRPr="00180A3E">
        <w:rPr>
          <w:color w:val="000000"/>
          <w:lang w:val="en-US"/>
        </w:rPr>
        <w:t>Anawalt</w:t>
      </w:r>
      <w:r w:rsidR="00890299" w:rsidRPr="00180A3E">
        <w:rPr>
          <w:color w:val="000000"/>
        </w:rPr>
        <w:t xml:space="preserve"> </w:t>
      </w:r>
      <w:r w:rsidRPr="00180A3E">
        <w:rPr>
          <w:color w:val="000000"/>
          <w:lang w:val="en-US"/>
        </w:rPr>
        <w:t>B</w:t>
      </w:r>
      <w:r w:rsidRPr="00180A3E">
        <w:rPr>
          <w:color w:val="000000"/>
        </w:rPr>
        <w:t xml:space="preserve">. </w:t>
      </w:r>
      <w:r w:rsidRPr="00180A3E">
        <w:rPr>
          <w:color w:val="000000"/>
          <w:lang w:val="en-US"/>
        </w:rPr>
        <w:t>D</w:t>
      </w:r>
      <w:r w:rsidRPr="00180A3E">
        <w:rPr>
          <w:color w:val="000000"/>
        </w:rPr>
        <w:t>. обнаружил, что повышенный показатель уровня ФСГ и низкая дозировка ингибина В у тех больных, кому верифицировали диагноз «бесплодие» [</w:t>
      </w:r>
      <w:r w:rsidR="00597F51" w:rsidRPr="00180A3E">
        <w:rPr>
          <w:rStyle w:val="citation"/>
          <w:iCs/>
          <w:szCs w:val="28"/>
        </w:rPr>
        <w:t>50</w:t>
      </w:r>
      <w:r w:rsidRPr="00180A3E">
        <w:rPr>
          <w:color w:val="000000"/>
        </w:rPr>
        <w:t xml:space="preserve">]. </w:t>
      </w:r>
      <w:r w:rsidRPr="00180A3E">
        <w:rPr>
          <w:color w:val="000000"/>
          <w:lang w:val="en-US"/>
        </w:rPr>
        <w:t>S</w:t>
      </w:r>
      <w:r w:rsidRPr="00180A3E">
        <w:rPr>
          <w:color w:val="000000"/>
        </w:rPr>
        <w:t>.</w:t>
      </w:r>
      <w:r w:rsidRPr="00180A3E">
        <w:rPr>
          <w:color w:val="000000"/>
          <w:lang w:val="en-US"/>
        </w:rPr>
        <w:t>M</w:t>
      </w:r>
      <w:r w:rsidRPr="00180A3E">
        <w:rPr>
          <w:color w:val="000000"/>
        </w:rPr>
        <w:t xml:space="preserve">. </w:t>
      </w:r>
      <w:r w:rsidRPr="00180A3E">
        <w:rPr>
          <w:color w:val="000000"/>
          <w:lang w:val="en-US"/>
        </w:rPr>
        <w:t>Manzoor</w:t>
      </w:r>
      <w:r w:rsidRPr="00180A3E">
        <w:rPr>
          <w:color w:val="000000"/>
        </w:rPr>
        <w:t xml:space="preserve"> </w:t>
      </w:r>
      <w:r w:rsidRPr="00180A3E">
        <w:rPr>
          <w:color w:val="000000"/>
          <w:lang w:val="en-US"/>
        </w:rPr>
        <w:t>et</w:t>
      </w:r>
      <w:r w:rsidRPr="00180A3E">
        <w:rPr>
          <w:color w:val="000000"/>
        </w:rPr>
        <w:t xml:space="preserve"> </w:t>
      </w:r>
      <w:r w:rsidRPr="00180A3E">
        <w:rPr>
          <w:color w:val="000000"/>
          <w:lang w:val="en-US"/>
        </w:rPr>
        <w:t>al</w:t>
      </w:r>
      <w:r w:rsidRPr="00180A3E">
        <w:rPr>
          <w:color w:val="000000"/>
        </w:rPr>
        <w:t>. (2012г.) подтвердили положительную взаимосвязь между уровнем в крови ингибина В и количеством сперматозоидов в эякуляте. У пациентов с аплазией герминативного эпителия (Сертоли-клеточный синдром) в венозной крови выявляется низкий уровень ингибина В [</w:t>
      </w:r>
      <w:r w:rsidR="00597F51" w:rsidRPr="00180A3E">
        <w:rPr>
          <w:color w:val="000000"/>
        </w:rPr>
        <w:t>51</w:t>
      </w:r>
      <w:r w:rsidRPr="00180A3E">
        <w:rPr>
          <w:color w:val="000000"/>
        </w:rPr>
        <w:t>].</w:t>
      </w:r>
      <w:r w:rsidR="00890299" w:rsidRPr="00180A3E">
        <w:rPr>
          <w:color w:val="000000"/>
        </w:rPr>
        <w:t xml:space="preserve"> </w:t>
      </w:r>
      <w:r w:rsidRPr="00180A3E">
        <w:rPr>
          <w:color w:val="000000"/>
        </w:rPr>
        <w:t xml:space="preserve">По данным </w:t>
      </w:r>
      <w:r w:rsidRPr="00180A3E">
        <w:rPr>
          <w:color w:val="000000"/>
          <w:lang w:val="en-US"/>
        </w:rPr>
        <w:t>Belva</w:t>
      </w:r>
      <w:r w:rsidR="00890299" w:rsidRPr="00180A3E">
        <w:rPr>
          <w:color w:val="000000"/>
        </w:rPr>
        <w:t xml:space="preserve"> </w:t>
      </w:r>
      <w:r w:rsidRPr="00180A3E">
        <w:rPr>
          <w:color w:val="000000"/>
          <w:lang w:val="en-US"/>
        </w:rPr>
        <w:t>F</w:t>
      </w:r>
      <w:r w:rsidRPr="00180A3E">
        <w:rPr>
          <w:color w:val="000000"/>
        </w:rPr>
        <w:t xml:space="preserve">. </w:t>
      </w:r>
      <w:r w:rsidRPr="00180A3E">
        <w:rPr>
          <w:color w:val="000000"/>
          <w:lang w:val="en-US"/>
        </w:rPr>
        <w:t>et</w:t>
      </w:r>
      <w:r w:rsidRPr="00180A3E">
        <w:rPr>
          <w:color w:val="000000"/>
        </w:rPr>
        <w:t>.</w:t>
      </w:r>
      <w:r w:rsidRPr="00180A3E">
        <w:rPr>
          <w:color w:val="000000"/>
          <w:lang w:val="en-US"/>
        </w:rPr>
        <w:t>al</w:t>
      </w:r>
      <w:r w:rsidRPr="00180A3E">
        <w:rPr>
          <w:color w:val="000000"/>
        </w:rPr>
        <w:t>. (2017), концентрация ингибина В у больных с нарушенным сперматогенезом ниже, чем у фертильных мужчин. Достоверная положительная корреляция между количеством сперматозоидов в эякуляте и уровнем ингибина В подтверждена в исследовании Manzoor S. M. и соавт. [</w:t>
      </w:r>
      <w:r w:rsidR="00597F51" w:rsidRPr="00180A3E">
        <w:rPr>
          <w:color w:val="000000"/>
        </w:rPr>
        <w:t>52</w:t>
      </w:r>
      <w:r w:rsidRPr="00180A3E">
        <w:rPr>
          <w:color w:val="000000"/>
        </w:rPr>
        <w:t>]. Некоторые авторы используют уровень ингибина В как фактор прогноза эффективности получения сперматозоидов с помощью чрескожной аспирации [</w:t>
      </w:r>
      <w:r w:rsidR="00597F51" w:rsidRPr="00180A3E">
        <w:rPr>
          <w:szCs w:val="28"/>
        </w:rPr>
        <w:t>52</w:t>
      </w:r>
      <w:r w:rsidRPr="00180A3E">
        <w:rPr>
          <w:color w:val="000000"/>
        </w:rPr>
        <w:t xml:space="preserve">]. </w:t>
      </w:r>
    </w:p>
    <w:p w:rsidR="00903A1D" w:rsidRPr="00180A3E" w:rsidRDefault="00903A1D" w:rsidP="00597F51">
      <w:pPr>
        <w:rPr>
          <w:color w:val="000000"/>
          <w:szCs w:val="28"/>
        </w:rPr>
      </w:pPr>
      <w:r w:rsidRPr="00180A3E">
        <w:rPr>
          <w:color w:val="000000"/>
          <w:szCs w:val="28"/>
        </w:rPr>
        <w:t>Клетки Сертоли представляют собой одни из единственных клеток в семенных канальцах, вырабатывающие фактор стволовых клеток. Выработка фактора стволовых клеток в семенниках состоит под контролем ФСГ. Фактор стволовых клеток считается важным регулятором; играет важную роль в адгезии, пролиферации, миграции, выживании сперматогоний и эмбриональных стволовых клеток. Клетки Сертоли управляют процессом сперматогенеза, предоставляющий формирование половых клеток от стволовых сперматогоний до зрелых сперматид. Научно доказано, что мужские половые клетки способны действовать на функционирование клеток Сертоли [</w:t>
      </w:r>
      <w:r w:rsidR="00597F51" w:rsidRPr="00180A3E">
        <w:rPr>
          <w:color w:val="000000"/>
          <w:szCs w:val="28"/>
        </w:rPr>
        <w:t>53, 54</w:t>
      </w:r>
      <w:r w:rsidRPr="00180A3E">
        <w:rPr>
          <w:color w:val="000000"/>
          <w:szCs w:val="28"/>
        </w:rPr>
        <w:t>].</w:t>
      </w:r>
    </w:p>
    <w:p w:rsidR="004A62D3" w:rsidRPr="00180A3E" w:rsidRDefault="004A62D3" w:rsidP="00597F51">
      <w:pPr>
        <w:rPr>
          <w:color w:val="000000"/>
          <w:szCs w:val="28"/>
        </w:rPr>
      </w:pPr>
      <w:r w:rsidRPr="00180A3E">
        <w:rPr>
          <w:rFonts w:eastAsia="PragmaticaC"/>
          <w:color w:val="000000"/>
          <w:szCs w:val="28"/>
        </w:rPr>
        <w:t>Данные м</w:t>
      </w:r>
      <w:r w:rsidRPr="00180A3E">
        <w:rPr>
          <w:color w:val="000000"/>
          <w:szCs w:val="28"/>
        </w:rPr>
        <w:t>ногочисленных научных исследований, причастных к понятию о роли генетических факторов в этиологии мужского бесплодия, доказывают одно из ведущих мест среди нарушений в репродуктивной системе у мужчин [</w:t>
      </w:r>
      <w:r w:rsidR="00597F51" w:rsidRPr="00180A3E">
        <w:rPr>
          <w:color w:val="000000"/>
          <w:szCs w:val="28"/>
        </w:rPr>
        <w:t>55, 56</w:t>
      </w:r>
      <w:r w:rsidRPr="00180A3E">
        <w:rPr>
          <w:color w:val="000000"/>
          <w:szCs w:val="28"/>
        </w:rPr>
        <w:t xml:space="preserve">]. </w:t>
      </w:r>
    </w:p>
    <w:p w:rsidR="004963E1" w:rsidRPr="00180A3E" w:rsidRDefault="004A62D3" w:rsidP="004963E1">
      <w:pPr>
        <w:rPr>
          <w:szCs w:val="18"/>
        </w:rPr>
      </w:pPr>
      <w:r w:rsidRPr="00180A3E">
        <w:rPr>
          <w:color w:val="000000"/>
          <w:szCs w:val="28"/>
        </w:rPr>
        <w:t xml:space="preserve">Наиболее частой генетической причиной мужского бесплодия считается микроделеция </w:t>
      </w:r>
      <w:r w:rsidRPr="00180A3E">
        <w:rPr>
          <w:color w:val="000000"/>
          <w:szCs w:val="28"/>
          <w:lang w:val="en-US"/>
        </w:rPr>
        <w:t>Y</w:t>
      </w:r>
      <w:r w:rsidRPr="00180A3E">
        <w:rPr>
          <w:color w:val="000000"/>
          <w:szCs w:val="28"/>
        </w:rPr>
        <w:t xml:space="preserve">-хромосомы, захватывающая локус </w:t>
      </w:r>
      <w:r w:rsidRPr="00180A3E">
        <w:rPr>
          <w:color w:val="000000"/>
          <w:szCs w:val="28"/>
          <w:lang w:val="en-US"/>
        </w:rPr>
        <w:t>AZF</w:t>
      </w:r>
      <w:r w:rsidRPr="00180A3E">
        <w:rPr>
          <w:color w:val="000000"/>
          <w:szCs w:val="28"/>
        </w:rPr>
        <w:t xml:space="preserve"> [</w:t>
      </w:r>
      <w:r w:rsidR="00597F51" w:rsidRPr="00180A3E">
        <w:rPr>
          <w:color w:val="000000"/>
          <w:szCs w:val="28"/>
        </w:rPr>
        <w:t>57</w:t>
      </w:r>
      <w:r w:rsidRPr="00180A3E">
        <w:rPr>
          <w:color w:val="000000"/>
          <w:szCs w:val="28"/>
        </w:rPr>
        <w:t xml:space="preserve">]. </w:t>
      </w:r>
      <w:r w:rsidRPr="00180A3E">
        <w:rPr>
          <w:color w:val="212121"/>
          <w:szCs w:val="28"/>
        </w:rPr>
        <w:t xml:space="preserve">Микроделеция </w:t>
      </w:r>
      <w:r w:rsidRPr="00180A3E">
        <w:rPr>
          <w:color w:val="212121"/>
          <w:szCs w:val="28"/>
          <w:lang w:val="en-US"/>
        </w:rPr>
        <w:t>Y</w:t>
      </w:r>
      <w:r w:rsidRPr="00180A3E">
        <w:rPr>
          <w:color w:val="212121"/>
          <w:szCs w:val="28"/>
        </w:rPr>
        <w:t xml:space="preserve">-хромосомы представляет собой геномную делецию участков </w:t>
      </w:r>
      <w:r w:rsidRPr="00180A3E">
        <w:rPr>
          <w:color w:val="212121"/>
          <w:szCs w:val="28"/>
          <w:lang w:val="en-US"/>
        </w:rPr>
        <w:t>Y</w:t>
      </w:r>
      <w:r w:rsidRPr="00180A3E">
        <w:rPr>
          <w:color w:val="212121"/>
          <w:szCs w:val="28"/>
        </w:rPr>
        <w:t>-хромосомы, которые содержат гены, нужные для сперматогенеза [</w:t>
      </w:r>
      <w:r w:rsidR="00597F51" w:rsidRPr="00180A3E">
        <w:rPr>
          <w:color w:val="212121"/>
          <w:szCs w:val="28"/>
        </w:rPr>
        <w:t>58</w:t>
      </w:r>
      <w:r w:rsidRPr="00180A3E">
        <w:rPr>
          <w:color w:val="212121"/>
          <w:szCs w:val="28"/>
        </w:rPr>
        <w:t xml:space="preserve">]. </w:t>
      </w:r>
    </w:p>
    <w:p w:rsidR="00205FC2" w:rsidRPr="00180A3E" w:rsidRDefault="004A62D3" w:rsidP="004963E1">
      <w:pPr>
        <w:rPr>
          <w:szCs w:val="18"/>
        </w:rPr>
      </w:pPr>
      <w:r w:rsidRPr="00180A3E">
        <w:rPr>
          <w:rFonts w:eastAsia="PragmaticaC"/>
          <w:color w:val="000000"/>
          <w:szCs w:val="28"/>
        </w:rPr>
        <w:t xml:space="preserve">Микроделеция – частичная потеря части хромосомы, которая обычно касается нескольких генов, но обладает меньшим размером и не обнаруживается </w:t>
      </w:r>
      <w:r w:rsidRPr="00180A3E">
        <w:rPr>
          <w:rFonts w:eastAsia="PragmaticaC"/>
          <w:szCs w:val="28"/>
        </w:rPr>
        <w:t xml:space="preserve">обычными цитогенетическими способами, например, как кариотипирование. </w:t>
      </w:r>
      <w:r w:rsidRPr="00180A3E">
        <w:rPr>
          <w:szCs w:val="28"/>
        </w:rPr>
        <w:t>Данная патология наблюдается у пациентов с азооспермией (8–12%) и у пациентов с тяжелой олигозооспермией (сперматозоиды &lt;5 млн/мл) (3–7%) [</w:t>
      </w:r>
      <w:r w:rsidR="00597F51" w:rsidRPr="00180A3E">
        <w:rPr>
          <w:szCs w:val="28"/>
        </w:rPr>
        <w:t>59</w:t>
      </w:r>
      <w:r w:rsidRPr="00180A3E">
        <w:rPr>
          <w:szCs w:val="28"/>
        </w:rPr>
        <w:t xml:space="preserve">]. </w:t>
      </w:r>
      <w:r w:rsidRPr="00180A3E">
        <w:rPr>
          <w:color w:val="000000"/>
          <w:szCs w:val="28"/>
        </w:rPr>
        <w:t>Распространенность данной мутации среди мужчин широко распространяется в среднем на 7,6% [</w:t>
      </w:r>
      <w:r w:rsidR="00597F51" w:rsidRPr="00180A3E">
        <w:rPr>
          <w:color w:val="000000"/>
          <w:szCs w:val="28"/>
        </w:rPr>
        <w:t>60</w:t>
      </w:r>
      <w:r w:rsidRPr="00180A3E">
        <w:rPr>
          <w:color w:val="000000"/>
          <w:szCs w:val="28"/>
        </w:rPr>
        <w:t xml:space="preserve">]. Делеции AZF-локуса чаще всего связана с блоком или снижением сперматогенеза до полного отсутствия половых клеток в семенных канальцах. С помощью цитогенетической диагностики, появилась возможность обнаружения микроделеции </w:t>
      </w:r>
      <w:r w:rsidRPr="00180A3E">
        <w:rPr>
          <w:color w:val="000000"/>
          <w:szCs w:val="28"/>
          <w:lang w:val="en-US"/>
        </w:rPr>
        <w:t>Y</w:t>
      </w:r>
      <w:r w:rsidRPr="00180A3E">
        <w:rPr>
          <w:color w:val="000000"/>
          <w:szCs w:val="28"/>
        </w:rPr>
        <w:t>-хромосомы у 10-15% мужчин с азооспермией [</w:t>
      </w:r>
      <w:r w:rsidR="00597F51" w:rsidRPr="00180A3E">
        <w:rPr>
          <w:color w:val="000000"/>
          <w:szCs w:val="28"/>
        </w:rPr>
        <w:t>61, 62</w:t>
      </w:r>
      <w:r w:rsidRPr="00180A3E">
        <w:rPr>
          <w:color w:val="000000"/>
          <w:szCs w:val="28"/>
        </w:rPr>
        <w:t xml:space="preserve">]. </w:t>
      </w:r>
      <w:r w:rsidRPr="00180A3E">
        <w:rPr>
          <w:rFonts w:eastAsia="PragmaticaC"/>
          <w:color w:val="000000"/>
          <w:szCs w:val="28"/>
        </w:rPr>
        <w:t>Длинное плечо Y-хромосомы имеет область Yq11, в которой находятся 26 генов, необходимые для участия в нормализации сперматогенеза [</w:t>
      </w:r>
      <w:r w:rsidR="005144C1" w:rsidRPr="00180A3E">
        <w:rPr>
          <w:rFonts w:eastAsia="PragmaticaC"/>
          <w:color w:val="000000"/>
          <w:szCs w:val="28"/>
        </w:rPr>
        <w:t>63, 64</w:t>
      </w:r>
      <w:r w:rsidRPr="00180A3E">
        <w:rPr>
          <w:rFonts w:eastAsia="PragmaticaC"/>
          <w:color w:val="000000"/>
          <w:szCs w:val="28"/>
        </w:rPr>
        <w:t>]. Данную область обозначают AZF (azoospermia factor), поскольку микроделеции, находящиеся часто связаны с азооспермией. Выявлено 3 участка AZF, имеющие название AZFa, AZFb и AZFc [</w:t>
      </w:r>
      <w:r w:rsidR="005144C1" w:rsidRPr="00180A3E">
        <w:rPr>
          <w:rFonts w:eastAsia="PragmaticaC"/>
          <w:color w:val="000000"/>
          <w:szCs w:val="28"/>
        </w:rPr>
        <w:t>65</w:t>
      </w:r>
      <w:r w:rsidRPr="00180A3E">
        <w:rPr>
          <w:rFonts w:eastAsia="PragmaticaC"/>
          <w:color w:val="000000"/>
          <w:szCs w:val="28"/>
        </w:rPr>
        <w:t xml:space="preserve">]. </w:t>
      </w:r>
    </w:p>
    <w:p w:rsidR="004A62D3" w:rsidRPr="00180A3E" w:rsidRDefault="004A62D3" w:rsidP="00C24128">
      <w:pPr>
        <w:rPr>
          <w:rFonts w:eastAsia="PragmaticaC"/>
          <w:color w:val="000000"/>
          <w:szCs w:val="28"/>
        </w:rPr>
      </w:pPr>
      <w:r w:rsidRPr="00180A3E">
        <w:rPr>
          <w:rFonts w:eastAsia="PragmaticaC"/>
          <w:color w:val="000000"/>
          <w:szCs w:val="28"/>
        </w:rPr>
        <w:t>Микроделеция в участке AZFa обозначает нулевые шансы на успешный исход биопсии тестикул [</w:t>
      </w:r>
      <w:r w:rsidR="005144C1" w:rsidRPr="00180A3E">
        <w:rPr>
          <w:rFonts w:eastAsia="PragmaticaC"/>
          <w:color w:val="000000"/>
          <w:szCs w:val="28"/>
        </w:rPr>
        <w:t>66</w:t>
      </w:r>
      <w:r w:rsidRPr="00180A3E">
        <w:rPr>
          <w:rFonts w:eastAsia="PragmaticaC"/>
          <w:color w:val="000000"/>
          <w:szCs w:val="28"/>
        </w:rPr>
        <w:t xml:space="preserve">]. </w:t>
      </w:r>
      <w:r w:rsidRPr="00180A3E">
        <w:rPr>
          <w:color w:val="000000"/>
          <w:szCs w:val="28"/>
        </w:rPr>
        <w:t>У мужчин с олигозооспермией процент обнаружения генетических аномалий составляет 11%, а у пациентов с азооспермией составляет до 21% [</w:t>
      </w:r>
      <w:r w:rsidR="00FF11C4" w:rsidRPr="00180A3E">
        <w:rPr>
          <w:color w:val="000000"/>
          <w:szCs w:val="28"/>
        </w:rPr>
        <w:t>67</w:t>
      </w:r>
      <w:r w:rsidRPr="00180A3E">
        <w:rPr>
          <w:color w:val="000000"/>
          <w:szCs w:val="28"/>
        </w:rPr>
        <w:t xml:space="preserve">]. </w:t>
      </w:r>
    </w:p>
    <w:p w:rsidR="00DA4877" w:rsidRPr="00180A3E" w:rsidRDefault="001C2EF9" w:rsidP="00130D8D">
      <w:pPr>
        <w:spacing w:after="0"/>
        <w:rPr>
          <w:color w:val="000000" w:themeColor="text1"/>
          <w:szCs w:val="28"/>
        </w:rPr>
      </w:pPr>
      <w:bookmarkStart w:id="10" w:name="bBIB25"/>
      <w:bookmarkStart w:id="11" w:name="bBIB31"/>
      <w:bookmarkEnd w:id="9"/>
      <w:r w:rsidRPr="00180A3E">
        <w:rPr>
          <w:color w:val="000000" w:themeColor="text1"/>
          <w:szCs w:val="28"/>
        </w:rPr>
        <w:t>Исследование пациентов с подозрением на мужское бесплодие начинается с анализа эякулята. Показатели спермограммы должны включать в себя: наличие или отсутствие сперматозоидов, концентрацию их, подвижность, если таковые имеются [</w:t>
      </w:r>
      <w:r w:rsidR="00FF11C4" w:rsidRPr="00180A3E">
        <w:rPr>
          <w:color w:val="000000" w:themeColor="text1"/>
          <w:szCs w:val="28"/>
        </w:rPr>
        <w:t>68</w:t>
      </w:r>
      <w:r w:rsidRPr="00180A3E">
        <w:rPr>
          <w:rStyle w:val="ad"/>
          <w:color w:val="000000" w:themeColor="text1"/>
          <w:szCs w:val="28"/>
          <w:u w:val="none"/>
        </w:rPr>
        <w:t>]</w:t>
      </w:r>
      <w:r w:rsidRPr="00180A3E">
        <w:rPr>
          <w:color w:val="000000" w:themeColor="text1"/>
          <w:szCs w:val="28"/>
        </w:rPr>
        <w:t xml:space="preserve">. </w:t>
      </w:r>
    </w:p>
    <w:p w:rsidR="00534266" w:rsidRPr="00180A3E" w:rsidRDefault="00565FA9" w:rsidP="001C1830">
      <w:pPr>
        <w:rPr>
          <w:color w:val="000000"/>
          <w:szCs w:val="28"/>
        </w:rPr>
      </w:pPr>
      <w:r w:rsidRPr="00180A3E">
        <w:rPr>
          <w:color w:val="000000"/>
          <w:szCs w:val="28"/>
          <w:lang w:val="kk-KZ"/>
        </w:rPr>
        <w:t>С</w:t>
      </w:r>
      <w:r w:rsidRPr="00180A3E">
        <w:rPr>
          <w:color w:val="000000"/>
          <w:szCs w:val="28"/>
        </w:rPr>
        <w:t xml:space="preserve">перматогенез – это развитие мужских </w:t>
      </w:r>
      <w:r w:rsidRPr="00180A3E">
        <w:rPr>
          <w:color w:val="000000"/>
          <w:szCs w:val="28"/>
          <w:lang w:val="kk-KZ"/>
        </w:rPr>
        <w:t xml:space="preserve">половых клеток </w:t>
      </w:r>
      <w:r w:rsidRPr="00180A3E">
        <w:rPr>
          <w:color w:val="000000"/>
          <w:szCs w:val="28"/>
        </w:rPr>
        <w:t xml:space="preserve">в семенной ткани из диплоидной сперматогонии, приводящее к </w:t>
      </w:r>
      <w:r w:rsidRPr="00180A3E">
        <w:rPr>
          <w:color w:val="000000"/>
          <w:szCs w:val="28"/>
          <w:lang w:val="kk-KZ"/>
        </w:rPr>
        <w:t>о</w:t>
      </w:r>
      <w:r w:rsidRPr="00180A3E">
        <w:rPr>
          <w:color w:val="000000"/>
          <w:szCs w:val="28"/>
        </w:rPr>
        <w:t xml:space="preserve">свобождению гаплоидных </w:t>
      </w:r>
      <w:r w:rsidRPr="00180A3E">
        <w:rPr>
          <w:color w:val="000000"/>
          <w:szCs w:val="28"/>
          <w:lang w:val="kk-KZ"/>
        </w:rPr>
        <w:t xml:space="preserve">разделившихся </w:t>
      </w:r>
      <w:r w:rsidRPr="00180A3E">
        <w:rPr>
          <w:color w:val="000000"/>
          <w:szCs w:val="28"/>
        </w:rPr>
        <w:t>половых клеток в семенные канальцы. Каждый цикл сперматогенеза у мужчины составляет 74 дня</w:t>
      </w:r>
      <w:r w:rsidRPr="00180A3E">
        <w:rPr>
          <w:rStyle w:val="ad"/>
          <w:color w:val="000000"/>
          <w:szCs w:val="28"/>
          <w:u w:val="none"/>
        </w:rPr>
        <w:t xml:space="preserve">. </w:t>
      </w:r>
      <w:r w:rsidRPr="00180A3E">
        <w:rPr>
          <w:color w:val="000000"/>
          <w:szCs w:val="28"/>
        </w:rPr>
        <w:t>Сперматогенез очень важен для последней дифференциации сперматогониальных стволовых клеток в сперматозоиды.  Для продуктивного сперматогенеза необходим ряд сложнейших химических фактов, которые нуждаются в совершенном сотрудничестве между половыми клетками, эпителиальными канальцевыми клетками, клетками Сертоли и целостностью гемат</w:t>
      </w:r>
      <w:r w:rsidR="00155CF5" w:rsidRPr="00180A3E">
        <w:rPr>
          <w:color w:val="000000"/>
          <w:szCs w:val="28"/>
        </w:rPr>
        <w:t>оэнцефалического барьера [</w:t>
      </w:r>
      <w:r w:rsidR="00FF11C4" w:rsidRPr="00180A3E">
        <w:rPr>
          <w:color w:val="000000"/>
          <w:szCs w:val="28"/>
        </w:rPr>
        <w:t>69, 70</w:t>
      </w:r>
      <w:r w:rsidRPr="00180A3E">
        <w:rPr>
          <w:color w:val="000000"/>
          <w:szCs w:val="28"/>
        </w:rPr>
        <w:t xml:space="preserve">]. Полученные результаты спермограммы сообщают </w:t>
      </w:r>
      <w:r w:rsidRPr="00180A3E">
        <w:rPr>
          <w:color w:val="000000"/>
          <w:szCs w:val="28"/>
          <w:lang w:val="kk-KZ"/>
        </w:rPr>
        <w:t xml:space="preserve">сведения </w:t>
      </w:r>
      <w:r w:rsidRPr="00180A3E">
        <w:rPr>
          <w:color w:val="000000"/>
          <w:szCs w:val="28"/>
        </w:rPr>
        <w:t xml:space="preserve">о </w:t>
      </w:r>
      <w:r w:rsidRPr="00180A3E">
        <w:rPr>
          <w:color w:val="000000"/>
          <w:szCs w:val="28"/>
          <w:lang w:val="kk-KZ"/>
        </w:rPr>
        <w:t xml:space="preserve">данном </w:t>
      </w:r>
      <w:r w:rsidRPr="00180A3E">
        <w:rPr>
          <w:color w:val="000000"/>
          <w:szCs w:val="28"/>
        </w:rPr>
        <w:t>состоянии придатков яичек, придаточных половых желез и семенных канальцев (</w:t>
      </w:r>
      <w:hyperlink r:id="rId9" w:anchor="bibr57-1756287216652779" w:history="1">
        <w:r w:rsidRPr="00180A3E">
          <w:rPr>
            <w:color w:val="000000"/>
            <w:szCs w:val="28"/>
          </w:rPr>
          <w:t>Esteves, 2014</w:t>
        </w:r>
      </w:hyperlink>
      <w:r w:rsidRPr="00180A3E">
        <w:rPr>
          <w:color w:val="000000"/>
          <w:szCs w:val="28"/>
        </w:rPr>
        <w:t>). Сперматогенез объединен с плазматическим восстановлением и дифференциацией, проходит под управлением специальных генов увеличивающих гамет, а также контролирует соединение гормонов</w:t>
      </w:r>
      <w:r w:rsidR="00155CF5" w:rsidRPr="00180A3E">
        <w:rPr>
          <w:color w:val="000000"/>
          <w:szCs w:val="28"/>
        </w:rPr>
        <w:t>, цитокинов и факторов роста [</w:t>
      </w:r>
      <w:r w:rsidR="00FF11C4" w:rsidRPr="00180A3E">
        <w:rPr>
          <w:color w:val="000000"/>
          <w:szCs w:val="28"/>
        </w:rPr>
        <w:t>71</w:t>
      </w:r>
      <w:r w:rsidRPr="00180A3E">
        <w:rPr>
          <w:color w:val="000000"/>
          <w:szCs w:val="28"/>
        </w:rPr>
        <w:t>]. За сутки в яичке образуется примерно 100–200 миллионов сперматозоидов. В эякулят поступает довольно малое количество сперматозоидов, за счет не полной их потери в семявыносящих путях и в яичке. В семявыносящих путях возникает дозрев</w:t>
      </w:r>
      <w:r w:rsidR="001C1830" w:rsidRPr="00180A3E">
        <w:rPr>
          <w:color w:val="000000"/>
          <w:szCs w:val="28"/>
        </w:rPr>
        <w:t xml:space="preserve">ание и скопление данных клеток. </w:t>
      </w:r>
      <w:r w:rsidR="00534266" w:rsidRPr="00180A3E">
        <w:rPr>
          <w:color w:val="000000" w:themeColor="text1"/>
          <w:szCs w:val="28"/>
        </w:rPr>
        <w:t>Данный цикл является непростым методом, с помощью чего сперматогониальные стволовые клетки обновляются и разделяются в гаплоидные сперматозоиды. Эти стволовые клетки находятся в яичке мужчин и защищают сперматогенез [</w:t>
      </w:r>
      <w:r w:rsidR="00FF11C4" w:rsidRPr="00180A3E">
        <w:rPr>
          <w:color w:val="000000" w:themeColor="text1"/>
          <w:szCs w:val="28"/>
        </w:rPr>
        <w:t>72</w:t>
      </w:r>
      <w:r w:rsidR="00534266" w:rsidRPr="00180A3E">
        <w:rPr>
          <w:color w:val="000000" w:themeColor="text1"/>
          <w:szCs w:val="28"/>
        </w:rPr>
        <w:t xml:space="preserve">]. </w:t>
      </w:r>
    </w:p>
    <w:p w:rsidR="00565FA9" w:rsidRPr="00180A3E" w:rsidRDefault="00565FA9" w:rsidP="00354D52">
      <w:r w:rsidRPr="00180A3E">
        <w:rPr>
          <w:color w:val="000000"/>
          <w:szCs w:val="28"/>
        </w:rPr>
        <w:t xml:space="preserve">Одной из тяжелых форм мужского бесплодия является азооспермия </w:t>
      </w:r>
      <w:r w:rsidRPr="00180A3E">
        <w:rPr>
          <w:szCs w:val="28"/>
        </w:rPr>
        <w:t>[</w:t>
      </w:r>
      <w:r w:rsidR="00FF11C4" w:rsidRPr="00180A3E">
        <w:rPr>
          <w:szCs w:val="28"/>
        </w:rPr>
        <w:t>73</w:t>
      </w:r>
      <w:r w:rsidR="004763B2" w:rsidRPr="00180A3E">
        <w:rPr>
          <w:szCs w:val="28"/>
        </w:rPr>
        <w:t xml:space="preserve">]. </w:t>
      </w:r>
      <w:r w:rsidRPr="00180A3E">
        <w:rPr>
          <w:rFonts w:eastAsia="PragmaticaC"/>
          <w:color w:val="000000"/>
        </w:rPr>
        <w:t xml:space="preserve">Азооспермия обозначается как отсутствие сперматозоидов, </w:t>
      </w:r>
      <w:r w:rsidRPr="00180A3E">
        <w:rPr>
          <w:color w:val="000000"/>
        </w:rPr>
        <w:t>клеток сперматогенеза в эякуляте</w:t>
      </w:r>
      <w:r w:rsidRPr="00180A3E">
        <w:rPr>
          <w:rFonts w:eastAsia="PragmaticaC"/>
          <w:color w:val="000000"/>
        </w:rPr>
        <w:t>. Заболеваемость азооспермии в численности пациентов составляет около 1 %, среди паци</w:t>
      </w:r>
      <w:r w:rsidR="00155CF5" w:rsidRPr="00180A3E">
        <w:rPr>
          <w:rFonts w:eastAsia="PragmaticaC"/>
          <w:color w:val="000000"/>
        </w:rPr>
        <w:t>ентов с бесплодием – 10-15 % [</w:t>
      </w:r>
      <w:r w:rsidR="000C6341" w:rsidRPr="00180A3E">
        <w:rPr>
          <w:rFonts w:eastAsia="PragmaticaC"/>
          <w:color w:val="000000"/>
        </w:rPr>
        <w:t>74</w:t>
      </w:r>
      <w:r w:rsidRPr="00180A3E">
        <w:rPr>
          <w:color w:val="000000"/>
        </w:rPr>
        <w:t xml:space="preserve">]. </w:t>
      </w:r>
      <w:r w:rsidRPr="00180A3E">
        <w:rPr>
          <w:rFonts w:eastAsia="PragmaticaC"/>
          <w:color w:val="000000"/>
        </w:rPr>
        <w:t>Чаще всего азооспермия связана с несколькими необратимыми изменениями в работе тестикул, которые влеку</w:t>
      </w:r>
      <w:r w:rsidR="00EA3A02" w:rsidRPr="00180A3E">
        <w:rPr>
          <w:rFonts w:eastAsia="PragmaticaC"/>
          <w:color w:val="000000"/>
        </w:rPr>
        <w:t>т к подавлению сперматогенеза [</w:t>
      </w:r>
      <w:r w:rsidR="000C6341" w:rsidRPr="00180A3E">
        <w:rPr>
          <w:rFonts w:eastAsia="PragmaticaC"/>
          <w:color w:val="000000"/>
        </w:rPr>
        <w:t>75</w:t>
      </w:r>
      <w:r w:rsidRPr="00180A3E">
        <w:rPr>
          <w:rFonts w:eastAsia="PragmaticaC"/>
          <w:color w:val="000000"/>
        </w:rPr>
        <w:t xml:space="preserve">]. </w:t>
      </w:r>
      <w:r w:rsidRPr="00180A3E">
        <w:rPr>
          <w:color w:val="000000"/>
        </w:rPr>
        <w:t xml:space="preserve">Генетические аспекты азооспермии включают хромосомные аномалии (структурные или численные аберрации половых или аутосомных хромосом), поражающие 5% мужчин с диагнозом бесплодие и 16% мужчин с подтвержденной азооспермией. </w:t>
      </w:r>
    </w:p>
    <w:p w:rsidR="00565FA9" w:rsidRPr="00180A3E" w:rsidRDefault="00565FA9" w:rsidP="000C6341">
      <w:pPr>
        <w:rPr>
          <w:rFonts w:eastAsia="PragmaticaC"/>
          <w:color w:val="000000"/>
        </w:rPr>
      </w:pPr>
      <w:r w:rsidRPr="00180A3E">
        <w:rPr>
          <w:color w:val="000000"/>
        </w:rPr>
        <w:t>Существует два вида азооспермии: первый вид - когда сперматогенез протекает в пределах нормы, но происходит обструкция семенных протоков, в результате чего происходит нарушение</w:t>
      </w:r>
      <w:r w:rsidR="00EA3A02" w:rsidRPr="00180A3E">
        <w:rPr>
          <w:color w:val="000000"/>
        </w:rPr>
        <w:t xml:space="preserve"> сперматогенеза в 40% случаев [</w:t>
      </w:r>
      <w:r w:rsidR="000C6341" w:rsidRPr="00180A3E">
        <w:rPr>
          <w:color w:val="000000"/>
        </w:rPr>
        <w:t>76</w:t>
      </w:r>
      <w:r w:rsidRPr="00180A3E">
        <w:rPr>
          <w:color w:val="000000"/>
        </w:rPr>
        <w:t xml:space="preserve">]. </w:t>
      </w:r>
      <w:r w:rsidRPr="00180A3E">
        <w:rPr>
          <w:rFonts w:eastAsia="PragmaticaC"/>
          <w:color w:val="000000"/>
        </w:rPr>
        <w:t xml:space="preserve">При </w:t>
      </w:r>
      <w:r w:rsidRPr="00180A3E">
        <w:rPr>
          <w:color w:val="000000"/>
        </w:rPr>
        <w:t xml:space="preserve">обструктивной азооспермии </w:t>
      </w:r>
      <w:r w:rsidRPr="00180A3E">
        <w:rPr>
          <w:rFonts w:eastAsia="PragmaticaC"/>
          <w:color w:val="000000"/>
        </w:rPr>
        <w:t>(ОА) определяется сохранность сперматогенеза</w:t>
      </w:r>
      <w:r w:rsidR="00EA3A02" w:rsidRPr="00180A3E">
        <w:rPr>
          <w:rFonts w:eastAsia="PragmaticaC"/>
          <w:color w:val="000000"/>
        </w:rPr>
        <w:t xml:space="preserve"> [</w:t>
      </w:r>
      <w:r w:rsidR="000C6341" w:rsidRPr="00180A3E">
        <w:rPr>
          <w:rFonts w:eastAsia="PragmaticaC"/>
          <w:color w:val="000000"/>
        </w:rPr>
        <w:t>77, 78</w:t>
      </w:r>
      <w:r w:rsidRPr="00180A3E">
        <w:rPr>
          <w:rFonts w:eastAsia="PragmaticaC"/>
          <w:color w:val="000000"/>
        </w:rPr>
        <w:t xml:space="preserve">]. </w:t>
      </w:r>
      <w:r w:rsidRPr="00180A3E">
        <w:rPr>
          <w:color w:val="000000"/>
        </w:rPr>
        <w:t>К нарушению обструкции протоков могут приводить воспалительные, инфекционные заболевания; травмы; варикоцеле или врожденные аномалии мочеполовой системы. Обструктивную азооспермию диагностируют на основании анамнеза, данных физикального осмотра, данных клинико-лабораторных исследований, генетических методов обследования. Лечение ОА предусматривает хирургическое вмешательство с целью улучшения проходимости семявыносящего тракта или микрохирургическую аспирацию/экстр</w:t>
      </w:r>
      <w:r w:rsidR="009D3420" w:rsidRPr="00180A3E">
        <w:rPr>
          <w:color w:val="000000"/>
        </w:rPr>
        <w:t>акцию сперматозоидов из яичка [</w:t>
      </w:r>
      <w:r w:rsidR="000C6341" w:rsidRPr="00180A3E">
        <w:rPr>
          <w:color w:val="000000"/>
        </w:rPr>
        <w:t>79</w:t>
      </w:r>
      <w:r w:rsidRPr="00180A3E">
        <w:rPr>
          <w:color w:val="000000"/>
        </w:rPr>
        <w:t xml:space="preserve">]. </w:t>
      </w:r>
      <w:r w:rsidRPr="00180A3E">
        <w:rPr>
          <w:rFonts w:eastAsia="PragmaticaC"/>
          <w:color w:val="000000"/>
        </w:rPr>
        <w:t>При обструктивной азооспермии хороший процент успеха реконструктивных операций за счет проходимости семявыносящих путей</w:t>
      </w:r>
      <w:r w:rsidRPr="00180A3E">
        <w:rPr>
          <w:color w:val="000000"/>
          <w:szCs w:val="28"/>
        </w:rPr>
        <w:t>.</w:t>
      </w:r>
    </w:p>
    <w:p w:rsidR="00565FA9" w:rsidRPr="00180A3E" w:rsidRDefault="00565FA9" w:rsidP="007B3827">
      <w:r w:rsidRPr="00180A3E">
        <w:rPr>
          <w:color w:val="000000"/>
        </w:rPr>
        <w:t>Второй вид – необструктивная азооспермия (НОА), когда азооспермия обусловлена сп</w:t>
      </w:r>
      <w:r w:rsidR="009D3420" w:rsidRPr="00180A3E">
        <w:rPr>
          <w:color w:val="000000"/>
        </w:rPr>
        <w:t>ерматогенной недостаточностью [</w:t>
      </w:r>
      <w:r w:rsidR="000C6341" w:rsidRPr="00180A3E">
        <w:rPr>
          <w:color w:val="000000"/>
        </w:rPr>
        <w:t>80</w:t>
      </w:r>
      <w:r w:rsidRPr="00180A3E">
        <w:rPr>
          <w:rStyle w:val="ad"/>
          <w:color w:val="000000"/>
          <w:szCs w:val="28"/>
          <w:u w:val="none"/>
        </w:rPr>
        <w:t>],</w:t>
      </w:r>
      <w:r w:rsidR="001E251C" w:rsidRPr="00180A3E">
        <w:rPr>
          <w:rStyle w:val="ad"/>
          <w:color w:val="000000"/>
          <w:szCs w:val="28"/>
          <w:u w:val="none"/>
        </w:rPr>
        <w:t xml:space="preserve"> </w:t>
      </w:r>
      <w:r w:rsidRPr="00180A3E">
        <w:rPr>
          <w:color w:val="000000"/>
        </w:rPr>
        <w:t>характеризующаяся как полное отсутствие сперматозоидов в эякуляте вследствие повреждения сперматогенеза или из-за низкой выработки гонадотропинов. При повышении уровня ФСГ, ингибина В</w:t>
      </w:r>
      <w:r w:rsidR="000335C0" w:rsidRPr="00180A3E">
        <w:rPr>
          <w:color w:val="000000"/>
        </w:rPr>
        <w:t>,</w:t>
      </w:r>
      <w:r w:rsidRPr="00180A3E">
        <w:rPr>
          <w:color w:val="000000"/>
        </w:rPr>
        <w:t xml:space="preserve"> при небольшом объеме яичек можно предполагать необструктивный характер заболевания [</w:t>
      </w:r>
      <w:r w:rsidR="0010048A" w:rsidRPr="00180A3E">
        <w:rPr>
          <w:color w:val="000000"/>
        </w:rPr>
        <w:t>81</w:t>
      </w:r>
      <w:r w:rsidRPr="00180A3E">
        <w:rPr>
          <w:color w:val="000000"/>
        </w:rPr>
        <w:t>]</w:t>
      </w:r>
      <w:r w:rsidRPr="00180A3E">
        <w:rPr>
          <w:rFonts w:eastAsia="PragmaticaC"/>
          <w:color w:val="000000"/>
        </w:rPr>
        <w:t xml:space="preserve">. </w:t>
      </w:r>
      <w:r w:rsidRPr="00180A3E">
        <w:rPr>
          <w:color w:val="000000"/>
        </w:rPr>
        <w:t xml:space="preserve">При постановке диагноза необструктивная азооспермия, необходимо проводить дифференциальную диагностику между </w:t>
      </w:r>
      <w:r w:rsidRPr="00180A3E">
        <w:rPr>
          <w:rFonts w:eastAsia="TimesNewRoman"/>
          <w:color w:val="000000"/>
        </w:rPr>
        <w:t xml:space="preserve">экзогенными факторами </w:t>
      </w:r>
      <w:r w:rsidRPr="00180A3E">
        <w:rPr>
          <w:color w:val="000000"/>
        </w:rPr>
        <w:t>(</w:t>
      </w:r>
      <w:r w:rsidRPr="00180A3E">
        <w:rPr>
          <w:rFonts w:eastAsia="TimesNewRoman"/>
          <w:color w:val="000000"/>
        </w:rPr>
        <w:t>цитотоксические препараты</w:t>
      </w:r>
      <w:r w:rsidRPr="00180A3E">
        <w:rPr>
          <w:color w:val="000000"/>
        </w:rPr>
        <w:t xml:space="preserve">, </w:t>
      </w:r>
      <w:r w:rsidRPr="00180A3E">
        <w:rPr>
          <w:rFonts w:eastAsia="TimesNewRoman"/>
          <w:color w:val="000000"/>
        </w:rPr>
        <w:t>лекарства</w:t>
      </w:r>
      <w:r w:rsidRPr="00180A3E">
        <w:rPr>
          <w:color w:val="000000"/>
        </w:rPr>
        <w:t xml:space="preserve">, </w:t>
      </w:r>
      <w:r w:rsidRPr="00180A3E">
        <w:rPr>
          <w:rFonts w:eastAsia="TimesNewRoman"/>
          <w:color w:val="000000"/>
        </w:rPr>
        <w:t>тепло, радиация</w:t>
      </w:r>
      <w:r w:rsidRPr="00180A3E">
        <w:rPr>
          <w:color w:val="000000"/>
        </w:rPr>
        <w:t xml:space="preserve">); </w:t>
      </w:r>
      <w:r w:rsidRPr="00180A3E">
        <w:rPr>
          <w:rFonts w:eastAsia="TimesNewRoman"/>
          <w:color w:val="000000"/>
        </w:rPr>
        <w:t xml:space="preserve">постишемическими </w:t>
      </w:r>
      <w:r w:rsidRPr="00180A3E">
        <w:rPr>
          <w:color w:val="000000"/>
        </w:rPr>
        <w:t>(</w:t>
      </w:r>
      <w:r w:rsidRPr="00180A3E">
        <w:rPr>
          <w:rFonts w:eastAsia="TimesNewRoman"/>
          <w:color w:val="000000"/>
        </w:rPr>
        <w:t>перекрут семенного канатика</w:t>
      </w:r>
      <w:r w:rsidRPr="00180A3E">
        <w:rPr>
          <w:color w:val="000000"/>
        </w:rPr>
        <w:t xml:space="preserve">); </w:t>
      </w:r>
      <w:r w:rsidRPr="00180A3E">
        <w:rPr>
          <w:rFonts w:eastAsia="TimesNewRoman"/>
          <w:color w:val="000000"/>
        </w:rPr>
        <w:t>посттравматическими</w:t>
      </w:r>
      <w:r w:rsidRPr="00180A3E">
        <w:rPr>
          <w:color w:val="000000"/>
        </w:rPr>
        <w:t xml:space="preserve">; </w:t>
      </w:r>
      <w:r w:rsidRPr="00180A3E">
        <w:rPr>
          <w:rFonts w:eastAsia="TimesNewRoman"/>
          <w:color w:val="000000"/>
        </w:rPr>
        <w:t>поствоспалительными (орхит); атрофией яичек</w:t>
      </w:r>
      <w:r w:rsidRPr="00180A3E">
        <w:rPr>
          <w:color w:val="000000"/>
        </w:rPr>
        <w:t xml:space="preserve">; </w:t>
      </w:r>
      <w:r w:rsidRPr="00180A3E">
        <w:rPr>
          <w:rFonts w:eastAsia="TimesNewRoman"/>
          <w:color w:val="000000"/>
        </w:rPr>
        <w:t xml:space="preserve">системными заболеваниями </w:t>
      </w:r>
      <w:r w:rsidRPr="00180A3E">
        <w:rPr>
          <w:color w:val="000000"/>
        </w:rPr>
        <w:t>(</w:t>
      </w:r>
      <w:r w:rsidRPr="00180A3E">
        <w:rPr>
          <w:rFonts w:eastAsia="TimesNewRoman"/>
          <w:color w:val="000000"/>
        </w:rPr>
        <w:t>почечная недостаточность, цирроз печени</w:t>
      </w:r>
      <w:r w:rsidRPr="00180A3E">
        <w:rPr>
          <w:color w:val="000000"/>
        </w:rPr>
        <w:t xml:space="preserve">); </w:t>
      </w:r>
      <w:r w:rsidRPr="00180A3E">
        <w:rPr>
          <w:rFonts w:eastAsia="TimesNewRoman"/>
          <w:color w:val="000000"/>
        </w:rPr>
        <w:t>варикоцеле</w:t>
      </w:r>
      <w:r w:rsidRPr="00180A3E">
        <w:rPr>
          <w:color w:val="000000"/>
        </w:rPr>
        <w:t xml:space="preserve">; </w:t>
      </w:r>
      <w:r w:rsidRPr="00180A3E">
        <w:rPr>
          <w:rFonts w:eastAsia="TimesNewRoman"/>
          <w:color w:val="000000"/>
        </w:rPr>
        <w:t>опухолями яичек</w:t>
      </w:r>
      <w:r w:rsidRPr="00180A3E">
        <w:rPr>
          <w:color w:val="000000"/>
        </w:rPr>
        <w:t>.</w:t>
      </w:r>
    </w:p>
    <w:p w:rsidR="00565FA9" w:rsidRPr="00180A3E" w:rsidRDefault="00565FA9" w:rsidP="0010048A">
      <w:pPr>
        <w:rPr>
          <w:color w:val="000000"/>
        </w:rPr>
      </w:pPr>
      <w:r w:rsidRPr="00180A3E">
        <w:rPr>
          <w:color w:val="000000"/>
        </w:rPr>
        <w:t>Дифференциальная диагностика ОА и НОА является важным этапом [</w:t>
      </w:r>
      <w:r w:rsidR="0010048A" w:rsidRPr="00180A3E">
        <w:rPr>
          <w:color w:val="000000"/>
        </w:rPr>
        <w:t>82, 83</w:t>
      </w:r>
      <w:r w:rsidRPr="00180A3E">
        <w:rPr>
          <w:color w:val="000000"/>
        </w:rPr>
        <w:t xml:space="preserve">]. </w:t>
      </w:r>
      <w:r w:rsidRPr="00180A3E">
        <w:rPr>
          <w:rFonts w:eastAsia="PragmaticaC"/>
          <w:color w:val="000000"/>
        </w:rPr>
        <w:t xml:space="preserve">Проводят </w:t>
      </w:r>
      <w:r w:rsidRPr="00180A3E">
        <w:rPr>
          <w:color w:val="000000"/>
        </w:rPr>
        <w:t>пальпацию яичек; измеряют уровни ФСГ, ЛГ, общего тестостерона, ингибина В, пролактина; проводят генетические исследования – кариотипирование, Y</w:t>
      </w:r>
      <w:r w:rsidR="00834CA6" w:rsidRPr="00180A3E">
        <w:rPr>
          <w:color w:val="000000"/>
        </w:rPr>
        <w:t>-хромосомную микроделецию [</w:t>
      </w:r>
      <w:r w:rsidR="007B3AFF" w:rsidRPr="00180A3E">
        <w:rPr>
          <w:color w:val="000000"/>
        </w:rPr>
        <w:t>84</w:t>
      </w:r>
      <w:r w:rsidRPr="00180A3E">
        <w:rPr>
          <w:color w:val="000000"/>
        </w:rPr>
        <w:t>]. Наличие в анамнезе у пациента таких причин, как неопущение яичка, противоопухолевая химиотерапия создают повреждения сперматогенеза. Прием препаратов, таких как стеро</w:t>
      </w:r>
      <w:r w:rsidR="00834CA6" w:rsidRPr="00180A3E">
        <w:rPr>
          <w:color w:val="000000"/>
        </w:rPr>
        <w:t>иды, ингибиторы 5α-редуктазы [</w:t>
      </w:r>
      <w:r w:rsidR="007B3AFF" w:rsidRPr="00180A3E">
        <w:rPr>
          <w:color w:val="000000"/>
        </w:rPr>
        <w:t>85</w:t>
      </w:r>
      <w:r w:rsidRPr="00180A3E">
        <w:rPr>
          <w:color w:val="000000"/>
        </w:rPr>
        <w:t>] также могут приводить к нарушению сперматогенеза. Изме</w:t>
      </w:r>
      <w:r w:rsidR="00540AE2" w:rsidRPr="00180A3E">
        <w:rPr>
          <w:color w:val="000000"/>
        </w:rPr>
        <w:t>рение объема яичек с помощью ультразвукового</w:t>
      </w:r>
      <w:r w:rsidRPr="00180A3E">
        <w:rPr>
          <w:color w:val="000000"/>
        </w:rPr>
        <w:t xml:space="preserve"> метода </w:t>
      </w:r>
      <w:r w:rsidR="00540AE2" w:rsidRPr="00180A3E">
        <w:rPr>
          <w:color w:val="000000"/>
        </w:rPr>
        <w:t xml:space="preserve">исследования </w:t>
      </w:r>
      <w:r w:rsidRPr="00180A3E">
        <w:rPr>
          <w:color w:val="000000"/>
        </w:rPr>
        <w:t>или орхидометра имеет огромную ценност</w:t>
      </w:r>
      <w:r w:rsidR="000335C0" w:rsidRPr="00180A3E">
        <w:rPr>
          <w:color w:val="000000"/>
        </w:rPr>
        <w:t>ь для точной установки диагноза</w:t>
      </w:r>
      <w:r w:rsidRPr="00180A3E">
        <w:rPr>
          <w:color w:val="000000"/>
        </w:rPr>
        <w:t xml:space="preserve"> </w:t>
      </w:r>
      <w:r w:rsidR="000335C0" w:rsidRPr="00180A3E">
        <w:rPr>
          <w:color w:val="000000"/>
        </w:rPr>
        <w:t>«Н</w:t>
      </w:r>
      <w:r w:rsidRPr="00180A3E">
        <w:rPr>
          <w:color w:val="000000"/>
        </w:rPr>
        <w:t>еобструктивная азооспермия</w:t>
      </w:r>
      <w:r w:rsidR="000335C0" w:rsidRPr="00180A3E">
        <w:rPr>
          <w:color w:val="000000"/>
        </w:rPr>
        <w:t>»</w:t>
      </w:r>
      <w:r w:rsidRPr="00180A3E">
        <w:rPr>
          <w:color w:val="000000"/>
        </w:rPr>
        <w:t xml:space="preserve">. </w:t>
      </w:r>
      <w:r w:rsidR="00540AE2" w:rsidRPr="00180A3E">
        <w:rPr>
          <w:color w:val="000000"/>
        </w:rPr>
        <w:t xml:space="preserve">Ультразвуковой метод исследования </w:t>
      </w:r>
      <w:r w:rsidRPr="00180A3E">
        <w:rPr>
          <w:color w:val="000000"/>
        </w:rPr>
        <w:t>органов мошонки определяет не тольк</w:t>
      </w:r>
      <w:r w:rsidR="00BD7F99" w:rsidRPr="00180A3E">
        <w:rPr>
          <w:color w:val="000000"/>
        </w:rPr>
        <w:t>о объем яичек, но и устанавливае</w:t>
      </w:r>
      <w:r w:rsidRPr="00180A3E">
        <w:rPr>
          <w:color w:val="000000"/>
        </w:rPr>
        <w:t>т физиологические изменения в яичках. Микролитиаз в яичках выявляется с помощью УЗИ методов исследования, который связан с наруш</w:t>
      </w:r>
      <w:r w:rsidR="00834CA6" w:rsidRPr="00180A3E">
        <w:rPr>
          <w:color w:val="000000"/>
        </w:rPr>
        <w:t>ением сперматогенеза [</w:t>
      </w:r>
      <w:r w:rsidR="007B3AFF" w:rsidRPr="00180A3E">
        <w:rPr>
          <w:color w:val="000000"/>
        </w:rPr>
        <w:t>86</w:t>
      </w:r>
      <w:r w:rsidRPr="00180A3E">
        <w:rPr>
          <w:color w:val="000000"/>
        </w:rPr>
        <w:t>]. Размер тестикул воспроизводит точный уровень сперматогенеза, в связи с чем небольшие по объему тестикулы указывают на нарушения сперматогенеза. При такой патологии, как необструктивная азооспермия тестикулы пациентов примерно составляют менее 15 см</w:t>
      </w:r>
      <w:r w:rsidRPr="00180A3E">
        <w:rPr>
          <w:color w:val="000000"/>
          <w:vertAlign w:val="superscript"/>
        </w:rPr>
        <w:t>3</w:t>
      </w:r>
      <w:r w:rsidR="00834CA6" w:rsidRPr="00180A3E">
        <w:rPr>
          <w:color w:val="000000"/>
        </w:rPr>
        <w:t xml:space="preserve"> [</w:t>
      </w:r>
      <w:r w:rsidR="003B3B39" w:rsidRPr="00180A3E">
        <w:rPr>
          <w:szCs w:val="28"/>
        </w:rPr>
        <w:t>32</w:t>
      </w:r>
      <w:r w:rsidRPr="00180A3E">
        <w:rPr>
          <w:color w:val="000000"/>
        </w:rPr>
        <w:t xml:space="preserve">]. </w:t>
      </w:r>
    </w:p>
    <w:p w:rsidR="00565FA9" w:rsidRPr="00180A3E" w:rsidRDefault="008774AF" w:rsidP="00D93261">
      <w:r w:rsidRPr="00180A3E">
        <w:rPr>
          <w:rFonts w:eastAsia="PragmaticaC"/>
          <w:color w:val="000000"/>
        </w:rPr>
        <w:t>Диагноз азооспермия</w:t>
      </w:r>
      <w:r w:rsidR="00565FA9" w:rsidRPr="00180A3E">
        <w:rPr>
          <w:rFonts w:eastAsia="PragmaticaC"/>
          <w:color w:val="000000"/>
        </w:rPr>
        <w:t xml:space="preserve"> устанавливают по нескольким спермограммам, так как возможна транзиторная азооспермия, связанная с факторами окружающей среды, воздействием токсических веществ, инфекциями. </w:t>
      </w:r>
      <w:r w:rsidR="00565FA9" w:rsidRPr="00180A3E">
        <w:rPr>
          <w:color w:val="000000"/>
        </w:rPr>
        <w:t>Установленный диагноз обязан быть доказанным центрифугированием двумя экземплярами эякулята в течение 15 мин при комнатной температуре с быстротой центр</w:t>
      </w:r>
      <w:r w:rsidR="00487DE6" w:rsidRPr="00180A3E">
        <w:rPr>
          <w:color w:val="000000"/>
        </w:rPr>
        <w:t>ифугирования не менее 3000 g [</w:t>
      </w:r>
      <w:r w:rsidR="00FB4C80" w:rsidRPr="00180A3E">
        <w:rPr>
          <w:color w:val="000000"/>
        </w:rPr>
        <w:t>87</w:t>
      </w:r>
      <w:r w:rsidR="00565FA9" w:rsidRPr="00180A3E">
        <w:rPr>
          <w:color w:val="000000"/>
        </w:rPr>
        <w:t>].</w:t>
      </w:r>
    </w:p>
    <w:p w:rsidR="00375EE2" w:rsidRPr="00180A3E" w:rsidRDefault="003035C1" w:rsidP="00E17401">
      <w:r w:rsidRPr="00180A3E">
        <w:t>Для точной диагностики и дифференцировки форм бесплодия используется биопсия яичка, которая является единственным</w:t>
      </w:r>
      <w:r w:rsidRPr="00180A3E">
        <w:rPr>
          <w:szCs w:val="28"/>
        </w:rPr>
        <w:t xml:space="preserve"> эффективным методом при азооспермии [</w:t>
      </w:r>
      <w:r w:rsidR="00FB4C80" w:rsidRPr="00180A3E">
        <w:rPr>
          <w:szCs w:val="28"/>
        </w:rPr>
        <w:t>88, 89].</w:t>
      </w:r>
    </w:p>
    <w:p w:rsidR="0019394E" w:rsidRPr="00180A3E" w:rsidRDefault="0019394E" w:rsidP="0019394E">
      <w:pPr>
        <w:spacing w:after="0"/>
        <w:rPr>
          <w:color w:val="000000"/>
        </w:rPr>
      </w:pPr>
      <w:r w:rsidRPr="00180A3E">
        <w:rPr>
          <w:color w:val="000000"/>
        </w:rPr>
        <w:t>Биопсия яичек показана при всех видах азооспермии, а особенно при необструктивной азооспермии. Биопсию яичка используют для получения сперматозоидов из ткани яичка с дальнейшим проведением вспомогательных репродуктивных технологий, то есть интрацитоплазматической инъекции сперматозоидов в яйцеклетку или экстракорпорального оплодотворения.</w:t>
      </w:r>
    </w:p>
    <w:p w:rsidR="0019394E" w:rsidRPr="00180A3E" w:rsidRDefault="0019394E" w:rsidP="00194F15">
      <w:r w:rsidRPr="00180A3E">
        <w:rPr>
          <w:szCs w:val="28"/>
        </w:rPr>
        <w:t>В иссл</w:t>
      </w:r>
      <w:r w:rsidR="005D078E" w:rsidRPr="00180A3E">
        <w:rPr>
          <w:szCs w:val="28"/>
        </w:rPr>
        <w:t>едованиях с традиционной биопсией</w:t>
      </w:r>
      <w:r w:rsidRPr="00180A3E">
        <w:rPr>
          <w:szCs w:val="28"/>
        </w:rPr>
        <w:t xml:space="preserve"> – </w:t>
      </w:r>
      <w:r w:rsidRPr="00180A3E">
        <w:rPr>
          <w:szCs w:val="28"/>
          <w:lang w:val="en-US"/>
        </w:rPr>
        <w:t>TESE</w:t>
      </w:r>
      <w:r w:rsidRPr="00180A3E">
        <w:rPr>
          <w:szCs w:val="28"/>
        </w:rPr>
        <w:t xml:space="preserve"> у мужчин с необструктивной азооспермией вероятность получения сперматозоидов составляет всего лишь 17% [</w:t>
      </w:r>
      <w:r w:rsidR="00EA1E1B" w:rsidRPr="00180A3E">
        <w:rPr>
          <w:szCs w:val="28"/>
        </w:rPr>
        <w:t>90].</w:t>
      </w:r>
    </w:p>
    <w:p w:rsidR="00565FA9" w:rsidRPr="00180A3E" w:rsidRDefault="0019394E" w:rsidP="00194F15">
      <w:r w:rsidRPr="00180A3E">
        <w:rPr>
          <w:color w:val="000000"/>
        </w:rPr>
        <w:t>Пациентам выполняют биопсию яичек с дальнейшим морфогистологическим анализом биоптатов</w:t>
      </w:r>
      <w:r w:rsidRPr="00180A3E">
        <w:rPr>
          <w:rFonts w:eastAsia="PragmaticaC"/>
          <w:color w:val="000000"/>
        </w:rPr>
        <w:t>: гипосперматогенез; аплазию половых клеток; склероз канальцев [</w:t>
      </w:r>
      <w:r w:rsidR="00EA1E1B" w:rsidRPr="00180A3E">
        <w:rPr>
          <w:rFonts w:eastAsia="PragmaticaC"/>
          <w:color w:val="000000"/>
        </w:rPr>
        <w:t>91</w:t>
      </w:r>
      <w:r w:rsidRPr="00180A3E">
        <w:rPr>
          <w:rFonts w:eastAsia="PragmaticaC"/>
          <w:color w:val="000000"/>
        </w:rPr>
        <w:t xml:space="preserve">]. </w:t>
      </w:r>
      <w:r w:rsidRPr="00180A3E">
        <w:rPr>
          <w:color w:val="000000"/>
        </w:rPr>
        <w:t>Ткань яичка подвергается стандартной гистологической очистке с окрашиванием с</w:t>
      </w:r>
      <w:r w:rsidR="00375EE2" w:rsidRPr="00180A3E">
        <w:rPr>
          <w:color w:val="000000"/>
        </w:rPr>
        <w:t>резов эозином и гематоксилином.</w:t>
      </w:r>
    </w:p>
    <w:p w:rsidR="00565FA9" w:rsidRPr="00180A3E" w:rsidRDefault="00565FA9" w:rsidP="00565FA9">
      <w:pPr>
        <w:spacing w:after="0"/>
        <w:rPr>
          <w:color w:val="000000"/>
        </w:rPr>
      </w:pPr>
      <w:r w:rsidRPr="00180A3E">
        <w:rPr>
          <w:color w:val="000000"/>
        </w:rPr>
        <w:t xml:space="preserve">Таким образом, лечение мужского бесплодия остается очень важной и актуальной темой </w:t>
      </w:r>
      <w:r w:rsidRPr="00180A3E">
        <w:t>ХХ</w:t>
      </w:r>
      <w:r w:rsidRPr="00180A3E">
        <w:rPr>
          <w:lang w:val="en-US"/>
        </w:rPr>
        <w:t>I</w:t>
      </w:r>
      <w:r w:rsidRPr="00180A3E">
        <w:rPr>
          <w:color w:val="000000"/>
        </w:rPr>
        <w:t xml:space="preserve"> века, решение которой имеет не только медицинское, но и психосоциальное значение. Верное понимание патологических процессов, лежащих в основе нарушений мужской фертильности, очень важно, так как к нарушению качественных и количественных параметров эякулята приводят разнообразные этиопатогенные факторы, патогенетические механизмы.</w:t>
      </w:r>
    </w:p>
    <w:p w:rsidR="00565FA9" w:rsidRPr="00180A3E" w:rsidRDefault="00565FA9" w:rsidP="00565FA9">
      <w:r w:rsidRPr="00180A3E">
        <w:t>Учитывая доказанную актуальность данной патологии, одним из наиболее важных вопросов, обсуждаемых в литературе, является выбор методов лечения необструктивной азооспермии, который рассмотрим ниже.</w:t>
      </w:r>
    </w:p>
    <w:p w:rsidR="00565FA9" w:rsidRPr="00180A3E" w:rsidRDefault="00565FA9" w:rsidP="00565FA9">
      <w:pPr>
        <w:spacing w:after="0"/>
        <w:ind w:firstLine="0"/>
      </w:pPr>
    </w:p>
    <w:p w:rsidR="00565FA9" w:rsidRPr="00180A3E" w:rsidRDefault="00565FA9" w:rsidP="00E77456">
      <w:pPr>
        <w:pStyle w:val="aa"/>
        <w:numPr>
          <w:ilvl w:val="1"/>
          <w:numId w:val="12"/>
        </w:numPr>
        <w:spacing w:after="0"/>
        <w:rPr>
          <w:b/>
          <w:color w:val="000000"/>
          <w:lang w:val="ru-RU"/>
        </w:rPr>
      </w:pPr>
      <w:r w:rsidRPr="00180A3E">
        <w:rPr>
          <w:b/>
          <w:color w:val="000000"/>
          <w:lang w:val="ru-RU"/>
        </w:rPr>
        <w:t>Методы гормональной стимулирующей терапии сперматогенеза</w:t>
      </w:r>
      <w:r w:rsidR="00861CBF" w:rsidRPr="00180A3E">
        <w:rPr>
          <w:b/>
          <w:color w:val="000000"/>
          <w:lang w:val="ru-RU"/>
        </w:rPr>
        <w:t>.</w:t>
      </w:r>
    </w:p>
    <w:p w:rsidR="00565FA9" w:rsidRPr="00180A3E" w:rsidRDefault="00565FA9" w:rsidP="00565FA9">
      <w:pPr>
        <w:pStyle w:val="aa"/>
        <w:spacing w:after="0"/>
        <w:ind w:left="1159" w:firstLine="0"/>
        <w:rPr>
          <w:b/>
          <w:color w:val="000000"/>
          <w:lang w:val="ru-RU"/>
        </w:rPr>
      </w:pPr>
    </w:p>
    <w:p w:rsidR="00565FA9" w:rsidRPr="00180A3E" w:rsidRDefault="00565FA9" w:rsidP="000E6F8C">
      <w:r w:rsidRPr="00180A3E">
        <w:rPr>
          <w:color w:val="000000"/>
        </w:rPr>
        <w:t xml:space="preserve">На сегодняшний день из медикаментозной терапии для </w:t>
      </w:r>
      <w:r w:rsidR="00A562AB" w:rsidRPr="00180A3E">
        <w:rPr>
          <w:color w:val="000000"/>
        </w:rPr>
        <w:t xml:space="preserve">стимулирующей </w:t>
      </w:r>
      <w:r w:rsidR="00861CBF" w:rsidRPr="00180A3E">
        <w:rPr>
          <w:color w:val="000000"/>
        </w:rPr>
        <w:t>гормональной терапии применяют</w:t>
      </w:r>
      <w:r w:rsidRPr="00180A3E">
        <w:rPr>
          <w:color w:val="000000"/>
        </w:rPr>
        <w:t>: хораго</w:t>
      </w:r>
      <w:r w:rsidR="001C1F03" w:rsidRPr="00180A3E">
        <w:rPr>
          <w:color w:val="000000"/>
        </w:rPr>
        <w:t xml:space="preserve">н; хорионический гонадотропин </w:t>
      </w:r>
      <w:r w:rsidRPr="00180A3E">
        <w:rPr>
          <w:color w:val="000000"/>
        </w:rPr>
        <w:t>(прегнил); антиэстрогены (клостилбегит); рекомбинантные препараты ФСГ (Гонал Ф) и ЛГ (люверис). Эффективность препаратами антиэстрогенами или гонадотропинами будет, когда показатели ЛГ и ФСГ ниже или в пределах нормы [</w:t>
      </w:r>
      <w:r w:rsidR="00EA1E1B" w:rsidRPr="00180A3E">
        <w:rPr>
          <w:color w:val="000000"/>
        </w:rPr>
        <w:t>92</w:t>
      </w:r>
      <w:r w:rsidRPr="00180A3E">
        <w:rPr>
          <w:color w:val="000000"/>
        </w:rPr>
        <w:t>].</w:t>
      </w:r>
    </w:p>
    <w:p w:rsidR="00565FA9" w:rsidRPr="00180A3E" w:rsidRDefault="00565FA9" w:rsidP="00565FA9">
      <w:pPr>
        <w:autoSpaceDE w:val="0"/>
        <w:autoSpaceDN w:val="0"/>
        <w:adjustRightInd w:val="0"/>
        <w:spacing w:after="0"/>
        <w:contextualSpacing w:val="0"/>
        <w:rPr>
          <w:szCs w:val="28"/>
        </w:rPr>
      </w:pPr>
      <w:r w:rsidRPr="00180A3E">
        <w:rPr>
          <w:szCs w:val="28"/>
        </w:rPr>
        <w:t>Стимуляция сперматогенеза путем оптимизации интратестикулярного уровня тестостерона позволяет увеличить вероятность выделения сперматозоидов у мужчин с НОА.</w:t>
      </w:r>
    </w:p>
    <w:p w:rsidR="00BB5524" w:rsidRPr="00180A3E" w:rsidRDefault="00565FA9" w:rsidP="00027D73">
      <w:pPr>
        <w:autoSpaceDE w:val="0"/>
        <w:autoSpaceDN w:val="0"/>
        <w:adjustRightInd w:val="0"/>
        <w:spacing w:after="0"/>
        <w:contextualSpacing w:val="0"/>
        <w:rPr>
          <w:szCs w:val="28"/>
        </w:rPr>
      </w:pPr>
      <w:r w:rsidRPr="00180A3E">
        <w:rPr>
          <w:szCs w:val="28"/>
        </w:rPr>
        <w:t xml:space="preserve">Гормональная терапия повышает вероятность обнаружения сперматозоидов при неэффективности </w:t>
      </w:r>
      <w:r w:rsidRPr="00180A3E">
        <w:rPr>
          <w:szCs w:val="28"/>
          <w:lang w:val="en-US"/>
        </w:rPr>
        <w:t>micro</w:t>
      </w:r>
      <w:r w:rsidRPr="00180A3E">
        <w:rPr>
          <w:szCs w:val="28"/>
        </w:rPr>
        <w:t>-TE</w:t>
      </w:r>
      <w:r w:rsidR="00027D73" w:rsidRPr="00180A3E">
        <w:rPr>
          <w:szCs w:val="28"/>
        </w:rPr>
        <w:t>SE.</w:t>
      </w:r>
    </w:p>
    <w:p w:rsidR="00500E71" w:rsidRPr="00180A3E" w:rsidRDefault="00500E71" w:rsidP="00565FA9">
      <w:pPr>
        <w:spacing w:after="0"/>
        <w:rPr>
          <w:b/>
          <w:color w:val="000000"/>
        </w:rPr>
      </w:pPr>
    </w:p>
    <w:p w:rsidR="00565FA9" w:rsidRPr="00180A3E" w:rsidRDefault="00565FA9" w:rsidP="00565FA9">
      <w:pPr>
        <w:spacing w:after="0"/>
        <w:rPr>
          <w:b/>
          <w:color w:val="000000"/>
        </w:rPr>
      </w:pPr>
      <w:r w:rsidRPr="00180A3E">
        <w:rPr>
          <w:b/>
          <w:color w:val="000000"/>
        </w:rPr>
        <w:t>Антиэстрогены</w:t>
      </w:r>
    </w:p>
    <w:p w:rsidR="00565FA9" w:rsidRPr="00180A3E" w:rsidRDefault="00565FA9" w:rsidP="00565FA9">
      <w:pPr>
        <w:spacing w:after="0"/>
        <w:rPr>
          <w:color w:val="000000"/>
        </w:rPr>
      </w:pPr>
      <w:r w:rsidRPr="00180A3E">
        <w:rPr>
          <w:color w:val="000000"/>
        </w:rPr>
        <w:t xml:space="preserve">Положительное применение </w:t>
      </w:r>
      <w:r w:rsidRPr="00180A3E">
        <w:t>кломифен цитрат</w:t>
      </w:r>
      <w:r w:rsidRPr="00180A3E">
        <w:rPr>
          <w:color w:val="000000"/>
        </w:rPr>
        <w:t>а</w:t>
      </w:r>
      <w:r w:rsidR="00EF48CD" w:rsidRPr="00180A3E">
        <w:rPr>
          <w:color w:val="000000"/>
        </w:rPr>
        <w:t xml:space="preserve"> </w:t>
      </w:r>
      <w:r w:rsidRPr="00180A3E">
        <w:rPr>
          <w:color w:val="000000"/>
        </w:rPr>
        <w:t xml:space="preserve">на восстановление мужской фертильности было описано Ross в 1980г. </w:t>
      </w:r>
    </w:p>
    <w:p w:rsidR="00565FA9" w:rsidRPr="00180A3E" w:rsidRDefault="00565FA9" w:rsidP="000E6F8C">
      <w:r w:rsidRPr="00180A3E">
        <w:t>Кломифен цитрат</w:t>
      </w:r>
      <w:r w:rsidRPr="00180A3E">
        <w:rPr>
          <w:szCs w:val="28"/>
        </w:rPr>
        <w:t xml:space="preserve"> предлагается в качестве эмпирической терапии мужского бесплодия. Возможно, механизм действия основан на блокировании эстрогеновых рецепторов на уровне гипоталамуса и гипофиза, что соответственно приводит к стимуляции секреции ГнРГ, и, следовательно, к увеличению пульсового выброса гонадотропинов. </w:t>
      </w:r>
      <w:r w:rsidR="00C70ACD" w:rsidRPr="00180A3E">
        <w:rPr>
          <w:color w:val="000000"/>
        </w:rPr>
        <w:t>Кломифен</w:t>
      </w:r>
      <w:r w:rsidRPr="00180A3E">
        <w:rPr>
          <w:color w:val="000000"/>
        </w:rPr>
        <w:t xml:space="preserve"> цитрат относится к селективным модуляторам рецепторов эстрогенов, блокирующих неблагоприятную обратную связь на уровне гипоталамуса и гипофиза. Этот препарат является смесью двух изоформ – </w:t>
      </w:r>
      <w:r w:rsidR="00115642" w:rsidRPr="00180A3E">
        <w:rPr>
          <w:color w:val="000000"/>
        </w:rPr>
        <w:t>это энкомифена и зукломифена [</w:t>
      </w:r>
      <w:r w:rsidR="00EA1E1B" w:rsidRPr="00180A3E">
        <w:rPr>
          <w:color w:val="000000"/>
        </w:rPr>
        <w:t>93</w:t>
      </w:r>
      <w:r w:rsidRPr="00180A3E">
        <w:rPr>
          <w:color w:val="000000"/>
        </w:rPr>
        <w:t xml:space="preserve">]. </w:t>
      </w:r>
    </w:p>
    <w:p w:rsidR="00B83814" w:rsidRPr="00180A3E" w:rsidRDefault="00565FA9" w:rsidP="000E6F8C">
      <w:pPr>
        <w:rPr>
          <w:szCs w:val="28"/>
        </w:rPr>
      </w:pPr>
      <w:r w:rsidRPr="00180A3E">
        <w:rPr>
          <w:color w:val="000000"/>
        </w:rPr>
        <w:t>Согласно исследованию</w:t>
      </w:r>
      <w:r w:rsidR="005F64EA">
        <w:rPr>
          <w:color w:val="000000"/>
        </w:rPr>
        <w:t>,</w:t>
      </w:r>
      <w:r w:rsidRPr="00180A3E">
        <w:rPr>
          <w:color w:val="000000"/>
        </w:rPr>
        <w:t xml:space="preserve"> Hussein A. </w:t>
      </w:r>
      <w:r w:rsidRPr="00180A3E">
        <w:rPr>
          <w:color w:val="000000"/>
          <w:lang w:val="en-US"/>
        </w:rPr>
        <w:t>e</w:t>
      </w:r>
      <w:r w:rsidRPr="00180A3E">
        <w:rPr>
          <w:color w:val="000000"/>
        </w:rPr>
        <w:t xml:space="preserve">t al., в 2005г. доказана эффективность примененения кломифена цитрата у мужчин с НОА при подготовке к ВРТ. Применение кломифена цитрата </w:t>
      </w:r>
      <w:r w:rsidR="00C70ACD" w:rsidRPr="00180A3E">
        <w:rPr>
          <w:color w:val="000000"/>
        </w:rPr>
        <w:t xml:space="preserve">статистически </w:t>
      </w:r>
      <w:r w:rsidRPr="00180A3E">
        <w:rPr>
          <w:color w:val="000000"/>
        </w:rPr>
        <w:t>определило повышение количества положительных случаев нахождения сперматозоидов п</w:t>
      </w:r>
      <w:r w:rsidR="00115642" w:rsidRPr="00180A3E">
        <w:rPr>
          <w:color w:val="000000"/>
        </w:rPr>
        <w:t>ри экстракции у мужчин с НОА [</w:t>
      </w:r>
      <w:r w:rsidR="00EA1E1B" w:rsidRPr="00180A3E">
        <w:rPr>
          <w:color w:val="000000"/>
        </w:rPr>
        <w:t>94</w:t>
      </w:r>
      <w:r w:rsidRPr="00180A3E">
        <w:rPr>
          <w:color w:val="000000"/>
        </w:rPr>
        <w:t xml:space="preserve">], за счет того, что антиэстрогены встраиваются в отрицательную обратную связь половых гормонов на уровне гипофиза и гипоталамуса, стимулируя эндогенную выработку гонадотропин – рилизинг гормона гипоталамусом, ЛГ и </w:t>
      </w:r>
      <w:r w:rsidR="00115642" w:rsidRPr="00180A3E">
        <w:rPr>
          <w:color w:val="000000"/>
        </w:rPr>
        <w:t>ФСГ гипофизом [</w:t>
      </w:r>
      <w:r w:rsidR="00EA1E1B" w:rsidRPr="00180A3E">
        <w:rPr>
          <w:szCs w:val="28"/>
        </w:rPr>
        <w:t>92</w:t>
      </w:r>
      <w:r w:rsidRPr="00180A3E">
        <w:rPr>
          <w:color w:val="000000"/>
        </w:rPr>
        <w:t>]. ЛГ и ФСГ стимулируют клетки Лейдига в тестикулах, увеличивая продукцию тестостерона, за счет чего происходит стимуляция сперматогенеза. Неблагоприятная обратная связь поддерживает дифференциацию ЛГ и ФСГ гормонов из передней доли гипофи</w:t>
      </w:r>
      <w:r w:rsidR="00115642" w:rsidRPr="00180A3E">
        <w:rPr>
          <w:color w:val="000000"/>
        </w:rPr>
        <w:t>за [</w:t>
      </w:r>
      <w:r w:rsidR="00CC2166" w:rsidRPr="00180A3E">
        <w:rPr>
          <w:color w:val="000000"/>
        </w:rPr>
        <w:t>95</w:t>
      </w:r>
      <w:r w:rsidRPr="00180A3E">
        <w:rPr>
          <w:color w:val="000000"/>
        </w:rPr>
        <w:t xml:space="preserve">]. </w:t>
      </w:r>
      <w:r w:rsidRPr="00180A3E">
        <w:rPr>
          <w:szCs w:val="28"/>
        </w:rPr>
        <w:t>Пациентам с необструктивной азооспермией необходима стимуляция сперматогенеза [</w:t>
      </w:r>
      <w:r w:rsidR="00CC2166" w:rsidRPr="00180A3E">
        <w:rPr>
          <w:szCs w:val="28"/>
        </w:rPr>
        <w:t>96</w:t>
      </w:r>
      <w:r w:rsidRPr="00180A3E">
        <w:rPr>
          <w:szCs w:val="28"/>
        </w:rPr>
        <w:t>].</w:t>
      </w:r>
      <w:r w:rsidR="00085149" w:rsidRPr="00180A3E">
        <w:rPr>
          <w:szCs w:val="28"/>
        </w:rPr>
        <w:t xml:space="preserve"> </w:t>
      </w:r>
    </w:p>
    <w:p w:rsidR="00565FA9" w:rsidRPr="00180A3E" w:rsidRDefault="00B83814" w:rsidP="00B83814">
      <w:pPr>
        <w:rPr>
          <w:szCs w:val="28"/>
        </w:rPr>
      </w:pPr>
      <w:r w:rsidRPr="00180A3E">
        <w:rPr>
          <w:szCs w:val="28"/>
        </w:rPr>
        <w:t>К 2023 году не проводилось рандомизированных контролируемых исследований</w:t>
      </w:r>
      <w:r w:rsidR="00565FA9" w:rsidRPr="00180A3E">
        <w:rPr>
          <w:szCs w:val="28"/>
        </w:rPr>
        <w:t>, в которых было бы изучено повышение уровня сперматозоидов при идиопатической необструктивной азооспермии на фоне гормональной терапии [</w:t>
      </w:r>
      <w:r w:rsidR="00CC2166" w:rsidRPr="00180A3E">
        <w:rPr>
          <w:szCs w:val="28"/>
        </w:rPr>
        <w:t>96</w:t>
      </w:r>
      <w:r w:rsidR="00565FA9" w:rsidRPr="00180A3E">
        <w:rPr>
          <w:szCs w:val="28"/>
        </w:rPr>
        <w:t xml:space="preserve">]. В многоцентровом исследовании проводили сравнение 496 мужчин с идиопатической необструктивной азооспермией, которые получали комбинацию кломифена цитрата, ХГЧ в зависимости от гормонального статуса и 116 мужчин контрольной группы, которым проводили </w:t>
      </w:r>
      <w:r w:rsidR="00565FA9" w:rsidRPr="00180A3E">
        <w:rPr>
          <w:szCs w:val="28"/>
          <w:lang w:val="en-US"/>
        </w:rPr>
        <w:t>micro</w:t>
      </w:r>
      <w:r w:rsidR="00565FA9" w:rsidRPr="00180A3E">
        <w:rPr>
          <w:szCs w:val="28"/>
        </w:rPr>
        <w:t>-</w:t>
      </w:r>
      <w:r w:rsidR="00565FA9" w:rsidRPr="00180A3E">
        <w:rPr>
          <w:szCs w:val="28"/>
          <w:lang w:val="en-US"/>
        </w:rPr>
        <w:t>TESE</w:t>
      </w:r>
      <w:r w:rsidR="00565FA9" w:rsidRPr="00180A3E">
        <w:rPr>
          <w:szCs w:val="28"/>
        </w:rPr>
        <w:t xml:space="preserve"> без предоперационного лечения [</w:t>
      </w:r>
      <w:r w:rsidR="002527C9" w:rsidRPr="00180A3E">
        <w:rPr>
          <w:szCs w:val="28"/>
        </w:rPr>
        <w:t>97</w:t>
      </w:r>
      <w:r w:rsidR="008E7F65" w:rsidRPr="00180A3E">
        <w:rPr>
          <w:szCs w:val="28"/>
        </w:rPr>
        <w:t xml:space="preserve">]. </w:t>
      </w:r>
      <w:r w:rsidR="00565FA9" w:rsidRPr="00180A3E">
        <w:rPr>
          <w:szCs w:val="28"/>
        </w:rPr>
        <w:t>После терапии у 11% пациентов определили сперматозоиды в эякуляте; среди остальных пациентов частота обнаружения сперматозоидов составила 57 и 33% соответственно.</w:t>
      </w:r>
    </w:p>
    <w:p w:rsidR="00565FA9" w:rsidRPr="00180A3E" w:rsidRDefault="00565FA9" w:rsidP="00C64504">
      <w:pPr>
        <w:rPr>
          <w:color w:val="0563C1"/>
          <w:u w:val="single"/>
        </w:rPr>
      </w:pPr>
      <w:r w:rsidRPr="00180A3E">
        <w:rPr>
          <w:szCs w:val="28"/>
        </w:rPr>
        <w:t xml:space="preserve">В </w:t>
      </w:r>
      <w:r w:rsidRPr="00180A3E">
        <w:rPr>
          <w:bCs/>
          <w:shd w:val="clear" w:color="auto" w:fill="FFFFFF"/>
        </w:rPr>
        <w:t>рандомизированном</w:t>
      </w:r>
      <w:r w:rsidRPr="00180A3E">
        <w:rPr>
          <w:shd w:val="clear" w:color="auto" w:fill="FFFFFF"/>
        </w:rPr>
        <w:t> </w:t>
      </w:r>
      <w:r w:rsidRPr="00180A3E">
        <w:rPr>
          <w:bCs/>
          <w:shd w:val="clear" w:color="auto" w:fill="FFFFFF"/>
        </w:rPr>
        <w:t>контролируемом</w:t>
      </w:r>
      <w:r w:rsidRPr="00180A3E">
        <w:rPr>
          <w:shd w:val="clear" w:color="auto" w:fill="FFFFFF"/>
        </w:rPr>
        <w:t> </w:t>
      </w:r>
      <w:r w:rsidRPr="00180A3E">
        <w:rPr>
          <w:bCs/>
          <w:shd w:val="clear" w:color="auto" w:fill="FFFFFF"/>
        </w:rPr>
        <w:t>исследовании</w:t>
      </w:r>
      <w:r w:rsidRPr="00180A3E">
        <w:rPr>
          <w:szCs w:val="28"/>
        </w:rPr>
        <w:t>, в котором участвовало 459 мужчин, авторы пришли к выводу, что клостилбегит не повышает частоту наступления беременности [</w:t>
      </w:r>
      <w:r w:rsidR="002527C9" w:rsidRPr="00180A3E">
        <w:rPr>
          <w:szCs w:val="28"/>
        </w:rPr>
        <w:t>98</w:t>
      </w:r>
      <w:r w:rsidRPr="00180A3E">
        <w:rPr>
          <w:szCs w:val="28"/>
        </w:rPr>
        <w:t xml:space="preserve">]. Данные результаты подтверждены в Кокрейновском обзоре плацебо-контроль, который был опубликован с включением большего количества мужчин (n=738), отмечены положительные результаты на уровень гормонов. </w:t>
      </w:r>
    </w:p>
    <w:p w:rsidR="00BB5524" w:rsidRPr="00180A3E" w:rsidRDefault="00565FA9" w:rsidP="00AE4C0C">
      <w:r w:rsidRPr="00180A3E">
        <w:rPr>
          <w:szCs w:val="28"/>
        </w:rPr>
        <w:t xml:space="preserve">Несмотря на положительные результаты применения </w:t>
      </w:r>
      <w:r w:rsidRPr="00180A3E">
        <w:t>кломифена цитрат</w:t>
      </w:r>
      <w:r w:rsidRPr="00180A3E">
        <w:rPr>
          <w:color w:val="000000"/>
        </w:rPr>
        <w:t xml:space="preserve">а </w:t>
      </w:r>
      <w:r w:rsidRPr="00180A3E">
        <w:rPr>
          <w:szCs w:val="28"/>
        </w:rPr>
        <w:t>у пациентов с мужским бесплодием, из-за малого количества публикаций невозможно сделать окончательные выводы. Кроме того, в литературе возможно недооценивают осложнения терапии антиэстрогенами. Согласно механизму отрицательной обратной связи кломифена цитрат повышает активность гипофиза, что приводит к увеличению уровня ЛГ и ФСГ у мужчин с НОА [</w:t>
      </w:r>
      <w:r w:rsidR="002527C9" w:rsidRPr="00180A3E">
        <w:rPr>
          <w:szCs w:val="28"/>
        </w:rPr>
        <w:t>99</w:t>
      </w:r>
      <w:r w:rsidRPr="00180A3E">
        <w:rPr>
          <w:szCs w:val="28"/>
        </w:rPr>
        <w:t>].</w:t>
      </w:r>
    </w:p>
    <w:p w:rsidR="00565FA9" w:rsidRPr="00180A3E" w:rsidRDefault="00565FA9" w:rsidP="00BB5524">
      <w:pPr>
        <w:spacing w:after="0"/>
        <w:ind w:firstLine="708"/>
        <w:rPr>
          <w:b/>
          <w:color w:val="000000"/>
        </w:rPr>
      </w:pPr>
      <w:r w:rsidRPr="00180A3E">
        <w:rPr>
          <w:b/>
          <w:color w:val="000000"/>
        </w:rPr>
        <w:t>Препараты хорионического гонадотропина (ХГЧ)</w:t>
      </w:r>
    </w:p>
    <w:p w:rsidR="00565FA9" w:rsidRPr="00180A3E" w:rsidRDefault="00565FA9" w:rsidP="002527C9">
      <w:pPr>
        <w:rPr>
          <w:szCs w:val="18"/>
        </w:rPr>
      </w:pPr>
      <w:r w:rsidRPr="00180A3E">
        <w:rPr>
          <w:color w:val="000000"/>
        </w:rPr>
        <w:t>Хорионический гонадотропин человека является эквивалентом ЛГ, активизирующий производство общего тестостерона в интратестикулярных клетках Лейдига [</w:t>
      </w:r>
      <w:r w:rsidR="002527C9" w:rsidRPr="00180A3E">
        <w:rPr>
          <w:color w:val="000000"/>
        </w:rPr>
        <w:t>100</w:t>
      </w:r>
      <w:r w:rsidRPr="00180A3E">
        <w:rPr>
          <w:color w:val="000000"/>
        </w:rPr>
        <w:t>]. ХГЧ увеличивает показатели сывороточного и интратестикулярного тестостерона, а также усиливает сперматогенез [</w:t>
      </w:r>
      <w:r w:rsidR="002527C9" w:rsidRPr="00180A3E">
        <w:rPr>
          <w:color w:val="000000"/>
        </w:rPr>
        <w:t>101</w:t>
      </w:r>
      <w:r w:rsidRPr="00180A3E">
        <w:rPr>
          <w:color w:val="000000"/>
        </w:rPr>
        <w:t>]. Положительн</w:t>
      </w:r>
      <w:r w:rsidR="001C1F03" w:rsidRPr="00180A3E">
        <w:rPr>
          <w:color w:val="000000"/>
        </w:rPr>
        <w:t>ый эффект использования ХГЧ дало</w:t>
      </w:r>
      <w:r w:rsidRPr="00180A3E">
        <w:rPr>
          <w:color w:val="000000"/>
        </w:rPr>
        <w:t xml:space="preserve"> при НОА у мужчин в качестве подготовки к </w:t>
      </w:r>
      <w:r w:rsidRPr="00180A3E">
        <w:rPr>
          <w:color w:val="000000"/>
          <w:lang w:val="en-US"/>
        </w:rPr>
        <w:t>micro</w:t>
      </w:r>
      <w:r w:rsidRPr="00180A3E">
        <w:rPr>
          <w:color w:val="000000"/>
        </w:rPr>
        <w:t>-</w:t>
      </w:r>
      <w:r w:rsidRPr="00180A3E">
        <w:rPr>
          <w:color w:val="000000"/>
          <w:lang w:val="en-US"/>
        </w:rPr>
        <w:t>TESE</w:t>
      </w:r>
      <w:r w:rsidRPr="00180A3E">
        <w:rPr>
          <w:color w:val="000000"/>
        </w:rPr>
        <w:t xml:space="preserve"> [</w:t>
      </w:r>
      <w:r w:rsidR="002527C9" w:rsidRPr="00180A3E">
        <w:rPr>
          <w:color w:val="000000"/>
        </w:rPr>
        <w:t>101</w:t>
      </w:r>
      <w:r w:rsidRPr="00180A3E">
        <w:rPr>
          <w:color w:val="000000"/>
        </w:rPr>
        <w:t>]. 28 пациентов в НОА получали ХГЧ. Из 28 пациентов, у 6 пациентов (21%) были обнаружены сперматозоиды.</w:t>
      </w:r>
    </w:p>
    <w:p w:rsidR="00565FA9" w:rsidRPr="00180A3E" w:rsidRDefault="00565FA9" w:rsidP="002B53B1">
      <w:r w:rsidRPr="00180A3E">
        <w:rPr>
          <w:rFonts w:eastAsia="PragmaticaC"/>
          <w:color w:val="000000"/>
        </w:rPr>
        <w:t xml:space="preserve">При лечении мужчин с бесплодием с НОА многие врачи сталкиваются с рядом проблем: это и нахождение возможностей успешной биопсии; это и выбор оптимального способа получения сперматозоидов, результативность программ вспомогательных репродуктивных технологий, а самое главное - рождение здорового ребенка. Необходимо обследовать таких пациентов </w:t>
      </w:r>
      <w:r w:rsidRPr="00180A3E">
        <w:rPr>
          <w:rFonts w:eastAsia="PragmaticaC"/>
          <w:color w:val="000000"/>
          <w:szCs w:val="28"/>
        </w:rPr>
        <w:t>согласно четкому алгоритму ведения [</w:t>
      </w:r>
      <w:r w:rsidR="002527C9" w:rsidRPr="00180A3E">
        <w:rPr>
          <w:rFonts w:eastAsia="PragmaticaC"/>
          <w:color w:val="000000"/>
          <w:szCs w:val="28"/>
        </w:rPr>
        <w:t>102</w:t>
      </w:r>
      <w:r w:rsidRPr="00180A3E">
        <w:rPr>
          <w:color w:val="000000"/>
          <w:szCs w:val="28"/>
          <w:shd w:val="clear" w:color="auto" w:fill="FFFFFF"/>
        </w:rPr>
        <w:t xml:space="preserve">]. </w:t>
      </w:r>
      <w:r w:rsidRPr="00180A3E">
        <w:rPr>
          <w:szCs w:val="28"/>
        </w:rPr>
        <w:t>В начале назначают ХГЧ с титрацией дозы для достижения нормального уровня тестостерона. ХГЧ вводится два раза в неделю внутримышечно. Пациентам со вторичным гипогонадизмом назначают высокие дозы, начиная с 1000 МЕ два раза в неделю. Уровень тестостерона оценивают каждые две недели с увеличением дозы ХГЧ до 2000, 3000, 4000 и 5000 МЕ два раза в неделю, пока не будут достигнуты нормальные показатели тестостерона [</w:t>
      </w:r>
      <w:r w:rsidR="00EA104F" w:rsidRPr="00180A3E">
        <w:rPr>
          <w:szCs w:val="28"/>
        </w:rPr>
        <w:t>103</w:t>
      </w:r>
      <w:r w:rsidRPr="00180A3E">
        <w:rPr>
          <w:rStyle w:val="ad"/>
          <w:color w:val="auto"/>
          <w:szCs w:val="28"/>
          <w:u w:val="none"/>
        </w:rPr>
        <w:t>]</w:t>
      </w:r>
      <w:r w:rsidRPr="00180A3E">
        <w:rPr>
          <w:szCs w:val="28"/>
        </w:rPr>
        <w:t>. Если на фоне высокой дозы ХГЧ не удается достичь нормального уровня тестостерона, то возможно присутствует первичная тестикулярная недостаточность. Низкая исходная концентрация сперматозоидов не всегда является прогностическим фактором плохого ответа на гормональную терапию. Анализ спермограммы проводят каждые три месяца. Согласно литературным данным, нет данных по эффективности терапии гонадотропинами при тестикулярной недостаточности, отсутствуют данные по улучшению сперматогенеза у мужчин с первичным гипогонадизмом при использовании различных гормональных препаратов (например, клостилбегит) [</w:t>
      </w:r>
      <w:r w:rsidR="00EA104F" w:rsidRPr="00180A3E">
        <w:rPr>
          <w:szCs w:val="28"/>
        </w:rPr>
        <w:t>104</w:t>
      </w:r>
      <w:r w:rsidRPr="00180A3E">
        <w:rPr>
          <w:szCs w:val="28"/>
        </w:rPr>
        <w:t>]. Монотерапия ХГЧ перед биопсией яичка не способствует повышению частоты выделения сперматозоидов у мужчин с НОА [</w:t>
      </w:r>
      <w:r w:rsidR="00EA104F" w:rsidRPr="00180A3E">
        <w:rPr>
          <w:szCs w:val="28"/>
        </w:rPr>
        <w:t>105</w:t>
      </w:r>
      <w:r w:rsidRPr="00180A3E">
        <w:rPr>
          <w:szCs w:val="28"/>
        </w:rPr>
        <w:t xml:space="preserve">]. </w:t>
      </w:r>
    </w:p>
    <w:p w:rsidR="00565FA9" w:rsidRPr="00180A3E" w:rsidRDefault="00565FA9" w:rsidP="00317323">
      <w:pPr>
        <w:rPr>
          <w:szCs w:val="28"/>
        </w:rPr>
      </w:pPr>
      <w:r w:rsidRPr="00180A3E">
        <w:rPr>
          <w:bCs/>
          <w:szCs w:val="28"/>
        </w:rPr>
        <w:t xml:space="preserve">Согласно литературным данным, </w:t>
      </w:r>
      <w:r w:rsidRPr="00180A3E">
        <w:rPr>
          <w:szCs w:val="28"/>
        </w:rPr>
        <w:t>терапия ХГЧ приводит к увеличению чи</w:t>
      </w:r>
      <w:r w:rsidR="00D231D1" w:rsidRPr="00180A3E">
        <w:rPr>
          <w:szCs w:val="28"/>
        </w:rPr>
        <w:t>сла клеток Лейдига в яичках [</w:t>
      </w:r>
      <w:r w:rsidR="008F0CFD" w:rsidRPr="00180A3E">
        <w:rPr>
          <w:szCs w:val="28"/>
        </w:rPr>
        <w:t>106</w:t>
      </w:r>
      <w:r w:rsidRPr="00180A3E">
        <w:rPr>
          <w:szCs w:val="28"/>
        </w:rPr>
        <w:t>] и повышению интратестикулярного уровня тестостерона [</w:t>
      </w:r>
      <w:r w:rsidR="00317323" w:rsidRPr="00180A3E">
        <w:rPr>
          <w:szCs w:val="28"/>
        </w:rPr>
        <w:t>107</w:t>
      </w:r>
      <w:r w:rsidRPr="00180A3E">
        <w:rPr>
          <w:szCs w:val="28"/>
        </w:rPr>
        <w:t>]. Хотя мужчинам с НОА требуется стимуляция сперматогенеза [</w:t>
      </w:r>
      <w:r w:rsidR="00317323" w:rsidRPr="00180A3E">
        <w:rPr>
          <w:szCs w:val="28"/>
        </w:rPr>
        <w:t>108</w:t>
      </w:r>
      <w:r w:rsidRPr="00180A3E">
        <w:rPr>
          <w:szCs w:val="28"/>
        </w:rPr>
        <w:t>], к насто</w:t>
      </w:r>
      <w:r w:rsidR="00DF1A7B" w:rsidRPr="00180A3E">
        <w:rPr>
          <w:szCs w:val="28"/>
        </w:rPr>
        <w:t>ящему времени не проводилось рандомизированных контролируемых исследований</w:t>
      </w:r>
      <w:r w:rsidRPr="00180A3E">
        <w:rPr>
          <w:szCs w:val="28"/>
        </w:rPr>
        <w:t xml:space="preserve">, в которых было бы показано увеличение показателей выделения сперматозоидов при идиопатической НОА на фоне гормональной терапии. В ретроспективных исследованиях указано, что после терапии ХГЧ в 10–15% случаев удается выделить сперматозоиды при повторной </w:t>
      </w:r>
      <w:r w:rsidR="00552171" w:rsidRPr="00180A3E">
        <w:rPr>
          <w:color w:val="000000"/>
          <w:lang w:val="en-US"/>
        </w:rPr>
        <w:t>micro</w:t>
      </w:r>
      <w:r w:rsidR="00552171" w:rsidRPr="00180A3E">
        <w:rPr>
          <w:color w:val="000000"/>
        </w:rPr>
        <w:t>-</w:t>
      </w:r>
      <w:r w:rsidR="00552171" w:rsidRPr="00180A3E">
        <w:rPr>
          <w:color w:val="000000"/>
          <w:lang w:val="en-US"/>
        </w:rPr>
        <w:t>TESE</w:t>
      </w:r>
      <w:r w:rsidR="00552171" w:rsidRPr="00180A3E">
        <w:rPr>
          <w:color w:val="000000"/>
        </w:rPr>
        <w:t xml:space="preserve"> </w:t>
      </w:r>
      <w:r w:rsidRPr="00180A3E">
        <w:rPr>
          <w:szCs w:val="28"/>
        </w:rPr>
        <w:t>[</w:t>
      </w:r>
      <w:r w:rsidR="00317323" w:rsidRPr="00180A3E">
        <w:rPr>
          <w:szCs w:val="28"/>
        </w:rPr>
        <w:t>109, 110</w:t>
      </w:r>
      <w:r w:rsidRPr="00180A3E">
        <w:rPr>
          <w:szCs w:val="28"/>
        </w:rPr>
        <w:t>].</w:t>
      </w:r>
    </w:p>
    <w:p w:rsidR="00612BF9" w:rsidRPr="00180A3E" w:rsidRDefault="00565FA9" w:rsidP="00317323">
      <w:pPr>
        <w:rPr>
          <w:szCs w:val="28"/>
        </w:rPr>
      </w:pPr>
      <w:r w:rsidRPr="00180A3E">
        <w:rPr>
          <w:szCs w:val="28"/>
        </w:rPr>
        <w:t xml:space="preserve">В ретроспективных исследованиях доказано, что после терапии ХГЧ в 10–15% случаев можно обнаружить сперматозоиды при повторном </w:t>
      </w:r>
      <w:r w:rsidRPr="00180A3E">
        <w:rPr>
          <w:szCs w:val="28"/>
          <w:lang w:val="en-US"/>
        </w:rPr>
        <w:t>micro</w:t>
      </w:r>
      <w:r w:rsidRPr="00180A3E">
        <w:rPr>
          <w:szCs w:val="28"/>
        </w:rPr>
        <w:t>-</w:t>
      </w:r>
      <w:r w:rsidRPr="00180A3E">
        <w:rPr>
          <w:szCs w:val="28"/>
          <w:lang w:val="en-US"/>
        </w:rPr>
        <w:t>TESE</w:t>
      </w:r>
      <w:r w:rsidRPr="00180A3E">
        <w:rPr>
          <w:szCs w:val="28"/>
        </w:rPr>
        <w:t xml:space="preserve"> [</w:t>
      </w:r>
      <w:r w:rsidR="00317323" w:rsidRPr="00180A3E">
        <w:rPr>
          <w:szCs w:val="28"/>
        </w:rPr>
        <w:t>109, 110</w:t>
      </w:r>
      <w:r w:rsidRPr="00180A3E">
        <w:rPr>
          <w:szCs w:val="28"/>
        </w:rPr>
        <w:t xml:space="preserve">]. </w:t>
      </w:r>
      <w:r w:rsidRPr="00180A3E">
        <w:rPr>
          <w:szCs w:val="28"/>
          <w:lang w:val="en-US"/>
        </w:rPr>
        <w:t>Gul</w:t>
      </w:r>
      <w:r w:rsidR="00DF37EE" w:rsidRPr="00180A3E">
        <w:rPr>
          <w:szCs w:val="28"/>
        </w:rPr>
        <w:t xml:space="preserve"> </w:t>
      </w:r>
      <w:r w:rsidRPr="00180A3E">
        <w:rPr>
          <w:szCs w:val="28"/>
          <w:lang w:val="en-US"/>
        </w:rPr>
        <w:t>et</w:t>
      </w:r>
      <w:r w:rsidRPr="00180A3E">
        <w:rPr>
          <w:szCs w:val="28"/>
        </w:rPr>
        <w:t xml:space="preserve">. </w:t>
      </w:r>
      <w:r w:rsidRPr="00180A3E">
        <w:rPr>
          <w:szCs w:val="28"/>
          <w:lang w:val="en-US"/>
        </w:rPr>
        <w:t>al</w:t>
      </w:r>
      <w:r w:rsidRPr="00180A3E">
        <w:rPr>
          <w:szCs w:val="28"/>
        </w:rPr>
        <w:t>. [</w:t>
      </w:r>
      <w:r w:rsidR="006764C6" w:rsidRPr="00180A3E">
        <w:rPr>
          <w:szCs w:val="28"/>
        </w:rPr>
        <w:t>111</w:t>
      </w:r>
      <w:r w:rsidRPr="00180A3E">
        <w:rPr>
          <w:szCs w:val="28"/>
        </w:rPr>
        <w:t xml:space="preserve">] не доказали эффективность предоперационного введения ХГЧ по сравнению с отсутствием лечения у 34 пациентов с необструктивной азооспермией, которым планировалось </w:t>
      </w:r>
      <w:r w:rsidRPr="00180A3E">
        <w:rPr>
          <w:szCs w:val="28"/>
          <w:lang w:val="en-US"/>
        </w:rPr>
        <w:t>micro</w:t>
      </w:r>
      <w:r w:rsidRPr="00180A3E">
        <w:rPr>
          <w:szCs w:val="28"/>
        </w:rPr>
        <w:t>-TESE.</w:t>
      </w:r>
      <w:r w:rsidR="00242338" w:rsidRPr="00180A3E">
        <w:rPr>
          <w:szCs w:val="28"/>
        </w:rPr>
        <w:t xml:space="preserve"> </w:t>
      </w:r>
    </w:p>
    <w:p w:rsidR="00274D5D" w:rsidRPr="00180A3E" w:rsidRDefault="00565FA9" w:rsidP="00317323">
      <w:pPr>
        <w:rPr>
          <w:szCs w:val="28"/>
        </w:rPr>
      </w:pPr>
      <w:r w:rsidRPr="00180A3E">
        <w:rPr>
          <w:szCs w:val="28"/>
        </w:rPr>
        <w:t>Терапия ХГЧ приводит к повышению числа клеток Лейдига в яичках и интратестикулярного уровня тестостерона [</w:t>
      </w:r>
      <w:r w:rsidR="006764C6" w:rsidRPr="00180A3E">
        <w:rPr>
          <w:szCs w:val="28"/>
        </w:rPr>
        <w:t>107, 111</w:t>
      </w:r>
      <w:r w:rsidRPr="00180A3E">
        <w:rPr>
          <w:szCs w:val="28"/>
        </w:rPr>
        <w:t>].</w:t>
      </w:r>
      <w:r w:rsidR="00242338" w:rsidRPr="00180A3E">
        <w:rPr>
          <w:szCs w:val="28"/>
        </w:rPr>
        <w:t xml:space="preserve"> </w:t>
      </w:r>
      <w:r w:rsidRPr="00180A3E">
        <w:rPr>
          <w:szCs w:val="28"/>
        </w:rPr>
        <w:t>При повышенном уровне гонадотропинов у мужчин с азооспермией назначение ХГЧ или ФСГ возможно приводит к гонадотропиновому сбросу с улучшением функции клеток Сертоли и снижением показателя ФСГ крови.</w:t>
      </w:r>
    </w:p>
    <w:p w:rsidR="00612BF9" w:rsidRPr="00180A3E" w:rsidRDefault="00565FA9" w:rsidP="00840287">
      <w:pPr>
        <w:rPr>
          <w:color w:val="000000"/>
        </w:rPr>
      </w:pPr>
      <w:r w:rsidRPr="00180A3E">
        <w:t xml:space="preserve">Таким образом, учитывая актуальность данной патологии, один из наиболее важных вопросов, обсуждаемых в литературе является выбор метода лечения. При необструктивной азооспермии на данный момент рассматривается точный метод лечения пациентов. </w:t>
      </w:r>
      <w:r w:rsidRPr="00180A3E">
        <w:rPr>
          <w:color w:val="000000"/>
        </w:rPr>
        <w:t xml:space="preserve">Лечение необструктивной азооспермии колеблется от медикаментозного лечения до вспомогательных репродуктивных технологий.  </w:t>
      </w:r>
    </w:p>
    <w:p w:rsidR="00612BF9" w:rsidRPr="00180A3E" w:rsidRDefault="00565FA9" w:rsidP="00840287">
      <w:pPr>
        <w:rPr>
          <w:rFonts w:eastAsia="Times New Roman"/>
          <w:color w:val="000000"/>
        </w:rPr>
      </w:pPr>
      <w:r w:rsidRPr="00180A3E">
        <w:rPr>
          <w:color w:val="000000"/>
        </w:rPr>
        <w:t>Регенеративная медицина является одним из динамически развивающихся направлений в медицине.</w:t>
      </w:r>
      <w:r w:rsidRPr="00180A3E">
        <w:rPr>
          <w:rFonts w:eastAsia="Times New Roman"/>
          <w:color w:val="000000"/>
        </w:rPr>
        <w:t xml:space="preserve"> </w:t>
      </w:r>
    </w:p>
    <w:p w:rsidR="00565FA9" w:rsidRPr="00180A3E" w:rsidRDefault="00565FA9" w:rsidP="00840287">
      <w:r w:rsidRPr="00180A3E">
        <w:rPr>
          <w:rFonts w:eastAsia="Times New Roman"/>
          <w:color w:val="000000"/>
        </w:rPr>
        <w:t>Регенеративная терапия необструктивной азооспермии с применением стволовых клеток не так давно стала рассматриваться [</w:t>
      </w:r>
      <w:r w:rsidR="00CC02F9" w:rsidRPr="00180A3E">
        <w:rPr>
          <w:rFonts w:eastAsia="Times New Roman"/>
          <w:color w:val="000000"/>
        </w:rPr>
        <w:t>112</w:t>
      </w:r>
      <w:r w:rsidRPr="00180A3E">
        <w:rPr>
          <w:rFonts w:eastAsia="Times New Roman"/>
          <w:color w:val="000000"/>
        </w:rPr>
        <w:t>] как важный метод лечения мужского бесплодия [</w:t>
      </w:r>
      <w:r w:rsidR="00CC02F9" w:rsidRPr="00180A3E">
        <w:rPr>
          <w:rFonts w:eastAsia="Times New Roman"/>
          <w:color w:val="000000"/>
        </w:rPr>
        <w:t>113</w:t>
      </w:r>
      <w:r w:rsidR="00571975" w:rsidRPr="00180A3E">
        <w:rPr>
          <w:rFonts w:eastAsia="Times New Roman"/>
          <w:color w:val="000000"/>
        </w:rPr>
        <w:t xml:space="preserve">]. </w:t>
      </w:r>
      <w:r w:rsidRPr="00180A3E">
        <w:rPr>
          <w:color w:val="000000"/>
        </w:rPr>
        <w:t xml:space="preserve">Научно доказано, что мезенхимальные стволовые клетки </w:t>
      </w:r>
      <w:r w:rsidRPr="00180A3E">
        <w:rPr>
          <w:i/>
          <w:iCs/>
          <w:color w:val="000000"/>
        </w:rPr>
        <w:t>in vitro</w:t>
      </w:r>
      <w:r w:rsidRPr="00180A3E">
        <w:rPr>
          <w:color w:val="000000"/>
        </w:rPr>
        <w:t xml:space="preserve"> владеют способностью дифференцировки в мужские половые клетки.</w:t>
      </w:r>
    </w:p>
    <w:p w:rsidR="00565FA9" w:rsidRPr="00180A3E" w:rsidRDefault="00565FA9" w:rsidP="00565FA9">
      <w:pPr>
        <w:spacing w:after="0"/>
        <w:rPr>
          <w:color w:val="000000"/>
        </w:rPr>
      </w:pPr>
      <w:r w:rsidRPr="00180A3E">
        <w:rPr>
          <w:color w:val="000000"/>
        </w:rPr>
        <w:t>С практической точки зрения, результаты работы могут служить основой для применения нового клеточно-терапевтического подхода для лечения необструктивной азооспермии с помощью мезенхимальных стволовых клеток.</w:t>
      </w:r>
    </w:p>
    <w:p w:rsidR="00612BF9" w:rsidRPr="00180A3E" w:rsidRDefault="00612BF9" w:rsidP="00612BF9">
      <w:pPr>
        <w:spacing w:after="0"/>
        <w:ind w:firstLine="0"/>
        <w:rPr>
          <w:lang w:eastAsia="ru-RU"/>
        </w:rPr>
      </w:pPr>
    </w:p>
    <w:p w:rsidR="00565FA9" w:rsidRPr="00180A3E" w:rsidRDefault="00565FA9" w:rsidP="00612BF9">
      <w:pPr>
        <w:spacing w:after="0"/>
        <w:ind w:firstLine="708"/>
        <w:rPr>
          <w:b/>
          <w:color w:val="000000"/>
        </w:rPr>
      </w:pPr>
      <w:r w:rsidRPr="00180A3E">
        <w:rPr>
          <w:rFonts w:eastAsia="Times New Roman"/>
          <w:b/>
          <w:color w:val="000000"/>
        </w:rPr>
        <w:t xml:space="preserve">1.3 </w:t>
      </w:r>
      <w:r w:rsidRPr="00180A3E">
        <w:rPr>
          <w:rFonts w:eastAsia="PragmaticaC"/>
          <w:b/>
          <w:iCs/>
          <w:color w:val="000000"/>
        </w:rPr>
        <w:t>Стволовы</w:t>
      </w:r>
      <w:r w:rsidR="00F23B9A" w:rsidRPr="00180A3E">
        <w:rPr>
          <w:rFonts w:eastAsia="PragmaticaC"/>
          <w:b/>
          <w:iCs/>
          <w:color w:val="000000"/>
        </w:rPr>
        <w:t>е клетки, виды стволовых клеток</w:t>
      </w:r>
      <w:r w:rsidR="00F23B9A" w:rsidRPr="00180A3E">
        <w:rPr>
          <w:b/>
          <w:color w:val="000000"/>
        </w:rPr>
        <w:t>.</w:t>
      </w:r>
      <w:r w:rsidR="00612BF9" w:rsidRPr="00180A3E">
        <w:rPr>
          <w:b/>
          <w:color w:val="000000"/>
        </w:rPr>
        <w:t xml:space="preserve"> </w:t>
      </w:r>
      <w:r w:rsidRPr="00180A3E">
        <w:rPr>
          <w:b/>
          <w:color w:val="000000"/>
        </w:rPr>
        <w:t>Значение мезенхимальных стволовых клеток</w:t>
      </w:r>
      <w:r w:rsidR="00F0132F" w:rsidRPr="00180A3E">
        <w:rPr>
          <w:b/>
          <w:color w:val="000000"/>
        </w:rPr>
        <w:t>.</w:t>
      </w:r>
    </w:p>
    <w:p w:rsidR="00565FA9" w:rsidRPr="00180A3E" w:rsidRDefault="00565FA9" w:rsidP="00565FA9">
      <w:pPr>
        <w:spacing w:after="0"/>
        <w:rPr>
          <w:b/>
          <w:color w:val="000000"/>
        </w:rPr>
      </w:pPr>
    </w:p>
    <w:p w:rsidR="00565FA9" w:rsidRPr="00180A3E" w:rsidRDefault="00565FA9" w:rsidP="00565FA9">
      <w:pPr>
        <w:spacing w:after="0"/>
        <w:rPr>
          <w:rFonts w:eastAsia="Times New Roman"/>
          <w:color w:val="000000" w:themeColor="text1"/>
        </w:rPr>
      </w:pPr>
      <w:r w:rsidRPr="00180A3E">
        <w:rPr>
          <w:rFonts w:eastAsia="Times New Roman"/>
          <w:color w:val="000000" w:themeColor="text1"/>
        </w:rPr>
        <w:t>Стволовые клетки известны как недифференцированные клетки, имеющие способность производить клетки, подобные себе, и возможность делиться в разные специфические соматические клетки:</w:t>
      </w:r>
    </w:p>
    <w:p w:rsidR="00565FA9" w:rsidRPr="00180A3E" w:rsidRDefault="00C0539D" w:rsidP="00F0132F">
      <w:pPr>
        <w:pStyle w:val="aa"/>
        <w:numPr>
          <w:ilvl w:val="0"/>
          <w:numId w:val="31"/>
        </w:numPr>
        <w:spacing w:after="0"/>
        <w:rPr>
          <w:color w:val="000000" w:themeColor="text1"/>
          <w:lang w:val="ru-RU"/>
        </w:rPr>
      </w:pPr>
      <w:hyperlink r:id="rId10" w:tooltip="Тотипотентность" w:history="1">
        <w:r w:rsidR="00565FA9" w:rsidRPr="00180A3E">
          <w:rPr>
            <w:rStyle w:val="ad"/>
            <w:color w:val="000000" w:themeColor="text1"/>
            <w:szCs w:val="28"/>
            <w:u w:val="none"/>
            <w:lang w:val="ru-RU"/>
          </w:rPr>
          <w:t xml:space="preserve">тотипотентные </w:t>
        </w:r>
      </w:hyperlink>
      <w:r w:rsidR="00565FA9" w:rsidRPr="00180A3E">
        <w:rPr>
          <w:color w:val="000000" w:themeColor="text1"/>
          <w:szCs w:val="28"/>
          <w:lang w:val="ru-RU"/>
        </w:rPr>
        <w:t>стволовые клетки могут дифференцироваться в клетки эмбриональных тканей. Такие клетки могут дать начало полноценному организму. К ним относится оплодотворённая</w:t>
      </w:r>
      <w:r w:rsidR="00565FA9" w:rsidRPr="00180A3E">
        <w:rPr>
          <w:color w:val="000000" w:themeColor="text1"/>
          <w:szCs w:val="28"/>
        </w:rPr>
        <w:t> </w:t>
      </w:r>
      <w:hyperlink r:id="rId11" w:tooltip="Яйцеклетка" w:history="1">
        <w:r w:rsidR="00565FA9" w:rsidRPr="00180A3E">
          <w:rPr>
            <w:rStyle w:val="ad"/>
            <w:color w:val="000000" w:themeColor="text1"/>
            <w:szCs w:val="28"/>
            <w:u w:val="none"/>
            <w:lang w:val="ru-RU"/>
          </w:rPr>
          <w:t>яйцеклетка</w:t>
        </w:r>
      </w:hyperlink>
      <w:r w:rsidR="00842BC9" w:rsidRPr="00180A3E">
        <w:rPr>
          <w:color w:val="000000" w:themeColor="text1"/>
          <w:lang w:val="ru-RU"/>
        </w:rPr>
        <w:t>;</w:t>
      </w:r>
    </w:p>
    <w:p w:rsidR="00565FA9" w:rsidRPr="00180A3E" w:rsidRDefault="00C0539D" w:rsidP="00F0132F">
      <w:pPr>
        <w:pStyle w:val="aa"/>
        <w:numPr>
          <w:ilvl w:val="0"/>
          <w:numId w:val="31"/>
        </w:numPr>
        <w:spacing w:after="0"/>
        <w:rPr>
          <w:color w:val="000000" w:themeColor="text1"/>
          <w:lang w:val="ru-RU"/>
        </w:rPr>
      </w:pPr>
      <w:hyperlink r:id="rId12" w:tooltip="Плюрипотентность" w:history="1">
        <w:r w:rsidR="00565FA9" w:rsidRPr="00180A3E">
          <w:rPr>
            <w:rStyle w:val="ad"/>
            <w:color w:val="000000" w:themeColor="text1"/>
            <w:szCs w:val="28"/>
            <w:u w:val="none"/>
            <w:lang w:val="ru-RU"/>
          </w:rPr>
          <w:t>плюрипотентные</w:t>
        </w:r>
      </w:hyperlink>
      <w:r w:rsidR="00565FA9" w:rsidRPr="00180A3E">
        <w:rPr>
          <w:color w:val="000000" w:themeColor="text1"/>
          <w:szCs w:val="28"/>
        </w:rPr>
        <w:t> </w:t>
      </w:r>
      <w:r w:rsidR="00565FA9" w:rsidRPr="00180A3E">
        <w:rPr>
          <w:color w:val="000000" w:themeColor="text1"/>
          <w:szCs w:val="28"/>
          <w:lang w:val="ru-RU"/>
        </w:rPr>
        <w:t>стволовые клетки являются потомками тотипотентных и могут давать начало практически всем тканям и органам. Из этих стволовых клеток развиваются три</w:t>
      </w:r>
      <w:r w:rsidR="00565FA9" w:rsidRPr="00180A3E">
        <w:rPr>
          <w:color w:val="000000" w:themeColor="text1"/>
          <w:szCs w:val="28"/>
        </w:rPr>
        <w:t> </w:t>
      </w:r>
      <w:hyperlink r:id="rId13" w:tooltip="Зародышевые листки" w:history="1">
        <w:r w:rsidR="00565FA9" w:rsidRPr="00180A3E">
          <w:rPr>
            <w:rStyle w:val="ad"/>
            <w:color w:val="000000" w:themeColor="text1"/>
            <w:szCs w:val="28"/>
            <w:u w:val="none"/>
            <w:lang w:val="ru-RU"/>
          </w:rPr>
          <w:t>зародышевых листка</w:t>
        </w:r>
      </w:hyperlink>
      <w:r w:rsidR="00565FA9" w:rsidRPr="00180A3E">
        <w:rPr>
          <w:color w:val="000000" w:themeColor="text1"/>
          <w:szCs w:val="28"/>
          <w:lang w:val="ru-RU"/>
        </w:rPr>
        <w:t>:</w:t>
      </w:r>
      <w:r w:rsidR="00565FA9" w:rsidRPr="00180A3E">
        <w:rPr>
          <w:color w:val="000000" w:themeColor="text1"/>
          <w:szCs w:val="28"/>
        </w:rPr>
        <w:t> </w:t>
      </w:r>
      <w:hyperlink r:id="rId14" w:tooltip="Эктодерма" w:history="1">
        <w:r w:rsidR="00565FA9" w:rsidRPr="00180A3E">
          <w:rPr>
            <w:rStyle w:val="ad"/>
            <w:color w:val="000000" w:themeColor="text1"/>
            <w:szCs w:val="28"/>
            <w:u w:val="none"/>
            <w:lang w:val="ru-RU"/>
          </w:rPr>
          <w:t>эктодерма</w:t>
        </w:r>
      </w:hyperlink>
      <w:r w:rsidR="00565FA9" w:rsidRPr="00180A3E">
        <w:rPr>
          <w:color w:val="000000" w:themeColor="text1"/>
          <w:szCs w:val="28"/>
          <w:lang w:val="ru-RU"/>
        </w:rPr>
        <w:t>,</w:t>
      </w:r>
      <w:r w:rsidR="00565FA9" w:rsidRPr="00180A3E">
        <w:rPr>
          <w:color w:val="000000" w:themeColor="text1"/>
          <w:szCs w:val="28"/>
        </w:rPr>
        <w:t> </w:t>
      </w:r>
      <w:hyperlink r:id="rId15" w:tooltip="Мезодерма" w:history="1">
        <w:r w:rsidR="00565FA9" w:rsidRPr="00180A3E">
          <w:rPr>
            <w:rStyle w:val="ad"/>
            <w:color w:val="000000" w:themeColor="text1"/>
            <w:szCs w:val="28"/>
            <w:u w:val="none"/>
            <w:lang w:val="ru-RU"/>
          </w:rPr>
          <w:t>мезодерма</w:t>
        </w:r>
      </w:hyperlink>
      <w:r w:rsidR="00565FA9" w:rsidRPr="00180A3E">
        <w:rPr>
          <w:color w:val="000000" w:themeColor="text1"/>
          <w:szCs w:val="28"/>
        </w:rPr>
        <w:t> </w:t>
      </w:r>
      <w:r w:rsidR="00565FA9" w:rsidRPr="00180A3E">
        <w:rPr>
          <w:color w:val="000000" w:themeColor="text1"/>
          <w:szCs w:val="28"/>
          <w:lang w:val="ru-RU"/>
        </w:rPr>
        <w:t>и</w:t>
      </w:r>
      <w:r w:rsidR="00565FA9" w:rsidRPr="00180A3E">
        <w:rPr>
          <w:color w:val="000000" w:themeColor="text1"/>
          <w:szCs w:val="28"/>
        </w:rPr>
        <w:t> </w:t>
      </w:r>
      <w:hyperlink r:id="rId16" w:tooltip="Энтодерма" w:history="1">
        <w:r w:rsidR="00565FA9" w:rsidRPr="00180A3E">
          <w:rPr>
            <w:rStyle w:val="ad"/>
            <w:color w:val="000000" w:themeColor="text1"/>
            <w:szCs w:val="28"/>
            <w:u w:val="none"/>
            <w:lang w:val="ru-RU"/>
          </w:rPr>
          <w:t>энтодерма</w:t>
        </w:r>
      </w:hyperlink>
      <w:r w:rsidR="00842BC9" w:rsidRPr="00180A3E">
        <w:rPr>
          <w:color w:val="000000" w:themeColor="text1"/>
          <w:szCs w:val="28"/>
          <w:lang w:val="ru-RU"/>
        </w:rPr>
        <w:t>;</w:t>
      </w:r>
    </w:p>
    <w:p w:rsidR="00565FA9" w:rsidRPr="00180A3E" w:rsidRDefault="00565FA9" w:rsidP="00F0132F">
      <w:pPr>
        <w:pStyle w:val="aa"/>
        <w:numPr>
          <w:ilvl w:val="0"/>
          <w:numId w:val="31"/>
        </w:numPr>
        <w:spacing w:after="0"/>
        <w:rPr>
          <w:color w:val="000000" w:themeColor="text1"/>
          <w:szCs w:val="28"/>
          <w:lang w:val="ru-RU"/>
        </w:rPr>
      </w:pPr>
      <w:r w:rsidRPr="00180A3E">
        <w:rPr>
          <w:color w:val="000000" w:themeColor="text1"/>
          <w:szCs w:val="28"/>
          <w:lang w:val="ru-RU"/>
        </w:rPr>
        <w:t>мультипотентные стволовые клетки порождают клетки разных тканей. Эктодерма даёт начало</w:t>
      </w:r>
      <w:r w:rsidRPr="00180A3E">
        <w:rPr>
          <w:color w:val="000000" w:themeColor="text1"/>
          <w:szCs w:val="28"/>
        </w:rPr>
        <w:t> </w:t>
      </w:r>
      <w:hyperlink r:id="rId17" w:tooltip="Органы чувств" w:history="1">
        <w:r w:rsidRPr="00180A3E">
          <w:rPr>
            <w:rStyle w:val="ad"/>
            <w:color w:val="000000" w:themeColor="text1"/>
            <w:szCs w:val="28"/>
            <w:u w:val="none"/>
            <w:lang w:val="ru-RU"/>
          </w:rPr>
          <w:t>органам чувств</w:t>
        </w:r>
      </w:hyperlink>
      <w:r w:rsidRPr="00180A3E">
        <w:rPr>
          <w:color w:val="000000" w:themeColor="text1"/>
          <w:szCs w:val="28"/>
          <w:lang w:val="ru-RU"/>
        </w:rPr>
        <w:t xml:space="preserve">, </w:t>
      </w:r>
      <w:hyperlink r:id="rId18" w:tooltip="Эпителий" w:history="1">
        <w:r w:rsidRPr="00180A3E">
          <w:rPr>
            <w:rStyle w:val="ad"/>
            <w:color w:val="000000" w:themeColor="text1"/>
            <w:szCs w:val="28"/>
            <w:u w:val="none"/>
            <w:lang w:val="ru-RU"/>
          </w:rPr>
          <w:t>кожному эпителию</w:t>
        </w:r>
      </w:hyperlink>
      <w:r w:rsidRPr="00180A3E">
        <w:rPr>
          <w:color w:val="000000" w:themeColor="text1"/>
          <w:szCs w:val="28"/>
          <w:lang w:val="ru-RU"/>
        </w:rPr>
        <w:t xml:space="preserve">, </w:t>
      </w:r>
      <w:hyperlink r:id="rId19" w:tooltip="Нервная система" w:history="1">
        <w:r w:rsidRPr="00180A3E">
          <w:rPr>
            <w:rStyle w:val="ad"/>
            <w:color w:val="000000" w:themeColor="text1"/>
            <w:szCs w:val="28"/>
            <w:u w:val="none"/>
            <w:lang w:val="ru-RU"/>
          </w:rPr>
          <w:t>нервной системе</w:t>
        </w:r>
      </w:hyperlink>
      <w:r w:rsidRPr="00180A3E">
        <w:rPr>
          <w:color w:val="000000" w:themeColor="text1"/>
          <w:szCs w:val="28"/>
          <w:lang w:val="ru-RU"/>
        </w:rPr>
        <w:t>,</w:t>
      </w:r>
      <w:r w:rsidRPr="00180A3E">
        <w:rPr>
          <w:color w:val="000000" w:themeColor="text1"/>
          <w:szCs w:val="28"/>
        </w:rPr>
        <w:t> </w:t>
      </w:r>
      <w:r w:rsidRPr="00180A3E">
        <w:rPr>
          <w:color w:val="000000" w:themeColor="text1"/>
          <w:szCs w:val="28"/>
          <w:lang w:val="ru-RU"/>
        </w:rPr>
        <w:t xml:space="preserve"> переднему и заднему отделам</w:t>
      </w:r>
      <w:r w:rsidRPr="00180A3E">
        <w:rPr>
          <w:color w:val="000000" w:themeColor="text1"/>
          <w:szCs w:val="28"/>
        </w:rPr>
        <w:t> </w:t>
      </w:r>
      <w:hyperlink r:id="rId20" w:tooltip="Кишечник" w:history="1">
        <w:r w:rsidRPr="00180A3E">
          <w:rPr>
            <w:rStyle w:val="ad"/>
            <w:color w:val="000000" w:themeColor="text1"/>
            <w:szCs w:val="28"/>
            <w:u w:val="none"/>
            <w:lang w:val="ru-RU"/>
          </w:rPr>
          <w:t>кишечной трубки</w:t>
        </w:r>
      </w:hyperlink>
      <w:r w:rsidRPr="00180A3E">
        <w:rPr>
          <w:color w:val="000000" w:themeColor="text1"/>
          <w:szCs w:val="28"/>
          <w:lang w:val="ru-RU"/>
        </w:rPr>
        <w:t xml:space="preserve">. Из мезодермы формируются костный и хрящевой </w:t>
      </w:r>
      <w:hyperlink r:id="rId21" w:tooltip="Скелет" w:history="1">
        <w:r w:rsidRPr="00180A3E">
          <w:rPr>
            <w:rStyle w:val="ad"/>
            <w:color w:val="000000" w:themeColor="text1"/>
            <w:szCs w:val="28"/>
            <w:u w:val="none"/>
            <w:lang w:val="ru-RU"/>
          </w:rPr>
          <w:t>скелет</w:t>
        </w:r>
      </w:hyperlink>
      <w:r w:rsidRPr="00180A3E">
        <w:rPr>
          <w:color w:val="000000" w:themeColor="text1"/>
          <w:szCs w:val="28"/>
          <w:lang w:val="ru-RU"/>
        </w:rPr>
        <w:t>,</w:t>
      </w:r>
      <w:r w:rsidRPr="00180A3E">
        <w:rPr>
          <w:color w:val="000000" w:themeColor="text1"/>
          <w:szCs w:val="28"/>
        </w:rPr>
        <w:t> </w:t>
      </w:r>
      <w:hyperlink r:id="rId22" w:tooltip="Почка (анатомия)" w:history="1">
        <w:r w:rsidRPr="00180A3E">
          <w:rPr>
            <w:rStyle w:val="ad"/>
            <w:color w:val="000000" w:themeColor="text1"/>
            <w:szCs w:val="28"/>
            <w:u w:val="none"/>
            <w:lang w:val="ru-RU"/>
          </w:rPr>
          <w:t>почки</w:t>
        </w:r>
      </w:hyperlink>
      <w:r w:rsidRPr="00180A3E">
        <w:rPr>
          <w:color w:val="000000" w:themeColor="text1"/>
          <w:szCs w:val="28"/>
          <w:lang w:val="ru-RU"/>
        </w:rPr>
        <w:t xml:space="preserve">, </w:t>
      </w:r>
      <w:hyperlink r:id="rId23" w:tooltip="Кровеносные сосуды" w:history="1">
        <w:r w:rsidRPr="00180A3E">
          <w:rPr>
            <w:rStyle w:val="ad"/>
            <w:color w:val="000000" w:themeColor="text1"/>
            <w:szCs w:val="28"/>
            <w:u w:val="none"/>
            <w:lang w:val="ru-RU"/>
          </w:rPr>
          <w:t>кровеносные сосуды</w:t>
        </w:r>
      </w:hyperlink>
      <w:r w:rsidRPr="00180A3E">
        <w:rPr>
          <w:color w:val="000000" w:themeColor="text1"/>
          <w:szCs w:val="28"/>
          <w:lang w:val="ru-RU"/>
        </w:rPr>
        <w:t>,</w:t>
      </w:r>
      <w:r w:rsidRPr="00180A3E">
        <w:rPr>
          <w:color w:val="000000" w:themeColor="text1"/>
          <w:szCs w:val="28"/>
        </w:rPr>
        <w:t> </w:t>
      </w:r>
      <w:hyperlink r:id="rId24" w:tooltip="Мышцы" w:history="1">
        <w:r w:rsidRPr="00180A3E">
          <w:rPr>
            <w:rStyle w:val="ad"/>
            <w:color w:val="000000" w:themeColor="text1"/>
            <w:szCs w:val="28"/>
            <w:u w:val="none"/>
            <w:lang w:val="ru-RU"/>
          </w:rPr>
          <w:t>мышцы</w:t>
        </w:r>
      </w:hyperlink>
      <w:r w:rsidRPr="00180A3E">
        <w:rPr>
          <w:color w:val="000000" w:themeColor="text1"/>
          <w:szCs w:val="28"/>
          <w:lang w:val="ru-RU"/>
        </w:rPr>
        <w:t>. Из энтодермы образуются различные органы, которые ответственны за</w:t>
      </w:r>
      <w:r w:rsidRPr="00180A3E">
        <w:rPr>
          <w:color w:val="000000" w:themeColor="text1"/>
          <w:szCs w:val="28"/>
        </w:rPr>
        <w:t> </w:t>
      </w:r>
      <w:hyperlink r:id="rId25" w:tooltip="Пищеварение" w:history="1">
        <w:r w:rsidRPr="00180A3E">
          <w:rPr>
            <w:rStyle w:val="ad"/>
            <w:color w:val="000000" w:themeColor="text1"/>
            <w:szCs w:val="28"/>
            <w:u w:val="none"/>
            <w:lang w:val="ru-RU"/>
          </w:rPr>
          <w:t>пищеварение</w:t>
        </w:r>
      </w:hyperlink>
      <w:r w:rsidRPr="00180A3E">
        <w:rPr>
          <w:color w:val="000000" w:themeColor="text1"/>
          <w:szCs w:val="28"/>
          <w:lang w:val="ru-RU"/>
        </w:rPr>
        <w:t xml:space="preserve"> и </w:t>
      </w:r>
      <w:hyperlink r:id="rId26" w:tooltip="Дыхание" w:history="1">
        <w:r w:rsidRPr="00180A3E">
          <w:rPr>
            <w:rStyle w:val="ad"/>
            <w:color w:val="000000" w:themeColor="text1"/>
            <w:szCs w:val="28"/>
            <w:u w:val="none"/>
            <w:lang w:val="ru-RU"/>
          </w:rPr>
          <w:t>дыхание</w:t>
        </w:r>
      </w:hyperlink>
      <w:r w:rsidR="00842BC9" w:rsidRPr="00180A3E">
        <w:rPr>
          <w:color w:val="000000" w:themeColor="text1"/>
          <w:szCs w:val="28"/>
          <w:lang w:val="ru-RU"/>
        </w:rPr>
        <w:t>;</w:t>
      </w:r>
    </w:p>
    <w:p w:rsidR="003700DA" w:rsidRPr="00180A3E" w:rsidRDefault="00C0539D" w:rsidP="00F0132F">
      <w:pPr>
        <w:pStyle w:val="aa"/>
        <w:numPr>
          <w:ilvl w:val="0"/>
          <w:numId w:val="31"/>
        </w:numPr>
        <w:spacing w:after="0"/>
        <w:rPr>
          <w:color w:val="000000" w:themeColor="text1"/>
          <w:szCs w:val="28"/>
          <w:lang w:val="ru-RU"/>
        </w:rPr>
      </w:pPr>
      <w:hyperlink r:id="rId27" w:tooltip="Унипотентность" w:history="1">
        <w:r w:rsidR="00565FA9" w:rsidRPr="00180A3E">
          <w:rPr>
            <w:rStyle w:val="ad"/>
            <w:color w:val="000000" w:themeColor="text1"/>
            <w:szCs w:val="28"/>
            <w:u w:val="none"/>
            <w:lang w:val="ru-RU"/>
          </w:rPr>
          <w:t>унипотентные</w:t>
        </w:r>
      </w:hyperlink>
      <w:r w:rsidR="00842BC9" w:rsidRPr="00180A3E">
        <w:rPr>
          <w:color w:val="000000" w:themeColor="text1"/>
          <w:szCs w:val="28"/>
        </w:rPr>
        <w:t> </w:t>
      </w:r>
      <w:r w:rsidR="00842BC9" w:rsidRPr="00180A3E">
        <w:rPr>
          <w:color w:val="000000" w:themeColor="text1"/>
          <w:szCs w:val="28"/>
          <w:lang w:val="ru-RU"/>
        </w:rPr>
        <w:t xml:space="preserve">клетки - </w:t>
      </w:r>
      <w:r w:rsidR="00565FA9" w:rsidRPr="00180A3E">
        <w:rPr>
          <w:color w:val="000000" w:themeColor="text1"/>
          <w:szCs w:val="28"/>
          <w:lang w:val="ru-RU"/>
        </w:rPr>
        <w:t xml:space="preserve">незрелые клетки, не являются стволовыми, так как могут производить лишь один тип клеток. </w:t>
      </w:r>
    </w:p>
    <w:p w:rsidR="007E559B" w:rsidRPr="00180A3E" w:rsidRDefault="007E559B" w:rsidP="00BB51C5">
      <w:pPr>
        <w:spacing w:after="0"/>
        <w:rPr>
          <w:color w:val="000000" w:themeColor="text1"/>
          <w:szCs w:val="28"/>
        </w:rPr>
      </w:pPr>
    </w:p>
    <w:p w:rsidR="003700DA" w:rsidRPr="00180A3E" w:rsidRDefault="003700DA" w:rsidP="00840287">
      <w:pPr>
        <w:rPr>
          <w:rFonts w:asciiTheme="majorHAnsi" w:eastAsiaTheme="majorEastAsia" w:hAnsiTheme="majorHAnsi" w:cstheme="majorBidi"/>
          <w:sz w:val="24"/>
          <w:szCs w:val="24"/>
        </w:rPr>
      </w:pPr>
      <w:r w:rsidRPr="00180A3E">
        <w:rPr>
          <w:color w:val="000000" w:themeColor="text1"/>
        </w:rPr>
        <w:t xml:space="preserve">В 2006 г. были выделены из мышиных фибробластов первые индуцированные плюрипотентные стволовые клетки и видоизменены в плюрипотентные эмбриональные клетки. Данные клетки были затем дифференцированы в эндотелиальные </w:t>
      </w:r>
      <w:r w:rsidR="007E559B" w:rsidRPr="00180A3E">
        <w:rPr>
          <w:color w:val="000000" w:themeColor="text1"/>
        </w:rPr>
        <w:t>и кроветворные клетки (таблица 1</w:t>
      </w:r>
      <w:r w:rsidRPr="00180A3E">
        <w:rPr>
          <w:color w:val="000000" w:themeColor="text1"/>
        </w:rPr>
        <w:t>) [</w:t>
      </w:r>
      <w:r w:rsidR="00F87229" w:rsidRPr="00180A3E">
        <w:rPr>
          <w:color w:val="000000" w:themeColor="text1"/>
        </w:rPr>
        <w:t>114</w:t>
      </w:r>
      <w:r w:rsidRPr="00180A3E">
        <w:rPr>
          <w:color w:val="000000" w:themeColor="text1"/>
        </w:rPr>
        <w:t>].</w:t>
      </w:r>
    </w:p>
    <w:p w:rsidR="003700DA" w:rsidRPr="00180A3E" w:rsidRDefault="003700DA" w:rsidP="003700DA">
      <w:pPr>
        <w:spacing w:after="0"/>
        <w:rPr>
          <w:color w:val="000000" w:themeColor="text1"/>
        </w:rPr>
      </w:pPr>
    </w:p>
    <w:p w:rsidR="003700DA" w:rsidRPr="00180A3E" w:rsidRDefault="007E559B" w:rsidP="003700DA">
      <w:pPr>
        <w:spacing w:after="0"/>
        <w:ind w:firstLine="0"/>
        <w:rPr>
          <w:color w:val="000000" w:themeColor="text1"/>
        </w:rPr>
      </w:pPr>
      <w:bookmarkStart w:id="12" w:name="_Toc73052132"/>
      <w:r w:rsidRPr="00180A3E">
        <w:rPr>
          <w:color w:val="000000" w:themeColor="text1"/>
        </w:rPr>
        <w:t>Таблица 1</w:t>
      </w:r>
      <w:r w:rsidR="003700DA" w:rsidRPr="00180A3E">
        <w:rPr>
          <w:color w:val="000000" w:themeColor="text1"/>
        </w:rPr>
        <w:t xml:space="preserve"> – Типы стволовых клеток и их </w:t>
      </w:r>
      <w:bookmarkEnd w:id="12"/>
      <w:r w:rsidR="003700DA" w:rsidRPr="00180A3E">
        <w:rPr>
          <w:color w:val="000000" w:themeColor="text1"/>
        </w:rPr>
        <w:t>возможности дифференцировки</w:t>
      </w:r>
      <w:r w:rsidR="00EC4C05" w:rsidRPr="00180A3E">
        <w:rPr>
          <w:color w:val="000000" w:themeColor="text1"/>
        </w:rPr>
        <w:t xml:space="preserve"> (Ю.Б. Белоусов, 2005).</w:t>
      </w:r>
    </w:p>
    <w:p w:rsidR="003700DA" w:rsidRPr="00180A3E" w:rsidRDefault="003700DA" w:rsidP="003700DA">
      <w:pPr>
        <w:spacing w:after="0"/>
        <w:ind w:firstLine="0"/>
        <w:jc w:val="right"/>
        <w:rPr>
          <w:color w:val="000000" w:themeColor="text1"/>
          <w:sz w:val="16"/>
          <w:szCs w:val="16"/>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98"/>
        <w:gridCol w:w="3215"/>
        <w:gridCol w:w="2578"/>
      </w:tblGrid>
      <w:tr w:rsidR="003700DA" w:rsidRPr="00180A3E" w:rsidTr="00D93261">
        <w:trPr>
          <w:trHeight w:val="674"/>
          <w:tblHeader/>
        </w:trPr>
        <w:tc>
          <w:tcPr>
            <w:tcW w:w="3767" w:type="dxa"/>
            <w:tcMar>
              <w:top w:w="48" w:type="dxa"/>
              <w:left w:w="96" w:type="dxa"/>
              <w:bottom w:w="48" w:type="dxa"/>
              <w:right w:w="96" w:type="dxa"/>
            </w:tcMar>
            <w:vAlign w:val="center"/>
            <w:hideMark/>
          </w:tcPr>
          <w:p w:rsidR="003700DA" w:rsidRPr="00180A3E" w:rsidRDefault="003700DA" w:rsidP="00D93261">
            <w:pPr>
              <w:spacing w:after="0"/>
              <w:ind w:firstLine="0"/>
              <w:jc w:val="center"/>
              <w:rPr>
                <w:rFonts w:eastAsia="Times New Roman"/>
                <w:color w:val="000000" w:themeColor="text1"/>
                <w:szCs w:val="28"/>
              </w:rPr>
            </w:pPr>
            <w:r w:rsidRPr="00180A3E">
              <w:rPr>
                <w:rFonts w:eastAsia="Times New Roman"/>
                <w:color w:val="000000" w:themeColor="text1"/>
                <w:szCs w:val="28"/>
              </w:rPr>
              <w:t>Типы стволовых клеток</w:t>
            </w:r>
          </w:p>
        </w:tc>
        <w:tc>
          <w:tcPr>
            <w:tcW w:w="3249" w:type="dxa"/>
            <w:tcMar>
              <w:top w:w="48" w:type="dxa"/>
              <w:left w:w="96" w:type="dxa"/>
              <w:bottom w:w="48" w:type="dxa"/>
              <w:right w:w="96" w:type="dxa"/>
            </w:tcMar>
            <w:vAlign w:val="center"/>
            <w:hideMark/>
          </w:tcPr>
          <w:p w:rsidR="003700DA" w:rsidRPr="00180A3E" w:rsidRDefault="003700DA" w:rsidP="00D93261">
            <w:pPr>
              <w:spacing w:after="0"/>
              <w:ind w:firstLine="0"/>
              <w:jc w:val="center"/>
              <w:rPr>
                <w:rFonts w:eastAsia="Times New Roman"/>
                <w:color w:val="000000" w:themeColor="text1"/>
                <w:szCs w:val="28"/>
              </w:rPr>
            </w:pPr>
            <w:r w:rsidRPr="00180A3E">
              <w:rPr>
                <w:rFonts w:eastAsia="Times New Roman"/>
                <w:color w:val="000000" w:themeColor="text1"/>
                <w:szCs w:val="28"/>
              </w:rPr>
              <w:t>Источник</w:t>
            </w:r>
          </w:p>
        </w:tc>
        <w:tc>
          <w:tcPr>
            <w:tcW w:w="2587" w:type="dxa"/>
            <w:tcMar>
              <w:top w:w="48" w:type="dxa"/>
              <w:left w:w="96" w:type="dxa"/>
              <w:bottom w:w="48" w:type="dxa"/>
              <w:right w:w="96" w:type="dxa"/>
            </w:tcMar>
            <w:vAlign w:val="center"/>
            <w:hideMark/>
          </w:tcPr>
          <w:p w:rsidR="003700DA" w:rsidRPr="00180A3E" w:rsidRDefault="003700DA" w:rsidP="00D93261">
            <w:pPr>
              <w:spacing w:after="0"/>
              <w:ind w:firstLine="0"/>
              <w:jc w:val="center"/>
              <w:rPr>
                <w:rFonts w:eastAsia="Times New Roman"/>
                <w:color w:val="000000" w:themeColor="text1"/>
                <w:szCs w:val="28"/>
              </w:rPr>
            </w:pPr>
            <w:r w:rsidRPr="00180A3E">
              <w:rPr>
                <w:rFonts w:eastAsia="Times New Roman"/>
                <w:color w:val="000000" w:themeColor="text1"/>
                <w:szCs w:val="28"/>
              </w:rPr>
              <w:t>Потенциал дифференцировки</w:t>
            </w:r>
          </w:p>
        </w:tc>
      </w:tr>
      <w:tr w:rsidR="003700DA" w:rsidRPr="00180A3E" w:rsidTr="00D93261">
        <w:trPr>
          <w:trHeight w:val="674"/>
          <w:tblHeader/>
        </w:trPr>
        <w:tc>
          <w:tcPr>
            <w:tcW w:w="3767"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Мезенхимальные стволовые клетки</w:t>
            </w:r>
          </w:p>
        </w:tc>
        <w:tc>
          <w:tcPr>
            <w:tcW w:w="3249"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Костный мозг</w:t>
            </w:r>
          </w:p>
        </w:tc>
        <w:tc>
          <w:tcPr>
            <w:tcW w:w="2587"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Мультипотентные</w:t>
            </w:r>
          </w:p>
        </w:tc>
      </w:tr>
      <w:tr w:rsidR="003700DA" w:rsidRPr="00180A3E" w:rsidTr="00D93261">
        <w:trPr>
          <w:trHeight w:val="674"/>
          <w:tblHeader/>
        </w:trPr>
        <w:tc>
          <w:tcPr>
            <w:tcW w:w="3767"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Гемопоэтические стволовые клетки</w:t>
            </w:r>
          </w:p>
        </w:tc>
        <w:tc>
          <w:tcPr>
            <w:tcW w:w="3249"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Костный мозг</w:t>
            </w:r>
          </w:p>
        </w:tc>
        <w:tc>
          <w:tcPr>
            <w:tcW w:w="2587"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Мультипотентные</w:t>
            </w:r>
          </w:p>
        </w:tc>
      </w:tr>
      <w:tr w:rsidR="003700DA" w:rsidRPr="00180A3E" w:rsidTr="00D93261">
        <w:trPr>
          <w:trHeight w:val="295"/>
        </w:trPr>
        <w:tc>
          <w:tcPr>
            <w:tcW w:w="3767"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 xml:space="preserve">Стромальные мезенхимальные стволовые клетки </w:t>
            </w:r>
          </w:p>
        </w:tc>
        <w:tc>
          <w:tcPr>
            <w:tcW w:w="3249"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Пуповинная кровь, плацента</w:t>
            </w:r>
          </w:p>
        </w:tc>
        <w:tc>
          <w:tcPr>
            <w:tcW w:w="2587"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Мультипотентные</w:t>
            </w:r>
          </w:p>
        </w:tc>
      </w:tr>
      <w:tr w:rsidR="003700DA" w:rsidRPr="00180A3E" w:rsidTr="00D93261">
        <w:trPr>
          <w:trHeight w:val="287"/>
        </w:trPr>
        <w:tc>
          <w:tcPr>
            <w:tcW w:w="3767"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Фетальные и эмбриональные</w:t>
            </w:r>
          </w:p>
        </w:tc>
        <w:tc>
          <w:tcPr>
            <w:tcW w:w="3249"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Человеческий эмбрион</w:t>
            </w:r>
          </w:p>
        </w:tc>
        <w:tc>
          <w:tcPr>
            <w:tcW w:w="2587"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Плюрипотентные</w:t>
            </w:r>
          </w:p>
        </w:tc>
      </w:tr>
      <w:tr w:rsidR="003700DA" w:rsidRPr="00180A3E" w:rsidTr="00D93261">
        <w:trPr>
          <w:trHeight w:val="725"/>
        </w:trPr>
        <w:tc>
          <w:tcPr>
            <w:tcW w:w="3767"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Индуцированные плюрипотентные стволовые клетки</w:t>
            </w:r>
          </w:p>
        </w:tc>
        <w:tc>
          <w:tcPr>
            <w:tcW w:w="3249"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 xml:space="preserve">Репрограмируемые человеческие соматические клетки </w:t>
            </w:r>
          </w:p>
        </w:tc>
        <w:tc>
          <w:tcPr>
            <w:tcW w:w="2587" w:type="dxa"/>
            <w:tcMar>
              <w:top w:w="48" w:type="dxa"/>
              <w:left w:w="96" w:type="dxa"/>
              <w:bottom w:w="48" w:type="dxa"/>
              <w:right w:w="96" w:type="dxa"/>
            </w:tcMar>
          </w:tcPr>
          <w:p w:rsidR="003700DA" w:rsidRPr="00180A3E" w:rsidRDefault="003700DA" w:rsidP="00D93261">
            <w:pPr>
              <w:spacing w:after="0"/>
              <w:ind w:firstLine="0"/>
              <w:rPr>
                <w:rFonts w:eastAsia="Times New Roman"/>
                <w:color w:val="000000" w:themeColor="text1"/>
                <w:szCs w:val="28"/>
              </w:rPr>
            </w:pPr>
            <w:r w:rsidRPr="00180A3E">
              <w:rPr>
                <w:rFonts w:eastAsia="Times New Roman"/>
                <w:color w:val="000000" w:themeColor="text1"/>
                <w:szCs w:val="28"/>
              </w:rPr>
              <w:t>Плюрипотентные</w:t>
            </w:r>
          </w:p>
        </w:tc>
      </w:tr>
    </w:tbl>
    <w:p w:rsidR="003700DA" w:rsidRPr="00180A3E" w:rsidRDefault="003700DA" w:rsidP="003700DA">
      <w:pPr>
        <w:spacing w:after="0"/>
        <w:rPr>
          <w:color w:val="000000" w:themeColor="text1"/>
        </w:rPr>
      </w:pPr>
    </w:p>
    <w:p w:rsidR="003700DA" w:rsidRPr="00180A3E" w:rsidRDefault="003700DA" w:rsidP="00BB52C4">
      <w:pPr>
        <w:rPr>
          <w:rFonts w:asciiTheme="majorHAnsi" w:eastAsiaTheme="majorEastAsia" w:hAnsiTheme="majorHAnsi" w:cstheme="majorBidi"/>
          <w:sz w:val="24"/>
          <w:szCs w:val="24"/>
        </w:rPr>
      </w:pPr>
      <w:r w:rsidRPr="00180A3E">
        <w:rPr>
          <w:rFonts w:eastAsia="Times New Roman"/>
          <w:color w:val="000000" w:themeColor="text1"/>
        </w:rPr>
        <w:t xml:space="preserve">В 1998 г. </w:t>
      </w:r>
      <w:r w:rsidRPr="00180A3E">
        <w:rPr>
          <w:rFonts w:eastAsia="Times New Roman"/>
          <w:color w:val="000000" w:themeColor="text1"/>
          <w:lang w:val="en-US"/>
        </w:rPr>
        <w:t>Thomson</w:t>
      </w:r>
      <w:r w:rsidR="007E559B" w:rsidRPr="00180A3E">
        <w:rPr>
          <w:rFonts w:eastAsia="Times New Roman"/>
          <w:color w:val="000000" w:themeColor="text1"/>
        </w:rPr>
        <w:t xml:space="preserve"> </w:t>
      </w:r>
      <w:r w:rsidRPr="00180A3E">
        <w:rPr>
          <w:rFonts w:eastAsia="Times New Roman"/>
          <w:color w:val="000000" w:themeColor="text1"/>
          <w:lang w:val="en-US"/>
        </w:rPr>
        <w:t>et</w:t>
      </w:r>
      <w:r w:rsidR="007E559B" w:rsidRPr="00180A3E">
        <w:rPr>
          <w:rFonts w:eastAsia="Times New Roman"/>
          <w:color w:val="000000" w:themeColor="text1"/>
        </w:rPr>
        <w:t xml:space="preserve"> </w:t>
      </w:r>
      <w:r w:rsidRPr="00180A3E">
        <w:rPr>
          <w:rFonts w:eastAsia="Times New Roman"/>
          <w:color w:val="000000" w:themeColor="text1"/>
          <w:lang w:val="en-US"/>
        </w:rPr>
        <w:t>al</w:t>
      </w:r>
      <w:r w:rsidRPr="00180A3E">
        <w:rPr>
          <w:rFonts w:eastAsia="Times New Roman"/>
          <w:color w:val="000000" w:themeColor="text1"/>
        </w:rPr>
        <w:t xml:space="preserve">. выделили и описали </w:t>
      </w:r>
      <w:r w:rsidRPr="00180A3E">
        <w:rPr>
          <w:color w:val="000000" w:themeColor="text1"/>
        </w:rPr>
        <w:t>эмбриональные стволовые клетки</w:t>
      </w:r>
      <w:r w:rsidRPr="00180A3E">
        <w:rPr>
          <w:rFonts w:eastAsia="Times New Roman"/>
          <w:color w:val="000000" w:themeColor="text1"/>
        </w:rPr>
        <w:t xml:space="preserve"> из внутренней массы бластоцистов [</w:t>
      </w:r>
      <w:r w:rsidR="00F87229" w:rsidRPr="00180A3E">
        <w:rPr>
          <w:rFonts w:eastAsia="Times New Roman"/>
          <w:color w:val="000000" w:themeColor="text1"/>
        </w:rPr>
        <w:t>115</w:t>
      </w:r>
      <w:r w:rsidRPr="00180A3E">
        <w:rPr>
          <w:rFonts w:eastAsia="Times New Roman"/>
          <w:color w:val="000000" w:themeColor="text1"/>
        </w:rPr>
        <w:t xml:space="preserve">]. Эти клетки </w:t>
      </w:r>
      <w:r w:rsidRPr="00180A3E">
        <w:rPr>
          <w:rFonts w:eastAsia="TimesNewRoman"/>
          <w:color w:val="000000" w:themeColor="text1"/>
        </w:rPr>
        <w:t>собирают из внутренней клеточной массы бластоциста</w:t>
      </w:r>
      <w:r w:rsidRPr="00180A3E">
        <w:rPr>
          <w:rFonts w:eastAsia="TimesNewRoman,BoldItalic"/>
          <w:color w:val="000000" w:themeColor="text1"/>
        </w:rPr>
        <w:t xml:space="preserve">, которая </w:t>
      </w:r>
      <w:r w:rsidRPr="00180A3E">
        <w:rPr>
          <w:rFonts w:eastAsia="TimesNewRoman"/>
          <w:color w:val="000000" w:themeColor="text1"/>
        </w:rPr>
        <w:t xml:space="preserve">устанавливается к </w:t>
      </w:r>
      <w:r w:rsidRPr="00180A3E">
        <w:rPr>
          <w:rFonts w:eastAsia="TimesNewRoman,BoldItalic"/>
          <w:color w:val="000000" w:themeColor="text1"/>
        </w:rPr>
        <w:t>4-7-</w:t>
      </w:r>
      <w:r w:rsidRPr="00180A3E">
        <w:rPr>
          <w:rFonts w:eastAsia="TimesNewRoman"/>
          <w:color w:val="000000" w:themeColor="text1"/>
        </w:rPr>
        <w:t>му дню развития после оплодотворения</w:t>
      </w:r>
      <w:r w:rsidRPr="00180A3E">
        <w:rPr>
          <w:rFonts w:eastAsia="TimesNewRoman,BoldItalic"/>
          <w:color w:val="000000" w:themeColor="text1"/>
        </w:rPr>
        <w:t xml:space="preserve">. </w:t>
      </w:r>
      <w:r w:rsidRPr="00180A3E">
        <w:rPr>
          <w:color w:val="000000" w:themeColor="text1"/>
        </w:rPr>
        <w:t>Клетки</w:t>
      </w:r>
      <w:r w:rsidRPr="00180A3E">
        <w:rPr>
          <w:rFonts w:eastAsia="TimesNewRoman"/>
          <w:color w:val="000000" w:themeColor="text1"/>
        </w:rPr>
        <w:t xml:space="preserve"> способны различаться во все типы клеток взрослого организма</w:t>
      </w:r>
      <w:r w:rsidRPr="00180A3E">
        <w:rPr>
          <w:rFonts w:eastAsia="TimesNewRoman,BoldItalic"/>
          <w:color w:val="000000" w:themeColor="text1"/>
        </w:rPr>
        <w:t>. О</w:t>
      </w:r>
      <w:r w:rsidRPr="00180A3E">
        <w:rPr>
          <w:rFonts w:eastAsia="TimesNewRoman"/>
          <w:color w:val="000000" w:themeColor="text1"/>
        </w:rPr>
        <w:t xml:space="preserve">сновным источником </w:t>
      </w:r>
      <w:r w:rsidRPr="00180A3E">
        <w:rPr>
          <w:color w:val="000000" w:themeColor="text1"/>
        </w:rPr>
        <w:t>клеток</w:t>
      </w:r>
      <w:r w:rsidR="007E559B" w:rsidRPr="00180A3E">
        <w:rPr>
          <w:color w:val="000000" w:themeColor="text1"/>
        </w:rPr>
        <w:t xml:space="preserve"> </w:t>
      </w:r>
      <w:r w:rsidRPr="00180A3E">
        <w:rPr>
          <w:rFonts w:eastAsia="TimesNewRoman"/>
          <w:color w:val="000000" w:themeColor="text1"/>
        </w:rPr>
        <w:t>является абортивный материал или материал</w:t>
      </w:r>
      <w:r w:rsidRPr="00180A3E">
        <w:rPr>
          <w:rFonts w:eastAsia="TimesNewRoman,BoldItalic"/>
          <w:color w:val="000000" w:themeColor="text1"/>
        </w:rPr>
        <w:t xml:space="preserve">, </w:t>
      </w:r>
      <w:r w:rsidRPr="00180A3E">
        <w:rPr>
          <w:rFonts w:eastAsia="TimesNewRoman"/>
          <w:color w:val="000000" w:themeColor="text1"/>
        </w:rPr>
        <w:t xml:space="preserve">оставшийся после искусственного оплодотворения. </w:t>
      </w:r>
    </w:p>
    <w:p w:rsidR="003700DA" w:rsidRPr="00180A3E" w:rsidRDefault="003700DA" w:rsidP="003700DA">
      <w:pPr>
        <w:spacing w:after="0"/>
        <w:rPr>
          <w:rFonts w:eastAsia="Times New Roman"/>
          <w:color w:val="000000" w:themeColor="text1"/>
        </w:rPr>
      </w:pPr>
      <w:r w:rsidRPr="00180A3E">
        <w:rPr>
          <w:color w:val="000000" w:themeColor="text1"/>
        </w:rPr>
        <w:t>Стволовые клетки, полученные из пуповинной крови, плаценты, амниотической жидкости являются плюрипотентными, обладающими потенциалом к высокой пролиферативной активности и дифференцировке</w:t>
      </w:r>
      <w:r w:rsidRPr="00180A3E">
        <w:rPr>
          <w:rFonts w:eastAsia="Times New Roman"/>
          <w:color w:val="000000" w:themeColor="text1"/>
        </w:rPr>
        <w:t>, генерирующие потенциал трех зародышевых листков [</w:t>
      </w:r>
      <w:r w:rsidR="00F87229" w:rsidRPr="00180A3E">
        <w:t>116</w:t>
      </w:r>
      <w:r w:rsidRPr="00180A3E">
        <w:rPr>
          <w:rFonts w:eastAsia="Times New Roman"/>
          <w:color w:val="000000" w:themeColor="text1"/>
        </w:rPr>
        <w:t>].</w:t>
      </w:r>
    </w:p>
    <w:p w:rsidR="003700DA" w:rsidRPr="00180A3E" w:rsidRDefault="003700DA" w:rsidP="002C31EA">
      <w:pPr>
        <w:spacing w:after="0"/>
        <w:rPr>
          <w:color w:val="000000" w:themeColor="text1"/>
        </w:rPr>
      </w:pPr>
      <w:r w:rsidRPr="00180A3E">
        <w:rPr>
          <w:color w:val="000000" w:themeColor="text1"/>
        </w:rPr>
        <w:t>Незрелые эндотелиальные клетки, которые встречаются в периферических сосудах и костном мозге, участвуют в неоваскуляризации поврежденных тканей во всем теле. Путем подавления активности звездчатых клеток у животных трансплантация эндотелиальных прогениторных клеток замедляла фиброз печени [</w:t>
      </w:r>
      <w:r w:rsidR="00416464" w:rsidRPr="00180A3E">
        <w:rPr>
          <w:color w:val="000000" w:themeColor="text1"/>
        </w:rPr>
        <w:t>117</w:t>
      </w:r>
      <w:r w:rsidRPr="00180A3E">
        <w:rPr>
          <w:color w:val="000000" w:themeColor="text1"/>
        </w:rPr>
        <w:t xml:space="preserve">] в присутствии повышенного содержания </w:t>
      </w:r>
      <w:r w:rsidRPr="00180A3E">
        <w:rPr>
          <w:color w:val="000000" w:themeColor="text1"/>
          <w:lang w:val="en-US"/>
        </w:rPr>
        <w:t>HGF</w:t>
      </w:r>
      <w:r w:rsidRPr="00180A3E">
        <w:rPr>
          <w:color w:val="000000" w:themeColor="text1"/>
        </w:rPr>
        <w:t xml:space="preserve"> и </w:t>
      </w:r>
      <w:r w:rsidRPr="00180A3E">
        <w:rPr>
          <w:color w:val="000000" w:themeColor="text1"/>
          <w:lang w:val="en-US"/>
        </w:rPr>
        <w:t>VEGF</w:t>
      </w:r>
      <w:r w:rsidRPr="00180A3E">
        <w:rPr>
          <w:color w:val="000000" w:themeColor="text1"/>
        </w:rPr>
        <w:t>.</w:t>
      </w:r>
    </w:p>
    <w:p w:rsidR="00565FA9" w:rsidRPr="00180A3E" w:rsidRDefault="00FF79BF" w:rsidP="00E84EE4">
      <w:r w:rsidRPr="00180A3E">
        <w:rPr>
          <w:color w:val="000000"/>
          <w:lang w:val="en-US"/>
        </w:rPr>
        <w:t>Parola</w:t>
      </w:r>
      <w:r w:rsidRPr="00180A3E">
        <w:rPr>
          <w:color w:val="000000"/>
        </w:rPr>
        <w:t xml:space="preserve"> и </w:t>
      </w:r>
      <w:r w:rsidRPr="00180A3E">
        <w:rPr>
          <w:color w:val="000000"/>
          <w:lang w:val="en-US"/>
        </w:rPr>
        <w:t>Russo</w:t>
      </w:r>
      <w:r w:rsidRPr="00180A3E">
        <w:rPr>
          <w:color w:val="000000"/>
        </w:rPr>
        <w:t xml:space="preserve"> описывали мезенхимальные стволовые клетки как фибробластоподобные клетки со способностью к дифференцировке и самообновлению в другие линии мезенхимального типа</w:t>
      </w:r>
      <w:r w:rsidRPr="00180A3E">
        <w:rPr>
          <w:noProof/>
          <w:color w:val="000000"/>
        </w:rPr>
        <w:t xml:space="preserve"> [</w:t>
      </w:r>
      <w:r w:rsidR="00416464" w:rsidRPr="00180A3E">
        <w:rPr>
          <w:noProof/>
          <w:color w:val="000000"/>
        </w:rPr>
        <w:t>118</w:t>
      </w:r>
      <w:r w:rsidRPr="00180A3E">
        <w:rPr>
          <w:noProof/>
          <w:color w:val="000000"/>
        </w:rPr>
        <w:t>]</w:t>
      </w:r>
      <w:r w:rsidRPr="00180A3E">
        <w:rPr>
          <w:color w:val="000000"/>
        </w:rPr>
        <w:t>. С возрастом количество этих клеток и их пролиферативный пот</w:t>
      </w:r>
      <w:r w:rsidR="00323A34" w:rsidRPr="00180A3E">
        <w:rPr>
          <w:color w:val="000000"/>
        </w:rPr>
        <w:t>енциал, к сожалению, снижается.</w:t>
      </w:r>
    </w:p>
    <w:p w:rsidR="00565FA9" w:rsidRPr="00180A3E" w:rsidRDefault="00565FA9" w:rsidP="00842BC9">
      <w:pPr>
        <w:spacing w:after="0"/>
        <w:rPr>
          <w:color w:val="000000"/>
        </w:rPr>
      </w:pPr>
      <w:r w:rsidRPr="00180A3E">
        <w:rPr>
          <w:color w:val="000000"/>
        </w:rPr>
        <w:t>Основными особенностя</w:t>
      </w:r>
      <w:r w:rsidR="00842BC9" w:rsidRPr="00180A3E">
        <w:rPr>
          <w:color w:val="000000"/>
        </w:rPr>
        <w:t xml:space="preserve">ми стволовых клеток являются:  </w:t>
      </w:r>
    </w:p>
    <w:p w:rsidR="00565FA9" w:rsidRPr="00180A3E" w:rsidRDefault="00565FA9" w:rsidP="00CD53E8">
      <w:pPr>
        <w:pStyle w:val="aa"/>
        <w:numPr>
          <w:ilvl w:val="0"/>
          <w:numId w:val="26"/>
        </w:numPr>
        <w:rPr>
          <w:lang w:val="ru-RU"/>
        </w:rPr>
      </w:pPr>
      <w:r w:rsidRPr="00180A3E">
        <w:rPr>
          <w:color w:val="000000"/>
          <w:lang w:val="ru-RU"/>
        </w:rPr>
        <w:t>потенция, то есть умение делится в разные типы клеток [</w:t>
      </w:r>
      <w:r w:rsidR="00416464" w:rsidRPr="00180A3E">
        <w:rPr>
          <w:color w:val="000000"/>
          <w:lang w:val="ru-RU"/>
        </w:rPr>
        <w:t>119</w:t>
      </w:r>
      <w:r w:rsidRPr="00180A3E">
        <w:rPr>
          <w:color w:val="000000"/>
          <w:lang w:val="ru-RU"/>
        </w:rPr>
        <w:t>];</w:t>
      </w:r>
    </w:p>
    <w:p w:rsidR="00565FA9" w:rsidRPr="00180A3E" w:rsidRDefault="00565FA9" w:rsidP="00CD53E8">
      <w:pPr>
        <w:pStyle w:val="aa"/>
        <w:numPr>
          <w:ilvl w:val="0"/>
          <w:numId w:val="26"/>
        </w:numPr>
        <w:tabs>
          <w:tab w:val="left" w:pos="993"/>
        </w:tabs>
        <w:spacing w:after="0"/>
        <w:rPr>
          <w:color w:val="000000"/>
          <w:lang w:val="ru-RU"/>
        </w:rPr>
      </w:pPr>
      <w:r w:rsidRPr="00180A3E">
        <w:rPr>
          <w:color w:val="000000"/>
          <w:lang w:val="ru-RU"/>
        </w:rPr>
        <w:t>самообновление, то есть умение к обширному разрастанию;</w:t>
      </w:r>
    </w:p>
    <w:p w:rsidR="00565FA9" w:rsidRPr="00180A3E" w:rsidRDefault="00565FA9" w:rsidP="00CD53E8">
      <w:pPr>
        <w:pStyle w:val="aa"/>
        <w:numPr>
          <w:ilvl w:val="0"/>
          <w:numId w:val="26"/>
        </w:numPr>
        <w:tabs>
          <w:tab w:val="left" w:pos="993"/>
        </w:tabs>
        <w:spacing w:after="0"/>
        <w:rPr>
          <w:color w:val="000000"/>
          <w:lang w:val="ru-RU"/>
        </w:rPr>
      </w:pPr>
      <w:r w:rsidRPr="00180A3E">
        <w:rPr>
          <w:color w:val="000000"/>
          <w:lang w:val="ru-RU"/>
        </w:rPr>
        <w:t>клональность, появляющаяся из одной клетки.</w:t>
      </w:r>
    </w:p>
    <w:p w:rsidR="00565FA9" w:rsidRPr="00180A3E" w:rsidRDefault="00565FA9" w:rsidP="0070530A">
      <w:r w:rsidRPr="00180A3E">
        <w:rPr>
          <w:color w:val="000000"/>
        </w:rPr>
        <w:t xml:space="preserve">Стволовые клетки человека можно легко культивировать в стандартных условиях; после длительного культивирования </w:t>
      </w:r>
      <w:r w:rsidRPr="00180A3E">
        <w:rPr>
          <w:color w:val="000000"/>
          <w:lang w:val="en-US"/>
        </w:rPr>
        <w:t>in</w:t>
      </w:r>
      <w:r w:rsidR="003C2B07" w:rsidRPr="00180A3E">
        <w:rPr>
          <w:color w:val="000000"/>
        </w:rPr>
        <w:t xml:space="preserve"> </w:t>
      </w:r>
      <w:r w:rsidRPr="00180A3E">
        <w:rPr>
          <w:color w:val="000000"/>
          <w:lang w:val="en-US"/>
        </w:rPr>
        <w:t>vitro</w:t>
      </w:r>
      <w:r w:rsidRPr="00180A3E">
        <w:rPr>
          <w:color w:val="000000"/>
        </w:rPr>
        <w:t xml:space="preserve"> клетки теряют свой потенциал пластичности [</w:t>
      </w:r>
      <w:r w:rsidR="00416464" w:rsidRPr="00180A3E">
        <w:rPr>
          <w:szCs w:val="28"/>
        </w:rPr>
        <w:t>119</w:t>
      </w:r>
      <w:r w:rsidRPr="00180A3E">
        <w:rPr>
          <w:color w:val="000000"/>
        </w:rPr>
        <w:t>].</w:t>
      </w:r>
    </w:p>
    <w:p w:rsidR="00565FA9" w:rsidRPr="00180A3E" w:rsidRDefault="00565FA9" w:rsidP="00565FA9">
      <w:pPr>
        <w:autoSpaceDE w:val="0"/>
        <w:autoSpaceDN w:val="0"/>
        <w:adjustRightInd w:val="0"/>
        <w:spacing w:after="0"/>
        <w:contextualSpacing w:val="0"/>
        <w:rPr>
          <w:color w:val="000000"/>
        </w:rPr>
      </w:pPr>
      <w:r w:rsidRPr="00180A3E">
        <w:rPr>
          <w:color w:val="000000"/>
        </w:rPr>
        <w:t>Нахождение в костном мозге стволовых клеток стромы, помимо крове</w:t>
      </w:r>
      <w:r w:rsidR="00356D37" w:rsidRPr="00180A3E">
        <w:rPr>
          <w:color w:val="000000"/>
        </w:rPr>
        <w:t>т</w:t>
      </w:r>
      <w:r w:rsidRPr="00180A3E">
        <w:rPr>
          <w:color w:val="000000"/>
        </w:rPr>
        <w:t>вотворных клеток, образуют в колонии фибробластоподобны</w:t>
      </w:r>
      <w:r w:rsidR="00356D37" w:rsidRPr="00180A3E">
        <w:rPr>
          <w:color w:val="000000"/>
        </w:rPr>
        <w:t xml:space="preserve">е клетки, описанные ученым А. Я. </w:t>
      </w:r>
      <w:r w:rsidRPr="00180A3E">
        <w:rPr>
          <w:color w:val="000000"/>
        </w:rPr>
        <w:t xml:space="preserve">Фриденштейном. Эти клетки являются колониеобразующими предшественниками фибробластов (КОЕ-ф), имеющие возможность к дифференцировке и обновлению в мезенхимальные клеточные линии. </w:t>
      </w:r>
    </w:p>
    <w:p w:rsidR="00565FA9" w:rsidRPr="00180A3E" w:rsidRDefault="00565FA9" w:rsidP="00565FA9">
      <w:pPr>
        <w:spacing w:after="0"/>
        <w:rPr>
          <w:color w:val="000000"/>
        </w:rPr>
      </w:pPr>
      <w:r w:rsidRPr="00180A3E">
        <w:rPr>
          <w:color w:val="000000"/>
        </w:rPr>
        <w:t>А. Я. Фриденштейн является основателем обучения о мезенхимальных стволовых клетках (МСК), открывший в начале 70-х годов прошлого века количество костномозговых не</w:t>
      </w:r>
      <w:r w:rsidR="00CE65CA" w:rsidRPr="00180A3E">
        <w:rPr>
          <w:color w:val="000000"/>
        </w:rPr>
        <w:t xml:space="preserve"> </w:t>
      </w:r>
      <w:r w:rsidRPr="00180A3E">
        <w:rPr>
          <w:color w:val="000000"/>
        </w:rPr>
        <w:t>гемопоэтических клеток, формирующих в культуре ткани колониеобразующие единицы фибробластов.</w:t>
      </w:r>
    </w:p>
    <w:p w:rsidR="00565FA9" w:rsidRPr="00180A3E" w:rsidRDefault="00565FA9" w:rsidP="000E0D84">
      <w:pPr>
        <w:rPr>
          <w:rFonts w:asciiTheme="majorHAnsi" w:eastAsiaTheme="majorEastAsia" w:hAnsiTheme="majorHAnsi" w:cstheme="majorBidi"/>
          <w:sz w:val="24"/>
          <w:szCs w:val="24"/>
        </w:rPr>
      </w:pPr>
      <w:r w:rsidRPr="00180A3E">
        <w:rPr>
          <w:color w:val="000000"/>
        </w:rPr>
        <w:t>Мезенхимальные стволовые клетки представляют собой популяцию плюрипотентных клеток, способные дифференцироваться в хондроциты, гепатоциты, остеобласты, адипоциты [</w:t>
      </w:r>
      <w:r w:rsidR="00416464" w:rsidRPr="00180A3E">
        <w:rPr>
          <w:color w:val="000000"/>
        </w:rPr>
        <w:t>120</w:t>
      </w:r>
      <w:r w:rsidRPr="00180A3E">
        <w:rPr>
          <w:color w:val="000000"/>
        </w:rPr>
        <w:t xml:space="preserve">]. Мезенхимальные стволовые клетки были впервые найдены и охарактеризованы </w:t>
      </w:r>
      <w:r w:rsidRPr="00180A3E">
        <w:rPr>
          <w:color w:val="000000"/>
          <w:lang w:val="en-US"/>
        </w:rPr>
        <w:t>in</w:t>
      </w:r>
      <w:r w:rsidR="001E1F0B" w:rsidRPr="00180A3E">
        <w:rPr>
          <w:color w:val="000000"/>
        </w:rPr>
        <w:t xml:space="preserve"> </w:t>
      </w:r>
      <w:r w:rsidRPr="00180A3E">
        <w:rPr>
          <w:color w:val="000000"/>
          <w:lang w:val="en-US"/>
        </w:rPr>
        <w:t>vitro</w:t>
      </w:r>
      <w:r w:rsidRPr="00180A3E">
        <w:rPr>
          <w:color w:val="000000"/>
        </w:rPr>
        <w:t>. Мезенхимальные стволовые клетки способны создавать колонии после посадки при относительно низкой плотности</w:t>
      </w:r>
      <w:r w:rsidRPr="00180A3E">
        <w:rPr>
          <w:noProof/>
          <w:color w:val="000000"/>
        </w:rPr>
        <w:t xml:space="preserve">. </w:t>
      </w:r>
      <w:r w:rsidRPr="00180A3E">
        <w:rPr>
          <w:color w:val="000000"/>
        </w:rPr>
        <w:t>Чаще всего эти клетки продуцируются из костного мозга, который располагается в плоских костях. В костном мозге содержание клеток примерно 0,001-0,01%. Одним из свойств мезенхимальных стволовых клеток является высокая адгезивная возможность [</w:t>
      </w:r>
      <w:r w:rsidR="00416464" w:rsidRPr="00180A3E">
        <w:rPr>
          <w:color w:val="000000"/>
        </w:rPr>
        <w:t>121</w:t>
      </w:r>
      <w:r w:rsidRPr="00180A3E">
        <w:rPr>
          <w:color w:val="000000"/>
        </w:rPr>
        <w:t xml:space="preserve">]. </w:t>
      </w:r>
    </w:p>
    <w:p w:rsidR="006E4F89" w:rsidRPr="00180A3E" w:rsidRDefault="00565FA9" w:rsidP="00176A00">
      <w:pPr>
        <w:rPr>
          <w:color w:val="000000"/>
        </w:rPr>
      </w:pPr>
      <w:r w:rsidRPr="00180A3E">
        <w:rPr>
          <w:color w:val="000000"/>
        </w:rPr>
        <w:t xml:space="preserve">Мезенхимальные стволовые клетки регулируют иммунный ответ при разных заболеваниях. Возможность мезенхимальных стволовых клеток к дифференцировке </w:t>
      </w:r>
      <w:r w:rsidRPr="00180A3E">
        <w:rPr>
          <w:color w:val="000000"/>
          <w:lang w:val="en-US"/>
        </w:rPr>
        <w:t>in</w:t>
      </w:r>
      <w:r w:rsidR="001E1F0B" w:rsidRPr="00180A3E">
        <w:rPr>
          <w:color w:val="000000"/>
        </w:rPr>
        <w:t xml:space="preserve"> </w:t>
      </w:r>
      <w:r w:rsidRPr="00180A3E">
        <w:rPr>
          <w:color w:val="000000"/>
          <w:lang w:val="en-US"/>
        </w:rPr>
        <w:t>vitro</w:t>
      </w:r>
      <w:r w:rsidRPr="00180A3E">
        <w:rPr>
          <w:color w:val="000000"/>
        </w:rPr>
        <w:t xml:space="preserve"> в жир, хрящ, кости является единственным условием для выбора популяции мезенхимальных стволовых клеток [</w:t>
      </w:r>
      <w:r w:rsidR="00416464" w:rsidRPr="00180A3E">
        <w:t>117</w:t>
      </w:r>
      <w:r w:rsidRPr="00180A3E">
        <w:rPr>
          <w:color w:val="000000"/>
        </w:rPr>
        <w:t xml:space="preserve">]. </w:t>
      </w:r>
    </w:p>
    <w:p w:rsidR="00565FA9" w:rsidRPr="00180A3E" w:rsidRDefault="00565FA9" w:rsidP="00176A00">
      <w:pPr>
        <w:rPr>
          <w:rFonts w:asciiTheme="majorHAnsi" w:eastAsiaTheme="majorEastAsia" w:hAnsiTheme="majorHAnsi" w:cstheme="majorBidi"/>
          <w:sz w:val="24"/>
          <w:szCs w:val="24"/>
        </w:rPr>
      </w:pPr>
      <w:r w:rsidRPr="00180A3E">
        <w:rPr>
          <w:color w:val="000000"/>
        </w:rPr>
        <w:t xml:space="preserve">Одними из главных преимуществ </w:t>
      </w:r>
      <w:r w:rsidRPr="00180A3E">
        <w:rPr>
          <w:color w:val="000000"/>
          <w:kern w:val="36"/>
        </w:rPr>
        <w:t>мезенхимальных стволовых клеток</w:t>
      </w:r>
      <w:r w:rsidRPr="00180A3E">
        <w:rPr>
          <w:color w:val="000000"/>
        </w:rPr>
        <w:t xml:space="preserve"> являются иммуномодулирующие свойства. </w:t>
      </w:r>
      <w:r w:rsidRPr="00180A3E">
        <w:rPr>
          <w:color w:val="000000"/>
          <w:kern w:val="36"/>
        </w:rPr>
        <w:t>Мезенхимальные стволовые клетки</w:t>
      </w:r>
      <w:r w:rsidRPr="00180A3E">
        <w:rPr>
          <w:color w:val="000000"/>
        </w:rPr>
        <w:t xml:space="preserve">, которые были выращены </w:t>
      </w:r>
      <w:r w:rsidRPr="00180A3E">
        <w:rPr>
          <w:iCs/>
          <w:color w:val="000000"/>
        </w:rPr>
        <w:t>in vitro</w:t>
      </w:r>
      <w:r w:rsidRPr="00180A3E">
        <w:rPr>
          <w:i/>
          <w:iCs/>
          <w:color w:val="000000"/>
        </w:rPr>
        <w:t xml:space="preserve"> </w:t>
      </w:r>
      <w:r w:rsidRPr="00180A3E">
        <w:rPr>
          <w:color w:val="000000"/>
        </w:rPr>
        <w:t>обладают способностью регулировать и взаимодействовать функцию многих эффекторных клеток, которые участвуют в процессах приобретенного иммунного ответа [</w:t>
      </w:r>
      <w:r w:rsidR="00416464" w:rsidRPr="00180A3E">
        <w:rPr>
          <w:color w:val="000000"/>
        </w:rPr>
        <w:t>122</w:t>
      </w:r>
      <w:r w:rsidRPr="00180A3E">
        <w:rPr>
          <w:color w:val="000000"/>
        </w:rPr>
        <w:t>], блокируют апоптоз активированных и нативных нейтрофилов; подавляют опосредованные комплементом эффекты пролиферации мононуклеарных клеток периферической крови [</w:t>
      </w:r>
      <w:r w:rsidR="00416464" w:rsidRPr="00180A3E">
        <w:rPr>
          <w:color w:val="000000"/>
        </w:rPr>
        <w:t>123</w:t>
      </w:r>
      <w:r w:rsidRPr="00180A3E">
        <w:rPr>
          <w:color w:val="000000"/>
        </w:rPr>
        <w:t>], уменьшают количество нейтрофилов, которые связываются с эндотелиальными клетками сосудов</w:t>
      </w:r>
      <w:r w:rsidRPr="00180A3E">
        <w:rPr>
          <w:noProof/>
          <w:color w:val="000000"/>
        </w:rPr>
        <w:t xml:space="preserve">. </w:t>
      </w:r>
    </w:p>
    <w:p w:rsidR="00565FA9" w:rsidRPr="00180A3E" w:rsidRDefault="00565FA9" w:rsidP="0037051D">
      <w:r w:rsidRPr="00180A3E">
        <w:rPr>
          <w:color w:val="000000"/>
        </w:rPr>
        <w:t xml:space="preserve">Мезенхимальные стволовые клетки выделяют противовоспалительные (адипонектин, интерлейкин-10, простагландин </w:t>
      </w:r>
      <w:r w:rsidRPr="00180A3E">
        <w:rPr>
          <w:color w:val="000000"/>
          <w:lang w:val="en-US"/>
        </w:rPr>
        <w:t>E</w:t>
      </w:r>
      <w:r w:rsidRPr="00180A3E">
        <w:rPr>
          <w:color w:val="000000"/>
        </w:rPr>
        <w:t xml:space="preserve">2) агенты, и подавляют выделение провоспалительных цитокинов (фактор некроза опухоли-α, интерлейкин-1, 6, 8) окружающими клетками. Эти </w:t>
      </w:r>
      <w:r w:rsidRPr="00180A3E">
        <w:rPr>
          <w:rFonts w:eastAsia="Times New Roman"/>
          <w:color w:val="000000"/>
          <w:kern w:val="36"/>
        </w:rPr>
        <w:t xml:space="preserve">клетки </w:t>
      </w:r>
      <w:r w:rsidRPr="00180A3E">
        <w:rPr>
          <w:rFonts w:eastAsia="Times New Roman"/>
          <w:color w:val="000000"/>
        </w:rPr>
        <w:t xml:space="preserve">снижают уровень провоспалительных цитокинов, которые синтезируются Т-лимфоцитами, такие </w:t>
      </w:r>
      <w:r w:rsidRPr="00180A3E">
        <w:rPr>
          <w:rFonts w:eastAsia="Times New Roman"/>
          <w:color w:val="000000"/>
          <w:szCs w:val="28"/>
        </w:rPr>
        <w:t>как интерферон γ (</w:t>
      </w:r>
      <w:r w:rsidRPr="00180A3E">
        <w:rPr>
          <w:rFonts w:eastAsia="Times New Roman"/>
          <w:color w:val="000000"/>
          <w:szCs w:val="28"/>
          <w:lang w:val="en-US"/>
        </w:rPr>
        <w:t>IFN</w:t>
      </w:r>
      <w:r w:rsidRPr="00180A3E">
        <w:rPr>
          <w:rFonts w:eastAsia="Times New Roman"/>
          <w:color w:val="000000"/>
          <w:szCs w:val="28"/>
        </w:rPr>
        <w:t>-γ) и фактора некроза опухоли α (</w:t>
      </w:r>
      <w:r w:rsidRPr="00180A3E">
        <w:rPr>
          <w:rFonts w:eastAsia="Times New Roman"/>
          <w:color w:val="000000"/>
          <w:szCs w:val="28"/>
          <w:lang w:val="en-US"/>
        </w:rPr>
        <w:t>TNF</w:t>
      </w:r>
      <w:r w:rsidRPr="00180A3E">
        <w:rPr>
          <w:rFonts w:eastAsia="Times New Roman"/>
          <w:color w:val="000000"/>
          <w:szCs w:val="28"/>
        </w:rPr>
        <w:t>-α) [</w:t>
      </w:r>
      <w:r w:rsidR="00416464" w:rsidRPr="00180A3E">
        <w:rPr>
          <w:szCs w:val="28"/>
        </w:rPr>
        <w:t>123</w:t>
      </w:r>
      <w:r w:rsidRPr="00180A3E">
        <w:rPr>
          <w:rFonts w:eastAsia="Times New Roman"/>
          <w:color w:val="000000"/>
          <w:szCs w:val="28"/>
        </w:rPr>
        <w:t>].</w:t>
      </w:r>
    </w:p>
    <w:p w:rsidR="00565FA9" w:rsidRPr="00180A3E" w:rsidRDefault="00565FA9" w:rsidP="00BB0B6B">
      <w:r w:rsidRPr="00180A3E">
        <w:rPr>
          <w:color w:val="000000"/>
        </w:rPr>
        <w:t>Существуют две гипотезы, которые объясняют действие мезенхимальных стволовых клеток: способность их дифференцироваться в ткани, которые окружают клетку, приводя к восстановлению поврежденного органа или ткани [</w:t>
      </w:r>
      <w:r w:rsidR="00416464" w:rsidRPr="00180A3E">
        <w:rPr>
          <w:color w:val="000000"/>
        </w:rPr>
        <w:t>124</w:t>
      </w:r>
      <w:r w:rsidRPr="00180A3E">
        <w:rPr>
          <w:color w:val="000000"/>
        </w:rPr>
        <w:t>]; выделение стволовыми клетками цитокинов, факторов роста в окружающую среду [</w:t>
      </w:r>
      <w:r w:rsidR="00416464" w:rsidRPr="00180A3E">
        <w:rPr>
          <w:color w:val="000000"/>
        </w:rPr>
        <w:t>125</w:t>
      </w:r>
      <w:r w:rsidRPr="00180A3E">
        <w:rPr>
          <w:color w:val="000000"/>
        </w:rPr>
        <w:t>].</w:t>
      </w:r>
    </w:p>
    <w:p w:rsidR="00565FA9" w:rsidRPr="00180A3E" w:rsidRDefault="00565FA9" w:rsidP="00BB0B6B">
      <w:r w:rsidRPr="00180A3E">
        <w:rPr>
          <w:color w:val="000000"/>
        </w:rPr>
        <w:t>Мезенхимальные стволовые клетки могут проходить к месту повреждения, фиксироваться, а также осуществлять функцию замещенных клеток. Данные свойства клеток позволяют использовать их для восстановления и возрождения тканей (костей, миокарда, нервной ткани, хрящей, сухожилий) [</w:t>
      </w:r>
      <w:r w:rsidR="00416464" w:rsidRPr="00180A3E">
        <w:rPr>
          <w:color w:val="000000"/>
        </w:rPr>
        <w:t>126</w:t>
      </w:r>
      <w:r w:rsidRPr="00180A3E">
        <w:rPr>
          <w:color w:val="000000"/>
        </w:rPr>
        <w:t>].</w:t>
      </w:r>
    </w:p>
    <w:p w:rsidR="00565FA9" w:rsidRPr="00180A3E" w:rsidRDefault="00565FA9" w:rsidP="004926EC">
      <w:r w:rsidRPr="00180A3E">
        <w:rPr>
          <w:rFonts w:eastAsia="Times New Roman"/>
          <w:color w:val="000000"/>
          <w:kern w:val="36"/>
        </w:rPr>
        <w:t xml:space="preserve">Мезенхимальные стволовые клетки </w:t>
      </w:r>
      <w:r w:rsidRPr="00180A3E">
        <w:rPr>
          <w:rFonts w:eastAsia="Times New Roman"/>
          <w:color w:val="000000"/>
        </w:rPr>
        <w:t>ограничивают миграцию к хемотоксическим факторам, секрецию провоспалительных цитокинов, дегрануляцию тучных клеток [</w:t>
      </w:r>
      <w:r w:rsidR="00416464" w:rsidRPr="00180A3E">
        <w:rPr>
          <w:rFonts w:eastAsia="Times New Roman"/>
          <w:color w:val="000000"/>
        </w:rPr>
        <w:t>127</w:t>
      </w:r>
      <w:r w:rsidRPr="00180A3E">
        <w:rPr>
          <w:rFonts w:eastAsia="Times New Roman"/>
          <w:color w:val="000000"/>
        </w:rPr>
        <w:t xml:space="preserve">]. </w:t>
      </w:r>
      <w:r w:rsidRPr="00180A3E">
        <w:rPr>
          <w:rFonts w:eastAsia="Times New Roman"/>
          <w:color w:val="000000"/>
          <w:kern w:val="36"/>
        </w:rPr>
        <w:t>Клетки</w:t>
      </w:r>
      <w:r w:rsidRPr="00180A3E">
        <w:rPr>
          <w:rFonts w:eastAsia="Times New Roman"/>
          <w:color w:val="000000"/>
        </w:rPr>
        <w:t xml:space="preserve"> подавляют трансформацию незрелых дендритных клеток в зрелые формы, а также ограничивают мобилизацию дендритных клеток в ткани. Под влиянием этих клеток провоспалительные макрофаги М1 трансформируются в клетки типа М2 с противовоспалительным фенотипом, а секретируемый ими интерлейкин подавляет пролиферацию Т-клеток</w:t>
      </w:r>
      <w:r w:rsidR="00416464" w:rsidRPr="00180A3E">
        <w:rPr>
          <w:rFonts w:eastAsia="Times New Roman"/>
          <w:color w:val="000000"/>
        </w:rPr>
        <w:t xml:space="preserve"> [128</w:t>
      </w:r>
      <w:r w:rsidRPr="00180A3E">
        <w:rPr>
          <w:rFonts w:eastAsia="Times New Roman"/>
          <w:color w:val="000000"/>
        </w:rPr>
        <w:t>].</w:t>
      </w:r>
    </w:p>
    <w:p w:rsidR="00B20DA4" w:rsidRPr="00180A3E" w:rsidRDefault="00B20DA4" w:rsidP="00D71CB8">
      <w:r w:rsidRPr="00180A3E">
        <w:rPr>
          <w:rFonts w:eastAsia="Times New Roman"/>
          <w:color w:val="000000"/>
          <w:kern w:val="36"/>
        </w:rPr>
        <w:t xml:space="preserve">Мезенхимальные стволовые клетки </w:t>
      </w:r>
      <w:r w:rsidRPr="00180A3E">
        <w:rPr>
          <w:rFonts w:eastAsia="Times New Roman"/>
          <w:color w:val="212121"/>
          <w:szCs w:val="28"/>
        </w:rPr>
        <w:t>секретируют факторы роста и цитокины, защищающие ткани от повреждения, стимулируя ангиогенез, поддерживая жизнеспособность микроокружения, регулируя иммунный ответ [</w:t>
      </w:r>
      <w:r w:rsidR="00D41F8B" w:rsidRPr="00180A3E">
        <w:rPr>
          <w:szCs w:val="28"/>
          <w:shd w:val="clear" w:color="auto" w:fill="FFFFFF"/>
        </w:rPr>
        <w:t>102</w:t>
      </w:r>
      <w:r w:rsidRPr="00180A3E">
        <w:rPr>
          <w:rFonts w:eastAsia="Times New Roman"/>
          <w:color w:val="212121"/>
          <w:szCs w:val="28"/>
        </w:rPr>
        <w:t>].</w:t>
      </w:r>
      <w:r w:rsidRPr="00180A3E">
        <w:rPr>
          <w:rFonts w:eastAsia="Times New Roman"/>
          <w:color w:val="212121"/>
          <w:szCs w:val="28"/>
          <w:lang w:val="en-US"/>
        </w:rPr>
        <w:t> </w:t>
      </w:r>
      <w:r w:rsidRPr="00180A3E">
        <w:rPr>
          <w:rFonts w:eastAsia="Times New Roman"/>
          <w:color w:val="212121"/>
          <w:szCs w:val="28"/>
        </w:rPr>
        <w:t xml:space="preserve">Внеклеточные везикулы, секретируемые </w:t>
      </w:r>
      <w:r w:rsidRPr="00180A3E">
        <w:rPr>
          <w:rFonts w:eastAsia="Times New Roman"/>
          <w:color w:val="000000"/>
          <w:kern w:val="36"/>
        </w:rPr>
        <w:t>мезенхимальными стволовыми клетками</w:t>
      </w:r>
      <w:r w:rsidR="00DA2E90" w:rsidRPr="00180A3E">
        <w:rPr>
          <w:rFonts w:eastAsia="Times New Roman"/>
          <w:color w:val="000000"/>
          <w:kern w:val="36"/>
        </w:rPr>
        <w:t xml:space="preserve">, </w:t>
      </w:r>
      <w:r w:rsidRPr="00180A3E">
        <w:rPr>
          <w:rFonts w:eastAsia="Times New Roman"/>
          <w:color w:val="212121"/>
          <w:szCs w:val="28"/>
        </w:rPr>
        <w:t xml:space="preserve">могут быть важны для регенерации органов </w:t>
      </w:r>
      <w:r w:rsidRPr="00180A3E">
        <w:rPr>
          <w:rFonts w:eastAsia="Times New Roman"/>
          <w:szCs w:val="28"/>
        </w:rPr>
        <w:t>и тканей благодаря переносу биоактивных липидов, белков [</w:t>
      </w:r>
      <w:r w:rsidR="005C4B4D" w:rsidRPr="00180A3E">
        <w:rPr>
          <w:rFonts w:eastAsia="Times New Roman"/>
          <w:szCs w:val="28"/>
        </w:rPr>
        <w:t>129</w:t>
      </w:r>
      <w:r w:rsidRPr="00180A3E">
        <w:rPr>
          <w:rFonts w:eastAsia="Times New Roman"/>
          <w:szCs w:val="28"/>
          <w:lang w:eastAsia="ru-RU"/>
        </w:rPr>
        <w:t>].</w:t>
      </w:r>
    </w:p>
    <w:p w:rsidR="00B20DA4" w:rsidRPr="00180A3E" w:rsidRDefault="00B20DA4" w:rsidP="00AE6829">
      <w:r w:rsidRPr="00180A3E">
        <w:rPr>
          <w:rFonts w:eastAsia="Times New Roman"/>
          <w:color w:val="000000"/>
        </w:rPr>
        <w:t>Мезенхимальные стволовые клетки секретируют спектр паракринных факторов, называемые секретомом, поддерживающие регенеративные процессы в поврежденных клетках и тканях. Они включают белки, компоненты внеклеточного матрикса, которые участвуют в процессе адгезии. Мезенхимальные стволовые клетки секретируют факторы, которые способствуют ангиогенезу, например, фактор роста эндотелия сосудов (VEGF) [</w:t>
      </w:r>
      <w:r w:rsidR="005C4B4D" w:rsidRPr="00180A3E">
        <w:rPr>
          <w:rFonts w:eastAsia="Times New Roman"/>
          <w:color w:val="000000"/>
        </w:rPr>
        <w:t>130</w:t>
      </w:r>
      <w:r w:rsidRPr="00180A3E">
        <w:rPr>
          <w:rFonts w:eastAsia="Times New Roman"/>
          <w:color w:val="000000"/>
        </w:rPr>
        <w:t>].</w:t>
      </w:r>
      <w:r w:rsidRPr="00180A3E">
        <w:rPr>
          <w:rFonts w:eastAsia="Times New Roman"/>
          <w:color w:val="000000"/>
          <w:lang w:val="en-US"/>
        </w:rPr>
        <w:t> </w:t>
      </w:r>
    </w:p>
    <w:p w:rsidR="00B20DA4" w:rsidRPr="00180A3E" w:rsidRDefault="00B20DA4" w:rsidP="00584B6B">
      <w:pPr>
        <w:spacing w:after="0"/>
        <w:rPr>
          <w:color w:val="000000"/>
        </w:rPr>
      </w:pPr>
      <w:r w:rsidRPr="00180A3E">
        <w:rPr>
          <w:color w:val="000000"/>
        </w:rPr>
        <w:t>Мезенхимальные стволовые клетки обладают иммуносупрессивными свойствами, способные ингибировать активацию, оказывать антипролиферативные эффекты на лимфоциты. Мезенхимальные стволовые клетки усиливают секреци</w:t>
      </w:r>
      <w:r w:rsidR="00160D8E" w:rsidRPr="00180A3E">
        <w:rPr>
          <w:color w:val="000000"/>
        </w:rPr>
        <w:t xml:space="preserve">ю IL-4, понижают секрецию IFNγ, </w:t>
      </w:r>
      <w:r w:rsidRPr="00180A3E">
        <w:rPr>
          <w:color w:val="000000"/>
        </w:rPr>
        <w:t xml:space="preserve">продуцируют ростовые факторы и цитокины, необходимые для дифференцировки и пролиферации </w:t>
      </w:r>
      <w:r w:rsidR="00584B6B" w:rsidRPr="00180A3E">
        <w:rPr>
          <w:color w:val="000000"/>
        </w:rPr>
        <w:t xml:space="preserve">кроветворных предшественников. </w:t>
      </w:r>
    </w:p>
    <w:p w:rsidR="00E96B2A" w:rsidRPr="00180A3E" w:rsidRDefault="00E96B2A" w:rsidP="00E96B2A">
      <w:pPr>
        <w:spacing w:after="0"/>
        <w:rPr>
          <w:color w:val="000000"/>
        </w:rPr>
      </w:pPr>
      <w:r w:rsidRPr="00180A3E">
        <w:rPr>
          <w:color w:val="000000"/>
        </w:rPr>
        <w:t xml:space="preserve">Фенотипически мезенхимальные стволовые клетки выделяют ряд неспецифических маркеров. МСК организовывают достаточно активную систему в костном мозге, которая состоит из эндотелия, фибробластов, компонентов экстрацеллюлярного матрикса, ретикулярных клеток, а также цитокинов. Согласование с другими клетками и между собой осуществляется через молекулы адгезии и специфические рецепторы. </w:t>
      </w:r>
    </w:p>
    <w:p w:rsidR="00E96B2A" w:rsidRPr="00180A3E" w:rsidRDefault="0082495A" w:rsidP="00A242B4">
      <w:pPr>
        <w:rPr>
          <w:color w:val="000000"/>
        </w:rPr>
      </w:pPr>
      <w:r w:rsidRPr="00180A3E">
        <w:t>Поскольку МСК не выделяют определенные маркеры, то выделение клеток основано на возможности прилипать к пластику.</w:t>
      </w:r>
      <w:r w:rsidRPr="00180A3E">
        <w:rPr>
          <w:color w:val="000000"/>
        </w:rPr>
        <w:t xml:space="preserve"> </w:t>
      </w:r>
      <w:r w:rsidR="00E96B2A" w:rsidRPr="00180A3E">
        <w:rPr>
          <w:color w:val="000000"/>
        </w:rPr>
        <w:t xml:space="preserve">Мезенхимальные стволовые клетки костного мозга получают профиль поверхностных маркеров, таких как </w:t>
      </w:r>
      <w:r w:rsidR="00E96B2A" w:rsidRPr="00180A3E">
        <w:rPr>
          <w:color w:val="000000"/>
          <w:lang w:val="en-US"/>
        </w:rPr>
        <w:t>CD</w:t>
      </w:r>
      <w:r w:rsidR="00E96B2A" w:rsidRPr="00180A3E">
        <w:rPr>
          <w:color w:val="000000"/>
        </w:rPr>
        <w:t xml:space="preserve">29, </w:t>
      </w:r>
      <w:r w:rsidR="00E96B2A" w:rsidRPr="00180A3E">
        <w:rPr>
          <w:color w:val="000000"/>
          <w:lang w:val="en-US"/>
        </w:rPr>
        <w:t>STRO</w:t>
      </w:r>
      <w:r w:rsidR="00E96B2A" w:rsidRPr="00180A3E">
        <w:rPr>
          <w:color w:val="000000"/>
        </w:rPr>
        <w:t xml:space="preserve">-1, </w:t>
      </w:r>
      <w:r w:rsidR="00E96B2A" w:rsidRPr="00180A3E">
        <w:rPr>
          <w:color w:val="000000"/>
          <w:lang w:val="en-US"/>
        </w:rPr>
        <w:t>CD</w:t>
      </w:r>
      <w:r w:rsidR="00E96B2A" w:rsidRPr="00180A3E">
        <w:rPr>
          <w:color w:val="000000"/>
        </w:rPr>
        <w:t xml:space="preserve">90, </w:t>
      </w:r>
      <w:r w:rsidR="00E96B2A" w:rsidRPr="00180A3E">
        <w:rPr>
          <w:color w:val="000000"/>
          <w:lang w:val="en-US"/>
        </w:rPr>
        <w:t>CD</w:t>
      </w:r>
      <w:r w:rsidR="00E96B2A" w:rsidRPr="00180A3E">
        <w:rPr>
          <w:color w:val="000000"/>
        </w:rPr>
        <w:t xml:space="preserve">73, </w:t>
      </w:r>
      <w:r w:rsidR="00E96B2A" w:rsidRPr="00180A3E">
        <w:rPr>
          <w:color w:val="000000"/>
          <w:lang w:val="en-US"/>
        </w:rPr>
        <w:t>CD</w:t>
      </w:r>
      <w:r w:rsidR="00E96B2A" w:rsidRPr="00180A3E">
        <w:rPr>
          <w:color w:val="000000"/>
        </w:rPr>
        <w:t xml:space="preserve">105, </w:t>
      </w:r>
      <w:r w:rsidR="00E96B2A" w:rsidRPr="00180A3E">
        <w:rPr>
          <w:color w:val="000000"/>
          <w:lang w:val="en-US"/>
        </w:rPr>
        <w:t>CD</w:t>
      </w:r>
      <w:r w:rsidR="00E96B2A" w:rsidRPr="00180A3E">
        <w:rPr>
          <w:color w:val="000000"/>
        </w:rPr>
        <w:t xml:space="preserve">146. Мезенхимальные стволовые клетки не экспрессируют маркеры гемопоэтических стволовых клеток, таких как </w:t>
      </w:r>
      <w:r w:rsidR="00E96B2A" w:rsidRPr="00180A3E">
        <w:rPr>
          <w:color w:val="000000"/>
          <w:lang w:val="en-US"/>
        </w:rPr>
        <w:t>CD</w:t>
      </w:r>
      <w:r w:rsidR="00E96B2A" w:rsidRPr="00180A3E">
        <w:rPr>
          <w:color w:val="000000"/>
        </w:rPr>
        <w:t xml:space="preserve">34 и </w:t>
      </w:r>
      <w:r w:rsidR="00E96B2A" w:rsidRPr="00180A3E">
        <w:rPr>
          <w:color w:val="000000"/>
          <w:lang w:val="en-US"/>
        </w:rPr>
        <w:t>CD</w:t>
      </w:r>
      <w:r w:rsidR="00E96B2A" w:rsidRPr="00180A3E">
        <w:rPr>
          <w:color w:val="000000"/>
        </w:rPr>
        <w:t>14 [</w:t>
      </w:r>
      <w:r w:rsidR="005C4B4D" w:rsidRPr="00180A3E">
        <w:rPr>
          <w:color w:val="000000"/>
        </w:rPr>
        <w:t>131</w:t>
      </w:r>
      <w:hyperlink r:id="rId28" w:anchor="ref-CR13" w:tooltip="Сорди В., Малозио М.Л., Маркези Ф., Меркалли А., Мельци Р., Джордано Т., Бельмонте Н., Феррари Г., Леоне Б.Е., Бертуцци Ф., Зербини Г., Аллавена П., Бонифачо Э., Пьемонти Л.: Мезенхимальные стволовые клетки костного мозга экспрессируют ограниченный набор функц" w:history="1">
        <w:r w:rsidR="00E96B2A" w:rsidRPr="00180A3E">
          <w:rPr>
            <w:color w:val="000000"/>
          </w:rPr>
          <w:t>]</w:t>
        </w:r>
      </w:hyperlink>
      <w:r w:rsidR="00E96B2A" w:rsidRPr="00180A3E">
        <w:rPr>
          <w:color w:val="000000"/>
        </w:rPr>
        <w:t xml:space="preserve">. </w:t>
      </w:r>
    </w:p>
    <w:p w:rsidR="00E96B2A" w:rsidRPr="00180A3E" w:rsidRDefault="00E96B2A" w:rsidP="0082495A">
      <w:pPr>
        <w:autoSpaceDE w:val="0"/>
        <w:autoSpaceDN w:val="0"/>
        <w:adjustRightInd w:val="0"/>
        <w:spacing w:after="0"/>
        <w:ind w:firstLine="708"/>
        <w:contextualSpacing w:val="0"/>
        <w:rPr>
          <w:color w:val="000000"/>
        </w:rPr>
      </w:pPr>
      <w:r w:rsidRPr="00180A3E">
        <w:rPr>
          <w:color w:val="000000"/>
        </w:rPr>
        <w:t xml:space="preserve">Аутологичные мезенхимальные стволовые клетки имеют преимущества в виде фракции высокоочищенных собственных стволовых клеток. Выращенные в культуральной среде аутологичные МСК при введении пациенту безопасны, так как являются собственными клетками, благодаря чему исключается возможность аллергических реакций и осложнений. </w:t>
      </w:r>
    </w:p>
    <w:p w:rsidR="00E96B2A" w:rsidRPr="00180A3E" w:rsidRDefault="00E96B2A" w:rsidP="00E96B2A">
      <w:pPr>
        <w:autoSpaceDE w:val="0"/>
        <w:autoSpaceDN w:val="0"/>
        <w:adjustRightInd w:val="0"/>
        <w:spacing w:after="0"/>
        <w:contextualSpacing w:val="0"/>
        <w:rPr>
          <w:color w:val="000000"/>
        </w:rPr>
      </w:pPr>
      <w:r w:rsidRPr="00180A3E">
        <w:rPr>
          <w:color w:val="000000"/>
        </w:rPr>
        <w:t xml:space="preserve">Выделение и культивирование мезенхимальных стволовых клеток несложное. Мезенхимальные стволовые клетки получают из донорского, аутологичного или фетального материала. Эти клетки хранят путем криоконсервации. </w:t>
      </w:r>
    </w:p>
    <w:p w:rsidR="00D31829" w:rsidRPr="00180A3E" w:rsidRDefault="00D31829" w:rsidP="00D31829">
      <w:r w:rsidRPr="00180A3E">
        <w:rPr>
          <w:color w:val="000000"/>
        </w:rPr>
        <w:t>Количество полученных клеток, напрямую зависит от возраста пациента, наличия различных травм и соматических заболеваний [132].</w:t>
      </w:r>
    </w:p>
    <w:p w:rsidR="00E96B2A" w:rsidRPr="00180A3E" w:rsidRDefault="00E96B2A" w:rsidP="00D31829">
      <w:pPr>
        <w:spacing w:after="0"/>
        <w:ind w:firstLine="708"/>
        <w:rPr>
          <w:color w:val="000000"/>
        </w:rPr>
      </w:pPr>
      <w:r w:rsidRPr="00180A3E">
        <w:rPr>
          <w:color w:val="000000"/>
        </w:rPr>
        <w:t xml:space="preserve">В качестве среды для выделения мезенхимальных стволовых клеток была использована </w:t>
      </w:r>
      <w:r w:rsidRPr="00180A3E">
        <w:rPr>
          <w:color w:val="000000"/>
          <w:lang w:val="en-US"/>
        </w:rPr>
        <w:t>DMEM</w:t>
      </w:r>
      <w:r w:rsidRPr="00180A3E">
        <w:rPr>
          <w:color w:val="000000"/>
        </w:rPr>
        <w:t xml:space="preserve"> (</w:t>
      </w:r>
      <w:r w:rsidRPr="00180A3E">
        <w:rPr>
          <w:color w:val="000000"/>
          <w:lang w:val="en-US"/>
        </w:rPr>
        <w:t>Dulbecco</w:t>
      </w:r>
      <w:r w:rsidRPr="00180A3E">
        <w:rPr>
          <w:color w:val="000000"/>
        </w:rPr>
        <w:t>'</w:t>
      </w:r>
      <w:r w:rsidRPr="00180A3E">
        <w:rPr>
          <w:color w:val="000000"/>
          <w:lang w:val="en-US"/>
        </w:rPr>
        <w:t>s</w:t>
      </w:r>
      <w:r w:rsidR="00CE65CA" w:rsidRPr="00180A3E">
        <w:rPr>
          <w:color w:val="000000"/>
        </w:rPr>
        <w:t xml:space="preserve"> </w:t>
      </w:r>
      <w:r w:rsidRPr="00180A3E">
        <w:rPr>
          <w:color w:val="000000"/>
          <w:lang w:val="en-US"/>
        </w:rPr>
        <w:t>Modified</w:t>
      </w:r>
      <w:r w:rsidR="00CE65CA" w:rsidRPr="00180A3E">
        <w:rPr>
          <w:color w:val="000000"/>
        </w:rPr>
        <w:t xml:space="preserve"> </w:t>
      </w:r>
      <w:r w:rsidRPr="00180A3E">
        <w:rPr>
          <w:color w:val="000000"/>
          <w:lang w:val="en-US"/>
        </w:rPr>
        <w:t>Eagle</w:t>
      </w:r>
      <w:r w:rsidRPr="00180A3E">
        <w:rPr>
          <w:color w:val="000000"/>
        </w:rPr>
        <w:t>'</w:t>
      </w:r>
      <w:r w:rsidRPr="00180A3E">
        <w:rPr>
          <w:color w:val="000000"/>
          <w:lang w:val="en-US"/>
        </w:rPr>
        <w:t>s</w:t>
      </w:r>
      <w:r w:rsidR="00CE65CA" w:rsidRPr="00180A3E">
        <w:rPr>
          <w:color w:val="000000"/>
        </w:rPr>
        <w:t xml:space="preserve"> </w:t>
      </w:r>
      <w:r w:rsidRPr="00180A3E">
        <w:rPr>
          <w:color w:val="000000"/>
          <w:lang w:val="en-US"/>
        </w:rPr>
        <w:t>Medium</w:t>
      </w:r>
      <w:r w:rsidRPr="00180A3E">
        <w:rPr>
          <w:color w:val="000000"/>
        </w:rPr>
        <w:t xml:space="preserve">) (Romanov et </w:t>
      </w:r>
      <w:r w:rsidR="0091796E" w:rsidRPr="00180A3E">
        <w:rPr>
          <w:color w:val="000000"/>
        </w:rPr>
        <w:t xml:space="preserve">al., </w:t>
      </w:r>
      <w:r w:rsidRPr="00180A3E">
        <w:rPr>
          <w:color w:val="000000"/>
        </w:rPr>
        <w:t>2003</w:t>
      </w:r>
      <w:r w:rsidR="0091796E" w:rsidRPr="00180A3E">
        <w:rPr>
          <w:color w:val="000000"/>
        </w:rPr>
        <w:t>г.</w:t>
      </w:r>
      <w:r w:rsidR="00D31829" w:rsidRPr="00180A3E">
        <w:rPr>
          <w:color w:val="000000"/>
        </w:rPr>
        <w:t xml:space="preserve">). </w:t>
      </w:r>
      <w:r w:rsidRPr="00180A3E">
        <w:rPr>
          <w:color w:val="000000"/>
        </w:rPr>
        <w:t>Употребление данной среды позволяет мезенхимальным стволовым клеткам сохранять мультилинейный потенциал и гемопоэз, а наличие антиоксидантов улучшает жизнеспособность стволовых клеток [</w:t>
      </w:r>
      <w:r w:rsidR="005C4B4D" w:rsidRPr="00180A3E">
        <w:rPr>
          <w:color w:val="000000"/>
        </w:rPr>
        <w:t>133</w:t>
      </w:r>
      <w:r w:rsidRPr="00180A3E">
        <w:rPr>
          <w:color w:val="000000"/>
        </w:rPr>
        <w:t xml:space="preserve">]. </w:t>
      </w:r>
    </w:p>
    <w:p w:rsidR="00E96B2A" w:rsidRPr="00180A3E" w:rsidRDefault="00E96B2A" w:rsidP="00E96B2A">
      <w:pPr>
        <w:autoSpaceDE w:val="0"/>
        <w:autoSpaceDN w:val="0"/>
        <w:adjustRightInd w:val="0"/>
        <w:spacing w:after="0"/>
        <w:contextualSpacing w:val="0"/>
        <w:rPr>
          <w:color w:val="231F20"/>
          <w:szCs w:val="28"/>
        </w:rPr>
      </w:pPr>
      <w:r w:rsidRPr="00180A3E">
        <w:rPr>
          <w:color w:val="000000"/>
        </w:rPr>
        <w:t>Ученые доказали, что мезенхимальные стволовые клетки, культивированные в среде с плазмой с добавлением тромбоцитов, имели похожие иммунологические, морфологические характеристики и потенциал дифференцировки, также как и мезенхимальные стволовые клетки, выращенные с добавлением эмбриональной телячьей сывороткой (FCS</w:t>
      </w:r>
      <w:r w:rsidRPr="00180A3E">
        <w:rPr>
          <w:color w:val="000000"/>
          <w:szCs w:val="28"/>
        </w:rPr>
        <w:t>)</w:t>
      </w:r>
      <w:r w:rsidRPr="00180A3E">
        <w:rPr>
          <w:color w:val="231F20"/>
          <w:szCs w:val="28"/>
        </w:rPr>
        <w:t>.</w:t>
      </w:r>
    </w:p>
    <w:p w:rsidR="00E96B2A" w:rsidRPr="00180A3E" w:rsidRDefault="00E96B2A" w:rsidP="00E96B2A">
      <w:pPr>
        <w:spacing w:after="0"/>
        <w:rPr>
          <w:color w:val="000000"/>
        </w:rPr>
      </w:pPr>
      <w:r w:rsidRPr="00180A3E">
        <w:rPr>
          <w:color w:val="000000"/>
        </w:rPr>
        <w:t xml:space="preserve">Засорение культур мезенхимальных стволовых клеток фибробластами приводит к понижению потенциала дифференцировки стволовых клеток. Результаты научных исследований доказывают, что использование ITGA11, CD26, CD10, CD146, CD106 необходимо для определения МСК костного мозга. Данные поверхностные маркеры используются для определения качества культур МСК после криоконсервации, культивирования. Хондрогенное распределение МСК применима у стволовых клеток, положительных по CD90 и отрицательных по CD45. МСК, находящиеся в разных тканях, имеют общие черты. МСК костного мозга не получают маркер CD34, а МСК жировой ткани экспрессируют маркер CD34. </w:t>
      </w:r>
      <w:r w:rsidRPr="00180A3E">
        <w:rPr>
          <w:color w:val="000000"/>
          <w:lang w:val="en-US"/>
        </w:rPr>
        <w:t>CD</w:t>
      </w:r>
      <w:r w:rsidRPr="00180A3E">
        <w:rPr>
          <w:color w:val="000000"/>
        </w:rPr>
        <w:t>271 выделяется в синовиальной жидкости.</w:t>
      </w:r>
    </w:p>
    <w:p w:rsidR="00E96B2A" w:rsidRPr="00180A3E" w:rsidRDefault="00E96B2A" w:rsidP="00E17F3E">
      <w:r w:rsidRPr="00180A3E">
        <w:rPr>
          <w:color w:val="000000"/>
        </w:rPr>
        <w:t xml:space="preserve">Благодаря данному методу определена высокая экспрессия CD44 в стволовых клетках волосяного фолликула; сперматогониальных стволовых клетках (SSC), гранулезных клетках. Высокая экспрессия CD90 в сперматогониальных стволовых клетках и гранулезных клетках может связываться с высоким потенциалом дифференцировки данных </w:t>
      </w:r>
      <w:r w:rsidR="00E17F3E" w:rsidRPr="00180A3E">
        <w:rPr>
          <w:color w:val="000000"/>
        </w:rPr>
        <w:t>клеток [</w:t>
      </w:r>
      <w:r w:rsidR="00BC1050" w:rsidRPr="00180A3E">
        <w:rPr>
          <w:color w:val="000000"/>
        </w:rPr>
        <w:t>134</w:t>
      </w:r>
      <w:r w:rsidRPr="00180A3E">
        <w:rPr>
          <w:color w:val="000000"/>
        </w:rPr>
        <w:t>].</w:t>
      </w:r>
    </w:p>
    <w:p w:rsidR="00E96B2A" w:rsidRPr="00180A3E" w:rsidRDefault="00E96B2A" w:rsidP="00E96B2A">
      <w:pPr>
        <w:spacing w:after="0"/>
        <w:rPr>
          <w:color w:val="000000"/>
        </w:rPr>
      </w:pPr>
      <w:r w:rsidRPr="00180A3E">
        <w:rPr>
          <w:color w:val="000000"/>
        </w:rPr>
        <w:t>Для идентификации линии МСК из костного мозга используются следующие положительные поверхностные маркеры: CD90+, CD44+, CD29+, CD166+, CD73+, CD105+; и негативные: CD45–, CD19–, CD14–, CD34–.</w:t>
      </w:r>
    </w:p>
    <w:p w:rsidR="00E96B2A" w:rsidRPr="00180A3E" w:rsidRDefault="00E96B2A" w:rsidP="00E96B2A">
      <w:pPr>
        <w:spacing w:after="0"/>
        <w:rPr>
          <w:color w:val="000000"/>
        </w:rPr>
      </w:pPr>
      <w:r w:rsidRPr="00180A3E">
        <w:rPr>
          <w:color w:val="000000"/>
        </w:rPr>
        <w:t xml:space="preserve">Для идентификации МСК жировой ткани используются следующие поверхностные маркеры: CD90+, CD44+, CD29+, CD73+, CD105+, CD166+ и отрицательные: CD34–, CD45–, CD14–, CD31–. </w:t>
      </w:r>
    </w:p>
    <w:p w:rsidR="00E96B2A" w:rsidRPr="00180A3E" w:rsidRDefault="00E96B2A" w:rsidP="00E96B2A">
      <w:pPr>
        <w:spacing w:after="0"/>
        <w:rPr>
          <w:color w:val="000000"/>
        </w:rPr>
      </w:pPr>
      <w:r w:rsidRPr="00180A3E">
        <w:rPr>
          <w:color w:val="000000"/>
        </w:rPr>
        <w:t xml:space="preserve">МСК представляют собой мультипотентные клетки-предшественники мезодермы, которые обладают возможностью дифференцироваться в костную, хрящевую, жировую, мышечную ткани, обеспечивая тем самым широкий спектр терапевтических возможностей. Клетки экспрессируют различные поверхностные маркеры, включая CD13, CD9, CD10, CD54, CD44, CD105, CD55, CD90, CD166 и отрицательные CD14, CD45, CD34, CD133. </w:t>
      </w:r>
    </w:p>
    <w:p w:rsidR="004C1A8B" w:rsidRPr="00180A3E" w:rsidRDefault="00E96B2A" w:rsidP="00953DEE">
      <w:pPr>
        <w:rPr>
          <w:color w:val="000000"/>
        </w:rPr>
      </w:pPr>
      <w:r w:rsidRPr="00180A3E">
        <w:rPr>
          <w:color w:val="000000"/>
        </w:rPr>
        <w:t xml:space="preserve">Для количественного определения и идентификации поверхностных маркеров стволовых клеток используется проточная цитометрия. Это метод исследования дисперсионных субстанций в режиме поштучного анализа частиц, которые относятся к составу дисперсной фазы по сигналам, собираемых в ходе рассеивания света и флуоресценции. Результаты исследования могут быть получены в течение нескольких часов. </w:t>
      </w:r>
    </w:p>
    <w:p w:rsidR="00E96B2A" w:rsidRPr="00180A3E" w:rsidRDefault="00E96B2A" w:rsidP="00953DEE">
      <w:r w:rsidRPr="00180A3E">
        <w:rPr>
          <w:color w:val="000000"/>
        </w:rPr>
        <w:t>Проточно-цитометрический анализ определяет численность клеток костного мозга, периферической крови больных, лимфоидной ткани, проводит изучение типов лейкоцитов за счет маркировки клеток антителами, сопряженными с флуорохромом. В Европе данный метод используется для обозначения иммунофенотипического профиля, определяющего эффективность клеточного продукта. С помощью проточной цитометрии можно определить жизнеспособность, качество определенной популяции [</w:t>
      </w:r>
      <w:r w:rsidR="00BC1050" w:rsidRPr="00180A3E">
        <w:rPr>
          <w:szCs w:val="28"/>
        </w:rPr>
        <w:t>135</w:t>
      </w:r>
      <w:r w:rsidRPr="00180A3E">
        <w:rPr>
          <w:color w:val="000000"/>
        </w:rPr>
        <w:t xml:space="preserve">]. </w:t>
      </w:r>
    </w:p>
    <w:p w:rsidR="004C1A8B" w:rsidRPr="00180A3E" w:rsidRDefault="004C1A8B" w:rsidP="004C1A8B">
      <w:pPr>
        <w:ind w:firstLine="0"/>
        <w:rPr>
          <w:color w:val="000000"/>
        </w:rPr>
      </w:pPr>
    </w:p>
    <w:p w:rsidR="00E96B2A" w:rsidRPr="00180A3E" w:rsidRDefault="00CE65CA" w:rsidP="004C1A8B">
      <w:pPr>
        <w:ind w:firstLine="0"/>
        <w:rPr>
          <w:color w:val="000000" w:themeColor="text1"/>
          <w:szCs w:val="28"/>
          <w:shd w:val="clear" w:color="auto" w:fill="FFFFFF"/>
        </w:rPr>
      </w:pPr>
      <w:r w:rsidRPr="00180A3E">
        <w:rPr>
          <w:color w:val="000000" w:themeColor="text1"/>
        </w:rPr>
        <w:t>Таблица 2</w:t>
      </w:r>
      <w:r w:rsidR="00E96B2A" w:rsidRPr="00180A3E">
        <w:rPr>
          <w:color w:val="000000" w:themeColor="text1"/>
        </w:rPr>
        <w:t xml:space="preserve"> – Иммунофенотип МСК в зависимости от источника выделения</w:t>
      </w:r>
      <w:r w:rsidRPr="00180A3E">
        <w:rPr>
          <w:color w:val="000000" w:themeColor="text1"/>
        </w:rPr>
        <w:t xml:space="preserve"> </w:t>
      </w:r>
      <w:r w:rsidR="00AA14AB" w:rsidRPr="00180A3E">
        <w:rPr>
          <w:color w:val="000000" w:themeColor="text1"/>
        </w:rPr>
        <w:t>(</w:t>
      </w:r>
      <w:r w:rsidR="00AA14AB" w:rsidRPr="00180A3E">
        <w:rPr>
          <w:szCs w:val="28"/>
          <w:shd w:val="clear" w:color="auto" w:fill="FFFFFF"/>
        </w:rPr>
        <w:t xml:space="preserve">Dominici M </w:t>
      </w:r>
      <w:r w:rsidR="00AA14AB" w:rsidRPr="00180A3E">
        <w:rPr>
          <w:szCs w:val="28"/>
          <w:shd w:val="clear" w:color="auto" w:fill="FFFFFF"/>
          <w:lang w:val="en-US"/>
        </w:rPr>
        <w:t>et</w:t>
      </w:r>
      <w:r w:rsidRPr="00180A3E">
        <w:rPr>
          <w:szCs w:val="28"/>
          <w:shd w:val="clear" w:color="auto" w:fill="FFFFFF"/>
        </w:rPr>
        <w:t xml:space="preserve"> </w:t>
      </w:r>
      <w:r w:rsidR="00AA14AB" w:rsidRPr="00180A3E">
        <w:rPr>
          <w:szCs w:val="28"/>
          <w:shd w:val="clear" w:color="auto" w:fill="FFFFFF"/>
          <w:lang w:val="en-US"/>
        </w:rPr>
        <w:t>al</w:t>
      </w:r>
      <w:r w:rsidRPr="00180A3E">
        <w:rPr>
          <w:szCs w:val="28"/>
          <w:shd w:val="clear" w:color="auto" w:fill="FFFFFF"/>
        </w:rPr>
        <w:t>.</w:t>
      </w:r>
      <w:r w:rsidR="00AA14AB" w:rsidRPr="00180A3E">
        <w:rPr>
          <w:szCs w:val="28"/>
          <w:shd w:val="clear" w:color="auto" w:fill="FFFFFF"/>
        </w:rPr>
        <w:t>, 2006</w:t>
      </w:r>
      <w:r w:rsidR="00AA14AB" w:rsidRPr="00180A3E">
        <w:rPr>
          <w:color w:val="000000" w:themeColor="text1"/>
          <w:szCs w:val="28"/>
          <w:shd w:val="clear" w:color="auto" w:fill="FFFFFF"/>
        </w:rPr>
        <w:t>)</w:t>
      </w:r>
    </w:p>
    <w:p w:rsidR="00FA2697" w:rsidRPr="00180A3E" w:rsidRDefault="00FA2697" w:rsidP="004C1A8B">
      <w:pPr>
        <w:ind w:firstLine="0"/>
        <w:rPr>
          <w:color w:val="000000" w:themeColor="text1"/>
          <w:szCs w:val="28"/>
          <w:shd w:val="clear" w:color="auto" w:fill="FFFFFF"/>
        </w:rPr>
      </w:pPr>
    </w:p>
    <w:p w:rsidR="00FA2697" w:rsidRPr="00180A3E" w:rsidRDefault="00FA2697" w:rsidP="004C1A8B">
      <w:pPr>
        <w:ind w:firstLine="0"/>
        <w:rPr>
          <w:color w:val="000000" w:themeColor="text1"/>
          <w:szCs w:val="28"/>
          <w:shd w:val="clear" w:color="auto" w:fill="FFFFFF"/>
        </w:rPr>
      </w:pPr>
    </w:p>
    <w:p w:rsidR="00FA2697" w:rsidRPr="00180A3E" w:rsidRDefault="00FA2697" w:rsidP="004C1A8B">
      <w:pPr>
        <w:ind w:firstLine="0"/>
        <w:rPr>
          <w:color w:val="000000" w:themeColor="text1"/>
          <w:szCs w:val="28"/>
          <w:shd w:val="clear" w:color="auto" w:fill="FFFFFF"/>
        </w:rPr>
      </w:pPr>
    </w:p>
    <w:p w:rsidR="00FA2697" w:rsidRPr="00180A3E" w:rsidRDefault="00FA2697" w:rsidP="004C1A8B">
      <w:pPr>
        <w:ind w:firstLine="0"/>
        <w:rPr>
          <w:color w:val="000000" w:themeColor="text1"/>
          <w:szCs w:val="28"/>
          <w:shd w:val="clear" w:color="auto" w:fill="FFFFFF"/>
        </w:rPr>
      </w:pPr>
    </w:p>
    <w:p w:rsidR="00FA2697" w:rsidRPr="00180A3E" w:rsidRDefault="00FA2697" w:rsidP="004C1A8B">
      <w:pPr>
        <w:ind w:firstLine="0"/>
        <w:rPr>
          <w:color w:val="000000" w:themeColor="text1"/>
          <w:szCs w:val="28"/>
          <w:shd w:val="clear" w:color="auto" w:fill="FFFFFF"/>
        </w:rPr>
      </w:pPr>
    </w:p>
    <w:p w:rsidR="00FA2697" w:rsidRPr="00180A3E" w:rsidRDefault="00FA2697" w:rsidP="004C1A8B">
      <w:pPr>
        <w:ind w:firstLine="0"/>
      </w:pPr>
    </w:p>
    <w:p w:rsidR="00E96B2A" w:rsidRPr="00180A3E" w:rsidRDefault="00E96B2A" w:rsidP="00E96B2A">
      <w:pPr>
        <w:spacing w:after="0"/>
        <w:ind w:firstLine="0"/>
        <w:rPr>
          <w:color w:val="000000"/>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3758"/>
        <w:gridCol w:w="3771"/>
      </w:tblGrid>
      <w:tr w:rsidR="00E96B2A" w:rsidRPr="00180A3E" w:rsidTr="00225CFD">
        <w:tc>
          <w:tcPr>
            <w:tcW w:w="1964" w:type="dxa"/>
            <w:shd w:val="clear" w:color="auto" w:fill="auto"/>
            <w:vAlign w:val="center"/>
          </w:tcPr>
          <w:p w:rsidR="00E96B2A" w:rsidRPr="00180A3E" w:rsidRDefault="00E96B2A" w:rsidP="00D93261">
            <w:pPr>
              <w:spacing w:after="0"/>
              <w:ind w:firstLine="0"/>
              <w:jc w:val="center"/>
              <w:rPr>
                <w:color w:val="000000"/>
                <w:szCs w:val="28"/>
              </w:rPr>
            </w:pPr>
            <w:r w:rsidRPr="00180A3E">
              <w:rPr>
                <w:color w:val="000000"/>
                <w:szCs w:val="28"/>
              </w:rPr>
              <w:t>Источник МСК</w:t>
            </w:r>
          </w:p>
        </w:tc>
        <w:tc>
          <w:tcPr>
            <w:tcW w:w="3758" w:type="dxa"/>
            <w:shd w:val="clear" w:color="auto" w:fill="auto"/>
            <w:vAlign w:val="center"/>
          </w:tcPr>
          <w:p w:rsidR="00E96B2A" w:rsidRPr="00180A3E" w:rsidRDefault="00230D5F" w:rsidP="00D93261">
            <w:pPr>
              <w:spacing w:after="0"/>
              <w:ind w:firstLine="0"/>
              <w:jc w:val="center"/>
              <w:rPr>
                <w:color w:val="000000"/>
                <w:szCs w:val="28"/>
              </w:rPr>
            </w:pPr>
            <w:r>
              <w:rPr>
                <w:color w:val="000000"/>
                <w:szCs w:val="28"/>
              </w:rPr>
              <w:t xml:space="preserve"> </w:t>
            </w:r>
          </w:p>
        </w:tc>
        <w:tc>
          <w:tcPr>
            <w:tcW w:w="3771" w:type="dxa"/>
            <w:shd w:val="clear" w:color="auto" w:fill="auto"/>
            <w:vAlign w:val="center"/>
          </w:tcPr>
          <w:p w:rsidR="00E96B2A" w:rsidRPr="00180A3E" w:rsidRDefault="00E96B2A" w:rsidP="00D93261">
            <w:pPr>
              <w:spacing w:after="0"/>
              <w:ind w:firstLine="0"/>
              <w:jc w:val="center"/>
              <w:rPr>
                <w:color w:val="000000"/>
                <w:szCs w:val="28"/>
              </w:rPr>
            </w:pPr>
            <w:r w:rsidRPr="00180A3E">
              <w:rPr>
                <w:color w:val="000000"/>
                <w:szCs w:val="28"/>
              </w:rPr>
              <w:t>(–) маркеры</w:t>
            </w:r>
          </w:p>
        </w:tc>
      </w:tr>
      <w:tr w:rsidR="00E96B2A" w:rsidRPr="00180A3E" w:rsidTr="00225CFD">
        <w:tc>
          <w:tcPr>
            <w:tcW w:w="1964" w:type="dxa"/>
            <w:shd w:val="clear" w:color="auto" w:fill="auto"/>
          </w:tcPr>
          <w:p w:rsidR="00E96B2A" w:rsidRPr="00180A3E" w:rsidRDefault="00E96B2A" w:rsidP="00D93261">
            <w:pPr>
              <w:spacing w:after="0"/>
              <w:ind w:firstLine="0"/>
              <w:rPr>
                <w:color w:val="000000"/>
                <w:szCs w:val="28"/>
              </w:rPr>
            </w:pPr>
            <w:r w:rsidRPr="00180A3E">
              <w:rPr>
                <w:color w:val="000000"/>
                <w:szCs w:val="28"/>
              </w:rPr>
              <w:t>Костный мозг</w:t>
            </w:r>
          </w:p>
        </w:tc>
        <w:tc>
          <w:tcPr>
            <w:tcW w:w="3758" w:type="dxa"/>
            <w:shd w:val="clear" w:color="auto" w:fill="auto"/>
          </w:tcPr>
          <w:p w:rsidR="00E96B2A" w:rsidRPr="00180A3E" w:rsidRDefault="00E96B2A" w:rsidP="00D93261">
            <w:pPr>
              <w:spacing w:after="0"/>
              <w:ind w:firstLine="0"/>
              <w:rPr>
                <w:color w:val="000000"/>
                <w:szCs w:val="28"/>
              </w:rPr>
            </w:pPr>
            <w:r w:rsidRPr="00180A3E">
              <w:rPr>
                <w:color w:val="000000"/>
                <w:szCs w:val="28"/>
              </w:rPr>
              <w:t>CD44, CD73, CD90, CD105</w:t>
            </w:r>
          </w:p>
        </w:tc>
        <w:tc>
          <w:tcPr>
            <w:tcW w:w="3771" w:type="dxa"/>
            <w:shd w:val="clear" w:color="auto" w:fill="auto"/>
          </w:tcPr>
          <w:p w:rsidR="00E96B2A" w:rsidRPr="00180A3E" w:rsidRDefault="00E96B2A" w:rsidP="00D93261">
            <w:pPr>
              <w:spacing w:after="0"/>
              <w:ind w:firstLine="0"/>
              <w:rPr>
                <w:color w:val="000000"/>
                <w:szCs w:val="28"/>
              </w:rPr>
            </w:pPr>
            <w:r w:rsidRPr="00180A3E">
              <w:rPr>
                <w:color w:val="000000"/>
                <w:szCs w:val="28"/>
              </w:rPr>
              <w:t>CD34, CD45, CD117</w:t>
            </w:r>
          </w:p>
        </w:tc>
      </w:tr>
      <w:tr w:rsidR="00E96B2A" w:rsidRPr="00D45431" w:rsidTr="00225CFD">
        <w:tc>
          <w:tcPr>
            <w:tcW w:w="1964" w:type="dxa"/>
            <w:shd w:val="clear" w:color="auto" w:fill="auto"/>
          </w:tcPr>
          <w:p w:rsidR="00E96B2A" w:rsidRPr="00180A3E" w:rsidRDefault="00E96B2A" w:rsidP="00D93261">
            <w:pPr>
              <w:spacing w:after="0"/>
              <w:ind w:firstLine="0"/>
              <w:rPr>
                <w:color w:val="000000"/>
                <w:szCs w:val="28"/>
              </w:rPr>
            </w:pPr>
            <w:r w:rsidRPr="00180A3E">
              <w:rPr>
                <w:color w:val="000000"/>
                <w:szCs w:val="28"/>
              </w:rPr>
              <w:t>Жировая ткань</w:t>
            </w:r>
          </w:p>
        </w:tc>
        <w:tc>
          <w:tcPr>
            <w:tcW w:w="3758" w:type="dxa"/>
            <w:shd w:val="clear" w:color="auto" w:fill="auto"/>
          </w:tcPr>
          <w:p w:rsidR="00E96B2A" w:rsidRPr="00180A3E" w:rsidRDefault="00E96B2A" w:rsidP="00D93261">
            <w:pPr>
              <w:spacing w:after="0"/>
              <w:ind w:firstLine="0"/>
              <w:rPr>
                <w:color w:val="000000"/>
                <w:szCs w:val="28"/>
                <w:lang w:val="en-US"/>
              </w:rPr>
            </w:pPr>
            <w:r w:rsidRPr="00180A3E">
              <w:rPr>
                <w:color w:val="000000"/>
                <w:szCs w:val="28"/>
                <w:lang w:val="en-US"/>
              </w:rPr>
              <w:t>CD13, CD29, CD44, CD54, CD55, CD59, CD73, CD90, CD105, CD106, CD146, CD166, HLA I</w:t>
            </w:r>
          </w:p>
        </w:tc>
        <w:tc>
          <w:tcPr>
            <w:tcW w:w="3771" w:type="dxa"/>
            <w:shd w:val="clear" w:color="auto" w:fill="auto"/>
          </w:tcPr>
          <w:p w:rsidR="00E96B2A" w:rsidRPr="00180A3E" w:rsidRDefault="00E96B2A" w:rsidP="00D93261">
            <w:pPr>
              <w:spacing w:after="0"/>
              <w:ind w:firstLine="0"/>
              <w:rPr>
                <w:color w:val="000000"/>
                <w:szCs w:val="28"/>
                <w:lang w:val="en-US"/>
              </w:rPr>
            </w:pPr>
            <w:r w:rsidRPr="00180A3E">
              <w:rPr>
                <w:color w:val="000000"/>
                <w:szCs w:val="28"/>
                <w:lang w:val="en-US"/>
              </w:rPr>
              <w:t>CD14, CD19, CD31, CD34, CD45, CD80, CD117, CD133, CD144</w:t>
            </w:r>
          </w:p>
        </w:tc>
      </w:tr>
      <w:tr w:rsidR="00E96B2A" w:rsidRPr="00D45431" w:rsidTr="00225CFD">
        <w:tc>
          <w:tcPr>
            <w:tcW w:w="1964" w:type="dxa"/>
            <w:shd w:val="clear" w:color="auto" w:fill="auto"/>
          </w:tcPr>
          <w:p w:rsidR="00E96B2A" w:rsidRPr="00180A3E" w:rsidRDefault="00E96B2A" w:rsidP="00D93261">
            <w:pPr>
              <w:spacing w:after="0"/>
              <w:ind w:firstLine="0"/>
              <w:rPr>
                <w:color w:val="000000"/>
                <w:szCs w:val="28"/>
                <w:lang w:val="en-US"/>
              </w:rPr>
            </w:pPr>
            <w:r w:rsidRPr="00180A3E">
              <w:rPr>
                <w:color w:val="000000"/>
                <w:szCs w:val="28"/>
              </w:rPr>
              <w:t>Пуповинная кровь</w:t>
            </w:r>
          </w:p>
        </w:tc>
        <w:tc>
          <w:tcPr>
            <w:tcW w:w="3758" w:type="dxa"/>
            <w:shd w:val="clear" w:color="auto" w:fill="auto"/>
          </w:tcPr>
          <w:p w:rsidR="00E96B2A" w:rsidRPr="00180A3E" w:rsidRDefault="00E96B2A" w:rsidP="00D93261">
            <w:pPr>
              <w:spacing w:after="0"/>
              <w:ind w:firstLine="0"/>
              <w:rPr>
                <w:color w:val="000000"/>
                <w:szCs w:val="28"/>
                <w:lang w:val="en-US"/>
              </w:rPr>
            </w:pPr>
            <w:r w:rsidRPr="00180A3E">
              <w:rPr>
                <w:color w:val="000000"/>
                <w:szCs w:val="28"/>
                <w:lang w:val="en-US"/>
              </w:rPr>
              <w:t>CD13, CD51, CD73 (SH3), CD90 (Thy-1), CD105 (SH2), CD146, CD166 (ALCAM)</w:t>
            </w:r>
          </w:p>
        </w:tc>
        <w:tc>
          <w:tcPr>
            <w:tcW w:w="3771" w:type="dxa"/>
            <w:shd w:val="clear" w:color="auto" w:fill="auto"/>
          </w:tcPr>
          <w:p w:rsidR="00E96B2A" w:rsidRPr="00180A3E" w:rsidRDefault="00E96B2A" w:rsidP="00D93261">
            <w:pPr>
              <w:spacing w:after="0"/>
              <w:ind w:firstLine="0"/>
              <w:rPr>
                <w:color w:val="000000"/>
                <w:szCs w:val="28"/>
                <w:lang w:val="en-US"/>
              </w:rPr>
            </w:pPr>
            <w:r w:rsidRPr="00180A3E">
              <w:rPr>
                <w:color w:val="000000"/>
                <w:szCs w:val="28"/>
                <w:lang w:val="en-US"/>
              </w:rPr>
              <w:t>CD14, CD31, CD33, CD34, CD45, CD38, CD56</w:t>
            </w:r>
          </w:p>
        </w:tc>
      </w:tr>
      <w:tr w:rsidR="00E96B2A" w:rsidRPr="00180A3E" w:rsidTr="00225CFD">
        <w:tc>
          <w:tcPr>
            <w:tcW w:w="1964" w:type="dxa"/>
            <w:shd w:val="clear" w:color="auto" w:fill="auto"/>
          </w:tcPr>
          <w:p w:rsidR="00E96B2A" w:rsidRPr="00180A3E" w:rsidRDefault="00E96B2A" w:rsidP="00D93261">
            <w:pPr>
              <w:spacing w:after="0"/>
              <w:ind w:firstLine="0"/>
              <w:rPr>
                <w:color w:val="000000"/>
                <w:szCs w:val="28"/>
              </w:rPr>
            </w:pPr>
            <w:r w:rsidRPr="00180A3E">
              <w:rPr>
                <w:color w:val="000000"/>
                <w:szCs w:val="28"/>
              </w:rPr>
              <w:t>Эндометрий</w:t>
            </w:r>
          </w:p>
        </w:tc>
        <w:tc>
          <w:tcPr>
            <w:tcW w:w="3758" w:type="dxa"/>
            <w:shd w:val="clear" w:color="auto" w:fill="auto"/>
          </w:tcPr>
          <w:p w:rsidR="00E96B2A" w:rsidRPr="00180A3E" w:rsidRDefault="00E96B2A" w:rsidP="00D93261">
            <w:pPr>
              <w:spacing w:after="0"/>
              <w:ind w:firstLine="0"/>
              <w:rPr>
                <w:color w:val="000000"/>
                <w:szCs w:val="28"/>
              </w:rPr>
            </w:pPr>
            <w:r w:rsidRPr="00180A3E">
              <w:rPr>
                <w:color w:val="000000"/>
                <w:szCs w:val="28"/>
              </w:rPr>
              <w:t>CD13, CD29, CD44, CD73, CD90, CD105</w:t>
            </w:r>
          </w:p>
        </w:tc>
        <w:tc>
          <w:tcPr>
            <w:tcW w:w="3771" w:type="dxa"/>
            <w:shd w:val="clear" w:color="auto" w:fill="auto"/>
          </w:tcPr>
          <w:p w:rsidR="00E96B2A" w:rsidRPr="00180A3E" w:rsidRDefault="00E96B2A" w:rsidP="00D93261">
            <w:pPr>
              <w:spacing w:after="0"/>
              <w:ind w:firstLine="0"/>
              <w:rPr>
                <w:color w:val="000000"/>
                <w:szCs w:val="28"/>
                <w:lang w:val="en-US"/>
              </w:rPr>
            </w:pPr>
            <w:r w:rsidRPr="00180A3E">
              <w:rPr>
                <w:color w:val="000000"/>
                <w:szCs w:val="28"/>
              </w:rPr>
              <w:t>CD34, HLA-DR</w:t>
            </w:r>
          </w:p>
        </w:tc>
      </w:tr>
    </w:tbl>
    <w:p w:rsidR="00E96B2A" w:rsidRPr="00180A3E" w:rsidRDefault="00E96B2A" w:rsidP="00E96B2A">
      <w:pPr>
        <w:spacing w:after="0"/>
        <w:rPr>
          <w:color w:val="000000"/>
          <w:lang w:val="en-US"/>
        </w:rPr>
      </w:pPr>
    </w:p>
    <w:p w:rsidR="00E96B2A" w:rsidRPr="00180A3E" w:rsidRDefault="00E96B2A" w:rsidP="00706B23">
      <w:r w:rsidRPr="00180A3E">
        <w:rPr>
          <w:color w:val="000000"/>
        </w:rPr>
        <w:t>Благодаря данному методу определена высокая экспрессия CD44 в стволовых клетках волосяного фолликула; сперматогониальных стволовых клетках (SSC), гранулезных клетках. Высокая экспрессия CD90 в сперматогониальных стволовых клетках и гранулезных клетках может связываться с высоким потенциалом дифференцировки данных клеток [</w:t>
      </w:r>
      <w:r w:rsidR="00E56EDD" w:rsidRPr="00180A3E">
        <w:rPr>
          <w:szCs w:val="28"/>
        </w:rPr>
        <w:t>134</w:t>
      </w:r>
      <w:r w:rsidR="00702BA0" w:rsidRPr="00180A3E">
        <w:rPr>
          <w:szCs w:val="28"/>
        </w:rPr>
        <w:t>].</w:t>
      </w:r>
    </w:p>
    <w:p w:rsidR="0085606E" w:rsidRPr="00180A3E" w:rsidRDefault="00E96B2A" w:rsidP="00706B23">
      <w:r w:rsidRPr="00180A3E">
        <w:rPr>
          <w:color w:val="000000"/>
        </w:rPr>
        <w:t>Для идентификации линии МСК из костного мозга используются следующие положительные поверхностные маркеры: CD90+, CD44+, CD29+, CD166+, CD73+, CD105+; и негативные: CD45–, CD19–, CD14–, CD34–. А для идентификации МСК жировой ткани используются следующие поверхностные маркеры: CD90+, CD44+, CD29+, CD73+, CD105+, CD166+ и отрицательные: CD34–, CD45–, CD14–, CD31– [</w:t>
      </w:r>
      <w:r w:rsidR="00E56EDD" w:rsidRPr="00180A3E">
        <w:rPr>
          <w:color w:val="000000"/>
        </w:rPr>
        <w:t>137</w:t>
      </w:r>
      <w:r w:rsidRPr="00180A3E">
        <w:rPr>
          <w:color w:val="000000"/>
        </w:rPr>
        <w:t xml:space="preserve">]. </w:t>
      </w:r>
    </w:p>
    <w:p w:rsidR="0099693A" w:rsidRPr="00180A3E" w:rsidRDefault="00565FA9" w:rsidP="001D300C">
      <w:pPr>
        <w:rPr>
          <w:rFonts w:eastAsia="Times New Roman"/>
          <w:szCs w:val="28"/>
          <w:lang w:eastAsia="ru-RU"/>
        </w:rPr>
      </w:pPr>
      <w:r w:rsidRPr="00180A3E">
        <w:rPr>
          <w:rFonts w:eastAsia="Times New Roman"/>
          <w:szCs w:val="28"/>
        </w:rPr>
        <w:t>Для поддержания обновления в организме взрослых людей необходимо присутствие пула клеток-предшественников и пула стволовых клеток [</w:t>
      </w:r>
      <w:r w:rsidR="00E56EDD" w:rsidRPr="00180A3E">
        <w:rPr>
          <w:rFonts w:eastAsia="Times New Roman"/>
          <w:szCs w:val="28"/>
        </w:rPr>
        <w:t>138</w:t>
      </w:r>
      <w:r w:rsidRPr="00180A3E">
        <w:rPr>
          <w:rFonts w:eastAsia="Times New Roman"/>
          <w:szCs w:val="28"/>
          <w:lang w:eastAsia="ru-RU"/>
        </w:rPr>
        <w:t>].</w:t>
      </w:r>
      <w:r w:rsidRPr="00180A3E">
        <w:rPr>
          <w:rFonts w:eastAsia="Times New Roman"/>
          <w:szCs w:val="28"/>
          <w:lang w:val="en-US" w:eastAsia="ru-RU"/>
        </w:rPr>
        <w:t> </w:t>
      </w:r>
    </w:p>
    <w:p w:rsidR="00565FA9" w:rsidRPr="00180A3E" w:rsidRDefault="00565FA9" w:rsidP="001D300C">
      <w:pPr>
        <w:rPr>
          <w:rFonts w:asciiTheme="majorHAnsi" w:eastAsiaTheme="majorEastAsia" w:hAnsiTheme="majorHAnsi" w:cstheme="majorBidi"/>
          <w:sz w:val="24"/>
          <w:szCs w:val="24"/>
        </w:rPr>
      </w:pPr>
      <w:r w:rsidRPr="00180A3E">
        <w:rPr>
          <w:rFonts w:eastAsia="Times New Roman"/>
          <w:szCs w:val="28"/>
          <w:lang w:eastAsia="ru-RU"/>
        </w:rPr>
        <w:t xml:space="preserve">Сперматогониальные стволовые клетки способны дифференцироваться, самообновляться и регенерировать процесс сперматогенеза. </w:t>
      </w:r>
      <w:r w:rsidRPr="00180A3E">
        <w:rPr>
          <w:rFonts w:eastAsia="Times New Roman"/>
          <w:szCs w:val="28"/>
          <w:lang w:val="en-US" w:eastAsia="ru-RU"/>
        </w:rPr>
        <w:t> </w:t>
      </w:r>
      <w:r w:rsidRPr="00180A3E">
        <w:rPr>
          <w:rFonts w:eastAsia="Times New Roman"/>
          <w:szCs w:val="28"/>
          <w:lang w:eastAsia="ru-RU"/>
        </w:rPr>
        <w:t>Для регуляции данного процесса необходимы взаимодействия между клетками Сертоли и сперматогониальными стволовыми клетками, которые окружают данные стволовые клетки, и создание микроокружения, которое называется нишей стволовых клеток.</w:t>
      </w:r>
    </w:p>
    <w:p w:rsidR="0085606E" w:rsidRPr="00180A3E" w:rsidRDefault="0085606E" w:rsidP="0069535D">
      <w:r w:rsidRPr="00180A3E">
        <w:rPr>
          <w:rFonts w:eastAsia="Times New Roman"/>
        </w:rPr>
        <w:t xml:space="preserve">Регенеративная терапия необструктивной азооспермии с применением стволовых клеток не так давно стала рассматриваться, как важный метод лечения </w:t>
      </w:r>
      <w:r w:rsidRPr="00180A3E">
        <w:rPr>
          <w:rFonts w:eastAsia="Times New Roman"/>
          <w:color w:val="000000"/>
        </w:rPr>
        <w:t>мужского бесплодия [</w:t>
      </w:r>
      <w:r w:rsidR="00B068E7" w:rsidRPr="00180A3E">
        <w:rPr>
          <w:rFonts w:eastAsia="Times New Roman"/>
          <w:color w:val="000000"/>
        </w:rPr>
        <w:t>139</w:t>
      </w:r>
      <w:r w:rsidRPr="00180A3E">
        <w:rPr>
          <w:rFonts w:eastAsia="Times New Roman"/>
          <w:color w:val="000000"/>
        </w:rPr>
        <w:t xml:space="preserve">]. </w:t>
      </w:r>
    </w:p>
    <w:p w:rsidR="00565FA9" w:rsidRPr="00180A3E" w:rsidRDefault="00565FA9" w:rsidP="0069535D">
      <w:r w:rsidRPr="00180A3E">
        <w:rPr>
          <w:szCs w:val="28"/>
        </w:rPr>
        <w:t>Терапия мезенхимальными стволовыми клетками имеет огромный потенциал для прямого применения in vivo без ограничений, которое включает этические соображения, иммуногенность и дефицит источника или риск образования онкологических заболеваний [</w:t>
      </w:r>
      <w:r w:rsidR="00B068E7" w:rsidRPr="00180A3E">
        <w:rPr>
          <w:szCs w:val="28"/>
        </w:rPr>
        <w:t>140</w:t>
      </w:r>
      <w:r w:rsidRPr="00180A3E">
        <w:rPr>
          <w:szCs w:val="28"/>
          <w:lang w:eastAsia="ru-RU"/>
        </w:rPr>
        <w:t>].</w:t>
      </w:r>
      <w:r w:rsidRPr="00180A3E">
        <w:rPr>
          <w:szCs w:val="28"/>
          <w:lang w:val="en-US" w:eastAsia="ru-RU"/>
        </w:rPr>
        <w:t> </w:t>
      </w:r>
    </w:p>
    <w:p w:rsidR="00565FA9" w:rsidRPr="00180A3E" w:rsidRDefault="00565FA9" w:rsidP="008A040F">
      <w:r w:rsidRPr="00180A3E">
        <w:rPr>
          <w:color w:val="000000"/>
        </w:rPr>
        <w:t>Трансплантация мезенхимальных стволовых клеток проводится в стерильных условиях. Количество мезенхимальных стволовых клеток зависит в первую очередь от индивидуальных особенностей организма пациента, от биологического резерва клеток костного мозга, зависящая от длительности заболевания, возраста пациента. С позиции применения для клеточной терапии, наиболее перспективными считаются мезенхимальные стволовые клетки костного мозга человека. Данные клетки создают последовательную систему в костном мозге, состоящую из ретикулярных клеток, эндотелия, цитокинов, фибробластов, компонентов экстрацеллюлярного матрикса [</w:t>
      </w:r>
      <w:r w:rsidR="00B068E7" w:rsidRPr="00180A3E">
        <w:rPr>
          <w:color w:val="000000"/>
        </w:rPr>
        <w:t>141</w:t>
      </w:r>
      <w:r w:rsidRPr="00180A3E">
        <w:rPr>
          <w:color w:val="000000"/>
        </w:rPr>
        <w:t>].</w:t>
      </w:r>
    </w:p>
    <w:p w:rsidR="00565FA9" w:rsidRPr="00180A3E" w:rsidRDefault="00565FA9" w:rsidP="00AE6E3C">
      <w:pPr>
        <w:rPr>
          <w:rFonts w:asciiTheme="majorHAnsi" w:eastAsiaTheme="majorEastAsia" w:hAnsiTheme="majorHAnsi" w:cstheme="majorBidi"/>
          <w:sz w:val="24"/>
          <w:szCs w:val="24"/>
        </w:rPr>
      </w:pPr>
      <w:r w:rsidRPr="00180A3E">
        <w:rPr>
          <w:szCs w:val="28"/>
        </w:rPr>
        <w:t xml:space="preserve">Потенциал терапии </w:t>
      </w:r>
      <w:r w:rsidRPr="00180A3E">
        <w:rPr>
          <w:color w:val="000000"/>
        </w:rPr>
        <w:t>мезенхимальных стволовых клеток</w:t>
      </w:r>
      <w:r w:rsidRPr="00180A3E">
        <w:rPr>
          <w:szCs w:val="28"/>
        </w:rPr>
        <w:t xml:space="preserve"> в лечении мужского бесплодия возможно проявляется в следующих механизмах: первое –это слияние с эндогенными </w:t>
      </w:r>
      <w:r w:rsidRPr="00180A3E">
        <w:rPr>
          <w:color w:val="000000"/>
        </w:rPr>
        <w:t>мезенхимальными стволовыми клетками</w:t>
      </w:r>
      <w:r w:rsidRPr="00180A3E">
        <w:rPr>
          <w:szCs w:val="28"/>
        </w:rPr>
        <w:t xml:space="preserve"> для восстановления цикла сперматогенеза или перерождение в сперматозоиды; второе – это восстановление цикла сперматогенеза за счет паракринного и иммуномодулирующего действия за счет секрец</w:t>
      </w:r>
      <w:r w:rsidR="000F54F6" w:rsidRPr="00180A3E">
        <w:rPr>
          <w:szCs w:val="28"/>
        </w:rPr>
        <w:t>ии цитокинов и факторов роста [</w:t>
      </w:r>
      <w:r w:rsidR="00B068E7" w:rsidRPr="00180A3E">
        <w:rPr>
          <w:szCs w:val="28"/>
        </w:rPr>
        <w:t>142</w:t>
      </w:r>
      <w:r w:rsidRPr="00180A3E">
        <w:rPr>
          <w:szCs w:val="28"/>
          <w:lang w:eastAsia="ru-RU"/>
        </w:rPr>
        <w:t>].</w:t>
      </w:r>
    </w:p>
    <w:p w:rsidR="00565FA9" w:rsidRPr="00180A3E" w:rsidRDefault="00565FA9" w:rsidP="00C33C9E">
      <w:pPr>
        <w:rPr>
          <w:szCs w:val="28"/>
        </w:rPr>
      </w:pPr>
      <w:r w:rsidRPr="00180A3E">
        <w:rPr>
          <w:szCs w:val="28"/>
        </w:rPr>
        <w:t xml:space="preserve">Согласно литературным данным, использование </w:t>
      </w:r>
      <w:r w:rsidRPr="00180A3E">
        <w:rPr>
          <w:color w:val="000000"/>
        </w:rPr>
        <w:t xml:space="preserve">мезенхимальных стволовых клеток </w:t>
      </w:r>
      <w:r w:rsidRPr="00180A3E">
        <w:rPr>
          <w:szCs w:val="28"/>
        </w:rPr>
        <w:t xml:space="preserve">путем дифференцировки для лечения необструктивной азооспермии проводилось различными исследованиями. Многие исследования на сегодняшний день показали, что трансплантированные </w:t>
      </w:r>
      <w:r w:rsidRPr="00180A3E">
        <w:rPr>
          <w:color w:val="000000"/>
        </w:rPr>
        <w:t>мезенхимальные стволовые клетки</w:t>
      </w:r>
      <w:r w:rsidRPr="00180A3E">
        <w:rPr>
          <w:szCs w:val="28"/>
        </w:rPr>
        <w:t xml:space="preserve"> костного мозга в семенники бесплодных моделей-животных, которые получали лечение бусульфаном, могут дифференцироваться не только в мужские половые клетки, но и в клетки Лейдига и Сертоли [</w:t>
      </w:r>
      <w:r w:rsidR="000D6E1F" w:rsidRPr="00180A3E">
        <w:rPr>
          <w:szCs w:val="28"/>
        </w:rPr>
        <w:t>143, 144</w:t>
      </w:r>
      <w:hyperlink r:id="rId29" w:anchor="CR34" w:history="1">
        <w:r w:rsidRPr="00180A3E">
          <w:rPr>
            <w:szCs w:val="28"/>
            <w:lang w:eastAsia="ru-RU"/>
          </w:rPr>
          <w:t>]</w:t>
        </w:r>
      </w:hyperlink>
      <w:r w:rsidRPr="00180A3E">
        <w:rPr>
          <w:szCs w:val="28"/>
          <w:lang w:eastAsia="ru-RU"/>
        </w:rPr>
        <w:t>.</w:t>
      </w:r>
      <w:r w:rsidRPr="00180A3E">
        <w:rPr>
          <w:szCs w:val="28"/>
          <w:lang w:val="en-US" w:eastAsia="ru-RU"/>
        </w:rPr>
        <w:t> </w:t>
      </w:r>
      <w:r w:rsidRPr="00180A3E">
        <w:rPr>
          <w:rFonts w:eastAsia="Times New Roman"/>
          <w:color w:val="212121"/>
          <w:szCs w:val="28"/>
          <w:lang w:eastAsia="ru-RU"/>
        </w:rPr>
        <w:t xml:space="preserve">Доклинические исследования показали, что аутологичные </w:t>
      </w:r>
      <w:r w:rsidRPr="00180A3E">
        <w:rPr>
          <w:color w:val="000000"/>
        </w:rPr>
        <w:t>мезенхимальные стволовые клетки</w:t>
      </w:r>
      <w:r w:rsidRPr="00180A3E">
        <w:rPr>
          <w:rFonts w:eastAsia="Times New Roman"/>
          <w:color w:val="212121"/>
          <w:szCs w:val="28"/>
          <w:lang w:eastAsia="ru-RU"/>
        </w:rPr>
        <w:t xml:space="preserve"> могут трансплантироваться в тестикулы, мигрировать и оседать в семявыносящих канальцах базальной мембраны яичек. Также они могут дифференцироваться в сперматогонии в семенных канальцах животных, улучшая повреждение яичек за счет паракринных эффектов, таких как противовоспалительных, и антиапоптотических и антиоксидантных [</w:t>
      </w:r>
      <w:r w:rsidR="000D6E1F" w:rsidRPr="00180A3E">
        <w:rPr>
          <w:szCs w:val="28"/>
        </w:rPr>
        <w:t>143</w:t>
      </w:r>
      <w:r w:rsidR="00702BA0" w:rsidRPr="00180A3E">
        <w:rPr>
          <w:szCs w:val="28"/>
        </w:rPr>
        <w:t>].</w:t>
      </w:r>
    </w:p>
    <w:p w:rsidR="00565FA9" w:rsidRPr="00180A3E" w:rsidRDefault="00565FA9" w:rsidP="00BB38D9">
      <w:r w:rsidRPr="00180A3E">
        <w:rPr>
          <w:color w:val="000000"/>
        </w:rPr>
        <w:t xml:space="preserve">Мезенхимальные стволовые клетки костного мозга впервые используются для создания мужских половых клеток как </w:t>
      </w:r>
      <w:r w:rsidRPr="00180A3E">
        <w:rPr>
          <w:iCs/>
          <w:color w:val="000000"/>
        </w:rPr>
        <w:t>in vitro</w:t>
      </w:r>
      <w:r w:rsidRPr="00180A3E">
        <w:rPr>
          <w:color w:val="000000"/>
        </w:rPr>
        <w:t xml:space="preserve">, так и </w:t>
      </w:r>
      <w:r w:rsidRPr="00180A3E">
        <w:rPr>
          <w:iCs/>
          <w:color w:val="000000"/>
        </w:rPr>
        <w:t xml:space="preserve">in vivo </w:t>
      </w:r>
      <w:r w:rsidRPr="00180A3E">
        <w:rPr>
          <w:color w:val="000000"/>
        </w:rPr>
        <w:t>[</w:t>
      </w:r>
      <w:r w:rsidR="000D6E1F" w:rsidRPr="00180A3E">
        <w:rPr>
          <w:color w:val="000000"/>
        </w:rPr>
        <w:t>145</w:t>
      </w:r>
      <w:r w:rsidRPr="00180A3E">
        <w:rPr>
          <w:color w:val="000000"/>
        </w:rPr>
        <w:t xml:space="preserve">]. </w:t>
      </w:r>
      <w:r w:rsidRPr="00180A3E">
        <w:rPr>
          <w:rFonts w:eastAsia="Times New Roman"/>
          <w:color w:val="000000"/>
        </w:rPr>
        <w:t xml:space="preserve">Возможности получения мужских половых клеток </w:t>
      </w:r>
      <w:r w:rsidRPr="00180A3E">
        <w:rPr>
          <w:rFonts w:eastAsia="Times New Roman"/>
          <w:iCs/>
          <w:color w:val="000000"/>
          <w:lang w:val="en-US"/>
        </w:rPr>
        <w:t>in</w:t>
      </w:r>
      <w:r w:rsidR="0025100A" w:rsidRPr="00180A3E">
        <w:rPr>
          <w:rFonts w:eastAsia="Times New Roman"/>
          <w:iCs/>
          <w:color w:val="000000"/>
        </w:rPr>
        <w:t xml:space="preserve"> </w:t>
      </w:r>
      <w:r w:rsidRPr="00180A3E">
        <w:rPr>
          <w:rFonts w:eastAsia="Times New Roman"/>
          <w:iCs/>
          <w:color w:val="000000"/>
          <w:lang w:val="en-US"/>
        </w:rPr>
        <w:t>vitro</w:t>
      </w:r>
      <w:r w:rsidRPr="00180A3E">
        <w:rPr>
          <w:rFonts w:eastAsia="Times New Roman"/>
          <w:color w:val="000000"/>
        </w:rPr>
        <w:t xml:space="preserve"> из плюрипотентных клеток были весьма успешны. Эмбриональные стволовые клетки </w:t>
      </w:r>
      <w:r w:rsidRPr="00180A3E">
        <w:rPr>
          <w:rFonts w:eastAsia="Times New Roman"/>
          <w:iCs/>
          <w:color w:val="000000"/>
        </w:rPr>
        <w:t xml:space="preserve">in vitro </w:t>
      </w:r>
      <w:r w:rsidRPr="00180A3E">
        <w:rPr>
          <w:rFonts w:eastAsia="Times New Roman"/>
          <w:color w:val="000000"/>
        </w:rPr>
        <w:t>дифференцируются в клетки Сертоли и первичные половые клетки.</w:t>
      </w:r>
      <w:r w:rsidRPr="00180A3E">
        <w:rPr>
          <w:rFonts w:eastAsia="Times New Roman"/>
          <w:color w:val="000000"/>
          <w:lang w:val="en-US"/>
        </w:rPr>
        <w:t> </w:t>
      </w:r>
      <w:r w:rsidRPr="00180A3E">
        <w:rPr>
          <w:color w:val="000000"/>
        </w:rPr>
        <w:t xml:space="preserve">Научно доказано, что мезенхимальные стволовые клетки </w:t>
      </w:r>
      <w:r w:rsidRPr="00180A3E">
        <w:rPr>
          <w:iCs/>
          <w:color w:val="000000"/>
        </w:rPr>
        <w:t xml:space="preserve">in vitro </w:t>
      </w:r>
      <w:r w:rsidRPr="00180A3E">
        <w:rPr>
          <w:color w:val="000000"/>
        </w:rPr>
        <w:t>владеют способностью дифференцировки в мужские половые клетки. Клетки с повышенной способностью деления, такие как клетки сперматогенеза, чувствительны к бусульфану, который является химиотерапевтическим агентом, используемый для лечения хронического миелолейкоза [</w:t>
      </w:r>
      <w:r w:rsidR="001077B6" w:rsidRPr="00180A3E">
        <w:rPr>
          <w:color w:val="000000"/>
        </w:rPr>
        <w:t>146</w:t>
      </w:r>
      <w:r w:rsidRPr="00180A3E">
        <w:rPr>
          <w:color w:val="000000"/>
        </w:rPr>
        <w:t>]. Подтверждено, что разрастание сперматогониальных стволовых клеток животных, например, хомяка, возможно нарушенное бусульфаном, а индукционный метод необструктивной азооспермии описан у животных [</w:t>
      </w:r>
      <w:r w:rsidR="001077B6" w:rsidRPr="00180A3E">
        <w:rPr>
          <w:color w:val="000000"/>
        </w:rPr>
        <w:t>147</w:t>
      </w:r>
      <w:r w:rsidRPr="00180A3E">
        <w:rPr>
          <w:color w:val="000000"/>
        </w:rPr>
        <w:t>]. Эфферентные протоки у хомяков выходят непосредственно из вершины, у крыс и мышей выходят из яичка эксцентрично, поэтому доступ к эфферентным протокам для внутритубных инъекций клеток облегчается. В связи с этим хомяк выбран для дальнейших исследований.</w:t>
      </w:r>
    </w:p>
    <w:p w:rsidR="00565FA9" w:rsidRPr="00180A3E" w:rsidRDefault="00565FA9" w:rsidP="00BB38D9">
      <w:r w:rsidRPr="00180A3E">
        <w:rPr>
          <w:rFonts w:eastAsia="Times New Roman"/>
          <w:color w:val="000000"/>
        </w:rPr>
        <w:t>В экспериментальном исследовании, проведенном в Медицинском университете Шираз были отобраны две самки и двенадцать самцов хомяков-альбиносов, находившиеся в Центре сравнительной и экспериментальной медицины Медицинского университета Шираз в течение 12 часов цикла свет/темнота. Этот проект был выполнен в соответствии с инструкцией по уходу за животными Этического комитета Университета Шираз, и проект был рассмотрен и одобрен Комитетом вице-канцлера исследований (Школа ветеринарной медицины) [</w:t>
      </w:r>
      <w:r w:rsidR="001077B6" w:rsidRPr="00180A3E">
        <w:rPr>
          <w:szCs w:val="28"/>
        </w:rPr>
        <w:t>146, 147</w:t>
      </w:r>
      <w:r w:rsidRPr="00180A3E">
        <w:rPr>
          <w:rFonts w:eastAsia="Times New Roman"/>
          <w:color w:val="000000"/>
        </w:rPr>
        <w:t xml:space="preserve">]. Чтобы выделить AT-MSCs двух самок и самцов-хомяков анестезировали ингаляцией эфиров, а затем подчиняли эвтаназии путем вывиха шейки матки. В последующем, после бритья кожи живота проводили дезинфекцию 70% спиртом, производили разрез на коже; жировые ткани брюшной полости полностью удаляли. Образцы самок и самцов помещали в одной пробирке, которая содержала физиологический раствор (PBS, Gibco) с добавлением стрептомицина и 1% пенициллина (Sigma). Жировые ткани промывали раствором PBS, чтобы убрать клетки крови. В последующем образцы подготавливали на маленькие кусочки, около 1 мм, инкубировали при 37°С в коллагеназе типа II (Gibco) на водяной бане и встряхивали в течение 30 минут. Терапия AT-MSC может вызывать регенерацию измененных зародышевых слоев в семенных канальцах хомяков. Полученные данные могут повысить </w:t>
      </w:r>
      <w:r w:rsidRPr="00180A3E">
        <w:rPr>
          <w:rFonts w:eastAsia="Times New Roman"/>
          <w:color w:val="000000"/>
          <w:szCs w:val="28"/>
        </w:rPr>
        <w:t>вероятность использования мезенхимальных стволовых клеток.</w:t>
      </w:r>
    </w:p>
    <w:p w:rsidR="000E3572" w:rsidRPr="00180A3E" w:rsidRDefault="000E3572" w:rsidP="000E3572">
      <w:r w:rsidRPr="00180A3E">
        <w:rPr>
          <w:szCs w:val="28"/>
        </w:rPr>
        <w:t xml:space="preserve">В 2013 в г. Каир было проведено исследование: аутологичные стволовые клетки из костного мозга вводили в интратестикулярную артерию. Эффективность использования МСК костного мозга оценивалась на основе </w:t>
      </w:r>
      <w:r w:rsidRPr="00180A3E">
        <w:rPr>
          <w:color w:val="0D0D0D"/>
          <w:szCs w:val="28"/>
        </w:rPr>
        <w:t>анализа спермограммы и ингибина В. Данное исследование продолжается [148].</w:t>
      </w:r>
    </w:p>
    <w:p w:rsidR="00565FA9" w:rsidRPr="00180A3E" w:rsidRDefault="00565FA9" w:rsidP="00565FA9">
      <w:pPr>
        <w:rPr>
          <w:rFonts w:eastAsia="Times New Roman"/>
          <w:color w:val="000000"/>
        </w:rPr>
      </w:pPr>
      <w:r w:rsidRPr="00180A3E">
        <w:t>В 2016 году, в исследовании, выполненном в Иордании было сообщено, что ученые ввели CD34+/CD133+ клетки интратестикулярно. После трансплантации больные находились под наблюдением в течение 5 лет. У данных больных не было никаких осложнений. У 9 из 27 пациентов были обнаружены изменения при гистологическом обследовании.</w:t>
      </w:r>
    </w:p>
    <w:p w:rsidR="00565FA9" w:rsidRPr="00180A3E" w:rsidRDefault="00565FA9" w:rsidP="00565FA9">
      <w:pPr>
        <w:shd w:val="clear" w:color="auto" w:fill="FFFFFF"/>
        <w:rPr>
          <w:rFonts w:eastAsia="Times New Roman"/>
          <w:color w:val="0D0D0D"/>
          <w:szCs w:val="28"/>
          <w:lang w:eastAsia="ru-RU"/>
        </w:rPr>
      </w:pPr>
      <w:r w:rsidRPr="00180A3E">
        <w:rPr>
          <w:rFonts w:eastAsia="Times New Roman"/>
          <w:color w:val="0D0D0D"/>
          <w:szCs w:val="28"/>
          <w:lang w:eastAsia="ru-RU"/>
        </w:rPr>
        <w:t>Lim et al. обнаружили сперматогониальные стволовые клетки в семенниках мужчин с необструктивной </w:t>
      </w:r>
      <w:r w:rsidRPr="00180A3E">
        <w:rPr>
          <w:rFonts w:eastAsia="Times New Roman"/>
          <w:iCs/>
          <w:color w:val="0D0D0D"/>
          <w:szCs w:val="28"/>
          <w:lang w:eastAsia="ru-RU"/>
        </w:rPr>
        <w:t>азооспермией</w:t>
      </w:r>
      <w:r w:rsidRPr="00180A3E">
        <w:rPr>
          <w:rFonts w:eastAsia="Times New Roman"/>
          <w:color w:val="0D0D0D"/>
          <w:szCs w:val="28"/>
          <w:lang w:eastAsia="ru-RU"/>
        </w:rPr>
        <w:t>, изолировали и культивировали их в условиях экзогенной культивации. После длительного культивирования сперматогониальные стволовые клетки могут быть дифференцированы в мужские половые клетки с потенциалом развития.</w:t>
      </w:r>
    </w:p>
    <w:p w:rsidR="00565FA9" w:rsidRPr="00180A3E" w:rsidRDefault="00565FA9" w:rsidP="00FF4AB4">
      <w:pPr>
        <w:rPr>
          <w:rFonts w:ascii="Cambria" w:eastAsia="Times New Roman" w:hAnsi="Cambria"/>
          <w:color w:val="212121"/>
          <w:sz w:val="30"/>
          <w:szCs w:val="30"/>
          <w:lang w:eastAsia="ru-RU"/>
        </w:rPr>
      </w:pPr>
      <w:r w:rsidRPr="00180A3E">
        <w:rPr>
          <w:rFonts w:eastAsia="Times New Roman"/>
          <w:color w:val="212121"/>
          <w:szCs w:val="28"/>
        </w:rPr>
        <w:t>Научные исследования, которые использовали мезенхимальные стволовые клетки для лечения НОА, не дали подтверждение, что эти клетки могут дифференцироваться в сперматозоиды и за счет паракринных эффектов могут индуцировать восстановление яичек и придатков яичек, способствуя восстановлению цикла сперматогенеза [</w:t>
      </w:r>
      <w:r w:rsidR="00FF4AB4" w:rsidRPr="00180A3E">
        <w:rPr>
          <w:rFonts w:eastAsia="Times New Roman"/>
          <w:color w:val="212121"/>
          <w:szCs w:val="28"/>
        </w:rPr>
        <w:t>149, 150</w:t>
      </w:r>
      <w:r w:rsidRPr="00180A3E">
        <w:rPr>
          <w:rFonts w:ascii="Cambria" w:eastAsia="Times New Roman" w:hAnsi="Cambria"/>
          <w:color w:val="212121"/>
          <w:sz w:val="30"/>
          <w:szCs w:val="30"/>
          <w:lang w:eastAsia="ru-RU"/>
        </w:rPr>
        <w:t xml:space="preserve">]. </w:t>
      </w:r>
    </w:p>
    <w:p w:rsidR="00565FA9" w:rsidRPr="00180A3E" w:rsidRDefault="00565FA9" w:rsidP="00AE50D7">
      <w:r w:rsidRPr="00180A3E">
        <w:rPr>
          <w:color w:val="212121"/>
          <w:szCs w:val="28"/>
        </w:rPr>
        <w:t xml:space="preserve">В исследовании </w:t>
      </w:r>
      <w:r w:rsidRPr="00180A3E">
        <w:rPr>
          <w:color w:val="212121"/>
          <w:szCs w:val="28"/>
          <w:lang w:val="en-US"/>
        </w:rPr>
        <w:t>Wang</w:t>
      </w:r>
      <w:r w:rsidR="008B58F4" w:rsidRPr="00180A3E">
        <w:rPr>
          <w:color w:val="212121"/>
          <w:szCs w:val="28"/>
        </w:rPr>
        <w:t xml:space="preserve"> </w:t>
      </w:r>
      <w:r w:rsidRPr="00180A3E">
        <w:rPr>
          <w:color w:val="212121"/>
          <w:szCs w:val="28"/>
          <w:lang w:val="en-US"/>
        </w:rPr>
        <w:t>Y</w:t>
      </w:r>
      <w:r w:rsidRPr="00180A3E">
        <w:rPr>
          <w:color w:val="212121"/>
          <w:szCs w:val="28"/>
        </w:rPr>
        <w:t>-</w:t>
      </w:r>
      <w:r w:rsidRPr="00180A3E">
        <w:rPr>
          <w:color w:val="212121"/>
          <w:szCs w:val="28"/>
          <w:lang w:val="en-US"/>
        </w:rPr>
        <w:t>J</w:t>
      </w:r>
      <w:r w:rsidR="00554743" w:rsidRPr="00180A3E">
        <w:rPr>
          <w:color w:val="212121"/>
          <w:szCs w:val="28"/>
        </w:rPr>
        <w:t xml:space="preserve"> </w:t>
      </w:r>
      <w:r w:rsidRPr="00180A3E">
        <w:rPr>
          <w:rFonts w:eastAsia="Times New Roman"/>
          <w:color w:val="212121"/>
          <w:szCs w:val="28"/>
        </w:rPr>
        <w:t xml:space="preserve">доказано, что мезенхимальные стволовые клетки способны дифференцироваться в зародышевые клетки </w:t>
      </w:r>
      <w:r w:rsidRPr="00180A3E">
        <w:rPr>
          <w:rFonts w:eastAsia="Times New Roman"/>
          <w:i/>
          <w:color w:val="212121"/>
          <w:szCs w:val="28"/>
          <w:lang w:val="en-US"/>
        </w:rPr>
        <w:t>in</w:t>
      </w:r>
      <w:r w:rsidR="008B58F4" w:rsidRPr="00180A3E">
        <w:rPr>
          <w:rFonts w:eastAsia="Times New Roman"/>
          <w:i/>
          <w:color w:val="212121"/>
          <w:szCs w:val="28"/>
        </w:rPr>
        <w:t xml:space="preserve"> </w:t>
      </w:r>
      <w:r w:rsidRPr="00180A3E">
        <w:rPr>
          <w:rFonts w:eastAsia="Times New Roman"/>
          <w:i/>
          <w:color w:val="212121"/>
          <w:szCs w:val="28"/>
          <w:lang w:val="en-US"/>
        </w:rPr>
        <w:t>vitro</w:t>
      </w:r>
      <w:r w:rsidR="008B58F4" w:rsidRPr="00180A3E">
        <w:rPr>
          <w:rFonts w:eastAsia="Times New Roman"/>
          <w:i/>
          <w:color w:val="212121"/>
          <w:szCs w:val="28"/>
        </w:rPr>
        <w:t xml:space="preserve"> </w:t>
      </w:r>
      <w:r w:rsidRPr="00180A3E">
        <w:rPr>
          <w:rFonts w:eastAsia="Times New Roman"/>
          <w:color w:val="212121"/>
          <w:szCs w:val="28"/>
        </w:rPr>
        <w:t>и</w:t>
      </w:r>
      <w:r w:rsidR="008B58F4" w:rsidRPr="00180A3E">
        <w:rPr>
          <w:rFonts w:eastAsia="Times New Roman"/>
          <w:color w:val="212121"/>
          <w:szCs w:val="28"/>
        </w:rPr>
        <w:t xml:space="preserve"> </w:t>
      </w:r>
      <w:r w:rsidRPr="00180A3E">
        <w:rPr>
          <w:rFonts w:eastAsia="Times New Roman"/>
          <w:i/>
          <w:color w:val="212121"/>
          <w:szCs w:val="28"/>
          <w:lang w:val="en-US"/>
        </w:rPr>
        <w:t>in</w:t>
      </w:r>
      <w:r w:rsidR="008B58F4" w:rsidRPr="00180A3E">
        <w:rPr>
          <w:rFonts w:eastAsia="Times New Roman"/>
          <w:i/>
          <w:color w:val="212121"/>
          <w:szCs w:val="28"/>
        </w:rPr>
        <w:t xml:space="preserve"> </w:t>
      </w:r>
      <w:r w:rsidRPr="00180A3E">
        <w:rPr>
          <w:rFonts w:eastAsia="Times New Roman"/>
          <w:i/>
          <w:color w:val="212121"/>
          <w:szCs w:val="28"/>
          <w:lang w:val="en-US"/>
        </w:rPr>
        <w:t>vivo</w:t>
      </w:r>
      <w:r w:rsidRPr="00180A3E">
        <w:rPr>
          <w:rFonts w:eastAsia="Times New Roman"/>
          <w:color w:val="212121"/>
          <w:szCs w:val="28"/>
        </w:rPr>
        <w:t>, но и улучшать ткань яичка за счет паракринных эффектов [</w:t>
      </w:r>
      <w:r w:rsidR="00FF4AB4" w:rsidRPr="00180A3E">
        <w:rPr>
          <w:rFonts w:eastAsia="Times New Roman"/>
          <w:color w:val="212121"/>
          <w:szCs w:val="28"/>
        </w:rPr>
        <w:t>151</w:t>
      </w:r>
      <w:r w:rsidRPr="00180A3E">
        <w:rPr>
          <w:rFonts w:eastAsia="Times New Roman"/>
          <w:color w:val="212121"/>
          <w:szCs w:val="28"/>
          <w:lang w:eastAsia="ru-RU"/>
        </w:rPr>
        <w:t>].</w:t>
      </w:r>
    </w:p>
    <w:p w:rsidR="00DE47BB" w:rsidRPr="00180A3E" w:rsidRDefault="005C23E1" w:rsidP="00DC4EE2">
      <w:pPr>
        <w:rPr>
          <w:color w:val="000000"/>
          <w:szCs w:val="28"/>
        </w:rPr>
      </w:pPr>
      <w:bookmarkStart w:id="13" w:name="_Toc73052278"/>
      <w:bookmarkEnd w:id="10"/>
      <w:bookmarkEnd w:id="11"/>
      <w:r w:rsidRPr="00180A3E">
        <w:rPr>
          <w:rFonts w:eastAsia="TimesNewRomanPSMT"/>
          <w:szCs w:val="28"/>
        </w:rPr>
        <w:t xml:space="preserve">Анализируя вышеизложенное можно отметить что, </w:t>
      </w:r>
      <w:r w:rsidRPr="00180A3E">
        <w:rPr>
          <w:rFonts w:eastAsia="Times New Roman"/>
          <w:color w:val="000000"/>
          <w:szCs w:val="28"/>
        </w:rPr>
        <w:t xml:space="preserve">мужским бесплодием страдает свыше </w:t>
      </w:r>
      <w:r w:rsidR="00A648A1" w:rsidRPr="00180A3E">
        <w:rPr>
          <w:rFonts w:eastAsia="Times New Roman"/>
          <w:color w:val="000000"/>
          <w:szCs w:val="28"/>
        </w:rPr>
        <w:t xml:space="preserve">70 </w:t>
      </w:r>
      <w:r w:rsidRPr="00180A3E">
        <w:rPr>
          <w:rFonts w:eastAsia="Times New Roman"/>
          <w:color w:val="000000"/>
          <w:szCs w:val="28"/>
        </w:rPr>
        <w:t>миллионов человек по всему миру.</w:t>
      </w:r>
      <w:r w:rsidR="00ED7988" w:rsidRPr="00180A3E">
        <w:rPr>
          <w:rFonts w:eastAsia="Times New Roman"/>
          <w:color w:val="000000"/>
          <w:szCs w:val="28"/>
        </w:rPr>
        <w:t xml:space="preserve"> Во многих развитых и развивающихся странах мужч</w:t>
      </w:r>
      <w:r w:rsidR="000064E7" w:rsidRPr="00180A3E">
        <w:rPr>
          <w:rFonts w:eastAsia="Times New Roman"/>
          <w:color w:val="000000"/>
          <w:szCs w:val="28"/>
        </w:rPr>
        <w:t>ины репродуктивного возраста от 7 до 15</w:t>
      </w:r>
      <w:r w:rsidR="00ED7988" w:rsidRPr="00180A3E">
        <w:rPr>
          <w:rFonts w:eastAsia="Times New Roman"/>
          <w:color w:val="000000"/>
          <w:szCs w:val="28"/>
        </w:rPr>
        <w:t>%</w:t>
      </w:r>
      <w:r w:rsidR="00A648A1" w:rsidRPr="00180A3E">
        <w:rPr>
          <w:rFonts w:eastAsia="Times New Roman"/>
          <w:color w:val="000000"/>
          <w:szCs w:val="28"/>
        </w:rPr>
        <w:t xml:space="preserve"> </w:t>
      </w:r>
      <w:r w:rsidR="00ED7988" w:rsidRPr="00180A3E">
        <w:rPr>
          <w:rFonts w:eastAsia="Times New Roman"/>
          <w:color w:val="000000"/>
          <w:szCs w:val="28"/>
        </w:rPr>
        <w:t>супружеских пар</w:t>
      </w:r>
      <w:r w:rsidR="00832968" w:rsidRPr="00180A3E">
        <w:rPr>
          <w:rFonts w:eastAsia="Times New Roman"/>
          <w:color w:val="000000"/>
          <w:szCs w:val="28"/>
        </w:rPr>
        <w:t xml:space="preserve"> страдают этой патологией и лишь 8% из них обращаются по по</w:t>
      </w:r>
      <w:r w:rsidR="000064E7" w:rsidRPr="00180A3E">
        <w:rPr>
          <w:rFonts w:eastAsia="Times New Roman"/>
          <w:color w:val="000000"/>
          <w:szCs w:val="28"/>
        </w:rPr>
        <w:t xml:space="preserve">воду невозможности иметь детей. </w:t>
      </w:r>
      <w:r w:rsidR="00FC2156" w:rsidRPr="00180A3E">
        <w:rPr>
          <w:rFonts w:eastAsia="Times New Roman"/>
          <w:color w:val="000000"/>
          <w:szCs w:val="28"/>
        </w:rPr>
        <w:t xml:space="preserve">По данным ряда авторов причинами мужского бесплодия могут быть </w:t>
      </w:r>
      <w:r w:rsidR="00FC2156" w:rsidRPr="00180A3E">
        <w:rPr>
          <w:color w:val="000000"/>
          <w:szCs w:val="28"/>
        </w:rPr>
        <w:t>раз</w:t>
      </w:r>
      <w:r w:rsidR="007A724B" w:rsidRPr="00180A3E">
        <w:rPr>
          <w:color w:val="000000"/>
          <w:szCs w:val="28"/>
        </w:rPr>
        <w:t xml:space="preserve">личные эндокринные заболевания, </w:t>
      </w:r>
      <w:r w:rsidR="00FC2156" w:rsidRPr="00180A3E">
        <w:rPr>
          <w:color w:val="000000"/>
          <w:szCs w:val="28"/>
        </w:rPr>
        <w:t>генетические отклонения, воспалительные процессы в мочеполовой системе, злоупотребление наркотиками и алкоголем, отравление тяжелыми металлами.</w:t>
      </w:r>
    </w:p>
    <w:p w:rsidR="0077447C" w:rsidRPr="00180A3E" w:rsidRDefault="00DC4EE2" w:rsidP="0077447C">
      <w:pPr>
        <w:rPr>
          <w:color w:val="000000"/>
          <w:szCs w:val="28"/>
        </w:rPr>
      </w:pPr>
      <w:r w:rsidRPr="00180A3E">
        <w:rPr>
          <w:color w:val="000000"/>
          <w:szCs w:val="28"/>
        </w:rPr>
        <w:t>Проблема мужского бесплодия</w:t>
      </w:r>
      <w:r w:rsidR="00000237" w:rsidRPr="00180A3E">
        <w:rPr>
          <w:color w:val="000000"/>
          <w:szCs w:val="28"/>
        </w:rPr>
        <w:t xml:space="preserve">, обусловленная необструктивной </w:t>
      </w:r>
      <w:r w:rsidRPr="00180A3E">
        <w:rPr>
          <w:color w:val="000000"/>
          <w:szCs w:val="28"/>
        </w:rPr>
        <w:t xml:space="preserve">азооспермией остается нерешенной до настоящего времени. </w:t>
      </w:r>
      <w:r w:rsidR="0077447C" w:rsidRPr="00180A3E">
        <w:rPr>
          <w:color w:val="000000"/>
          <w:szCs w:val="28"/>
        </w:rPr>
        <w:t xml:space="preserve">Мало научных </w:t>
      </w:r>
      <w:r w:rsidR="0077447C" w:rsidRPr="00180A3E">
        <w:rPr>
          <w:rFonts w:eastAsia="Times New Roman"/>
          <w:color w:val="000000"/>
          <w:szCs w:val="28"/>
        </w:rPr>
        <w:t>доказательств</w:t>
      </w:r>
      <w:r w:rsidR="008B58F4" w:rsidRPr="00180A3E">
        <w:rPr>
          <w:rFonts w:eastAsia="Times New Roman"/>
          <w:color w:val="000000"/>
          <w:szCs w:val="28"/>
        </w:rPr>
        <w:t xml:space="preserve"> </w:t>
      </w:r>
      <w:r w:rsidR="0077447C" w:rsidRPr="00180A3E">
        <w:rPr>
          <w:color w:val="000000"/>
          <w:szCs w:val="28"/>
        </w:rPr>
        <w:t>этой формы, поэтому необструктивная азооспермия является предметом всестороннего изучения как в плане диагностики, так и лечения</w:t>
      </w:r>
      <w:r w:rsidR="00000237" w:rsidRPr="00180A3E">
        <w:rPr>
          <w:color w:val="000000"/>
          <w:szCs w:val="28"/>
        </w:rPr>
        <w:t xml:space="preserve"> данной патологии.</w:t>
      </w:r>
    </w:p>
    <w:p w:rsidR="003B2125" w:rsidRPr="00180A3E" w:rsidRDefault="00E17F61" w:rsidP="003B2125">
      <w:pPr>
        <w:ind w:firstLine="708"/>
        <w:rPr>
          <w:rFonts w:eastAsia="TimesNewRomanPSMT"/>
          <w:szCs w:val="28"/>
        </w:rPr>
      </w:pPr>
      <w:r w:rsidRPr="00180A3E">
        <w:rPr>
          <w:color w:val="000000"/>
          <w:szCs w:val="28"/>
        </w:rPr>
        <w:t xml:space="preserve">Имеющиеся литературные </w:t>
      </w:r>
      <w:r w:rsidR="00292923" w:rsidRPr="00180A3E">
        <w:rPr>
          <w:color w:val="000000"/>
          <w:szCs w:val="28"/>
        </w:rPr>
        <w:t xml:space="preserve">сведения </w:t>
      </w:r>
      <w:r w:rsidR="00292923" w:rsidRPr="00180A3E">
        <w:rPr>
          <w:rFonts w:eastAsia="TimesNewRomanPSMT"/>
          <w:szCs w:val="28"/>
        </w:rPr>
        <w:t xml:space="preserve">позволят обозначить вектор направления для </w:t>
      </w:r>
      <w:r w:rsidR="00C61E2D" w:rsidRPr="00180A3E">
        <w:rPr>
          <w:rFonts w:eastAsia="TimesNewRomanPSMT"/>
          <w:szCs w:val="28"/>
        </w:rPr>
        <w:t xml:space="preserve">дальнейшего </w:t>
      </w:r>
      <w:r w:rsidR="00292923" w:rsidRPr="00180A3E">
        <w:rPr>
          <w:rFonts w:eastAsia="TimesNewRomanPSMT"/>
          <w:szCs w:val="28"/>
        </w:rPr>
        <w:t>изучения причин и патогенеза мужского бес</w:t>
      </w:r>
      <w:r w:rsidR="005F1CE4" w:rsidRPr="00180A3E">
        <w:rPr>
          <w:rFonts w:eastAsia="TimesNewRomanPSMT"/>
          <w:szCs w:val="28"/>
        </w:rPr>
        <w:t>плодия</w:t>
      </w:r>
      <w:r w:rsidR="003B2125" w:rsidRPr="00180A3E">
        <w:rPr>
          <w:rFonts w:eastAsia="TimesNewRomanPSMT"/>
          <w:szCs w:val="28"/>
        </w:rPr>
        <w:t xml:space="preserve">, обусловленного необструктивной азооспермией, а также разработки </w:t>
      </w:r>
      <w:r w:rsidR="005F1CE4" w:rsidRPr="00180A3E">
        <w:rPr>
          <w:rFonts w:eastAsia="TimesNewRomanPSMT"/>
          <w:szCs w:val="28"/>
        </w:rPr>
        <w:t>адекватных методов лечения.</w:t>
      </w:r>
    </w:p>
    <w:p w:rsidR="003B2125" w:rsidRPr="00180A3E" w:rsidRDefault="00B20188" w:rsidP="003B2125">
      <w:pPr>
        <w:ind w:firstLine="708"/>
        <w:rPr>
          <w:rFonts w:eastAsia="TimesNewRomanPSMT"/>
          <w:szCs w:val="28"/>
        </w:rPr>
      </w:pPr>
      <w:r w:rsidRPr="00180A3E">
        <w:rPr>
          <w:rFonts w:eastAsia="TimesNewRomanPSMT"/>
          <w:szCs w:val="28"/>
        </w:rPr>
        <w:t xml:space="preserve">В связи с этим возникает </w:t>
      </w:r>
      <w:r w:rsidR="003B2125" w:rsidRPr="00180A3E">
        <w:rPr>
          <w:rFonts w:eastAsia="TimesNewRomanPSMT"/>
          <w:szCs w:val="28"/>
        </w:rPr>
        <w:t xml:space="preserve">возможность использования аутологичной трансплантации мезенхимальных стволовых клеток костного мозга для лечения мужского бесплодия, которое может быть одним из эффективных подходов для клеточной терапии необструктивной азооспермии. </w:t>
      </w:r>
    </w:p>
    <w:p w:rsidR="003B2125" w:rsidRPr="00180A3E" w:rsidRDefault="003B2125"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50681D" w:rsidRPr="00180A3E" w:rsidRDefault="0050681D" w:rsidP="003B2125">
      <w:pPr>
        <w:ind w:firstLine="708"/>
        <w:rPr>
          <w:rFonts w:eastAsia="TimesNewRomanPSMT"/>
          <w:szCs w:val="28"/>
        </w:rPr>
      </w:pPr>
    </w:p>
    <w:p w:rsidR="000725BC" w:rsidRDefault="000725BC" w:rsidP="000725BC">
      <w:pPr>
        <w:pStyle w:val="1"/>
        <w:rPr>
          <w:rFonts w:eastAsia="TimesNewRomanPSMT"/>
        </w:rPr>
      </w:pPr>
    </w:p>
    <w:p w:rsidR="00977B08" w:rsidRPr="00180A3E" w:rsidRDefault="00977B08" w:rsidP="000725BC">
      <w:pPr>
        <w:pStyle w:val="1"/>
      </w:pPr>
      <w:r w:rsidRPr="00180A3E">
        <w:t>ГЛАВА 2 МАТЕРИАЛЫ И МЕТОДЫ ИССЛЕДОВАНИЯ</w:t>
      </w:r>
      <w:bookmarkStart w:id="14" w:name="_Toc484212908"/>
      <w:bookmarkStart w:id="15" w:name="_Toc484213061"/>
      <w:bookmarkStart w:id="16" w:name="_Toc484213398"/>
      <w:bookmarkStart w:id="17" w:name="_Toc484213861"/>
      <w:bookmarkStart w:id="18" w:name="_Toc493581006"/>
    </w:p>
    <w:p w:rsidR="00977B08" w:rsidRPr="00180A3E" w:rsidRDefault="00977B08" w:rsidP="000725BC">
      <w:pPr>
        <w:pStyle w:val="1"/>
      </w:pPr>
      <w:r w:rsidRPr="00180A3E">
        <w:t xml:space="preserve">2.1 Общая характеристика </w:t>
      </w:r>
      <w:bookmarkEnd w:id="14"/>
      <w:bookmarkEnd w:id="15"/>
      <w:bookmarkEnd w:id="16"/>
      <w:bookmarkEnd w:id="17"/>
      <w:bookmarkEnd w:id="18"/>
      <w:r w:rsidRPr="00180A3E">
        <w:t>пациентов</w:t>
      </w:r>
    </w:p>
    <w:p w:rsidR="00977B08" w:rsidRPr="00180A3E" w:rsidRDefault="00977B08" w:rsidP="00977B08">
      <w:pPr>
        <w:pStyle w:val="a0"/>
        <w:rPr>
          <w:lang w:eastAsia="ru-RU"/>
        </w:rPr>
      </w:pPr>
    </w:p>
    <w:p w:rsidR="00977B08" w:rsidRPr="00180A3E" w:rsidRDefault="00977B08" w:rsidP="00977B08">
      <w:pPr>
        <w:pStyle w:val="Default"/>
        <w:ind w:firstLine="709"/>
        <w:jc w:val="both"/>
        <w:rPr>
          <w:sz w:val="28"/>
          <w:szCs w:val="28"/>
        </w:rPr>
      </w:pPr>
      <w:r w:rsidRPr="00180A3E">
        <w:rPr>
          <w:bCs/>
          <w:sz w:val="28"/>
          <w:szCs w:val="28"/>
        </w:rPr>
        <w:t xml:space="preserve">Нами было проведено нерандомизированное, открытое исследование пациентов с мужским бесплодием с 2019 по 2023 года. Было обследовано 80 пациентов с необструктивной азооспермией, </w:t>
      </w:r>
      <w:r w:rsidRPr="00180A3E">
        <w:rPr>
          <w:sz w:val="28"/>
          <w:szCs w:val="28"/>
        </w:rPr>
        <w:t>первично об</w:t>
      </w:r>
      <w:r w:rsidR="00C36A11" w:rsidRPr="00180A3E">
        <w:rPr>
          <w:sz w:val="28"/>
          <w:szCs w:val="28"/>
        </w:rPr>
        <w:t>ратившихся в клинику ТОО «Экомед</w:t>
      </w:r>
      <w:r w:rsidRPr="00180A3E">
        <w:rPr>
          <w:sz w:val="28"/>
          <w:szCs w:val="28"/>
        </w:rPr>
        <w:t>». Этот контингент пациентов неоднократно и безуспешно лечившихся различными методами консервативной терапии у андрологов.</w:t>
      </w:r>
    </w:p>
    <w:p w:rsidR="00977B08" w:rsidRPr="00180A3E" w:rsidRDefault="00977B08" w:rsidP="00977B08">
      <w:pPr>
        <w:pStyle w:val="Default"/>
        <w:ind w:firstLine="709"/>
        <w:jc w:val="both"/>
        <w:rPr>
          <w:sz w:val="28"/>
          <w:szCs w:val="28"/>
        </w:rPr>
      </w:pPr>
      <w:r w:rsidRPr="00180A3E">
        <w:rPr>
          <w:sz w:val="28"/>
          <w:szCs w:val="28"/>
        </w:rPr>
        <w:t xml:space="preserve">Перед проведением научного исследования пациенту была предоставлена подробная информация о сути метода аутотрансплантации мезенхимальных стволовых клеток костного мозга, технологии выполнения, возможных рисках, болевых ощущениях, а также осложнениях клеточной терапии.   </w:t>
      </w:r>
    </w:p>
    <w:p w:rsidR="00977B08" w:rsidRPr="00180A3E" w:rsidRDefault="00E220EC" w:rsidP="00977B08">
      <w:pPr>
        <w:pStyle w:val="af9"/>
        <w:ind w:firstLine="709"/>
        <w:rPr>
          <w:sz w:val="29"/>
          <w:szCs w:val="29"/>
        </w:rPr>
      </w:pPr>
      <w:r>
        <w:rPr>
          <w:color w:val="000000"/>
        </w:rPr>
        <w:t>Все пациенты подписывают</w:t>
      </w:r>
      <w:r w:rsidR="00977B08" w:rsidRPr="00180A3E">
        <w:rPr>
          <w:color w:val="000000"/>
        </w:rPr>
        <w:t xml:space="preserve"> добровольное информированное согласие с соблюдением всех требований протокола №8 от 09.06.20, одобренного Локальной этической комиссией НАО «Медицинского университета Астана» </w:t>
      </w:r>
      <w:r w:rsidR="00977B08" w:rsidRPr="00180A3E">
        <w:rPr>
          <w:sz w:val="29"/>
          <w:szCs w:val="29"/>
        </w:rPr>
        <w:t>(Приложение Б).</w:t>
      </w:r>
    </w:p>
    <w:p w:rsidR="00977B08" w:rsidRPr="00180A3E" w:rsidRDefault="00977B08" w:rsidP="00977B08">
      <w:pPr>
        <w:pStyle w:val="afa"/>
        <w:framePr w:wrap="around"/>
      </w:pPr>
    </w:p>
    <w:p w:rsidR="00977B08" w:rsidRPr="00180A3E" w:rsidRDefault="00046DB1" w:rsidP="00977B08">
      <w:pPr>
        <w:pStyle w:val="af9"/>
        <w:ind w:firstLine="709"/>
        <w:rPr>
          <w:szCs w:val="28"/>
        </w:rPr>
      </w:pPr>
      <w:r>
        <w:rPr>
          <w:szCs w:val="28"/>
        </w:rPr>
        <w:t>Критериями включения являются</w:t>
      </w:r>
      <w:r w:rsidR="00977B08" w:rsidRPr="00180A3E">
        <w:rPr>
          <w:szCs w:val="28"/>
        </w:rPr>
        <w:t>:</w:t>
      </w:r>
    </w:p>
    <w:p w:rsidR="00977B08" w:rsidRPr="00180A3E" w:rsidRDefault="00977B08" w:rsidP="00977B08">
      <w:pPr>
        <w:pStyle w:val="af9"/>
        <w:numPr>
          <w:ilvl w:val="0"/>
          <w:numId w:val="22"/>
        </w:numPr>
        <w:rPr>
          <w:color w:val="000000"/>
        </w:rPr>
      </w:pPr>
      <w:r w:rsidRPr="00180A3E">
        <w:rPr>
          <w:color w:val="000000"/>
        </w:rPr>
        <w:t>пациенты с подтвержденным диагнозом «Необструктивная азооспермия» на основании двух отрицательных спермограмм, проведенных с интервалом в три месяца;</w:t>
      </w:r>
    </w:p>
    <w:p w:rsidR="00977B08" w:rsidRPr="00180A3E" w:rsidRDefault="00977B08" w:rsidP="00977B08">
      <w:pPr>
        <w:pStyle w:val="af9"/>
        <w:numPr>
          <w:ilvl w:val="0"/>
          <w:numId w:val="22"/>
        </w:numPr>
        <w:rPr>
          <w:color w:val="000000"/>
        </w:rPr>
      </w:pPr>
      <w:r w:rsidRPr="00180A3E">
        <w:rPr>
          <w:color w:val="000000"/>
        </w:rPr>
        <w:t>пациенты, ранее не получавшие хирургические методы для извлечения сперматозоидов (биопсия яичка).</w:t>
      </w:r>
    </w:p>
    <w:p w:rsidR="00977B08" w:rsidRPr="00180A3E" w:rsidRDefault="00977B08" w:rsidP="00977B08">
      <w:r w:rsidRPr="00180A3E">
        <w:t>Критериями исклю</w:t>
      </w:r>
      <w:r w:rsidR="00046DB1">
        <w:t>чения являются</w:t>
      </w:r>
      <w:r w:rsidRPr="00180A3E">
        <w:t>:</w:t>
      </w:r>
    </w:p>
    <w:p w:rsidR="00977B08" w:rsidRPr="00180A3E" w:rsidRDefault="00977B08" w:rsidP="00977B08">
      <w:pPr>
        <w:pStyle w:val="aa"/>
        <w:numPr>
          <w:ilvl w:val="0"/>
          <w:numId w:val="23"/>
        </w:numPr>
        <w:rPr>
          <w:lang w:val="ru-RU"/>
        </w:rPr>
      </w:pPr>
      <w:r w:rsidRPr="00180A3E">
        <w:rPr>
          <w:lang w:val="ru-RU"/>
        </w:rPr>
        <w:t>врожденные аномалии полового тракта (эписпадия, гипоспадия, крипторхизм, аплазия яичка и др.).</w:t>
      </w:r>
    </w:p>
    <w:p w:rsidR="00977B08" w:rsidRPr="00180A3E" w:rsidRDefault="00977B08" w:rsidP="00977B08">
      <w:pPr>
        <w:pStyle w:val="aa"/>
        <w:numPr>
          <w:ilvl w:val="0"/>
          <w:numId w:val="23"/>
        </w:numPr>
        <w:rPr>
          <w:color w:val="000000"/>
          <w:lang w:val="kk-KZ"/>
        </w:rPr>
      </w:pPr>
      <w:r w:rsidRPr="00180A3E">
        <w:rPr>
          <w:color w:val="000000"/>
          <w:lang w:val="kk-KZ"/>
        </w:rPr>
        <w:t>пациенты с варикоцеле 2 или 3 степени;</w:t>
      </w:r>
    </w:p>
    <w:p w:rsidR="00977B08" w:rsidRPr="00180A3E" w:rsidRDefault="00977B08" w:rsidP="00977B08">
      <w:pPr>
        <w:pStyle w:val="aa"/>
        <w:numPr>
          <w:ilvl w:val="0"/>
          <w:numId w:val="23"/>
        </w:numPr>
        <w:rPr>
          <w:color w:val="000000"/>
          <w:lang w:val="kk-KZ"/>
        </w:rPr>
      </w:pPr>
      <w:r w:rsidRPr="00180A3E">
        <w:rPr>
          <w:color w:val="000000"/>
          <w:lang w:val="kk-KZ"/>
        </w:rPr>
        <w:t>различные новообразования и психические расстройства</w:t>
      </w:r>
      <w:r w:rsidR="00512D26" w:rsidRPr="00180A3E">
        <w:rPr>
          <w:color w:val="000000"/>
          <w:lang w:val="kk-KZ"/>
        </w:rPr>
        <w:t xml:space="preserve"> </w:t>
      </w:r>
      <w:r w:rsidRPr="00180A3E">
        <w:rPr>
          <w:color w:val="000000"/>
          <w:lang w:val="kk-KZ"/>
        </w:rPr>
        <w:t>в анамнезе;</w:t>
      </w:r>
    </w:p>
    <w:p w:rsidR="00977B08" w:rsidRPr="00180A3E" w:rsidRDefault="00977B08" w:rsidP="00977B08">
      <w:pPr>
        <w:pStyle w:val="aa"/>
        <w:numPr>
          <w:ilvl w:val="0"/>
          <w:numId w:val="23"/>
        </w:numPr>
        <w:rPr>
          <w:color w:val="000000"/>
          <w:lang w:val="kk-KZ"/>
        </w:rPr>
      </w:pPr>
      <w:r w:rsidRPr="00180A3E">
        <w:rPr>
          <w:color w:val="000000"/>
          <w:lang w:val="kk-KZ"/>
        </w:rPr>
        <w:t>обструктивная азооспермия;</w:t>
      </w:r>
    </w:p>
    <w:p w:rsidR="00977B08" w:rsidRPr="00180A3E" w:rsidRDefault="00977B08" w:rsidP="00977B08">
      <w:pPr>
        <w:pStyle w:val="aa"/>
        <w:numPr>
          <w:ilvl w:val="0"/>
          <w:numId w:val="23"/>
        </w:numPr>
        <w:rPr>
          <w:color w:val="000000"/>
          <w:lang w:val="kk-KZ"/>
        </w:rPr>
      </w:pPr>
      <w:r w:rsidRPr="00180A3E">
        <w:rPr>
          <w:color w:val="000000"/>
          <w:lang w:val="kk-KZ"/>
        </w:rPr>
        <w:t>отказ пациента от участия в исследовании.</w:t>
      </w:r>
    </w:p>
    <w:p w:rsidR="00977B08" w:rsidRPr="00180A3E" w:rsidRDefault="00977B08" w:rsidP="00977B08">
      <w:pPr>
        <w:widowControl w:val="0"/>
        <w:rPr>
          <w:szCs w:val="28"/>
        </w:rPr>
      </w:pPr>
      <w:r w:rsidRPr="00180A3E">
        <w:rPr>
          <w:szCs w:val="28"/>
        </w:rPr>
        <w:t xml:space="preserve">Диагноз «Необструктивная азооспермия» устанавливается на основании результатов расспроса, данных клинического осмотра и результатов двух проведенных спермограмм. </w:t>
      </w:r>
    </w:p>
    <w:p w:rsidR="00977B08" w:rsidRPr="00180A3E" w:rsidRDefault="00977B08" w:rsidP="00977B08">
      <w:pPr>
        <w:widowControl w:val="0"/>
        <w:rPr>
          <w:szCs w:val="28"/>
        </w:rPr>
      </w:pPr>
      <w:r w:rsidRPr="00180A3E">
        <w:rPr>
          <w:szCs w:val="28"/>
        </w:rPr>
        <w:t>На момент обследования все 80 пациентов были сопоставимы по возрасту, ИМТ (</w:t>
      </w:r>
      <w:r w:rsidRPr="00180A3E">
        <w:rPr>
          <w:color w:val="000000"/>
        </w:rPr>
        <w:t>18-24 кг/м</w:t>
      </w:r>
      <w:r w:rsidRPr="00180A3E">
        <w:rPr>
          <w:color w:val="000000"/>
          <w:vertAlign w:val="superscript"/>
        </w:rPr>
        <w:t>2</w:t>
      </w:r>
      <w:r w:rsidRPr="00180A3E">
        <w:rPr>
          <w:color w:val="000000"/>
        </w:rPr>
        <w:t>), объему яичек</w:t>
      </w:r>
      <w:r w:rsidR="004A1D08">
        <w:rPr>
          <w:color w:val="000000"/>
        </w:rPr>
        <w:t>, со стороны сердечно-сосудистой системы, органов дыхания патологии не было обнаружено</w:t>
      </w:r>
      <w:r w:rsidRPr="00180A3E">
        <w:rPr>
          <w:color w:val="000000"/>
        </w:rPr>
        <w:t>.</w:t>
      </w:r>
    </w:p>
    <w:p w:rsidR="00A309C1" w:rsidRDefault="00977B08" w:rsidP="00376F39">
      <w:pPr>
        <w:widowControl w:val="0"/>
        <w:rPr>
          <w:szCs w:val="28"/>
        </w:rPr>
      </w:pPr>
      <w:r w:rsidRPr="00180A3E">
        <w:rPr>
          <w:sz w:val="29"/>
          <w:szCs w:val="29"/>
        </w:rPr>
        <w:t xml:space="preserve">Пациенты рандомно были разделены на две группы: </w:t>
      </w:r>
      <w:r w:rsidRPr="00180A3E">
        <w:rPr>
          <w:szCs w:val="28"/>
        </w:rPr>
        <w:t>40 пациентов в основной группе и 40 пациентов в группе сравнения. Все пациенты были трудоспособного возраста. Медиана возраста составила 30,5 IQR (28; 35).</w:t>
      </w:r>
    </w:p>
    <w:p w:rsidR="00A309C1" w:rsidRPr="00C7165F" w:rsidRDefault="00A309C1" w:rsidP="00A309C1">
      <w:pPr>
        <w:spacing w:after="0"/>
        <w:rPr>
          <w:color w:val="000000"/>
        </w:rPr>
      </w:pPr>
      <w:r w:rsidRPr="00C7165F">
        <w:rPr>
          <w:color w:val="000000"/>
        </w:rPr>
        <w:t>К</w:t>
      </w:r>
      <w:r w:rsidR="00376F39" w:rsidRPr="00C7165F">
        <w:rPr>
          <w:color w:val="000000"/>
        </w:rPr>
        <w:t>ритериями</w:t>
      </w:r>
      <w:r w:rsidRPr="00C7165F">
        <w:rPr>
          <w:color w:val="000000"/>
        </w:rPr>
        <w:t xml:space="preserve"> безопасности</w:t>
      </w:r>
      <w:r w:rsidR="00376F39" w:rsidRPr="00C7165F">
        <w:rPr>
          <w:color w:val="000000"/>
        </w:rPr>
        <w:t xml:space="preserve"> являются</w:t>
      </w:r>
      <w:r w:rsidRPr="00C7165F">
        <w:rPr>
          <w:color w:val="000000"/>
        </w:rPr>
        <w:t>:</w:t>
      </w:r>
    </w:p>
    <w:p w:rsidR="00A309C1" w:rsidRPr="00C7165F" w:rsidRDefault="00376F39" w:rsidP="00A309C1">
      <w:pPr>
        <w:spacing w:after="0"/>
        <w:rPr>
          <w:color w:val="000000"/>
          <w:spacing w:val="2"/>
          <w:position w:val="2"/>
        </w:rPr>
      </w:pPr>
      <w:r w:rsidRPr="00C7165F">
        <w:rPr>
          <w:color w:val="000000"/>
          <w:spacing w:val="2"/>
          <w:position w:val="2"/>
        </w:rPr>
        <w:t>О</w:t>
      </w:r>
      <w:r w:rsidR="00A309C1" w:rsidRPr="00C7165F">
        <w:rPr>
          <w:color w:val="000000"/>
          <w:spacing w:val="2"/>
          <w:position w:val="2"/>
        </w:rPr>
        <w:t>тсутствие критических нарушений жизненно важных органов во время миелоэксфузии и в течение последующего времени после нее:</w:t>
      </w:r>
    </w:p>
    <w:p w:rsidR="00A309C1" w:rsidRPr="00C7165F" w:rsidRDefault="00A309C1" w:rsidP="00A309C1">
      <w:pPr>
        <w:pStyle w:val="aa"/>
        <w:numPr>
          <w:ilvl w:val="0"/>
          <w:numId w:val="5"/>
        </w:numPr>
        <w:tabs>
          <w:tab w:val="left" w:pos="993"/>
        </w:tabs>
        <w:spacing w:after="0"/>
        <w:ind w:left="0" w:firstLine="709"/>
        <w:rPr>
          <w:color w:val="000000"/>
          <w:spacing w:val="2"/>
          <w:position w:val="2"/>
          <w:lang w:val="ru-RU"/>
        </w:rPr>
      </w:pPr>
      <w:r w:rsidRPr="00C7165F">
        <w:rPr>
          <w:color w:val="000000"/>
          <w:spacing w:val="2"/>
          <w:position w:val="2"/>
          <w:lang w:val="ru-RU"/>
        </w:rPr>
        <w:t>нарушения ритма сердца, приведшее остановку сердечной деятельности;</w:t>
      </w:r>
    </w:p>
    <w:p w:rsidR="00A309C1" w:rsidRPr="00C7165F" w:rsidRDefault="00A309C1" w:rsidP="00A309C1">
      <w:pPr>
        <w:pStyle w:val="aa"/>
        <w:numPr>
          <w:ilvl w:val="0"/>
          <w:numId w:val="5"/>
        </w:numPr>
        <w:tabs>
          <w:tab w:val="left" w:pos="993"/>
        </w:tabs>
        <w:spacing w:after="0"/>
        <w:ind w:left="0" w:firstLine="709"/>
        <w:rPr>
          <w:color w:val="000000"/>
          <w:spacing w:val="2"/>
          <w:position w:val="2"/>
        </w:rPr>
      </w:pPr>
      <w:r w:rsidRPr="00C7165F">
        <w:rPr>
          <w:color w:val="000000"/>
          <w:spacing w:val="2"/>
          <w:position w:val="2"/>
        </w:rPr>
        <w:t>анафилактический шок;</w:t>
      </w:r>
    </w:p>
    <w:p w:rsidR="00A309C1" w:rsidRPr="00C7165F" w:rsidRDefault="00A309C1" w:rsidP="00A309C1">
      <w:pPr>
        <w:pStyle w:val="aa"/>
        <w:numPr>
          <w:ilvl w:val="0"/>
          <w:numId w:val="5"/>
        </w:numPr>
        <w:tabs>
          <w:tab w:val="left" w:pos="993"/>
        </w:tabs>
        <w:spacing w:after="0"/>
        <w:ind w:left="0" w:firstLine="709"/>
        <w:rPr>
          <w:color w:val="000000"/>
          <w:spacing w:val="2"/>
          <w:position w:val="2"/>
          <w:lang w:val="ru-RU"/>
        </w:rPr>
      </w:pPr>
      <w:r w:rsidRPr="00C7165F">
        <w:rPr>
          <w:color w:val="000000"/>
          <w:spacing w:val="2"/>
          <w:position w:val="2"/>
          <w:lang w:val="ru-RU"/>
        </w:rPr>
        <w:t xml:space="preserve">нарушения дыхания с падением </w:t>
      </w:r>
      <w:r w:rsidRPr="00C7165F">
        <w:rPr>
          <w:color w:val="000000"/>
          <w:spacing w:val="2"/>
          <w:position w:val="2"/>
        </w:rPr>
        <w:t>SpO</w:t>
      </w:r>
      <w:r w:rsidRPr="00C7165F">
        <w:rPr>
          <w:color w:val="000000"/>
          <w:spacing w:val="2"/>
          <w:position w:val="2"/>
          <w:lang w:val="ru-RU"/>
        </w:rPr>
        <w:t>2 &lt;90 %;</w:t>
      </w:r>
    </w:p>
    <w:p w:rsidR="00A309C1" w:rsidRPr="00C7165F" w:rsidRDefault="00A309C1" w:rsidP="00A309C1">
      <w:pPr>
        <w:pStyle w:val="aa"/>
        <w:numPr>
          <w:ilvl w:val="0"/>
          <w:numId w:val="5"/>
        </w:numPr>
        <w:tabs>
          <w:tab w:val="left" w:pos="993"/>
        </w:tabs>
        <w:spacing w:after="0"/>
        <w:ind w:left="0" w:firstLine="709"/>
        <w:rPr>
          <w:color w:val="000000"/>
          <w:spacing w:val="2"/>
          <w:position w:val="2"/>
        </w:rPr>
      </w:pPr>
      <w:r w:rsidRPr="00C7165F">
        <w:rPr>
          <w:color w:val="000000"/>
          <w:spacing w:val="2"/>
          <w:position w:val="2"/>
        </w:rPr>
        <w:t>ТЭЛА легочной артерии.</w:t>
      </w:r>
    </w:p>
    <w:p w:rsidR="00A309C1" w:rsidRPr="00C7165F" w:rsidRDefault="00A309C1" w:rsidP="00A309C1">
      <w:pPr>
        <w:spacing w:after="0"/>
        <w:rPr>
          <w:color w:val="000000"/>
          <w:spacing w:val="2"/>
          <w:position w:val="2"/>
        </w:rPr>
      </w:pPr>
      <w:r w:rsidRPr="00C7165F">
        <w:rPr>
          <w:color w:val="000000"/>
          <w:spacing w:val="2"/>
          <w:position w:val="2"/>
        </w:rPr>
        <w:t>Отсутствие осложнений во время миелоэксфузии:</w:t>
      </w:r>
    </w:p>
    <w:p w:rsidR="00A309C1" w:rsidRPr="00C7165F" w:rsidRDefault="00A309C1" w:rsidP="00A309C1">
      <w:pPr>
        <w:spacing w:after="0"/>
        <w:rPr>
          <w:color w:val="000000"/>
          <w:spacing w:val="2"/>
          <w:position w:val="2"/>
        </w:rPr>
      </w:pPr>
      <w:r w:rsidRPr="00C7165F">
        <w:rPr>
          <w:color w:val="000000"/>
          <w:spacing w:val="2"/>
          <w:position w:val="2"/>
        </w:rPr>
        <w:t>– непрекращающееся кровотечение в результате повреждения кровеносного сосуда.</w:t>
      </w:r>
    </w:p>
    <w:p w:rsidR="00A309C1" w:rsidRPr="00C7165F" w:rsidRDefault="00A309C1" w:rsidP="00A309C1">
      <w:pPr>
        <w:spacing w:after="0"/>
        <w:rPr>
          <w:color w:val="000000"/>
          <w:spacing w:val="2"/>
          <w:position w:val="2"/>
        </w:rPr>
      </w:pPr>
      <w:r w:rsidRPr="00C7165F">
        <w:rPr>
          <w:color w:val="000000"/>
          <w:spacing w:val="2"/>
          <w:position w:val="2"/>
        </w:rPr>
        <w:t>Отсутствие осложнений после аутотрансплантации в течение последующих 2-х недель</w:t>
      </w:r>
      <w:r w:rsidR="00C34473" w:rsidRPr="00C7165F">
        <w:rPr>
          <w:color w:val="000000"/>
          <w:spacing w:val="2"/>
          <w:position w:val="2"/>
        </w:rPr>
        <w:t xml:space="preserve"> и в отдаленных периодах</w:t>
      </w:r>
      <w:r w:rsidRPr="00C7165F">
        <w:rPr>
          <w:color w:val="000000"/>
          <w:spacing w:val="2"/>
          <w:position w:val="2"/>
        </w:rPr>
        <w:t>:</w:t>
      </w:r>
    </w:p>
    <w:p w:rsidR="00A309C1" w:rsidRPr="00C7165F" w:rsidRDefault="00A309C1" w:rsidP="00A309C1">
      <w:pPr>
        <w:pStyle w:val="aa"/>
        <w:numPr>
          <w:ilvl w:val="0"/>
          <w:numId w:val="6"/>
        </w:numPr>
        <w:tabs>
          <w:tab w:val="left" w:pos="993"/>
        </w:tabs>
        <w:spacing w:after="0"/>
        <w:ind w:left="0" w:firstLine="709"/>
        <w:rPr>
          <w:color w:val="000000"/>
          <w:spacing w:val="2"/>
          <w:position w:val="2"/>
        </w:rPr>
      </w:pPr>
      <w:r w:rsidRPr="00C7165F">
        <w:rPr>
          <w:color w:val="000000"/>
          <w:spacing w:val="2"/>
          <w:position w:val="2"/>
        </w:rPr>
        <w:t>нагноение послеоперационной раны;</w:t>
      </w:r>
    </w:p>
    <w:p w:rsidR="00A309C1" w:rsidRPr="00C7165F" w:rsidRDefault="00A309C1" w:rsidP="00A309C1">
      <w:pPr>
        <w:pStyle w:val="aa"/>
        <w:numPr>
          <w:ilvl w:val="0"/>
          <w:numId w:val="6"/>
        </w:numPr>
        <w:tabs>
          <w:tab w:val="left" w:pos="993"/>
        </w:tabs>
        <w:spacing w:after="0"/>
        <w:ind w:left="0" w:firstLine="709"/>
        <w:rPr>
          <w:color w:val="000000"/>
          <w:spacing w:val="2"/>
          <w:position w:val="2"/>
        </w:rPr>
      </w:pPr>
      <w:r w:rsidRPr="00C7165F">
        <w:rPr>
          <w:color w:val="000000"/>
          <w:spacing w:val="2"/>
          <w:position w:val="2"/>
        </w:rPr>
        <w:t>остеомиелит;</w:t>
      </w:r>
    </w:p>
    <w:p w:rsidR="00A309C1" w:rsidRPr="00C7165F" w:rsidRDefault="00A309C1" w:rsidP="00A309C1">
      <w:pPr>
        <w:pStyle w:val="aa"/>
        <w:numPr>
          <w:ilvl w:val="0"/>
          <w:numId w:val="6"/>
        </w:numPr>
        <w:tabs>
          <w:tab w:val="left" w:pos="993"/>
        </w:tabs>
        <w:spacing w:after="0"/>
        <w:ind w:left="0" w:firstLine="709"/>
        <w:rPr>
          <w:color w:val="000000"/>
          <w:spacing w:val="2"/>
          <w:position w:val="2"/>
          <w:lang w:val="ru-RU"/>
        </w:rPr>
      </w:pPr>
      <w:r w:rsidRPr="00C7165F">
        <w:rPr>
          <w:color w:val="000000"/>
          <w:spacing w:val="2"/>
          <w:position w:val="2"/>
          <w:lang w:val="ru-RU"/>
        </w:rPr>
        <w:t>гематома в области послеоперационной раны.</w:t>
      </w:r>
    </w:p>
    <w:p w:rsidR="00A309C1" w:rsidRPr="00180A3E" w:rsidRDefault="00A309C1" w:rsidP="00A309C1">
      <w:pPr>
        <w:pStyle w:val="aa"/>
        <w:tabs>
          <w:tab w:val="left" w:pos="993"/>
        </w:tabs>
        <w:spacing w:after="0"/>
        <w:ind w:left="709" w:firstLine="0"/>
        <w:rPr>
          <w:color w:val="000000"/>
          <w:spacing w:val="2"/>
          <w:position w:val="2"/>
          <w:lang w:val="ru-RU"/>
        </w:rPr>
      </w:pPr>
    </w:p>
    <w:p w:rsidR="00A309C1" w:rsidRDefault="00A309C1" w:rsidP="00977B08">
      <w:pPr>
        <w:widowControl w:val="0"/>
        <w:rPr>
          <w:szCs w:val="28"/>
        </w:rPr>
      </w:pPr>
    </w:p>
    <w:p w:rsidR="00D5248C" w:rsidRDefault="00D5248C" w:rsidP="00977B08">
      <w:pPr>
        <w:widowControl w:val="0"/>
        <w:rPr>
          <w:szCs w:val="28"/>
        </w:rPr>
      </w:pPr>
    </w:p>
    <w:p w:rsidR="00D5248C" w:rsidRDefault="00D5248C" w:rsidP="00977B08">
      <w:pPr>
        <w:widowControl w:val="0"/>
        <w:rPr>
          <w:szCs w:val="28"/>
        </w:rPr>
      </w:pPr>
    </w:p>
    <w:p w:rsidR="00D5248C" w:rsidRDefault="00D5248C" w:rsidP="00977B08">
      <w:pPr>
        <w:widowControl w:val="0"/>
        <w:rPr>
          <w:szCs w:val="28"/>
        </w:rPr>
      </w:pPr>
    </w:p>
    <w:p w:rsidR="00D5248C" w:rsidRDefault="00D5248C" w:rsidP="00977B08">
      <w:pPr>
        <w:widowControl w:val="0"/>
        <w:rPr>
          <w:szCs w:val="28"/>
        </w:rPr>
      </w:pPr>
    </w:p>
    <w:p w:rsidR="00D5248C" w:rsidRDefault="00D5248C" w:rsidP="00977B08">
      <w:pPr>
        <w:widowControl w:val="0"/>
        <w:rPr>
          <w:szCs w:val="28"/>
        </w:rPr>
      </w:pPr>
    </w:p>
    <w:p w:rsidR="00D5248C" w:rsidRDefault="00D5248C" w:rsidP="00977B08">
      <w:pPr>
        <w:widowControl w:val="0"/>
        <w:rPr>
          <w:szCs w:val="28"/>
        </w:rPr>
      </w:pPr>
    </w:p>
    <w:p w:rsidR="00D5248C" w:rsidRDefault="00D5248C" w:rsidP="00977B08">
      <w:pPr>
        <w:widowControl w:val="0"/>
        <w:rPr>
          <w:szCs w:val="28"/>
        </w:rPr>
      </w:pPr>
    </w:p>
    <w:p w:rsidR="00D5248C" w:rsidRDefault="00D5248C" w:rsidP="00977B08">
      <w:pPr>
        <w:widowControl w:val="0"/>
        <w:rPr>
          <w:szCs w:val="28"/>
        </w:rPr>
      </w:pPr>
    </w:p>
    <w:p w:rsidR="00D5248C" w:rsidRDefault="00D5248C"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9E5CED" w:rsidRDefault="009E5CED" w:rsidP="00977B08">
      <w:pPr>
        <w:widowControl w:val="0"/>
        <w:rPr>
          <w:szCs w:val="28"/>
        </w:rPr>
      </w:pPr>
    </w:p>
    <w:p w:rsidR="00D5248C" w:rsidRPr="00180A3E" w:rsidRDefault="00D5248C" w:rsidP="00977B08">
      <w:pPr>
        <w:widowControl w:val="0"/>
        <w:rPr>
          <w:szCs w:val="28"/>
        </w:rPr>
      </w:pPr>
    </w:p>
    <w:p w:rsidR="00352ABF" w:rsidRPr="00180A3E" w:rsidRDefault="00352ABF" w:rsidP="00977B08">
      <w:pPr>
        <w:widowControl w:val="0"/>
        <w:jc w:val="center"/>
        <w:rPr>
          <w:bCs/>
          <w:szCs w:val="28"/>
        </w:rPr>
      </w:pPr>
    </w:p>
    <w:p w:rsidR="00977B08" w:rsidRPr="00180A3E" w:rsidRDefault="00977B08" w:rsidP="00977B08">
      <w:pPr>
        <w:widowControl w:val="0"/>
        <w:jc w:val="center"/>
        <w:rPr>
          <w:bCs/>
          <w:szCs w:val="28"/>
        </w:rPr>
      </w:pPr>
      <w:r w:rsidRPr="00180A3E">
        <w:rPr>
          <w:bCs/>
          <w:szCs w:val="28"/>
        </w:rPr>
        <w:t xml:space="preserve">Нерандомизированное, открытое исследование </w:t>
      </w:r>
    </w:p>
    <w:p w:rsidR="00977B08" w:rsidRPr="00180A3E" w:rsidRDefault="00977B08" w:rsidP="00977B08">
      <w:pPr>
        <w:widowControl w:val="0"/>
        <w:jc w:val="center"/>
        <w:rPr>
          <w:b/>
          <w:szCs w:val="28"/>
        </w:rPr>
      </w:pPr>
    </w:p>
    <w:p w:rsidR="00977B08" w:rsidRPr="00180A3E" w:rsidRDefault="00977B08" w:rsidP="00977B08">
      <w:pPr>
        <w:widowControl w:val="0"/>
        <w:jc w:val="center"/>
        <w:rPr>
          <w:b/>
          <w:szCs w:val="28"/>
        </w:rPr>
      </w:pPr>
      <w:r w:rsidRPr="00180A3E">
        <w:rPr>
          <w:b/>
          <w:noProof/>
          <w:szCs w:val="28"/>
          <w:lang w:eastAsia="ru-RU"/>
        </w:rPr>
        <mc:AlternateContent>
          <mc:Choice Requires="wps">
            <w:drawing>
              <wp:anchor distT="0" distB="0" distL="114300" distR="114300" simplePos="0" relativeHeight="251662336" behindDoc="0" locked="0" layoutInCell="1" allowOverlap="1" wp14:anchorId="0B6DDBFC" wp14:editId="109CF8EA">
                <wp:simplePos x="0" y="0"/>
                <wp:positionH relativeFrom="column">
                  <wp:posOffset>4476750</wp:posOffset>
                </wp:positionH>
                <wp:positionV relativeFrom="paragraph">
                  <wp:posOffset>13335</wp:posOffset>
                </wp:positionV>
                <wp:extent cx="914400" cy="495300"/>
                <wp:effectExtent l="0" t="0" r="13970" b="19050"/>
                <wp:wrapNone/>
                <wp:docPr id="17" name="Надпись 17"/>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92D050"/>
                        </a:solidFill>
                        <a:ln w="6350">
                          <a:solidFill>
                            <a:prstClr val="black"/>
                          </a:solidFill>
                        </a:ln>
                      </wps:spPr>
                      <wps:txbx>
                        <w:txbxContent>
                          <w:p w:rsidR="00DD2470" w:rsidRPr="00660C97" w:rsidRDefault="00DD2470" w:rsidP="00977B08">
                            <w:pPr>
                              <w:ind w:firstLine="0"/>
                              <w:jc w:val="center"/>
                              <w:rPr>
                                <w:b/>
                                <w:color w:val="ED7D31"/>
                                <w:sz w:val="24"/>
                                <w:szCs w:val="24"/>
                              </w:rPr>
                            </w:pPr>
                            <w:r w:rsidRPr="00660C97">
                              <w:rPr>
                                <w:sz w:val="24"/>
                                <w:szCs w:val="24"/>
                              </w:rPr>
                              <w:t>группа сравнения</w:t>
                            </w:r>
                          </w:p>
                          <w:p w:rsidR="00DD2470" w:rsidRPr="00660C97" w:rsidRDefault="00DD2470" w:rsidP="00977B08">
                            <w:pPr>
                              <w:ind w:firstLine="0"/>
                              <w:jc w:val="center"/>
                              <w:rPr>
                                <w:sz w:val="24"/>
                                <w:szCs w:val="24"/>
                              </w:rPr>
                            </w:pPr>
                            <w:r w:rsidRPr="00660C97">
                              <w:rPr>
                                <w:sz w:val="24"/>
                                <w:szCs w:val="24"/>
                              </w:rPr>
                              <w:t>(</w:t>
                            </w:r>
                            <w:r w:rsidRPr="00660C97">
                              <w:rPr>
                                <w:sz w:val="24"/>
                                <w:szCs w:val="24"/>
                                <w:lang w:val="en-US"/>
                              </w:rPr>
                              <w:t>n</w:t>
                            </w:r>
                            <w:r w:rsidRPr="00660C97">
                              <w:rPr>
                                <w:sz w:val="24"/>
                                <w:szCs w:val="24"/>
                              </w:rPr>
                              <w:t>=40)</w:t>
                            </w:r>
                          </w:p>
                          <w:p w:rsidR="00DD2470" w:rsidRDefault="00DD2470" w:rsidP="00977B0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B6DDBFC" id="_x0000_t202" coordsize="21600,21600" o:spt="202" path="m,l,21600r21600,l21600,xe">
                <v:stroke joinstyle="miter"/>
                <v:path gradientshapeok="t" o:connecttype="rect"/>
              </v:shapetype>
              <v:shape id="Надпись 17" o:spid="_x0000_s1026" type="#_x0000_t202" style="position:absolute;left:0;text-align:left;margin-left:352.5pt;margin-top:1.05pt;width:1in;height:39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" fillcolor="#92d050" strokeweight=".5pt">
                <v:textbox>
                  <w:txbxContent>
                    <w:p w:rsidR="00DD2470" w:rsidRPr="00660C97" w:rsidRDefault="00DD2470" w:rsidP="00977B08">
                      <w:pPr>
                        <w:ind w:firstLine="0"/>
                        <w:jc w:val="center"/>
                        <w:rPr>
                          <w:b/>
                          <w:color w:val="ED7D31"/>
                          <w:sz w:val="24"/>
                          <w:szCs w:val="24"/>
                        </w:rPr>
                      </w:pPr>
                      <w:r w:rsidRPr="00660C97">
                        <w:rPr>
                          <w:sz w:val="24"/>
                          <w:szCs w:val="24"/>
                        </w:rPr>
                        <w:t>группа сравнения</w:t>
                      </w:r>
                    </w:p>
                    <w:p w:rsidR="00DD2470" w:rsidRPr="00660C97" w:rsidRDefault="00DD2470" w:rsidP="00977B08">
                      <w:pPr>
                        <w:ind w:firstLine="0"/>
                        <w:jc w:val="center"/>
                        <w:rPr>
                          <w:sz w:val="24"/>
                          <w:szCs w:val="24"/>
                        </w:rPr>
                      </w:pPr>
                      <w:r w:rsidRPr="00660C97">
                        <w:rPr>
                          <w:sz w:val="24"/>
                          <w:szCs w:val="24"/>
                        </w:rPr>
                        <w:t>(</w:t>
                      </w:r>
                      <w:r w:rsidRPr="00660C97">
                        <w:rPr>
                          <w:sz w:val="24"/>
                          <w:szCs w:val="24"/>
                          <w:lang w:val="en-US"/>
                        </w:rPr>
                        <w:t>n</w:t>
                      </w:r>
                      <w:r w:rsidRPr="00660C97">
                        <w:rPr>
                          <w:sz w:val="24"/>
                          <w:szCs w:val="24"/>
                        </w:rPr>
                        <w:t>=40)</w:t>
                      </w:r>
                    </w:p>
                    <w:p w:rsidR="00DD2470" w:rsidRDefault="00DD2470" w:rsidP="00977B08"/>
                  </w:txbxContent>
                </v:textbox>
              </v:shape>
            </w:pict>
          </mc:Fallback>
        </mc:AlternateContent>
      </w:r>
      <w:r w:rsidRPr="00180A3E">
        <w:rPr>
          <w:b/>
          <w:noProof/>
          <w:szCs w:val="28"/>
          <w:lang w:eastAsia="ru-RU"/>
        </w:rPr>
        <mc:AlternateContent>
          <mc:Choice Requires="wps">
            <w:drawing>
              <wp:anchor distT="0" distB="0" distL="114300" distR="114300" simplePos="0" relativeHeight="251661312" behindDoc="0" locked="0" layoutInCell="1" allowOverlap="1" wp14:anchorId="7105DC7B" wp14:editId="08E852B9">
                <wp:simplePos x="0" y="0"/>
                <wp:positionH relativeFrom="column">
                  <wp:posOffset>320040</wp:posOffset>
                </wp:positionH>
                <wp:positionV relativeFrom="paragraph">
                  <wp:posOffset>13970</wp:posOffset>
                </wp:positionV>
                <wp:extent cx="914400" cy="495300"/>
                <wp:effectExtent l="0" t="0" r="23495" b="19050"/>
                <wp:wrapNone/>
                <wp:docPr id="16" name="Надпись 16"/>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92D050"/>
                        </a:solidFill>
                        <a:ln w="6350">
                          <a:solidFill>
                            <a:prstClr val="black"/>
                          </a:solidFill>
                        </a:ln>
                      </wps:spPr>
                      <wps:txbx>
                        <w:txbxContent>
                          <w:p w:rsidR="00DD2470" w:rsidRPr="00660C97" w:rsidRDefault="00DD2470" w:rsidP="00977B08">
                            <w:pPr>
                              <w:ind w:firstLine="0"/>
                              <w:jc w:val="center"/>
                              <w:rPr>
                                <w:b/>
                                <w:color w:val="ED7D31"/>
                                <w:sz w:val="24"/>
                                <w:szCs w:val="24"/>
                              </w:rPr>
                            </w:pPr>
                            <w:r w:rsidRPr="00660C97">
                              <w:rPr>
                                <w:sz w:val="24"/>
                                <w:szCs w:val="24"/>
                              </w:rPr>
                              <w:t>основная группа</w:t>
                            </w:r>
                          </w:p>
                          <w:p w:rsidR="00DD2470" w:rsidRPr="00660C97" w:rsidRDefault="00DD2470" w:rsidP="00977B08">
                            <w:pPr>
                              <w:ind w:firstLine="0"/>
                              <w:jc w:val="center"/>
                              <w:rPr>
                                <w:sz w:val="24"/>
                                <w:szCs w:val="24"/>
                              </w:rPr>
                            </w:pPr>
                            <w:r w:rsidRPr="00660C97">
                              <w:rPr>
                                <w:sz w:val="24"/>
                                <w:szCs w:val="24"/>
                              </w:rPr>
                              <w:t>(</w:t>
                            </w:r>
                            <w:r w:rsidRPr="00660C97">
                              <w:rPr>
                                <w:sz w:val="24"/>
                                <w:szCs w:val="24"/>
                                <w:lang w:val="en-US"/>
                              </w:rPr>
                              <w:t>n</w:t>
                            </w:r>
                            <w:r w:rsidRPr="00660C97">
                              <w:rPr>
                                <w:sz w:val="24"/>
                                <w:szCs w:val="24"/>
                              </w:rPr>
                              <w:t>=40)</w:t>
                            </w:r>
                          </w:p>
                          <w:p w:rsidR="00DD2470" w:rsidRDefault="00DD2470" w:rsidP="00977B0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05DC7B" id="Надпись 16" o:spid="_x0000_s1027" type="#_x0000_t202" style="position:absolute;left:0;text-align:left;margin-left:25.2pt;margin-top:1.1pt;width:1in;height:3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" fillcolor="#92d050" strokeweight=".5pt">
                <v:textbox>
                  <w:txbxContent>
                    <w:p w:rsidR="00DD2470" w:rsidRPr="00660C97" w:rsidRDefault="00DD2470" w:rsidP="00977B08">
                      <w:pPr>
                        <w:ind w:firstLine="0"/>
                        <w:jc w:val="center"/>
                        <w:rPr>
                          <w:b/>
                          <w:color w:val="ED7D31"/>
                          <w:sz w:val="24"/>
                          <w:szCs w:val="24"/>
                        </w:rPr>
                      </w:pPr>
                      <w:r w:rsidRPr="00660C97">
                        <w:rPr>
                          <w:sz w:val="24"/>
                          <w:szCs w:val="24"/>
                        </w:rPr>
                        <w:t>основная группа</w:t>
                      </w:r>
                    </w:p>
                    <w:p w:rsidR="00DD2470" w:rsidRPr="00660C97" w:rsidRDefault="00DD2470" w:rsidP="00977B08">
                      <w:pPr>
                        <w:ind w:firstLine="0"/>
                        <w:jc w:val="center"/>
                        <w:rPr>
                          <w:sz w:val="24"/>
                          <w:szCs w:val="24"/>
                        </w:rPr>
                      </w:pPr>
                      <w:r w:rsidRPr="00660C97">
                        <w:rPr>
                          <w:sz w:val="24"/>
                          <w:szCs w:val="24"/>
                        </w:rPr>
                        <w:t>(</w:t>
                      </w:r>
                      <w:r w:rsidRPr="00660C97">
                        <w:rPr>
                          <w:sz w:val="24"/>
                          <w:szCs w:val="24"/>
                          <w:lang w:val="en-US"/>
                        </w:rPr>
                        <w:t>n</w:t>
                      </w:r>
                      <w:r w:rsidRPr="00660C97">
                        <w:rPr>
                          <w:sz w:val="24"/>
                          <w:szCs w:val="24"/>
                        </w:rPr>
                        <w:t>=40)</w:t>
                      </w:r>
                    </w:p>
                    <w:p w:rsidR="00DD2470" w:rsidRDefault="00DD2470" w:rsidP="00977B08"/>
                  </w:txbxContent>
                </v:textbox>
              </v:shape>
            </w:pict>
          </mc:Fallback>
        </mc:AlternateContent>
      </w:r>
    </w:p>
    <w:p w:rsidR="00977B08" w:rsidRPr="00180A3E" w:rsidRDefault="00977B08" w:rsidP="00977B08">
      <w:pPr>
        <w:widowControl w:val="0"/>
        <w:jc w:val="center"/>
        <w:rPr>
          <w:b/>
          <w:szCs w:val="28"/>
        </w:rPr>
      </w:pPr>
      <w:r w:rsidRPr="00180A3E">
        <w:rPr>
          <w:b/>
          <w:noProof/>
          <w:szCs w:val="28"/>
          <w:lang w:eastAsia="ru-RU"/>
        </w:rPr>
        <mc:AlternateContent>
          <mc:Choice Requires="wps">
            <w:drawing>
              <wp:anchor distT="0" distB="0" distL="114300" distR="114300" simplePos="0" relativeHeight="251664384" behindDoc="0" locked="0" layoutInCell="1" allowOverlap="1" wp14:anchorId="53BA3662" wp14:editId="29C529C4">
                <wp:simplePos x="0" y="0"/>
                <wp:positionH relativeFrom="column">
                  <wp:posOffset>1605915</wp:posOffset>
                </wp:positionH>
                <wp:positionV relativeFrom="paragraph">
                  <wp:posOffset>57150</wp:posOffset>
                </wp:positionV>
                <wp:extent cx="476250" cy="314325"/>
                <wp:effectExtent l="0" t="0" r="95250" b="47625"/>
                <wp:wrapNone/>
                <wp:docPr id="58" name="Прямая со стрелкой 58"/>
                <wp:cNvGraphicFramePr/>
                <a:graphic xmlns:a="http://schemas.openxmlformats.org/drawingml/2006/main">
                  <a:graphicData uri="http://schemas.microsoft.com/office/word/2010/wordprocessingShape">
                    <wps:wsp>
                      <wps:cNvCnPr/>
                      <wps:spPr>
                        <a:xfrm>
                          <a:off x="0" y="0"/>
                          <a:ext cx="47625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229EA11" id="_x0000_t32" coordsize="21600,21600" o:spt="32" o:oned="t" path="m,l21600,21600e" filled="f">
                <v:path arrowok="t" fillok="f" o:connecttype="none"/>
                <o:lock v:ext="edit" shapetype="t"/>
              </v:shapetype>
              <v:shape id="Прямая со стрелкой 58" o:spid="_x0000_s1026" type="#_x0000_t32" style="position:absolute;margin-left:126.45pt;margin-top:4.5pt;width:3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" strokecolor="black [3200]" strokeweight=".5pt">
                <v:stroke endarrow="block" joinstyle="miter"/>
              </v:shape>
            </w:pict>
          </mc:Fallback>
        </mc:AlternateContent>
      </w:r>
      <w:r w:rsidRPr="00180A3E">
        <w:rPr>
          <w:b/>
          <w:noProof/>
          <w:szCs w:val="28"/>
          <w:lang w:eastAsia="ru-RU"/>
        </w:rPr>
        <mc:AlternateContent>
          <mc:Choice Requires="wps">
            <w:drawing>
              <wp:anchor distT="0" distB="0" distL="114300" distR="114300" simplePos="0" relativeHeight="251665408" behindDoc="0" locked="0" layoutInCell="1" allowOverlap="1" wp14:anchorId="0BE007B8" wp14:editId="2C94C435">
                <wp:simplePos x="0" y="0"/>
                <wp:positionH relativeFrom="column">
                  <wp:posOffset>3910330</wp:posOffset>
                </wp:positionH>
                <wp:positionV relativeFrom="paragraph">
                  <wp:posOffset>85725</wp:posOffset>
                </wp:positionV>
                <wp:extent cx="514350" cy="276225"/>
                <wp:effectExtent l="38100" t="0" r="19050" b="47625"/>
                <wp:wrapNone/>
                <wp:docPr id="61" name="Прямая со стрелкой 61"/>
                <wp:cNvGraphicFramePr/>
                <a:graphic xmlns:a="http://schemas.openxmlformats.org/drawingml/2006/main">
                  <a:graphicData uri="http://schemas.microsoft.com/office/word/2010/wordprocessingShape">
                    <wps:wsp>
                      <wps:cNvCnPr/>
                      <wps:spPr>
                        <a:xfrm flipH="1">
                          <a:off x="0" y="0"/>
                          <a:ext cx="51435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FA381C" id="Прямая со стрелкой 61" o:spid="_x0000_s1026" type="#_x0000_t32" style="position:absolute;margin-left:307.9pt;margin-top:6.75pt;width:40.5pt;height:21.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" strokecolor="black [3200]" strokeweight=".5pt">
                <v:stroke endarrow="block" joinstyle="miter"/>
              </v:shape>
            </w:pict>
          </mc:Fallback>
        </mc:AlternateContent>
      </w:r>
      <w:r w:rsidRPr="00180A3E">
        <w:rPr>
          <w:b/>
          <w:szCs w:val="28"/>
        </w:rPr>
        <w:t xml:space="preserve">      </w:t>
      </w:r>
    </w:p>
    <w:p w:rsidR="00977B08" w:rsidRPr="00180A3E" w:rsidRDefault="00977B08" w:rsidP="00977B08">
      <w:pPr>
        <w:widowControl w:val="0"/>
        <w:jc w:val="center"/>
        <w:rPr>
          <w:b/>
          <w:szCs w:val="28"/>
        </w:rPr>
      </w:pPr>
    </w:p>
    <w:p w:rsidR="00977B08" w:rsidRPr="00180A3E" w:rsidRDefault="00977B08" w:rsidP="00977B08">
      <w:pPr>
        <w:widowControl w:val="0"/>
        <w:jc w:val="center"/>
        <w:rPr>
          <w:b/>
          <w:szCs w:val="28"/>
        </w:rPr>
      </w:pPr>
      <w:r w:rsidRPr="00180A3E">
        <w:rPr>
          <w:b/>
          <w:noProof/>
          <w:szCs w:val="28"/>
          <w:lang w:eastAsia="ru-RU"/>
        </w:rPr>
        <mc:AlternateContent>
          <mc:Choice Requires="wps">
            <w:drawing>
              <wp:anchor distT="0" distB="0" distL="114300" distR="114300" simplePos="0" relativeHeight="251663360" behindDoc="0" locked="0" layoutInCell="1" allowOverlap="1" wp14:anchorId="6237FF17" wp14:editId="19420D65">
                <wp:simplePos x="0" y="0"/>
                <wp:positionH relativeFrom="column">
                  <wp:posOffset>24765</wp:posOffset>
                </wp:positionH>
                <wp:positionV relativeFrom="paragraph">
                  <wp:posOffset>10159</wp:posOffset>
                </wp:positionV>
                <wp:extent cx="6038850" cy="2695575"/>
                <wp:effectExtent l="0" t="0" r="19050" b="28575"/>
                <wp:wrapNone/>
                <wp:docPr id="19" name="Надпись 19"/>
                <wp:cNvGraphicFramePr/>
                <a:graphic xmlns:a="http://schemas.openxmlformats.org/drawingml/2006/main">
                  <a:graphicData uri="http://schemas.microsoft.com/office/word/2010/wordprocessingShape">
                    <wps:wsp>
                      <wps:cNvSpPr txBox="1"/>
                      <wps:spPr>
                        <a:xfrm>
                          <a:off x="0" y="0"/>
                          <a:ext cx="6038850" cy="2695575"/>
                        </a:xfrm>
                        <a:prstGeom prst="rect">
                          <a:avLst/>
                        </a:prstGeom>
                        <a:solidFill>
                          <a:srgbClr val="FFC000"/>
                        </a:solidFill>
                        <a:ln w="6350">
                          <a:solidFill>
                            <a:prstClr val="black"/>
                          </a:solidFill>
                        </a:ln>
                      </wps:spPr>
                      <wps:txbx>
                        <w:txbxContent>
                          <w:p w:rsidR="00DD2470" w:rsidRPr="00180A3E" w:rsidRDefault="00DD2470" w:rsidP="009552FB">
                            <w:pPr>
                              <w:pStyle w:val="aa"/>
                              <w:numPr>
                                <w:ilvl w:val="0"/>
                                <w:numId w:val="33"/>
                              </w:numPr>
                              <w:rPr>
                                <w:bCs/>
                                <w:color w:val="000000"/>
                                <w:sz w:val="22"/>
                                <w:lang w:val="ru-RU"/>
                              </w:rPr>
                            </w:pPr>
                            <w:r w:rsidRPr="00180A3E">
                              <w:rPr>
                                <w:bCs/>
                                <w:color w:val="000000"/>
                                <w:sz w:val="22"/>
                                <w:lang w:val="ru-RU"/>
                              </w:rPr>
                              <w:t>ОАК, ОАМ, биохимический анализ крови (АЛТ, АСТ, общий и прямой билирубин, креатинин, мочевина);</w:t>
                            </w:r>
                          </w:p>
                          <w:p w:rsidR="00DD2470" w:rsidRPr="00180A3E" w:rsidRDefault="00DD2470" w:rsidP="009552FB">
                            <w:pPr>
                              <w:pStyle w:val="aa"/>
                              <w:numPr>
                                <w:ilvl w:val="0"/>
                                <w:numId w:val="33"/>
                              </w:numPr>
                              <w:rPr>
                                <w:color w:val="0D0D0D"/>
                                <w:sz w:val="22"/>
                                <w:lang w:val="ru-RU"/>
                              </w:rPr>
                            </w:pPr>
                            <w:r w:rsidRPr="00180A3E">
                              <w:rPr>
                                <w:color w:val="0D0D0D"/>
                                <w:sz w:val="22"/>
                                <w:lang w:val="ru-RU"/>
                              </w:rPr>
                              <w:t>коагулограмма (АЧТВ, ПТИ, МНО, протромбиновое время, фибриноген);</w:t>
                            </w:r>
                          </w:p>
                          <w:p w:rsidR="00DD2470" w:rsidRPr="00A6385C" w:rsidRDefault="00DD2470" w:rsidP="009552FB">
                            <w:pPr>
                              <w:pStyle w:val="aa"/>
                              <w:numPr>
                                <w:ilvl w:val="0"/>
                                <w:numId w:val="33"/>
                              </w:numPr>
                              <w:tabs>
                                <w:tab w:val="left" w:pos="567"/>
                              </w:tabs>
                              <w:rPr>
                                <w:bCs/>
                                <w:color w:val="000000"/>
                                <w:sz w:val="22"/>
                                <w:lang w:val="ru-RU"/>
                              </w:rPr>
                            </w:pPr>
                            <w:r w:rsidRPr="00A6385C">
                              <w:rPr>
                                <w:bCs/>
                                <w:color w:val="000000"/>
                                <w:sz w:val="22"/>
                                <w:lang w:val="ru-RU"/>
                              </w:rPr>
                              <w:t>гормональный профиль (уровень тестостерона, ЛГ, ФСГ, пролактина, ингибин В гормона);</w:t>
                            </w:r>
                          </w:p>
                          <w:p w:rsidR="00DD2470" w:rsidRPr="00180A3E" w:rsidRDefault="00DD2470" w:rsidP="009552FB">
                            <w:pPr>
                              <w:pStyle w:val="aa"/>
                              <w:numPr>
                                <w:ilvl w:val="0"/>
                                <w:numId w:val="33"/>
                              </w:numPr>
                              <w:tabs>
                                <w:tab w:val="left" w:pos="567"/>
                              </w:tabs>
                              <w:spacing w:line="259" w:lineRule="auto"/>
                              <w:rPr>
                                <w:b/>
                                <w:color w:val="0D0D0D"/>
                                <w:sz w:val="22"/>
                                <w:lang w:val="ru-RU"/>
                              </w:rPr>
                            </w:pPr>
                            <w:r w:rsidRPr="00180A3E">
                              <w:rPr>
                                <w:color w:val="0D0D0D"/>
                                <w:sz w:val="22"/>
                                <w:lang w:val="ru-RU"/>
                              </w:rPr>
                              <w:t xml:space="preserve">исследование на онкомаркеры: СА 19-9, </w:t>
                            </w:r>
                            <w:r w:rsidRPr="009552FB">
                              <w:rPr>
                                <w:color w:val="0D0D0D"/>
                                <w:sz w:val="22"/>
                              </w:rPr>
                              <w:t>CYFRA</w:t>
                            </w:r>
                            <w:r w:rsidRPr="00180A3E">
                              <w:rPr>
                                <w:color w:val="0D0D0D"/>
                                <w:sz w:val="22"/>
                                <w:lang w:val="ru-RU"/>
                              </w:rPr>
                              <w:t xml:space="preserve">, ПСА (общий и свободный), АФП, </w:t>
                            </w:r>
                            <w:r w:rsidRPr="009552FB">
                              <w:rPr>
                                <w:color w:val="0D0D0D"/>
                                <w:sz w:val="22"/>
                              </w:rPr>
                              <w:t>S</w:t>
                            </w:r>
                            <w:r w:rsidRPr="00180A3E">
                              <w:rPr>
                                <w:color w:val="0D0D0D"/>
                                <w:sz w:val="22"/>
                                <w:lang w:val="ru-RU"/>
                              </w:rPr>
                              <w:t xml:space="preserve">-100, РЭА, </w:t>
                            </w:r>
                            <w:r w:rsidRPr="009552FB">
                              <w:rPr>
                                <w:color w:val="0D0D0D"/>
                                <w:sz w:val="22"/>
                              </w:rPr>
                              <w:t>SCCA</w:t>
                            </w:r>
                            <w:r w:rsidRPr="00180A3E">
                              <w:rPr>
                                <w:color w:val="0D0D0D"/>
                                <w:sz w:val="22"/>
                                <w:lang w:val="ru-RU"/>
                              </w:rPr>
                              <w:t>, СА 72-4;</w:t>
                            </w:r>
                          </w:p>
                          <w:p w:rsidR="00DD2470" w:rsidRPr="00180A3E" w:rsidRDefault="00DD2470" w:rsidP="009552FB">
                            <w:pPr>
                              <w:pStyle w:val="aa"/>
                              <w:numPr>
                                <w:ilvl w:val="0"/>
                                <w:numId w:val="33"/>
                              </w:numPr>
                              <w:tabs>
                                <w:tab w:val="left" w:pos="567"/>
                              </w:tabs>
                              <w:spacing w:line="259" w:lineRule="auto"/>
                              <w:rPr>
                                <w:b/>
                                <w:color w:val="0D0D0D"/>
                                <w:sz w:val="22"/>
                                <w:lang w:val="ru-RU"/>
                              </w:rPr>
                            </w:pPr>
                            <w:r w:rsidRPr="00180A3E">
                              <w:rPr>
                                <w:rFonts w:eastAsia="TimesNewRomanPS-BoldMT"/>
                                <w:color w:val="000000"/>
                                <w:sz w:val="22"/>
                                <w:lang w:val="ru-RU"/>
                              </w:rPr>
                              <w:t xml:space="preserve">микроделеция </w:t>
                            </w:r>
                            <w:r w:rsidRPr="009552FB">
                              <w:rPr>
                                <w:rFonts w:eastAsia="TimesNewRomanPS-BoldMT"/>
                                <w:color w:val="000000"/>
                                <w:sz w:val="22"/>
                              </w:rPr>
                              <w:t>Y</w:t>
                            </w:r>
                            <w:r w:rsidRPr="00180A3E">
                              <w:rPr>
                                <w:rFonts w:eastAsia="TimesNewRomanPS-BoldMT"/>
                                <w:color w:val="000000"/>
                                <w:sz w:val="22"/>
                                <w:lang w:val="ru-RU"/>
                              </w:rPr>
                              <w:t>-хромосом и кариотипирование;</w:t>
                            </w:r>
                          </w:p>
                          <w:p w:rsidR="00DD2470" w:rsidRPr="009552FB" w:rsidRDefault="00DD2470" w:rsidP="009552FB">
                            <w:pPr>
                              <w:pStyle w:val="aa"/>
                              <w:numPr>
                                <w:ilvl w:val="0"/>
                                <w:numId w:val="33"/>
                              </w:numPr>
                              <w:tabs>
                                <w:tab w:val="left" w:pos="567"/>
                              </w:tabs>
                              <w:spacing w:line="259" w:lineRule="auto"/>
                              <w:rPr>
                                <w:b/>
                                <w:color w:val="0D0D0D"/>
                                <w:sz w:val="22"/>
                              </w:rPr>
                            </w:pPr>
                            <w:r w:rsidRPr="009552FB">
                              <w:rPr>
                                <w:bCs/>
                                <w:color w:val="000000"/>
                                <w:sz w:val="22"/>
                              </w:rPr>
                              <w:t>оценка спермограммы;</w:t>
                            </w:r>
                          </w:p>
                          <w:p w:rsidR="00DD2470" w:rsidRPr="009552FB" w:rsidRDefault="00DD2470" w:rsidP="009552FB">
                            <w:pPr>
                              <w:pStyle w:val="aa"/>
                              <w:numPr>
                                <w:ilvl w:val="0"/>
                                <w:numId w:val="33"/>
                              </w:numPr>
                              <w:tabs>
                                <w:tab w:val="left" w:pos="567"/>
                              </w:tabs>
                              <w:rPr>
                                <w:bCs/>
                                <w:color w:val="000000"/>
                                <w:sz w:val="22"/>
                              </w:rPr>
                            </w:pPr>
                            <w:r w:rsidRPr="009552FB">
                              <w:rPr>
                                <w:bCs/>
                                <w:color w:val="000000"/>
                                <w:sz w:val="22"/>
                              </w:rPr>
                              <w:t>УЗИ мошонки;</w:t>
                            </w:r>
                          </w:p>
                          <w:p w:rsidR="00DD2470" w:rsidRPr="00180A3E" w:rsidRDefault="00DD2470" w:rsidP="009552FB">
                            <w:pPr>
                              <w:pStyle w:val="aa"/>
                              <w:numPr>
                                <w:ilvl w:val="0"/>
                                <w:numId w:val="33"/>
                              </w:numPr>
                              <w:tabs>
                                <w:tab w:val="left" w:pos="567"/>
                              </w:tabs>
                              <w:rPr>
                                <w:bCs/>
                                <w:color w:val="000000"/>
                                <w:sz w:val="22"/>
                                <w:lang w:val="ru-RU"/>
                              </w:rPr>
                            </w:pPr>
                            <w:r w:rsidRPr="00180A3E">
                              <w:rPr>
                                <w:bCs/>
                                <w:color w:val="000000"/>
                                <w:sz w:val="22"/>
                                <w:lang w:val="ru-RU"/>
                              </w:rPr>
                              <w:t>УЗИ мочевого пузыря, предстательной железы, объем остаточной мочи;</w:t>
                            </w:r>
                          </w:p>
                          <w:p w:rsidR="00DD2470" w:rsidRPr="009552FB" w:rsidRDefault="00DD2470" w:rsidP="009552FB">
                            <w:pPr>
                              <w:pStyle w:val="aa"/>
                              <w:numPr>
                                <w:ilvl w:val="0"/>
                                <w:numId w:val="33"/>
                              </w:numPr>
                              <w:tabs>
                                <w:tab w:val="left" w:pos="567"/>
                              </w:tabs>
                              <w:rPr>
                                <w:color w:val="000000" w:themeColor="text1"/>
                                <w:sz w:val="22"/>
                              </w:rPr>
                            </w:pPr>
                            <w:r w:rsidRPr="009552FB">
                              <w:rPr>
                                <w:color w:val="000000" w:themeColor="text1"/>
                                <w:sz w:val="22"/>
                              </w:rPr>
                              <w:t>миелоэксфузия костного мозга;</w:t>
                            </w:r>
                          </w:p>
                          <w:p w:rsidR="00DD2470" w:rsidRPr="009552FB" w:rsidRDefault="00DD2470" w:rsidP="009552FB">
                            <w:pPr>
                              <w:pStyle w:val="aa"/>
                              <w:numPr>
                                <w:ilvl w:val="0"/>
                                <w:numId w:val="33"/>
                              </w:numPr>
                              <w:tabs>
                                <w:tab w:val="left" w:pos="567"/>
                              </w:tabs>
                              <w:rPr>
                                <w:bCs/>
                                <w:color w:val="000000"/>
                                <w:sz w:val="22"/>
                              </w:rPr>
                            </w:pPr>
                            <w:r w:rsidRPr="009552FB">
                              <w:rPr>
                                <w:bCs/>
                                <w:color w:val="000000"/>
                                <w:sz w:val="22"/>
                              </w:rPr>
                              <w:t>проточная цитометрия;</w:t>
                            </w:r>
                          </w:p>
                          <w:p w:rsidR="00DD2470" w:rsidRPr="00180A3E" w:rsidRDefault="00DD2470" w:rsidP="009552FB">
                            <w:pPr>
                              <w:pStyle w:val="aa"/>
                              <w:numPr>
                                <w:ilvl w:val="0"/>
                                <w:numId w:val="33"/>
                              </w:numPr>
                              <w:rPr>
                                <w:sz w:val="22"/>
                                <w:lang w:val="ru-RU"/>
                              </w:rPr>
                            </w:pPr>
                            <w:r w:rsidRPr="00180A3E">
                              <w:rPr>
                                <w:sz w:val="22"/>
                                <w:lang w:val="ru-RU"/>
                              </w:rPr>
                              <w:t>изучение фенотипа и изоляция мезенхимальных стволовых клеток;</w:t>
                            </w:r>
                          </w:p>
                          <w:p w:rsidR="00DD2470" w:rsidRPr="009552FB" w:rsidRDefault="00DD2470" w:rsidP="009552FB">
                            <w:pPr>
                              <w:pStyle w:val="aa"/>
                              <w:numPr>
                                <w:ilvl w:val="0"/>
                                <w:numId w:val="33"/>
                              </w:numPr>
                              <w:tabs>
                                <w:tab w:val="left" w:pos="567"/>
                              </w:tabs>
                              <w:rPr>
                                <w:color w:val="0D0D0D"/>
                                <w:sz w:val="22"/>
                              </w:rPr>
                            </w:pPr>
                            <w:r w:rsidRPr="009552FB">
                              <w:rPr>
                                <w:color w:val="0D0D0D"/>
                                <w:sz w:val="22"/>
                              </w:rPr>
                              <w:t>micro-TESE</w:t>
                            </w:r>
                          </w:p>
                          <w:p w:rsidR="00DD2470" w:rsidRPr="00076CF0" w:rsidRDefault="00DD2470" w:rsidP="00977B08">
                            <w:pPr>
                              <w:tabs>
                                <w:tab w:val="left" w:pos="567"/>
                              </w:tabs>
                              <w:rPr>
                                <w:bCs/>
                                <w:color w:val="000000"/>
                                <w:sz w:val="22"/>
                              </w:rPr>
                            </w:pPr>
                          </w:p>
                          <w:p w:rsidR="00DD2470" w:rsidRPr="00076CF0" w:rsidRDefault="00DD2470" w:rsidP="00977B0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37FF17" id="Надпись 19" o:spid="_x0000_s1028" type="#_x0000_t202" style="position:absolute;left:0;text-align:left;margin-left:1.95pt;margin-top:.8pt;width:475.5pt;height:21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" fillcolor="#ffc000" strokeweight=".5pt">
                <v:textbox>
                  <w:txbxContent>
                    <w:p w:rsidR="00DD2470" w:rsidRPr="00180A3E" w:rsidRDefault="00DD2470" w:rsidP="009552FB">
                      <w:pPr>
                        <w:pStyle w:val="aa"/>
                        <w:numPr>
                          <w:ilvl w:val="0"/>
                          <w:numId w:val="33"/>
                        </w:numPr>
                        <w:rPr>
                          <w:bCs/>
                          <w:color w:val="000000"/>
                          <w:sz w:val="22"/>
                          <w:lang w:val="ru-RU"/>
                        </w:rPr>
                      </w:pPr>
                      <w:r w:rsidRPr="00180A3E">
                        <w:rPr>
                          <w:bCs/>
                          <w:color w:val="000000"/>
                          <w:sz w:val="22"/>
                          <w:lang w:val="ru-RU"/>
                        </w:rPr>
                        <w:t>ОАК, ОАМ, биохимический анализ крови (АЛТ, АСТ, общий и прямой билирубин, креатинин, мочевина);</w:t>
                      </w:r>
                    </w:p>
                    <w:p w:rsidR="00DD2470" w:rsidRPr="00180A3E" w:rsidRDefault="00DD2470" w:rsidP="009552FB">
                      <w:pPr>
                        <w:pStyle w:val="aa"/>
                        <w:numPr>
                          <w:ilvl w:val="0"/>
                          <w:numId w:val="33"/>
                        </w:numPr>
                        <w:rPr>
                          <w:color w:val="0D0D0D"/>
                          <w:sz w:val="22"/>
                          <w:lang w:val="ru-RU"/>
                        </w:rPr>
                      </w:pPr>
                      <w:r w:rsidRPr="00180A3E">
                        <w:rPr>
                          <w:color w:val="0D0D0D"/>
                          <w:sz w:val="22"/>
                          <w:lang w:val="ru-RU"/>
                        </w:rPr>
                        <w:t>коагулограмма (АЧТВ, ПТИ, МНО, протромбиновое время, фибриноген);</w:t>
                      </w:r>
                    </w:p>
                    <w:p w:rsidR="00DD2470" w:rsidRPr="00A6385C" w:rsidRDefault="00DD2470" w:rsidP="009552FB">
                      <w:pPr>
                        <w:pStyle w:val="aa"/>
                        <w:numPr>
                          <w:ilvl w:val="0"/>
                          <w:numId w:val="33"/>
                        </w:numPr>
                        <w:tabs>
                          <w:tab w:val="left" w:pos="567"/>
                        </w:tabs>
                        <w:rPr>
                          <w:bCs/>
                          <w:color w:val="000000"/>
                          <w:sz w:val="22"/>
                          <w:lang w:val="ru-RU"/>
                        </w:rPr>
                      </w:pPr>
                      <w:r w:rsidRPr="00A6385C">
                        <w:rPr>
                          <w:bCs/>
                          <w:color w:val="000000"/>
                          <w:sz w:val="22"/>
                          <w:lang w:val="ru-RU"/>
                        </w:rPr>
                        <w:t>гормональный профиль (уровень тестостерона, ЛГ, ФСГ, пролактина, ингибин В гормона);</w:t>
                      </w:r>
                    </w:p>
                    <w:p w:rsidR="00DD2470" w:rsidRPr="00180A3E" w:rsidRDefault="00DD2470" w:rsidP="009552FB">
                      <w:pPr>
                        <w:pStyle w:val="aa"/>
                        <w:numPr>
                          <w:ilvl w:val="0"/>
                          <w:numId w:val="33"/>
                        </w:numPr>
                        <w:tabs>
                          <w:tab w:val="left" w:pos="567"/>
                        </w:tabs>
                        <w:spacing w:line="259" w:lineRule="auto"/>
                        <w:rPr>
                          <w:b/>
                          <w:color w:val="0D0D0D"/>
                          <w:sz w:val="22"/>
                          <w:lang w:val="ru-RU"/>
                        </w:rPr>
                      </w:pPr>
                      <w:r w:rsidRPr="00180A3E">
                        <w:rPr>
                          <w:color w:val="0D0D0D"/>
                          <w:sz w:val="22"/>
                          <w:lang w:val="ru-RU"/>
                        </w:rPr>
                        <w:t xml:space="preserve">исследование на онкомаркеры: СА 19-9, </w:t>
                      </w:r>
                      <w:r w:rsidRPr="009552FB">
                        <w:rPr>
                          <w:color w:val="0D0D0D"/>
                          <w:sz w:val="22"/>
                        </w:rPr>
                        <w:t>CYFRA</w:t>
                      </w:r>
                      <w:r w:rsidRPr="00180A3E">
                        <w:rPr>
                          <w:color w:val="0D0D0D"/>
                          <w:sz w:val="22"/>
                          <w:lang w:val="ru-RU"/>
                        </w:rPr>
                        <w:t xml:space="preserve">, ПСА (общий и свободный), АФП, </w:t>
                      </w:r>
                      <w:r w:rsidRPr="009552FB">
                        <w:rPr>
                          <w:color w:val="0D0D0D"/>
                          <w:sz w:val="22"/>
                        </w:rPr>
                        <w:t>S</w:t>
                      </w:r>
                      <w:r w:rsidRPr="00180A3E">
                        <w:rPr>
                          <w:color w:val="0D0D0D"/>
                          <w:sz w:val="22"/>
                          <w:lang w:val="ru-RU"/>
                        </w:rPr>
                        <w:t xml:space="preserve">-100, РЭА, </w:t>
                      </w:r>
                      <w:r w:rsidRPr="009552FB">
                        <w:rPr>
                          <w:color w:val="0D0D0D"/>
                          <w:sz w:val="22"/>
                        </w:rPr>
                        <w:t>SCCA</w:t>
                      </w:r>
                      <w:r w:rsidRPr="00180A3E">
                        <w:rPr>
                          <w:color w:val="0D0D0D"/>
                          <w:sz w:val="22"/>
                          <w:lang w:val="ru-RU"/>
                        </w:rPr>
                        <w:t>, СА 72-4;</w:t>
                      </w:r>
                    </w:p>
                    <w:p w:rsidR="00DD2470" w:rsidRPr="00180A3E" w:rsidRDefault="00DD2470" w:rsidP="009552FB">
                      <w:pPr>
                        <w:pStyle w:val="aa"/>
                        <w:numPr>
                          <w:ilvl w:val="0"/>
                          <w:numId w:val="33"/>
                        </w:numPr>
                        <w:tabs>
                          <w:tab w:val="left" w:pos="567"/>
                        </w:tabs>
                        <w:spacing w:line="259" w:lineRule="auto"/>
                        <w:rPr>
                          <w:b/>
                          <w:color w:val="0D0D0D"/>
                          <w:sz w:val="22"/>
                          <w:lang w:val="ru-RU"/>
                        </w:rPr>
                      </w:pPr>
                      <w:r w:rsidRPr="00180A3E">
                        <w:rPr>
                          <w:rFonts w:eastAsia="TimesNewRomanPS-BoldMT"/>
                          <w:color w:val="000000"/>
                          <w:sz w:val="22"/>
                          <w:lang w:val="ru-RU"/>
                        </w:rPr>
                        <w:t xml:space="preserve">микроделеция </w:t>
                      </w:r>
                      <w:r w:rsidRPr="009552FB">
                        <w:rPr>
                          <w:rFonts w:eastAsia="TimesNewRomanPS-BoldMT"/>
                          <w:color w:val="000000"/>
                          <w:sz w:val="22"/>
                        </w:rPr>
                        <w:t>Y</w:t>
                      </w:r>
                      <w:r w:rsidRPr="00180A3E">
                        <w:rPr>
                          <w:rFonts w:eastAsia="TimesNewRomanPS-BoldMT"/>
                          <w:color w:val="000000"/>
                          <w:sz w:val="22"/>
                          <w:lang w:val="ru-RU"/>
                        </w:rPr>
                        <w:t>-хромосом и кариотипирование;</w:t>
                      </w:r>
                    </w:p>
                    <w:p w:rsidR="00DD2470" w:rsidRPr="009552FB" w:rsidRDefault="00DD2470" w:rsidP="009552FB">
                      <w:pPr>
                        <w:pStyle w:val="aa"/>
                        <w:numPr>
                          <w:ilvl w:val="0"/>
                          <w:numId w:val="33"/>
                        </w:numPr>
                        <w:tabs>
                          <w:tab w:val="left" w:pos="567"/>
                        </w:tabs>
                        <w:spacing w:line="259" w:lineRule="auto"/>
                        <w:rPr>
                          <w:b/>
                          <w:color w:val="0D0D0D"/>
                          <w:sz w:val="22"/>
                        </w:rPr>
                      </w:pPr>
                      <w:r w:rsidRPr="009552FB">
                        <w:rPr>
                          <w:bCs/>
                          <w:color w:val="000000"/>
                          <w:sz w:val="22"/>
                        </w:rPr>
                        <w:t>оценка спермограммы;</w:t>
                      </w:r>
                    </w:p>
                    <w:p w:rsidR="00DD2470" w:rsidRPr="009552FB" w:rsidRDefault="00DD2470" w:rsidP="009552FB">
                      <w:pPr>
                        <w:pStyle w:val="aa"/>
                        <w:numPr>
                          <w:ilvl w:val="0"/>
                          <w:numId w:val="33"/>
                        </w:numPr>
                        <w:tabs>
                          <w:tab w:val="left" w:pos="567"/>
                        </w:tabs>
                        <w:rPr>
                          <w:bCs/>
                          <w:color w:val="000000"/>
                          <w:sz w:val="22"/>
                        </w:rPr>
                      </w:pPr>
                      <w:r w:rsidRPr="009552FB">
                        <w:rPr>
                          <w:bCs/>
                          <w:color w:val="000000"/>
                          <w:sz w:val="22"/>
                        </w:rPr>
                        <w:t>УЗИ мошонки;</w:t>
                      </w:r>
                    </w:p>
                    <w:p w:rsidR="00DD2470" w:rsidRPr="00180A3E" w:rsidRDefault="00DD2470" w:rsidP="009552FB">
                      <w:pPr>
                        <w:pStyle w:val="aa"/>
                        <w:numPr>
                          <w:ilvl w:val="0"/>
                          <w:numId w:val="33"/>
                        </w:numPr>
                        <w:tabs>
                          <w:tab w:val="left" w:pos="567"/>
                        </w:tabs>
                        <w:rPr>
                          <w:bCs/>
                          <w:color w:val="000000"/>
                          <w:sz w:val="22"/>
                          <w:lang w:val="ru-RU"/>
                        </w:rPr>
                      </w:pPr>
                      <w:r w:rsidRPr="00180A3E">
                        <w:rPr>
                          <w:bCs/>
                          <w:color w:val="000000"/>
                          <w:sz w:val="22"/>
                          <w:lang w:val="ru-RU"/>
                        </w:rPr>
                        <w:t>УЗИ мочевого пузыря, предстательной железы, объем остаточной мочи;</w:t>
                      </w:r>
                    </w:p>
                    <w:p w:rsidR="00DD2470" w:rsidRPr="009552FB" w:rsidRDefault="00DD2470" w:rsidP="009552FB">
                      <w:pPr>
                        <w:pStyle w:val="aa"/>
                        <w:numPr>
                          <w:ilvl w:val="0"/>
                          <w:numId w:val="33"/>
                        </w:numPr>
                        <w:tabs>
                          <w:tab w:val="left" w:pos="567"/>
                        </w:tabs>
                        <w:rPr>
                          <w:color w:val="000000" w:themeColor="text1"/>
                          <w:sz w:val="22"/>
                        </w:rPr>
                      </w:pPr>
                      <w:r w:rsidRPr="009552FB">
                        <w:rPr>
                          <w:color w:val="000000" w:themeColor="text1"/>
                          <w:sz w:val="22"/>
                        </w:rPr>
                        <w:t>миелоэксфузия костного мозга;</w:t>
                      </w:r>
                    </w:p>
                    <w:p w:rsidR="00DD2470" w:rsidRPr="009552FB" w:rsidRDefault="00DD2470" w:rsidP="009552FB">
                      <w:pPr>
                        <w:pStyle w:val="aa"/>
                        <w:numPr>
                          <w:ilvl w:val="0"/>
                          <w:numId w:val="33"/>
                        </w:numPr>
                        <w:tabs>
                          <w:tab w:val="left" w:pos="567"/>
                        </w:tabs>
                        <w:rPr>
                          <w:bCs/>
                          <w:color w:val="000000"/>
                          <w:sz w:val="22"/>
                        </w:rPr>
                      </w:pPr>
                      <w:r w:rsidRPr="009552FB">
                        <w:rPr>
                          <w:bCs/>
                          <w:color w:val="000000"/>
                          <w:sz w:val="22"/>
                        </w:rPr>
                        <w:t>проточная цитометрия;</w:t>
                      </w:r>
                    </w:p>
                    <w:p w:rsidR="00DD2470" w:rsidRPr="00180A3E" w:rsidRDefault="00DD2470" w:rsidP="009552FB">
                      <w:pPr>
                        <w:pStyle w:val="aa"/>
                        <w:numPr>
                          <w:ilvl w:val="0"/>
                          <w:numId w:val="33"/>
                        </w:numPr>
                        <w:rPr>
                          <w:sz w:val="22"/>
                          <w:lang w:val="ru-RU"/>
                        </w:rPr>
                      </w:pPr>
                      <w:r w:rsidRPr="00180A3E">
                        <w:rPr>
                          <w:sz w:val="22"/>
                          <w:lang w:val="ru-RU"/>
                        </w:rPr>
                        <w:t>изучение фенотипа и изоляция мезенхимальных стволовых клеток;</w:t>
                      </w:r>
                    </w:p>
                    <w:p w:rsidR="00DD2470" w:rsidRPr="009552FB" w:rsidRDefault="00DD2470" w:rsidP="009552FB">
                      <w:pPr>
                        <w:pStyle w:val="aa"/>
                        <w:numPr>
                          <w:ilvl w:val="0"/>
                          <w:numId w:val="33"/>
                        </w:numPr>
                        <w:tabs>
                          <w:tab w:val="left" w:pos="567"/>
                        </w:tabs>
                        <w:rPr>
                          <w:color w:val="0D0D0D"/>
                          <w:sz w:val="22"/>
                        </w:rPr>
                      </w:pPr>
                      <w:r w:rsidRPr="009552FB">
                        <w:rPr>
                          <w:color w:val="0D0D0D"/>
                          <w:sz w:val="22"/>
                        </w:rPr>
                        <w:t>micro-TESE</w:t>
                      </w:r>
                    </w:p>
                    <w:p w:rsidR="00DD2470" w:rsidRPr="00076CF0" w:rsidRDefault="00DD2470" w:rsidP="00977B08">
                      <w:pPr>
                        <w:tabs>
                          <w:tab w:val="left" w:pos="567"/>
                        </w:tabs>
                        <w:rPr>
                          <w:bCs/>
                          <w:color w:val="000000"/>
                          <w:sz w:val="22"/>
                        </w:rPr>
                      </w:pPr>
                    </w:p>
                    <w:p w:rsidR="00DD2470" w:rsidRPr="00076CF0" w:rsidRDefault="00DD2470" w:rsidP="00977B08">
                      <w:pPr>
                        <w:rPr>
                          <w:sz w:val="22"/>
                        </w:rPr>
                      </w:pPr>
                    </w:p>
                  </w:txbxContent>
                </v:textbox>
              </v:shape>
            </w:pict>
          </mc:Fallback>
        </mc:AlternateContent>
      </w:r>
    </w:p>
    <w:p w:rsidR="00977B08" w:rsidRPr="00180A3E" w:rsidRDefault="00977B08" w:rsidP="00977B08"/>
    <w:p w:rsidR="00977B08" w:rsidRPr="00180A3E" w:rsidRDefault="00977B08" w:rsidP="00977B08">
      <w:pPr>
        <w:widowControl w:val="0"/>
        <w:jc w:val="center"/>
        <w:rPr>
          <w:b/>
          <w:szCs w:val="28"/>
        </w:rPr>
      </w:pPr>
    </w:p>
    <w:p w:rsidR="00977B08" w:rsidRPr="00180A3E" w:rsidRDefault="00977B08" w:rsidP="00977B08">
      <w:pPr>
        <w:widowControl w:val="0"/>
        <w:jc w:val="center"/>
        <w:rPr>
          <w:b/>
          <w:szCs w:val="28"/>
        </w:rPr>
      </w:pPr>
    </w:p>
    <w:p w:rsidR="00977B08" w:rsidRPr="00180A3E" w:rsidRDefault="00977B08" w:rsidP="00977B08">
      <w:pPr>
        <w:widowControl w:val="0"/>
        <w:rPr>
          <w:b/>
          <w:szCs w:val="28"/>
        </w:rPr>
      </w:pPr>
    </w:p>
    <w:p w:rsidR="00977B08" w:rsidRPr="00180A3E" w:rsidRDefault="00977B08" w:rsidP="00977B08">
      <w:pPr>
        <w:widowControl w:val="0"/>
        <w:jc w:val="center"/>
        <w:rPr>
          <w:b/>
          <w:szCs w:val="28"/>
        </w:rPr>
      </w:pPr>
    </w:p>
    <w:p w:rsidR="00977B08" w:rsidRPr="00180A3E" w:rsidRDefault="00977B08" w:rsidP="00977B08">
      <w:pPr>
        <w:widowControl w:val="0"/>
        <w:jc w:val="center"/>
        <w:rPr>
          <w:b/>
          <w:szCs w:val="28"/>
        </w:rPr>
      </w:pPr>
    </w:p>
    <w:p w:rsidR="00977B08" w:rsidRPr="00180A3E" w:rsidRDefault="00977B08" w:rsidP="00977B08">
      <w:pPr>
        <w:widowControl w:val="0"/>
        <w:jc w:val="center"/>
        <w:rPr>
          <w:b/>
          <w:szCs w:val="28"/>
        </w:rPr>
      </w:pPr>
    </w:p>
    <w:p w:rsidR="00977B08" w:rsidRPr="00180A3E" w:rsidRDefault="00977B08" w:rsidP="00977B08">
      <w:pPr>
        <w:widowControl w:val="0"/>
        <w:jc w:val="center"/>
        <w:rPr>
          <w:b/>
          <w:szCs w:val="28"/>
        </w:rPr>
      </w:pPr>
    </w:p>
    <w:p w:rsidR="00977B08" w:rsidRPr="00180A3E" w:rsidRDefault="00977B08" w:rsidP="00977B08">
      <w:pPr>
        <w:widowControl w:val="0"/>
        <w:jc w:val="center"/>
        <w:rPr>
          <w:szCs w:val="28"/>
        </w:rPr>
      </w:pPr>
    </w:p>
    <w:p w:rsidR="00977B08" w:rsidRPr="00180A3E" w:rsidRDefault="00977B08" w:rsidP="00977B08">
      <w:pPr>
        <w:widowControl w:val="0"/>
        <w:ind w:firstLine="0"/>
        <w:rPr>
          <w:b/>
          <w:szCs w:val="28"/>
        </w:rPr>
      </w:pPr>
    </w:p>
    <w:p w:rsidR="00977B08" w:rsidRPr="00180A3E" w:rsidRDefault="00977B08" w:rsidP="00977B08">
      <w:pPr>
        <w:widowControl w:val="0"/>
        <w:jc w:val="center"/>
        <w:rPr>
          <w:b/>
          <w:szCs w:val="28"/>
        </w:rPr>
      </w:pPr>
    </w:p>
    <w:p w:rsidR="00977B08" w:rsidRPr="00180A3E" w:rsidRDefault="00977B08" w:rsidP="00977B08">
      <w:pPr>
        <w:pStyle w:val="Default"/>
        <w:jc w:val="both"/>
        <w:rPr>
          <w:sz w:val="23"/>
          <w:szCs w:val="23"/>
        </w:rPr>
      </w:pPr>
    </w:p>
    <w:p w:rsidR="00977B08" w:rsidRPr="00180A3E" w:rsidRDefault="00977B08" w:rsidP="00977B08">
      <w:pPr>
        <w:pStyle w:val="Default"/>
        <w:jc w:val="both"/>
        <w:rPr>
          <w:sz w:val="23"/>
          <w:szCs w:val="23"/>
        </w:rPr>
      </w:pPr>
      <w:r w:rsidRPr="00180A3E">
        <w:rPr>
          <w:b/>
          <w:noProof/>
          <w:szCs w:val="28"/>
          <w:lang w:eastAsia="ru-RU"/>
        </w:rPr>
        <mc:AlternateContent>
          <mc:Choice Requires="wps">
            <w:drawing>
              <wp:anchor distT="0" distB="0" distL="114300" distR="114300" simplePos="0" relativeHeight="251673600" behindDoc="0" locked="0" layoutInCell="1" allowOverlap="1" wp14:anchorId="16088EB8" wp14:editId="6157F711">
                <wp:simplePos x="0" y="0"/>
                <wp:positionH relativeFrom="margin">
                  <wp:posOffset>3126740</wp:posOffset>
                </wp:positionH>
                <wp:positionV relativeFrom="paragraph">
                  <wp:posOffset>9525</wp:posOffset>
                </wp:positionV>
                <wp:extent cx="142875" cy="466725"/>
                <wp:effectExtent l="19050" t="0" r="28575" b="47625"/>
                <wp:wrapNone/>
                <wp:docPr id="109" name="Стрелка вниз 109"/>
                <wp:cNvGraphicFramePr/>
                <a:graphic xmlns:a="http://schemas.openxmlformats.org/drawingml/2006/main">
                  <a:graphicData uri="http://schemas.microsoft.com/office/word/2010/wordprocessingShape">
                    <wps:wsp>
                      <wps:cNvSpPr/>
                      <wps:spPr>
                        <a:xfrm>
                          <a:off x="0" y="0"/>
                          <a:ext cx="142875" cy="46672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7380A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9" o:spid="_x0000_s1026" type="#_x0000_t67" style="position:absolute;margin-left:246.2pt;margin-top:.75pt;width:11.25pt;height:3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" adj="18294" fillcolor="#70ad47 [3209]" strokecolor="#375623 [1609]" strokeweight="1pt">
                <w10:wrap anchorx="margin"/>
              </v:shape>
            </w:pict>
          </mc:Fallback>
        </mc:AlternateContent>
      </w:r>
    </w:p>
    <w:p w:rsidR="00977B08" w:rsidRPr="00180A3E" w:rsidRDefault="00977B08" w:rsidP="00977B08">
      <w:pPr>
        <w:pStyle w:val="Default"/>
        <w:jc w:val="both"/>
        <w:rPr>
          <w:sz w:val="23"/>
          <w:szCs w:val="23"/>
        </w:rPr>
      </w:pPr>
      <w:r w:rsidRPr="00180A3E">
        <w:rPr>
          <w:b/>
          <w:noProof/>
          <w:szCs w:val="28"/>
          <w:lang w:eastAsia="ru-RU"/>
        </w:rPr>
        <mc:AlternateContent>
          <mc:Choice Requires="wps">
            <w:drawing>
              <wp:anchor distT="0" distB="0" distL="114300" distR="114300" simplePos="0" relativeHeight="251666432" behindDoc="0" locked="0" layoutInCell="1" allowOverlap="1" wp14:anchorId="06AE394C" wp14:editId="64D8BE39">
                <wp:simplePos x="0" y="0"/>
                <wp:positionH relativeFrom="margin">
                  <wp:align>left</wp:align>
                </wp:positionH>
                <wp:positionV relativeFrom="paragraph">
                  <wp:posOffset>163328</wp:posOffset>
                </wp:positionV>
                <wp:extent cx="2771775" cy="750498"/>
                <wp:effectExtent l="0" t="0" r="28575" b="12065"/>
                <wp:wrapNone/>
                <wp:docPr id="74" name="Надпись 74"/>
                <wp:cNvGraphicFramePr/>
                <a:graphic xmlns:a="http://schemas.openxmlformats.org/drawingml/2006/main">
                  <a:graphicData uri="http://schemas.microsoft.com/office/word/2010/wordprocessingShape">
                    <wps:wsp>
                      <wps:cNvSpPr txBox="1"/>
                      <wps:spPr>
                        <a:xfrm>
                          <a:off x="0" y="0"/>
                          <a:ext cx="2771775" cy="750498"/>
                        </a:xfrm>
                        <a:prstGeom prst="rect">
                          <a:avLst/>
                        </a:prstGeom>
                        <a:solidFill>
                          <a:srgbClr val="FFC000"/>
                        </a:solidFill>
                        <a:ln w="6350">
                          <a:solidFill>
                            <a:prstClr val="black"/>
                          </a:solidFill>
                        </a:ln>
                      </wps:spPr>
                      <wps:txbx>
                        <w:txbxContent>
                          <w:p w:rsidR="00DD2470" w:rsidRPr="00B225CA" w:rsidRDefault="00DD2470" w:rsidP="009369BB">
                            <w:pPr>
                              <w:shd w:val="clear" w:color="auto" w:fill="FFC000"/>
                              <w:jc w:val="center"/>
                              <w:rPr>
                                <w:b/>
                                <w:color w:val="000000" w:themeColor="text1"/>
                                <w:sz w:val="22"/>
                              </w:rPr>
                            </w:pPr>
                            <w:r w:rsidRPr="00B225CA">
                              <w:rPr>
                                <w:b/>
                                <w:color w:val="000000" w:themeColor="text1"/>
                                <w:sz w:val="22"/>
                              </w:rPr>
                              <w:t>клеточная терапия:</w:t>
                            </w:r>
                          </w:p>
                          <w:p w:rsidR="00DD2470" w:rsidRPr="00B225CA" w:rsidRDefault="00DD2470" w:rsidP="00977B08">
                            <w:pPr>
                              <w:shd w:val="clear" w:color="auto" w:fill="FFC000"/>
                              <w:ind w:firstLine="0"/>
                              <w:rPr>
                                <w:color w:val="000000" w:themeColor="text1"/>
                                <w:sz w:val="22"/>
                              </w:rPr>
                            </w:pPr>
                          </w:p>
                          <w:p w:rsidR="00DD2470" w:rsidRPr="00B225CA" w:rsidRDefault="00DD2470" w:rsidP="009369BB">
                            <w:pPr>
                              <w:shd w:val="clear" w:color="auto" w:fill="FFC000"/>
                              <w:ind w:firstLine="0"/>
                              <w:jc w:val="center"/>
                              <w:rPr>
                                <w:color w:val="000000" w:themeColor="text1"/>
                                <w:sz w:val="22"/>
                              </w:rPr>
                            </w:pPr>
                            <w:r w:rsidRPr="00B225CA">
                              <w:rPr>
                                <w:color w:val="000000" w:themeColor="text1"/>
                                <w:sz w:val="22"/>
                              </w:rPr>
                              <w:t>аутотрансплантация МСК в сеть яичка</w:t>
                            </w:r>
                          </w:p>
                          <w:p w:rsidR="00DD2470" w:rsidRPr="00B225CA" w:rsidRDefault="00DD2470" w:rsidP="00977B08">
                            <w:pPr>
                              <w:shd w:val="clear" w:color="auto" w:fill="FFC00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AE394C" id="Надпись 74" o:spid="_x0000_s1029" type="#_x0000_t202" style="position:absolute;left:0;text-align:left;margin-left:0;margin-top:12.85pt;width:218.25pt;height:59.1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" fillcolor="#ffc000" strokeweight=".5pt">
                <v:textbox>
                  <w:txbxContent>
                    <w:p w:rsidR="00DD2470" w:rsidRPr="00B225CA" w:rsidRDefault="00DD2470" w:rsidP="009369BB">
                      <w:pPr>
                        <w:shd w:val="clear" w:color="auto" w:fill="FFC000"/>
                        <w:jc w:val="center"/>
                        <w:rPr>
                          <w:b/>
                          <w:color w:val="000000" w:themeColor="text1"/>
                          <w:sz w:val="22"/>
                        </w:rPr>
                      </w:pPr>
                      <w:r w:rsidRPr="00B225CA">
                        <w:rPr>
                          <w:b/>
                          <w:color w:val="000000" w:themeColor="text1"/>
                          <w:sz w:val="22"/>
                        </w:rPr>
                        <w:t>клеточная терапия:</w:t>
                      </w:r>
                    </w:p>
                    <w:p w:rsidR="00DD2470" w:rsidRPr="00B225CA" w:rsidRDefault="00DD2470" w:rsidP="00977B08">
                      <w:pPr>
                        <w:shd w:val="clear" w:color="auto" w:fill="FFC000"/>
                        <w:ind w:firstLine="0"/>
                        <w:rPr>
                          <w:color w:val="000000" w:themeColor="text1"/>
                          <w:sz w:val="22"/>
                        </w:rPr>
                      </w:pPr>
                    </w:p>
                    <w:p w:rsidR="00DD2470" w:rsidRPr="00B225CA" w:rsidRDefault="00DD2470" w:rsidP="009369BB">
                      <w:pPr>
                        <w:shd w:val="clear" w:color="auto" w:fill="FFC000"/>
                        <w:ind w:firstLine="0"/>
                        <w:jc w:val="center"/>
                        <w:rPr>
                          <w:color w:val="000000" w:themeColor="text1"/>
                          <w:sz w:val="22"/>
                        </w:rPr>
                      </w:pPr>
                      <w:r w:rsidRPr="00B225CA">
                        <w:rPr>
                          <w:color w:val="000000" w:themeColor="text1"/>
                          <w:sz w:val="22"/>
                        </w:rPr>
                        <w:t>аутотрансплантация МСК в сеть яичка</w:t>
                      </w:r>
                    </w:p>
                    <w:p w:rsidR="00DD2470" w:rsidRPr="00B225CA" w:rsidRDefault="00DD2470" w:rsidP="00977B08">
                      <w:pPr>
                        <w:shd w:val="clear" w:color="auto" w:fill="FFC000"/>
                        <w:rPr>
                          <w:sz w:val="22"/>
                        </w:rPr>
                      </w:pPr>
                    </w:p>
                  </w:txbxContent>
                </v:textbox>
                <w10:wrap anchorx="margin"/>
              </v:shape>
            </w:pict>
          </mc:Fallback>
        </mc:AlternateContent>
      </w:r>
    </w:p>
    <w:p w:rsidR="00977B08" w:rsidRPr="00180A3E" w:rsidRDefault="00977B08" w:rsidP="00977B08">
      <w:pPr>
        <w:pStyle w:val="Default"/>
        <w:rPr>
          <w:b/>
          <w:bCs/>
          <w:sz w:val="29"/>
          <w:szCs w:val="29"/>
        </w:rPr>
      </w:pPr>
      <w:r w:rsidRPr="00180A3E">
        <w:rPr>
          <w:b/>
          <w:noProof/>
          <w:szCs w:val="28"/>
          <w:lang w:eastAsia="ru-RU"/>
        </w:rPr>
        <mc:AlternateContent>
          <mc:Choice Requires="wps">
            <w:drawing>
              <wp:anchor distT="0" distB="0" distL="114300" distR="114300" simplePos="0" relativeHeight="251667456" behindDoc="0" locked="0" layoutInCell="1" allowOverlap="1" wp14:anchorId="6A067196" wp14:editId="14408261">
                <wp:simplePos x="0" y="0"/>
                <wp:positionH relativeFrom="margin">
                  <wp:posOffset>3524250</wp:posOffset>
                </wp:positionH>
                <wp:positionV relativeFrom="paragraph">
                  <wp:posOffset>8890</wp:posOffset>
                </wp:positionV>
                <wp:extent cx="2495550" cy="734033"/>
                <wp:effectExtent l="0" t="0" r="19050" b="28575"/>
                <wp:wrapNone/>
                <wp:docPr id="81" name="Надпись 81"/>
                <wp:cNvGraphicFramePr/>
                <a:graphic xmlns:a="http://schemas.openxmlformats.org/drawingml/2006/main">
                  <a:graphicData uri="http://schemas.microsoft.com/office/word/2010/wordprocessingShape">
                    <wps:wsp>
                      <wps:cNvSpPr txBox="1"/>
                      <wps:spPr>
                        <a:xfrm>
                          <a:off x="0" y="0"/>
                          <a:ext cx="2495550" cy="734033"/>
                        </a:xfrm>
                        <a:prstGeom prst="rect">
                          <a:avLst/>
                        </a:prstGeom>
                        <a:solidFill>
                          <a:srgbClr val="FFC000"/>
                        </a:solidFill>
                        <a:ln w="6350">
                          <a:solidFill>
                            <a:prstClr val="black"/>
                          </a:solidFill>
                        </a:ln>
                      </wps:spPr>
                      <wps:txbx>
                        <w:txbxContent>
                          <w:p w:rsidR="00DD2470" w:rsidRPr="00B225CA" w:rsidRDefault="00DD2470" w:rsidP="00977B08">
                            <w:pPr>
                              <w:pStyle w:val="aa"/>
                              <w:tabs>
                                <w:tab w:val="left" w:pos="426"/>
                              </w:tabs>
                              <w:spacing w:line="276" w:lineRule="auto"/>
                              <w:ind w:left="142" w:firstLine="0"/>
                              <w:jc w:val="center"/>
                              <w:rPr>
                                <w:b/>
                                <w:color w:val="000000" w:themeColor="text1"/>
                                <w:sz w:val="22"/>
                                <w:szCs w:val="22"/>
                                <w:lang w:val="ru-RU"/>
                              </w:rPr>
                            </w:pPr>
                            <w:r w:rsidRPr="00B225CA">
                              <w:rPr>
                                <w:b/>
                                <w:color w:val="000000" w:themeColor="text1"/>
                                <w:sz w:val="22"/>
                                <w:szCs w:val="22"/>
                                <w:lang w:val="ru-RU"/>
                              </w:rPr>
                              <w:t>гормональная терапия:</w:t>
                            </w:r>
                          </w:p>
                          <w:p w:rsidR="00DD2470" w:rsidRPr="00B225CA" w:rsidRDefault="00DD2470" w:rsidP="00977B08">
                            <w:pPr>
                              <w:tabs>
                                <w:tab w:val="left" w:pos="426"/>
                              </w:tabs>
                              <w:spacing w:line="276" w:lineRule="auto"/>
                              <w:ind w:firstLine="0"/>
                              <w:jc w:val="center"/>
                              <w:rPr>
                                <w:color w:val="000000" w:themeColor="text1"/>
                                <w:sz w:val="22"/>
                              </w:rPr>
                            </w:pPr>
                            <w:r w:rsidRPr="00B225CA">
                              <w:rPr>
                                <w:color w:val="000000" w:themeColor="text1"/>
                                <w:sz w:val="22"/>
                              </w:rPr>
                              <w:t>ХГЧ + клостилбегит</w:t>
                            </w:r>
                          </w:p>
                          <w:p w:rsidR="00DD2470" w:rsidRDefault="00DD2470" w:rsidP="00977B08">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067196" id="Надпись 81" o:spid="_x0000_s1030" type="#_x0000_t202" style="position:absolute;margin-left:277.5pt;margin-top:.7pt;width:196.5pt;height:5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" fillcolor="#ffc000" strokeweight=".5pt">
                <v:textbox>
                  <w:txbxContent>
                    <w:p w:rsidR="00DD2470" w:rsidRPr="00B225CA" w:rsidRDefault="00DD2470" w:rsidP="00977B08">
                      <w:pPr>
                        <w:pStyle w:val="aa"/>
                        <w:tabs>
                          <w:tab w:val="left" w:pos="426"/>
                        </w:tabs>
                        <w:spacing w:line="276" w:lineRule="auto"/>
                        <w:ind w:left="142" w:firstLine="0"/>
                        <w:jc w:val="center"/>
                        <w:rPr>
                          <w:b/>
                          <w:color w:val="000000" w:themeColor="text1"/>
                          <w:sz w:val="22"/>
                          <w:szCs w:val="22"/>
                          <w:lang w:val="ru-RU"/>
                        </w:rPr>
                      </w:pPr>
                      <w:r w:rsidRPr="00B225CA">
                        <w:rPr>
                          <w:b/>
                          <w:color w:val="000000" w:themeColor="text1"/>
                          <w:sz w:val="22"/>
                          <w:szCs w:val="22"/>
                          <w:lang w:val="ru-RU"/>
                        </w:rPr>
                        <w:t>гормональная терапия:</w:t>
                      </w:r>
                    </w:p>
                    <w:p w:rsidR="00DD2470" w:rsidRPr="00B225CA" w:rsidRDefault="00DD2470" w:rsidP="00977B08">
                      <w:pPr>
                        <w:tabs>
                          <w:tab w:val="left" w:pos="426"/>
                        </w:tabs>
                        <w:spacing w:line="276" w:lineRule="auto"/>
                        <w:ind w:firstLine="0"/>
                        <w:jc w:val="center"/>
                        <w:rPr>
                          <w:color w:val="000000" w:themeColor="text1"/>
                          <w:sz w:val="22"/>
                        </w:rPr>
                      </w:pPr>
                      <w:r w:rsidRPr="00B225CA">
                        <w:rPr>
                          <w:color w:val="000000" w:themeColor="text1"/>
                          <w:sz w:val="22"/>
                        </w:rPr>
                        <w:t>ХГЧ + клостилбегит</w:t>
                      </w:r>
                    </w:p>
                    <w:p w:rsidR="00DD2470" w:rsidRDefault="00DD2470" w:rsidP="00977B08">
                      <w:pPr>
                        <w:ind w:firstLine="0"/>
                      </w:pPr>
                    </w:p>
                  </w:txbxContent>
                </v:textbox>
                <w10:wrap anchorx="margin"/>
              </v:shape>
            </w:pict>
          </mc:Fallback>
        </mc:AlternateContent>
      </w:r>
    </w:p>
    <w:p w:rsidR="00977B08" w:rsidRPr="00180A3E" w:rsidRDefault="00977B08" w:rsidP="00977B08">
      <w:pPr>
        <w:pStyle w:val="Default"/>
        <w:rPr>
          <w:b/>
          <w:bCs/>
          <w:sz w:val="29"/>
          <w:szCs w:val="29"/>
        </w:rPr>
      </w:pPr>
    </w:p>
    <w:p w:rsidR="00977B08" w:rsidRPr="00180A3E" w:rsidRDefault="00977B08" w:rsidP="00977B08">
      <w:pPr>
        <w:pStyle w:val="Default"/>
        <w:rPr>
          <w:b/>
          <w:bCs/>
          <w:sz w:val="29"/>
          <w:szCs w:val="29"/>
        </w:rPr>
      </w:pPr>
    </w:p>
    <w:p w:rsidR="00977B08" w:rsidRPr="00180A3E" w:rsidRDefault="00977B08" w:rsidP="00977B08">
      <w:pPr>
        <w:pStyle w:val="Default"/>
        <w:rPr>
          <w:b/>
          <w:bCs/>
          <w:sz w:val="29"/>
          <w:szCs w:val="29"/>
        </w:rPr>
      </w:pPr>
      <w:r w:rsidRPr="00180A3E">
        <w:rPr>
          <w:b/>
          <w:noProof/>
          <w:szCs w:val="28"/>
          <w:lang w:eastAsia="ru-RU"/>
        </w:rPr>
        <mc:AlternateContent>
          <mc:Choice Requires="wps">
            <w:drawing>
              <wp:anchor distT="0" distB="0" distL="114300" distR="114300" simplePos="0" relativeHeight="251669504" behindDoc="0" locked="0" layoutInCell="1" allowOverlap="1" wp14:anchorId="09D67286" wp14:editId="02F42366">
                <wp:simplePos x="0" y="0"/>
                <wp:positionH relativeFrom="column">
                  <wp:posOffset>4057098</wp:posOffset>
                </wp:positionH>
                <wp:positionV relativeFrom="paragraph">
                  <wp:posOffset>138375</wp:posOffset>
                </wp:positionV>
                <wp:extent cx="371475" cy="352425"/>
                <wp:effectExtent l="38100" t="0" r="28575" b="47625"/>
                <wp:wrapNone/>
                <wp:docPr id="98" name="Прямая со стрелкой 98"/>
                <wp:cNvGraphicFramePr/>
                <a:graphic xmlns:a="http://schemas.openxmlformats.org/drawingml/2006/main">
                  <a:graphicData uri="http://schemas.microsoft.com/office/word/2010/wordprocessingShape">
                    <wps:wsp>
                      <wps:cNvCnPr/>
                      <wps:spPr>
                        <a:xfrm flipH="1">
                          <a:off x="0" y="0"/>
                          <a:ext cx="37147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75968D" id="Прямая со стрелкой 98" o:spid="_x0000_s1026" type="#_x0000_t32" style="position:absolute;margin-left:319.45pt;margin-top:10.9pt;width:29.25pt;height:27.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" strokecolor="black [3200]" strokeweight=".5pt">
                <v:stroke endarrow="block" joinstyle="miter"/>
              </v:shape>
            </w:pict>
          </mc:Fallback>
        </mc:AlternateContent>
      </w:r>
      <w:r w:rsidRPr="00180A3E">
        <w:rPr>
          <w:b/>
          <w:noProof/>
          <w:szCs w:val="28"/>
          <w:lang w:eastAsia="ru-RU"/>
        </w:rPr>
        <mc:AlternateContent>
          <mc:Choice Requires="wps">
            <w:drawing>
              <wp:anchor distT="0" distB="0" distL="114300" distR="114300" simplePos="0" relativeHeight="251668480" behindDoc="0" locked="0" layoutInCell="1" allowOverlap="1" wp14:anchorId="6AFEB3AE" wp14:editId="483FF9D2">
                <wp:simplePos x="0" y="0"/>
                <wp:positionH relativeFrom="column">
                  <wp:posOffset>1441474</wp:posOffset>
                </wp:positionH>
                <wp:positionV relativeFrom="paragraph">
                  <wp:posOffset>118961</wp:posOffset>
                </wp:positionV>
                <wp:extent cx="514350" cy="323850"/>
                <wp:effectExtent l="0" t="0" r="57150" b="57150"/>
                <wp:wrapNone/>
                <wp:docPr id="96" name="Прямая со стрелкой 96"/>
                <wp:cNvGraphicFramePr/>
                <a:graphic xmlns:a="http://schemas.openxmlformats.org/drawingml/2006/main">
                  <a:graphicData uri="http://schemas.microsoft.com/office/word/2010/wordprocessingShape">
                    <wps:wsp>
                      <wps:cNvCnPr/>
                      <wps:spPr>
                        <a:xfrm>
                          <a:off x="0" y="0"/>
                          <a:ext cx="51435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4D4F0B" id="Прямая со стрелкой 96" o:spid="_x0000_s1026" type="#_x0000_t32" style="position:absolute;margin-left:113.5pt;margin-top:9.35pt;width:40.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" strokecolor="black [3200]" strokeweight=".5pt">
                <v:stroke endarrow="block" joinstyle="miter"/>
              </v:shape>
            </w:pict>
          </mc:Fallback>
        </mc:AlternateContent>
      </w:r>
    </w:p>
    <w:p w:rsidR="00977B08" w:rsidRPr="00180A3E" w:rsidRDefault="00977B08" w:rsidP="00977B08">
      <w:pPr>
        <w:pStyle w:val="Default"/>
        <w:rPr>
          <w:b/>
          <w:bCs/>
          <w:sz w:val="29"/>
          <w:szCs w:val="29"/>
        </w:rPr>
      </w:pPr>
    </w:p>
    <w:p w:rsidR="00977B08" w:rsidRPr="00180A3E" w:rsidRDefault="00977B08" w:rsidP="00977B08">
      <w:pPr>
        <w:pStyle w:val="Default"/>
        <w:rPr>
          <w:b/>
          <w:bCs/>
          <w:sz w:val="29"/>
          <w:szCs w:val="29"/>
        </w:rPr>
      </w:pPr>
    </w:p>
    <w:tbl>
      <w:tblPr>
        <w:tblStyle w:val="a9"/>
        <w:tblW w:w="0" w:type="auto"/>
        <w:tblInd w:w="1129" w:type="dxa"/>
        <w:shd w:val="clear" w:color="auto" w:fill="FFC000"/>
        <w:tblLook w:val="04A0" w:firstRow="1" w:lastRow="0" w:firstColumn="1" w:lastColumn="0" w:noHBand="0" w:noVBand="1"/>
      </w:tblPr>
      <w:tblGrid>
        <w:gridCol w:w="2127"/>
        <w:gridCol w:w="2976"/>
        <w:gridCol w:w="2268"/>
      </w:tblGrid>
      <w:tr w:rsidR="00977B08" w:rsidRPr="00180A3E" w:rsidTr="00521753">
        <w:trPr>
          <w:trHeight w:val="633"/>
        </w:trPr>
        <w:tc>
          <w:tcPr>
            <w:tcW w:w="7371" w:type="dxa"/>
            <w:gridSpan w:val="3"/>
            <w:shd w:val="clear" w:color="auto" w:fill="FFC000"/>
          </w:tcPr>
          <w:p w:rsidR="00977B08" w:rsidRPr="00CC5F26" w:rsidRDefault="00977B08" w:rsidP="00521753">
            <w:pPr>
              <w:pStyle w:val="Default"/>
              <w:jc w:val="center"/>
              <w:rPr>
                <w:color w:val="0D0D0D"/>
                <w:sz w:val="22"/>
                <w:szCs w:val="22"/>
              </w:rPr>
            </w:pPr>
          </w:p>
          <w:p w:rsidR="00977B08" w:rsidRPr="00CC5F26" w:rsidRDefault="00977B08" w:rsidP="00521753">
            <w:pPr>
              <w:pStyle w:val="Default"/>
              <w:jc w:val="center"/>
              <w:rPr>
                <w:color w:val="0D0D0D"/>
                <w:sz w:val="22"/>
                <w:szCs w:val="22"/>
              </w:rPr>
            </w:pPr>
            <w:r w:rsidRPr="00CC5F26">
              <w:rPr>
                <w:color w:val="0D0D0D"/>
                <w:sz w:val="22"/>
                <w:szCs w:val="22"/>
              </w:rPr>
              <w:t xml:space="preserve">оценка эффективности </w:t>
            </w:r>
          </w:p>
          <w:p w:rsidR="00977B08" w:rsidRPr="00CC5F26" w:rsidRDefault="00977B08" w:rsidP="00521753">
            <w:pPr>
              <w:pStyle w:val="Default"/>
              <w:rPr>
                <w:b/>
                <w:bCs/>
                <w:sz w:val="22"/>
                <w:szCs w:val="22"/>
              </w:rPr>
            </w:pPr>
          </w:p>
        </w:tc>
      </w:tr>
      <w:tr w:rsidR="00977B08" w:rsidRPr="00180A3E" w:rsidTr="00521753">
        <w:tc>
          <w:tcPr>
            <w:tcW w:w="2127" w:type="dxa"/>
            <w:shd w:val="clear" w:color="auto" w:fill="FFC000"/>
          </w:tcPr>
          <w:p w:rsidR="00977B08" w:rsidRPr="00CC5F26" w:rsidRDefault="00977B08" w:rsidP="00521753">
            <w:pPr>
              <w:pStyle w:val="Default"/>
              <w:jc w:val="center"/>
              <w:rPr>
                <w:bCs/>
                <w:sz w:val="22"/>
                <w:szCs w:val="22"/>
              </w:rPr>
            </w:pPr>
            <w:r w:rsidRPr="00CC5F26">
              <w:rPr>
                <w:bCs/>
                <w:sz w:val="22"/>
                <w:szCs w:val="22"/>
              </w:rPr>
              <w:t>6 месяцев</w:t>
            </w:r>
          </w:p>
        </w:tc>
        <w:tc>
          <w:tcPr>
            <w:tcW w:w="2976" w:type="dxa"/>
            <w:shd w:val="clear" w:color="auto" w:fill="FFC000"/>
          </w:tcPr>
          <w:p w:rsidR="00977B08" w:rsidRPr="00CC5F26" w:rsidRDefault="00977B08" w:rsidP="00521753">
            <w:pPr>
              <w:pStyle w:val="Default"/>
              <w:jc w:val="center"/>
              <w:rPr>
                <w:bCs/>
                <w:sz w:val="22"/>
                <w:szCs w:val="22"/>
              </w:rPr>
            </w:pPr>
            <w:r w:rsidRPr="00CC5F26">
              <w:rPr>
                <w:bCs/>
                <w:sz w:val="22"/>
                <w:szCs w:val="22"/>
              </w:rPr>
              <w:t>9 месяцев</w:t>
            </w:r>
          </w:p>
        </w:tc>
        <w:tc>
          <w:tcPr>
            <w:tcW w:w="2268" w:type="dxa"/>
            <w:shd w:val="clear" w:color="auto" w:fill="FFC000"/>
          </w:tcPr>
          <w:p w:rsidR="00977B08" w:rsidRPr="00CC5F26" w:rsidRDefault="00977B08" w:rsidP="00521753">
            <w:pPr>
              <w:pStyle w:val="Default"/>
              <w:jc w:val="center"/>
              <w:rPr>
                <w:bCs/>
                <w:sz w:val="22"/>
                <w:szCs w:val="22"/>
              </w:rPr>
            </w:pPr>
            <w:r w:rsidRPr="00CC5F26">
              <w:rPr>
                <w:bCs/>
                <w:sz w:val="22"/>
                <w:szCs w:val="22"/>
              </w:rPr>
              <w:t>12 месяцев</w:t>
            </w:r>
          </w:p>
          <w:p w:rsidR="00977B08" w:rsidRPr="00CC5F26" w:rsidRDefault="00977B08" w:rsidP="00521753">
            <w:pPr>
              <w:pStyle w:val="Default"/>
              <w:jc w:val="center"/>
              <w:rPr>
                <w:bCs/>
                <w:sz w:val="22"/>
                <w:szCs w:val="22"/>
              </w:rPr>
            </w:pPr>
          </w:p>
        </w:tc>
      </w:tr>
    </w:tbl>
    <w:p w:rsidR="00977B08" w:rsidRPr="00180A3E" w:rsidRDefault="00977B08" w:rsidP="00977B08">
      <w:pPr>
        <w:pStyle w:val="Default"/>
        <w:rPr>
          <w:b/>
          <w:bCs/>
          <w:sz w:val="29"/>
          <w:szCs w:val="29"/>
        </w:rPr>
      </w:pPr>
      <w:r w:rsidRPr="00180A3E">
        <w:rPr>
          <w:b/>
          <w:noProof/>
          <w:szCs w:val="28"/>
          <w:lang w:eastAsia="ru-RU"/>
        </w:rPr>
        <mc:AlternateContent>
          <mc:Choice Requires="wps">
            <w:drawing>
              <wp:anchor distT="0" distB="0" distL="114300" distR="114300" simplePos="0" relativeHeight="251674624" behindDoc="0" locked="0" layoutInCell="1" allowOverlap="1" wp14:anchorId="595FD583" wp14:editId="4C8EF5D4">
                <wp:simplePos x="0" y="0"/>
                <wp:positionH relativeFrom="margin">
                  <wp:posOffset>3025140</wp:posOffset>
                </wp:positionH>
                <wp:positionV relativeFrom="paragraph">
                  <wp:posOffset>5715</wp:posOffset>
                </wp:positionV>
                <wp:extent cx="85725" cy="342900"/>
                <wp:effectExtent l="19050" t="0" r="47625" b="38100"/>
                <wp:wrapNone/>
                <wp:docPr id="110" name="Стрелка вниз 110"/>
                <wp:cNvGraphicFramePr/>
                <a:graphic xmlns:a="http://schemas.openxmlformats.org/drawingml/2006/main">
                  <a:graphicData uri="http://schemas.microsoft.com/office/word/2010/wordprocessingShape">
                    <wps:wsp>
                      <wps:cNvSpPr/>
                      <wps:spPr>
                        <a:xfrm>
                          <a:off x="0" y="0"/>
                          <a:ext cx="85725" cy="34290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DA9154" id="Стрелка вниз 110" o:spid="_x0000_s1026" type="#_x0000_t67" style="position:absolute;margin-left:238.2pt;margin-top:.45pt;width:6.75pt;height:2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" adj="18900" fillcolor="#70ad47 [3209]" strokecolor="#375623 [1609]" strokeweight="1pt">
                <w10:wrap anchorx="margin"/>
              </v:shape>
            </w:pict>
          </mc:Fallback>
        </mc:AlternateContent>
      </w:r>
      <w:r w:rsidRPr="00180A3E">
        <w:rPr>
          <w:b/>
          <w:bCs/>
          <w:sz w:val="29"/>
          <w:szCs w:val="29"/>
        </w:rPr>
        <w:t xml:space="preserve">                 </w:t>
      </w:r>
    </w:p>
    <w:p w:rsidR="00977B08" w:rsidRPr="00180A3E" w:rsidRDefault="00977B08" w:rsidP="00977B08">
      <w:pPr>
        <w:pStyle w:val="Default"/>
        <w:rPr>
          <w:b/>
          <w:bCs/>
          <w:sz w:val="29"/>
          <w:szCs w:val="29"/>
        </w:rPr>
      </w:pPr>
      <w:r w:rsidRPr="00180A3E">
        <w:rPr>
          <w:b/>
          <w:noProof/>
          <w:szCs w:val="28"/>
          <w:lang w:eastAsia="ru-RU"/>
        </w:rPr>
        <mc:AlternateContent>
          <mc:Choice Requires="wps">
            <w:drawing>
              <wp:anchor distT="0" distB="0" distL="114300" distR="114300" simplePos="0" relativeHeight="251670528" behindDoc="0" locked="0" layoutInCell="1" allowOverlap="1" wp14:anchorId="2379ADCB" wp14:editId="0E0D0E2E">
                <wp:simplePos x="0" y="0"/>
                <wp:positionH relativeFrom="margin">
                  <wp:posOffset>1215390</wp:posOffset>
                </wp:positionH>
                <wp:positionV relativeFrom="paragraph">
                  <wp:posOffset>156211</wp:posOffset>
                </wp:positionV>
                <wp:extent cx="3971925" cy="647700"/>
                <wp:effectExtent l="0" t="0" r="28575" b="19050"/>
                <wp:wrapNone/>
                <wp:docPr id="99" name="Надпись 99"/>
                <wp:cNvGraphicFramePr/>
                <a:graphic xmlns:a="http://schemas.openxmlformats.org/drawingml/2006/main">
                  <a:graphicData uri="http://schemas.microsoft.com/office/word/2010/wordprocessingShape">
                    <wps:wsp>
                      <wps:cNvSpPr txBox="1"/>
                      <wps:spPr>
                        <a:xfrm>
                          <a:off x="0" y="0"/>
                          <a:ext cx="3971925" cy="647700"/>
                        </a:xfrm>
                        <a:prstGeom prst="rect">
                          <a:avLst/>
                        </a:prstGeom>
                        <a:solidFill>
                          <a:srgbClr val="FFC000"/>
                        </a:solidFill>
                        <a:ln w="6350">
                          <a:solidFill>
                            <a:srgbClr val="FFC000"/>
                          </a:solidFill>
                        </a:ln>
                      </wps:spPr>
                      <wps:txbx>
                        <w:txbxContent>
                          <w:p w:rsidR="00DD2470" w:rsidRPr="00880C39" w:rsidRDefault="00DD2470" w:rsidP="00977B08">
                            <w:pPr>
                              <w:pStyle w:val="aa"/>
                              <w:numPr>
                                <w:ilvl w:val="0"/>
                                <w:numId w:val="20"/>
                              </w:numPr>
                              <w:shd w:val="clear" w:color="auto" w:fill="FFC000"/>
                              <w:tabs>
                                <w:tab w:val="left" w:pos="567"/>
                                <w:tab w:val="left" w:pos="851"/>
                              </w:tabs>
                              <w:rPr>
                                <w:bCs/>
                                <w:color w:val="000000"/>
                                <w:sz w:val="22"/>
                                <w:szCs w:val="22"/>
                              </w:rPr>
                            </w:pPr>
                            <w:r w:rsidRPr="00880C39">
                              <w:rPr>
                                <w:bCs/>
                                <w:color w:val="000000"/>
                                <w:sz w:val="22"/>
                                <w:szCs w:val="22"/>
                              </w:rPr>
                              <w:t>оценка спермограммы;</w:t>
                            </w:r>
                          </w:p>
                          <w:p w:rsidR="00DD2470" w:rsidRPr="00880C39" w:rsidRDefault="00DD2470" w:rsidP="00977B08">
                            <w:pPr>
                              <w:pStyle w:val="aa"/>
                              <w:numPr>
                                <w:ilvl w:val="0"/>
                                <w:numId w:val="20"/>
                              </w:numPr>
                              <w:shd w:val="clear" w:color="auto" w:fill="FFC000"/>
                              <w:tabs>
                                <w:tab w:val="left" w:pos="567"/>
                                <w:tab w:val="left" w:pos="851"/>
                              </w:tabs>
                              <w:rPr>
                                <w:bCs/>
                                <w:color w:val="000000"/>
                                <w:sz w:val="22"/>
                                <w:szCs w:val="22"/>
                                <w:lang w:val="ru-RU"/>
                              </w:rPr>
                            </w:pPr>
                            <w:r w:rsidRPr="00880C39">
                              <w:rPr>
                                <w:bCs/>
                                <w:color w:val="000000"/>
                                <w:sz w:val="22"/>
                                <w:szCs w:val="22"/>
                                <w:lang w:val="ru-RU"/>
                              </w:rPr>
                              <w:t>изменение гормонального профиля (уровень тестостерона, ФСГ, ингибина В, пролактина)</w:t>
                            </w:r>
                          </w:p>
                          <w:p w:rsidR="00DD2470" w:rsidRPr="00017739" w:rsidRDefault="00DD2470" w:rsidP="00977B08">
                            <w:pPr>
                              <w:pStyle w:val="aa"/>
                              <w:shd w:val="clear" w:color="auto" w:fill="FFC000"/>
                              <w:tabs>
                                <w:tab w:val="left" w:pos="426"/>
                              </w:tabs>
                              <w:spacing w:line="276" w:lineRule="auto"/>
                              <w:ind w:left="142" w:firstLine="0"/>
                              <w:jc w:val="center"/>
                              <w:rPr>
                                <w:sz w:val="24"/>
                                <w:szCs w:val="24"/>
                                <w:lang w:val="ru-RU"/>
                              </w:rPr>
                            </w:pPr>
                          </w:p>
                          <w:p w:rsidR="00DD2470" w:rsidRDefault="00DD2470" w:rsidP="00977B08">
                            <w:pPr>
                              <w:shd w:val="clear" w:color="auto" w:fill="FFC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79ADCB" id="Надпись 99" o:spid="_x0000_s1031" type="#_x0000_t202" style="position:absolute;margin-left:95.7pt;margin-top:12.3pt;width:312.75pt;height:5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" fillcolor="#ffc000" strokecolor="#ffc000" strokeweight=".5pt">
                <v:textbox>
                  <w:txbxContent>
                    <w:p w:rsidR="00DD2470" w:rsidRPr="00880C39" w:rsidRDefault="00DD2470" w:rsidP="00977B08">
                      <w:pPr>
                        <w:pStyle w:val="aa"/>
                        <w:numPr>
                          <w:ilvl w:val="0"/>
                          <w:numId w:val="20"/>
                        </w:numPr>
                        <w:shd w:val="clear" w:color="auto" w:fill="FFC000"/>
                        <w:tabs>
                          <w:tab w:val="left" w:pos="567"/>
                          <w:tab w:val="left" w:pos="851"/>
                        </w:tabs>
                        <w:rPr>
                          <w:bCs/>
                          <w:color w:val="000000"/>
                          <w:sz w:val="22"/>
                          <w:szCs w:val="22"/>
                        </w:rPr>
                      </w:pPr>
                      <w:r w:rsidRPr="00880C39">
                        <w:rPr>
                          <w:bCs/>
                          <w:color w:val="000000"/>
                          <w:sz w:val="22"/>
                          <w:szCs w:val="22"/>
                        </w:rPr>
                        <w:t>оценка спермограммы;</w:t>
                      </w:r>
                    </w:p>
                    <w:p w:rsidR="00DD2470" w:rsidRPr="00880C39" w:rsidRDefault="00DD2470" w:rsidP="00977B08">
                      <w:pPr>
                        <w:pStyle w:val="aa"/>
                        <w:numPr>
                          <w:ilvl w:val="0"/>
                          <w:numId w:val="20"/>
                        </w:numPr>
                        <w:shd w:val="clear" w:color="auto" w:fill="FFC000"/>
                        <w:tabs>
                          <w:tab w:val="left" w:pos="567"/>
                          <w:tab w:val="left" w:pos="851"/>
                        </w:tabs>
                        <w:rPr>
                          <w:bCs/>
                          <w:color w:val="000000"/>
                          <w:sz w:val="22"/>
                          <w:szCs w:val="22"/>
                          <w:lang w:val="ru-RU"/>
                        </w:rPr>
                      </w:pPr>
                      <w:r w:rsidRPr="00880C39">
                        <w:rPr>
                          <w:bCs/>
                          <w:color w:val="000000"/>
                          <w:sz w:val="22"/>
                          <w:szCs w:val="22"/>
                          <w:lang w:val="ru-RU"/>
                        </w:rPr>
                        <w:t>изменение гормонального профиля (уровень тестостерона, ФСГ, ингибина В, пролактина)</w:t>
                      </w:r>
                    </w:p>
                    <w:p w:rsidR="00DD2470" w:rsidRPr="00017739" w:rsidRDefault="00DD2470" w:rsidP="00977B08">
                      <w:pPr>
                        <w:pStyle w:val="aa"/>
                        <w:shd w:val="clear" w:color="auto" w:fill="FFC000"/>
                        <w:tabs>
                          <w:tab w:val="left" w:pos="426"/>
                        </w:tabs>
                        <w:spacing w:line="276" w:lineRule="auto"/>
                        <w:ind w:left="142" w:firstLine="0"/>
                        <w:jc w:val="center"/>
                        <w:rPr>
                          <w:sz w:val="24"/>
                          <w:szCs w:val="24"/>
                          <w:lang w:val="ru-RU"/>
                        </w:rPr>
                      </w:pPr>
                    </w:p>
                    <w:p w:rsidR="00DD2470" w:rsidRDefault="00DD2470" w:rsidP="00977B08">
                      <w:pPr>
                        <w:shd w:val="clear" w:color="auto" w:fill="FFC000"/>
                      </w:pPr>
                    </w:p>
                  </w:txbxContent>
                </v:textbox>
                <w10:wrap anchorx="margin"/>
              </v:shape>
            </w:pict>
          </mc:Fallback>
        </mc:AlternateContent>
      </w:r>
    </w:p>
    <w:p w:rsidR="00977B08" w:rsidRPr="00180A3E" w:rsidRDefault="00977B08" w:rsidP="00977B08">
      <w:pPr>
        <w:pStyle w:val="Default"/>
        <w:rPr>
          <w:b/>
          <w:bCs/>
          <w:sz w:val="29"/>
          <w:szCs w:val="29"/>
        </w:rPr>
      </w:pPr>
    </w:p>
    <w:p w:rsidR="00977B08" w:rsidRPr="00180A3E" w:rsidRDefault="00977B08" w:rsidP="00977B08">
      <w:pPr>
        <w:pStyle w:val="Default"/>
        <w:rPr>
          <w:b/>
          <w:bCs/>
          <w:sz w:val="29"/>
          <w:szCs w:val="29"/>
        </w:rPr>
      </w:pPr>
    </w:p>
    <w:p w:rsidR="00977B08" w:rsidRPr="00180A3E" w:rsidRDefault="00977B08" w:rsidP="00977B08">
      <w:pPr>
        <w:pStyle w:val="Default"/>
        <w:rPr>
          <w:b/>
          <w:bCs/>
          <w:sz w:val="29"/>
          <w:szCs w:val="29"/>
        </w:rPr>
      </w:pPr>
      <w:r w:rsidRPr="00180A3E">
        <w:rPr>
          <w:b/>
          <w:noProof/>
          <w:szCs w:val="28"/>
          <w:lang w:eastAsia="ru-RU"/>
        </w:rPr>
        <mc:AlternateContent>
          <mc:Choice Requires="wps">
            <w:drawing>
              <wp:anchor distT="0" distB="0" distL="114300" distR="114300" simplePos="0" relativeHeight="251672576" behindDoc="0" locked="0" layoutInCell="1" allowOverlap="1" wp14:anchorId="25E5AE7D" wp14:editId="7763B897">
                <wp:simplePos x="0" y="0"/>
                <wp:positionH relativeFrom="column">
                  <wp:posOffset>3044190</wp:posOffset>
                </wp:positionH>
                <wp:positionV relativeFrom="paragraph">
                  <wp:posOffset>178435</wp:posOffset>
                </wp:positionV>
                <wp:extent cx="85725" cy="428625"/>
                <wp:effectExtent l="19050" t="0" r="47625" b="47625"/>
                <wp:wrapNone/>
                <wp:docPr id="108" name="Стрелка вниз 108"/>
                <wp:cNvGraphicFramePr/>
                <a:graphic xmlns:a="http://schemas.openxmlformats.org/drawingml/2006/main">
                  <a:graphicData uri="http://schemas.microsoft.com/office/word/2010/wordprocessingShape">
                    <wps:wsp>
                      <wps:cNvSpPr/>
                      <wps:spPr>
                        <a:xfrm>
                          <a:off x="0" y="0"/>
                          <a:ext cx="85725" cy="428625"/>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77E7E9" id="Стрелка вниз 108" o:spid="_x0000_s1026" type="#_x0000_t67" style="position:absolute;margin-left:239.7pt;margin-top:14.05pt;width:6.7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" adj="19440" fillcolor="#70ad47 [3209]" strokecolor="#375623 [1609]" strokeweight="1pt"/>
            </w:pict>
          </mc:Fallback>
        </mc:AlternateContent>
      </w:r>
    </w:p>
    <w:p w:rsidR="00977B08" w:rsidRPr="00180A3E" w:rsidRDefault="00977B08" w:rsidP="00977B08">
      <w:pPr>
        <w:pStyle w:val="Default"/>
        <w:rPr>
          <w:b/>
          <w:bCs/>
          <w:sz w:val="29"/>
          <w:szCs w:val="29"/>
        </w:rPr>
      </w:pPr>
    </w:p>
    <w:p w:rsidR="00977B08" w:rsidRPr="00180A3E" w:rsidRDefault="00977B08" w:rsidP="00977B08">
      <w:pPr>
        <w:pStyle w:val="Default"/>
        <w:rPr>
          <w:b/>
          <w:bCs/>
          <w:sz w:val="29"/>
          <w:szCs w:val="29"/>
        </w:rPr>
      </w:pPr>
    </w:p>
    <w:p w:rsidR="00977B08" w:rsidRPr="00180A3E" w:rsidRDefault="00977B08" w:rsidP="00977B08">
      <w:pPr>
        <w:pStyle w:val="Default"/>
      </w:pPr>
      <w:r w:rsidRPr="00180A3E">
        <w:rPr>
          <w:b/>
          <w:noProof/>
          <w:szCs w:val="28"/>
          <w:lang w:eastAsia="ru-RU"/>
        </w:rPr>
        <mc:AlternateContent>
          <mc:Choice Requires="wps">
            <w:drawing>
              <wp:anchor distT="0" distB="0" distL="114300" distR="114300" simplePos="0" relativeHeight="251671552" behindDoc="0" locked="0" layoutInCell="1" allowOverlap="1" wp14:anchorId="47AD6820" wp14:editId="6280636C">
                <wp:simplePos x="0" y="0"/>
                <wp:positionH relativeFrom="margin">
                  <wp:posOffset>1415415</wp:posOffset>
                </wp:positionH>
                <wp:positionV relativeFrom="paragraph">
                  <wp:posOffset>28575</wp:posOffset>
                </wp:positionV>
                <wp:extent cx="3381375" cy="361950"/>
                <wp:effectExtent l="0" t="0" r="28575" b="19050"/>
                <wp:wrapNone/>
                <wp:docPr id="105" name="Надпись 105"/>
                <wp:cNvGraphicFramePr/>
                <a:graphic xmlns:a="http://schemas.openxmlformats.org/drawingml/2006/main">
                  <a:graphicData uri="http://schemas.microsoft.com/office/word/2010/wordprocessingShape">
                    <wps:wsp>
                      <wps:cNvSpPr txBox="1"/>
                      <wps:spPr>
                        <a:xfrm>
                          <a:off x="0" y="0"/>
                          <a:ext cx="3381375" cy="361950"/>
                        </a:xfrm>
                        <a:prstGeom prst="rect">
                          <a:avLst/>
                        </a:prstGeom>
                        <a:solidFill>
                          <a:srgbClr val="FFC000"/>
                        </a:solidFill>
                        <a:ln w="6350">
                          <a:solidFill>
                            <a:prstClr val="black"/>
                          </a:solidFill>
                        </a:ln>
                      </wps:spPr>
                      <wps:txbx>
                        <w:txbxContent>
                          <w:p w:rsidR="00DD2470" w:rsidRPr="00A057EA" w:rsidRDefault="00DD2470" w:rsidP="00977B08">
                            <w:pPr>
                              <w:ind w:firstLine="0"/>
                              <w:jc w:val="center"/>
                              <w:rPr>
                                <w:color w:val="0D0D0D"/>
                                <w:sz w:val="22"/>
                              </w:rPr>
                            </w:pPr>
                            <w:r w:rsidRPr="00A057EA">
                              <w:rPr>
                                <w:color w:val="0D0D0D"/>
                                <w:sz w:val="22"/>
                              </w:rPr>
                              <w:t>статистическая обработка SPSS</w:t>
                            </w:r>
                          </w:p>
                          <w:p w:rsidR="00DD2470" w:rsidRDefault="00DD2470" w:rsidP="00977B0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AD6820" id="Надпись 105" o:spid="_x0000_s1032" type="#_x0000_t202" style="position:absolute;margin-left:111.45pt;margin-top:2.25pt;width:266.25pt;height:2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" fillcolor="#ffc000" strokeweight=".5pt">
                <v:textbox>
                  <w:txbxContent>
                    <w:p w:rsidR="00DD2470" w:rsidRPr="00A057EA" w:rsidRDefault="00DD2470" w:rsidP="00977B08">
                      <w:pPr>
                        <w:ind w:firstLine="0"/>
                        <w:jc w:val="center"/>
                        <w:rPr>
                          <w:color w:val="0D0D0D"/>
                          <w:sz w:val="22"/>
                        </w:rPr>
                      </w:pPr>
                      <w:r w:rsidRPr="00A057EA">
                        <w:rPr>
                          <w:color w:val="0D0D0D"/>
                          <w:sz w:val="22"/>
                        </w:rPr>
                        <w:t>статистическая обработка SPSS</w:t>
                      </w:r>
                    </w:p>
                    <w:p w:rsidR="00DD2470" w:rsidRDefault="00DD2470" w:rsidP="00977B08">
                      <w:r>
                        <w:t xml:space="preserve"> </w:t>
                      </w:r>
                    </w:p>
                  </w:txbxContent>
                </v:textbox>
                <w10:wrap anchorx="margin"/>
              </v:shape>
            </w:pict>
          </mc:Fallback>
        </mc:AlternateContent>
      </w:r>
    </w:p>
    <w:p w:rsidR="00977B08" w:rsidRPr="00180A3E" w:rsidRDefault="00977B08" w:rsidP="00977B08">
      <w:pPr>
        <w:pStyle w:val="Default"/>
      </w:pPr>
    </w:p>
    <w:p w:rsidR="00977B08" w:rsidRPr="00180A3E" w:rsidRDefault="00977B08" w:rsidP="00977B08">
      <w:pPr>
        <w:spacing w:after="0"/>
        <w:ind w:firstLine="0"/>
        <w:rPr>
          <w:color w:val="000000"/>
        </w:rPr>
      </w:pPr>
    </w:p>
    <w:p w:rsidR="00977B08" w:rsidRPr="00180A3E" w:rsidRDefault="00977B08" w:rsidP="00977B08">
      <w:pPr>
        <w:spacing w:after="0"/>
        <w:ind w:firstLine="0"/>
        <w:rPr>
          <w:color w:val="000000"/>
        </w:rPr>
      </w:pPr>
      <w:r w:rsidRPr="00180A3E">
        <w:rPr>
          <w:color w:val="000000"/>
        </w:rPr>
        <w:t>Рисунок 1 – Дизайн исследования</w:t>
      </w:r>
    </w:p>
    <w:p w:rsidR="00977B08" w:rsidRPr="00180A3E" w:rsidRDefault="00977B08" w:rsidP="00977B08">
      <w:pPr>
        <w:spacing w:after="0"/>
        <w:ind w:firstLine="0"/>
        <w:rPr>
          <w:color w:val="000000"/>
        </w:rPr>
      </w:pPr>
    </w:p>
    <w:p w:rsidR="00977B08" w:rsidRPr="00180A3E" w:rsidRDefault="00977B08" w:rsidP="00977B08">
      <w:pPr>
        <w:spacing w:after="0"/>
        <w:ind w:firstLine="0"/>
        <w:rPr>
          <w:color w:val="000000"/>
        </w:rPr>
      </w:pPr>
    </w:p>
    <w:p w:rsidR="00977B08" w:rsidRPr="00180A3E" w:rsidRDefault="00977B08" w:rsidP="00977B08">
      <w:pPr>
        <w:spacing w:after="0"/>
        <w:ind w:firstLine="0"/>
        <w:rPr>
          <w:color w:val="000000"/>
        </w:rPr>
      </w:pPr>
    </w:p>
    <w:p w:rsidR="00C549CA" w:rsidRDefault="00265F4A" w:rsidP="00C549CA">
      <w:pPr>
        <w:pStyle w:val="af4"/>
        <w:ind w:firstLine="709"/>
        <w:jc w:val="both"/>
        <w:rPr>
          <w:color w:val="000000"/>
        </w:rPr>
      </w:pPr>
      <w:r w:rsidRPr="00180A3E">
        <w:t>Всем пациентам проводит</w:t>
      </w:r>
      <w:r w:rsidR="00977B08" w:rsidRPr="00180A3E">
        <w:t xml:space="preserve">ся клинический осмотр: выяснение жалоб, изучение анамнеза заболевания и жизни, физикальный осмотр по органам, </w:t>
      </w:r>
      <w:r w:rsidR="00977B08" w:rsidRPr="00180A3E">
        <w:rPr>
          <w:color w:val="000000"/>
        </w:rPr>
        <w:t>характер оволосения, состояние грудных желез, раз</w:t>
      </w:r>
      <w:r w:rsidR="00C549CA">
        <w:rPr>
          <w:color w:val="000000"/>
        </w:rPr>
        <w:t>витие наружных половых органов.</w:t>
      </w:r>
    </w:p>
    <w:p w:rsidR="00977B08" w:rsidRPr="00C549CA" w:rsidRDefault="00977B08" w:rsidP="00C549CA">
      <w:pPr>
        <w:pStyle w:val="af4"/>
        <w:ind w:firstLine="709"/>
        <w:jc w:val="both"/>
        <w:rPr>
          <w:color w:val="000000"/>
        </w:rPr>
      </w:pPr>
      <w:r w:rsidRPr="00180A3E">
        <w:t xml:space="preserve">При клиническом обследовании пациентов с диагнозом «Необструктивная азооспермия» основной клинической жалобой является отсутствие детей в браке от года и более лет. При пальпации яичек отмечается уменьшение в размере объема яичек, при пальцевом ректальном </w:t>
      </w:r>
      <w:r w:rsidR="00A85A38" w:rsidRPr="00180A3E">
        <w:t>исследовании</w:t>
      </w:r>
      <w:r w:rsidRPr="00180A3E">
        <w:t>: предстательная железа нормальных размеров, плотно-эластичной консистенции, без воспалительного процесса. Междолевая борозда пальпируется.</w:t>
      </w:r>
    </w:p>
    <w:p w:rsidR="00977B08" w:rsidRPr="00180A3E" w:rsidRDefault="00977B08" w:rsidP="00977B08">
      <w:pPr>
        <w:ind w:firstLine="0"/>
        <w:rPr>
          <w:position w:val="2"/>
        </w:rPr>
      </w:pPr>
    </w:p>
    <w:p w:rsidR="00BC54C8" w:rsidRPr="00394C86" w:rsidRDefault="00FD6ACE" w:rsidP="00394C86">
      <w:pPr>
        <w:pStyle w:val="a0"/>
        <w:spacing w:line="360" w:lineRule="auto"/>
        <w:jc w:val="center"/>
        <w:outlineLvl w:val="2"/>
        <w:rPr>
          <w:b/>
          <w:bCs/>
        </w:rPr>
      </w:pPr>
      <w:r>
        <w:rPr>
          <w:b/>
          <w:bCs/>
        </w:rPr>
        <w:t>2.2</w:t>
      </w:r>
      <w:r w:rsidR="00977B08" w:rsidRPr="00180A3E">
        <w:rPr>
          <w:b/>
          <w:bCs/>
        </w:rPr>
        <w:t xml:space="preserve"> Лабораторные и инструментальные методы исследования</w:t>
      </w:r>
    </w:p>
    <w:p w:rsidR="00977B08" w:rsidRPr="00180A3E" w:rsidRDefault="00977B08" w:rsidP="00977B08">
      <w:r w:rsidRPr="00394C86">
        <w:t xml:space="preserve">Согласно задачам научного исследования, пациентам с необструктивной азооспермией определяются общеклинические исследования (общий анализ крови, общий анализ мочи). Биохимические исследования крови </w:t>
      </w:r>
      <w:r w:rsidR="00C549CA" w:rsidRPr="00394C86">
        <w:t>(</w:t>
      </w:r>
      <w:r w:rsidR="00C549CA" w:rsidRPr="00394C86">
        <w:rPr>
          <w:color w:val="000000"/>
        </w:rPr>
        <w:t>общий белок, глюкоза, общи</w:t>
      </w:r>
      <w:r w:rsidR="00EA6B69">
        <w:rPr>
          <w:color w:val="000000"/>
        </w:rPr>
        <w:t>й холестерин, АЛаТ, АСаТ, общий и прямой билирубин</w:t>
      </w:r>
      <w:r w:rsidR="0048216D">
        <w:rPr>
          <w:color w:val="000000"/>
        </w:rPr>
        <w:t>, креатинин, мочевина</w:t>
      </w:r>
      <w:r w:rsidR="00C549CA" w:rsidRPr="00394C86">
        <w:rPr>
          <w:color w:val="000000"/>
        </w:rPr>
        <w:t>)</w:t>
      </w:r>
      <w:r w:rsidR="00C549CA" w:rsidRPr="00394C86">
        <w:t xml:space="preserve"> </w:t>
      </w:r>
      <w:r w:rsidRPr="00394C86">
        <w:rPr>
          <w:rFonts w:eastAsia="TimesNewRomanPS-BoldMT"/>
        </w:rPr>
        <w:t xml:space="preserve">определяются методом ИФА на </w:t>
      </w:r>
      <w:r w:rsidRPr="00394C86">
        <w:rPr>
          <w:shd w:val="clear" w:color="auto" w:fill="FFFFFF"/>
        </w:rPr>
        <w:t xml:space="preserve">биохимическом </w:t>
      </w:r>
      <w:r w:rsidRPr="00394C86">
        <w:rPr>
          <w:rFonts w:eastAsia="TimesNewRomanPS-BoldMT"/>
        </w:rPr>
        <w:t xml:space="preserve">анализаторе </w:t>
      </w:r>
      <w:r w:rsidRPr="00394C86">
        <w:rPr>
          <w:iCs/>
          <w:shd w:val="clear" w:color="auto" w:fill="FFFFFF"/>
        </w:rPr>
        <w:t>COBAS INTEGRA</w:t>
      </w:r>
      <w:r w:rsidRPr="00394C86">
        <w:rPr>
          <w:rFonts w:eastAsia="TimesNewRomanPS-BoldMT"/>
        </w:rPr>
        <w:t xml:space="preserve"> 400 </w:t>
      </w:r>
      <w:r w:rsidRPr="00394C86">
        <w:t xml:space="preserve">Architect 8000 (Abbott) </w:t>
      </w:r>
      <w:r w:rsidRPr="00FF3754">
        <w:t>(рисунок 2).</w:t>
      </w:r>
    </w:p>
    <w:p w:rsidR="00977B08" w:rsidRPr="00180A3E" w:rsidRDefault="00977B08" w:rsidP="00977B08">
      <w:r w:rsidRPr="00180A3E">
        <w:t>Лабораторные исследования проводятся в КДЛ «Олимп».</w:t>
      </w:r>
    </w:p>
    <w:p w:rsidR="00977B08" w:rsidRPr="00180A3E" w:rsidRDefault="00977B08" w:rsidP="00977B08"/>
    <w:p w:rsidR="00977B08" w:rsidRPr="00180A3E" w:rsidRDefault="00977B08" w:rsidP="00977B08">
      <w:pPr>
        <w:spacing w:after="0"/>
        <w:ind w:firstLine="0"/>
        <w:rPr>
          <w:color w:val="000000"/>
        </w:rPr>
      </w:pPr>
      <w:r w:rsidRPr="00180A3E">
        <w:rPr>
          <w:noProof/>
          <w:lang w:eastAsia="ru-RU"/>
        </w:rPr>
        <w:drawing>
          <wp:inline distT="0" distB="0" distL="0" distR="0" wp14:anchorId="7273113B" wp14:editId="4368ECF5">
            <wp:extent cx="2933519" cy="2146852"/>
            <wp:effectExtent l="0" t="0" r="635" b="6350"/>
            <wp:docPr id="51" name="Рисунок 51" descr="https://inpst.net/wp-content/gallery/gallery/COBAS-INTEGR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pst.net/wp-content/gallery/gallery/COBAS-INTEGRA-4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7768" cy="2157280"/>
                    </a:xfrm>
                    <a:prstGeom prst="rect">
                      <a:avLst/>
                    </a:prstGeom>
                    <a:noFill/>
                    <a:ln>
                      <a:noFill/>
                    </a:ln>
                  </pic:spPr>
                </pic:pic>
              </a:graphicData>
            </a:graphic>
          </wp:inline>
        </w:drawing>
      </w:r>
    </w:p>
    <w:p w:rsidR="00924C7B" w:rsidRPr="00180A3E" w:rsidRDefault="00924C7B" w:rsidP="00977B08">
      <w:pPr>
        <w:spacing w:after="0"/>
        <w:ind w:firstLine="0"/>
        <w:rPr>
          <w:color w:val="000000"/>
        </w:rPr>
      </w:pPr>
    </w:p>
    <w:p w:rsidR="00977B08" w:rsidRPr="00180A3E" w:rsidRDefault="00977B08" w:rsidP="00977B08">
      <w:pPr>
        <w:pStyle w:val="a0"/>
        <w:spacing w:line="360" w:lineRule="auto"/>
        <w:ind w:firstLine="0"/>
        <w:outlineLvl w:val="2"/>
        <w:rPr>
          <w:rFonts w:eastAsia="TimesNewRomanPS-BoldMT"/>
          <w:color w:val="000000"/>
          <w:szCs w:val="28"/>
        </w:rPr>
      </w:pPr>
      <w:r w:rsidRPr="00FC555D">
        <w:rPr>
          <w:bCs/>
        </w:rPr>
        <w:t xml:space="preserve">Рисунок 2 - </w:t>
      </w:r>
      <w:r w:rsidRPr="00FC555D">
        <w:rPr>
          <w:color w:val="000000"/>
          <w:szCs w:val="28"/>
          <w:shd w:val="clear" w:color="auto" w:fill="FFFFFF"/>
        </w:rPr>
        <w:t xml:space="preserve">Биохимический </w:t>
      </w:r>
      <w:r w:rsidRPr="00FC555D">
        <w:rPr>
          <w:rFonts w:eastAsia="TimesNewRomanPS-BoldMT"/>
          <w:color w:val="000000"/>
          <w:szCs w:val="28"/>
        </w:rPr>
        <w:t xml:space="preserve">анализатор </w:t>
      </w:r>
      <w:r w:rsidRPr="00FC555D">
        <w:rPr>
          <w:iCs/>
          <w:color w:val="000000"/>
          <w:szCs w:val="28"/>
          <w:shd w:val="clear" w:color="auto" w:fill="FFFFFF"/>
        </w:rPr>
        <w:t>COBAS INTEGRA</w:t>
      </w:r>
      <w:r w:rsidRPr="00FC555D">
        <w:rPr>
          <w:rFonts w:eastAsia="TimesNewRomanPS-BoldMT"/>
          <w:color w:val="000000"/>
          <w:szCs w:val="28"/>
        </w:rPr>
        <w:t xml:space="preserve"> 400.</w:t>
      </w:r>
    </w:p>
    <w:p w:rsidR="00977B08" w:rsidRPr="00180A3E" w:rsidRDefault="00977B08" w:rsidP="00977B08">
      <w:pPr>
        <w:spacing w:after="0"/>
        <w:ind w:firstLine="708"/>
        <w:rPr>
          <w:color w:val="000000"/>
        </w:rPr>
      </w:pPr>
      <w:r w:rsidRPr="00180A3E">
        <w:t xml:space="preserve">Согласно задачам научного исследования, пациентам с необструктивной азооспермией определяются </w:t>
      </w:r>
      <w:r w:rsidRPr="00180A3E">
        <w:rPr>
          <w:color w:val="000000"/>
        </w:rPr>
        <w:t>показатели уровней общего тестостерона, ФСГ, ЛГ, ингибина В, пролактина в сыворотке крови на автоматическом анализаторе Vitros 3600 (Johnson and Johnson, США) методом хемилюминесценции, а уровни ингибина В методом ИФА с использованием наборов Beckman Coulter (США). Забор крови осуществляется в утреннее время натощак из венозной крови в пробирку типа «вакутейнер».</w:t>
      </w:r>
    </w:p>
    <w:p w:rsidR="00977B08" w:rsidRPr="00180A3E" w:rsidRDefault="00977B08" w:rsidP="00977B08">
      <w:pPr>
        <w:spacing w:after="0"/>
        <w:rPr>
          <w:color w:val="000000"/>
        </w:rPr>
      </w:pPr>
      <w:r w:rsidRPr="00394C86">
        <w:rPr>
          <w:rFonts w:eastAsia="TimesNewRomanPS-BoldMT"/>
          <w:color w:val="000000"/>
        </w:rPr>
        <w:t xml:space="preserve">Онкомаркеры </w:t>
      </w:r>
      <w:r w:rsidR="008D6320" w:rsidRPr="00394C86">
        <w:rPr>
          <w:rFonts w:eastAsia="TimesNewRomanPS-BoldMT"/>
          <w:color w:val="000000"/>
        </w:rPr>
        <w:t>(</w:t>
      </w:r>
      <w:r w:rsidR="008D6320" w:rsidRPr="00394C86">
        <w:rPr>
          <w:color w:val="000000"/>
        </w:rPr>
        <w:t>СА 19-9, CYFRA, ПСА (общий и свободный), АФП, S-100, РЭА, SCCA, СА 72-4)</w:t>
      </w:r>
      <w:r w:rsidR="008D6320">
        <w:rPr>
          <w:rFonts w:eastAsia="TimesNewRomanPS-BoldMT"/>
          <w:color w:val="000000"/>
        </w:rPr>
        <w:t xml:space="preserve"> </w:t>
      </w:r>
      <w:r w:rsidRPr="00180A3E">
        <w:rPr>
          <w:rFonts w:eastAsia="TimesNewRomanPS-BoldMT"/>
          <w:color w:val="000000"/>
        </w:rPr>
        <w:t xml:space="preserve">определяются методом ИФА на </w:t>
      </w:r>
      <w:r w:rsidRPr="00180A3E">
        <w:rPr>
          <w:color w:val="000000"/>
          <w:shd w:val="clear" w:color="auto" w:fill="FFFFFF"/>
        </w:rPr>
        <w:t xml:space="preserve">биохимическом </w:t>
      </w:r>
      <w:r w:rsidRPr="00180A3E">
        <w:rPr>
          <w:rFonts w:eastAsia="TimesNewRomanPS-BoldMT"/>
          <w:color w:val="000000"/>
        </w:rPr>
        <w:t xml:space="preserve">анализаторе </w:t>
      </w:r>
      <w:r w:rsidRPr="00180A3E">
        <w:rPr>
          <w:iCs/>
          <w:color w:val="000000"/>
          <w:shd w:val="clear" w:color="auto" w:fill="FFFFFF"/>
        </w:rPr>
        <w:t>COBAS INTEGRA</w:t>
      </w:r>
      <w:r w:rsidRPr="00180A3E">
        <w:rPr>
          <w:rFonts w:eastAsia="TimesNewRomanPS-BoldMT"/>
          <w:color w:val="000000"/>
        </w:rPr>
        <w:t xml:space="preserve"> 400 </w:t>
      </w:r>
      <w:r w:rsidRPr="00180A3E">
        <w:rPr>
          <w:color w:val="000000"/>
        </w:rPr>
        <w:t>Architect 8000 (Abbott) (</w:t>
      </w:r>
      <w:r w:rsidRPr="00180A3E">
        <w:t>рисунок 2).</w:t>
      </w:r>
    </w:p>
    <w:p w:rsidR="00977B08" w:rsidRPr="00180A3E" w:rsidRDefault="00977B08" w:rsidP="00977B08">
      <w:r w:rsidRPr="00180A3E">
        <w:t xml:space="preserve">Лабораторные исследования проводятся в КДЛ «Олимп», </w:t>
      </w:r>
      <w:r w:rsidRPr="00180A3E">
        <w:rPr>
          <w:color w:val="000000"/>
        </w:rPr>
        <w:t>«</w:t>
      </w:r>
      <w:r w:rsidRPr="00180A3E">
        <w:rPr>
          <w:color w:val="000000"/>
          <w:lang w:val="en-US"/>
        </w:rPr>
        <w:t>Invitro</w:t>
      </w:r>
      <w:r w:rsidRPr="00180A3E">
        <w:rPr>
          <w:color w:val="000000"/>
        </w:rPr>
        <w:t>».</w:t>
      </w:r>
    </w:p>
    <w:p w:rsidR="00977B08" w:rsidRPr="00180A3E" w:rsidRDefault="00977B08" w:rsidP="00977B08">
      <w:pPr>
        <w:spacing w:after="0"/>
        <w:ind w:firstLine="708"/>
        <w:rPr>
          <w:rFonts w:eastAsia="TimesNewRomanPS-BoldMT"/>
          <w:color w:val="000000"/>
        </w:rPr>
      </w:pPr>
      <w:r w:rsidRPr="00180A3E">
        <w:rPr>
          <w:rFonts w:eastAsia="TimesNewRomanPS-BoldMT"/>
          <w:color w:val="000000"/>
        </w:rPr>
        <w:t xml:space="preserve">С целью исключения генетически обусловленных причин необструктивной азооспермии проводят: молекулярно-генетическое исследование (микроделеция Y-хромосом) и кариотипирование. </w:t>
      </w:r>
    </w:p>
    <w:p w:rsidR="00977B08" w:rsidRPr="00180A3E" w:rsidRDefault="00977B08" w:rsidP="00977B08">
      <w:pPr>
        <w:spacing w:after="0"/>
        <w:rPr>
          <w:rFonts w:eastAsia="TimesNewRomanPS-BoldMT"/>
          <w:color w:val="000000"/>
        </w:rPr>
      </w:pPr>
      <w:r w:rsidRPr="00180A3E">
        <w:rPr>
          <w:color w:val="000000"/>
        </w:rPr>
        <w:t xml:space="preserve">При записи формулы кариотипирования в норме вначале определяется общее число хромосом, затем через запятую указывается полный состав половых хромосом, без пробелов. </w:t>
      </w:r>
      <w:r w:rsidRPr="00180A3E">
        <w:rPr>
          <w:rFonts w:eastAsia="TimesNewRomanPS-BoldMT"/>
          <w:color w:val="000000"/>
        </w:rPr>
        <w:t xml:space="preserve">Кариотипирование проводят по стандартной методике на культивированных лимфоцитах периферической крови с использованием окрашивания по критериям ISCN (Международная номенклатура цитогенетики человека, 2013). </w:t>
      </w:r>
    </w:p>
    <w:p w:rsidR="00977B08" w:rsidRPr="00180A3E" w:rsidRDefault="00977B08" w:rsidP="00977B08">
      <w:pPr>
        <w:ind w:firstLine="708"/>
      </w:pPr>
      <w:r w:rsidRPr="00180A3E">
        <w:t>Для верификации диагноза «Необструктивная азооспермия» важную роль играет спермограмма</w:t>
      </w:r>
      <w:r w:rsidR="00EC345C">
        <w:t xml:space="preserve">, которую прошли все </w:t>
      </w:r>
      <w:r w:rsidR="002C7B80">
        <w:t>80 пациентов</w:t>
      </w:r>
      <w:r w:rsidRPr="00180A3E">
        <w:t>.</w:t>
      </w:r>
    </w:p>
    <w:p w:rsidR="00977B08" w:rsidRPr="00180A3E" w:rsidRDefault="00977B08" w:rsidP="00977B08"/>
    <w:p w:rsidR="00977B08" w:rsidRPr="00180A3E" w:rsidRDefault="00977B08" w:rsidP="00977B08">
      <w:pPr>
        <w:ind w:firstLine="0"/>
      </w:pPr>
      <w:r w:rsidRPr="00180A3E">
        <w:rPr>
          <w:noProof/>
          <w:color w:val="000000"/>
          <w:lang w:eastAsia="ru-RU"/>
        </w:rPr>
        <w:drawing>
          <wp:inline distT="0" distB="0" distL="0" distR="0" wp14:anchorId="2B575BD5" wp14:editId="516AB246">
            <wp:extent cx="4438106" cy="412432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62638" cy="4147122"/>
                    </a:xfrm>
                    <a:prstGeom prst="rect">
                      <a:avLst/>
                    </a:prstGeom>
                    <a:noFill/>
                    <a:ln>
                      <a:noFill/>
                    </a:ln>
                  </pic:spPr>
                </pic:pic>
              </a:graphicData>
            </a:graphic>
          </wp:inline>
        </w:drawing>
      </w:r>
    </w:p>
    <w:p w:rsidR="00977B08" w:rsidRPr="00180A3E" w:rsidRDefault="00977B08" w:rsidP="00977B08">
      <w:pPr>
        <w:ind w:firstLine="0"/>
        <w:rPr>
          <w:noProof/>
          <w:lang w:eastAsia="ru-RU"/>
        </w:rPr>
      </w:pPr>
      <w:r w:rsidRPr="00180A3E">
        <w:rPr>
          <w:color w:val="000000"/>
        </w:rPr>
        <w:t>Таблица 3 - Анализ эякулята в норме согласно Европейской</w:t>
      </w:r>
      <w:r w:rsidR="00681461" w:rsidRPr="00180A3E">
        <w:rPr>
          <w:color w:val="000000"/>
        </w:rPr>
        <w:t xml:space="preserve"> ассоциации урологов, 2022 </w:t>
      </w:r>
    </w:p>
    <w:p w:rsidR="00977B08" w:rsidRPr="00180A3E" w:rsidRDefault="00977B08" w:rsidP="00977B08">
      <w:pPr>
        <w:ind w:firstLine="0"/>
        <w:rPr>
          <w:noProof/>
          <w:lang w:eastAsia="ru-RU"/>
        </w:rPr>
      </w:pPr>
    </w:p>
    <w:p w:rsidR="00345E68" w:rsidRPr="00345E68" w:rsidRDefault="00521BAA" w:rsidP="00345E68">
      <w:r w:rsidRPr="00180A3E">
        <w:t>Оценка качества эякулята</w:t>
      </w:r>
      <w:r w:rsidR="00977B08" w:rsidRPr="00180A3E">
        <w:t xml:space="preserve"> проводится в соответствии с рекомендациями ВОЗ (2012г.) путем световой микроскопии микроскопом Olimpus 21 CX (Япония) в клинике ТОО «Экомед». </w:t>
      </w:r>
      <w:r w:rsidR="00345E68" w:rsidRPr="00345E68">
        <w:t xml:space="preserve">Расшифровку спермограммы осуществляет  </w:t>
      </w:r>
    </w:p>
    <w:p w:rsidR="00345E68" w:rsidRPr="00345E68" w:rsidRDefault="00345E68" w:rsidP="00345E68">
      <w:pPr>
        <w:ind w:firstLine="0"/>
      </w:pPr>
      <w:r w:rsidRPr="00345E68">
        <w:t>врач-эмбриолог Мухамедьяров Д.А.</w:t>
      </w:r>
    </w:p>
    <w:p w:rsidR="00010D9E" w:rsidRPr="007A52AC" w:rsidRDefault="00977B08" w:rsidP="00345E68">
      <w:pPr>
        <w:rPr>
          <w:highlight w:val="green"/>
        </w:rPr>
      </w:pPr>
      <w:r w:rsidRPr="00180A3E">
        <w:t xml:space="preserve">Поскольку спермограмма имеет прогностическое значение в определении дальнейшей тактики ведения пациентов с необструктивной азооспермией, в данном исследовании учитывается дважды проведенная спермограмма. Забор эякулята проводится в одноразовые стерильные контейнеры Sarstedt (Австралия) путем мастурбации при половом воздержании до 4 дней. </w:t>
      </w:r>
    </w:p>
    <w:p w:rsidR="00010D9E" w:rsidRPr="007A52AC" w:rsidRDefault="00010D9E" w:rsidP="00977B08">
      <w:pPr>
        <w:rPr>
          <w:highlight w:val="green"/>
        </w:rPr>
      </w:pPr>
    </w:p>
    <w:p w:rsidR="00977B08" w:rsidRPr="00180A3E" w:rsidRDefault="00977B08" w:rsidP="00977B08">
      <w:pPr>
        <w:spacing w:before="100" w:beforeAutospacing="1" w:after="100" w:afterAutospacing="1"/>
        <w:ind w:firstLine="0"/>
        <w:contextualSpacing w:val="0"/>
        <w:jc w:val="left"/>
        <w:rPr>
          <w:rFonts w:eastAsia="Times New Roman"/>
          <w:sz w:val="24"/>
          <w:szCs w:val="24"/>
          <w:lang w:eastAsia="ru-RU"/>
        </w:rPr>
      </w:pPr>
      <w:r w:rsidRPr="00180A3E">
        <w:rPr>
          <w:rFonts w:eastAsia="Times New Roman"/>
          <w:noProof/>
          <w:sz w:val="24"/>
          <w:szCs w:val="24"/>
          <w:lang w:eastAsia="ru-RU"/>
        </w:rPr>
        <w:drawing>
          <wp:inline distT="0" distB="0" distL="0" distR="0" wp14:anchorId="0546149B" wp14:editId="6C91245F">
            <wp:extent cx="2781300" cy="2809875"/>
            <wp:effectExtent l="0" t="0" r="0" b="9525"/>
            <wp:docPr id="2" name="Рисунок 2" descr="C:\Users\Rano\Downloads\WhatsApp Image 2024-01-26 at 14.2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o\Downloads\WhatsApp Image 2024-01-26 at 14.20.3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6888" cy="2815520"/>
                    </a:xfrm>
                    <a:prstGeom prst="rect">
                      <a:avLst/>
                    </a:prstGeom>
                    <a:noFill/>
                    <a:ln>
                      <a:noFill/>
                    </a:ln>
                  </pic:spPr>
                </pic:pic>
              </a:graphicData>
            </a:graphic>
          </wp:inline>
        </w:drawing>
      </w:r>
      <w:r w:rsidRPr="00180A3E">
        <w:rPr>
          <w:rFonts w:eastAsia="Times New Roman"/>
          <w:sz w:val="24"/>
          <w:szCs w:val="24"/>
          <w:lang w:eastAsia="ru-RU"/>
        </w:rPr>
        <w:t xml:space="preserve">          </w:t>
      </w:r>
      <w:r w:rsidRPr="00180A3E">
        <w:rPr>
          <w:noProof/>
          <w:lang w:eastAsia="ru-RU"/>
        </w:rPr>
        <w:drawing>
          <wp:inline distT="0" distB="0" distL="0" distR="0" wp14:anchorId="172D34D8" wp14:editId="3C50FE56">
            <wp:extent cx="2733675" cy="2813213"/>
            <wp:effectExtent l="0" t="0" r="0" b="6350"/>
            <wp:docPr id="1" name="Рисунок 1" descr="C:\Users\Rano\Downloads\WhatsApp Image 2024-01-26 at 16.1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o\Downloads\WhatsApp Image 2024-01-26 at 16.13.3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6731" cy="2816358"/>
                    </a:xfrm>
                    <a:prstGeom prst="rect">
                      <a:avLst/>
                    </a:prstGeom>
                    <a:noFill/>
                    <a:ln>
                      <a:noFill/>
                    </a:ln>
                  </pic:spPr>
                </pic:pic>
              </a:graphicData>
            </a:graphic>
          </wp:inline>
        </w:drawing>
      </w:r>
    </w:p>
    <w:p w:rsidR="00977B08" w:rsidRPr="00180A3E" w:rsidRDefault="00977B08" w:rsidP="00977B08">
      <w:pPr>
        <w:ind w:firstLine="0"/>
        <w:rPr>
          <w:color w:val="000000"/>
        </w:rPr>
      </w:pPr>
      <w:r w:rsidRPr="00180A3E">
        <w:rPr>
          <w:color w:val="000000"/>
        </w:rPr>
        <w:t xml:space="preserve">Рисунок 3 - </w:t>
      </w:r>
      <w:r w:rsidRPr="00180A3E">
        <w:t>Микроскоп Olimpus 21 CX</w:t>
      </w:r>
    </w:p>
    <w:p w:rsidR="00A82BA2" w:rsidRPr="00180A3E" w:rsidRDefault="00A82BA2" w:rsidP="002C7B80">
      <w:pPr>
        <w:ind w:firstLine="0"/>
      </w:pPr>
    </w:p>
    <w:p w:rsidR="002C7B80" w:rsidRPr="00760CA4" w:rsidRDefault="00977B08" w:rsidP="00A82BA2">
      <w:pPr>
        <w:rPr>
          <w:szCs w:val="28"/>
        </w:rPr>
      </w:pPr>
      <w:r w:rsidRPr="00180A3E">
        <w:rPr>
          <w:szCs w:val="28"/>
        </w:rPr>
        <w:t xml:space="preserve">Стандартное ультразвуковое исследование органов мошонки является первоочередным объективным диагностическим исследованием. Исследование проводится на </w:t>
      </w:r>
      <w:r w:rsidRPr="00180A3E">
        <w:t xml:space="preserve">аппарате </w:t>
      </w:r>
      <w:r w:rsidRPr="00180A3E">
        <w:rPr>
          <w:lang w:val="en-US"/>
        </w:rPr>
        <w:t>Logiq</w:t>
      </w:r>
      <w:r w:rsidRPr="00180A3E">
        <w:t xml:space="preserve"> </w:t>
      </w:r>
      <w:r w:rsidRPr="00180A3E">
        <w:rPr>
          <w:lang w:val="en-US"/>
        </w:rPr>
        <w:t>F</w:t>
      </w:r>
      <w:r w:rsidRPr="00180A3E">
        <w:t>6 с использованием линейного датчика с частотой 7,5 МГц врачом-УЗИ диагностики высшей категории Муратовой С.Н.</w:t>
      </w:r>
      <w:r w:rsidR="00362AEC">
        <w:t xml:space="preserve"> </w:t>
      </w:r>
      <w:r w:rsidR="00362AEC" w:rsidRPr="00760CA4">
        <w:t>в клинике «Достар-МЕД»</w:t>
      </w:r>
      <w:r w:rsidR="00D93ECC">
        <w:t>.</w:t>
      </w:r>
    </w:p>
    <w:p w:rsidR="00977B08" w:rsidRPr="00180A3E" w:rsidRDefault="002C7B80" w:rsidP="007363FE">
      <w:r w:rsidRPr="00760CA4">
        <w:t>При ультразвуков</w:t>
      </w:r>
      <w:r w:rsidR="00D93ECC">
        <w:t>ом исследовании мошонки выявляют</w:t>
      </w:r>
      <w:r w:rsidRPr="00760CA4">
        <w:t xml:space="preserve"> гипоплазию яичек. Ультразвуковое исследование предстательной железы: без патологии. Всем 80 пациентам были проведены УЗИ мошонки и УЗИ предстательной железы</w:t>
      </w:r>
      <w:r w:rsidR="007363FE">
        <w:t>.</w:t>
      </w:r>
    </w:p>
    <w:p w:rsidR="00977B08" w:rsidRPr="00180A3E" w:rsidRDefault="00977B08" w:rsidP="00977B08">
      <w:pPr>
        <w:pStyle w:val="ae"/>
      </w:pPr>
      <w:r w:rsidRPr="00180A3E">
        <w:rPr>
          <w:noProof/>
        </w:rPr>
        <w:drawing>
          <wp:inline distT="0" distB="0" distL="0" distR="0" wp14:anchorId="0A3A081B" wp14:editId="6F55A5A2">
            <wp:extent cx="3114675" cy="3104560"/>
            <wp:effectExtent l="0" t="0" r="0" b="635"/>
            <wp:docPr id="27" name="Рисунок 27" descr="C:\Users\Rano\Downloads\WhatsApp Image 2024-01-17 at 17.3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o\Downloads\WhatsApp Image 2024-01-17 at 17.31.05.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9327" cy="3129132"/>
                    </a:xfrm>
                    <a:prstGeom prst="rect">
                      <a:avLst/>
                    </a:prstGeom>
                    <a:noFill/>
                    <a:ln>
                      <a:noFill/>
                    </a:ln>
                  </pic:spPr>
                </pic:pic>
              </a:graphicData>
            </a:graphic>
          </wp:inline>
        </w:drawing>
      </w:r>
    </w:p>
    <w:p w:rsidR="00977B08" w:rsidRPr="00180A3E" w:rsidRDefault="00977B08" w:rsidP="00977B08">
      <w:pPr>
        <w:ind w:firstLine="0"/>
      </w:pPr>
      <w:r w:rsidRPr="00180A3E">
        <w:rPr>
          <w:color w:val="000000"/>
        </w:rPr>
        <w:t xml:space="preserve">Рисунок 4 – Ультразвуковой </w:t>
      </w:r>
      <w:r w:rsidRPr="00180A3E">
        <w:t xml:space="preserve">аппарат </w:t>
      </w:r>
      <w:r w:rsidRPr="00180A3E">
        <w:rPr>
          <w:lang w:val="en-US"/>
        </w:rPr>
        <w:t>Logiq</w:t>
      </w:r>
      <w:r w:rsidRPr="00180A3E">
        <w:t xml:space="preserve"> </w:t>
      </w:r>
      <w:r w:rsidRPr="00180A3E">
        <w:rPr>
          <w:lang w:val="en-US"/>
        </w:rPr>
        <w:t>F</w:t>
      </w:r>
      <w:r w:rsidRPr="00180A3E">
        <w:t>6</w:t>
      </w:r>
    </w:p>
    <w:p w:rsidR="00977B08" w:rsidRPr="00180A3E" w:rsidRDefault="00977B08" w:rsidP="00977B08">
      <w:pPr>
        <w:ind w:firstLine="0"/>
        <w:rPr>
          <w:color w:val="000000"/>
        </w:rPr>
      </w:pPr>
    </w:p>
    <w:p w:rsidR="00977B08" w:rsidRPr="00180A3E" w:rsidRDefault="00977B08" w:rsidP="00977B08">
      <w:pPr>
        <w:spacing w:after="0"/>
        <w:ind w:firstLine="708"/>
        <w:rPr>
          <w:color w:val="000000"/>
        </w:rPr>
      </w:pPr>
      <w:r w:rsidRPr="00180A3E">
        <w:t>После дообс</w:t>
      </w:r>
      <w:r w:rsidR="00C93047" w:rsidRPr="00180A3E">
        <w:t>ледования всем 80 пациентам была</w:t>
      </w:r>
      <w:r w:rsidRPr="00180A3E">
        <w:t xml:space="preserve"> произведена </w:t>
      </w:r>
      <w:r w:rsidRPr="00180A3E">
        <w:rPr>
          <w:color w:val="000000"/>
        </w:rPr>
        <w:t xml:space="preserve">миелоэксфузия костного мозга. </w:t>
      </w:r>
    </w:p>
    <w:p w:rsidR="00977B08" w:rsidRPr="00180A3E" w:rsidRDefault="00977B08" w:rsidP="00977B08">
      <w:pPr>
        <w:spacing w:after="0"/>
        <w:ind w:firstLine="708"/>
        <w:rPr>
          <w:color w:val="000000"/>
        </w:rPr>
      </w:pPr>
    </w:p>
    <w:p w:rsidR="00977B08" w:rsidRPr="00180A3E" w:rsidRDefault="00C14E30" w:rsidP="00977B08">
      <w:pPr>
        <w:ind w:firstLine="0"/>
        <w:jc w:val="center"/>
        <w:rPr>
          <w:b/>
        </w:rPr>
      </w:pPr>
      <w:r>
        <w:rPr>
          <w:b/>
        </w:rPr>
        <w:t>2.3</w:t>
      </w:r>
      <w:r w:rsidR="00977B08" w:rsidRPr="00180A3E">
        <w:rPr>
          <w:b/>
        </w:rPr>
        <w:t xml:space="preserve"> Миелоэксфузия костного мозга. Проточная цитометрия.</w:t>
      </w:r>
    </w:p>
    <w:p w:rsidR="00977B08" w:rsidRPr="00180A3E" w:rsidRDefault="00977B08" w:rsidP="00977B08">
      <w:pPr>
        <w:ind w:firstLine="0"/>
        <w:jc w:val="center"/>
        <w:rPr>
          <w:b/>
        </w:rPr>
      </w:pPr>
      <w:r w:rsidRPr="00180A3E">
        <w:rPr>
          <w:b/>
        </w:rPr>
        <w:t>Изучение фенотипа и изоляция мезенхимальных стволовых клеток</w:t>
      </w:r>
    </w:p>
    <w:p w:rsidR="00977B08" w:rsidRPr="00180A3E" w:rsidRDefault="00977B08" w:rsidP="00977B08">
      <w:pPr>
        <w:ind w:firstLine="0"/>
        <w:jc w:val="center"/>
        <w:rPr>
          <w:b/>
        </w:rPr>
      </w:pPr>
    </w:p>
    <w:p w:rsidR="00977B08" w:rsidRPr="00180A3E" w:rsidRDefault="00977B08" w:rsidP="00977B08">
      <w:pPr>
        <w:spacing w:after="0"/>
        <w:rPr>
          <w:color w:val="000000"/>
          <w:spacing w:val="-2"/>
        </w:rPr>
      </w:pPr>
      <w:r w:rsidRPr="00180A3E">
        <w:rPr>
          <w:color w:val="000000"/>
        </w:rPr>
        <w:t>Процедура забора костного мозга (миелоэксфузия) проводится один раз в условиях центра клеточных технологий, трансплантации и менеджмента института Фундаментальной и прикладной медицины АО «Национального Научного Медицинского Центра».</w:t>
      </w:r>
    </w:p>
    <w:p w:rsidR="00977B08" w:rsidRPr="00180A3E" w:rsidRDefault="00977B08" w:rsidP="00977B08">
      <w:pPr>
        <w:spacing w:after="0"/>
        <w:rPr>
          <w:color w:val="000000"/>
        </w:rPr>
      </w:pPr>
      <w:r w:rsidRPr="00180A3E">
        <w:rPr>
          <w:color w:val="000000"/>
        </w:rPr>
        <w:t>Забор костного мозга</w:t>
      </w:r>
      <w:r w:rsidRPr="00180A3E">
        <w:rPr>
          <w:color w:val="000000"/>
          <w:spacing w:val="-2"/>
        </w:rPr>
        <w:t xml:space="preserve"> относится к процедурам высокого риска</w:t>
      </w:r>
      <w:r w:rsidRPr="00180A3E">
        <w:rPr>
          <w:color w:val="000000"/>
        </w:rPr>
        <w:t xml:space="preserve"> и выполняется в стерильных условиях операционного блока со строгим соблюдением всех правил асептики и антисептики.</w:t>
      </w:r>
    </w:p>
    <w:p w:rsidR="00977B08" w:rsidRPr="00180A3E" w:rsidRDefault="00977B08" w:rsidP="00977B08">
      <w:pPr>
        <w:spacing w:after="0"/>
        <w:rPr>
          <w:color w:val="000000"/>
        </w:rPr>
      </w:pPr>
      <w:r w:rsidRPr="00180A3E">
        <w:rPr>
          <w:color w:val="000000"/>
        </w:rPr>
        <w:t>Перед проведением миелоэксфузии, пациент проходит дообследование согласно протокола №15 «Приложение №1» к клиническому протоколу диагностики и лечения «Описание оперативного и диагностического вмешательства» от 10 ноября 2016 года. Исходя из результатов дообследования, пациент подписывает информированное согласие на забор костного мозга (Приложение В).</w:t>
      </w:r>
    </w:p>
    <w:p w:rsidR="00977B08" w:rsidRPr="00180A3E" w:rsidRDefault="00977B08" w:rsidP="00977B08">
      <w:pPr>
        <w:spacing w:after="0"/>
        <w:rPr>
          <w:color w:val="000000"/>
        </w:rPr>
      </w:pPr>
      <w:r w:rsidRPr="00180A3E">
        <w:rPr>
          <w:color w:val="000000"/>
        </w:rPr>
        <w:t>Извлечение костного мозга осуществляется путем чрескожной аспирации из передне-верхней ости гребня подвздошной кости.</w:t>
      </w:r>
    </w:p>
    <w:p w:rsidR="00977B08" w:rsidRPr="00180A3E" w:rsidRDefault="00977B08" w:rsidP="00977B08">
      <w:pPr>
        <w:spacing w:after="0"/>
        <w:ind w:firstLine="0"/>
        <w:rPr>
          <w:color w:val="000000"/>
        </w:rPr>
      </w:pPr>
      <w:r w:rsidRPr="00180A3E">
        <w:rPr>
          <w:noProof/>
          <w:color w:val="000000"/>
          <w:lang w:eastAsia="ru-RU"/>
        </w:rPr>
        <w:drawing>
          <wp:inline distT="0" distB="0" distL="0" distR="0" wp14:anchorId="43C03009" wp14:editId="3EFFB099">
            <wp:extent cx="3133725" cy="3048000"/>
            <wp:effectExtent l="0" t="0" r="9525" b="0"/>
            <wp:docPr id="24" name="Рисунок 5" descr="D:\докторантура\ДОКТОРАНТУРА\статьи на PhD\статья миелоэксфузия\20181022_09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докторантура\ДОКТОРАНТУРА\статьи на PhD\статья миелоэксфузия\20181022_0927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9662" cy="3053775"/>
                    </a:xfrm>
                    <a:prstGeom prst="rect">
                      <a:avLst/>
                    </a:prstGeom>
                    <a:noFill/>
                    <a:ln>
                      <a:noFill/>
                    </a:ln>
                  </pic:spPr>
                </pic:pic>
              </a:graphicData>
            </a:graphic>
          </wp:inline>
        </w:drawing>
      </w:r>
    </w:p>
    <w:p w:rsidR="00977B08" w:rsidRPr="00180A3E" w:rsidRDefault="00977B08" w:rsidP="00977B08">
      <w:pPr>
        <w:spacing w:after="0"/>
        <w:rPr>
          <w:color w:val="000000"/>
          <w:sz w:val="16"/>
          <w:szCs w:val="16"/>
        </w:rPr>
      </w:pPr>
    </w:p>
    <w:p w:rsidR="00977B08" w:rsidRPr="00180A3E" w:rsidRDefault="00977B08" w:rsidP="00977B08">
      <w:pPr>
        <w:spacing w:after="0"/>
        <w:ind w:firstLine="0"/>
        <w:rPr>
          <w:color w:val="000000"/>
        </w:rPr>
      </w:pPr>
      <w:bookmarkStart w:id="19" w:name="_Toc73052434"/>
      <w:r w:rsidRPr="00180A3E">
        <w:rPr>
          <w:color w:val="000000"/>
        </w:rPr>
        <w:t>Рис</w:t>
      </w:r>
      <w:r w:rsidR="0035628B" w:rsidRPr="00180A3E">
        <w:rPr>
          <w:color w:val="000000"/>
        </w:rPr>
        <w:t>унок 5</w:t>
      </w:r>
      <w:r w:rsidRPr="00180A3E">
        <w:rPr>
          <w:color w:val="000000"/>
        </w:rPr>
        <w:t xml:space="preserve"> - Место выполнения </w:t>
      </w:r>
      <w:bookmarkEnd w:id="19"/>
      <w:r w:rsidRPr="00180A3E">
        <w:rPr>
          <w:color w:val="000000"/>
        </w:rPr>
        <w:t>миелоэксфузии передне-верхней ости гребня подвздошной кости</w:t>
      </w:r>
    </w:p>
    <w:p w:rsidR="00977B08" w:rsidRPr="00180A3E" w:rsidRDefault="00977B08" w:rsidP="00977B08">
      <w:pPr>
        <w:spacing w:after="0"/>
        <w:ind w:firstLine="0"/>
        <w:rPr>
          <w:color w:val="000000"/>
        </w:rPr>
      </w:pPr>
    </w:p>
    <w:p w:rsidR="00977B08" w:rsidRPr="00180A3E" w:rsidRDefault="00977B08" w:rsidP="00977B08">
      <w:pPr>
        <w:spacing w:after="0"/>
        <w:rPr>
          <w:color w:val="000000"/>
        </w:rPr>
      </w:pPr>
      <w:r w:rsidRPr="00180A3E">
        <w:rPr>
          <w:color w:val="000000"/>
        </w:rPr>
        <w:t>Место забора костного мозга обрабатывается трехкратно повидон-йодом от центра к периферии и обкладывается стерильным бельем. Проводится местное обезболивание кожного покрова путем внутрикожного введения 0,5% раствора новокаина в количестве 20 мл по типу «лимонной корки», вкол иглы производится над передне-верхней остью, игла направляется вдоль гребня. Далее производится местная анестезия 6 мл 2% раствора лидокаина надкостницы в 2-3 точках предполагаемого участка аспирации. После наступления анестезии (около 2 минут) участок кости в точке пункции фиксируется, и пункционная игла вводится посередине выбранного участка строго перпендикулярно к поверхности кожи. Вращательно-поступательными движениями иглы производится прокол кожи и фасции, затем игла продвигается вглубь до упора в кость. Эти движения продолжаются до погружения всех боковых отверстий иглы до коркового слоя кости. Достижение губчатого вещества сопровождается ощуще</w:t>
      </w:r>
      <w:r w:rsidR="0035628B" w:rsidRPr="00180A3E">
        <w:rPr>
          <w:color w:val="000000"/>
        </w:rPr>
        <w:t>нием провала (рисунок 6</w:t>
      </w:r>
      <w:r w:rsidRPr="00180A3E">
        <w:rPr>
          <w:color w:val="000000"/>
        </w:rPr>
        <w:t>).</w:t>
      </w:r>
    </w:p>
    <w:p w:rsidR="00977B08" w:rsidRPr="00180A3E" w:rsidRDefault="00977B08" w:rsidP="00977B08">
      <w:pPr>
        <w:spacing w:after="0"/>
        <w:ind w:firstLine="0"/>
        <w:rPr>
          <w:color w:val="000000"/>
        </w:rPr>
      </w:pPr>
    </w:p>
    <w:p w:rsidR="00977B08" w:rsidRPr="00180A3E" w:rsidRDefault="00977B08" w:rsidP="00977B08">
      <w:pPr>
        <w:spacing w:after="0"/>
        <w:ind w:firstLine="0"/>
        <w:rPr>
          <w:color w:val="000000"/>
        </w:rPr>
      </w:pPr>
      <w:r w:rsidRPr="00180A3E">
        <w:rPr>
          <w:noProof/>
          <w:lang w:eastAsia="ru-RU"/>
        </w:rPr>
        <w:drawing>
          <wp:inline distT="0" distB="0" distL="0" distR="0" wp14:anchorId="7226A390" wp14:editId="4F5DBE2D">
            <wp:extent cx="2533650" cy="2562225"/>
            <wp:effectExtent l="0" t="0" r="0" b="9525"/>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3726" cy="2582527"/>
                    </a:xfrm>
                    <a:prstGeom prst="rect">
                      <a:avLst/>
                    </a:prstGeom>
                    <a:noFill/>
                    <a:ln>
                      <a:noFill/>
                    </a:ln>
                  </pic:spPr>
                </pic:pic>
              </a:graphicData>
            </a:graphic>
          </wp:inline>
        </w:drawing>
      </w:r>
      <w:r w:rsidRPr="00180A3E">
        <w:rPr>
          <w:color w:val="000000"/>
        </w:rPr>
        <w:t xml:space="preserve">         </w:t>
      </w:r>
      <w:r w:rsidR="00D1423B">
        <w:rPr>
          <w:color w:val="000000"/>
        </w:rPr>
        <w:t xml:space="preserve">   </w:t>
      </w:r>
      <w:r w:rsidRPr="00180A3E">
        <w:rPr>
          <w:color w:val="000000"/>
        </w:rPr>
        <w:t xml:space="preserve">     </w:t>
      </w:r>
      <w:r w:rsidRPr="00180A3E">
        <w:rPr>
          <w:noProof/>
          <w:color w:val="000000"/>
          <w:lang w:eastAsia="ru-RU"/>
        </w:rPr>
        <w:drawing>
          <wp:inline distT="0" distB="0" distL="0" distR="0" wp14:anchorId="5A55AFB8" wp14:editId="24430AD9">
            <wp:extent cx="2600016" cy="2542540"/>
            <wp:effectExtent l="0" t="9525" r="635" b="635"/>
            <wp:docPr id="22" name="Рисунок 19" descr="D:\докторантура\ДОКТОРАНТУРА\статьи на PhD\статья миелоэксфузия\20181001_1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докторантура\ДОКТОРАНТУРА\статьи на PhD\статья миелоэксфузия\20181001_10064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639458" cy="2581110"/>
                    </a:xfrm>
                    <a:prstGeom prst="rect">
                      <a:avLst/>
                    </a:prstGeom>
                    <a:noFill/>
                    <a:ln>
                      <a:noFill/>
                    </a:ln>
                  </pic:spPr>
                </pic:pic>
              </a:graphicData>
            </a:graphic>
          </wp:inline>
        </w:drawing>
      </w:r>
    </w:p>
    <w:p w:rsidR="00977B08" w:rsidRPr="00180A3E" w:rsidRDefault="00977B08" w:rsidP="00977B08">
      <w:pPr>
        <w:spacing w:after="0"/>
        <w:ind w:firstLine="0"/>
        <w:rPr>
          <w:color w:val="000000"/>
        </w:rPr>
      </w:pPr>
    </w:p>
    <w:p w:rsidR="00977B08" w:rsidRDefault="0035628B" w:rsidP="00977B08">
      <w:pPr>
        <w:spacing w:after="0"/>
        <w:ind w:firstLine="0"/>
        <w:rPr>
          <w:color w:val="000000"/>
        </w:rPr>
      </w:pPr>
      <w:bookmarkStart w:id="20" w:name="_Toc73052435"/>
      <w:r w:rsidRPr="00180A3E">
        <w:rPr>
          <w:color w:val="000000"/>
        </w:rPr>
        <w:t>Рисунок 6</w:t>
      </w:r>
      <w:r w:rsidR="00977B08" w:rsidRPr="00180A3E">
        <w:rPr>
          <w:color w:val="000000"/>
        </w:rPr>
        <w:t xml:space="preserve"> - Аспирация костного мозга</w:t>
      </w:r>
      <w:bookmarkEnd w:id="20"/>
    </w:p>
    <w:p w:rsidR="002B004E" w:rsidRPr="00180A3E" w:rsidRDefault="002B004E" w:rsidP="00977B08">
      <w:pPr>
        <w:spacing w:after="0"/>
        <w:ind w:firstLine="0"/>
        <w:rPr>
          <w:color w:val="000000"/>
        </w:rPr>
      </w:pPr>
    </w:p>
    <w:p w:rsidR="00977B08" w:rsidRPr="00180A3E" w:rsidRDefault="00977B08" w:rsidP="00977B08">
      <w:pPr>
        <w:spacing w:after="0"/>
        <w:ind w:firstLine="708"/>
        <w:rPr>
          <w:color w:val="000000"/>
        </w:rPr>
      </w:pPr>
      <w:r w:rsidRPr="00180A3E">
        <w:rPr>
          <w:color w:val="000000"/>
        </w:rPr>
        <w:t>После установки иглы внутренний мандрен удаляется, к игле присоединяется шприц для аспирации с заранее набранным 3 мл раствором гепарина. В шприц набирают 20 мл костного мозга, затем костный мозг перелива</w:t>
      </w:r>
      <w:r w:rsidR="00322FAC" w:rsidRPr="00180A3E">
        <w:rPr>
          <w:color w:val="000000"/>
        </w:rPr>
        <w:t>ют в стерильный мешок (рисунок 7</w:t>
      </w:r>
      <w:r w:rsidRPr="00180A3E">
        <w:rPr>
          <w:color w:val="000000"/>
        </w:rPr>
        <w:t>).</w:t>
      </w:r>
    </w:p>
    <w:p w:rsidR="00977B08" w:rsidRPr="00180A3E" w:rsidRDefault="00977B08" w:rsidP="00977B08">
      <w:pPr>
        <w:spacing w:after="0"/>
        <w:rPr>
          <w:color w:val="000000"/>
        </w:rPr>
      </w:pPr>
    </w:p>
    <w:p w:rsidR="00977B08" w:rsidRPr="00180A3E" w:rsidRDefault="00977B08" w:rsidP="00977B08">
      <w:pPr>
        <w:spacing w:after="0"/>
        <w:ind w:firstLine="0"/>
        <w:rPr>
          <w:color w:val="000000"/>
        </w:rPr>
      </w:pPr>
      <w:r w:rsidRPr="00180A3E">
        <w:rPr>
          <w:noProof/>
          <w:color w:val="000000"/>
          <w:lang w:eastAsia="ru-RU"/>
        </w:rPr>
        <w:drawing>
          <wp:inline distT="0" distB="0" distL="0" distR="0" wp14:anchorId="3B03FAFA" wp14:editId="22C021FD">
            <wp:extent cx="3038475" cy="2990361"/>
            <wp:effectExtent l="0" t="0" r="0" b="635"/>
            <wp:docPr id="21" name="Рисунок 52" descr="E:\статьи на PhD\IMG2020112609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E:\статьи на PhD\IMG202011260923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4722" cy="3006351"/>
                    </a:xfrm>
                    <a:prstGeom prst="rect">
                      <a:avLst/>
                    </a:prstGeom>
                    <a:noFill/>
                    <a:ln>
                      <a:noFill/>
                    </a:ln>
                  </pic:spPr>
                </pic:pic>
              </a:graphicData>
            </a:graphic>
          </wp:inline>
        </w:drawing>
      </w:r>
    </w:p>
    <w:p w:rsidR="00977B08" w:rsidRPr="00180A3E" w:rsidRDefault="00977B08" w:rsidP="00977B08">
      <w:pPr>
        <w:spacing w:after="0"/>
        <w:rPr>
          <w:color w:val="000000"/>
          <w:sz w:val="16"/>
          <w:szCs w:val="16"/>
        </w:rPr>
      </w:pPr>
    </w:p>
    <w:p w:rsidR="00977B08" w:rsidRPr="00180A3E" w:rsidRDefault="00322FAC" w:rsidP="00977B08">
      <w:pPr>
        <w:spacing w:after="0"/>
        <w:ind w:firstLine="0"/>
        <w:rPr>
          <w:color w:val="000000"/>
        </w:rPr>
      </w:pPr>
      <w:bookmarkStart w:id="21" w:name="_Toc73052436"/>
      <w:r w:rsidRPr="00180A3E">
        <w:rPr>
          <w:color w:val="000000"/>
        </w:rPr>
        <w:t>Рисунок 7</w:t>
      </w:r>
      <w:r w:rsidR="00977B08" w:rsidRPr="00180A3E">
        <w:rPr>
          <w:color w:val="000000"/>
        </w:rPr>
        <w:t xml:space="preserve"> - Миелоэксфузия</w:t>
      </w:r>
      <w:bookmarkEnd w:id="21"/>
      <w:r w:rsidR="00977B08" w:rsidRPr="00180A3E">
        <w:rPr>
          <w:color w:val="000000"/>
        </w:rPr>
        <w:t xml:space="preserve"> (стерильный мешок с костномозговой смесью в количестве 100 мл)</w:t>
      </w:r>
    </w:p>
    <w:p w:rsidR="00977B08" w:rsidRPr="00180A3E" w:rsidRDefault="00977B08" w:rsidP="00977B08">
      <w:pPr>
        <w:spacing w:after="0"/>
        <w:rPr>
          <w:color w:val="000000"/>
        </w:rPr>
      </w:pPr>
    </w:p>
    <w:p w:rsidR="00977B08" w:rsidRPr="00A80D31" w:rsidRDefault="00977B08" w:rsidP="00977B08">
      <w:pPr>
        <w:spacing w:after="0"/>
        <w:rPr>
          <w:color w:val="000000"/>
        </w:rPr>
      </w:pPr>
      <w:r w:rsidRPr="00A80D31">
        <w:rPr>
          <w:color w:val="000000"/>
        </w:rPr>
        <w:t xml:space="preserve">После набора необходимого количества мешок с костномозговой взвесью заворачивают в стерильную салфетку, подписывают фамилией пациента, затем в течение 30 минут передают в лабораторию клеточных технологий с соблюдением техники транспортировки. </w:t>
      </w:r>
    </w:p>
    <w:p w:rsidR="002A273F" w:rsidRPr="002A273F" w:rsidRDefault="00977B08" w:rsidP="00977B08">
      <w:pPr>
        <w:spacing w:after="0"/>
        <w:rPr>
          <w:rStyle w:val="tlid-translation"/>
          <w:color w:val="000000"/>
        </w:rPr>
      </w:pPr>
      <w:bookmarkStart w:id="22" w:name="_Toc73052287"/>
      <w:r w:rsidRPr="002A273F">
        <w:rPr>
          <w:color w:val="000000"/>
        </w:rPr>
        <w:t>Фенотип мезенхима</w:t>
      </w:r>
      <w:r w:rsidR="00072C81" w:rsidRPr="002A273F">
        <w:rPr>
          <w:color w:val="000000"/>
        </w:rPr>
        <w:t>льных стволовых клеток выполняют</w:t>
      </w:r>
      <w:r w:rsidRPr="002A273F">
        <w:rPr>
          <w:color w:val="000000"/>
        </w:rPr>
        <w:t xml:space="preserve"> с помощью проточной цитометрии.</w:t>
      </w:r>
      <w:bookmarkEnd w:id="22"/>
      <w:r w:rsidRPr="002A273F">
        <w:rPr>
          <w:color w:val="000000"/>
        </w:rPr>
        <w:t xml:space="preserve"> Проточная цитометрия проводится с помощью проточной цитофлюориметрии FACS Calibur фирмы Becton</w:t>
      </w:r>
      <w:r w:rsidR="002A273F" w:rsidRPr="002A273F">
        <w:rPr>
          <w:color w:val="000000"/>
        </w:rPr>
        <w:t xml:space="preserve"> Dickinson в АО «Национальный Научный Медицинский Центр</w:t>
      </w:r>
      <w:r w:rsidRPr="002A273F">
        <w:rPr>
          <w:color w:val="000000"/>
        </w:rPr>
        <w:t>» специалистом лаборатории, биологом Болтановой А.А</w:t>
      </w:r>
      <w:r w:rsidRPr="002A273F">
        <w:rPr>
          <w:rStyle w:val="tlid-translation"/>
          <w:color w:val="000000"/>
        </w:rPr>
        <w:t xml:space="preserve">. </w:t>
      </w:r>
    </w:p>
    <w:p w:rsidR="00977B08" w:rsidRPr="00180A3E" w:rsidRDefault="00977B08" w:rsidP="00977B08">
      <w:pPr>
        <w:pStyle w:val="af9"/>
        <w:rPr>
          <w:color w:val="000000"/>
        </w:rPr>
      </w:pPr>
    </w:p>
    <w:p w:rsidR="00977B08" w:rsidRPr="00180A3E" w:rsidRDefault="00977B08" w:rsidP="00977B08">
      <w:pPr>
        <w:pStyle w:val="ae"/>
      </w:pPr>
      <w:r w:rsidRPr="00180A3E">
        <w:rPr>
          <w:noProof/>
        </w:rPr>
        <w:drawing>
          <wp:inline distT="0" distB="0" distL="0" distR="0" wp14:anchorId="3FE4A03B" wp14:editId="40E3CF8D">
            <wp:extent cx="2771775" cy="2657475"/>
            <wp:effectExtent l="0" t="0" r="9525" b="9525"/>
            <wp:docPr id="28" name="Рисунок 28" descr="C:\Users\Rano\Downloads\WhatsApp Image 2024-01-17 at 16.4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o\Downloads\WhatsApp Image 2024-01-17 at 16.43.20.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2043" cy="2657732"/>
                    </a:xfrm>
                    <a:prstGeom prst="rect">
                      <a:avLst/>
                    </a:prstGeom>
                    <a:noFill/>
                    <a:ln>
                      <a:noFill/>
                    </a:ln>
                  </pic:spPr>
                </pic:pic>
              </a:graphicData>
            </a:graphic>
          </wp:inline>
        </w:drawing>
      </w:r>
      <w:r w:rsidRPr="00180A3E">
        <w:rPr>
          <w:noProof/>
        </w:rPr>
        <w:t xml:space="preserve">      </w:t>
      </w:r>
      <w:r w:rsidR="0040174B">
        <w:rPr>
          <w:noProof/>
        </w:rPr>
        <w:t xml:space="preserve">       </w:t>
      </w:r>
      <w:r w:rsidRPr="00180A3E">
        <w:rPr>
          <w:noProof/>
        </w:rPr>
        <w:t xml:space="preserve">   </w:t>
      </w:r>
      <w:r w:rsidRPr="00180A3E">
        <w:rPr>
          <w:noProof/>
        </w:rPr>
        <w:drawing>
          <wp:inline distT="0" distB="0" distL="0" distR="0" wp14:anchorId="7E9E1F13" wp14:editId="131B075A">
            <wp:extent cx="2656205" cy="2638049"/>
            <wp:effectExtent l="0" t="0" r="1905" b="0"/>
            <wp:docPr id="52" name="Рисунок 52" descr="C:\Users\Rano\Downloads\WhatsApp Image 2024-01-17 at 16.4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no\Downloads\WhatsApp Image 2024-01-17 at 16.42.05.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6205" cy="2638049"/>
                    </a:xfrm>
                    <a:prstGeom prst="rect">
                      <a:avLst/>
                    </a:prstGeom>
                    <a:noFill/>
                    <a:ln>
                      <a:noFill/>
                    </a:ln>
                  </pic:spPr>
                </pic:pic>
              </a:graphicData>
            </a:graphic>
          </wp:inline>
        </w:drawing>
      </w:r>
    </w:p>
    <w:p w:rsidR="00977B08" w:rsidRPr="00180A3E" w:rsidRDefault="00322FAC" w:rsidP="00977B08">
      <w:pPr>
        <w:pStyle w:val="a0"/>
        <w:spacing w:line="360" w:lineRule="auto"/>
        <w:ind w:firstLine="0"/>
        <w:outlineLvl w:val="1"/>
        <w:rPr>
          <w:bCs/>
        </w:rPr>
      </w:pPr>
      <w:bookmarkStart w:id="23" w:name="_Toc484212914"/>
      <w:bookmarkStart w:id="24" w:name="_Toc484213067"/>
      <w:bookmarkStart w:id="25" w:name="_Toc484213404"/>
      <w:bookmarkStart w:id="26" w:name="_Toc484213867"/>
      <w:bookmarkStart w:id="27" w:name="_Toc493581015"/>
      <w:r w:rsidRPr="00180A3E">
        <w:rPr>
          <w:bCs/>
        </w:rPr>
        <w:t>Рисунок 8</w:t>
      </w:r>
      <w:r w:rsidR="00977B08" w:rsidRPr="00180A3E">
        <w:rPr>
          <w:bCs/>
        </w:rPr>
        <w:t xml:space="preserve"> - Проточная цитометрия</w:t>
      </w:r>
    </w:p>
    <w:p w:rsidR="00977B08" w:rsidRPr="00180A3E" w:rsidRDefault="00977B08" w:rsidP="00977B08">
      <w:pPr>
        <w:ind w:firstLine="708"/>
        <w:rPr>
          <w:bCs/>
        </w:rPr>
      </w:pPr>
      <w:r w:rsidRPr="00180A3E">
        <w:rPr>
          <w:bCs/>
        </w:rPr>
        <w:t>В лаборатории к</w:t>
      </w:r>
      <w:r w:rsidRPr="00180A3E">
        <w:t>леточных технологий проводится изоляция мезенхимальных стволовых клеток из костномозговой взвеси.</w:t>
      </w:r>
      <w:r w:rsidRPr="00180A3E">
        <w:rPr>
          <w:bCs/>
        </w:rPr>
        <w:t xml:space="preserve"> </w:t>
      </w:r>
      <w:r w:rsidRPr="00180A3E">
        <w:rPr>
          <w:color w:val="000000"/>
          <w:spacing w:val="-1"/>
        </w:rPr>
        <w:t xml:space="preserve">Все манипуляции с костным мозгом осуществляются в ламинарном шкафу для изоляции от </w:t>
      </w:r>
      <w:r w:rsidRPr="00180A3E">
        <w:rPr>
          <w:color w:val="000000"/>
        </w:rPr>
        <w:t>бактериальной контаминации биоматериала.</w:t>
      </w:r>
      <w:r w:rsidRPr="00180A3E">
        <w:rPr>
          <w:color w:val="000000"/>
          <w:spacing w:val="-2"/>
        </w:rPr>
        <w:t xml:space="preserve"> Для дифференциации ядросодержащих клеток костный мозг центрифугируют в течение 30 мин при 1250 оборотах. </w:t>
      </w:r>
    </w:p>
    <w:p w:rsidR="00977B08" w:rsidRPr="00180A3E" w:rsidRDefault="00977B08" w:rsidP="00977B08">
      <w:pPr>
        <w:spacing w:after="0"/>
        <w:ind w:firstLine="708"/>
        <w:rPr>
          <w:color w:val="000000"/>
          <w:spacing w:val="-2"/>
        </w:rPr>
      </w:pPr>
    </w:p>
    <w:p w:rsidR="00977B08" w:rsidRPr="00180A3E" w:rsidRDefault="00977B08" w:rsidP="00977B08">
      <w:pPr>
        <w:spacing w:after="0"/>
        <w:ind w:firstLine="0"/>
        <w:rPr>
          <w:color w:val="000000"/>
          <w:spacing w:val="-2"/>
        </w:rPr>
      </w:pPr>
      <w:r w:rsidRPr="00180A3E">
        <w:rPr>
          <w:noProof/>
          <w:color w:val="000000"/>
          <w:lang w:eastAsia="ru-RU"/>
        </w:rPr>
        <w:drawing>
          <wp:inline distT="0" distB="0" distL="0" distR="0" wp14:anchorId="0EF5CD75" wp14:editId="06D7B91B">
            <wp:extent cx="2619375" cy="2657475"/>
            <wp:effectExtent l="0" t="0" r="9525" b="9525"/>
            <wp:docPr id="31"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2657475"/>
                    </a:xfrm>
                    <a:prstGeom prst="rect">
                      <a:avLst/>
                    </a:prstGeom>
                    <a:noFill/>
                    <a:ln>
                      <a:noFill/>
                    </a:ln>
                  </pic:spPr>
                </pic:pic>
              </a:graphicData>
            </a:graphic>
          </wp:inline>
        </w:drawing>
      </w:r>
    </w:p>
    <w:p w:rsidR="00977B08" w:rsidRPr="00180A3E" w:rsidRDefault="00977B08" w:rsidP="00977B08">
      <w:pPr>
        <w:spacing w:after="0"/>
        <w:ind w:firstLine="708"/>
        <w:rPr>
          <w:color w:val="000000"/>
          <w:spacing w:val="-2"/>
        </w:rPr>
      </w:pPr>
    </w:p>
    <w:p w:rsidR="00977B08" w:rsidRPr="00180A3E" w:rsidRDefault="00322FAC" w:rsidP="00977B08">
      <w:pPr>
        <w:spacing w:after="0"/>
        <w:ind w:firstLine="0"/>
        <w:rPr>
          <w:color w:val="000000"/>
          <w:spacing w:val="-2"/>
        </w:rPr>
      </w:pPr>
      <w:r w:rsidRPr="00180A3E">
        <w:rPr>
          <w:color w:val="000000"/>
          <w:spacing w:val="-2"/>
        </w:rPr>
        <w:t>Рисунок 9</w:t>
      </w:r>
      <w:r w:rsidR="00977B08" w:rsidRPr="00180A3E">
        <w:rPr>
          <w:color w:val="000000"/>
          <w:spacing w:val="-2"/>
        </w:rPr>
        <w:t xml:space="preserve"> – Центрифугирование костного мозга</w:t>
      </w:r>
    </w:p>
    <w:p w:rsidR="00977B08" w:rsidRPr="00180A3E" w:rsidRDefault="00977B08" w:rsidP="00977B08">
      <w:pPr>
        <w:spacing w:after="0"/>
        <w:ind w:firstLine="708"/>
        <w:rPr>
          <w:color w:val="000000"/>
          <w:spacing w:val="-1"/>
        </w:rPr>
      </w:pPr>
    </w:p>
    <w:p w:rsidR="00F45CBA" w:rsidRPr="00180A3E" w:rsidRDefault="00F45CBA" w:rsidP="00F45CBA">
      <w:r w:rsidRPr="00180A3E">
        <w:t>Биоптат губчатого костного мозга перемешивают со средой и культивируют до получения взвеси, затем ее центрифугируют для отделения взвеси костной ткани и других примесей.</w:t>
      </w:r>
    </w:p>
    <w:p w:rsidR="00F45CBA" w:rsidRPr="00180A3E" w:rsidRDefault="00F45CBA" w:rsidP="00F45CBA"/>
    <w:p w:rsidR="00F45CBA" w:rsidRPr="00180A3E" w:rsidRDefault="00F45CBA" w:rsidP="00F45CBA">
      <w:pPr>
        <w:ind w:firstLine="0"/>
      </w:pPr>
      <w:r w:rsidRPr="00180A3E">
        <w:rPr>
          <w:noProof/>
          <w:color w:val="000000"/>
          <w:lang w:eastAsia="ru-RU"/>
        </w:rPr>
        <w:drawing>
          <wp:inline distT="0" distB="0" distL="0" distR="0" wp14:anchorId="6C3A5BD3" wp14:editId="15E19B46">
            <wp:extent cx="2568272" cy="2524125"/>
            <wp:effectExtent l="0" t="0" r="381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9144" cy="2524982"/>
                    </a:xfrm>
                    <a:prstGeom prst="rect">
                      <a:avLst/>
                    </a:prstGeom>
                    <a:noFill/>
                    <a:ln>
                      <a:noFill/>
                    </a:ln>
                  </pic:spPr>
                </pic:pic>
              </a:graphicData>
            </a:graphic>
          </wp:inline>
        </w:drawing>
      </w:r>
    </w:p>
    <w:p w:rsidR="00F45CBA" w:rsidRPr="00180A3E" w:rsidRDefault="00F45CBA" w:rsidP="00F45CBA"/>
    <w:p w:rsidR="00F45CBA" w:rsidRPr="00180A3E" w:rsidRDefault="00F45CBA" w:rsidP="00F45CBA">
      <w:pPr>
        <w:ind w:firstLine="0"/>
      </w:pPr>
      <w:r w:rsidRPr="00180A3E">
        <w:t>Рисунок 10 - Биоптат губчатого костного мозга с питательной средой</w:t>
      </w:r>
    </w:p>
    <w:p w:rsidR="00F45CBA" w:rsidRDefault="00F45CBA" w:rsidP="00600F31">
      <w:pPr>
        <w:spacing w:after="0"/>
        <w:ind w:firstLine="0"/>
        <w:rPr>
          <w:color w:val="000000"/>
        </w:rPr>
      </w:pPr>
    </w:p>
    <w:p w:rsidR="00A17F5F" w:rsidRDefault="00977B08" w:rsidP="00A17F5F">
      <w:pPr>
        <w:spacing w:after="0"/>
        <w:rPr>
          <w:color w:val="000000"/>
        </w:rPr>
      </w:pPr>
      <w:r w:rsidRPr="00180A3E">
        <w:rPr>
          <w:color w:val="000000"/>
        </w:rPr>
        <w:t xml:space="preserve">В качестве среды для дифференциации мезенхимальных стволовых клеток применяют среду </w:t>
      </w:r>
      <w:r w:rsidRPr="00180A3E">
        <w:rPr>
          <w:color w:val="000000"/>
          <w:lang w:val="en-US"/>
        </w:rPr>
        <w:t>DMEM</w:t>
      </w:r>
      <w:r w:rsidRPr="00180A3E">
        <w:rPr>
          <w:color w:val="000000"/>
        </w:rPr>
        <w:t xml:space="preserve"> (</w:t>
      </w:r>
      <w:r w:rsidRPr="00180A3E">
        <w:rPr>
          <w:color w:val="000000"/>
          <w:lang w:val="en-US"/>
        </w:rPr>
        <w:t>Dulbecco</w:t>
      </w:r>
      <w:r w:rsidRPr="00180A3E">
        <w:rPr>
          <w:color w:val="000000"/>
        </w:rPr>
        <w:t>'</w:t>
      </w:r>
      <w:r w:rsidRPr="00180A3E">
        <w:rPr>
          <w:color w:val="000000"/>
          <w:lang w:val="en-US"/>
        </w:rPr>
        <w:t>s</w:t>
      </w:r>
      <w:r w:rsidRPr="00180A3E">
        <w:rPr>
          <w:color w:val="000000"/>
        </w:rPr>
        <w:t xml:space="preserve"> </w:t>
      </w:r>
      <w:r w:rsidRPr="00180A3E">
        <w:rPr>
          <w:color w:val="000000"/>
          <w:lang w:val="en-US"/>
        </w:rPr>
        <w:t>Modified</w:t>
      </w:r>
      <w:r w:rsidRPr="00180A3E">
        <w:rPr>
          <w:color w:val="000000"/>
        </w:rPr>
        <w:t xml:space="preserve"> </w:t>
      </w:r>
      <w:r w:rsidRPr="00180A3E">
        <w:rPr>
          <w:color w:val="000000"/>
          <w:lang w:val="en-US"/>
        </w:rPr>
        <w:t>Eagle</w:t>
      </w:r>
      <w:r w:rsidRPr="00180A3E">
        <w:rPr>
          <w:color w:val="000000"/>
        </w:rPr>
        <w:t>'</w:t>
      </w:r>
      <w:r w:rsidRPr="00180A3E">
        <w:rPr>
          <w:color w:val="000000"/>
          <w:lang w:val="en-US"/>
        </w:rPr>
        <w:t>s</w:t>
      </w:r>
      <w:r w:rsidRPr="00180A3E">
        <w:rPr>
          <w:color w:val="000000"/>
        </w:rPr>
        <w:t xml:space="preserve"> </w:t>
      </w:r>
      <w:r w:rsidRPr="00180A3E">
        <w:rPr>
          <w:color w:val="000000"/>
          <w:lang w:val="en-US"/>
        </w:rPr>
        <w:t>Medium</w:t>
      </w:r>
      <w:r w:rsidRPr="00180A3E">
        <w:rPr>
          <w:color w:val="000000"/>
        </w:rPr>
        <w:t xml:space="preserve">). Эта среда имеет в составе витамины, аминокислоты, пируват натрия, неорганические соли, феноловый красный, </w:t>
      </w:r>
      <w:r w:rsidRPr="00180A3E">
        <w:rPr>
          <w:color w:val="000000"/>
          <w:lang w:val="en-US"/>
        </w:rPr>
        <w:t>HEPES</w:t>
      </w:r>
      <w:r w:rsidRPr="00180A3E">
        <w:rPr>
          <w:color w:val="000000"/>
        </w:rPr>
        <w:t xml:space="preserve">, </w:t>
      </w:r>
      <w:r w:rsidRPr="00180A3E">
        <w:rPr>
          <w:color w:val="000000"/>
          <w:lang w:val="en-US"/>
        </w:rPr>
        <w:t>D</w:t>
      </w:r>
      <w:r w:rsidRPr="00180A3E">
        <w:rPr>
          <w:color w:val="000000"/>
        </w:rPr>
        <w:t>-Глюкозу. Используется коммерчески подходящий готовый раствор, который включает 10 мл/л пенициллина-натриевой соли, 25 мг амфотерицина, 3700 мг/л бикарбоната натрия, 10 тысяч мг стрептомицина. Данная среда хранится при 4°С. Перед применением в данную среду добавляют 10 мл фетальной сыворотки (</w:t>
      </w:r>
      <w:r w:rsidRPr="00180A3E">
        <w:rPr>
          <w:color w:val="000000"/>
          <w:lang w:val="en-US"/>
        </w:rPr>
        <w:t>FBS</w:t>
      </w:r>
      <w:r w:rsidRPr="00180A3E">
        <w:rPr>
          <w:color w:val="000000"/>
        </w:rPr>
        <w:t>) до получения 10% раствора сыворотки. Перед использованием среду подогревают до 37°С.</w:t>
      </w:r>
    </w:p>
    <w:p w:rsidR="00977B08" w:rsidRPr="00A17F5F" w:rsidRDefault="00977B08" w:rsidP="00A17F5F">
      <w:pPr>
        <w:spacing w:after="0"/>
        <w:rPr>
          <w:color w:val="000000"/>
        </w:rPr>
      </w:pPr>
      <w:r w:rsidRPr="00180A3E">
        <w:t>Суспензия отдельно взятых клеток, которая содержит 50-100х10</w:t>
      </w:r>
      <w:r w:rsidRPr="00180A3E">
        <w:rPr>
          <w:vertAlign w:val="superscript"/>
        </w:rPr>
        <w:t>6</w:t>
      </w:r>
      <w:r w:rsidRPr="00180A3E">
        <w:t xml:space="preserve"> нуклеарных клеток, была распределена на 100 мм чашках для выделения стволовых клеток из клеток суспензии. Клеточные гранулы распределяются в 70%-ом растворе </w:t>
      </w:r>
      <w:r w:rsidRPr="00180A3E">
        <w:rPr>
          <w:lang w:val="en-US"/>
        </w:rPr>
        <w:t>Percoll</w:t>
      </w:r>
      <w:r w:rsidRPr="00180A3E">
        <w:t xml:space="preserve"> и цетрифугируются в течение 15 мин. Осадок состоит из 3-х част</w:t>
      </w:r>
      <w:r w:rsidR="00BA62FA">
        <w:t>ей: клетки низкой плотности, сод</w:t>
      </w:r>
      <w:r w:rsidRPr="00180A3E">
        <w:t>ержащие 25% тромбоцитов; клетки высокой плотности (50% осадка) – мононуклеарные клетки, средняя плотность 1,10 г/мл; красные клетки крови (25% осадка) – со средней плотностью 1,14 г/мл. Адгезивные клетки находятся во фракции клеток низкой плотности (тромбоциты). Далее клетки костного мозга выращивают и приклеивают к поверхности чашки Петри в течение от 1 до 7 дней. Склеивание клеток наблюдается первые 3 дня, после чего количество прилипших клеток не увеличивается. Через три дня неприлипшие клетки извлекаются из культуры заменой первичной среды свежей культуральной средой. В последующем замена культуральной среды осуществляется через каждые 4 дня пока клетки не склеются, примерно от 14 до 21 дней. В итоге отмечается 4-х</w:t>
      </w:r>
      <w:r w:rsidR="00FE4C30">
        <w:t xml:space="preserve"> </w:t>
      </w:r>
      <w:r w:rsidRPr="00180A3E">
        <w:t xml:space="preserve">кратное увеличение количества недифференцированных мезенхимальных стволовых клеток. </w:t>
      </w:r>
      <w:r w:rsidRPr="00180A3E">
        <w:rPr>
          <w:color w:val="000000"/>
        </w:rPr>
        <w:t>Получение клеток с культуральных чашек осуществляется с применением 0,25% трипсина или этилендиамин тетрауксусной кислоты (ЭДТА) однократно. Затем недифференцированные МСК отмываются культуральной средой для последующего применения.</w:t>
      </w:r>
    </w:p>
    <w:p w:rsidR="00977B08" w:rsidRPr="00180A3E" w:rsidRDefault="00977B08" w:rsidP="00977B08">
      <w:pPr>
        <w:spacing w:after="0"/>
        <w:rPr>
          <w:color w:val="000000"/>
        </w:rPr>
      </w:pPr>
      <w:r w:rsidRPr="00180A3E">
        <w:rPr>
          <w:color w:val="000000"/>
        </w:rPr>
        <w:t>Клеточную суспензию пропускают через капроновый фильтр, с размером ячеек 100 мкм, центрифугируют в течение 10 мин со скоростью 1500 об/мин. Далее в осадок добавляют питательную среду, содержащую 10% эмбриональной телячьей сыворотки, 2 мМ L-глютамина и 0,001 мл раствора антибиотика. Клетки объемом 8×10</w:t>
      </w:r>
      <w:r w:rsidRPr="00180A3E">
        <w:rPr>
          <w:color w:val="000000"/>
          <w:vertAlign w:val="superscript"/>
        </w:rPr>
        <w:t>4</w:t>
      </w:r>
      <w:r w:rsidRPr="00180A3E">
        <w:rPr>
          <w:color w:val="000000"/>
        </w:rPr>
        <w:t xml:space="preserve"> кл/мл выстилают на пластиковые чашки Петри. Выращивание осуществляется в инкубаторе при давлении 5% СО</w:t>
      </w:r>
      <w:r w:rsidRPr="00180A3E">
        <w:rPr>
          <w:color w:val="000000"/>
          <w:vertAlign w:val="subscript"/>
        </w:rPr>
        <w:t xml:space="preserve">2 </w:t>
      </w:r>
      <w:r w:rsidRPr="00180A3E">
        <w:rPr>
          <w:color w:val="000000"/>
        </w:rPr>
        <w:t xml:space="preserve">и 37°С во влажной среде. Качество клеточной среды рассчитывается с помощью фазово-контрастной микроскопии. </w:t>
      </w:r>
    </w:p>
    <w:p w:rsidR="00977B08" w:rsidRPr="00180A3E" w:rsidRDefault="00977B08" w:rsidP="00977B08">
      <w:pPr>
        <w:spacing w:after="0"/>
        <w:ind w:firstLine="0"/>
        <w:rPr>
          <w:color w:val="000000"/>
        </w:rPr>
      </w:pPr>
    </w:p>
    <w:p w:rsidR="00977B08" w:rsidRPr="00180A3E" w:rsidRDefault="00977B08" w:rsidP="00977B08">
      <w:pPr>
        <w:spacing w:after="0"/>
        <w:ind w:firstLine="0"/>
        <w:rPr>
          <w:color w:val="000000"/>
        </w:rPr>
      </w:pPr>
      <w:r w:rsidRPr="00180A3E">
        <w:rPr>
          <w:noProof/>
          <w:color w:val="000000"/>
          <w:lang w:eastAsia="ru-RU"/>
        </w:rPr>
        <w:drawing>
          <wp:inline distT="0" distB="0" distL="0" distR="0" wp14:anchorId="220E17A8" wp14:editId="11AE51EA">
            <wp:extent cx="2798390" cy="2552700"/>
            <wp:effectExtent l="0" t="0" r="254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r="9351" b="4433"/>
                    <a:stretch>
                      <a:fillRect/>
                    </a:stretch>
                  </pic:blipFill>
                  <pic:spPr bwMode="auto">
                    <a:xfrm>
                      <a:off x="0" y="0"/>
                      <a:ext cx="2812165" cy="2565265"/>
                    </a:xfrm>
                    <a:prstGeom prst="rect">
                      <a:avLst/>
                    </a:prstGeom>
                    <a:noFill/>
                    <a:ln>
                      <a:noFill/>
                    </a:ln>
                  </pic:spPr>
                </pic:pic>
              </a:graphicData>
            </a:graphic>
          </wp:inline>
        </w:drawing>
      </w:r>
    </w:p>
    <w:p w:rsidR="00977B08" w:rsidRPr="00180A3E" w:rsidRDefault="00977B08" w:rsidP="00977B08">
      <w:pPr>
        <w:spacing w:after="0"/>
        <w:ind w:firstLine="0"/>
        <w:rPr>
          <w:color w:val="000000"/>
          <w:spacing w:val="-2"/>
        </w:rPr>
      </w:pPr>
    </w:p>
    <w:p w:rsidR="00977B08" w:rsidRPr="00180A3E" w:rsidRDefault="00322FAC" w:rsidP="00977B08">
      <w:pPr>
        <w:spacing w:after="0"/>
        <w:ind w:firstLine="0"/>
        <w:rPr>
          <w:color w:val="000000"/>
          <w:spacing w:val="-2"/>
        </w:rPr>
      </w:pPr>
      <w:r w:rsidRPr="00180A3E">
        <w:rPr>
          <w:color w:val="000000"/>
          <w:spacing w:val="-2"/>
        </w:rPr>
        <w:t>Рисунок 11</w:t>
      </w:r>
      <w:r w:rsidR="00977B08" w:rsidRPr="00180A3E">
        <w:rPr>
          <w:color w:val="000000"/>
          <w:spacing w:val="-2"/>
        </w:rPr>
        <w:t xml:space="preserve"> - Инкубатор для дальнейшего роста клеток</w:t>
      </w:r>
    </w:p>
    <w:p w:rsidR="00977B08" w:rsidRPr="00180A3E" w:rsidRDefault="00977B08" w:rsidP="00977B08">
      <w:pPr>
        <w:spacing w:after="0"/>
        <w:ind w:firstLine="0"/>
        <w:rPr>
          <w:color w:val="000000"/>
          <w:szCs w:val="28"/>
        </w:rPr>
      </w:pPr>
    </w:p>
    <w:p w:rsidR="00977B08" w:rsidRPr="00180A3E" w:rsidRDefault="00977B08" w:rsidP="00977B08">
      <w:pPr>
        <w:spacing w:after="0"/>
        <w:rPr>
          <w:color w:val="000000"/>
        </w:rPr>
      </w:pPr>
      <w:r w:rsidRPr="00180A3E">
        <w:rPr>
          <w:color w:val="000000"/>
        </w:rPr>
        <w:t xml:space="preserve">В норме и при хорошем качестве культуры клетки имеют четко различимые границы и морфологию, располагающиеся в виде колоний округлой формы. Подсчет производится в камере Горяева для оценки жизнеспособности клеток. </w:t>
      </w:r>
    </w:p>
    <w:p w:rsidR="00977B08" w:rsidRPr="00180A3E" w:rsidRDefault="00977B08" w:rsidP="00977B08">
      <w:pPr>
        <w:spacing w:after="0"/>
        <w:rPr>
          <w:color w:val="000000"/>
        </w:rPr>
      </w:pPr>
    </w:p>
    <w:p w:rsidR="00977B08" w:rsidRPr="00180A3E" w:rsidRDefault="00B32B74" w:rsidP="00977B08">
      <w:pPr>
        <w:spacing w:after="0"/>
        <w:ind w:firstLine="0"/>
        <w:rPr>
          <w:color w:val="000000"/>
        </w:rPr>
      </w:pPr>
      <w:r>
        <w:rPr>
          <w:noProof/>
          <w:color w:val="000000"/>
          <w:lang w:eastAsia="ru-RU"/>
        </w:rPr>
        <w:t xml:space="preserve"> </w:t>
      </w:r>
      <w:r w:rsidR="00977B08" w:rsidRPr="00180A3E">
        <w:rPr>
          <w:noProof/>
          <w:color w:val="000000"/>
          <w:lang w:eastAsia="ru-RU"/>
        </w:rPr>
        <w:drawing>
          <wp:inline distT="0" distB="0" distL="0" distR="0" wp14:anchorId="6789353A" wp14:editId="15CBED41">
            <wp:extent cx="2933700" cy="2847975"/>
            <wp:effectExtent l="0" t="0" r="0" b="9525"/>
            <wp:docPr id="14" name="Рисунок 12" descr="C:\Users\Rano\Downloads\2022-05-20_23-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Rano\Downloads\2022-05-20_23-31-3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9078" cy="2853196"/>
                    </a:xfrm>
                    <a:prstGeom prst="rect">
                      <a:avLst/>
                    </a:prstGeom>
                    <a:noFill/>
                    <a:ln>
                      <a:noFill/>
                    </a:ln>
                  </pic:spPr>
                </pic:pic>
              </a:graphicData>
            </a:graphic>
          </wp:inline>
        </w:drawing>
      </w:r>
    </w:p>
    <w:p w:rsidR="00977B08" w:rsidRPr="00180A3E" w:rsidRDefault="00977B08" w:rsidP="00977B08">
      <w:pPr>
        <w:spacing w:after="0"/>
        <w:rPr>
          <w:color w:val="000000"/>
        </w:rPr>
      </w:pPr>
    </w:p>
    <w:p w:rsidR="00977B08" w:rsidRPr="00180A3E" w:rsidRDefault="00322FAC" w:rsidP="00977B08">
      <w:pPr>
        <w:spacing w:after="0"/>
        <w:ind w:firstLine="0"/>
        <w:rPr>
          <w:color w:val="000000"/>
        </w:rPr>
      </w:pPr>
      <w:r w:rsidRPr="00180A3E">
        <w:rPr>
          <w:color w:val="000000"/>
        </w:rPr>
        <w:t>Рисунок 12</w:t>
      </w:r>
      <w:r w:rsidR="00977B08" w:rsidRPr="00180A3E">
        <w:rPr>
          <w:color w:val="000000"/>
        </w:rPr>
        <w:t xml:space="preserve"> - Культура мезенхимальных стволовых клеток</w:t>
      </w:r>
    </w:p>
    <w:p w:rsidR="00977B08" w:rsidRPr="00180A3E" w:rsidRDefault="00977B08" w:rsidP="00977B08">
      <w:pPr>
        <w:spacing w:after="0"/>
        <w:ind w:firstLine="0"/>
        <w:rPr>
          <w:color w:val="000000"/>
        </w:rPr>
      </w:pPr>
    </w:p>
    <w:p w:rsidR="00977B08" w:rsidRPr="00180A3E" w:rsidRDefault="00977B08" w:rsidP="00977B08">
      <w:pPr>
        <w:spacing w:after="0"/>
        <w:rPr>
          <w:color w:val="000000"/>
        </w:rPr>
      </w:pPr>
      <w:r w:rsidRPr="00180A3E">
        <w:rPr>
          <w:color w:val="000000"/>
        </w:rPr>
        <w:t xml:space="preserve">Оценка стерильности клеточной среды на грибы, микоплазмы, бактерии проводится в асептических условиях с помощью микробиологических питательных сред. Клеточная культура признается стерильной при отсутствии роста во всех пробирках. Не стерильной считается культура, когда в одной пробирке есть признаки роста микрофлоры. Плотная питательная среда Сабуро применяется для обнаружения грибов; готовая плотная питательная среда Хоттингера или микоплазменный агар для обнаружения микоплазм. Папилломавирусная инфекция высеивается с помощью ПЦР-наборов для обнаружения HPV 6 и 11. </w:t>
      </w:r>
    </w:p>
    <w:p w:rsidR="00977B08" w:rsidRPr="00180A3E" w:rsidRDefault="00977B08" w:rsidP="00977B08">
      <w:pPr>
        <w:spacing w:after="0"/>
        <w:rPr>
          <w:color w:val="000000"/>
        </w:rPr>
      </w:pPr>
      <w:r w:rsidRPr="00180A3E">
        <w:rPr>
          <w:color w:val="000000"/>
        </w:rPr>
        <w:t xml:space="preserve">Готовая суспензия стволовых клеток заливается в стерильные флаконы, на которых имеются этикетки с указанием данных больных, названия клеток (количество), даты забора, культивации и трансплантации.  Транспортировка данных клеточных культур проводится в специальном контейнере с температурой 25-37°С. </w:t>
      </w:r>
    </w:p>
    <w:p w:rsidR="00977B08" w:rsidRPr="00180A3E" w:rsidRDefault="00977B08" w:rsidP="00977B08">
      <w:pPr>
        <w:spacing w:after="0"/>
        <w:rPr>
          <w:color w:val="000000"/>
        </w:rPr>
      </w:pPr>
    </w:p>
    <w:p w:rsidR="00977B08" w:rsidRPr="00180A3E" w:rsidRDefault="00977B08" w:rsidP="00977B08">
      <w:pPr>
        <w:spacing w:after="0"/>
        <w:ind w:firstLine="0"/>
        <w:rPr>
          <w:color w:val="000000"/>
        </w:rPr>
      </w:pPr>
      <w:r w:rsidRPr="00180A3E">
        <w:rPr>
          <w:noProof/>
          <w:color w:val="000000"/>
          <w:lang w:eastAsia="ru-RU"/>
        </w:rPr>
        <w:drawing>
          <wp:inline distT="0" distB="0" distL="0" distR="0" wp14:anchorId="4B59A1C4" wp14:editId="489FBD29">
            <wp:extent cx="2676525" cy="2752686"/>
            <wp:effectExtent l="0" t="0" r="0" b="0"/>
            <wp:docPr id="49"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9594" cy="2776411"/>
                    </a:xfrm>
                    <a:prstGeom prst="rect">
                      <a:avLst/>
                    </a:prstGeom>
                    <a:noFill/>
                    <a:ln>
                      <a:noFill/>
                    </a:ln>
                  </pic:spPr>
                </pic:pic>
              </a:graphicData>
            </a:graphic>
          </wp:inline>
        </w:drawing>
      </w:r>
    </w:p>
    <w:p w:rsidR="00977B08" w:rsidRPr="00180A3E" w:rsidRDefault="00977B08" w:rsidP="00977B08">
      <w:pPr>
        <w:spacing w:after="0"/>
        <w:ind w:firstLine="0"/>
        <w:rPr>
          <w:color w:val="000000"/>
        </w:rPr>
      </w:pPr>
    </w:p>
    <w:p w:rsidR="00977B08" w:rsidRPr="00180A3E" w:rsidRDefault="00977B08" w:rsidP="00977B08">
      <w:pPr>
        <w:spacing w:after="0"/>
        <w:ind w:firstLine="0"/>
        <w:rPr>
          <w:color w:val="000000"/>
        </w:rPr>
      </w:pPr>
      <w:r w:rsidRPr="00180A3E">
        <w:rPr>
          <w:color w:val="000000"/>
        </w:rPr>
        <w:t>Рису</w:t>
      </w:r>
      <w:r w:rsidR="00594506" w:rsidRPr="00180A3E">
        <w:rPr>
          <w:color w:val="000000"/>
        </w:rPr>
        <w:t>нок 13</w:t>
      </w:r>
      <w:r w:rsidRPr="00180A3E">
        <w:rPr>
          <w:color w:val="000000"/>
        </w:rPr>
        <w:t xml:space="preserve"> - Готовая суспензия мезенхимальных стволовых клеток</w:t>
      </w:r>
    </w:p>
    <w:p w:rsidR="00977B08" w:rsidRPr="00180A3E" w:rsidRDefault="00977B08" w:rsidP="00977B08">
      <w:pPr>
        <w:spacing w:after="0"/>
        <w:rPr>
          <w:color w:val="000000"/>
        </w:rPr>
      </w:pPr>
    </w:p>
    <w:p w:rsidR="00960205" w:rsidRDefault="00977B08" w:rsidP="00977B08">
      <w:pPr>
        <w:spacing w:after="0"/>
        <w:rPr>
          <w:color w:val="000000"/>
        </w:rPr>
      </w:pPr>
      <w:r w:rsidRPr="00180A3E">
        <w:rPr>
          <w:color w:val="000000"/>
        </w:rPr>
        <w:t xml:space="preserve">Количество мезенхимальных стволовых клеток зависит от биологического резерва клеток костного мозга, зависимых от возраста больного, длительности заболевания (хронический патологический стресс). </w:t>
      </w:r>
    </w:p>
    <w:p w:rsidR="00977B08" w:rsidRPr="00180A3E" w:rsidRDefault="00977B08" w:rsidP="00977B08">
      <w:pPr>
        <w:spacing w:after="0"/>
        <w:rPr>
          <w:color w:val="000000"/>
        </w:rPr>
      </w:pPr>
      <w:r w:rsidRPr="00180A3E">
        <w:rPr>
          <w:color w:val="000000"/>
        </w:rPr>
        <w:t xml:space="preserve">Способность мезенхимальных стволовых клеток к размножению и дифференцировке находится в прямой пропорциональной зависимости от возраста мужчин. </w:t>
      </w:r>
    </w:p>
    <w:p w:rsidR="00977B08" w:rsidRPr="00180A3E" w:rsidRDefault="00977B08" w:rsidP="00977B08">
      <w:pPr>
        <w:spacing w:after="0"/>
        <w:rPr>
          <w:i/>
          <w:color w:val="000000"/>
        </w:rPr>
      </w:pPr>
      <w:r w:rsidRPr="00180A3E">
        <w:rPr>
          <w:color w:val="000000"/>
        </w:rPr>
        <w:t>Мезенхимальные стволовые клетки костного мозга в процессе культивирования определяют по изменению характеристик самих клеток, по популяционной активности стволовых клеток, применяя в качестве среды DMEM, содержащую 0,4 мкМ инсулина, 10% фетальной телячьей сыворотки; 10 мкМ 2-меркаптоэтанола; 0,05 мкг/мл этаноламина; 50 мкг/мл гентамицина.</w:t>
      </w:r>
    </w:p>
    <w:p w:rsidR="00977B08" w:rsidRPr="00180A3E" w:rsidRDefault="00977B08" w:rsidP="00977B08">
      <w:pPr>
        <w:spacing w:after="0"/>
        <w:rPr>
          <w:color w:val="000000"/>
        </w:rPr>
      </w:pPr>
      <w:r w:rsidRPr="00180A3E">
        <w:rPr>
          <w:color w:val="000000"/>
        </w:rPr>
        <w:t xml:space="preserve">Микроскопически определяют состояние клеточных культур, проводят подсчет активности клеток, то есть жизнеспособность и выживаемость клеток по окраске трипановым синим. </w:t>
      </w:r>
    </w:p>
    <w:p w:rsidR="00977B08" w:rsidRPr="00180A3E" w:rsidRDefault="00977B08" w:rsidP="00977B08">
      <w:pPr>
        <w:spacing w:after="0"/>
        <w:ind w:firstLine="0"/>
        <w:rPr>
          <w:color w:val="000000"/>
        </w:rPr>
      </w:pPr>
      <w:r w:rsidRPr="00180A3E">
        <w:rPr>
          <w:noProof/>
          <w:lang w:eastAsia="ru-RU"/>
        </w:rPr>
        <mc:AlternateContent>
          <mc:Choice Requires="wps">
            <w:drawing>
              <wp:anchor distT="0" distB="0" distL="114300" distR="114300" simplePos="0" relativeHeight="251675648" behindDoc="0" locked="0" layoutInCell="1" allowOverlap="1" wp14:anchorId="3328A962" wp14:editId="39F6E620">
                <wp:simplePos x="0" y="0"/>
                <wp:positionH relativeFrom="column">
                  <wp:posOffset>3453765</wp:posOffset>
                </wp:positionH>
                <wp:positionV relativeFrom="paragraph">
                  <wp:posOffset>1125855</wp:posOffset>
                </wp:positionV>
                <wp:extent cx="2647950" cy="342900"/>
                <wp:effectExtent l="0" t="0" r="0" b="0"/>
                <wp:wrapNone/>
                <wp:docPr id="4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3429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D2470" w:rsidRPr="0086327F" w:rsidRDefault="00DD2470" w:rsidP="00977B08">
                            <w:pPr>
                              <w:ind w:firstLine="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328A962" id="AutoShape 42" o:spid="_x0000_s1033" style="position:absolute;left:0;text-align:left;margin-left:271.95pt;margin-top:88.65pt;width:208.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" stroked="f">
                <v:textbox>
                  <w:txbxContent>
                    <w:p w:rsidR="00DD2470" w:rsidRPr="0086327F" w:rsidRDefault="00DD2470" w:rsidP="00977B08">
                      <w:pPr>
                        <w:ind w:firstLine="0"/>
                        <w:rPr>
                          <w:sz w:val="24"/>
                          <w:szCs w:val="24"/>
                        </w:rPr>
                      </w:pPr>
                    </w:p>
                  </w:txbxContent>
                </v:textbox>
              </v:roundrect>
            </w:pict>
          </mc:Fallback>
        </mc:AlternateContent>
      </w:r>
    </w:p>
    <w:p w:rsidR="00977B08" w:rsidRPr="00180A3E" w:rsidRDefault="00977B08" w:rsidP="00977B08">
      <w:pPr>
        <w:tabs>
          <w:tab w:val="left" w:pos="8820"/>
        </w:tabs>
        <w:spacing w:after="0"/>
        <w:ind w:firstLine="0"/>
        <w:rPr>
          <w:color w:val="000000"/>
        </w:rPr>
      </w:pPr>
      <w:r w:rsidRPr="00180A3E">
        <w:rPr>
          <w:noProof/>
          <w:lang w:eastAsia="ru-RU"/>
        </w:rPr>
        <mc:AlternateContent>
          <mc:Choice Requires="wps">
            <w:drawing>
              <wp:anchor distT="0" distB="0" distL="114300" distR="114300" simplePos="0" relativeHeight="251676672" behindDoc="0" locked="0" layoutInCell="1" allowOverlap="1" wp14:anchorId="4FE72514" wp14:editId="718646BB">
                <wp:simplePos x="0" y="0"/>
                <wp:positionH relativeFrom="column">
                  <wp:posOffset>3425190</wp:posOffset>
                </wp:positionH>
                <wp:positionV relativeFrom="paragraph">
                  <wp:posOffset>676275</wp:posOffset>
                </wp:positionV>
                <wp:extent cx="2266950" cy="476250"/>
                <wp:effectExtent l="0" t="0" r="0" b="0"/>
                <wp:wrapNone/>
                <wp:docPr id="4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2470" w:rsidRPr="002E1D60" w:rsidRDefault="00DD2470" w:rsidP="00977B08">
                            <w:pPr>
                              <w:ind w:firstLine="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FE72514" id="Rectangle 46" o:spid="_x0000_s1034" style="position:absolute;left:0;text-align:left;margin-left:269.7pt;margin-top:53.25pt;width:178.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" stroked="f">
                <v:textbox>
                  <w:txbxContent>
                    <w:p w:rsidR="00DD2470" w:rsidRPr="002E1D60" w:rsidRDefault="00DD2470" w:rsidP="00977B08">
                      <w:pPr>
                        <w:ind w:firstLine="0"/>
                        <w:rPr>
                          <w:sz w:val="24"/>
                          <w:szCs w:val="24"/>
                        </w:rPr>
                      </w:pPr>
                    </w:p>
                  </w:txbxContent>
                </v:textbox>
              </v:rect>
            </w:pict>
          </mc:Fallback>
        </mc:AlternateContent>
      </w:r>
      <w:r w:rsidRPr="00180A3E">
        <w:rPr>
          <w:noProof/>
          <w:color w:val="000000"/>
          <w:lang w:eastAsia="ru-RU"/>
        </w:rPr>
        <w:drawing>
          <wp:inline distT="0" distB="0" distL="0" distR="0" wp14:anchorId="4754654D" wp14:editId="0BBF0E12">
            <wp:extent cx="2524125" cy="2476500"/>
            <wp:effectExtent l="0" t="0" r="9525" b="0"/>
            <wp:docPr id="13" name="Рисунок 105" descr="C:\Users\Rano\Downloads\2022-05-29_16-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Rano\Downloads\2022-05-29_16-05-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4125" cy="2476500"/>
                    </a:xfrm>
                    <a:prstGeom prst="rect">
                      <a:avLst/>
                    </a:prstGeom>
                    <a:noFill/>
                    <a:ln>
                      <a:noFill/>
                    </a:ln>
                  </pic:spPr>
                </pic:pic>
              </a:graphicData>
            </a:graphic>
          </wp:inline>
        </w:drawing>
      </w:r>
      <w:r w:rsidRPr="00180A3E">
        <w:rPr>
          <w:color w:val="000000"/>
        </w:rPr>
        <w:tab/>
        <w:t xml:space="preserve"> </w:t>
      </w:r>
    </w:p>
    <w:p w:rsidR="00977B08" w:rsidRPr="00180A3E" w:rsidRDefault="00977B08" w:rsidP="00977B08">
      <w:pPr>
        <w:spacing w:after="0"/>
        <w:rPr>
          <w:color w:val="000000"/>
          <w:sz w:val="16"/>
          <w:szCs w:val="16"/>
        </w:rPr>
      </w:pPr>
    </w:p>
    <w:p w:rsidR="00977B08" w:rsidRPr="00180A3E" w:rsidRDefault="00594506" w:rsidP="00977B08">
      <w:pPr>
        <w:spacing w:after="0"/>
        <w:ind w:firstLine="0"/>
        <w:rPr>
          <w:color w:val="000000"/>
        </w:rPr>
      </w:pPr>
      <w:r w:rsidRPr="00180A3E">
        <w:rPr>
          <w:color w:val="000000"/>
        </w:rPr>
        <w:t>Рисунок 14</w:t>
      </w:r>
      <w:r w:rsidR="00977B08" w:rsidRPr="00180A3E">
        <w:rPr>
          <w:color w:val="000000"/>
        </w:rPr>
        <w:t xml:space="preserve"> - Клетки костного мозга по</w:t>
      </w:r>
      <w:r w:rsidR="000D092B">
        <w:rPr>
          <w:color w:val="000000"/>
        </w:rPr>
        <w:t>сле культивирования (окрашивани</w:t>
      </w:r>
      <w:r w:rsidR="00977B08" w:rsidRPr="00180A3E">
        <w:rPr>
          <w:color w:val="000000"/>
        </w:rPr>
        <w:t>е трипановым синим, увх10)</w:t>
      </w:r>
    </w:p>
    <w:p w:rsidR="00977B08" w:rsidRPr="00180A3E" w:rsidRDefault="00977B08" w:rsidP="00977B08">
      <w:pPr>
        <w:spacing w:after="0"/>
        <w:ind w:firstLine="0"/>
        <w:rPr>
          <w:color w:val="000000"/>
        </w:rPr>
      </w:pPr>
    </w:p>
    <w:p w:rsidR="00977B08" w:rsidRPr="00180A3E" w:rsidRDefault="00977B08" w:rsidP="00977B08">
      <w:pPr>
        <w:rPr>
          <w:b/>
        </w:rPr>
      </w:pPr>
      <w:r w:rsidRPr="00180A3E">
        <w:t xml:space="preserve">После культивации мезенхимальных стволовых клеток </w:t>
      </w:r>
      <w:r w:rsidR="000D092B">
        <w:t>все 80 пациентов</w:t>
      </w:r>
      <w:r w:rsidRPr="00180A3E">
        <w:t xml:space="preserve"> подготовле</w:t>
      </w:r>
      <w:r w:rsidR="009F2BE0">
        <w:t>ны на микрохирургическую биопсию</w:t>
      </w:r>
      <w:r w:rsidRPr="00180A3E">
        <w:t xml:space="preserve"> яичка (</w:t>
      </w:r>
      <w:r w:rsidRPr="00180A3E">
        <w:rPr>
          <w:lang w:val="en-US"/>
        </w:rPr>
        <w:t>micro</w:t>
      </w:r>
      <w:r w:rsidRPr="00180A3E">
        <w:t>-</w:t>
      </w:r>
      <w:r w:rsidRPr="00180A3E">
        <w:rPr>
          <w:lang w:val="en-US"/>
        </w:rPr>
        <w:t>TESE</w:t>
      </w:r>
      <w:r w:rsidRPr="00180A3E">
        <w:rPr>
          <w:b/>
        </w:rPr>
        <w:t>)</w:t>
      </w:r>
    </w:p>
    <w:p w:rsidR="00977B08" w:rsidRPr="00180A3E" w:rsidRDefault="00977B08" w:rsidP="00977B08"/>
    <w:p w:rsidR="009F2BE0" w:rsidRDefault="009F2BE0" w:rsidP="00977B08">
      <w:pPr>
        <w:jc w:val="center"/>
        <w:rPr>
          <w:b/>
        </w:rPr>
      </w:pPr>
      <w:r>
        <w:rPr>
          <w:b/>
        </w:rPr>
        <w:t>2.4</w:t>
      </w:r>
      <w:r w:rsidR="00977B08" w:rsidRPr="00180A3E">
        <w:rPr>
          <w:b/>
        </w:rPr>
        <w:t xml:space="preserve"> Техника выполнения микрохирургической биопсии яичка </w:t>
      </w:r>
    </w:p>
    <w:p w:rsidR="00977B08" w:rsidRPr="00180A3E" w:rsidRDefault="00977B08" w:rsidP="00977B08">
      <w:pPr>
        <w:jc w:val="center"/>
        <w:rPr>
          <w:b/>
        </w:rPr>
      </w:pPr>
      <w:r w:rsidRPr="00180A3E">
        <w:rPr>
          <w:b/>
        </w:rPr>
        <w:t>(</w:t>
      </w:r>
      <w:r w:rsidRPr="00180A3E">
        <w:rPr>
          <w:b/>
          <w:lang w:val="en-US"/>
        </w:rPr>
        <w:t>micro</w:t>
      </w:r>
      <w:r w:rsidRPr="00180A3E">
        <w:rPr>
          <w:b/>
        </w:rPr>
        <w:t>-</w:t>
      </w:r>
      <w:r w:rsidRPr="00180A3E">
        <w:rPr>
          <w:b/>
          <w:lang w:val="en-US"/>
        </w:rPr>
        <w:t>TESE</w:t>
      </w:r>
      <w:r w:rsidRPr="00180A3E">
        <w:rPr>
          <w:b/>
        </w:rPr>
        <w:t>)</w:t>
      </w:r>
    </w:p>
    <w:p w:rsidR="00977B08" w:rsidRPr="00180A3E" w:rsidRDefault="00977B08" w:rsidP="00977B08">
      <w:pPr>
        <w:ind w:firstLine="0"/>
        <w:rPr>
          <w:b/>
        </w:rPr>
      </w:pPr>
    </w:p>
    <w:p w:rsidR="00977B08" w:rsidRPr="00180A3E" w:rsidRDefault="00977B08" w:rsidP="00977B08">
      <w:pPr>
        <w:ind w:firstLine="708"/>
      </w:pPr>
      <w:r w:rsidRPr="00180A3E">
        <w:t>Всем пациентам (</w:t>
      </w:r>
      <w:r w:rsidRPr="00180A3E">
        <w:rPr>
          <w:lang w:val="en-US"/>
        </w:rPr>
        <w:t>n</w:t>
      </w:r>
      <w:r w:rsidRPr="00180A3E">
        <w:t>=80) была выполнена микрохирургическая биопсия яичка.</w:t>
      </w:r>
    </w:p>
    <w:p w:rsidR="00977B08" w:rsidRPr="00180A3E" w:rsidRDefault="00977B08" w:rsidP="00977B08">
      <w:pPr>
        <w:ind w:firstLine="708"/>
      </w:pPr>
      <w:r w:rsidRPr="00180A3E">
        <w:rPr>
          <w:color w:val="000000"/>
        </w:rPr>
        <w:t>После 3-х кратной обработки операционного поля раствором йодоната, под перидуральной анестезией, производят продольной разрез в срединной мошоночной области, длиной 3 см. Послойно, с гемостазом, вскрывают оболочки левого яичка, последнее выделяют: серо-голубого цвета, малых размеров, мягко-эластической консистенции, придаток не изменен. Острым путем поперечно, длиной около 3 см вскрывают белочную оболочку яичка, гемостаз. Ткань яичка деликатно вывихивают кнаружи. Под операционным микроскопом с 16-40 кратном увеличением, производят тщательный поиск и отбор перспективных (больших по разме</w:t>
      </w:r>
      <w:r w:rsidR="00384948">
        <w:rPr>
          <w:color w:val="000000"/>
        </w:rPr>
        <w:t xml:space="preserve">ру) канальцев яичек (рисунок 15 </w:t>
      </w:r>
      <w:r w:rsidRPr="00180A3E">
        <w:rPr>
          <w:color w:val="000000"/>
        </w:rPr>
        <w:t>а, б) и их забор для эмбриологического и гистологи</w:t>
      </w:r>
      <w:r w:rsidR="00384948">
        <w:rPr>
          <w:color w:val="000000"/>
        </w:rPr>
        <w:t>ческого исследования (рисунок 16</w:t>
      </w:r>
      <w:r w:rsidRPr="00180A3E">
        <w:rPr>
          <w:color w:val="000000"/>
        </w:rPr>
        <w:t>).</w:t>
      </w:r>
    </w:p>
    <w:p w:rsidR="00977B08" w:rsidRPr="00180A3E" w:rsidRDefault="00977B08" w:rsidP="00977B08">
      <w:pPr>
        <w:spacing w:after="0"/>
        <w:rPr>
          <w:color w:val="000000"/>
        </w:rPr>
      </w:pPr>
      <w:r w:rsidRPr="00180A3E">
        <w:rPr>
          <w:rFonts w:eastAsia="Times New Roman"/>
          <w:noProof/>
          <w:sz w:val="24"/>
          <w:szCs w:val="24"/>
          <w:lang w:eastAsia="ru-RU"/>
        </w:rPr>
        <w:drawing>
          <wp:anchor distT="0" distB="0" distL="114300" distR="114300" simplePos="0" relativeHeight="251679744" behindDoc="0" locked="0" layoutInCell="1" allowOverlap="1" wp14:anchorId="3B8B8CE0" wp14:editId="73A83A06">
            <wp:simplePos x="0" y="0"/>
            <wp:positionH relativeFrom="margin">
              <wp:posOffset>0</wp:posOffset>
            </wp:positionH>
            <wp:positionV relativeFrom="paragraph">
              <wp:posOffset>200025</wp:posOffset>
            </wp:positionV>
            <wp:extent cx="3505835" cy="2638425"/>
            <wp:effectExtent l="0" t="0" r="0" b="0"/>
            <wp:wrapSquare wrapText="bothSides"/>
            <wp:docPr id="18" name="Рисунок 18" descr="C:\Users\Rano\Downloads\2024-01-29_21-1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o\Downloads\2024-01-29_21-12-2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9016" cy="264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7B08" w:rsidRPr="00180A3E" w:rsidRDefault="00977B08" w:rsidP="00977B08">
      <w:pPr>
        <w:spacing w:after="0"/>
        <w:rPr>
          <w:color w:val="000000"/>
        </w:rPr>
      </w:pPr>
      <w:r w:rsidRPr="00180A3E">
        <w:rPr>
          <w:noProof/>
          <w:lang w:eastAsia="ru-RU"/>
        </w:rPr>
        <mc:AlternateContent>
          <mc:Choice Requires="wps">
            <w:drawing>
              <wp:inline distT="0" distB="0" distL="0" distR="0" wp14:anchorId="17C6F16B" wp14:editId="46284573">
                <wp:extent cx="304800" cy="304800"/>
                <wp:effectExtent l="0" t="0" r="0" b="0"/>
                <wp:docPr id="4" name="Прямоугольник 4" descr="blob:https://web.whatsapp.com/a0821560-1de6-4a57-a0ae-3ac9eebd76d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51EEC46" id="Прямоугольник 4" o:spid="_x0000_s1026" alt="blob:https://web.whatsapp.com/a0821560-1de6-4a57-a0ae-3ac9eebd76d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rw+msDAMAABM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977B08" w:rsidRPr="00180A3E" w:rsidRDefault="00977B08" w:rsidP="00977B08">
      <w:pPr>
        <w:spacing w:after="0"/>
        <w:rPr>
          <w:color w:val="000000"/>
        </w:rPr>
      </w:pPr>
      <w:r w:rsidRPr="00180A3E">
        <w:rPr>
          <w:rFonts w:eastAsia="Times New Roman"/>
          <w:noProof/>
          <w:sz w:val="24"/>
          <w:szCs w:val="24"/>
          <w:lang w:eastAsia="ru-RU"/>
        </w:rPr>
        <mc:AlternateContent>
          <mc:Choice Requires="wps">
            <w:drawing>
              <wp:anchor distT="0" distB="0" distL="114300" distR="114300" simplePos="0" relativeHeight="251677696" behindDoc="0" locked="0" layoutInCell="1" allowOverlap="1" wp14:anchorId="11FD33BB" wp14:editId="39B65670">
                <wp:simplePos x="0" y="0"/>
                <wp:positionH relativeFrom="column">
                  <wp:posOffset>4034790</wp:posOffset>
                </wp:positionH>
                <wp:positionV relativeFrom="paragraph">
                  <wp:posOffset>35560</wp:posOffset>
                </wp:positionV>
                <wp:extent cx="1052195" cy="352425"/>
                <wp:effectExtent l="0" t="0" r="0" b="9525"/>
                <wp:wrapNone/>
                <wp:docPr id="63" name="Надпись 63"/>
                <wp:cNvGraphicFramePr/>
                <a:graphic xmlns:a="http://schemas.openxmlformats.org/drawingml/2006/main">
                  <a:graphicData uri="http://schemas.microsoft.com/office/word/2010/wordprocessingShape">
                    <wps:wsp>
                      <wps:cNvSpPr txBox="1"/>
                      <wps:spPr>
                        <a:xfrm>
                          <a:off x="0" y="0"/>
                          <a:ext cx="1052195" cy="352425"/>
                        </a:xfrm>
                        <a:prstGeom prst="rect">
                          <a:avLst/>
                        </a:prstGeom>
                        <a:solidFill>
                          <a:schemeClr val="lt1"/>
                        </a:solidFill>
                        <a:ln w="6350">
                          <a:noFill/>
                        </a:ln>
                      </wps:spPr>
                      <wps:txbx>
                        <w:txbxContent>
                          <w:p w:rsidR="00DD2470" w:rsidRPr="008001E4" w:rsidRDefault="00DD2470" w:rsidP="00977B08">
                            <w:pPr>
                              <w:ind w:firstLine="0"/>
                              <w:rPr>
                                <w:sz w:val="24"/>
                                <w:szCs w:val="24"/>
                              </w:rPr>
                            </w:pPr>
                            <w:r w:rsidRPr="008001E4">
                              <w:rPr>
                                <w:sz w:val="24"/>
                                <w:szCs w:val="24"/>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FD33BB" id="Надпись 63" o:spid="_x0000_s1035" type="#_x0000_t202" style="position:absolute;left:0;text-align:left;margin-left:317.7pt;margin-top:2.8pt;width:82.8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" fillcolor="white [3201]" stroked="f" strokeweight=".5pt">
                <v:textbox>
                  <w:txbxContent>
                    <w:p w:rsidR="00DD2470" w:rsidRPr="008001E4" w:rsidRDefault="00DD2470" w:rsidP="00977B08">
                      <w:pPr>
                        <w:ind w:firstLine="0"/>
                        <w:rPr>
                          <w:sz w:val="24"/>
                          <w:szCs w:val="24"/>
                        </w:rPr>
                      </w:pPr>
                      <w:r w:rsidRPr="008001E4">
                        <w:rPr>
                          <w:sz w:val="24"/>
                          <w:szCs w:val="24"/>
                        </w:rPr>
                        <w:t>а</w:t>
                      </w:r>
                    </w:p>
                  </w:txbxContent>
                </v:textbox>
              </v:shape>
            </w:pict>
          </mc:Fallback>
        </mc:AlternateContent>
      </w:r>
    </w:p>
    <w:p w:rsidR="00977B08" w:rsidRPr="00180A3E" w:rsidRDefault="00977B08" w:rsidP="00977B08">
      <w:pPr>
        <w:spacing w:before="100" w:beforeAutospacing="1" w:after="100" w:afterAutospacing="1"/>
        <w:ind w:firstLine="0"/>
        <w:contextualSpacing w:val="0"/>
        <w:jc w:val="left"/>
        <w:rPr>
          <w:rFonts w:eastAsia="Times New Roman"/>
          <w:sz w:val="24"/>
          <w:szCs w:val="24"/>
          <w:lang w:eastAsia="ru-RU"/>
        </w:rPr>
      </w:pPr>
    </w:p>
    <w:p w:rsidR="00977B08" w:rsidRPr="00180A3E" w:rsidRDefault="00977B08" w:rsidP="00977B08">
      <w:pPr>
        <w:spacing w:before="100" w:beforeAutospacing="1" w:after="100" w:afterAutospacing="1"/>
        <w:ind w:firstLine="0"/>
        <w:contextualSpacing w:val="0"/>
        <w:jc w:val="left"/>
        <w:rPr>
          <w:rFonts w:eastAsia="Times New Roman"/>
          <w:sz w:val="24"/>
          <w:szCs w:val="24"/>
          <w:lang w:eastAsia="ru-RU"/>
        </w:rPr>
      </w:pPr>
    </w:p>
    <w:p w:rsidR="00977B08" w:rsidRPr="00180A3E" w:rsidRDefault="00977B08" w:rsidP="00977B08">
      <w:pPr>
        <w:spacing w:before="100" w:beforeAutospacing="1" w:after="100" w:afterAutospacing="1"/>
        <w:ind w:firstLine="0"/>
        <w:contextualSpacing w:val="0"/>
        <w:jc w:val="left"/>
        <w:rPr>
          <w:rFonts w:eastAsia="Times New Roman"/>
          <w:sz w:val="24"/>
          <w:szCs w:val="24"/>
          <w:lang w:eastAsia="ru-RU"/>
        </w:rPr>
      </w:pPr>
      <w:r w:rsidRPr="00180A3E">
        <w:rPr>
          <w:rFonts w:eastAsia="Times New Roman"/>
          <w:noProof/>
          <w:sz w:val="24"/>
          <w:szCs w:val="24"/>
          <w:lang w:eastAsia="ru-RU"/>
        </w:rPr>
        <mc:AlternateContent>
          <mc:Choice Requires="wps">
            <w:drawing>
              <wp:anchor distT="0" distB="0" distL="114300" distR="114300" simplePos="0" relativeHeight="251678720" behindDoc="0" locked="0" layoutInCell="1" allowOverlap="1" wp14:anchorId="231EE7CC" wp14:editId="73AF402B">
                <wp:simplePos x="0" y="0"/>
                <wp:positionH relativeFrom="column">
                  <wp:posOffset>3939540</wp:posOffset>
                </wp:positionH>
                <wp:positionV relativeFrom="paragraph">
                  <wp:posOffset>90170</wp:posOffset>
                </wp:positionV>
                <wp:extent cx="1438275" cy="914400"/>
                <wp:effectExtent l="0" t="0" r="9525" b="0"/>
                <wp:wrapNone/>
                <wp:docPr id="66" name="Надпись 66"/>
                <wp:cNvGraphicFramePr/>
                <a:graphic xmlns:a="http://schemas.openxmlformats.org/drawingml/2006/main">
                  <a:graphicData uri="http://schemas.microsoft.com/office/word/2010/wordprocessingShape">
                    <wps:wsp>
                      <wps:cNvSpPr txBox="1"/>
                      <wps:spPr>
                        <a:xfrm>
                          <a:off x="0" y="0"/>
                          <a:ext cx="1438275" cy="914400"/>
                        </a:xfrm>
                        <a:prstGeom prst="rect">
                          <a:avLst/>
                        </a:prstGeom>
                        <a:solidFill>
                          <a:schemeClr val="lt1"/>
                        </a:solidFill>
                        <a:ln w="6350">
                          <a:noFill/>
                        </a:ln>
                      </wps:spPr>
                      <wps:txbx>
                        <w:txbxContent>
                          <w:p w:rsidR="00DD2470" w:rsidRPr="008001E4" w:rsidRDefault="00DD2470" w:rsidP="00977B08">
                            <w:pPr>
                              <w:ind w:firstLine="0"/>
                              <w:rPr>
                                <w:sz w:val="24"/>
                                <w:szCs w:val="24"/>
                              </w:rPr>
                            </w:pPr>
                            <w:r w:rsidRPr="008001E4">
                              <w:rPr>
                                <w:sz w:val="24"/>
                                <w:szCs w:val="24"/>
                              </w:rPr>
                              <w:t>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31EE7CC" id="Надпись 66" o:spid="_x0000_s1036" type="#_x0000_t202" style="position:absolute;margin-left:310.2pt;margin-top:7.1pt;width:113.25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" fillcolor="white [3201]" stroked="f" strokeweight=".5pt">
                <v:textbox>
                  <w:txbxContent>
                    <w:p w:rsidR="00DD2470" w:rsidRPr="008001E4" w:rsidRDefault="00DD2470" w:rsidP="00977B08">
                      <w:pPr>
                        <w:ind w:firstLine="0"/>
                        <w:rPr>
                          <w:sz w:val="24"/>
                          <w:szCs w:val="24"/>
                        </w:rPr>
                      </w:pPr>
                      <w:r w:rsidRPr="008001E4">
                        <w:rPr>
                          <w:sz w:val="24"/>
                          <w:szCs w:val="24"/>
                        </w:rPr>
                        <w:t>б</w:t>
                      </w:r>
                    </w:p>
                  </w:txbxContent>
                </v:textbox>
              </v:shape>
            </w:pict>
          </mc:Fallback>
        </mc:AlternateContent>
      </w:r>
    </w:p>
    <w:p w:rsidR="00977B08" w:rsidRPr="00180A3E" w:rsidRDefault="00977B08" w:rsidP="00977B08">
      <w:pPr>
        <w:spacing w:before="100" w:beforeAutospacing="1" w:after="100" w:afterAutospacing="1"/>
        <w:ind w:firstLine="0"/>
        <w:contextualSpacing w:val="0"/>
        <w:jc w:val="left"/>
        <w:rPr>
          <w:rFonts w:eastAsia="Times New Roman"/>
          <w:sz w:val="24"/>
          <w:szCs w:val="24"/>
          <w:lang w:eastAsia="ru-RU"/>
        </w:rPr>
      </w:pPr>
    </w:p>
    <w:p w:rsidR="00A47FAF" w:rsidRPr="00180A3E" w:rsidRDefault="00A47FAF" w:rsidP="00977B08">
      <w:pPr>
        <w:spacing w:before="100" w:beforeAutospacing="1" w:after="100" w:afterAutospacing="1"/>
        <w:ind w:firstLine="0"/>
        <w:contextualSpacing w:val="0"/>
        <w:jc w:val="left"/>
        <w:rPr>
          <w:rFonts w:eastAsia="Times New Roman"/>
          <w:sz w:val="24"/>
          <w:szCs w:val="24"/>
          <w:lang w:eastAsia="ru-RU"/>
        </w:rPr>
      </w:pPr>
    </w:p>
    <w:p w:rsidR="00A47FAF" w:rsidRPr="00180A3E" w:rsidRDefault="00A47FAF" w:rsidP="00977B08">
      <w:pPr>
        <w:spacing w:before="100" w:beforeAutospacing="1" w:after="100" w:afterAutospacing="1"/>
        <w:ind w:firstLine="0"/>
        <w:contextualSpacing w:val="0"/>
        <w:jc w:val="left"/>
        <w:rPr>
          <w:rFonts w:eastAsia="Times New Roman"/>
          <w:sz w:val="24"/>
          <w:szCs w:val="24"/>
          <w:lang w:eastAsia="ru-RU"/>
        </w:rPr>
      </w:pPr>
    </w:p>
    <w:p w:rsidR="00977B08" w:rsidRPr="00180A3E" w:rsidRDefault="00594506" w:rsidP="00977B08">
      <w:pPr>
        <w:spacing w:after="0"/>
        <w:ind w:firstLine="0"/>
        <w:rPr>
          <w:color w:val="000000"/>
        </w:rPr>
      </w:pPr>
      <w:r w:rsidRPr="00180A3E">
        <w:rPr>
          <w:color w:val="000000"/>
        </w:rPr>
        <w:t>Рисунок 15</w:t>
      </w:r>
      <w:r w:rsidR="00977B08" w:rsidRPr="00180A3E">
        <w:rPr>
          <w:color w:val="000000"/>
        </w:rPr>
        <w:t xml:space="preserve"> - Этапы </w:t>
      </w:r>
      <w:r w:rsidR="00977B08" w:rsidRPr="00180A3E">
        <w:rPr>
          <w:color w:val="000000"/>
          <w:lang w:val="en-US"/>
        </w:rPr>
        <w:t>micro</w:t>
      </w:r>
      <w:r w:rsidR="00977B08" w:rsidRPr="00180A3E">
        <w:rPr>
          <w:color w:val="000000"/>
        </w:rPr>
        <w:t>-</w:t>
      </w:r>
      <w:r w:rsidR="00977B08" w:rsidRPr="00180A3E">
        <w:rPr>
          <w:color w:val="000000"/>
          <w:lang w:val="en-US"/>
        </w:rPr>
        <w:t>TESE</w:t>
      </w:r>
      <w:r w:rsidR="00977B08" w:rsidRPr="00180A3E">
        <w:rPr>
          <w:color w:val="000000"/>
        </w:rPr>
        <w:t>: а-вскрытие белочной оболочки яичка, вывихнутое яичко кнаружи; б-увеличенные извитые канальцы яичка при 16-40 кратном увеличении</w:t>
      </w:r>
    </w:p>
    <w:p w:rsidR="00977B08" w:rsidRPr="00180A3E" w:rsidRDefault="00977B08" w:rsidP="00977B08">
      <w:pPr>
        <w:spacing w:before="100" w:beforeAutospacing="1" w:after="100" w:afterAutospacing="1"/>
        <w:ind w:firstLine="0"/>
        <w:contextualSpacing w:val="0"/>
        <w:jc w:val="left"/>
        <w:rPr>
          <w:rFonts w:eastAsia="Times New Roman"/>
          <w:sz w:val="24"/>
          <w:szCs w:val="24"/>
          <w:lang w:eastAsia="ru-RU"/>
        </w:rPr>
      </w:pPr>
      <w:r w:rsidRPr="00180A3E">
        <w:rPr>
          <w:rFonts w:eastAsia="Times New Roman"/>
          <w:noProof/>
          <w:sz w:val="24"/>
          <w:szCs w:val="24"/>
          <w:lang w:eastAsia="ru-RU"/>
        </w:rPr>
        <w:drawing>
          <wp:inline distT="0" distB="0" distL="0" distR="0" wp14:anchorId="253DA144" wp14:editId="48607A0E">
            <wp:extent cx="4248150" cy="2162175"/>
            <wp:effectExtent l="0" t="0" r="0" b="9525"/>
            <wp:docPr id="32" name="Рисунок 32" descr="C:\Users\User\AppData\Local\Packages\Microsoft.Windows.Photos_8wekyb3d8bbwe\TempState\ShareServiceTempFolder\2024-02-02_13-3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Packages\Microsoft.Windows.Photos_8wekyb3d8bbwe\TempState\ShareServiceTempFolder\2024-02-02_13-39-38.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8150" cy="2162175"/>
                    </a:xfrm>
                    <a:prstGeom prst="rect">
                      <a:avLst/>
                    </a:prstGeom>
                    <a:noFill/>
                    <a:ln>
                      <a:noFill/>
                    </a:ln>
                  </pic:spPr>
                </pic:pic>
              </a:graphicData>
            </a:graphic>
          </wp:inline>
        </w:drawing>
      </w:r>
    </w:p>
    <w:p w:rsidR="00977B08" w:rsidRPr="00180A3E" w:rsidRDefault="00594506" w:rsidP="00977B08">
      <w:pPr>
        <w:spacing w:after="0"/>
        <w:ind w:firstLine="0"/>
        <w:rPr>
          <w:color w:val="000000"/>
        </w:rPr>
      </w:pPr>
      <w:r w:rsidRPr="00180A3E">
        <w:rPr>
          <w:color w:val="000000"/>
        </w:rPr>
        <w:t>Рисунок 16</w:t>
      </w:r>
      <w:r w:rsidR="00977B08" w:rsidRPr="00180A3E">
        <w:rPr>
          <w:color w:val="000000"/>
        </w:rPr>
        <w:t xml:space="preserve"> - Забор извитых канальцев для эмбриологического и гистологического исследования</w:t>
      </w:r>
    </w:p>
    <w:p w:rsidR="00977B08" w:rsidRPr="00180A3E" w:rsidRDefault="00977B08" w:rsidP="00977B08">
      <w:pPr>
        <w:spacing w:after="0"/>
        <w:ind w:firstLine="0"/>
        <w:rPr>
          <w:color w:val="000000"/>
        </w:rPr>
      </w:pPr>
    </w:p>
    <w:p w:rsidR="00977B08" w:rsidRPr="00180A3E" w:rsidRDefault="00977B08" w:rsidP="00977B08">
      <w:pPr>
        <w:spacing w:after="0"/>
        <w:ind w:firstLine="708"/>
        <w:rPr>
          <w:color w:val="000000"/>
        </w:rPr>
      </w:pPr>
      <w:r w:rsidRPr="00180A3E">
        <w:rPr>
          <w:color w:val="000000"/>
        </w:rPr>
        <w:t>Полученный мате</w:t>
      </w:r>
      <w:r w:rsidR="00384948">
        <w:rPr>
          <w:color w:val="000000"/>
        </w:rPr>
        <w:t>риал в операционной передается</w:t>
      </w:r>
      <w:r w:rsidRPr="00180A3E">
        <w:rPr>
          <w:color w:val="000000"/>
        </w:rPr>
        <w:t xml:space="preserve"> врачу-эмбриологу для механической обработки исследования содержимого канальцев и поиска сперматозоидов. Согласно заключению эмбриолога в материале не обнаружены сперматозоиды для выполнения программа ЭКО - ИКСИ и криоконсервации.</w:t>
      </w:r>
    </w:p>
    <w:p w:rsidR="00977B08" w:rsidRPr="00180A3E" w:rsidRDefault="00977B08" w:rsidP="00977B08">
      <w:pPr>
        <w:spacing w:after="0"/>
        <w:rPr>
          <w:color w:val="000000"/>
        </w:rPr>
      </w:pPr>
    </w:p>
    <w:p w:rsidR="00977B08" w:rsidRPr="00180A3E" w:rsidRDefault="00977B08" w:rsidP="00977B08">
      <w:pPr>
        <w:spacing w:after="0"/>
        <w:ind w:firstLine="0"/>
        <w:rPr>
          <w:color w:val="000000"/>
        </w:rPr>
      </w:pPr>
      <w:r w:rsidRPr="00180A3E">
        <w:rPr>
          <w:noProof/>
          <w:color w:val="000000"/>
          <w:lang w:eastAsia="ru-RU"/>
        </w:rPr>
        <w:drawing>
          <wp:inline distT="0" distB="0" distL="0" distR="0" wp14:anchorId="38374873" wp14:editId="3BE323B1">
            <wp:extent cx="2886075" cy="2571750"/>
            <wp:effectExtent l="0" t="0" r="9525" b="0"/>
            <wp:docPr id="9" name="Рисунок 41" descr="C:\Users\Rano\Downloads\2022-05-18_19-2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Rano\Downloads\2022-05-18_19-26-59.png"/>
                    <pic:cNvPicPr>
                      <a:picLocks noChangeAspect="1" noChangeArrowheads="1"/>
                    </pic:cNvPicPr>
                  </pic:nvPicPr>
                  <pic:blipFill>
                    <a:blip r:embed="rId49">
                      <a:extLst>
                        <a:ext uri="{28A0092B-C50C-407E-A947-70E740481C1C}">
                          <a14:useLocalDpi xmlns:a14="http://schemas.microsoft.com/office/drawing/2010/main" val="0"/>
                        </a:ext>
                      </a:extLst>
                    </a:blip>
                    <a:srcRect l="1289" r="2557"/>
                    <a:stretch>
                      <a:fillRect/>
                    </a:stretch>
                  </pic:blipFill>
                  <pic:spPr bwMode="auto">
                    <a:xfrm>
                      <a:off x="0" y="0"/>
                      <a:ext cx="2886075" cy="2571750"/>
                    </a:xfrm>
                    <a:prstGeom prst="rect">
                      <a:avLst/>
                    </a:prstGeom>
                    <a:noFill/>
                    <a:ln>
                      <a:noFill/>
                    </a:ln>
                  </pic:spPr>
                </pic:pic>
              </a:graphicData>
            </a:graphic>
          </wp:inline>
        </w:drawing>
      </w:r>
    </w:p>
    <w:p w:rsidR="00977B08" w:rsidRPr="00180A3E" w:rsidRDefault="00977B08" w:rsidP="00977B08">
      <w:pPr>
        <w:spacing w:after="0"/>
        <w:rPr>
          <w:color w:val="000000"/>
        </w:rPr>
      </w:pPr>
    </w:p>
    <w:p w:rsidR="00977B08" w:rsidRPr="00180A3E" w:rsidRDefault="00FF6527" w:rsidP="00977B08">
      <w:pPr>
        <w:spacing w:after="0"/>
        <w:ind w:firstLine="0"/>
        <w:rPr>
          <w:color w:val="000000"/>
          <w:szCs w:val="28"/>
        </w:rPr>
      </w:pPr>
      <w:r w:rsidRPr="00180A3E">
        <w:rPr>
          <w:color w:val="000000"/>
          <w:szCs w:val="28"/>
        </w:rPr>
        <w:t xml:space="preserve">Рисунок </w:t>
      </w:r>
      <w:r w:rsidR="00594506" w:rsidRPr="00180A3E">
        <w:rPr>
          <w:color w:val="000000"/>
          <w:szCs w:val="28"/>
        </w:rPr>
        <w:t>17</w:t>
      </w:r>
      <w:r w:rsidR="00977B08" w:rsidRPr="00180A3E">
        <w:rPr>
          <w:color w:val="000000"/>
          <w:szCs w:val="28"/>
        </w:rPr>
        <w:t xml:space="preserve"> - Сперматозоиды не обнаружены</w:t>
      </w:r>
    </w:p>
    <w:p w:rsidR="00977B08" w:rsidRPr="00180A3E" w:rsidRDefault="00977B08" w:rsidP="00977B08">
      <w:pPr>
        <w:spacing w:after="0"/>
        <w:ind w:firstLine="0"/>
        <w:rPr>
          <w:color w:val="000000"/>
        </w:rPr>
      </w:pPr>
      <w:r w:rsidRPr="00180A3E">
        <w:rPr>
          <w:color w:val="000000"/>
        </w:rPr>
        <w:t xml:space="preserve"> </w:t>
      </w:r>
    </w:p>
    <w:p w:rsidR="00977B08" w:rsidRPr="00180A3E" w:rsidRDefault="00977B08" w:rsidP="00977B08">
      <w:pPr>
        <w:spacing w:after="0"/>
        <w:rPr>
          <w:color w:val="000000"/>
        </w:rPr>
      </w:pPr>
      <w:r w:rsidRPr="00180A3E">
        <w:rPr>
          <w:color w:val="000000"/>
        </w:rPr>
        <w:t xml:space="preserve"> В тканях яичка при гистологическом исследовании, окрашенным гематоксилином и эозином, имеются фрагменты ткани яичка, представленные многочисленными семенными канальцами, общим числом от 30 до 50 (в одном поле зрения, при увх10), видны семенные канальцы без клеток, в состоянии склероза и гиалиноза, среди которых видны немногочисленные канальцы с наличием клеток Сертоли (в пределах до 5-7 канальцев) и первичных сперматоцитов и сперматогонии с отеком стро</w:t>
      </w:r>
      <w:r w:rsidR="00DE7A72">
        <w:rPr>
          <w:color w:val="000000"/>
        </w:rPr>
        <w:t>мы, местами полностью с обтурацией</w:t>
      </w:r>
      <w:r w:rsidRPr="00180A3E">
        <w:rPr>
          <w:color w:val="000000"/>
        </w:rPr>
        <w:t xml:space="preserve"> просвета канальцев. Зрелые сперматозоиды не обнаружены. Базальная мембрана без изменений. В строме склероз с участками гиалиноза.</w:t>
      </w:r>
    </w:p>
    <w:p w:rsidR="00977B08" w:rsidRPr="00180A3E" w:rsidRDefault="00977B08" w:rsidP="00977B08">
      <w:pPr>
        <w:spacing w:after="0"/>
        <w:ind w:firstLine="0"/>
        <w:rPr>
          <w:color w:val="000000"/>
        </w:rPr>
      </w:pPr>
    </w:p>
    <w:p w:rsidR="00977B08" w:rsidRPr="00180A3E" w:rsidRDefault="00977B08" w:rsidP="00977B08">
      <w:pPr>
        <w:spacing w:after="0"/>
        <w:ind w:firstLine="0"/>
        <w:rPr>
          <w:noProof/>
          <w:color w:val="000000"/>
        </w:rPr>
      </w:pPr>
      <w:r w:rsidRPr="00180A3E">
        <w:rPr>
          <w:noProof/>
          <w:lang w:eastAsia="ru-RU"/>
        </w:rPr>
        <mc:AlternateContent>
          <mc:Choice Requires="wps">
            <w:drawing>
              <wp:anchor distT="0" distB="0" distL="114300" distR="114300" simplePos="0" relativeHeight="251680768" behindDoc="0" locked="0" layoutInCell="1" allowOverlap="1" wp14:anchorId="13DD14D2" wp14:editId="237475C3">
                <wp:simplePos x="0" y="0"/>
                <wp:positionH relativeFrom="column">
                  <wp:posOffset>3491865</wp:posOffset>
                </wp:positionH>
                <wp:positionV relativeFrom="paragraph">
                  <wp:posOffset>337185</wp:posOffset>
                </wp:positionV>
                <wp:extent cx="2266950" cy="752475"/>
                <wp:effectExtent l="0" t="0" r="0" b="0"/>
                <wp:wrapNone/>
                <wp:docPr id="5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7524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D2470" w:rsidRDefault="00DD2470" w:rsidP="00977B08">
                            <w:pPr>
                              <w:ind w:firstLine="0"/>
                              <w:rPr>
                                <w:sz w:val="24"/>
                                <w:szCs w:val="24"/>
                              </w:rPr>
                            </w:pPr>
                          </w:p>
                          <w:p w:rsidR="00DD2470" w:rsidRPr="00EE3C0B" w:rsidRDefault="00DD2470" w:rsidP="00977B08">
                            <w:pPr>
                              <w:ind w:firstLine="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3DD14D2" id="AutoShape 50" o:spid="_x0000_s1037" style="position:absolute;left:0;text-align:left;margin-left:274.95pt;margin-top:26.55pt;width:178.5pt;height:5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" stroked="f">
                <v:textbox>
                  <w:txbxContent>
                    <w:p w:rsidR="00DD2470" w:rsidRDefault="00DD2470" w:rsidP="00977B08">
                      <w:pPr>
                        <w:ind w:firstLine="0"/>
                        <w:rPr>
                          <w:sz w:val="24"/>
                          <w:szCs w:val="24"/>
                        </w:rPr>
                      </w:pPr>
                    </w:p>
                    <w:p w:rsidR="00DD2470" w:rsidRPr="00EE3C0B" w:rsidRDefault="00DD2470" w:rsidP="00977B08">
                      <w:pPr>
                        <w:ind w:firstLine="0"/>
                        <w:rPr>
                          <w:sz w:val="24"/>
                          <w:szCs w:val="24"/>
                        </w:rPr>
                      </w:pPr>
                    </w:p>
                  </w:txbxContent>
                </v:textbox>
              </v:roundrect>
            </w:pict>
          </mc:Fallback>
        </mc:AlternateContent>
      </w:r>
      <w:r w:rsidRPr="00180A3E">
        <w:rPr>
          <w:noProof/>
          <w:color w:val="000000"/>
          <w:lang w:eastAsia="ru-RU"/>
        </w:rPr>
        <w:drawing>
          <wp:inline distT="0" distB="0" distL="0" distR="0" wp14:anchorId="45D67987" wp14:editId="50011904">
            <wp:extent cx="3019425" cy="2628900"/>
            <wp:effectExtent l="0" t="0" r="9525" b="0"/>
            <wp:docPr id="10" name="Рисунок 40" descr="C:\Users\Rano\Downloads\2022-05-18_19-2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Rano\Downloads\2022-05-18_19-27-34.png"/>
                    <pic:cNvPicPr>
                      <a:picLocks noChangeAspect="1" noChangeArrowheads="1"/>
                    </pic:cNvPicPr>
                  </pic:nvPicPr>
                  <pic:blipFill>
                    <a:blip r:embed="rId50">
                      <a:extLst>
                        <a:ext uri="{28A0092B-C50C-407E-A947-70E740481C1C}">
                          <a14:useLocalDpi xmlns:a14="http://schemas.microsoft.com/office/drawing/2010/main" val="0"/>
                        </a:ext>
                      </a:extLst>
                    </a:blip>
                    <a:srcRect l="1508" t="2777" r="4762" b="2777"/>
                    <a:stretch>
                      <a:fillRect/>
                    </a:stretch>
                  </pic:blipFill>
                  <pic:spPr bwMode="auto">
                    <a:xfrm>
                      <a:off x="0" y="0"/>
                      <a:ext cx="3019425" cy="2628900"/>
                    </a:xfrm>
                    <a:prstGeom prst="rect">
                      <a:avLst/>
                    </a:prstGeom>
                    <a:noFill/>
                    <a:ln>
                      <a:noFill/>
                    </a:ln>
                  </pic:spPr>
                </pic:pic>
              </a:graphicData>
            </a:graphic>
          </wp:inline>
        </w:drawing>
      </w:r>
    </w:p>
    <w:p w:rsidR="00977B08" w:rsidRPr="00180A3E" w:rsidRDefault="00977B08" w:rsidP="00977B08">
      <w:pPr>
        <w:spacing w:after="0"/>
        <w:ind w:firstLine="0"/>
        <w:rPr>
          <w:color w:val="000000"/>
          <w:sz w:val="16"/>
          <w:szCs w:val="16"/>
        </w:rPr>
      </w:pPr>
    </w:p>
    <w:p w:rsidR="00977B08" w:rsidRPr="00180A3E" w:rsidRDefault="00977B08" w:rsidP="00977B08">
      <w:pPr>
        <w:spacing w:after="0"/>
        <w:ind w:firstLine="0"/>
        <w:jc w:val="center"/>
        <w:rPr>
          <w:color w:val="000000"/>
          <w:sz w:val="16"/>
          <w:szCs w:val="16"/>
        </w:rPr>
      </w:pPr>
    </w:p>
    <w:p w:rsidR="00977B08" w:rsidRDefault="00594506" w:rsidP="00977B08">
      <w:pPr>
        <w:spacing w:after="0"/>
        <w:ind w:firstLine="0"/>
        <w:rPr>
          <w:color w:val="000000"/>
          <w:szCs w:val="28"/>
        </w:rPr>
      </w:pPr>
      <w:r w:rsidRPr="00180A3E">
        <w:rPr>
          <w:color w:val="000000"/>
          <w:szCs w:val="28"/>
        </w:rPr>
        <w:t>Рисунок 18</w:t>
      </w:r>
      <w:r w:rsidR="00977B08" w:rsidRPr="00180A3E">
        <w:rPr>
          <w:color w:val="000000"/>
          <w:szCs w:val="28"/>
        </w:rPr>
        <w:t xml:space="preserve"> - Извитые канальцы с наличием клеток Сертоли</w:t>
      </w:r>
    </w:p>
    <w:p w:rsidR="001957F4" w:rsidRPr="00180A3E" w:rsidRDefault="001957F4" w:rsidP="00977B08">
      <w:pPr>
        <w:spacing w:after="0"/>
        <w:ind w:firstLine="0"/>
        <w:rPr>
          <w:color w:val="000000"/>
          <w:szCs w:val="28"/>
        </w:rPr>
      </w:pPr>
    </w:p>
    <w:p w:rsidR="00977B08" w:rsidRPr="00180A3E" w:rsidRDefault="00977B08" w:rsidP="00977B08">
      <w:pPr>
        <w:spacing w:after="0"/>
        <w:ind w:firstLine="0"/>
        <w:rPr>
          <w:color w:val="000000"/>
          <w:szCs w:val="28"/>
        </w:rPr>
      </w:pPr>
    </w:p>
    <w:p w:rsidR="00190C95" w:rsidRPr="004819DD" w:rsidRDefault="00A6136F" w:rsidP="008E6EE9">
      <w:pPr>
        <w:spacing w:after="0"/>
        <w:ind w:firstLine="708"/>
        <w:rPr>
          <w:color w:val="000000"/>
        </w:rPr>
      </w:pPr>
      <w:r w:rsidRPr="004819DD">
        <w:rPr>
          <w:color w:val="000000"/>
        </w:rPr>
        <w:t xml:space="preserve">После окончания работы белочная и влагалищная оболочки яичка ушивают. Аналогичная манипуляция производится на контрлатеральном </w:t>
      </w:r>
      <w:r w:rsidR="00190C95" w:rsidRPr="004819DD">
        <w:rPr>
          <w:color w:val="000000"/>
        </w:rPr>
        <w:t>яичке.</w:t>
      </w:r>
    </w:p>
    <w:p w:rsidR="00FD30CD" w:rsidRPr="00180A3E" w:rsidRDefault="00FD30CD" w:rsidP="00FD30CD">
      <w:pPr>
        <w:spacing w:after="0"/>
        <w:ind w:firstLine="708"/>
        <w:rPr>
          <w:color w:val="000000"/>
        </w:rPr>
      </w:pPr>
      <w:r w:rsidRPr="004819DD">
        <w:rPr>
          <w:color w:val="000000"/>
        </w:rPr>
        <w:t>Обеспечен гемостаз с послойным ушиванием раны. Наложена асептическая повязка.</w:t>
      </w:r>
      <w:r w:rsidRPr="00180A3E">
        <w:rPr>
          <w:color w:val="000000"/>
        </w:rPr>
        <w:t xml:space="preserve"> </w:t>
      </w:r>
    </w:p>
    <w:p w:rsidR="00FD30CD" w:rsidRDefault="00FD30CD" w:rsidP="00FD30CD">
      <w:pPr>
        <w:spacing w:after="0"/>
        <w:ind w:firstLine="708"/>
        <w:rPr>
          <w:color w:val="000000"/>
        </w:rPr>
      </w:pPr>
    </w:p>
    <w:p w:rsidR="00FD30CD" w:rsidRPr="00180A3E" w:rsidRDefault="00FD30CD" w:rsidP="00FD30CD">
      <w:pPr>
        <w:spacing w:before="100" w:beforeAutospacing="1" w:after="100" w:afterAutospacing="1"/>
        <w:ind w:firstLine="0"/>
        <w:contextualSpacing w:val="0"/>
        <w:jc w:val="left"/>
        <w:rPr>
          <w:rFonts w:eastAsia="Times New Roman"/>
          <w:sz w:val="24"/>
          <w:szCs w:val="24"/>
          <w:lang w:eastAsia="ru-RU"/>
        </w:rPr>
      </w:pPr>
      <w:r w:rsidRPr="00180A3E">
        <w:rPr>
          <w:rFonts w:eastAsia="Times New Roman"/>
          <w:noProof/>
          <w:sz w:val="24"/>
          <w:szCs w:val="24"/>
          <w:lang w:eastAsia="ru-RU"/>
        </w:rPr>
        <w:drawing>
          <wp:inline distT="0" distB="0" distL="0" distR="0" wp14:anchorId="2658061D" wp14:editId="19EF50DE">
            <wp:extent cx="4295775" cy="2305050"/>
            <wp:effectExtent l="0" t="0" r="9525" b="0"/>
            <wp:docPr id="6" name="Рисунок 6" descr="C:\Users\User\AppData\Local\Packages\Microsoft.Windows.Photos_8wekyb3d8bbwe\TempState\ShareServiceTempFolder\2024-02-02_13-1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Packages\Microsoft.Windows.Photos_8wekyb3d8bbwe\TempState\ShareServiceTempFolder\2024-02-02_13-10-40.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6963" cy="2305687"/>
                    </a:xfrm>
                    <a:prstGeom prst="rect">
                      <a:avLst/>
                    </a:prstGeom>
                    <a:noFill/>
                    <a:ln>
                      <a:noFill/>
                    </a:ln>
                  </pic:spPr>
                </pic:pic>
              </a:graphicData>
            </a:graphic>
          </wp:inline>
        </w:drawing>
      </w:r>
    </w:p>
    <w:p w:rsidR="00FD30CD" w:rsidRPr="00180A3E" w:rsidRDefault="00FD30CD" w:rsidP="00FD30CD">
      <w:pPr>
        <w:spacing w:after="0"/>
        <w:ind w:firstLine="0"/>
        <w:rPr>
          <w:color w:val="000000"/>
        </w:rPr>
      </w:pPr>
      <w:r w:rsidRPr="00180A3E">
        <w:rPr>
          <w:color w:val="000000"/>
        </w:rPr>
        <w:t xml:space="preserve">Рисунок 19 - Этапы </w:t>
      </w:r>
      <w:r w:rsidRPr="00180A3E">
        <w:rPr>
          <w:color w:val="000000"/>
          <w:lang w:val="en-US"/>
        </w:rPr>
        <w:t>micro</w:t>
      </w:r>
      <w:r w:rsidRPr="00180A3E">
        <w:rPr>
          <w:color w:val="000000"/>
        </w:rPr>
        <w:t>-</w:t>
      </w:r>
      <w:r w:rsidRPr="00180A3E">
        <w:rPr>
          <w:color w:val="000000"/>
          <w:lang w:val="en-US"/>
        </w:rPr>
        <w:t>TESE</w:t>
      </w:r>
      <w:r w:rsidRPr="00180A3E">
        <w:rPr>
          <w:color w:val="000000"/>
        </w:rPr>
        <w:t xml:space="preserve">: </w:t>
      </w:r>
      <w:r w:rsidRPr="00180A3E">
        <w:rPr>
          <w:szCs w:val="28"/>
        </w:rPr>
        <w:t>послойное ушивание раны</w:t>
      </w:r>
    </w:p>
    <w:p w:rsidR="00FD30CD" w:rsidRPr="00180A3E" w:rsidRDefault="00FD30CD" w:rsidP="00FD30CD">
      <w:pPr>
        <w:spacing w:after="0"/>
        <w:ind w:firstLine="0"/>
        <w:rPr>
          <w:color w:val="000000"/>
        </w:rPr>
      </w:pPr>
    </w:p>
    <w:p w:rsidR="00977B08" w:rsidRPr="00180A3E" w:rsidRDefault="00977B08" w:rsidP="00754720">
      <w:pPr>
        <w:spacing w:after="0"/>
        <w:ind w:firstLine="708"/>
        <w:rPr>
          <w:color w:val="000000"/>
        </w:rPr>
      </w:pPr>
      <w:r w:rsidRPr="00180A3E">
        <w:rPr>
          <w:color w:val="000000"/>
        </w:rPr>
        <w:t xml:space="preserve">Таким образом, </w:t>
      </w:r>
      <w:r w:rsidRPr="00180A3E">
        <w:rPr>
          <w:color w:val="000000"/>
          <w:lang w:val="en-US"/>
        </w:rPr>
        <w:t>micro</w:t>
      </w:r>
      <w:r w:rsidRPr="00180A3E">
        <w:rPr>
          <w:color w:val="000000"/>
        </w:rPr>
        <w:t>-</w:t>
      </w:r>
      <w:r w:rsidRPr="00180A3E">
        <w:rPr>
          <w:color w:val="000000"/>
          <w:lang w:val="en-US"/>
        </w:rPr>
        <w:t>TESE</w:t>
      </w:r>
      <w:r w:rsidRPr="00180A3E">
        <w:rPr>
          <w:color w:val="000000"/>
        </w:rPr>
        <w:t xml:space="preserve"> все пациенты перенесли удовлетворительно, без осложнений. </w:t>
      </w:r>
    </w:p>
    <w:p w:rsidR="00977B08" w:rsidRPr="00180A3E" w:rsidRDefault="00977B08" w:rsidP="00977B08">
      <w:pPr>
        <w:spacing w:after="0"/>
        <w:ind w:firstLine="708"/>
        <w:rPr>
          <w:color w:val="000000"/>
        </w:rPr>
      </w:pPr>
      <w:r w:rsidRPr="00180A3E">
        <w:rPr>
          <w:color w:val="000000"/>
        </w:rPr>
        <w:t xml:space="preserve">Ранний послеоперационный период протекал удовлетворительно. </w:t>
      </w:r>
    </w:p>
    <w:p w:rsidR="00977B08" w:rsidRPr="00180A3E" w:rsidRDefault="00977B08" w:rsidP="00977B08">
      <w:pPr>
        <w:pStyle w:val="a0"/>
        <w:spacing w:line="360" w:lineRule="auto"/>
        <w:ind w:firstLine="0"/>
        <w:outlineLvl w:val="1"/>
        <w:rPr>
          <w:bCs/>
        </w:rPr>
      </w:pPr>
    </w:p>
    <w:p w:rsidR="00977B08" w:rsidRPr="00180A3E" w:rsidRDefault="00754720" w:rsidP="00977B08">
      <w:pPr>
        <w:pStyle w:val="a0"/>
        <w:spacing w:line="360" w:lineRule="auto"/>
        <w:jc w:val="center"/>
        <w:outlineLvl w:val="1"/>
        <w:rPr>
          <w:b/>
          <w:bCs/>
        </w:rPr>
      </w:pPr>
      <w:r>
        <w:rPr>
          <w:b/>
          <w:bCs/>
        </w:rPr>
        <w:t>2.5</w:t>
      </w:r>
      <w:r w:rsidR="00977B08" w:rsidRPr="00180A3E">
        <w:rPr>
          <w:b/>
          <w:bCs/>
        </w:rPr>
        <w:t xml:space="preserve"> Статистический метод исследования</w:t>
      </w:r>
      <w:bookmarkEnd w:id="23"/>
      <w:bookmarkEnd w:id="24"/>
      <w:bookmarkEnd w:id="25"/>
      <w:bookmarkEnd w:id="26"/>
      <w:bookmarkEnd w:id="27"/>
    </w:p>
    <w:p w:rsidR="00977B08" w:rsidRPr="00180A3E" w:rsidRDefault="00977B08" w:rsidP="00977B08">
      <w:pPr>
        <w:pStyle w:val="af7"/>
        <w:spacing w:before="2"/>
        <w:ind w:right="159"/>
      </w:pPr>
      <w:r w:rsidRPr="00180A3E">
        <w:t xml:space="preserve">Статистическая обработка </w:t>
      </w:r>
      <w:r w:rsidR="00754720">
        <w:t>полученных данных осуществляется</w:t>
      </w:r>
      <w:r w:rsidRPr="00180A3E">
        <w:t xml:space="preserve"> с помощью пакета программ SPSS.</w:t>
      </w:r>
    </w:p>
    <w:p w:rsidR="00977B08" w:rsidRPr="00180A3E" w:rsidRDefault="00977B08" w:rsidP="00977B08">
      <w:pPr>
        <w:pStyle w:val="af7"/>
        <w:ind w:right="160" w:firstLine="707"/>
      </w:pPr>
      <w:r w:rsidRPr="00180A3E">
        <w:t xml:space="preserve">Характер распределения на нормальность </w:t>
      </w:r>
      <w:r w:rsidR="00754720">
        <w:t>количественных данных оценивается</w:t>
      </w:r>
      <w:r w:rsidRPr="00180A3E">
        <w:t xml:space="preserve"> по критерию Шапиро-Уилка, так как </w:t>
      </w:r>
      <w:r w:rsidR="00431D74">
        <w:t>количество наблюдений составляет</w:t>
      </w:r>
      <w:r w:rsidRPr="00180A3E">
        <w:t xml:space="preserve"> менее 50 (основная группа – 40, группа сравнения - 40 соответственно). Так как, у нас 2 группы, тип </w:t>
      </w:r>
      <w:r w:rsidR="00431D74">
        <w:t>распределения данных определяется</w:t>
      </w:r>
      <w:r w:rsidRPr="00180A3E">
        <w:t xml:space="preserve"> для каждой группы. При нормальном распределении количественных да</w:t>
      </w:r>
      <w:r w:rsidR="00431D74">
        <w:t>нных для описания используется</w:t>
      </w:r>
      <w:r w:rsidRPr="00180A3E">
        <w:t xml:space="preserve"> среднее значение (M) и стандартное отклонение</w:t>
      </w:r>
      <w:r w:rsidR="00431D74">
        <w:t xml:space="preserve"> </w:t>
      </w:r>
      <w:r w:rsidRPr="00180A3E">
        <w:t>(SD). При ненормальном распределении к</w:t>
      </w:r>
      <w:r w:rsidR="00431D74">
        <w:t>оличественные данные описываются</w:t>
      </w:r>
      <w:r w:rsidRPr="00180A3E">
        <w:t xml:space="preserve"> на основании медианы (Me) и верхнего и нижнего квартилей (Q</w:t>
      </w:r>
      <w:r w:rsidRPr="00180A3E">
        <w:rPr>
          <w:vertAlign w:val="subscript"/>
        </w:rPr>
        <w:t>25</w:t>
      </w:r>
      <w:r w:rsidRPr="00180A3E">
        <w:t>, Q</w:t>
      </w:r>
      <w:r w:rsidRPr="00180A3E">
        <w:rPr>
          <w:vertAlign w:val="subscript"/>
        </w:rPr>
        <w:t>75</w:t>
      </w:r>
      <w:r w:rsidRPr="00180A3E">
        <w:t>).</w:t>
      </w:r>
    </w:p>
    <w:p w:rsidR="00977B08" w:rsidRPr="00180A3E" w:rsidRDefault="00977B08" w:rsidP="00977B08">
      <w:pPr>
        <w:pStyle w:val="af7"/>
        <w:ind w:right="161" w:firstLine="707"/>
      </w:pPr>
      <w:r w:rsidRPr="00180A3E">
        <w:t>Для описания ка</w:t>
      </w:r>
      <w:r w:rsidR="0050256E">
        <w:t>чественных данных рассчитывается</w:t>
      </w:r>
      <w:r w:rsidRPr="00180A3E">
        <w:t xml:space="preserve"> доля лиц, с интересующим признаком и 95% доверительным интервалом доли, рассчитанного по методу χ2 Пирсона.</w:t>
      </w:r>
    </w:p>
    <w:p w:rsidR="00977B08" w:rsidRPr="00180A3E" w:rsidRDefault="00A76C80" w:rsidP="00977B08">
      <w:pPr>
        <w:pStyle w:val="af7"/>
        <w:ind w:right="156" w:firstLine="707"/>
      </w:pPr>
      <w:r>
        <w:t>U-критерий Манна-Уитни использ</w:t>
      </w:r>
      <w:r w:rsidR="0050256E">
        <w:t>уется</w:t>
      </w:r>
      <w:r w:rsidR="00977B08" w:rsidRPr="00180A3E">
        <w:t xml:space="preserve"> для сравнения двух независимых выборок по количественному признаку. </w:t>
      </w:r>
    </w:p>
    <w:p w:rsidR="00977B08" w:rsidRPr="00180A3E" w:rsidRDefault="00977B08" w:rsidP="00977B08">
      <w:pPr>
        <w:pStyle w:val="af7"/>
        <w:ind w:right="156" w:firstLine="707"/>
      </w:pPr>
      <w:r w:rsidRPr="00180A3E">
        <w:t xml:space="preserve">Проверка статистических гипотез для зависимых групп (между значениями показателей до начала лечения и через 6, 9, 12 </w:t>
      </w:r>
      <w:r w:rsidR="0050256E">
        <w:t xml:space="preserve">месяцев проводится </w:t>
      </w:r>
      <w:r w:rsidRPr="00180A3E">
        <w:t>с помощью непараметрического</w:t>
      </w:r>
      <w:r w:rsidRPr="00180A3E">
        <w:rPr>
          <w:spacing w:val="1"/>
        </w:rPr>
        <w:t xml:space="preserve"> критерия Фридмана для </w:t>
      </w:r>
      <w:r w:rsidRPr="00180A3E">
        <w:t>количественных показателей по распределению отличающегося от нормального, а для параметров по распределению соответству</w:t>
      </w:r>
      <w:r w:rsidR="00134934">
        <w:t>ющего нормальному осуществляется</w:t>
      </w:r>
      <w:r w:rsidRPr="00180A3E">
        <w:t xml:space="preserve"> с помощью параметрического дисперсионного анализа повторных измерений (</w:t>
      </w:r>
      <w:r w:rsidRPr="00180A3E">
        <w:rPr>
          <w:lang w:val="en-US"/>
        </w:rPr>
        <w:t>RM</w:t>
      </w:r>
      <w:r w:rsidRPr="00180A3E">
        <w:t>-</w:t>
      </w:r>
      <w:r w:rsidRPr="00180A3E">
        <w:rPr>
          <w:lang w:val="en-US"/>
        </w:rPr>
        <w:t>ANOVA</w:t>
      </w:r>
      <w:r w:rsidRPr="00180A3E">
        <w:t>) с коррекцией Бонферрони. С</w:t>
      </w:r>
      <w:r w:rsidR="00134934">
        <w:t>татистически значимыми считаются</w:t>
      </w:r>
      <w:r w:rsidRPr="00180A3E">
        <w:t xml:space="preserve"> результаты при р &lt; 0,05 [167-169].</w:t>
      </w:r>
    </w:p>
    <w:p w:rsidR="00977B08" w:rsidRPr="00180A3E" w:rsidRDefault="00977B08" w:rsidP="00977B08">
      <w:pPr>
        <w:pStyle w:val="a0"/>
        <w:spacing w:line="360" w:lineRule="auto"/>
        <w:ind w:firstLine="0"/>
        <w:rPr>
          <w:color w:val="000000"/>
        </w:rPr>
      </w:pPr>
    </w:p>
    <w:p w:rsidR="00E02CBD" w:rsidRPr="00180A3E" w:rsidRDefault="00E02CBD"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DF2FDB" w:rsidRDefault="00DF2FDB" w:rsidP="00E02CBD">
      <w:pPr>
        <w:pStyle w:val="a0"/>
        <w:spacing w:line="360" w:lineRule="auto"/>
        <w:ind w:firstLine="0"/>
        <w:rPr>
          <w:color w:val="000000"/>
        </w:rPr>
      </w:pPr>
    </w:p>
    <w:p w:rsidR="0012417B" w:rsidRDefault="0012417B" w:rsidP="00E02CBD">
      <w:pPr>
        <w:pStyle w:val="a0"/>
        <w:spacing w:line="360" w:lineRule="auto"/>
        <w:ind w:firstLine="0"/>
        <w:rPr>
          <w:color w:val="000000"/>
        </w:rPr>
      </w:pPr>
    </w:p>
    <w:p w:rsidR="0012417B" w:rsidRDefault="0012417B" w:rsidP="00E02CBD">
      <w:pPr>
        <w:pStyle w:val="a0"/>
        <w:spacing w:line="360" w:lineRule="auto"/>
        <w:ind w:firstLine="0"/>
        <w:rPr>
          <w:color w:val="000000"/>
        </w:rPr>
      </w:pPr>
    </w:p>
    <w:p w:rsidR="0012417B" w:rsidRPr="00180A3E" w:rsidRDefault="0012417B" w:rsidP="00E02CBD">
      <w:pPr>
        <w:pStyle w:val="a0"/>
        <w:spacing w:line="360" w:lineRule="auto"/>
        <w:ind w:firstLine="0"/>
        <w:rPr>
          <w:color w:val="000000"/>
        </w:rPr>
      </w:pPr>
    </w:p>
    <w:p w:rsidR="00DF2FDB" w:rsidRPr="00180A3E" w:rsidRDefault="00DF2FDB" w:rsidP="00E02CBD">
      <w:pPr>
        <w:pStyle w:val="a0"/>
        <w:spacing w:line="360" w:lineRule="auto"/>
        <w:ind w:firstLine="0"/>
        <w:rPr>
          <w:color w:val="000000"/>
        </w:rPr>
      </w:pPr>
    </w:p>
    <w:p w:rsidR="00E02CBD" w:rsidRPr="00180A3E" w:rsidRDefault="00E02CBD" w:rsidP="00E02CBD">
      <w:pPr>
        <w:pStyle w:val="Default"/>
        <w:jc w:val="center"/>
        <w:rPr>
          <w:b/>
          <w:bCs/>
          <w:sz w:val="28"/>
          <w:szCs w:val="28"/>
        </w:rPr>
      </w:pPr>
      <w:r w:rsidRPr="00180A3E">
        <w:rPr>
          <w:b/>
          <w:sz w:val="28"/>
          <w:szCs w:val="28"/>
        </w:rPr>
        <w:t xml:space="preserve">ГЛАВА 3 </w:t>
      </w:r>
      <w:r w:rsidRPr="00180A3E">
        <w:rPr>
          <w:b/>
          <w:bCs/>
          <w:sz w:val="28"/>
          <w:szCs w:val="28"/>
        </w:rPr>
        <w:t>РЕЗУЛЬТАТЫ СОБСТВЕННЫХ ИССЛЕДОВАНИЙ</w:t>
      </w:r>
    </w:p>
    <w:p w:rsidR="00E02CBD" w:rsidRPr="00180A3E" w:rsidRDefault="00E02CBD" w:rsidP="00E02CBD">
      <w:pPr>
        <w:spacing w:after="0"/>
        <w:ind w:firstLine="0"/>
        <w:rPr>
          <w:b/>
          <w:color w:val="000000"/>
        </w:rPr>
      </w:pPr>
    </w:p>
    <w:p w:rsidR="00E02CBD" w:rsidRPr="00180A3E" w:rsidRDefault="00E02CBD" w:rsidP="00E02CBD">
      <w:pPr>
        <w:spacing w:after="0"/>
        <w:ind w:firstLine="0"/>
        <w:jc w:val="center"/>
        <w:rPr>
          <w:b/>
          <w:color w:val="000000"/>
        </w:rPr>
      </w:pPr>
      <w:r w:rsidRPr="00180A3E">
        <w:rPr>
          <w:b/>
          <w:color w:val="000000"/>
        </w:rPr>
        <w:t>3.1 Оценка эффективности терапии</w:t>
      </w:r>
    </w:p>
    <w:p w:rsidR="00A248BE" w:rsidRPr="00180A3E" w:rsidRDefault="00A248BE" w:rsidP="00E02CBD">
      <w:pPr>
        <w:spacing w:after="0"/>
        <w:ind w:firstLine="0"/>
        <w:rPr>
          <w:color w:val="000000"/>
        </w:rPr>
      </w:pPr>
    </w:p>
    <w:p w:rsidR="00E02CBD" w:rsidRPr="00180A3E" w:rsidRDefault="00E02CBD" w:rsidP="00E02CBD">
      <w:pPr>
        <w:spacing w:after="0"/>
        <w:rPr>
          <w:color w:val="000000"/>
        </w:rPr>
      </w:pPr>
      <w:r w:rsidRPr="00180A3E">
        <w:rPr>
          <w:color w:val="000000"/>
        </w:rPr>
        <w:t xml:space="preserve">Оценка эффективности терапии проводилась на основании данных спермограмм и показателей гормонального </w:t>
      </w:r>
      <w:r w:rsidR="00D56760">
        <w:rPr>
          <w:color w:val="000000"/>
        </w:rPr>
        <w:t>профиля, которая свидетельствовала</w:t>
      </w:r>
      <w:r w:rsidRPr="00180A3E">
        <w:rPr>
          <w:color w:val="000000"/>
        </w:rPr>
        <w:t xml:space="preserve"> об эффективности и безопасности аутотрансплантации мезенхимальных стволовых клеток в лечении необструктивной азооспермии.</w:t>
      </w:r>
    </w:p>
    <w:p w:rsidR="00E02CBD" w:rsidRPr="00180A3E" w:rsidRDefault="00E02CBD" w:rsidP="00E02CBD">
      <w:pPr>
        <w:spacing w:after="0"/>
        <w:rPr>
          <w:color w:val="000000"/>
        </w:rPr>
      </w:pPr>
      <w:r w:rsidRPr="00180A3E">
        <w:rPr>
          <w:color w:val="000000"/>
        </w:rPr>
        <w:t>Оценка безопасности исследования проводилась по наличию или отсутствию нежелательных явлений и своевременности их выявления, а также по предотвращению возникновения осложнений.</w:t>
      </w:r>
    </w:p>
    <w:p w:rsidR="00E02CBD" w:rsidRPr="00180A3E" w:rsidRDefault="00E02CBD" w:rsidP="00E02CBD">
      <w:pPr>
        <w:spacing w:after="0"/>
        <w:rPr>
          <w:color w:val="000000"/>
        </w:rPr>
      </w:pPr>
      <w:r w:rsidRPr="00180A3E">
        <w:rPr>
          <w:color w:val="000000"/>
        </w:rPr>
        <w:t>Нежелательные явления – это те события, которые могут привести к угрозе для жизни, значительной потере трудоспособности, увеличения длительности нахождения в стационаре и смертельному исходу.</w:t>
      </w:r>
    </w:p>
    <w:p w:rsidR="00E02CBD" w:rsidRPr="0012417B" w:rsidRDefault="00E02CBD" w:rsidP="00E02CBD">
      <w:pPr>
        <w:spacing w:after="0"/>
        <w:ind w:firstLine="708"/>
        <w:rPr>
          <w:color w:val="000000"/>
        </w:rPr>
      </w:pPr>
      <w:r w:rsidRPr="00180A3E">
        <w:rPr>
          <w:color w:val="000000"/>
        </w:rPr>
        <w:t xml:space="preserve">Для достоверности клеточной культуры нами </w:t>
      </w:r>
      <w:r w:rsidR="005D3DDE">
        <w:rPr>
          <w:color w:val="000000"/>
        </w:rPr>
        <w:t xml:space="preserve">был </w:t>
      </w:r>
      <w:r w:rsidRPr="00180A3E">
        <w:rPr>
          <w:color w:val="000000"/>
        </w:rPr>
        <w:t xml:space="preserve">представлен фенотип клеточного состава мезенхимальных стволовых клеток у мужчин с </w:t>
      </w:r>
      <w:r w:rsidRPr="0012417B">
        <w:rPr>
          <w:color w:val="000000"/>
        </w:rPr>
        <w:t>необструктивной азооспермией</w:t>
      </w:r>
      <w:r w:rsidR="00E46826" w:rsidRPr="0012417B">
        <w:rPr>
          <w:color w:val="000000"/>
        </w:rPr>
        <w:t xml:space="preserve"> с помощью проточной цитометрии</w:t>
      </w:r>
      <w:r w:rsidRPr="0012417B">
        <w:rPr>
          <w:color w:val="000000"/>
        </w:rPr>
        <w:t>.</w:t>
      </w:r>
    </w:p>
    <w:p w:rsidR="00572093" w:rsidRPr="0012417B" w:rsidRDefault="00572093" w:rsidP="00572093">
      <w:pPr>
        <w:spacing w:after="0"/>
        <w:rPr>
          <w:color w:val="000000"/>
        </w:rPr>
      </w:pPr>
      <w:r w:rsidRPr="0012417B">
        <w:rPr>
          <w:color w:val="000000"/>
        </w:rPr>
        <w:t>При проведении проточной цитометрии образ</w:t>
      </w:r>
      <w:r w:rsidR="005D3DDE" w:rsidRPr="0012417B">
        <w:rPr>
          <w:color w:val="000000"/>
        </w:rPr>
        <w:t>цы стволовых клеток подвергались</w:t>
      </w:r>
      <w:r w:rsidRPr="0012417B">
        <w:rPr>
          <w:color w:val="000000"/>
        </w:rPr>
        <w:t xml:space="preserve"> окрашиванию флуоресцирующими моноклональными антителами и проводи</w:t>
      </w:r>
      <w:r w:rsidR="005D3DDE" w:rsidRPr="0012417B">
        <w:rPr>
          <w:color w:val="000000"/>
        </w:rPr>
        <w:t>лся</w:t>
      </w:r>
      <w:r w:rsidRPr="0012417B">
        <w:rPr>
          <w:color w:val="000000"/>
        </w:rPr>
        <w:t xml:space="preserve"> анализ однородной клеточной суспензии. </w:t>
      </w:r>
      <w:r w:rsidRPr="0012417B">
        <w:rPr>
          <w:rStyle w:val="tlid-translation"/>
          <w:color w:val="000000"/>
        </w:rPr>
        <w:t>Сбор и тщат</w:t>
      </w:r>
      <w:r w:rsidR="003B165A" w:rsidRPr="0012417B">
        <w:rPr>
          <w:rStyle w:val="tlid-translation"/>
          <w:color w:val="000000"/>
        </w:rPr>
        <w:t>ельный анализ данных выполнялся</w:t>
      </w:r>
      <w:r w:rsidRPr="0012417B">
        <w:rPr>
          <w:rStyle w:val="tlid-translation"/>
          <w:color w:val="000000"/>
        </w:rPr>
        <w:t xml:space="preserve"> с помощью программного обеспечения BD FАCSDiva™ </w:t>
      </w:r>
      <w:r w:rsidR="003B165A" w:rsidRPr="0012417B">
        <w:rPr>
          <w:rStyle w:val="tlid-translation"/>
          <w:color w:val="000000"/>
        </w:rPr>
        <w:t>(версия 6.1.3). Образцы получали</w:t>
      </w:r>
      <w:r w:rsidRPr="0012417B">
        <w:rPr>
          <w:rStyle w:val="tlid-translation"/>
          <w:color w:val="000000"/>
        </w:rPr>
        <w:t xml:space="preserve"> на цитометре.</w:t>
      </w:r>
      <w:r w:rsidRPr="0012417B">
        <w:rPr>
          <w:color w:val="000000"/>
        </w:rPr>
        <w:t xml:space="preserve"> </w:t>
      </w:r>
    </w:p>
    <w:p w:rsidR="00111156" w:rsidRDefault="00572093" w:rsidP="00FC222D">
      <w:pPr>
        <w:spacing w:after="0"/>
        <w:rPr>
          <w:color w:val="000000"/>
        </w:rPr>
      </w:pPr>
      <w:r w:rsidRPr="0012417B">
        <w:rPr>
          <w:color w:val="000000"/>
        </w:rPr>
        <w:t>Для решения особенностей кл</w:t>
      </w:r>
      <w:r w:rsidRPr="0012417B">
        <w:rPr>
          <w:color w:val="000000"/>
          <w:lang w:val="en-US"/>
        </w:rPr>
        <w:t>e</w:t>
      </w:r>
      <w:r w:rsidRPr="0012417B">
        <w:rPr>
          <w:color w:val="000000"/>
        </w:rPr>
        <w:t>т</w:t>
      </w:r>
      <w:r w:rsidRPr="0012417B">
        <w:rPr>
          <w:color w:val="000000"/>
          <w:lang w:val="en-US"/>
        </w:rPr>
        <w:t>o</w:t>
      </w:r>
      <w:r w:rsidRPr="0012417B">
        <w:rPr>
          <w:color w:val="000000"/>
        </w:rPr>
        <w:t>чной среды к ств</w:t>
      </w:r>
      <w:r w:rsidRPr="0012417B">
        <w:rPr>
          <w:color w:val="000000"/>
          <w:lang w:val="en-US"/>
        </w:rPr>
        <w:t>o</w:t>
      </w:r>
      <w:r w:rsidRPr="0012417B">
        <w:rPr>
          <w:color w:val="000000"/>
        </w:rPr>
        <w:t>л</w:t>
      </w:r>
      <w:r w:rsidRPr="0012417B">
        <w:rPr>
          <w:color w:val="000000"/>
          <w:lang w:val="en-US"/>
        </w:rPr>
        <w:t>o</w:t>
      </w:r>
      <w:r w:rsidRPr="0012417B">
        <w:rPr>
          <w:color w:val="000000"/>
        </w:rPr>
        <w:t>вым кл</w:t>
      </w:r>
      <w:r w:rsidRPr="0012417B">
        <w:rPr>
          <w:color w:val="000000"/>
          <w:lang w:val="en-US"/>
        </w:rPr>
        <w:t>e</w:t>
      </w:r>
      <w:r w:rsidRPr="0012417B">
        <w:rPr>
          <w:color w:val="000000"/>
        </w:rPr>
        <w:t>тк</w:t>
      </w:r>
      <w:r w:rsidRPr="0012417B">
        <w:rPr>
          <w:color w:val="000000"/>
          <w:lang w:val="en-US"/>
        </w:rPr>
        <w:t>a</w:t>
      </w:r>
      <w:r w:rsidRPr="0012417B">
        <w:rPr>
          <w:color w:val="000000"/>
        </w:rPr>
        <w:t>м, обнаружения других клет</w:t>
      </w:r>
      <w:r w:rsidRPr="0012417B">
        <w:rPr>
          <w:color w:val="000000"/>
          <w:lang w:val="en-US"/>
        </w:rPr>
        <w:t>o</w:t>
      </w:r>
      <w:r w:rsidRPr="0012417B">
        <w:rPr>
          <w:color w:val="000000"/>
        </w:rPr>
        <w:t>к прим</w:t>
      </w:r>
      <w:r w:rsidRPr="0012417B">
        <w:rPr>
          <w:color w:val="000000"/>
          <w:lang w:val="en-US"/>
        </w:rPr>
        <w:t>e</w:t>
      </w:r>
      <w:r w:rsidR="003B165A" w:rsidRPr="0012417B">
        <w:rPr>
          <w:color w:val="000000"/>
        </w:rPr>
        <w:t>нялись</w:t>
      </w:r>
      <w:r w:rsidRPr="0012417B">
        <w:rPr>
          <w:color w:val="000000"/>
        </w:rPr>
        <w:t xml:space="preserve"> мон</w:t>
      </w:r>
      <w:r w:rsidRPr="0012417B">
        <w:rPr>
          <w:color w:val="000000"/>
          <w:lang w:val="en-US"/>
        </w:rPr>
        <w:t>o</w:t>
      </w:r>
      <w:r w:rsidRPr="0012417B">
        <w:rPr>
          <w:color w:val="000000"/>
        </w:rPr>
        <w:t>кл</w:t>
      </w:r>
      <w:r w:rsidRPr="0012417B">
        <w:rPr>
          <w:color w:val="000000"/>
          <w:lang w:val="en-US"/>
        </w:rPr>
        <w:t>o</w:t>
      </w:r>
      <w:r w:rsidRPr="0012417B">
        <w:rPr>
          <w:color w:val="000000"/>
        </w:rPr>
        <w:t>н</w:t>
      </w:r>
      <w:r w:rsidRPr="0012417B">
        <w:rPr>
          <w:color w:val="000000"/>
          <w:lang w:val="en-US"/>
        </w:rPr>
        <w:t>a</w:t>
      </w:r>
      <w:r w:rsidRPr="0012417B">
        <w:rPr>
          <w:color w:val="000000"/>
        </w:rPr>
        <w:t xml:space="preserve">льные </w:t>
      </w:r>
      <w:r w:rsidRPr="0012417B">
        <w:rPr>
          <w:color w:val="000000"/>
          <w:lang w:val="en-US"/>
        </w:rPr>
        <w:t>a</w:t>
      </w:r>
      <w:r w:rsidRPr="0012417B">
        <w:rPr>
          <w:color w:val="000000"/>
        </w:rPr>
        <w:t>нтит</w:t>
      </w:r>
      <w:r w:rsidRPr="0012417B">
        <w:rPr>
          <w:color w:val="000000"/>
          <w:lang w:val="en-US"/>
        </w:rPr>
        <w:t>e</w:t>
      </w:r>
      <w:r w:rsidRPr="0012417B">
        <w:rPr>
          <w:color w:val="000000"/>
        </w:rPr>
        <w:t>ла, отмеч</w:t>
      </w:r>
      <w:r w:rsidRPr="0012417B">
        <w:rPr>
          <w:color w:val="000000"/>
          <w:lang w:val="en-US"/>
        </w:rPr>
        <w:t>e</w:t>
      </w:r>
      <w:r w:rsidRPr="0012417B">
        <w:rPr>
          <w:color w:val="000000"/>
        </w:rPr>
        <w:t>нные флюор</w:t>
      </w:r>
      <w:r w:rsidRPr="0012417B">
        <w:rPr>
          <w:color w:val="000000"/>
          <w:lang w:val="en-US"/>
        </w:rPr>
        <w:t>o</w:t>
      </w:r>
      <w:r w:rsidRPr="0012417B">
        <w:rPr>
          <w:color w:val="000000"/>
        </w:rPr>
        <w:t>хром</w:t>
      </w:r>
      <w:r w:rsidRPr="0012417B">
        <w:rPr>
          <w:color w:val="000000"/>
          <w:lang w:val="en-US"/>
        </w:rPr>
        <w:t>a</w:t>
      </w:r>
      <w:r w:rsidRPr="0012417B">
        <w:rPr>
          <w:color w:val="000000"/>
        </w:rPr>
        <w:t>ми. М</w:t>
      </w:r>
      <w:r w:rsidRPr="0012417B">
        <w:rPr>
          <w:color w:val="000000"/>
          <w:lang w:val="en-US"/>
        </w:rPr>
        <w:t>o</w:t>
      </w:r>
      <w:r w:rsidRPr="0012417B">
        <w:rPr>
          <w:color w:val="000000"/>
        </w:rPr>
        <w:t>нокл</w:t>
      </w:r>
      <w:r w:rsidRPr="0012417B">
        <w:rPr>
          <w:color w:val="000000"/>
          <w:lang w:val="en-US"/>
        </w:rPr>
        <w:t>o</w:t>
      </w:r>
      <w:r w:rsidRPr="0012417B">
        <w:rPr>
          <w:color w:val="000000"/>
        </w:rPr>
        <w:t xml:space="preserve">нальные </w:t>
      </w:r>
      <w:r w:rsidRPr="0012417B">
        <w:rPr>
          <w:color w:val="000000"/>
          <w:lang w:val="en-US"/>
        </w:rPr>
        <w:t>a</w:t>
      </w:r>
      <w:r w:rsidRPr="0012417B">
        <w:rPr>
          <w:color w:val="000000"/>
        </w:rPr>
        <w:t>нтит</w:t>
      </w:r>
      <w:r w:rsidRPr="0012417B">
        <w:rPr>
          <w:color w:val="000000"/>
          <w:lang w:val="en-US"/>
        </w:rPr>
        <w:t>e</w:t>
      </w:r>
      <w:r w:rsidRPr="0012417B">
        <w:rPr>
          <w:color w:val="000000"/>
        </w:rPr>
        <w:t>ла к CD44, CD90, CD45, р</w:t>
      </w:r>
      <w:r w:rsidRPr="0012417B">
        <w:rPr>
          <w:color w:val="000000"/>
          <w:lang w:val="en-US"/>
        </w:rPr>
        <w:t>a</w:t>
      </w:r>
      <w:r w:rsidRPr="0012417B">
        <w:rPr>
          <w:color w:val="000000"/>
        </w:rPr>
        <w:t>зв</w:t>
      </w:r>
      <w:r w:rsidRPr="0012417B">
        <w:rPr>
          <w:color w:val="000000"/>
          <w:lang w:val="en-US"/>
        </w:rPr>
        <w:t>o</w:t>
      </w:r>
      <w:r w:rsidR="003B165A" w:rsidRPr="0012417B">
        <w:rPr>
          <w:color w:val="000000"/>
        </w:rPr>
        <w:t xml:space="preserve">дили </w:t>
      </w:r>
      <w:r w:rsidRPr="0012417B">
        <w:rPr>
          <w:color w:val="000000"/>
        </w:rPr>
        <w:t>д</w:t>
      </w:r>
      <w:r w:rsidRPr="0012417B">
        <w:rPr>
          <w:color w:val="000000"/>
          <w:lang w:val="en-US"/>
        </w:rPr>
        <w:t>o</w:t>
      </w:r>
      <w:r w:rsidRPr="0012417B">
        <w:rPr>
          <w:color w:val="000000"/>
        </w:rPr>
        <w:t xml:space="preserve"> определенной к</w:t>
      </w:r>
      <w:r w:rsidRPr="0012417B">
        <w:rPr>
          <w:color w:val="000000"/>
          <w:lang w:val="en-US"/>
        </w:rPr>
        <w:t>o</w:t>
      </w:r>
      <w:r w:rsidRPr="0012417B">
        <w:rPr>
          <w:color w:val="000000"/>
        </w:rPr>
        <w:t>нцентрации и нан</w:t>
      </w:r>
      <w:r w:rsidRPr="0012417B">
        <w:rPr>
          <w:color w:val="000000"/>
          <w:lang w:val="en-US"/>
        </w:rPr>
        <w:t>o</w:t>
      </w:r>
      <w:r w:rsidR="003B165A" w:rsidRPr="0012417B">
        <w:rPr>
          <w:color w:val="000000"/>
        </w:rPr>
        <w:t>сили</w:t>
      </w:r>
      <w:r w:rsidRPr="0012417B">
        <w:rPr>
          <w:color w:val="000000"/>
        </w:rPr>
        <w:t xml:space="preserve"> на фикси</w:t>
      </w:r>
      <w:r w:rsidRPr="0012417B">
        <w:rPr>
          <w:color w:val="000000"/>
          <w:lang w:val="en-US"/>
        </w:rPr>
        <w:t>po</w:t>
      </w:r>
      <w:r w:rsidRPr="0012417B">
        <w:rPr>
          <w:color w:val="000000"/>
        </w:rPr>
        <w:t>ванные кл</w:t>
      </w:r>
      <w:r w:rsidRPr="0012417B">
        <w:rPr>
          <w:color w:val="000000"/>
          <w:lang w:val="en-US"/>
        </w:rPr>
        <w:t>e</w:t>
      </w:r>
      <w:r w:rsidRPr="0012417B">
        <w:rPr>
          <w:color w:val="000000"/>
        </w:rPr>
        <w:t xml:space="preserve">тки на 30-60 минут, </w:t>
      </w:r>
      <w:r w:rsidR="003B165A" w:rsidRPr="0012417B">
        <w:rPr>
          <w:color w:val="000000"/>
        </w:rPr>
        <w:t>в последующем трижды промывали</w:t>
      </w:r>
      <w:r w:rsidRPr="0012417B">
        <w:rPr>
          <w:color w:val="000000"/>
        </w:rPr>
        <w:t xml:space="preserve"> в фосфатно-</w:t>
      </w:r>
      <w:r w:rsidR="00FC222D" w:rsidRPr="0012417B">
        <w:rPr>
          <w:color w:val="000000"/>
        </w:rPr>
        <w:t>буферном растворе и подвергали</w:t>
      </w:r>
      <w:r w:rsidRPr="0012417B">
        <w:rPr>
          <w:color w:val="000000"/>
        </w:rPr>
        <w:t xml:space="preserve"> </w:t>
      </w:r>
      <w:r w:rsidRPr="0012417B">
        <w:rPr>
          <w:color w:val="000000"/>
          <w:lang w:val="en-US"/>
        </w:rPr>
        <w:t>a</w:t>
      </w:r>
      <w:r w:rsidRPr="0012417B">
        <w:rPr>
          <w:color w:val="000000"/>
        </w:rPr>
        <w:t>нализу на пр</w:t>
      </w:r>
      <w:r w:rsidRPr="0012417B">
        <w:rPr>
          <w:color w:val="000000"/>
          <w:lang w:val="en-US"/>
        </w:rPr>
        <w:t>o</w:t>
      </w:r>
      <w:r w:rsidRPr="0012417B">
        <w:rPr>
          <w:color w:val="000000"/>
        </w:rPr>
        <w:t>точном флу</w:t>
      </w:r>
      <w:r w:rsidRPr="0012417B">
        <w:rPr>
          <w:color w:val="000000"/>
          <w:lang w:val="en-US"/>
        </w:rPr>
        <w:t>ope</w:t>
      </w:r>
      <w:r w:rsidRPr="0012417B">
        <w:rPr>
          <w:color w:val="000000"/>
        </w:rPr>
        <w:t>сцентном мик</w:t>
      </w:r>
      <w:r w:rsidRPr="0012417B">
        <w:rPr>
          <w:color w:val="000000"/>
          <w:lang w:val="en-US"/>
        </w:rPr>
        <w:t>po</w:t>
      </w:r>
      <w:r w:rsidRPr="0012417B">
        <w:rPr>
          <w:color w:val="000000"/>
        </w:rPr>
        <w:t>скопе.</w:t>
      </w:r>
    </w:p>
    <w:p w:rsidR="00E02CBD" w:rsidRPr="00180A3E" w:rsidRDefault="00572093" w:rsidP="00FC222D">
      <w:pPr>
        <w:spacing w:after="0"/>
        <w:rPr>
          <w:color w:val="000000"/>
        </w:rPr>
      </w:pPr>
      <w:r w:rsidRPr="00180A3E">
        <w:rPr>
          <w:color w:val="000000"/>
        </w:rPr>
        <w:t xml:space="preserve"> </w:t>
      </w:r>
    </w:p>
    <w:p w:rsidR="00E02CBD" w:rsidRPr="00180A3E" w:rsidRDefault="00F64EDB" w:rsidP="00E02CBD">
      <w:pPr>
        <w:spacing w:after="0"/>
        <w:ind w:firstLine="0"/>
        <w:rPr>
          <w:rStyle w:val="tlid-translation"/>
          <w:color w:val="000000"/>
          <w:szCs w:val="28"/>
        </w:rPr>
      </w:pPr>
      <w:r w:rsidRPr="00180A3E">
        <w:rPr>
          <w:rStyle w:val="tlid-translation"/>
          <w:color w:val="000000"/>
          <w:szCs w:val="28"/>
        </w:rPr>
        <w:t>Таблица 4</w:t>
      </w:r>
      <w:r w:rsidR="00E02CBD" w:rsidRPr="00180A3E">
        <w:rPr>
          <w:rStyle w:val="tlid-translation"/>
          <w:color w:val="000000"/>
          <w:szCs w:val="28"/>
        </w:rPr>
        <w:t xml:space="preserve"> - Фенотип клеточного состава костного мозга у пациентов с НОА </w:t>
      </w:r>
    </w:p>
    <w:p w:rsidR="00E02CBD" w:rsidRPr="00180A3E" w:rsidRDefault="00E02CBD" w:rsidP="00E02CBD">
      <w:pPr>
        <w:spacing w:after="0"/>
        <w:ind w:firstLine="0"/>
        <w:jc w:val="right"/>
        <w:rPr>
          <w:rStyle w:val="tlid-translation"/>
          <w:color w:val="000000"/>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5151"/>
      </w:tblGrid>
      <w:tr w:rsidR="00E02CBD" w:rsidRPr="00180A3E" w:rsidTr="00521753">
        <w:trPr>
          <w:trHeight w:val="903"/>
        </w:trPr>
        <w:tc>
          <w:tcPr>
            <w:tcW w:w="4483" w:type="dxa"/>
            <w:shd w:val="clear" w:color="auto" w:fill="auto"/>
            <w:vAlign w:val="center"/>
          </w:tcPr>
          <w:p w:rsidR="00E02CBD" w:rsidRPr="00180A3E" w:rsidRDefault="00E02CBD" w:rsidP="00FC222D">
            <w:pPr>
              <w:spacing w:after="0"/>
              <w:ind w:firstLine="0"/>
              <w:jc w:val="center"/>
              <w:rPr>
                <w:b/>
                <w:color w:val="000000"/>
                <w:sz w:val="24"/>
                <w:szCs w:val="24"/>
              </w:rPr>
            </w:pPr>
            <w:r w:rsidRPr="00180A3E">
              <w:rPr>
                <w:b/>
                <w:color w:val="000000"/>
                <w:sz w:val="24"/>
                <w:szCs w:val="24"/>
                <w:lang w:val="en-US"/>
              </w:rPr>
              <w:t>CD</w:t>
            </w:r>
            <w:r w:rsidRPr="00180A3E">
              <w:rPr>
                <w:b/>
                <w:color w:val="000000"/>
                <w:sz w:val="24"/>
                <w:szCs w:val="24"/>
              </w:rPr>
              <w:t>-маркеры МСК костного мозга</w:t>
            </w:r>
          </w:p>
        </w:tc>
        <w:tc>
          <w:tcPr>
            <w:tcW w:w="5151" w:type="dxa"/>
            <w:shd w:val="clear" w:color="auto" w:fill="auto"/>
            <w:vAlign w:val="center"/>
          </w:tcPr>
          <w:p w:rsidR="00E02CBD" w:rsidRPr="00180A3E" w:rsidRDefault="00E02CBD" w:rsidP="00521753">
            <w:pPr>
              <w:spacing w:after="0"/>
              <w:ind w:firstLine="0"/>
              <w:jc w:val="center"/>
              <w:rPr>
                <w:b/>
                <w:color w:val="000000"/>
                <w:sz w:val="24"/>
                <w:szCs w:val="24"/>
              </w:rPr>
            </w:pPr>
            <w:r w:rsidRPr="00180A3E">
              <w:rPr>
                <w:b/>
                <w:color w:val="000000"/>
                <w:sz w:val="24"/>
                <w:szCs w:val="24"/>
              </w:rPr>
              <w:t xml:space="preserve">Средний уровень МСК в образце костного мозга у пациентов с НОА, % </w:t>
            </w:r>
            <w:r w:rsidRPr="00180A3E">
              <w:rPr>
                <w:rStyle w:val="tlid-translation"/>
                <w:b/>
                <w:color w:val="000000"/>
                <w:sz w:val="24"/>
                <w:szCs w:val="24"/>
              </w:rPr>
              <w:t>(</w:t>
            </w:r>
            <w:r w:rsidRPr="00180A3E">
              <w:rPr>
                <w:rStyle w:val="tlid-translation"/>
                <w:b/>
                <w:color w:val="000000"/>
                <w:sz w:val="24"/>
                <w:szCs w:val="24"/>
                <w:lang w:val="en-US"/>
              </w:rPr>
              <w:t>n</w:t>
            </w:r>
            <w:r w:rsidRPr="00180A3E">
              <w:rPr>
                <w:rStyle w:val="tlid-translation"/>
                <w:b/>
                <w:color w:val="000000"/>
                <w:sz w:val="24"/>
                <w:szCs w:val="24"/>
              </w:rPr>
              <w:t>=80)</w:t>
            </w:r>
          </w:p>
        </w:tc>
      </w:tr>
      <w:tr w:rsidR="00E02CBD" w:rsidRPr="00180A3E" w:rsidTr="00521753">
        <w:trPr>
          <w:trHeight w:hRule="exact" w:val="397"/>
        </w:trPr>
        <w:tc>
          <w:tcPr>
            <w:tcW w:w="4483" w:type="dxa"/>
            <w:shd w:val="clear" w:color="auto" w:fill="auto"/>
          </w:tcPr>
          <w:p w:rsidR="00E02CBD" w:rsidRPr="00180A3E" w:rsidRDefault="00E02CBD" w:rsidP="00521753">
            <w:pPr>
              <w:spacing w:after="0"/>
              <w:ind w:firstLine="0"/>
              <w:rPr>
                <w:color w:val="000000"/>
                <w:sz w:val="24"/>
                <w:szCs w:val="24"/>
              </w:rPr>
            </w:pPr>
            <w:r w:rsidRPr="00180A3E">
              <w:rPr>
                <w:color w:val="000000"/>
                <w:sz w:val="24"/>
                <w:szCs w:val="24"/>
                <w:lang w:val="en-US"/>
              </w:rPr>
              <w:t>CD73+</w:t>
            </w:r>
          </w:p>
        </w:tc>
        <w:tc>
          <w:tcPr>
            <w:tcW w:w="5151" w:type="dxa"/>
            <w:shd w:val="clear" w:color="auto" w:fill="auto"/>
          </w:tcPr>
          <w:p w:rsidR="00E02CBD" w:rsidRPr="00180A3E" w:rsidRDefault="00E02CBD" w:rsidP="00521753">
            <w:pPr>
              <w:spacing w:after="0"/>
              <w:ind w:firstLine="0"/>
              <w:jc w:val="center"/>
              <w:rPr>
                <w:color w:val="000000"/>
                <w:sz w:val="24"/>
                <w:szCs w:val="24"/>
              </w:rPr>
            </w:pPr>
            <w:r w:rsidRPr="00180A3E">
              <w:rPr>
                <w:color w:val="000000"/>
                <w:sz w:val="24"/>
                <w:szCs w:val="24"/>
                <w:lang w:val="kk-KZ"/>
              </w:rPr>
              <w:t>4,92</w:t>
            </w:r>
            <w:r w:rsidRPr="00180A3E">
              <w:rPr>
                <w:i/>
                <w:color w:val="000000"/>
                <w:sz w:val="24"/>
                <w:szCs w:val="24"/>
                <w:u w:val="single"/>
                <w:lang w:val="kk-KZ"/>
              </w:rPr>
              <w:t>+</w:t>
            </w:r>
            <w:r w:rsidRPr="00180A3E">
              <w:rPr>
                <w:color w:val="000000"/>
                <w:sz w:val="24"/>
                <w:szCs w:val="24"/>
                <w:lang w:val="kk-KZ"/>
              </w:rPr>
              <w:t>0,13</w:t>
            </w:r>
          </w:p>
        </w:tc>
      </w:tr>
      <w:tr w:rsidR="00E02CBD" w:rsidRPr="00180A3E" w:rsidTr="00521753">
        <w:trPr>
          <w:trHeight w:hRule="exact" w:val="397"/>
        </w:trPr>
        <w:tc>
          <w:tcPr>
            <w:tcW w:w="4483" w:type="dxa"/>
            <w:shd w:val="clear" w:color="auto" w:fill="auto"/>
          </w:tcPr>
          <w:p w:rsidR="00E02CBD" w:rsidRPr="00180A3E" w:rsidRDefault="00E02CBD" w:rsidP="00521753">
            <w:pPr>
              <w:spacing w:after="0"/>
              <w:ind w:firstLine="0"/>
              <w:rPr>
                <w:color w:val="000000"/>
                <w:sz w:val="24"/>
                <w:szCs w:val="24"/>
              </w:rPr>
            </w:pPr>
            <w:r w:rsidRPr="00180A3E">
              <w:rPr>
                <w:color w:val="000000"/>
                <w:sz w:val="24"/>
                <w:szCs w:val="24"/>
                <w:lang w:val="en-US"/>
              </w:rPr>
              <w:t>CD90+</w:t>
            </w:r>
          </w:p>
        </w:tc>
        <w:tc>
          <w:tcPr>
            <w:tcW w:w="5151" w:type="dxa"/>
            <w:shd w:val="clear" w:color="auto" w:fill="auto"/>
          </w:tcPr>
          <w:p w:rsidR="00E02CBD" w:rsidRPr="00180A3E" w:rsidRDefault="00E02CBD" w:rsidP="00521753">
            <w:pPr>
              <w:spacing w:after="0"/>
              <w:ind w:firstLine="0"/>
              <w:jc w:val="center"/>
              <w:rPr>
                <w:color w:val="000000"/>
                <w:sz w:val="24"/>
                <w:szCs w:val="24"/>
              </w:rPr>
            </w:pPr>
            <w:r w:rsidRPr="00180A3E">
              <w:rPr>
                <w:color w:val="000000" w:themeColor="text1"/>
                <w:sz w:val="24"/>
                <w:szCs w:val="24"/>
                <w:lang w:val="kk-KZ"/>
              </w:rPr>
              <w:t>3,12</w:t>
            </w:r>
            <w:r w:rsidRPr="00180A3E">
              <w:rPr>
                <w:i/>
                <w:color w:val="000000" w:themeColor="text1"/>
                <w:sz w:val="20"/>
                <w:szCs w:val="24"/>
                <w:u w:val="single"/>
                <w:lang w:val="kk-KZ"/>
              </w:rPr>
              <w:t>+</w:t>
            </w:r>
            <w:r w:rsidRPr="00180A3E">
              <w:rPr>
                <w:color w:val="000000" w:themeColor="text1"/>
                <w:sz w:val="24"/>
                <w:szCs w:val="24"/>
                <w:lang w:val="kk-KZ"/>
              </w:rPr>
              <w:t>0,15</w:t>
            </w:r>
          </w:p>
        </w:tc>
      </w:tr>
      <w:tr w:rsidR="00E02CBD" w:rsidRPr="00180A3E" w:rsidTr="00521753">
        <w:trPr>
          <w:trHeight w:hRule="exact" w:val="397"/>
        </w:trPr>
        <w:tc>
          <w:tcPr>
            <w:tcW w:w="4483" w:type="dxa"/>
            <w:shd w:val="clear" w:color="auto" w:fill="auto"/>
          </w:tcPr>
          <w:p w:rsidR="00E02CBD" w:rsidRPr="00180A3E" w:rsidRDefault="00E02CBD" w:rsidP="00521753">
            <w:pPr>
              <w:spacing w:after="0"/>
              <w:ind w:firstLine="0"/>
              <w:rPr>
                <w:color w:val="000000"/>
                <w:sz w:val="24"/>
                <w:szCs w:val="24"/>
              </w:rPr>
            </w:pPr>
            <w:r w:rsidRPr="00180A3E">
              <w:rPr>
                <w:color w:val="000000"/>
                <w:sz w:val="24"/>
                <w:szCs w:val="24"/>
                <w:lang w:val="en-US"/>
              </w:rPr>
              <w:t>CD105+</w:t>
            </w:r>
          </w:p>
        </w:tc>
        <w:tc>
          <w:tcPr>
            <w:tcW w:w="5151" w:type="dxa"/>
            <w:shd w:val="clear" w:color="auto" w:fill="auto"/>
          </w:tcPr>
          <w:p w:rsidR="00E02CBD" w:rsidRPr="00180A3E" w:rsidRDefault="00E02CBD" w:rsidP="00521753">
            <w:pPr>
              <w:spacing w:after="0"/>
              <w:ind w:firstLine="0"/>
              <w:jc w:val="center"/>
              <w:rPr>
                <w:color w:val="000000"/>
                <w:sz w:val="24"/>
                <w:szCs w:val="24"/>
              </w:rPr>
            </w:pPr>
            <w:r w:rsidRPr="00180A3E">
              <w:rPr>
                <w:color w:val="000000"/>
                <w:sz w:val="24"/>
                <w:szCs w:val="24"/>
                <w:lang w:val="kk-KZ"/>
              </w:rPr>
              <w:t>4,28</w:t>
            </w:r>
            <w:r w:rsidRPr="00180A3E">
              <w:rPr>
                <w:i/>
                <w:color w:val="000000"/>
                <w:sz w:val="24"/>
                <w:szCs w:val="24"/>
                <w:u w:val="single"/>
                <w:lang w:val="kk-KZ"/>
              </w:rPr>
              <w:t>+</w:t>
            </w:r>
            <w:r w:rsidRPr="00180A3E">
              <w:rPr>
                <w:color w:val="000000"/>
                <w:sz w:val="24"/>
                <w:szCs w:val="24"/>
                <w:lang w:val="kk-KZ"/>
              </w:rPr>
              <w:t>0,10</w:t>
            </w:r>
          </w:p>
        </w:tc>
      </w:tr>
    </w:tbl>
    <w:p w:rsidR="00E02CBD" w:rsidRPr="00180A3E" w:rsidRDefault="00E02CBD" w:rsidP="00E02CBD">
      <w:pPr>
        <w:widowControl w:val="0"/>
        <w:ind w:firstLine="0"/>
      </w:pPr>
    </w:p>
    <w:p w:rsidR="00E02CBD" w:rsidRPr="00180A3E" w:rsidRDefault="00E02CBD" w:rsidP="00E02CBD">
      <w:pPr>
        <w:widowControl w:val="0"/>
        <w:ind w:firstLine="708"/>
      </w:pPr>
      <w:r w:rsidRPr="00180A3E">
        <w:t>Как видно из таблицы 3 и рисунка 21, у пациентов с необструкти</w:t>
      </w:r>
      <w:r w:rsidR="00546F65">
        <w:t>вной азооспермией подтверждалось</w:t>
      </w:r>
      <w:r w:rsidRPr="00180A3E">
        <w:t xml:space="preserve"> наличие культуральной среды мезенхимальных стволовых клеток.</w:t>
      </w:r>
    </w:p>
    <w:p w:rsidR="00E02CBD" w:rsidRPr="00180A3E" w:rsidRDefault="00E02CBD" w:rsidP="00E02CBD">
      <w:pPr>
        <w:spacing w:after="0"/>
        <w:ind w:firstLine="0"/>
        <w:rPr>
          <w:rStyle w:val="tlid-translation"/>
          <w:color w:val="000000"/>
          <w:sz w:val="24"/>
          <w:szCs w:val="24"/>
        </w:rPr>
      </w:pPr>
    </w:p>
    <w:p w:rsidR="00546F65" w:rsidRDefault="00546F65" w:rsidP="00E02CBD">
      <w:pPr>
        <w:spacing w:after="0"/>
        <w:rPr>
          <w:rStyle w:val="tlid-translation"/>
          <w:color w:val="000000"/>
          <w:sz w:val="24"/>
          <w:szCs w:val="24"/>
        </w:rPr>
      </w:pPr>
    </w:p>
    <w:p w:rsidR="00E02CBD" w:rsidRPr="00180A3E" w:rsidRDefault="00E02CBD" w:rsidP="00E02CBD">
      <w:pPr>
        <w:spacing w:after="0"/>
        <w:rPr>
          <w:rStyle w:val="tlid-translation"/>
          <w:color w:val="000000"/>
          <w:sz w:val="24"/>
          <w:szCs w:val="24"/>
        </w:rPr>
      </w:pPr>
      <w:r w:rsidRPr="00180A3E">
        <w:rPr>
          <w:rStyle w:val="tlid-translation"/>
          <w:color w:val="000000"/>
          <w:sz w:val="24"/>
          <w:szCs w:val="24"/>
        </w:rPr>
        <w:t xml:space="preserve">а – </w:t>
      </w:r>
      <w:r w:rsidRPr="00180A3E">
        <w:rPr>
          <w:rStyle w:val="tlid-translation"/>
          <w:color w:val="000000"/>
          <w:sz w:val="24"/>
          <w:szCs w:val="24"/>
          <w:lang w:val="en-US"/>
        </w:rPr>
        <w:t>CD</w:t>
      </w:r>
      <w:r w:rsidRPr="00180A3E">
        <w:rPr>
          <w:rStyle w:val="tlid-translation"/>
          <w:color w:val="000000"/>
          <w:sz w:val="24"/>
          <w:szCs w:val="24"/>
        </w:rPr>
        <w:t>73</w:t>
      </w:r>
    </w:p>
    <w:p w:rsidR="00E02CBD" w:rsidRPr="00180A3E" w:rsidRDefault="00E02CBD" w:rsidP="00E02CBD">
      <w:pPr>
        <w:spacing w:after="0"/>
        <w:rPr>
          <w:rStyle w:val="tlid-translation"/>
          <w:color w:val="000000"/>
          <w:sz w:val="24"/>
          <w:szCs w:val="24"/>
        </w:rPr>
      </w:pPr>
    </w:p>
    <w:p w:rsidR="00E02CBD" w:rsidRPr="00180A3E" w:rsidRDefault="00546F65" w:rsidP="00E02CBD">
      <w:pPr>
        <w:widowControl w:val="0"/>
        <w:ind w:firstLine="0"/>
      </w:pPr>
      <w:r w:rsidRPr="00180A3E">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517.5pt" o:ole="">
            <v:imagedata r:id="rId52" o:title=""/>
          </v:shape>
          <o:OLEObject Type="Embed" ProgID="Acrobat.Document.DC" ShapeID="_x0000_i1025" DrawAspect="Content" ObjectID="_1774349753" r:id="rId53"/>
        </w:object>
      </w:r>
    </w:p>
    <w:p w:rsidR="00E02CBD" w:rsidRPr="00180A3E" w:rsidRDefault="00E02CBD" w:rsidP="00E02CBD">
      <w:pPr>
        <w:widowControl w:val="0"/>
        <w:ind w:firstLine="708"/>
      </w:pPr>
    </w:p>
    <w:p w:rsidR="00E02CBD" w:rsidRPr="00180A3E" w:rsidRDefault="00EE5E62" w:rsidP="00E02CBD">
      <w:pPr>
        <w:widowControl w:val="0"/>
        <w:ind w:firstLine="0"/>
        <w:rPr>
          <w:rStyle w:val="tlid-translation"/>
        </w:rPr>
      </w:pPr>
      <w:r>
        <w:rPr>
          <w:color w:val="000000"/>
        </w:rPr>
        <w:t>Рисунок</w:t>
      </w:r>
      <w:r w:rsidR="00F64EDB" w:rsidRPr="00180A3E">
        <w:rPr>
          <w:color w:val="000000"/>
        </w:rPr>
        <w:t xml:space="preserve"> 20</w:t>
      </w:r>
      <w:r w:rsidR="00E02CBD" w:rsidRPr="00180A3E">
        <w:rPr>
          <w:color w:val="000000"/>
        </w:rPr>
        <w:t xml:space="preserve"> - Образец маркера </w:t>
      </w:r>
      <w:r w:rsidR="00E02CBD" w:rsidRPr="00180A3E">
        <w:rPr>
          <w:color w:val="000000"/>
          <w:lang w:val="en-US"/>
        </w:rPr>
        <w:t>CD</w:t>
      </w:r>
      <w:r w:rsidR="00E02CBD" w:rsidRPr="00180A3E">
        <w:rPr>
          <w:color w:val="000000"/>
        </w:rPr>
        <w:t>73 мезенхимальных стволовых клеток костного мозга у пациентов с НОА по данным проточной цитометрии</w:t>
      </w:r>
    </w:p>
    <w:p w:rsidR="00E02CBD" w:rsidRPr="00180A3E" w:rsidRDefault="00E02CBD" w:rsidP="00E02CBD">
      <w:pPr>
        <w:widowControl w:val="0"/>
        <w:ind w:firstLine="708"/>
      </w:pPr>
    </w:p>
    <w:p w:rsidR="00E02CBD" w:rsidRPr="00180A3E" w:rsidRDefault="00E02CBD" w:rsidP="00E02CBD">
      <w:pPr>
        <w:spacing w:after="0"/>
        <w:rPr>
          <w:rStyle w:val="tlid-translation"/>
          <w:color w:val="000000"/>
          <w:sz w:val="24"/>
          <w:szCs w:val="24"/>
        </w:rPr>
      </w:pPr>
    </w:p>
    <w:p w:rsidR="00E02CBD" w:rsidRPr="00180A3E" w:rsidRDefault="00E02CBD" w:rsidP="00E02CBD">
      <w:pPr>
        <w:spacing w:after="0"/>
        <w:rPr>
          <w:rStyle w:val="tlid-translation"/>
          <w:color w:val="000000"/>
          <w:sz w:val="24"/>
          <w:szCs w:val="24"/>
        </w:rPr>
      </w:pPr>
    </w:p>
    <w:p w:rsidR="00E02CBD" w:rsidRPr="00180A3E" w:rsidRDefault="00E02CBD" w:rsidP="00E02CBD">
      <w:pPr>
        <w:spacing w:after="0"/>
        <w:rPr>
          <w:rStyle w:val="tlid-translation"/>
          <w:color w:val="000000"/>
          <w:sz w:val="24"/>
          <w:szCs w:val="24"/>
        </w:rPr>
      </w:pPr>
    </w:p>
    <w:p w:rsidR="00546F65" w:rsidRDefault="00546F65" w:rsidP="001A1E13">
      <w:pPr>
        <w:spacing w:after="0"/>
        <w:ind w:firstLine="0"/>
        <w:rPr>
          <w:rStyle w:val="tlid-translation"/>
          <w:color w:val="000000"/>
          <w:sz w:val="24"/>
          <w:szCs w:val="24"/>
        </w:rPr>
      </w:pPr>
    </w:p>
    <w:p w:rsidR="001A1E13" w:rsidRPr="00180A3E" w:rsidRDefault="001A1E13" w:rsidP="001A1E13">
      <w:pPr>
        <w:spacing w:after="0"/>
        <w:ind w:firstLine="0"/>
        <w:rPr>
          <w:rStyle w:val="tlid-translation"/>
          <w:color w:val="000000"/>
          <w:sz w:val="24"/>
          <w:szCs w:val="24"/>
        </w:rPr>
      </w:pPr>
    </w:p>
    <w:p w:rsidR="00E02CBD" w:rsidRPr="00180A3E" w:rsidRDefault="00E02CBD" w:rsidP="00E02CBD">
      <w:pPr>
        <w:spacing w:after="0"/>
        <w:rPr>
          <w:rStyle w:val="tlid-translation"/>
          <w:color w:val="000000"/>
          <w:sz w:val="24"/>
          <w:szCs w:val="24"/>
        </w:rPr>
      </w:pPr>
    </w:p>
    <w:p w:rsidR="00E02CBD" w:rsidRPr="00180A3E" w:rsidRDefault="00E02CBD" w:rsidP="00E02CBD">
      <w:pPr>
        <w:spacing w:after="0"/>
        <w:rPr>
          <w:rStyle w:val="tlid-translation"/>
          <w:color w:val="000000"/>
          <w:sz w:val="24"/>
          <w:szCs w:val="24"/>
        </w:rPr>
      </w:pPr>
      <w:r w:rsidRPr="00180A3E">
        <w:rPr>
          <w:rStyle w:val="tlid-translation"/>
          <w:color w:val="000000"/>
          <w:sz w:val="24"/>
          <w:szCs w:val="24"/>
        </w:rPr>
        <w:t xml:space="preserve">б – </w:t>
      </w:r>
      <w:r w:rsidRPr="00180A3E">
        <w:rPr>
          <w:rStyle w:val="tlid-translation"/>
          <w:color w:val="000000"/>
          <w:sz w:val="24"/>
          <w:szCs w:val="24"/>
          <w:lang w:val="en-US"/>
        </w:rPr>
        <w:t>CD</w:t>
      </w:r>
      <w:r w:rsidRPr="00180A3E">
        <w:rPr>
          <w:rStyle w:val="tlid-translation"/>
          <w:color w:val="000000"/>
          <w:sz w:val="24"/>
          <w:szCs w:val="24"/>
        </w:rPr>
        <w:t>105</w:t>
      </w:r>
    </w:p>
    <w:p w:rsidR="00E02CBD" w:rsidRPr="00180A3E" w:rsidRDefault="00E02CBD" w:rsidP="00E02CBD">
      <w:pPr>
        <w:spacing w:after="0"/>
        <w:rPr>
          <w:rStyle w:val="tlid-translation"/>
          <w:color w:val="000000"/>
        </w:rPr>
      </w:pPr>
    </w:p>
    <w:p w:rsidR="00E02CBD" w:rsidRPr="00180A3E" w:rsidRDefault="001A1E13" w:rsidP="00E02CBD">
      <w:pPr>
        <w:spacing w:after="0"/>
        <w:ind w:firstLine="0"/>
        <w:rPr>
          <w:rStyle w:val="tlid-translation"/>
          <w:color w:val="000000"/>
        </w:rPr>
      </w:pPr>
      <w:r w:rsidRPr="00180A3E">
        <w:rPr>
          <w:rStyle w:val="tlid-translation"/>
          <w:color w:val="000000"/>
        </w:rPr>
        <w:object w:dxaOrig="8925" w:dyaOrig="12630">
          <v:shape id="_x0000_i1026" type="#_x0000_t75" style="width:412.5pt;height:503.25pt" o:ole="">
            <v:imagedata r:id="rId54" o:title=""/>
          </v:shape>
          <o:OLEObject Type="Embed" ProgID="Acrobat.Document.DC" ShapeID="_x0000_i1026" DrawAspect="Content" ObjectID="_1774349754" r:id="rId55"/>
        </w:object>
      </w:r>
    </w:p>
    <w:p w:rsidR="00E02CBD" w:rsidRPr="00180A3E" w:rsidRDefault="00E02CBD" w:rsidP="00E02CBD">
      <w:pPr>
        <w:spacing w:after="0"/>
        <w:rPr>
          <w:rStyle w:val="tlid-translation"/>
          <w:color w:val="000000"/>
          <w:sz w:val="16"/>
          <w:szCs w:val="16"/>
        </w:rPr>
      </w:pPr>
    </w:p>
    <w:p w:rsidR="00E02CBD" w:rsidRPr="00180A3E" w:rsidRDefault="00E02CBD" w:rsidP="00E02CBD">
      <w:pPr>
        <w:spacing w:after="0"/>
        <w:ind w:firstLine="1276"/>
        <w:rPr>
          <w:rStyle w:val="tlid-translation"/>
          <w:color w:val="000000"/>
          <w:sz w:val="16"/>
          <w:szCs w:val="16"/>
        </w:rPr>
      </w:pPr>
    </w:p>
    <w:p w:rsidR="00E02CBD" w:rsidRPr="00180A3E" w:rsidRDefault="00E02CBD" w:rsidP="00E02CBD">
      <w:pPr>
        <w:spacing w:after="0"/>
        <w:ind w:firstLine="0"/>
        <w:jc w:val="center"/>
        <w:rPr>
          <w:color w:val="000000"/>
        </w:rPr>
      </w:pPr>
    </w:p>
    <w:p w:rsidR="00E02CBD" w:rsidRPr="00180A3E" w:rsidRDefault="00E02CBD" w:rsidP="00E02CBD">
      <w:pPr>
        <w:spacing w:after="0"/>
        <w:ind w:firstLine="0"/>
        <w:jc w:val="center"/>
        <w:rPr>
          <w:color w:val="000000"/>
        </w:rPr>
      </w:pPr>
    </w:p>
    <w:p w:rsidR="00E02CBD" w:rsidRPr="00180A3E" w:rsidRDefault="00EE5E62" w:rsidP="00E02CBD">
      <w:pPr>
        <w:spacing w:after="0"/>
        <w:ind w:firstLine="0"/>
        <w:rPr>
          <w:color w:val="000000"/>
        </w:rPr>
      </w:pPr>
      <w:r>
        <w:rPr>
          <w:color w:val="000000"/>
        </w:rPr>
        <w:t>Рисунок</w:t>
      </w:r>
      <w:r w:rsidR="00F64EDB" w:rsidRPr="00180A3E">
        <w:rPr>
          <w:color w:val="000000"/>
        </w:rPr>
        <w:t xml:space="preserve"> 21</w:t>
      </w:r>
      <w:r w:rsidR="00E02CBD" w:rsidRPr="00180A3E">
        <w:rPr>
          <w:color w:val="000000"/>
        </w:rPr>
        <w:t xml:space="preserve"> - Образец маркера </w:t>
      </w:r>
      <w:r w:rsidR="00E02CBD" w:rsidRPr="00180A3E">
        <w:rPr>
          <w:rStyle w:val="tlid-translation"/>
          <w:color w:val="000000"/>
          <w:szCs w:val="28"/>
          <w:lang w:val="en-US"/>
        </w:rPr>
        <w:t>CD</w:t>
      </w:r>
      <w:r w:rsidR="00E02CBD" w:rsidRPr="00180A3E">
        <w:rPr>
          <w:rStyle w:val="tlid-translation"/>
          <w:color w:val="000000"/>
          <w:szCs w:val="28"/>
        </w:rPr>
        <w:t xml:space="preserve">105 </w:t>
      </w:r>
      <w:r w:rsidR="00E02CBD" w:rsidRPr="00180A3E">
        <w:rPr>
          <w:color w:val="000000"/>
        </w:rPr>
        <w:t>мезенхимальных стволовых клеток костного мозга у пациентов с НОА по данным проточной цитометрии</w:t>
      </w:r>
    </w:p>
    <w:p w:rsidR="00E02CBD" w:rsidRPr="00180A3E" w:rsidRDefault="00E02CBD" w:rsidP="00E02CBD">
      <w:pPr>
        <w:spacing w:after="0"/>
        <w:ind w:firstLine="0"/>
        <w:rPr>
          <w:color w:val="000000"/>
        </w:rPr>
      </w:pPr>
    </w:p>
    <w:p w:rsidR="00E02CBD" w:rsidRPr="00180A3E" w:rsidRDefault="00E02CBD" w:rsidP="00E02CBD">
      <w:pPr>
        <w:spacing w:after="0"/>
        <w:ind w:firstLine="0"/>
        <w:jc w:val="center"/>
        <w:rPr>
          <w:color w:val="000000"/>
        </w:rPr>
      </w:pPr>
    </w:p>
    <w:p w:rsidR="00E02CBD" w:rsidRPr="00180A3E" w:rsidRDefault="00E02CBD" w:rsidP="00E02CBD">
      <w:pPr>
        <w:spacing w:after="0"/>
        <w:ind w:firstLine="0"/>
        <w:jc w:val="center"/>
        <w:rPr>
          <w:color w:val="000000"/>
        </w:rPr>
      </w:pPr>
    </w:p>
    <w:p w:rsidR="00E02CBD" w:rsidRPr="00180A3E" w:rsidRDefault="00E02CBD" w:rsidP="005F6A97">
      <w:pPr>
        <w:spacing w:after="0"/>
        <w:ind w:firstLine="0"/>
        <w:rPr>
          <w:color w:val="000000"/>
        </w:rPr>
      </w:pPr>
    </w:p>
    <w:p w:rsidR="00E02CBD" w:rsidRPr="00180A3E" w:rsidRDefault="00E02CBD" w:rsidP="00E02CBD">
      <w:pPr>
        <w:spacing w:after="0"/>
        <w:ind w:firstLine="0"/>
        <w:rPr>
          <w:rStyle w:val="tlid-translation"/>
          <w:color w:val="000000"/>
          <w:sz w:val="24"/>
          <w:szCs w:val="24"/>
        </w:rPr>
      </w:pPr>
    </w:p>
    <w:p w:rsidR="00E02CBD" w:rsidRPr="00180A3E" w:rsidRDefault="00E02CBD" w:rsidP="00E02CBD">
      <w:pPr>
        <w:spacing w:after="0"/>
        <w:rPr>
          <w:rStyle w:val="tlid-translation"/>
          <w:color w:val="000000"/>
          <w:szCs w:val="28"/>
        </w:rPr>
      </w:pPr>
      <w:r w:rsidRPr="00180A3E">
        <w:rPr>
          <w:rStyle w:val="tlid-translation"/>
          <w:color w:val="000000"/>
          <w:szCs w:val="28"/>
        </w:rPr>
        <w:t xml:space="preserve">с – </w:t>
      </w:r>
      <w:r w:rsidRPr="00180A3E">
        <w:rPr>
          <w:rStyle w:val="tlid-translation"/>
          <w:color w:val="000000"/>
          <w:szCs w:val="28"/>
          <w:lang w:val="en-US"/>
        </w:rPr>
        <w:t>CD</w:t>
      </w:r>
      <w:r w:rsidRPr="00180A3E">
        <w:rPr>
          <w:rStyle w:val="tlid-translation"/>
          <w:color w:val="000000"/>
          <w:szCs w:val="28"/>
        </w:rPr>
        <w:t>90</w:t>
      </w:r>
    </w:p>
    <w:p w:rsidR="00E02CBD" w:rsidRPr="00180A3E" w:rsidRDefault="00E02CBD" w:rsidP="00E02CBD">
      <w:pPr>
        <w:spacing w:after="0"/>
        <w:ind w:firstLine="0"/>
        <w:jc w:val="center"/>
        <w:rPr>
          <w:color w:val="000000"/>
        </w:rPr>
      </w:pPr>
      <w:r w:rsidRPr="00180A3E">
        <w:rPr>
          <w:color w:val="000000"/>
        </w:rPr>
        <w:t xml:space="preserve"> </w:t>
      </w:r>
    </w:p>
    <w:p w:rsidR="00E02CBD" w:rsidRPr="00180A3E" w:rsidRDefault="001C5E75" w:rsidP="001C5E75">
      <w:pPr>
        <w:spacing w:after="0"/>
        <w:ind w:firstLine="0"/>
        <w:rPr>
          <w:color w:val="000000"/>
        </w:rPr>
      </w:pPr>
      <w:r w:rsidRPr="00180A3E">
        <w:rPr>
          <w:color w:val="000000"/>
        </w:rPr>
        <w:object w:dxaOrig="8925" w:dyaOrig="12630">
          <v:shape id="_x0000_i1027" type="#_x0000_t75" style="width:410.25pt;height:564.75pt" o:ole="">
            <v:imagedata r:id="rId56" o:title=""/>
          </v:shape>
          <o:OLEObject Type="Embed" ProgID="Acrobat.Document.DC" ShapeID="_x0000_i1027" DrawAspect="Content" ObjectID="_1774349755" r:id="rId57"/>
        </w:object>
      </w:r>
    </w:p>
    <w:p w:rsidR="00E02CBD" w:rsidRPr="00180A3E" w:rsidRDefault="00E02CBD" w:rsidP="00E02CBD">
      <w:pPr>
        <w:spacing w:after="0"/>
        <w:ind w:firstLine="0"/>
        <w:rPr>
          <w:color w:val="000000"/>
        </w:rPr>
      </w:pPr>
    </w:p>
    <w:p w:rsidR="00E02CBD" w:rsidRPr="00180A3E" w:rsidRDefault="00F64EDB" w:rsidP="00E02CBD">
      <w:pPr>
        <w:spacing w:after="0"/>
        <w:ind w:firstLine="0"/>
        <w:rPr>
          <w:color w:val="000000"/>
        </w:rPr>
      </w:pPr>
      <w:r w:rsidRPr="00180A3E">
        <w:rPr>
          <w:color w:val="000000"/>
        </w:rPr>
        <w:t>Рисунок 22</w:t>
      </w:r>
      <w:r w:rsidR="00E02CBD" w:rsidRPr="00180A3E">
        <w:rPr>
          <w:color w:val="000000"/>
        </w:rPr>
        <w:t xml:space="preserve"> - Образец маркера </w:t>
      </w:r>
      <w:r w:rsidR="00E02CBD" w:rsidRPr="00180A3E">
        <w:rPr>
          <w:rStyle w:val="tlid-translation"/>
          <w:color w:val="000000"/>
          <w:szCs w:val="28"/>
          <w:lang w:val="en-US"/>
        </w:rPr>
        <w:t>CD</w:t>
      </w:r>
      <w:r w:rsidR="00E02CBD" w:rsidRPr="00180A3E">
        <w:rPr>
          <w:rStyle w:val="tlid-translation"/>
          <w:color w:val="000000"/>
          <w:szCs w:val="28"/>
        </w:rPr>
        <w:t xml:space="preserve">90 </w:t>
      </w:r>
      <w:r w:rsidR="00E02CBD" w:rsidRPr="00180A3E">
        <w:rPr>
          <w:color w:val="000000"/>
        </w:rPr>
        <w:t>мезенхимальных стволовых клеток костного мозга у пациентов с НОА по данным проточной цитометрии.</w:t>
      </w:r>
    </w:p>
    <w:p w:rsidR="00E02CBD" w:rsidRPr="00180A3E" w:rsidRDefault="00E02CBD" w:rsidP="00E02CBD">
      <w:pPr>
        <w:spacing w:after="0"/>
        <w:ind w:firstLine="0"/>
        <w:rPr>
          <w:color w:val="000000"/>
        </w:rPr>
      </w:pPr>
    </w:p>
    <w:p w:rsidR="00E02CBD" w:rsidRPr="00180A3E" w:rsidRDefault="00E02CBD" w:rsidP="00E02CBD">
      <w:pPr>
        <w:spacing w:after="0"/>
        <w:ind w:firstLine="708"/>
        <w:rPr>
          <w:color w:val="000000"/>
        </w:rPr>
      </w:pPr>
      <w:r w:rsidRPr="00180A3E">
        <w:rPr>
          <w:color w:val="000000"/>
        </w:rPr>
        <w:t xml:space="preserve">Таким образом, по данным проточной цитометрии нами выявлены маркеры мезенхимальных стволовых клеток </w:t>
      </w:r>
      <w:r w:rsidRPr="00180A3E">
        <w:rPr>
          <w:color w:val="000000"/>
          <w:lang w:val="en-US"/>
        </w:rPr>
        <w:t>CD</w:t>
      </w:r>
      <w:r w:rsidRPr="00180A3E">
        <w:rPr>
          <w:color w:val="000000"/>
        </w:rPr>
        <w:t xml:space="preserve">73, </w:t>
      </w:r>
      <w:r w:rsidRPr="00180A3E">
        <w:rPr>
          <w:color w:val="000000"/>
          <w:lang w:val="en-US"/>
        </w:rPr>
        <w:t>CD</w:t>
      </w:r>
      <w:r w:rsidRPr="00180A3E">
        <w:rPr>
          <w:color w:val="000000"/>
        </w:rPr>
        <w:t xml:space="preserve">105, </w:t>
      </w:r>
      <w:r w:rsidRPr="00180A3E">
        <w:rPr>
          <w:color w:val="000000"/>
          <w:lang w:val="en-US"/>
        </w:rPr>
        <w:t>CD</w:t>
      </w:r>
      <w:r w:rsidRPr="00180A3E">
        <w:rPr>
          <w:color w:val="000000"/>
        </w:rPr>
        <w:t>90, что доказывает правильность метода исследования.</w:t>
      </w:r>
    </w:p>
    <w:p w:rsidR="00E02CBD" w:rsidRPr="00180A3E" w:rsidRDefault="00E02CBD" w:rsidP="00E02CBD">
      <w:pPr>
        <w:spacing w:after="0"/>
        <w:ind w:firstLine="708"/>
        <w:rPr>
          <w:color w:val="000000"/>
        </w:rPr>
      </w:pPr>
      <w:r w:rsidRPr="00180A3E">
        <w:rPr>
          <w:color w:val="000000"/>
        </w:rPr>
        <w:t xml:space="preserve">При проведении </w:t>
      </w:r>
      <w:r w:rsidRPr="00180A3E">
        <w:rPr>
          <w:lang w:val="en-US"/>
        </w:rPr>
        <w:t>micro</w:t>
      </w:r>
      <w:r w:rsidRPr="00180A3E">
        <w:t>-</w:t>
      </w:r>
      <w:r w:rsidRPr="00180A3E">
        <w:rPr>
          <w:lang w:val="en-US"/>
        </w:rPr>
        <w:t>TESE</w:t>
      </w:r>
      <w:r w:rsidRPr="00180A3E">
        <w:t xml:space="preserve"> </w:t>
      </w:r>
      <w:r w:rsidR="001C5E75" w:rsidRPr="001C5E75">
        <w:t xml:space="preserve">основной группе </w:t>
      </w:r>
      <w:r w:rsidRPr="001C5E75">
        <w:t>пр</w:t>
      </w:r>
      <w:r w:rsidRPr="00180A3E">
        <w:t>оводили аутотрансплантацию мезенхимальных стволовых клеток, ранее полученных из центра клеточ</w:t>
      </w:r>
      <w:r w:rsidR="001A3C67">
        <w:t>ных технологий АО «Национальный Научный Медицинский Центр</w:t>
      </w:r>
      <w:r w:rsidRPr="00180A3E">
        <w:t>».</w:t>
      </w:r>
      <w:r w:rsidRPr="00180A3E">
        <w:rPr>
          <w:color w:val="000000"/>
        </w:rPr>
        <w:t xml:space="preserve"> </w:t>
      </w:r>
    </w:p>
    <w:p w:rsidR="00E02CBD" w:rsidRPr="00180A3E" w:rsidRDefault="00E02CBD" w:rsidP="00E02CBD">
      <w:pPr>
        <w:spacing w:after="0"/>
        <w:ind w:firstLine="708"/>
        <w:rPr>
          <w:color w:val="000000"/>
        </w:rPr>
      </w:pPr>
      <w:r w:rsidRPr="00180A3E">
        <w:rPr>
          <w:color w:val="000000"/>
        </w:rPr>
        <w:t>В извитые канальцы вводили 0,3 мл, содержащих 10</w:t>
      </w:r>
      <w:r w:rsidRPr="00180A3E">
        <w:rPr>
          <w:color w:val="000000"/>
          <w:vertAlign w:val="superscript"/>
        </w:rPr>
        <w:t>7</w:t>
      </w:r>
      <w:r w:rsidRPr="00180A3E">
        <w:rPr>
          <w:color w:val="000000"/>
        </w:rPr>
        <w:t xml:space="preserve"> мезенхимальных стволовых клеток. В семявыносящий проток также было введено 0,3 мл, содержащих 10</w:t>
      </w:r>
      <w:r w:rsidRPr="00180A3E">
        <w:rPr>
          <w:color w:val="000000"/>
          <w:vertAlign w:val="superscript"/>
        </w:rPr>
        <w:t>7</w:t>
      </w:r>
      <w:r w:rsidRPr="00180A3E">
        <w:rPr>
          <w:color w:val="000000"/>
        </w:rPr>
        <w:t xml:space="preserve"> мезенхимальных стволовых клеток инсулиновой иглой </w:t>
      </w:r>
      <w:r w:rsidRPr="00180A3E">
        <w:rPr>
          <w:szCs w:val="28"/>
        </w:rPr>
        <w:t>диаметром 33</w:t>
      </w:r>
      <w:r w:rsidRPr="00180A3E">
        <w:rPr>
          <w:szCs w:val="28"/>
          <w:lang w:val="en-US"/>
        </w:rPr>
        <w:t>G</w:t>
      </w:r>
      <w:r w:rsidRPr="00180A3E">
        <w:rPr>
          <w:szCs w:val="28"/>
        </w:rPr>
        <w:t xml:space="preserve"> (0,20*12мм)</w:t>
      </w:r>
      <w:r w:rsidR="00C77EBF">
        <w:rPr>
          <w:color w:val="000000"/>
          <w:szCs w:val="28"/>
        </w:rPr>
        <w:t xml:space="preserve"> (рисунок 23</w:t>
      </w:r>
      <w:r w:rsidRPr="00180A3E">
        <w:rPr>
          <w:color w:val="000000"/>
          <w:szCs w:val="28"/>
        </w:rPr>
        <w:t>).</w:t>
      </w:r>
      <w:r w:rsidRPr="00180A3E">
        <w:rPr>
          <w:szCs w:val="28"/>
        </w:rPr>
        <w:t xml:space="preserve"> </w:t>
      </w:r>
    </w:p>
    <w:p w:rsidR="00E02CBD" w:rsidRPr="00180A3E" w:rsidRDefault="00E02CBD" w:rsidP="00E02CBD">
      <w:pPr>
        <w:spacing w:after="0"/>
        <w:ind w:firstLine="0"/>
        <w:rPr>
          <w:color w:val="000000"/>
        </w:rPr>
      </w:pPr>
    </w:p>
    <w:p w:rsidR="00E02CBD" w:rsidRPr="00180A3E" w:rsidRDefault="00E02CBD" w:rsidP="00E02CBD">
      <w:pPr>
        <w:spacing w:after="0"/>
        <w:ind w:firstLine="0"/>
        <w:rPr>
          <w:color w:val="000000"/>
        </w:rPr>
      </w:pPr>
      <w:r w:rsidRPr="00180A3E">
        <w:rPr>
          <w:noProof/>
          <w:color w:val="000000"/>
          <w:lang w:eastAsia="ru-RU"/>
        </w:rPr>
        <w:drawing>
          <wp:inline distT="0" distB="0" distL="0" distR="0" wp14:anchorId="33BE0D4A" wp14:editId="1D109B0A">
            <wp:extent cx="3543300" cy="2943225"/>
            <wp:effectExtent l="0" t="0" r="0" b="9525"/>
            <wp:docPr id="11" name="Рисунок 39" descr="C:\Users\Rano\Downloads\2022-05-25_02-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Rano\Downloads\2022-05-25_02-35-5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54285" cy="2952350"/>
                    </a:xfrm>
                    <a:prstGeom prst="rect">
                      <a:avLst/>
                    </a:prstGeom>
                    <a:noFill/>
                    <a:ln>
                      <a:noFill/>
                    </a:ln>
                  </pic:spPr>
                </pic:pic>
              </a:graphicData>
            </a:graphic>
          </wp:inline>
        </w:drawing>
      </w:r>
    </w:p>
    <w:p w:rsidR="00E02CBD" w:rsidRPr="00180A3E" w:rsidRDefault="00E02CBD" w:rsidP="00E02CBD">
      <w:pPr>
        <w:spacing w:after="0"/>
        <w:rPr>
          <w:color w:val="000000"/>
          <w:sz w:val="16"/>
          <w:szCs w:val="16"/>
        </w:rPr>
      </w:pPr>
    </w:p>
    <w:p w:rsidR="00E02CBD" w:rsidRPr="00180A3E" w:rsidRDefault="00CF1490" w:rsidP="00E02CBD">
      <w:pPr>
        <w:spacing w:after="0"/>
        <w:ind w:firstLine="0"/>
        <w:rPr>
          <w:color w:val="000000"/>
        </w:rPr>
      </w:pPr>
      <w:r w:rsidRPr="00180A3E">
        <w:rPr>
          <w:color w:val="000000"/>
        </w:rPr>
        <w:t>Рисунок 23</w:t>
      </w:r>
      <w:r w:rsidR="00E02CBD" w:rsidRPr="00180A3E">
        <w:rPr>
          <w:color w:val="000000"/>
        </w:rPr>
        <w:t xml:space="preserve"> - Аутотрансплантация МСК в извитые канальцы яичек</w:t>
      </w:r>
    </w:p>
    <w:p w:rsidR="00E02CBD" w:rsidRPr="00180A3E" w:rsidRDefault="00E02CBD" w:rsidP="00E02CBD">
      <w:pPr>
        <w:ind w:firstLine="0"/>
        <w:rPr>
          <w:b/>
        </w:rPr>
      </w:pPr>
    </w:p>
    <w:p w:rsidR="00E02CBD" w:rsidRPr="00180A3E" w:rsidRDefault="00A96CD8" w:rsidP="00E02CBD">
      <w:pPr>
        <w:ind w:firstLine="708"/>
        <w:rPr>
          <w:color w:val="000000"/>
        </w:rPr>
      </w:pPr>
      <w:r>
        <w:rPr>
          <w:szCs w:val="28"/>
        </w:rPr>
        <w:t>А п</w:t>
      </w:r>
      <w:r w:rsidR="00E02CBD" w:rsidRPr="00180A3E">
        <w:rPr>
          <w:szCs w:val="28"/>
        </w:rPr>
        <w:t xml:space="preserve">ациенты группы сравнения получали </w:t>
      </w:r>
      <w:r w:rsidR="00E02CBD" w:rsidRPr="00180A3E">
        <w:rPr>
          <w:color w:val="000000"/>
        </w:rPr>
        <w:t xml:space="preserve">комбинированную терапию препаратами хорионического гонадотропина в дозе 1500 ЕД 2 раза в неделю внутримышечно и клостилбегита внутрь в дозе 50 мг 1 таблетка в день. </w:t>
      </w:r>
    </w:p>
    <w:p w:rsidR="00E02CBD" w:rsidRPr="00180A3E" w:rsidRDefault="00E02CBD" w:rsidP="00E02CBD">
      <w:pPr>
        <w:ind w:firstLine="708"/>
        <w:rPr>
          <w:szCs w:val="28"/>
        </w:rPr>
      </w:pPr>
      <w:r w:rsidRPr="00180A3E">
        <w:rPr>
          <w:color w:val="000000"/>
        </w:rPr>
        <w:t xml:space="preserve">Далее нами </w:t>
      </w:r>
      <w:r w:rsidR="00A96CD8">
        <w:rPr>
          <w:color w:val="000000"/>
        </w:rPr>
        <w:t xml:space="preserve">было </w:t>
      </w:r>
      <w:r w:rsidRPr="00180A3E">
        <w:rPr>
          <w:color w:val="000000"/>
        </w:rPr>
        <w:t>проведено динамическое наблюдение показателей гормонального профиля и спермограммы как в основной группе, так и в группе сравнения через 6, 9 и 12 месяцев после лечения.</w:t>
      </w:r>
    </w:p>
    <w:p w:rsidR="00E02CBD" w:rsidRPr="00180A3E" w:rsidRDefault="00E02CBD" w:rsidP="00E02CBD">
      <w:pPr>
        <w:spacing w:after="0"/>
        <w:rPr>
          <w:color w:val="000000"/>
        </w:rPr>
      </w:pPr>
      <w:r w:rsidRPr="00180A3E">
        <w:rPr>
          <w:color w:val="000000"/>
        </w:rPr>
        <w:t xml:space="preserve">После осуществления лечения пациентов проводилась статистическая оценка показателей гормонального профиля пациентов с НОА. </w:t>
      </w:r>
    </w:p>
    <w:p w:rsidR="00E02CBD" w:rsidRPr="00180A3E" w:rsidRDefault="00E02CBD" w:rsidP="00E02CBD">
      <w:pPr>
        <w:spacing w:after="0"/>
        <w:rPr>
          <w:color w:val="000000"/>
        </w:rPr>
      </w:pPr>
      <w:r w:rsidRPr="00180A3E">
        <w:rPr>
          <w:color w:val="000000"/>
        </w:rPr>
        <w:t>Ниже представлены показатели гормонального профиля исследуемых пациентов с НОА до начала лечения в основной группе и группе сравнения.</w:t>
      </w:r>
    </w:p>
    <w:p w:rsidR="00E02CBD" w:rsidRPr="00180A3E" w:rsidRDefault="00E02CBD" w:rsidP="00E02CBD">
      <w:pPr>
        <w:spacing w:after="0"/>
        <w:ind w:firstLine="0"/>
        <w:rPr>
          <w:color w:val="000000"/>
        </w:rPr>
      </w:pPr>
    </w:p>
    <w:p w:rsidR="00E02CBD" w:rsidRPr="00180A3E" w:rsidRDefault="00CF1490" w:rsidP="00E02CBD">
      <w:pPr>
        <w:pStyle w:val="af7"/>
        <w:ind w:firstLine="0"/>
        <w:rPr>
          <w:szCs w:val="28"/>
        </w:rPr>
      </w:pPr>
      <w:r w:rsidRPr="00180A3E">
        <w:rPr>
          <w:szCs w:val="28"/>
        </w:rPr>
        <w:t>Таблица 5</w:t>
      </w:r>
      <w:r w:rsidR="00E02CBD" w:rsidRPr="00180A3E">
        <w:rPr>
          <w:spacing w:val="-3"/>
          <w:szCs w:val="28"/>
        </w:rPr>
        <w:t xml:space="preserve"> – показатели </w:t>
      </w:r>
      <w:r w:rsidR="00E02CBD" w:rsidRPr="00180A3E">
        <w:rPr>
          <w:color w:val="000000"/>
        </w:rPr>
        <w:t xml:space="preserve">гормонального профиля исследуемых пациентов </w:t>
      </w:r>
      <w:r w:rsidR="00E02CBD" w:rsidRPr="00180A3E">
        <w:rPr>
          <w:szCs w:val="28"/>
        </w:rPr>
        <w:t>до начала лечения</w:t>
      </w:r>
    </w:p>
    <w:p w:rsidR="00E02CBD" w:rsidRPr="00180A3E" w:rsidRDefault="00E02CBD" w:rsidP="00E02CBD">
      <w:pPr>
        <w:pStyle w:val="af7"/>
        <w:spacing w:before="7" w:after="1"/>
        <w:jc w:val="left"/>
        <w:rPr>
          <w:szCs w:val="28"/>
        </w:rPr>
      </w:pPr>
    </w:p>
    <w:tbl>
      <w:tblPr>
        <w:tblStyle w:val="a9"/>
        <w:tblW w:w="0" w:type="auto"/>
        <w:tblLayout w:type="fixed"/>
        <w:tblLook w:val="04A0" w:firstRow="1" w:lastRow="0" w:firstColumn="1" w:lastColumn="0" w:noHBand="0" w:noVBand="1"/>
      </w:tblPr>
      <w:tblGrid>
        <w:gridCol w:w="2122"/>
        <w:gridCol w:w="2126"/>
        <w:gridCol w:w="2126"/>
        <w:gridCol w:w="1985"/>
        <w:gridCol w:w="1270"/>
      </w:tblGrid>
      <w:tr w:rsidR="00E02CBD" w:rsidRPr="00180A3E" w:rsidTr="00521753">
        <w:tc>
          <w:tcPr>
            <w:tcW w:w="2122" w:type="dxa"/>
          </w:tcPr>
          <w:p w:rsidR="00E02CBD" w:rsidRPr="00180A3E" w:rsidRDefault="00E02CBD" w:rsidP="00521753">
            <w:pPr>
              <w:ind w:firstLine="0"/>
              <w:jc w:val="center"/>
              <w:rPr>
                <w:b/>
                <w:sz w:val="24"/>
                <w:szCs w:val="24"/>
              </w:rPr>
            </w:pPr>
            <w:r w:rsidRPr="00180A3E">
              <w:rPr>
                <w:b/>
                <w:sz w:val="24"/>
                <w:szCs w:val="24"/>
              </w:rPr>
              <w:t>Показатели</w:t>
            </w:r>
          </w:p>
        </w:tc>
        <w:tc>
          <w:tcPr>
            <w:tcW w:w="2126" w:type="dxa"/>
          </w:tcPr>
          <w:p w:rsidR="00E02CBD" w:rsidRPr="00180A3E" w:rsidRDefault="00E02CBD" w:rsidP="00521753">
            <w:pPr>
              <w:ind w:firstLine="0"/>
              <w:jc w:val="center"/>
              <w:rPr>
                <w:b/>
                <w:sz w:val="24"/>
                <w:szCs w:val="24"/>
              </w:rPr>
            </w:pPr>
            <w:r w:rsidRPr="00180A3E">
              <w:rPr>
                <w:b/>
                <w:sz w:val="24"/>
                <w:szCs w:val="24"/>
              </w:rPr>
              <w:t>Всего (</w:t>
            </w:r>
            <w:r w:rsidRPr="00180A3E">
              <w:rPr>
                <w:b/>
                <w:sz w:val="24"/>
                <w:szCs w:val="24"/>
                <w:lang w:val="en-US"/>
              </w:rPr>
              <w:t>n</w:t>
            </w:r>
            <w:r w:rsidRPr="00180A3E">
              <w:rPr>
                <w:b/>
                <w:sz w:val="24"/>
                <w:szCs w:val="24"/>
              </w:rPr>
              <w:t>=80)</w:t>
            </w:r>
          </w:p>
        </w:tc>
        <w:tc>
          <w:tcPr>
            <w:tcW w:w="2126" w:type="dxa"/>
          </w:tcPr>
          <w:p w:rsidR="00E02CBD" w:rsidRPr="00180A3E" w:rsidRDefault="00E02CBD" w:rsidP="00521753">
            <w:pPr>
              <w:ind w:firstLine="0"/>
              <w:jc w:val="center"/>
              <w:rPr>
                <w:b/>
                <w:sz w:val="24"/>
                <w:szCs w:val="24"/>
              </w:rPr>
            </w:pPr>
            <w:r w:rsidRPr="00180A3E">
              <w:rPr>
                <w:b/>
                <w:sz w:val="24"/>
                <w:szCs w:val="24"/>
              </w:rPr>
              <w:t>Основная группа (</w:t>
            </w:r>
            <w:r w:rsidRPr="00180A3E">
              <w:rPr>
                <w:b/>
                <w:sz w:val="24"/>
                <w:szCs w:val="24"/>
                <w:lang w:val="en-US"/>
              </w:rPr>
              <w:t>n=40</w:t>
            </w:r>
            <w:r w:rsidRPr="00180A3E">
              <w:rPr>
                <w:b/>
                <w:sz w:val="24"/>
                <w:szCs w:val="24"/>
              </w:rPr>
              <w:t>)</w:t>
            </w:r>
          </w:p>
        </w:tc>
        <w:tc>
          <w:tcPr>
            <w:tcW w:w="1985" w:type="dxa"/>
          </w:tcPr>
          <w:p w:rsidR="00E02CBD" w:rsidRPr="00180A3E" w:rsidRDefault="00E02CBD" w:rsidP="00521753">
            <w:pPr>
              <w:ind w:firstLine="0"/>
              <w:jc w:val="center"/>
              <w:rPr>
                <w:b/>
                <w:sz w:val="24"/>
                <w:szCs w:val="24"/>
              </w:rPr>
            </w:pPr>
            <w:r w:rsidRPr="00180A3E">
              <w:rPr>
                <w:b/>
                <w:sz w:val="24"/>
                <w:szCs w:val="24"/>
              </w:rPr>
              <w:t>Группа</w:t>
            </w:r>
            <w:r w:rsidRPr="00180A3E">
              <w:rPr>
                <w:b/>
                <w:sz w:val="24"/>
                <w:szCs w:val="24"/>
                <w:lang w:val="en-US"/>
              </w:rPr>
              <w:t xml:space="preserve"> </w:t>
            </w:r>
            <w:r w:rsidRPr="00180A3E">
              <w:rPr>
                <w:b/>
                <w:sz w:val="24"/>
                <w:szCs w:val="24"/>
              </w:rPr>
              <w:t xml:space="preserve"> сравнения (</w:t>
            </w:r>
            <w:r w:rsidRPr="00180A3E">
              <w:rPr>
                <w:b/>
                <w:sz w:val="24"/>
                <w:szCs w:val="24"/>
                <w:lang w:val="en-US"/>
              </w:rPr>
              <w:t>n=40</w:t>
            </w:r>
            <w:r w:rsidRPr="00180A3E">
              <w:rPr>
                <w:b/>
                <w:sz w:val="24"/>
                <w:szCs w:val="24"/>
              </w:rPr>
              <w:t>)</w:t>
            </w:r>
          </w:p>
        </w:tc>
        <w:tc>
          <w:tcPr>
            <w:tcW w:w="1270" w:type="dxa"/>
          </w:tcPr>
          <w:p w:rsidR="00E02CBD" w:rsidRPr="00180A3E" w:rsidRDefault="00E02CBD" w:rsidP="00521753">
            <w:pPr>
              <w:ind w:firstLine="0"/>
              <w:jc w:val="center"/>
              <w:rPr>
                <w:b/>
                <w:sz w:val="24"/>
                <w:szCs w:val="24"/>
              </w:rPr>
            </w:pPr>
            <w:r w:rsidRPr="00180A3E">
              <w:rPr>
                <w:b/>
                <w:sz w:val="24"/>
                <w:szCs w:val="24"/>
              </w:rPr>
              <w:t>Уровень значимости (р)</w:t>
            </w:r>
          </w:p>
        </w:tc>
      </w:tr>
      <w:tr w:rsidR="00E02CBD" w:rsidRPr="00180A3E" w:rsidTr="00521753">
        <w:tc>
          <w:tcPr>
            <w:tcW w:w="2122" w:type="dxa"/>
          </w:tcPr>
          <w:p w:rsidR="00E02CBD" w:rsidRPr="00180A3E" w:rsidRDefault="00E02CBD" w:rsidP="00521753">
            <w:pPr>
              <w:ind w:firstLine="0"/>
              <w:rPr>
                <w:sz w:val="24"/>
                <w:szCs w:val="24"/>
              </w:rPr>
            </w:pPr>
            <w:r w:rsidRPr="00180A3E">
              <w:rPr>
                <w:sz w:val="24"/>
                <w:szCs w:val="24"/>
              </w:rPr>
              <w:t xml:space="preserve">Возраст, лет </w:t>
            </w:r>
          </w:p>
          <w:p w:rsidR="00E02CBD" w:rsidRPr="00180A3E" w:rsidRDefault="00E02CBD" w:rsidP="00521753">
            <w:pPr>
              <w:ind w:firstLine="0"/>
              <w:rPr>
                <w:sz w:val="24"/>
                <w:szCs w:val="24"/>
              </w:rPr>
            </w:pPr>
            <w:r w:rsidRPr="00180A3E">
              <w:rPr>
                <w:sz w:val="24"/>
                <w:szCs w:val="24"/>
              </w:rPr>
              <w:t>Me (IQR)</w:t>
            </w:r>
          </w:p>
        </w:tc>
        <w:tc>
          <w:tcPr>
            <w:tcW w:w="2126" w:type="dxa"/>
          </w:tcPr>
          <w:p w:rsidR="00E02CBD" w:rsidRPr="00180A3E" w:rsidRDefault="00E02CBD" w:rsidP="00521753">
            <w:pPr>
              <w:ind w:firstLine="0"/>
              <w:rPr>
                <w:sz w:val="24"/>
                <w:szCs w:val="24"/>
              </w:rPr>
            </w:pPr>
            <w:r w:rsidRPr="00180A3E">
              <w:rPr>
                <w:sz w:val="24"/>
                <w:szCs w:val="24"/>
              </w:rPr>
              <w:t>30,5 (28</w:t>
            </w:r>
            <w:r w:rsidRPr="00180A3E">
              <w:rPr>
                <w:sz w:val="24"/>
                <w:szCs w:val="24"/>
                <w:lang w:val="en-US"/>
              </w:rPr>
              <w:t>-</w:t>
            </w:r>
            <w:r w:rsidRPr="00180A3E">
              <w:rPr>
                <w:sz w:val="24"/>
                <w:szCs w:val="24"/>
              </w:rPr>
              <w:t>35)</w:t>
            </w:r>
          </w:p>
        </w:tc>
        <w:tc>
          <w:tcPr>
            <w:tcW w:w="2126" w:type="dxa"/>
          </w:tcPr>
          <w:p w:rsidR="00E02CBD" w:rsidRPr="00180A3E" w:rsidRDefault="00E02CBD" w:rsidP="00521753">
            <w:pPr>
              <w:ind w:firstLine="0"/>
              <w:rPr>
                <w:sz w:val="24"/>
                <w:szCs w:val="24"/>
              </w:rPr>
            </w:pPr>
            <w:r w:rsidRPr="00180A3E">
              <w:rPr>
                <w:sz w:val="24"/>
                <w:szCs w:val="24"/>
              </w:rPr>
              <w:t>30,5 (27,2-34,7)</w:t>
            </w:r>
          </w:p>
        </w:tc>
        <w:tc>
          <w:tcPr>
            <w:tcW w:w="1985" w:type="dxa"/>
          </w:tcPr>
          <w:p w:rsidR="00E02CBD" w:rsidRPr="00180A3E" w:rsidRDefault="00E02CBD" w:rsidP="00521753">
            <w:pPr>
              <w:ind w:firstLine="0"/>
              <w:rPr>
                <w:sz w:val="24"/>
                <w:szCs w:val="24"/>
              </w:rPr>
            </w:pPr>
            <w:r w:rsidRPr="00180A3E">
              <w:rPr>
                <w:sz w:val="24"/>
                <w:szCs w:val="24"/>
              </w:rPr>
              <w:t>30,5 (28,0-36,0)</w:t>
            </w:r>
          </w:p>
        </w:tc>
        <w:tc>
          <w:tcPr>
            <w:tcW w:w="1270" w:type="dxa"/>
          </w:tcPr>
          <w:p w:rsidR="00E02CBD" w:rsidRPr="00180A3E" w:rsidRDefault="00E02CBD" w:rsidP="00521753">
            <w:pPr>
              <w:ind w:firstLine="0"/>
              <w:rPr>
                <w:sz w:val="24"/>
                <w:szCs w:val="24"/>
                <w:lang w:val="en-US"/>
              </w:rPr>
            </w:pPr>
            <w:r w:rsidRPr="00180A3E">
              <w:rPr>
                <w:sz w:val="24"/>
                <w:szCs w:val="24"/>
                <w:lang w:val="en-US"/>
              </w:rPr>
              <w:t>0,75</w:t>
            </w:r>
          </w:p>
        </w:tc>
      </w:tr>
      <w:tr w:rsidR="00E02CBD" w:rsidRPr="00180A3E" w:rsidTr="00521753">
        <w:tc>
          <w:tcPr>
            <w:tcW w:w="2122" w:type="dxa"/>
          </w:tcPr>
          <w:p w:rsidR="00E02CBD" w:rsidRPr="00180A3E" w:rsidRDefault="00E02CBD" w:rsidP="00521753">
            <w:pPr>
              <w:ind w:firstLine="0"/>
              <w:rPr>
                <w:sz w:val="24"/>
                <w:szCs w:val="24"/>
              </w:rPr>
            </w:pPr>
            <w:r w:rsidRPr="00180A3E">
              <w:rPr>
                <w:sz w:val="24"/>
                <w:szCs w:val="24"/>
              </w:rPr>
              <w:t>Тестостерон, нг/мл Me (IQR)</w:t>
            </w:r>
          </w:p>
        </w:tc>
        <w:tc>
          <w:tcPr>
            <w:tcW w:w="2126" w:type="dxa"/>
          </w:tcPr>
          <w:p w:rsidR="00E02CBD" w:rsidRPr="00180A3E" w:rsidRDefault="00E02CBD" w:rsidP="00521753">
            <w:pPr>
              <w:ind w:firstLine="0"/>
              <w:rPr>
                <w:sz w:val="24"/>
                <w:szCs w:val="24"/>
              </w:rPr>
            </w:pPr>
            <w:r w:rsidRPr="00180A3E">
              <w:rPr>
                <w:sz w:val="24"/>
                <w:szCs w:val="24"/>
              </w:rPr>
              <w:t>4,89 (3,32-6,22)</w:t>
            </w:r>
          </w:p>
        </w:tc>
        <w:tc>
          <w:tcPr>
            <w:tcW w:w="2126" w:type="dxa"/>
          </w:tcPr>
          <w:p w:rsidR="00E02CBD" w:rsidRPr="00180A3E" w:rsidRDefault="00E02CBD" w:rsidP="00521753">
            <w:pPr>
              <w:ind w:firstLine="0"/>
              <w:rPr>
                <w:sz w:val="24"/>
                <w:szCs w:val="24"/>
              </w:rPr>
            </w:pPr>
            <w:r w:rsidRPr="00180A3E">
              <w:rPr>
                <w:sz w:val="24"/>
                <w:szCs w:val="24"/>
              </w:rPr>
              <w:t>4,9 (3,75-6,74)</w:t>
            </w:r>
          </w:p>
        </w:tc>
        <w:tc>
          <w:tcPr>
            <w:tcW w:w="1985" w:type="dxa"/>
          </w:tcPr>
          <w:p w:rsidR="00E02CBD" w:rsidRPr="00180A3E" w:rsidRDefault="00E02CBD" w:rsidP="00521753">
            <w:pPr>
              <w:ind w:firstLine="0"/>
              <w:rPr>
                <w:sz w:val="24"/>
                <w:szCs w:val="24"/>
              </w:rPr>
            </w:pPr>
            <w:r w:rsidRPr="00180A3E">
              <w:rPr>
                <w:sz w:val="24"/>
                <w:szCs w:val="24"/>
              </w:rPr>
              <w:t>4,30 (3,22-6,01)</w:t>
            </w:r>
          </w:p>
        </w:tc>
        <w:tc>
          <w:tcPr>
            <w:tcW w:w="1270" w:type="dxa"/>
          </w:tcPr>
          <w:p w:rsidR="00E02CBD" w:rsidRPr="00180A3E" w:rsidRDefault="00E02CBD" w:rsidP="00521753">
            <w:pPr>
              <w:ind w:firstLine="0"/>
              <w:rPr>
                <w:sz w:val="24"/>
                <w:szCs w:val="24"/>
                <w:lang w:val="en-US"/>
              </w:rPr>
            </w:pPr>
            <w:r w:rsidRPr="00180A3E">
              <w:rPr>
                <w:sz w:val="24"/>
                <w:szCs w:val="24"/>
                <w:lang w:val="en-US"/>
              </w:rPr>
              <w:t>0,48</w:t>
            </w:r>
          </w:p>
        </w:tc>
      </w:tr>
      <w:tr w:rsidR="00E02CBD" w:rsidRPr="00180A3E" w:rsidTr="00521753">
        <w:tc>
          <w:tcPr>
            <w:tcW w:w="2122" w:type="dxa"/>
          </w:tcPr>
          <w:p w:rsidR="00E02CBD" w:rsidRPr="00180A3E" w:rsidRDefault="00E02CBD" w:rsidP="00521753">
            <w:pPr>
              <w:ind w:firstLine="0"/>
              <w:rPr>
                <w:sz w:val="24"/>
                <w:szCs w:val="24"/>
                <w:lang w:val="en-US"/>
              </w:rPr>
            </w:pPr>
            <w:r w:rsidRPr="00180A3E">
              <w:rPr>
                <w:sz w:val="24"/>
                <w:szCs w:val="24"/>
              </w:rPr>
              <w:t>ФСГ</w:t>
            </w:r>
            <w:r w:rsidRPr="00180A3E">
              <w:rPr>
                <w:sz w:val="24"/>
                <w:szCs w:val="24"/>
                <w:lang w:val="en-US"/>
              </w:rPr>
              <w:t xml:space="preserve"> </w:t>
            </w:r>
            <w:r w:rsidRPr="00180A3E">
              <w:rPr>
                <w:sz w:val="24"/>
                <w:szCs w:val="24"/>
              </w:rPr>
              <w:t>мМЕ</w:t>
            </w:r>
            <w:r w:rsidRPr="00180A3E">
              <w:rPr>
                <w:sz w:val="24"/>
                <w:szCs w:val="24"/>
                <w:lang w:val="en-US"/>
              </w:rPr>
              <w:t>/</w:t>
            </w:r>
            <w:r w:rsidRPr="00180A3E">
              <w:rPr>
                <w:sz w:val="24"/>
                <w:szCs w:val="24"/>
              </w:rPr>
              <w:t>мл</w:t>
            </w:r>
            <w:r w:rsidRPr="00180A3E">
              <w:rPr>
                <w:sz w:val="24"/>
                <w:szCs w:val="24"/>
                <w:lang w:val="en-US"/>
              </w:rPr>
              <w:t xml:space="preserve"> </w:t>
            </w:r>
          </w:p>
          <w:p w:rsidR="00E02CBD" w:rsidRPr="00180A3E" w:rsidRDefault="00E02CBD" w:rsidP="00521753">
            <w:pPr>
              <w:ind w:firstLine="0"/>
              <w:rPr>
                <w:sz w:val="24"/>
                <w:szCs w:val="24"/>
                <w:lang w:val="en-US"/>
              </w:rPr>
            </w:pPr>
            <w:r w:rsidRPr="00180A3E">
              <w:rPr>
                <w:sz w:val="24"/>
                <w:szCs w:val="24"/>
                <w:lang w:val="en-US"/>
              </w:rPr>
              <w:t>Me (IQR)</w:t>
            </w:r>
          </w:p>
        </w:tc>
        <w:tc>
          <w:tcPr>
            <w:tcW w:w="2126" w:type="dxa"/>
          </w:tcPr>
          <w:p w:rsidR="00E02CBD" w:rsidRPr="00180A3E" w:rsidRDefault="00E02CBD" w:rsidP="00521753">
            <w:pPr>
              <w:ind w:firstLine="0"/>
              <w:rPr>
                <w:sz w:val="24"/>
                <w:szCs w:val="24"/>
              </w:rPr>
            </w:pPr>
            <w:r w:rsidRPr="00180A3E">
              <w:rPr>
                <w:sz w:val="24"/>
                <w:szCs w:val="24"/>
              </w:rPr>
              <w:t>25,6 (21,4-34,2)</w:t>
            </w:r>
          </w:p>
        </w:tc>
        <w:tc>
          <w:tcPr>
            <w:tcW w:w="2126" w:type="dxa"/>
          </w:tcPr>
          <w:p w:rsidR="00E02CBD" w:rsidRPr="00180A3E" w:rsidRDefault="00E02CBD" w:rsidP="00521753">
            <w:pPr>
              <w:ind w:firstLine="0"/>
              <w:rPr>
                <w:sz w:val="24"/>
                <w:szCs w:val="24"/>
              </w:rPr>
            </w:pPr>
            <w:r w:rsidRPr="00180A3E">
              <w:rPr>
                <w:sz w:val="24"/>
                <w:szCs w:val="24"/>
              </w:rPr>
              <w:t>27,6 (22,9-34,7)</w:t>
            </w:r>
          </w:p>
        </w:tc>
        <w:tc>
          <w:tcPr>
            <w:tcW w:w="1985" w:type="dxa"/>
          </w:tcPr>
          <w:p w:rsidR="00E02CBD" w:rsidRPr="00180A3E" w:rsidRDefault="00E02CBD" w:rsidP="00521753">
            <w:pPr>
              <w:ind w:firstLine="0"/>
              <w:rPr>
                <w:sz w:val="24"/>
                <w:szCs w:val="24"/>
              </w:rPr>
            </w:pPr>
            <w:r w:rsidRPr="00180A3E">
              <w:rPr>
                <w:sz w:val="24"/>
                <w:szCs w:val="24"/>
              </w:rPr>
              <w:t>23,5 (19,81-32,67)</w:t>
            </w:r>
          </w:p>
        </w:tc>
        <w:tc>
          <w:tcPr>
            <w:tcW w:w="1270" w:type="dxa"/>
          </w:tcPr>
          <w:p w:rsidR="00E02CBD" w:rsidRPr="00180A3E" w:rsidRDefault="00E02CBD" w:rsidP="00521753">
            <w:pPr>
              <w:ind w:firstLine="0"/>
              <w:rPr>
                <w:sz w:val="24"/>
                <w:szCs w:val="24"/>
                <w:lang w:val="en-US"/>
              </w:rPr>
            </w:pPr>
            <w:r w:rsidRPr="00180A3E">
              <w:rPr>
                <w:sz w:val="24"/>
                <w:szCs w:val="24"/>
                <w:lang w:val="en-US"/>
              </w:rPr>
              <w:t>0,02</w:t>
            </w:r>
          </w:p>
        </w:tc>
      </w:tr>
      <w:tr w:rsidR="00E02CBD" w:rsidRPr="00180A3E" w:rsidTr="00521753">
        <w:tc>
          <w:tcPr>
            <w:tcW w:w="2122" w:type="dxa"/>
          </w:tcPr>
          <w:p w:rsidR="00E02CBD" w:rsidRPr="00180A3E" w:rsidRDefault="00E02CBD" w:rsidP="00521753">
            <w:pPr>
              <w:ind w:firstLine="0"/>
              <w:rPr>
                <w:sz w:val="24"/>
                <w:szCs w:val="24"/>
              </w:rPr>
            </w:pPr>
            <w:r w:rsidRPr="00180A3E">
              <w:rPr>
                <w:sz w:val="24"/>
                <w:szCs w:val="24"/>
              </w:rPr>
              <w:t>ЛГ, мМЕ/мл M±</w:t>
            </w:r>
            <w:r w:rsidRPr="00180A3E">
              <w:rPr>
                <w:sz w:val="24"/>
                <w:szCs w:val="24"/>
                <w:lang w:val="en-US"/>
              </w:rPr>
              <w:t>SD</w:t>
            </w:r>
          </w:p>
        </w:tc>
        <w:tc>
          <w:tcPr>
            <w:tcW w:w="2126" w:type="dxa"/>
          </w:tcPr>
          <w:p w:rsidR="00E02CBD" w:rsidRPr="00180A3E" w:rsidRDefault="00E02CBD" w:rsidP="00521753">
            <w:pPr>
              <w:ind w:firstLine="0"/>
              <w:rPr>
                <w:sz w:val="24"/>
                <w:szCs w:val="24"/>
              </w:rPr>
            </w:pPr>
            <w:r w:rsidRPr="00180A3E">
              <w:rPr>
                <w:sz w:val="24"/>
                <w:szCs w:val="24"/>
              </w:rPr>
              <w:t>4,94±1,83</w:t>
            </w:r>
          </w:p>
        </w:tc>
        <w:tc>
          <w:tcPr>
            <w:tcW w:w="2126" w:type="dxa"/>
          </w:tcPr>
          <w:p w:rsidR="00E02CBD" w:rsidRPr="00180A3E" w:rsidRDefault="00E02CBD" w:rsidP="00521753">
            <w:pPr>
              <w:ind w:firstLine="0"/>
              <w:rPr>
                <w:sz w:val="24"/>
                <w:szCs w:val="24"/>
              </w:rPr>
            </w:pPr>
            <w:r w:rsidRPr="00180A3E">
              <w:rPr>
                <w:sz w:val="24"/>
                <w:szCs w:val="24"/>
              </w:rPr>
              <w:t>4,93±1,84</w:t>
            </w:r>
          </w:p>
        </w:tc>
        <w:tc>
          <w:tcPr>
            <w:tcW w:w="1985" w:type="dxa"/>
          </w:tcPr>
          <w:p w:rsidR="00E02CBD" w:rsidRPr="00180A3E" w:rsidRDefault="00E02CBD" w:rsidP="00521753">
            <w:pPr>
              <w:ind w:firstLine="0"/>
              <w:rPr>
                <w:sz w:val="24"/>
                <w:szCs w:val="24"/>
              </w:rPr>
            </w:pPr>
            <w:r w:rsidRPr="00180A3E">
              <w:rPr>
                <w:sz w:val="24"/>
                <w:szCs w:val="24"/>
              </w:rPr>
              <w:t>4,98±1,85</w:t>
            </w:r>
          </w:p>
        </w:tc>
        <w:tc>
          <w:tcPr>
            <w:tcW w:w="1270" w:type="dxa"/>
          </w:tcPr>
          <w:p w:rsidR="00E02CBD" w:rsidRPr="00180A3E" w:rsidRDefault="00E02CBD" w:rsidP="00521753">
            <w:pPr>
              <w:ind w:firstLine="0"/>
              <w:rPr>
                <w:sz w:val="24"/>
                <w:szCs w:val="24"/>
                <w:lang w:val="en-US"/>
              </w:rPr>
            </w:pPr>
            <w:r w:rsidRPr="00180A3E">
              <w:rPr>
                <w:sz w:val="24"/>
                <w:szCs w:val="24"/>
                <w:lang w:val="en-US"/>
              </w:rPr>
              <w:t>0,881</w:t>
            </w:r>
          </w:p>
        </w:tc>
      </w:tr>
      <w:tr w:rsidR="00E02CBD" w:rsidRPr="00180A3E" w:rsidTr="00521753">
        <w:tc>
          <w:tcPr>
            <w:tcW w:w="2122" w:type="dxa"/>
          </w:tcPr>
          <w:p w:rsidR="00E02CBD" w:rsidRPr="00180A3E" w:rsidRDefault="00E02CBD" w:rsidP="00521753">
            <w:pPr>
              <w:ind w:firstLine="0"/>
              <w:rPr>
                <w:sz w:val="24"/>
                <w:szCs w:val="24"/>
              </w:rPr>
            </w:pPr>
            <w:r w:rsidRPr="00180A3E">
              <w:rPr>
                <w:sz w:val="24"/>
                <w:szCs w:val="24"/>
              </w:rPr>
              <w:t>Пролактин, нг/мл Me (IQR)</w:t>
            </w:r>
          </w:p>
        </w:tc>
        <w:tc>
          <w:tcPr>
            <w:tcW w:w="2126" w:type="dxa"/>
          </w:tcPr>
          <w:p w:rsidR="00E02CBD" w:rsidRPr="00180A3E" w:rsidRDefault="00E02CBD" w:rsidP="00521753">
            <w:pPr>
              <w:ind w:firstLine="0"/>
              <w:rPr>
                <w:sz w:val="24"/>
                <w:szCs w:val="24"/>
              </w:rPr>
            </w:pPr>
            <w:r w:rsidRPr="00180A3E">
              <w:rPr>
                <w:sz w:val="24"/>
                <w:szCs w:val="24"/>
              </w:rPr>
              <w:t>9,85 (7,42-15,15)</w:t>
            </w:r>
          </w:p>
        </w:tc>
        <w:tc>
          <w:tcPr>
            <w:tcW w:w="2126" w:type="dxa"/>
          </w:tcPr>
          <w:p w:rsidR="00E02CBD" w:rsidRPr="00180A3E" w:rsidRDefault="00E02CBD" w:rsidP="00521753">
            <w:pPr>
              <w:ind w:firstLine="0"/>
              <w:rPr>
                <w:sz w:val="24"/>
                <w:szCs w:val="24"/>
              </w:rPr>
            </w:pPr>
            <w:r w:rsidRPr="00180A3E">
              <w:rPr>
                <w:sz w:val="24"/>
                <w:szCs w:val="24"/>
              </w:rPr>
              <w:t>8,45 (6,35-9,95)</w:t>
            </w:r>
          </w:p>
        </w:tc>
        <w:tc>
          <w:tcPr>
            <w:tcW w:w="1985" w:type="dxa"/>
          </w:tcPr>
          <w:p w:rsidR="00E02CBD" w:rsidRPr="00180A3E" w:rsidRDefault="00E02CBD" w:rsidP="00521753">
            <w:pPr>
              <w:ind w:firstLine="0"/>
              <w:rPr>
                <w:sz w:val="24"/>
                <w:szCs w:val="24"/>
              </w:rPr>
            </w:pPr>
            <w:r w:rsidRPr="00180A3E">
              <w:rPr>
                <w:sz w:val="24"/>
                <w:szCs w:val="24"/>
              </w:rPr>
              <w:t>13,70 (9,97-16,85)</w:t>
            </w:r>
          </w:p>
        </w:tc>
        <w:tc>
          <w:tcPr>
            <w:tcW w:w="1270" w:type="dxa"/>
          </w:tcPr>
          <w:p w:rsidR="00E02CBD" w:rsidRPr="00180A3E" w:rsidRDefault="00E02CBD" w:rsidP="00521753">
            <w:pPr>
              <w:ind w:firstLine="0"/>
              <w:rPr>
                <w:sz w:val="24"/>
                <w:szCs w:val="24"/>
                <w:lang w:val="en-US"/>
              </w:rPr>
            </w:pPr>
            <w:r w:rsidRPr="00180A3E">
              <w:rPr>
                <w:sz w:val="24"/>
                <w:szCs w:val="24"/>
                <w:lang w:val="en-US"/>
              </w:rPr>
              <w:t>0,000</w:t>
            </w:r>
          </w:p>
        </w:tc>
      </w:tr>
      <w:tr w:rsidR="00E02CBD" w:rsidRPr="00180A3E" w:rsidTr="00521753">
        <w:tc>
          <w:tcPr>
            <w:tcW w:w="2122" w:type="dxa"/>
          </w:tcPr>
          <w:p w:rsidR="00E02CBD" w:rsidRPr="00180A3E" w:rsidRDefault="00E02CBD" w:rsidP="00521753">
            <w:pPr>
              <w:ind w:firstLine="0"/>
              <w:rPr>
                <w:sz w:val="24"/>
                <w:szCs w:val="24"/>
              </w:rPr>
            </w:pPr>
            <w:r w:rsidRPr="00180A3E">
              <w:rPr>
                <w:sz w:val="24"/>
                <w:szCs w:val="24"/>
              </w:rPr>
              <w:t xml:space="preserve">Ингибин В, </w:t>
            </w:r>
            <w:r w:rsidRPr="00180A3E">
              <w:rPr>
                <w:rFonts w:eastAsia="TimesNewRoman"/>
                <w:color w:val="000000"/>
                <w:sz w:val="24"/>
                <w:szCs w:val="24"/>
              </w:rPr>
              <w:t>пг/мл</w:t>
            </w:r>
            <w:r w:rsidRPr="00180A3E">
              <w:rPr>
                <w:sz w:val="24"/>
                <w:szCs w:val="24"/>
              </w:rPr>
              <w:t xml:space="preserve"> Me (IQR)</w:t>
            </w:r>
          </w:p>
        </w:tc>
        <w:tc>
          <w:tcPr>
            <w:tcW w:w="2126" w:type="dxa"/>
          </w:tcPr>
          <w:p w:rsidR="00E02CBD" w:rsidRPr="00180A3E" w:rsidRDefault="00E02CBD" w:rsidP="00521753">
            <w:pPr>
              <w:ind w:firstLine="0"/>
              <w:rPr>
                <w:sz w:val="24"/>
                <w:szCs w:val="24"/>
              </w:rPr>
            </w:pPr>
            <w:r w:rsidRPr="00180A3E">
              <w:rPr>
                <w:sz w:val="24"/>
                <w:szCs w:val="24"/>
              </w:rPr>
              <w:t>8,3 (4,4-13,7)</w:t>
            </w:r>
          </w:p>
        </w:tc>
        <w:tc>
          <w:tcPr>
            <w:tcW w:w="2126" w:type="dxa"/>
          </w:tcPr>
          <w:p w:rsidR="00E02CBD" w:rsidRPr="00180A3E" w:rsidRDefault="00E02CBD" w:rsidP="00521753">
            <w:pPr>
              <w:ind w:firstLine="0"/>
              <w:rPr>
                <w:sz w:val="24"/>
                <w:szCs w:val="24"/>
              </w:rPr>
            </w:pPr>
            <w:r w:rsidRPr="00180A3E">
              <w:rPr>
                <w:sz w:val="24"/>
                <w:szCs w:val="24"/>
              </w:rPr>
              <w:t>8,3 (4,07-13,77)</w:t>
            </w:r>
          </w:p>
        </w:tc>
        <w:tc>
          <w:tcPr>
            <w:tcW w:w="1985" w:type="dxa"/>
          </w:tcPr>
          <w:p w:rsidR="00E02CBD" w:rsidRPr="00180A3E" w:rsidRDefault="00E02CBD" w:rsidP="00521753">
            <w:pPr>
              <w:ind w:firstLine="0"/>
              <w:rPr>
                <w:sz w:val="24"/>
                <w:szCs w:val="24"/>
              </w:rPr>
            </w:pPr>
            <w:r w:rsidRPr="00180A3E">
              <w:rPr>
                <w:sz w:val="24"/>
                <w:szCs w:val="24"/>
              </w:rPr>
              <w:t>8,05 (4,40-13,85)</w:t>
            </w:r>
          </w:p>
        </w:tc>
        <w:tc>
          <w:tcPr>
            <w:tcW w:w="1270" w:type="dxa"/>
          </w:tcPr>
          <w:p w:rsidR="00E02CBD" w:rsidRPr="00180A3E" w:rsidRDefault="00E02CBD" w:rsidP="00521753">
            <w:pPr>
              <w:ind w:firstLine="0"/>
              <w:rPr>
                <w:sz w:val="24"/>
                <w:szCs w:val="24"/>
                <w:lang w:val="en-US"/>
              </w:rPr>
            </w:pPr>
            <w:r w:rsidRPr="00180A3E">
              <w:rPr>
                <w:sz w:val="24"/>
                <w:szCs w:val="24"/>
                <w:lang w:val="en-US"/>
              </w:rPr>
              <w:t>0,874</w:t>
            </w:r>
          </w:p>
        </w:tc>
      </w:tr>
    </w:tbl>
    <w:p w:rsidR="00E02CBD" w:rsidRPr="00180A3E" w:rsidRDefault="00E02CBD" w:rsidP="00E02CBD">
      <w:pPr>
        <w:ind w:firstLine="0"/>
        <w:rPr>
          <w:strike/>
          <w:szCs w:val="28"/>
        </w:rPr>
      </w:pPr>
    </w:p>
    <w:p w:rsidR="00E02CBD" w:rsidRPr="00180A3E" w:rsidRDefault="00CF1490" w:rsidP="00E02CBD">
      <w:pPr>
        <w:rPr>
          <w:szCs w:val="28"/>
        </w:rPr>
      </w:pPr>
      <w:r w:rsidRPr="00180A3E">
        <w:rPr>
          <w:szCs w:val="28"/>
        </w:rPr>
        <w:t>Как видно из таблицы 5</w:t>
      </w:r>
      <w:r w:rsidR="00E02CBD" w:rsidRPr="00180A3E">
        <w:rPr>
          <w:szCs w:val="28"/>
        </w:rPr>
        <w:t xml:space="preserve"> возраст пациентов, уровни тестостерона, </w:t>
      </w:r>
      <w:r w:rsidR="004716C6">
        <w:rPr>
          <w:szCs w:val="28"/>
        </w:rPr>
        <w:t>ЛГ</w:t>
      </w:r>
      <w:r w:rsidR="00E02CBD" w:rsidRPr="00180A3E">
        <w:rPr>
          <w:szCs w:val="28"/>
        </w:rPr>
        <w:t xml:space="preserve">, ингибина В до начала лечения не отличались как в основной, так и в группе сравнения. Показатели </w:t>
      </w:r>
      <w:r w:rsidR="00BA0FCA">
        <w:rPr>
          <w:szCs w:val="28"/>
        </w:rPr>
        <w:t>ФСГ</w:t>
      </w:r>
      <w:r w:rsidR="00E02CBD" w:rsidRPr="00180A3E">
        <w:rPr>
          <w:szCs w:val="28"/>
        </w:rPr>
        <w:t xml:space="preserve"> и пролактина имели статистически значимые различия. </w:t>
      </w:r>
    </w:p>
    <w:p w:rsidR="00E02CBD" w:rsidRPr="00180A3E" w:rsidRDefault="00E02CBD" w:rsidP="00E02CBD">
      <w:pPr>
        <w:rPr>
          <w:szCs w:val="28"/>
        </w:rPr>
      </w:pPr>
      <w:r w:rsidRPr="00180A3E">
        <w:rPr>
          <w:szCs w:val="28"/>
        </w:rPr>
        <w:t>Далее был проведен сравнительный анализ гормонального профиля в основной группе и группе сравнения.</w:t>
      </w:r>
    </w:p>
    <w:p w:rsidR="00E02CBD" w:rsidRPr="00180A3E" w:rsidRDefault="00E02CBD" w:rsidP="00E02CBD">
      <w:pPr>
        <w:ind w:firstLine="0"/>
        <w:rPr>
          <w:szCs w:val="28"/>
        </w:rPr>
      </w:pPr>
    </w:p>
    <w:p w:rsidR="00E02CBD" w:rsidRPr="00180A3E" w:rsidRDefault="00CF1490" w:rsidP="00E02CBD">
      <w:pPr>
        <w:ind w:firstLine="0"/>
        <w:rPr>
          <w:sz w:val="24"/>
          <w:szCs w:val="24"/>
        </w:rPr>
      </w:pPr>
      <w:r w:rsidRPr="00180A3E">
        <w:rPr>
          <w:szCs w:val="28"/>
        </w:rPr>
        <w:t>Таблица 6</w:t>
      </w:r>
      <w:r w:rsidR="00E02CBD" w:rsidRPr="00180A3E">
        <w:rPr>
          <w:szCs w:val="28"/>
        </w:rPr>
        <w:t xml:space="preserve"> - Показатели </w:t>
      </w:r>
      <w:r w:rsidR="00E02CBD" w:rsidRPr="00180A3E">
        <w:rPr>
          <w:color w:val="000000"/>
        </w:rPr>
        <w:t xml:space="preserve">гормонального профиля пациентов </w:t>
      </w:r>
      <w:r w:rsidR="00E02CBD" w:rsidRPr="00180A3E">
        <w:rPr>
          <w:szCs w:val="28"/>
        </w:rPr>
        <w:t xml:space="preserve">основной группы и группы сравнения через 6, 9 и 12 месяцев после лечения </w:t>
      </w:r>
    </w:p>
    <w:tbl>
      <w:tblPr>
        <w:tblpPr w:leftFromText="180" w:rightFromText="180" w:vertAnchor="text" w:horzAnchor="page" w:tblpX="1661" w:tblpY="15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110"/>
        <w:gridCol w:w="1477"/>
        <w:gridCol w:w="1778"/>
        <w:gridCol w:w="2174"/>
        <w:gridCol w:w="1491"/>
      </w:tblGrid>
      <w:tr w:rsidR="00E02CBD" w:rsidRPr="00180A3E" w:rsidTr="00FD0E1B">
        <w:trPr>
          <w:trHeight w:val="541"/>
        </w:trPr>
        <w:tc>
          <w:tcPr>
            <w:tcW w:w="4248" w:type="dxa"/>
            <w:gridSpan w:val="3"/>
            <w:shd w:val="clear" w:color="auto" w:fill="auto"/>
          </w:tcPr>
          <w:p w:rsidR="00E02CBD" w:rsidRPr="00180A3E" w:rsidRDefault="00E02CBD" w:rsidP="00521753">
            <w:pPr>
              <w:tabs>
                <w:tab w:val="left" w:pos="1140"/>
              </w:tabs>
              <w:spacing w:after="0"/>
              <w:ind w:firstLine="0"/>
              <w:jc w:val="center"/>
              <w:rPr>
                <w:b/>
                <w:sz w:val="24"/>
                <w:szCs w:val="24"/>
              </w:rPr>
            </w:pPr>
            <w:r w:rsidRPr="00180A3E">
              <w:rPr>
                <w:b/>
                <w:sz w:val="24"/>
                <w:szCs w:val="24"/>
              </w:rPr>
              <w:t>показатели</w:t>
            </w:r>
          </w:p>
        </w:tc>
        <w:tc>
          <w:tcPr>
            <w:tcW w:w="1843" w:type="dxa"/>
            <w:shd w:val="clear" w:color="auto" w:fill="auto"/>
          </w:tcPr>
          <w:p w:rsidR="00E02CBD" w:rsidRPr="00180A3E" w:rsidRDefault="00E02CBD" w:rsidP="00521753">
            <w:pPr>
              <w:tabs>
                <w:tab w:val="left" w:pos="1140"/>
              </w:tabs>
              <w:spacing w:after="0"/>
              <w:ind w:firstLine="0"/>
              <w:jc w:val="center"/>
              <w:rPr>
                <w:b/>
                <w:sz w:val="24"/>
                <w:szCs w:val="24"/>
              </w:rPr>
            </w:pPr>
            <w:r w:rsidRPr="00180A3E">
              <w:rPr>
                <w:b/>
                <w:sz w:val="24"/>
                <w:szCs w:val="24"/>
              </w:rPr>
              <w:t>основная группа</w:t>
            </w:r>
          </w:p>
        </w:tc>
        <w:tc>
          <w:tcPr>
            <w:tcW w:w="2268" w:type="dxa"/>
            <w:shd w:val="clear" w:color="auto" w:fill="auto"/>
          </w:tcPr>
          <w:p w:rsidR="00E02CBD" w:rsidRPr="00180A3E" w:rsidRDefault="00E02CBD" w:rsidP="00521753">
            <w:pPr>
              <w:tabs>
                <w:tab w:val="left" w:pos="1140"/>
              </w:tabs>
              <w:spacing w:after="0"/>
              <w:ind w:firstLine="0"/>
              <w:jc w:val="center"/>
              <w:rPr>
                <w:b/>
                <w:sz w:val="24"/>
                <w:szCs w:val="24"/>
              </w:rPr>
            </w:pPr>
            <w:r w:rsidRPr="00180A3E">
              <w:rPr>
                <w:b/>
                <w:sz w:val="24"/>
                <w:szCs w:val="24"/>
              </w:rPr>
              <w:t>группа сравнения</w:t>
            </w:r>
          </w:p>
        </w:tc>
        <w:tc>
          <w:tcPr>
            <w:tcW w:w="1275" w:type="dxa"/>
            <w:shd w:val="clear" w:color="auto" w:fill="auto"/>
          </w:tcPr>
          <w:p w:rsidR="00E02CBD" w:rsidRPr="00180A3E" w:rsidRDefault="00E02CBD" w:rsidP="00521753">
            <w:pPr>
              <w:tabs>
                <w:tab w:val="left" w:pos="1140"/>
              </w:tabs>
              <w:spacing w:after="0"/>
              <w:ind w:firstLine="0"/>
              <w:jc w:val="center"/>
              <w:rPr>
                <w:b/>
                <w:sz w:val="24"/>
                <w:szCs w:val="24"/>
              </w:rPr>
            </w:pPr>
            <w:r w:rsidRPr="00180A3E">
              <w:rPr>
                <w:b/>
                <w:sz w:val="24"/>
                <w:szCs w:val="24"/>
              </w:rPr>
              <w:t>уровень значимости (р)</w:t>
            </w:r>
          </w:p>
        </w:tc>
      </w:tr>
      <w:tr w:rsidR="00E02CBD" w:rsidRPr="00180A3E" w:rsidTr="00FD0E1B">
        <w:trPr>
          <w:trHeight w:val="264"/>
        </w:trPr>
        <w:tc>
          <w:tcPr>
            <w:tcW w:w="1610" w:type="dxa"/>
            <w:vMerge w:val="restart"/>
            <w:shd w:val="clear" w:color="auto" w:fill="auto"/>
          </w:tcPr>
          <w:p w:rsidR="00E02CBD" w:rsidRPr="00180A3E" w:rsidRDefault="00E02CBD" w:rsidP="00521753">
            <w:pPr>
              <w:spacing w:after="0"/>
              <w:ind w:firstLine="0"/>
              <w:rPr>
                <w:sz w:val="24"/>
                <w:szCs w:val="24"/>
              </w:rPr>
            </w:pPr>
            <w:r w:rsidRPr="00180A3E">
              <w:rPr>
                <w:b/>
                <w:sz w:val="24"/>
                <w:szCs w:val="24"/>
              </w:rPr>
              <w:t>Тестостерон нг/мл</w:t>
            </w:r>
          </w:p>
        </w:tc>
        <w:tc>
          <w:tcPr>
            <w:tcW w:w="1110" w:type="dxa"/>
            <w:vMerge w:val="restart"/>
            <w:shd w:val="clear" w:color="auto" w:fill="auto"/>
          </w:tcPr>
          <w:p w:rsidR="00E02CBD" w:rsidRPr="00180A3E" w:rsidRDefault="00E02CBD" w:rsidP="00521753">
            <w:pPr>
              <w:spacing w:after="0"/>
              <w:ind w:firstLine="0"/>
              <w:rPr>
                <w:sz w:val="24"/>
                <w:szCs w:val="24"/>
              </w:rPr>
            </w:pPr>
            <w:r w:rsidRPr="00180A3E">
              <w:rPr>
                <w:sz w:val="24"/>
                <w:szCs w:val="24"/>
                <w:lang w:val="en-US"/>
              </w:rPr>
              <w:t>Me(IQR)</w:t>
            </w: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6 месяцев</w:t>
            </w:r>
          </w:p>
        </w:tc>
        <w:tc>
          <w:tcPr>
            <w:tcW w:w="1843" w:type="dxa"/>
            <w:shd w:val="clear" w:color="auto" w:fill="auto"/>
          </w:tcPr>
          <w:p w:rsidR="00E02CBD" w:rsidRPr="00180A3E" w:rsidRDefault="00E02CBD" w:rsidP="00521753">
            <w:pPr>
              <w:spacing w:after="0"/>
              <w:ind w:firstLine="0"/>
              <w:rPr>
                <w:sz w:val="24"/>
                <w:szCs w:val="24"/>
              </w:rPr>
            </w:pPr>
            <w:r w:rsidRPr="00180A3E">
              <w:rPr>
                <w:sz w:val="24"/>
                <w:szCs w:val="24"/>
              </w:rPr>
              <w:t>6,19 (4,70- 6,99)</w:t>
            </w:r>
            <w:r w:rsidRPr="00180A3E">
              <w:rPr>
                <w:sz w:val="24"/>
                <w:szCs w:val="24"/>
              </w:rPr>
              <w:tab/>
            </w:r>
          </w:p>
        </w:tc>
        <w:tc>
          <w:tcPr>
            <w:tcW w:w="2268" w:type="dxa"/>
            <w:shd w:val="clear" w:color="auto" w:fill="auto"/>
          </w:tcPr>
          <w:p w:rsidR="00E02CBD" w:rsidRPr="00180A3E" w:rsidRDefault="00E02CBD" w:rsidP="00521753">
            <w:pPr>
              <w:spacing w:after="0"/>
              <w:ind w:firstLine="0"/>
              <w:rPr>
                <w:sz w:val="24"/>
                <w:szCs w:val="24"/>
              </w:rPr>
            </w:pPr>
            <w:r w:rsidRPr="00180A3E">
              <w:rPr>
                <w:sz w:val="24"/>
                <w:szCs w:val="24"/>
              </w:rPr>
              <w:t>4,90 (4,52-6,17)</w:t>
            </w:r>
            <w:r w:rsidRPr="00180A3E">
              <w:rPr>
                <w:sz w:val="24"/>
                <w:szCs w:val="24"/>
              </w:rPr>
              <w:tab/>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0,093**</w:t>
            </w:r>
          </w:p>
        </w:tc>
      </w:tr>
      <w:tr w:rsidR="00E02CBD" w:rsidRPr="00180A3E" w:rsidTr="00FD0E1B">
        <w:trPr>
          <w:trHeight w:val="276"/>
        </w:trPr>
        <w:tc>
          <w:tcPr>
            <w:tcW w:w="1610" w:type="dxa"/>
            <w:vMerge/>
            <w:shd w:val="clear" w:color="auto" w:fill="auto"/>
          </w:tcPr>
          <w:p w:rsidR="00E02CBD" w:rsidRPr="00180A3E" w:rsidRDefault="00E02CBD" w:rsidP="00521753">
            <w:pPr>
              <w:tabs>
                <w:tab w:val="left" w:pos="1140"/>
              </w:tabs>
              <w:spacing w:after="0"/>
              <w:rPr>
                <w:sz w:val="24"/>
                <w:szCs w:val="24"/>
              </w:rPr>
            </w:pPr>
          </w:p>
        </w:tc>
        <w:tc>
          <w:tcPr>
            <w:tcW w:w="1110" w:type="dxa"/>
            <w:vMerge/>
            <w:shd w:val="clear" w:color="auto" w:fill="auto"/>
          </w:tcPr>
          <w:p w:rsidR="00E02CBD" w:rsidRPr="00180A3E" w:rsidRDefault="00E02CBD" w:rsidP="00521753">
            <w:pPr>
              <w:tabs>
                <w:tab w:val="left" w:pos="1140"/>
              </w:tabs>
              <w:spacing w:after="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9 месяцев</w:t>
            </w:r>
          </w:p>
        </w:tc>
        <w:tc>
          <w:tcPr>
            <w:tcW w:w="1843" w:type="dxa"/>
            <w:shd w:val="clear" w:color="auto" w:fill="auto"/>
          </w:tcPr>
          <w:p w:rsidR="00E02CBD" w:rsidRPr="00180A3E" w:rsidRDefault="00E02CBD" w:rsidP="00521753">
            <w:pPr>
              <w:spacing w:after="0"/>
              <w:ind w:firstLine="0"/>
              <w:rPr>
                <w:sz w:val="24"/>
                <w:szCs w:val="24"/>
              </w:rPr>
            </w:pPr>
            <w:r w:rsidRPr="00180A3E">
              <w:rPr>
                <w:sz w:val="24"/>
                <w:szCs w:val="24"/>
              </w:rPr>
              <w:t>6,05 (5,32- 6,77)</w:t>
            </w:r>
            <w:r w:rsidRPr="00180A3E">
              <w:rPr>
                <w:sz w:val="24"/>
                <w:szCs w:val="24"/>
              </w:rPr>
              <w:tab/>
            </w:r>
          </w:p>
        </w:tc>
        <w:tc>
          <w:tcPr>
            <w:tcW w:w="2268" w:type="dxa"/>
            <w:shd w:val="clear" w:color="auto" w:fill="auto"/>
          </w:tcPr>
          <w:p w:rsidR="00E02CBD" w:rsidRPr="00180A3E" w:rsidRDefault="00E02CBD" w:rsidP="00521753">
            <w:pPr>
              <w:spacing w:after="0"/>
              <w:ind w:firstLine="0"/>
              <w:rPr>
                <w:sz w:val="24"/>
                <w:szCs w:val="24"/>
              </w:rPr>
            </w:pPr>
            <w:r w:rsidRPr="00180A3E">
              <w:rPr>
                <w:sz w:val="24"/>
                <w:szCs w:val="24"/>
              </w:rPr>
              <w:t>5,4 (4,80-6,40)</w:t>
            </w:r>
            <w:r w:rsidRPr="00180A3E">
              <w:rPr>
                <w:sz w:val="24"/>
                <w:szCs w:val="24"/>
              </w:rPr>
              <w:tab/>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0,021**</w:t>
            </w:r>
          </w:p>
        </w:tc>
      </w:tr>
      <w:tr w:rsidR="00E02CBD" w:rsidRPr="00180A3E" w:rsidTr="00FD0E1B">
        <w:trPr>
          <w:trHeight w:val="281"/>
        </w:trPr>
        <w:tc>
          <w:tcPr>
            <w:tcW w:w="1610" w:type="dxa"/>
            <w:vMerge/>
            <w:shd w:val="clear" w:color="auto" w:fill="auto"/>
          </w:tcPr>
          <w:p w:rsidR="00E02CBD" w:rsidRPr="00180A3E" w:rsidRDefault="00E02CBD" w:rsidP="00521753">
            <w:pPr>
              <w:tabs>
                <w:tab w:val="left" w:pos="1140"/>
              </w:tabs>
              <w:spacing w:after="0"/>
              <w:rPr>
                <w:sz w:val="24"/>
                <w:szCs w:val="24"/>
              </w:rPr>
            </w:pPr>
          </w:p>
        </w:tc>
        <w:tc>
          <w:tcPr>
            <w:tcW w:w="1110" w:type="dxa"/>
            <w:vMerge/>
            <w:shd w:val="clear" w:color="auto" w:fill="auto"/>
          </w:tcPr>
          <w:p w:rsidR="00E02CBD" w:rsidRPr="00180A3E" w:rsidRDefault="00E02CBD" w:rsidP="00521753">
            <w:pPr>
              <w:tabs>
                <w:tab w:val="left" w:pos="1140"/>
              </w:tabs>
              <w:spacing w:after="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12  месяцев</w:t>
            </w:r>
          </w:p>
        </w:tc>
        <w:tc>
          <w:tcPr>
            <w:tcW w:w="1843" w:type="dxa"/>
            <w:shd w:val="clear" w:color="auto" w:fill="auto"/>
          </w:tcPr>
          <w:p w:rsidR="00E02CBD" w:rsidRPr="00180A3E" w:rsidRDefault="00E02CBD" w:rsidP="00521753">
            <w:pPr>
              <w:spacing w:after="0"/>
              <w:ind w:firstLine="0"/>
              <w:rPr>
                <w:sz w:val="24"/>
                <w:szCs w:val="24"/>
              </w:rPr>
            </w:pPr>
            <w:r w:rsidRPr="00180A3E">
              <w:rPr>
                <w:sz w:val="24"/>
                <w:szCs w:val="24"/>
              </w:rPr>
              <w:t>6,60 (6,23- 7,30)</w:t>
            </w:r>
          </w:p>
        </w:tc>
        <w:tc>
          <w:tcPr>
            <w:tcW w:w="2268" w:type="dxa"/>
            <w:shd w:val="clear" w:color="auto" w:fill="auto"/>
          </w:tcPr>
          <w:p w:rsidR="00E02CBD" w:rsidRPr="00180A3E" w:rsidRDefault="00E02CBD" w:rsidP="00521753">
            <w:pPr>
              <w:spacing w:after="0"/>
              <w:ind w:firstLine="0"/>
              <w:rPr>
                <w:sz w:val="24"/>
                <w:szCs w:val="24"/>
              </w:rPr>
            </w:pPr>
            <w:r w:rsidRPr="00180A3E">
              <w:rPr>
                <w:sz w:val="24"/>
                <w:szCs w:val="24"/>
              </w:rPr>
              <w:t>5,55 (4,90-6,40)</w:t>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0,000**</w:t>
            </w:r>
          </w:p>
        </w:tc>
      </w:tr>
      <w:tr w:rsidR="00E02CBD" w:rsidRPr="00180A3E" w:rsidTr="00FD0E1B">
        <w:trPr>
          <w:trHeight w:val="264"/>
        </w:trPr>
        <w:tc>
          <w:tcPr>
            <w:tcW w:w="1610" w:type="dxa"/>
            <w:vMerge w:val="restart"/>
            <w:shd w:val="clear" w:color="auto" w:fill="auto"/>
          </w:tcPr>
          <w:p w:rsidR="00E02CBD" w:rsidRPr="00180A3E" w:rsidRDefault="00E02CBD" w:rsidP="00521753">
            <w:pPr>
              <w:spacing w:after="0"/>
              <w:ind w:firstLine="0"/>
              <w:rPr>
                <w:b/>
                <w:sz w:val="24"/>
                <w:szCs w:val="24"/>
                <w:lang w:val="en-US"/>
              </w:rPr>
            </w:pPr>
            <w:r w:rsidRPr="00180A3E">
              <w:rPr>
                <w:b/>
                <w:sz w:val="24"/>
                <w:szCs w:val="24"/>
              </w:rPr>
              <w:t>ФСГ</w:t>
            </w:r>
            <w:r w:rsidRPr="00180A3E">
              <w:rPr>
                <w:b/>
                <w:sz w:val="24"/>
                <w:szCs w:val="24"/>
                <w:lang w:val="en-US"/>
              </w:rPr>
              <w:t xml:space="preserve"> </w:t>
            </w:r>
            <w:r w:rsidRPr="00180A3E">
              <w:rPr>
                <w:b/>
                <w:sz w:val="24"/>
                <w:szCs w:val="24"/>
              </w:rPr>
              <w:t>мМЕ</w:t>
            </w:r>
            <w:r w:rsidRPr="00180A3E">
              <w:rPr>
                <w:b/>
                <w:sz w:val="24"/>
                <w:szCs w:val="24"/>
                <w:lang w:val="en-US"/>
              </w:rPr>
              <w:t>/</w:t>
            </w:r>
            <w:r w:rsidRPr="00180A3E">
              <w:rPr>
                <w:b/>
                <w:sz w:val="24"/>
                <w:szCs w:val="24"/>
              </w:rPr>
              <w:t>мл</w:t>
            </w:r>
            <w:r w:rsidRPr="00180A3E">
              <w:rPr>
                <w:sz w:val="24"/>
                <w:szCs w:val="24"/>
                <w:lang w:val="en-US"/>
              </w:rPr>
              <w:t xml:space="preserve"> </w:t>
            </w:r>
          </w:p>
          <w:p w:rsidR="00E02CBD" w:rsidRPr="00180A3E" w:rsidRDefault="00E02CBD" w:rsidP="00521753">
            <w:pPr>
              <w:spacing w:after="0"/>
              <w:rPr>
                <w:sz w:val="24"/>
                <w:szCs w:val="24"/>
                <w:lang w:val="en-US"/>
              </w:rPr>
            </w:pPr>
          </w:p>
        </w:tc>
        <w:tc>
          <w:tcPr>
            <w:tcW w:w="1110" w:type="dxa"/>
            <w:vMerge w:val="restart"/>
            <w:shd w:val="clear" w:color="auto" w:fill="auto"/>
          </w:tcPr>
          <w:p w:rsidR="00E02CBD" w:rsidRPr="00180A3E" w:rsidRDefault="00E02CBD" w:rsidP="00521753">
            <w:pPr>
              <w:tabs>
                <w:tab w:val="left" w:pos="1140"/>
              </w:tabs>
              <w:spacing w:after="0"/>
              <w:ind w:firstLine="0"/>
              <w:rPr>
                <w:sz w:val="24"/>
                <w:szCs w:val="24"/>
              </w:rPr>
            </w:pPr>
            <w:r w:rsidRPr="00180A3E">
              <w:rPr>
                <w:sz w:val="24"/>
                <w:szCs w:val="24"/>
                <w:lang w:val="en-US"/>
              </w:rPr>
              <w:t>Me</w:t>
            </w:r>
            <w:r w:rsidRPr="00180A3E">
              <w:rPr>
                <w:sz w:val="24"/>
                <w:szCs w:val="24"/>
              </w:rPr>
              <w:t xml:space="preserve"> (</w:t>
            </w:r>
            <w:r w:rsidRPr="00180A3E">
              <w:rPr>
                <w:sz w:val="24"/>
                <w:szCs w:val="24"/>
                <w:lang w:val="en-US"/>
              </w:rPr>
              <w:t>IQR</w:t>
            </w:r>
            <w:r w:rsidRPr="00180A3E">
              <w:rPr>
                <w:sz w:val="24"/>
                <w:szCs w:val="24"/>
              </w:rPr>
              <w:t>)</w:t>
            </w: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6  месяцев</w:t>
            </w:r>
          </w:p>
        </w:tc>
        <w:tc>
          <w:tcPr>
            <w:tcW w:w="1843" w:type="dxa"/>
            <w:shd w:val="clear" w:color="auto" w:fill="auto"/>
          </w:tcPr>
          <w:p w:rsidR="00E02CBD" w:rsidRPr="00180A3E" w:rsidRDefault="00E02CBD" w:rsidP="00521753">
            <w:pPr>
              <w:spacing w:after="0"/>
              <w:ind w:firstLine="0"/>
              <w:rPr>
                <w:sz w:val="24"/>
                <w:szCs w:val="24"/>
              </w:rPr>
            </w:pPr>
            <w:r w:rsidRPr="00180A3E">
              <w:rPr>
                <w:sz w:val="24"/>
                <w:szCs w:val="24"/>
              </w:rPr>
              <w:t>24,4 (19,3- 31,1)</w:t>
            </w:r>
            <w:r w:rsidRPr="00180A3E">
              <w:rPr>
                <w:sz w:val="24"/>
                <w:szCs w:val="24"/>
              </w:rPr>
              <w:tab/>
            </w:r>
          </w:p>
        </w:tc>
        <w:tc>
          <w:tcPr>
            <w:tcW w:w="2268" w:type="dxa"/>
            <w:shd w:val="clear" w:color="auto" w:fill="auto"/>
          </w:tcPr>
          <w:p w:rsidR="00E02CBD" w:rsidRPr="00180A3E" w:rsidRDefault="00E02CBD" w:rsidP="00521753">
            <w:pPr>
              <w:spacing w:after="0"/>
              <w:ind w:firstLine="0"/>
              <w:rPr>
                <w:sz w:val="24"/>
                <w:szCs w:val="24"/>
              </w:rPr>
            </w:pPr>
            <w:r w:rsidRPr="00180A3E">
              <w:rPr>
                <w:sz w:val="24"/>
                <w:szCs w:val="24"/>
              </w:rPr>
              <w:t>22,3 (19,0-31,6)</w:t>
            </w:r>
            <w:r w:rsidRPr="00180A3E">
              <w:rPr>
                <w:sz w:val="24"/>
                <w:szCs w:val="24"/>
              </w:rPr>
              <w:tab/>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0,439**</w:t>
            </w:r>
          </w:p>
        </w:tc>
      </w:tr>
      <w:tr w:rsidR="00E02CBD" w:rsidRPr="00180A3E" w:rsidTr="00FD0E1B">
        <w:trPr>
          <w:trHeight w:val="276"/>
        </w:trPr>
        <w:tc>
          <w:tcPr>
            <w:tcW w:w="1610" w:type="dxa"/>
            <w:vMerge/>
            <w:shd w:val="clear" w:color="auto" w:fill="auto"/>
          </w:tcPr>
          <w:p w:rsidR="00E02CBD" w:rsidRPr="00180A3E" w:rsidRDefault="00E02CBD" w:rsidP="00521753">
            <w:pPr>
              <w:tabs>
                <w:tab w:val="left" w:pos="1140"/>
              </w:tabs>
              <w:spacing w:after="0"/>
              <w:rPr>
                <w:sz w:val="24"/>
                <w:szCs w:val="24"/>
              </w:rPr>
            </w:pPr>
          </w:p>
        </w:tc>
        <w:tc>
          <w:tcPr>
            <w:tcW w:w="1110" w:type="dxa"/>
            <w:vMerge/>
            <w:shd w:val="clear" w:color="auto" w:fill="auto"/>
          </w:tcPr>
          <w:p w:rsidR="00E02CBD" w:rsidRPr="00180A3E" w:rsidRDefault="00E02CBD" w:rsidP="00521753">
            <w:pPr>
              <w:tabs>
                <w:tab w:val="left" w:pos="1140"/>
              </w:tabs>
              <w:spacing w:after="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9  месяцев</w:t>
            </w:r>
          </w:p>
        </w:tc>
        <w:tc>
          <w:tcPr>
            <w:tcW w:w="1843" w:type="dxa"/>
            <w:shd w:val="clear" w:color="auto" w:fill="auto"/>
          </w:tcPr>
          <w:p w:rsidR="00E02CBD" w:rsidRPr="00180A3E" w:rsidRDefault="00E02CBD" w:rsidP="00521753">
            <w:pPr>
              <w:spacing w:after="0"/>
              <w:ind w:firstLine="0"/>
              <w:rPr>
                <w:sz w:val="24"/>
                <w:szCs w:val="24"/>
              </w:rPr>
            </w:pPr>
            <w:r w:rsidRPr="00180A3E">
              <w:rPr>
                <w:sz w:val="24"/>
                <w:szCs w:val="24"/>
              </w:rPr>
              <w:t>19,5 (16,4- 26,4)</w:t>
            </w:r>
          </w:p>
        </w:tc>
        <w:tc>
          <w:tcPr>
            <w:tcW w:w="2268" w:type="dxa"/>
            <w:shd w:val="clear" w:color="auto" w:fill="auto"/>
          </w:tcPr>
          <w:p w:rsidR="00E02CBD" w:rsidRPr="00180A3E" w:rsidRDefault="00E02CBD" w:rsidP="00521753">
            <w:pPr>
              <w:spacing w:after="0"/>
              <w:ind w:firstLine="0"/>
              <w:rPr>
                <w:sz w:val="24"/>
                <w:szCs w:val="24"/>
              </w:rPr>
            </w:pPr>
            <w:r w:rsidRPr="00180A3E">
              <w:rPr>
                <w:sz w:val="24"/>
                <w:szCs w:val="24"/>
              </w:rPr>
              <w:t>20,5 (18,02-30,47)</w:t>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0,204**</w:t>
            </w:r>
          </w:p>
        </w:tc>
      </w:tr>
      <w:tr w:rsidR="00E02CBD" w:rsidRPr="00180A3E" w:rsidTr="00FD0E1B">
        <w:trPr>
          <w:trHeight w:val="340"/>
        </w:trPr>
        <w:tc>
          <w:tcPr>
            <w:tcW w:w="1610" w:type="dxa"/>
            <w:vMerge/>
            <w:shd w:val="clear" w:color="auto" w:fill="auto"/>
          </w:tcPr>
          <w:p w:rsidR="00E02CBD" w:rsidRPr="00180A3E" w:rsidRDefault="00E02CBD" w:rsidP="00521753">
            <w:pPr>
              <w:tabs>
                <w:tab w:val="left" w:pos="1140"/>
              </w:tabs>
              <w:spacing w:after="0"/>
              <w:rPr>
                <w:sz w:val="24"/>
                <w:szCs w:val="24"/>
              </w:rPr>
            </w:pPr>
          </w:p>
        </w:tc>
        <w:tc>
          <w:tcPr>
            <w:tcW w:w="1110" w:type="dxa"/>
            <w:vMerge/>
            <w:shd w:val="clear" w:color="auto" w:fill="auto"/>
          </w:tcPr>
          <w:p w:rsidR="00E02CBD" w:rsidRPr="00180A3E" w:rsidRDefault="00E02CBD" w:rsidP="00521753">
            <w:pPr>
              <w:tabs>
                <w:tab w:val="left" w:pos="1140"/>
              </w:tabs>
              <w:spacing w:after="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12  месяцев</w:t>
            </w:r>
          </w:p>
        </w:tc>
        <w:tc>
          <w:tcPr>
            <w:tcW w:w="1843" w:type="dxa"/>
            <w:shd w:val="clear" w:color="auto" w:fill="auto"/>
          </w:tcPr>
          <w:p w:rsidR="00E02CBD" w:rsidRPr="00180A3E" w:rsidRDefault="00E02CBD" w:rsidP="00521753">
            <w:pPr>
              <w:spacing w:after="0"/>
              <w:ind w:firstLine="0"/>
              <w:rPr>
                <w:sz w:val="24"/>
                <w:szCs w:val="24"/>
                <w:lang w:val="en-US"/>
              </w:rPr>
            </w:pPr>
            <w:r w:rsidRPr="00180A3E">
              <w:rPr>
                <w:sz w:val="24"/>
                <w:szCs w:val="24"/>
              </w:rPr>
              <w:t>15,8 (13,2- 21,1</w:t>
            </w:r>
            <w:r w:rsidRPr="00180A3E">
              <w:rPr>
                <w:sz w:val="24"/>
                <w:szCs w:val="24"/>
                <w:lang w:val="en-US"/>
              </w:rPr>
              <w:t>)</w:t>
            </w:r>
          </w:p>
        </w:tc>
        <w:tc>
          <w:tcPr>
            <w:tcW w:w="2268" w:type="dxa"/>
            <w:shd w:val="clear" w:color="auto" w:fill="auto"/>
          </w:tcPr>
          <w:p w:rsidR="00E02CBD" w:rsidRPr="00180A3E" w:rsidRDefault="00E02CBD" w:rsidP="00521753">
            <w:pPr>
              <w:spacing w:after="0"/>
              <w:ind w:firstLine="0"/>
              <w:rPr>
                <w:sz w:val="24"/>
                <w:szCs w:val="24"/>
              </w:rPr>
            </w:pPr>
            <w:r w:rsidRPr="00180A3E">
              <w:rPr>
                <w:sz w:val="24"/>
                <w:szCs w:val="24"/>
              </w:rPr>
              <w:t>19,24 (17,50-30,77)</w:t>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0,001**</w:t>
            </w:r>
          </w:p>
        </w:tc>
      </w:tr>
      <w:tr w:rsidR="00E02CBD" w:rsidRPr="00180A3E" w:rsidTr="00FD0E1B">
        <w:trPr>
          <w:trHeight w:val="276"/>
        </w:trPr>
        <w:tc>
          <w:tcPr>
            <w:tcW w:w="1610" w:type="dxa"/>
            <w:vMerge w:val="restart"/>
            <w:shd w:val="clear" w:color="auto" w:fill="auto"/>
          </w:tcPr>
          <w:p w:rsidR="00E02CBD" w:rsidRPr="00180A3E" w:rsidRDefault="00E02CBD" w:rsidP="00521753">
            <w:pPr>
              <w:tabs>
                <w:tab w:val="left" w:pos="1140"/>
              </w:tabs>
              <w:spacing w:after="0"/>
              <w:ind w:firstLine="0"/>
              <w:rPr>
                <w:b/>
                <w:sz w:val="24"/>
                <w:szCs w:val="24"/>
              </w:rPr>
            </w:pPr>
            <w:r w:rsidRPr="00180A3E">
              <w:rPr>
                <w:b/>
                <w:sz w:val="24"/>
                <w:szCs w:val="24"/>
              </w:rPr>
              <w:t>ЛГ</w:t>
            </w:r>
          </w:p>
          <w:p w:rsidR="00E02CBD" w:rsidRPr="00180A3E" w:rsidRDefault="00E02CBD" w:rsidP="00521753">
            <w:pPr>
              <w:tabs>
                <w:tab w:val="left" w:pos="1140"/>
              </w:tabs>
              <w:spacing w:after="0"/>
              <w:ind w:firstLine="0"/>
              <w:rPr>
                <w:sz w:val="24"/>
                <w:szCs w:val="24"/>
              </w:rPr>
            </w:pPr>
            <w:r w:rsidRPr="00180A3E">
              <w:rPr>
                <w:b/>
                <w:sz w:val="24"/>
                <w:szCs w:val="24"/>
              </w:rPr>
              <w:t xml:space="preserve">мМЕ/мл </w:t>
            </w:r>
          </w:p>
        </w:tc>
        <w:tc>
          <w:tcPr>
            <w:tcW w:w="1110" w:type="dxa"/>
            <w:vMerge w:val="restart"/>
            <w:shd w:val="clear" w:color="auto" w:fill="auto"/>
          </w:tcPr>
          <w:p w:rsidR="00E02CBD" w:rsidRPr="00180A3E" w:rsidRDefault="00E02CBD" w:rsidP="00521753">
            <w:pPr>
              <w:spacing w:after="0" w:line="259" w:lineRule="auto"/>
              <w:ind w:firstLine="0"/>
              <w:contextualSpacing w:val="0"/>
              <w:jc w:val="left"/>
              <w:rPr>
                <w:bCs/>
                <w:sz w:val="24"/>
                <w:szCs w:val="24"/>
                <w:lang w:val="en-US"/>
              </w:rPr>
            </w:pPr>
            <w:r w:rsidRPr="00180A3E">
              <w:rPr>
                <w:bCs/>
                <w:sz w:val="24"/>
                <w:szCs w:val="24"/>
                <w:lang w:val="en-US"/>
              </w:rPr>
              <w:t>M</w:t>
            </w:r>
            <w:r w:rsidRPr="00180A3E">
              <w:rPr>
                <w:bCs/>
                <w:sz w:val="24"/>
                <w:szCs w:val="24"/>
              </w:rPr>
              <w:t>±</w:t>
            </w:r>
            <w:r w:rsidRPr="00180A3E">
              <w:rPr>
                <w:bCs/>
                <w:sz w:val="24"/>
                <w:szCs w:val="24"/>
                <w:lang w:val="en-US"/>
              </w:rPr>
              <w:t>SD</w:t>
            </w:r>
          </w:p>
          <w:p w:rsidR="00E02CBD" w:rsidRPr="00180A3E" w:rsidRDefault="00E02CBD" w:rsidP="00521753">
            <w:pPr>
              <w:tabs>
                <w:tab w:val="left" w:pos="1140"/>
              </w:tabs>
              <w:spacing w:after="0"/>
              <w:ind w:firstLine="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6  месяцев</w:t>
            </w:r>
          </w:p>
        </w:tc>
        <w:tc>
          <w:tcPr>
            <w:tcW w:w="1843" w:type="dxa"/>
            <w:shd w:val="clear" w:color="auto" w:fill="auto"/>
          </w:tcPr>
          <w:p w:rsidR="00E02CBD" w:rsidRPr="00180A3E" w:rsidRDefault="00E02CBD" w:rsidP="00521753">
            <w:pPr>
              <w:spacing w:after="0"/>
              <w:ind w:firstLine="0"/>
              <w:rPr>
                <w:sz w:val="24"/>
                <w:szCs w:val="24"/>
              </w:rPr>
            </w:pPr>
            <w:r w:rsidRPr="00180A3E">
              <w:rPr>
                <w:sz w:val="24"/>
                <w:szCs w:val="24"/>
              </w:rPr>
              <w:t>4,93±1,30</w:t>
            </w:r>
            <w:r w:rsidRPr="00180A3E">
              <w:rPr>
                <w:sz w:val="24"/>
                <w:szCs w:val="24"/>
              </w:rPr>
              <w:tab/>
            </w:r>
          </w:p>
        </w:tc>
        <w:tc>
          <w:tcPr>
            <w:tcW w:w="226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4,98 ±1,36</w:t>
            </w:r>
            <w:r w:rsidRPr="00180A3E">
              <w:rPr>
                <w:sz w:val="24"/>
                <w:szCs w:val="24"/>
              </w:rPr>
              <w:tab/>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0,709*</w:t>
            </w:r>
          </w:p>
        </w:tc>
      </w:tr>
      <w:tr w:rsidR="00E02CBD" w:rsidRPr="00180A3E" w:rsidTr="00FD0E1B">
        <w:trPr>
          <w:trHeight w:val="276"/>
        </w:trPr>
        <w:tc>
          <w:tcPr>
            <w:tcW w:w="1610" w:type="dxa"/>
            <w:vMerge/>
            <w:shd w:val="clear" w:color="auto" w:fill="auto"/>
          </w:tcPr>
          <w:p w:rsidR="00E02CBD" w:rsidRPr="00180A3E" w:rsidRDefault="00E02CBD" w:rsidP="00521753">
            <w:pPr>
              <w:tabs>
                <w:tab w:val="left" w:pos="1140"/>
              </w:tabs>
              <w:spacing w:after="0"/>
              <w:rPr>
                <w:sz w:val="24"/>
                <w:szCs w:val="24"/>
              </w:rPr>
            </w:pPr>
          </w:p>
        </w:tc>
        <w:tc>
          <w:tcPr>
            <w:tcW w:w="1110" w:type="dxa"/>
            <w:vMerge/>
            <w:shd w:val="clear" w:color="auto" w:fill="auto"/>
          </w:tcPr>
          <w:p w:rsidR="00E02CBD" w:rsidRPr="00180A3E" w:rsidRDefault="00E02CBD" w:rsidP="00521753">
            <w:pPr>
              <w:tabs>
                <w:tab w:val="left" w:pos="1140"/>
              </w:tabs>
              <w:spacing w:after="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9  месяцев</w:t>
            </w:r>
          </w:p>
        </w:tc>
        <w:tc>
          <w:tcPr>
            <w:tcW w:w="1843" w:type="dxa"/>
            <w:shd w:val="clear" w:color="auto" w:fill="auto"/>
          </w:tcPr>
          <w:p w:rsidR="00E02CBD" w:rsidRPr="00180A3E" w:rsidRDefault="00E02CBD" w:rsidP="00521753">
            <w:pPr>
              <w:spacing w:after="0"/>
              <w:ind w:firstLine="0"/>
              <w:rPr>
                <w:sz w:val="24"/>
                <w:szCs w:val="24"/>
              </w:rPr>
            </w:pPr>
            <w:r w:rsidRPr="00180A3E">
              <w:rPr>
                <w:sz w:val="24"/>
                <w:szCs w:val="24"/>
              </w:rPr>
              <w:t>4,90±1,42</w:t>
            </w:r>
            <w:r w:rsidRPr="00180A3E">
              <w:rPr>
                <w:sz w:val="24"/>
                <w:szCs w:val="24"/>
              </w:rPr>
              <w:tab/>
            </w:r>
          </w:p>
        </w:tc>
        <w:tc>
          <w:tcPr>
            <w:tcW w:w="226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5,24±1,07</w:t>
            </w:r>
            <w:r w:rsidRPr="00180A3E">
              <w:rPr>
                <w:sz w:val="24"/>
                <w:szCs w:val="24"/>
              </w:rPr>
              <w:tab/>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0,022*</w:t>
            </w:r>
          </w:p>
        </w:tc>
      </w:tr>
      <w:tr w:rsidR="00E02CBD" w:rsidRPr="00180A3E" w:rsidTr="00FD0E1B">
        <w:trPr>
          <w:trHeight w:val="276"/>
        </w:trPr>
        <w:tc>
          <w:tcPr>
            <w:tcW w:w="1610" w:type="dxa"/>
            <w:vMerge/>
            <w:shd w:val="clear" w:color="auto" w:fill="auto"/>
          </w:tcPr>
          <w:p w:rsidR="00E02CBD" w:rsidRPr="00180A3E" w:rsidRDefault="00E02CBD" w:rsidP="00521753">
            <w:pPr>
              <w:tabs>
                <w:tab w:val="left" w:pos="1140"/>
              </w:tabs>
              <w:spacing w:after="0"/>
              <w:rPr>
                <w:sz w:val="24"/>
                <w:szCs w:val="24"/>
              </w:rPr>
            </w:pPr>
          </w:p>
        </w:tc>
        <w:tc>
          <w:tcPr>
            <w:tcW w:w="1110" w:type="dxa"/>
            <w:vMerge/>
            <w:shd w:val="clear" w:color="auto" w:fill="auto"/>
          </w:tcPr>
          <w:p w:rsidR="00E02CBD" w:rsidRPr="00180A3E" w:rsidRDefault="00E02CBD" w:rsidP="00521753">
            <w:pPr>
              <w:tabs>
                <w:tab w:val="left" w:pos="1140"/>
              </w:tabs>
              <w:spacing w:after="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12  месяцев</w:t>
            </w:r>
          </w:p>
        </w:tc>
        <w:tc>
          <w:tcPr>
            <w:tcW w:w="1843" w:type="dxa"/>
            <w:shd w:val="clear" w:color="auto" w:fill="auto"/>
          </w:tcPr>
          <w:p w:rsidR="00E02CBD" w:rsidRPr="00180A3E" w:rsidRDefault="00E02CBD" w:rsidP="00521753">
            <w:pPr>
              <w:spacing w:after="0"/>
              <w:ind w:firstLine="0"/>
              <w:rPr>
                <w:sz w:val="24"/>
                <w:szCs w:val="24"/>
              </w:rPr>
            </w:pPr>
            <w:r w:rsidRPr="00180A3E">
              <w:rPr>
                <w:sz w:val="24"/>
                <w:szCs w:val="24"/>
              </w:rPr>
              <w:t>4,92±1,49</w:t>
            </w:r>
          </w:p>
        </w:tc>
        <w:tc>
          <w:tcPr>
            <w:tcW w:w="226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4,99±1,07</w:t>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0,024*</w:t>
            </w:r>
          </w:p>
        </w:tc>
      </w:tr>
      <w:tr w:rsidR="00E02CBD" w:rsidRPr="00180A3E" w:rsidTr="00FD0E1B">
        <w:trPr>
          <w:trHeight w:val="614"/>
        </w:trPr>
        <w:tc>
          <w:tcPr>
            <w:tcW w:w="1610" w:type="dxa"/>
            <w:vMerge w:val="restart"/>
            <w:shd w:val="clear" w:color="auto" w:fill="auto"/>
          </w:tcPr>
          <w:p w:rsidR="00E02CBD" w:rsidRPr="00180A3E" w:rsidRDefault="00E02CBD" w:rsidP="00521753">
            <w:pPr>
              <w:spacing w:after="0"/>
              <w:ind w:firstLine="0"/>
              <w:rPr>
                <w:b/>
                <w:sz w:val="24"/>
                <w:szCs w:val="24"/>
              </w:rPr>
            </w:pPr>
            <w:r w:rsidRPr="00180A3E">
              <w:rPr>
                <w:b/>
                <w:sz w:val="24"/>
                <w:szCs w:val="24"/>
              </w:rPr>
              <w:t>Пролактин нг/мл</w:t>
            </w:r>
          </w:p>
          <w:p w:rsidR="00E02CBD" w:rsidRPr="00180A3E" w:rsidRDefault="00E02CBD" w:rsidP="00521753">
            <w:pPr>
              <w:tabs>
                <w:tab w:val="left" w:pos="1140"/>
              </w:tabs>
              <w:spacing w:after="0"/>
              <w:rPr>
                <w:sz w:val="24"/>
                <w:szCs w:val="24"/>
              </w:rPr>
            </w:pPr>
          </w:p>
        </w:tc>
        <w:tc>
          <w:tcPr>
            <w:tcW w:w="1110" w:type="dxa"/>
            <w:vMerge w:val="restart"/>
            <w:shd w:val="clear" w:color="auto" w:fill="auto"/>
          </w:tcPr>
          <w:p w:rsidR="00E02CBD" w:rsidRPr="00180A3E" w:rsidRDefault="00E02CBD" w:rsidP="00521753">
            <w:pPr>
              <w:tabs>
                <w:tab w:val="left" w:pos="1140"/>
              </w:tabs>
              <w:spacing w:after="0"/>
              <w:ind w:firstLine="0"/>
              <w:rPr>
                <w:sz w:val="24"/>
                <w:szCs w:val="24"/>
              </w:rPr>
            </w:pPr>
            <w:r w:rsidRPr="00180A3E">
              <w:rPr>
                <w:sz w:val="24"/>
                <w:szCs w:val="24"/>
                <w:lang w:val="en-US"/>
              </w:rPr>
              <w:t>Me(IQR)</w:t>
            </w: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6  месяцев</w:t>
            </w:r>
          </w:p>
        </w:tc>
        <w:tc>
          <w:tcPr>
            <w:tcW w:w="1843"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7,40 (6,32- 10,47)</w:t>
            </w:r>
            <w:r w:rsidRPr="00180A3E">
              <w:rPr>
                <w:sz w:val="24"/>
                <w:szCs w:val="24"/>
              </w:rPr>
              <w:tab/>
            </w:r>
          </w:p>
        </w:tc>
        <w:tc>
          <w:tcPr>
            <w:tcW w:w="226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11,15 (7,5-16,2)</w:t>
            </w:r>
            <w:r w:rsidRPr="00180A3E">
              <w:rPr>
                <w:sz w:val="24"/>
                <w:szCs w:val="24"/>
              </w:rPr>
              <w:tab/>
            </w:r>
          </w:p>
          <w:p w:rsidR="00E02CBD" w:rsidRPr="00180A3E" w:rsidRDefault="00E02CBD" w:rsidP="00521753">
            <w:pPr>
              <w:tabs>
                <w:tab w:val="left" w:pos="1140"/>
              </w:tabs>
              <w:spacing w:after="0"/>
              <w:rPr>
                <w:sz w:val="24"/>
                <w:szCs w:val="24"/>
              </w:rPr>
            </w:pP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0,003**</w:t>
            </w:r>
          </w:p>
        </w:tc>
      </w:tr>
      <w:tr w:rsidR="00E02CBD" w:rsidRPr="00180A3E" w:rsidTr="00FD0E1B">
        <w:trPr>
          <w:trHeight w:val="276"/>
        </w:trPr>
        <w:tc>
          <w:tcPr>
            <w:tcW w:w="1610" w:type="dxa"/>
            <w:vMerge/>
            <w:shd w:val="clear" w:color="auto" w:fill="auto"/>
          </w:tcPr>
          <w:p w:rsidR="00E02CBD" w:rsidRPr="00180A3E" w:rsidRDefault="00E02CBD" w:rsidP="00521753">
            <w:pPr>
              <w:tabs>
                <w:tab w:val="left" w:pos="1140"/>
              </w:tabs>
              <w:spacing w:after="0"/>
              <w:rPr>
                <w:sz w:val="24"/>
                <w:szCs w:val="24"/>
              </w:rPr>
            </w:pPr>
          </w:p>
        </w:tc>
        <w:tc>
          <w:tcPr>
            <w:tcW w:w="1110" w:type="dxa"/>
            <w:vMerge/>
            <w:shd w:val="clear" w:color="auto" w:fill="auto"/>
          </w:tcPr>
          <w:p w:rsidR="00E02CBD" w:rsidRPr="00180A3E" w:rsidRDefault="00E02CBD" w:rsidP="00521753">
            <w:pPr>
              <w:tabs>
                <w:tab w:val="left" w:pos="1140"/>
              </w:tabs>
              <w:spacing w:after="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9  месяцев</w:t>
            </w:r>
          </w:p>
        </w:tc>
        <w:tc>
          <w:tcPr>
            <w:tcW w:w="1843"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8,10 (6,30- 10,30)</w:t>
            </w:r>
            <w:r w:rsidRPr="00180A3E">
              <w:rPr>
                <w:sz w:val="24"/>
                <w:szCs w:val="24"/>
              </w:rPr>
              <w:tab/>
            </w:r>
          </w:p>
        </w:tc>
        <w:tc>
          <w:tcPr>
            <w:tcW w:w="226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8,4 (7,40-9,65)</w:t>
            </w:r>
            <w:r w:rsidRPr="00180A3E">
              <w:rPr>
                <w:sz w:val="24"/>
                <w:szCs w:val="24"/>
              </w:rPr>
              <w:tab/>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0,360**</w:t>
            </w:r>
          </w:p>
        </w:tc>
      </w:tr>
      <w:tr w:rsidR="00E02CBD" w:rsidRPr="00180A3E" w:rsidTr="00FD0E1B">
        <w:trPr>
          <w:trHeight w:val="553"/>
        </w:trPr>
        <w:tc>
          <w:tcPr>
            <w:tcW w:w="1610" w:type="dxa"/>
            <w:vMerge/>
            <w:shd w:val="clear" w:color="auto" w:fill="auto"/>
          </w:tcPr>
          <w:p w:rsidR="00E02CBD" w:rsidRPr="00180A3E" w:rsidRDefault="00E02CBD" w:rsidP="00521753">
            <w:pPr>
              <w:tabs>
                <w:tab w:val="left" w:pos="1140"/>
              </w:tabs>
              <w:spacing w:after="0"/>
              <w:rPr>
                <w:sz w:val="24"/>
                <w:szCs w:val="24"/>
              </w:rPr>
            </w:pPr>
          </w:p>
        </w:tc>
        <w:tc>
          <w:tcPr>
            <w:tcW w:w="1110" w:type="dxa"/>
            <w:vMerge/>
            <w:shd w:val="clear" w:color="auto" w:fill="auto"/>
          </w:tcPr>
          <w:p w:rsidR="00E02CBD" w:rsidRPr="00180A3E" w:rsidRDefault="00E02CBD" w:rsidP="00521753">
            <w:pPr>
              <w:tabs>
                <w:tab w:val="left" w:pos="1140"/>
              </w:tabs>
              <w:spacing w:after="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12  месяцев</w:t>
            </w:r>
          </w:p>
        </w:tc>
        <w:tc>
          <w:tcPr>
            <w:tcW w:w="1843"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8,20 (6,98- 12,15)</w:t>
            </w:r>
          </w:p>
        </w:tc>
        <w:tc>
          <w:tcPr>
            <w:tcW w:w="226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7,43 (5,90-8,67)</w:t>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0,046**</w:t>
            </w:r>
          </w:p>
        </w:tc>
      </w:tr>
      <w:tr w:rsidR="00E02CBD" w:rsidRPr="00180A3E" w:rsidTr="00FD0E1B">
        <w:trPr>
          <w:trHeight w:val="264"/>
        </w:trPr>
        <w:tc>
          <w:tcPr>
            <w:tcW w:w="1610" w:type="dxa"/>
            <w:vMerge w:val="restart"/>
            <w:shd w:val="clear" w:color="auto" w:fill="auto"/>
          </w:tcPr>
          <w:p w:rsidR="00E02CBD" w:rsidRPr="00180A3E" w:rsidRDefault="00E02CBD" w:rsidP="00521753">
            <w:pPr>
              <w:tabs>
                <w:tab w:val="left" w:pos="1140"/>
              </w:tabs>
              <w:spacing w:after="0"/>
              <w:ind w:firstLine="0"/>
              <w:rPr>
                <w:sz w:val="24"/>
                <w:szCs w:val="24"/>
              </w:rPr>
            </w:pPr>
            <w:r w:rsidRPr="00180A3E">
              <w:rPr>
                <w:b/>
                <w:sz w:val="24"/>
                <w:szCs w:val="24"/>
              </w:rPr>
              <w:t>Ингибин В</w:t>
            </w:r>
            <w:r w:rsidRPr="00180A3E">
              <w:rPr>
                <w:i/>
                <w:sz w:val="24"/>
                <w:szCs w:val="24"/>
              </w:rPr>
              <w:t xml:space="preserve"> </w:t>
            </w:r>
            <w:r w:rsidRPr="00180A3E">
              <w:rPr>
                <w:rFonts w:eastAsia="TimesNewRoman"/>
                <w:b/>
                <w:color w:val="000000"/>
                <w:sz w:val="24"/>
                <w:szCs w:val="24"/>
              </w:rPr>
              <w:t xml:space="preserve"> пг/мл</w:t>
            </w:r>
          </w:p>
        </w:tc>
        <w:tc>
          <w:tcPr>
            <w:tcW w:w="1110" w:type="dxa"/>
            <w:vMerge w:val="restart"/>
            <w:shd w:val="clear" w:color="auto" w:fill="auto"/>
          </w:tcPr>
          <w:p w:rsidR="00E02CBD" w:rsidRPr="00180A3E" w:rsidRDefault="00E02CBD" w:rsidP="00521753">
            <w:pPr>
              <w:tabs>
                <w:tab w:val="left" w:pos="1140"/>
              </w:tabs>
              <w:spacing w:after="0"/>
              <w:ind w:firstLine="0"/>
              <w:rPr>
                <w:sz w:val="24"/>
                <w:szCs w:val="24"/>
              </w:rPr>
            </w:pPr>
            <w:r w:rsidRPr="00180A3E">
              <w:rPr>
                <w:sz w:val="24"/>
                <w:szCs w:val="24"/>
                <w:lang w:val="en-US"/>
              </w:rPr>
              <w:t>Me</w:t>
            </w:r>
            <w:r w:rsidRPr="00180A3E">
              <w:rPr>
                <w:sz w:val="24"/>
                <w:szCs w:val="24"/>
              </w:rPr>
              <w:t xml:space="preserve"> (</w:t>
            </w:r>
            <w:r w:rsidRPr="00180A3E">
              <w:rPr>
                <w:sz w:val="24"/>
                <w:szCs w:val="24"/>
                <w:lang w:val="en-US"/>
              </w:rPr>
              <w:t>IQR</w:t>
            </w:r>
            <w:r w:rsidRPr="00180A3E">
              <w:rPr>
                <w:sz w:val="24"/>
                <w:szCs w:val="24"/>
              </w:rPr>
              <w:t>)</w:t>
            </w: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6  месяцев</w:t>
            </w:r>
          </w:p>
        </w:tc>
        <w:tc>
          <w:tcPr>
            <w:tcW w:w="1843"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9,21 (5,47- 15,05)</w:t>
            </w:r>
            <w:r w:rsidRPr="00180A3E">
              <w:rPr>
                <w:sz w:val="24"/>
                <w:szCs w:val="24"/>
              </w:rPr>
              <w:tab/>
            </w:r>
          </w:p>
        </w:tc>
        <w:tc>
          <w:tcPr>
            <w:tcW w:w="226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7,50 (4,90-14,57)</w:t>
            </w:r>
            <w:r w:rsidRPr="00180A3E">
              <w:rPr>
                <w:sz w:val="24"/>
                <w:szCs w:val="24"/>
              </w:rPr>
              <w:tab/>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0,358**</w:t>
            </w:r>
          </w:p>
        </w:tc>
      </w:tr>
      <w:tr w:rsidR="00E02CBD" w:rsidRPr="00180A3E" w:rsidTr="00FD0E1B">
        <w:trPr>
          <w:trHeight w:val="289"/>
        </w:trPr>
        <w:tc>
          <w:tcPr>
            <w:tcW w:w="1610" w:type="dxa"/>
            <w:vMerge/>
            <w:shd w:val="clear" w:color="auto" w:fill="auto"/>
          </w:tcPr>
          <w:p w:rsidR="00E02CBD" w:rsidRPr="00180A3E" w:rsidRDefault="00E02CBD" w:rsidP="00521753">
            <w:pPr>
              <w:tabs>
                <w:tab w:val="left" w:pos="1140"/>
              </w:tabs>
              <w:spacing w:after="0"/>
              <w:rPr>
                <w:sz w:val="24"/>
                <w:szCs w:val="24"/>
              </w:rPr>
            </w:pPr>
          </w:p>
        </w:tc>
        <w:tc>
          <w:tcPr>
            <w:tcW w:w="1110" w:type="dxa"/>
            <w:vMerge/>
            <w:shd w:val="clear" w:color="auto" w:fill="auto"/>
          </w:tcPr>
          <w:p w:rsidR="00E02CBD" w:rsidRPr="00180A3E" w:rsidRDefault="00E02CBD" w:rsidP="00521753">
            <w:pPr>
              <w:tabs>
                <w:tab w:val="left" w:pos="1140"/>
              </w:tabs>
              <w:spacing w:after="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9  месяцев</w:t>
            </w:r>
          </w:p>
        </w:tc>
        <w:tc>
          <w:tcPr>
            <w:tcW w:w="1843"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13,7 (8,35- 18,4)</w:t>
            </w:r>
            <w:r w:rsidRPr="00180A3E">
              <w:rPr>
                <w:sz w:val="24"/>
                <w:szCs w:val="24"/>
              </w:rPr>
              <w:tab/>
            </w:r>
          </w:p>
        </w:tc>
        <w:tc>
          <w:tcPr>
            <w:tcW w:w="226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8,25 (5,13-14,65)</w:t>
            </w:r>
            <w:r w:rsidRPr="00180A3E">
              <w:rPr>
                <w:sz w:val="24"/>
                <w:szCs w:val="24"/>
              </w:rPr>
              <w:tab/>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0,002**</w:t>
            </w:r>
          </w:p>
        </w:tc>
      </w:tr>
      <w:tr w:rsidR="00E02CBD" w:rsidRPr="00180A3E" w:rsidTr="00FD0E1B">
        <w:trPr>
          <w:trHeight w:val="276"/>
        </w:trPr>
        <w:tc>
          <w:tcPr>
            <w:tcW w:w="1610" w:type="dxa"/>
            <w:vMerge/>
            <w:shd w:val="clear" w:color="auto" w:fill="auto"/>
          </w:tcPr>
          <w:p w:rsidR="00E02CBD" w:rsidRPr="00180A3E" w:rsidRDefault="00E02CBD" w:rsidP="00521753">
            <w:pPr>
              <w:tabs>
                <w:tab w:val="left" w:pos="1140"/>
              </w:tabs>
              <w:spacing w:after="0"/>
              <w:rPr>
                <w:sz w:val="24"/>
                <w:szCs w:val="24"/>
              </w:rPr>
            </w:pPr>
          </w:p>
        </w:tc>
        <w:tc>
          <w:tcPr>
            <w:tcW w:w="1110" w:type="dxa"/>
            <w:vMerge/>
            <w:shd w:val="clear" w:color="auto" w:fill="auto"/>
          </w:tcPr>
          <w:p w:rsidR="00E02CBD" w:rsidRPr="00180A3E" w:rsidRDefault="00E02CBD" w:rsidP="00521753">
            <w:pPr>
              <w:tabs>
                <w:tab w:val="left" w:pos="1140"/>
              </w:tabs>
              <w:spacing w:after="0"/>
              <w:rPr>
                <w:sz w:val="24"/>
                <w:szCs w:val="24"/>
              </w:rPr>
            </w:pPr>
          </w:p>
        </w:tc>
        <w:tc>
          <w:tcPr>
            <w:tcW w:w="152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Через 12  месяцев</w:t>
            </w:r>
          </w:p>
        </w:tc>
        <w:tc>
          <w:tcPr>
            <w:tcW w:w="1843"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16,4 (13,2- 26,1)</w:t>
            </w:r>
          </w:p>
        </w:tc>
        <w:tc>
          <w:tcPr>
            <w:tcW w:w="2268"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8,95 (5,62-15,10)</w:t>
            </w:r>
          </w:p>
        </w:tc>
        <w:tc>
          <w:tcPr>
            <w:tcW w:w="1275" w:type="dxa"/>
            <w:shd w:val="clear" w:color="auto" w:fill="auto"/>
          </w:tcPr>
          <w:p w:rsidR="00E02CBD" w:rsidRPr="00180A3E" w:rsidRDefault="00E02CBD" w:rsidP="00521753">
            <w:pPr>
              <w:tabs>
                <w:tab w:val="left" w:pos="1140"/>
              </w:tabs>
              <w:spacing w:after="0"/>
              <w:ind w:firstLine="0"/>
              <w:rPr>
                <w:sz w:val="24"/>
                <w:szCs w:val="24"/>
              </w:rPr>
            </w:pPr>
            <w:r w:rsidRPr="00180A3E">
              <w:rPr>
                <w:sz w:val="24"/>
                <w:szCs w:val="24"/>
              </w:rPr>
              <w:t>0,000**</w:t>
            </w:r>
          </w:p>
        </w:tc>
      </w:tr>
      <w:tr w:rsidR="00E02CBD" w:rsidRPr="00180A3E" w:rsidTr="00521753">
        <w:trPr>
          <w:trHeight w:val="276"/>
        </w:trPr>
        <w:tc>
          <w:tcPr>
            <w:tcW w:w="9634" w:type="dxa"/>
            <w:gridSpan w:val="6"/>
            <w:shd w:val="clear" w:color="auto" w:fill="auto"/>
          </w:tcPr>
          <w:p w:rsidR="00E02CBD" w:rsidRPr="00180A3E" w:rsidRDefault="00E02CBD" w:rsidP="00521753">
            <w:pPr>
              <w:tabs>
                <w:tab w:val="left" w:pos="1140"/>
              </w:tabs>
              <w:spacing w:after="0"/>
              <w:ind w:firstLine="0"/>
              <w:rPr>
                <w:color w:val="000000"/>
                <w:sz w:val="24"/>
                <w:szCs w:val="24"/>
              </w:rPr>
            </w:pPr>
            <w:r w:rsidRPr="00180A3E">
              <w:rPr>
                <w:color w:val="000000"/>
                <w:sz w:val="24"/>
                <w:szCs w:val="24"/>
              </w:rPr>
              <w:t>Примечани</w:t>
            </w:r>
            <w:r w:rsidRPr="00180A3E">
              <w:rPr>
                <w:color w:val="000000"/>
                <w:sz w:val="24"/>
                <w:szCs w:val="24"/>
                <w:lang w:val="kk-KZ"/>
              </w:rPr>
              <w:t>е</w:t>
            </w:r>
            <w:r w:rsidRPr="00180A3E">
              <w:rPr>
                <w:color w:val="000000"/>
                <w:sz w:val="24"/>
                <w:szCs w:val="24"/>
              </w:rPr>
              <w:t>: Ме-</w:t>
            </w:r>
            <w:r w:rsidRPr="00180A3E">
              <w:rPr>
                <w:sz w:val="24"/>
                <w:szCs w:val="24"/>
              </w:rPr>
              <w:t xml:space="preserve">медиана, </w:t>
            </w:r>
            <w:r w:rsidRPr="00180A3E">
              <w:rPr>
                <w:sz w:val="24"/>
                <w:szCs w:val="24"/>
                <w:lang w:val="en-US"/>
              </w:rPr>
              <w:t>IQR</w:t>
            </w:r>
            <w:r w:rsidRPr="00180A3E">
              <w:rPr>
                <w:sz w:val="24"/>
                <w:szCs w:val="24"/>
              </w:rPr>
              <w:t xml:space="preserve"> - </w:t>
            </w:r>
            <w:r w:rsidRPr="00180A3E">
              <w:rPr>
                <w:sz w:val="24"/>
                <w:szCs w:val="24"/>
                <w:lang w:eastAsia="ko-KR"/>
              </w:rPr>
              <w:t xml:space="preserve">межквартильный интервал, </w:t>
            </w:r>
            <w:r w:rsidRPr="00180A3E">
              <w:rPr>
                <w:sz w:val="24"/>
                <w:szCs w:val="24"/>
                <w:lang w:val="en-US" w:eastAsia="ko-KR"/>
              </w:rPr>
              <w:t>M</w:t>
            </w:r>
            <w:r w:rsidRPr="00180A3E">
              <w:rPr>
                <w:sz w:val="24"/>
                <w:szCs w:val="24"/>
                <w:lang w:eastAsia="ko-KR"/>
              </w:rPr>
              <w:t xml:space="preserve"> - среднее, </w:t>
            </w:r>
            <w:r w:rsidRPr="00180A3E">
              <w:rPr>
                <w:sz w:val="24"/>
                <w:szCs w:val="24"/>
                <w:lang w:val="en-US" w:eastAsia="ko-KR"/>
              </w:rPr>
              <w:t>SD</w:t>
            </w:r>
            <w:r w:rsidRPr="00180A3E">
              <w:rPr>
                <w:sz w:val="24"/>
                <w:szCs w:val="24"/>
                <w:lang w:eastAsia="ko-KR"/>
              </w:rPr>
              <w:t>-стандартное отклонение</w:t>
            </w:r>
            <w:r w:rsidRPr="00180A3E">
              <w:rPr>
                <w:sz w:val="24"/>
                <w:szCs w:val="24"/>
              </w:rPr>
              <w:t xml:space="preserve">, </w:t>
            </w:r>
            <w:r w:rsidRPr="00180A3E">
              <w:rPr>
                <w:color w:val="000000"/>
                <w:sz w:val="24"/>
                <w:szCs w:val="24"/>
              </w:rPr>
              <w:t xml:space="preserve">р-уровень значимости. </w:t>
            </w:r>
          </w:p>
          <w:p w:rsidR="00E02CBD" w:rsidRPr="00180A3E" w:rsidRDefault="00E02CBD" w:rsidP="00521753">
            <w:pPr>
              <w:tabs>
                <w:tab w:val="left" w:pos="1140"/>
              </w:tabs>
              <w:spacing w:after="0"/>
              <w:ind w:firstLine="0"/>
              <w:rPr>
                <w:sz w:val="24"/>
                <w:szCs w:val="24"/>
              </w:rPr>
            </w:pPr>
            <w:r w:rsidRPr="00180A3E">
              <w:rPr>
                <w:sz w:val="24"/>
                <w:szCs w:val="24"/>
              </w:rPr>
              <w:t>*Параметрический Т критерий Стьюдента</w:t>
            </w:r>
          </w:p>
          <w:p w:rsidR="00E02CBD" w:rsidRPr="00180A3E" w:rsidRDefault="00E02CBD" w:rsidP="00521753">
            <w:pPr>
              <w:tabs>
                <w:tab w:val="left" w:pos="1140"/>
              </w:tabs>
              <w:spacing w:after="0"/>
              <w:ind w:firstLine="0"/>
              <w:rPr>
                <w:sz w:val="24"/>
                <w:szCs w:val="24"/>
              </w:rPr>
            </w:pPr>
            <w:r w:rsidRPr="00180A3E">
              <w:rPr>
                <w:sz w:val="24"/>
                <w:szCs w:val="24"/>
              </w:rPr>
              <w:t>**Непараметрический критерий Манна-Уитни</w:t>
            </w:r>
          </w:p>
        </w:tc>
      </w:tr>
    </w:tbl>
    <w:p w:rsidR="00E02CBD" w:rsidRPr="00180A3E" w:rsidRDefault="00E02CBD" w:rsidP="00E02CBD">
      <w:pPr>
        <w:ind w:firstLine="0"/>
        <w:rPr>
          <w:szCs w:val="28"/>
        </w:rPr>
      </w:pPr>
    </w:p>
    <w:p w:rsidR="00E02CBD" w:rsidRPr="00180A3E" w:rsidRDefault="00CF1490" w:rsidP="00E02CBD">
      <w:pPr>
        <w:ind w:firstLine="708"/>
        <w:rPr>
          <w:szCs w:val="28"/>
        </w:rPr>
      </w:pPr>
      <w:r w:rsidRPr="00180A3E">
        <w:rPr>
          <w:szCs w:val="28"/>
        </w:rPr>
        <w:t>Как видно из таблицы 6</w:t>
      </w:r>
      <w:r w:rsidR="00E02CBD" w:rsidRPr="00180A3E">
        <w:rPr>
          <w:szCs w:val="28"/>
        </w:rPr>
        <w:t xml:space="preserve">: уровень тестостерона через 6 месяцев повысился на 26,3% (р=0,093), через 9 месяцев на 12% (р=0,021), через 12 месяцев на 18,9% (р=0,000) по сравнению с группой сравнения. </w:t>
      </w:r>
      <w:r w:rsidR="00C445BB" w:rsidRPr="00180A3E">
        <w:rPr>
          <w:szCs w:val="28"/>
        </w:rPr>
        <w:t xml:space="preserve">Хотя уровень тестостерона </w:t>
      </w:r>
      <w:r w:rsidR="00FD0E1B">
        <w:rPr>
          <w:szCs w:val="28"/>
        </w:rPr>
        <w:t>был в пределах нормы, но имелась</w:t>
      </w:r>
      <w:r w:rsidR="00C445BB" w:rsidRPr="00180A3E">
        <w:rPr>
          <w:szCs w:val="28"/>
        </w:rPr>
        <w:t xml:space="preserve"> тенденция к повышению показателя тестостерона после аутотрансплантации мезенхимальных стволовых клеток, чт</w:t>
      </w:r>
      <w:r w:rsidR="00FD0E1B">
        <w:rPr>
          <w:szCs w:val="28"/>
        </w:rPr>
        <w:t>о является статистически значимым</w:t>
      </w:r>
      <w:r w:rsidR="00C445BB" w:rsidRPr="00180A3E">
        <w:rPr>
          <w:szCs w:val="28"/>
        </w:rPr>
        <w:t>.</w:t>
      </w:r>
      <w:r w:rsidR="000670D9" w:rsidRPr="00180A3E">
        <w:rPr>
          <w:szCs w:val="28"/>
        </w:rPr>
        <w:t xml:space="preserve"> </w:t>
      </w:r>
    </w:p>
    <w:p w:rsidR="00E02CBD" w:rsidRPr="00180A3E" w:rsidRDefault="00E02CBD" w:rsidP="00E02CBD">
      <w:pPr>
        <w:ind w:firstLine="708"/>
        <w:rPr>
          <w:szCs w:val="28"/>
        </w:rPr>
      </w:pPr>
      <w:r w:rsidRPr="00180A3E">
        <w:rPr>
          <w:szCs w:val="28"/>
        </w:rPr>
        <w:t>Уровень ФСГ через 6 месяцев снизился на 9,4% (р=0,439), через 9 месяцев на 5% (р=0,204), через 12 месяцев на 18% (р=0,001) по сравнению с группой сравнения.</w:t>
      </w:r>
    </w:p>
    <w:p w:rsidR="00E02CBD" w:rsidRPr="00180A3E" w:rsidRDefault="00E02CBD" w:rsidP="00E02CBD">
      <w:pPr>
        <w:ind w:firstLine="708"/>
        <w:rPr>
          <w:szCs w:val="28"/>
        </w:rPr>
      </w:pPr>
      <w:r w:rsidRPr="00180A3E">
        <w:rPr>
          <w:szCs w:val="28"/>
        </w:rPr>
        <w:t>Уровни ЛГ и пролактина в обеих группах через 6, 9 и 12 месяцев статистически достоверно не менялись.</w:t>
      </w:r>
    </w:p>
    <w:p w:rsidR="00E02CBD" w:rsidRPr="00180A3E" w:rsidRDefault="00E02CBD" w:rsidP="00E02CBD">
      <w:pPr>
        <w:ind w:firstLine="708"/>
        <w:rPr>
          <w:szCs w:val="28"/>
        </w:rPr>
      </w:pPr>
      <w:r w:rsidRPr="00180A3E">
        <w:rPr>
          <w:szCs w:val="28"/>
        </w:rPr>
        <w:t>Что касается ингибина В через 6 месяцев повысился на 22,8% (р=0,358), через 9 месяцев на 66% (р=0,002), через 12 месяцев на 83,2% (р=0,000) по сравнению с</w:t>
      </w:r>
      <w:r w:rsidR="00AE2D73" w:rsidRPr="00180A3E">
        <w:rPr>
          <w:szCs w:val="28"/>
        </w:rPr>
        <w:t xml:space="preserve"> группой сравнения, что было статистически значимо.</w:t>
      </w:r>
    </w:p>
    <w:p w:rsidR="00E37EEF" w:rsidRPr="00180A3E" w:rsidRDefault="00E37EEF" w:rsidP="00E02CBD">
      <w:pPr>
        <w:spacing w:after="0"/>
        <w:ind w:firstLine="708"/>
        <w:rPr>
          <w:szCs w:val="28"/>
        </w:rPr>
      </w:pPr>
      <w:r w:rsidRPr="00180A3E">
        <w:rPr>
          <w:szCs w:val="28"/>
        </w:rPr>
        <w:t>Можно заключить, что после аутотрансплантации мезенхимальных стволовых клеток показатели ФСГ снизились, уровни тестостерона повысились, но остались в пределах нормы, показатели ингибина В повысились</w:t>
      </w:r>
      <w:r w:rsidR="004D73D4" w:rsidRPr="00180A3E">
        <w:rPr>
          <w:szCs w:val="28"/>
        </w:rPr>
        <w:t>,</w:t>
      </w:r>
      <w:r w:rsidRPr="00180A3E">
        <w:rPr>
          <w:szCs w:val="28"/>
        </w:rPr>
        <w:t xml:space="preserve"> а показатели ЛГ и про</w:t>
      </w:r>
      <w:r w:rsidR="001C5C34" w:rsidRPr="00180A3E">
        <w:rPr>
          <w:szCs w:val="28"/>
        </w:rPr>
        <w:t xml:space="preserve">лактина были </w:t>
      </w:r>
      <w:r w:rsidRPr="00180A3E">
        <w:rPr>
          <w:szCs w:val="28"/>
        </w:rPr>
        <w:t>в пред</w:t>
      </w:r>
      <w:r w:rsidR="004D73D4" w:rsidRPr="00180A3E">
        <w:rPr>
          <w:szCs w:val="28"/>
        </w:rPr>
        <w:t>елах нормы, что свидетельствует о</w:t>
      </w:r>
      <w:r w:rsidR="007E73B8">
        <w:rPr>
          <w:szCs w:val="28"/>
        </w:rPr>
        <w:t xml:space="preserve"> положительной динамике гормонального профиля</w:t>
      </w:r>
      <w:r w:rsidR="004D73D4" w:rsidRPr="00180A3E">
        <w:rPr>
          <w:szCs w:val="28"/>
        </w:rPr>
        <w:t>.</w:t>
      </w:r>
    </w:p>
    <w:p w:rsidR="00530BD4" w:rsidRDefault="00E02CBD" w:rsidP="00530BD4">
      <w:pPr>
        <w:spacing w:after="0"/>
        <w:ind w:firstLine="708"/>
        <w:rPr>
          <w:szCs w:val="28"/>
        </w:rPr>
      </w:pPr>
      <w:r w:rsidRPr="00180A3E">
        <w:rPr>
          <w:szCs w:val="28"/>
        </w:rPr>
        <w:t>Анализируя данные спермограммы</w:t>
      </w:r>
      <w:r w:rsidR="00200D3A">
        <w:rPr>
          <w:szCs w:val="28"/>
        </w:rPr>
        <w:t>,</w:t>
      </w:r>
      <w:r w:rsidRPr="00180A3E">
        <w:rPr>
          <w:szCs w:val="28"/>
        </w:rPr>
        <w:t xml:space="preserve"> следует отметить, что через 6, 9 месяцев</w:t>
      </w:r>
      <w:r w:rsidR="00EB3558" w:rsidRPr="00180A3E">
        <w:rPr>
          <w:szCs w:val="28"/>
        </w:rPr>
        <w:t xml:space="preserve"> сперматозоиды не выявлялись, однако</w:t>
      </w:r>
      <w:r w:rsidRPr="00180A3E">
        <w:rPr>
          <w:szCs w:val="28"/>
        </w:rPr>
        <w:t xml:space="preserve"> через 12 месяцев у 9 (22,5%) из 40 пациентов выявлены сперматозоиды в эякуляте, </w:t>
      </w:r>
      <w:r w:rsidR="00434204">
        <w:rPr>
          <w:szCs w:val="28"/>
        </w:rPr>
        <w:t>это те пац</w:t>
      </w:r>
      <w:r w:rsidR="00A66E80">
        <w:rPr>
          <w:szCs w:val="28"/>
        </w:rPr>
        <w:t>иенты, у которых в анамнезе имеются</w:t>
      </w:r>
      <w:r w:rsidR="00434204">
        <w:rPr>
          <w:szCs w:val="28"/>
        </w:rPr>
        <w:t xml:space="preserve"> дети, </w:t>
      </w:r>
      <w:r w:rsidRPr="00180A3E">
        <w:rPr>
          <w:szCs w:val="28"/>
        </w:rPr>
        <w:t>что доказывает эффективность аутотрансплантации мезенхимальных стволовых клеток</w:t>
      </w:r>
      <w:r w:rsidR="00A66E80">
        <w:rPr>
          <w:szCs w:val="28"/>
        </w:rPr>
        <w:t xml:space="preserve"> при вторичной необструктивной азооспермии</w:t>
      </w:r>
      <w:r w:rsidRPr="00180A3E">
        <w:rPr>
          <w:szCs w:val="28"/>
        </w:rPr>
        <w:t xml:space="preserve">. </w:t>
      </w:r>
    </w:p>
    <w:p w:rsidR="00E02CBD" w:rsidRPr="00180A3E" w:rsidRDefault="00E02CBD" w:rsidP="00530BD4">
      <w:pPr>
        <w:spacing w:after="0"/>
        <w:ind w:firstLine="708"/>
        <w:rPr>
          <w:szCs w:val="28"/>
        </w:rPr>
      </w:pPr>
      <w:r w:rsidRPr="00180A3E">
        <w:rPr>
          <w:szCs w:val="28"/>
        </w:rPr>
        <w:t xml:space="preserve">У пациентов в группе сравнения, получавших гормональную терапию (хорионический гонадотропит и клостилбегит) сперматозоиды в эякуляте не были обнаружены. </w:t>
      </w:r>
    </w:p>
    <w:p w:rsidR="00E02CBD" w:rsidRPr="00180A3E" w:rsidRDefault="00E02CBD" w:rsidP="00E02CBD">
      <w:pPr>
        <w:rPr>
          <w:strike/>
        </w:rPr>
      </w:pPr>
    </w:p>
    <w:p w:rsidR="00E02CBD" w:rsidRPr="00180A3E" w:rsidRDefault="00E02CBD" w:rsidP="00E02CBD">
      <w:pPr>
        <w:ind w:firstLine="0"/>
      </w:pPr>
      <w:r w:rsidRPr="00180A3E">
        <w:rPr>
          <w:noProof/>
          <w:lang w:eastAsia="ru-RU"/>
        </w:rPr>
        <w:drawing>
          <wp:inline distT="0" distB="0" distL="0" distR="0" wp14:anchorId="2118893B" wp14:editId="4555518F">
            <wp:extent cx="4124325" cy="314325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png"/>
                    <pic:cNvPicPr/>
                  </pic:nvPicPr>
                  <pic:blipFill>
                    <a:blip r:embed="rId59"/>
                    <a:stretch>
                      <a:fillRect/>
                    </a:stretch>
                  </pic:blipFill>
                  <pic:spPr>
                    <a:xfrm>
                      <a:off x="0" y="0"/>
                      <a:ext cx="4131529" cy="3148740"/>
                    </a:xfrm>
                    <a:prstGeom prst="rect">
                      <a:avLst/>
                    </a:prstGeom>
                  </pic:spPr>
                </pic:pic>
              </a:graphicData>
            </a:graphic>
          </wp:inline>
        </w:drawing>
      </w:r>
    </w:p>
    <w:p w:rsidR="00E02CBD" w:rsidRPr="00180A3E" w:rsidRDefault="00E02CBD" w:rsidP="00E02CBD">
      <w:pPr>
        <w:jc w:val="center"/>
      </w:pPr>
    </w:p>
    <w:p w:rsidR="00E02CBD" w:rsidRPr="00180A3E" w:rsidRDefault="00CF1490" w:rsidP="00E02CBD">
      <w:pPr>
        <w:spacing w:after="0"/>
        <w:ind w:firstLine="0"/>
        <w:rPr>
          <w:szCs w:val="28"/>
        </w:rPr>
      </w:pPr>
      <w:r w:rsidRPr="00180A3E">
        <w:rPr>
          <w:szCs w:val="28"/>
        </w:rPr>
        <w:t>Рисунок 24</w:t>
      </w:r>
      <w:r w:rsidR="00E02CBD" w:rsidRPr="00180A3E">
        <w:rPr>
          <w:szCs w:val="28"/>
        </w:rPr>
        <w:t xml:space="preserve"> - Показатели спермограммы в исследуемых группах после леч</w:t>
      </w:r>
      <w:r w:rsidR="006855CA" w:rsidRPr="00180A3E">
        <w:rPr>
          <w:szCs w:val="28"/>
        </w:rPr>
        <w:t>ения</w:t>
      </w:r>
    </w:p>
    <w:p w:rsidR="00E02CBD" w:rsidRPr="00180A3E" w:rsidRDefault="00E02CBD" w:rsidP="00E02CBD">
      <w:pPr>
        <w:ind w:firstLine="0"/>
      </w:pPr>
    </w:p>
    <w:p w:rsidR="00E02CBD" w:rsidRPr="00180A3E" w:rsidRDefault="000F76AF" w:rsidP="00E02CBD">
      <w:pPr>
        <w:ind w:firstLine="708"/>
        <w:rPr>
          <w:szCs w:val="28"/>
        </w:rPr>
      </w:pPr>
      <w:r w:rsidRPr="00180A3E">
        <w:rPr>
          <w:szCs w:val="28"/>
        </w:rPr>
        <w:t>Показатель уровня</w:t>
      </w:r>
      <w:r w:rsidR="00E02CBD" w:rsidRPr="00180A3E">
        <w:rPr>
          <w:szCs w:val="28"/>
        </w:rPr>
        <w:t xml:space="preserve"> тестостерона через 12 месяцев повысился </w:t>
      </w:r>
      <w:r w:rsidRPr="00180A3E">
        <w:rPr>
          <w:szCs w:val="28"/>
        </w:rPr>
        <w:t xml:space="preserve">на </w:t>
      </w:r>
      <w:r w:rsidR="00E02CBD" w:rsidRPr="00180A3E">
        <w:rPr>
          <w:szCs w:val="28"/>
        </w:rPr>
        <w:t>18,9% (р=0,000) п</w:t>
      </w:r>
      <w:r w:rsidRPr="00180A3E">
        <w:rPr>
          <w:szCs w:val="28"/>
        </w:rPr>
        <w:t>о сравнению с группой сравнения, а вот показатель</w:t>
      </w:r>
      <w:r w:rsidR="00E02CBD" w:rsidRPr="00180A3E">
        <w:rPr>
          <w:szCs w:val="28"/>
        </w:rPr>
        <w:t xml:space="preserve"> ФСГ через 12 месяцев </w:t>
      </w:r>
      <w:r w:rsidRPr="00180A3E">
        <w:rPr>
          <w:szCs w:val="28"/>
        </w:rPr>
        <w:t>понизился</w:t>
      </w:r>
      <w:r w:rsidR="00E02CBD" w:rsidRPr="00180A3E">
        <w:rPr>
          <w:szCs w:val="28"/>
        </w:rPr>
        <w:t xml:space="preserve"> </w:t>
      </w:r>
      <w:r w:rsidRPr="00180A3E">
        <w:rPr>
          <w:szCs w:val="28"/>
        </w:rPr>
        <w:t xml:space="preserve">на </w:t>
      </w:r>
      <w:r w:rsidR="00E02CBD" w:rsidRPr="00180A3E">
        <w:rPr>
          <w:szCs w:val="28"/>
        </w:rPr>
        <w:t>18% (р=0,001) по сравнению с группой сравнения. Уровни ЛГ и пролактина в обеих группах через 12 месяцев статистически достоверно не менялись; ингибин В через 12 месяцев повысился на 83,2% (р=0,000) по сравнению с группой сравнения.</w:t>
      </w:r>
    </w:p>
    <w:p w:rsidR="00E02CBD" w:rsidRPr="00180A3E" w:rsidRDefault="00E02CBD" w:rsidP="00E02CBD">
      <w:pPr>
        <w:ind w:firstLine="708"/>
        <w:rPr>
          <w:szCs w:val="28"/>
        </w:rPr>
      </w:pPr>
      <w:r w:rsidRPr="00180A3E">
        <w:rPr>
          <w:szCs w:val="28"/>
        </w:rPr>
        <w:t xml:space="preserve">По данным спермограммы в основной группе у 9 пациентов из 40 выявлено обнаружение сперматозоидов после аутотрансплантации, </w:t>
      </w:r>
      <w:r w:rsidR="008524F4" w:rsidRPr="00180A3E">
        <w:rPr>
          <w:szCs w:val="28"/>
        </w:rPr>
        <w:t xml:space="preserve">что не наблюдалось </w:t>
      </w:r>
      <w:r w:rsidRPr="00180A3E">
        <w:rPr>
          <w:szCs w:val="28"/>
        </w:rPr>
        <w:t xml:space="preserve">в группе сравнения после гормональной терапии. </w:t>
      </w:r>
    </w:p>
    <w:p w:rsidR="00E02CBD" w:rsidRPr="00180A3E" w:rsidRDefault="00776516" w:rsidP="00776516">
      <w:pPr>
        <w:ind w:firstLine="708"/>
        <w:rPr>
          <w:szCs w:val="28"/>
        </w:rPr>
      </w:pPr>
      <w:r w:rsidRPr="00180A3E">
        <w:rPr>
          <w:szCs w:val="28"/>
        </w:rPr>
        <w:t>Таким образом, наряду с положительной динамикой гормонального профиля, уровни ЛГ и пролактина не менялись. И</w:t>
      </w:r>
      <w:r w:rsidR="00E02CBD" w:rsidRPr="00180A3E">
        <w:rPr>
          <w:szCs w:val="28"/>
        </w:rPr>
        <w:t xml:space="preserve">меется тенденция к повышению гормонального профиля после аутотрансплантации мезенхимальных стволовых клеток, что проявляется повышением уровня тестостерона, снижением уровня ФСГ, повышением уровня ингибина В и появлением сперматозоидов в эякуляте. </w:t>
      </w:r>
    </w:p>
    <w:p w:rsidR="00E02CBD" w:rsidRDefault="00D91F3B" w:rsidP="00E02CBD">
      <w:pPr>
        <w:autoSpaceDE w:val="0"/>
        <w:autoSpaceDN w:val="0"/>
        <w:adjustRightInd w:val="0"/>
        <w:spacing w:after="0"/>
        <w:ind w:firstLine="708"/>
        <w:rPr>
          <w:szCs w:val="28"/>
        </w:rPr>
      </w:pPr>
      <w:r>
        <w:rPr>
          <w:szCs w:val="28"/>
        </w:rPr>
        <w:t>Наблюдение за пациентами продолжается.</w:t>
      </w:r>
    </w:p>
    <w:p w:rsidR="00D91F3B" w:rsidRPr="00180A3E" w:rsidRDefault="00D91F3B" w:rsidP="00E02CBD">
      <w:pPr>
        <w:autoSpaceDE w:val="0"/>
        <w:autoSpaceDN w:val="0"/>
        <w:adjustRightInd w:val="0"/>
        <w:spacing w:after="0"/>
        <w:ind w:firstLine="708"/>
        <w:rPr>
          <w:szCs w:val="28"/>
        </w:rPr>
      </w:pPr>
    </w:p>
    <w:p w:rsidR="00E02CBD" w:rsidRPr="00180A3E" w:rsidRDefault="00E02CBD" w:rsidP="00E02CBD">
      <w:pPr>
        <w:autoSpaceDE w:val="0"/>
        <w:autoSpaceDN w:val="0"/>
        <w:adjustRightInd w:val="0"/>
        <w:spacing w:after="0"/>
        <w:ind w:firstLine="708"/>
        <w:rPr>
          <w:szCs w:val="28"/>
        </w:rPr>
      </w:pPr>
      <w:r w:rsidRPr="00180A3E">
        <w:rPr>
          <w:szCs w:val="28"/>
        </w:rPr>
        <w:t xml:space="preserve">В качестве примера </w:t>
      </w:r>
      <w:r w:rsidR="005935D7">
        <w:rPr>
          <w:szCs w:val="28"/>
        </w:rPr>
        <w:t xml:space="preserve">эффективности терапии </w:t>
      </w:r>
      <w:r w:rsidRPr="00180A3E">
        <w:rPr>
          <w:szCs w:val="28"/>
        </w:rPr>
        <w:t>приводим одно из наших наблюдений:</w:t>
      </w:r>
    </w:p>
    <w:p w:rsidR="00E02CBD" w:rsidRPr="00180A3E" w:rsidRDefault="00E02CBD" w:rsidP="00E02CBD">
      <w:pPr>
        <w:pStyle w:val="a0"/>
      </w:pPr>
      <w:r w:rsidRPr="00180A3E">
        <w:t>Больной О., 32 лет обратился к андрологу клиники «Экомед» 10.12.2019 года с жалобами на отсутстви</w:t>
      </w:r>
      <w:r w:rsidR="00332B91">
        <w:t>е детей в браке в течение 7 лет, однако</w:t>
      </w:r>
      <w:r w:rsidRPr="00180A3E">
        <w:t xml:space="preserve"> </w:t>
      </w:r>
      <w:r w:rsidR="00332B91">
        <w:t>есть шестилетняя дочь в совместном браке.</w:t>
      </w:r>
    </w:p>
    <w:p w:rsidR="004338AC" w:rsidRPr="00180A3E" w:rsidRDefault="00E02CBD" w:rsidP="00E02CBD">
      <w:pPr>
        <w:pStyle w:val="a0"/>
      </w:pPr>
      <w:r w:rsidRPr="00180A3E">
        <w:rPr>
          <w:szCs w:val="28"/>
        </w:rPr>
        <w:t xml:space="preserve">Согласно </w:t>
      </w:r>
      <w:r w:rsidR="004338AC" w:rsidRPr="00180A3E">
        <w:rPr>
          <w:szCs w:val="28"/>
        </w:rPr>
        <w:t>данным из анамнеза</w:t>
      </w:r>
      <w:r w:rsidRPr="00180A3E">
        <w:rPr>
          <w:szCs w:val="28"/>
        </w:rPr>
        <w:t xml:space="preserve"> жизни: </w:t>
      </w:r>
      <w:r w:rsidR="004338AC" w:rsidRPr="00180A3E">
        <w:rPr>
          <w:szCs w:val="28"/>
        </w:rPr>
        <w:t xml:space="preserve">оперативных вмешательств </w:t>
      </w:r>
      <w:r w:rsidR="00CC4432" w:rsidRPr="00180A3E">
        <w:rPr>
          <w:szCs w:val="28"/>
        </w:rPr>
        <w:t>на мочеполовой системе не проводилось</w:t>
      </w:r>
      <w:r w:rsidR="004338AC" w:rsidRPr="00180A3E">
        <w:rPr>
          <w:szCs w:val="28"/>
        </w:rPr>
        <w:t>,</w:t>
      </w:r>
      <w:r w:rsidRPr="00180A3E">
        <w:rPr>
          <w:szCs w:val="28"/>
        </w:rPr>
        <w:t xml:space="preserve"> </w:t>
      </w:r>
      <w:r w:rsidR="004338AC" w:rsidRPr="00180A3E">
        <w:t>н</w:t>
      </w:r>
      <w:r w:rsidRPr="00180A3E">
        <w:t xml:space="preserve">аследственность не отягощена. </w:t>
      </w:r>
    </w:p>
    <w:p w:rsidR="00E02CBD" w:rsidRPr="00180A3E" w:rsidRDefault="004338AC" w:rsidP="00E02CBD">
      <w:pPr>
        <w:pStyle w:val="a0"/>
      </w:pPr>
      <w:r w:rsidRPr="00180A3E">
        <w:rPr>
          <w:szCs w:val="28"/>
        </w:rPr>
        <w:t>Объективно</w:t>
      </w:r>
      <w:r w:rsidR="00E02CBD" w:rsidRPr="00180A3E">
        <w:rPr>
          <w:szCs w:val="28"/>
        </w:rPr>
        <w:t xml:space="preserve">: </w:t>
      </w:r>
      <w:r w:rsidRPr="00180A3E">
        <w:t>О</w:t>
      </w:r>
      <w:r w:rsidR="00E02CBD" w:rsidRPr="00180A3E">
        <w:t xml:space="preserve">бщее состояние </w:t>
      </w:r>
      <w:r w:rsidRPr="00180A3E">
        <w:t xml:space="preserve">вполне </w:t>
      </w:r>
      <w:r w:rsidR="00FA312E" w:rsidRPr="00180A3E">
        <w:t>удовлетворительное</w:t>
      </w:r>
      <w:r w:rsidR="00E02CBD" w:rsidRPr="00180A3E">
        <w:t xml:space="preserve">. Кожные покровы и видимые слизистые чистые, </w:t>
      </w:r>
      <w:r w:rsidR="00AE1F4B" w:rsidRPr="00180A3E">
        <w:t xml:space="preserve">обычной </w:t>
      </w:r>
      <w:r w:rsidR="00E02CBD" w:rsidRPr="00180A3E">
        <w:t xml:space="preserve">окраски. </w:t>
      </w:r>
      <w:r w:rsidR="00220E4F" w:rsidRPr="00180A3E">
        <w:t xml:space="preserve">Со стороны сердечно-сосудистой патологии не выявлено отклонений: </w:t>
      </w:r>
      <w:r w:rsidR="00E02CBD" w:rsidRPr="00180A3E">
        <w:t xml:space="preserve">АД 120/80 мм.рт.ст., ЧСС 75 уд/мин. </w:t>
      </w:r>
      <w:r w:rsidR="00AE1F4B" w:rsidRPr="00180A3E">
        <w:t>В легких д</w:t>
      </w:r>
      <w:r w:rsidR="00E02CBD" w:rsidRPr="00180A3E">
        <w:t xml:space="preserve">ыхание </w:t>
      </w:r>
      <w:r w:rsidR="00AE1F4B" w:rsidRPr="00180A3E">
        <w:t xml:space="preserve">чистое, </w:t>
      </w:r>
      <w:r w:rsidR="00E02CBD" w:rsidRPr="00180A3E">
        <w:t>везикулярное</w:t>
      </w:r>
      <w:r w:rsidR="00FB650B" w:rsidRPr="00180A3E">
        <w:t>.</w:t>
      </w:r>
      <w:r w:rsidR="00E02CBD" w:rsidRPr="00180A3E">
        <w:t xml:space="preserve"> ЧДД 14 уд/мин. Живот при пальпации </w:t>
      </w:r>
      <w:r w:rsidR="00FB650B" w:rsidRPr="00180A3E">
        <w:t xml:space="preserve">мягкий, </w:t>
      </w:r>
      <w:r w:rsidR="00E02CBD" w:rsidRPr="00180A3E">
        <w:t>безболезненный</w:t>
      </w:r>
      <w:r w:rsidR="00FB650B" w:rsidRPr="00180A3E">
        <w:t>. Печень и селезенка не увеличены.</w:t>
      </w:r>
      <w:r w:rsidR="00E02CBD" w:rsidRPr="00180A3E">
        <w:t xml:space="preserve"> Область почек визуально не изменена, симптом поколачивания отрицательный с обеих сторон. Мочеиспускание</w:t>
      </w:r>
      <w:r w:rsidR="00F70241" w:rsidRPr="00180A3E">
        <w:t xml:space="preserve"> свободное, безболезненное</w:t>
      </w:r>
      <w:r w:rsidR="00E02CBD" w:rsidRPr="00180A3E">
        <w:t xml:space="preserve">. </w:t>
      </w:r>
    </w:p>
    <w:p w:rsidR="00E02CBD" w:rsidRPr="00180A3E" w:rsidRDefault="00E02CBD" w:rsidP="00E02CBD">
      <w:pPr>
        <w:pStyle w:val="a0"/>
        <w:rPr>
          <w:szCs w:val="28"/>
        </w:rPr>
      </w:pPr>
      <w:r w:rsidRPr="00180A3E">
        <w:rPr>
          <w:szCs w:val="28"/>
        </w:rPr>
        <w:t>Локально: наружные половые органы развиты правильно. Оволосение по мужскому типу. Половой член нормальных размеров, без деформации. Мошонка нормальных размеров, складчатость кожи сохранена. Яички в типичном месте, уменьшены в размере, эластической консистенции, придатки не увеличены, безболезненны.</w:t>
      </w:r>
    </w:p>
    <w:p w:rsidR="00E02CBD" w:rsidRPr="00180A3E" w:rsidRDefault="00E02CBD" w:rsidP="00E02CBD">
      <w:pPr>
        <w:autoSpaceDE w:val="0"/>
        <w:autoSpaceDN w:val="0"/>
        <w:adjustRightInd w:val="0"/>
        <w:spacing w:after="0"/>
        <w:ind w:firstLine="708"/>
        <w:rPr>
          <w:szCs w:val="28"/>
        </w:rPr>
      </w:pPr>
      <w:r w:rsidRPr="00180A3E">
        <w:rPr>
          <w:szCs w:val="28"/>
        </w:rPr>
        <w:t>Ректально: предстательная железа плотно-эластичной консистенции, при пальпации безболезненная, не увеличенная. Междолевая борозда пальпируется. Участков флюктуации и размягчения нет.</w:t>
      </w:r>
    </w:p>
    <w:p w:rsidR="00E02CBD" w:rsidRPr="00180A3E" w:rsidRDefault="00E02CBD" w:rsidP="00E02CBD">
      <w:pPr>
        <w:spacing w:after="0"/>
        <w:ind w:firstLine="708"/>
        <w:rPr>
          <w:szCs w:val="28"/>
        </w:rPr>
      </w:pPr>
      <w:r w:rsidRPr="00180A3E">
        <w:rPr>
          <w:szCs w:val="28"/>
        </w:rPr>
        <w:t>Лабораторно-диагностические исследования</w:t>
      </w:r>
      <w:r w:rsidR="006D46E4" w:rsidRPr="00180A3E">
        <w:rPr>
          <w:szCs w:val="28"/>
        </w:rPr>
        <w:t xml:space="preserve"> при поступлении</w:t>
      </w:r>
      <w:r w:rsidRPr="00180A3E">
        <w:rPr>
          <w:szCs w:val="28"/>
        </w:rPr>
        <w:t>:</w:t>
      </w:r>
    </w:p>
    <w:p w:rsidR="006D46E4" w:rsidRPr="00180A3E" w:rsidRDefault="006D46E4" w:rsidP="006D46E4">
      <w:pPr>
        <w:ind w:firstLine="0"/>
        <w:rPr>
          <w:rFonts w:eastAsia="Times New Roman"/>
        </w:rPr>
      </w:pPr>
      <w:r w:rsidRPr="00180A3E">
        <w:rPr>
          <w:rFonts w:eastAsia="Times New Roman"/>
        </w:rPr>
        <w:t>ОАК:</w:t>
      </w:r>
      <w:r w:rsidRPr="00180A3E">
        <w:rPr>
          <w:rFonts w:eastAsia="Times New Roman"/>
          <w:b/>
        </w:rPr>
        <w:t xml:space="preserve"> </w:t>
      </w:r>
      <w:r w:rsidR="00077100" w:rsidRPr="00180A3E">
        <w:rPr>
          <w:rFonts w:eastAsia="Times New Roman"/>
        </w:rPr>
        <w:t>гемоглобин (HGB) - 142г/л;</w:t>
      </w:r>
      <w:r w:rsidR="00077100" w:rsidRPr="00180A3E">
        <w:rPr>
          <w:rFonts w:eastAsia="Times New Roman"/>
          <w:b/>
        </w:rPr>
        <w:t xml:space="preserve"> </w:t>
      </w:r>
      <w:r w:rsidRPr="00180A3E">
        <w:rPr>
          <w:rFonts w:eastAsia="Times New Roman"/>
        </w:rPr>
        <w:t xml:space="preserve">лейкоциты </w:t>
      </w:r>
      <w:r w:rsidR="00077100" w:rsidRPr="00180A3E">
        <w:rPr>
          <w:rFonts w:eastAsia="Times New Roman"/>
        </w:rPr>
        <w:t>- 8.6</w:t>
      </w:r>
      <w:r w:rsidRPr="00180A3E">
        <w:rPr>
          <w:rFonts w:eastAsia="Times New Roman"/>
        </w:rPr>
        <w:t xml:space="preserve">/л; эритроциты </w:t>
      </w:r>
      <w:r w:rsidR="00077100" w:rsidRPr="00180A3E">
        <w:rPr>
          <w:rFonts w:eastAsia="Times New Roman"/>
        </w:rPr>
        <w:t>- 4.45</w:t>
      </w:r>
      <w:r w:rsidRPr="00180A3E">
        <w:rPr>
          <w:rFonts w:eastAsia="Times New Roman"/>
        </w:rPr>
        <w:t xml:space="preserve">/л; </w:t>
      </w:r>
      <w:r w:rsidR="00077100" w:rsidRPr="00180A3E">
        <w:rPr>
          <w:rFonts w:eastAsia="Times New Roman"/>
        </w:rPr>
        <w:t>гемaтокрит - 0.404</w:t>
      </w:r>
      <w:r w:rsidRPr="00180A3E">
        <w:rPr>
          <w:rFonts w:eastAsia="Times New Roman"/>
        </w:rPr>
        <w:t xml:space="preserve">%; тромбоциты </w:t>
      </w:r>
      <w:r w:rsidR="006430E0" w:rsidRPr="00180A3E">
        <w:rPr>
          <w:rFonts w:eastAsia="Times New Roman"/>
        </w:rPr>
        <w:t>–</w:t>
      </w:r>
      <w:r w:rsidR="00077100" w:rsidRPr="00180A3E">
        <w:rPr>
          <w:rFonts w:eastAsia="Times New Roman"/>
        </w:rPr>
        <w:t xml:space="preserve"> </w:t>
      </w:r>
      <w:r w:rsidR="006430E0" w:rsidRPr="00180A3E">
        <w:rPr>
          <w:rFonts w:eastAsia="Times New Roman"/>
        </w:rPr>
        <w:t>260*10</w:t>
      </w:r>
      <w:r w:rsidR="006430E0" w:rsidRPr="00180A3E">
        <w:rPr>
          <w:rFonts w:eastAsia="Times New Roman"/>
          <w:vertAlign w:val="superscript"/>
        </w:rPr>
        <w:t>9</w:t>
      </w:r>
      <w:r w:rsidR="006430E0" w:rsidRPr="00180A3E">
        <w:rPr>
          <w:rFonts w:eastAsia="Times New Roman"/>
        </w:rPr>
        <w:t>, л</w:t>
      </w:r>
      <w:r w:rsidR="009500FD" w:rsidRPr="00180A3E">
        <w:rPr>
          <w:rFonts w:eastAsia="Times New Roman"/>
        </w:rPr>
        <w:t>имф</w:t>
      </w:r>
      <w:r w:rsidR="006430E0" w:rsidRPr="00180A3E">
        <w:rPr>
          <w:rFonts w:eastAsia="Times New Roman"/>
        </w:rPr>
        <w:t>о</w:t>
      </w:r>
      <w:r w:rsidR="009500FD" w:rsidRPr="00180A3E">
        <w:rPr>
          <w:rFonts w:eastAsia="Times New Roman"/>
        </w:rPr>
        <w:t xml:space="preserve">циты </w:t>
      </w:r>
      <w:r w:rsidR="006430E0" w:rsidRPr="00180A3E">
        <w:rPr>
          <w:rFonts w:eastAsia="Times New Roman"/>
        </w:rPr>
        <w:t>45</w:t>
      </w:r>
      <w:r w:rsidR="009500FD" w:rsidRPr="00180A3E">
        <w:rPr>
          <w:rFonts w:eastAsia="Times New Roman"/>
        </w:rPr>
        <w:t>%, нейтрофилы-</w:t>
      </w:r>
      <w:r w:rsidR="006430E0" w:rsidRPr="00180A3E">
        <w:rPr>
          <w:rFonts w:eastAsia="Times New Roman"/>
        </w:rPr>
        <w:t>42</w:t>
      </w:r>
      <w:r w:rsidR="009500FD" w:rsidRPr="00180A3E">
        <w:rPr>
          <w:rFonts w:eastAsia="Times New Roman"/>
        </w:rPr>
        <w:t>%, моноциты-</w:t>
      </w:r>
      <w:r w:rsidR="006430E0" w:rsidRPr="00180A3E">
        <w:rPr>
          <w:rFonts w:eastAsia="Times New Roman"/>
        </w:rPr>
        <w:t>7%</w:t>
      </w:r>
      <w:r w:rsidR="00156F27" w:rsidRPr="00180A3E">
        <w:rPr>
          <w:rFonts w:eastAsia="Times New Roman"/>
        </w:rPr>
        <w:t>, эозинофилы-</w:t>
      </w:r>
      <w:r w:rsidR="006430E0" w:rsidRPr="00180A3E">
        <w:rPr>
          <w:rFonts w:eastAsia="Times New Roman"/>
        </w:rPr>
        <w:t xml:space="preserve">4%, базофилы-2 </w:t>
      </w:r>
      <w:r w:rsidR="009500FD" w:rsidRPr="00180A3E">
        <w:rPr>
          <w:rFonts w:eastAsia="Times New Roman"/>
        </w:rPr>
        <w:t>в 100%</w:t>
      </w:r>
      <w:r w:rsidR="00F947E4" w:rsidRPr="00180A3E">
        <w:rPr>
          <w:rFonts w:eastAsia="Times New Roman"/>
        </w:rPr>
        <w:t xml:space="preserve">, </w:t>
      </w:r>
      <w:r w:rsidRPr="00180A3E">
        <w:rPr>
          <w:rFonts w:eastAsia="Times New Roman"/>
        </w:rPr>
        <w:t>СОЭ-10 мм/час.</w:t>
      </w:r>
    </w:p>
    <w:p w:rsidR="00E02CBD" w:rsidRPr="00180A3E" w:rsidRDefault="0097405B" w:rsidP="00E02CBD">
      <w:pPr>
        <w:ind w:firstLine="0"/>
        <w:rPr>
          <w:rFonts w:eastAsia="Times New Roman"/>
        </w:rPr>
      </w:pPr>
      <w:r w:rsidRPr="00180A3E">
        <w:rPr>
          <w:rFonts w:eastAsia="Times New Roman"/>
        </w:rPr>
        <w:t xml:space="preserve">ОАМ: относительная плотность - 1012; цвет - </w:t>
      </w:r>
      <w:r w:rsidR="00E02CBD" w:rsidRPr="00180A3E">
        <w:rPr>
          <w:rFonts w:eastAsia="Times New Roman"/>
        </w:rPr>
        <w:t>сол</w:t>
      </w:r>
      <w:r w:rsidRPr="00180A3E">
        <w:rPr>
          <w:rFonts w:eastAsia="Times New Roman"/>
        </w:rPr>
        <w:t xml:space="preserve">оменно-желтый; прозрачность - прозрачная; белок в моче - 0 г/л; лейкоциты в моче - 3.4 в п/зр; реакция - кислая; эпителий плоский - 3.4 в п/зр; бактерии - отсутствуют; слизь - </w:t>
      </w:r>
      <w:r w:rsidR="00E02CBD" w:rsidRPr="00180A3E">
        <w:rPr>
          <w:rFonts w:eastAsia="Times New Roman"/>
        </w:rPr>
        <w:t xml:space="preserve">отсутствует. </w:t>
      </w:r>
    </w:p>
    <w:p w:rsidR="00E02CBD" w:rsidRPr="00180A3E" w:rsidRDefault="0097405B" w:rsidP="00E02CBD">
      <w:pPr>
        <w:ind w:firstLine="0"/>
        <w:rPr>
          <w:rFonts w:eastAsia="Times New Roman"/>
        </w:rPr>
      </w:pPr>
      <w:r w:rsidRPr="00180A3E">
        <w:rPr>
          <w:rFonts w:eastAsia="Times New Roman"/>
        </w:rPr>
        <w:t xml:space="preserve">Биохимический анализ крови: </w:t>
      </w:r>
      <w:r w:rsidR="00E02CBD" w:rsidRPr="00180A3E">
        <w:rPr>
          <w:rFonts w:eastAsia="Times New Roman"/>
        </w:rPr>
        <w:t>креа</w:t>
      </w:r>
      <w:r w:rsidRPr="00180A3E">
        <w:rPr>
          <w:rFonts w:eastAsia="Times New Roman"/>
        </w:rPr>
        <w:t xml:space="preserve">тинин </w:t>
      </w:r>
      <w:r w:rsidR="00E02CBD" w:rsidRPr="00180A3E">
        <w:rPr>
          <w:rFonts w:eastAsia="Times New Roman"/>
        </w:rPr>
        <w:t>- 93 мкмоль/л; мочевина - 4.4 ммоль/л; общий белок - 68 г/л; АЛаТ - 20 МЕ/л; прямой билирубин - 3 мкмоль/л; общий билирубин - 6 мкмоль/л; АСаТ - 41 МЕ/л; глюкоза - 5.5 ммоль/л.</w:t>
      </w:r>
    </w:p>
    <w:p w:rsidR="00E02CBD" w:rsidRPr="00180A3E" w:rsidRDefault="008C05D2" w:rsidP="00E02CBD">
      <w:pPr>
        <w:ind w:firstLine="0"/>
        <w:rPr>
          <w:rFonts w:eastAsia="Times New Roman"/>
        </w:rPr>
      </w:pPr>
      <w:r w:rsidRPr="00180A3E">
        <w:rPr>
          <w:rFonts w:eastAsia="Times New Roman"/>
        </w:rPr>
        <w:t xml:space="preserve">Коагулограмма: </w:t>
      </w:r>
      <w:r w:rsidR="00E02CBD" w:rsidRPr="00180A3E">
        <w:rPr>
          <w:rFonts w:eastAsia="Times New Roman"/>
        </w:rPr>
        <w:t>АЧТВ - 28 сек; ПВ - 13 сек; МНО - 1; фибриноген</w:t>
      </w:r>
      <w:r w:rsidRPr="00180A3E">
        <w:rPr>
          <w:rFonts w:eastAsia="Times New Roman"/>
        </w:rPr>
        <w:t xml:space="preserve"> </w:t>
      </w:r>
      <w:r w:rsidR="00E02CBD" w:rsidRPr="00180A3E">
        <w:rPr>
          <w:rFonts w:eastAsia="Times New Roman"/>
        </w:rPr>
        <w:t>-</w:t>
      </w:r>
      <w:r w:rsidRPr="00180A3E">
        <w:rPr>
          <w:rFonts w:eastAsia="Times New Roman"/>
        </w:rPr>
        <w:t xml:space="preserve"> </w:t>
      </w:r>
      <w:r w:rsidR="00E02CBD" w:rsidRPr="00180A3E">
        <w:rPr>
          <w:rFonts w:eastAsia="Times New Roman"/>
        </w:rPr>
        <w:t>2.4г/л; фибрин</w:t>
      </w:r>
      <w:r w:rsidRPr="00180A3E">
        <w:rPr>
          <w:rFonts w:eastAsia="Times New Roman"/>
        </w:rPr>
        <w:t xml:space="preserve">оген </w:t>
      </w:r>
      <w:r w:rsidR="00E02CBD" w:rsidRPr="00180A3E">
        <w:rPr>
          <w:rFonts w:eastAsia="Times New Roman"/>
        </w:rPr>
        <w:t>- 2.4 г/л.</w:t>
      </w:r>
    </w:p>
    <w:p w:rsidR="00770279" w:rsidRPr="00180A3E" w:rsidRDefault="00770279" w:rsidP="00E02CBD">
      <w:pPr>
        <w:ind w:firstLine="0"/>
        <w:rPr>
          <w:spacing w:val="-2"/>
          <w:szCs w:val="28"/>
        </w:rPr>
      </w:pPr>
      <w:r w:rsidRPr="00180A3E">
        <w:rPr>
          <w:rFonts w:eastAsia="Times New Roman"/>
        </w:rPr>
        <w:t xml:space="preserve">Гормональный профиль: </w:t>
      </w:r>
      <w:r w:rsidRPr="00180A3E">
        <w:rPr>
          <w:lang w:eastAsia="ru-RU"/>
        </w:rPr>
        <w:t xml:space="preserve">тестостерон - </w:t>
      </w:r>
      <w:r w:rsidRPr="00180A3E">
        <w:rPr>
          <w:spacing w:val="-2"/>
          <w:szCs w:val="28"/>
        </w:rPr>
        <w:t xml:space="preserve">5,3 нг/мл., </w:t>
      </w:r>
      <w:r w:rsidRPr="00180A3E">
        <w:rPr>
          <w:lang w:eastAsia="ru-RU"/>
        </w:rPr>
        <w:t>ФСГ - 33</w:t>
      </w:r>
      <w:r w:rsidRPr="00180A3E">
        <w:rPr>
          <w:spacing w:val="-2"/>
          <w:szCs w:val="28"/>
        </w:rPr>
        <w:t xml:space="preserve"> мМЕ/мл., ЛГ - 4,3мМЕ/мл., </w:t>
      </w:r>
      <w:r w:rsidRPr="00180A3E">
        <w:rPr>
          <w:lang w:eastAsia="ru-RU"/>
        </w:rPr>
        <w:t xml:space="preserve">ингибин В - </w:t>
      </w:r>
      <w:r w:rsidRPr="00180A3E">
        <w:rPr>
          <w:spacing w:val="-2"/>
          <w:szCs w:val="28"/>
        </w:rPr>
        <w:t>8,72</w:t>
      </w:r>
      <w:r w:rsidRPr="00180A3E">
        <w:rPr>
          <w:color w:val="000000" w:themeColor="text1"/>
        </w:rPr>
        <w:t xml:space="preserve"> пг/мл.</w:t>
      </w:r>
      <w:r w:rsidRPr="00180A3E">
        <w:rPr>
          <w:spacing w:val="-2"/>
          <w:szCs w:val="28"/>
        </w:rPr>
        <w:t xml:space="preserve">, </w:t>
      </w:r>
      <w:r w:rsidRPr="00180A3E">
        <w:rPr>
          <w:lang w:eastAsia="ru-RU"/>
        </w:rPr>
        <w:t xml:space="preserve">пролактин - </w:t>
      </w:r>
      <w:r w:rsidRPr="00180A3E">
        <w:rPr>
          <w:spacing w:val="-2"/>
          <w:szCs w:val="28"/>
        </w:rPr>
        <w:t>12,8 нг/мл.</w:t>
      </w:r>
    </w:p>
    <w:p w:rsidR="00E02CBD" w:rsidRPr="00180A3E" w:rsidRDefault="000A3A29" w:rsidP="00E02CBD">
      <w:pPr>
        <w:ind w:firstLine="0"/>
        <w:rPr>
          <w:rFonts w:eastAsia="Times New Roman"/>
        </w:rPr>
      </w:pPr>
      <w:r w:rsidRPr="00180A3E">
        <w:rPr>
          <w:rFonts w:eastAsia="Times New Roman"/>
        </w:rPr>
        <w:t xml:space="preserve">Гепатиты: </w:t>
      </w:r>
      <w:r w:rsidR="00E02CBD" w:rsidRPr="00180A3E">
        <w:rPr>
          <w:rFonts w:eastAsia="Times New Roman"/>
        </w:rPr>
        <w:t>Ig G к вирусу гепатита C - отсутствует; антитела к HBcAg – отрицательно.</w:t>
      </w:r>
    </w:p>
    <w:p w:rsidR="00E02CBD" w:rsidRPr="00180A3E" w:rsidRDefault="00E02CBD" w:rsidP="00E02CBD">
      <w:pPr>
        <w:ind w:firstLine="0"/>
        <w:rPr>
          <w:rFonts w:eastAsia="Times New Roman"/>
        </w:rPr>
      </w:pPr>
      <w:r w:rsidRPr="00180A3E">
        <w:rPr>
          <w:rFonts w:eastAsia="Times New Roman"/>
        </w:rPr>
        <w:t>УЗИ почек, мочевого пузыря, предстательной железы с определен</w:t>
      </w:r>
      <w:r w:rsidR="000A3A29" w:rsidRPr="00180A3E">
        <w:rPr>
          <w:rFonts w:eastAsia="Times New Roman"/>
        </w:rPr>
        <w:t>ием остаточной мочи</w:t>
      </w:r>
      <w:r w:rsidRPr="00180A3E">
        <w:rPr>
          <w:rFonts w:eastAsia="Times New Roman"/>
        </w:rPr>
        <w:t>: эхо-признаки микронефролитиаза. Эхо</w:t>
      </w:r>
      <w:r w:rsidR="000933A5" w:rsidRPr="00180A3E">
        <w:rPr>
          <w:rFonts w:eastAsia="Times New Roman"/>
        </w:rPr>
        <w:t>-</w:t>
      </w:r>
      <w:r w:rsidRPr="00180A3E">
        <w:rPr>
          <w:rFonts w:eastAsia="Times New Roman"/>
        </w:rPr>
        <w:t>признаки хронического пиелонефрита. Объем мочевого пузыря-340 мл, объем остаточной мочи-20 мл. Объем предстательной железы-23 см</w:t>
      </w:r>
      <w:r w:rsidRPr="00180A3E">
        <w:rPr>
          <w:rFonts w:eastAsia="Times New Roman"/>
          <w:vertAlign w:val="superscript"/>
        </w:rPr>
        <w:t>3</w:t>
      </w:r>
      <w:r w:rsidRPr="00180A3E">
        <w:rPr>
          <w:rFonts w:eastAsia="Times New Roman"/>
        </w:rPr>
        <w:t xml:space="preserve">. </w:t>
      </w:r>
    </w:p>
    <w:p w:rsidR="00E02CBD" w:rsidRPr="00180A3E" w:rsidRDefault="000933A5" w:rsidP="00E02CBD">
      <w:pPr>
        <w:ind w:firstLine="0"/>
        <w:rPr>
          <w:rFonts w:eastAsia="Times New Roman"/>
        </w:rPr>
      </w:pPr>
      <w:r w:rsidRPr="00180A3E">
        <w:rPr>
          <w:rFonts w:eastAsia="Times New Roman"/>
        </w:rPr>
        <w:t>УЗИ мошонки</w:t>
      </w:r>
      <w:r w:rsidR="00E02CBD" w:rsidRPr="00180A3E">
        <w:rPr>
          <w:rFonts w:eastAsia="Times New Roman"/>
        </w:rPr>
        <w:t>: гипоплазия яичек.</w:t>
      </w:r>
    </w:p>
    <w:p w:rsidR="00E02CBD" w:rsidRPr="00180A3E" w:rsidRDefault="000933A5" w:rsidP="00E02CBD">
      <w:pPr>
        <w:ind w:firstLine="0"/>
        <w:rPr>
          <w:rFonts w:eastAsia="Times New Roman"/>
        </w:rPr>
      </w:pPr>
      <w:r w:rsidRPr="00180A3E">
        <w:rPr>
          <w:rFonts w:eastAsia="Times New Roman"/>
        </w:rPr>
        <w:t>Э</w:t>
      </w:r>
      <w:r w:rsidR="00E02CBD" w:rsidRPr="00180A3E">
        <w:rPr>
          <w:rFonts w:eastAsia="Times New Roman"/>
        </w:rPr>
        <w:t>КГ: синусовый ритм.</w:t>
      </w:r>
    </w:p>
    <w:p w:rsidR="00E02CBD" w:rsidRPr="00180A3E" w:rsidRDefault="00770279" w:rsidP="00E02CBD">
      <w:pPr>
        <w:ind w:firstLine="0"/>
        <w:rPr>
          <w:rFonts w:eastAsia="Times New Roman"/>
        </w:rPr>
      </w:pPr>
      <w:r w:rsidRPr="00180A3E">
        <w:rPr>
          <w:rFonts w:eastAsia="Times New Roman"/>
        </w:rPr>
        <w:t>Спермограмма</w:t>
      </w:r>
      <w:r w:rsidR="00E02CBD" w:rsidRPr="00180A3E">
        <w:rPr>
          <w:rFonts w:eastAsia="Times New Roman"/>
        </w:rPr>
        <w:t>: азооспермия.</w:t>
      </w:r>
    </w:p>
    <w:p w:rsidR="00E02CBD" w:rsidRPr="00180A3E" w:rsidRDefault="00E02CBD" w:rsidP="00E02CBD">
      <w:pPr>
        <w:ind w:firstLine="708"/>
        <w:rPr>
          <w:spacing w:val="-2"/>
          <w:szCs w:val="28"/>
        </w:rPr>
      </w:pPr>
      <w:r w:rsidRPr="00180A3E">
        <w:rPr>
          <w:spacing w:val="-2"/>
          <w:szCs w:val="28"/>
        </w:rPr>
        <w:t>После проведенн</w:t>
      </w:r>
      <w:r w:rsidR="00131484" w:rsidRPr="00180A3E">
        <w:rPr>
          <w:spacing w:val="-2"/>
          <w:szCs w:val="28"/>
        </w:rPr>
        <w:t xml:space="preserve">ых лабораторно-диагностических исследований </w:t>
      </w:r>
      <w:r w:rsidRPr="00180A3E">
        <w:rPr>
          <w:spacing w:val="-2"/>
          <w:szCs w:val="28"/>
        </w:rPr>
        <w:t xml:space="preserve">установлен клинический диагноз: «Мужское бесплодие. </w:t>
      </w:r>
      <w:r w:rsidR="008762C0">
        <w:rPr>
          <w:spacing w:val="-2"/>
          <w:szCs w:val="28"/>
        </w:rPr>
        <w:t xml:space="preserve">Вторичная </w:t>
      </w:r>
      <w:r w:rsidR="000539A3">
        <w:rPr>
          <w:spacing w:val="-2"/>
          <w:szCs w:val="28"/>
        </w:rPr>
        <w:t>н</w:t>
      </w:r>
      <w:r w:rsidRPr="00180A3E">
        <w:rPr>
          <w:spacing w:val="-2"/>
          <w:szCs w:val="28"/>
        </w:rPr>
        <w:t>еобструктивная азооспермия».</w:t>
      </w:r>
    </w:p>
    <w:p w:rsidR="00131484" w:rsidRPr="00180A3E" w:rsidRDefault="00131484" w:rsidP="00E02CBD">
      <w:pPr>
        <w:ind w:firstLine="708"/>
        <w:rPr>
          <w:spacing w:val="-2"/>
          <w:szCs w:val="28"/>
        </w:rPr>
      </w:pPr>
    </w:p>
    <w:p w:rsidR="00E02CBD" w:rsidRPr="00180A3E" w:rsidRDefault="00E02CBD" w:rsidP="00E02CBD">
      <w:pPr>
        <w:pStyle w:val="afa"/>
        <w:framePr w:wrap="around"/>
      </w:pPr>
    </w:p>
    <w:p w:rsidR="00E02CBD" w:rsidRPr="00180A3E" w:rsidRDefault="00E02CBD" w:rsidP="008F4C20">
      <w:pPr>
        <w:ind w:firstLine="0"/>
        <w:rPr>
          <w:lang w:eastAsia="ru-RU"/>
        </w:rPr>
      </w:pPr>
      <w:r w:rsidRPr="00180A3E">
        <w:rPr>
          <w:noProof/>
          <w:lang w:eastAsia="ru-RU"/>
        </w:rPr>
        <w:drawing>
          <wp:inline distT="0" distB="0" distL="0" distR="0" wp14:anchorId="7526AC78" wp14:editId="67B36968">
            <wp:extent cx="3816350" cy="3810000"/>
            <wp:effectExtent l="0" t="0" r="0" b="0"/>
            <wp:docPr id="25" name="Рисунок 25" descr="C:\Users\Rano\Downloads\2023-12-03_17-5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o\Downloads\2023-12-03_17-50-4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6212" cy="3819846"/>
                    </a:xfrm>
                    <a:prstGeom prst="rect">
                      <a:avLst/>
                    </a:prstGeom>
                    <a:noFill/>
                    <a:ln>
                      <a:noFill/>
                    </a:ln>
                  </pic:spPr>
                </pic:pic>
              </a:graphicData>
            </a:graphic>
          </wp:inline>
        </w:drawing>
      </w:r>
    </w:p>
    <w:p w:rsidR="00E02CBD" w:rsidRPr="00180A3E" w:rsidRDefault="00E02CBD" w:rsidP="008F4C20">
      <w:pPr>
        <w:autoSpaceDE w:val="0"/>
        <w:autoSpaceDN w:val="0"/>
        <w:adjustRightInd w:val="0"/>
        <w:spacing w:after="0"/>
        <w:ind w:firstLine="0"/>
        <w:rPr>
          <w:szCs w:val="28"/>
        </w:rPr>
      </w:pPr>
    </w:p>
    <w:p w:rsidR="00E02CBD" w:rsidRPr="00180A3E" w:rsidRDefault="007E69A2" w:rsidP="00E02CBD">
      <w:pPr>
        <w:pStyle w:val="a0"/>
        <w:ind w:firstLine="0"/>
        <w:rPr>
          <w:lang w:eastAsia="ru-RU"/>
        </w:rPr>
      </w:pPr>
      <w:r w:rsidRPr="00180A3E">
        <w:rPr>
          <w:spacing w:val="-2"/>
          <w:szCs w:val="28"/>
        </w:rPr>
        <w:t>Рисунок 25</w:t>
      </w:r>
      <w:r w:rsidR="00E02CBD" w:rsidRPr="00180A3E">
        <w:rPr>
          <w:spacing w:val="-2"/>
          <w:szCs w:val="28"/>
        </w:rPr>
        <w:t xml:space="preserve"> – Данные спермограммы</w:t>
      </w:r>
    </w:p>
    <w:p w:rsidR="00E02CBD" w:rsidRPr="00180A3E" w:rsidRDefault="00E02CBD" w:rsidP="00E02CBD">
      <w:pPr>
        <w:autoSpaceDE w:val="0"/>
        <w:autoSpaceDN w:val="0"/>
        <w:adjustRightInd w:val="0"/>
        <w:spacing w:after="0"/>
        <w:ind w:firstLine="708"/>
        <w:rPr>
          <w:szCs w:val="28"/>
        </w:rPr>
      </w:pPr>
    </w:p>
    <w:p w:rsidR="00A07903" w:rsidRDefault="00E02CBD" w:rsidP="00E02CBD">
      <w:pPr>
        <w:autoSpaceDE w:val="0"/>
        <w:autoSpaceDN w:val="0"/>
        <w:adjustRightInd w:val="0"/>
        <w:spacing w:after="0"/>
        <w:ind w:firstLine="708"/>
        <w:rPr>
          <w:szCs w:val="28"/>
        </w:rPr>
      </w:pPr>
      <w:r w:rsidRPr="00180A3E">
        <w:rPr>
          <w:szCs w:val="28"/>
        </w:rPr>
        <w:t xml:space="preserve">После </w:t>
      </w:r>
      <w:r w:rsidR="0093320B" w:rsidRPr="00180A3E">
        <w:rPr>
          <w:szCs w:val="28"/>
        </w:rPr>
        <w:t xml:space="preserve">обследования и получения </w:t>
      </w:r>
      <w:r w:rsidRPr="00180A3E">
        <w:rPr>
          <w:szCs w:val="28"/>
        </w:rPr>
        <w:t>информированного согласия проведена миелоэксфузия, из</w:t>
      </w:r>
      <w:r w:rsidR="0027786D">
        <w:rPr>
          <w:szCs w:val="28"/>
        </w:rPr>
        <w:t xml:space="preserve">оляция, культивирование МСК, во </w:t>
      </w:r>
      <w:r w:rsidRPr="00180A3E">
        <w:rPr>
          <w:szCs w:val="28"/>
        </w:rPr>
        <w:t xml:space="preserve">время </w:t>
      </w:r>
      <w:r w:rsidRPr="00180A3E">
        <w:rPr>
          <w:szCs w:val="28"/>
          <w:lang w:val="en-US"/>
        </w:rPr>
        <w:t>micro</w:t>
      </w:r>
      <w:r w:rsidRPr="00180A3E">
        <w:rPr>
          <w:szCs w:val="28"/>
        </w:rPr>
        <w:t>-</w:t>
      </w:r>
      <w:r w:rsidRPr="00180A3E">
        <w:rPr>
          <w:szCs w:val="28"/>
          <w:lang w:val="en-US"/>
        </w:rPr>
        <w:t>TESE</w:t>
      </w:r>
      <w:r w:rsidRPr="00180A3E">
        <w:rPr>
          <w:szCs w:val="28"/>
        </w:rPr>
        <w:t xml:space="preserve"> </w:t>
      </w:r>
      <w:r w:rsidR="00030D5E" w:rsidRPr="00180A3E">
        <w:rPr>
          <w:szCs w:val="28"/>
        </w:rPr>
        <w:t xml:space="preserve">осуществлена </w:t>
      </w:r>
      <w:r w:rsidRPr="00180A3E">
        <w:rPr>
          <w:szCs w:val="28"/>
        </w:rPr>
        <w:t>аутотрансплантация МСК в сет</w:t>
      </w:r>
      <w:r w:rsidR="00030D5E" w:rsidRPr="00180A3E">
        <w:rPr>
          <w:szCs w:val="28"/>
        </w:rPr>
        <w:t>ь яичка в условиях ТОО «Экомед» (</w:t>
      </w:r>
      <w:r w:rsidR="00BD3C6C" w:rsidRPr="00180A3E">
        <w:rPr>
          <w:szCs w:val="28"/>
        </w:rPr>
        <w:t>17.12.2019г.</w:t>
      </w:r>
      <w:r w:rsidR="00030D5E" w:rsidRPr="00180A3E">
        <w:rPr>
          <w:szCs w:val="28"/>
        </w:rPr>
        <w:t>).</w:t>
      </w:r>
      <w:r w:rsidRPr="00180A3E">
        <w:rPr>
          <w:szCs w:val="28"/>
        </w:rPr>
        <w:t xml:space="preserve"> </w:t>
      </w:r>
    </w:p>
    <w:p w:rsidR="00DD1EC3" w:rsidRDefault="00E02CBD" w:rsidP="00A31AD3">
      <w:pPr>
        <w:autoSpaceDE w:val="0"/>
        <w:autoSpaceDN w:val="0"/>
        <w:adjustRightInd w:val="0"/>
        <w:spacing w:after="0"/>
        <w:ind w:firstLine="708"/>
        <w:rPr>
          <w:szCs w:val="28"/>
        </w:rPr>
      </w:pPr>
      <w:r w:rsidRPr="00180A3E">
        <w:rPr>
          <w:szCs w:val="28"/>
        </w:rPr>
        <w:t>Ранний послеоперационный период протекал без осложнений. Рана заживала первичным натяжение</w:t>
      </w:r>
      <w:r w:rsidR="009E168B">
        <w:rPr>
          <w:szCs w:val="28"/>
        </w:rPr>
        <w:t>м. Швы были сняты на 7 сутки.</w:t>
      </w:r>
      <w:r w:rsidR="00A31AD3">
        <w:rPr>
          <w:szCs w:val="28"/>
        </w:rPr>
        <w:t xml:space="preserve"> </w:t>
      </w:r>
    </w:p>
    <w:p w:rsidR="009E168B" w:rsidRPr="00A31AD3" w:rsidRDefault="009E168B" w:rsidP="00A31AD3">
      <w:pPr>
        <w:autoSpaceDE w:val="0"/>
        <w:autoSpaceDN w:val="0"/>
        <w:adjustRightInd w:val="0"/>
        <w:spacing w:after="0"/>
        <w:ind w:firstLine="708"/>
        <w:rPr>
          <w:szCs w:val="28"/>
        </w:rPr>
      </w:pPr>
      <w:r>
        <w:rPr>
          <w:spacing w:val="-2"/>
          <w:szCs w:val="28"/>
        </w:rPr>
        <w:t xml:space="preserve">Через месяц после проведения </w:t>
      </w:r>
      <w:r>
        <w:rPr>
          <w:spacing w:val="-2"/>
          <w:szCs w:val="28"/>
          <w:lang w:val="en-US"/>
        </w:rPr>
        <w:t>micro</w:t>
      </w:r>
      <w:r w:rsidRPr="009E168B">
        <w:rPr>
          <w:spacing w:val="-2"/>
          <w:szCs w:val="28"/>
        </w:rPr>
        <w:t>-</w:t>
      </w:r>
      <w:r>
        <w:rPr>
          <w:spacing w:val="-2"/>
          <w:szCs w:val="28"/>
          <w:lang w:val="en-US"/>
        </w:rPr>
        <w:t>TESE</w:t>
      </w:r>
      <w:r w:rsidRPr="009E168B">
        <w:rPr>
          <w:spacing w:val="-2"/>
          <w:szCs w:val="28"/>
        </w:rPr>
        <w:t xml:space="preserve"> </w:t>
      </w:r>
      <w:r>
        <w:rPr>
          <w:spacing w:val="-2"/>
          <w:szCs w:val="28"/>
        </w:rPr>
        <w:t xml:space="preserve">послеоперационная рана была без признаков воспаления </w:t>
      </w:r>
      <w:r w:rsidR="00DD1EC3">
        <w:rPr>
          <w:spacing w:val="-2"/>
          <w:szCs w:val="28"/>
        </w:rPr>
        <w:t>и нагноения</w:t>
      </w:r>
      <w:r w:rsidR="008E6C9C">
        <w:rPr>
          <w:spacing w:val="-2"/>
          <w:szCs w:val="28"/>
        </w:rPr>
        <w:t>.</w:t>
      </w:r>
    </w:p>
    <w:p w:rsidR="009E168B" w:rsidRDefault="009E168B" w:rsidP="00E02CBD">
      <w:pPr>
        <w:autoSpaceDE w:val="0"/>
        <w:autoSpaceDN w:val="0"/>
        <w:adjustRightInd w:val="0"/>
        <w:spacing w:after="0"/>
        <w:ind w:firstLine="708"/>
        <w:rPr>
          <w:szCs w:val="28"/>
        </w:rPr>
      </w:pPr>
    </w:p>
    <w:p w:rsidR="009E168B" w:rsidRPr="0027786D" w:rsidRDefault="009E168B" w:rsidP="009E168B">
      <w:pPr>
        <w:spacing w:before="100" w:beforeAutospacing="1" w:after="100" w:afterAutospacing="1"/>
        <w:ind w:firstLine="0"/>
        <w:contextualSpacing w:val="0"/>
        <w:jc w:val="left"/>
        <w:rPr>
          <w:rFonts w:eastAsia="Times New Roman"/>
          <w:sz w:val="24"/>
          <w:szCs w:val="24"/>
          <w:lang w:eastAsia="ru-RU"/>
        </w:rPr>
      </w:pPr>
      <w:r w:rsidRPr="0027786D">
        <w:rPr>
          <w:rFonts w:eastAsia="Times New Roman"/>
          <w:noProof/>
          <w:sz w:val="24"/>
          <w:szCs w:val="24"/>
          <w:lang w:eastAsia="ru-RU"/>
        </w:rPr>
        <w:drawing>
          <wp:inline distT="0" distB="0" distL="0" distR="0" wp14:anchorId="25B85E77" wp14:editId="2D0CB560">
            <wp:extent cx="3533775" cy="3133725"/>
            <wp:effectExtent l="0" t="0" r="9525" b="9525"/>
            <wp:docPr id="7" name="Рисунок 7" descr="C:\Users\Rano\AppData\Local\Packages\Microsoft.Windows.Photos_8wekyb3d8bbwe\TempState\ShareServiceTempFolder\2024-04-07_23-2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o\AppData\Local\Packages\Microsoft.Windows.Photos_8wekyb3d8bbwe\TempState\ShareServiceTempFolder\2024-04-07_23-22-29.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3775" cy="3133725"/>
                    </a:xfrm>
                    <a:prstGeom prst="rect">
                      <a:avLst/>
                    </a:prstGeom>
                    <a:noFill/>
                    <a:ln>
                      <a:noFill/>
                    </a:ln>
                  </pic:spPr>
                </pic:pic>
              </a:graphicData>
            </a:graphic>
          </wp:inline>
        </w:drawing>
      </w:r>
    </w:p>
    <w:p w:rsidR="009E168B" w:rsidRPr="00180A3E" w:rsidRDefault="00DD1EC3" w:rsidP="009E168B">
      <w:pPr>
        <w:pStyle w:val="a0"/>
        <w:ind w:firstLine="0"/>
        <w:rPr>
          <w:lang w:eastAsia="ru-RU"/>
        </w:rPr>
      </w:pPr>
      <w:r>
        <w:rPr>
          <w:spacing w:val="-2"/>
          <w:szCs w:val="28"/>
        </w:rPr>
        <w:t xml:space="preserve">Рисунок 26 </w:t>
      </w:r>
      <w:r w:rsidR="009E168B" w:rsidRPr="00180A3E">
        <w:rPr>
          <w:spacing w:val="-2"/>
          <w:szCs w:val="28"/>
        </w:rPr>
        <w:t xml:space="preserve">– </w:t>
      </w:r>
      <w:r w:rsidR="009E168B">
        <w:rPr>
          <w:spacing w:val="-2"/>
          <w:szCs w:val="28"/>
        </w:rPr>
        <w:t xml:space="preserve">Послеоперационная рана через месяц после проведения </w:t>
      </w:r>
      <w:r w:rsidR="009E168B" w:rsidRPr="00180A3E">
        <w:rPr>
          <w:szCs w:val="28"/>
          <w:lang w:val="en-US"/>
        </w:rPr>
        <w:t>micro</w:t>
      </w:r>
      <w:r w:rsidR="009E168B" w:rsidRPr="00180A3E">
        <w:rPr>
          <w:szCs w:val="28"/>
        </w:rPr>
        <w:t>-</w:t>
      </w:r>
      <w:r w:rsidR="009E168B" w:rsidRPr="00180A3E">
        <w:rPr>
          <w:szCs w:val="28"/>
          <w:lang w:val="en-US"/>
        </w:rPr>
        <w:t>TESE</w:t>
      </w:r>
    </w:p>
    <w:p w:rsidR="009E168B" w:rsidRDefault="009E168B" w:rsidP="00B07BB8">
      <w:pPr>
        <w:autoSpaceDE w:val="0"/>
        <w:autoSpaceDN w:val="0"/>
        <w:adjustRightInd w:val="0"/>
        <w:spacing w:after="0"/>
        <w:ind w:firstLine="0"/>
        <w:rPr>
          <w:szCs w:val="28"/>
        </w:rPr>
      </w:pPr>
    </w:p>
    <w:p w:rsidR="0027786D" w:rsidRPr="00180A3E" w:rsidRDefault="00E02CBD" w:rsidP="00B07BB8">
      <w:pPr>
        <w:autoSpaceDE w:val="0"/>
        <w:autoSpaceDN w:val="0"/>
        <w:adjustRightInd w:val="0"/>
        <w:spacing w:after="0"/>
        <w:ind w:firstLine="708"/>
        <w:rPr>
          <w:szCs w:val="28"/>
        </w:rPr>
      </w:pPr>
      <w:r w:rsidRPr="00180A3E">
        <w:rPr>
          <w:szCs w:val="28"/>
        </w:rPr>
        <w:t>Контроль ультразвукового исследования органов мошонки был проведен через месяц после оперативного вмешательства: без патологии.</w:t>
      </w:r>
    </w:p>
    <w:p w:rsidR="00E02CBD" w:rsidRPr="00180A3E" w:rsidRDefault="00E02CBD" w:rsidP="00E02CBD">
      <w:pPr>
        <w:autoSpaceDE w:val="0"/>
        <w:autoSpaceDN w:val="0"/>
        <w:adjustRightInd w:val="0"/>
        <w:spacing w:after="0"/>
        <w:ind w:firstLine="708"/>
        <w:rPr>
          <w:szCs w:val="28"/>
        </w:rPr>
      </w:pPr>
      <w:r w:rsidRPr="00180A3E">
        <w:rPr>
          <w:szCs w:val="28"/>
        </w:rPr>
        <w:t>Эффективность аутотрансплантации МСК оценивали через 6, 9 и 12 месяцев после лечения.</w:t>
      </w:r>
    </w:p>
    <w:p w:rsidR="00E02CBD" w:rsidRPr="00180A3E" w:rsidRDefault="00E02CBD" w:rsidP="00E02CBD">
      <w:pPr>
        <w:autoSpaceDE w:val="0"/>
        <w:autoSpaceDN w:val="0"/>
        <w:adjustRightInd w:val="0"/>
        <w:spacing w:after="0"/>
        <w:ind w:firstLine="708"/>
        <w:rPr>
          <w:szCs w:val="28"/>
        </w:rPr>
      </w:pPr>
      <w:r w:rsidRPr="00180A3E">
        <w:rPr>
          <w:szCs w:val="28"/>
        </w:rPr>
        <w:t>Ниже представлены данные гормонального профиля пациента О. до лечения и после лечения.</w:t>
      </w:r>
    </w:p>
    <w:p w:rsidR="00E02CBD" w:rsidRPr="00180A3E" w:rsidRDefault="00E02CBD" w:rsidP="00E02CBD">
      <w:pPr>
        <w:autoSpaceDE w:val="0"/>
        <w:autoSpaceDN w:val="0"/>
        <w:adjustRightInd w:val="0"/>
        <w:spacing w:after="0"/>
        <w:ind w:firstLine="0"/>
        <w:rPr>
          <w:color w:val="FF0000"/>
          <w:szCs w:val="28"/>
        </w:rPr>
      </w:pPr>
    </w:p>
    <w:p w:rsidR="00E02CBD" w:rsidRPr="00180A3E" w:rsidRDefault="007E69A2" w:rsidP="00E02CBD">
      <w:pPr>
        <w:autoSpaceDE w:val="0"/>
        <w:autoSpaceDN w:val="0"/>
        <w:adjustRightInd w:val="0"/>
        <w:spacing w:after="0"/>
        <w:ind w:firstLine="0"/>
        <w:rPr>
          <w:szCs w:val="28"/>
        </w:rPr>
      </w:pPr>
      <w:r w:rsidRPr="00180A3E">
        <w:rPr>
          <w:szCs w:val="28"/>
        </w:rPr>
        <w:t>Таблица 7</w:t>
      </w:r>
      <w:r w:rsidR="00E02CBD" w:rsidRPr="00180A3E">
        <w:rPr>
          <w:szCs w:val="28"/>
        </w:rPr>
        <w:t xml:space="preserve"> – Данные гормонального профиля пациента О.</w:t>
      </w:r>
    </w:p>
    <w:p w:rsidR="00E02CBD" w:rsidRPr="00180A3E" w:rsidRDefault="00E02CBD" w:rsidP="00E02CBD">
      <w:pPr>
        <w:autoSpaceDE w:val="0"/>
        <w:autoSpaceDN w:val="0"/>
        <w:adjustRightInd w:val="0"/>
        <w:spacing w:after="0"/>
        <w:ind w:firstLine="0"/>
        <w:rPr>
          <w:szCs w:val="28"/>
        </w:rPr>
      </w:pPr>
    </w:p>
    <w:tbl>
      <w:tblPr>
        <w:tblStyle w:val="a9"/>
        <w:tblW w:w="0" w:type="auto"/>
        <w:tblLayout w:type="fixed"/>
        <w:tblLook w:val="04A0" w:firstRow="1" w:lastRow="0" w:firstColumn="1" w:lastColumn="0" w:noHBand="0" w:noVBand="1"/>
      </w:tblPr>
      <w:tblGrid>
        <w:gridCol w:w="1314"/>
        <w:gridCol w:w="1516"/>
        <w:gridCol w:w="1276"/>
        <w:gridCol w:w="1418"/>
        <w:gridCol w:w="1417"/>
        <w:gridCol w:w="1418"/>
        <w:gridCol w:w="1270"/>
      </w:tblGrid>
      <w:tr w:rsidR="00E02CBD" w:rsidRPr="00180A3E" w:rsidTr="001D4B4A">
        <w:tc>
          <w:tcPr>
            <w:tcW w:w="1314" w:type="dxa"/>
          </w:tcPr>
          <w:p w:rsidR="00E02CBD" w:rsidRPr="00180A3E" w:rsidRDefault="00E02CBD" w:rsidP="00521753">
            <w:pPr>
              <w:autoSpaceDE w:val="0"/>
              <w:autoSpaceDN w:val="0"/>
              <w:adjustRightInd w:val="0"/>
              <w:ind w:firstLine="0"/>
              <w:jc w:val="center"/>
              <w:rPr>
                <w:sz w:val="24"/>
                <w:szCs w:val="24"/>
              </w:rPr>
            </w:pPr>
          </w:p>
        </w:tc>
        <w:tc>
          <w:tcPr>
            <w:tcW w:w="1516"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тестостерон</w:t>
            </w:r>
            <w:r w:rsidR="004D5DED" w:rsidRPr="00180A3E">
              <w:rPr>
                <w:spacing w:val="-2"/>
                <w:sz w:val="24"/>
                <w:szCs w:val="24"/>
              </w:rPr>
              <w:t xml:space="preserve"> (нг/мл)</w:t>
            </w:r>
          </w:p>
        </w:tc>
        <w:tc>
          <w:tcPr>
            <w:tcW w:w="1276"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ФСГ</w:t>
            </w:r>
          </w:p>
          <w:p w:rsidR="004D5DED" w:rsidRPr="00180A3E" w:rsidRDefault="004D5DED" w:rsidP="00521753">
            <w:pPr>
              <w:autoSpaceDE w:val="0"/>
              <w:autoSpaceDN w:val="0"/>
              <w:adjustRightInd w:val="0"/>
              <w:ind w:firstLine="0"/>
              <w:jc w:val="center"/>
              <w:rPr>
                <w:sz w:val="24"/>
                <w:szCs w:val="24"/>
              </w:rPr>
            </w:pPr>
            <w:r w:rsidRPr="00180A3E">
              <w:rPr>
                <w:spacing w:val="-2"/>
                <w:sz w:val="24"/>
                <w:szCs w:val="24"/>
              </w:rPr>
              <w:t>(мМЕ/мл)</w:t>
            </w:r>
          </w:p>
        </w:tc>
        <w:tc>
          <w:tcPr>
            <w:tcW w:w="1418"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ЛГ</w:t>
            </w:r>
          </w:p>
          <w:p w:rsidR="004D5DED" w:rsidRPr="00180A3E" w:rsidRDefault="004D5DED" w:rsidP="00521753">
            <w:pPr>
              <w:autoSpaceDE w:val="0"/>
              <w:autoSpaceDN w:val="0"/>
              <w:adjustRightInd w:val="0"/>
              <w:ind w:firstLine="0"/>
              <w:jc w:val="center"/>
              <w:rPr>
                <w:sz w:val="24"/>
                <w:szCs w:val="24"/>
              </w:rPr>
            </w:pPr>
            <w:r w:rsidRPr="00180A3E">
              <w:rPr>
                <w:spacing w:val="-2"/>
                <w:sz w:val="24"/>
                <w:szCs w:val="24"/>
              </w:rPr>
              <w:t>(мМЕ/мл)</w:t>
            </w:r>
          </w:p>
        </w:tc>
        <w:tc>
          <w:tcPr>
            <w:tcW w:w="1417"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Пролактин</w:t>
            </w:r>
          </w:p>
          <w:p w:rsidR="004D5DED" w:rsidRPr="00180A3E" w:rsidRDefault="004D5DED" w:rsidP="00521753">
            <w:pPr>
              <w:autoSpaceDE w:val="0"/>
              <w:autoSpaceDN w:val="0"/>
              <w:adjustRightInd w:val="0"/>
              <w:ind w:firstLine="0"/>
              <w:jc w:val="center"/>
              <w:rPr>
                <w:sz w:val="24"/>
                <w:szCs w:val="24"/>
              </w:rPr>
            </w:pPr>
            <w:r w:rsidRPr="00180A3E">
              <w:rPr>
                <w:spacing w:val="-2"/>
                <w:sz w:val="24"/>
                <w:szCs w:val="24"/>
              </w:rPr>
              <w:t>(нг/мл)</w:t>
            </w:r>
          </w:p>
        </w:tc>
        <w:tc>
          <w:tcPr>
            <w:tcW w:w="1418"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Ингибин В</w:t>
            </w:r>
          </w:p>
          <w:p w:rsidR="004D5DED" w:rsidRPr="00180A3E" w:rsidRDefault="004D5DED" w:rsidP="00521753">
            <w:pPr>
              <w:autoSpaceDE w:val="0"/>
              <w:autoSpaceDN w:val="0"/>
              <w:adjustRightInd w:val="0"/>
              <w:ind w:firstLine="0"/>
              <w:jc w:val="center"/>
              <w:rPr>
                <w:sz w:val="24"/>
                <w:szCs w:val="24"/>
              </w:rPr>
            </w:pPr>
            <w:r w:rsidRPr="00180A3E">
              <w:rPr>
                <w:sz w:val="24"/>
                <w:szCs w:val="24"/>
              </w:rPr>
              <w:t>(пг/мл)</w:t>
            </w:r>
          </w:p>
          <w:p w:rsidR="004D5DED" w:rsidRPr="00180A3E" w:rsidRDefault="004D5DED" w:rsidP="00521753">
            <w:pPr>
              <w:autoSpaceDE w:val="0"/>
              <w:autoSpaceDN w:val="0"/>
              <w:adjustRightInd w:val="0"/>
              <w:ind w:firstLine="0"/>
              <w:jc w:val="center"/>
              <w:rPr>
                <w:sz w:val="24"/>
                <w:szCs w:val="24"/>
              </w:rPr>
            </w:pPr>
          </w:p>
        </w:tc>
        <w:tc>
          <w:tcPr>
            <w:tcW w:w="1270"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Спермограмма</w:t>
            </w:r>
          </w:p>
        </w:tc>
      </w:tr>
      <w:tr w:rsidR="00E02CBD" w:rsidRPr="00180A3E" w:rsidTr="001D4B4A">
        <w:tc>
          <w:tcPr>
            <w:tcW w:w="1314"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до лечения</w:t>
            </w:r>
          </w:p>
        </w:tc>
        <w:tc>
          <w:tcPr>
            <w:tcW w:w="1516"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5,3</w:t>
            </w:r>
          </w:p>
        </w:tc>
        <w:tc>
          <w:tcPr>
            <w:tcW w:w="1276"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33</w:t>
            </w:r>
          </w:p>
        </w:tc>
        <w:tc>
          <w:tcPr>
            <w:tcW w:w="1418" w:type="dxa"/>
          </w:tcPr>
          <w:p w:rsidR="00E02CBD" w:rsidRPr="00180A3E" w:rsidRDefault="00E02CBD" w:rsidP="00521753">
            <w:pPr>
              <w:autoSpaceDE w:val="0"/>
              <w:autoSpaceDN w:val="0"/>
              <w:adjustRightInd w:val="0"/>
              <w:ind w:firstLine="0"/>
              <w:jc w:val="center"/>
              <w:rPr>
                <w:sz w:val="24"/>
                <w:szCs w:val="24"/>
              </w:rPr>
            </w:pPr>
            <w:r w:rsidRPr="00180A3E">
              <w:rPr>
                <w:rFonts w:eastAsia="Times New Roman"/>
                <w:color w:val="000000"/>
                <w:sz w:val="24"/>
                <w:szCs w:val="24"/>
              </w:rPr>
              <w:t>4,3</w:t>
            </w:r>
          </w:p>
        </w:tc>
        <w:tc>
          <w:tcPr>
            <w:tcW w:w="1417"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12,8</w:t>
            </w:r>
          </w:p>
        </w:tc>
        <w:tc>
          <w:tcPr>
            <w:tcW w:w="1418"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8,72</w:t>
            </w:r>
          </w:p>
        </w:tc>
        <w:tc>
          <w:tcPr>
            <w:tcW w:w="1270"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0</w:t>
            </w:r>
          </w:p>
        </w:tc>
      </w:tr>
      <w:tr w:rsidR="00E02CBD" w:rsidRPr="00180A3E" w:rsidTr="001D4B4A">
        <w:tc>
          <w:tcPr>
            <w:tcW w:w="1314"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6 месяцев</w:t>
            </w:r>
          </w:p>
        </w:tc>
        <w:tc>
          <w:tcPr>
            <w:tcW w:w="1516"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6,4</w:t>
            </w:r>
          </w:p>
        </w:tc>
        <w:tc>
          <w:tcPr>
            <w:tcW w:w="1276"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30,5</w:t>
            </w:r>
          </w:p>
        </w:tc>
        <w:tc>
          <w:tcPr>
            <w:tcW w:w="1418" w:type="dxa"/>
          </w:tcPr>
          <w:p w:rsidR="00E02CBD" w:rsidRPr="00180A3E" w:rsidRDefault="00E02CBD" w:rsidP="00521753">
            <w:pPr>
              <w:autoSpaceDE w:val="0"/>
              <w:autoSpaceDN w:val="0"/>
              <w:adjustRightInd w:val="0"/>
              <w:ind w:firstLine="0"/>
              <w:jc w:val="center"/>
              <w:rPr>
                <w:sz w:val="24"/>
                <w:szCs w:val="24"/>
              </w:rPr>
            </w:pPr>
            <w:r w:rsidRPr="00180A3E">
              <w:rPr>
                <w:rFonts w:eastAsia="Times New Roman"/>
                <w:color w:val="000000"/>
                <w:sz w:val="24"/>
                <w:szCs w:val="24"/>
              </w:rPr>
              <w:t>5,7</w:t>
            </w:r>
          </w:p>
        </w:tc>
        <w:tc>
          <w:tcPr>
            <w:tcW w:w="1417"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11,3</w:t>
            </w:r>
          </w:p>
        </w:tc>
        <w:tc>
          <w:tcPr>
            <w:tcW w:w="1418"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9,34</w:t>
            </w:r>
          </w:p>
        </w:tc>
        <w:tc>
          <w:tcPr>
            <w:tcW w:w="1270"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0</w:t>
            </w:r>
          </w:p>
        </w:tc>
      </w:tr>
      <w:tr w:rsidR="00E02CBD" w:rsidRPr="00180A3E" w:rsidTr="001D4B4A">
        <w:tc>
          <w:tcPr>
            <w:tcW w:w="1314"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9 месяцев</w:t>
            </w:r>
          </w:p>
        </w:tc>
        <w:tc>
          <w:tcPr>
            <w:tcW w:w="1516"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7,5</w:t>
            </w:r>
          </w:p>
        </w:tc>
        <w:tc>
          <w:tcPr>
            <w:tcW w:w="1276"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26,4</w:t>
            </w:r>
          </w:p>
        </w:tc>
        <w:tc>
          <w:tcPr>
            <w:tcW w:w="1418" w:type="dxa"/>
          </w:tcPr>
          <w:p w:rsidR="00E02CBD" w:rsidRPr="00180A3E" w:rsidRDefault="00E02CBD" w:rsidP="00521753">
            <w:pPr>
              <w:autoSpaceDE w:val="0"/>
              <w:autoSpaceDN w:val="0"/>
              <w:adjustRightInd w:val="0"/>
              <w:ind w:firstLine="0"/>
              <w:jc w:val="center"/>
              <w:rPr>
                <w:sz w:val="24"/>
                <w:szCs w:val="24"/>
              </w:rPr>
            </w:pPr>
            <w:r w:rsidRPr="00180A3E">
              <w:rPr>
                <w:rFonts w:eastAsia="Times New Roman"/>
                <w:color w:val="000000"/>
                <w:sz w:val="24"/>
                <w:szCs w:val="24"/>
              </w:rPr>
              <w:t>6,4</w:t>
            </w:r>
          </w:p>
        </w:tc>
        <w:tc>
          <w:tcPr>
            <w:tcW w:w="1417"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10,3</w:t>
            </w:r>
          </w:p>
        </w:tc>
        <w:tc>
          <w:tcPr>
            <w:tcW w:w="1418"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14,3</w:t>
            </w:r>
          </w:p>
        </w:tc>
        <w:tc>
          <w:tcPr>
            <w:tcW w:w="1270"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0</w:t>
            </w:r>
          </w:p>
        </w:tc>
      </w:tr>
      <w:tr w:rsidR="00E02CBD" w:rsidRPr="00180A3E" w:rsidTr="001D4B4A">
        <w:tc>
          <w:tcPr>
            <w:tcW w:w="1314"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12 месяцев</w:t>
            </w:r>
          </w:p>
        </w:tc>
        <w:tc>
          <w:tcPr>
            <w:tcW w:w="1516"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8</w:t>
            </w:r>
          </w:p>
        </w:tc>
        <w:tc>
          <w:tcPr>
            <w:tcW w:w="1276"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20,1</w:t>
            </w:r>
          </w:p>
        </w:tc>
        <w:tc>
          <w:tcPr>
            <w:tcW w:w="1418" w:type="dxa"/>
          </w:tcPr>
          <w:p w:rsidR="00E02CBD" w:rsidRPr="00180A3E" w:rsidRDefault="00E02CBD" w:rsidP="00521753">
            <w:pPr>
              <w:autoSpaceDE w:val="0"/>
              <w:autoSpaceDN w:val="0"/>
              <w:adjustRightInd w:val="0"/>
              <w:ind w:firstLine="0"/>
              <w:jc w:val="center"/>
              <w:rPr>
                <w:sz w:val="24"/>
                <w:szCs w:val="24"/>
              </w:rPr>
            </w:pPr>
            <w:r w:rsidRPr="00180A3E">
              <w:rPr>
                <w:rFonts w:eastAsia="Times New Roman"/>
                <w:color w:val="000000"/>
                <w:sz w:val="24"/>
                <w:szCs w:val="24"/>
              </w:rPr>
              <w:t>3,7</w:t>
            </w:r>
          </w:p>
        </w:tc>
        <w:tc>
          <w:tcPr>
            <w:tcW w:w="1417"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9,3</w:t>
            </w:r>
          </w:p>
        </w:tc>
        <w:tc>
          <w:tcPr>
            <w:tcW w:w="1418"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18,5</w:t>
            </w:r>
          </w:p>
        </w:tc>
        <w:tc>
          <w:tcPr>
            <w:tcW w:w="1270" w:type="dxa"/>
          </w:tcPr>
          <w:p w:rsidR="00E02CBD" w:rsidRPr="00180A3E" w:rsidRDefault="00E02CBD" w:rsidP="00521753">
            <w:pPr>
              <w:autoSpaceDE w:val="0"/>
              <w:autoSpaceDN w:val="0"/>
              <w:adjustRightInd w:val="0"/>
              <w:ind w:firstLine="0"/>
              <w:jc w:val="center"/>
              <w:rPr>
                <w:sz w:val="24"/>
                <w:szCs w:val="24"/>
              </w:rPr>
            </w:pPr>
            <w:r w:rsidRPr="00180A3E">
              <w:rPr>
                <w:sz w:val="24"/>
                <w:szCs w:val="24"/>
              </w:rPr>
              <w:t>6млн</w:t>
            </w:r>
          </w:p>
        </w:tc>
      </w:tr>
    </w:tbl>
    <w:p w:rsidR="00E02CBD" w:rsidRPr="00180A3E" w:rsidRDefault="00E02CBD" w:rsidP="00E02CBD">
      <w:pPr>
        <w:autoSpaceDE w:val="0"/>
        <w:autoSpaceDN w:val="0"/>
        <w:adjustRightInd w:val="0"/>
        <w:spacing w:after="0"/>
        <w:ind w:firstLine="708"/>
        <w:rPr>
          <w:color w:val="FF0000"/>
          <w:szCs w:val="28"/>
        </w:rPr>
      </w:pPr>
    </w:p>
    <w:p w:rsidR="00E02CBD" w:rsidRPr="00180A3E" w:rsidRDefault="00695460" w:rsidP="00E02CBD">
      <w:pPr>
        <w:autoSpaceDE w:val="0"/>
        <w:autoSpaceDN w:val="0"/>
        <w:adjustRightInd w:val="0"/>
        <w:spacing w:after="0"/>
        <w:ind w:firstLine="708"/>
        <w:rPr>
          <w:szCs w:val="28"/>
        </w:rPr>
      </w:pPr>
      <w:r w:rsidRPr="00180A3E">
        <w:rPr>
          <w:szCs w:val="28"/>
        </w:rPr>
        <w:t xml:space="preserve">После </w:t>
      </w:r>
      <w:r w:rsidR="00E02CBD" w:rsidRPr="00180A3E">
        <w:rPr>
          <w:szCs w:val="28"/>
        </w:rPr>
        <w:t>проведенной аутотрансплантации МСК отмечены изменения гормонального профиля</w:t>
      </w:r>
      <w:r w:rsidRPr="00180A3E">
        <w:rPr>
          <w:szCs w:val="28"/>
        </w:rPr>
        <w:t xml:space="preserve"> в динамике. Так уровень </w:t>
      </w:r>
      <w:r w:rsidR="00E02CBD" w:rsidRPr="00180A3E">
        <w:rPr>
          <w:szCs w:val="28"/>
        </w:rPr>
        <w:t>тестостерона</w:t>
      </w:r>
      <w:r w:rsidRPr="00180A3E">
        <w:rPr>
          <w:szCs w:val="28"/>
        </w:rPr>
        <w:t xml:space="preserve"> повысился </w:t>
      </w:r>
      <w:r w:rsidR="004D5DED" w:rsidRPr="00180A3E">
        <w:rPr>
          <w:szCs w:val="28"/>
        </w:rPr>
        <w:t>с 5,3 до 8</w:t>
      </w:r>
      <w:r w:rsidR="00E02CBD" w:rsidRPr="00180A3E">
        <w:rPr>
          <w:szCs w:val="28"/>
        </w:rPr>
        <w:t xml:space="preserve">, </w:t>
      </w:r>
      <w:r w:rsidRPr="00180A3E">
        <w:rPr>
          <w:szCs w:val="28"/>
        </w:rPr>
        <w:t xml:space="preserve">уровень </w:t>
      </w:r>
      <w:r w:rsidR="00E02CBD" w:rsidRPr="00180A3E">
        <w:rPr>
          <w:szCs w:val="28"/>
        </w:rPr>
        <w:t>ФСГ</w:t>
      </w:r>
      <w:r w:rsidR="002370AF" w:rsidRPr="00180A3E">
        <w:rPr>
          <w:szCs w:val="28"/>
        </w:rPr>
        <w:t xml:space="preserve"> снизился с 33 до 20,1</w:t>
      </w:r>
      <w:r w:rsidR="00E02CBD" w:rsidRPr="00180A3E">
        <w:rPr>
          <w:szCs w:val="28"/>
        </w:rPr>
        <w:t xml:space="preserve">, </w:t>
      </w:r>
      <w:r w:rsidR="002370AF" w:rsidRPr="00180A3E">
        <w:rPr>
          <w:szCs w:val="28"/>
        </w:rPr>
        <w:t xml:space="preserve">произошло </w:t>
      </w:r>
      <w:r w:rsidR="00E02CBD" w:rsidRPr="00180A3E">
        <w:rPr>
          <w:szCs w:val="28"/>
        </w:rPr>
        <w:t>повышение уровня ингибина В</w:t>
      </w:r>
      <w:r w:rsidR="002370AF" w:rsidRPr="00180A3E">
        <w:rPr>
          <w:szCs w:val="28"/>
        </w:rPr>
        <w:t xml:space="preserve"> с 8,72 до 18,5, показатели ЛГ и пролактина были в пределах нормы </w:t>
      </w:r>
      <w:r w:rsidR="004D5DED" w:rsidRPr="00180A3E">
        <w:rPr>
          <w:szCs w:val="28"/>
        </w:rPr>
        <w:t>(см. таблицу 6)</w:t>
      </w:r>
    </w:p>
    <w:p w:rsidR="00E02CBD" w:rsidRPr="00180A3E" w:rsidRDefault="009B0986" w:rsidP="00E02CBD">
      <w:pPr>
        <w:autoSpaceDE w:val="0"/>
        <w:autoSpaceDN w:val="0"/>
        <w:adjustRightInd w:val="0"/>
        <w:spacing w:after="0"/>
        <w:ind w:firstLine="708"/>
        <w:rPr>
          <w:szCs w:val="28"/>
        </w:rPr>
      </w:pPr>
      <w:r w:rsidRPr="00180A3E">
        <w:rPr>
          <w:szCs w:val="28"/>
        </w:rPr>
        <w:t>В спермограмме</w:t>
      </w:r>
      <w:r w:rsidR="00E02CBD" w:rsidRPr="00180A3E">
        <w:rPr>
          <w:szCs w:val="28"/>
        </w:rPr>
        <w:t xml:space="preserve"> через 12 месяцев обнаружен</w:t>
      </w:r>
      <w:r w:rsidRPr="00180A3E">
        <w:rPr>
          <w:szCs w:val="28"/>
        </w:rPr>
        <w:t>ы</w:t>
      </w:r>
      <w:r w:rsidR="00E02CBD" w:rsidRPr="00180A3E">
        <w:rPr>
          <w:szCs w:val="28"/>
        </w:rPr>
        <w:t xml:space="preserve"> сперматозоиды в количестве 6 млн/мл</w:t>
      </w:r>
      <w:r w:rsidRPr="00180A3E">
        <w:rPr>
          <w:szCs w:val="28"/>
        </w:rPr>
        <w:t xml:space="preserve"> (см. рисунок 27)</w:t>
      </w:r>
      <w:r w:rsidR="00E02CBD" w:rsidRPr="00180A3E">
        <w:rPr>
          <w:szCs w:val="28"/>
        </w:rPr>
        <w:t>.</w:t>
      </w:r>
    </w:p>
    <w:p w:rsidR="00E02CBD" w:rsidRPr="00180A3E" w:rsidRDefault="00E02CBD" w:rsidP="00E02CBD">
      <w:pPr>
        <w:autoSpaceDE w:val="0"/>
        <w:autoSpaceDN w:val="0"/>
        <w:adjustRightInd w:val="0"/>
        <w:spacing w:after="0"/>
        <w:ind w:firstLine="708"/>
        <w:rPr>
          <w:szCs w:val="28"/>
        </w:rPr>
      </w:pPr>
    </w:p>
    <w:p w:rsidR="00E02CBD" w:rsidRPr="00180A3E" w:rsidRDefault="00E02CBD" w:rsidP="00E02CBD">
      <w:pPr>
        <w:autoSpaceDE w:val="0"/>
        <w:autoSpaceDN w:val="0"/>
        <w:adjustRightInd w:val="0"/>
        <w:spacing w:after="0"/>
        <w:ind w:firstLine="0"/>
        <w:rPr>
          <w:szCs w:val="28"/>
        </w:rPr>
      </w:pPr>
      <w:r w:rsidRPr="00180A3E">
        <w:rPr>
          <w:rFonts w:eastAsia="Times New Roman"/>
          <w:noProof/>
          <w:sz w:val="24"/>
          <w:szCs w:val="24"/>
          <w:lang w:eastAsia="ru-RU"/>
        </w:rPr>
        <w:drawing>
          <wp:inline distT="0" distB="0" distL="0" distR="0" wp14:anchorId="68DFB7AF" wp14:editId="6996ACE8">
            <wp:extent cx="3602836" cy="3269412"/>
            <wp:effectExtent l="0" t="0" r="0" b="7620"/>
            <wp:docPr id="26" name="Рисунок 26" descr="C:\Users\Rano\Downloads\WhatsApp Image 2024-01-28 at 00.0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o\Downloads\WhatsApp Image 2024-01-28 at 00.04.43.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11819" cy="3277564"/>
                    </a:xfrm>
                    <a:prstGeom prst="rect">
                      <a:avLst/>
                    </a:prstGeom>
                    <a:noFill/>
                    <a:ln>
                      <a:noFill/>
                    </a:ln>
                  </pic:spPr>
                </pic:pic>
              </a:graphicData>
            </a:graphic>
          </wp:inline>
        </w:drawing>
      </w:r>
    </w:p>
    <w:p w:rsidR="00E02CBD" w:rsidRPr="00180A3E" w:rsidRDefault="00E02CBD" w:rsidP="00E02CBD">
      <w:pPr>
        <w:autoSpaceDE w:val="0"/>
        <w:autoSpaceDN w:val="0"/>
        <w:adjustRightInd w:val="0"/>
        <w:spacing w:after="0"/>
        <w:ind w:firstLine="708"/>
        <w:rPr>
          <w:szCs w:val="28"/>
        </w:rPr>
      </w:pPr>
    </w:p>
    <w:p w:rsidR="00E02CBD" w:rsidRPr="00180A3E" w:rsidRDefault="00CF11A4" w:rsidP="00E02CBD">
      <w:pPr>
        <w:autoSpaceDE w:val="0"/>
        <w:autoSpaceDN w:val="0"/>
        <w:adjustRightInd w:val="0"/>
        <w:spacing w:after="0"/>
        <w:ind w:firstLine="0"/>
        <w:rPr>
          <w:szCs w:val="28"/>
        </w:rPr>
      </w:pPr>
      <w:r>
        <w:rPr>
          <w:szCs w:val="28"/>
        </w:rPr>
        <w:t>Рисунок 27</w:t>
      </w:r>
      <w:r w:rsidR="00E02CBD" w:rsidRPr="00180A3E">
        <w:rPr>
          <w:szCs w:val="28"/>
        </w:rPr>
        <w:t xml:space="preserve"> - Данные спермограммы пациента О. через 12 месяцев после лечения </w:t>
      </w:r>
    </w:p>
    <w:p w:rsidR="00AC2362" w:rsidRPr="00180A3E" w:rsidRDefault="00AC2362" w:rsidP="00CF11A4">
      <w:pPr>
        <w:autoSpaceDE w:val="0"/>
        <w:autoSpaceDN w:val="0"/>
        <w:adjustRightInd w:val="0"/>
        <w:spacing w:after="0"/>
        <w:ind w:firstLine="0"/>
        <w:rPr>
          <w:szCs w:val="28"/>
        </w:rPr>
      </w:pPr>
    </w:p>
    <w:p w:rsidR="00E02CBD" w:rsidRPr="00180A3E" w:rsidRDefault="00AC2362" w:rsidP="00E02CBD">
      <w:pPr>
        <w:autoSpaceDE w:val="0"/>
        <w:autoSpaceDN w:val="0"/>
        <w:adjustRightInd w:val="0"/>
        <w:spacing w:after="0"/>
        <w:ind w:firstLine="708"/>
        <w:rPr>
          <w:szCs w:val="28"/>
        </w:rPr>
      </w:pPr>
      <w:r w:rsidRPr="00180A3E">
        <w:rPr>
          <w:szCs w:val="28"/>
        </w:rPr>
        <w:t>Следует подчеркнуть, что п</w:t>
      </w:r>
      <w:r w:rsidR="00E02CBD" w:rsidRPr="00180A3E">
        <w:rPr>
          <w:szCs w:val="28"/>
        </w:rPr>
        <w:t xml:space="preserve">осле проведенной клеточной терапии </w:t>
      </w:r>
      <w:r w:rsidRPr="00180A3E">
        <w:rPr>
          <w:szCs w:val="28"/>
        </w:rPr>
        <w:t xml:space="preserve">у супруги пациента О. при </w:t>
      </w:r>
      <w:r w:rsidR="00E02CBD" w:rsidRPr="00180A3E">
        <w:rPr>
          <w:szCs w:val="28"/>
        </w:rPr>
        <w:t>ЭКО наступила беременность.</w:t>
      </w:r>
    </w:p>
    <w:p w:rsidR="00E02CBD" w:rsidRPr="00180A3E" w:rsidRDefault="00DA5207" w:rsidP="00E02CBD">
      <w:pPr>
        <w:autoSpaceDE w:val="0"/>
        <w:autoSpaceDN w:val="0"/>
        <w:adjustRightInd w:val="0"/>
        <w:spacing w:after="0"/>
        <w:ind w:firstLine="708"/>
        <w:rPr>
          <w:szCs w:val="28"/>
        </w:rPr>
      </w:pPr>
      <w:r w:rsidRPr="00180A3E">
        <w:rPr>
          <w:szCs w:val="28"/>
        </w:rPr>
        <w:t xml:space="preserve">Представленный </w:t>
      </w:r>
      <w:r w:rsidR="00E02CBD" w:rsidRPr="00180A3E">
        <w:rPr>
          <w:szCs w:val="28"/>
        </w:rPr>
        <w:t>клинический пример свидетельствует об эффективности</w:t>
      </w:r>
      <w:r w:rsidRPr="00180A3E">
        <w:rPr>
          <w:szCs w:val="28"/>
        </w:rPr>
        <w:t xml:space="preserve"> аутотрансплантации мезенхимальных стволовых клеток</w:t>
      </w:r>
      <w:r w:rsidR="00DF4657">
        <w:rPr>
          <w:szCs w:val="28"/>
        </w:rPr>
        <w:t xml:space="preserve"> при вторичной необструктивной азооспермии</w:t>
      </w:r>
      <w:r w:rsidR="00E02CBD" w:rsidRPr="00180A3E">
        <w:rPr>
          <w:szCs w:val="28"/>
        </w:rPr>
        <w:t>.</w:t>
      </w:r>
    </w:p>
    <w:p w:rsidR="00E02CBD" w:rsidRPr="00180A3E" w:rsidRDefault="00E02CBD" w:rsidP="00E02CBD">
      <w:pPr>
        <w:spacing w:after="0"/>
        <w:ind w:firstLine="0"/>
        <w:rPr>
          <w:color w:val="000000"/>
        </w:rPr>
      </w:pPr>
    </w:p>
    <w:p w:rsidR="00E02CBD" w:rsidRPr="00180A3E" w:rsidRDefault="00E02CBD" w:rsidP="00E02CBD">
      <w:pPr>
        <w:spacing w:after="0"/>
        <w:ind w:firstLine="0"/>
        <w:jc w:val="center"/>
        <w:rPr>
          <w:b/>
          <w:color w:val="000000"/>
        </w:rPr>
      </w:pPr>
      <w:r w:rsidRPr="00180A3E">
        <w:rPr>
          <w:b/>
          <w:color w:val="000000"/>
        </w:rPr>
        <w:t>3.2 А</w:t>
      </w:r>
      <w:r w:rsidRPr="00180A3E">
        <w:rPr>
          <w:b/>
          <w:szCs w:val="28"/>
        </w:rPr>
        <w:t>лгоритм</w:t>
      </w:r>
      <w:r w:rsidRPr="00180A3E">
        <w:rPr>
          <w:b/>
        </w:rPr>
        <w:t xml:space="preserve"> диагностики и лечения пациентов со вторичной необструктивной азооспермией </w:t>
      </w:r>
      <w:r w:rsidRPr="00180A3E">
        <w:rPr>
          <w:b/>
          <w:color w:val="000000"/>
        </w:rPr>
        <w:t>с применением мезенхимальных стволовых клеток</w:t>
      </w:r>
    </w:p>
    <w:p w:rsidR="00E02CBD" w:rsidRPr="00180A3E" w:rsidRDefault="00E02CBD" w:rsidP="00E02CBD">
      <w:pPr>
        <w:tabs>
          <w:tab w:val="left" w:pos="993"/>
        </w:tabs>
        <w:spacing w:after="0"/>
        <w:ind w:firstLine="0"/>
        <w:rPr>
          <w:b/>
        </w:rPr>
      </w:pPr>
    </w:p>
    <w:p w:rsidR="00DA5207" w:rsidRPr="00180A3E" w:rsidRDefault="00DA5207" w:rsidP="00E02CBD">
      <w:pPr>
        <w:ind w:firstLine="708"/>
      </w:pPr>
    </w:p>
    <w:p w:rsidR="00DA5207" w:rsidRPr="00180A3E" w:rsidRDefault="007E4798" w:rsidP="006434DD">
      <w:pPr>
        <w:ind w:firstLine="708"/>
      </w:pPr>
      <w:r w:rsidRPr="00180A3E">
        <w:t xml:space="preserve">Заключительным этапом </w:t>
      </w:r>
      <w:r w:rsidR="00DA5207" w:rsidRPr="00180A3E">
        <w:rPr>
          <w:szCs w:val="28"/>
        </w:rPr>
        <w:t xml:space="preserve">нашего исследования </w:t>
      </w:r>
      <w:r w:rsidRPr="00180A3E">
        <w:rPr>
          <w:szCs w:val="28"/>
        </w:rPr>
        <w:t xml:space="preserve">явилось составление </w:t>
      </w:r>
      <w:r w:rsidR="00DA5207" w:rsidRPr="00180A3E">
        <w:rPr>
          <w:szCs w:val="28"/>
        </w:rPr>
        <w:t xml:space="preserve">алгоритма диагностики и лечения </w:t>
      </w:r>
      <w:r w:rsidR="00DD0513" w:rsidRPr="00180A3E">
        <w:t>пациентов с</w:t>
      </w:r>
      <w:r w:rsidR="006434DD">
        <w:t>о</w:t>
      </w:r>
      <w:r w:rsidR="00DA5207" w:rsidRPr="00180A3E">
        <w:t xml:space="preserve"> вторичной необструктивной азооспермией. </w:t>
      </w:r>
    </w:p>
    <w:p w:rsidR="00B17D97" w:rsidRPr="00180A3E" w:rsidRDefault="00E02CBD" w:rsidP="00225933">
      <w:pPr>
        <w:ind w:firstLine="708"/>
      </w:pPr>
      <w:r w:rsidRPr="00180A3E">
        <w:t xml:space="preserve">На основании полученных данных </w:t>
      </w:r>
      <w:r w:rsidR="00DD0513" w:rsidRPr="00180A3E">
        <w:t xml:space="preserve">проведенного научного </w:t>
      </w:r>
      <w:r w:rsidRPr="00180A3E">
        <w:t>исследования</w:t>
      </w:r>
      <w:r w:rsidR="00B17D97" w:rsidRPr="00180A3E">
        <w:t xml:space="preserve"> с использованием </w:t>
      </w:r>
      <w:r w:rsidR="004C1551" w:rsidRPr="00180A3E">
        <w:t>мезенхимальных стволовых клеток при клеточной терапии пациентов</w:t>
      </w:r>
      <w:r w:rsidR="00225933" w:rsidRPr="00180A3E">
        <w:t xml:space="preserve"> с</w:t>
      </w:r>
      <w:r w:rsidR="006434DD">
        <w:t>о вторичной</w:t>
      </w:r>
      <w:r w:rsidR="00225933" w:rsidRPr="00180A3E">
        <w:t xml:space="preserve"> необструктивной азооспермией нами предложен алгоритм диагностики и микрохирургического лечения этой категории пациентов.</w:t>
      </w:r>
    </w:p>
    <w:p w:rsidR="00030ED8" w:rsidRPr="00180A3E" w:rsidRDefault="00652BB4" w:rsidP="00652BB4">
      <w:pPr>
        <w:ind w:firstLine="708"/>
      </w:pPr>
      <w:r w:rsidRPr="00180A3E">
        <w:t>Алгоритм включает следующие этапы: критерии в</w:t>
      </w:r>
      <w:r w:rsidR="00477D4D" w:rsidRPr="00180A3E">
        <w:t>ключения и критерии исключения, определение гормонального</w:t>
      </w:r>
      <w:r w:rsidR="00E02CBD" w:rsidRPr="00180A3E">
        <w:t xml:space="preserve"> статус</w:t>
      </w:r>
      <w:r w:rsidR="00477D4D" w:rsidRPr="00180A3E">
        <w:t>а</w:t>
      </w:r>
      <w:r w:rsidR="00E02CBD" w:rsidRPr="00180A3E">
        <w:t xml:space="preserve"> пациентов</w:t>
      </w:r>
      <w:r w:rsidR="00477D4D" w:rsidRPr="00180A3E">
        <w:t xml:space="preserve"> </w:t>
      </w:r>
      <w:r w:rsidR="002A1F20" w:rsidRPr="00180A3E">
        <w:t>с</w:t>
      </w:r>
      <w:r w:rsidR="002A1F20">
        <w:t>о вторичной</w:t>
      </w:r>
      <w:r w:rsidR="00477D4D" w:rsidRPr="00180A3E">
        <w:t xml:space="preserve"> необструктивной азооспермией</w:t>
      </w:r>
      <w:r w:rsidR="00030ED8" w:rsidRPr="00180A3E">
        <w:t>.</w:t>
      </w:r>
    </w:p>
    <w:p w:rsidR="007008B8" w:rsidRPr="00180A3E" w:rsidRDefault="00477D4D" w:rsidP="007008B8">
      <w:pPr>
        <w:ind w:firstLine="708"/>
      </w:pPr>
      <w:r w:rsidRPr="00180A3E">
        <w:t xml:space="preserve"> </w:t>
      </w:r>
      <w:r w:rsidR="00030ED8" w:rsidRPr="00180A3E">
        <w:t>В</w:t>
      </w:r>
      <w:r w:rsidRPr="00180A3E">
        <w:t xml:space="preserve"> соответствии с алгоритмом при наличии подтвержденного диагноза «Необструктивная азооспермия»</w:t>
      </w:r>
      <w:r w:rsidR="007008B8" w:rsidRPr="00180A3E">
        <w:t xml:space="preserve"> </w:t>
      </w:r>
      <w:r w:rsidR="00E02CBD" w:rsidRPr="00180A3E">
        <w:t>проводится лабораторно-инструментальная подготовка пациентов для забора костного мозга. При отсутствии противопоказаний, после забора костно</w:t>
      </w:r>
      <w:r w:rsidR="007008B8" w:rsidRPr="00180A3E">
        <w:t xml:space="preserve">го мозга, пациента направляют для проведения </w:t>
      </w:r>
      <w:r w:rsidR="00E45C8A" w:rsidRPr="00180A3E">
        <w:rPr>
          <w:lang w:val="en-US"/>
        </w:rPr>
        <w:t>micro</w:t>
      </w:r>
      <w:r w:rsidR="00E45C8A" w:rsidRPr="00180A3E">
        <w:t>-</w:t>
      </w:r>
      <w:r w:rsidR="00E45C8A" w:rsidRPr="00180A3E">
        <w:rPr>
          <w:lang w:val="en-US"/>
        </w:rPr>
        <w:t>TESE</w:t>
      </w:r>
      <w:r w:rsidR="00E45C8A">
        <w:t xml:space="preserve"> с последующей аутотрансплантацией</w:t>
      </w:r>
      <w:r w:rsidR="007008B8" w:rsidRPr="00180A3E">
        <w:t xml:space="preserve"> м</w:t>
      </w:r>
      <w:r w:rsidR="00E45C8A">
        <w:t>езенхимальных стволовых клеток.</w:t>
      </w:r>
      <w:r w:rsidR="007008B8" w:rsidRPr="00180A3E">
        <w:t xml:space="preserve"> </w:t>
      </w:r>
    </w:p>
    <w:p w:rsidR="00E02CBD" w:rsidRPr="00180A3E" w:rsidRDefault="00E02CBD" w:rsidP="00E02CBD">
      <w:pPr>
        <w:ind w:firstLine="708"/>
        <w:rPr>
          <w:lang w:val="kk-KZ"/>
        </w:rPr>
      </w:pPr>
      <w:r w:rsidRPr="00180A3E">
        <w:rPr>
          <w:lang w:val="kk-KZ"/>
        </w:rPr>
        <w:t xml:space="preserve">Ниже представлен </w:t>
      </w:r>
      <w:r w:rsidR="009C4FAF" w:rsidRPr="00180A3E">
        <w:rPr>
          <w:lang w:val="kk-KZ"/>
        </w:rPr>
        <w:t xml:space="preserve">дизайн </w:t>
      </w:r>
      <w:r w:rsidRPr="00180A3E">
        <w:rPr>
          <w:lang w:val="kk-KZ"/>
        </w:rPr>
        <w:t>алгоритм</w:t>
      </w:r>
      <w:r w:rsidR="009C4FAF" w:rsidRPr="00180A3E">
        <w:rPr>
          <w:lang w:val="kk-KZ"/>
        </w:rPr>
        <w:t>а</w:t>
      </w:r>
      <w:r w:rsidRPr="00180A3E">
        <w:rPr>
          <w:lang w:val="kk-KZ"/>
        </w:rPr>
        <w:t xml:space="preserve"> диагностики и лечения с применением МСК у пациентов со вторичной необструктивной азооспермией.</w:t>
      </w:r>
    </w:p>
    <w:p w:rsidR="00E02CBD" w:rsidRPr="00180A3E" w:rsidRDefault="00E02CBD"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Pr="00180A3E" w:rsidRDefault="006C192A" w:rsidP="00E02CBD">
      <w:pPr>
        <w:spacing w:after="0"/>
        <w:ind w:firstLine="0"/>
        <w:rPr>
          <w:lang w:eastAsia="ru-RU"/>
        </w:rPr>
      </w:pPr>
    </w:p>
    <w:p w:rsidR="006C192A" w:rsidRDefault="006C192A" w:rsidP="00E02CBD">
      <w:pPr>
        <w:spacing w:after="0"/>
        <w:ind w:firstLine="0"/>
        <w:rPr>
          <w:lang w:eastAsia="ru-RU"/>
        </w:rPr>
      </w:pPr>
    </w:p>
    <w:p w:rsidR="00312FFC" w:rsidRDefault="00312FFC" w:rsidP="00E02CBD">
      <w:pPr>
        <w:spacing w:after="0"/>
        <w:ind w:firstLine="0"/>
        <w:rPr>
          <w:lang w:eastAsia="ru-RU"/>
        </w:rPr>
      </w:pPr>
    </w:p>
    <w:p w:rsidR="00312FFC" w:rsidRDefault="00312FFC" w:rsidP="00E02CBD">
      <w:pPr>
        <w:spacing w:after="0"/>
        <w:ind w:firstLine="0"/>
        <w:rPr>
          <w:lang w:eastAsia="ru-RU"/>
        </w:rPr>
      </w:pPr>
    </w:p>
    <w:p w:rsidR="00312FFC" w:rsidRDefault="00312FFC" w:rsidP="00E02CBD">
      <w:pPr>
        <w:spacing w:after="0"/>
        <w:ind w:firstLine="0"/>
        <w:rPr>
          <w:lang w:eastAsia="ru-RU"/>
        </w:rPr>
      </w:pPr>
    </w:p>
    <w:p w:rsidR="00312FFC" w:rsidRDefault="00312FFC" w:rsidP="00E02CBD">
      <w:pPr>
        <w:spacing w:after="0"/>
        <w:ind w:firstLine="0"/>
        <w:rPr>
          <w:lang w:eastAsia="ru-RU"/>
        </w:rPr>
      </w:pPr>
    </w:p>
    <w:p w:rsidR="00312FFC" w:rsidRDefault="00312FFC" w:rsidP="00E02CBD">
      <w:pPr>
        <w:spacing w:after="0"/>
        <w:ind w:firstLine="0"/>
        <w:rPr>
          <w:lang w:eastAsia="ru-RU"/>
        </w:rPr>
      </w:pPr>
    </w:p>
    <w:p w:rsidR="00312FFC" w:rsidRPr="00180A3E" w:rsidRDefault="00312FFC" w:rsidP="00E02CBD">
      <w:pPr>
        <w:spacing w:after="0"/>
        <w:ind w:firstLine="0"/>
        <w:rPr>
          <w:lang w:eastAsia="ru-RU"/>
        </w:rPr>
      </w:pPr>
    </w:p>
    <w:p w:rsidR="006C192A" w:rsidRPr="00180A3E" w:rsidRDefault="006C192A" w:rsidP="00E02CBD">
      <w:pPr>
        <w:spacing w:after="0"/>
        <w:ind w:firstLine="0"/>
        <w:rPr>
          <w:lang w:eastAsia="ru-RU"/>
        </w:rPr>
      </w:pPr>
    </w:p>
    <w:p w:rsidR="00E02CBD" w:rsidRPr="00180A3E" w:rsidRDefault="00E02CBD" w:rsidP="00D66F0E">
      <w:pPr>
        <w:spacing w:after="0"/>
        <w:ind w:firstLine="0"/>
        <w:jc w:val="center"/>
      </w:pPr>
      <w:r w:rsidRPr="000D72BF">
        <w:rPr>
          <w:lang w:eastAsia="ru-RU"/>
        </w:rPr>
        <w:t xml:space="preserve">Алгоритм диагностики и лечения </w:t>
      </w:r>
      <w:r w:rsidR="00D66F0E" w:rsidRPr="000D72BF">
        <w:rPr>
          <w:lang w:val="kk-KZ"/>
        </w:rPr>
        <w:t>пациентов со вторичн</w:t>
      </w:r>
      <w:r w:rsidR="00460ADB" w:rsidRPr="000D72BF">
        <w:rPr>
          <w:lang w:val="kk-KZ"/>
        </w:rPr>
        <w:t xml:space="preserve">ой необструктивной азооспермией </w:t>
      </w:r>
      <w:r w:rsidR="00D66F0E" w:rsidRPr="000D72BF">
        <w:rPr>
          <w:lang w:val="kk-KZ"/>
        </w:rPr>
        <w:t>с применением МСК</w:t>
      </w:r>
      <w:r w:rsidR="00D66F0E">
        <w:rPr>
          <w:lang w:val="kk-KZ"/>
        </w:rPr>
        <w:t xml:space="preserve"> </w:t>
      </w:r>
      <w:r w:rsidRPr="00180A3E">
        <w:rPr>
          <w:lang w:val="kk-KZ"/>
        </w:rPr>
        <w:t xml:space="preserve"> </w:t>
      </w:r>
    </w:p>
    <w:p w:rsidR="00E02CBD" w:rsidRPr="00180A3E" w:rsidRDefault="00E02CBD" w:rsidP="00E02CBD">
      <w:pPr>
        <w:spacing w:after="0"/>
        <w:ind w:firstLine="0"/>
        <w:jc w:val="center"/>
      </w:pPr>
      <w:r w:rsidRPr="00180A3E">
        <w:rPr>
          <w:noProof/>
          <w:lang w:eastAsia="ru-RU"/>
        </w:rPr>
        <mc:AlternateContent>
          <mc:Choice Requires="wps">
            <w:drawing>
              <wp:anchor distT="0" distB="0" distL="114300" distR="114300" simplePos="0" relativeHeight="251685888" behindDoc="0" locked="0" layoutInCell="1" allowOverlap="1" wp14:anchorId="5474358B" wp14:editId="0936F99B">
                <wp:simplePos x="0" y="0"/>
                <wp:positionH relativeFrom="column">
                  <wp:posOffset>701040</wp:posOffset>
                </wp:positionH>
                <wp:positionV relativeFrom="paragraph">
                  <wp:posOffset>66675</wp:posOffset>
                </wp:positionV>
                <wp:extent cx="4629150" cy="466725"/>
                <wp:effectExtent l="0" t="0" r="19050" b="28575"/>
                <wp:wrapNone/>
                <wp:docPr id="30" name="Надпись 30"/>
                <wp:cNvGraphicFramePr/>
                <a:graphic xmlns:a="http://schemas.openxmlformats.org/drawingml/2006/main">
                  <a:graphicData uri="http://schemas.microsoft.com/office/word/2010/wordprocessingShape">
                    <wps:wsp>
                      <wps:cNvSpPr txBox="1"/>
                      <wps:spPr>
                        <a:xfrm>
                          <a:off x="0" y="0"/>
                          <a:ext cx="4629150" cy="4667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DD2470" w:rsidRPr="00F94B71" w:rsidRDefault="00DD2470" w:rsidP="00E02CBD">
                            <w:pPr>
                              <w:jc w:val="center"/>
                              <w:rPr>
                                <w:sz w:val="24"/>
                                <w:szCs w:val="24"/>
                              </w:rPr>
                            </w:pPr>
                            <w:r w:rsidRPr="00F94B71">
                              <w:rPr>
                                <w:sz w:val="24"/>
                                <w:szCs w:val="24"/>
                              </w:rPr>
                              <w:t>Пациент с диагнозом:</w:t>
                            </w:r>
                          </w:p>
                          <w:p w:rsidR="00DD2470" w:rsidRPr="00F94B71" w:rsidRDefault="00DD2470" w:rsidP="00E02CBD">
                            <w:pPr>
                              <w:jc w:val="center"/>
                              <w:rPr>
                                <w:sz w:val="24"/>
                                <w:szCs w:val="24"/>
                              </w:rPr>
                            </w:pPr>
                            <w:r w:rsidRPr="00F94B71">
                              <w:rPr>
                                <w:sz w:val="24"/>
                                <w:szCs w:val="24"/>
                              </w:rPr>
                              <w:t>Вторичная необструктивная терапия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74358B" id="Надпись 30" o:spid="_x0000_s1038" type="#_x0000_t202" style="position:absolute;left:0;text-align:left;margin-left:55.2pt;margin-top:5.25pt;width:364.5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" fillcolor="#ffd555 [2167]" strokecolor="#ffc000 [3207]" strokeweight=".5pt">
                <v:fill color2="#ffcc31 [2615]" rotate="t" colors="0 #ffdd9c;.5 #ffd78e;1 #ffd479" focus="100%" type="gradient">
                  <o:fill v:ext="view" type="gradientUnscaled"/>
                </v:fill>
                <v:textbox>
                  <w:txbxContent>
                    <w:p w:rsidR="00DD2470" w:rsidRPr="00F94B71" w:rsidRDefault="00DD2470" w:rsidP="00E02CBD">
                      <w:pPr>
                        <w:jc w:val="center"/>
                        <w:rPr>
                          <w:sz w:val="24"/>
                          <w:szCs w:val="24"/>
                        </w:rPr>
                      </w:pPr>
                      <w:r w:rsidRPr="00F94B71">
                        <w:rPr>
                          <w:sz w:val="24"/>
                          <w:szCs w:val="24"/>
                        </w:rPr>
                        <w:t>Пациент с диагнозом:</w:t>
                      </w:r>
                    </w:p>
                    <w:p w:rsidR="00DD2470" w:rsidRPr="00F94B71" w:rsidRDefault="00DD2470" w:rsidP="00E02CBD">
                      <w:pPr>
                        <w:jc w:val="center"/>
                        <w:rPr>
                          <w:sz w:val="24"/>
                          <w:szCs w:val="24"/>
                        </w:rPr>
                      </w:pPr>
                      <w:r w:rsidRPr="00F94B71">
                        <w:rPr>
                          <w:sz w:val="24"/>
                          <w:szCs w:val="24"/>
                        </w:rPr>
                        <w:t>Вторичная необструктивная терапия</w:t>
                      </w:r>
                    </w:p>
                  </w:txbxContent>
                </v:textbox>
              </v:shape>
            </w:pict>
          </mc:Fallback>
        </mc:AlternateContent>
      </w:r>
    </w:p>
    <w:p w:rsidR="00E02CBD" w:rsidRPr="00180A3E" w:rsidRDefault="00E02CBD" w:rsidP="00E02CBD">
      <w:pPr>
        <w:spacing w:after="0"/>
        <w:ind w:firstLine="0"/>
        <w:jc w:val="center"/>
      </w:pPr>
    </w:p>
    <w:p w:rsidR="00E02CBD" w:rsidRPr="00180A3E" w:rsidRDefault="00E02CBD" w:rsidP="00E02CBD">
      <w:pPr>
        <w:spacing w:after="0"/>
        <w:ind w:firstLine="0"/>
        <w:jc w:val="center"/>
      </w:pPr>
      <w:r w:rsidRPr="00180A3E">
        <w:rPr>
          <w:noProof/>
          <w:lang w:eastAsia="ru-RU"/>
        </w:rPr>
        <mc:AlternateContent>
          <mc:Choice Requires="wps">
            <w:drawing>
              <wp:anchor distT="0" distB="0" distL="114300" distR="114300" simplePos="0" relativeHeight="251686912" behindDoc="0" locked="0" layoutInCell="1" allowOverlap="1" wp14:anchorId="1D125633" wp14:editId="6381A06B">
                <wp:simplePos x="0" y="0"/>
                <wp:positionH relativeFrom="margin">
                  <wp:align>center</wp:align>
                </wp:positionH>
                <wp:positionV relativeFrom="paragraph">
                  <wp:posOffset>153035</wp:posOffset>
                </wp:positionV>
                <wp:extent cx="238125" cy="590550"/>
                <wp:effectExtent l="19050" t="0" r="28575" b="38100"/>
                <wp:wrapNone/>
                <wp:docPr id="50" name="Стрелка вниз 50"/>
                <wp:cNvGraphicFramePr/>
                <a:graphic xmlns:a="http://schemas.openxmlformats.org/drawingml/2006/main">
                  <a:graphicData uri="http://schemas.microsoft.com/office/word/2010/wordprocessingShape">
                    <wps:wsp>
                      <wps:cNvSpPr/>
                      <wps:spPr>
                        <a:xfrm>
                          <a:off x="0" y="0"/>
                          <a:ext cx="238125" cy="590550"/>
                        </a:xfrm>
                        <a:prstGeom prst="downArrow">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3AAE4B6" id="Стрелка вниз 50" o:spid="_x0000_s1026" type="#_x0000_t67" style="position:absolute;margin-left:0;margin-top:12.05pt;width:18.75pt;height:46.5pt;z-index:2516869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" adj="17245" filled="f" strokecolor="#70ad47 [3209]">
                <v:stroke joinstyle="round"/>
                <w10:wrap anchorx="margin"/>
              </v:shape>
            </w:pict>
          </mc:Fallback>
        </mc:AlternateContent>
      </w:r>
    </w:p>
    <w:p w:rsidR="00E02CBD" w:rsidRPr="00180A3E" w:rsidRDefault="00E02CBD" w:rsidP="00E02CBD">
      <w:pPr>
        <w:spacing w:after="0"/>
        <w:ind w:firstLine="0"/>
        <w:jc w:val="center"/>
      </w:pPr>
    </w:p>
    <w:p w:rsidR="00E02CBD" w:rsidRPr="00180A3E" w:rsidRDefault="00E02CBD" w:rsidP="00E02CBD">
      <w:pPr>
        <w:spacing w:after="0"/>
        <w:ind w:firstLine="0"/>
        <w:jc w:val="center"/>
      </w:pPr>
    </w:p>
    <w:p w:rsidR="00E02CBD" w:rsidRPr="00180A3E" w:rsidRDefault="00E02CBD" w:rsidP="00E02CBD">
      <w:pPr>
        <w:spacing w:after="0"/>
        <w:ind w:firstLine="0"/>
        <w:jc w:val="center"/>
        <w:rPr>
          <w:color w:val="000000"/>
        </w:rPr>
      </w:pPr>
    </w:p>
    <w:p w:rsidR="00E02CBD" w:rsidRPr="00180A3E" w:rsidRDefault="00E02CBD" w:rsidP="00E02CBD">
      <w:pPr>
        <w:spacing w:after="0" w:line="360" w:lineRule="auto"/>
        <w:ind w:firstLine="0"/>
        <w:rPr>
          <w:szCs w:val="28"/>
        </w:rPr>
      </w:pPr>
      <w:r w:rsidRPr="00180A3E">
        <w:rPr>
          <w:noProof/>
          <w:lang w:eastAsia="ru-RU"/>
        </w:rPr>
        <mc:AlternateContent>
          <mc:Choice Requires="wps">
            <w:drawing>
              <wp:anchor distT="0" distB="0" distL="114300" distR="114300" simplePos="0" relativeHeight="251682816" behindDoc="0" locked="0" layoutInCell="1" allowOverlap="1" wp14:anchorId="7EF4040E" wp14:editId="724C8F75">
                <wp:simplePos x="0" y="0"/>
                <wp:positionH relativeFrom="column">
                  <wp:posOffset>882015</wp:posOffset>
                </wp:positionH>
                <wp:positionV relativeFrom="paragraph">
                  <wp:posOffset>11430</wp:posOffset>
                </wp:positionV>
                <wp:extent cx="4419600" cy="1533525"/>
                <wp:effectExtent l="0" t="0" r="19050" b="28575"/>
                <wp:wrapNone/>
                <wp:docPr id="7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533525"/>
                        </a:xfrm>
                        <a:prstGeom prst="roundRect">
                          <a:avLst>
                            <a:gd name="adj" fmla="val 16667"/>
                          </a:avLst>
                        </a:prstGeom>
                        <a:solidFill>
                          <a:schemeClr val="accent4">
                            <a:lumMod val="40000"/>
                            <a:lumOff val="60000"/>
                          </a:schemeClr>
                        </a:solidFill>
                        <a:ln w="12700" cap="flat" cmpd="sng" algn="ctr">
                          <a:solidFill>
                            <a:srgbClr val="375623"/>
                          </a:solidFill>
                          <a:prstDash val="solid"/>
                          <a:miter lim="800000"/>
                          <a:headEnd/>
                          <a:tailEnd/>
                        </a:ln>
                      </wps:spPr>
                      <wps:txbx>
                        <w:txbxContent>
                          <w:p w:rsidR="00DD2470" w:rsidRPr="00444802" w:rsidRDefault="00DD2470" w:rsidP="00E02CBD">
                            <w:pPr>
                              <w:ind w:firstLine="0"/>
                              <w:rPr>
                                <w:color w:val="000000"/>
                                <w:sz w:val="24"/>
                                <w:szCs w:val="24"/>
                              </w:rPr>
                            </w:pPr>
                            <w:r w:rsidRPr="00444802">
                              <w:rPr>
                                <w:color w:val="000000"/>
                                <w:sz w:val="24"/>
                                <w:szCs w:val="24"/>
                              </w:rPr>
                              <w:t>гормоны (ЛГ, ФСГ, пролактин, ингибин В; СА 19-9, CYFRA, ПСА (общий и свободный), АФП, S-100, РЭА, SCCA, СА 72-4);</w:t>
                            </w:r>
                          </w:p>
                          <w:p w:rsidR="00DD2470" w:rsidRPr="00D101E0" w:rsidRDefault="00DD2470" w:rsidP="00E02CBD">
                            <w:pPr>
                              <w:ind w:firstLine="0"/>
                              <w:rPr>
                                <w:bCs/>
                                <w:color w:val="000000"/>
                                <w:sz w:val="24"/>
                                <w:szCs w:val="24"/>
                              </w:rPr>
                            </w:pPr>
                            <w:r>
                              <w:rPr>
                                <w:bCs/>
                                <w:color w:val="000000"/>
                                <w:sz w:val="24"/>
                                <w:szCs w:val="24"/>
                              </w:rPr>
                              <w:t>анализ на кариотипирование;</w:t>
                            </w:r>
                          </w:p>
                          <w:p w:rsidR="00DD2470" w:rsidRPr="00D101E0" w:rsidRDefault="00DD2470" w:rsidP="00E02CBD">
                            <w:pPr>
                              <w:ind w:firstLine="0"/>
                              <w:rPr>
                                <w:bCs/>
                                <w:color w:val="000000"/>
                                <w:sz w:val="24"/>
                                <w:szCs w:val="24"/>
                              </w:rPr>
                            </w:pPr>
                            <w:r>
                              <w:rPr>
                                <w:bCs/>
                                <w:color w:val="000000"/>
                                <w:sz w:val="24"/>
                                <w:szCs w:val="24"/>
                              </w:rPr>
                              <w:t>микроделеция Y хромосомы;</w:t>
                            </w:r>
                          </w:p>
                          <w:p w:rsidR="00DD2470" w:rsidRDefault="00DD2470" w:rsidP="00E02CBD">
                            <w:pPr>
                              <w:ind w:firstLine="0"/>
                              <w:rPr>
                                <w:bCs/>
                                <w:color w:val="000000"/>
                                <w:sz w:val="24"/>
                                <w:szCs w:val="24"/>
                              </w:rPr>
                            </w:pPr>
                            <w:r w:rsidRPr="00D101E0">
                              <w:rPr>
                                <w:bCs/>
                                <w:color w:val="000000"/>
                                <w:sz w:val="24"/>
                                <w:szCs w:val="24"/>
                              </w:rPr>
                              <w:t>УЗИ мошонки</w:t>
                            </w:r>
                            <w:r>
                              <w:rPr>
                                <w:bCs/>
                                <w:color w:val="000000"/>
                                <w:sz w:val="24"/>
                                <w:szCs w:val="24"/>
                              </w:rPr>
                              <w:t>;</w:t>
                            </w:r>
                          </w:p>
                          <w:p w:rsidR="00DD2470" w:rsidRPr="00D101E0" w:rsidRDefault="00DD2470" w:rsidP="00E02CBD">
                            <w:pPr>
                              <w:ind w:firstLine="0"/>
                              <w:rPr>
                                <w:sz w:val="24"/>
                                <w:szCs w:val="24"/>
                              </w:rPr>
                            </w:pPr>
                            <w:r>
                              <w:rPr>
                                <w:color w:val="000000"/>
                                <w:sz w:val="24"/>
                                <w:szCs w:val="24"/>
                              </w:rPr>
                              <w:t>с</w:t>
                            </w:r>
                            <w:r w:rsidRPr="00444802">
                              <w:rPr>
                                <w:color w:val="000000"/>
                                <w:sz w:val="24"/>
                                <w:szCs w:val="24"/>
                              </w:rPr>
                              <w:t>пермограмма</w:t>
                            </w:r>
                            <w:r>
                              <w:rPr>
                                <w:color w:val="000000"/>
                                <w:sz w:val="24"/>
                                <w:szCs w:val="24"/>
                              </w:rPr>
                              <w:t xml:space="preserve"> (дважды с интервалом 3 месяца).</w:t>
                            </w:r>
                          </w:p>
                          <w:p w:rsidR="00DD2470" w:rsidRDefault="00DD2470" w:rsidP="00E02CBD">
                            <w:pPr>
                              <w:ind w:firstLine="0"/>
                            </w:pPr>
                          </w:p>
                          <w:p w:rsidR="00DD2470" w:rsidRDefault="00DD2470" w:rsidP="00E02C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EF4040E" id="AutoShape 12" o:spid="_x0000_s1039" style="position:absolute;left:0;text-align:left;margin-left:69.45pt;margin-top:.9pt;width:348pt;height:12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" fillcolor="#ffe599 [1303]" strokecolor="#375623" strokeweight="1pt">
                <v:stroke joinstyle="miter"/>
                <v:textbox>
                  <w:txbxContent>
                    <w:p w:rsidR="00DD2470" w:rsidRPr="00444802" w:rsidRDefault="00DD2470" w:rsidP="00E02CBD">
                      <w:pPr>
                        <w:ind w:firstLine="0"/>
                        <w:rPr>
                          <w:color w:val="000000"/>
                          <w:sz w:val="24"/>
                          <w:szCs w:val="24"/>
                        </w:rPr>
                      </w:pPr>
                      <w:r w:rsidRPr="00444802">
                        <w:rPr>
                          <w:color w:val="000000"/>
                          <w:sz w:val="24"/>
                          <w:szCs w:val="24"/>
                        </w:rPr>
                        <w:t>гормоны (ЛГ, ФСГ, пролактин, ингибин В; СА 19-9, CYFRA, ПСА (общий и свободный), АФП, S-100, РЭА, SCCA, СА 72-4);</w:t>
                      </w:r>
                    </w:p>
                    <w:p w:rsidR="00DD2470" w:rsidRPr="00D101E0" w:rsidRDefault="00DD2470" w:rsidP="00E02CBD">
                      <w:pPr>
                        <w:ind w:firstLine="0"/>
                        <w:rPr>
                          <w:bCs/>
                          <w:color w:val="000000"/>
                          <w:sz w:val="24"/>
                          <w:szCs w:val="24"/>
                        </w:rPr>
                      </w:pPr>
                      <w:r>
                        <w:rPr>
                          <w:bCs/>
                          <w:color w:val="000000"/>
                          <w:sz w:val="24"/>
                          <w:szCs w:val="24"/>
                        </w:rPr>
                        <w:t>анализ на кариотипирование;</w:t>
                      </w:r>
                    </w:p>
                    <w:p w:rsidR="00DD2470" w:rsidRPr="00D101E0" w:rsidRDefault="00DD2470" w:rsidP="00E02CBD">
                      <w:pPr>
                        <w:ind w:firstLine="0"/>
                        <w:rPr>
                          <w:bCs/>
                          <w:color w:val="000000"/>
                          <w:sz w:val="24"/>
                          <w:szCs w:val="24"/>
                        </w:rPr>
                      </w:pPr>
                      <w:r>
                        <w:rPr>
                          <w:bCs/>
                          <w:color w:val="000000"/>
                          <w:sz w:val="24"/>
                          <w:szCs w:val="24"/>
                        </w:rPr>
                        <w:t>микроделеция Y хромосомы;</w:t>
                      </w:r>
                    </w:p>
                    <w:p w:rsidR="00DD2470" w:rsidRDefault="00DD2470" w:rsidP="00E02CBD">
                      <w:pPr>
                        <w:ind w:firstLine="0"/>
                        <w:rPr>
                          <w:bCs/>
                          <w:color w:val="000000"/>
                          <w:sz w:val="24"/>
                          <w:szCs w:val="24"/>
                        </w:rPr>
                      </w:pPr>
                      <w:r w:rsidRPr="00D101E0">
                        <w:rPr>
                          <w:bCs/>
                          <w:color w:val="000000"/>
                          <w:sz w:val="24"/>
                          <w:szCs w:val="24"/>
                        </w:rPr>
                        <w:t>УЗИ мошонки</w:t>
                      </w:r>
                      <w:r>
                        <w:rPr>
                          <w:bCs/>
                          <w:color w:val="000000"/>
                          <w:sz w:val="24"/>
                          <w:szCs w:val="24"/>
                        </w:rPr>
                        <w:t>;</w:t>
                      </w:r>
                    </w:p>
                    <w:p w:rsidR="00DD2470" w:rsidRPr="00D101E0" w:rsidRDefault="00DD2470" w:rsidP="00E02CBD">
                      <w:pPr>
                        <w:ind w:firstLine="0"/>
                        <w:rPr>
                          <w:sz w:val="24"/>
                          <w:szCs w:val="24"/>
                        </w:rPr>
                      </w:pPr>
                      <w:r>
                        <w:rPr>
                          <w:color w:val="000000"/>
                          <w:sz w:val="24"/>
                          <w:szCs w:val="24"/>
                        </w:rPr>
                        <w:t>с</w:t>
                      </w:r>
                      <w:r w:rsidRPr="00444802">
                        <w:rPr>
                          <w:color w:val="000000"/>
                          <w:sz w:val="24"/>
                          <w:szCs w:val="24"/>
                        </w:rPr>
                        <w:t>пермограмма</w:t>
                      </w:r>
                      <w:r>
                        <w:rPr>
                          <w:color w:val="000000"/>
                          <w:sz w:val="24"/>
                          <w:szCs w:val="24"/>
                        </w:rPr>
                        <w:t xml:space="preserve"> (дважды с интервалом 3 месяца).</w:t>
                      </w:r>
                    </w:p>
                    <w:p w:rsidR="00DD2470" w:rsidRDefault="00DD2470" w:rsidP="00E02CBD">
                      <w:pPr>
                        <w:ind w:firstLine="0"/>
                      </w:pPr>
                    </w:p>
                    <w:p w:rsidR="00DD2470" w:rsidRDefault="00DD2470" w:rsidP="00E02CBD"/>
                  </w:txbxContent>
                </v:textbox>
              </v:roundrect>
            </w:pict>
          </mc:Fallback>
        </mc:AlternateContent>
      </w: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r w:rsidRPr="00180A3E">
        <w:rPr>
          <w:noProof/>
          <w:lang w:eastAsia="ru-RU"/>
        </w:rPr>
        <mc:AlternateContent>
          <mc:Choice Requires="wps">
            <w:drawing>
              <wp:anchor distT="0" distB="0" distL="114300" distR="114300" simplePos="0" relativeHeight="251687936" behindDoc="0" locked="0" layoutInCell="1" allowOverlap="1" wp14:anchorId="7E287DCD" wp14:editId="726F1CE0">
                <wp:simplePos x="0" y="0"/>
                <wp:positionH relativeFrom="margin">
                  <wp:posOffset>3071495</wp:posOffset>
                </wp:positionH>
                <wp:positionV relativeFrom="paragraph">
                  <wp:posOffset>60960</wp:posOffset>
                </wp:positionV>
                <wp:extent cx="238125" cy="590550"/>
                <wp:effectExtent l="19050" t="0" r="28575" b="38100"/>
                <wp:wrapNone/>
                <wp:docPr id="57" name="Стрелка вниз 57"/>
                <wp:cNvGraphicFramePr/>
                <a:graphic xmlns:a="http://schemas.openxmlformats.org/drawingml/2006/main">
                  <a:graphicData uri="http://schemas.microsoft.com/office/word/2010/wordprocessingShape">
                    <wps:wsp>
                      <wps:cNvSpPr/>
                      <wps:spPr>
                        <a:xfrm>
                          <a:off x="0" y="0"/>
                          <a:ext cx="238125" cy="590550"/>
                        </a:xfrm>
                        <a:prstGeom prst="downArrow">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6A00ABA" id="Стрелка вниз 57" o:spid="_x0000_s1026" type="#_x0000_t67" style="position:absolute;margin-left:241.85pt;margin-top:4.8pt;width:18.75pt;height:46.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" adj="17245" filled="f" strokecolor="#70ad47 [3209]">
                <v:stroke joinstyle="round"/>
                <w10:wrap anchorx="margin"/>
              </v:shape>
            </w:pict>
          </mc:Fallback>
        </mc:AlternateContent>
      </w: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r w:rsidRPr="00180A3E">
        <w:rPr>
          <w:noProof/>
          <w:lang w:eastAsia="ru-RU"/>
        </w:rPr>
        <mc:AlternateContent>
          <mc:Choice Requires="wps">
            <w:drawing>
              <wp:anchor distT="0" distB="0" distL="114300" distR="114300" simplePos="0" relativeHeight="251683840" behindDoc="0" locked="0" layoutInCell="1" allowOverlap="1" wp14:anchorId="2BB3C3DF" wp14:editId="2A6E1DA7">
                <wp:simplePos x="0" y="0"/>
                <wp:positionH relativeFrom="column">
                  <wp:posOffset>1501140</wp:posOffset>
                </wp:positionH>
                <wp:positionV relativeFrom="paragraph">
                  <wp:posOffset>74930</wp:posOffset>
                </wp:positionV>
                <wp:extent cx="3238500" cy="733425"/>
                <wp:effectExtent l="0" t="0" r="19050" b="28575"/>
                <wp:wrapNone/>
                <wp:docPr id="7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733425"/>
                        </a:xfrm>
                        <a:prstGeom prst="roundRect">
                          <a:avLst>
                            <a:gd name="adj" fmla="val 16667"/>
                          </a:avLst>
                        </a:prstGeom>
                        <a:solidFill>
                          <a:schemeClr val="accent4">
                            <a:lumMod val="40000"/>
                            <a:lumOff val="60000"/>
                          </a:schemeClr>
                        </a:solidFill>
                        <a:ln w="12700" cap="flat" cmpd="sng" algn="ctr">
                          <a:solidFill>
                            <a:srgbClr val="375623"/>
                          </a:solidFill>
                          <a:prstDash val="solid"/>
                          <a:miter lim="800000"/>
                          <a:headEnd/>
                          <a:tailEnd/>
                        </a:ln>
                      </wps:spPr>
                      <wps:txbx>
                        <w:txbxContent>
                          <w:p w:rsidR="00DD2470" w:rsidRDefault="00DD2470" w:rsidP="00E02CBD">
                            <w:pPr>
                              <w:rPr>
                                <w:color w:val="000000"/>
                                <w:sz w:val="24"/>
                                <w:szCs w:val="24"/>
                              </w:rPr>
                            </w:pPr>
                            <w:r w:rsidRPr="00444802">
                              <w:rPr>
                                <w:color w:val="000000"/>
                                <w:sz w:val="24"/>
                                <w:szCs w:val="24"/>
                              </w:rPr>
                              <w:t>забор костного мозга в центре клеточных технологий</w:t>
                            </w:r>
                            <w:r>
                              <w:rPr>
                                <w:color w:val="000000"/>
                                <w:sz w:val="24"/>
                                <w:szCs w:val="24"/>
                              </w:rPr>
                              <w:t>;</w:t>
                            </w:r>
                          </w:p>
                          <w:p w:rsidR="00DD2470" w:rsidRPr="00444802" w:rsidRDefault="00C347A3" w:rsidP="00E02CBD">
                            <w:pPr>
                              <w:rPr>
                                <w:color w:val="000000"/>
                                <w:sz w:val="24"/>
                                <w:szCs w:val="24"/>
                              </w:rPr>
                            </w:pPr>
                            <w:r>
                              <w:rPr>
                                <w:color w:val="000000"/>
                                <w:sz w:val="24"/>
                                <w:szCs w:val="24"/>
                              </w:rPr>
                              <w:t>изоляция и культивирование</w:t>
                            </w:r>
                            <w:r w:rsidR="00DD2470">
                              <w:rPr>
                                <w:color w:val="000000"/>
                                <w:sz w:val="24"/>
                                <w:szCs w:val="24"/>
                              </w:rPr>
                              <w:t xml:space="preserve"> МСК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BB3C3DF" id="AutoShape 6" o:spid="_x0000_s1040" style="position:absolute;left:0;text-align:left;margin-left:118.2pt;margin-top:5.9pt;width:255pt;height:5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" fillcolor="#ffe599 [1303]" strokecolor="#375623" strokeweight="1pt">
                <v:stroke joinstyle="miter"/>
                <v:textbox>
                  <w:txbxContent>
                    <w:p w:rsidR="00DD2470" w:rsidRDefault="00DD2470" w:rsidP="00E02CBD">
                      <w:pPr>
                        <w:rPr>
                          <w:color w:val="000000"/>
                          <w:sz w:val="24"/>
                          <w:szCs w:val="24"/>
                        </w:rPr>
                      </w:pPr>
                      <w:r w:rsidRPr="00444802">
                        <w:rPr>
                          <w:color w:val="000000"/>
                          <w:sz w:val="24"/>
                          <w:szCs w:val="24"/>
                        </w:rPr>
                        <w:t>забор костного мозга в центре клеточных технологий</w:t>
                      </w:r>
                      <w:r>
                        <w:rPr>
                          <w:color w:val="000000"/>
                          <w:sz w:val="24"/>
                          <w:szCs w:val="24"/>
                        </w:rPr>
                        <w:t>;</w:t>
                      </w:r>
                    </w:p>
                    <w:p w:rsidR="00DD2470" w:rsidRPr="00444802" w:rsidRDefault="00C347A3" w:rsidP="00E02CBD">
                      <w:pPr>
                        <w:rPr>
                          <w:color w:val="000000"/>
                          <w:sz w:val="24"/>
                          <w:szCs w:val="24"/>
                        </w:rPr>
                      </w:pPr>
                      <w:r>
                        <w:rPr>
                          <w:color w:val="000000"/>
                          <w:sz w:val="24"/>
                          <w:szCs w:val="24"/>
                        </w:rPr>
                        <w:t>изоляция и культивирование</w:t>
                      </w:r>
                      <w:r w:rsidR="00DD2470">
                        <w:rPr>
                          <w:color w:val="000000"/>
                          <w:sz w:val="24"/>
                          <w:szCs w:val="24"/>
                        </w:rPr>
                        <w:t xml:space="preserve"> МСК</w:t>
                      </w:r>
                    </w:p>
                  </w:txbxContent>
                </v:textbox>
              </v:roundrect>
            </w:pict>
          </mc:Fallback>
        </mc:AlternateContent>
      </w: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r w:rsidRPr="00180A3E">
        <w:rPr>
          <w:noProof/>
          <w:lang w:eastAsia="ru-RU"/>
        </w:rPr>
        <mc:AlternateContent>
          <mc:Choice Requires="wps">
            <w:drawing>
              <wp:anchor distT="0" distB="0" distL="114300" distR="114300" simplePos="0" relativeHeight="251688960" behindDoc="0" locked="0" layoutInCell="1" allowOverlap="1" wp14:anchorId="5D7448C3" wp14:editId="51184A6A">
                <wp:simplePos x="0" y="0"/>
                <wp:positionH relativeFrom="margin">
                  <wp:posOffset>3143250</wp:posOffset>
                </wp:positionH>
                <wp:positionV relativeFrom="paragraph">
                  <wp:posOffset>37465</wp:posOffset>
                </wp:positionV>
                <wp:extent cx="238125" cy="590550"/>
                <wp:effectExtent l="19050" t="0" r="28575" b="38100"/>
                <wp:wrapNone/>
                <wp:docPr id="59" name="Стрелка вниз 59"/>
                <wp:cNvGraphicFramePr/>
                <a:graphic xmlns:a="http://schemas.openxmlformats.org/drawingml/2006/main">
                  <a:graphicData uri="http://schemas.microsoft.com/office/word/2010/wordprocessingShape">
                    <wps:wsp>
                      <wps:cNvSpPr/>
                      <wps:spPr>
                        <a:xfrm>
                          <a:off x="0" y="0"/>
                          <a:ext cx="238125" cy="590550"/>
                        </a:xfrm>
                        <a:prstGeom prst="downArrow">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E2F7940" id="Стрелка вниз 59" o:spid="_x0000_s1026" type="#_x0000_t67" style="position:absolute;margin-left:247.5pt;margin-top:2.95pt;width:18.75pt;height:46.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" adj="17245" filled="f" strokecolor="#70ad47 [3209]">
                <v:stroke joinstyle="round"/>
                <w10:wrap anchorx="margin"/>
              </v:shape>
            </w:pict>
          </mc:Fallback>
        </mc:AlternateContent>
      </w: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r w:rsidRPr="00180A3E">
        <w:rPr>
          <w:noProof/>
          <w:lang w:eastAsia="ru-RU"/>
        </w:rPr>
        <mc:AlternateContent>
          <mc:Choice Requires="wps">
            <w:drawing>
              <wp:anchor distT="0" distB="0" distL="114300" distR="114300" simplePos="0" relativeHeight="251684864" behindDoc="0" locked="0" layoutInCell="1" allowOverlap="1" wp14:anchorId="2BEB9BBA" wp14:editId="08C1F289">
                <wp:simplePos x="0" y="0"/>
                <wp:positionH relativeFrom="margin">
                  <wp:posOffset>1482090</wp:posOffset>
                </wp:positionH>
                <wp:positionV relativeFrom="paragraph">
                  <wp:posOffset>15241</wp:posOffset>
                </wp:positionV>
                <wp:extent cx="3352800" cy="571500"/>
                <wp:effectExtent l="0" t="0" r="19050" b="19050"/>
                <wp:wrapNone/>
                <wp:docPr id="7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71500"/>
                        </a:xfrm>
                        <a:prstGeom prst="roundRect">
                          <a:avLst>
                            <a:gd name="adj" fmla="val 16667"/>
                          </a:avLst>
                        </a:prstGeom>
                        <a:solidFill>
                          <a:schemeClr val="accent4">
                            <a:lumMod val="40000"/>
                            <a:lumOff val="60000"/>
                          </a:schemeClr>
                        </a:solidFill>
                        <a:ln w="12700" cap="flat" cmpd="sng" algn="ctr">
                          <a:solidFill>
                            <a:srgbClr val="375623"/>
                          </a:solidFill>
                          <a:prstDash val="solid"/>
                          <a:miter lim="800000"/>
                          <a:headEnd/>
                          <a:tailEnd/>
                        </a:ln>
                      </wps:spPr>
                      <wps:txbx>
                        <w:txbxContent>
                          <w:p w:rsidR="00DD2470" w:rsidRPr="00444802" w:rsidRDefault="00DD2470" w:rsidP="00E02CBD">
                            <w:pPr>
                              <w:jc w:val="center"/>
                              <w:rPr>
                                <w:color w:val="000000"/>
                                <w:sz w:val="24"/>
                                <w:szCs w:val="24"/>
                              </w:rPr>
                            </w:pPr>
                            <w:r>
                              <w:rPr>
                                <w:color w:val="000000"/>
                                <w:sz w:val="24"/>
                                <w:szCs w:val="24"/>
                                <w:lang w:val="en-US"/>
                              </w:rPr>
                              <w:t>micro</w:t>
                            </w:r>
                            <w:r w:rsidRPr="00E9201D">
                              <w:rPr>
                                <w:color w:val="000000"/>
                                <w:sz w:val="24"/>
                                <w:szCs w:val="24"/>
                              </w:rPr>
                              <w:t>-</w:t>
                            </w:r>
                            <w:r>
                              <w:rPr>
                                <w:color w:val="000000"/>
                                <w:sz w:val="24"/>
                                <w:szCs w:val="24"/>
                                <w:lang w:val="en-US"/>
                              </w:rPr>
                              <w:t>TESE</w:t>
                            </w:r>
                            <w:r>
                              <w:rPr>
                                <w:color w:val="000000"/>
                                <w:sz w:val="24"/>
                                <w:szCs w:val="24"/>
                              </w:rPr>
                              <w:t xml:space="preserve"> </w:t>
                            </w:r>
                            <w:r w:rsidRPr="00444802">
                              <w:rPr>
                                <w:color w:val="000000"/>
                                <w:sz w:val="24"/>
                                <w:szCs w:val="24"/>
                              </w:rPr>
                              <w:t>и аутотрансплантация</w:t>
                            </w:r>
                            <w:r>
                              <w:rPr>
                                <w:color w:val="000000"/>
                                <w:sz w:val="24"/>
                                <w:szCs w:val="24"/>
                              </w:rPr>
                              <w:t xml:space="preserve"> МСК</w:t>
                            </w:r>
                            <w:r w:rsidRPr="00444802">
                              <w:rPr>
                                <w:color w:val="000000"/>
                                <w:sz w:val="24"/>
                                <w:szCs w:val="24"/>
                              </w:rPr>
                              <w:t xml:space="preserve"> </w:t>
                            </w:r>
                            <w:r>
                              <w:rPr>
                                <w:color w:val="000000"/>
                                <w:sz w:val="24"/>
                                <w:szCs w:val="24"/>
                              </w:rPr>
                              <w:t>в сеть яичка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BEB9BBA" id="AutoShape 4" o:spid="_x0000_s1041" style="position:absolute;left:0;text-align:left;margin-left:116.7pt;margin-top:1.2pt;width:264pt;height: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" fillcolor="#ffe599 [1303]" strokecolor="#375623" strokeweight="1pt">
                <v:stroke joinstyle="miter"/>
                <v:textbox>
                  <w:txbxContent>
                    <w:p w:rsidR="00DD2470" w:rsidRPr="00444802" w:rsidRDefault="00DD2470" w:rsidP="00E02CBD">
                      <w:pPr>
                        <w:jc w:val="center"/>
                        <w:rPr>
                          <w:color w:val="000000"/>
                          <w:sz w:val="24"/>
                          <w:szCs w:val="24"/>
                        </w:rPr>
                      </w:pPr>
                      <w:r>
                        <w:rPr>
                          <w:color w:val="000000"/>
                          <w:sz w:val="24"/>
                          <w:szCs w:val="24"/>
                          <w:lang w:val="en-US"/>
                        </w:rPr>
                        <w:t>micro</w:t>
                      </w:r>
                      <w:r w:rsidRPr="00E9201D">
                        <w:rPr>
                          <w:color w:val="000000"/>
                          <w:sz w:val="24"/>
                          <w:szCs w:val="24"/>
                        </w:rPr>
                        <w:t>-</w:t>
                      </w:r>
                      <w:r>
                        <w:rPr>
                          <w:color w:val="000000"/>
                          <w:sz w:val="24"/>
                          <w:szCs w:val="24"/>
                          <w:lang w:val="en-US"/>
                        </w:rPr>
                        <w:t>TESE</w:t>
                      </w:r>
                      <w:r>
                        <w:rPr>
                          <w:color w:val="000000"/>
                          <w:sz w:val="24"/>
                          <w:szCs w:val="24"/>
                        </w:rPr>
                        <w:t xml:space="preserve"> </w:t>
                      </w:r>
                      <w:r w:rsidRPr="00444802">
                        <w:rPr>
                          <w:color w:val="000000"/>
                          <w:sz w:val="24"/>
                          <w:szCs w:val="24"/>
                        </w:rPr>
                        <w:t>и аутотрансплантация</w:t>
                      </w:r>
                      <w:r>
                        <w:rPr>
                          <w:color w:val="000000"/>
                          <w:sz w:val="24"/>
                          <w:szCs w:val="24"/>
                        </w:rPr>
                        <w:t xml:space="preserve"> МСК</w:t>
                      </w:r>
                      <w:r w:rsidRPr="00444802">
                        <w:rPr>
                          <w:color w:val="000000"/>
                          <w:sz w:val="24"/>
                          <w:szCs w:val="24"/>
                        </w:rPr>
                        <w:t xml:space="preserve"> </w:t>
                      </w:r>
                      <w:r>
                        <w:rPr>
                          <w:color w:val="000000"/>
                          <w:sz w:val="24"/>
                          <w:szCs w:val="24"/>
                        </w:rPr>
                        <w:t>в сеть яичка</w:t>
                      </w:r>
                    </w:p>
                  </w:txbxContent>
                </v:textbox>
                <w10:wrap anchorx="margin"/>
              </v:roundrect>
            </w:pict>
          </mc:Fallback>
        </mc:AlternateContent>
      </w: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r w:rsidRPr="00180A3E">
        <w:rPr>
          <w:noProof/>
          <w:lang w:eastAsia="ru-RU"/>
        </w:rPr>
        <mc:AlternateContent>
          <mc:Choice Requires="wps">
            <w:drawing>
              <wp:anchor distT="0" distB="0" distL="114300" distR="114300" simplePos="0" relativeHeight="251691008" behindDoc="0" locked="0" layoutInCell="1" allowOverlap="1" wp14:anchorId="13821B95" wp14:editId="0168E43F">
                <wp:simplePos x="0" y="0"/>
                <wp:positionH relativeFrom="margin">
                  <wp:posOffset>3190875</wp:posOffset>
                </wp:positionH>
                <wp:positionV relativeFrom="paragraph">
                  <wp:posOffset>13970</wp:posOffset>
                </wp:positionV>
                <wp:extent cx="238125" cy="590550"/>
                <wp:effectExtent l="19050" t="0" r="28575" b="38100"/>
                <wp:wrapNone/>
                <wp:docPr id="60" name="Стрелка вниз 60"/>
                <wp:cNvGraphicFramePr/>
                <a:graphic xmlns:a="http://schemas.openxmlformats.org/drawingml/2006/main">
                  <a:graphicData uri="http://schemas.microsoft.com/office/word/2010/wordprocessingShape">
                    <wps:wsp>
                      <wps:cNvSpPr/>
                      <wps:spPr>
                        <a:xfrm>
                          <a:off x="0" y="0"/>
                          <a:ext cx="238125" cy="590550"/>
                        </a:xfrm>
                        <a:prstGeom prst="downArrow">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2BF7F2D" id="Стрелка вниз 60" o:spid="_x0000_s1026" type="#_x0000_t67" style="position:absolute;margin-left:251.25pt;margin-top:1.1pt;width:18.75pt;height:46.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" adj="17245" filled="f" strokecolor="#70ad47 [3209]">
                <v:stroke joinstyle="round"/>
                <w10:wrap anchorx="margin"/>
              </v:shape>
            </w:pict>
          </mc:Fallback>
        </mc:AlternateContent>
      </w: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r w:rsidRPr="00180A3E">
        <w:rPr>
          <w:noProof/>
          <w:lang w:eastAsia="ru-RU"/>
        </w:rPr>
        <mc:AlternateContent>
          <mc:Choice Requires="wps">
            <w:drawing>
              <wp:anchor distT="0" distB="0" distL="114300" distR="114300" simplePos="0" relativeHeight="251689984" behindDoc="0" locked="0" layoutInCell="1" allowOverlap="1" wp14:anchorId="3008F272" wp14:editId="6249C3AC">
                <wp:simplePos x="0" y="0"/>
                <wp:positionH relativeFrom="column">
                  <wp:posOffset>1520190</wp:posOffset>
                </wp:positionH>
                <wp:positionV relativeFrom="paragraph">
                  <wp:posOffset>83820</wp:posOffset>
                </wp:positionV>
                <wp:extent cx="3448050" cy="800100"/>
                <wp:effectExtent l="0" t="0" r="19050" b="19050"/>
                <wp:wrapNone/>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800100"/>
                        </a:xfrm>
                        <a:prstGeom prst="roundRect">
                          <a:avLst>
                            <a:gd name="adj" fmla="val 16667"/>
                          </a:avLst>
                        </a:prstGeom>
                        <a:solidFill>
                          <a:schemeClr val="accent4">
                            <a:lumMod val="40000"/>
                            <a:lumOff val="60000"/>
                          </a:schemeClr>
                        </a:solidFill>
                        <a:ln w="12700" cap="flat" cmpd="sng" algn="ctr">
                          <a:solidFill>
                            <a:srgbClr val="375623"/>
                          </a:solidFill>
                          <a:prstDash val="solid"/>
                          <a:miter lim="800000"/>
                          <a:headEnd/>
                          <a:tailEnd/>
                        </a:ln>
                      </wps:spPr>
                      <wps:txbx>
                        <w:txbxContent>
                          <w:p w:rsidR="00DD2470" w:rsidRPr="00850B6E" w:rsidRDefault="00DD2470" w:rsidP="00850B6E">
                            <w:pPr>
                              <w:pStyle w:val="aa"/>
                              <w:ind w:left="1429" w:firstLine="0"/>
                              <w:rPr>
                                <w:color w:val="000000"/>
                                <w:sz w:val="24"/>
                                <w:szCs w:val="24"/>
                              </w:rPr>
                            </w:pPr>
                            <w:r w:rsidRPr="00850B6E">
                              <w:rPr>
                                <w:color w:val="000000"/>
                                <w:sz w:val="24"/>
                                <w:szCs w:val="24"/>
                              </w:rPr>
                              <w:t>контроль спермограммы;</w:t>
                            </w:r>
                          </w:p>
                          <w:p w:rsidR="00DD2470" w:rsidRPr="00850B6E" w:rsidRDefault="00DD2470" w:rsidP="00850B6E">
                            <w:pPr>
                              <w:pStyle w:val="aa"/>
                              <w:numPr>
                                <w:ilvl w:val="0"/>
                                <w:numId w:val="34"/>
                              </w:numPr>
                              <w:jc w:val="center"/>
                              <w:rPr>
                                <w:color w:val="000000"/>
                                <w:sz w:val="24"/>
                                <w:szCs w:val="24"/>
                              </w:rPr>
                            </w:pPr>
                            <w:r w:rsidRPr="00850B6E">
                              <w:rPr>
                                <w:color w:val="000000"/>
                                <w:sz w:val="24"/>
                                <w:szCs w:val="24"/>
                              </w:rPr>
                              <w:t>гормонального профиля через 6, 9, 12 месяцев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008F272" id="AutoShape 2" o:spid="_x0000_s1042" style="position:absolute;left:0;text-align:left;margin-left:119.7pt;margin-top:6.6pt;width:271.5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" fillcolor="#ffe599 [1303]" strokecolor="#375623" strokeweight="1pt">
                <v:stroke joinstyle="miter"/>
                <v:textbox>
                  <w:txbxContent>
                    <w:p w:rsidR="00DD2470" w:rsidRPr="00850B6E" w:rsidRDefault="00DD2470" w:rsidP="00850B6E">
                      <w:pPr>
                        <w:pStyle w:val="aa"/>
                        <w:ind w:left="1429" w:firstLine="0"/>
                        <w:rPr>
                          <w:color w:val="000000"/>
                          <w:sz w:val="24"/>
                          <w:szCs w:val="24"/>
                        </w:rPr>
                      </w:pPr>
                      <w:r w:rsidRPr="00850B6E">
                        <w:rPr>
                          <w:color w:val="000000"/>
                          <w:sz w:val="24"/>
                          <w:szCs w:val="24"/>
                        </w:rPr>
                        <w:t>контроль спермограммы;</w:t>
                      </w:r>
                    </w:p>
                    <w:p w:rsidR="00DD2470" w:rsidRPr="00850B6E" w:rsidRDefault="00DD2470" w:rsidP="00850B6E">
                      <w:pPr>
                        <w:pStyle w:val="aa"/>
                        <w:numPr>
                          <w:ilvl w:val="0"/>
                          <w:numId w:val="34"/>
                        </w:numPr>
                        <w:jc w:val="center"/>
                        <w:rPr>
                          <w:color w:val="000000"/>
                          <w:sz w:val="24"/>
                          <w:szCs w:val="24"/>
                        </w:rPr>
                      </w:pPr>
                      <w:r w:rsidRPr="00850B6E">
                        <w:rPr>
                          <w:color w:val="000000"/>
                          <w:sz w:val="24"/>
                          <w:szCs w:val="24"/>
                        </w:rPr>
                        <w:t>гормонального профиля через 6, 9, 12 месяцев</w:t>
                      </w:r>
                    </w:p>
                  </w:txbxContent>
                </v:textbox>
              </v:roundrect>
            </w:pict>
          </mc:Fallback>
        </mc:AlternateContent>
      </w: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E02CBD" w:rsidP="00E02CBD">
      <w:pPr>
        <w:spacing w:after="0"/>
        <w:rPr>
          <w:color w:val="000000"/>
        </w:rPr>
      </w:pPr>
    </w:p>
    <w:p w:rsidR="00E02CBD" w:rsidRPr="00180A3E" w:rsidRDefault="00496C23" w:rsidP="00E02CBD">
      <w:pPr>
        <w:spacing w:after="0"/>
        <w:ind w:firstLine="0"/>
      </w:pPr>
      <w:r>
        <w:rPr>
          <w:color w:val="000000"/>
        </w:rPr>
        <w:t>Рисунок 28</w:t>
      </w:r>
      <w:r w:rsidR="00E02CBD" w:rsidRPr="00180A3E">
        <w:rPr>
          <w:color w:val="000000"/>
        </w:rPr>
        <w:t xml:space="preserve"> - Этапы </w:t>
      </w:r>
      <w:r w:rsidR="00E02CBD" w:rsidRPr="00180A3E">
        <w:rPr>
          <w:lang w:eastAsia="ru-RU"/>
        </w:rPr>
        <w:t xml:space="preserve">проведения диагностики и лечения </w:t>
      </w:r>
      <w:r w:rsidR="00E02CBD" w:rsidRPr="00180A3E">
        <w:t xml:space="preserve">пациентов со вторичной необструктивной азооспермией </w:t>
      </w:r>
    </w:p>
    <w:p w:rsidR="00E02CBD" w:rsidRPr="00180A3E" w:rsidRDefault="00E02CBD" w:rsidP="00E02CBD">
      <w:pPr>
        <w:spacing w:after="0"/>
        <w:ind w:firstLine="0"/>
        <w:rPr>
          <w:b/>
          <w:color w:val="000000"/>
        </w:rPr>
      </w:pPr>
    </w:p>
    <w:p w:rsidR="00E02CBD" w:rsidRPr="00180A3E" w:rsidRDefault="00E02CBD" w:rsidP="00E02CBD">
      <w:pPr>
        <w:spacing w:after="0"/>
        <w:ind w:firstLine="0"/>
        <w:rPr>
          <w:b/>
          <w:color w:val="000000"/>
        </w:rPr>
      </w:pPr>
    </w:p>
    <w:bookmarkEnd w:id="13"/>
    <w:p w:rsidR="00565FA9" w:rsidRPr="00180A3E" w:rsidRDefault="00565FA9" w:rsidP="002749A0">
      <w:pPr>
        <w:spacing w:after="0"/>
        <w:ind w:firstLine="0"/>
        <w:jc w:val="center"/>
        <w:rPr>
          <w:b/>
          <w:color w:val="000000"/>
        </w:rPr>
      </w:pPr>
      <w:r w:rsidRPr="00180A3E">
        <w:rPr>
          <w:b/>
          <w:color w:val="000000"/>
        </w:rPr>
        <w:t>ЗАКЛЮЧЕНИЕ</w:t>
      </w:r>
    </w:p>
    <w:p w:rsidR="004A27C1" w:rsidRPr="00180A3E" w:rsidRDefault="004A27C1" w:rsidP="002749A0">
      <w:pPr>
        <w:spacing w:after="0"/>
        <w:ind w:firstLine="0"/>
        <w:jc w:val="center"/>
        <w:rPr>
          <w:b/>
          <w:color w:val="000000"/>
        </w:rPr>
      </w:pPr>
    </w:p>
    <w:p w:rsidR="004A27C1" w:rsidRPr="00180A3E" w:rsidRDefault="004A27C1" w:rsidP="004A27C1">
      <w:pPr>
        <w:pStyle w:val="af9"/>
        <w:ind w:firstLine="708"/>
      </w:pPr>
      <w:r w:rsidRPr="00180A3E">
        <w:t xml:space="preserve">В супружеском браке бесплодие является одной из важнейших медико-социальных проблем [1, 2]. Данной патологией </w:t>
      </w:r>
      <w:r w:rsidR="00D668AC" w:rsidRPr="00180A3E">
        <w:t xml:space="preserve">по всему миру страдают </w:t>
      </w:r>
      <w:r w:rsidRPr="00180A3E">
        <w:t>более 180 миллионов человек [5].</w:t>
      </w:r>
      <w:r w:rsidRPr="00180A3E">
        <w:rPr>
          <w:lang w:val="en-US"/>
        </w:rPr>
        <w:t> </w:t>
      </w:r>
    </w:p>
    <w:p w:rsidR="004A27C1" w:rsidRPr="00180A3E" w:rsidRDefault="004A27C1" w:rsidP="00213051">
      <w:pPr>
        <w:pStyle w:val="af9"/>
        <w:ind w:firstLine="708"/>
        <w:rPr>
          <w:rFonts w:eastAsia="TimesNewRomanPSMT"/>
        </w:rPr>
      </w:pPr>
      <w:r w:rsidRPr="00180A3E">
        <w:t xml:space="preserve">Бесплодие относится к наиболее </w:t>
      </w:r>
      <w:r w:rsidRPr="00180A3E">
        <w:rPr>
          <w:color w:val="000000" w:themeColor="text1"/>
        </w:rPr>
        <w:t xml:space="preserve">распространенным андрологическим заболеваниям во всех странах мира, которая затрагивает 15% </w:t>
      </w:r>
      <w:r w:rsidR="005A6695" w:rsidRPr="00180A3E">
        <w:rPr>
          <w:color w:val="000000" w:themeColor="text1"/>
        </w:rPr>
        <w:t xml:space="preserve">супружеских </w:t>
      </w:r>
      <w:r w:rsidRPr="00180A3E">
        <w:rPr>
          <w:color w:val="000000" w:themeColor="text1"/>
        </w:rPr>
        <w:t>пар репродуктивного возраста [</w:t>
      </w:r>
      <w:r w:rsidRPr="00180A3E">
        <w:t>15-18</w:t>
      </w:r>
      <w:r w:rsidRPr="00180A3E">
        <w:rPr>
          <w:color w:val="000000" w:themeColor="text1"/>
        </w:rPr>
        <w:t xml:space="preserve">]. </w:t>
      </w:r>
      <w:r w:rsidR="00D20F28" w:rsidRPr="00180A3E">
        <w:rPr>
          <w:color w:val="000000" w:themeColor="text1"/>
        </w:rPr>
        <w:t xml:space="preserve">Причем </w:t>
      </w:r>
      <w:r w:rsidRPr="00180A3E">
        <w:rPr>
          <w:color w:val="000000" w:themeColor="text1"/>
        </w:rPr>
        <w:t xml:space="preserve">мужской фактор бесплодия </w:t>
      </w:r>
      <w:r w:rsidR="00D20F28" w:rsidRPr="00180A3E">
        <w:rPr>
          <w:rFonts w:eastAsia="TimesNewRomanPSMT"/>
        </w:rPr>
        <w:t>колеблется от 18,8 до 39%.</w:t>
      </w:r>
      <w:r w:rsidR="002A568E" w:rsidRPr="00180A3E">
        <w:rPr>
          <w:rFonts w:eastAsia="TimesNewRomanPSMT"/>
        </w:rPr>
        <w:t xml:space="preserve"> Однако статистические данные зависят от географических, </w:t>
      </w:r>
      <w:r w:rsidR="00FD7FB9" w:rsidRPr="00180A3E">
        <w:rPr>
          <w:rFonts w:eastAsia="TimesNewRomanPSMT"/>
        </w:rPr>
        <w:t>климатических различий, социально-классовых и этнич</w:t>
      </w:r>
      <w:r w:rsidR="00213051" w:rsidRPr="00180A3E">
        <w:rPr>
          <w:rFonts w:eastAsia="TimesNewRomanPSMT"/>
        </w:rPr>
        <w:t xml:space="preserve">еских факторов </w:t>
      </w:r>
      <w:r w:rsidRPr="00180A3E">
        <w:rPr>
          <w:rFonts w:eastAsia="TimesNewRomanPSMT"/>
        </w:rPr>
        <w:t>[8, 9].</w:t>
      </w:r>
      <w:r w:rsidRPr="00180A3E">
        <w:t xml:space="preserve"> </w:t>
      </w:r>
    </w:p>
    <w:p w:rsidR="0069139B" w:rsidRDefault="00C762EC" w:rsidP="0069139B">
      <w:pPr>
        <w:pStyle w:val="af9"/>
        <w:ind w:firstLine="708"/>
      </w:pPr>
      <w:r w:rsidRPr="00180A3E">
        <w:t xml:space="preserve">Частота </w:t>
      </w:r>
      <w:r w:rsidR="004A27C1" w:rsidRPr="00180A3E">
        <w:t xml:space="preserve">мужского фактора бесплодия </w:t>
      </w:r>
      <w:r w:rsidRPr="00180A3E">
        <w:t>довольно высока</w:t>
      </w:r>
      <w:r w:rsidR="004A27C1" w:rsidRPr="00180A3E">
        <w:t xml:space="preserve"> и </w:t>
      </w:r>
      <w:r w:rsidRPr="00180A3E">
        <w:t>колеблется</w:t>
      </w:r>
      <w:r w:rsidR="004A27C1" w:rsidRPr="00180A3E">
        <w:t xml:space="preserve"> от 9 до 12% в </w:t>
      </w:r>
      <w:r w:rsidRPr="00180A3E">
        <w:t xml:space="preserve">странах </w:t>
      </w:r>
      <w:r w:rsidR="003A5E58" w:rsidRPr="00180A3E">
        <w:t xml:space="preserve">Африки </w:t>
      </w:r>
      <w:r w:rsidR="004A27C1" w:rsidRPr="00180A3E">
        <w:t xml:space="preserve">и </w:t>
      </w:r>
      <w:r w:rsidRPr="00180A3E">
        <w:t xml:space="preserve">Центральной/Восточной </w:t>
      </w:r>
      <w:r w:rsidR="004A27C1" w:rsidRPr="00180A3E">
        <w:t xml:space="preserve">Европе [10, 11]. </w:t>
      </w:r>
    </w:p>
    <w:p w:rsidR="00902A59" w:rsidRDefault="00E1382D" w:rsidP="00902A59">
      <w:pPr>
        <w:pStyle w:val="af9"/>
        <w:ind w:firstLine="708"/>
      </w:pPr>
      <w:r w:rsidRPr="00180A3E">
        <w:t>Следует отметить, что в Российской Федерации</w:t>
      </w:r>
      <w:r w:rsidR="00111DD9" w:rsidRPr="00180A3E">
        <w:t xml:space="preserve"> мужской фактор бесплодия в 2003 году выявился у 20 тысяч человек, а в 2013 году повысился до 40 тысяч человек и в 2023 году прирост составил 86,9%.</w:t>
      </w:r>
      <w:r w:rsidR="00C76877" w:rsidRPr="00180A3E">
        <w:t xml:space="preserve"> В Республике Казахстан </w:t>
      </w:r>
      <w:r w:rsidR="00650C71" w:rsidRPr="00180A3E">
        <w:t>нет статистических данных о точном количестве мужчин</w:t>
      </w:r>
      <w:r w:rsidR="00722560" w:rsidRPr="00180A3E">
        <w:t>,</w:t>
      </w:r>
      <w:r w:rsidR="00650C71" w:rsidRPr="00180A3E">
        <w:t xml:space="preserve"> страдающих мужским бесплодием</w:t>
      </w:r>
      <w:r w:rsidR="00722560" w:rsidRPr="00180A3E">
        <w:t xml:space="preserve"> из-за отсутствия регистра бесплодия. </w:t>
      </w:r>
      <w:r w:rsidR="00C8565B" w:rsidRPr="00180A3E">
        <w:t>Тем не менее в доступной литературе мужским бесплодием может страдать одни из 5 м</w:t>
      </w:r>
      <w:r w:rsidR="00634BC1" w:rsidRPr="00180A3E">
        <w:t>ужчин репродуктивного возраста</w:t>
      </w:r>
      <w:r w:rsidR="005662A2" w:rsidRPr="00180A3E">
        <w:t>, при чем в 20% случаев причины нарушения фертильности выявить не удается</w:t>
      </w:r>
      <w:r w:rsidR="00634BC1" w:rsidRPr="00180A3E">
        <w:t xml:space="preserve"> [22, 23].</w:t>
      </w:r>
      <w:r w:rsidR="009364BB" w:rsidRPr="00180A3E">
        <w:t xml:space="preserve"> Мужское бесплодие может быть связано с такими заболеваниями, как варикоцеле, крипторхизм, гипогонадизм, а также употребление алкоголем, венерическими заболевания</w:t>
      </w:r>
      <w:r w:rsidR="00A674AD" w:rsidRPr="00180A3E">
        <w:t>ми</w:t>
      </w:r>
      <w:r w:rsidR="004A27C1" w:rsidRPr="00180A3E">
        <w:t xml:space="preserve"> [31].</w:t>
      </w:r>
      <w:r w:rsidR="004A27C1" w:rsidRPr="00180A3E">
        <w:rPr>
          <w:rFonts w:eastAsia="TimesNewRoman"/>
        </w:rPr>
        <w:t xml:space="preserve"> </w:t>
      </w:r>
      <w:r w:rsidR="00813A48" w:rsidRPr="00180A3E">
        <w:rPr>
          <w:rFonts w:eastAsia="TimesNewRoman"/>
        </w:rPr>
        <w:t xml:space="preserve">Известно, что </w:t>
      </w:r>
      <w:r w:rsidR="004A27C1" w:rsidRPr="00180A3E">
        <w:rPr>
          <w:rFonts w:eastAsia="TimesNewRoman"/>
        </w:rPr>
        <w:t xml:space="preserve">ИППП могут создавать </w:t>
      </w:r>
      <w:r w:rsidR="000D45EA" w:rsidRPr="00180A3E">
        <w:rPr>
          <w:rFonts w:eastAsia="TimesNewRoman"/>
        </w:rPr>
        <w:t>условия для склеивания</w:t>
      </w:r>
      <w:r w:rsidR="004A27C1" w:rsidRPr="00180A3E">
        <w:rPr>
          <w:rFonts w:eastAsia="TimesNewRoman"/>
        </w:rPr>
        <w:t xml:space="preserve"> сперматозоидов, </w:t>
      </w:r>
      <w:r w:rsidR="000D45EA" w:rsidRPr="00180A3E">
        <w:rPr>
          <w:rFonts w:eastAsia="TimesNewRoman"/>
        </w:rPr>
        <w:t>приводя к обструкции придатков</w:t>
      </w:r>
      <w:r w:rsidR="004A27C1" w:rsidRPr="00180A3E">
        <w:rPr>
          <w:rFonts w:eastAsia="TimesNewRoman"/>
        </w:rPr>
        <w:t xml:space="preserve"> и </w:t>
      </w:r>
      <w:r w:rsidR="004A27C1" w:rsidRPr="00180A3E">
        <w:rPr>
          <w:lang w:val="en-US"/>
        </w:rPr>
        <w:t>vas</w:t>
      </w:r>
      <w:r w:rsidR="004A27C1" w:rsidRPr="00180A3E">
        <w:t xml:space="preserve"> </w:t>
      </w:r>
      <w:r w:rsidR="004A27C1" w:rsidRPr="00180A3E">
        <w:rPr>
          <w:lang w:val="en-US"/>
        </w:rPr>
        <w:t>deferens</w:t>
      </w:r>
      <w:r w:rsidR="004A27C1" w:rsidRPr="00180A3E">
        <w:t xml:space="preserve">, а также </w:t>
      </w:r>
      <w:r w:rsidR="000D45EA" w:rsidRPr="00180A3E">
        <w:t xml:space="preserve">к повышению </w:t>
      </w:r>
      <w:r w:rsidR="004A27C1" w:rsidRPr="00180A3E">
        <w:rPr>
          <w:rFonts w:eastAsia="TimesNewRoman"/>
        </w:rPr>
        <w:t xml:space="preserve">продукции свободных радикалов </w:t>
      </w:r>
      <w:r w:rsidR="000D45EA" w:rsidRPr="00180A3E">
        <w:t>[31].</w:t>
      </w:r>
      <w:r w:rsidR="004A27C1" w:rsidRPr="00180A3E">
        <w:t xml:space="preserve"> Эпидемический паротит может приводить к образованию орхита у 15-20% мужчин. Мужчины</w:t>
      </w:r>
      <w:r w:rsidR="004A27C1" w:rsidRPr="00180A3E">
        <w:rPr>
          <w:color w:val="000000" w:themeColor="text1"/>
        </w:rPr>
        <w:t xml:space="preserve">, испытывающие воздействие опасных веществ на производстве, как растворители, клей, силиконы могут быть </w:t>
      </w:r>
      <w:r w:rsidR="00C85EB7" w:rsidRPr="00180A3E">
        <w:rPr>
          <w:color w:val="000000" w:themeColor="text1"/>
        </w:rPr>
        <w:t xml:space="preserve">также </w:t>
      </w:r>
      <w:r w:rsidR="004A27C1" w:rsidRPr="00180A3E">
        <w:rPr>
          <w:color w:val="000000" w:themeColor="text1"/>
        </w:rPr>
        <w:t>бесплодны</w:t>
      </w:r>
      <w:r w:rsidR="004A27C1" w:rsidRPr="00180A3E">
        <w:rPr>
          <w:rStyle w:val="ad"/>
          <w:rFonts w:eastAsiaTheme="majorEastAsia"/>
          <w:color w:val="000000" w:themeColor="text1"/>
          <w:szCs w:val="28"/>
          <w:u w:val="none"/>
        </w:rPr>
        <w:t>.</w:t>
      </w:r>
      <w:r w:rsidR="004A27C1" w:rsidRPr="00180A3E">
        <w:rPr>
          <w:color w:val="000000" w:themeColor="text1"/>
        </w:rPr>
        <w:t xml:space="preserve"> Воздействие радиации может вызывать снижение выработки сперматозоидов, </w:t>
      </w:r>
      <w:r w:rsidR="00C85EB7" w:rsidRPr="00180A3E">
        <w:rPr>
          <w:color w:val="000000" w:themeColor="text1"/>
        </w:rPr>
        <w:t xml:space="preserve">что также </w:t>
      </w:r>
      <w:r w:rsidR="004A27C1" w:rsidRPr="00180A3E">
        <w:rPr>
          <w:color w:val="000000" w:themeColor="text1"/>
        </w:rPr>
        <w:t>приводит к бесплодию.</w:t>
      </w:r>
      <w:r w:rsidR="004A27C1" w:rsidRPr="00180A3E">
        <w:t xml:space="preserve"> Подогрев сидений в </w:t>
      </w:r>
      <w:r w:rsidR="004A27C1" w:rsidRPr="000D530D">
        <w:t xml:space="preserve">автомобиле, длительное воздействие высоких температур, </w:t>
      </w:r>
      <w:r w:rsidR="00C85EB7" w:rsidRPr="000D530D">
        <w:t xml:space="preserve">наркотические препараты </w:t>
      </w:r>
      <w:r w:rsidR="004A27C1" w:rsidRPr="000D530D">
        <w:t xml:space="preserve">отрицательно влияют </w:t>
      </w:r>
      <w:r w:rsidR="00C85EB7" w:rsidRPr="000D530D">
        <w:t xml:space="preserve">на </w:t>
      </w:r>
      <w:r w:rsidR="004A27C1" w:rsidRPr="000D530D">
        <w:t xml:space="preserve">мужскую фертильность </w:t>
      </w:r>
      <w:r w:rsidR="00C85EB7" w:rsidRPr="000D530D">
        <w:t xml:space="preserve">и снижение выработки тестостерона </w:t>
      </w:r>
      <w:r w:rsidR="004A27C1" w:rsidRPr="000D530D">
        <w:t xml:space="preserve">[42]. </w:t>
      </w:r>
    </w:p>
    <w:p w:rsidR="00EF2F8B" w:rsidRDefault="004A27C1" w:rsidP="00EF2F8B">
      <w:pPr>
        <w:pStyle w:val="af9"/>
        <w:ind w:firstLine="708"/>
      </w:pPr>
      <w:r w:rsidRPr="000D530D">
        <w:t xml:space="preserve">Одним из важных критериев </w:t>
      </w:r>
      <w:r w:rsidR="00E44D55" w:rsidRPr="000D530D">
        <w:t xml:space="preserve">фертильности </w:t>
      </w:r>
      <w:r w:rsidRPr="000D530D">
        <w:t>является гормональный статус, в связи с чем определяют уровни общего тестостерона, ЛГ, ФСГ, пролактина в венозной крови [57]. Наиболее частой генетической причиной мужского бесплодия считается микроделеция Y-хромосомы, захватывающая локус AZF</w:t>
      </w:r>
      <w:r w:rsidR="0029528F" w:rsidRPr="00180A3E">
        <w:t xml:space="preserve"> [57]. </w:t>
      </w:r>
    </w:p>
    <w:p w:rsidR="004A27C1" w:rsidRPr="00180A3E" w:rsidRDefault="004A27C1" w:rsidP="00EF2F8B">
      <w:pPr>
        <w:pStyle w:val="af9"/>
        <w:ind w:firstLine="708"/>
      </w:pPr>
      <w:r w:rsidRPr="00180A3E">
        <w:rPr>
          <w:color w:val="000000" w:themeColor="text1"/>
          <w:szCs w:val="28"/>
        </w:rPr>
        <w:t>Исследование мужчин с подозрением на бесплодие всегда начинается с анализа спермо</w:t>
      </w:r>
      <w:r w:rsidR="00E5577A" w:rsidRPr="00180A3E">
        <w:rPr>
          <w:color w:val="000000" w:themeColor="text1"/>
          <w:szCs w:val="28"/>
        </w:rPr>
        <w:t>граммы, который включает в себя</w:t>
      </w:r>
      <w:r w:rsidRPr="00180A3E">
        <w:rPr>
          <w:color w:val="000000" w:themeColor="text1"/>
          <w:szCs w:val="28"/>
        </w:rPr>
        <w:t xml:space="preserve"> наличие или отсутствие сперматозоидов, </w:t>
      </w:r>
      <w:r w:rsidR="00E5577A" w:rsidRPr="00180A3E">
        <w:rPr>
          <w:color w:val="000000" w:themeColor="text1"/>
          <w:szCs w:val="28"/>
        </w:rPr>
        <w:t xml:space="preserve">их концентрацию, подвижность </w:t>
      </w:r>
      <w:r w:rsidRPr="00180A3E">
        <w:rPr>
          <w:color w:val="000000" w:themeColor="text1"/>
          <w:szCs w:val="28"/>
        </w:rPr>
        <w:t>[68</w:t>
      </w:r>
      <w:r w:rsidRPr="00180A3E">
        <w:rPr>
          <w:rStyle w:val="ad"/>
          <w:color w:val="000000" w:themeColor="text1"/>
          <w:szCs w:val="28"/>
          <w:u w:val="none"/>
        </w:rPr>
        <w:t>]</w:t>
      </w:r>
      <w:r w:rsidRPr="00180A3E">
        <w:rPr>
          <w:color w:val="000000" w:themeColor="text1"/>
          <w:szCs w:val="28"/>
        </w:rPr>
        <w:t xml:space="preserve">. </w:t>
      </w:r>
    </w:p>
    <w:p w:rsidR="0095272C" w:rsidRPr="00180A3E" w:rsidRDefault="004A27C1" w:rsidP="00061F2C">
      <w:pPr>
        <w:pStyle w:val="af9"/>
        <w:ind w:firstLine="708"/>
      </w:pPr>
      <w:r w:rsidRPr="00180A3E">
        <w:t xml:space="preserve">Среди мужчин с бесплодием, </w:t>
      </w:r>
      <w:r w:rsidR="00426016" w:rsidRPr="00180A3E">
        <w:t xml:space="preserve">азооспермию выявляют приблизительно у 10-15% мужчин </w:t>
      </w:r>
      <w:r w:rsidRPr="00180A3E">
        <w:t xml:space="preserve">[7]. </w:t>
      </w:r>
      <w:r w:rsidR="0095272C" w:rsidRPr="00180A3E">
        <w:rPr>
          <w:rStyle w:val="citation-doi"/>
          <w:szCs w:val="28"/>
        </w:rPr>
        <w:t xml:space="preserve">Существует две формы азооспермии: обструктивная и </w:t>
      </w:r>
      <w:r w:rsidR="0095272C" w:rsidRPr="00180A3E">
        <w:rPr>
          <w:color w:val="000000"/>
          <w:szCs w:val="28"/>
        </w:rPr>
        <w:t xml:space="preserve">необструктивная. При </w:t>
      </w:r>
      <w:r w:rsidR="0095272C" w:rsidRPr="00180A3E">
        <w:rPr>
          <w:rStyle w:val="citation-doi"/>
          <w:szCs w:val="28"/>
        </w:rPr>
        <w:t>обструктивной азооспермии</w:t>
      </w:r>
      <w:r w:rsidR="00EB6029" w:rsidRPr="00180A3E">
        <w:rPr>
          <w:rStyle w:val="citation-doi"/>
          <w:szCs w:val="28"/>
        </w:rPr>
        <w:t xml:space="preserve"> сперматогенез протекает в норме, но происходит обструкция </w:t>
      </w:r>
      <w:r w:rsidR="00EB6029" w:rsidRPr="00180A3E">
        <w:rPr>
          <w:color w:val="000000"/>
          <w:szCs w:val="28"/>
        </w:rPr>
        <w:t>обструкция семенных протоков в результате чего нарушается цикл сперматогенеза [76]. При необструктивной а</w:t>
      </w:r>
      <w:r w:rsidR="00EB6029" w:rsidRPr="00180A3E">
        <w:rPr>
          <w:rStyle w:val="citation-doi"/>
          <w:szCs w:val="28"/>
        </w:rPr>
        <w:t>зоосперми</w:t>
      </w:r>
      <w:r w:rsidR="00182426" w:rsidRPr="00180A3E">
        <w:rPr>
          <w:rStyle w:val="citation-doi"/>
          <w:szCs w:val="28"/>
        </w:rPr>
        <w:t xml:space="preserve">и имеется </w:t>
      </w:r>
      <w:r w:rsidR="00182426" w:rsidRPr="00180A3E">
        <w:rPr>
          <w:color w:val="000000"/>
          <w:szCs w:val="28"/>
        </w:rPr>
        <w:t>сперматогенная недостаточность</w:t>
      </w:r>
      <w:r w:rsidR="00380BBD" w:rsidRPr="00180A3E">
        <w:rPr>
          <w:color w:val="000000"/>
          <w:szCs w:val="28"/>
        </w:rPr>
        <w:t xml:space="preserve">, характеризующаяся полным отсутствием сперматозоидов в эякуляте вследствие повреждения сперматогенеза или из-за </w:t>
      </w:r>
      <w:r w:rsidR="008C4D63" w:rsidRPr="00180A3E">
        <w:rPr>
          <w:color w:val="000000"/>
          <w:szCs w:val="28"/>
        </w:rPr>
        <w:t>низкой выработки гонадотропинов [80</w:t>
      </w:r>
      <w:r w:rsidR="008C4D63" w:rsidRPr="00180A3E">
        <w:rPr>
          <w:rStyle w:val="ad"/>
          <w:color w:val="000000"/>
          <w:szCs w:val="28"/>
          <w:u w:val="none"/>
        </w:rPr>
        <w:t>].</w:t>
      </w:r>
      <w:r w:rsidR="004F423F" w:rsidRPr="00180A3E">
        <w:rPr>
          <w:rStyle w:val="ad"/>
          <w:color w:val="000000"/>
          <w:szCs w:val="28"/>
          <w:u w:val="none"/>
        </w:rPr>
        <w:t xml:space="preserve"> </w:t>
      </w:r>
      <w:r w:rsidR="00F21379" w:rsidRPr="00180A3E">
        <w:rPr>
          <w:rStyle w:val="ad"/>
          <w:color w:val="000000"/>
          <w:szCs w:val="28"/>
          <w:u w:val="none"/>
        </w:rPr>
        <w:t>Для постановки диагноза</w:t>
      </w:r>
      <w:r w:rsidR="004F423F" w:rsidRPr="00180A3E">
        <w:rPr>
          <w:rStyle w:val="ad"/>
          <w:color w:val="000000"/>
          <w:szCs w:val="28"/>
          <w:u w:val="none"/>
        </w:rPr>
        <w:t xml:space="preserve"> «</w:t>
      </w:r>
      <w:r w:rsidR="004F423F" w:rsidRPr="00180A3E">
        <w:t>Необструктивная азооспермия»</w:t>
      </w:r>
      <w:r w:rsidR="00F21379" w:rsidRPr="00180A3E">
        <w:rPr>
          <w:rStyle w:val="ad"/>
          <w:color w:val="000000"/>
          <w:szCs w:val="28"/>
          <w:u w:val="none"/>
        </w:rPr>
        <w:t xml:space="preserve"> важную роль наряд</w:t>
      </w:r>
      <w:r w:rsidR="009A605F" w:rsidRPr="00180A3E">
        <w:rPr>
          <w:rStyle w:val="ad"/>
          <w:color w:val="000000"/>
          <w:szCs w:val="28"/>
          <w:u w:val="none"/>
        </w:rPr>
        <w:t xml:space="preserve">у с показателями спермограммы имеет биопсия яичка, которая необходима для получения </w:t>
      </w:r>
      <w:r w:rsidR="009A605F" w:rsidRPr="00180A3E">
        <w:t xml:space="preserve">сперматозоидов из ткани яичка с дальнейшим проведением вспомогательных репродуктивных технологий, </w:t>
      </w:r>
      <w:r w:rsidR="00A82DAB" w:rsidRPr="00180A3E">
        <w:t xml:space="preserve">а именно </w:t>
      </w:r>
      <w:r w:rsidR="009A605F" w:rsidRPr="00180A3E">
        <w:t>интрацитоплазматической инъекции сперматозоидов в яйцеклетку или экстрак</w:t>
      </w:r>
      <w:r w:rsidR="00061F2C" w:rsidRPr="00180A3E">
        <w:t xml:space="preserve">орпорального оплодотворения </w:t>
      </w:r>
      <w:r w:rsidR="00A82DAB" w:rsidRPr="00180A3E">
        <w:t>[88, 89].</w:t>
      </w:r>
    </w:p>
    <w:p w:rsidR="006F7424" w:rsidRPr="00180A3E" w:rsidRDefault="005F6C3D" w:rsidP="00A1079A">
      <w:pPr>
        <w:pStyle w:val="af9"/>
        <w:ind w:firstLine="708"/>
        <w:rPr>
          <w:szCs w:val="28"/>
        </w:rPr>
      </w:pPr>
      <w:r w:rsidRPr="00180A3E">
        <w:t>В</w:t>
      </w:r>
      <w:r w:rsidR="00BA5E23" w:rsidRPr="00180A3E">
        <w:t xml:space="preserve"> настоящее время для </w:t>
      </w:r>
      <w:r w:rsidR="00BA5E23" w:rsidRPr="00180A3E">
        <w:rPr>
          <w:color w:val="000000"/>
          <w:szCs w:val="28"/>
        </w:rPr>
        <w:t>стимулирующей гормональной терапии применяются хорионический гонадотропин; антиэстрогены (клостилбегит); рекомбинантные препараты ФСГ (Гонал Ф).</w:t>
      </w:r>
      <w:r w:rsidR="00957183" w:rsidRPr="00180A3E">
        <w:rPr>
          <w:color w:val="000000"/>
          <w:szCs w:val="28"/>
        </w:rPr>
        <w:t xml:space="preserve"> Известно, что </w:t>
      </w:r>
      <w:r w:rsidR="00957183" w:rsidRPr="00180A3E">
        <w:rPr>
          <w:szCs w:val="28"/>
        </w:rPr>
        <w:t>г</w:t>
      </w:r>
      <w:r w:rsidR="004A27C1" w:rsidRPr="00180A3E">
        <w:rPr>
          <w:szCs w:val="28"/>
        </w:rPr>
        <w:t xml:space="preserve">ормональная терапия </w:t>
      </w:r>
      <w:r w:rsidR="00957183" w:rsidRPr="00180A3E">
        <w:rPr>
          <w:szCs w:val="28"/>
        </w:rPr>
        <w:t>способствует синтезу</w:t>
      </w:r>
      <w:r w:rsidR="00A1079A" w:rsidRPr="00180A3E">
        <w:rPr>
          <w:szCs w:val="28"/>
        </w:rPr>
        <w:t xml:space="preserve"> тестостерона клетками Лейдига. </w:t>
      </w:r>
      <w:r w:rsidR="006F7424" w:rsidRPr="00180A3E">
        <w:rPr>
          <w:color w:val="000000"/>
        </w:rPr>
        <w:t>Эффективность препаратами антиэстрогенами или гонадотропинами будет, когда показатели ЛГ и ФСГ ниже или в пределах нормы [92].</w:t>
      </w:r>
      <w:r w:rsidR="006F7424" w:rsidRPr="00180A3E">
        <w:rPr>
          <w:bCs/>
          <w:szCs w:val="28"/>
        </w:rPr>
        <w:t xml:space="preserve"> Согласно литературным данным, </w:t>
      </w:r>
      <w:r w:rsidR="006F7424" w:rsidRPr="00180A3E">
        <w:rPr>
          <w:szCs w:val="28"/>
        </w:rPr>
        <w:t>терапия ХГЧ приводит к увеличению числа клеток Лейдига в яичках [106] и повышению интратестикулярного уровня тестостерона [107]. Хотя мужчинам с НОА требуется стимуляция сперматогенеза [108], к настоящему времени не проводилось рандомизированных контролируемых исследований, в которых было бы показано увеличение показателей выделения сперматозоидов при идиопатической НОА на фоне гормональной терапии.</w:t>
      </w:r>
    </w:p>
    <w:p w:rsidR="00957183" w:rsidRPr="00180A3E" w:rsidRDefault="002E7A57" w:rsidP="00724BDC">
      <w:pPr>
        <w:pStyle w:val="af9"/>
        <w:ind w:firstLine="708"/>
        <w:rPr>
          <w:szCs w:val="28"/>
        </w:rPr>
      </w:pPr>
      <w:r w:rsidRPr="00180A3E">
        <w:rPr>
          <w:color w:val="212121"/>
          <w:szCs w:val="28"/>
        </w:rPr>
        <w:t xml:space="preserve">Доклинические исследования доказали, что аутологичные </w:t>
      </w:r>
      <w:r w:rsidRPr="00180A3E">
        <w:rPr>
          <w:color w:val="000000"/>
          <w:szCs w:val="28"/>
        </w:rPr>
        <w:t>мезенхимальные стволовые клетки</w:t>
      </w:r>
      <w:r w:rsidRPr="00180A3E">
        <w:rPr>
          <w:color w:val="212121"/>
          <w:szCs w:val="28"/>
        </w:rPr>
        <w:t xml:space="preserve"> трансплантируются в тестикулы, мигрируют и оседают в семявыносящих канальцах базальной мембраны яичек. Также они дифференцируются в сперматогонии в семенных канальцах животных, при этом улучшая повреждение яичек за счет паракринных эффектов [</w:t>
      </w:r>
      <w:r w:rsidRPr="00180A3E">
        <w:rPr>
          <w:szCs w:val="28"/>
        </w:rPr>
        <w:t>143].</w:t>
      </w:r>
      <w:r w:rsidR="00C61124" w:rsidRPr="00180A3E">
        <w:rPr>
          <w:szCs w:val="28"/>
        </w:rPr>
        <w:t xml:space="preserve">  Наряду с </w:t>
      </w:r>
      <w:r w:rsidR="00C61124" w:rsidRPr="00180A3E">
        <w:rPr>
          <w:color w:val="000000"/>
          <w:szCs w:val="28"/>
        </w:rPr>
        <w:t xml:space="preserve">медикаментозной гормональной терапией в настоящее время начато </w:t>
      </w:r>
      <w:r w:rsidR="0049000E" w:rsidRPr="00180A3E">
        <w:rPr>
          <w:color w:val="000000"/>
          <w:szCs w:val="28"/>
        </w:rPr>
        <w:t xml:space="preserve">использование </w:t>
      </w:r>
      <w:r w:rsidR="00C61124" w:rsidRPr="00180A3E">
        <w:rPr>
          <w:color w:val="000000"/>
          <w:szCs w:val="28"/>
        </w:rPr>
        <w:t>в арабских странах (Египет, 2013, Иордании (2016))</w:t>
      </w:r>
      <w:r w:rsidR="0049000E" w:rsidRPr="00180A3E">
        <w:rPr>
          <w:color w:val="000000"/>
          <w:szCs w:val="28"/>
        </w:rPr>
        <w:t xml:space="preserve"> репродуктивных технологий при необструктивной азооспермией.</w:t>
      </w:r>
      <w:r w:rsidR="00724BDC" w:rsidRPr="00180A3E">
        <w:rPr>
          <w:color w:val="000000"/>
          <w:szCs w:val="28"/>
        </w:rPr>
        <w:t xml:space="preserve"> Регенеративная медицина является одной из динамически развивающихся направлений, при которой используются мезенхимальные стволовые клетки [112, 113].</w:t>
      </w:r>
    </w:p>
    <w:p w:rsidR="004A27C1" w:rsidRPr="00180A3E" w:rsidRDefault="004A27C1" w:rsidP="00501F91">
      <w:pPr>
        <w:pStyle w:val="af9"/>
        <w:ind w:firstLine="708"/>
        <w:rPr>
          <w:color w:val="000000" w:themeColor="text1"/>
          <w:szCs w:val="28"/>
        </w:rPr>
      </w:pPr>
      <w:r w:rsidRPr="00180A3E">
        <w:rPr>
          <w:color w:val="000000" w:themeColor="text1"/>
          <w:szCs w:val="28"/>
        </w:rPr>
        <w:t>Стволовые клетки являются недифференцированными клетками, которые имеют способность производить клетки, подобные себе, и могут делиться в разные специфические соматич</w:t>
      </w:r>
      <w:r w:rsidR="00190A4E" w:rsidRPr="00180A3E">
        <w:rPr>
          <w:color w:val="000000" w:themeColor="text1"/>
          <w:szCs w:val="28"/>
        </w:rPr>
        <w:t>еские клетки.</w:t>
      </w:r>
      <w:r w:rsidR="00501F91" w:rsidRPr="00180A3E">
        <w:rPr>
          <w:color w:val="000000" w:themeColor="text1"/>
          <w:szCs w:val="28"/>
        </w:rPr>
        <w:t xml:space="preserve"> </w:t>
      </w:r>
      <w:r w:rsidRPr="00180A3E">
        <w:rPr>
          <w:color w:val="000000"/>
          <w:szCs w:val="28"/>
        </w:rPr>
        <w:t>Мезенхимальные стволовые клетки представляют собой популяцию плюрипотентных клеток, способные дифференцироваться в хондроциты, гепатоциты, остеобласты, адипоциты [120]. Эти клетки регулируют иммунный ответ при различных заболеваниях. Мезенхимальные стволовые клетки обладают иммуномодулирующими свойствами, блокируют апоптоз активированных и нативных нейтрофилов; подавляют опосредованные комплементом эффекты пролиферации мононуклеарных клеток периферической крови [123], уменьшают количество нейтрофилов, которые связываются с эндотелиальными клетками сосудов</w:t>
      </w:r>
      <w:r w:rsidRPr="00180A3E">
        <w:rPr>
          <w:noProof/>
          <w:color w:val="000000"/>
          <w:szCs w:val="28"/>
        </w:rPr>
        <w:t xml:space="preserve">. Они выделяют </w:t>
      </w:r>
      <w:r w:rsidRPr="00180A3E">
        <w:rPr>
          <w:color w:val="000000"/>
          <w:szCs w:val="28"/>
        </w:rPr>
        <w:t>противовоспалительные агенты и подавляют выделение провоспалительных цитокинов [123]. Мезенхимальные стволовые клетки могут проходить к месту повреждения, фиксироваться, а также осуществлять функцию замещенных клеток. Мезенхимальные стволовые клетки секретируют факторы, которые способствуют ангиогенезу [130].</w:t>
      </w:r>
      <w:r w:rsidRPr="00180A3E">
        <w:rPr>
          <w:color w:val="000000"/>
          <w:szCs w:val="28"/>
          <w:lang w:val="en-US"/>
        </w:rPr>
        <w:t> </w:t>
      </w:r>
    </w:p>
    <w:p w:rsidR="004A27C1" w:rsidRPr="00180A3E" w:rsidRDefault="004A27C1" w:rsidP="002F22D1">
      <w:pPr>
        <w:pStyle w:val="af9"/>
        <w:ind w:firstLine="708"/>
        <w:rPr>
          <w:color w:val="000000"/>
          <w:szCs w:val="28"/>
        </w:rPr>
      </w:pPr>
      <w:r w:rsidRPr="00180A3E">
        <w:rPr>
          <w:color w:val="000000"/>
          <w:szCs w:val="28"/>
        </w:rPr>
        <w:t xml:space="preserve">Проблема мужского бесплодия, обусловленная необструктивной азооспермией остается нерешенной до настоящего времени. Мало научных доказательств этой формы, поэтому необструктивная азооспермия является предметом всестороннего изучения как в плане диагностики, так и лечения данной патологии. </w:t>
      </w:r>
    </w:p>
    <w:p w:rsidR="004A27C1" w:rsidRPr="00180A3E" w:rsidRDefault="004A27C1" w:rsidP="004A27C1">
      <w:pPr>
        <w:pStyle w:val="af9"/>
        <w:ind w:firstLine="708"/>
        <w:rPr>
          <w:color w:val="000000"/>
          <w:szCs w:val="28"/>
        </w:rPr>
      </w:pPr>
      <w:r w:rsidRPr="00180A3E">
        <w:rPr>
          <w:color w:val="000000"/>
          <w:szCs w:val="28"/>
        </w:rPr>
        <w:t>Проведенное нами исследование было посвящено методам диагностики и лечения пациентов с</w:t>
      </w:r>
      <w:r w:rsidR="00B22D31">
        <w:rPr>
          <w:color w:val="000000"/>
          <w:szCs w:val="28"/>
        </w:rPr>
        <w:t>о</w:t>
      </w:r>
      <w:r w:rsidRPr="00180A3E">
        <w:rPr>
          <w:color w:val="000000"/>
          <w:szCs w:val="28"/>
        </w:rPr>
        <w:t xml:space="preserve"> вторичной необструктивной азооспермией с использованием клеточных технологий. </w:t>
      </w:r>
    </w:p>
    <w:p w:rsidR="004A27C1" w:rsidRPr="00180A3E" w:rsidRDefault="00E50A92" w:rsidP="004A27C1">
      <w:pPr>
        <w:pStyle w:val="af9"/>
        <w:ind w:firstLine="708"/>
        <w:rPr>
          <w:szCs w:val="28"/>
        </w:rPr>
      </w:pPr>
      <w:r>
        <w:rPr>
          <w:color w:val="000000"/>
          <w:szCs w:val="28"/>
        </w:rPr>
        <w:t>Целью нашего исследования явила</w:t>
      </w:r>
      <w:r w:rsidR="004A27C1" w:rsidRPr="00180A3E">
        <w:rPr>
          <w:color w:val="000000"/>
          <w:szCs w:val="28"/>
        </w:rPr>
        <w:t xml:space="preserve">сь оценка </w:t>
      </w:r>
      <w:r w:rsidR="004A27C1" w:rsidRPr="00180A3E">
        <w:rPr>
          <w:szCs w:val="28"/>
        </w:rPr>
        <w:t>эффективности и терапевтической безопасности применения аутологичных костномозговых мезенхимальных стволовых клеток в лечении необструктивной азооспермии.</w:t>
      </w:r>
    </w:p>
    <w:p w:rsidR="002F22D1" w:rsidRPr="00180A3E" w:rsidRDefault="004A27C1" w:rsidP="004A27C1">
      <w:pPr>
        <w:pStyle w:val="af9"/>
        <w:ind w:firstLine="708"/>
        <w:rPr>
          <w:szCs w:val="28"/>
        </w:rPr>
      </w:pPr>
      <w:r w:rsidRPr="00180A3E">
        <w:rPr>
          <w:szCs w:val="28"/>
        </w:rPr>
        <w:t xml:space="preserve">Задачами исследования явились: </w:t>
      </w:r>
    </w:p>
    <w:p w:rsidR="00833004" w:rsidRPr="00180A3E" w:rsidRDefault="00833004" w:rsidP="002F22D1">
      <w:pPr>
        <w:pStyle w:val="af9"/>
        <w:numPr>
          <w:ilvl w:val="0"/>
          <w:numId w:val="29"/>
        </w:numPr>
        <w:rPr>
          <w:color w:val="000000"/>
          <w:szCs w:val="28"/>
        </w:rPr>
      </w:pPr>
      <w:r w:rsidRPr="00180A3E">
        <w:rPr>
          <w:szCs w:val="28"/>
          <w:lang w:val="kk-KZ"/>
        </w:rPr>
        <w:t>оц</w:t>
      </w:r>
      <w:r w:rsidR="00890A07">
        <w:rPr>
          <w:szCs w:val="28"/>
          <w:lang w:val="kk-KZ"/>
        </w:rPr>
        <w:t>енить хирургическую безопасность</w:t>
      </w:r>
      <w:r w:rsidR="004A27C1" w:rsidRPr="00180A3E">
        <w:rPr>
          <w:szCs w:val="28"/>
          <w:lang w:val="kk-KZ"/>
        </w:rPr>
        <w:t xml:space="preserve"> применения мезенхимальных стволовых клеток у пациентов </w:t>
      </w:r>
      <w:r w:rsidRPr="00180A3E">
        <w:rPr>
          <w:szCs w:val="28"/>
          <w:lang w:val="kk-KZ"/>
        </w:rPr>
        <w:t>с необструктивной азооспермией,</w:t>
      </w:r>
    </w:p>
    <w:p w:rsidR="00F12479" w:rsidRPr="00180A3E" w:rsidRDefault="004A27C1" w:rsidP="002F22D1">
      <w:pPr>
        <w:pStyle w:val="af9"/>
        <w:numPr>
          <w:ilvl w:val="0"/>
          <w:numId w:val="29"/>
        </w:numPr>
        <w:rPr>
          <w:color w:val="000000"/>
          <w:szCs w:val="28"/>
        </w:rPr>
      </w:pPr>
      <w:r w:rsidRPr="00180A3E">
        <w:rPr>
          <w:szCs w:val="28"/>
          <w:lang w:val="kk-KZ"/>
        </w:rPr>
        <w:t>о</w:t>
      </w:r>
      <w:r w:rsidR="00890A07">
        <w:rPr>
          <w:szCs w:val="28"/>
        </w:rPr>
        <w:t>ценить регенеративн</w:t>
      </w:r>
      <w:r w:rsidR="00833004" w:rsidRPr="00180A3E">
        <w:rPr>
          <w:szCs w:val="28"/>
        </w:rPr>
        <w:t>ый эффект</w:t>
      </w:r>
      <w:r w:rsidRPr="00180A3E">
        <w:rPr>
          <w:szCs w:val="28"/>
        </w:rPr>
        <w:t xml:space="preserve"> мезенхимальных стволовых клеток на процесс сперматогенеза у пациентов </w:t>
      </w:r>
      <w:r w:rsidR="00F12479" w:rsidRPr="00180A3E">
        <w:rPr>
          <w:szCs w:val="28"/>
        </w:rPr>
        <w:t>с необструктивной азооспермией,</w:t>
      </w:r>
    </w:p>
    <w:p w:rsidR="00F12479" w:rsidRPr="00180A3E" w:rsidRDefault="00F12479" w:rsidP="002F22D1">
      <w:pPr>
        <w:pStyle w:val="af9"/>
        <w:numPr>
          <w:ilvl w:val="0"/>
          <w:numId w:val="29"/>
        </w:numPr>
        <w:rPr>
          <w:color w:val="000000"/>
          <w:szCs w:val="28"/>
        </w:rPr>
      </w:pPr>
      <w:r w:rsidRPr="00180A3E">
        <w:rPr>
          <w:szCs w:val="28"/>
        </w:rPr>
        <w:t xml:space="preserve">провести </w:t>
      </w:r>
      <w:r w:rsidR="004A27C1" w:rsidRPr="00180A3E">
        <w:rPr>
          <w:szCs w:val="28"/>
          <w:lang w:val="kk-KZ"/>
        </w:rPr>
        <w:t>сравнительный анализ гормонального профиля двух групп пациентов с</w:t>
      </w:r>
      <w:r w:rsidRPr="00180A3E">
        <w:rPr>
          <w:color w:val="000000"/>
          <w:szCs w:val="28"/>
          <w:lang w:val="kk-KZ"/>
        </w:rPr>
        <w:t xml:space="preserve"> необструктивной азооспермией,</w:t>
      </w:r>
    </w:p>
    <w:p w:rsidR="004A27C1" w:rsidRPr="00180A3E" w:rsidRDefault="00F12479" w:rsidP="002F22D1">
      <w:pPr>
        <w:pStyle w:val="af9"/>
        <w:numPr>
          <w:ilvl w:val="0"/>
          <w:numId w:val="29"/>
        </w:numPr>
        <w:rPr>
          <w:color w:val="000000"/>
          <w:szCs w:val="28"/>
        </w:rPr>
      </w:pPr>
      <w:r w:rsidRPr="00180A3E">
        <w:rPr>
          <w:szCs w:val="28"/>
        </w:rPr>
        <w:t>разработать алгоритм</w:t>
      </w:r>
      <w:r w:rsidR="004A27C1" w:rsidRPr="00180A3E">
        <w:rPr>
          <w:szCs w:val="28"/>
        </w:rPr>
        <w:t xml:space="preserve"> диагностики и </w:t>
      </w:r>
      <w:r w:rsidR="004A27C1" w:rsidRPr="00180A3E">
        <w:rPr>
          <w:color w:val="000000"/>
          <w:szCs w:val="28"/>
        </w:rPr>
        <w:t>лечения пациентов с необструктивной азооспермией.</w:t>
      </w:r>
    </w:p>
    <w:p w:rsidR="004A27C1" w:rsidRPr="00180A3E" w:rsidRDefault="004A27C1" w:rsidP="004A27C1">
      <w:pPr>
        <w:pStyle w:val="af9"/>
        <w:ind w:firstLine="708"/>
        <w:rPr>
          <w:color w:val="000000"/>
          <w:szCs w:val="28"/>
        </w:rPr>
      </w:pPr>
      <w:r w:rsidRPr="00180A3E">
        <w:rPr>
          <w:szCs w:val="28"/>
        </w:rPr>
        <w:t xml:space="preserve">Для решения поставленных задач нами были исследованы 80 пациентов с </w:t>
      </w:r>
      <w:r w:rsidRPr="00180A3E">
        <w:rPr>
          <w:color w:val="000000"/>
          <w:szCs w:val="28"/>
        </w:rPr>
        <w:t>необструктивной азооспермией. Клиническое обследование и лечение пациентов было проведено на следующих клинических базах: клиника ТОО «Экомед»; центр клеточных технологий, трансплантации и менеджмента института Фундаментальной и прикладной медицины АО «Национального Научного Медицинского Центра» в течение с 2019 по 2023 годы.</w:t>
      </w:r>
    </w:p>
    <w:p w:rsidR="00EF57D0" w:rsidRPr="00180A3E" w:rsidRDefault="004A27C1" w:rsidP="004A27C1">
      <w:pPr>
        <w:pStyle w:val="af9"/>
        <w:ind w:firstLine="708"/>
        <w:rPr>
          <w:szCs w:val="28"/>
        </w:rPr>
      </w:pPr>
      <w:r w:rsidRPr="00180A3E">
        <w:rPr>
          <w:szCs w:val="28"/>
        </w:rPr>
        <w:t xml:space="preserve">Критериями включения в исследование явились </w:t>
      </w:r>
      <w:r w:rsidRPr="00180A3E">
        <w:rPr>
          <w:color w:val="000000" w:themeColor="text1"/>
          <w:szCs w:val="28"/>
        </w:rPr>
        <w:t xml:space="preserve">пациенты с подтвержденным диагнозом «Необструктивная азооспермия» на основании двух отрицательных спермограмм, </w:t>
      </w:r>
      <w:r w:rsidRPr="00180A3E">
        <w:rPr>
          <w:szCs w:val="28"/>
        </w:rPr>
        <w:t>проведенных с интервалом в три месяца</w:t>
      </w:r>
      <w:r w:rsidRPr="00180A3E">
        <w:rPr>
          <w:color w:val="000000" w:themeColor="text1"/>
          <w:szCs w:val="28"/>
        </w:rPr>
        <w:t xml:space="preserve">; пациенты ранее не </w:t>
      </w:r>
      <w:r w:rsidRPr="00180A3E">
        <w:rPr>
          <w:szCs w:val="28"/>
        </w:rPr>
        <w:t xml:space="preserve">получавшие хирургические методы для извлечения сперматозоидов (биопсия яичка). </w:t>
      </w:r>
    </w:p>
    <w:p w:rsidR="004A27C1" w:rsidRPr="00180A3E" w:rsidRDefault="004A27C1" w:rsidP="004A27C1">
      <w:pPr>
        <w:pStyle w:val="af9"/>
        <w:ind w:firstLine="708"/>
        <w:rPr>
          <w:szCs w:val="28"/>
          <w:lang w:val="kk-KZ"/>
        </w:rPr>
      </w:pPr>
      <w:r w:rsidRPr="00180A3E">
        <w:rPr>
          <w:szCs w:val="28"/>
        </w:rPr>
        <w:t>Критериями исключения явились:</w:t>
      </w:r>
      <w:r w:rsidRPr="00180A3E">
        <w:rPr>
          <w:color w:val="000000" w:themeColor="text1"/>
          <w:szCs w:val="28"/>
          <w:lang w:val="kk-KZ"/>
        </w:rPr>
        <w:t xml:space="preserve"> </w:t>
      </w:r>
      <w:r w:rsidRPr="00180A3E">
        <w:rPr>
          <w:szCs w:val="28"/>
        </w:rPr>
        <w:t xml:space="preserve">врожденные аномалии полового тракта (эписпадия, гипоспадия, крипторхизм, аплазия яичка и др.); </w:t>
      </w:r>
      <w:r w:rsidRPr="00180A3E">
        <w:rPr>
          <w:szCs w:val="28"/>
          <w:lang w:val="kk-KZ"/>
        </w:rPr>
        <w:t>пациенты с варикоцеле 2 или 3 степени;</w:t>
      </w:r>
      <w:r w:rsidRPr="00180A3E">
        <w:rPr>
          <w:szCs w:val="28"/>
        </w:rPr>
        <w:t xml:space="preserve"> </w:t>
      </w:r>
      <w:r w:rsidRPr="00180A3E">
        <w:rPr>
          <w:szCs w:val="28"/>
          <w:lang w:val="kk-KZ"/>
        </w:rPr>
        <w:t>различные новообразования и психические расстройствав анамнезе;</w:t>
      </w:r>
      <w:r w:rsidRPr="00180A3E">
        <w:rPr>
          <w:szCs w:val="28"/>
        </w:rPr>
        <w:t xml:space="preserve"> </w:t>
      </w:r>
      <w:r w:rsidRPr="00180A3E">
        <w:rPr>
          <w:szCs w:val="28"/>
          <w:lang w:val="kk-KZ"/>
        </w:rPr>
        <w:t>обструктивная азооспермия;</w:t>
      </w:r>
      <w:r w:rsidRPr="00180A3E">
        <w:rPr>
          <w:szCs w:val="28"/>
        </w:rPr>
        <w:t xml:space="preserve"> </w:t>
      </w:r>
      <w:r w:rsidRPr="00180A3E">
        <w:rPr>
          <w:szCs w:val="28"/>
          <w:lang w:val="kk-KZ"/>
        </w:rPr>
        <w:t>отказ пациента от участия в исследовании.</w:t>
      </w:r>
    </w:p>
    <w:p w:rsidR="004A27C1" w:rsidRPr="00180A3E" w:rsidRDefault="004A27C1" w:rsidP="004A27C1">
      <w:pPr>
        <w:pStyle w:val="af9"/>
        <w:ind w:firstLine="708"/>
        <w:rPr>
          <w:szCs w:val="28"/>
        </w:rPr>
      </w:pPr>
      <w:r w:rsidRPr="00180A3E">
        <w:rPr>
          <w:szCs w:val="28"/>
        </w:rPr>
        <w:t>Диагноз «Необструктивная азооспермия» устанавливался на основании результатов расспроса, данных клинического осмотра и результатов двух проведенных спермограмм. Все пациенты были тщательно обследованы, были проведены общеклинические и специальные методы исследования.</w:t>
      </w:r>
    </w:p>
    <w:p w:rsidR="00EF57D0" w:rsidRPr="00180A3E" w:rsidRDefault="004A27C1" w:rsidP="004A27C1">
      <w:pPr>
        <w:pStyle w:val="af9"/>
        <w:ind w:firstLine="708"/>
        <w:rPr>
          <w:szCs w:val="28"/>
        </w:rPr>
      </w:pPr>
      <w:r w:rsidRPr="00180A3E">
        <w:rPr>
          <w:szCs w:val="28"/>
        </w:rPr>
        <w:t>Пациенты рандомно были разделены на две группы: 40 пациентов в основной группе и 40 пациентов в группе сравнения. Все пациенты были трудоспособного возраста. Медиана возрас</w:t>
      </w:r>
      <w:r w:rsidR="00EF57D0" w:rsidRPr="00180A3E">
        <w:rPr>
          <w:szCs w:val="28"/>
        </w:rPr>
        <w:t>та составила 30,5 IQR (28; 35).</w:t>
      </w:r>
    </w:p>
    <w:p w:rsidR="00FD336D" w:rsidRPr="00180A3E" w:rsidRDefault="004A27C1" w:rsidP="004A27C1">
      <w:pPr>
        <w:pStyle w:val="af9"/>
        <w:ind w:firstLine="708"/>
        <w:rPr>
          <w:bCs/>
          <w:szCs w:val="28"/>
        </w:rPr>
      </w:pPr>
      <w:r w:rsidRPr="00180A3E">
        <w:rPr>
          <w:bCs/>
          <w:szCs w:val="28"/>
        </w:rPr>
        <w:t xml:space="preserve">Согласно дизайна обследования всем </w:t>
      </w:r>
      <w:r w:rsidR="00EF57D0" w:rsidRPr="00180A3E">
        <w:rPr>
          <w:bCs/>
          <w:szCs w:val="28"/>
        </w:rPr>
        <w:t xml:space="preserve">80 </w:t>
      </w:r>
      <w:r w:rsidR="00FD336D" w:rsidRPr="00180A3E">
        <w:rPr>
          <w:bCs/>
          <w:szCs w:val="28"/>
        </w:rPr>
        <w:t>пациентам проводили</w:t>
      </w:r>
      <w:r w:rsidRPr="00180A3E">
        <w:rPr>
          <w:bCs/>
          <w:szCs w:val="28"/>
        </w:rPr>
        <w:t xml:space="preserve">сь </w:t>
      </w:r>
    </w:p>
    <w:p w:rsidR="00FD336D" w:rsidRPr="00180A3E" w:rsidRDefault="004A27C1" w:rsidP="00FD336D">
      <w:pPr>
        <w:pStyle w:val="af9"/>
        <w:numPr>
          <w:ilvl w:val="0"/>
          <w:numId w:val="30"/>
        </w:numPr>
        <w:rPr>
          <w:szCs w:val="28"/>
        </w:rPr>
      </w:pPr>
      <w:r w:rsidRPr="00180A3E">
        <w:rPr>
          <w:color w:val="000000" w:themeColor="text1"/>
          <w:szCs w:val="28"/>
        </w:rPr>
        <w:t>миелоэксфузия костного мозга,</w:t>
      </w:r>
      <w:r w:rsidR="00FD336D" w:rsidRPr="00180A3E">
        <w:rPr>
          <w:color w:val="000000" w:themeColor="text1"/>
          <w:szCs w:val="28"/>
        </w:rPr>
        <w:t xml:space="preserve"> которая прошла без осложнений;</w:t>
      </w:r>
    </w:p>
    <w:p w:rsidR="00B23326" w:rsidRPr="00180A3E" w:rsidRDefault="004A27C1" w:rsidP="00FD336D">
      <w:pPr>
        <w:pStyle w:val="af9"/>
        <w:numPr>
          <w:ilvl w:val="0"/>
          <w:numId w:val="30"/>
        </w:numPr>
        <w:rPr>
          <w:szCs w:val="28"/>
        </w:rPr>
      </w:pPr>
      <w:r w:rsidRPr="00180A3E">
        <w:rPr>
          <w:bCs/>
          <w:color w:val="000000"/>
          <w:szCs w:val="28"/>
        </w:rPr>
        <w:t xml:space="preserve">проточная цитометрия, </w:t>
      </w:r>
      <w:r w:rsidR="00FD336D" w:rsidRPr="00180A3E">
        <w:rPr>
          <w:bCs/>
          <w:color w:val="000000"/>
          <w:szCs w:val="28"/>
        </w:rPr>
        <w:t xml:space="preserve">в результате </w:t>
      </w:r>
      <w:r w:rsidRPr="00180A3E">
        <w:rPr>
          <w:bCs/>
          <w:color w:val="000000"/>
          <w:szCs w:val="28"/>
        </w:rPr>
        <w:t xml:space="preserve">которой </w:t>
      </w:r>
      <w:r w:rsidR="00BE462C" w:rsidRPr="00180A3E">
        <w:rPr>
          <w:color w:val="000000"/>
        </w:rPr>
        <w:t>выявлен фенотип маркеров</w:t>
      </w:r>
      <w:r w:rsidRPr="00180A3E">
        <w:rPr>
          <w:color w:val="000000"/>
        </w:rPr>
        <w:t xml:space="preserve"> мезенхимальных стволовых клеток</w:t>
      </w:r>
      <w:r w:rsidR="00B23326" w:rsidRPr="00180A3E">
        <w:rPr>
          <w:color w:val="000000"/>
        </w:rPr>
        <w:t>:</w:t>
      </w:r>
      <w:r w:rsidRPr="00180A3E">
        <w:rPr>
          <w:color w:val="000000"/>
        </w:rPr>
        <w:t xml:space="preserve"> </w:t>
      </w:r>
      <w:r w:rsidRPr="00180A3E">
        <w:rPr>
          <w:color w:val="000000"/>
          <w:lang w:val="en-US"/>
        </w:rPr>
        <w:t>CD</w:t>
      </w:r>
      <w:r w:rsidRPr="00180A3E">
        <w:rPr>
          <w:color w:val="000000"/>
        </w:rPr>
        <w:t xml:space="preserve">73, </w:t>
      </w:r>
      <w:r w:rsidRPr="00180A3E">
        <w:rPr>
          <w:color w:val="000000"/>
          <w:lang w:val="en-US"/>
        </w:rPr>
        <w:t>CD</w:t>
      </w:r>
      <w:r w:rsidRPr="00180A3E">
        <w:rPr>
          <w:color w:val="000000"/>
        </w:rPr>
        <w:t xml:space="preserve">105, </w:t>
      </w:r>
      <w:r w:rsidRPr="00180A3E">
        <w:rPr>
          <w:color w:val="000000"/>
          <w:lang w:val="en-US"/>
        </w:rPr>
        <w:t>CD</w:t>
      </w:r>
      <w:r w:rsidR="00B23326" w:rsidRPr="00180A3E">
        <w:rPr>
          <w:color w:val="000000"/>
        </w:rPr>
        <w:t>90</w:t>
      </w:r>
      <w:r w:rsidR="00B23326" w:rsidRPr="00180A3E">
        <w:rPr>
          <w:bCs/>
          <w:color w:val="000000"/>
          <w:szCs w:val="28"/>
        </w:rPr>
        <w:t>;</w:t>
      </w:r>
    </w:p>
    <w:p w:rsidR="004A27C1" w:rsidRPr="00180A3E" w:rsidRDefault="004A27C1" w:rsidP="00FD336D">
      <w:pPr>
        <w:pStyle w:val="af9"/>
        <w:numPr>
          <w:ilvl w:val="0"/>
          <w:numId w:val="30"/>
        </w:numPr>
        <w:rPr>
          <w:szCs w:val="28"/>
        </w:rPr>
      </w:pPr>
      <w:r w:rsidRPr="00180A3E">
        <w:rPr>
          <w:bCs/>
          <w:color w:val="000000"/>
          <w:szCs w:val="28"/>
        </w:rPr>
        <w:t xml:space="preserve">проведение </w:t>
      </w:r>
      <w:r w:rsidRPr="00180A3E">
        <w:rPr>
          <w:szCs w:val="28"/>
        </w:rPr>
        <w:t>микрохирургической биопсии яичка</w:t>
      </w:r>
      <w:r w:rsidRPr="00180A3E">
        <w:rPr>
          <w:szCs w:val="28"/>
          <w:lang w:val="kk-KZ"/>
        </w:rPr>
        <w:t xml:space="preserve"> (</w:t>
      </w:r>
      <w:r w:rsidRPr="00180A3E">
        <w:rPr>
          <w:szCs w:val="28"/>
          <w:lang w:val="en-US"/>
        </w:rPr>
        <w:t>micro</w:t>
      </w:r>
      <w:r w:rsidRPr="00180A3E">
        <w:rPr>
          <w:szCs w:val="28"/>
        </w:rPr>
        <w:t>-</w:t>
      </w:r>
      <w:r w:rsidRPr="00180A3E">
        <w:rPr>
          <w:szCs w:val="28"/>
          <w:lang w:val="en-US"/>
        </w:rPr>
        <w:t>TESE</w:t>
      </w:r>
      <w:r w:rsidRPr="00180A3E">
        <w:rPr>
          <w:szCs w:val="28"/>
        </w:rPr>
        <w:t xml:space="preserve">). </w:t>
      </w:r>
    </w:p>
    <w:p w:rsidR="006C20BF" w:rsidRDefault="004A27C1" w:rsidP="004A27C1">
      <w:pPr>
        <w:pStyle w:val="af9"/>
        <w:ind w:firstLine="708"/>
        <w:rPr>
          <w:szCs w:val="28"/>
        </w:rPr>
      </w:pPr>
      <w:r w:rsidRPr="00180A3E">
        <w:rPr>
          <w:color w:val="000000"/>
          <w:szCs w:val="28"/>
        </w:rPr>
        <w:t xml:space="preserve">При проведении </w:t>
      </w:r>
      <w:r w:rsidRPr="00180A3E">
        <w:rPr>
          <w:szCs w:val="28"/>
          <w:lang w:val="en-US"/>
        </w:rPr>
        <w:t>micro</w:t>
      </w:r>
      <w:r w:rsidRPr="00180A3E">
        <w:rPr>
          <w:szCs w:val="28"/>
        </w:rPr>
        <w:t>-</w:t>
      </w:r>
      <w:r w:rsidRPr="00180A3E">
        <w:rPr>
          <w:szCs w:val="28"/>
          <w:lang w:val="en-US"/>
        </w:rPr>
        <w:t>TESE</w:t>
      </w:r>
      <w:r w:rsidRPr="00180A3E">
        <w:rPr>
          <w:szCs w:val="28"/>
        </w:rPr>
        <w:t xml:space="preserve"> 40 пациентам проводили аутотрансплантацию мезенхимальных стволовых клеток, ранее полученных из центра клеточных технологий АО «Национального Научного Медицинского Центра». </w:t>
      </w:r>
      <w:r w:rsidRPr="00180A3E">
        <w:rPr>
          <w:color w:val="000000"/>
        </w:rPr>
        <w:t>В извитые канальцы и в семявыносящий проток вводили 0,3 мл, содержащих 10</w:t>
      </w:r>
      <w:r w:rsidRPr="00180A3E">
        <w:rPr>
          <w:color w:val="000000"/>
          <w:vertAlign w:val="superscript"/>
        </w:rPr>
        <w:t>7</w:t>
      </w:r>
      <w:r w:rsidRPr="00180A3E">
        <w:rPr>
          <w:color w:val="000000"/>
        </w:rPr>
        <w:t xml:space="preserve"> мезенхимальных стволовых клеток соответственно инсулиновой иглой </w:t>
      </w:r>
      <w:r w:rsidRPr="00180A3E">
        <w:rPr>
          <w:szCs w:val="28"/>
        </w:rPr>
        <w:t>диаметром 33</w:t>
      </w:r>
      <w:r w:rsidRPr="00180A3E">
        <w:rPr>
          <w:szCs w:val="28"/>
          <w:lang w:val="en-US"/>
        </w:rPr>
        <w:t>G</w:t>
      </w:r>
      <w:r w:rsidRPr="00180A3E">
        <w:rPr>
          <w:szCs w:val="28"/>
        </w:rPr>
        <w:t xml:space="preserve"> (0,20*12мм). </w:t>
      </w:r>
    </w:p>
    <w:p w:rsidR="004A27C1" w:rsidRPr="00180A3E" w:rsidRDefault="004A27C1" w:rsidP="004A27C1">
      <w:pPr>
        <w:pStyle w:val="af9"/>
        <w:ind w:firstLine="708"/>
        <w:rPr>
          <w:color w:val="000000"/>
          <w:szCs w:val="28"/>
        </w:rPr>
      </w:pPr>
      <w:r w:rsidRPr="00180A3E">
        <w:rPr>
          <w:color w:val="000000"/>
          <w:szCs w:val="28"/>
        </w:rPr>
        <w:t xml:space="preserve">А </w:t>
      </w:r>
      <w:r w:rsidRPr="00180A3E">
        <w:rPr>
          <w:szCs w:val="28"/>
        </w:rPr>
        <w:t xml:space="preserve">пациенты группы сравнения получали </w:t>
      </w:r>
      <w:r w:rsidRPr="00180A3E">
        <w:rPr>
          <w:color w:val="000000"/>
          <w:szCs w:val="28"/>
        </w:rPr>
        <w:t xml:space="preserve">комбинированную терапию препаратами хорионического гонадотропина в дозе 1500 ЕД 2 раза в неделю внутримышечно и клостилбегита внутрь в дозе 50 мг 1 таблетка в день. </w:t>
      </w:r>
    </w:p>
    <w:p w:rsidR="004A27C1" w:rsidRPr="00180A3E" w:rsidRDefault="004A27C1" w:rsidP="004A27C1">
      <w:pPr>
        <w:pStyle w:val="af9"/>
        <w:ind w:firstLine="708"/>
        <w:rPr>
          <w:szCs w:val="28"/>
        </w:rPr>
      </w:pPr>
      <w:r w:rsidRPr="00180A3E">
        <w:rPr>
          <w:color w:val="000000"/>
          <w:szCs w:val="28"/>
        </w:rPr>
        <w:t>Далее нами было проведено динамическое наблюдение показателей гормонального профиля и спермограммы как в основной группе, так и в группе сравнения через 6, 9 и 12 месяцев после лечения.</w:t>
      </w:r>
      <w:r w:rsidRPr="00180A3E">
        <w:rPr>
          <w:color w:val="000000"/>
        </w:rPr>
        <w:t xml:space="preserve"> </w:t>
      </w:r>
      <w:r w:rsidRPr="00180A3E">
        <w:rPr>
          <w:szCs w:val="28"/>
        </w:rPr>
        <w:t>Возраст пац</w:t>
      </w:r>
      <w:r w:rsidR="00746B28" w:rsidRPr="00180A3E">
        <w:rPr>
          <w:szCs w:val="28"/>
        </w:rPr>
        <w:t>иентов, уровни тестостерона, ЛГ</w:t>
      </w:r>
      <w:r w:rsidRPr="00180A3E">
        <w:rPr>
          <w:szCs w:val="28"/>
        </w:rPr>
        <w:t>, ингибина В до начала лечения не отличались как в основной, так и в группе сравнения. Показатели ФСГ и пролактина имели статистически значимые различия. Согласно статистическим данным, уровень тестостерона через 6 месяцев повысился на 26,3% (р=0,093), через 9 месяцев на 12% (р=0,021), через 12 месяцев на 18,9% (р</w:t>
      </w:r>
      <w:r w:rsidR="00746B28" w:rsidRPr="00180A3E">
        <w:rPr>
          <w:szCs w:val="28"/>
        </w:rPr>
        <w:t>=0,000) по сравнению с группой получавших гормональную терапию</w:t>
      </w:r>
      <w:r w:rsidRPr="00180A3E">
        <w:rPr>
          <w:szCs w:val="28"/>
        </w:rPr>
        <w:t>. Показатели ФСГ через 6 месяцев снизились на 9,4% (р=0,439), через 9 месяцев на 5% (р=0,204), через 12 месяцев на 18% (р=0,001) по сравнению</w:t>
      </w:r>
      <w:r w:rsidR="00AF67B9" w:rsidRPr="00180A3E">
        <w:rPr>
          <w:szCs w:val="28"/>
        </w:rPr>
        <w:t xml:space="preserve"> с аналогичной группой сравнения</w:t>
      </w:r>
      <w:r w:rsidRPr="00180A3E">
        <w:rPr>
          <w:szCs w:val="28"/>
        </w:rPr>
        <w:t>. Уровни ЛГ и пролактина в обеих группах через 6, 9 и 12 месяцев статистически достоверно не менялись. А ингибин В через 6 месяцев повысился на 22,8% (р=0,358), через 9 месяцев на 66% (р=0,002), через 12 месяцев на 83,2% (р=0,000) по сравнению с</w:t>
      </w:r>
      <w:r w:rsidR="005271E6" w:rsidRPr="00180A3E">
        <w:rPr>
          <w:szCs w:val="28"/>
        </w:rPr>
        <w:t>о второй группой</w:t>
      </w:r>
      <w:r w:rsidRPr="00180A3E">
        <w:rPr>
          <w:szCs w:val="28"/>
        </w:rPr>
        <w:t xml:space="preserve">. Что касается спермограммы, </w:t>
      </w:r>
      <w:r w:rsidR="008547A2" w:rsidRPr="00180A3E">
        <w:rPr>
          <w:szCs w:val="28"/>
        </w:rPr>
        <w:t xml:space="preserve">в основной группе </w:t>
      </w:r>
      <w:r w:rsidRPr="00180A3E">
        <w:rPr>
          <w:szCs w:val="28"/>
        </w:rPr>
        <w:t xml:space="preserve">через 6, 9 месяцев сперматозоиды не были обнаружены, но через 12 месяцев у 9 (22,5%) из 40 пациентов </w:t>
      </w:r>
      <w:r w:rsidR="008547A2" w:rsidRPr="00180A3E">
        <w:rPr>
          <w:szCs w:val="28"/>
        </w:rPr>
        <w:t xml:space="preserve">после аутотрансплантации мезенхимальных стволовых клеток </w:t>
      </w:r>
      <w:r w:rsidRPr="00180A3E">
        <w:rPr>
          <w:szCs w:val="28"/>
        </w:rPr>
        <w:t xml:space="preserve">выявлены сперматозоиды в эякуляте, </w:t>
      </w:r>
      <w:r w:rsidR="006C20BF">
        <w:rPr>
          <w:szCs w:val="28"/>
        </w:rPr>
        <w:t xml:space="preserve">это те  пациенты, у которых в анамнезе  имеются дети, </w:t>
      </w:r>
      <w:r w:rsidRPr="00180A3E">
        <w:rPr>
          <w:szCs w:val="28"/>
        </w:rPr>
        <w:t>что доказывает эффективность аутотрансплантации мезенхимальных</w:t>
      </w:r>
      <w:r w:rsidR="00730271" w:rsidRPr="00180A3E">
        <w:rPr>
          <w:szCs w:val="28"/>
        </w:rPr>
        <w:t xml:space="preserve"> стволовых клеток</w:t>
      </w:r>
      <w:r w:rsidR="006C20BF">
        <w:rPr>
          <w:szCs w:val="28"/>
        </w:rPr>
        <w:t xml:space="preserve"> при вторичной необструктивной азооспермии</w:t>
      </w:r>
      <w:r w:rsidR="00730271" w:rsidRPr="00180A3E">
        <w:rPr>
          <w:szCs w:val="28"/>
        </w:rPr>
        <w:t xml:space="preserve">. У пациентов </w:t>
      </w:r>
      <w:r w:rsidR="00857FC2" w:rsidRPr="00180A3E">
        <w:rPr>
          <w:szCs w:val="28"/>
        </w:rPr>
        <w:t xml:space="preserve">группы </w:t>
      </w:r>
      <w:r w:rsidRPr="00180A3E">
        <w:rPr>
          <w:szCs w:val="28"/>
        </w:rPr>
        <w:t>сравнения, получавших гормональную терапию (хорионический гонадотропит и клостилбегит) сперматозоиды в эякуляте обнаружены</w:t>
      </w:r>
      <w:r w:rsidR="00857FC2" w:rsidRPr="00180A3E">
        <w:rPr>
          <w:szCs w:val="28"/>
        </w:rPr>
        <w:t xml:space="preserve"> не были</w:t>
      </w:r>
      <w:r w:rsidRPr="00180A3E">
        <w:rPr>
          <w:szCs w:val="28"/>
        </w:rPr>
        <w:t xml:space="preserve">. </w:t>
      </w:r>
    </w:p>
    <w:p w:rsidR="00123E5C" w:rsidRPr="00180A3E" w:rsidRDefault="004A27C1" w:rsidP="004A27C1">
      <w:pPr>
        <w:pStyle w:val="af9"/>
        <w:ind w:firstLine="708"/>
        <w:rPr>
          <w:szCs w:val="28"/>
          <w:lang w:val="kk-KZ"/>
        </w:rPr>
      </w:pPr>
      <w:r w:rsidRPr="00180A3E">
        <w:rPr>
          <w:szCs w:val="28"/>
          <w:lang w:val="kk-KZ"/>
        </w:rPr>
        <w:t>В</w:t>
      </w:r>
      <w:r w:rsidR="00E4316D" w:rsidRPr="00180A3E">
        <w:rPr>
          <w:szCs w:val="28"/>
          <w:lang w:val="kk-KZ"/>
        </w:rPr>
        <w:t xml:space="preserve"> нашем исследовании представлен</w:t>
      </w:r>
      <w:r w:rsidRPr="00180A3E">
        <w:rPr>
          <w:szCs w:val="28"/>
          <w:lang w:val="kk-KZ"/>
        </w:rPr>
        <w:t xml:space="preserve"> </w:t>
      </w:r>
      <w:r w:rsidR="00E4316D" w:rsidRPr="00180A3E">
        <w:rPr>
          <w:szCs w:val="28"/>
          <w:lang w:val="kk-KZ"/>
        </w:rPr>
        <w:t xml:space="preserve">инновационный метод </w:t>
      </w:r>
      <w:r w:rsidRPr="00180A3E">
        <w:rPr>
          <w:szCs w:val="28"/>
          <w:lang w:val="kk-KZ"/>
        </w:rPr>
        <w:t xml:space="preserve">лечения мужчин со вторичной НОА </w:t>
      </w:r>
      <w:r w:rsidR="00E4316D" w:rsidRPr="00180A3E">
        <w:rPr>
          <w:szCs w:val="28"/>
          <w:lang w:val="kk-KZ"/>
        </w:rPr>
        <w:t xml:space="preserve"> с применением аутотрансплантации МСК</w:t>
      </w:r>
      <w:r w:rsidR="00123E5C" w:rsidRPr="00180A3E">
        <w:rPr>
          <w:szCs w:val="28"/>
          <w:lang w:val="kk-KZ"/>
        </w:rPr>
        <w:t>.</w:t>
      </w:r>
    </w:p>
    <w:p w:rsidR="00F55823" w:rsidRPr="00180A3E" w:rsidRDefault="004A27C1" w:rsidP="00F55823">
      <w:pPr>
        <w:pStyle w:val="af9"/>
        <w:ind w:firstLine="708"/>
        <w:rPr>
          <w:szCs w:val="28"/>
        </w:rPr>
      </w:pPr>
      <w:r w:rsidRPr="00180A3E">
        <w:rPr>
          <w:szCs w:val="28"/>
        </w:rPr>
        <w:t xml:space="preserve">Проведенное нами научное исследование продемонстрировало, что аутотрансплантация мезенхимальных стволовых клеток </w:t>
      </w:r>
      <w:r w:rsidR="00123E5C" w:rsidRPr="00180A3E">
        <w:rPr>
          <w:szCs w:val="28"/>
        </w:rPr>
        <w:t>способствует достоверному повышению уровней тестостерона, и</w:t>
      </w:r>
      <w:r w:rsidR="007F0406" w:rsidRPr="00180A3E">
        <w:rPr>
          <w:szCs w:val="28"/>
        </w:rPr>
        <w:t>нгибина В и снижения уровня ФСГ, что приводит к стимуляции сперматогенеза у пациентов со вторичной необструктивной азооспермией</w:t>
      </w:r>
      <w:r w:rsidR="00C0321C" w:rsidRPr="00180A3E">
        <w:rPr>
          <w:szCs w:val="28"/>
        </w:rPr>
        <w:t xml:space="preserve"> по сравнению</w:t>
      </w:r>
      <w:r w:rsidR="00F049EB" w:rsidRPr="00180A3E">
        <w:rPr>
          <w:szCs w:val="28"/>
        </w:rPr>
        <w:t xml:space="preserve"> с группой сравнения, получавших гормональную терапию.</w:t>
      </w:r>
    </w:p>
    <w:p w:rsidR="00123E5C" w:rsidRPr="00180A3E" w:rsidRDefault="00E10ED2" w:rsidP="00F55823">
      <w:pPr>
        <w:pStyle w:val="af9"/>
        <w:ind w:firstLine="708"/>
        <w:rPr>
          <w:szCs w:val="28"/>
        </w:rPr>
      </w:pPr>
      <w:r w:rsidRPr="00180A3E">
        <w:rPr>
          <w:szCs w:val="28"/>
        </w:rPr>
        <w:t xml:space="preserve">В </w:t>
      </w:r>
      <w:r w:rsidR="00072A16" w:rsidRPr="00180A3E">
        <w:rPr>
          <w:szCs w:val="28"/>
        </w:rPr>
        <w:t>результате лечения составлен ал</w:t>
      </w:r>
      <w:r w:rsidRPr="00180A3E">
        <w:rPr>
          <w:szCs w:val="28"/>
        </w:rPr>
        <w:t xml:space="preserve">горитм диагностики и лечения </w:t>
      </w:r>
      <w:r w:rsidR="00072A16" w:rsidRPr="00180A3E">
        <w:rPr>
          <w:lang w:val="kk-KZ"/>
        </w:rPr>
        <w:t>с применением МСК у пациентов со вторичной необструктивной азооспермией.</w:t>
      </w:r>
    </w:p>
    <w:p w:rsidR="004A27C1" w:rsidRPr="00180A3E" w:rsidRDefault="004A27C1" w:rsidP="004A27C1">
      <w:pPr>
        <w:pStyle w:val="af9"/>
        <w:ind w:firstLine="708"/>
        <w:rPr>
          <w:szCs w:val="28"/>
        </w:rPr>
      </w:pPr>
      <w:bookmarkStart w:id="28" w:name="_Toc75029598"/>
      <w:r w:rsidRPr="00180A3E">
        <w:rPr>
          <w:lang w:val="kk-KZ"/>
        </w:rPr>
        <w:t xml:space="preserve">На основании </w:t>
      </w:r>
      <w:r w:rsidR="00F55823" w:rsidRPr="00180A3E">
        <w:rPr>
          <w:lang w:val="kk-KZ"/>
        </w:rPr>
        <w:t xml:space="preserve">результатов </w:t>
      </w:r>
      <w:r w:rsidRPr="00180A3E">
        <w:rPr>
          <w:lang w:val="kk-KZ"/>
        </w:rPr>
        <w:t>проведе</w:t>
      </w:r>
      <w:r w:rsidR="00F55823" w:rsidRPr="00180A3E">
        <w:rPr>
          <w:lang w:val="kk-KZ"/>
        </w:rPr>
        <w:t>нного исследования сформулированы</w:t>
      </w:r>
      <w:r w:rsidRPr="00180A3E">
        <w:rPr>
          <w:lang w:val="kk-KZ"/>
        </w:rPr>
        <w:t xml:space="preserve"> следующие</w:t>
      </w:r>
      <w:r w:rsidRPr="00180A3E">
        <w:rPr>
          <w:b/>
          <w:lang w:val="kk-KZ"/>
        </w:rPr>
        <w:t xml:space="preserve"> вывoды</w:t>
      </w:r>
      <w:bookmarkEnd w:id="28"/>
      <w:r w:rsidRPr="00180A3E">
        <w:rPr>
          <w:b/>
          <w:lang w:val="kk-KZ"/>
        </w:rPr>
        <w:t>:</w:t>
      </w:r>
    </w:p>
    <w:p w:rsidR="004A27C1" w:rsidRPr="00180A3E" w:rsidRDefault="004A27C1" w:rsidP="004A27C1">
      <w:pPr>
        <w:pStyle w:val="aa"/>
        <w:numPr>
          <w:ilvl w:val="0"/>
          <w:numId w:val="28"/>
        </w:numPr>
        <w:rPr>
          <w:color w:val="000000"/>
          <w:lang w:val="kk-KZ"/>
        </w:rPr>
      </w:pPr>
      <w:r w:rsidRPr="00180A3E">
        <w:rPr>
          <w:color w:val="000000"/>
          <w:lang w:val="kk-KZ"/>
        </w:rPr>
        <w:t xml:space="preserve">отсутствие осложнений на протяжении 6, 9 и 12 месяцев и более периода наблюдения после аутотрансплантации МСК костного мозга у больных со вторичной </w:t>
      </w:r>
      <w:r w:rsidRPr="00180A3E">
        <w:rPr>
          <w:lang w:val="ru-RU"/>
        </w:rPr>
        <w:t>необструктивной азооспермией свидетельствует о хирургической безопасности этого метода;</w:t>
      </w:r>
    </w:p>
    <w:p w:rsidR="004A27C1" w:rsidRPr="00180A3E" w:rsidRDefault="004A27C1" w:rsidP="004A27C1">
      <w:pPr>
        <w:pStyle w:val="aa"/>
        <w:numPr>
          <w:ilvl w:val="0"/>
          <w:numId w:val="28"/>
        </w:numPr>
        <w:rPr>
          <w:color w:val="000000"/>
          <w:lang w:val="kk-KZ"/>
        </w:rPr>
      </w:pPr>
      <w:r w:rsidRPr="00180A3E">
        <w:rPr>
          <w:color w:val="000000"/>
          <w:lang w:val="kk-KZ"/>
        </w:rPr>
        <w:t xml:space="preserve">результаты спермограммы у основной группы на фоне аутотрансплантации МСК костного мозга свидетельствует о регенеративном эффекте данного метода. По результатам спермограммы, проведенные через 12 месяцев в основной группе </w:t>
      </w:r>
      <w:r w:rsidRPr="00180A3E">
        <w:rPr>
          <w:lang w:val="ru-RU"/>
        </w:rPr>
        <w:t>у 9 пациентов из 40 выявлены 1 млн/мл сперматозоидов, что составило 22,5% и было статистически значимым различием как между группами (</w:t>
      </w:r>
      <w:r w:rsidRPr="00180A3E">
        <w:t>p</w:t>
      </w:r>
      <w:r w:rsidRPr="00180A3E">
        <w:rPr>
          <w:lang w:val="ru-RU"/>
        </w:rPr>
        <w:t>=0,0012), так и внутри группы (р=0,001);</w:t>
      </w:r>
    </w:p>
    <w:p w:rsidR="004A27C1" w:rsidRPr="00180A3E" w:rsidRDefault="004A27C1" w:rsidP="004A27C1">
      <w:pPr>
        <w:pStyle w:val="aa"/>
        <w:numPr>
          <w:ilvl w:val="0"/>
          <w:numId w:val="28"/>
        </w:numPr>
        <w:rPr>
          <w:color w:val="000000"/>
          <w:lang w:val="kk-KZ"/>
        </w:rPr>
      </w:pPr>
      <w:r w:rsidRPr="00180A3E">
        <w:rPr>
          <w:szCs w:val="28"/>
          <w:lang w:val="kk-KZ"/>
        </w:rPr>
        <w:t>п</w:t>
      </w:r>
      <w:r w:rsidRPr="00180A3E">
        <w:rPr>
          <w:szCs w:val="28"/>
          <w:lang w:val="ru-RU"/>
        </w:rPr>
        <w:t>ри сравнительном анализе как в основной группе так и в группе сравнения через 6, 9 и 12 месяцев: уровень тестостерона через 6 месяцев повысился на 26,3% (р=0,093), через 9 месяцев на 12% (р=0,021), через 12 месяцев на 18,9% (р=0,000) по сравнению с группой сравнения. Уровень ФСГ через 6 месяцев снизился на 9,4% (р=0,439), через 9 месяцев на 5% (р=0,204), через 12 месяцев на 18% (р=0,001) по сравнению с группой сравнения. Уровни ЛГ и пролактина в обеих группах через 6, 9 и 12 месяцев статистически достоверно не менялись. Показатель ингибина В через 6 месяцев повысился на 22,8% (р=0,358), через 9 месяцев на 66% (р=0,002), через 12 месяцев на 83,2% (р=0,000) по сравнению с группой сравнения;</w:t>
      </w:r>
    </w:p>
    <w:p w:rsidR="004A27C1" w:rsidRPr="00180A3E" w:rsidRDefault="004A27C1" w:rsidP="004A27C1">
      <w:pPr>
        <w:pStyle w:val="aa"/>
        <w:numPr>
          <w:ilvl w:val="0"/>
          <w:numId w:val="28"/>
        </w:numPr>
        <w:rPr>
          <w:color w:val="000000"/>
          <w:szCs w:val="28"/>
          <w:lang w:val="kk-KZ"/>
        </w:rPr>
      </w:pPr>
      <w:r w:rsidRPr="00180A3E">
        <w:rPr>
          <w:szCs w:val="28"/>
          <w:lang w:val="kk-KZ"/>
        </w:rPr>
        <w:t>р</w:t>
      </w:r>
      <w:r w:rsidRPr="00180A3E">
        <w:rPr>
          <w:szCs w:val="28"/>
          <w:lang w:val="ru-RU"/>
        </w:rPr>
        <w:t xml:space="preserve">азработан алгоритм диагностики и лечения пациентов со вторичной необструктивной азооспермией </w:t>
      </w:r>
      <w:r w:rsidRPr="00180A3E">
        <w:rPr>
          <w:color w:val="000000"/>
          <w:szCs w:val="28"/>
          <w:lang w:val="ru-RU"/>
        </w:rPr>
        <w:t>с применением мезенхимальных стволовых клеток.</w:t>
      </w:r>
    </w:p>
    <w:p w:rsidR="004A27C1" w:rsidRPr="00180A3E" w:rsidRDefault="004A27C1" w:rsidP="004A27C1">
      <w:pPr>
        <w:rPr>
          <w:color w:val="000000"/>
          <w:szCs w:val="28"/>
        </w:rPr>
      </w:pPr>
    </w:p>
    <w:p w:rsidR="00730271" w:rsidRPr="00180A3E" w:rsidRDefault="00730271" w:rsidP="00730271">
      <w:pPr>
        <w:pStyle w:val="ae"/>
        <w:spacing w:before="0" w:beforeAutospacing="0" w:after="0" w:afterAutospacing="0"/>
        <w:contextualSpacing/>
        <w:rPr>
          <w:rFonts w:eastAsia="Calibri"/>
          <w:color w:val="000000"/>
          <w:sz w:val="28"/>
          <w:szCs w:val="28"/>
          <w:lang w:eastAsia="en-US"/>
        </w:rPr>
      </w:pPr>
      <w:bookmarkStart w:id="29" w:name="_Toc75029599"/>
    </w:p>
    <w:p w:rsidR="00565FA9" w:rsidRPr="00180A3E" w:rsidRDefault="00565FA9" w:rsidP="00730271">
      <w:pPr>
        <w:pStyle w:val="ae"/>
        <w:spacing w:before="0" w:beforeAutospacing="0" w:after="0" w:afterAutospacing="0"/>
        <w:contextualSpacing/>
        <w:jc w:val="center"/>
        <w:rPr>
          <w:b/>
          <w:sz w:val="28"/>
          <w:szCs w:val="28"/>
          <w:lang w:val="kk-KZ"/>
        </w:rPr>
      </w:pPr>
      <w:r w:rsidRPr="00180A3E">
        <w:rPr>
          <w:b/>
          <w:sz w:val="28"/>
          <w:szCs w:val="28"/>
        </w:rPr>
        <w:t>ПРАКТИЧЕСКИЕ РЕКОМЕНДАЦИИ</w:t>
      </w:r>
    </w:p>
    <w:p w:rsidR="00565FA9" w:rsidRPr="00180A3E" w:rsidRDefault="00565FA9" w:rsidP="00565FA9">
      <w:pPr>
        <w:spacing w:after="0"/>
        <w:rPr>
          <w:i/>
          <w:color w:val="000000"/>
          <w:lang w:val="kk-KZ"/>
        </w:rPr>
      </w:pPr>
    </w:p>
    <w:bookmarkEnd w:id="29"/>
    <w:p w:rsidR="00565FA9" w:rsidRPr="00180A3E" w:rsidRDefault="00565FA9" w:rsidP="00E77456">
      <w:pPr>
        <w:pStyle w:val="aa"/>
        <w:numPr>
          <w:ilvl w:val="0"/>
          <w:numId w:val="14"/>
        </w:numPr>
        <w:spacing w:after="0"/>
        <w:rPr>
          <w:color w:val="000000"/>
          <w:lang w:val="ru-RU"/>
        </w:rPr>
      </w:pPr>
      <w:r w:rsidRPr="00180A3E">
        <w:rPr>
          <w:color w:val="000000"/>
          <w:lang w:val="ru-RU"/>
        </w:rPr>
        <w:t>Необходимо комплексное обследование с обязательной оценкой гормонального статуса.</w:t>
      </w:r>
    </w:p>
    <w:p w:rsidR="00565FA9" w:rsidRPr="00180A3E" w:rsidRDefault="00565FA9" w:rsidP="00E77456">
      <w:pPr>
        <w:pStyle w:val="aa"/>
        <w:numPr>
          <w:ilvl w:val="0"/>
          <w:numId w:val="14"/>
        </w:numPr>
        <w:spacing w:after="0"/>
        <w:rPr>
          <w:color w:val="000000"/>
          <w:lang w:val="ru-RU"/>
        </w:rPr>
      </w:pPr>
      <w:r w:rsidRPr="00180A3E">
        <w:rPr>
          <w:color w:val="000000"/>
          <w:lang w:val="ru-RU"/>
        </w:rPr>
        <w:t>Н</w:t>
      </w:r>
      <w:r w:rsidRPr="00180A3E">
        <w:rPr>
          <w:color w:val="000000"/>
          <w:lang w:val="kk-KZ"/>
        </w:rPr>
        <w:t>еобходимы дополнительные исследования для проведения повторного экспериментального метода лечения в других центрах, занимающихся лечением мужского бесплодия.</w:t>
      </w:r>
    </w:p>
    <w:p w:rsidR="00565FA9" w:rsidRPr="00180A3E" w:rsidRDefault="00565FA9" w:rsidP="00E77456">
      <w:pPr>
        <w:pStyle w:val="aa"/>
        <w:numPr>
          <w:ilvl w:val="0"/>
          <w:numId w:val="14"/>
        </w:numPr>
        <w:spacing w:after="0"/>
        <w:rPr>
          <w:color w:val="000000"/>
        </w:rPr>
      </w:pPr>
      <w:r w:rsidRPr="00180A3E">
        <w:rPr>
          <w:color w:val="000000"/>
          <w:szCs w:val="28"/>
          <w:lang w:val="ru-RU"/>
        </w:rPr>
        <w:t xml:space="preserve">Пациентам с диагнозом </w:t>
      </w:r>
      <w:r w:rsidR="005E7673">
        <w:rPr>
          <w:color w:val="000000"/>
          <w:szCs w:val="28"/>
          <w:lang w:val="ru-RU"/>
        </w:rPr>
        <w:t>«В</w:t>
      </w:r>
      <w:r w:rsidRPr="00180A3E">
        <w:rPr>
          <w:color w:val="000000"/>
          <w:szCs w:val="28"/>
          <w:lang w:val="ru-RU"/>
        </w:rPr>
        <w:t>торичная необструктивная азооспермия</w:t>
      </w:r>
      <w:r w:rsidR="005E7673">
        <w:rPr>
          <w:color w:val="000000"/>
          <w:szCs w:val="28"/>
          <w:lang w:val="ru-RU"/>
        </w:rPr>
        <w:t>»</w:t>
      </w:r>
      <w:r w:rsidRPr="00180A3E">
        <w:rPr>
          <w:color w:val="000000"/>
          <w:szCs w:val="28"/>
          <w:lang w:val="ru-RU"/>
        </w:rPr>
        <w:t xml:space="preserve"> при отсутствии эффекта от гормональной терапии, необходимо предлагать аутотрансплантацию </w:t>
      </w:r>
      <w:r w:rsidRPr="00180A3E">
        <w:rPr>
          <w:color w:val="000000"/>
          <w:szCs w:val="28"/>
        </w:rPr>
        <w:t xml:space="preserve">МСК  костного мозга. </w:t>
      </w:r>
    </w:p>
    <w:p w:rsidR="00565FA9" w:rsidRPr="00180A3E" w:rsidRDefault="00565FA9" w:rsidP="00565FA9">
      <w:pPr>
        <w:pStyle w:val="aa"/>
        <w:spacing w:after="0"/>
        <w:ind w:left="1429" w:firstLine="0"/>
        <w:rPr>
          <w:color w:val="000000"/>
        </w:rPr>
      </w:pPr>
    </w:p>
    <w:p w:rsidR="00565FA9" w:rsidRPr="00180A3E" w:rsidRDefault="00565FA9" w:rsidP="00565FA9">
      <w:pPr>
        <w:autoSpaceDE w:val="0"/>
        <w:autoSpaceDN w:val="0"/>
        <w:adjustRightInd w:val="0"/>
        <w:spacing w:after="36"/>
        <w:ind w:firstLine="0"/>
        <w:contextualSpacing w:val="0"/>
        <w:jc w:val="left"/>
        <w:rPr>
          <w:color w:val="000000"/>
          <w:szCs w:val="28"/>
        </w:rPr>
      </w:pPr>
    </w:p>
    <w:p w:rsidR="00565FA9" w:rsidRPr="00180A3E" w:rsidRDefault="00565FA9" w:rsidP="00565FA9">
      <w:pPr>
        <w:autoSpaceDE w:val="0"/>
        <w:autoSpaceDN w:val="0"/>
        <w:adjustRightInd w:val="0"/>
        <w:spacing w:after="0"/>
        <w:rPr>
          <w:szCs w:val="28"/>
        </w:rPr>
      </w:pPr>
    </w:p>
    <w:p w:rsidR="00565FA9" w:rsidRPr="00180A3E" w:rsidRDefault="00565FA9" w:rsidP="00565FA9"/>
    <w:p w:rsidR="00565FA9" w:rsidRPr="00180A3E" w:rsidRDefault="00565FA9" w:rsidP="00565FA9">
      <w:pPr>
        <w:spacing w:after="0"/>
        <w:rPr>
          <w:color w:val="000000"/>
        </w:rPr>
      </w:pPr>
    </w:p>
    <w:p w:rsidR="00565FA9" w:rsidRPr="00180A3E" w:rsidRDefault="00565FA9" w:rsidP="00565FA9">
      <w:pPr>
        <w:spacing w:after="0"/>
        <w:rPr>
          <w:color w:val="000000"/>
        </w:rPr>
      </w:pPr>
    </w:p>
    <w:p w:rsidR="00565FA9" w:rsidRPr="00180A3E" w:rsidRDefault="00565FA9" w:rsidP="00565FA9">
      <w:pPr>
        <w:spacing w:after="0"/>
        <w:rPr>
          <w:color w:val="000000"/>
        </w:rPr>
      </w:pPr>
    </w:p>
    <w:p w:rsidR="00565FA9" w:rsidRPr="00180A3E" w:rsidRDefault="00565FA9" w:rsidP="00565FA9">
      <w:pPr>
        <w:spacing w:after="0"/>
        <w:rPr>
          <w:color w:val="000000"/>
        </w:rPr>
      </w:pPr>
    </w:p>
    <w:p w:rsidR="00565FA9" w:rsidRPr="00180A3E" w:rsidRDefault="00565FA9" w:rsidP="00565FA9">
      <w:pPr>
        <w:spacing w:after="0"/>
        <w:rPr>
          <w:color w:val="000000"/>
        </w:rPr>
      </w:pPr>
    </w:p>
    <w:p w:rsidR="00565FA9" w:rsidRPr="00180A3E" w:rsidRDefault="00565FA9" w:rsidP="00565FA9">
      <w:pPr>
        <w:spacing w:after="0"/>
        <w:rPr>
          <w:color w:val="000000"/>
        </w:rPr>
      </w:pPr>
    </w:p>
    <w:p w:rsidR="00565FA9" w:rsidRPr="00180A3E" w:rsidRDefault="00565FA9" w:rsidP="00565FA9">
      <w:pPr>
        <w:spacing w:after="0"/>
        <w:rPr>
          <w:color w:val="000000"/>
        </w:rPr>
      </w:pPr>
    </w:p>
    <w:p w:rsidR="00565FA9" w:rsidRPr="00180A3E" w:rsidRDefault="00565FA9" w:rsidP="00565FA9">
      <w:pPr>
        <w:spacing w:after="0"/>
        <w:rPr>
          <w:color w:val="000000"/>
        </w:rPr>
      </w:pPr>
    </w:p>
    <w:p w:rsidR="00565FA9" w:rsidRPr="00180A3E" w:rsidRDefault="00565FA9" w:rsidP="00565FA9">
      <w:pPr>
        <w:spacing w:after="0"/>
        <w:rPr>
          <w:color w:val="000000"/>
        </w:rPr>
      </w:pPr>
    </w:p>
    <w:p w:rsidR="00565FA9" w:rsidRPr="00180A3E" w:rsidRDefault="00690574" w:rsidP="00565FA9">
      <w:pPr>
        <w:spacing w:after="0"/>
        <w:rPr>
          <w:color w:val="000000"/>
        </w:rPr>
      </w:pPr>
      <w:r w:rsidRPr="00180A3E">
        <w:rPr>
          <w:color w:val="000000"/>
        </w:rPr>
        <w:t xml:space="preserve"> </w:t>
      </w:r>
    </w:p>
    <w:p w:rsidR="00565FA9" w:rsidRPr="00180A3E" w:rsidRDefault="00565FA9" w:rsidP="00565FA9">
      <w:pPr>
        <w:spacing w:after="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rPr>
      </w:pPr>
    </w:p>
    <w:p w:rsidR="00565FA9" w:rsidRPr="00180A3E" w:rsidRDefault="00565FA9" w:rsidP="00565FA9">
      <w:pPr>
        <w:spacing w:after="0"/>
        <w:ind w:firstLine="0"/>
        <w:rPr>
          <w:color w:val="000000"/>
          <w:lang w:val="en-US"/>
        </w:rPr>
      </w:pPr>
    </w:p>
    <w:p w:rsidR="00FF4AB4" w:rsidRPr="00180A3E" w:rsidRDefault="00FF4AB4" w:rsidP="00FF4AB4">
      <w:pPr>
        <w:spacing w:after="0"/>
        <w:ind w:firstLine="0"/>
        <w:jc w:val="center"/>
        <w:rPr>
          <w:b/>
          <w:lang w:val="kk-KZ"/>
        </w:rPr>
      </w:pPr>
      <w:r w:rsidRPr="00180A3E">
        <w:rPr>
          <w:b/>
          <w:lang w:val="kk-KZ"/>
        </w:rPr>
        <w:t>СПИСОК ИCПOЛЬЗOВAННЫX ИCТOЧНИКOВ</w:t>
      </w:r>
    </w:p>
    <w:p w:rsidR="00FF4AB4" w:rsidRPr="00180A3E" w:rsidRDefault="00FF4AB4" w:rsidP="00FF4AB4">
      <w:pPr>
        <w:spacing w:after="0"/>
        <w:ind w:firstLine="0"/>
        <w:jc w:val="center"/>
        <w:rPr>
          <w:b/>
          <w:lang w:val="kk-KZ"/>
        </w:rPr>
      </w:pPr>
    </w:p>
    <w:p w:rsidR="00FF4AB4" w:rsidRPr="00180A3E" w:rsidRDefault="00FF4AB4" w:rsidP="00E77456">
      <w:pPr>
        <w:pStyle w:val="aa"/>
        <w:numPr>
          <w:ilvl w:val="0"/>
          <w:numId w:val="17"/>
        </w:numPr>
        <w:spacing w:after="160"/>
      </w:pPr>
      <w:r w:rsidRPr="00180A3E">
        <w:rPr>
          <w:szCs w:val="28"/>
        </w:rPr>
        <w:t>Glybochko P.V., Alyaev Yu.G., Chaly M.E. et al. Infertility and pathozoospermia after surgical treatment of varicocele // Farmateka. – 2013. – Vol. 3, Issue 256. – S. 35-37.</w:t>
      </w:r>
    </w:p>
    <w:p w:rsidR="00FF4AB4" w:rsidRPr="00180A3E" w:rsidRDefault="00FF4AB4" w:rsidP="00E77456">
      <w:pPr>
        <w:pStyle w:val="aa"/>
        <w:numPr>
          <w:ilvl w:val="0"/>
          <w:numId w:val="17"/>
        </w:numPr>
        <w:spacing w:after="160"/>
      </w:pPr>
      <w:r w:rsidRPr="00180A3E">
        <w:rPr>
          <w:szCs w:val="28"/>
        </w:rPr>
        <w:t>Kaprin A.D., Kostin A.A., Kulchenko N.G. et al. Possibilities of radiological research methods in the diagnosis of idiopathic male infertility // Clinical experience of the G20. – 2013. – Vol. 3, Issue 19. – P. 7-14.</w:t>
      </w:r>
    </w:p>
    <w:p w:rsidR="00FF4AB4" w:rsidRPr="00180A3E" w:rsidRDefault="00FF4AB4" w:rsidP="00E77456">
      <w:pPr>
        <w:pStyle w:val="aa"/>
        <w:numPr>
          <w:ilvl w:val="0"/>
          <w:numId w:val="17"/>
        </w:numPr>
        <w:spacing w:after="160"/>
      </w:pPr>
      <w:r w:rsidRPr="00180A3E">
        <w:rPr>
          <w:szCs w:val="28"/>
        </w:rPr>
        <w:t>Human Fertilisation and Embryology Authority. Fertility treatment in 2013: trends and figures. </w:t>
      </w:r>
      <w:r w:rsidRPr="00180A3E">
        <w:rPr>
          <w:i/>
          <w:iCs/>
          <w:szCs w:val="28"/>
        </w:rPr>
        <w:t>Hum Fertil Embryol Author.</w:t>
      </w:r>
      <w:r w:rsidRPr="00180A3E">
        <w:rPr>
          <w:szCs w:val="28"/>
        </w:rPr>
        <w:t> 2013, р. 1–46.</w:t>
      </w:r>
    </w:p>
    <w:p w:rsidR="00FF4AB4" w:rsidRPr="00180A3E" w:rsidRDefault="00FF4AB4" w:rsidP="00E77456">
      <w:pPr>
        <w:pStyle w:val="aa"/>
        <w:numPr>
          <w:ilvl w:val="0"/>
          <w:numId w:val="17"/>
        </w:numPr>
        <w:spacing w:after="160"/>
      </w:pPr>
      <w:r w:rsidRPr="00180A3E">
        <w:rPr>
          <w:szCs w:val="28"/>
        </w:rPr>
        <w:t>National Institute for Health and Care Excellence, (NICE). Fertility problems: assessment and treatment. ProMED-mail website. </w:t>
      </w:r>
      <w:hyperlink r:id="rId63" w:tgtFrame="_blank" w:history="1">
        <w:r w:rsidRPr="00180A3E">
          <w:rPr>
            <w:szCs w:val="28"/>
          </w:rPr>
          <w:t>http://guidance.nice.org.uk/CG156</w:t>
        </w:r>
      </w:hyperlink>
      <w:r w:rsidRPr="00180A3E">
        <w:rPr>
          <w:szCs w:val="28"/>
        </w:rPr>
        <w:t>. Accessed June 25, 2020.</w:t>
      </w:r>
    </w:p>
    <w:p w:rsidR="00FF4AB4" w:rsidRPr="00180A3E" w:rsidRDefault="00FF4AB4" w:rsidP="00E77456">
      <w:pPr>
        <w:pStyle w:val="aa"/>
        <w:numPr>
          <w:ilvl w:val="0"/>
          <w:numId w:val="17"/>
        </w:numPr>
        <w:spacing w:after="160"/>
      </w:pPr>
      <w:r w:rsidRPr="00180A3E">
        <w:rPr>
          <w:szCs w:val="28"/>
        </w:rPr>
        <w:t>Winters B. R., T.J. Walsh. The epidemiology of male infertility Urol Clin, 41 (2014), pp. 195-204.</w:t>
      </w:r>
    </w:p>
    <w:p w:rsidR="00FF4AB4" w:rsidRPr="00180A3E" w:rsidRDefault="00FF4AB4" w:rsidP="00E77456">
      <w:pPr>
        <w:pStyle w:val="aa"/>
        <w:numPr>
          <w:ilvl w:val="0"/>
          <w:numId w:val="17"/>
        </w:numPr>
        <w:spacing w:after="160"/>
      </w:pPr>
      <w:r w:rsidRPr="00180A3E">
        <w:rPr>
          <w:szCs w:val="28"/>
        </w:rPr>
        <w:t>M. Vander Borght, C. Wyns Fertility and infertility: definition and epidemiology Clin Biochem, 62 (2018), pp. 2-10.</w:t>
      </w:r>
    </w:p>
    <w:p w:rsidR="00FF4AB4" w:rsidRPr="00180A3E" w:rsidRDefault="00FF4AB4" w:rsidP="00E77456">
      <w:pPr>
        <w:pStyle w:val="aa"/>
        <w:numPr>
          <w:ilvl w:val="0"/>
          <w:numId w:val="17"/>
        </w:numPr>
        <w:spacing w:after="160"/>
      </w:pPr>
      <w:r w:rsidRPr="00180A3E">
        <w:rPr>
          <w:szCs w:val="28"/>
        </w:rPr>
        <w:t>Marcello Cocuzza, Conrado Alvarenga, Rodrigo Pagani. The epidemiology and etiology of azoospermia. Clinics. 2013; 68(S1):15-26</w:t>
      </w:r>
      <w:r w:rsidRPr="00180A3E">
        <w:rPr>
          <w:szCs w:val="28"/>
          <w:lang w:val="ru-RU"/>
        </w:rPr>
        <w:t>.</w:t>
      </w:r>
    </w:p>
    <w:p w:rsidR="00FF4AB4" w:rsidRPr="00180A3E" w:rsidRDefault="00FF4AB4" w:rsidP="00E77456">
      <w:pPr>
        <w:pStyle w:val="aa"/>
        <w:numPr>
          <w:ilvl w:val="0"/>
          <w:numId w:val="17"/>
        </w:numPr>
        <w:spacing w:after="160"/>
        <w:rPr>
          <w:lang w:val="ru-RU"/>
        </w:rPr>
      </w:pPr>
      <w:r w:rsidRPr="00180A3E">
        <w:rPr>
          <w:rFonts w:eastAsia="TimesNewRomanPSMT"/>
          <w:szCs w:val="28"/>
          <w:lang w:val="ru-RU"/>
        </w:rPr>
        <w:t>Филоненко Т.Г., Давыдова А.А., Бабушкин Е.Ю., Нечипоренко Г.В.Морфология сперматогенеза при обструктивной азооспермии. Таврический медико-биологический вестник. 2013, том 16, №1, ч.3 (61). С. 225-228.</w:t>
      </w:r>
    </w:p>
    <w:p w:rsidR="00FF4AB4" w:rsidRPr="00180A3E" w:rsidRDefault="00FF4AB4" w:rsidP="00E77456">
      <w:pPr>
        <w:pStyle w:val="aa"/>
        <w:numPr>
          <w:ilvl w:val="0"/>
          <w:numId w:val="17"/>
        </w:numPr>
        <w:spacing w:after="160"/>
        <w:rPr>
          <w:lang w:val="ru-RU"/>
        </w:rPr>
      </w:pPr>
      <w:r w:rsidRPr="00180A3E">
        <w:rPr>
          <w:rFonts w:eastAsia="TimesNewRomanPSMT"/>
          <w:szCs w:val="28"/>
          <w:lang w:val="ru-RU"/>
        </w:rPr>
        <w:t xml:space="preserve">Чехонацкая М.Л., Колесникова Е.А., Маслякова Г.Н., Спиркина Т.В. Развитие фетальных яичек при неосложнённом течении беременности. </w:t>
      </w:r>
      <w:r w:rsidRPr="00180A3E">
        <w:rPr>
          <w:rFonts w:eastAsia="TimesNewRomanPSMT"/>
          <w:szCs w:val="28"/>
        </w:rPr>
        <w:t>Бюллетень медицинских интернет-конференций. 2014. Т.4. №1. С. 62-64</w:t>
      </w:r>
      <w:r w:rsidRPr="00180A3E">
        <w:rPr>
          <w:rFonts w:eastAsia="TimesNewRomanPSMT"/>
          <w:szCs w:val="28"/>
          <w:lang w:val="ru-RU"/>
        </w:rPr>
        <w:t>.</w:t>
      </w:r>
    </w:p>
    <w:p w:rsidR="00FF4AB4" w:rsidRPr="00180A3E" w:rsidRDefault="00FF4AB4" w:rsidP="00E77456">
      <w:pPr>
        <w:pStyle w:val="aa"/>
        <w:numPr>
          <w:ilvl w:val="0"/>
          <w:numId w:val="17"/>
        </w:numPr>
        <w:spacing w:after="160"/>
        <w:rPr>
          <w:lang w:val="ru-RU"/>
        </w:rPr>
      </w:pPr>
      <w:r w:rsidRPr="00180A3E">
        <w:rPr>
          <w:szCs w:val="28"/>
        </w:rPr>
        <w:t>Human Fertilisation and Embryology Authority. Fertility treatment in 2013: trends and figures. </w:t>
      </w:r>
      <w:r w:rsidRPr="00180A3E">
        <w:rPr>
          <w:i/>
          <w:iCs/>
          <w:szCs w:val="28"/>
        </w:rPr>
        <w:t>Hum Fertil Embryol Author.</w:t>
      </w:r>
      <w:r w:rsidRPr="00180A3E">
        <w:rPr>
          <w:szCs w:val="28"/>
        </w:rPr>
        <w:t> 2013, р. 1–46</w:t>
      </w:r>
      <w:r w:rsidRPr="00180A3E">
        <w:t>.</w:t>
      </w:r>
    </w:p>
    <w:p w:rsidR="00FF4AB4" w:rsidRPr="00180A3E" w:rsidRDefault="00FF4AB4" w:rsidP="00E77456">
      <w:pPr>
        <w:pStyle w:val="aa"/>
        <w:numPr>
          <w:ilvl w:val="0"/>
          <w:numId w:val="17"/>
        </w:numPr>
        <w:spacing w:after="160"/>
        <w:rPr>
          <w:lang w:val="ru-RU"/>
        </w:rPr>
      </w:pPr>
      <w:r w:rsidRPr="00180A3E">
        <w:rPr>
          <w:szCs w:val="28"/>
        </w:rPr>
        <w:t>Practice Committee of the American Society for Reproductive Medicine. Diagnostic evaluation of the infertile male: a committee opinion. </w:t>
      </w:r>
      <w:r w:rsidRPr="00180A3E">
        <w:rPr>
          <w:i/>
          <w:iCs/>
          <w:szCs w:val="28"/>
        </w:rPr>
        <w:t>Fertil Steril.</w:t>
      </w:r>
      <w:r w:rsidRPr="00180A3E">
        <w:rPr>
          <w:szCs w:val="28"/>
        </w:rPr>
        <w:t> 2015; 103(3): e18–e25</w:t>
      </w:r>
      <w:r w:rsidRPr="00180A3E">
        <w:rPr>
          <w:szCs w:val="28"/>
          <w:lang w:val="ru-RU"/>
        </w:rPr>
        <w:t>.</w:t>
      </w:r>
    </w:p>
    <w:p w:rsidR="00FF4AB4" w:rsidRPr="00180A3E" w:rsidRDefault="00C0539D" w:rsidP="00E77456">
      <w:pPr>
        <w:pStyle w:val="aa"/>
        <w:numPr>
          <w:ilvl w:val="0"/>
          <w:numId w:val="17"/>
        </w:numPr>
        <w:spacing w:after="160"/>
        <w:rPr>
          <w:rStyle w:val="citation-doi"/>
          <w:lang w:val="ru-RU"/>
        </w:rPr>
      </w:pPr>
      <w:hyperlink r:id="rId64" w:history="1">
        <w:r w:rsidR="00FF4AB4" w:rsidRPr="00180A3E">
          <w:rPr>
            <w:rStyle w:val="ad"/>
            <w:color w:val="auto"/>
            <w:u w:val="none"/>
          </w:rPr>
          <w:t>J P Jarow</w:t>
        </w:r>
      </w:hyperlink>
      <w:r w:rsidR="00FF4AB4" w:rsidRPr="00180A3E">
        <w:rPr>
          <w:rStyle w:val="author-sup-separator"/>
          <w:szCs w:val="28"/>
          <w:vertAlign w:val="subscript"/>
        </w:rPr>
        <w:t>,</w:t>
      </w:r>
      <w:r w:rsidR="00FF4AB4" w:rsidRPr="00180A3E">
        <w:rPr>
          <w:rStyle w:val="comma"/>
          <w:szCs w:val="28"/>
        </w:rPr>
        <w:t> </w:t>
      </w:r>
      <w:hyperlink r:id="rId65" w:history="1">
        <w:r w:rsidR="00FF4AB4" w:rsidRPr="00180A3E">
          <w:rPr>
            <w:rStyle w:val="ad"/>
            <w:color w:val="auto"/>
            <w:u w:val="none"/>
          </w:rPr>
          <w:t>M A Espeland</w:t>
        </w:r>
      </w:hyperlink>
      <w:r w:rsidR="00FF4AB4" w:rsidRPr="00180A3E">
        <w:rPr>
          <w:rStyle w:val="comma"/>
          <w:szCs w:val="28"/>
        </w:rPr>
        <w:t>, </w:t>
      </w:r>
      <w:hyperlink r:id="rId66" w:history="1">
        <w:r w:rsidR="00FF4AB4" w:rsidRPr="00180A3E">
          <w:rPr>
            <w:rStyle w:val="ad"/>
            <w:color w:val="auto"/>
            <w:u w:val="none"/>
          </w:rPr>
          <w:t>L I Lipshultz</w:t>
        </w:r>
      </w:hyperlink>
      <w:r w:rsidR="00FF4AB4" w:rsidRPr="00180A3E">
        <w:rPr>
          <w:szCs w:val="28"/>
        </w:rPr>
        <w:t xml:space="preserve">. Evaluation of the azoospe rmic patient. </w:t>
      </w:r>
      <w:r w:rsidR="00FF4AB4" w:rsidRPr="00180A3E">
        <w:rPr>
          <w:rStyle w:val="cit"/>
          <w:szCs w:val="28"/>
        </w:rPr>
        <w:t xml:space="preserve">1989 Jul;142(1):62-5, </w:t>
      </w:r>
      <w:r w:rsidR="00FF4AB4" w:rsidRPr="00180A3E">
        <w:rPr>
          <w:rStyle w:val="citation-doi"/>
        </w:rPr>
        <w:t>doi: 10.1016/s0022-5347(17)38662-7</w:t>
      </w:r>
      <w:r w:rsidR="00FF4AB4" w:rsidRPr="00180A3E">
        <w:rPr>
          <w:rStyle w:val="citation-doi"/>
          <w:lang w:val="ru-RU"/>
        </w:rPr>
        <w:t>.</w:t>
      </w:r>
    </w:p>
    <w:p w:rsidR="00FF4AB4" w:rsidRPr="00180A3E" w:rsidRDefault="00FF4AB4" w:rsidP="00E77456">
      <w:pPr>
        <w:pStyle w:val="aa"/>
        <w:numPr>
          <w:ilvl w:val="0"/>
          <w:numId w:val="17"/>
        </w:numPr>
        <w:spacing w:after="160"/>
      </w:pPr>
      <w:r w:rsidRPr="00180A3E">
        <w:t>S. Hendriks, EAF Dancet, A Meissner, F. van der Veen, MH Mochtar, S Repping. Perspectives of infertile men on future stem cell treatments for nonobstructive azoospermia. Reproductive BioMedicine Online – 2014: 28, 650– 657.</w:t>
      </w:r>
    </w:p>
    <w:p w:rsidR="00FF4AB4" w:rsidRPr="00180A3E" w:rsidRDefault="00FF4AB4" w:rsidP="00E77456">
      <w:pPr>
        <w:pStyle w:val="aa"/>
        <w:numPr>
          <w:ilvl w:val="0"/>
          <w:numId w:val="17"/>
        </w:numPr>
        <w:spacing w:after="160"/>
      </w:pPr>
      <w:r w:rsidRPr="00180A3E">
        <w:t>Ali A Dabaja and Peter N Schlegel. Microdissection testicular sperm extraction: an update. Asian Journal of Andrology (2013) 15, 35–39</w:t>
      </w:r>
      <w:r w:rsidRPr="00180A3E">
        <w:rPr>
          <w:lang w:val="ru-RU"/>
        </w:rPr>
        <w:t>.</w:t>
      </w:r>
    </w:p>
    <w:p w:rsidR="00FF4AB4" w:rsidRPr="00180A3E" w:rsidRDefault="00FF4AB4" w:rsidP="00E77456">
      <w:pPr>
        <w:pStyle w:val="aa"/>
        <w:numPr>
          <w:ilvl w:val="0"/>
          <w:numId w:val="17"/>
        </w:numPr>
        <w:spacing w:after="160"/>
      </w:pPr>
      <w:r w:rsidRPr="00180A3E">
        <w:t xml:space="preserve">Kaltsas A., E. Markou, A.Zachariou, F.Dimitriadis, E.N. Symeonidis, A.Zikopoulos, C.Mamoulakis, Dung Mai Ba Tien, A.Takenaka and N.Sofikitis </w:t>
      </w:r>
      <w:r w:rsidRPr="00180A3E">
        <w:rPr>
          <w:iCs/>
        </w:rPr>
        <w:t>Evaluating the Predictive Value of Diagnostic Testicular Biopsy for Sperm Retrieval Outcomes in Men with Non-Obstructive Azoospermia</w:t>
      </w:r>
      <w:r w:rsidRPr="00180A3E">
        <w:t>. Journal of Personalized Medicine 13(9): 1362</w:t>
      </w:r>
      <w:r w:rsidRPr="00180A3E">
        <w:rPr>
          <w:lang w:val="ru-RU"/>
        </w:rPr>
        <w:t>.</w:t>
      </w:r>
    </w:p>
    <w:p w:rsidR="00FF4AB4" w:rsidRPr="00180A3E" w:rsidRDefault="00FF4AB4" w:rsidP="00E77456">
      <w:pPr>
        <w:pStyle w:val="aa"/>
        <w:numPr>
          <w:ilvl w:val="0"/>
          <w:numId w:val="17"/>
        </w:numPr>
        <w:spacing w:after="160"/>
        <w:rPr>
          <w:lang w:val="ru-RU"/>
        </w:rPr>
      </w:pPr>
      <w:r w:rsidRPr="00180A3E">
        <w:rPr>
          <w:rFonts w:eastAsia="TimesNewRomanPSMT"/>
          <w:szCs w:val="28"/>
          <w:lang w:val="ru-RU"/>
        </w:rPr>
        <w:t>Гамидов С. Идиопатическое бесплодие у мужчин: эпидемиология, этиология, патогенез, лечение / Гамидов С., Авакян А. Врач: научно-практический и публицистический журнал. - М.: ИД «Русский врач», №7. – 2013. – С. 2 – 4.</w:t>
      </w:r>
    </w:p>
    <w:p w:rsidR="00FF4AB4" w:rsidRPr="00180A3E" w:rsidRDefault="00FF4AB4" w:rsidP="00E77456">
      <w:pPr>
        <w:pStyle w:val="aa"/>
        <w:numPr>
          <w:ilvl w:val="0"/>
          <w:numId w:val="17"/>
        </w:numPr>
        <w:spacing w:after="160"/>
        <w:rPr>
          <w:lang w:val="ru-RU"/>
        </w:rPr>
      </w:pPr>
      <w:r w:rsidRPr="00180A3E">
        <w:rPr>
          <w:rFonts w:eastAsia="TimesNewRomanPSMT"/>
          <w:szCs w:val="28"/>
          <w:lang w:val="ru-RU"/>
        </w:rPr>
        <w:t xml:space="preserve">Зайратьянц О.В. Медико-демографические показатели. Россия - </w:t>
      </w:r>
      <w:r w:rsidRPr="00180A3E">
        <w:rPr>
          <w:rFonts w:eastAsia="TimesNewRomanPSMT"/>
          <w:szCs w:val="28"/>
        </w:rPr>
        <w:t>XX</w:t>
      </w:r>
      <w:r w:rsidRPr="00180A3E">
        <w:rPr>
          <w:rFonts w:eastAsia="TimesNewRomanPSMT"/>
          <w:szCs w:val="28"/>
          <w:lang w:val="ru-RU"/>
        </w:rPr>
        <w:t xml:space="preserve"> век и начало </w:t>
      </w:r>
      <w:r w:rsidRPr="00180A3E">
        <w:rPr>
          <w:rFonts w:eastAsia="TimesNewRomanPSMT"/>
          <w:szCs w:val="28"/>
        </w:rPr>
        <w:t>XXI</w:t>
      </w:r>
      <w:r w:rsidRPr="00180A3E">
        <w:rPr>
          <w:rFonts w:eastAsia="TimesNewRomanPSMT"/>
          <w:szCs w:val="28"/>
          <w:lang w:val="ru-RU"/>
        </w:rPr>
        <w:t xml:space="preserve"> века / О. В. Зайратьянц, Г. Б. Ковальский, М. Г. Рыбакова и др.// </w:t>
      </w:r>
      <w:r w:rsidRPr="00180A3E">
        <w:rPr>
          <w:rFonts w:eastAsia="TimesNewRomanPSMT"/>
          <w:szCs w:val="28"/>
        </w:rPr>
        <w:t>Терапевт: научно-практический ежемесячный журнал. – 2007.– N 6 . – С.40 – 63.</w:t>
      </w:r>
    </w:p>
    <w:p w:rsidR="00FF4AB4" w:rsidRPr="00180A3E" w:rsidRDefault="00FF4AB4" w:rsidP="00E77456">
      <w:pPr>
        <w:pStyle w:val="aa"/>
        <w:numPr>
          <w:ilvl w:val="0"/>
          <w:numId w:val="17"/>
        </w:numPr>
        <w:spacing w:after="160"/>
        <w:rPr>
          <w:lang w:val="ru-RU"/>
        </w:rPr>
      </w:pPr>
      <w:r w:rsidRPr="00180A3E">
        <w:rPr>
          <w:rFonts w:eastAsia="TimesNewRomanPSMT"/>
          <w:szCs w:val="28"/>
          <w:lang w:val="ru-RU"/>
        </w:rPr>
        <w:t xml:space="preserve">Униговская, М.В. Клинико-анамнестическая характеристика пациенток с бесплодием с разными уровнями антиспермальных антител в крови / М.В. Униговская, Б.И. Медведев, С.Н. Теплова // Вестн. </w:t>
      </w:r>
      <w:r w:rsidRPr="00180A3E">
        <w:rPr>
          <w:rFonts w:eastAsia="TimesNewRomanPSMT"/>
          <w:szCs w:val="28"/>
        </w:rPr>
        <w:t>ЮУрГУ</w:t>
      </w:r>
      <w:r w:rsidRPr="00180A3E">
        <w:rPr>
          <w:rFonts w:eastAsia="TimesNewRomanPSMT"/>
          <w:szCs w:val="28"/>
          <w:lang w:val="ru-RU"/>
        </w:rPr>
        <w:t xml:space="preserve">. – 2010. – №6. – </w:t>
      </w:r>
      <w:r w:rsidRPr="00180A3E">
        <w:rPr>
          <w:rFonts w:eastAsia="TimesNewRomanPSMT"/>
          <w:szCs w:val="28"/>
        </w:rPr>
        <w:t>С</w:t>
      </w:r>
      <w:r w:rsidRPr="00180A3E">
        <w:rPr>
          <w:rFonts w:eastAsia="TimesNewRomanPSMT"/>
          <w:szCs w:val="28"/>
          <w:lang w:val="ru-RU"/>
        </w:rPr>
        <w:t>. 116 – 118.</w:t>
      </w:r>
    </w:p>
    <w:p w:rsidR="00FF4AB4" w:rsidRPr="00180A3E" w:rsidRDefault="00FF4AB4" w:rsidP="00E77456">
      <w:pPr>
        <w:pStyle w:val="aa"/>
        <w:numPr>
          <w:ilvl w:val="0"/>
          <w:numId w:val="17"/>
        </w:numPr>
        <w:spacing w:after="160"/>
        <w:rPr>
          <w:rStyle w:val="element-citation"/>
        </w:rPr>
      </w:pPr>
      <w:r w:rsidRPr="00180A3E">
        <w:rPr>
          <w:rStyle w:val="element-citation"/>
          <w:szCs w:val="28"/>
        </w:rPr>
        <w:t xml:space="preserve">Definitions of infertility and recurrent pregnancy loss: a committee opinion / Practice Committee of the American Society for Reproductive Medicine // </w:t>
      </w:r>
      <w:r w:rsidRPr="00180A3E">
        <w:rPr>
          <w:rStyle w:val="ref-journal"/>
          <w:szCs w:val="28"/>
        </w:rPr>
        <w:t xml:space="preserve">Fertil Steril. – </w:t>
      </w:r>
      <w:r w:rsidRPr="00180A3E">
        <w:rPr>
          <w:rStyle w:val="element-citation"/>
          <w:szCs w:val="28"/>
        </w:rPr>
        <w:t xml:space="preserve">2013. – Vol. </w:t>
      </w:r>
      <w:r w:rsidRPr="00180A3E">
        <w:rPr>
          <w:rStyle w:val="ref-vol"/>
          <w:szCs w:val="28"/>
        </w:rPr>
        <w:t xml:space="preserve">99, Issue 1. – P. </w:t>
      </w:r>
      <w:r w:rsidRPr="00180A3E">
        <w:rPr>
          <w:rStyle w:val="element-citation"/>
          <w:szCs w:val="28"/>
        </w:rPr>
        <w:t>63.</w:t>
      </w:r>
    </w:p>
    <w:p w:rsidR="00FF4AB4" w:rsidRPr="00180A3E" w:rsidRDefault="00FF4AB4" w:rsidP="00E77456">
      <w:pPr>
        <w:pStyle w:val="aa"/>
        <w:numPr>
          <w:ilvl w:val="0"/>
          <w:numId w:val="17"/>
        </w:numPr>
        <w:spacing w:after="160"/>
        <w:rPr>
          <w:rStyle w:val="element-citation"/>
        </w:rPr>
      </w:pPr>
      <w:r w:rsidRPr="00180A3E">
        <w:rPr>
          <w:rStyle w:val="element-citation"/>
          <w:szCs w:val="28"/>
        </w:rPr>
        <w:t xml:space="preserve">Mehra B.L., Skandhan K.P., Prasad B.S. et al. Male infertility rate: A retrospective study // </w:t>
      </w:r>
      <w:r w:rsidRPr="00180A3E">
        <w:rPr>
          <w:rStyle w:val="ref-journal"/>
          <w:szCs w:val="28"/>
        </w:rPr>
        <w:t xml:space="preserve">Urologia. – </w:t>
      </w:r>
      <w:r w:rsidRPr="00180A3E">
        <w:rPr>
          <w:rStyle w:val="element-citation"/>
          <w:szCs w:val="28"/>
        </w:rPr>
        <w:t xml:space="preserve">2018. – Vol. </w:t>
      </w:r>
      <w:r w:rsidRPr="00180A3E">
        <w:rPr>
          <w:rStyle w:val="ref-vol"/>
          <w:szCs w:val="28"/>
        </w:rPr>
        <w:t xml:space="preserve">85, Issue </w:t>
      </w:r>
      <w:r w:rsidRPr="00180A3E">
        <w:rPr>
          <w:rStyle w:val="element-citation"/>
          <w:szCs w:val="28"/>
        </w:rPr>
        <w:t>1. – P. 22-24.</w:t>
      </w:r>
    </w:p>
    <w:p w:rsidR="00FF4AB4" w:rsidRPr="00180A3E" w:rsidRDefault="00FF4AB4" w:rsidP="00E77456">
      <w:pPr>
        <w:pStyle w:val="aa"/>
        <w:numPr>
          <w:ilvl w:val="0"/>
          <w:numId w:val="17"/>
        </w:numPr>
        <w:spacing w:after="160"/>
        <w:rPr>
          <w:rStyle w:val="element-citation"/>
        </w:rPr>
      </w:pPr>
      <w:r w:rsidRPr="00180A3E">
        <w:rPr>
          <w:rStyle w:val="element-citation"/>
          <w:szCs w:val="28"/>
        </w:rPr>
        <w:t xml:space="preserve">D’Antonio M., Woodruff G., Nathanson J.L. et al. High-throughput and cost-effective characterization of induced pluripotent stem cells // </w:t>
      </w:r>
      <w:r w:rsidRPr="00180A3E">
        <w:rPr>
          <w:rStyle w:val="ref-journal"/>
          <w:szCs w:val="28"/>
        </w:rPr>
        <w:t xml:space="preserve">StemCellReports. – </w:t>
      </w:r>
      <w:r w:rsidRPr="00180A3E">
        <w:rPr>
          <w:rStyle w:val="element-citation"/>
          <w:szCs w:val="28"/>
        </w:rPr>
        <w:t xml:space="preserve">2017. – Vol. </w:t>
      </w:r>
      <w:r w:rsidRPr="00180A3E">
        <w:rPr>
          <w:rStyle w:val="ref-vol"/>
          <w:szCs w:val="28"/>
        </w:rPr>
        <w:t xml:space="preserve">8, Issue </w:t>
      </w:r>
      <w:r w:rsidRPr="00180A3E">
        <w:rPr>
          <w:rStyle w:val="element-citation"/>
          <w:szCs w:val="28"/>
        </w:rPr>
        <w:t>4. – P. 1101-1111.</w:t>
      </w:r>
    </w:p>
    <w:p w:rsidR="00FF4AB4" w:rsidRPr="00180A3E" w:rsidRDefault="00FF4AB4" w:rsidP="00E77456">
      <w:pPr>
        <w:pStyle w:val="aa"/>
        <w:numPr>
          <w:ilvl w:val="0"/>
          <w:numId w:val="17"/>
        </w:numPr>
        <w:spacing w:after="160"/>
        <w:rPr>
          <w:lang w:val="ru-RU"/>
        </w:rPr>
      </w:pPr>
      <w:r w:rsidRPr="00180A3E">
        <w:rPr>
          <w:rFonts w:eastAsia="TimesNewRomanPSMT"/>
          <w:szCs w:val="28"/>
          <w:lang w:val="ru-RU"/>
        </w:rPr>
        <w:t xml:space="preserve">Галимова Э.Ф. Влияние экстремальных факторов на мужскую репродуктивную систему/ Галимова Э.Ф., Фархутдинов Р.Р., Галимов Ш.Н., Гизатуллин Т.Р. // Проблемы репродукции. – 2010. – </w:t>
      </w:r>
      <w:r w:rsidRPr="00180A3E">
        <w:rPr>
          <w:rFonts w:eastAsia="TimesNewRomanPSMT"/>
          <w:szCs w:val="28"/>
        </w:rPr>
        <w:t>Vol</w:t>
      </w:r>
      <w:r w:rsidRPr="00180A3E">
        <w:rPr>
          <w:rFonts w:eastAsia="TimesNewRomanPSMT"/>
          <w:szCs w:val="28"/>
          <w:lang w:val="ru-RU"/>
        </w:rPr>
        <w:t xml:space="preserve">. 4. – </w:t>
      </w:r>
      <w:r w:rsidRPr="00180A3E">
        <w:rPr>
          <w:rFonts w:eastAsia="TimesNewRomanPSMT"/>
          <w:szCs w:val="28"/>
        </w:rPr>
        <w:t>P</w:t>
      </w:r>
      <w:r w:rsidRPr="00180A3E">
        <w:rPr>
          <w:rFonts w:eastAsia="TimesNewRomanPSMT"/>
          <w:szCs w:val="28"/>
          <w:lang w:val="ru-RU"/>
        </w:rPr>
        <w:t>. 60 – 65.</w:t>
      </w:r>
    </w:p>
    <w:p w:rsidR="00FF4AB4" w:rsidRPr="00180A3E" w:rsidRDefault="00FF4AB4" w:rsidP="00E77456">
      <w:pPr>
        <w:pStyle w:val="aa"/>
        <w:numPr>
          <w:ilvl w:val="0"/>
          <w:numId w:val="17"/>
        </w:numPr>
        <w:spacing w:after="160"/>
      </w:pPr>
      <w:r w:rsidRPr="00180A3E">
        <w:rPr>
          <w:rFonts w:eastAsia="TimesNewRomanPSMT"/>
          <w:szCs w:val="28"/>
        </w:rPr>
        <w:t>Vayena E., Peterson H.B., Adamson D., Nygren K.G. Assisted reproductive technologies in developing countries: are we caring yet? // Fertil. Steril. – 2009; 92 (2): P. 413 –416</w:t>
      </w:r>
      <w:r w:rsidRPr="00180A3E">
        <w:rPr>
          <w:rFonts w:eastAsia="TimesNewRomanPSMT"/>
          <w:szCs w:val="28"/>
          <w:lang w:val="ru-RU"/>
        </w:rPr>
        <w:t>.</w:t>
      </w:r>
    </w:p>
    <w:p w:rsidR="00FF4AB4" w:rsidRPr="00180A3E" w:rsidRDefault="00FF4AB4" w:rsidP="00E77456">
      <w:pPr>
        <w:pStyle w:val="aa"/>
        <w:numPr>
          <w:ilvl w:val="0"/>
          <w:numId w:val="17"/>
        </w:numPr>
        <w:spacing w:after="160"/>
      </w:pPr>
      <w:r w:rsidRPr="00180A3E">
        <w:t>Zegers</w:t>
      </w:r>
      <w:r w:rsidRPr="00180A3E">
        <w:rPr>
          <w:rFonts w:ascii="Cambria Math" w:hAnsi="Cambria Math" w:cs="Cambria Math"/>
        </w:rPr>
        <w:t>‐</w:t>
      </w:r>
      <w:r w:rsidRPr="00180A3E">
        <w:t>Hochschild F., Dickens B.M., Dughman</w:t>
      </w:r>
      <w:r w:rsidRPr="00180A3E">
        <w:rPr>
          <w:rFonts w:ascii="Cambria Math" w:hAnsi="Cambria Math" w:cs="Cambria Math"/>
        </w:rPr>
        <w:t>‐</w:t>
      </w:r>
      <w:r w:rsidRPr="00180A3E">
        <w:t>Manzur S. Human rights to in vitro fertilization // International Journal of Gynecology &amp; Obstetrics. – 2013. – Vol. 123, Issue 1. – P. 86-89.</w:t>
      </w:r>
    </w:p>
    <w:p w:rsidR="00FF4AB4" w:rsidRPr="00180A3E" w:rsidRDefault="00FF4AB4" w:rsidP="00E77456">
      <w:pPr>
        <w:pStyle w:val="aa"/>
        <w:numPr>
          <w:ilvl w:val="0"/>
          <w:numId w:val="17"/>
        </w:numPr>
        <w:spacing w:after="160"/>
      </w:pPr>
      <w:r w:rsidRPr="00180A3E">
        <w:t>Vityazeva I.I., Altashina M.V., Moon T.V. et al. Influence of obesity on the DNA fragmentation index of spermatozoa and outcomes of the IVF program // Problems of Endocrinology. – 2015. – Vol. 61, Issue 5. – S. 48-55.</w:t>
      </w:r>
    </w:p>
    <w:p w:rsidR="00FF4AB4" w:rsidRPr="00180A3E" w:rsidRDefault="00FF4AB4" w:rsidP="00E77456">
      <w:pPr>
        <w:pStyle w:val="aa"/>
        <w:numPr>
          <w:ilvl w:val="0"/>
          <w:numId w:val="17"/>
        </w:numPr>
        <w:spacing w:after="160"/>
        <w:rPr>
          <w:rStyle w:val="element-citation"/>
        </w:rPr>
      </w:pPr>
      <w:r w:rsidRPr="00180A3E">
        <w:rPr>
          <w:rStyle w:val="element-citation"/>
          <w:szCs w:val="28"/>
        </w:rPr>
        <w:t xml:space="preserve">Mascarenhas M.N., Flaxman S.R., Boerma T. et al. National, regional, and global trends in infertility prevalence since 1990: a systematic analysis of 277 health surveys // </w:t>
      </w:r>
      <w:r w:rsidRPr="00180A3E">
        <w:rPr>
          <w:rStyle w:val="ref-journal"/>
          <w:szCs w:val="28"/>
        </w:rPr>
        <w:t xml:space="preserve">PLoS Med. – </w:t>
      </w:r>
      <w:r w:rsidRPr="00180A3E">
        <w:rPr>
          <w:rStyle w:val="element-citation"/>
          <w:szCs w:val="28"/>
        </w:rPr>
        <w:t xml:space="preserve">2012. – Vol. </w:t>
      </w:r>
      <w:r w:rsidRPr="00180A3E">
        <w:rPr>
          <w:rStyle w:val="ref-vol"/>
          <w:szCs w:val="28"/>
        </w:rPr>
        <w:t xml:space="preserve">9, Issue 12. – P. </w:t>
      </w:r>
      <w:r w:rsidRPr="00180A3E">
        <w:rPr>
          <w:rStyle w:val="element-citation"/>
          <w:szCs w:val="28"/>
        </w:rPr>
        <w:t>e1001356-1-e1001356-14.</w:t>
      </w:r>
    </w:p>
    <w:p w:rsidR="00FF4AB4" w:rsidRPr="00180A3E" w:rsidRDefault="00FF4AB4" w:rsidP="00E77456">
      <w:pPr>
        <w:pStyle w:val="aa"/>
        <w:numPr>
          <w:ilvl w:val="0"/>
          <w:numId w:val="17"/>
        </w:numPr>
        <w:spacing w:after="160"/>
      </w:pPr>
      <w:r w:rsidRPr="00180A3E">
        <w:t>Sabanegh E.J., Agarwal A. Male infertility: Campbell-Walsh urology. – Ed. 10th. – Philadelphia: Saunders Elsevier, 2012. – P. 616-647</w:t>
      </w:r>
      <w:r w:rsidRPr="00180A3E">
        <w:rPr>
          <w:szCs w:val="28"/>
        </w:rPr>
        <w:t>.</w:t>
      </w:r>
    </w:p>
    <w:p w:rsidR="00FF4AB4" w:rsidRPr="00180A3E" w:rsidRDefault="00FF4AB4" w:rsidP="00E77456">
      <w:pPr>
        <w:pStyle w:val="aa"/>
        <w:numPr>
          <w:ilvl w:val="0"/>
          <w:numId w:val="17"/>
        </w:numPr>
        <w:spacing w:after="160"/>
      </w:pPr>
      <w:r w:rsidRPr="00180A3E">
        <w:t>Valenti D., La Vignera S., Condorelli R.A. et al. Follicle-stimulating hormone treatment in normogonadotropic infertile men // Nat. Rev. Urol. – 2013. – Vol. 10. – P. 55-62.</w:t>
      </w:r>
    </w:p>
    <w:p w:rsidR="00FF4AB4" w:rsidRPr="00180A3E" w:rsidRDefault="00FF4AB4" w:rsidP="00E77456">
      <w:pPr>
        <w:pStyle w:val="aa"/>
        <w:numPr>
          <w:ilvl w:val="0"/>
          <w:numId w:val="17"/>
        </w:numPr>
        <w:spacing w:after="160"/>
      </w:pPr>
      <w:r w:rsidRPr="00180A3E">
        <w:t>Colpi G.M. et al. Is transrectal ultrasonography a reliable diagnostic approach in ejaculatory duct sub-obstruction? // Hum. Reprod. – 1997. – Vol. 12. – P. 2186-2191.</w:t>
      </w:r>
    </w:p>
    <w:p w:rsidR="00FF4AB4" w:rsidRPr="00180A3E" w:rsidRDefault="00FF4AB4" w:rsidP="00E77456">
      <w:pPr>
        <w:pStyle w:val="aa"/>
        <w:numPr>
          <w:ilvl w:val="0"/>
          <w:numId w:val="17"/>
        </w:numPr>
        <w:spacing w:after="160"/>
      </w:pPr>
      <w:r w:rsidRPr="00180A3E">
        <w:rPr>
          <w:szCs w:val="28"/>
        </w:rPr>
        <w:t>Bozhedomov V.A., Rokhlikov I.M., Tretyakov A.A. et al. Topical problems of care rendered to childless couples with male factor infertility: clinical, organizational, and methodical aspects // Andrology and Genital Surgery. – 2013. – Vol. 14, Issue 4. – P. 7-16.</w:t>
      </w:r>
    </w:p>
    <w:p w:rsidR="00FF4AB4" w:rsidRPr="00180A3E" w:rsidRDefault="00FF4AB4" w:rsidP="00E77456">
      <w:pPr>
        <w:pStyle w:val="aa"/>
        <w:numPr>
          <w:ilvl w:val="0"/>
          <w:numId w:val="17"/>
        </w:numPr>
        <w:spacing w:after="160"/>
      </w:pPr>
      <w:r w:rsidRPr="00180A3E">
        <w:rPr>
          <w:szCs w:val="28"/>
        </w:rPr>
        <w:t>Evers J.L. et al. Assessment of efficacy of varicocele repair for male subfertility: a systematic rewiew // Lancet. – 2003. – Vol. 31. – P. 1849-1852.</w:t>
      </w:r>
    </w:p>
    <w:p w:rsidR="00FF4AB4" w:rsidRPr="00180A3E" w:rsidRDefault="00FF4AB4" w:rsidP="00E77456">
      <w:pPr>
        <w:pStyle w:val="aa"/>
        <w:numPr>
          <w:ilvl w:val="0"/>
          <w:numId w:val="17"/>
        </w:numPr>
        <w:spacing w:after="160"/>
      </w:pPr>
      <w:r w:rsidRPr="00180A3E">
        <w:rPr>
          <w:szCs w:val="28"/>
        </w:rPr>
        <w:t>Nieschlag E., Behre H.M., Nieschlag S. et al. Andrology – male reproductive health and dysfunction. – Berlin: Springer, 2010. – 629 p.</w:t>
      </w:r>
    </w:p>
    <w:p w:rsidR="00FF4AB4" w:rsidRPr="00180A3E" w:rsidRDefault="00FF4AB4" w:rsidP="00E77456">
      <w:pPr>
        <w:pStyle w:val="aa"/>
        <w:numPr>
          <w:ilvl w:val="0"/>
          <w:numId w:val="17"/>
        </w:numPr>
        <w:spacing w:after="160"/>
      </w:pPr>
      <w:r w:rsidRPr="00180A3E">
        <w:rPr>
          <w:szCs w:val="28"/>
        </w:rPr>
        <w:t>Diamond D.A., Gargollo P.C., Caldamone A.A. Current management principles for adolescent varicocele // Fertil Steril. – 2011. – Vol. 96, Issue 6. – P. 1294-1298.</w:t>
      </w:r>
    </w:p>
    <w:p w:rsidR="00FF4AB4" w:rsidRPr="00180A3E" w:rsidRDefault="00FF4AB4" w:rsidP="00E77456">
      <w:pPr>
        <w:pStyle w:val="aa"/>
        <w:numPr>
          <w:ilvl w:val="0"/>
          <w:numId w:val="17"/>
        </w:numPr>
        <w:spacing w:after="160"/>
      </w:pPr>
      <w:r w:rsidRPr="00180A3E">
        <w:rPr>
          <w:szCs w:val="28"/>
          <w:shd w:val="clear" w:color="auto" w:fill="FFFFFF"/>
        </w:rPr>
        <w:t>Vogt P.H., Bender U. Human Y chromosome microdeletion analysis by PCR multiplex protocols identifying only clinically relevant AZF microdeletions // Methods Mol Biol. – 2013. – Vol. 927. – Р. 187-204</w:t>
      </w:r>
      <w:r w:rsidRPr="00180A3E">
        <w:rPr>
          <w:szCs w:val="28"/>
        </w:rPr>
        <w:t>.</w:t>
      </w:r>
    </w:p>
    <w:p w:rsidR="00FF4AB4" w:rsidRPr="00180A3E" w:rsidRDefault="00FF4AB4" w:rsidP="00E77456">
      <w:pPr>
        <w:pStyle w:val="aa"/>
        <w:numPr>
          <w:ilvl w:val="0"/>
          <w:numId w:val="17"/>
        </w:numPr>
        <w:spacing w:after="160"/>
      </w:pPr>
      <w:r w:rsidRPr="00180A3E">
        <w:rPr>
          <w:szCs w:val="28"/>
        </w:rPr>
        <w:t>Diamond D.A., Gargollo P.C., Caldamone A.A. Current management principles for adolescent varicocele // Fertil Steril. – 2011. – Vol. 96, Issue 6. – P. 1294-1298.</w:t>
      </w:r>
    </w:p>
    <w:p w:rsidR="00FF4AB4" w:rsidRPr="00180A3E" w:rsidRDefault="00FF4AB4" w:rsidP="00E77456">
      <w:pPr>
        <w:pStyle w:val="aa"/>
        <w:numPr>
          <w:ilvl w:val="0"/>
          <w:numId w:val="17"/>
        </w:numPr>
        <w:spacing w:after="160"/>
      </w:pPr>
      <w:r w:rsidRPr="00180A3E">
        <w:rPr>
          <w:szCs w:val="28"/>
        </w:rPr>
        <w:t>Ghorbel M., Gargouri Baklouti S., Ben Abdallah F. et al. Chromosomal defects in infertile men with poor semen quality // J Assist Reprod Genet. – 2012. – Vol. 29, Issue 5. – P. 451-456.</w:t>
      </w:r>
    </w:p>
    <w:p w:rsidR="00FF4AB4" w:rsidRPr="00180A3E" w:rsidRDefault="00FF4AB4" w:rsidP="00E77456">
      <w:pPr>
        <w:pStyle w:val="aa"/>
        <w:numPr>
          <w:ilvl w:val="0"/>
          <w:numId w:val="17"/>
        </w:numPr>
        <w:spacing w:after="160"/>
      </w:pPr>
      <w:r w:rsidRPr="00180A3E">
        <w:rPr>
          <w:szCs w:val="28"/>
        </w:rPr>
        <w:t xml:space="preserve">De Kretser D., Baker H. Infertility in men: recent advances and continuing controversies // </w:t>
      </w:r>
      <w:r w:rsidRPr="00180A3E">
        <w:rPr>
          <w:iCs/>
          <w:szCs w:val="28"/>
        </w:rPr>
        <w:t>J Clin Endocrinol Metab</w:t>
      </w:r>
      <w:r w:rsidRPr="00180A3E">
        <w:rPr>
          <w:szCs w:val="28"/>
        </w:rPr>
        <w:t>. – 1999. – Vol. 84, Issue 10. – P. 3443-3450.</w:t>
      </w:r>
    </w:p>
    <w:p w:rsidR="00FF4AB4" w:rsidRPr="00180A3E" w:rsidRDefault="00FF4AB4" w:rsidP="00E77456">
      <w:pPr>
        <w:pStyle w:val="aa"/>
        <w:numPr>
          <w:ilvl w:val="0"/>
          <w:numId w:val="17"/>
        </w:numPr>
        <w:spacing w:after="160"/>
      </w:pPr>
      <w:r w:rsidRPr="00180A3E">
        <w:rPr>
          <w:szCs w:val="28"/>
        </w:rPr>
        <w:t>Fertility after unilateral Cryptorchidism. Paternity, time to conception, pretreatmenttesticular location and size, hormone and sperm parameters / K.D. Miller [et al.] // Horm. Res. – 2001. – Vol. 55. – P. 249-253.</w:t>
      </w:r>
    </w:p>
    <w:p w:rsidR="00FF4AB4" w:rsidRPr="00180A3E" w:rsidRDefault="00FF4AB4" w:rsidP="00E77456">
      <w:pPr>
        <w:pStyle w:val="aa"/>
        <w:numPr>
          <w:ilvl w:val="0"/>
          <w:numId w:val="17"/>
        </w:numPr>
        <w:spacing w:after="160"/>
      </w:pPr>
      <w:r w:rsidRPr="00180A3E">
        <w:rPr>
          <w:szCs w:val="28"/>
        </w:rPr>
        <w:t>Fertility after bilateral Cryptorchidism. Evaluation by paternity, hormone and semen data / P.A. Lee [et al.] // Horm. Res. – 2001. – Vol. 55. – P. 28-32.</w:t>
      </w:r>
    </w:p>
    <w:p w:rsidR="00FF4AB4" w:rsidRPr="00180A3E" w:rsidRDefault="00FF4AB4" w:rsidP="00E77456">
      <w:pPr>
        <w:pStyle w:val="aa"/>
        <w:numPr>
          <w:ilvl w:val="0"/>
          <w:numId w:val="17"/>
        </w:numPr>
        <w:spacing w:after="160"/>
      </w:pPr>
      <w:r w:rsidRPr="00180A3E">
        <w:rPr>
          <w:szCs w:val="28"/>
        </w:rPr>
        <w:t>Relevance of male accessory gland infection for subsequent fertility with special focus on prostatitis / W. Weidner [et al.] // Hum. Reprod. Update. – 1999. – Vol. 5. – P. 421-432</w:t>
      </w:r>
      <w:r w:rsidRPr="00180A3E">
        <w:rPr>
          <w:szCs w:val="28"/>
          <w:lang w:val="ru-RU"/>
        </w:rPr>
        <w:t>.</w:t>
      </w:r>
    </w:p>
    <w:p w:rsidR="00FF4AB4" w:rsidRPr="00180A3E" w:rsidRDefault="00FF4AB4" w:rsidP="00E77456">
      <w:pPr>
        <w:pStyle w:val="aa"/>
        <w:numPr>
          <w:ilvl w:val="0"/>
          <w:numId w:val="17"/>
        </w:numPr>
        <w:spacing w:after="160"/>
      </w:pPr>
      <w:r w:rsidRPr="00180A3E">
        <w:rPr>
          <w:szCs w:val="28"/>
        </w:rPr>
        <w:t>Infection in the male reproductive tract. Impact, diagnosis and treatment in relation to male infertility / A. Purvis [et al.] // Int. J. Androl. – 1993. – Vol. 16. – P.1-13.</w:t>
      </w:r>
    </w:p>
    <w:p w:rsidR="00FF4AB4" w:rsidRPr="00180A3E" w:rsidRDefault="00FF4AB4" w:rsidP="00E77456">
      <w:pPr>
        <w:pStyle w:val="aa"/>
        <w:numPr>
          <w:ilvl w:val="0"/>
          <w:numId w:val="17"/>
        </w:numPr>
        <w:spacing w:after="160"/>
      </w:pPr>
      <w:r w:rsidRPr="00180A3E">
        <w:rPr>
          <w:szCs w:val="28"/>
        </w:rPr>
        <w:t>Verstoppen G.R., Steeno O.P. Varicocele and the pathogenesis of the associated subfertility: a review of the various theories. II. Results of surgery // Andrologia. – 1977. – Vol. 9. – P. 293-305</w:t>
      </w:r>
      <w:r w:rsidRPr="00180A3E">
        <w:rPr>
          <w:szCs w:val="28"/>
          <w:lang w:val="ru-RU"/>
        </w:rPr>
        <w:t>.</w:t>
      </w:r>
    </w:p>
    <w:p w:rsidR="00FF4AB4" w:rsidRPr="00180A3E" w:rsidRDefault="00FF4AB4" w:rsidP="00E77456">
      <w:pPr>
        <w:pStyle w:val="aa"/>
        <w:numPr>
          <w:ilvl w:val="0"/>
          <w:numId w:val="17"/>
        </w:numPr>
        <w:spacing w:after="160"/>
      </w:pPr>
      <w:r w:rsidRPr="00180A3E">
        <w:rPr>
          <w:szCs w:val="28"/>
        </w:rPr>
        <w:t>Desai N., Sharma R., Makker K. et al. Physiologic and pathologic levels of reactive oxygen species in neat semen of infertile men // Fertil Steril. – 2009. – Vol. 92. – P. 1626-1631.</w:t>
      </w:r>
    </w:p>
    <w:p w:rsidR="00FF4AB4" w:rsidRPr="00180A3E" w:rsidRDefault="00FF4AB4" w:rsidP="00E77456">
      <w:pPr>
        <w:pStyle w:val="aa"/>
        <w:numPr>
          <w:ilvl w:val="0"/>
          <w:numId w:val="17"/>
        </w:numPr>
        <w:spacing w:after="160"/>
      </w:pPr>
      <w:r w:rsidRPr="00180A3E">
        <w:rPr>
          <w:szCs w:val="28"/>
        </w:rPr>
        <w:t xml:space="preserve">Corradi P.F., Corradi R.B. et al. Physiology of the hypothalamic pituitary gonadal axis in the male // </w:t>
      </w:r>
      <w:r w:rsidRPr="00180A3E">
        <w:rPr>
          <w:iCs/>
          <w:szCs w:val="28"/>
        </w:rPr>
        <w:t>Urol Clin</w:t>
      </w:r>
      <w:r w:rsidRPr="00180A3E">
        <w:rPr>
          <w:szCs w:val="28"/>
        </w:rPr>
        <w:t>. – 2016. – Vol. 43, Issue 2. – P. 151-162.</w:t>
      </w:r>
    </w:p>
    <w:p w:rsidR="00FF4AB4" w:rsidRPr="00180A3E" w:rsidRDefault="00FF4AB4" w:rsidP="00E77456">
      <w:pPr>
        <w:pStyle w:val="aa"/>
        <w:numPr>
          <w:ilvl w:val="0"/>
          <w:numId w:val="17"/>
        </w:numPr>
        <w:spacing w:after="160"/>
      </w:pPr>
      <w:r w:rsidRPr="00180A3E">
        <w:rPr>
          <w:szCs w:val="28"/>
        </w:rPr>
        <w:t>Vityazeva I.I., Bogolyubov S.V., Bragina E.E. et al. The possibility of obtaining spermatozoain men with non-mosaic form of Klinefelter's syndrome in in vitro fertilization programs. Literature review and case description // Andrology and genital surgery. – 2014. – №3. – P. 16-25.</w:t>
      </w:r>
    </w:p>
    <w:p w:rsidR="00FF4AB4" w:rsidRPr="00180A3E" w:rsidRDefault="00FF4AB4" w:rsidP="00E77456">
      <w:pPr>
        <w:pStyle w:val="aa"/>
        <w:numPr>
          <w:ilvl w:val="0"/>
          <w:numId w:val="17"/>
        </w:numPr>
        <w:spacing w:after="160"/>
      </w:pPr>
      <w:r w:rsidRPr="00180A3E">
        <w:rPr>
          <w:shd w:val="clear" w:color="auto" w:fill="FFFFFF"/>
        </w:rPr>
        <w:t>Zivkovic D., Hadziselimovic F. Development of Sertoli cells during mini-puberty in normal and cryptorchid testes // Urol Int. – 2009. – Vol. 82, Issue 1. – P. 89-91</w:t>
      </w:r>
    </w:p>
    <w:p w:rsidR="00FF4AB4" w:rsidRPr="00180A3E" w:rsidRDefault="00FF4AB4" w:rsidP="00E77456">
      <w:pPr>
        <w:pStyle w:val="aa"/>
        <w:numPr>
          <w:ilvl w:val="0"/>
          <w:numId w:val="17"/>
        </w:numPr>
        <w:spacing w:after="160"/>
      </w:pPr>
      <w:r w:rsidRPr="00180A3E">
        <w:rPr>
          <w:shd w:val="clear" w:color="auto" w:fill="FFFFFF"/>
        </w:rPr>
        <w:t>Zivkovic D., Hadziselimovic F. Development of Sertoli cells during mini-puberty in normal and cryptorchid testes // Urol Int. – 2009. – Vol. 82, Issue 1. – P. 89-91.</w:t>
      </w:r>
    </w:p>
    <w:p w:rsidR="00FF4AB4" w:rsidRPr="00180A3E" w:rsidRDefault="00FF4AB4" w:rsidP="00E77456">
      <w:pPr>
        <w:pStyle w:val="aa"/>
        <w:numPr>
          <w:ilvl w:val="0"/>
          <w:numId w:val="17"/>
        </w:numPr>
        <w:spacing w:after="160"/>
      </w:pPr>
      <w:r w:rsidRPr="00180A3E">
        <w:t>Tiktinsky O.L., Mikhailichenko V.V. Andrology. – M.: MIA, 2010. – 576 p.</w:t>
      </w:r>
    </w:p>
    <w:p w:rsidR="00FF4AB4" w:rsidRPr="00180A3E" w:rsidRDefault="00FF4AB4" w:rsidP="00E77456">
      <w:pPr>
        <w:pStyle w:val="aa"/>
        <w:numPr>
          <w:ilvl w:val="0"/>
          <w:numId w:val="17"/>
        </w:numPr>
        <w:spacing w:after="160"/>
      </w:pPr>
      <w:r w:rsidRPr="00180A3E">
        <w:rPr>
          <w:rFonts w:eastAsia="Newton-Regular"/>
          <w:szCs w:val="28"/>
        </w:rPr>
        <w:t xml:space="preserve">Eiden L.E. Neuropeptide-catecholamine interactions in stress // </w:t>
      </w:r>
      <w:r w:rsidRPr="00180A3E">
        <w:rPr>
          <w:szCs w:val="28"/>
        </w:rPr>
        <w:t>Adv Pharmacol</w:t>
      </w:r>
      <w:r w:rsidRPr="00180A3E">
        <w:rPr>
          <w:rFonts w:eastAsia="Newton-Regular"/>
          <w:szCs w:val="28"/>
        </w:rPr>
        <w:t>. – 2013. – Vol. 68. – P. 399-404.</w:t>
      </w:r>
    </w:p>
    <w:p w:rsidR="00FF4AB4" w:rsidRPr="00180A3E" w:rsidRDefault="00FF4AB4" w:rsidP="00E77456">
      <w:pPr>
        <w:pStyle w:val="aa"/>
        <w:numPr>
          <w:ilvl w:val="0"/>
          <w:numId w:val="17"/>
        </w:numPr>
        <w:spacing w:after="160"/>
        <w:rPr>
          <w:rStyle w:val="citation"/>
        </w:rPr>
      </w:pPr>
      <w:r w:rsidRPr="00180A3E">
        <w:rPr>
          <w:rStyle w:val="citation"/>
          <w:iCs/>
          <w:szCs w:val="28"/>
        </w:rPr>
        <w:t xml:space="preserve">Meccariello R., Cobellis G., Fasano S. et al. </w:t>
      </w:r>
      <w:hyperlink r:id="rId67" w:history="1">
        <w:r w:rsidRPr="00180A3E">
          <w:rPr>
            <w:rStyle w:val="ad"/>
            <w:color w:val="auto"/>
            <w:u w:val="none"/>
          </w:rPr>
          <w:t>Modulators of hypothalamic-pituitary-gonadal axis for the control of spermatogenesis and sperm quality in vertebrates</w:t>
        </w:r>
      </w:hyperlink>
      <w:r w:rsidRPr="00180A3E">
        <w:rPr>
          <w:rStyle w:val="ad"/>
          <w:color w:val="auto"/>
          <w:u w:val="none"/>
        </w:rPr>
        <w:t xml:space="preserve"> // Front Endocrinol (Lausanne)</w:t>
      </w:r>
      <w:r w:rsidRPr="00180A3E">
        <w:rPr>
          <w:rStyle w:val="citation"/>
          <w:szCs w:val="28"/>
        </w:rPr>
        <w:t>. – 2014. – Vol. 5. – P. 135-1-135-4.</w:t>
      </w:r>
    </w:p>
    <w:p w:rsidR="00FF4AB4" w:rsidRPr="00180A3E" w:rsidRDefault="00FF4AB4" w:rsidP="00E77456">
      <w:pPr>
        <w:pStyle w:val="aa"/>
        <w:numPr>
          <w:ilvl w:val="0"/>
          <w:numId w:val="17"/>
        </w:numPr>
        <w:spacing w:after="160"/>
      </w:pPr>
      <w:r w:rsidRPr="00180A3E">
        <w:rPr>
          <w:szCs w:val="28"/>
        </w:rPr>
        <w:t>Pierik F.H. et al. Serum inhibin B as a marker of spermatogenesis // J Clin Endocrinol Metab. – 1998. – Vol. 83, Issue 9. – P. 3110-3114.</w:t>
      </w:r>
    </w:p>
    <w:p w:rsidR="00FF4AB4" w:rsidRPr="00180A3E" w:rsidRDefault="00FF4AB4" w:rsidP="00E77456">
      <w:pPr>
        <w:pStyle w:val="aa"/>
        <w:numPr>
          <w:ilvl w:val="0"/>
          <w:numId w:val="17"/>
        </w:numPr>
        <w:spacing w:after="160"/>
      </w:pPr>
      <w:r w:rsidRPr="00180A3E">
        <w:rPr>
          <w:szCs w:val="28"/>
        </w:rPr>
        <w:t>Manzoor S.M., Sattar A. et al. Serum inhibin B as a diagnostic marker of male infertility // J. Ayub. Med. Coll. Abbottabad. – 2012. – Vol. 24, Issue 3-4. – P. 113-116.</w:t>
      </w:r>
    </w:p>
    <w:p w:rsidR="00FF4AB4" w:rsidRPr="00180A3E" w:rsidRDefault="00FF4AB4" w:rsidP="00E77456">
      <w:pPr>
        <w:pStyle w:val="aa"/>
        <w:numPr>
          <w:ilvl w:val="0"/>
          <w:numId w:val="17"/>
        </w:numPr>
        <w:spacing w:after="160"/>
      </w:pPr>
      <w:r w:rsidRPr="00180A3E">
        <w:rPr>
          <w:szCs w:val="28"/>
        </w:rPr>
        <w:t xml:space="preserve">Xu H., Shen L., Chen X. et al. mTOR/P70S6K promotes spermatogonia proliferation and spermatogenesis in Sprague Dawley rats // </w:t>
      </w:r>
      <w:r w:rsidRPr="00180A3E">
        <w:rPr>
          <w:iCs/>
          <w:szCs w:val="28"/>
        </w:rPr>
        <w:t>Reprod Biomed Online</w:t>
      </w:r>
      <w:r w:rsidRPr="00180A3E">
        <w:rPr>
          <w:szCs w:val="28"/>
        </w:rPr>
        <w:t>. – 2016. – Vol. 32, Issue 2. – P. 207-217.</w:t>
      </w:r>
    </w:p>
    <w:p w:rsidR="00FF4AB4" w:rsidRPr="00180A3E" w:rsidRDefault="00FF4AB4" w:rsidP="00E77456">
      <w:pPr>
        <w:pStyle w:val="aa"/>
        <w:numPr>
          <w:ilvl w:val="0"/>
          <w:numId w:val="17"/>
        </w:numPr>
        <w:spacing w:after="160"/>
      </w:pPr>
      <w:r w:rsidRPr="00180A3E">
        <w:rPr>
          <w:szCs w:val="28"/>
        </w:rPr>
        <w:t>Garolla A., Ghezzi M., Cosci I. et al. FSH treatment in infertile males candidate to assisted reproduction improved sperm DNA fragmentation and pregnancy rate // Endocrine. – 2017. – Vol. 56, Issue 2. – P. 416-42.</w:t>
      </w:r>
    </w:p>
    <w:p w:rsidR="00FF4AB4" w:rsidRPr="00180A3E" w:rsidRDefault="00FF4AB4" w:rsidP="00E77456">
      <w:pPr>
        <w:pStyle w:val="aa"/>
        <w:numPr>
          <w:ilvl w:val="0"/>
          <w:numId w:val="17"/>
        </w:numPr>
        <w:spacing w:after="160"/>
      </w:pPr>
      <w:r w:rsidRPr="00180A3E">
        <w:t>Gogolevsky P.A., Gogolevskaya I.K. Y-chromosome and male infertility (literature review) // Problems of reproduction. – 1999. – Vol. 5, Issue 5. – P. 26-34.</w:t>
      </w:r>
    </w:p>
    <w:p w:rsidR="00FF4AB4" w:rsidRPr="00180A3E" w:rsidRDefault="00FF4AB4" w:rsidP="00E77456">
      <w:pPr>
        <w:pStyle w:val="aa"/>
        <w:numPr>
          <w:ilvl w:val="0"/>
          <w:numId w:val="17"/>
        </w:numPr>
        <w:spacing w:after="160"/>
      </w:pPr>
      <w:r w:rsidRPr="00180A3E">
        <w:t>Chernykh V.B., Kurilo L.F., Polyakov A.V. Y-chromosome, AZF microdeletions and idiopathic male infertility // Problems of reproduction. – 2001. – Vol. 5, Issue 7. – P. 47-58.</w:t>
      </w:r>
    </w:p>
    <w:p w:rsidR="00FF4AB4" w:rsidRPr="00180A3E" w:rsidRDefault="00FF4AB4" w:rsidP="00E77456">
      <w:pPr>
        <w:pStyle w:val="aa"/>
        <w:numPr>
          <w:ilvl w:val="0"/>
          <w:numId w:val="17"/>
        </w:numPr>
        <w:spacing w:after="160"/>
      </w:pPr>
      <w:r w:rsidRPr="00180A3E">
        <w:rPr>
          <w:szCs w:val="28"/>
        </w:rPr>
        <w:t>V.B., Kurilo L.F., Polyakov A.V. Y-chromosome, AZF microdeletions and idiopathic male infertility // Problems of reproduction. – 2001. – Vol. 5, Issue 7. – P. 47-58.</w:t>
      </w:r>
    </w:p>
    <w:p w:rsidR="00FF4AB4" w:rsidRPr="00180A3E" w:rsidRDefault="00FF4AB4" w:rsidP="00E77456">
      <w:pPr>
        <w:pStyle w:val="aa"/>
        <w:numPr>
          <w:ilvl w:val="0"/>
          <w:numId w:val="17"/>
        </w:numPr>
        <w:spacing w:after="160"/>
      </w:pPr>
      <w:r w:rsidRPr="00180A3E">
        <w:rPr>
          <w:szCs w:val="28"/>
        </w:rPr>
        <w:t>Foresta C, Moro E, Ferlin A. Y chromosome microdeletions and alterations of spermatogenesis. </w:t>
      </w:r>
      <w:r w:rsidRPr="00180A3E">
        <w:rPr>
          <w:i/>
          <w:iCs/>
          <w:szCs w:val="28"/>
        </w:rPr>
        <w:t>Endocr Rev.</w:t>
      </w:r>
      <w:r w:rsidRPr="00180A3E">
        <w:rPr>
          <w:szCs w:val="28"/>
        </w:rPr>
        <w:t> 2001; 22(2):226–239</w:t>
      </w:r>
      <w:r w:rsidRPr="00180A3E">
        <w:rPr>
          <w:szCs w:val="28"/>
          <w:lang w:val="ru-RU"/>
        </w:rPr>
        <w:t>.</w:t>
      </w:r>
    </w:p>
    <w:p w:rsidR="00FF4AB4" w:rsidRPr="00180A3E" w:rsidRDefault="00FF4AB4" w:rsidP="00E77456">
      <w:pPr>
        <w:pStyle w:val="aa"/>
        <w:numPr>
          <w:ilvl w:val="0"/>
          <w:numId w:val="17"/>
        </w:numPr>
        <w:spacing w:after="160"/>
      </w:pPr>
      <w:r w:rsidRPr="00180A3E">
        <w:rPr>
          <w:szCs w:val="28"/>
        </w:rPr>
        <w:t>Colaco S, Modi D. Genetics of the human Y chromosome and its association with male infertility. </w:t>
      </w:r>
      <w:r w:rsidRPr="00180A3E">
        <w:rPr>
          <w:i/>
          <w:iCs/>
          <w:szCs w:val="28"/>
        </w:rPr>
        <w:t>Reprod Biol Endocrinol.</w:t>
      </w:r>
      <w:r w:rsidRPr="00180A3E">
        <w:rPr>
          <w:szCs w:val="28"/>
        </w:rPr>
        <w:t> 2018;16(1):14–37</w:t>
      </w:r>
      <w:r w:rsidRPr="00180A3E">
        <w:rPr>
          <w:szCs w:val="28"/>
          <w:lang w:val="ru-RU"/>
        </w:rPr>
        <w:t>.</w:t>
      </w:r>
    </w:p>
    <w:p w:rsidR="00FF4AB4" w:rsidRPr="00180A3E" w:rsidRDefault="00FF4AB4" w:rsidP="00E77456">
      <w:pPr>
        <w:pStyle w:val="aa"/>
        <w:numPr>
          <w:ilvl w:val="0"/>
          <w:numId w:val="17"/>
        </w:numPr>
        <w:spacing w:after="160"/>
      </w:pPr>
      <w:r w:rsidRPr="00180A3E">
        <w:rPr>
          <w:szCs w:val="28"/>
        </w:rPr>
        <w:t>Choi J., Song S.H., Bak C.W. et al. Impaired spermatogenesis and gr/gr deletions related to Y chromosome haplogroups in Korean men // PLoS One. – 2013. – Vol. 7, Issue 8. – P. e43550-1-e43550-8.</w:t>
      </w:r>
    </w:p>
    <w:p w:rsidR="00FF4AB4" w:rsidRPr="00180A3E" w:rsidRDefault="00FF4AB4" w:rsidP="00E77456">
      <w:pPr>
        <w:pStyle w:val="aa"/>
        <w:numPr>
          <w:ilvl w:val="0"/>
          <w:numId w:val="17"/>
        </w:numPr>
        <w:spacing w:after="160"/>
      </w:pPr>
      <w:r w:rsidRPr="00180A3E">
        <w:rPr>
          <w:szCs w:val="28"/>
        </w:rPr>
        <w:t>Zobkova G.Yu., Baranova E.E., Donnikov A.E. et al. Spectrum of azoospermia factor (AZF) deletion in men with normal and impaired spermatogenesis // Problems of reproduction. – 2017. – Vol. 23, Issue 4. – P. 109-113.</w:t>
      </w:r>
    </w:p>
    <w:p w:rsidR="00FF4AB4" w:rsidRPr="00180A3E" w:rsidRDefault="00FF4AB4" w:rsidP="00E77456">
      <w:pPr>
        <w:pStyle w:val="aa"/>
        <w:numPr>
          <w:ilvl w:val="0"/>
          <w:numId w:val="17"/>
        </w:numPr>
        <w:spacing w:after="160"/>
      </w:pPr>
      <w:r w:rsidRPr="00180A3E">
        <w:rPr>
          <w:szCs w:val="28"/>
        </w:rPr>
        <w:t>Volkov A.N., Tsurkan E.V. PTsR diagnostics of AZF microdeletion in establishing the genetic causes of male infertility // Medicine in Kuzbass. – 2016. – Vol. 3. – P. 23-27.</w:t>
      </w:r>
    </w:p>
    <w:p w:rsidR="00FF4AB4" w:rsidRPr="00180A3E" w:rsidRDefault="00FF4AB4" w:rsidP="00E77456">
      <w:pPr>
        <w:pStyle w:val="aa"/>
        <w:numPr>
          <w:ilvl w:val="0"/>
          <w:numId w:val="17"/>
        </w:numPr>
        <w:spacing w:after="160"/>
      </w:pPr>
      <w:r w:rsidRPr="00180A3E">
        <w:rPr>
          <w:szCs w:val="28"/>
          <w:shd w:val="clear" w:color="auto" w:fill="FFFFFF"/>
        </w:rPr>
        <w:t>Krausz C., Hoefsloot L., Simoni M. et al. EAA/EMQN best practice guidelines for molecular diagnosis of Y-chromosomal microdeletions: state-of-the-art 2013 // Andrology. – 2014. – Vol. 2, Issue 1. – Р. 5-1.</w:t>
      </w:r>
    </w:p>
    <w:p w:rsidR="00FF4AB4" w:rsidRPr="00180A3E" w:rsidRDefault="00FF4AB4" w:rsidP="00E77456">
      <w:pPr>
        <w:pStyle w:val="aa"/>
        <w:numPr>
          <w:ilvl w:val="0"/>
          <w:numId w:val="17"/>
        </w:numPr>
        <w:spacing w:after="160"/>
      </w:pPr>
      <w:r w:rsidRPr="00180A3E">
        <w:rPr>
          <w:rFonts w:eastAsia="PragmaticaC"/>
          <w:szCs w:val="28"/>
        </w:rPr>
        <w:t xml:space="preserve">Liu X.H., Qiao J., Li R. et al. Y chromosome AZFc microdeletion may not affect the outcomes of ICSI for infertile males withfresh ejaculated sperm // </w:t>
      </w:r>
      <w:r w:rsidRPr="00180A3E">
        <w:rPr>
          <w:rFonts w:eastAsia="PragmaticaC"/>
          <w:iCs/>
          <w:szCs w:val="28"/>
        </w:rPr>
        <w:t>J Assist Reprod Genet</w:t>
      </w:r>
      <w:r w:rsidRPr="00180A3E">
        <w:rPr>
          <w:rFonts w:eastAsia="PragmaticaC"/>
          <w:szCs w:val="28"/>
        </w:rPr>
        <w:t>. – 2013. – Vol. 30. – P. 813-819.</w:t>
      </w:r>
    </w:p>
    <w:p w:rsidR="00FF4AB4" w:rsidRPr="00180A3E" w:rsidRDefault="00FF4AB4" w:rsidP="00E77456">
      <w:pPr>
        <w:pStyle w:val="aa"/>
        <w:numPr>
          <w:ilvl w:val="0"/>
          <w:numId w:val="17"/>
        </w:numPr>
        <w:spacing w:after="160"/>
        <w:rPr>
          <w:lang w:val="ru-RU"/>
        </w:rPr>
      </w:pPr>
      <w:r w:rsidRPr="00180A3E">
        <w:rPr>
          <w:rFonts w:eastAsia="PragmaticaC"/>
          <w:szCs w:val="28"/>
          <w:lang w:val="ru-RU"/>
        </w:rPr>
        <w:t xml:space="preserve">Гончарова Н.Н., Мартышкина Е.Ю., Казначеева Т.В. и др. Медико-генетические аспекты бесплодия // </w:t>
      </w:r>
      <w:r w:rsidRPr="00180A3E">
        <w:rPr>
          <w:rFonts w:eastAsia="PragmaticaC"/>
          <w:iCs/>
          <w:szCs w:val="28"/>
          <w:lang w:val="ru-RU"/>
        </w:rPr>
        <w:t xml:space="preserve">Акушерство, гинекология и репродукция – </w:t>
      </w:r>
      <w:r w:rsidRPr="00180A3E">
        <w:rPr>
          <w:rFonts w:eastAsia="PragmaticaC"/>
          <w:szCs w:val="28"/>
          <w:lang w:val="ru-RU"/>
        </w:rPr>
        <w:t>2012. – №2. – С. 35-40.</w:t>
      </w:r>
    </w:p>
    <w:p w:rsidR="00FF4AB4" w:rsidRPr="00180A3E" w:rsidRDefault="00FF4AB4" w:rsidP="00E77456">
      <w:pPr>
        <w:pStyle w:val="aa"/>
        <w:numPr>
          <w:ilvl w:val="0"/>
          <w:numId w:val="17"/>
        </w:numPr>
        <w:spacing w:after="160"/>
      </w:pPr>
      <w:r w:rsidRPr="00180A3E">
        <w:rPr>
          <w:szCs w:val="28"/>
          <w:shd w:val="clear" w:color="auto" w:fill="FFFFFF"/>
        </w:rPr>
        <w:t>Vogt P.H., Bender U. Human Y chromosome microdeletion analysis by PCR multiplex protocols identifying only clinically relevant AZF microdeletions // Methods Mol Biol. – 2013. – Vol. 927. – Р. 187-204.</w:t>
      </w:r>
    </w:p>
    <w:p w:rsidR="00FF4AB4" w:rsidRPr="00180A3E" w:rsidRDefault="00FF4AB4" w:rsidP="00E77456">
      <w:pPr>
        <w:pStyle w:val="aa"/>
        <w:numPr>
          <w:ilvl w:val="0"/>
          <w:numId w:val="17"/>
        </w:numPr>
        <w:spacing w:after="160"/>
      </w:pPr>
      <w:r w:rsidRPr="00180A3E">
        <w:rPr>
          <w:szCs w:val="28"/>
        </w:rPr>
        <w:t>Ghorbel M., Gargouri Baklouti S., Ben Abdallah F. et al. Chromosomal defects in infertile men with poor semen quality // J Assist Reprod Genet. – 2012. – Vol. 29, Issue 5. – P. 451-456.</w:t>
      </w:r>
    </w:p>
    <w:p w:rsidR="00FF4AB4" w:rsidRPr="00180A3E" w:rsidRDefault="00FF4AB4" w:rsidP="00E77456">
      <w:pPr>
        <w:pStyle w:val="aa"/>
        <w:numPr>
          <w:ilvl w:val="0"/>
          <w:numId w:val="17"/>
        </w:numPr>
        <w:spacing w:after="160"/>
      </w:pPr>
      <w:r w:rsidRPr="00180A3E">
        <w:t>Bostwick D.G. Urologic Surgical Pathology. – Ed. 3rd. – Philadelphia: Elsevier Health Sciences, 2014. – 1040 p.</w:t>
      </w:r>
    </w:p>
    <w:p w:rsidR="00FF4AB4" w:rsidRPr="00180A3E" w:rsidRDefault="00FF4AB4" w:rsidP="00E77456">
      <w:pPr>
        <w:pStyle w:val="aa"/>
        <w:numPr>
          <w:ilvl w:val="0"/>
          <w:numId w:val="17"/>
        </w:numPr>
        <w:spacing w:after="160"/>
        <w:rPr>
          <w:lang w:val="ru-RU"/>
        </w:rPr>
      </w:pPr>
      <w:r w:rsidRPr="00180A3E">
        <w:rPr>
          <w:szCs w:val="28"/>
          <w:shd w:val="clear" w:color="auto" w:fill="FFFFFF"/>
          <w:lang w:val="ru-RU"/>
        </w:rPr>
        <w:t xml:space="preserve">Пашкова Е.Ю., Калинченко С.Ю. Мужское бесплодие в </w:t>
      </w:r>
      <w:r w:rsidRPr="00180A3E">
        <w:rPr>
          <w:szCs w:val="28"/>
          <w:shd w:val="clear" w:color="auto" w:fill="FFFFFF"/>
        </w:rPr>
        <w:t>XXI</w:t>
      </w:r>
      <w:r w:rsidRPr="00180A3E">
        <w:rPr>
          <w:szCs w:val="28"/>
          <w:shd w:val="clear" w:color="auto" w:fill="FFFFFF"/>
          <w:lang w:val="ru-RU"/>
        </w:rPr>
        <w:t xml:space="preserve"> веке – реалии и перспективы. Новые возможности использования стимулирующей терапии гонадотропинами // Эффективная фармакотерапия. Урология. – 2013. – №1. – </w:t>
      </w:r>
      <w:r w:rsidRPr="00180A3E">
        <w:rPr>
          <w:szCs w:val="28"/>
          <w:shd w:val="clear" w:color="auto" w:fill="FFFFFF"/>
        </w:rPr>
        <w:t>C</w:t>
      </w:r>
      <w:r w:rsidRPr="00180A3E">
        <w:rPr>
          <w:szCs w:val="28"/>
          <w:shd w:val="clear" w:color="auto" w:fill="FFFFFF"/>
          <w:lang w:val="ru-RU"/>
        </w:rPr>
        <w:t>. 26-30.</w:t>
      </w:r>
    </w:p>
    <w:p w:rsidR="00FF4AB4" w:rsidRPr="00180A3E" w:rsidRDefault="00FF4AB4" w:rsidP="00E77456">
      <w:pPr>
        <w:pStyle w:val="aa"/>
        <w:numPr>
          <w:ilvl w:val="0"/>
          <w:numId w:val="17"/>
        </w:numPr>
        <w:spacing w:after="160"/>
      </w:pPr>
      <w:r w:rsidRPr="00180A3E">
        <w:rPr>
          <w:szCs w:val="28"/>
        </w:rPr>
        <w:t xml:space="preserve">Ricci G., Catizone A. Pleiotropic activities of HGF/c-Met System in testicular physiology: paracrine and endocrine implications // </w:t>
      </w:r>
      <w:r w:rsidRPr="00180A3E">
        <w:rPr>
          <w:iCs/>
          <w:szCs w:val="28"/>
        </w:rPr>
        <w:t>Front Endocrinol</w:t>
      </w:r>
      <w:r w:rsidRPr="00180A3E">
        <w:rPr>
          <w:szCs w:val="28"/>
        </w:rPr>
        <w:t>. – 2014. – Vol. 5. – P. 38-1-38-14.</w:t>
      </w:r>
    </w:p>
    <w:p w:rsidR="00FF4AB4" w:rsidRPr="00180A3E" w:rsidRDefault="00FF4AB4" w:rsidP="00E77456">
      <w:pPr>
        <w:pStyle w:val="aa"/>
        <w:numPr>
          <w:ilvl w:val="0"/>
          <w:numId w:val="17"/>
        </w:numPr>
        <w:spacing w:after="160"/>
        <w:rPr>
          <w:rStyle w:val="ref-vol"/>
        </w:rPr>
      </w:pPr>
      <w:r w:rsidRPr="00180A3E">
        <w:rPr>
          <w:rStyle w:val="element-citation"/>
          <w:szCs w:val="28"/>
        </w:rPr>
        <w:t xml:space="preserve">Colaco S., Lakdawala A., Modi D. Role of Y chromosome microdeletions in the clinical evaluation of infertile males // </w:t>
      </w:r>
      <w:r w:rsidRPr="00180A3E">
        <w:rPr>
          <w:rStyle w:val="ref-journal"/>
          <w:szCs w:val="28"/>
        </w:rPr>
        <w:t xml:space="preserve">MGM J Med Sci. – </w:t>
      </w:r>
      <w:r w:rsidRPr="00180A3E">
        <w:rPr>
          <w:rStyle w:val="element-citation"/>
          <w:szCs w:val="28"/>
        </w:rPr>
        <w:t xml:space="preserve">2017. – Vol. </w:t>
      </w:r>
      <w:r w:rsidRPr="00180A3E">
        <w:rPr>
          <w:rStyle w:val="ref-vol"/>
          <w:szCs w:val="28"/>
        </w:rPr>
        <w:t>4, Issue 2. – P. 79-88.</w:t>
      </w:r>
    </w:p>
    <w:p w:rsidR="00FF4AB4" w:rsidRPr="00180A3E" w:rsidRDefault="00FF4AB4" w:rsidP="00E77456">
      <w:pPr>
        <w:pStyle w:val="aa"/>
        <w:numPr>
          <w:ilvl w:val="0"/>
          <w:numId w:val="17"/>
        </w:numPr>
        <w:spacing w:after="160"/>
      </w:pPr>
      <w:r w:rsidRPr="00180A3E">
        <w:t>Wong P.M.C., Chung S.-W., Dunbar C.E. et al. Retrovirus-mediated transfer and expression of the interleukin-3 gene in mouse hematopoietic cells result in a myeloproliferative disorder // Mol. and Cel. Biol. – 1989. – Vol. 9, Issue 2. – P. 789-808.</w:t>
      </w:r>
    </w:p>
    <w:p w:rsidR="00FF4AB4" w:rsidRPr="00180A3E" w:rsidRDefault="00FF4AB4" w:rsidP="00E77456">
      <w:pPr>
        <w:pStyle w:val="aa"/>
        <w:numPr>
          <w:ilvl w:val="0"/>
          <w:numId w:val="17"/>
        </w:numPr>
        <w:spacing w:after="160"/>
      </w:pPr>
      <w:r w:rsidRPr="00180A3E">
        <w:rPr>
          <w:szCs w:val="28"/>
        </w:rPr>
        <w:t>Gamidov S. I., Popova A.Yu., Ovchinnikov R. I. Neobstruktivnaya azoospermiya – klinicheskie rekomendatsii. Russkii meditsinskii zhurnal. 2015; 11 (23): 595–601. (In Russian)</w:t>
      </w:r>
      <w:r w:rsidRPr="00180A3E">
        <w:rPr>
          <w:szCs w:val="28"/>
          <w:lang w:val="ru-RU"/>
        </w:rPr>
        <w:t>.</w:t>
      </w:r>
    </w:p>
    <w:p w:rsidR="00FF4AB4" w:rsidRPr="00180A3E" w:rsidRDefault="00FF4AB4" w:rsidP="00E77456">
      <w:pPr>
        <w:pStyle w:val="aa"/>
        <w:numPr>
          <w:ilvl w:val="0"/>
          <w:numId w:val="17"/>
        </w:numPr>
        <w:spacing w:after="160"/>
      </w:pPr>
      <w:r w:rsidRPr="00180A3E">
        <w:rPr>
          <w:szCs w:val="28"/>
        </w:rPr>
        <w:t>Aziz N. Theimportance of semen analysisin the contextof azoospermia // Clinics (SaoPaulo). – 2013. – Vol. 68, Suppl 1. – Р. 35-38.</w:t>
      </w:r>
    </w:p>
    <w:p w:rsidR="00FF4AB4" w:rsidRPr="00180A3E" w:rsidRDefault="00FF4AB4" w:rsidP="00E77456">
      <w:pPr>
        <w:pStyle w:val="aa"/>
        <w:numPr>
          <w:ilvl w:val="0"/>
          <w:numId w:val="17"/>
        </w:numPr>
        <w:spacing w:after="160"/>
      </w:pPr>
      <w:r w:rsidRPr="00180A3E">
        <w:rPr>
          <w:szCs w:val="28"/>
        </w:rPr>
        <w:t>Esteves S.C., Agarwai A. The azoospermic male: current knowledge and future perspectives // Clinics (Sao Paulo). – 2013. – Vol. 68, Suppl 1. – Р. 1-4.</w:t>
      </w:r>
    </w:p>
    <w:p w:rsidR="00FF4AB4" w:rsidRPr="00180A3E" w:rsidRDefault="00FF4AB4" w:rsidP="00E77456">
      <w:pPr>
        <w:pStyle w:val="aa"/>
        <w:numPr>
          <w:ilvl w:val="0"/>
          <w:numId w:val="17"/>
        </w:numPr>
        <w:spacing w:after="160"/>
      </w:pPr>
      <w:r w:rsidRPr="00180A3E">
        <w:rPr>
          <w:szCs w:val="28"/>
        </w:rPr>
        <w:t xml:space="preserve">Kuiri-Hänninen T., Sankilampi U., Dunkel L. Activation of the hypothalamic-pituitary-gonadal axis in infancy: minipuberty // </w:t>
      </w:r>
      <w:r w:rsidRPr="00180A3E">
        <w:rPr>
          <w:iCs/>
          <w:szCs w:val="28"/>
        </w:rPr>
        <w:t>Horm Res Paediatr</w:t>
      </w:r>
      <w:r w:rsidRPr="00180A3E">
        <w:rPr>
          <w:szCs w:val="28"/>
        </w:rPr>
        <w:t>. – 2014. – Vol. 82, Issue 2. – P. 73-80.</w:t>
      </w:r>
    </w:p>
    <w:p w:rsidR="00FF4AB4" w:rsidRPr="00180A3E" w:rsidRDefault="00FF4AB4" w:rsidP="00E77456">
      <w:pPr>
        <w:pStyle w:val="aa"/>
        <w:numPr>
          <w:ilvl w:val="0"/>
          <w:numId w:val="17"/>
        </w:numPr>
        <w:spacing w:after="160"/>
      </w:pPr>
      <w:r w:rsidRPr="00180A3E">
        <w:rPr>
          <w:szCs w:val="28"/>
        </w:rPr>
        <w:t>Esteves S.C., Prudencio C., Seol B. et al. Comparison of sperm retrieval and reproductive outcome in azoospermic men with testicular failure and obstructive azoospermia treated for infertility // Asian J Androl. – 2014. – Vol. 16. – Р.602-606.</w:t>
      </w:r>
    </w:p>
    <w:p w:rsidR="00FF4AB4" w:rsidRPr="00180A3E" w:rsidRDefault="00FF4AB4" w:rsidP="00E77456">
      <w:pPr>
        <w:pStyle w:val="aa"/>
        <w:numPr>
          <w:ilvl w:val="0"/>
          <w:numId w:val="17"/>
        </w:numPr>
        <w:spacing w:after="160"/>
      </w:pPr>
      <w:r w:rsidRPr="00180A3E">
        <w:rPr>
          <w:szCs w:val="28"/>
        </w:rPr>
        <w:t>Esteves S.C., Agarwal A. Reproductive outcomes, including neonatal data, following sperm injection in men with obstructive and nonobstructive azoospermia: case series and systematic review // Clinics (Sao Paulo). – 2013. – Vol. 68, Suppl 1. – Р.141-150.</w:t>
      </w:r>
    </w:p>
    <w:p w:rsidR="00FF4AB4" w:rsidRPr="00180A3E" w:rsidRDefault="00FF4AB4" w:rsidP="00E77456">
      <w:pPr>
        <w:pStyle w:val="aa"/>
        <w:numPr>
          <w:ilvl w:val="0"/>
          <w:numId w:val="17"/>
        </w:numPr>
        <w:spacing w:after="160"/>
      </w:pPr>
      <w:r w:rsidRPr="00180A3E">
        <w:rPr>
          <w:szCs w:val="28"/>
        </w:rPr>
        <w:t>Schjenken J.E., Robertson S.A. Seminal fluid signalling in the female reproductive tract: implications for reproductive success and offspring health // Adv Exp Med Biol. – 2015. – Vol. 868. – P. 127-158.</w:t>
      </w:r>
    </w:p>
    <w:p w:rsidR="00FF4AB4" w:rsidRPr="00180A3E" w:rsidRDefault="00FF4AB4" w:rsidP="00E77456">
      <w:pPr>
        <w:pStyle w:val="aa"/>
        <w:numPr>
          <w:ilvl w:val="0"/>
          <w:numId w:val="17"/>
        </w:numPr>
        <w:spacing w:after="160"/>
      </w:pPr>
      <w:r w:rsidRPr="00180A3E">
        <w:rPr>
          <w:szCs w:val="28"/>
        </w:rPr>
        <w:t xml:space="preserve">Krausz C., Riera-Escamilla A. Genetics of male infertility // </w:t>
      </w:r>
      <w:r w:rsidRPr="00180A3E">
        <w:rPr>
          <w:iCs/>
          <w:szCs w:val="28"/>
        </w:rPr>
        <w:t>Nat Rev Urol</w:t>
      </w:r>
      <w:r w:rsidRPr="00180A3E">
        <w:rPr>
          <w:szCs w:val="28"/>
        </w:rPr>
        <w:t>. – 2018. – Vol. 15, Issue 6. – P. 369-384.</w:t>
      </w:r>
    </w:p>
    <w:p w:rsidR="00FF4AB4" w:rsidRPr="00180A3E" w:rsidRDefault="00FF4AB4" w:rsidP="00E77456">
      <w:pPr>
        <w:pStyle w:val="aa"/>
        <w:numPr>
          <w:ilvl w:val="0"/>
          <w:numId w:val="17"/>
        </w:numPr>
        <w:spacing w:after="160"/>
      </w:pPr>
      <w:r w:rsidRPr="00180A3E">
        <w:rPr>
          <w:szCs w:val="28"/>
        </w:rPr>
        <w:t>Keel B.A. Within- and between-subject variation in semen parameters in infertile men and normal semen donors // Fertil Steril. – 2006.</w:t>
      </w:r>
    </w:p>
    <w:p w:rsidR="00FF4AB4" w:rsidRPr="00180A3E" w:rsidRDefault="00FF4AB4" w:rsidP="00E77456">
      <w:pPr>
        <w:pStyle w:val="aa"/>
        <w:numPr>
          <w:ilvl w:val="0"/>
          <w:numId w:val="17"/>
        </w:numPr>
        <w:spacing w:after="160"/>
      </w:pPr>
      <w:r w:rsidRPr="00180A3E">
        <w:rPr>
          <w:rFonts w:eastAsia="NotoSans-Regular"/>
          <w:szCs w:val="28"/>
        </w:rPr>
        <w:t xml:space="preserve">Esteves S.C. Clinical management of infertile men with nonobstructive azoospermia // </w:t>
      </w:r>
      <w:r w:rsidRPr="00180A3E">
        <w:rPr>
          <w:rFonts w:eastAsia="NotoSans-Regular"/>
          <w:iCs/>
          <w:szCs w:val="28"/>
        </w:rPr>
        <w:t>Asian J Androl.</w:t>
      </w:r>
      <w:r w:rsidRPr="00180A3E">
        <w:rPr>
          <w:rFonts w:eastAsia="NotoSans-Regular"/>
          <w:i/>
          <w:iCs/>
          <w:szCs w:val="28"/>
        </w:rPr>
        <w:t xml:space="preserve"> – </w:t>
      </w:r>
      <w:r w:rsidRPr="00180A3E">
        <w:rPr>
          <w:rFonts w:eastAsia="NotoSans-Regular"/>
          <w:szCs w:val="28"/>
        </w:rPr>
        <w:t>2015. – Vol. 17, Issue 3. – P. 459-470.</w:t>
      </w:r>
    </w:p>
    <w:p w:rsidR="00FF4AB4" w:rsidRPr="00180A3E" w:rsidRDefault="00FF4AB4" w:rsidP="00E77456">
      <w:pPr>
        <w:pStyle w:val="aa"/>
        <w:numPr>
          <w:ilvl w:val="0"/>
          <w:numId w:val="17"/>
        </w:numPr>
        <w:spacing w:after="160"/>
      </w:pPr>
      <w:r w:rsidRPr="00180A3E">
        <w:rPr>
          <w:rFonts w:eastAsia="NotoSans-Regular"/>
          <w:szCs w:val="28"/>
        </w:rPr>
        <w:t xml:space="preserve">Esteves S.C., Lee W., Benjamin D.J. et al. Reproductive potential of men with obstructive azoospermia undergoing percutaneous sperm retrieval and intracytoplasmic sperm injection according to the cause of obstruction // </w:t>
      </w:r>
      <w:r w:rsidRPr="00180A3E">
        <w:rPr>
          <w:rFonts w:eastAsia="NotoSans-Regular"/>
          <w:iCs/>
          <w:szCs w:val="28"/>
        </w:rPr>
        <w:t>J Urol.</w:t>
      </w:r>
      <w:r w:rsidRPr="00180A3E">
        <w:rPr>
          <w:rFonts w:eastAsia="NotoSans-Regular"/>
          <w:szCs w:val="28"/>
        </w:rPr>
        <w:t>– 2013. – Vol. 189, Issue 1. – P. 232-237.</w:t>
      </w:r>
    </w:p>
    <w:p w:rsidR="00FF4AB4" w:rsidRPr="00180A3E" w:rsidRDefault="00FF4AB4" w:rsidP="00E77456">
      <w:pPr>
        <w:pStyle w:val="aa"/>
        <w:numPr>
          <w:ilvl w:val="0"/>
          <w:numId w:val="17"/>
        </w:numPr>
        <w:spacing w:after="160"/>
        <w:rPr>
          <w:rStyle w:val="mixed-citation"/>
        </w:rPr>
      </w:pPr>
      <w:r w:rsidRPr="00180A3E">
        <w:rPr>
          <w:rStyle w:val="mixed-citation"/>
          <w:szCs w:val="28"/>
        </w:rPr>
        <w:t xml:space="preserve">Ron-El R., Strassburger D., Friedler S. et al. </w:t>
      </w:r>
      <w:r w:rsidRPr="00180A3E">
        <w:rPr>
          <w:rStyle w:val="ref-title"/>
          <w:szCs w:val="28"/>
        </w:rPr>
        <w:t xml:space="preserve">Extended sperm preparation: an alternative to testicular sperm extraction in non-obstructive azoospermia // </w:t>
      </w:r>
      <w:r w:rsidRPr="00180A3E">
        <w:rPr>
          <w:rStyle w:val="ref-journal"/>
          <w:rFonts w:eastAsiaTheme="majorEastAsia"/>
          <w:szCs w:val="28"/>
        </w:rPr>
        <w:t xml:space="preserve">Hum Reprod. – 1997. – Vol. </w:t>
      </w:r>
      <w:r w:rsidRPr="00180A3E">
        <w:rPr>
          <w:rStyle w:val="ref-vol"/>
          <w:szCs w:val="28"/>
        </w:rPr>
        <w:t xml:space="preserve">12, Issue </w:t>
      </w:r>
      <w:r w:rsidRPr="00180A3E">
        <w:rPr>
          <w:rStyle w:val="ref-iss"/>
          <w:szCs w:val="28"/>
        </w:rPr>
        <w:t xml:space="preserve">6. – P. </w:t>
      </w:r>
      <w:r w:rsidRPr="00180A3E">
        <w:rPr>
          <w:rStyle w:val="mixed-citation"/>
          <w:szCs w:val="28"/>
        </w:rPr>
        <w:t>1222-1226.</w:t>
      </w:r>
    </w:p>
    <w:p w:rsidR="00FF4AB4" w:rsidRPr="00180A3E" w:rsidRDefault="00FF4AB4" w:rsidP="00E77456">
      <w:pPr>
        <w:pStyle w:val="aa"/>
        <w:numPr>
          <w:ilvl w:val="0"/>
          <w:numId w:val="17"/>
        </w:numPr>
        <w:spacing w:after="160"/>
      </w:pPr>
      <w:r w:rsidRPr="00180A3E">
        <w:rPr>
          <w:szCs w:val="28"/>
        </w:rPr>
        <w:t>Tournaye H., Krausz C., Oates R.D. Novel conceptsin the aetiology of malere productive impairment // Lancet Diabetes Endocrinol. – 2017. – Vol. 5, Issue 7. –P. 544-553.</w:t>
      </w:r>
    </w:p>
    <w:p w:rsidR="00FF4AB4" w:rsidRPr="00180A3E" w:rsidRDefault="00FF4AB4" w:rsidP="00E77456">
      <w:pPr>
        <w:pStyle w:val="aa"/>
        <w:numPr>
          <w:ilvl w:val="0"/>
          <w:numId w:val="17"/>
        </w:numPr>
        <w:spacing w:after="160"/>
      </w:pPr>
      <w:r w:rsidRPr="00180A3E">
        <w:rPr>
          <w:szCs w:val="28"/>
        </w:rPr>
        <w:t xml:space="preserve">Сoutton C., Escoffier J., Martinez G. et al. Teratozoospermia: spotlight on the main genetic actors in the human // </w:t>
      </w:r>
      <w:r w:rsidRPr="00180A3E">
        <w:rPr>
          <w:iCs/>
          <w:szCs w:val="28"/>
          <w:shd w:val="clear" w:color="auto" w:fill="FFFFFF"/>
        </w:rPr>
        <w:t>Hum Reprod Update</w:t>
      </w:r>
      <w:r w:rsidRPr="00180A3E">
        <w:rPr>
          <w:i/>
          <w:iCs/>
          <w:szCs w:val="28"/>
          <w:shd w:val="clear" w:color="auto" w:fill="FFFFFF"/>
        </w:rPr>
        <w:t xml:space="preserve">. – </w:t>
      </w:r>
      <w:r w:rsidRPr="00180A3E">
        <w:rPr>
          <w:szCs w:val="28"/>
          <w:shd w:val="clear" w:color="auto" w:fill="FFFFFF"/>
        </w:rPr>
        <w:t>2015. – Vol. 21. – P. 455-48.</w:t>
      </w:r>
    </w:p>
    <w:p w:rsidR="00FF4AB4" w:rsidRPr="00180A3E" w:rsidRDefault="00FF4AB4" w:rsidP="00E77456">
      <w:pPr>
        <w:pStyle w:val="aa"/>
        <w:numPr>
          <w:ilvl w:val="0"/>
          <w:numId w:val="17"/>
        </w:numPr>
        <w:spacing w:after="160"/>
      </w:pPr>
      <w:r w:rsidRPr="00180A3E">
        <w:rPr>
          <w:szCs w:val="28"/>
        </w:rPr>
        <w:t>Wu S., Yan M., Ge R. et al. Crosstalk between Sertoli and Germ Cells in Male Fertility // Trends Mol. Med. – 2020. – Vol. 26. – P. 215-231.</w:t>
      </w:r>
    </w:p>
    <w:p w:rsidR="00FF4AB4" w:rsidRPr="00180A3E" w:rsidRDefault="00FF4AB4" w:rsidP="00E77456">
      <w:pPr>
        <w:pStyle w:val="aa"/>
        <w:numPr>
          <w:ilvl w:val="0"/>
          <w:numId w:val="17"/>
        </w:numPr>
      </w:pPr>
      <w:r w:rsidRPr="00180A3E">
        <w:rPr>
          <w:szCs w:val="28"/>
        </w:rPr>
        <w:t>Gamidov S. I., Popova A.Yu., Ovchinnikov R. I. Neobstruktivnaya azoospermiya – klinicheskie rekomendatsii. Russkii meditsinskii zhurnal. 2015; 11 (23): 595–601. (In Russian).</w:t>
      </w:r>
    </w:p>
    <w:p w:rsidR="00FF4AB4" w:rsidRPr="00180A3E" w:rsidRDefault="00FF4AB4" w:rsidP="00E77456">
      <w:pPr>
        <w:pStyle w:val="aa"/>
        <w:numPr>
          <w:ilvl w:val="0"/>
          <w:numId w:val="17"/>
        </w:numPr>
      </w:pPr>
      <w:r w:rsidRPr="00180A3E">
        <w:rPr>
          <w:szCs w:val="28"/>
        </w:rPr>
        <w:t>Vityazeva I. I. In vitro fertilization with intracytoplasmatic sperm injection in treatment of infertility in men with non-obstructive azoospermia: microdissection technique of sperm extraction from testicular tissue. Review of literature. Andrology and Genital Surgery. 2014; 2: 6–22. (In Russian)].</w:t>
      </w:r>
    </w:p>
    <w:p w:rsidR="00FF4AB4" w:rsidRPr="00180A3E" w:rsidRDefault="00FF4AB4" w:rsidP="00E77456">
      <w:pPr>
        <w:pStyle w:val="aa"/>
        <w:numPr>
          <w:ilvl w:val="0"/>
          <w:numId w:val="17"/>
        </w:numPr>
        <w:spacing w:after="160"/>
      </w:pPr>
      <w:r w:rsidRPr="00180A3E">
        <w:rPr>
          <w:szCs w:val="28"/>
        </w:rPr>
        <w:t>Kasatonova E. V., Efremov E. A., Melnik Ya. I., Zaletova V. V., Mshalaya G. J. The experiences with the microsurgical testis and epididymis biopsy in patients with non-obstructive azoospermia. Experimental and Clinical Urology. 2014; 4:38–41. (In Russian).</w:t>
      </w:r>
    </w:p>
    <w:p w:rsidR="00FF4AB4" w:rsidRPr="00180A3E" w:rsidRDefault="00FF4AB4" w:rsidP="00E77456">
      <w:pPr>
        <w:pStyle w:val="aa"/>
        <w:numPr>
          <w:ilvl w:val="0"/>
          <w:numId w:val="17"/>
        </w:numPr>
        <w:spacing w:after="160"/>
      </w:pPr>
      <w:r w:rsidRPr="00180A3E">
        <w:rPr>
          <w:rFonts w:eastAsia="Newton-Italic"/>
          <w:iCs/>
          <w:szCs w:val="28"/>
        </w:rPr>
        <w:t xml:space="preserve">Johnson L., Chaturvedi P.K., Williams J.D. </w:t>
      </w:r>
      <w:r w:rsidRPr="00180A3E">
        <w:rPr>
          <w:rFonts w:eastAsia="Newton-Regular"/>
          <w:szCs w:val="28"/>
        </w:rPr>
        <w:t>Missing generations of spermatocytes and spermatids in seminiferous epithelium contribute to low efficiency of spermatogenesis in humans // Biol. Reprod. – 1992. – Vol. 47. – P. 1091-1098</w:t>
      </w:r>
      <w:r w:rsidRPr="00180A3E">
        <w:rPr>
          <w:rFonts w:eastAsia="Newton-Regular"/>
          <w:szCs w:val="28"/>
          <w:lang w:val="ru-RU"/>
        </w:rPr>
        <w:t>.</w:t>
      </w:r>
    </w:p>
    <w:p w:rsidR="00FF4AB4" w:rsidRPr="00180A3E" w:rsidRDefault="00FF4AB4" w:rsidP="00E77456">
      <w:pPr>
        <w:pStyle w:val="aa"/>
        <w:numPr>
          <w:ilvl w:val="0"/>
          <w:numId w:val="17"/>
        </w:numPr>
        <w:spacing w:after="160"/>
      </w:pPr>
      <w:r w:rsidRPr="00180A3E">
        <w:rPr>
          <w:szCs w:val="28"/>
        </w:rPr>
        <w:t>Kasatonova E.V., Efremov E.A., Melnik Ya.I. et al. Experience in the use of microsurgical biopsy of the testis and its epididymis in patients with non-obstructive azoospermia // Experiment and wedge. urol. – 2014. – Vol. 4. – P. 38-42.</w:t>
      </w:r>
    </w:p>
    <w:p w:rsidR="00FF4AB4" w:rsidRPr="00180A3E" w:rsidRDefault="00FF4AB4" w:rsidP="00E77456">
      <w:pPr>
        <w:pStyle w:val="aa"/>
        <w:numPr>
          <w:ilvl w:val="0"/>
          <w:numId w:val="17"/>
        </w:numPr>
        <w:spacing w:after="160"/>
      </w:pPr>
      <w:r w:rsidRPr="00180A3E">
        <w:rPr>
          <w:szCs w:val="28"/>
        </w:rPr>
        <w:t>Hauser R. et al. Comparison of efficacy of two techniques for testicular sperm retrieval in nonobstructive azoospermia: multifocal testicular sperm extraction versus multifocal testicular sperm aspiration // Journal of Andrology. – 2006. – Vol. 27, Issue 1. – P. 28-33.</w:t>
      </w:r>
    </w:p>
    <w:p w:rsidR="00FF4AB4" w:rsidRPr="00180A3E" w:rsidRDefault="00FF4AB4" w:rsidP="00E77456">
      <w:pPr>
        <w:pStyle w:val="aa"/>
        <w:numPr>
          <w:ilvl w:val="0"/>
          <w:numId w:val="17"/>
        </w:numPr>
        <w:spacing w:after="160"/>
      </w:pPr>
      <w:r w:rsidRPr="00180A3E">
        <w:rPr>
          <w:szCs w:val="28"/>
        </w:rPr>
        <w:t>Vityazeva I.I. Treatment of infertility in men with non-obstructive azoospermia by microdissection technique for extracting spermatozoa from testicular tissue in an in vitro fertilization program using the technique of intracytoplasmic injection of a single spermatozoon: a review of the literature // Androl. and genital surgery. – 2014. – Vol. 15, Issue 2. – P. 6-22.</w:t>
      </w:r>
    </w:p>
    <w:p w:rsidR="00FF4AB4" w:rsidRPr="00180A3E" w:rsidRDefault="00FF4AB4" w:rsidP="00E77456">
      <w:pPr>
        <w:pStyle w:val="aa"/>
        <w:numPr>
          <w:ilvl w:val="0"/>
          <w:numId w:val="17"/>
        </w:numPr>
        <w:spacing w:after="160"/>
      </w:pPr>
      <w:r w:rsidRPr="00180A3E">
        <w:rPr>
          <w:bCs/>
          <w:iCs/>
          <w:szCs w:val="28"/>
        </w:rPr>
        <w:t xml:space="preserve">Ubuka T., Son Y.L., Tobari Y. et al. </w:t>
      </w:r>
      <w:r w:rsidRPr="00180A3E">
        <w:rPr>
          <w:szCs w:val="28"/>
        </w:rPr>
        <w:t xml:space="preserve">Central and direct regulation of testicular activity by gonadotropin-inhibitory hormone and its receptor // </w:t>
      </w:r>
      <w:r w:rsidRPr="00180A3E">
        <w:rPr>
          <w:bCs/>
          <w:szCs w:val="28"/>
        </w:rPr>
        <w:t>Front Endocrinol (Lausanne). – 2014. – Vol. 5. – P. 8-1-8-14.</w:t>
      </w:r>
    </w:p>
    <w:p w:rsidR="00FF4AB4" w:rsidRPr="00180A3E" w:rsidRDefault="00FF4AB4" w:rsidP="00E77456">
      <w:pPr>
        <w:pStyle w:val="aa"/>
        <w:numPr>
          <w:ilvl w:val="0"/>
          <w:numId w:val="17"/>
        </w:numPr>
        <w:spacing w:after="160"/>
      </w:pPr>
      <w:r w:rsidRPr="00180A3E">
        <w:rPr>
          <w:szCs w:val="28"/>
        </w:rPr>
        <w:t>Capogrosso, P., et al. Erectile Recovery After Radical Pelvic Surgery: Methodological Challenges and Recommendations for Data Reporting. J Sex Med, 2019.</w:t>
      </w:r>
    </w:p>
    <w:p w:rsidR="00FF4AB4" w:rsidRPr="00180A3E" w:rsidRDefault="00FF4AB4" w:rsidP="00E77456">
      <w:pPr>
        <w:pStyle w:val="aa"/>
        <w:numPr>
          <w:ilvl w:val="0"/>
          <w:numId w:val="17"/>
        </w:numPr>
        <w:spacing w:after="160"/>
      </w:pPr>
      <w:r w:rsidRPr="00180A3E">
        <w:rPr>
          <w:szCs w:val="28"/>
        </w:rPr>
        <w:t>Hussein, A., et al. Optimization of spermatogenesis-regulating hormones in patients with nonobstructive azoospermia and its impact on sperm retrieval: A multicentre study. BJU International, 2013. 111: E110.</w:t>
      </w:r>
    </w:p>
    <w:p w:rsidR="00FF4AB4" w:rsidRPr="00180A3E" w:rsidRDefault="00FF4AB4" w:rsidP="00E77456">
      <w:pPr>
        <w:pStyle w:val="aa"/>
        <w:numPr>
          <w:ilvl w:val="0"/>
          <w:numId w:val="17"/>
        </w:numPr>
        <w:spacing w:after="160"/>
      </w:pPr>
      <w:r w:rsidRPr="00180A3E">
        <w:rPr>
          <w:szCs w:val="28"/>
        </w:rPr>
        <w:t>Silber, S.J., et al. Pregnancy with sperm aspiration from the proximal head of the epididymis: a new treatment for congenital absence of the vas deferens. Fertil Steril, 1988. 50: 525.</w:t>
      </w:r>
    </w:p>
    <w:p w:rsidR="00FF4AB4" w:rsidRPr="00180A3E" w:rsidRDefault="00FF4AB4" w:rsidP="00E77456">
      <w:pPr>
        <w:pStyle w:val="aa"/>
        <w:numPr>
          <w:ilvl w:val="0"/>
          <w:numId w:val="17"/>
        </w:numPr>
        <w:spacing w:after="160"/>
      </w:pPr>
      <w:r w:rsidRPr="00180A3E">
        <w:rPr>
          <w:rFonts w:ascii="MinionPro-Regular" w:hAnsi="MinionPro-Regular" w:cs="MinionPro-Regular"/>
          <w:szCs w:val="28"/>
        </w:rPr>
        <w:t>Hussein, A., et al. Clomiphene administration for cases of nonobstructive azoospermia: a multicenter study. J Androl, 2005. 26: 787.https://pubmed.ncbi.nlm.nih.gov/16291975.</w:t>
      </w:r>
    </w:p>
    <w:p w:rsidR="00FF4AB4" w:rsidRPr="00180A3E" w:rsidRDefault="00FF4AB4" w:rsidP="00E77456">
      <w:pPr>
        <w:pStyle w:val="aa"/>
        <w:numPr>
          <w:ilvl w:val="0"/>
          <w:numId w:val="17"/>
        </w:numPr>
        <w:spacing w:after="160"/>
      </w:pPr>
      <w:r w:rsidRPr="00180A3E">
        <w:rPr>
          <w:szCs w:val="28"/>
        </w:rPr>
        <w:t>Mikhailichenko V.V., Novikov A.I., Fesenko V.N. et al. Features of the diagnosis and treatment of azoospermia in infertility in men // Androl. and genital surgery. – 2010. – Vol. 4. – P. 32-35.</w:t>
      </w:r>
    </w:p>
    <w:p w:rsidR="00FF4AB4" w:rsidRPr="00180A3E" w:rsidRDefault="00FF4AB4" w:rsidP="00E77456">
      <w:pPr>
        <w:pStyle w:val="aa"/>
        <w:numPr>
          <w:ilvl w:val="0"/>
          <w:numId w:val="17"/>
        </w:numPr>
        <w:spacing w:after="160"/>
      </w:pPr>
      <w:r w:rsidRPr="00180A3E">
        <w:rPr>
          <w:szCs w:val="28"/>
        </w:rPr>
        <w:t>Hempfling W., Grunhage F., Dilger K. et al. Pharmacokinetics and pharmacodynamic action of budesonide in early- and late-stage primary biliary cirrhosis // Hepatology. – 2003. – Vol. 38. – P. 196-202.</w:t>
      </w:r>
    </w:p>
    <w:p w:rsidR="00FF4AB4" w:rsidRPr="00180A3E" w:rsidRDefault="00FF4AB4" w:rsidP="00E77456">
      <w:pPr>
        <w:pStyle w:val="aa"/>
        <w:numPr>
          <w:ilvl w:val="0"/>
          <w:numId w:val="17"/>
        </w:numPr>
        <w:spacing w:after="160"/>
      </w:pPr>
      <w:r w:rsidRPr="00180A3E">
        <w:rPr>
          <w:szCs w:val="28"/>
          <w:shd w:val="clear" w:color="auto" w:fill="FFFFFF"/>
          <w:lang w:val="ru-RU"/>
        </w:rPr>
        <w:t xml:space="preserve">Гамидов С.И., Попова А.Ю., Овчинников Р.И. Необструктивная азооспермия – клинические рекомендации. </w:t>
      </w:r>
      <w:r w:rsidRPr="00180A3E">
        <w:rPr>
          <w:szCs w:val="28"/>
          <w:shd w:val="clear" w:color="auto" w:fill="FFFFFF"/>
        </w:rPr>
        <w:t>РМЖ. 2015; 11:595</w:t>
      </w:r>
      <w:r w:rsidRPr="00180A3E">
        <w:rPr>
          <w:szCs w:val="28"/>
          <w:shd w:val="clear" w:color="auto" w:fill="FFFFFF"/>
          <w:lang w:val="ru-RU"/>
        </w:rPr>
        <w:t>.</w:t>
      </w:r>
    </w:p>
    <w:p w:rsidR="00FF4AB4" w:rsidRPr="00180A3E" w:rsidRDefault="00FF4AB4" w:rsidP="00E77456">
      <w:pPr>
        <w:pStyle w:val="aa"/>
        <w:numPr>
          <w:ilvl w:val="0"/>
          <w:numId w:val="17"/>
        </w:numPr>
        <w:spacing w:after="160"/>
      </w:pPr>
      <w:r w:rsidRPr="00180A3E">
        <w:rPr>
          <w:szCs w:val="28"/>
        </w:rPr>
        <w:t>Guo, C.Y., et al. Treatment of isolated hypogonadotropic hypogonadism effect on bone mineral densityand bone turnover. J Clin Endocrinol Metab, 1997. 82: 658.</w:t>
      </w:r>
    </w:p>
    <w:p w:rsidR="00FF4AB4" w:rsidRPr="00180A3E" w:rsidRDefault="00FF4AB4" w:rsidP="00E77456">
      <w:pPr>
        <w:pStyle w:val="aa"/>
        <w:numPr>
          <w:ilvl w:val="0"/>
          <w:numId w:val="17"/>
        </w:numPr>
        <w:spacing w:after="160"/>
      </w:pPr>
      <w:r w:rsidRPr="00180A3E">
        <w:rPr>
          <w:szCs w:val="28"/>
        </w:rPr>
        <w:t>Corona, G., etal. The pharmacotherapy of male hypogonadism besides androgens. Expert Opin Pharmacother, 2015. 16: 369.</w:t>
      </w:r>
    </w:p>
    <w:p w:rsidR="00FF4AB4" w:rsidRPr="00180A3E" w:rsidRDefault="00FF4AB4" w:rsidP="00E77456">
      <w:pPr>
        <w:pStyle w:val="aa"/>
        <w:numPr>
          <w:ilvl w:val="0"/>
          <w:numId w:val="17"/>
        </w:numPr>
        <w:spacing w:after="160"/>
      </w:pPr>
      <w:r w:rsidRPr="00180A3E">
        <w:rPr>
          <w:szCs w:val="28"/>
        </w:rPr>
        <w:t>Gul, U., etal. The effect of human chorionic gonadotropin treatment before testicular sperm extraction in non-obstructive azoospermia. J Clin Analyt Med, 2016. 7: 55</w:t>
      </w:r>
      <w:r w:rsidRPr="00180A3E">
        <w:rPr>
          <w:szCs w:val="28"/>
          <w:lang w:val="ru-RU"/>
        </w:rPr>
        <w:t>.</w:t>
      </w:r>
    </w:p>
    <w:p w:rsidR="00FF4AB4" w:rsidRPr="00180A3E" w:rsidRDefault="00FF4AB4" w:rsidP="00E77456">
      <w:pPr>
        <w:pStyle w:val="aa"/>
        <w:numPr>
          <w:ilvl w:val="0"/>
          <w:numId w:val="17"/>
        </w:numPr>
        <w:spacing w:after="160"/>
      </w:pPr>
      <w:r w:rsidRPr="00180A3E">
        <w:rPr>
          <w:szCs w:val="28"/>
        </w:rPr>
        <w:t>Lazarus H., Haynesworth S., Gerson S. et al. Ex vivo expansion and subse quent in fusion of human bone marrow derived stromal progenitor cells (mesenchymal progenitor cells): implications for therapeutic use // Bone Marrow Transplant. – 1995. – Vol. 16. – P. 557-564.</w:t>
      </w:r>
    </w:p>
    <w:p w:rsidR="00FF4AB4" w:rsidRPr="00180A3E" w:rsidRDefault="00FF4AB4" w:rsidP="00E77456">
      <w:pPr>
        <w:pStyle w:val="aa"/>
        <w:numPr>
          <w:ilvl w:val="0"/>
          <w:numId w:val="17"/>
        </w:numPr>
        <w:spacing w:after="160"/>
      </w:pPr>
      <w:r w:rsidRPr="00180A3E">
        <w:rPr>
          <w:szCs w:val="28"/>
        </w:rPr>
        <w:t>Oka, S., et al. Effects of human chorionic gonadotropin on testicular interstitial tissues in men with nonobstructive azoospermia. Andrology, 2017. 5: 232.</w:t>
      </w:r>
    </w:p>
    <w:p w:rsidR="00FF4AB4" w:rsidRPr="00180A3E" w:rsidRDefault="00FF4AB4" w:rsidP="00E77456">
      <w:pPr>
        <w:pStyle w:val="aa"/>
        <w:numPr>
          <w:ilvl w:val="0"/>
          <w:numId w:val="17"/>
        </w:numPr>
        <w:spacing w:after="160"/>
      </w:pPr>
      <w:r w:rsidRPr="00180A3E">
        <w:rPr>
          <w:szCs w:val="28"/>
        </w:rPr>
        <w:t>Capogrosso, P., et al. Erectile Recovery After Radical Pelvic Surgery: Methodological Challenges and Recommendations for Data Reporting. J Sex Med, 2019.</w:t>
      </w:r>
    </w:p>
    <w:p w:rsidR="00FF4AB4" w:rsidRPr="00180A3E" w:rsidRDefault="00FF4AB4" w:rsidP="00E77456">
      <w:pPr>
        <w:pStyle w:val="aa"/>
        <w:numPr>
          <w:ilvl w:val="0"/>
          <w:numId w:val="17"/>
        </w:numPr>
        <w:spacing w:after="160"/>
      </w:pPr>
      <w:r w:rsidRPr="00180A3E">
        <w:rPr>
          <w:szCs w:val="28"/>
        </w:rPr>
        <w:t xml:space="preserve">Shinjo, E., et al. The effect of human chorionic gonadotropin-based hormonal therapy on intratesticular testosterone levels and spermatogonial DNA synthesis in men with non-obstructive azoospermia. Andrology, 2013. 1: 929. </w:t>
      </w:r>
    </w:p>
    <w:p w:rsidR="00FF4AB4" w:rsidRPr="00180A3E" w:rsidRDefault="00FF4AB4" w:rsidP="00E77456">
      <w:pPr>
        <w:pStyle w:val="aa"/>
        <w:numPr>
          <w:ilvl w:val="0"/>
          <w:numId w:val="17"/>
        </w:numPr>
        <w:spacing w:after="160"/>
      </w:pPr>
      <w:r w:rsidRPr="00180A3E">
        <w:rPr>
          <w:szCs w:val="28"/>
        </w:rPr>
        <w:t>Tharakan, T., et al. The Role of Hormone Stimulation in Men With Nonobstructive Azoospermia. Undergoing Surgical Sperm Retrieval. J Clin Endocrinol Metab, 2020. 105</w:t>
      </w:r>
      <w:r w:rsidRPr="00180A3E">
        <w:rPr>
          <w:szCs w:val="28"/>
          <w:lang w:val="ru-RU"/>
        </w:rPr>
        <w:t>.</w:t>
      </w:r>
    </w:p>
    <w:p w:rsidR="00FF4AB4" w:rsidRPr="00180A3E" w:rsidRDefault="00FF4AB4" w:rsidP="00E77456">
      <w:pPr>
        <w:pStyle w:val="aa"/>
        <w:numPr>
          <w:ilvl w:val="0"/>
          <w:numId w:val="17"/>
        </w:numPr>
        <w:spacing w:after="160"/>
      </w:pPr>
      <w:r w:rsidRPr="00180A3E">
        <w:rPr>
          <w:rFonts w:ascii="MinionPro-Regular" w:hAnsi="MinionPro-Regular" w:cs="MinionPro-Regular"/>
          <w:szCs w:val="28"/>
        </w:rPr>
        <w:t>Simoni, M., et al. Treatment with human, recombinant FSH improves sperm DNA fragmentation in idiopathic infertile men depending on the FSH receptor polymorphism p.N680S: A pharmacogenetic study. Human Reprod, 2016. 31: 1960.</w:t>
      </w:r>
    </w:p>
    <w:p w:rsidR="00FF4AB4" w:rsidRPr="00180A3E" w:rsidRDefault="00FF4AB4" w:rsidP="00E77456">
      <w:pPr>
        <w:pStyle w:val="aa"/>
        <w:numPr>
          <w:ilvl w:val="0"/>
          <w:numId w:val="17"/>
        </w:numPr>
        <w:spacing w:after="160"/>
      </w:pPr>
      <w:r w:rsidRPr="00180A3E">
        <w:t>Gudeloglu A., Parekattil S.Yu. An update in the evaluation of the azoospermic male // Clinics. – 2013. – Vol. 68. – P. 27-34.</w:t>
      </w:r>
    </w:p>
    <w:p w:rsidR="00FF4AB4" w:rsidRPr="00180A3E" w:rsidRDefault="00FF4AB4" w:rsidP="00E77456">
      <w:pPr>
        <w:pStyle w:val="aa"/>
        <w:numPr>
          <w:ilvl w:val="0"/>
          <w:numId w:val="17"/>
        </w:numPr>
        <w:spacing w:after="160"/>
      </w:pPr>
      <w:r w:rsidRPr="00180A3E">
        <w:t>Danner S., Kajan J., Geismann S. et al. Generation of oocyte-like cells from a clonal pancreatic stem cell line // Mol Hum Reprod. – 2007. – Vol. 13. – P. 11-20.</w:t>
      </w:r>
    </w:p>
    <w:p w:rsidR="00FF4AB4" w:rsidRPr="00180A3E" w:rsidRDefault="00FF4AB4" w:rsidP="00E77456">
      <w:pPr>
        <w:pStyle w:val="aa"/>
        <w:numPr>
          <w:ilvl w:val="0"/>
          <w:numId w:val="17"/>
        </w:numPr>
        <w:spacing w:after="160"/>
        <w:rPr>
          <w:lang w:val="ru-RU"/>
        </w:rPr>
      </w:pPr>
      <w:r w:rsidRPr="00180A3E">
        <w:rPr>
          <w:lang w:val="ru-RU"/>
        </w:rPr>
        <w:t>Некоторые актуальные проблемы клинических исследований стволовых клеток/Ю.Б. Белоусов [и др.]; под общ.ред. Ю.Б. Белоусова // Этическая экспертиза биомедицинских исследований. – 2005.-Т.7, №1.</w:t>
      </w:r>
    </w:p>
    <w:p w:rsidR="00FF4AB4" w:rsidRPr="00180A3E" w:rsidRDefault="00FF4AB4" w:rsidP="00E77456">
      <w:pPr>
        <w:pStyle w:val="aa"/>
        <w:numPr>
          <w:ilvl w:val="0"/>
          <w:numId w:val="17"/>
        </w:numPr>
        <w:spacing w:after="160"/>
      </w:pPr>
      <w:r w:rsidRPr="00180A3E">
        <w:t>Tsuda M., Moritoki Y., Lian Z.X. et al. Biochemical and immunologic effects of rituximab in patients with primary biliary cirrhosis and an incomplete response to ursodeoxycholic acid // Hepatology. – 2012. – Vol. 55. – P. 512-521.</w:t>
      </w:r>
    </w:p>
    <w:p w:rsidR="00FF4AB4" w:rsidRPr="00180A3E" w:rsidRDefault="00FF4AB4" w:rsidP="00E77456">
      <w:pPr>
        <w:pStyle w:val="aa"/>
        <w:numPr>
          <w:ilvl w:val="0"/>
          <w:numId w:val="17"/>
        </w:numPr>
        <w:spacing w:after="160"/>
      </w:pPr>
      <w:r w:rsidRPr="00180A3E">
        <w:t>Myers R.P., Swain M.G., Lee S.S. et al. B-cell depletion with rituximab in patients with primary biliary cirrhosis refractory to ursodeoxycholic acid // Am J Gastroenterol. – 2013. – Vol. 108. – P. 933-941.</w:t>
      </w:r>
    </w:p>
    <w:p w:rsidR="00FF4AB4" w:rsidRPr="00180A3E" w:rsidRDefault="00FF4AB4" w:rsidP="00E77456">
      <w:pPr>
        <w:pStyle w:val="aa"/>
        <w:numPr>
          <w:ilvl w:val="0"/>
          <w:numId w:val="17"/>
        </w:numPr>
        <w:spacing w:after="160"/>
      </w:pPr>
      <w:r w:rsidRPr="00180A3E">
        <w:t>Mells G.F., Floyd J.A., Morley K.I. et al. Genome-wide association study identifies 12 new susceptibility loci for primary biliary cirrhosis // Nat Genet. – 2011. – Vol. 43. – P. 329-332.</w:t>
      </w:r>
    </w:p>
    <w:p w:rsidR="00FF4AB4" w:rsidRPr="00180A3E" w:rsidRDefault="00FF4AB4" w:rsidP="00E77456">
      <w:pPr>
        <w:pStyle w:val="aa"/>
        <w:numPr>
          <w:ilvl w:val="0"/>
          <w:numId w:val="17"/>
        </w:numPr>
        <w:spacing w:after="160"/>
      </w:pPr>
      <w:r w:rsidRPr="00180A3E">
        <w:rPr>
          <w:szCs w:val="28"/>
        </w:rPr>
        <w:t>Russo F.P., Parola M. Stem cells in liver failure // Best Pract Res Clin Gastroenterol. – 2012. – Vol. 26, Issue 1. – P. 35-40.</w:t>
      </w:r>
    </w:p>
    <w:p w:rsidR="00FF4AB4" w:rsidRPr="00180A3E" w:rsidRDefault="00FF4AB4" w:rsidP="00E77456">
      <w:pPr>
        <w:pStyle w:val="aa"/>
        <w:numPr>
          <w:ilvl w:val="0"/>
          <w:numId w:val="17"/>
        </w:numPr>
        <w:spacing w:after="160"/>
      </w:pPr>
      <w:r w:rsidRPr="00180A3E">
        <w:rPr>
          <w:szCs w:val="28"/>
        </w:rPr>
        <w:t>Kim E.D., Crosnoe L. et al. The treatment of hypogonadism in men of reproductive age // Fertil Steril. – 2013. – Vol. 99. – P. 721-724.</w:t>
      </w:r>
    </w:p>
    <w:p w:rsidR="00FF4AB4" w:rsidRPr="00180A3E" w:rsidRDefault="00FF4AB4" w:rsidP="00E77456">
      <w:pPr>
        <w:pStyle w:val="aa"/>
        <w:numPr>
          <w:ilvl w:val="0"/>
          <w:numId w:val="17"/>
        </w:numPr>
        <w:spacing w:after="160"/>
      </w:pPr>
      <w:r w:rsidRPr="00180A3E">
        <w:rPr>
          <w:szCs w:val="28"/>
        </w:rPr>
        <w:t>Yoshioka Y., Taniai M., Hashimoto E. et al. Clinical profile of primary biliary cirrhosis with features of autoimmune hepatitis: Importance of corticosteroid therapy // Hepatol Res. – 2014. – Vol. 44. – P. 947-955.</w:t>
      </w:r>
    </w:p>
    <w:p w:rsidR="00FF4AB4" w:rsidRPr="00180A3E" w:rsidRDefault="00FF4AB4" w:rsidP="00E77456">
      <w:pPr>
        <w:pStyle w:val="aa"/>
        <w:numPr>
          <w:ilvl w:val="0"/>
          <w:numId w:val="17"/>
        </w:numPr>
        <w:spacing w:after="160"/>
      </w:pPr>
      <w:r w:rsidRPr="00180A3E">
        <w:rPr>
          <w:szCs w:val="28"/>
        </w:rPr>
        <w:t>Saffioti F., Gurusamy K.S., Eusebi L.H. et al. Pharmacological interventions for primary biliary cholangitis: an attempted network meta-analysis // Cochrane Database Syst Rev. – 2017. – Issue 3. – P. CD011648-1-CD011648-186.</w:t>
      </w:r>
    </w:p>
    <w:p w:rsidR="00FF4AB4" w:rsidRPr="00180A3E" w:rsidRDefault="00FF4AB4" w:rsidP="00E77456">
      <w:pPr>
        <w:pStyle w:val="aa"/>
        <w:numPr>
          <w:ilvl w:val="0"/>
          <w:numId w:val="17"/>
        </w:numPr>
        <w:spacing w:after="160"/>
      </w:pPr>
      <w:r w:rsidRPr="00180A3E">
        <w:rPr>
          <w:szCs w:val="28"/>
        </w:rPr>
        <w:t>Harding J., Mirochnitchenko O. Preclinical studies for induced pluripotent stem cell-based therapeutics // The Journal of Biological Chemistry. – 2014. – Vol. 289, Issue 8. – P. 4585-4593.</w:t>
      </w:r>
    </w:p>
    <w:p w:rsidR="00FF4AB4" w:rsidRPr="00180A3E" w:rsidRDefault="00FF4AB4" w:rsidP="00E77456">
      <w:pPr>
        <w:pStyle w:val="aa"/>
        <w:numPr>
          <w:ilvl w:val="0"/>
          <w:numId w:val="17"/>
        </w:numPr>
        <w:spacing w:after="160"/>
      </w:pPr>
      <w:r w:rsidRPr="00180A3E">
        <w:rPr>
          <w:szCs w:val="28"/>
        </w:rPr>
        <w:t>Lanthier N., Rubbia-Brandt L., Spahr L. Liver progenitor cells and therapeutic potential of stem cells in human chronic liver diseases // Acta Gastroenterol Belg. – 2013. – Vol. 76, Issue 1. – P. 3-9.</w:t>
      </w:r>
    </w:p>
    <w:p w:rsidR="00FF4AB4" w:rsidRPr="00180A3E" w:rsidRDefault="00FF4AB4" w:rsidP="00E77456">
      <w:pPr>
        <w:pStyle w:val="aa"/>
        <w:numPr>
          <w:ilvl w:val="0"/>
          <w:numId w:val="17"/>
        </w:numPr>
        <w:spacing w:after="160"/>
      </w:pPr>
      <w:r w:rsidRPr="00180A3E">
        <w:rPr>
          <w:szCs w:val="28"/>
        </w:rPr>
        <w:t>Shake J.G., Gruber P.J., Baumgartner W.A. et al. Mesenchymal stem cell implantation in a swine myocardial infarct model: engraftment and functional effects // Ann Thorac Surg. – 2002. – Vol. 73, Issue 6. – P. 1919-1925.</w:t>
      </w:r>
    </w:p>
    <w:p w:rsidR="00FF4AB4" w:rsidRPr="00180A3E" w:rsidRDefault="00FF4AB4" w:rsidP="00E77456">
      <w:pPr>
        <w:pStyle w:val="aa"/>
        <w:numPr>
          <w:ilvl w:val="0"/>
          <w:numId w:val="17"/>
        </w:numPr>
        <w:spacing w:after="160"/>
      </w:pPr>
      <w:r w:rsidRPr="00180A3E">
        <w:rPr>
          <w:szCs w:val="28"/>
        </w:rPr>
        <w:t>Morigi M., Rota C., Montemurro T. et al. Life-sparing effect of human cord blood mesenchymal stem cells in experimental acute kidney injury // Stem Cells. – 2010. – Vol. 28, Issue 3. – P. 513-552.</w:t>
      </w:r>
    </w:p>
    <w:p w:rsidR="00FF4AB4" w:rsidRPr="00180A3E" w:rsidRDefault="00FF4AB4" w:rsidP="00E77456">
      <w:pPr>
        <w:pStyle w:val="aa"/>
        <w:numPr>
          <w:ilvl w:val="0"/>
          <w:numId w:val="17"/>
        </w:numPr>
        <w:spacing w:after="160"/>
      </w:pPr>
      <w:r w:rsidRPr="00180A3E">
        <w:rPr>
          <w:szCs w:val="28"/>
        </w:rPr>
        <w:t>Asgari S., Moslem M., Bagheri-Lankarani K. et al. Differentiation and Transplantation of Human Induced Pluripotent Stem Cell-derived Hepatocyte-like Cells // Stem Cell Reviews and Reports. – 2013. – Vol. 9, Issue 4. – P. 493-504.</w:t>
      </w:r>
    </w:p>
    <w:p w:rsidR="00FF4AB4" w:rsidRPr="00180A3E" w:rsidRDefault="00FF4AB4" w:rsidP="00E77456">
      <w:pPr>
        <w:pStyle w:val="aa"/>
        <w:numPr>
          <w:ilvl w:val="0"/>
          <w:numId w:val="17"/>
        </w:numPr>
        <w:spacing w:after="160"/>
      </w:pPr>
      <w:r w:rsidRPr="00180A3E">
        <w:rPr>
          <w:szCs w:val="28"/>
        </w:rPr>
        <w:t>Yovchev M.I., Dabeva M.D., Oertel M. Isolation, characterization, and transplantation of adult liver progenitor cells // Methods Mol Biol. – 2013. – Vol. 976. – P. 37-51.</w:t>
      </w:r>
    </w:p>
    <w:p w:rsidR="00FF4AB4" w:rsidRPr="00180A3E" w:rsidRDefault="00FF4AB4" w:rsidP="00E77456">
      <w:pPr>
        <w:pStyle w:val="aa"/>
        <w:numPr>
          <w:ilvl w:val="0"/>
          <w:numId w:val="17"/>
        </w:numPr>
        <w:spacing w:after="160"/>
      </w:pPr>
      <w:r w:rsidRPr="00180A3E">
        <w:rPr>
          <w:szCs w:val="28"/>
        </w:rPr>
        <w:t>Beaudry P., Hida Y., Udagawa T. et al. Endothelial progenitor cells contribute to accelerated liver regeneration // Journal of Pediatric Surgery. – 2007. – Vol. 42, Issue 7. – P. 1190-1198.</w:t>
      </w:r>
    </w:p>
    <w:p w:rsidR="00FF4AB4" w:rsidRPr="00180A3E" w:rsidRDefault="00FF4AB4" w:rsidP="00E77456">
      <w:pPr>
        <w:pStyle w:val="aa"/>
        <w:numPr>
          <w:ilvl w:val="0"/>
          <w:numId w:val="17"/>
        </w:numPr>
        <w:spacing w:after="160"/>
      </w:pPr>
      <w:r w:rsidRPr="00180A3E">
        <w:rPr>
          <w:szCs w:val="28"/>
        </w:rPr>
        <w:t>Sagaradze G.D., Basalova N.A., Efimenko A.Y., Tkachuk V.A. Mesenchymal stromal cells as critical contributors to tissue regeneration. </w:t>
      </w:r>
      <w:r w:rsidRPr="00180A3E">
        <w:rPr>
          <w:i/>
          <w:iCs/>
          <w:szCs w:val="28"/>
        </w:rPr>
        <w:t>Front Cell Dev Biol. </w:t>
      </w:r>
      <w:r w:rsidRPr="00180A3E">
        <w:rPr>
          <w:szCs w:val="28"/>
        </w:rPr>
        <w:t>2020; 8: 576176</w:t>
      </w:r>
      <w:r w:rsidRPr="00180A3E">
        <w:rPr>
          <w:szCs w:val="28"/>
          <w:lang w:val="ru-RU"/>
        </w:rPr>
        <w:t>.</w:t>
      </w:r>
    </w:p>
    <w:p w:rsidR="00FF4AB4" w:rsidRPr="00180A3E" w:rsidRDefault="00FF4AB4" w:rsidP="00E77456">
      <w:pPr>
        <w:pStyle w:val="aa"/>
        <w:numPr>
          <w:ilvl w:val="0"/>
          <w:numId w:val="17"/>
        </w:numPr>
        <w:spacing w:after="160"/>
      </w:pPr>
      <w:r w:rsidRPr="00180A3E">
        <w:rPr>
          <w:szCs w:val="28"/>
        </w:rPr>
        <w:t>Kuo T.K., Hung S.-P., Chuang C.- H. et al. Stem cell therapy for liver disease: parameters governing the success of using bone marrow mesenchymal stem cells // Gastroenterology. – 2008. – Vol. 134, Issue 7. – P. 2111-2121.</w:t>
      </w:r>
    </w:p>
    <w:p w:rsidR="00FF4AB4" w:rsidRPr="00180A3E" w:rsidRDefault="00FF4AB4" w:rsidP="00E77456">
      <w:pPr>
        <w:pStyle w:val="aa"/>
        <w:numPr>
          <w:ilvl w:val="0"/>
          <w:numId w:val="17"/>
        </w:numPr>
        <w:spacing w:after="160"/>
      </w:pPr>
      <w:r w:rsidRPr="00180A3E">
        <w:rPr>
          <w:szCs w:val="28"/>
        </w:rPr>
        <w:t>Pittenger M.F., Mackay A.M., Beck S.C. et al. Mulnilineage potential of adult human mesenchymal stem cells // Science. – 1999. – Vol. 284. – P. 143-147.</w:t>
      </w:r>
    </w:p>
    <w:p w:rsidR="00FF4AB4" w:rsidRPr="00180A3E" w:rsidRDefault="00FF4AB4" w:rsidP="00E77456">
      <w:pPr>
        <w:pStyle w:val="aa"/>
        <w:numPr>
          <w:ilvl w:val="0"/>
          <w:numId w:val="17"/>
        </w:numPr>
        <w:spacing w:after="160"/>
      </w:pPr>
      <w:r w:rsidRPr="00180A3E">
        <w:rPr>
          <w:szCs w:val="28"/>
        </w:rPr>
        <w:t>Lazarus H., Haynesworth S., Gerson S. et al. Ex vivo expansion and subse quent in fusion of human bone marrow derived stromal progenitor cells (mesenchymal progenitor cells): implications for therapeutic use // Bone Marrow Transplant. – 1995. – Vol. 16. – P. 557-564.</w:t>
      </w:r>
    </w:p>
    <w:p w:rsidR="00FF4AB4" w:rsidRPr="00180A3E" w:rsidRDefault="00FF4AB4" w:rsidP="00E77456">
      <w:pPr>
        <w:pStyle w:val="aa"/>
        <w:numPr>
          <w:ilvl w:val="0"/>
          <w:numId w:val="17"/>
        </w:numPr>
        <w:spacing w:after="160"/>
      </w:pPr>
      <w:r w:rsidRPr="00180A3E">
        <w:rPr>
          <w:szCs w:val="28"/>
        </w:rPr>
        <w:t>Askarov M., Tuganbekova S., Shaimardanova G. et al. Algorithm for managing patients with primary biliary cirrhosis on cell therapy. – Astana: JSC "National Scientific Medical Center", 2015. – 19 p.</w:t>
      </w:r>
    </w:p>
    <w:p w:rsidR="00FF4AB4" w:rsidRPr="00180A3E" w:rsidRDefault="00FF4AB4" w:rsidP="00E77456">
      <w:pPr>
        <w:pStyle w:val="aa"/>
        <w:numPr>
          <w:ilvl w:val="0"/>
          <w:numId w:val="17"/>
        </w:numPr>
        <w:spacing w:after="160"/>
      </w:pPr>
      <w:r w:rsidRPr="00180A3E">
        <w:rPr>
          <w:szCs w:val="28"/>
        </w:rPr>
        <w:t xml:space="preserve">American Type Culture Collection // </w:t>
      </w:r>
      <w:hyperlink r:id="rId68" w:history="1">
        <w:r w:rsidRPr="00180A3E">
          <w:rPr>
            <w:rStyle w:val="ad"/>
            <w:color w:val="auto"/>
            <w:u w:val="none"/>
          </w:rPr>
          <w:t>http://www.lgcstandards-atcc.org</w:t>
        </w:r>
      </w:hyperlink>
      <w:r w:rsidRPr="00180A3E">
        <w:rPr>
          <w:szCs w:val="28"/>
        </w:rPr>
        <w:t>. 17.01.2021</w:t>
      </w:r>
      <w:r w:rsidRPr="00180A3E">
        <w:rPr>
          <w:szCs w:val="28"/>
          <w:lang w:val="ru-RU"/>
        </w:rPr>
        <w:t>.</w:t>
      </w:r>
    </w:p>
    <w:p w:rsidR="00FF4AB4" w:rsidRPr="00180A3E" w:rsidRDefault="00FF4AB4" w:rsidP="00E77456">
      <w:pPr>
        <w:pStyle w:val="aa"/>
        <w:numPr>
          <w:ilvl w:val="0"/>
          <w:numId w:val="17"/>
        </w:numPr>
        <w:spacing w:after="160"/>
      </w:pPr>
      <w:r w:rsidRPr="00180A3E">
        <w:rPr>
          <w:szCs w:val="28"/>
        </w:rPr>
        <w:t>Donnenberg V.S., Ulrich H., Tárnok A. Cytometry in Stem Cell Research and Therapy // Cytometry A. – 2013. – Vol. 83, Issue 1. – P. 1-4.</w:t>
      </w:r>
    </w:p>
    <w:p w:rsidR="00FF4AB4" w:rsidRPr="00180A3E" w:rsidRDefault="00FF4AB4" w:rsidP="00E77456">
      <w:pPr>
        <w:pStyle w:val="aa"/>
        <w:numPr>
          <w:ilvl w:val="0"/>
          <w:numId w:val="17"/>
        </w:numPr>
        <w:spacing w:after="160"/>
      </w:pPr>
      <w:r w:rsidRPr="00180A3E">
        <w:rPr>
          <w:szCs w:val="28"/>
          <w:shd w:val="clear" w:color="auto" w:fill="FFFFFF"/>
        </w:rPr>
        <w:t>Dominici M, Le Blanc K, Mueller I et al. </w:t>
      </w:r>
      <w:r w:rsidRPr="00180A3E">
        <w:rPr>
          <w:rStyle w:val="ref-title"/>
          <w:szCs w:val="28"/>
          <w:shd w:val="clear" w:color="auto" w:fill="FFFFFF"/>
        </w:rPr>
        <w:t>Minimal criteria for defining multipotent mesenchymal stromal cells. The International Society for Cellular Therapy position statement</w:t>
      </w:r>
      <w:r w:rsidRPr="00180A3E">
        <w:rPr>
          <w:szCs w:val="28"/>
          <w:shd w:val="clear" w:color="auto" w:fill="FFFFFF"/>
        </w:rPr>
        <w:t>. </w:t>
      </w:r>
      <w:r w:rsidRPr="00180A3E">
        <w:rPr>
          <w:rStyle w:val="ref-journal"/>
          <w:i/>
          <w:iCs/>
          <w:szCs w:val="28"/>
        </w:rPr>
        <w:t>Cytotherapy</w:t>
      </w:r>
      <w:r w:rsidRPr="00180A3E">
        <w:rPr>
          <w:szCs w:val="28"/>
          <w:shd w:val="clear" w:color="auto" w:fill="FFFFFF"/>
        </w:rPr>
        <w:t> 2006;</w:t>
      </w:r>
      <w:r w:rsidR="001F22BC" w:rsidRPr="00180A3E">
        <w:rPr>
          <w:szCs w:val="28"/>
          <w:shd w:val="clear" w:color="auto" w:fill="FFFFFF"/>
        </w:rPr>
        <w:t xml:space="preserve"> </w:t>
      </w:r>
      <w:r w:rsidRPr="00180A3E">
        <w:rPr>
          <w:rStyle w:val="ref-vol"/>
          <w:szCs w:val="28"/>
          <w:shd w:val="clear" w:color="auto" w:fill="FFFFFF"/>
        </w:rPr>
        <w:t>8</w:t>
      </w:r>
      <w:r w:rsidRPr="00180A3E">
        <w:rPr>
          <w:szCs w:val="28"/>
          <w:shd w:val="clear" w:color="auto" w:fill="FFFFFF"/>
        </w:rPr>
        <w:t>:315–317.</w:t>
      </w:r>
    </w:p>
    <w:p w:rsidR="00FF4AB4" w:rsidRPr="00180A3E" w:rsidRDefault="00FF4AB4" w:rsidP="00E77456">
      <w:pPr>
        <w:pStyle w:val="aa"/>
        <w:numPr>
          <w:ilvl w:val="0"/>
          <w:numId w:val="17"/>
        </w:numPr>
        <w:spacing w:after="160"/>
      </w:pPr>
      <w:r w:rsidRPr="00180A3E">
        <w:rPr>
          <w:szCs w:val="28"/>
        </w:rPr>
        <w:t>Austin Т.W., Lagasse E. Hepatic regeneration from hematopoietic stem cells // Mechanisms of Development. – 2002. – Vol. 120, Issue 1. – P. 131-135.</w:t>
      </w:r>
    </w:p>
    <w:p w:rsidR="00FF4AB4" w:rsidRPr="00180A3E" w:rsidRDefault="00FF4AB4" w:rsidP="00E77456">
      <w:pPr>
        <w:pStyle w:val="aa"/>
        <w:numPr>
          <w:ilvl w:val="0"/>
          <w:numId w:val="17"/>
        </w:numPr>
        <w:spacing w:after="160"/>
      </w:pPr>
      <w:r w:rsidRPr="00180A3E">
        <w:rPr>
          <w:szCs w:val="28"/>
        </w:rPr>
        <w:t>Keyes B.E., Fuchs E. Stem cells: aging and transcriptional fingerprints. </w:t>
      </w:r>
      <w:r w:rsidRPr="00180A3E">
        <w:rPr>
          <w:i/>
          <w:iCs/>
          <w:szCs w:val="28"/>
        </w:rPr>
        <w:t>J Cell Biol. </w:t>
      </w:r>
      <w:r w:rsidRPr="00180A3E">
        <w:rPr>
          <w:szCs w:val="28"/>
        </w:rPr>
        <w:t>2018; 217:79–92</w:t>
      </w:r>
      <w:r w:rsidRPr="00180A3E">
        <w:rPr>
          <w:szCs w:val="28"/>
          <w:lang w:val="ru-RU"/>
        </w:rPr>
        <w:t>.</w:t>
      </w:r>
    </w:p>
    <w:p w:rsidR="00FF4AB4" w:rsidRPr="00180A3E" w:rsidRDefault="00FF4AB4" w:rsidP="00E77456">
      <w:pPr>
        <w:pStyle w:val="aa"/>
        <w:numPr>
          <w:ilvl w:val="0"/>
          <w:numId w:val="17"/>
        </w:numPr>
        <w:spacing w:after="160"/>
      </w:pPr>
      <w:r w:rsidRPr="00180A3E">
        <w:rPr>
          <w:szCs w:val="28"/>
        </w:rPr>
        <w:t>Gudeloglu A., Parekattil S.Yu. An update in the evaluation of the azoospermic male // Clinics. – 2013. – Vol. 68. – P. 27-34.</w:t>
      </w:r>
    </w:p>
    <w:p w:rsidR="00FF4AB4" w:rsidRPr="00180A3E" w:rsidRDefault="00FF4AB4" w:rsidP="00E77456">
      <w:pPr>
        <w:pStyle w:val="aa"/>
        <w:numPr>
          <w:ilvl w:val="0"/>
          <w:numId w:val="17"/>
        </w:numPr>
        <w:spacing w:after="160"/>
      </w:pPr>
      <w:r w:rsidRPr="00180A3E">
        <w:rPr>
          <w:szCs w:val="28"/>
        </w:rPr>
        <w:t>Wuputra K, Ku C-C, Wu D-C, Lin Y-C, Saito S, Yokoyama KK. Prevention of tumor risk associated with the reprogramming of human pluripotent stem cells. </w:t>
      </w:r>
      <w:r w:rsidRPr="00180A3E">
        <w:rPr>
          <w:i/>
          <w:iCs/>
          <w:szCs w:val="28"/>
        </w:rPr>
        <w:t>J Exp Clin Cancer Res. </w:t>
      </w:r>
      <w:r w:rsidRPr="00180A3E">
        <w:rPr>
          <w:szCs w:val="28"/>
        </w:rPr>
        <w:t>2020; 39:1–24. doi: 10.1186/s13046-020-01584-0</w:t>
      </w:r>
      <w:r w:rsidRPr="00180A3E">
        <w:rPr>
          <w:szCs w:val="28"/>
          <w:lang w:val="ru-RU"/>
        </w:rPr>
        <w:t>.</w:t>
      </w:r>
    </w:p>
    <w:p w:rsidR="00FF4AB4" w:rsidRPr="00180A3E" w:rsidRDefault="00FF4AB4" w:rsidP="00E77456">
      <w:pPr>
        <w:pStyle w:val="aa"/>
        <w:numPr>
          <w:ilvl w:val="0"/>
          <w:numId w:val="17"/>
        </w:numPr>
        <w:spacing w:after="160"/>
      </w:pPr>
      <w:r w:rsidRPr="00180A3E">
        <w:rPr>
          <w:szCs w:val="28"/>
        </w:rPr>
        <w:t>Vassena R., Eguizabal C., Heindryckx B. et al. Stem cells in reproductive medicine: ready for the patient? // Gul Reprod. – 2015. – Vol. 30. – P. 2014-2021.</w:t>
      </w:r>
    </w:p>
    <w:p w:rsidR="00FF4AB4" w:rsidRPr="00180A3E" w:rsidRDefault="00FF4AB4" w:rsidP="00E77456">
      <w:pPr>
        <w:pStyle w:val="aa"/>
        <w:numPr>
          <w:ilvl w:val="0"/>
          <w:numId w:val="17"/>
        </w:numPr>
        <w:spacing w:after="160"/>
      </w:pPr>
      <w:r w:rsidRPr="00180A3E">
        <w:rPr>
          <w:szCs w:val="28"/>
        </w:rPr>
        <w:t>Kinnaird T, Stabile E, Burnett M, Lee C, Barr S, Fuchs S, et al. Marrow-derived stromal cells express genes encoding a broad spectrum of arteriogenic cytokines and promote in vitro and in vivo arteriogenesis through paracrine mechanisms. </w:t>
      </w:r>
      <w:r w:rsidRPr="00180A3E">
        <w:rPr>
          <w:i/>
          <w:iCs/>
          <w:szCs w:val="28"/>
        </w:rPr>
        <w:t>Circ Res. </w:t>
      </w:r>
      <w:r w:rsidRPr="00180A3E">
        <w:rPr>
          <w:szCs w:val="28"/>
        </w:rPr>
        <w:t>2004; 94:678–685.doi: 10.1161/01.RES.0000118601.37875.</w:t>
      </w:r>
    </w:p>
    <w:p w:rsidR="00FF4AB4" w:rsidRPr="00180A3E" w:rsidRDefault="00FF4AB4" w:rsidP="00E77456">
      <w:pPr>
        <w:pStyle w:val="aa"/>
        <w:numPr>
          <w:ilvl w:val="0"/>
          <w:numId w:val="17"/>
        </w:numPr>
        <w:spacing w:after="160"/>
      </w:pPr>
      <w:r w:rsidRPr="00180A3E">
        <w:rPr>
          <w:szCs w:val="28"/>
        </w:rPr>
        <w:t>Monsefi M, Fereydouni B, Rohani L, Talaei T. Mesenchymal stem cells repair germinal cells of seminiferous tubules of sterile rats. </w:t>
      </w:r>
      <w:r w:rsidRPr="00180A3E">
        <w:rPr>
          <w:iCs/>
          <w:szCs w:val="28"/>
        </w:rPr>
        <w:t>Iran J Reprod Med. </w:t>
      </w:r>
      <w:r w:rsidRPr="00180A3E">
        <w:rPr>
          <w:szCs w:val="28"/>
        </w:rPr>
        <w:t>2013; 11: 537–544.</w:t>
      </w:r>
    </w:p>
    <w:p w:rsidR="00FF4AB4" w:rsidRPr="00180A3E" w:rsidRDefault="00FF4AB4" w:rsidP="00E77456">
      <w:pPr>
        <w:pStyle w:val="aa"/>
        <w:numPr>
          <w:ilvl w:val="0"/>
          <w:numId w:val="17"/>
        </w:numPr>
        <w:spacing w:after="160"/>
      </w:pPr>
      <w:r w:rsidRPr="00180A3E">
        <w:rPr>
          <w:szCs w:val="28"/>
        </w:rPr>
        <w:t>Vahdati A, Fathi A, Hajihoseini M, Aliborzi G, Hosseini E. The regenerative effect of bone marrow-derived stem cells in spermatogenesis of infertile hamster. </w:t>
      </w:r>
      <w:r w:rsidRPr="00180A3E">
        <w:rPr>
          <w:iCs/>
          <w:szCs w:val="28"/>
        </w:rPr>
        <w:t>World journal of plastic surgery. </w:t>
      </w:r>
      <w:r w:rsidRPr="00180A3E">
        <w:rPr>
          <w:szCs w:val="28"/>
        </w:rPr>
        <w:t>2017; 6:18</w:t>
      </w:r>
      <w:r w:rsidRPr="00180A3E">
        <w:rPr>
          <w:szCs w:val="28"/>
          <w:lang w:val="ru-RU"/>
        </w:rPr>
        <w:t>.</w:t>
      </w:r>
    </w:p>
    <w:p w:rsidR="00FF4AB4" w:rsidRPr="00180A3E" w:rsidRDefault="00FF4AB4" w:rsidP="00E77456">
      <w:pPr>
        <w:pStyle w:val="aa"/>
        <w:numPr>
          <w:ilvl w:val="0"/>
          <w:numId w:val="17"/>
        </w:numPr>
        <w:spacing w:after="160"/>
      </w:pPr>
      <w:r w:rsidRPr="00180A3E">
        <w:rPr>
          <w:szCs w:val="28"/>
        </w:rPr>
        <w:t>Sutthorpe M., Millo F. Treatment of chronic myeloid leukemia in children in 2010: the use of tyrosine kinase inhibitors and stem cell transplantation // Hematology Am Soc Hematol Educ Program. – 2010. – Vol. 2010. – P. 368-376.</w:t>
      </w:r>
    </w:p>
    <w:p w:rsidR="00FF4AB4" w:rsidRPr="00180A3E" w:rsidRDefault="00FF4AB4" w:rsidP="00E77456">
      <w:pPr>
        <w:pStyle w:val="aa"/>
        <w:numPr>
          <w:ilvl w:val="0"/>
          <w:numId w:val="17"/>
        </w:numPr>
        <w:spacing w:after="160"/>
      </w:pPr>
      <w:r w:rsidRPr="00180A3E">
        <w:rPr>
          <w:szCs w:val="28"/>
        </w:rPr>
        <w:t>Panahi M., Karimaghai N., Rahmanifar F. et al. Stereological evaluation of testes in busulfan-induced hamster infertility // Comp Clin Pathol. – 2014. – Vol. 24. – P. 1051-1056.</w:t>
      </w:r>
    </w:p>
    <w:p w:rsidR="00FF4AB4" w:rsidRPr="00180A3E" w:rsidRDefault="00FF4AB4" w:rsidP="00E77456">
      <w:pPr>
        <w:pStyle w:val="aa"/>
        <w:numPr>
          <w:ilvl w:val="0"/>
          <w:numId w:val="17"/>
        </w:numPr>
        <w:spacing w:after="160"/>
      </w:pPr>
      <w:r w:rsidRPr="00180A3E">
        <w:rPr>
          <w:szCs w:val="28"/>
        </w:rPr>
        <w:t>Ford J., Karnes K., Hess R.A. Ductuli efferentes male reproductive tract of the Syrian golden hamster // Andrology. – 2014. – Vol. 2. – P. 510-520.</w:t>
      </w:r>
    </w:p>
    <w:p w:rsidR="00FF4AB4" w:rsidRPr="00180A3E" w:rsidRDefault="00FF4AB4" w:rsidP="00E77456">
      <w:pPr>
        <w:pStyle w:val="aa"/>
        <w:numPr>
          <w:ilvl w:val="0"/>
          <w:numId w:val="17"/>
        </w:numPr>
        <w:spacing w:after="160"/>
      </w:pPr>
      <w:r w:rsidRPr="00180A3E">
        <w:rPr>
          <w:szCs w:val="28"/>
        </w:rPr>
        <w:t>Intra-Testicular Transplantation of Autologous Stem Cells for Treatment of Non-Obstructive Azoospermia Male Infertility: </w:t>
      </w:r>
      <w:hyperlink r:id="rId69" w:tooltip="Перечислите все исследования, спонсируемые Stem Cells Arabia." w:history="1">
        <w:r w:rsidRPr="00180A3E">
          <w:rPr>
            <w:rStyle w:val="ad"/>
            <w:color w:val="auto"/>
            <w:u w:val="none"/>
            <w:bdr w:val="none" w:sz="0" w:space="0" w:color="auto" w:frame="1"/>
          </w:rPr>
          <w:t>Stem Cells Arabia</w:t>
        </w:r>
      </w:hyperlink>
      <w:r w:rsidRPr="00180A3E">
        <w:rPr>
          <w:szCs w:val="28"/>
        </w:rPr>
        <w:t>.</w:t>
      </w:r>
    </w:p>
    <w:p w:rsidR="00FF4AB4" w:rsidRPr="00180A3E" w:rsidRDefault="00FF4AB4" w:rsidP="00E77456">
      <w:pPr>
        <w:pStyle w:val="aa"/>
        <w:numPr>
          <w:ilvl w:val="0"/>
          <w:numId w:val="17"/>
        </w:numPr>
        <w:spacing w:after="160"/>
      </w:pPr>
      <w:r w:rsidRPr="00180A3E">
        <w:rPr>
          <w:szCs w:val="28"/>
        </w:rPr>
        <w:t>Hassan AI, Alam SS. Evaluation of mesenchymal stem cells in treatment of infertility in male rats. </w:t>
      </w:r>
      <w:r w:rsidRPr="00180A3E">
        <w:rPr>
          <w:i/>
          <w:iCs/>
          <w:szCs w:val="28"/>
        </w:rPr>
        <w:t>Stem Cell Res Ther. </w:t>
      </w:r>
      <w:r w:rsidRPr="00180A3E">
        <w:rPr>
          <w:szCs w:val="28"/>
        </w:rPr>
        <w:t>2014; 5: 131.doi: 10.1186/scrt521.</w:t>
      </w:r>
    </w:p>
    <w:p w:rsidR="00FF4AB4" w:rsidRPr="00180A3E" w:rsidRDefault="00FF4AB4" w:rsidP="00E77456">
      <w:pPr>
        <w:pStyle w:val="aa"/>
        <w:numPr>
          <w:ilvl w:val="0"/>
          <w:numId w:val="17"/>
        </w:numPr>
        <w:spacing w:after="160"/>
      </w:pPr>
      <w:r w:rsidRPr="00180A3E">
        <w:rPr>
          <w:szCs w:val="28"/>
        </w:rPr>
        <w:t>Cassim MI, Tasneem M. A novel therapy for the treatment of malefactor infertility due to non-obstructive azoospermia: a case report. Crescent Journal of Medical and Biological Sciences. 2019; 6: 129–131</w:t>
      </w:r>
      <w:r w:rsidRPr="00180A3E">
        <w:rPr>
          <w:szCs w:val="28"/>
          <w:lang w:val="ru-RU"/>
        </w:rPr>
        <w:t>.</w:t>
      </w:r>
    </w:p>
    <w:p w:rsidR="00FF4AB4" w:rsidRPr="00180A3E" w:rsidRDefault="00FF4AB4" w:rsidP="00E77456">
      <w:pPr>
        <w:pStyle w:val="aa"/>
        <w:numPr>
          <w:ilvl w:val="0"/>
          <w:numId w:val="17"/>
        </w:numPr>
        <w:spacing w:after="160"/>
      </w:pPr>
      <w:r w:rsidRPr="00180A3E">
        <w:rPr>
          <w:szCs w:val="28"/>
        </w:rPr>
        <w:t>Wang Y-J, Yan J, Zou X-L, Guo K-J, Zhao Y, Meng C-Y, et al. Bone marrow mesenchymal stem cells repair cadmium-induced rat testis injury by inhibiting mitochondrial apoptosis. </w:t>
      </w:r>
      <w:r w:rsidRPr="00180A3E">
        <w:rPr>
          <w:i/>
          <w:iCs/>
          <w:szCs w:val="28"/>
        </w:rPr>
        <w:t>Chem Biol Interact. </w:t>
      </w:r>
      <w:r w:rsidRPr="00180A3E">
        <w:rPr>
          <w:szCs w:val="28"/>
        </w:rPr>
        <w:t>2017; 271: 39–47. doi: 10.1016/j.cbi.2017.04.024.</w:t>
      </w:r>
    </w:p>
    <w:p w:rsidR="00FF4AB4" w:rsidRPr="00180A3E" w:rsidRDefault="00FF4AB4" w:rsidP="001F22BC">
      <w:pPr>
        <w:pStyle w:val="aa"/>
        <w:spacing w:after="160"/>
        <w:ind w:left="1429" w:firstLine="0"/>
      </w:pPr>
    </w:p>
    <w:p w:rsidR="00565FA9" w:rsidRPr="00180A3E" w:rsidRDefault="00565FA9" w:rsidP="00565FA9">
      <w:pPr>
        <w:spacing w:after="0"/>
        <w:ind w:firstLine="0"/>
        <w:rPr>
          <w:color w:val="000000"/>
          <w:lang w:val="en-US"/>
        </w:rPr>
      </w:pPr>
    </w:p>
    <w:p w:rsidR="00565FA9" w:rsidRPr="00180A3E" w:rsidRDefault="00565FA9" w:rsidP="00565FA9">
      <w:pPr>
        <w:spacing w:after="0"/>
        <w:ind w:firstLine="0"/>
        <w:rPr>
          <w:color w:val="000000"/>
          <w:lang w:val="en-US"/>
        </w:rPr>
      </w:pPr>
    </w:p>
    <w:p w:rsidR="00565FA9" w:rsidRPr="00180A3E" w:rsidRDefault="00565FA9" w:rsidP="00565FA9">
      <w:pPr>
        <w:spacing w:after="0"/>
        <w:ind w:firstLine="0"/>
        <w:rPr>
          <w:color w:val="000000"/>
          <w:lang w:val="en-US"/>
        </w:rPr>
      </w:pPr>
    </w:p>
    <w:p w:rsidR="00565FA9" w:rsidRPr="00180A3E" w:rsidRDefault="00565FA9" w:rsidP="00565FA9">
      <w:pPr>
        <w:spacing w:after="0"/>
        <w:ind w:firstLine="0"/>
        <w:rPr>
          <w:color w:val="000000"/>
          <w:lang w:val="en-US"/>
        </w:rPr>
      </w:pPr>
    </w:p>
    <w:p w:rsidR="00565FA9" w:rsidRPr="00180A3E" w:rsidRDefault="00565FA9" w:rsidP="00565FA9">
      <w:pPr>
        <w:spacing w:after="0"/>
        <w:ind w:firstLine="0"/>
        <w:rPr>
          <w:color w:val="000000"/>
          <w:lang w:val="en-US"/>
        </w:rPr>
      </w:pPr>
    </w:p>
    <w:p w:rsidR="00565FA9" w:rsidRPr="00180A3E" w:rsidRDefault="00565FA9" w:rsidP="00565FA9">
      <w:pPr>
        <w:spacing w:after="0"/>
        <w:ind w:firstLine="0"/>
        <w:rPr>
          <w:color w:val="000000"/>
          <w:lang w:val="en-US"/>
        </w:rPr>
      </w:pPr>
    </w:p>
    <w:p w:rsidR="001F22BC" w:rsidRPr="00180A3E" w:rsidRDefault="001F22BC" w:rsidP="00565FA9">
      <w:pPr>
        <w:spacing w:after="0"/>
        <w:ind w:firstLine="0"/>
        <w:rPr>
          <w:color w:val="000000"/>
          <w:lang w:val="en-US"/>
        </w:rPr>
      </w:pPr>
    </w:p>
    <w:p w:rsidR="001F22BC" w:rsidRPr="00180A3E" w:rsidRDefault="001F22BC" w:rsidP="00565FA9">
      <w:pPr>
        <w:spacing w:after="0"/>
        <w:ind w:firstLine="0"/>
        <w:rPr>
          <w:color w:val="000000"/>
          <w:lang w:val="en-US"/>
        </w:rPr>
      </w:pPr>
    </w:p>
    <w:p w:rsidR="001F22BC" w:rsidRPr="00180A3E" w:rsidRDefault="001F22BC" w:rsidP="00565FA9">
      <w:pPr>
        <w:spacing w:after="0"/>
        <w:ind w:firstLine="0"/>
        <w:rPr>
          <w:color w:val="000000"/>
          <w:lang w:val="en-US"/>
        </w:rPr>
      </w:pPr>
    </w:p>
    <w:p w:rsidR="001F22BC" w:rsidRPr="00180A3E" w:rsidRDefault="001F22BC" w:rsidP="00565FA9">
      <w:pPr>
        <w:spacing w:after="0"/>
        <w:ind w:firstLine="0"/>
        <w:rPr>
          <w:color w:val="000000"/>
          <w:lang w:val="en-US"/>
        </w:rPr>
      </w:pPr>
    </w:p>
    <w:p w:rsidR="001F22BC" w:rsidRPr="00180A3E" w:rsidRDefault="001F22BC" w:rsidP="00565FA9">
      <w:pPr>
        <w:spacing w:after="0"/>
        <w:ind w:firstLine="0"/>
        <w:rPr>
          <w:color w:val="000000"/>
          <w:lang w:val="en-US"/>
        </w:rPr>
      </w:pPr>
    </w:p>
    <w:p w:rsidR="001F22BC" w:rsidRPr="00180A3E" w:rsidRDefault="001F22BC" w:rsidP="00565FA9">
      <w:pPr>
        <w:spacing w:after="0"/>
        <w:ind w:firstLine="0"/>
        <w:rPr>
          <w:color w:val="000000"/>
          <w:lang w:val="en-US"/>
        </w:rPr>
      </w:pPr>
    </w:p>
    <w:p w:rsidR="001F22BC" w:rsidRPr="00180A3E" w:rsidRDefault="001F22BC"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6250A1" w:rsidRPr="00180A3E" w:rsidRDefault="006250A1" w:rsidP="00565FA9">
      <w:pPr>
        <w:spacing w:after="0"/>
        <w:ind w:firstLine="0"/>
        <w:rPr>
          <w:color w:val="000000"/>
          <w:lang w:val="en-US"/>
        </w:rPr>
      </w:pPr>
    </w:p>
    <w:p w:rsidR="00565FA9" w:rsidRPr="00180A3E" w:rsidRDefault="00565FA9" w:rsidP="00565FA9">
      <w:pPr>
        <w:tabs>
          <w:tab w:val="left" w:pos="1276"/>
        </w:tabs>
        <w:spacing w:after="0"/>
        <w:ind w:firstLine="0"/>
        <w:rPr>
          <w:color w:val="000000"/>
          <w:lang w:val="en-US"/>
        </w:rPr>
      </w:pPr>
    </w:p>
    <w:p w:rsidR="00565FA9" w:rsidRPr="00180A3E" w:rsidRDefault="00565FA9" w:rsidP="00565FA9">
      <w:pPr>
        <w:spacing w:after="0"/>
        <w:ind w:firstLine="0"/>
        <w:jc w:val="center"/>
        <w:rPr>
          <w:b/>
          <w:color w:val="000000"/>
          <w:szCs w:val="28"/>
        </w:rPr>
      </w:pPr>
      <w:r w:rsidRPr="00180A3E">
        <w:rPr>
          <w:b/>
          <w:color w:val="000000"/>
          <w:szCs w:val="28"/>
        </w:rPr>
        <w:t>ПРИЛОЖЕНИЕ А</w:t>
      </w:r>
    </w:p>
    <w:p w:rsidR="00565FA9" w:rsidRPr="00180A3E" w:rsidRDefault="00565FA9" w:rsidP="00565FA9">
      <w:pPr>
        <w:spacing w:after="0"/>
        <w:ind w:firstLine="0"/>
        <w:jc w:val="center"/>
        <w:rPr>
          <w:b/>
          <w:color w:val="000000"/>
          <w:szCs w:val="28"/>
        </w:rPr>
      </w:pPr>
    </w:p>
    <w:p w:rsidR="00565FA9" w:rsidRPr="00180A3E" w:rsidRDefault="00565FA9" w:rsidP="00565FA9">
      <w:pPr>
        <w:spacing w:after="0"/>
        <w:ind w:firstLine="0"/>
        <w:jc w:val="center"/>
        <w:rPr>
          <w:color w:val="000000"/>
          <w:szCs w:val="28"/>
        </w:rPr>
      </w:pPr>
      <w:r w:rsidRPr="00180A3E">
        <w:rPr>
          <w:color w:val="000000"/>
          <w:szCs w:val="28"/>
        </w:rPr>
        <w:t>Авторское свидетельство</w:t>
      </w:r>
    </w:p>
    <w:p w:rsidR="00565FA9" w:rsidRPr="00180A3E" w:rsidRDefault="00565FA9" w:rsidP="00565FA9">
      <w:pPr>
        <w:tabs>
          <w:tab w:val="left" w:pos="1276"/>
        </w:tabs>
        <w:spacing w:after="0"/>
        <w:ind w:firstLine="0"/>
        <w:rPr>
          <w:color w:val="000000"/>
        </w:rPr>
      </w:pPr>
    </w:p>
    <w:p w:rsidR="00565FA9" w:rsidRPr="00180A3E" w:rsidRDefault="00565FA9" w:rsidP="00565FA9">
      <w:pPr>
        <w:tabs>
          <w:tab w:val="left" w:pos="1276"/>
        </w:tabs>
        <w:spacing w:after="0"/>
        <w:ind w:firstLine="0"/>
        <w:rPr>
          <w:color w:val="000000"/>
        </w:rPr>
      </w:pPr>
    </w:p>
    <w:p w:rsidR="00565FA9" w:rsidRPr="00180A3E" w:rsidRDefault="000B053E" w:rsidP="00565FA9">
      <w:pPr>
        <w:tabs>
          <w:tab w:val="left" w:pos="1276"/>
        </w:tabs>
        <w:spacing w:after="0"/>
        <w:ind w:firstLine="0"/>
        <w:jc w:val="center"/>
        <w:rPr>
          <w:color w:val="000000"/>
        </w:rPr>
      </w:pPr>
      <w:r w:rsidRPr="00180A3E">
        <w:rPr>
          <w:b/>
          <w:noProof/>
          <w:color w:val="000000"/>
          <w:szCs w:val="28"/>
          <w:lang w:eastAsia="ru-RU"/>
        </w:rPr>
        <w:drawing>
          <wp:inline distT="0" distB="0" distL="0" distR="0">
            <wp:extent cx="5895975" cy="7781925"/>
            <wp:effectExtent l="0" t="0" r="0" b="0"/>
            <wp:docPr id="3" name="Рисунок 63" descr="C:\Users\Rano\Downloads\2022-09-03_17-1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Users\Rano\Downloads\2022-09-03_17-13-2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95975" cy="7781925"/>
                    </a:xfrm>
                    <a:prstGeom prst="rect">
                      <a:avLst/>
                    </a:prstGeom>
                    <a:noFill/>
                    <a:ln>
                      <a:noFill/>
                    </a:ln>
                  </pic:spPr>
                </pic:pic>
              </a:graphicData>
            </a:graphic>
          </wp:inline>
        </w:drawing>
      </w:r>
    </w:p>
    <w:p w:rsidR="00565FA9" w:rsidRPr="00180A3E" w:rsidRDefault="00565FA9" w:rsidP="00565FA9">
      <w:pPr>
        <w:tabs>
          <w:tab w:val="left" w:pos="1276"/>
        </w:tabs>
        <w:spacing w:after="0"/>
        <w:rPr>
          <w:color w:val="000000"/>
        </w:rPr>
      </w:pPr>
    </w:p>
    <w:p w:rsidR="00565FA9" w:rsidRPr="00180A3E" w:rsidRDefault="00565FA9" w:rsidP="00565FA9">
      <w:pPr>
        <w:spacing w:after="0"/>
        <w:ind w:firstLine="0"/>
        <w:jc w:val="center"/>
        <w:rPr>
          <w:b/>
          <w:color w:val="000000"/>
          <w:szCs w:val="28"/>
        </w:rPr>
      </w:pPr>
      <w:r w:rsidRPr="00180A3E">
        <w:rPr>
          <w:b/>
          <w:color w:val="000000"/>
          <w:szCs w:val="28"/>
        </w:rPr>
        <w:t>ПРИЛОЖЕНИЕ Б</w:t>
      </w:r>
    </w:p>
    <w:p w:rsidR="00565FA9" w:rsidRPr="00180A3E" w:rsidRDefault="00565FA9" w:rsidP="00565FA9">
      <w:pPr>
        <w:tabs>
          <w:tab w:val="left" w:pos="1276"/>
        </w:tabs>
        <w:spacing w:after="0"/>
        <w:ind w:firstLine="0"/>
        <w:rPr>
          <w:color w:val="000000"/>
        </w:rPr>
      </w:pPr>
    </w:p>
    <w:p w:rsidR="00565FA9" w:rsidRPr="00180A3E" w:rsidRDefault="00565FA9" w:rsidP="00565FA9">
      <w:pPr>
        <w:pStyle w:val="aff6"/>
        <w:widowControl w:val="0"/>
        <w:tabs>
          <w:tab w:val="left" w:pos="2115"/>
        </w:tabs>
        <w:spacing w:after="0"/>
        <w:ind w:left="0" w:firstLine="0"/>
        <w:jc w:val="center"/>
        <w:rPr>
          <w:bCs/>
          <w:color w:val="000000"/>
          <w:szCs w:val="24"/>
        </w:rPr>
      </w:pPr>
      <w:r w:rsidRPr="00180A3E">
        <w:rPr>
          <w:bCs/>
          <w:color w:val="000000"/>
          <w:szCs w:val="24"/>
        </w:rPr>
        <w:t>Информированное согласие на участие в исследовании</w:t>
      </w:r>
    </w:p>
    <w:p w:rsidR="00565FA9" w:rsidRPr="00180A3E" w:rsidRDefault="00565FA9" w:rsidP="00565FA9">
      <w:pPr>
        <w:widowControl w:val="0"/>
        <w:shd w:val="clear" w:color="auto" w:fill="FFFFFF"/>
        <w:autoSpaceDE w:val="0"/>
        <w:autoSpaceDN w:val="0"/>
        <w:adjustRightInd w:val="0"/>
        <w:ind w:firstLine="414"/>
        <w:rPr>
          <w:color w:val="000000"/>
          <w:szCs w:val="24"/>
        </w:rPr>
      </w:pPr>
    </w:p>
    <w:p w:rsidR="00565FA9" w:rsidRPr="00180A3E" w:rsidRDefault="00565FA9" w:rsidP="00565FA9">
      <w:pPr>
        <w:widowControl w:val="0"/>
        <w:shd w:val="clear" w:color="auto" w:fill="FFFFFF"/>
        <w:tabs>
          <w:tab w:val="left" w:pos="993"/>
        </w:tabs>
        <w:autoSpaceDE w:val="0"/>
        <w:autoSpaceDN w:val="0"/>
        <w:adjustRightInd w:val="0"/>
        <w:spacing w:after="0"/>
        <w:rPr>
          <w:color w:val="000000"/>
          <w:szCs w:val="24"/>
        </w:rPr>
      </w:pPr>
      <w:r w:rsidRPr="00180A3E">
        <w:rPr>
          <w:color w:val="000000"/>
          <w:szCs w:val="24"/>
        </w:rPr>
        <w:t>Ф.И.О. пациента</w:t>
      </w:r>
    </w:p>
    <w:p w:rsidR="00565FA9" w:rsidRPr="00180A3E" w:rsidRDefault="00565FA9" w:rsidP="00565FA9">
      <w:pPr>
        <w:widowControl w:val="0"/>
        <w:shd w:val="clear" w:color="auto" w:fill="FFFFFF"/>
        <w:tabs>
          <w:tab w:val="left" w:pos="993"/>
          <w:tab w:val="left" w:leader="underscore" w:pos="6202"/>
        </w:tabs>
        <w:autoSpaceDE w:val="0"/>
        <w:autoSpaceDN w:val="0"/>
        <w:adjustRightInd w:val="0"/>
        <w:spacing w:after="0"/>
        <w:rPr>
          <w:color w:val="000000"/>
          <w:szCs w:val="24"/>
        </w:rPr>
      </w:pPr>
      <w:r w:rsidRPr="00180A3E">
        <w:rPr>
          <w:color w:val="000000"/>
          <w:szCs w:val="24"/>
        </w:rPr>
        <w:t>Исследовательский центр: НАО «Медицинский университет Астаны» кафедра урологии и андрологии</w:t>
      </w:r>
    </w:p>
    <w:p w:rsidR="00565FA9" w:rsidRPr="00180A3E" w:rsidRDefault="00565FA9" w:rsidP="00565FA9">
      <w:pPr>
        <w:widowControl w:val="0"/>
        <w:shd w:val="clear" w:color="auto" w:fill="FFFFFF"/>
        <w:tabs>
          <w:tab w:val="left" w:pos="993"/>
          <w:tab w:val="left" w:leader="underscore" w:pos="6202"/>
        </w:tabs>
        <w:autoSpaceDE w:val="0"/>
        <w:autoSpaceDN w:val="0"/>
        <w:adjustRightInd w:val="0"/>
        <w:spacing w:after="0"/>
        <w:rPr>
          <w:color w:val="000000"/>
          <w:szCs w:val="24"/>
        </w:rPr>
      </w:pPr>
      <w:r w:rsidRPr="00180A3E">
        <w:rPr>
          <w:color w:val="000000"/>
          <w:szCs w:val="24"/>
        </w:rPr>
        <w:t>Главный консультант:</w:t>
      </w:r>
    </w:p>
    <w:p w:rsidR="00565FA9" w:rsidRPr="00180A3E" w:rsidRDefault="00565FA9" w:rsidP="00565FA9">
      <w:pPr>
        <w:widowControl w:val="0"/>
        <w:shd w:val="clear" w:color="auto" w:fill="FFFFFF"/>
        <w:tabs>
          <w:tab w:val="left" w:pos="993"/>
        </w:tabs>
        <w:autoSpaceDE w:val="0"/>
        <w:autoSpaceDN w:val="0"/>
        <w:adjustRightInd w:val="0"/>
        <w:spacing w:after="0"/>
        <w:rPr>
          <w:color w:val="000000"/>
          <w:szCs w:val="24"/>
        </w:rPr>
      </w:pPr>
      <w:r w:rsidRPr="00180A3E">
        <w:rPr>
          <w:color w:val="000000"/>
          <w:szCs w:val="24"/>
        </w:rPr>
        <w:t xml:space="preserve">Врач исследователь: </w:t>
      </w:r>
    </w:p>
    <w:p w:rsidR="00565FA9" w:rsidRPr="00180A3E" w:rsidRDefault="00565FA9" w:rsidP="00565FA9">
      <w:pPr>
        <w:pStyle w:val="a0"/>
        <w:tabs>
          <w:tab w:val="left" w:pos="993"/>
        </w:tabs>
        <w:rPr>
          <w:bCs/>
          <w:i/>
          <w:color w:val="000000"/>
          <w:szCs w:val="28"/>
          <w:lang w:val="kk-KZ"/>
        </w:rPr>
      </w:pPr>
      <w:r w:rsidRPr="00180A3E">
        <w:rPr>
          <w:color w:val="000000"/>
          <w:szCs w:val="28"/>
        </w:rPr>
        <w:t xml:space="preserve">Название исследования: </w:t>
      </w:r>
      <w:r w:rsidRPr="00180A3E">
        <w:rPr>
          <w:i/>
          <w:color w:val="000000"/>
          <w:szCs w:val="28"/>
        </w:rPr>
        <w:t>«</w:t>
      </w:r>
      <w:r w:rsidRPr="00180A3E">
        <w:rPr>
          <w:bCs/>
          <w:i/>
          <w:color w:val="000000"/>
          <w:szCs w:val="28"/>
          <w:lang w:val="kk-KZ"/>
        </w:rPr>
        <w:t>Возможности аутотрансплантации мезенхимальных стволовых клеток в лечении мужского бесплодия»</w:t>
      </w:r>
    </w:p>
    <w:p w:rsidR="00565FA9" w:rsidRPr="00180A3E" w:rsidRDefault="00565FA9" w:rsidP="00565FA9">
      <w:pPr>
        <w:widowControl w:val="0"/>
        <w:shd w:val="clear" w:color="auto" w:fill="FFFFFF"/>
        <w:tabs>
          <w:tab w:val="left" w:pos="993"/>
        </w:tabs>
        <w:autoSpaceDE w:val="0"/>
        <w:autoSpaceDN w:val="0"/>
        <w:adjustRightInd w:val="0"/>
        <w:spacing w:after="0"/>
        <w:jc w:val="center"/>
        <w:rPr>
          <w:b/>
          <w:color w:val="000000"/>
          <w:szCs w:val="24"/>
        </w:rPr>
      </w:pPr>
    </w:p>
    <w:p w:rsidR="00565FA9" w:rsidRPr="00180A3E" w:rsidRDefault="00565FA9" w:rsidP="00565FA9">
      <w:pPr>
        <w:widowControl w:val="0"/>
        <w:shd w:val="clear" w:color="auto" w:fill="FFFFFF"/>
        <w:tabs>
          <w:tab w:val="left" w:pos="993"/>
        </w:tabs>
        <w:autoSpaceDE w:val="0"/>
        <w:autoSpaceDN w:val="0"/>
        <w:adjustRightInd w:val="0"/>
        <w:spacing w:after="0"/>
        <w:rPr>
          <w:i/>
          <w:color w:val="000000"/>
          <w:szCs w:val="24"/>
        </w:rPr>
      </w:pPr>
      <w:r w:rsidRPr="00180A3E">
        <w:rPr>
          <w:i/>
          <w:color w:val="000000"/>
          <w:szCs w:val="24"/>
        </w:rPr>
        <w:t>Информация для участника исследования</w:t>
      </w:r>
    </w:p>
    <w:p w:rsidR="00565FA9" w:rsidRPr="00180A3E" w:rsidRDefault="00565FA9" w:rsidP="00565FA9">
      <w:pPr>
        <w:tabs>
          <w:tab w:val="left" w:pos="993"/>
        </w:tabs>
        <w:spacing w:after="0"/>
        <w:rPr>
          <w:color w:val="000000"/>
          <w:szCs w:val="24"/>
        </w:rPr>
      </w:pPr>
      <w:r w:rsidRPr="00180A3E">
        <w:rPr>
          <w:color w:val="000000"/>
          <w:szCs w:val="24"/>
        </w:rPr>
        <w:t>Вас приглашают принять участие в научном исследовании. Перед тем, как согласиться на регистрацию, Вам необходимо ознакомиться с информацией, чтобы понять, для чего нужны данные, которые Вы предоставляете. Пожалуйста, найдите время, чтобы прочесть данный документ внимательно и решить,</w:t>
      </w:r>
      <w:r w:rsidRPr="00180A3E">
        <w:rPr>
          <w:color w:val="000000"/>
          <w:spacing w:val="5"/>
          <w:szCs w:val="24"/>
        </w:rPr>
        <w:t xml:space="preserve"> желаете ли Вы </w:t>
      </w:r>
      <w:r w:rsidRPr="00180A3E">
        <w:rPr>
          <w:color w:val="000000"/>
          <w:spacing w:val="-1"/>
          <w:szCs w:val="24"/>
        </w:rPr>
        <w:t xml:space="preserve">участвовать в этом исследовании или нет. </w:t>
      </w:r>
      <w:r w:rsidRPr="00180A3E">
        <w:rPr>
          <w:color w:val="000000"/>
          <w:spacing w:val="-2"/>
          <w:szCs w:val="24"/>
        </w:rPr>
        <w:t xml:space="preserve">Здесь Вы найдете ответы на вопросы, которые могут у Вас возникнуть. В конце этой формы есть согласие на участие в исследовании </w:t>
      </w:r>
      <w:r w:rsidRPr="00180A3E">
        <w:rPr>
          <w:color w:val="000000"/>
          <w:szCs w:val="24"/>
        </w:rPr>
        <w:t>«</w:t>
      </w:r>
      <w:r w:rsidRPr="00180A3E">
        <w:rPr>
          <w:bCs/>
          <w:color w:val="000000"/>
          <w:szCs w:val="24"/>
          <w:lang w:val="kk-KZ"/>
        </w:rPr>
        <w:t>Возможности аутотрансплантации мезенхимальных стволовых клеток в лечении мужского бесплодия</w:t>
      </w:r>
      <w:r w:rsidRPr="00180A3E">
        <w:rPr>
          <w:color w:val="000000"/>
          <w:szCs w:val="24"/>
        </w:rPr>
        <w:t>»</w:t>
      </w:r>
      <w:r w:rsidRPr="00180A3E">
        <w:rPr>
          <w:color w:val="000000"/>
          <w:szCs w:val="24"/>
          <w:lang w:val="kk-KZ"/>
        </w:rPr>
        <w:t xml:space="preserve">. </w:t>
      </w:r>
      <w:r w:rsidRPr="00180A3E">
        <w:rPr>
          <w:color w:val="000000"/>
          <w:spacing w:val="-2"/>
          <w:szCs w:val="24"/>
        </w:rPr>
        <w:t xml:space="preserve">Если у Вас остались вопросы, Вы можете получить дополнительную информацию перед тем, как подписывать согласие. </w:t>
      </w:r>
    </w:p>
    <w:p w:rsidR="00565FA9" w:rsidRPr="00180A3E" w:rsidRDefault="00565FA9" w:rsidP="00565FA9">
      <w:pPr>
        <w:pStyle w:val="a0"/>
        <w:tabs>
          <w:tab w:val="left" w:pos="993"/>
        </w:tabs>
        <w:rPr>
          <w:i/>
          <w:lang w:val="kk-KZ"/>
        </w:rPr>
      </w:pPr>
      <w:r w:rsidRPr="00180A3E">
        <w:t>1.</w:t>
      </w:r>
      <w:r w:rsidRPr="00180A3E">
        <w:rPr>
          <w:szCs w:val="28"/>
        </w:rPr>
        <w:t xml:space="preserve">Название исследования: </w:t>
      </w:r>
      <w:r w:rsidRPr="00180A3E">
        <w:rPr>
          <w:i/>
          <w:szCs w:val="28"/>
          <w:lang w:val="kk-KZ"/>
        </w:rPr>
        <w:t>Возможности аутотрансплантации мезенхимальных стволовых клеток в лечении мужского бесплодия</w:t>
      </w:r>
    </w:p>
    <w:p w:rsidR="00565FA9" w:rsidRPr="00180A3E" w:rsidRDefault="00565FA9" w:rsidP="00565FA9">
      <w:pPr>
        <w:tabs>
          <w:tab w:val="left" w:pos="993"/>
        </w:tabs>
        <w:spacing w:after="0"/>
        <w:rPr>
          <w:color w:val="000000"/>
        </w:rPr>
      </w:pPr>
      <w:r w:rsidRPr="00180A3E">
        <w:rPr>
          <w:color w:val="000000"/>
        </w:rPr>
        <w:t xml:space="preserve">Бесплодие поражает примерно 15% пар репродуктивного возраста. Необструктивная азооспермия обычно считается причиной мужского бесплодия не поддающаяся медикаментозной терапии. Пациенты с необструктивной азооспермией неспособны иметь «собственных» детей и имеют только варианты применения донорской спермы или усыновления. </w:t>
      </w:r>
    </w:p>
    <w:p w:rsidR="00565FA9" w:rsidRPr="00180A3E" w:rsidRDefault="00565FA9" w:rsidP="00565FA9">
      <w:pPr>
        <w:tabs>
          <w:tab w:val="left" w:pos="993"/>
        </w:tabs>
        <w:spacing w:after="0"/>
        <w:rPr>
          <w:color w:val="000000"/>
        </w:rPr>
      </w:pPr>
      <w:r w:rsidRPr="00180A3E">
        <w:rPr>
          <w:color w:val="000000"/>
        </w:rPr>
        <w:t xml:space="preserve">Терапия мезенхимальными стволовыми клетками была признана как новая опция лечения мужского бесплодия. Мезенхимальные стволовые клетки вовлечены в такие процессы как выживаемость клеток, пролиферация, миграция, ангиогенез и иммунная модуляция. Вследствие этого, данные клетки предложены как идеальный материал для регенеративной медицины. </w:t>
      </w:r>
    </w:p>
    <w:p w:rsidR="00565FA9" w:rsidRPr="00180A3E" w:rsidRDefault="00565FA9" w:rsidP="00565FA9">
      <w:pPr>
        <w:tabs>
          <w:tab w:val="left" w:pos="993"/>
        </w:tabs>
        <w:spacing w:after="0"/>
        <w:rPr>
          <w:bCs/>
          <w:i/>
          <w:color w:val="000000"/>
          <w:szCs w:val="24"/>
        </w:rPr>
      </w:pPr>
      <w:r w:rsidRPr="00180A3E">
        <w:rPr>
          <w:i/>
        </w:rPr>
        <w:t xml:space="preserve">2. </w:t>
      </w:r>
      <w:r w:rsidRPr="00180A3E">
        <w:rPr>
          <w:szCs w:val="24"/>
        </w:rPr>
        <w:t>Цель исследования</w:t>
      </w:r>
      <w:r w:rsidRPr="00180A3E">
        <w:rPr>
          <w:i/>
          <w:szCs w:val="24"/>
        </w:rPr>
        <w:t xml:space="preserve">: </w:t>
      </w:r>
      <w:r w:rsidRPr="00180A3E">
        <w:rPr>
          <w:i/>
          <w:sz w:val="29"/>
          <w:szCs w:val="29"/>
        </w:rPr>
        <w:t>Оценить эффективность и безопасность применения аутологичных костномозговых мезенхимальных стволовых клеток в лечении необструктивной азооспермии</w:t>
      </w:r>
      <w:r w:rsidRPr="00180A3E">
        <w:rPr>
          <w:bCs/>
          <w:i/>
          <w:szCs w:val="24"/>
        </w:rPr>
        <w:t>.</w:t>
      </w:r>
    </w:p>
    <w:p w:rsidR="00565FA9" w:rsidRPr="00180A3E" w:rsidRDefault="00565FA9" w:rsidP="00565FA9">
      <w:pPr>
        <w:widowControl w:val="0"/>
        <w:tabs>
          <w:tab w:val="left" w:pos="993"/>
        </w:tabs>
        <w:autoSpaceDE w:val="0"/>
        <w:autoSpaceDN w:val="0"/>
        <w:adjustRightInd w:val="0"/>
        <w:spacing w:after="0"/>
        <w:rPr>
          <w:color w:val="000000"/>
          <w:szCs w:val="24"/>
        </w:rPr>
      </w:pPr>
      <w:r w:rsidRPr="00180A3E">
        <w:rPr>
          <w:color w:val="000000"/>
          <w:szCs w:val="24"/>
        </w:rPr>
        <w:t>Мы хотим, чтобы Вы знали, что:</w:t>
      </w:r>
    </w:p>
    <w:p w:rsidR="00565FA9" w:rsidRPr="00180A3E" w:rsidRDefault="00565FA9" w:rsidP="00E77456">
      <w:pPr>
        <w:widowControl w:val="0"/>
        <w:numPr>
          <w:ilvl w:val="0"/>
          <w:numId w:val="8"/>
        </w:numPr>
        <w:shd w:val="clear" w:color="auto" w:fill="FFFFFF"/>
        <w:tabs>
          <w:tab w:val="left" w:pos="307"/>
          <w:tab w:val="left" w:pos="993"/>
        </w:tabs>
        <w:autoSpaceDE w:val="0"/>
        <w:autoSpaceDN w:val="0"/>
        <w:adjustRightInd w:val="0"/>
        <w:spacing w:after="0"/>
        <w:ind w:left="0" w:firstLine="709"/>
        <w:contextualSpacing w:val="0"/>
        <w:rPr>
          <w:color w:val="000000"/>
          <w:szCs w:val="24"/>
        </w:rPr>
      </w:pPr>
      <w:r w:rsidRPr="00180A3E">
        <w:rPr>
          <w:color w:val="000000"/>
          <w:spacing w:val="-3"/>
          <w:szCs w:val="24"/>
        </w:rPr>
        <w:t>участие в этом исследовании является добровольным;</w:t>
      </w:r>
    </w:p>
    <w:p w:rsidR="00565FA9" w:rsidRPr="00180A3E" w:rsidRDefault="00565FA9" w:rsidP="00E77456">
      <w:pPr>
        <w:widowControl w:val="0"/>
        <w:numPr>
          <w:ilvl w:val="0"/>
          <w:numId w:val="8"/>
        </w:numPr>
        <w:shd w:val="clear" w:color="auto" w:fill="FFFFFF"/>
        <w:tabs>
          <w:tab w:val="left" w:pos="993"/>
        </w:tabs>
        <w:autoSpaceDE w:val="0"/>
        <w:autoSpaceDN w:val="0"/>
        <w:adjustRightInd w:val="0"/>
        <w:spacing w:after="0"/>
        <w:ind w:left="0" w:firstLine="709"/>
        <w:contextualSpacing w:val="0"/>
        <w:rPr>
          <w:color w:val="000000"/>
          <w:szCs w:val="24"/>
        </w:rPr>
      </w:pPr>
      <w:r w:rsidRPr="00180A3E">
        <w:rPr>
          <w:color w:val="000000"/>
          <w:szCs w:val="24"/>
        </w:rPr>
        <w:t>возможно, данный метод лечения не даст положительного результата, так как является экспериментальным типом исследования;</w:t>
      </w:r>
    </w:p>
    <w:p w:rsidR="00565FA9" w:rsidRPr="00180A3E" w:rsidRDefault="00565FA9" w:rsidP="00E77456">
      <w:pPr>
        <w:widowControl w:val="0"/>
        <w:numPr>
          <w:ilvl w:val="0"/>
          <w:numId w:val="8"/>
        </w:numPr>
        <w:shd w:val="clear" w:color="auto" w:fill="FFFFFF"/>
        <w:tabs>
          <w:tab w:val="left" w:pos="993"/>
        </w:tabs>
        <w:autoSpaceDE w:val="0"/>
        <w:autoSpaceDN w:val="0"/>
        <w:adjustRightInd w:val="0"/>
        <w:spacing w:after="0"/>
        <w:ind w:left="0" w:firstLine="709"/>
        <w:contextualSpacing w:val="0"/>
        <w:rPr>
          <w:color w:val="000000"/>
          <w:szCs w:val="24"/>
        </w:rPr>
      </w:pPr>
      <w:r w:rsidRPr="00180A3E">
        <w:rPr>
          <w:color w:val="000000"/>
          <w:spacing w:val="-1"/>
          <w:szCs w:val="24"/>
        </w:rPr>
        <w:t xml:space="preserve">вы можете отказаться от участия в исследовании или выйти из него в любое время; </w:t>
      </w:r>
    </w:p>
    <w:p w:rsidR="00565FA9" w:rsidRPr="00180A3E" w:rsidRDefault="00565FA9" w:rsidP="00E77456">
      <w:pPr>
        <w:widowControl w:val="0"/>
        <w:numPr>
          <w:ilvl w:val="0"/>
          <w:numId w:val="9"/>
        </w:numPr>
        <w:shd w:val="clear" w:color="auto" w:fill="FFFFFF"/>
        <w:tabs>
          <w:tab w:val="left" w:pos="993"/>
        </w:tabs>
        <w:autoSpaceDE w:val="0"/>
        <w:autoSpaceDN w:val="0"/>
        <w:adjustRightInd w:val="0"/>
        <w:spacing w:after="0"/>
        <w:ind w:left="0" w:firstLine="709"/>
        <w:contextualSpacing w:val="0"/>
        <w:rPr>
          <w:color w:val="000000"/>
          <w:szCs w:val="24"/>
        </w:rPr>
      </w:pPr>
      <w:r w:rsidRPr="00180A3E">
        <w:rPr>
          <w:color w:val="000000"/>
          <w:spacing w:val="-2"/>
          <w:szCs w:val="24"/>
        </w:rPr>
        <w:t xml:space="preserve">у некоторых людей могут быть личные, религиозные или другие взгляды, </w:t>
      </w:r>
      <w:r w:rsidRPr="00180A3E">
        <w:rPr>
          <w:color w:val="000000"/>
          <w:szCs w:val="24"/>
        </w:rPr>
        <w:t xml:space="preserve">которые затрудняют участие в исследовании. </w:t>
      </w:r>
    </w:p>
    <w:p w:rsidR="00565FA9" w:rsidRPr="00180A3E" w:rsidRDefault="00565FA9" w:rsidP="00565FA9">
      <w:pPr>
        <w:widowControl w:val="0"/>
        <w:shd w:val="clear" w:color="auto" w:fill="FFFFFF"/>
        <w:tabs>
          <w:tab w:val="left" w:pos="993"/>
        </w:tabs>
        <w:autoSpaceDE w:val="0"/>
        <w:autoSpaceDN w:val="0"/>
        <w:adjustRightInd w:val="0"/>
        <w:spacing w:after="0"/>
        <w:rPr>
          <w:color w:val="000000"/>
          <w:szCs w:val="24"/>
        </w:rPr>
      </w:pPr>
      <w:r w:rsidRPr="00180A3E">
        <w:rPr>
          <w:color w:val="000000"/>
          <w:szCs w:val="24"/>
        </w:rPr>
        <w:t xml:space="preserve">Если у Вас есть такие взгляды, </w:t>
      </w:r>
      <w:r w:rsidRPr="00180A3E">
        <w:rPr>
          <w:color w:val="000000"/>
          <w:spacing w:val="-3"/>
          <w:szCs w:val="24"/>
        </w:rPr>
        <w:t xml:space="preserve">пожалуйста, обсудите их со своим врачом или другими специалистами до того, как </w:t>
      </w:r>
      <w:r w:rsidRPr="00180A3E">
        <w:rPr>
          <w:color w:val="000000"/>
          <w:szCs w:val="24"/>
        </w:rPr>
        <w:t>согласиться на участие.</w:t>
      </w:r>
    </w:p>
    <w:p w:rsidR="00565FA9" w:rsidRPr="00180A3E" w:rsidRDefault="00565FA9" w:rsidP="00565FA9">
      <w:pPr>
        <w:tabs>
          <w:tab w:val="left" w:pos="993"/>
        </w:tabs>
        <w:spacing w:after="0"/>
        <w:rPr>
          <w:color w:val="000000"/>
          <w:szCs w:val="24"/>
        </w:rPr>
      </w:pPr>
      <w:r w:rsidRPr="00180A3E">
        <w:t>3. Описание исследования:</w:t>
      </w:r>
    </w:p>
    <w:p w:rsidR="00565FA9" w:rsidRPr="00180A3E" w:rsidRDefault="00565FA9" w:rsidP="00565FA9">
      <w:pPr>
        <w:tabs>
          <w:tab w:val="left" w:pos="993"/>
        </w:tabs>
        <w:spacing w:after="0"/>
        <w:rPr>
          <w:color w:val="000000"/>
        </w:rPr>
      </w:pPr>
      <w:r w:rsidRPr="00180A3E">
        <w:rPr>
          <w:color w:val="000000"/>
          <w:szCs w:val="24"/>
        </w:rPr>
        <w:t xml:space="preserve">Вы можете сами решить, будете ли Вы участвовать в этом исследовании или нет (это Ваш выбор). Если Вы решите принять участие в исследовании, Вас попросят заполнить, подписать и датировать данную форму информации для пациента и согласие на участие в исследовании. Вы по-прежнему сможете в любой момент отказаться от дальнейшего участия в исследовании, не объясняя причины, и Ваше решение никак не отразится на качестве Вашего дальнейшего лечения. </w:t>
      </w:r>
      <w:r w:rsidRPr="00180A3E">
        <w:rPr>
          <w:color w:val="000000"/>
        </w:rPr>
        <w:t xml:space="preserve">Когда Вы согласитесь участвовать в исследовании, Ваш врач проведет клинический осмотр, в том числе, выявление жалоб, сбор анамнеза; </w:t>
      </w:r>
      <w:r w:rsidRPr="00180A3E">
        <w:rPr>
          <w:color w:val="000000"/>
          <w:szCs w:val="24"/>
        </w:rPr>
        <w:t>анализ крови на гормональный статус (определение уровня общего тестостерона, ЛГ, ФСГ, эстрадиола, пролактина, ингибин В гормона), генетические анализы, анализы на онкологию, лабораторные исследования крови и мочи, пройти ультразвуковые, рентгенологические методы исследования, при необходимости магнито-резонасную томографию головного мозга, магнито-резонасную томографию позвоночника.Вам будет проведена микроскопическая биопсия яичка (</w:t>
      </w:r>
      <w:r w:rsidRPr="00180A3E">
        <w:rPr>
          <w:color w:val="000000"/>
          <w:szCs w:val="24"/>
          <w:lang w:val="en-US"/>
        </w:rPr>
        <w:t>microTESE</w:t>
      </w:r>
      <w:r w:rsidRPr="00180A3E">
        <w:rPr>
          <w:color w:val="000000"/>
          <w:szCs w:val="24"/>
        </w:rPr>
        <w:t>) с целью обнаружения единичных сперматозоидов для последующей криоконсервации; введение в извитые канальцы яичек мезенхимальных стволовых клеток.</w:t>
      </w:r>
    </w:p>
    <w:p w:rsidR="00565FA9" w:rsidRPr="00180A3E" w:rsidRDefault="00565FA9" w:rsidP="00565FA9">
      <w:pPr>
        <w:widowControl w:val="0"/>
        <w:tabs>
          <w:tab w:val="left" w:pos="993"/>
        </w:tabs>
        <w:autoSpaceDE w:val="0"/>
        <w:autoSpaceDN w:val="0"/>
        <w:adjustRightInd w:val="0"/>
        <w:spacing w:after="0"/>
        <w:rPr>
          <w:color w:val="000000"/>
          <w:szCs w:val="24"/>
        </w:rPr>
      </w:pPr>
      <w:r w:rsidRPr="00180A3E">
        <w:rPr>
          <w:color w:val="000000"/>
          <w:szCs w:val="24"/>
        </w:rPr>
        <w:t xml:space="preserve">Подписанное согласие на исследование означает, что Вам были предложены все способы лечения необструктивной азооспермии, которые не дали положительного результата, в связи с чем Вам будет предложен новый метод лечения необструктивной азооспермии. </w:t>
      </w:r>
    </w:p>
    <w:p w:rsidR="00565FA9" w:rsidRPr="00180A3E" w:rsidRDefault="00565FA9" w:rsidP="00565FA9">
      <w:pPr>
        <w:widowControl w:val="0"/>
        <w:tabs>
          <w:tab w:val="left" w:pos="993"/>
        </w:tabs>
        <w:autoSpaceDE w:val="0"/>
        <w:autoSpaceDN w:val="0"/>
        <w:adjustRightInd w:val="0"/>
        <w:spacing w:after="0"/>
        <w:rPr>
          <w:color w:val="000000"/>
          <w:szCs w:val="24"/>
        </w:rPr>
      </w:pPr>
      <w:r w:rsidRPr="00180A3E">
        <w:t>4. Условия оплаты/возможные расходы:</w:t>
      </w:r>
    </w:p>
    <w:p w:rsidR="00565FA9" w:rsidRPr="00180A3E" w:rsidRDefault="00565FA9" w:rsidP="00565FA9">
      <w:pPr>
        <w:widowControl w:val="0"/>
        <w:tabs>
          <w:tab w:val="left" w:pos="-720"/>
          <w:tab w:val="left" w:pos="993"/>
        </w:tabs>
        <w:autoSpaceDE w:val="0"/>
        <w:autoSpaceDN w:val="0"/>
        <w:adjustRightInd w:val="0"/>
        <w:spacing w:after="0"/>
        <w:rPr>
          <w:color w:val="000000"/>
          <w:szCs w:val="24"/>
        </w:rPr>
      </w:pPr>
      <w:r w:rsidRPr="00180A3E">
        <w:rPr>
          <w:color w:val="000000"/>
          <w:szCs w:val="24"/>
        </w:rPr>
        <w:t>Оплата за лечение не предусмотрена. Осмотр пациентов будет осуществляться бесплатно. Забор костного мозга, извлечение из костного мозга мезенхимальных стволовых клеток будет осуществляться за счет средств пациента. Микроскопическая биопсия яичка (</w:t>
      </w:r>
      <w:r w:rsidRPr="00180A3E">
        <w:rPr>
          <w:color w:val="000000"/>
          <w:szCs w:val="24"/>
          <w:lang w:val="en-US"/>
        </w:rPr>
        <w:t>microTESE</w:t>
      </w:r>
      <w:r w:rsidRPr="00180A3E">
        <w:rPr>
          <w:color w:val="000000"/>
          <w:szCs w:val="24"/>
        </w:rPr>
        <w:t>), а также введение мезенхимальных стволовых клеток в эфферентные протоки яичка будет проведена на платной основе.  Проведение дополнительных лабораторных исследований будет частично осуществляться за счет медицинского страхования пациентов в рамках ГОБМП в поликлинике по месту проживания.</w:t>
      </w:r>
    </w:p>
    <w:p w:rsidR="00565FA9" w:rsidRPr="00180A3E" w:rsidRDefault="00565FA9" w:rsidP="00565FA9">
      <w:pPr>
        <w:widowControl w:val="0"/>
        <w:tabs>
          <w:tab w:val="left" w:pos="-720"/>
          <w:tab w:val="left" w:pos="993"/>
        </w:tabs>
        <w:autoSpaceDE w:val="0"/>
        <w:autoSpaceDN w:val="0"/>
        <w:adjustRightInd w:val="0"/>
        <w:spacing w:after="0"/>
        <w:rPr>
          <w:color w:val="000000"/>
          <w:szCs w:val="24"/>
        </w:rPr>
      </w:pPr>
      <w:r w:rsidRPr="00180A3E">
        <w:t>5. Предсказуемые риски и неудобства:</w:t>
      </w:r>
    </w:p>
    <w:p w:rsidR="00565FA9" w:rsidRPr="00180A3E" w:rsidRDefault="00565FA9" w:rsidP="00E77456">
      <w:pPr>
        <w:numPr>
          <w:ilvl w:val="0"/>
          <w:numId w:val="10"/>
        </w:numPr>
        <w:tabs>
          <w:tab w:val="left" w:pos="993"/>
        </w:tabs>
        <w:spacing w:after="0"/>
        <w:ind w:left="0" w:firstLine="709"/>
        <w:contextualSpacing w:val="0"/>
        <w:jc w:val="left"/>
        <w:rPr>
          <w:color w:val="000000"/>
        </w:rPr>
      </w:pPr>
      <w:r w:rsidRPr="00180A3E">
        <w:rPr>
          <w:color w:val="000000"/>
        </w:rPr>
        <w:t>при заборе костного мозга возможна аллергическая реакция на введения местных анестетиков;</w:t>
      </w:r>
    </w:p>
    <w:p w:rsidR="00565FA9" w:rsidRPr="00180A3E" w:rsidRDefault="00565FA9" w:rsidP="00E77456">
      <w:pPr>
        <w:numPr>
          <w:ilvl w:val="0"/>
          <w:numId w:val="10"/>
        </w:numPr>
        <w:tabs>
          <w:tab w:val="left" w:pos="993"/>
        </w:tabs>
        <w:spacing w:after="0"/>
        <w:ind w:left="0" w:firstLine="709"/>
        <w:contextualSpacing w:val="0"/>
        <w:jc w:val="left"/>
        <w:rPr>
          <w:color w:val="000000"/>
        </w:rPr>
      </w:pPr>
      <w:r w:rsidRPr="00180A3E">
        <w:rPr>
          <w:color w:val="000000"/>
        </w:rPr>
        <w:t>возможно наличие гематом в местах вколов пункционной иглы при заборе костного мозга;</w:t>
      </w:r>
    </w:p>
    <w:p w:rsidR="00565FA9" w:rsidRPr="00180A3E" w:rsidRDefault="00565FA9" w:rsidP="00E77456">
      <w:pPr>
        <w:numPr>
          <w:ilvl w:val="0"/>
          <w:numId w:val="10"/>
        </w:numPr>
        <w:tabs>
          <w:tab w:val="left" w:pos="993"/>
        </w:tabs>
        <w:spacing w:after="0"/>
        <w:ind w:left="0" w:firstLine="709"/>
        <w:contextualSpacing w:val="0"/>
        <w:jc w:val="left"/>
        <w:rPr>
          <w:color w:val="000000"/>
        </w:rPr>
      </w:pPr>
      <w:r w:rsidRPr="00180A3E">
        <w:rPr>
          <w:color w:val="000000"/>
        </w:rPr>
        <w:t>нарушение заживления послеоперационной раны;</w:t>
      </w:r>
    </w:p>
    <w:p w:rsidR="00565FA9" w:rsidRPr="00180A3E" w:rsidRDefault="00565FA9" w:rsidP="00E77456">
      <w:pPr>
        <w:numPr>
          <w:ilvl w:val="0"/>
          <w:numId w:val="10"/>
        </w:numPr>
        <w:tabs>
          <w:tab w:val="left" w:pos="993"/>
        </w:tabs>
        <w:spacing w:after="0"/>
        <w:ind w:left="0" w:firstLine="709"/>
        <w:contextualSpacing w:val="0"/>
        <w:jc w:val="left"/>
        <w:rPr>
          <w:color w:val="000000"/>
        </w:rPr>
      </w:pPr>
      <w:r w:rsidRPr="00180A3E">
        <w:rPr>
          <w:color w:val="000000"/>
        </w:rPr>
        <w:t>остеомиелит пунктированной кости;</w:t>
      </w:r>
    </w:p>
    <w:p w:rsidR="00565FA9" w:rsidRPr="00180A3E" w:rsidRDefault="00565FA9" w:rsidP="00E77456">
      <w:pPr>
        <w:numPr>
          <w:ilvl w:val="0"/>
          <w:numId w:val="10"/>
        </w:numPr>
        <w:tabs>
          <w:tab w:val="left" w:pos="993"/>
        </w:tabs>
        <w:spacing w:after="0"/>
        <w:ind w:left="0" w:firstLine="709"/>
        <w:contextualSpacing w:val="0"/>
        <w:jc w:val="left"/>
        <w:rPr>
          <w:color w:val="000000"/>
        </w:rPr>
      </w:pPr>
      <w:r w:rsidRPr="00180A3E">
        <w:rPr>
          <w:color w:val="000000"/>
        </w:rPr>
        <w:t>при первой попытке введения мезенхимальных стволовых клеток невозможно получение сперматозоидов;</w:t>
      </w:r>
    </w:p>
    <w:p w:rsidR="00565FA9" w:rsidRPr="00180A3E" w:rsidRDefault="00565FA9" w:rsidP="00E77456">
      <w:pPr>
        <w:numPr>
          <w:ilvl w:val="0"/>
          <w:numId w:val="10"/>
        </w:numPr>
        <w:tabs>
          <w:tab w:val="left" w:pos="993"/>
        </w:tabs>
        <w:spacing w:after="0"/>
        <w:ind w:left="0" w:firstLine="709"/>
        <w:contextualSpacing w:val="0"/>
        <w:jc w:val="left"/>
        <w:rPr>
          <w:color w:val="000000"/>
        </w:rPr>
      </w:pPr>
      <w:r w:rsidRPr="00180A3E">
        <w:rPr>
          <w:color w:val="000000"/>
        </w:rPr>
        <w:t>при введении мезенхимальных стволовых клеток есть риск онкологических процессов;</w:t>
      </w:r>
    </w:p>
    <w:p w:rsidR="00565FA9" w:rsidRPr="00180A3E" w:rsidRDefault="00565FA9" w:rsidP="00E77456">
      <w:pPr>
        <w:numPr>
          <w:ilvl w:val="0"/>
          <w:numId w:val="10"/>
        </w:numPr>
        <w:tabs>
          <w:tab w:val="left" w:pos="993"/>
        </w:tabs>
        <w:spacing w:after="0"/>
        <w:ind w:left="0" w:firstLine="709"/>
        <w:contextualSpacing w:val="0"/>
        <w:jc w:val="left"/>
        <w:rPr>
          <w:color w:val="000000"/>
        </w:rPr>
      </w:pPr>
      <w:r w:rsidRPr="00180A3E">
        <w:rPr>
          <w:color w:val="000000"/>
        </w:rPr>
        <w:t xml:space="preserve">возможно развитие послеоперационных гематом, нагноение ран, орхоэпидидимита, вплоть до орхэктомии (при </w:t>
      </w:r>
      <w:r w:rsidRPr="00180A3E">
        <w:rPr>
          <w:color w:val="000000"/>
          <w:lang w:val="en-US"/>
        </w:rPr>
        <w:t>microTESE</w:t>
      </w:r>
      <w:r w:rsidRPr="00180A3E">
        <w:rPr>
          <w:color w:val="000000"/>
        </w:rPr>
        <w:t>).</w:t>
      </w:r>
    </w:p>
    <w:p w:rsidR="00565FA9" w:rsidRPr="00180A3E" w:rsidRDefault="00565FA9" w:rsidP="00565FA9">
      <w:pPr>
        <w:widowControl w:val="0"/>
        <w:tabs>
          <w:tab w:val="left" w:pos="993"/>
        </w:tabs>
        <w:autoSpaceDE w:val="0"/>
        <w:autoSpaceDN w:val="0"/>
        <w:adjustRightInd w:val="0"/>
        <w:spacing w:after="0"/>
        <w:rPr>
          <w:color w:val="000000"/>
          <w:szCs w:val="24"/>
        </w:rPr>
      </w:pPr>
      <w:r w:rsidRPr="00180A3E">
        <w:t>6. Ожидаемая польза:</w:t>
      </w:r>
    </w:p>
    <w:p w:rsidR="00565FA9" w:rsidRPr="00180A3E" w:rsidRDefault="00565FA9" w:rsidP="00565FA9">
      <w:pPr>
        <w:widowControl w:val="0"/>
        <w:tabs>
          <w:tab w:val="left" w:pos="993"/>
          <w:tab w:val="left" w:pos="9678"/>
        </w:tabs>
        <w:autoSpaceDE w:val="0"/>
        <w:autoSpaceDN w:val="0"/>
        <w:adjustRightInd w:val="0"/>
        <w:spacing w:after="0"/>
        <w:rPr>
          <w:color w:val="000000"/>
          <w:szCs w:val="24"/>
        </w:rPr>
      </w:pPr>
      <w:r w:rsidRPr="00180A3E">
        <w:rPr>
          <w:color w:val="000000"/>
          <w:szCs w:val="24"/>
        </w:rPr>
        <w:t xml:space="preserve">Это исследование направлено на лечение мужского бесплодия мезенхимальными стволовыми клетками. Во время участия в исследовании Вы будете иметь пристальное медицинское наблюдение, включающее физикальный осмотр, ежедневные перевязки, анализы мочи и крови (по показаниям). </w:t>
      </w:r>
    </w:p>
    <w:p w:rsidR="00565FA9" w:rsidRPr="00180A3E" w:rsidRDefault="00565FA9" w:rsidP="00565FA9">
      <w:pPr>
        <w:widowControl w:val="0"/>
        <w:tabs>
          <w:tab w:val="left" w:pos="993"/>
          <w:tab w:val="left" w:pos="9678"/>
        </w:tabs>
        <w:autoSpaceDE w:val="0"/>
        <w:autoSpaceDN w:val="0"/>
        <w:adjustRightInd w:val="0"/>
        <w:spacing w:after="0"/>
        <w:rPr>
          <w:color w:val="000000"/>
          <w:szCs w:val="24"/>
        </w:rPr>
      </w:pPr>
      <w:r w:rsidRPr="00180A3E">
        <w:rPr>
          <w:color w:val="000000"/>
          <w:szCs w:val="24"/>
        </w:rPr>
        <w:t>После окончания лечения контроль эффективности будет оцениваться по данным спермограмм.</w:t>
      </w:r>
    </w:p>
    <w:p w:rsidR="00565FA9" w:rsidRPr="00180A3E" w:rsidRDefault="00565FA9" w:rsidP="00565FA9">
      <w:pPr>
        <w:widowControl w:val="0"/>
        <w:tabs>
          <w:tab w:val="left" w:pos="993"/>
          <w:tab w:val="left" w:pos="9678"/>
        </w:tabs>
        <w:autoSpaceDE w:val="0"/>
        <w:autoSpaceDN w:val="0"/>
        <w:adjustRightInd w:val="0"/>
        <w:spacing w:after="0"/>
        <w:rPr>
          <w:color w:val="000000"/>
          <w:szCs w:val="28"/>
        </w:rPr>
      </w:pPr>
      <w:r w:rsidRPr="00180A3E">
        <w:rPr>
          <w:color w:val="000000"/>
          <w:szCs w:val="24"/>
        </w:rPr>
        <w:t xml:space="preserve">Данное исследование является актуальным, </w:t>
      </w:r>
      <w:r w:rsidRPr="00180A3E">
        <w:rPr>
          <w:bCs/>
          <w:color w:val="000000"/>
          <w:szCs w:val="28"/>
        </w:rPr>
        <w:t>результаты работ с практической точки зрения могут служить основой для применения нового терапевтического подхода для лечения необструктивной азооспермии с помощью мезенхимальных стволовых клеток. Полученные данные могут дать новые сведения о терапевтической эффективности применения мезенхимальных стволовых клеток при необструктивной азооспермии.</w:t>
      </w:r>
      <w:r w:rsidRPr="00180A3E">
        <w:rPr>
          <w:color w:val="000000"/>
          <w:szCs w:val="28"/>
        </w:rPr>
        <w:t xml:space="preserve"> Однако это не может быть гарантировано. </w:t>
      </w:r>
    </w:p>
    <w:p w:rsidR="00565FA9" w:rsidRPr="00180A3E" w:rsidRDefault="00565FA9" w:rsidP="00565FA9">
      <w:pPr>
        <w:widowControl w:val="0"/>
        <w:tabs>
          <w:tab w:val="left" w:pos="993"/>
          <w:tab w:val="left" w:pos="9678"/>
        </w:tabs>
        <w:autoSpaceDE w:val="0"/>
        <w:autoSpaceDN w:val="0"/>
        <w:adjustRightInd w:val="0"/>
        <w:spacing w:after="0"/>
        <w:rPr>
          <w:color w:val="000000"/>
          <w:szCs w:val="24"/>
        </w:rPr>
      </w:pPr>
      <w:r w:rsidRPr="00180A3E">
        <w:rPr>
          <w:color w:val="000000"/>
          <w:szCs w:val="24"/>
        </w:rPr>
        <w:t>Информация, полученная в ходе данного исследования, может помочь больным с мужским бесплодием.</w:t>
      </w:r>
    </w:p>
    <w:p w:rsidR="00565FA9" w:rsidRPr="00180A3E" w:rsidRDefault="00565FA9" w:rsidP="00565FA9">
      <w:pPr>
        <w:widowControl w:val="0"/>
        <w:tabs>
          <w:tab w:val="left" w:pos="993"/>
        </w:tabs>
        <w:autoSpaceDE w:val="0"/>
        <w:autoSpaceDN w:val="0"/>
        <w:adjustRightInd w:val="0"/>
        <w:spacing w:after="0"/>
        <w:rPr>
          <w:color w:val="000000"/>
          <w:szCs w:val="24"/>
        </w:rPr>
      </w:pPr>
      <w:r w:rsidRPr="00180A3E">
        <w:t>7. Конфиденциальность:</w:t>
      </w:r>
    </w:p>
    <w:p w:rsidR="00565FA9" w:rsidRPr="00180A3E" w:rsidRDefault="00565FA9" w:rsidP="00565FA9">
      <w:pPr>
        <w:widowControl w:val="0"/>
        <w:tabs>
          <w:tab w:val="left" w:pos="993"/>
        </w:tabs>
        <w:autoSpaceDE w:val="0"/>
        <w:autoSpaceDN w:val="0"/>
        <w:adjustRightInd w:val="0"/>
        <w:spacing w:after="0"/>
        <w:rPr>
          <w:color w:val="000000"/>
          <w:szCs w:val="24"/>
        </w:rPr>
      </w:pPr>
      <w:r w:rsidRPr="00180A3E">
        <w:rPr>
          <w:color w:val="000000"/>
          <w:szCs w:val="24"/>
        </w:rPr>
        <w:t>Информация о Вашем участии в исследовании является конфиденциальной. Мы гарантируем, что Ваше имя не будет указано при публикации результатов исследования. Информация, полученная в результате этого исследования (материалы исследования), считается конфиденциальной и будет храниться в надлежащих условиях, предусмотренных законом. Однако, эти материалы исследования и Ваша личная медицинская документация могут быть доступны для проверок официальными инстанциями (Министерство здравоохранения Республики Казахстан), людьми, уполномоченными контролировать исследование или этической комиссией организации (комиссия, которая наблюдает за всеми исследованиями на людях в рамках действующих законов или инструкций).</w:t>
      </w:r>
    </w:p>
    <w:p w:rsidR="00565FA9" w:rsidRPr="00180A3E" w:rsidRDefault="00565FA9" w:rsidP="00565FA9">
      <w:pPr>
        <w:widowControl w:val="0"/>
        <w:tabs>
          <w:tab w:val="left" w:pos="993"/>
        </w:tabs>
        <w:autoSpaceDE w:val="0"/>
        <w:autoSpaceDN w:val="0"/>
        <w:adjustRightInd w:val="0"/>
        <w:spacing w:after="0"/>
        <w:rPr>
          <w:color w:val="000000"/>
          <w:szCs w:val="24"/>
        </w:rPr>
      </w:pPr>
      <w:r w:rsidRPr="00180A3E">
        <w:t xml:space="preserve">8. Добровольное участие: </w:t>
      </w:r>
    </w:p>
    <w:p w:rsidR="00565FA9" w:rsidRPr="00180A3E" w:rsidRDefault="00565FA9" w:rsidP="00565FA9">
      <w:pPr>
        <w:widowControl w:val="0"/>
        <w:shd w:val="clear" w:color="auto" w:fill="FFFFFF"/>
        <w:tabs>
          <w:tab w:val="left" w:pos="993"/>
        </w:tabs>
        <w:autoSpaceDE w:val="0"/>
        <w:autoSpaceDN w:val="0"/>
        <w:adjustRightInd w:val="0"/>
        <w:spacing w:after="0"/>
        <w:rPr>
          <w:color w:val="000000"/>
          <w:spacing w:val="-3"/>
          <w:szCs w:val="24"/>
        </w:rPr>
      </w:pPr>
      <w:r w:rsidRPr="00180A3E">
        <w:rPr>
          <w:color w:val="000000"/>
          <w:spacing w:val="-1"/>
          <w:szCs w:val="24"/>
        </w:rPr>
        <w:t xml:space="preserve">Участие в данном исследовании является добровольным. Вы можете </w:t>
      </w:r>
      <w:r w:rsidRPr="00180A3E">
        <w:rPr>
          <w:color w:val="000000"/>
          <w:spacing w:val="-3"/>
          <w:szCs w:val="24"/>
        </w:rPr>
        <w:t xml:space="preserve">отказаться от участия в исследовании или прекратить участие в любое время. В любом </w:t>
      </w:r>
      <w:r w:rsidRPr="00180A3E">
        <w:rPr>
          <w:color w:val="000000"/>
          <w:spacing w:val="-2"/>
          <w:szCs w:val="24"/>
        </w:rPr>
        <w:t xml:space="preserve">случае Вам не будет отказано в том, на что Вы имеете право, не будучи </w:t>
      </w:r>
      <w:r w:rsidRPr="00180A3E">
        <w:rPr>
          <w:color w:val="000000"/>
          <w:spacing w:val="-3"/>
          <w:szCs w:val="24"/>
        </w:rPr>
        <w:t xml:space="preserve">участником исследования. </w:t>
      </w:r>
    </w:p>
    <w:p w:rsidR="00565FA9" w:rsidRPr="00180A3E" w:rsidRDefault="00565FA9" w:rsidP="00565FA9">
      <w:pPr>
        <w:tabs>
          <w:tab w:val="left" w:pos="993"/>
        </w:tabs>
        <w:spacing w:after="0"/>
      </w:pPr>
      <w:r w:rsidRPr="00180A3E">
        <w:t xml:space="preserve">9. Завершение участия: </w:t>
      </w:r>
    </w:p>
    <w:p w:rsidR="00565FA9" w:rsidRPr="00180A3E" w:rsidRDefault="00565FA9" w:rsidP="00565FA9">
      <w:pPr>
        <w:widowControl w:val="0"/>
        <w:tabs>
          <w:tab w:val="left" w:pos="993"/>
        </w:tabs>
        <w:autoSpaceDE w:val="0"/>
        <w:autoSpaceDN w:val="0"/>
        <w:adjustRightInd w:val="0"/>
        <w:spacing w:after="0"/>
        <w:rPr>
          <w:color w:val="000000"/>
          <w:spacing w:val="-3"/>
          <w:szCs w:val="24"/>
        </w:rPr>
      </w:pPr>
      <w:r w:rsidRPr="00180A3E">
        <w:rPr>
          <w:color w:val="000000"/>
          <w:szCs w:val="24"/>
        </w:rPr>
        <w:t>Вы можете прекратить участие в исследовании в любое время без каких-либо отрицательных последствий для Вас.</w:t>
      </w:r>
      <w:r w:rsidRPr="00180A3E">
        <w:rPr>
          <w:color w:val="000000"/>
          <w:spacing w:val="-3"/>
          <w:szCs w:val="24"/>
        </w:rPr>
        <w:t xml:space="preserve"> Отказ от участия не отразится никоим образом на отношениях к Вам вашего врача и медицинских работников. </w:t>
      </w:r>
    </w:p>
    <w:p w:rsidR="00565FA9" w:rsidRPr="00180A3E" w:rsidRDefault="00565FA9" w:rsidP="00565FA9">
      <w:pPr>
        <w:widowControl w:val="0"/>
        <w:tabs>
          <w:tab w:val="left" w:pos="993"/>
        </w:tabs>
        <w:autoSpaceDE w:val="0"/>
        <w:autoSpaceDN w:val="0"/>
        <w:adjustRightInd w:val="0"/>
        <w:spacing w:after="0"/>
        <w:rPr>
          <w:color w:val="000000"/>
          <w:szCs w:val="24"/>
        </w:rPr>
      </w:pPr>
      <w:r w:rsidRPr="00180A3E">
        <w:rPr>
          <w:color w:val="000000"/>
          <w:szCs w:val="24"/>
        </w:rPr>
        <w:t>Так же решение о прекращении участия в исследовании Вас может принять врач, если возникнут обстоятельства, которые могут принести Вам вред (аллергические реакции, выраженная негативная реакция, онкологический процесс).</w:t>
      </w:r>
    </w:p>
    <w:p w:rsidR="00565FA9" w:rsidRPr="00180A3E" w:rsidRDefault="00565FA9" w:rsidP="00565FA9">
      <w:pPr>
        <w:widowControl w:val="0"/>
        <w:tabs>
          <w:tab w:val="left" w:pos="993"/>
        </w:tabs>
        <w:autoSpaceDE w:val="0"/>
        <w:autoSpaceDN w:val="0"/>
        <w:adjustRightInd w:val="0"/>
        <w:spacing w:after="0"/>
        <w:rPr>
          <w:color w:val="000000"/>
          <w:szCs w:val="24"/>
        </w:rPr>
      </w:pPr>
      <w:r w:rsidRPr="00180A3E">
        <w:t>10. Контактные лица:</w:t>
      </w:r>
    </w:p>
    <w:p w:rsidR="00565FA9" w:rsidRPr="00180A3E" w:rsidRDefault="00565FA9" w:rsidP="00565FA9">
      <w:pPr>
        <w:widowControl w:val="0"/>
        <w:shd w:val="clear" w:color="auto" w:fill="FFFFFF"/>
        <w:tabs>
          <w:tab w:val="left" w:pos="993"/>
        </w:tabs>
        <w:autoSpaceDE w:val="0"/>
        <w:autoSpaceDN w:val="0"/>
        <w:adjustRightInd w:val="0"/>
        <w:spacing w:after="0"/>
        <w:rPr>
          <w:color w:val="000000"/>
          <w:spacing w:val="-4"/>
          <w:szCs w:val="24"/>
        </w:rPr>
      </w:pPr>
      <w:r w:rsidRPr="00180A3E">
        <w:rPr>
          <w:color w:val="000000"/>
          <w:spacing w:val="-1"/>
          <w:szCs w:val="24"/>
        </w:rPr>
        <w:t xml:space="preserve">Если у Вас возникают проблемы или вопросы, касающиеся данного исследования, </w:t>
      </w:r>
      <w:r w:rsidRPr="00180A3E">
        <w:rPr>
          <w:color w:val="000000"/>
          <w:szCs w:val="24"/>
        </w:rPr>
        <w:t xml:space="preserve">Ваших прав как участника исследования или вреда от исследования, </w:t>
      </w:r>
      <w:r w:rsidRPr="00180A3E">
        <w:rPr>
          <w:color w:val="000000"/>
          <w:spacing w:val="-4"/>
          <w:szCs w:val="24"/>
        </w:rPr>
        <w:t xml:space="preserve">Вы можете обратиться к вашему врачу: </w:t>
      </w:r>
    </w:p>
    <w:p w:rsidR="00565FA9" w:rsidRPr="00180A3E" w:rsidRDefault="00565FA9" w:rsidP="00565FA9">
      <w:pPr>
        <w:widowControl w:val="0"/>
        <w:shd w:val="clear" w:color="auto" w:fill="FFFFFF"/>
        <w:autoSpaceDE w:val="0"/>
        <w:autoSpaceDN w:val="0"/>
        <w:adjustRightInd w:val="0"/>
        <w:ind w:firstLine="414"/>
        <w:rPr>
          <w:color w:val="000000"/>
          <w:szCs w:val="24"/>
        </w:rPr>
      </w:pPr>
    </w:p>
    <w:p w:rsidR="00565FA9" w:rsidRPr="00180A3E" w:rsidRDefault="00565FA9" w:rsidP="00565FA9">
      <w:pPr>
        <w:widowControl w:val="0"/>
        <w:shd w:val="clear" w:color="auto" w:fill="FFFFFF"/>
        <w:tabs>
          <w:tab w:val="left" w:leader="underscore" w:pos="7258"/>
        </w:tabs>
        <w:autoSpaceDE w:val="0"/>
        <w:autoSpaceDN w:val="0"/>
        <w:adjustRightInd w:val="0"/>
        <w:ind w:firstLine="414"/>
        <w:rPr>
          <w:color w:val="000000"/>
          <w:spacing w:val="-4"/>
          <w:szCs w:val="24"/>
        </w:rPr>
      </w:pPr>
      <w:r w:rsidRPr="00180A3E">
        <w:rPr>
          <w:color w:val="000000"/>
          <w:spacing w:val="-4"/>
          <w:szCs w:val="24"/>
        </w:rPr>
        <w:t xml:space="preserve">Лечащий врач: </w:t>
      </w:r>
    </w:p>
    <w:p w:rsidR="00565FA9" w:rsidRPr="00180A3E" w:rsidRDefault="00565FA9" w:rsidP="00565FA9">
      <w:pPr>
        <w:widowControl w:val="0"/>
        <w:shd w:val="clear" w:color="auto" w:fill="FFFFFF"/>
        <w:tabs>
          <w:tab w:val="left" w:leader="underscore" w:pos="7258"/>
        </w:tabs>
        <w:autoSpaceDE w:val="0"/>
        <w:autoSpaceDN w:val="0"/>
        <w:adjustRightInd w:val="0"/>
        <w:ind w:firstLine="414"/>
        <w:rPr>
          <w:color w:val="000000"/>
          <w:szCs w:val="24"/>
        </w:rPr>
      </w:pPr>
      <w:r w:rsidRPr="00180A3E">
        <w:rPr>
          <w:color w:val="000000"/>
          <w:spacing w:val="-4"/>
          <w:szCs w:val="24"/>
        </w:rPr>
        <w:t xml:space="preserve">Руководитель исследования: </w:t>
      </w:r>
    </w:p>
    <w:p w:rsidR="00565FA9" w:rsidRPr="00180A3E" w:rsidRDefault="00565FA9" w:rsidP="00565FA9">
      <w:pPr>
        <w:widowControl w:val="0"/>
        <w:shd w:val="clear" w:color="auto" w:fill="FFFFFF"/>
        <w:tabs>
          <w:tab w:val="left" w:leader="underscore" w:pos="7258"/>
        </w:tabs>
        <w:autoSpaceDE w:val="0"/>
        <w:autoSpaceDN w:val="0"/>
        <w:adjustRightInd w:val="0"/>
        <w:ind w:firstLine="414"/>
        <w:rPr>
          <w:color w:val="000000"/>
          <w:szCs w:val="24"/>
        </w:rPr>
      </w:pPr>
    </w:p>
    <w:p w:rsidR="00565FA9" w:rsidRPr="00180A3E" w:rsidRDefault="00565FA9" w:rsidP="00565FA9">
      <w:pPr>
        <w:widowControl w:val="0"/>
        <w:shd w:val="clear" w:color="auto" w:fill="FFFFFF"/>
        <w:autoSpaceDE w:val="0"/>
        <w:autoSpaceDN w:val="0"/>
        <w:adjustRightInd w:val="0"/>
        <w:ind w:firstLine="414"/>
        <w:rPr>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414"/>
        <w:rPr>
          <w:b/>
          <w:color w:val="000000"/>
          <w:szCs w:val="24"/>
        </w:rPr>
      </w:pPr>
    </w:p>
    <w:p w:rsidR="00CC5E45" w:rsidRPr="00180A3E" w:rsidRDefault="00CC5E45" w:rsidP="00565FA9">
      <w:pPr>
        <w:widowControl w:val="0"/>
        <w:autoSpaceDE w:val="0"/>
        <w:autoSpaceDN w:val="0"/>
        <w:adjustRightInd w:val="0"/>
        <w:ind w:firstLine="414"/>
        <w:rPr>
          <w:b/>
          <w:color w:val="000000"/>
          <w:szCs w:val="24"/>
        </w:rPr>
      </w:pPr>
    </w:p>
    <w:p w:rsidR="00565FA9" w:rsidRPr="00180A3E" w:rsidRDefault="00565FA9" w:rsidP="00565FA9">
      <w:pPr>
        <w:widowControl w:val="0"/>
        <w:autoSpaceDE w:val="0"/>
        <w:autoSpaceDN w:val="0"/>
        <w:adjustRightInd w:val="0"/>
        <w:ind w:firstLine="0"/>
        <w:rPr>
          <w:b/>
          <w:color w:val="000000"/>
          <w:szCs w:val="24"/>
        </w:rPr>
      </w:pPr>
    </w:p>
    <w:p w:rsidR="00565FA9" w:rsidRPr="00180A3E" w:rsidRDefault="00565FA9" w:rsidP="00565FA9">
      <w:pPr>
        <w:spacing w:after="0"/>
        <w:ind w:firstLine="0"/>
        <w:jc w:val="center"/>
        <w:rPr>
          <w:b/>
          <w:color w:val="000000"/>
          <w:szCs w:val="28"/>
        </w:rPr>
      </w:pPr>
      <w:r w:rsidRPr="00180A3E">
        <w:rPr>
          <w:b/>
          <w:color w:val="000000"/>
          <w:szCs w:val="28"/>
        </w:rPr>
        <w:t>ПРИЛОЖЕНИЕ В</w:t>
      </w:r>
    </w:p>
    <w:p w:rsidR="00565FA9" w:rsidRPr="00180A3E" w:rsidRDefault="00565FA9" w:rsidP="00565FA9">
      <w:pPr>
        <w:tabs>
          <w:tab w:val="left" w:pos="993"/>
          <w:tab w:val="left" w:pos="1276"/>
        </w:tabs>
        <w:spacing w:after="0"/>
        <w:rPr>
          <w:color w:val="000000"/>
          <w:szCs w:val="28"/>
        </w:rPr>
      </w:pPr>
    </w:p>
    <w:p w:rsidR="00565FA9" w:rsidRPr="00180A3E" w:rsidRDefault="00565FA9" w:rsidP="00565FA9">
      <w:pPr>
        <w:tabs>
          <w:tab w:val="left" w:pos="993"/>
        </w:tabs>
        <w:spacing w:after="0"/>
        <w:ind w:firstLine="0"/>
        <w:jc w:val="center"/>
        <w:rPr>
          <w:b/>
          <w:color w:val="000000"/>
          <w:szCs w:val="28"/>
        </w:rPr>
      </w:pPr>
      <w:r w:rsidRPr="00180A3E">
        <w:rPr>
          <w:color w:val="000000"/>
          <w:szCs w:val="28"/>
        </w:rPr>
        <w:t xml:space="preserve">Информированное согласие пациента на проведение операции: </w:t>
      </w:r>
    </w:p>
    <w:p w:rsidR="00565FA9" w:rsidRPr="00180A3E" w:rsidRDefault="00565FA9" w:rsidP="00565FA9">
      <w:pPr>
        <w:tabs>
          <w:tab w:val="left" w:pos="993"/>
        </w:tabs>
        <w:spacing w:after="0"/>
        <w:ind w:firstLine="0"/>
        <w:jc w:val="center"/>
        <w:rPr>
          <w:color w:val="000000"/>
          <w:szCs w:val="28"/>
        </w:rPr>
      </w:pPr>
      <w:r w:rsidRPr="00180A3E">
        <w:rPr>
          <w:color w:val="000000"/>
          <w:szCs w:val="28"/>
        </w:rPr>
        <w:t>миелоэксфузия (забор костного мозга)</w:t>
      </w:r>
    </w:p>
    <w:p w:rsidR="00565FA9" w:rsidRPr="00180A3E" w:rsidRDefault="00565FA9" w:rsidP="00565FA9">
      <w:pPr>
        <w:tabs>
          <w:tab w:val="left" w:pos="993"/>
        </w:tabs>
        <w:spacing w:after="0"/>
        <w:rPr>
          <w:color w:val="000000"/>
          <w:szCs w:val="28"/>
        </w:rPr>
      </w:pPr>
    </w:p>
    <w:p w:rsidR="00565FA9" w:rsidRPr="00180A3E" w:rsidRDefault="00565FA9" w:rsidP="00565FA9">
      <w:pPr>
        <w:tabs>
          <w:tab w:val="left" w:pos="993"/>
        </w:tabs>
        <w:spacing w:after="0"/>
        <w:rPr>
          <w:color w:val="000000"/>
          <w:szCs w:val="28"/>
        </w:rPr>
      </w:pPr>
      <w:r w:rsidRPr="00180A3E">
        <w:rPr>
          <w:color w:val="000000"/>
          <w:szCs w:val="28"/>
        </w:rPr>
        <w:t>Пожалуйста, внимательно прочитайте эти информацию перед тем, как дать свое согласие на эту процедуру.</w:t>
      </w:r>
    </w:p>
    <w:p w:rsidR="00565FA9" w:rsidRPr="00180A3E" w:rsidRDefault="00565FA9" w:rsidP="00565FA9">
      <w:pPr>
        <w:tabs>
          <w:tab w:val="left" w:pos="993"/>
        </w:tabs>
        <w:spacing w:after="0"/>
        <w:rPr>
          <w:color w:val="000000"/>
          <w:szCs w:val="28"/>
        </w:rPr>
      </w:pPr>
      <w:r w:rsidRPr="00180A3E">
        <w:rPr>
          <w:color w:val="000000"/>
          <w:szCs w:val="28"/>
        </w:rPr>
        <w:t xml:space="preserve">Забор костного мозга (миелоэксфузия) выполняется в стерильных условиях операционного блока. Чаще всего эта процедура производится под местным обезболиванием 1-2% раствором новокаина и лидокаина кожи и кости, точнее надкостницы. В исключительно редких случаях (полная непереносимость препаратов для местного обезболивания) применяется внутривенный наркоз. </w:t>
      </w:r>
    </w:p>
    <w:p w:rsidR="00565FA9" w:rsidRPr="00180A3E" w:rsidRDefault="00565FA9" w:rsidP="00565FA9">
      <w:pPr>
        <w:tabs>
          <w:tab w:val="left" w:pos="993"/>
        </w:tabs>
        <w:spacing w:after="0"/>
        <w:rPr>
          <w:color w:val="000000"/>
          <w:szCs w:val="28"/>
        </w:rPr>
      </w:pPr>
      <w:r w:rsidRPr="00180A3E">
        <w:rPr>
          <w:color w:val="000000"/>
          <w:szCs w:val="28"/>
        </w:rPr>
        <w:t xml:space="preserve">Забор костного мозга (100-200мл) производится через прокол кости таза с помощью специальных игл. До и после процедуры место прокола операционное поле обрабатывается йод-содержащим раствором, в конце накладывается стерильная марлевая повязка. </w:t>
      </w:r>
    </w:p>
    <w:p w:rsidR="00565FA9" w:rsidRPr="00180A3E" w:rsidRDefault="00565FA9" w:rsidP="00565FA9">
      <w:pPr>
        <w:tabs>
          <w:tab w:val="left" w:pos="993"/>
        </w:tabs>
        <w:spacing w:after="0"/>
        <w:rPr>
          <w:i/>
          <w:color w:val="000000"/>
          <w:szCs w:val="28"/>
        </w:rPr>
      </w:pPr>
      <w:r w:rsidRPr="00180A3E">
        <w:rPr>
          <w:i/>
          <w:color w:val="000000"/>
          <w:szCs w:val="28"/>
        </w:rPr>
        <w:t>Факторы риска операции и возможные послеоперационные осложнения:</w:t>
      </w:r>
    </w:p>
    <w:p w:rsidR="00565FA9" w:rsidRPr="00180A3E" w:rsidRDefault="00565FA9" w:rsidP="00E77456">
      <w:pPr>
        <w:numPr>
          <w:ilvl w:val="0"/>
          <w:numId w:val="7"/>
        </w:numPr>
        <w:tabs>
          <w:tab w:val="left" w:pos="993"/>
        </w:tabs>
        <w:spacing w:after="0"/>
        <w:ind w:left="0" w:firstLine="709"/>
        <w:contextualSpacing w:val="0"/>
        <w:rPr>
          <w:color w:val="000000"/>
          <w:szCs w:val="28"/>
        </w:rPr>
      </w:pPr>
      <w:r w:rsidRPr="00180A3E">
        <w:rPr>
          <w:color w:val="000000"/>
          <w:szCs w:val="28"/>
        </w:rPr>
        <w:t xml:space="preserve">Реакция на введение лекарственных веществ в виде острой аллергической реакции вплоть до развития шока. </w:t>
      </w:r>
    </w:p>
    <w:p w:rsidR="00565FA9" w:rsidRPr="00180A3E" w:rsidRDefault="00565FA9" w:rsidP="00E77456">
      <w:pPr>
        <w:numPr>
          <w:ilvl w:val="0"/>
          <w:numId w:val="7"/>
        </w:numPr>
        <w:tabs>
          <w:tab w:val="left" w:pos="993"/>
        </w:tabs>
        <w:spacing w:after="0"/>
        <w:ind w:left="0" w:firstLine="709"/>
        <w:contextualSpacing w:val="0"/>
        <w:rPr>
          <w:color w:val="000000"/>
          <w:szCs w:val="28"/>
        </w:rPr>
      </w:pPr>
      <w:r w:rsidRPr="00180A3E">
        <w:rPr>
          <w:color w:val="000000"/>
          <w:szCs w:val="28"/>
        </w:rPr>
        <w:t>Кровотечение. Переливание препаратов крови и компонентов крови. Риск заражения через переливание крови: гепатит, ВИЧ и т.д. Тромбозы и тромбоэмболии, инфаркт миокарда и инсульт. Острая сердечная, дыхательная и почечная недостаточность. Отек легких</w:t>
      </w:r>
      <w:r w:rsidRPr="00180A3E">
        <w:rPr>
          <w:color w:val="000000"/>
          <w:szCs w:val="28"/>
          <w:lang w:val="en-US"/>
        </w:rPr>
        <w:t>:</w:t>
      </w:r>
    </w:p>
    <w:p w:rsidR="00565FA9" w:rsidRPr="00180A3E" w:rsidRDefault="00565FA9" w:rsidP="00E77456">
      <w:pPr>
        <w:numPr>
          <w:ilvl w:val="0"/>
          <w:numId w:val="7"/>
        </w:numPr>
        <w:tabs>
          <w:tab w:val="left" w:pos="993"/>
        </w:tabs>
        <w:spacing w:after="0"/>
        <w:ind w:left="0" w:firstLine="709"/>
        <w:contextualSpacing w:val="0"/>
        <w:rPr>
          <w:color w:val="000000"/>
          <w:szCs w:val="28"/>
        </w:rPr>
      </w:pPr>
      <w:r w:rsidRPr="00180A3E">
        <w:rPr>
          <w:color w:val="000000"/>
          <w:szCs w:val="28"/>
        </w:rPr>
        <w:t>Нарушение заживления послеоперационной раны.</w:t>
      </w:r>
    </w:p>
    <w:p w:rsidR="00565FA9" w:rsidRPr="00180A3E" w:rsidRDefault="00565FA9" w:rsidP="00E77456">
      <w:pPr>
        <w:numPr>
          <w:ilvl w:val="0"/>
          <w:numId w:val="7"/>
        </w:numPr>
        <w:tabs>
          <w:tab w:val="left" w:pos="993"/>
        </w:tabs>
        <w:spacing w:after="0"/>
        <w:ind w:left="0" w:firstLine="709"/>
        <w:contextualSpacing w:val="0"/>
        <w:rPr>
          <w:color w:val="000000"/>
          <w:szCs w:val="28"/>
        </w:rPr>
      </w:pPr>
      <w:r w:rsidRPr="00180A3E">
        <w:rPr>
          <w:color w:val="000000"/>
          <w:szCs w:val="28"/>
        </w:rPr>
        <w:t>Повышение артериального давления.</w:t>
      </w:r>
    </w:p>
    <w:p w:rsidR="00565FA9" w:rsidRPr="00180A3E" w:rsidRDefault="00565FA9" w:rsidP="00E77456">
      <w:pPr>
        <w:numPr>
          <w:ilvl w:val="0"/>
          <w:numId w:val="7"/>
        </w:numPr>
        <w:tabs>
          <w:tab w:val="left" w:pos="993"/>
        </w:tabs>
        <w:spacing w:after="0"/>
        <w:ind w:left="0" w:firstLine="709"/>
        <w:contextualSpacing w:val="0"/>
        <w:rPr>
          <w:color w:val="000000"/>
          <w:szCs w:val="28"/>
        </w:rPr>
      </w:pPr>
      <w:r w:rsidRPr="00180A3E">
        <w:rPr>
          <w:color w:val="000000"/>
          <w:szCs w:val="28"/>
        </w:rPr>
        <w:t>Остеомиелит пунктированной кости.</w:t>
      </w:r>
    </w:p>
    <w:p w:rsidR="00565FA9" w:rsidRPr="00180A3E" w:rsidRDefault="00565FA9" w:rsidP="00E77456">
      <w:pPr>
        <w:numPr>
          <w:ilvl w:val="0"/>
          <w:numId w:val="7"/>
        </w:numPr>
        <w:tabs>
          <w:tab w:val="left" w:pos="993"/>
        </w:tabs>
        <w:spacing w:after="0"/>
        <w:ind w:left="0" w:firstLine="709"/>
        <w:contextualSpacing w:val="0"/>
        <w:rPr>
          <w:color w:val="000000"/>
          <w:szCs w:val="28"/>
        </w:rPr>
      </w:pPr>
      <w:r w:rsidRPr="00180A3E">
        <w:rPr>
          <w:color w:val="000000"/>
          <w:szCs w:val="28"/>
        </w:rPr>
        <w:t>Нагноения в местах вколов пункционной иглы.</w:t>
      </w:r>
    </w:p>
    <w:p w:rsidR="00565FA9" w:rsidRPr="00180A3E" w:rsidRDefault="00565FA9" w:rsidP="00565FA9">
      <w:pPr>
        <w:tabs>
          <w:tab w:val="left" w:pos="993"/>
        </w:tabs>
        <w:spacing w:after="0"/>
        <w:rPr>
          <w:color w:val="000000"/>
          <w:szCs w:val="28"/>
        </w:rPr>
      </w:pPr>
      <w:r w:rsidRPr="00180A3E">
        <w:rPr>
          <w:color w:val="000000"/>
          <w:szCs w:val="28"/>
        </w:rPr>
        <w:t>Я получил(а) доходчивое разъяснение о деталях и этапах операции, особенностях ближайшего послеоперационного периода. На все мои вопросы я получил(а) исчерпывающие ответы.</w:t>
      </w:r>
    </w:p>
    <w:p w:rsidR="00565FA9" w:rsidRPr="00180A3E" w:rsidRDefault="00565FA9" w:rsidP="00565FA9">
      <w:pPr>
        <w:tabs>
          <w:tab w:val="left" w:pos="993"/>
        </w:tabs>
        <w:spacing w:after="0"/>
        <w:rPr>
          <w:color w:val="000000"/>
          <w:szCs w:val="28"/>
        </w:rPr>
      </w:pPr>
      <w:r w:rsidRPr="00180A3E">
        <w:rPr>
          <w:color w:val="000000"/>
          <w:szCs w:val="28"/>
        </w:rPr>
        <w:t>Я, ФИО (пациента) ____________________________________________</w:t>
      </w:r>
    </w:p>
    <w:p w:rsidR="00565FA9" w:rsidRPr="00180A3E" w:rsidRDefault="00565FA9" w:rsidP="00565FA9">
      <w:pPr>
        <w:tabs>
          <w:tab w:val="left" w:pos="993"/>
        </w:tabs>
        <w:spacing w:after="0"/>
        <w:rPr>
          <w:color w:val="000000"/>
          <w:szCs w:val="28"/>
        </w:rPr>
      </w:pPr>
      <w:r w:rsidRPr="00180A3E">
        <w:rPr>
          <w:color w:val="000000"/>
          <w:szCs w:val="28"/>
        </w:rPr>
        <w:t>«      »</w:t>
      </w:r>
      <w:r w:rsidRPr="00180A3E">
        <w:rPr>
          <w:i/>
          <w:color w:val="000000"/>
          <w:szCs w:val="28"/>
        </w:rPr>
        <w:t xml:space="preserve">________ </w:t>
      </w:r>
      <w:r w:rsidRPr="00180A3E">
        <w:rPr>
          <w:color w:val="000000"/>
          <w:szCs w:val="28"/>
        </w:rPr>
        <w:t>«   »</w:t>
      </w:r>
      <w:r w:rsidRPr="00180A3E">
        <w:rPr>
          <w:i/>
          <w:color w:val="000000"/>
          <w:szCs w:val="28"/>
        </w:rPr>
        <w:t xml:space="preserve"> г.р.</w:t>
      </w:r>
      <w:r w:rsidRPr="00180A3E">
        <w:rPr>
          <w:color w:val="000000"/>
          <w:szCs w:val="28"/>
        </w:rPr>
        <w:t xml:space="preserve">, согласен (на) на проведение мне вышеуказанной операции, о факторах риска и возможных осложнениях и путях предупреждения осведомлен (на). </w:t>
      </w:r>
    </w:p>
    <w:p w:rsidR="00565FA9" w:rsidRPr="00180A3E" w:rsidRDefault="00565FA9" w:rsidP="00565FA9">
      <w:pPr>
        <w:tabs>
          <w:tab w:val="left" w:pos="993"/>
        </w:tabs>
        <w:spacing w:after="0"/>
        <w:rPr>
          <w:color w:val="000000"/>
          <w:szCs w:val="28"/>
        </w:rPr>
      </w:pPr>
      <w:r w:rsidRPr="00180A3E">
        <w:rPr>
          <w:color w:val="000000"/>
          <w:szCs w:val="28"/>
        </w:rPr>
        <w:t>Информационное согласие получено врачом ФИО ___________________</w:t>
      </w:r>
    </w:p>
    <w:p w:rsidR="00565FA9" w:rsidRPr="00180A3E" w:rsidRDefault="00565FA9" w:rsidP="00565FA9">
      <w:pPr>
        <w:tabs>
          <w:tab w:val="left" w:pos="993"/>
        </w:tabs>
        <w:spacing w:after="0"/>
        <w:rPr>
          <w:color w:val="000000"/>
          <w:szCs w:val="28"/>
        </w:rPr>
      </w:pPr>
      <w:r w:rsidRPr="00180A3E">
        <w:rPr>
          <w:color w:val="000000"/>
          <w:szCs w:val="28"/>
        </w:rPr>
        <w:t xml:space="preserve">Время и дата проведения информационного согласия «_________ «   » г.  </w:t>
      </w:r>
    </w:p>
    <w:p w:rsidR="00565FA9" w:rsidRPr="00180A3E" w:rsidRDefault="00565FA9" w:rsidP="00565FA9">
      <w:pPr>
        <w:tabs>
          <w:tab w:val="left" w:pos="993"/>
        </w:tabs>
        <w:spacing w:after="0"/>
        <w:rPr>
          <w:color w:val="000000"/>
          <w:szCs w:val="28"/>
        </w:rPr>
      </w:pPr>
    </w:p>
    <w:p w:rsidR="00565FA9" w:rsidRPr="00180A3E" w:rsidRDefault="00565FA9" w:rsidP="00565FA9">
      <w:pPr>
        <w:tabs>
          <w:tab w:val="left" w:pos="993"/>
        </w:tabs>
        <w:spacing w:after="0"/>
        <w:rPr>
          <w:color w:val="000000"/>
          <w:szCs w:val="28"/>
        </w:rPr>
      </w:pPr>
      <w:r w:rsidRPr="00180A3E">
        <w:rPr>
          <w:color w:val="000000"/>
          <w:szCs w:val="28"/>
        </w:rPr>
        <w:t>Подпись пациента            __________________________</w:t>
      </w:r>
    </w:p>
    <w:p w:rsidR="00565FA9" w:rsidRPr="00180A3E" w:rsidRDefault="00565FA9" w:rsidP="00565FA9">
      <w:pPr>
        <w:tabs>
          <w:tab w:val="left" w:pos="993"/>
        </w:tabs>
        <w:spacing w:after="0"/>
        <w:rPr>
          <w:color w:val="000000"/>
          <w:szCs w:val="28"/>
        </w:rPr>
      </w:pPr>
      <w:r w:rsidRPr="00180A3E">
        <w:rPr>
          <w:color w:val="000000"/>
          <w:szCs w:val="28"/>
        </w:rPr>
        <w:t>Подпись врача             ____________________________</w:t>
      </w:r>
    </w:p>
    <w:p w:rsidR="00565FA9" w:rsidRPr="00180A3E" w:rsidRDefault="00565FA9" w:rsidP="00565FA9">
      <w:pPr>
        <w:tabs>
          <w:tab w:val="left" w:pos="1276"/>
        </w:tabs>
        <w:spacing w:after="0"/>
        <w:rPr>
          <w:color w:val="000000"/>
        </w:rPr>
      </w:pPr>
    </w:p>
    <w:p w:rsidR="00565FA9" w:rsidRPr="00180A3E" w:rsidRDefault="00565FA9" w:rsidP="006A5A51">
      <w:pPr>
        <w:tabs>
          <w:tab w:val="left" w:pos="1276"/>
        </w:tabs>
        <w:spacing w:after="0"/>
        <w:ind w:firstLine="0"/>
        <w:rPr>
          <w:color w:val="000000"/>
        </w:rPr>
      </w:pPr>
    </w:p>
    <w:p w:rsidR="00565FA9" w:rsidRPr="00444802" w:rsidRDefault="000B053E" w:rsidP="00565FA9">
      <w:pPr>
        <w:tabs>
          <w:tab w:val="left" w:pos="1276"/>
        </w:tabs>
        <w:spacing w:after="0"/>
        <w:jc w:val="center"/>
        <w:rPr>
          <w:b/>
          <w:color w:val="000000"/>
        </w:rPr>
      </w:pPr>
      <w:r w:rsidRPr="00180A3E">
        <w:rPr>
          <w:noProof/>
          <w:lang w:eastAsia="ru-RU"/>
        </w:rPr>
        <w:drawing>
          <wp:anchor distT="0" distB="0" distL="114300" distR="114300" simplePos="0" relativeHeight="251659264" behindDoc="1" locked="0" layoutInCell="1" allowOverlap="1">
            <wp:simplePos x="0" y="0"/>
            <wp:positionH relativeFrom="column">
              <wp:posOffset>8890</wp:posOffset>
            </wp:positionH>
            <wp:positionV relativeFrom="paragraph">
              <wp:posOffset>541020</wp:posOffset>
            </wp:positionV>
            <wp:extent cx="6114415" cy="8551545"/>
            <wp:effectExtent l="0" t="0" r="0" b="0"/>
            <wp:wrapTight wrapText="bothSides">
              <wp:wrapPolygon edited="0">
                <wp:start x="0" y="0"/>
                <wp:lineTo x="0" y="21557"/>
                <wp:lineTo x="21535" y="21557"/>
                <wp:lineTo x="21535" y="0"/>
                <wp:lineTo x="0" y="0"/>
              </wp:wrapPolygon>
            </wp:wrapTight>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14415" cy="8551545"/>
                    </a:xfrm>
                    <a:prstGeom prst="rect">
                      <a:avLst/>
                    </a:prstGeom>
                    <a:noFill/>
                    <a:ln>
                      <a:noFill/>
                    </a:ln>
                  </pic:spPr>
                </pic:pic>
              </a:graphicData>
            </a:graphic>
          </wp:anchor>
        </w:drawing>
      </w:r>
      <w:r w:rsidR="00565FA9" w:rsidRPr="00180A3E">
        <w:rPr>
          <w:b/>
          <w:color w:val="000000"/>
        </w:rPr>
        <w:t>ПРИЛОЖЕНИЕ  Г</w:t>
      </w:r>
    </w:p>
    <w:p w:rsidR="00565FA9" w:rsidRPr="00444802" w:rsidRDefault="00565FA9" w:rsidP="00565FA9">
      <w:pPr>
        <w:tabs>
          <w:tab w:val="left" w:pos="1276"/>
        </w:tabs>
        <w:spacing w:after="0"/>
        <w:jc w:val="center"/>
        <w:rPr>
          <w:b/>
          <w:color w:val="000000"/>
        </w:rPr>
      </w:pPr>
    </w:p>
    <w:p w:rsidR="00565FA9" w:rsidRPr="00444802" w:rsidRDefault="00565FA9" w:rsidP="00565FA9">
      <w:pPr>
        <w:tabs>
          <w:tab w:val="left" w:pos="1276"/>
        </w:tabs>
        <w:spacing w:after="0"/>
        <w:rPr>
          <w:color w:val="000000"/>
        </w:rPr>
      </w:pPr>
    </w:p>
    <w:p w:rsidR="00565FA9" w:rsidRPr="00444802" w:rsidRDefault="00565FA9" w:rsidP="00565FA9">
      <w:pPr>
        <w:tabs>
          <w:tab w:val="left" w:pos="1276"/>
        </w:tabs>
        <w:spacing w:after="0"/>
        <w:rPr>
          <w:color w:val="000000"/>
        </w:rPr>
      </w:pPr>
    </w:p>
    <w:p w:rsidR="00565FA9" w:rsidRPr="00444802" w:rsidRDefault="00565FA9" w:rsidP="00565FA9">
      <w:pPr>
        <w:tabs>
          <w:tab w:val="left" w:pos="1276"/>
        </w:tabs>
        <w:spacing w:after="0"/>
        <w:rPr>
          <w:color w:val="000000"/>
        </w:rPr>
      </w:pPr>
    </w:p>
    <w:p w:rsidR="002B1155" w:rsidRDefault="002B1155"/>
    <w:sectPr w:rsidR="002B1155" w:rsidSect="000B0C69">
      <w:footerReference w:type="default" r:id="rId72"/>
      <w:pgSz w:w="11907" w:h="16840" w:code="9"/>
      <w:pgMar w:top="1134" w:right="567" w:bottom="1134" w:left="1701" w:header="709" w:footer="709" w:gutter="0"/>
      <w:cols w:space="72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39D" w:rsidRDefault="00C0539D">
      <w:pPr>
        <w:spacing w:after="0"/>
      </w:pPr>
      <w:r>
        <w:separator/>
      </w:r>
    </w:p>
  </w:endnote>
  <w:endnote w:type="continuationSeparator" w:id="0">
    <w:p w:rsidR="00C0539D" w:rsidRDefault="00C053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eeSetC">
    <w:altName w:val="Arial"/>
    <w:panose1 w:val="00000000000000000000"/>
    <w:charset w:val="CC"/>
    <w:family w:val="swiss"/>
    <w:notTrueType/>
    <w:pitch w:val="default"/>
    <w:sig w:usb0="00000203" w:usb1="00000000" w:usb2="00000000" w:usb3="00000000" w:csb0="00000005" w:csb1="00000000"/>
  </w:font>
  <w:font w:name="HeliosLight">
    <w:altName w:val="Arial"/>
    <w:panose1 w:val="00000000000000000000"/>
    <w:charset w:val="CC"/>
    <w:family w:val="swiss"/>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PragmaticaC">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TimesNewRoman">
    <w:altName w:val="Yu Gothic UI"/>
    <w:panose1 w:val="00000000000000000000"/>
    <w:charset w:val="80"/>
    <w:family w:val="auto"/>
    <w:notTrueType/>
    <w:pitch w:val="default"/>
    <w:sig w:usb0="00000001" w:usb1="08070000" w:usb2="00000010" w:usb3="00000000" w:csb0="00020000" w:csb1="00000000"/>
  </w:font>
  <w:font w:name="Newton-Regular">
    <w:altName w:val="MS Gothic"/>
    <w:panose1 w:val="00000000000000000000"/>
    <w:charset w:val="80"/>
    <w:family w:val="roman"/>
    <w:notTrueType/>
    <w:pitch w:val="default"/>
    <w:sig w:usb0="00000000" w:usb1="08070000" w:usb2="00000010" w:usb3="00000000" w:csb0="00020000" w:csb1="00000000"/>
  </w:font>
  <w:font w:name="TimesNewRoman,BoldItalic">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NotoSans-Regular">
    <w:altName w:val="MS Gothic"/>
    <w:panose1 w:val="00000000000000000000"/>
    <w:charset w:val="80"/>
    <w:family w:val="auto"/>
    <w:notTrueType/>
    <w:pitch w:val="default"/>
    <w:sig w:usb0="00000001" w:usb1="08070000" w:usb2="00000010" w:usb3="00000000" w:csb0="00020000" w:csb1="00000000"/>
  </w:font>
  <w:font w:name="Newton-Italic">
    <w:altName w:val="MS Gothic"/>
    <w:panose1 w:val="00000000000000000000"/>
    <w:charset w:val="80"/>
    <w:family w:val="auto"/>
    <w:notTrueType/>
    <w:pitch w:val="default"/>
    <w:sig w:usb0="00000000" w:usb1="08070000" w:usb2="00000010" w:usb3="00000000" w:csb0="00020000" w:csb1="00000000"/>
  </w:font>
  <w:font w:name="MinionPro-Regular">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470" w:rsidRPr="00156415" w:rsidRDefault="00DD2470" w:rsidP="000B0C69">
    <w:pPr>
      <w:pStyle w:val="a7"/>
      <w:jc w:val="center"/>
      <w:rPr>
        <w:sz w:val="24"/>
        <w:szCs w:val="24"/>
      </w:rPr>
    </w:pPr>
    <w:r w:rsidRPr="00156415">
      <w:rPr>
        <w:sz w:val="24"/>
        <w:szCs w:val="24"/>
      </w:rPr>
      <w:fldChar w:fldCharType="begin"/>
    </w:r>
    <w:r w:rsidRPr="00156415">
      <w:rPr>
        <w:sz w:val="24"/>
        <w:szCs w:val="24"/>
      </w:rPr>
      <w:instrText>PAGE   \* MERGEFORMAT</w:instrText>
    </w:r>
    <w:r w:rsidRPr="00156415">
      <w:rPr>
        <w:sz w:val="24"/>
        <w:szCs w:val="24"/>
      </w:rPr>
      <w:fldChar w:fldCharType="separate"/>
    </w:r>
    <w:r w:rsidR="00C0539D">
      <w:rPr>
        <w:noProof/>
        <w:sz w:val="24"/>
        <w:szCs w:val="24"/>
      </w:rPr>
      <w:t>1</w:t>
    </w:r>
    <w:r w:rsidRPr="00156415">
      <w:rPr>
        <w:sz w:val="24"/>
        <w:szCs w:val="24"/>
      </w:rPr>
      <w:fldChar w:fldCharType="end"/>
    </w:r>
  </w:p>
  <w:p w:rsidR="00DD2470" w:rsidRDefault="00DD2470"/>
  <w:p w:rsidR="00DD2470" w:rsidRDefault="00DD24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39D" w:rsidRDefault="00C0539D">
      <w:pPr>
        <w:spacing w:after="0"/>
      </w:pPr>
      <w:r>
        <w:separator/>
      </w:r>
    </w:p>
  </w:footnote>
  <w:footnote w:type="continuationSeparator" w:id="0">
    <w:p w:rsidR="00C0539D" w:rsidRDefault="00C0539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072A"/>
    <w:multiLevelType w:val="hybridMultilevel"/>
    <w:tmpl w:val="F8BAB768"/>
    <w:lvl w:ilvl="0" w:tplc="0419000F">
      <w:start w:val="1"/>
      <w:numFmt w:val="decimal"/>
      <w:lvlText w:val="%1."/>
      <w:lvlJc w:val="left"/>
      <w:pPr>
        <w:tabs>
          <w:tab w:val="num" w:pos="720"/>
        </w:tabs>
        <w:ind w:left="720" w:hanging="360"/>
      </w:pPr>
    </w:lvl>
    <w:lvl w:ilvl="1" w:tplc="EFD8E0EA">
      <w:start w:val="1"/>
      <w:numFmt w:val="decimal"/>
      <w:lvlText w:val="%2."/>
      <w:lvlJc w:val="left"/>
      <w:pPr>
        <w:tabs>
          <w:tab w:val="num" w:pos="1440"/>
        </w:tabs>
        <w:ind w:left="1440" w:hanging="360"/>
      </w:pPr>
      <w:rPr>
        <w:rFonts w:ascii="Times New Roman" w:eastAsia="Times New Roman" w:hAnsi="Times New Roman" w:cs="Times New Roman"/>
      </w:rPr>
    </w:lvl>
    <w:lvl w:ilvl="2" w:tplc="EBDCF3E6" w:tentative="1">
      <w:start w:val="1"/>
      <w:numFmt w:val="decimal"/>
      <w:lvlText w:val="%3."/>
      <w:lvlJc w:val="left"/>
      <w:pPr>
        <w:tabs>
          <w:tab w:val="num" w:pos="2160"/>
        </w:tabs>
        <w:ind w:left="2160" w:hanging="360"/>
      </w:pPr>
    </w:lvl>
    <w:lvl w:ilvl="3" w:tplc="4D24AE62" w:tentative="1">
      <w:start w:val="1"/>
      <w:numFmt w:val="decimal"/>
      <w:lvlText w:val="%4."/>
      <w:lvlJc w:val="left"/>
      <w:pPr>
        <w:tabs>
          <w:tab w:val="num" w:pos="2880"/>
        </w:tabs>
        <w:ind w:left="2880" w:hanging="360"/>
      </w:pPr>
    </w:lvl>
    <w:lvl w:ilvl="4" w:tplc="60CCFA4E" w:tentative="1">
      <w:start w:val="1"/>
      <w:numFmt w:val="decimal"/>
      <w:lvlText w:val="%5."/>
      <w:lvlJc w:val="left"/>
      <w:pPr>
        <w:tabs>
          <w:tab w:val="num" w:pos="3600"/>
        </w:tabs>
        <w:ind w:left="3600" w:hanging="360"/>
      </w:pPr>
    </w:lvl>
    <w:lvl w:ilvl="5" w:tplc="39F84A24" w:tentative="1">
      <w:start w:val="1"/>
      <w:numFmt w:val="decimal"/>
      <w:lvlText w:val="%6."/>
      <w:lvlJc w:val="left"/>
      <w:pPr>
        <w:tabs>
          <w:tab w:val="num" w:pos="4320"/>
        </w:tabs>
        <w:ind w:left="4320" w:hanging="360"/>
      </w:pPr>
    </w:lvl>
    <w:lvl w:ilvl="6" w:tplc="BA1EC73E" w:tentative="1">
      <w:start w:val="1"/>
      <w:numFmt w:val="decimal"/>
      <w:lvlText w:val="%7."/>
      <w:lvlJc w:val="left"/>
      <w:pPr>
        <w:tabs>
          <w:tab w:val="num" w:pos="5040"/>
        </w:tabs>
        <w:ind w:left="5040" w:hanging="360"/>
      </w:pPr>
    </w:lvl>
    <w:lvl w:ilvl="7" w:tplc="1F347F06" w:tentative="1">
      <w:start w:val="1"/>
      <w:numFmt w:val="decimal"/>
      <w:lvlText w:val="%8."/>
      <w:lvlJc w:val="left"/>
      <w:pPr>
        <w:tabs>
          <w:tab w:val="num" w:pos="5760"/>
        </w:tabs>
        <w:ind w:left="5760" w:hanging="360"/>
      </w:pPr>
    </w:lvl>
    <w:lvl w:ilvl="8" w:tplc="AF6EB5C8" w:tentative="1">
      <w:start w:val="1"/>
      <w:numFmt w:val="decimal"/>
      <w:lvlText w:val="%9."/>
      <w:lvlJc w:val="left"/>
      <w:pPr>
        <w:tabs>
          <w:tab w:val="num" w:pos="6480"/>
        </w:tabs>
        <w:ind w:left="6480" w:hanging="360"/>
      </w:pPr>
    </w:lvl>
  </w:abstractNum>
  <w:abstractNum w:abstractNumId="1" w15:restartNumberingAfterBreak="0">
    <w:nsid w:val="0B6F47FF"/>
    <w:multiLevelType w:val="hybridMultilevel"/>
    <w:tmpl w:val="957AF242"/>
    <w:lvl w:ilvl="0" w:tplc="B1965746">
      <w:start w:val="1"/>
      <w:numFmt w:val="bullet"/>
      <w:lvlText w:val="•"/>
      <w:lvlJc w:val="left"/>
      <w:pPr>
        <w:ind w:left="862" w:hanging="360"/>
      </w:pPr>
      <w:rPr>
        <w:rFonts w:ascii="Arial" w:hAnsi="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0DAB0363"/>
    <w:multiLevelType w:val="hybridMultilevel"/>
    <w:tmpl w:val="B9CEC164"/>
    <w:lvl w:ilvl="0" w:tplc="2B90C212">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01C29AC"/>
    <w:multiLevelType w:val="hybridMultilevel"/>
    <w:tmpl w:val="C39E11D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8E4C27"/>
    <w:multiLevelType w:val="multilevel"/>
    <w:tmpl w:val="A048932E"/>
    <w:lvl w:ilvl="0">
      <w:start w:val="1"/>
      <w:numFmt w:val="decimal"/>
      <w:lvlText w:val="%1."/>
      <w:lvlJc w:val="left"/>
      <w:pPr>
        <w:ind w:left="720" w:hanging="360"/>
      </w:pPr>
    </w:lvl>
    <w:lvl w:ilvl="1">
      <w:start w:val="2"/>
      <w:numFmt w:val="decimal"/>
      <w:isLgl/>
      <w:lvlText w:val="%1.%2"/>
      <w:lvlJc w:val="left"/>
      <w:pPr>
        <w:ind w:left="1368" w:hanging="375"/>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5" w15:restartNumberingAfterBreak="0">
    <w:nsid w:val="11CD1DC4"/>
    <w:multiLevelType w:val="hybridMultilevel"/>
    <w:tmpl w:val="6F08129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851D1B"/>
    <w:multiLevelType w:val="hybridMultilevel"/>
    <w:tmpl w:val="9604B770"/>
    <w:lvl w:ilvl="0" w:tplc="110091C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E3F1F62"/>
    <w:multiLevelType w:val="hybridMultilevel"/>
    <w:tmpl w:val="6FF2F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2E4CD8"/>
    <w:multiLevelType w:val="hybridMultilevel"/>
    <w:tmpl w:val="6B32D670"/>
    <w:lvl w:ilvl="0" w:tplc="B196574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284821"/>
    <w:multiLevelType w:val="hybridMultilevel"/>
    <w:tmpl w:val="219CBCCA"/>
    <w:lvl w:ilvl="0" w:tplc="B1965746">
      <w:start w:val="1"/>
      <w:numFmt w:val="bullet"/>
      <w:lvlText w:val="•"/>
      <w:lvlJc w:val="left"/>
      <w:pPr>
        <w:ind w:left="1429" w:hanging="360"/>
      </w:pPr>
      <w:rPr>
        <w:rFonts w:ascii="Arial" w:hAnsi="Arial" w:hint="default"/>
      </w:rPr>
    </w:lvl>
    <w:lvl w:ilvl="1" w:tplc="110091CA">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C8271B"/>
    <w:multiLevelType w:val="hybridMultilevel"/>
    <w:tmpl w:val="7B46AB6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083510"/>
    <w:multiLevelType w:val="hybridMultilevel"/>
    <w:tmpl w:val="973A13D2"/>
    <w:lvl w:ilvl="0" w:tplc="AE2ED18A">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15:restartNumberingAfterBreak="0">
    <w:nsid w:val="293332EB"/>
    <w:multiLevelType w:val="hybridMultilevel"/>
    <w:tmpl w:val="4ADC5CF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D50E12"/>
    <w:multiLevelType w:val="hybridMultilevel"/>
    <w:tmpl w:val="E86C1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4A0FEC"/>
    <w:multiLevelType w:val="hybridMultilevel"/>
    <w:tmpl w:val="2090B33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F3E5D95"/>
    <w:multiLevelType w:val="hybridMultilevel"/>
    <w:tmpl w:val="DF6CC54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3474610"/>
    <w:multiLevelType w:val="hybridMultilevel"/>
    <w:tmpl w:val="628CF6D2"/>
    <w:lvl w:ilvl="0" w:tplc="9656FD32">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389323D"/>
    <w:multiLevelType w:val="multilevel"/>
    <w:tmpl w:val="F12CD76A"/>
    <w:lvl w:ilvl="0">
      <w:start w:val="3"/>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4DB4894"/>
    <w:multiLevelType w:val="hybridMultilevel"/>
    <w:tmpl w:val="396EB40E"/>
    <w:lvl w:ilvl="0" w:tplc="110091CA">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45A34FE2"/>
    <w:multiLevelType w:val="hybridMultilevel"/>
    <w:tmpl w:val="319A4E4A"/>
    <w:lvl w:ilvl="0" w:tplc="0419000F">
      <w:start w:val="1"/>
      <w:numFmt w:val="decimal"/>
      <w:lvlText w:val="%1."/>
      <w:lvlJc w:val="left"/>
      <w:pPr>
        <w:ind w:left="5746" w:hanging="360"/>
      </w:pPr>
    </w:lvl>
    <w:lvl w:ilvl="1" w:tplc="04190019" w:tentative="1">
      <w:start w:val="1"/>
      <w:numFmt w:val="lowerLetter"/>
      <w:lvlText w:val="%2."/>
      <w:lvlJc w:val="left"/>
      <w:pPr>
        <w:ind w:left="6466" w:hanging="360"/>
      </w:pPr>
    </w:lvl>
    <w:lvl w:ilvl="2" w:tplc="0419001B" w:tentative="1">
      <w:start w:val="1"/>
      <w:numFmt w:val="lowerRoman"/>
      <w:lvlText w:val="%3."/>
      <w:lvlJc w:val="right"/>
      <w:pPr>
        <w:ind w:left="7186" w:hanging="180"/>
      </w:pPr>
    </w:lvl>
    <w:lvl w:ilvl="3" w:tplc="0419000F" w:tentative="1">
      <w:start w:val="1"/>
      <w:numFmt w:val="decimal"/>
      <w:lvlText w:val="%4."/>
      <w:lvlJc w:val="left"/>
      <w:pPr>
        <w:ind w:left="7906" w:hanging="360"/>
      </w:pPr>
    </w:lvl>
    <w:lvl w:ilvl="4" w:tplc="04190019" w:tentative="1">
      <w:start w:val="1"/>
      <w:numFmt w:val="lowerLetter"/>
      <w:lvlText w:val="%5."/>
      <w:lvlJc w:val="left"/>
      <w:pPr>
        <w:ind w:left="8626" w:hanging="360"/>
      </w:pPr>
    </w:lvl>
    <w:lvl w:ilvl="5" w:tplc="0419001B" w:tentative="1">
      <w:start w:val="1"/>
      <w:numFmt w:val="lowerRoman"/>
      <w:lvlText w:val="%6."/>
      <w:lvlJc w:val="right"/>
      <w:pPr>
        <w:ind w:left="9346" w:hanging="180"/>
      </w:pPr>
    </w:lvl>
    <w:lvl w:ilvl="6" w:tplc="0419000F" w:tentative="1">
      <w:start w:val="1"/>
      <w:numFmt w:val="decimal"/>
      <w:lvlText w:val="%7."/>
      <w:lvlJc w:val="left"/>
      <w:pPr>
        <w:ind w:left="10066" w:hanging="360"/>
      </w:pPr>
    </w:lvl>
    <w:lvl w:ilvl="7" w:tplc="04190019" w:tentative="1">
      <w:start w:val="1"/>
      <w:numFmt w:val="lowerLetter"/>
      <w:lvlText w:val="%8."/>
      <w:lvlJc w:val="left"/>
      <w:pPr>
        <w:ind w:left="10786" w:hanging="360"/>
      </w:pPr>
    </w:lvl>
    <w:lvl w:ilvl="8" w:tplc="0419001B" w:tentative="1">
      <w:start w:val="1"/>
      <w:numFmt w:val="lowerRoman"/>
      <w:lvlText w:val="%9."/>
      <w:lvlJc w:val="right"/>
      <w:pPr>
        <w:ind w:left="11506" w:hanging="180"/>
      </w:pPr>
    </w:lvl>
  </w:abstractNum>
  <w:abstractNum w:abstractNumId="20" w15:restartNumberingAfterBreak="0">
    <w:nsid w:val="4A4C0DFE"/>
    <w:multiLevelType w:val="hybridMultilevel"/>
    <w:tmpl w:val="B6D6D8B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C4949BC"/>
    <w:multiLevelType w:val="hybridMultilevel"/>
    <w:tmpl w:val="8570A52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DC0052D"/>
    <w:multiLevelType w:val="multilevel"/>
    <w:tmpl w:val="882ECFE6"/>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1DC361A"/>
    <w:multiLevelType w:val="hybridMultilevel"/>
    <w:tmpl w:val="6B44749C"/>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6897F08"/>
    <w:multiLevelType w:val="multilevel"/>
    <w:tmpl w:val="F2CC0216"/>
    <w:lvl w:ilvl="0">
      <w:start w:val="1"/>
      <w:numFmt w:val="decimal"/>
      <w:lvlText w:val="%1"/>
      <w:lvlJc w:val="left"/>
      <w:pPr>
        <w:ind w:left="1069"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5ACD3DD0"/>
    <w:multiLevelType w:val="hybridMultilevel"/>
    <w:tmpl w:val="2FB6C32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AEE1B51"/>
    <w:multiLevelType w:val="hybridMultilevel"/>
    <w:tmpl w:val="2B98CA6A"/>
    <w:lvl w:ilvl="0" w:tplc="7326EA54">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B2606ED"/>
    <w:multiLevelType w:val="hybridMultilevel"/>
    <w:tmpl w:val="BC8A918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D246D09"/>
    <w:multiLevelType w:val="hybridMultilevel"/>
    <w:tmpl w:val="8A8A6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F43B29"/>
    <w:multiLevelType w:val="hybridMultilevel"/>
    <w:tmpl w:val="A296C5D8"/>
    <w:lvl w:ilvl="0" w:tplc="0419000F">
      <w:start w:val="1"/>
      <w:numFmt w:val="decimal"/>
      <w:lvlText w:val="%1."/>
      <w:lvlJc w:val="left"/>
      <w:pPr>
        <w:tabs>
          <w:tab w:val="num" w:pos="360"/>
        </w:tabs>
        <w:ind w:left="360" w:hanging="360"/>
      </w:pPr>
      <w:rPr>
        <w:rFonts w:hint="default"/>
      </w:rPr>
    </w:lvl>
    <w:lvl w:ilvl="1" w:tplc="B1965746">
      <w:start w:val="1"/>
      <w:numFmt w:val="bullet"/>
      <w:lvlText w:val="•"/>
      <w:lvlJc w:val="left"/>
      <w:pPr>
        <w:tabs>
          <w:tab w:val="num" w:pos="1080"/>
        </w:tabs>
        <w:ind w:left="1080" w:hanging="360"/>
      </w:pPr>
      <w:rPr>
        <w:rFonts w:ascii="Arial" w:hAnsi="Arial" w:hint="default"/>
      </w:rPr>
    </w:lvl>
    <w:lvl w:ilvl="2" w:tplc="ACCED744" w:tentative="1">
      <w:start w:val="1"/>
      <w:numFmt w:val="bullet"/>
      <w:lvlText w:val="•"/>
      <w:lvlJc w:val="left"/>
      <w:pPr>
        <w:tabs>
          <w:tab w:val="num" w:pos="1800"/>
        </w:tabs>
        <w:ind w:left="1800" w:hanging="360"/>
      </w:pPr>
      <w:rPr>
        <w:rFonts w:ascii="Arial" w:hAnsi="Arial" w:hint="default"/>
      </w:rPr>
    </w:lvl>
    <w:lvl w:ilvl="3" w:tplc="03DC50B6" w:tentative="1">
      <w:start w:val="1"/>
      <w:numFmt w:val="bullet"/>
      <w:lvlText w:val="•"/>
      <w:lvlJc w:val="left"/>
      <w:pPr>
        <w:tabs>
          <w:tab w:val="num" w:pos="2520"/>
        </w:tabs>
        <w:ind w:left="2520" w:hanging="360"/>
      </w:pPr>
      <w:rPr>
        <w:rFonts w:ascii="Arial" w:hAnsi="Arial" w:hint="default"/>
      </w:rPr>
    </w:lvl>
    <w:lvl w:ilvl="4" w:tplc="C264EA32" w:tentative="1">
      <w:start w:val="1"/>
      <w:numFmt w:val="bullet"/>
      <w:lvlText w:val="•"/>
      <w:lvlJc w:val="left"/>
      <w:pPr>
        <w:tabs>
          <w:tab w:val="num" w:pos="3240"/>
        </w:tabs>
        <w:ind w:left="3240" w:hanging="360"/>
      </w:pPr>
      <w:rPr>
        <w:rFonts w:ascii="Arial" w:hAnsi="Arial" w:hint="default"/>
      </w:rPr>
    </w:lvl>
    <w:lvl w:ilvl="5" w:tplc="20A6D33A" w:tentative="1">
      <w:start w:val="1"/>
      <w:numFmt w:val="bullet"/>
      <w:lvlText w:val="•"/>
      <w:lvlJc w:val="left"/>
      <w:pPr>
        <w:tabs>
          <w:tab w:val="num" w:pos="3960"/>
        </w:tabs>
        <w:ind w:left="3960" w:hanging="360"/>
      </w:pPr>
      <w:rPr>
        <w:rFonts w:ascii="Arial" w:hAnsi="Arial" w:hint="default"/>
      </w:rPr>
    </w:lvl>
    <w:lvl w:ilvl="6" w:tplc="E18657A4" w:tentative="1">
      <w:start w:val="1"/>
      <w:numFmt w:val="bullet"/>
      <w:lvlText w:val="•"/>
      <w:lvlJc w:val="left"/>
      <w:pPr>
        <w:tabs>
          <w:tab w:val="num" w:pos="4680"/>
        </w:tabs>
        <w:ind w:left="4680" w:hanging="360"/>
      </w:pPr>
      <w:rPr>
        <w:rFonts w:ascii="Arial" w:hAnsi="Arial" w:hint="default"/>
      </w:rPr>
    </w:lvl>
    <w:lvl w:ilvl="7" w:tplc="C832CF5C" w:tentative="1">
      <w:start w:val="1"/>
      <w:numFmt w:val="bullet"/>
      <w:lvlText w:val="•"/>
      <w:lvlJc w:val="left"/>
      <w:pPr>
        <w:tabs>
          <w:tab w:val="num" w:pos="5400"/>
        </w:tabs>
        <w:ind w:left="5400" w:hanging="360"/>
      </w:pPr>
      <w:rPr>
        <w:rFonts w:ascii="Arial" w:hAnsi="Arial" w:hint="default"/>
      </w:rPr>
    </w:lvl>
    <w:lvl w:ilvl="8" w:tplc="82B841EA"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678E72E3"/>
    <w:multiLevelType w:val="hybridMultilevel"/>
    <w:tmpl w:val="660A25DE"/>
    <w:lvl w:ilvl="0" w:tplc="B196574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0511AB6"/>
    <w:multiLevelType w:val="hybridMultilevel"/>
    <w:tmpl w:val="C75243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B39056C"/>
    <w:multiLevelType w:val="hybridMultilevel"/>
    <w:tmpl w:val="F59E663A"/>
    <w:lvl w:ilvl="0" w:tplc="B196574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C00608F"/>
    <w:multiLevelType w:val="hybridMultilevel"/>
    <w:tmpl w:val="6C266E98"/>
    <w:lvl w:ilvl="0" w:tplc="9656FD32">
      <w:start w:val="1"/>
      <w:numFmt w:val="bullet"/>
      <w:lvlText w:val="–"/>
      <w:lvlJc w:val="left"/>
      <w:pPr>
        <w:ind w:left="1440" w:hanging="360"/>
      </w:pPr>
      <w:rPr>
        <w:rFonts w:ascii="Times New Roman" w:hAnsi="Times New Roman" w:cs="Times New Roman" w:hint="default"/>
      </w:rPr>
    </w:lvl>
    <w:lvl w:ilvl="1" w:tplc="293095A8">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21"/>
  </w:num>
  <w:num w:numId="3">
    <w:abstractNumId w:val="12"/>
  </w:num>
  <w:num w:numId="4">
    <w:abstractNumId w:val="25"/>
  </w:num>
  <w:num w:numId="5">
    <w:abstractNumId w:val="20"/>
  </w:num>
  <w:num w:numId="6">
    <w:abstractNumId w:val="5"/>
  </w:num>
  <w:num w:numId="7">
    <w:abstractNumId w:val="23"/>
  </w:num>
  <w:num w:numId="8">
    <w:abstractNumId w:val="16"/>
  </w:num>
  <w:num w:numId="9">
    <w:abstractNumId w:val="33"/>
  </w:num>
  <w:num w:numId="10">
    <w:abstractNumId w:val="10"/>
  </w:num>
  <w:num w:numId="11">
    <w:abstractNumId w:val="29"/>
  </w:num>
  <w:num w:numId="12">
    <w:abstractNumId w:val="24"/>
  </w:num>
  <w:num w:numId="13">
    <w:abstractNumId w:val="0"/>
  </w:num>
  <w:num w:numId="14">
    <w:abstractNumId w:val="13"/>
  </w:num>
  <w:num w:numId="15">
    <w:abstractNumId w:val="4"/>
  </w:num>
  <w:num w:numId="16">
    <w:abstractNumId w:val="14"/>
  </w:num>
  <w:num w:numId="17">
    <w:abstractNumId w:val="11"/>
  </w:num>
  <w:num w:numId="18">
    <w:abstractNumId w:val="2"/>
  </w:num>
  <w:num w:numId="19">
    <w:abstractNumId w:val="32"/>
  </w:num>
  <w:num w:numId="20">
    <w:abstractNumId w:val="8"/>
  </w:num>
  <w:num w:numId="21">
    <w:abstractNumId w:val="17"/>
  </w:num>
  <w:num w:numId="22">
    <w:abstractNumId w:val="30"/>
  </w:num>
  <w:num w:numId="23">
    <w:abstractNumId w:val="9"/>
  </w:num>
  <w:num w:numId="24">
    <w:abstractNumId w:val="1"/>
  </w:num>
  <w:num w:numId="25">
    <w:abstractNumId w:val="22"/>
  </w:num>
  <w:num w:numId="26">
    <w:abstractNumId w:val="6"/>
  </w:num>
  <w:num w:numId="27">
    <w:abstractNumId w:val="28"/>
  </w:num>
  <w:num w:numId="28">
    <w:abstractNumId w:val="7"/>
  </w:num>
  <w:num w:numId="29">
    <w:abstractNumId w:val="26"/>
  </w:num>
  <w:num w:numId="30">
    <w:abstractNumId w:val="18"/>
  </w:num>
  <w:num w:numId="31">
    <w:abstractNumId w:val="3"/>
  </w:num>
  <w:num w:numId="32">
    <w:abstractNumId w:val="15"/>
  </w:num>
  <w:num w:numId="33">
    <w:abstractNumId w:val="31"/>
  </w:num>
  <w:num w:numId="34">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F34"/>
    <w:rsid w:val="00000237"/>
    <w:rsid w:val="00000900"/>
    <w:rsid w:val="00001620"/>
    <w:rsid w:val="000024C5"/>
    <w:rsid w:val="00004A45"/>
    <w:rsid w:val="000054E5"/>
    <w:rsid w:val="000064E7"/>
    <w:rsid w:val="00010D9E"/>
    <w:rsid w:val="00010EA5"/>
    <w:rsid w:val="00011360"/>
    <w:rsid w:val="00013531"/>
    <w:rsid w:val="00013786"/>
    <w:rsid w:val="00014E5E"/>
    <w:rsid w:val="0001515B"/>
    <w:rsid w:val="0001556C"/>
    <w:rsid w:val="0001576E"/>
    <w:rsid w:val="00015B68"/>
    <w:rsid w:val="00015B91"/>
    <w:rsid w:val="00017ADB"/>
    <w:rsid w:val="00017CE2"/>
    <w:rsid w:val="0002264E"/>
    <w:rsid w:val="00022889"/>
    <w:rsid w:val="00022EE7"/>
    <w:rsid w:val="000230F7"/>
    <w:rsid w:val="00023A7F"/>
    <w:rsid w:val="0002669A"/>
    <w:rsid w:val="0002783D"/>
    <w:rsid w:val="00027BB6"/>
    <w:rsid w:val="00027D73"/>
    <w:rsid w:val="00030AC1"/>
    <w:rsid w:val="00030D5E"/>
    <w:rsid w:val="00030ED8"/>
    <w:rsid w:val="00032594"/>
    <w:rsid w:val="000335C0"/>
    <w:rsid w:val="00033A34"/>
    <w:rsid w:val="000341FC"/>
    <w:rsid w:val="00034D4A"/>
    <w:rsid w:val="000353BC"/>
    <w:rsid w:val="000354B1"/>
    <w:rsid w:val="0003686E"/>
    <w:rsid w:val="00036CC5"/>
    <w:rsid w:val="000401D4"/>
    <w:rsid w:val="0004264C"/>
    <w:rsid w:val="00042FF2"/>
    <w:rsid w:val="0004375A"/>
    <w:rsid w:val="00045B87"/>
    <w:rsid w:val="00046DB1"/>
    <w:rsid w:val="00047840"/>
    <w:rsid w:val="00047962"/>
    <w:rsid w:val="000527FA"/>
    <w:rsid w:val="000531DB"/>
    <w:rsid w:val="000539A3"/>
    <w:rsid w:val="00053AF0"/>
    <w:rsid w:val="00053D03"/>
    <w:rsid w:val="00054C67"/>
    <w:rsid w:val="00055BE4"/>
    <w:rsid w:val="00056D8F"/>
    <w:rsid w:val="00057021"/>
    <w:rsid w:val="000575BE"/>
    <w:rsid w:val="000578AE"/>
    <w:rsid w:val="00061F2C"/>
    <w:rsid w:val="0006246C"/>
    <w:rsid w:val="00062A57"/>
    <w:rsid w:val="00064B82"/>
    <w:rsid w:val="000657B7"/>
    <w:rsid w:val="00066787"/>
    <w:rsid w:val="000670D9"/>
    <w:rsid w:val="00067511"/>
    <w:rsid w:val="00067AF8"/>
    <w:rsid w:val="000700E8"/>
    <w:rsid w:val="000701C4"/>
    <w:rsid w:val="00070F7F"/>
    <w:rsid w:val="000725BC"/>
    <w:rsid w:val="00072A16"/>
    <w:rsid w:val="00072C81"/>
    <w:rsid w:val="00072C9D"/>
    <w:rsid w:val="00073ECD"/>
    <w:rsid w:val="00074257"/>
    <w:rsid w:val="000748E6"/>
    <w:rsid w:val="000768CD"/>
    <w:rsid w:val="00076CF0"/>
    <w:rsid w:val="00077100"/>
    <w:rsid w:val="00077CF1"/>
    <w:rsid w:val="0008072A"/>
    <w:rsid w:val="00080F1C"/>
    <w:rsid w:val="00082B2A"/>
    <w:rsid w:val="000839C0"/>
    <w:rsid w:val="00084DF5"/>
    <w:rsid w:val="00085149"/>
    <w:rsid w:val="0008520F"/>
    <w:rsid w:val="00085851"/>
    <w:rsid w:val="00085A3C"/>
    <w:rsid w:val="00090252"/>
    <w:rsid w:val="00090297"/>
    <w:rsid w:val="0009095E"/>
    <w:rsid w:val="00092805"/>
    <w:rsid w:val="00092C6F"/>
    <w:rsid w:val="000933A5"/>
    <w:rsid w:val="00093690"/>
    <w:rsid w:val="00094BE5"/>
    <w:rsid w:val="00095AD0"/>
    <w:rsid w:val="00095C2C"/>
    <w:rsid w:val="00095EDE"/>
    <w:rsid w:val="000963E0"/>
    <w:rsid w:val="00096D7C"/>
    <w:rsid w:val="0009766D"/>
    <w:rsid w:val="000A1799"/>
    <w:rsid w:val="000A22FD"/>
    <w:rsid w:val="000A3A29"/>
    <w:rsid w:val="000A46B1"/>
    <w:rsid w:val="000A47FA"/>
    <w:rsid w:val="000A49D2"/>
    <w:rsid w:val="000A6DA2"/>
    <w:rsid w:val="000A6FA3"/>
    <w:rsid w:val="000A7667"/>
    <w:rsid w:val="000A79AD"/>
    <w:rsid w:val="000B030B"/>
    <w:rsid w:val="000B053E"/>
    <w:rsid w:val="000B0C69"/>
    <w:rsid w:val="000B1F07"/>
    <w:rsid w:val="000B26E9"/>
    <w:rsid w:val="000B2F4C"/>
    <w:rsid w:val="000B5083"/>
    <w:rsid w:val="000B61C9"/>
    <w:rsid w:val="000B70E7"/>
    <w:rsid w:val="000B7B41"/>
    <w:rsid w:val="000C2219"/>
    <w:rsid w:val="000C3159"/>
    <w:rsid w:val="000C3E4D"/>
    <w:rsid w:val="000C3FD1"/>
    <w:rsid w:val="000C4BBD"/>
    <w:rsid w:val="000C6341"/>
    <w:rsid w:val="000C6BED"/>
    <w:rsid w:val="000C6DF1"/>
    <w:rsid w:val="000C77D0"/>
    <w:rsid w:val="000D092B"/>
    <w:rsid w:val="000D267B"/>
    <w:rsid w:val="000D45EA"/>
    <w:rsid w:val="000D4DCB"/>
    <w:rsid w:val="000D530D"/>
    <w:rsid w:val="000D5473"/>
    <w:rsid w:val="000D62DA"/>
    <w:rsid w:val="000D6E1F"/>
    <w:rsid w:val="000D725C"/>
    <w:rsid w:val="000D72BF"/>
    <w:rsid w:val="000D7937"/>
    <w:rsid w:val="000E0D84"/>
    <w:rsid w:val="000E3572"/>
    <w:rsid w:val="000E3D0D"/>
    <w:rsid w:val="000E638B"/>
    <w:rsid w:val="000E6F8C"/>
    <w:rsid w:val="000E7CCD"/>
    <w:rsid w:val="000F0157"/>
    <w:rsid w:val="000F1053"/>
    <w:rsid w:val="000F12C7"/>
    <w:rsid w:val="000F54F6"/>
    <w:rsid w:val="000F62AE"/>
    <w:rsid w:val="000F76AF"/>
    <w:rsid w:val="0010048A"/>
    <w:rsid w:val="001028DC"/>
    <w:rsid w:val="001035B4"/>
    <w:rsid w:val="001041D8"/>
    <w:rsid w:val="001058D1"/>
    <w:rsid w:val="001063D9"/>
    <w:rsid w:val="00107452"/>
    <w:rsid w:val="001077B6"/>
    <w:rsid w:val="0011095E"/>
    <w:rsid w:val="00110B08"/>
    <w:rsid w:val="00111156"/>
    <w:rsid w:val="00111312"/>
    <w:rsid w:val="00111DD9"/>
    <w:rsid w:val="00114F81"/>
    <w:rsid w:val="00114FF5"/>
    <w:rsid w:val="0011507C"/>
    <w:rsid w:val="00115642"/>
    <w:rsid w:val="00115743"/>
    <w:rsid w:val="00115965"/>
    <w:rsid w:val="00116A1D"/>
    <w:rsid w:val="00116D7E"/>
    <w:rsid w:val="0012102C"/>
    <w:rsid w:val="001210BA"/>
    <w:rsid w:val="00121F0F"/>
    <w:rsid w:val="00121FB5"/>
    <w:rsid w:val="00123859"/>
    <w:rsid w:val="00123A89"/>
    <w:rsid w:val="00123E5C"/>
    <w:rsid w:val="001240B1"/>
    <w:rsid w:val="0012417B"/>
    <w:rsid w:val="0012487B"/>
    <w:rsid w:val="001254C5"/>
    <w:rsid w:val="00125DB9"/>
    <w:rsid w:val="00126118"/>
    <w:rsid w:val="001264B1"/>
    <w:rsid w:val="00127A45"/>
    <w:rsid w:val="00130D8D"/>
    <w:rsid w:val="00131484"/>
    <w:rsid w:val="00131A48"/>
    <w:rsid w:val="00131C8F"/>
    <w:rsid w:val="00132728"/>
    <w:rsid w:val="00133688"/>
    <w:rsid w:val="00133BDB"/>
    <w:rsid w:val="00134787"/>
    <w:rsid w:val="00134931"/>
    <w:rsid w:val="00134934"/>
    <w:rsid w:val="00135729"/>
    <w:rsid w:val="001361D2"/>
    <w:rsid w:val="00136ECC"/>
    <w:rsid w:val="00137B67"/>
    <w:rsid w:val="0014226B"/>
    <w:rsid w:val="001422A4"/>
    <w:rsid w:val="00143151"/>
    <w:rsid w:val="00147478"/>
    <w:rsid w:val="00150FC1"/>
    <w:rsid w:val="00151536"/>
    <w:rsid w:val="00152FAC"/>
    <w:rsid w:val="00153853"/>
    <w:rsid w:val="0015509A"/>
    <w:rsid w:val="001557E5"/>
    <w:rsid w:val="00155CF5"/>
    <w:rsid w:val="00156F27"/>
    <w:rsid w:val="001606B0"/>
    <w:rsid w:val="00160D8E"/>
    <w:rsid w:val="00161ED1"/>
    <w:rsid w:val="00162B1A"/>
    <w:rsid w:val="001633CC"/>
    <w:rsid w:val="00164C35"/>
    <w:rsid w:val="0016645C"/>
    <w:rsid w:val="001674C2"/>
    <w:rsid w:val="001679D3"/>
    <w:rsid w:val="00170B76"/>
    <w:rsid w:val="001718A4"/>
    <w:rsid w:val="0017211D"/>
    <w:rsid w:val="0017260D"/>
    <w:rsid w:val="00173C3C"/>
    <w:rsid w:val="001741DD"/>
    <w:rsid w:val="00176A00"/>
    <w:rsid w:val="00180A3E"/>
    <w:rsid w:val="00180FB6"/>
    <w:rsid w:val="00181045"/>
    <w:rsid w:val="00181BF8"/>
    <w:rsid w:val="00182426"/>
    <w:rsid w:val="00182B43"/>
    <w:rsid w:val="00183202"/>
    <w:rsid w:val="00184701"/>
    <w:rsid w:val="00185DEE"/>
    <w:rsid w:val="0019095E"/>
    <w:rsid w:val="00190A4E"/>
    <w:rsid w:val="00190C95"/>
    <w:rsid w:val="001911EC"/>
    <w:rsid w:val="001926E3"/>
    <w:rsid w:val="0019394E"/>
    <w:rsid w:val="00193ED7"/>
    <w:rsid w:val="001945F4"/>
    <w:rsid w:val="00194F15"/>
    <w:rsid w:val="00195235"/>
    <w:rsid w:val="001957F4"/>
    <w:rsid w:val="00197150"/>
    <w:rsid w:val="001A0374"/>
    <w:rsid w:val="001A1B5F"/>
    <w:rsid w:val="001A1E13"/>
    <w:rsid w:val="001A26B7"/>
    <w:rsid w:val="001A3C67"/>
    <w:rsid w:val="001A5574"/>
    <w:rsid w:val="001B044C"/>
    <w:rsid w:val="001B088F"/>
    <w:rsid w:val="001B0F32"/>
    <w:rsid w:val="001B29CA"/>
    <w:rsid w:val="001B36C7"/>
    <w:rsid w:val="001B3B6B"/>
    <w:rsid w:val="001B40EB"/>
    <w:rsid w:val="001B41F2"/>
    <w:rsid w:val="001B6948"/>
    <w:rsid w:val="001B75BC"/>
    <w:rsid w:val="001C17BB"/>
    <w:rsid w:val="001C1830"/>
    <w:rsid w:val="001C1B18"/>
    <w:rsid w:val="001C1F03"/>
    <w:rsid w:val="001C2BB7"/>
    <w:rsid w:val="001C2EF9"/>
    <w:rsid w:val="001C3B61"/>
    <w:rsid w:val="001C3C5A"/>
    <w:rsid w:val="001C5BF7"/>
    <w:rsid w:val="001C5C34"/>
    <w:rsid w:val="001C5E75"/>
    <w:rsid w:val="001C5E9D"/>
    <w:rsid w:val="001C6FAB"/>
    <w:rsid w:val="001C7399"/>
    <w:rsid w:val="001C7441"/>
    <w:rsid w:val="001D0FF2"/>
    <w:rsid w:val="001D1324"/>
    <w:rsid w:val="001D15CD"/>
    <w:rsid w:val="001D2070"/>
    <w:rsid w:val="001D2E96"/>
    <w:rsid w:val="001D300C"/>
    <w:rsid w:val="001D43DF"/>
    <w:rsid w:val="001D4618"/>
    <w:rsid w:val="001D4B4A"/>
    <w:rsid w:val="001D4DA3"/>
    <w:rsid w:val="001D560F"/>
    <w:rsid w:val="001D5D8E"/>
    <w:rsid w:val="001E0842"/>
    <w:rsid w:val="001E1F0B"/>
    <w:rsid w:val="001E251C"/>
    <w:rsid w:val="001E3725"/>
    <w:rsid w:val="001E3F59"/>
    <w:rsid w:val="001E5037"/>
    <w:rsid w:val="001E6E11"/>
    <w:rsid w:val="001E7A0A"/>
    <w:rsid w:val="001F22BC"/>
    <w:rsid w:val="001F2AAD"/>
    <w:rsid w:val="001F391A"/>
    <w:rsid w:val="001F39B2"/>
    <w:rsid w:val="001F4037"/>
    <w:rsid w:val="001F4BAF"/>
    <w:rsid w:val="001F55DE"/>
    <w:rsid w:val="001F5F96"/>
    <w:rsid w:val="001F6D66"/>
    <w:rsid w:val="00200433"/>
    <w:rsid w:val="00200D3A"/>
    <w:rsid w:val="00201E6B"/>
    <w:rsid w:val="002029C0"/>
    <w:rsid w:val="0020590C"/>
    <w:rsid w:val="00205FC2"/>
    <w:rsid w:val="00206178"/>
    <w:rsid w:val="0020753A"/>
    <w:rsid w:val="00207824"/>
    <w:rsid w:val="00211D52"/>
    <w:rsid w:val="00212089"/>
    <w:rsid w:val="00212DF5"/>
    <w:rsid w:val="00213051"/>
    <w:rsid w:val="00213053"/>
    <w:rsid w:val="00214871"/>
    <w:rsid w:val="0021646D"/>
    <w:rsid w:val="0021763A"/>
    <w:rsid w:val="00217C5A"/>
    <w:rsid w:val="00220E34"/>
    <w:rsid w:val="00220E4F"/>
    <w:rsid w:val="0022192D"/>
    <w:rsid w:val="00222A7F"/>
    <w:rsid w:val="00224204"/>
    <w:rsid w:val="00224C83"/>
    <w:rsid w:val="00224C96"/>
    <w:rsid w:val="002253C5"/>
    <w:rsid w:val="00225933"/>
    <w:rsid w:val="00225941"/>
    <w:rsid w:val="00225CFD"/>
    <w:rsid w:val="00227143"/>
    <w:rsid w:val="00227271"/>
    <w:rsid w:val="002309B8"/>
    <w:rsid w:val="00230D5F"/>
    <w:rsid w:val="00231FAB"/>
    <w:rsid w:val="002323CC"/>
    <w:rsid w:val="002325A1"/>
    <w:rsid w:val="0023305A"/>
    <w:rsid w:val="00235460"/>
    <w:rsid w:val="002370AF"/>
    <w:rsid w:val="00237BCA"/>
    <w:rsid w:val="00240692"/>
    <w:rsid w:val="00241074"/>
    <w:rsid w:val="0024217C"/>
    <w:rsid w:val="00242338"/>
    <w:rsid w:val="002431F6"/>
    <w:rsid w:val="00243C55"/>
    <w:rsid w:val="00243F7D"/>
    <w:rsid w:val="00244EAD"/>
    <w:rsid w:val="0024614B"/>
    <w:rsid w:val="00247956"/>
    <w:rsid w:val="00247CA8"/>
    <w:rsid w:val="002508D8"/>
    <w:rsid w:val="0025100A"/>
    <w:rsid w:val="002527C9"/>
    <w:rsid w:val="00252CB5"/>
    <w:rsid w:val="00252FBF"/>
    <w:rsid w:val="0025436D"/>
    <w:rsid w:val="002568D1"/>
    <w:rsid w:val="002572DF"/>
    <w:rsid w:val="0025733D"/>
    <w:rsid w:val="0025788D"/>
    <w:rsid w:val="002606E8"/>
    <w:rsid w:val="002608C1"/>
    <w:rsid w:val="002609E7"/>
    <w:rsid w:val="00260E28"/>
    <w:rsid w:val="00260FED"/>
    <w:rsid w:val="00261F8F"/>
    <w:rsid w:val="002621A8"/>
    <w:rsid w:val="00263AA4"/>
    <w:rsid w:val="00264786"/>
    <w:rsid w:val="00264DB9"/>
    <w:rsid w:val="00265F4A"/>
    <w:rsid w:val="00266111"/>
    <w:rsid w:val="002672C5"/>
    <w:rsid w:val="00267EA9"/>
    <w:rsid w:val="00273CBE"/>
    <w:rsid w:val="002749A0"/>
    <w:rsid w:val="00274D5D"/>
    <w:rsid w:val="0027786D"/>
    <w:rsid w:val="00277A8B"/>
    <w:rsid w:val="00277D0B"/>
    <w:rsid w:val="002832C1"/>
    <w:rsid w:val="00283FE4"/>
    <w:rsid w:val="002907A8"/>
    <w:rsid w:val="00290FB3"/>
    <w:rsid w:val="00291EC7"/>
    <w:rsid w:val="002921EE"/>
    <w:rsid w:val="002927E8"/>
    <w:rsid w:val="00292923"/>
    <w:rsid w:val="002930E1"/>
    <w:rsid w:val="00293124"/>
    <w:rsid w:val="00293BD5"/>
    <w:rsid w:val="00293F75"/>
    <w:rsid w:val="0029528F"/>
    <w:rsid w:val="0029670C"/>
    <w:rsid w:val="00297A7A"/>
    <w:rsid w:val="00297FA3"/>
    <w:rsid w:val="002A12A7"/>
    <w:rsid w:val="002A1A02"/>
    <w:rsid w:val="002A1F20"/>
    <w:rsid w:val="002A273F"/>
    <w:rsid w:val="002A34DD"/>
    <w:rsid w:val="002A3DBA"/>
    <w:rsid w:val="002A4141"/>
    <w:rsid w:val="002A4DF2"/>
    <w:rsid w:val="002A568E"/>
    <w:rsid w:val="002A69B2"/>
    <w:rsid w:val="002A6ADD"/>
    <w:rsid w:val="002A76C3"/>
    <w:rsid w:val="002B004E"/>
    <w:rsid w:val="002B01B3"/>
    <w:rsid w:val="002B1155"/>
    <w:rsid w:val="002B1CB1"/>
    <w:rsid w:val="002B2FF8"/>
    <w:rsid w:val="002B31AB"/>
    <w:rsid w:val="002B39B5"/>
    <w:rsid w:val="002B3DF0"/>
    <w:rsid w:val="002B4DBD"/>
    <w:rsid w:val="002B53B1"/>
    <w:rsid w:val="002B6692"/>
    <w:rsid w:val="002B6FF7"/>
    <w:rsid w:val="002C1A94"/>
    <w:rsid w:val="002C264B"/>
    <w:rsid w:val="002C26A6"/>
    <w:rsid w:val="002C2AF1"/>
    <w:rsid w:val="002C31EA"/>
    <w:rsid w:val="002C41F5"/>
    <w:rsid w:val="002C54F4"/>
    <w:rsid w:val="002C56AC"/>
    <w:rsid w:val="002C78AE"/>
    <w:rsid w:val="002C7B80"/>
    <w:rsid w:val="002C7D6C"/>
    <w:rsid w:val="002D1CB5"/>
    <w:rsid w:val="002D1E8D"/>
    <w:rsid w:val="002D22BB"/>
    <w:rsid w:val="002D25DD"/>
    <w:rsid w:val="002D34FC"/>
    <w:rsid w:val="002D38B2"/>
    <w:rsid w:val="002D5043"/>
    <w:rsid w:val="002D5BC5"/>
    <w:rsid w:val="002D6397"/>
    <w:rsid w:val="002E09AF"/>
    <w:rsid w:val="002E0E30"/>
    <w:rsid w:val="002E0EA7"/>
    <w:rsid w:val="002E2379"/>
    <w:rsid w:val="002E4867"/>
    <w:rsid w:val="002E57AC"/>
    <w:rsid w:val="002E5897"/>
    <w:rsid w:val="002E5AA0"/>
    <w:rsid w:val="002E6505"/>
    <w:rsid w:val="002E779B"/>
    <w:rsid w:val="002E7A57"/>
    <w:rsid w:val="002F0C0C"/>
    <w:rsid w:val="002F131E"/>
    <w:rsid w:val="002F216A"/>
    <w:rsid w:val="002F22D1"/>
    <w:rsid w:val="002F324F"/>
    <w:rsid w:val="002F3E96"/>
    <w:rsid w:val="002F48B2"/>
    <w:rsid w:val="002F55CE"/>
    <w:rsid w:val="002F6114"/>
    <w:rsid w:val="002F7295"/>
    <w:rsid w:val="002F7ABD"/>
    <w:rsid w:val="003017D9"/>
    <w:rsid w:val="0030282C"/>
    <w:rsid w:val="003035C1"/>
    <w:rsid w:val="00304AC5"/>
    <w:rsid w:val="00304E68"/>
    <w:rsid w:val="0030618A"/>
    <w:rsid w:val="00307A1B"/>
    <w:rsid w:val="00307F3A"/>
    <w:rsid w:val="00312049"/>
    <w:rsid w:val="00312FFC"/>
    <w:rsid w:val="003138F1"/>
    <w:rsid w:val="00314431"/>
    <w:rsid w:val="00314FBA"/>
    <w:rsid w:val="00317323"/>
    <w:rsid w:val="003178BA"/>
    <w:rsid w:val="00317E72"/>
    <w:rsid w:val="00320CCE"/>
    <w:rsid w:val="00321BCF"/>
    <w:rsid w:val="0032299B"/>
    <w:rsid w:val="00322A58"/>
    <w:rsid w:val="00322FAC"/>
    <w:rsid w:val="00323A34"/>
    <w:rsid w:val="0032653D"/>
    <w:rsid w:val="00327984"/>
    <w:rsid w:val="003307FE"/>
    <w:rsid w:val="00331C5F"/>
    <w:rsid w:val="00332B91"/>
    <w:rsid w:val="00336355"/>
    <w:rsid w:val="00336974"/>
    <w:rsid w:val="00337E16"/>
    <w:rsid w:val="003402E0"/>
    <w:rsid w:val="00341559"/>
    <w:rsid w:val="00342421"/>
    <w:rsid w:val="00343410"/>
    <w:rsid w:val="003443FE"/>
    <w:rsid w:val="00345E68"/>
    <w:rsid w:val="00346437"/>
    <w:rsid w:val="003467D1"/>
    <w:rsid w:val="003471A2"/>
    <w:rsid w:val="00350342"/>
    <w:rsid w:val="00350E95"/>
    <w:rsid w:val="00351E96"/>
    <w:rsid w:val="00352ABF"/>
    <w:rsid w:val="00353497"/>
    <w:rsid w:val="003539DA"/>
    <w:rsid w:val="003546F3"/>
    <w:rsid w:val="00354D52"/>
    <w:rsid w:val="00354E4C"/>
    <w:rsid w:val="003561F9"/>
    <w:rsid w:val="0035628B"/>
    <w:rsid w:val="00356D37"/>
    <w:rsid w:val="003603A0"/>
    <w:rsid w:val="00360F8A"/>
    <w:rsid w:val="0036129B"/>
    <w:rsid w:val="0036230B"/>
    <w:rsid w:val="00362AEC"/>
    <w:rsid w:val="00363151"/>
    <w:rsid w:val="00365AAA"/>
    <w:rsid w:val="003700DA"/>
    <w:rsid w:val="00370215"/>
    <w:rsid w:val="0037051D"/>
    <w:rsid w:val="00370A66"/>
    <w:rsid w:val="00371AFD"/>
    <w:rsid w:val="003721BC"/>
    <w:rsid w:val="00372FAB"/>
    <w:rsid w:val="00372FD8"/>
    <w:rsid w:val="003737F0"/>
    <w:rsid w:val="003738D3"/>
    <w:rsid w:val="00373CB4"/>
    <w:rsid w:val="003740C1"/>
    <w:rsid w:val="00374A27"/>
    <w:rsid w:val="00374ED2"/>
    <w:rsid w:val="0037525B"/>
    <w:rsid w:val="0037565C"/>
    <w:rsid w:val="00375B4E"/>
    <w:rsid w:val="00375EE2"/>
    <w:rsid w:val="003769A6"/>
    <w:rsid w:val="003769DD"/>
    <w:rsid w:val="00376A66"/>
    <w:rsid w:val="00376F39"/>
    <w:rsid w:val="00376FEA"/>
    <w:rsid w:val="003771C7"/>
    <w:rsid w:val="00377771"/>
    <w:rsid w:val="00377963"/>
    <w:rsid w:val="00380577"/>
    <w:rsid w:val="00380BBD"/>
    <w:rsid w:val="00381343"/>
    <w:rsid w:val="00381BC3"/>
    <w:rsid w:val="0038249A"/>
    <w:rsid w:val="003835F5"/>
    <w:rsid w:val="00383E1E"/>
    <w:rsid w:val="003840B6"/>
    <w:rsid w:val="0038427E"/>
    <w:rsid w:val="00384948"/>
    <w:rsid w:val="00386457"/>
    <w:rsid w:val="00386834"/>
    <w:rsid w:val="003868C4"/>
    <w:rsid w:val="00390803"/>
    <w:rsid w:val="00390FF6"/>
    <w:rsid w:val="003910C2"/>
    <w:rsid w:val="0039150D"/>
    <w:rsid w:val="0039170B"/>
    <w:rsid w:val="00391F71"/>
    <w:rsid w:val="0039221D"/>
    <w:rsid w:val="003922CB"/>
    <w:rsid w:val="00394C86"/>
    <w:rsid w:val="00397A62"/>
    <w:rsid w:val="003A084B"/>
    <w:rsid w:val="003A1236"/>
    <w:rsid w:val="003A23B2"/>
    <w:rsid w:val="003A2C66"/>
    <w:rsid w:val="003A45D2"/>
    <w:rsid w:val="003A4E94"/>
    <w:rsid w:val="003A51B0"/>
    <w:rsid w:val="003A5680"/>
    <w:rsid w:val="003A5E58"/>
    <w:rsid w:val="003A6349"/>
    <w:rsid w:val="003A6BC2"/>
    <w:rsid w:val="003A75EA"/>
    <w:rsid w:val="003B165A"/>
    <w:rsid w:val="003B189F"/>
    <w:rsid w:val="003B1D2B"/>
    <w:rsid w:val="003B1E4C"/>
    <w:rsid w:val="003B2125"/>
    <w:rsid w:val="003B3B39"/>
    <w:rsid w:val="003B6221"/>
    <w:rsid w:val="003B65C0"/>
    <w:rsid w:val="003B6DA5"/>
    <w:rsid w:val="003B70A4"/>
    <w:rsid w:val="003B7845"/>
    <w:rsid w:val="003B7B41"/>
    <w:rsid w:val="003C1BDF"/>
    <w:rsid w:val="003C2B07"/>
    <w:rsid w:val="003C32B0"/>
    <w:rsid w:val="003C5BDD"/>
    <w:rsid w:val="003C74FC"/>
    <w:rsid w:val="003C76AC"/>
    <w:rsid w:val="003C777B"/>
    <w:rsid w:val="003D1108"/>
    <w:rsid w:val="003D135D"/>
    <w:rsid w:val="003D15EF"/>
    <w:rsid w:val="003D2E18"/>
    <w:rsid w:val="003D4A5F"/>
    <w:rsid w:val="003D4C7A"/>
    <w:rsid w:val="003D4CBA"/>
    <w:rsid w:val="003D4EF2"/>
    <w:rsid w:val="003D520B"/>
    <w:rsid w:val="003D6F67"/>
    <w:rsid w:val="003D71C9"/>
    <w:rsid w:val="003E0A7B"/>
    <w:rsid w:val="003E2637"/>
    <w:rsid w:val="003E28F7"/>
    <w:rsid w:val="003E2B02"/>
    <w:rsid w:val="003E4A65"/>
    <w:rsid w:val="003E4D49"/>
    <w:rsid w:val="003E7CE4"/>
    <w:rsid w:val="003F0716"/>
    <w:rsid w:val="003F0A07"/>
    <w:rsid w:val="003F1251"/>
    <w:rsid w:val="003F20F3"/>
    <w:rsid w:val="003F2330"/>
    <w:rsid w:val="003F3659"/>
    <w:rsid w:val="003F5437"/>
    <w:rsid w:val="003F67E3"/>
    <w:rsid w:val="003F6E6F"/>
    <w:rsid w:val="003F7C1D"/>
    <w:rsid w:val="003F7D6A"/>
    <w:rsid w:val="00400B04"/>
    <w:rsid w:val="00401018"/>
    <w:rsid w:val="00401086"/>
    <w:rsid w:val="0040126F"/>
    <w:rsid w:val="0040174B"/>
    <w:rsid w:val="004019D0"/>
    <w:rsid w:val="004024A3"/>
    <w:rsid w:val="00402CC3"/>
    <w:rsid w:val="00407F9A"/>
    <w:rsid w:val="004112E1"/>
    <w:rsid w:val="0041186B"/>
    <w:rsid w:val="004121D2"/>
    <w:rsid w:val="0041317B"/>
    <w:rsid w:val="0041386A"/>
    <w:rsid w:val="00414EAD"/>
    <w:rsid w:val="0041504D"/>
    <w:rsid w:val="0041607C"/>
    <w:rsid w:val="00416464"/>
    <w:rsid w:val="00416816"/>
    <w:rsid w:val="00416988"/>
    <w:rsid w:val="004232E2"/>
    <w:rsid w:val="00426016"/>
    <w:rsid w:val="00426917"/>
    <w:rsid w:val="00426FFF"/>
    <w:rsid w:val="00431D60"/>
    <w:rsid w:val="00431D74"/>
    <w:rsid w:val="00432654"/>
    <w:rsid w:val="00432CB8"/>
    <w:rsid w:val="004338AC"/>
    <w:rsid w:val="00433D90"/>
    <w:rsid w:val="0043409D"/>
    <w:rsid w:val="00434204"/>
    <w:rsid w:val="0043427F"/>
    <w:rsid w:val="00434714"/>
    <w:rsid w:val="00434EE9"/>
    <w:rsid w:val="00434F7F"/>
    <w:rsid w:val="0043567A"/>
    <w:rsid w:val="00436558"/>
    <w:rsid w:val="0043759F"/>
    <w:rsid w:val="004378A4"/>
    <w:rsid w:val="00441EA5"/>
    <w:rsid w:val="0044221F"/>
    <w:rsid w:val="00442AEE"/>
    <w:rsid w:val="0044411C"/>
    <w:rsid w:val="00444802"/>
    <w:rsid w:val="0044582D"/>
    <w:rsid w:val="00446B15"/>
    <w:rsid w:val="00447450"/>
    <w:rsid w:val="00447575"/>
    <w:rsid w:val="004475FD"/>
    <w:rsid w:val="0045028A"/>
    <w:rsid w:val="00450527"/>
    <w:rsid w:val="00450AC7"/>
    <w:rsid w:val="004513ED"/>
    <w:rsid w:val="0045447F"/>
    <w:rsid w:val="00454691"/>
    <w:rsid w:val="00455883"/>
    <w:rsid w:val="00456155"/>
    <w:rsid w:val="004567DE"/>
    <w:rsid w:val="00457762"/>
    <w:rsid w:val="00457C1E"/>
    <w:rsid w:val="00460534"/>
    <w:rsid w:val="00460ADB"/>
    <w:rsid w:val="00460B10"/>
    <w:rsid w:val="00462ACE"/>
    <w:rsid w:val="00462DB1"/>
    <w:rsid w:val="00464FA4"/>
    <w:rsid w:val="004655AC"/>
    <w:rsid w:val="004705E5"/>
    <w:rsid w:val="004715E1"/>
    <w:rsid w:val="004716C6"/>
    <w:rsid w:val="004728B6"/>
    <w:rsid w:val="00473A97"/>
    <w:rsid w:val="004763B2"/>
    <w:rsid w:val="0047738B"/>
    <w:rsid w:val="004773A0"/>
    <w:rsid w:val="00477D4D"/>
    <w:rsid w:val="004816BE"/>
    <w:rsid w:val="004819DD"/>
    <w:rsid w:val="0048216D"/>
    <w:rsid w:val="004826CA"/>
    <w:rsid w:val="004835E4"/>
    <w:rsid w:val="00486202"/>
    <w:rsid w:val="00487A3C"/>
    <w:rsid w:val="00487BA3"/>
    <w:rsid w:val="00487DE6"/>
    <w:rsid w:val="0049000E"/>
    <w:rsid w:val="0049232B"/>
    <w:rsid w:val="004926EC"/>
    <w:rsid w:val="00492779"/>
    <w:rsid w:val="004932E7"/>
    <w:rsid w:val="00493658"/>
    <w:rsid w:val="00493CBF"/>
    <w:rsid w:val="00493D5C"/>
    <w:rsid w:val="00494252"/>
    <w:rsid w:val="004963E1"/>
    <w:rsid w:val="00496C23"/>
    <w:rsid w:val="00496C25"/>
    <w:rsid w:val="00497B85"/>
    <w:rsid w:val="004A035D"/>
    <w:rsid w:val="004A1957"/>
    <w:rsid w:val="004A1D08"/>
    <w:rsid w:val="004A27C1"/>
    <w:rsid w:val="004A28C5"/>
    <w:rsid w:val="004A3429"/>
    <w:rsid w:val="004A3E64"/>
    <w:rsid w:val="004A531C"/>
    <w:rsid w:val="004A5ABD"/>
    <w:rsid w:val="004A62D3"/>
    <w:rsid w:val="004B04FE"/>
    <w:rsid w:val="004B3D8B"/>
    <w:rsid w:val="004B44E4"/>
    <w:rsid w:val="004B4BDA"/>
    <w:rsid w:val="004B703D"/>
    <w:rsid w:val="004C1551"/>
    <w:rsid w:val="004C15BE"/>
    <w:rsid w:val="004C1880"/>
    <w:rsid w:val="004C1A8B"/>
    <w:rsid w:val="004C1C0E"/>
    <w:rsid w:val="004C1C75"/>
    <w:rsid w:val="004C293D"/>
    <w:rsid w:val="004C2B5D"/>
    <w:rsid w:val="004C310E"/>
    <w:rsid w:val="004C3153"/>
    <w:rsid w:val="004C764C"/>
    <w:rsid w:val="004D0355"/>
    <w:rsid w:val="004D084B"/>
    <w:rsid w:val="004D114E"/>
    <w:rsid w:val="004D546B"/>
    <w:rsid w:val="004D5DED"/>
    <w:rsid w:val="004D6EB0"/>
    <w:rsid w:val="004D73D4"/>
    <w:rsid w:val="004D755C"/>
    <w:rsid w:val="004E1677"/>
    <w:rsid w:val="004E30BE"/>
    <w:rsid w:val="004E527A"/>
    <w:rsid w:val="004E5310"/>
    <w:rsid w:val="004F06A3"/>
    <w:rsid w:val="004F423F"/>
    <w:rsid w:val="005002D1"/>
    <w:rsid w:val="00500E71"/>
    <w:rsid w:val="00501F91"/>
    <w:rsid w:val="0050256E"/>
    <w:rsid w:val="00503AB0"/>
    <w:rsid w:val="0050413B"/>
    <w:rsid w:val="00504A12"/>
    <w:rsid w:val="0050616B"/>
    <w:rsid w:val="00506209"/>
    <w:rsid w:val="0050681D"/>
    <w:rsid w:val="00506A8B"/>
    <w:rsid w:val="00511FB1"/>
    <w:rsid w:val="00512D26"/>
    <w:rsid w:val="00512F9D"/>
    <w:rsid w:val="00513193"/>
    <w:rsid w:val="00513270"/>
    <w:rsid w:val="00514306"/>
    <w:rsid w:val="005144C1"/>
    <w:rsid w:val="00514E46"/>
    <w:rsid w:val="005154CF"/>
    <w:rsid w:val="005201F4"/>
    <w:rsid w:val="0052067A"/>
    <w:rsid w:val="00520922"/>
    <w:rsid w:val="00520CB6"/>
    <w:rsid w:val="00521753"/>
    <w:rsid w:val="00521BAA"/>
    <w:rsid w:val="00521D8C"/>
    <w:rsid w:val="00522D36"/>
    <w:rsid w:val="00524097"/>
    <w:rsid w:val="005244B3"/>
    <w:rsid w:val="0052505A"/>
    <w:rsid w:val="00525D31"/>
    <w:rsid w:val="0052611D"/>
    <w:rsid w:val="005271E6"/>
    <w:rsid w:val="00527C0B"/>
    <w:rsid w:val="005302DE"/>
    <w:rsid w:val="005304CE"/>
    <w:rsid w:val="00530BD4"/>
    <w:rsid w:val="005314DF"/>
    <w:rsid w:val="00534266"/>
    <w:rsid w:val="0053463A"/>
    <w:rsid w:val="005347C4"/>
    <w:rsid w:val="0053498B"/>
    <w:rsid w:val="00537E28"/>
    <w:rsid w:val="00540A37"/>
    <w:rsid w:val="00540AE2"/>
    <w:rsid w:val="005418EF"/>
    <w:rsid w:val="00541ED9"/>
    <w:rsid w:val="005422DF"/>
    <w:rsid w:val="00542CF3"/>
    <w:rsid w:val="00542DAA"/>
    <w:rsid w:val="005456A5"/>
    <w:rsid w:val="00545D8B"/>
    <w:rsid w:val="0054677B"/>
    <w:rsid w:val="00546904"/>
    <w:rsid w:val="00546F65"/>
    <w:rsid w:val="00550065"/>
    <w:rsid w:val="0055084B"/>
    <w:rsid w:val="00550B7F"/>
    <w:rsid w:val="00550EEE"/>
    <w:rsid w:val="00552171"/>
    <w:rsid w:val="0055292F"/>
    <w:rsid w:val="00554605"/>
    <w:rsid w:val="00554650"/>
    <w:rsid w:val="00554743"/>
    <w:rsid w:val="00554A7F"/>
    <w:rsid w:val="0055542F"/>
    <w:rsid w:val="00555550"/>
    <w:rsid w:val="00557111"/>
    <w:rsid w:val="005630EC"/>
    <w:rsid w:val="00565FA9"/>
    <w:rsid w:val="005662A2"/>
    <w:rsid w:val="00566313"/>
    <w:rsid w:val="005669E3"/>
    <w:rsid w:val="00566A5A"/>
    <w:rsid w:val="00566EA8"/>
    <w:rsid w:val="005701C2"/>
    <w:rsid w:val="005704CA"/>
    <w:rsid w:val="00571975"/>
    <w:rsid w:val="00572093"/>
    <w:rsid w:val="00572103"/>
    <w:rsid w:val="00573501"/>
    <w:rsid w:val="0057438C"/>
    <w:rsid w:val="00575883"/>
    <w:rsid w:val="00576B66"/>
    <w:rsid w:val="005774CB"/>
    <w:rsid w:val="0058199A"/>
    <w:rsid w:val="00581A97"/>
    <w:rsid w:val="00582243"/>
    <w:rsid w:val="00583824"/>
    <w:rsid w:val="00584B6B"/>
    <w:rsid w:val="00584F1D"/>
    <w:rsid w:val="00585594"/>
    <w:rsid w:val="00587A32"/>
    <w:rsid w:val="005934F5"/>
    <w:rsid w:val="005935D7"/>
    <w:rsid w:val="00593C12"/>
    <w:rsid w:val="0059422D"/>
    <w:rsid w:val="00594506"/>
    <w:rsid w:val="005945CD"/>
    <w:rsid w:val="00595641"/>
    <w:rsid w:val="00595C58"/>
    <w:rsid w:val="005960B9"/>
    <w:rsid w:val="00597F51"/>
    <w:rsid w:val="005A0441"/>
    <w:rsid w:val="005A0D1E"/>
    <w:rsid w:val="005A3FB7"/>
    <w:rsid w:val="005A6695"/>
    <w:rsid w:val="005A6B55"/>
    <w:rsid w:val="005B010C"/>
    <w:rsid w:val="005B0516"/>
    <w:rsid w:val="005B07B4"/>
    <w:rsid w:val="005B0F5D"/>
    <w:rsid w:val="005B0F62"/>
    <w:rsid w:val="005B16F4"/>
    <w:rsid w:val="005B18E2"/>
    <w:rsid w:val="005B2512"/>
    <w:rsid w:val="005B2543"/>
    <w:rsid w:val="005B2D64"/>
    <w:rsid w:val="005B3D88"/>
    <w:rsid w:val="005B500D"/>
    <w:rsid w:val="005B5A5C"/>
    <w:rsid w:val="005B6D07"/>
    <w:rsid w:val="005B6E50"/>
    <w:rsid w:val="005B793D"/>
    <w:rsid w:val="005B7AB7"/>
    <w:rsid w:val="005C1ACC"/>
    <w:rsid w:val="005C23E1"/>
    <w:rsid w:val="005C3EB2"/>
    <w:rsid w:val="005C49AC"/>
    <w:rsid w:val="005C4B4D"/>
    <w:rsid w:val="005C6A1D"/>
    <w:rsid w:val="005C7547"/>
    <w:rsid w:val="005C7AB9"/>
    <w:rsid w:val="005D078E"/>
    <w:rsid w:val="005D1130"/>
    <w:rsid w:val="005D3004"/>
    <w:rsid w:val="005D3DDE"/>
    <w:rsid w:val="005D451F"/>
    <w:rsid w:val="005D46C1"/>
    <w:rsid w:val="005D4AB0"/>
    <w:rsid w:val="005D4F0D"/>
    <w:rsid w:val="005D660D"/>
    <w:rsid w:val="005D6D61"/>
    <w:rsid w:val="005E03DD"/>
    <w:rsid w:val="005E122E"/>
    <w:rsid w:val="005E1268"/>
    <w:rsid w:val="005E3473"/>
    <w:rsid w:val="005E3BF5"/>
    <w:rsid w:val="005E4F5E"/>
    <w:rsid w:val="005E5853"/>
    <w:rsid w:val="005E7673"/>
    <w:rsid w:val="005F036B"/>
    <w:rsid w:val="005F0E74"/>
    <w:rsid w:val="005F1242"/>
    <w:rsid w:val="005F13DE"/>
    <w:rsid w:val="005F18EE"/>
    <w:rsid w:val="005F1CE4"/>
    <w:rsid w:val="005F5B14"/>
    <w:rsid w:val="005F64EA"/>
    <w:rsid w:val="005F68FF"/>
    <w:rsid w:val="005F6A97"/>
    <w:rsid w:val="005F6C3D"/>
    <w:rsid w:val="00600F31"/>
    <w:rsid w:val="006013EB"/>
    <w:rsid w:val="00602D39"/>
    <w:rsid w:val="00606794"/>
    <w:rsid w:val="00606D5A"/>
    <w:rsid w:val="00610F9C"/>
    <w:rsid w:val="00611568"/>
    <w:rsid w:val="00612BF9"/>
    <w:rsid w:val="00614440"/>
    <w:rsid w:val="00615FCE"/>
    <w:rsid w:val="00616057"/>
    <w:rsid w:val="006166A0"/>
    <w:rsid w:val="006201E3"/>
    <w:rsid w:val="006214E4"/>
    <w:rsid w:val="00621542"/>
    <w:rsid w:val="00623326"/>
    <w:rsid w:val="006235B6"/>
    <w:rsid w:val="00623625"/>
    <w:rsid w:val="00624695"/>
    <w:rsid w:val="006249E9"/>
    <w:rsid w:val="00624A85"/>
    <w:rsid w:val="006250A1"/>
    <w:rsid w:val="006264AA"/>
    <w:rsid w:val="006279BA"/>
    <w:rsid w:val="006305C2"/>
    <w:rsid w:val="00630884"/>
    <w:rsid w:val="00631E2E"/>
    <w:rsid w:val="0063214F"/>
    <w:rsid w:val="006345B7"/>
    <w:rsid w:val="00634BC1"/>
    <w:rsid w:val="0063673C"/>
    <w:rsid w:val="00640C2A"/>
    <w:rsid w:val="00640CC6"/>
    <w:rsid w:val="006430E0"/>
    <w:rsid w:val="006431B3"/>
    <w:rsid w:val="006434DD"/>
    <w:rsid w:val="0064369E"/>
    <w:rsid w:val="00643B82"/>
    <w:rsid w:val="006457F2"/>
    <w:rsid w:val="00646352"/>
    <w:rsid w:val="006478D4"/>
    <w:rsid w:val="00650C71"/>
    <w:rsid w:val="006516D9"/>
    <w:rsid w:val="00651FEC"/>
    <w:rsid w:val="00652411"/>
    <w:rsid w:val="00652BB4"/>
    <w:rsid w:val="00652BF0"/>
    <w:rsid w:val="00652E51"/>
    <w:rsid w:val="00653F4E"/>
    <w:rsid w:val="00654D6C"/>
    <w:rsid w:val="00655192"/>
    <w:rsid w:val="006566B8"/>
    <w:rsid w:val="0065739B"/>
    <w:rsid w:val="006600A7"/>
    <w:rsid w:val="00660C97"/>
    <w:rsid w:val="006613CB"/>
    <w:rsid w:val="00662030"/>
    <w:rsid w:val="006632B0"/>
    <w:rsid w:val="00665E36"/>
    <w:rsid w:val="00666F52"/>
    <w:rsid w:val="0066781E"/>
    <w:rsid w:val="00670A04"/>
    <w:rsid w:val="006724D3"/>
    <w:rsid w:val="006730CD"/>
    <w:rsid w:val="00673B16"/>
    <w:rsid w:val="00674BDD"/>
    <w:rsid w:val="00675048"/>
    <w:rsid w:val="006752A0"/>
    <w:rsid w:val="00675A1B"/>
    <w:rsid w:val="006764C6"/>
    <w:rsid w:val="0067666F"/>
    <w:rsid w:val="006770EA"/>
    <w:rsid w:val="006774D1"/>
    <w:rsid w:val="00681461"/>
    <w:rsid w:val="00683D70"/>
    <w:rsid w:val="006845BB"/>
    <w:rsid w:val="006855CA"/>
    <w:rsid w:val="00685929"/>
    <w:rsid w:val="006864D5"/>
    <w:rsid w:val="00686BE8"/>
    <w:rsid w:val="00687092"/>
    <w:rsid w:val="00690574"/>
    <w:rsid w:val="0069139B"/>
    <w:rsid w:val="00691670"/>
    <w:rsid w:val="006919F5"/>
    <w:rsid w:val="00691A13"/>
    <w:rsid w:val="0069380A"/>
    <w:rsid w:val="00693D53"/>
    <w:rsid w:val="00694592"/>
    <w:rsid w:val="00694DEC"/>
    <w:rsid w:val="00695201"/>
    <w:rsid w:val="0069535D"/>
    <w:rsid w:val="00695460"/>
    <w:rsid w:val="0069589D"/>
    <w:rsid w:val="00695F76"/>
    <w:rsid w:val="00696650"/>
    <w:rsid w:val="0069724E"/>
    <w:rsid w:val="006A13DD"/>
    <w:rsid w:val="006A2BC7"/>
    <w:rsid w:val="006A5513"/>
    <w:rsid w:val="006A59D8"/>
    <w:rsid w:val="006A5A51"/>
    <w:rsid w:val="006A5C61"/>
    <w:rsid w:val="006A6D09"/>
    <w:rsid w:val="006A7411"/>
    <w:rsid w:val="006B03F4"/>
    <w:rsid w:val="006B04B2"/>
    <w:rsid w:val="006B104A"/>
    <w:rsid w:val="006B1221"/>
    <w:rsid w:val="006B1867"/>
    <w:rsid w:val="006B19C8"/>
    <w:rsid w:val="006B1A85"/>
    <w:rsid w:val="006B25DE"/>
    <w:rsid w:val="006B3240"/>
    <w:rsid w:val="006B364E"/>
    <w:rsid w:val="006B36E8"/>
    <w:rsid w:val="006B37ED"/>
    <w:rsid w:val="006B3B9E"/>
    <w:rsid w:val="006B3C1D"/>
    <w:rsid w:val="006B3F28"/>
    <w:rsid w:val="006B4838"/>
    <w:rsid w:val="006B5A91"/>
    <w:rsid w:val="006B6C12"/>
    <w:rsid w:val="006C04FD"/>
    <w:rsid w:val="006C0AC8"/>
    <w:rsid w:val="006C0DD1"/>
    <w:rsid w:val="006C192A"/>
    <w:rsid w:val="006C1A5C"/>
    <w:rsid w:val="006C1B9C"/>
    <w:rsid w:val="006C20BF"/>
    <w:rsid w:val="006C21CA"/>
    <w:rsid w:val="006C2C69"/>
    <w:rsid w:val="006C351C"/>
    <w:rsid w:val="006C3647"/>
    <w:rsid w:val="006C39E1"/>
    <w:rsid w:val="006C6184"/>
    <w:rsid w:val="006C7879"/>
    <w:rsid w:val="006C7F0C"/>
    <w:rsid w:val="006D1A1F"/>
    <w:rsid w:val="006D2AAD"/>
    <w:rsid w:val="006D44F7"/>
    <w:rsid w:val="006D46E4"/>
    <w:rsid w:val="006D4EC6"/>
    <w:rsid w:val="006D52AF"/>
    <w:rsid w:val="006D71C8"/>
    <w:rsid w:val="006D7640"/>
    <w:rsid w:val="006D7BB0"/>
    <w:rsid w:val="006E2E61"/>
    <w:rsid w:val="006E4F89"/>
    <w:rsid w:val="006E6FF3"/>
    <w:rsid w:val="006E7B5B"/>
    <w:rsid w:val="006F0523"/>
    <w:rsid w:val="006F0F79"/>
    <w:rsid w:val="006F1F41"/>
    <w:rsid w:val="006F34D5"/>
    <w:rsid w:val="006F3939"/>
    <w:rsid w:val="006F3CE3"/>
    <w:rsid w:val="006F7424"/>
    <w:rsid w:val="006F7C55"/>
    <w:rsid w:val="00700386"/>
    <w:rsid w:val="007008B8"/>
    <w:rsid w:val="0070295C"/>
    <w:rsid w:val="00702BA0"/>
    <w:rsid w:val="007032BD"/>
    <w:rsid w:val="0070405D"/>
    <w:rsid w:val="00704622"/>
    <w:rsid w:val="0070530A"/>
    <w:rsid w:val="0070699A"/>
    <w:rsid w:val="00706B23"/>
    <w:rsid w:val="00711516"/>
    <w:rsid w:val="0071152A"/>
    <w:rsid w:val="007120CB"/>
    <w:rsid w:val="00712C72"/>
    <w:rsid w:val="0071361C"/>
    <w:rsid w:val="007142FA"/>
    <w:rsid w:val="007145F5"/>
    <w:rsid w:val="00714CD1"/>
    <w:rsid w:val="00714D54"/>
    <w:rsid w:val="00715C16"/>
    <w:rsid w:val="007168D9"/>
    <w:rsid w:val="00716A66"/>
    <w:rsid w:val="0071759F"/>
    <w:rsid w:val="00720704"/>
    <w:rsid w:val="00721B45"/>
    <w:rsid w:val="00722560"/>
    <w:rsid w:val="00723F3F"/>
    <w:rsid w:val="00724BDC"/>
    <w:rsid w:val="0072579C"/>
    <w:rsid w:val="00730271"/>
    <w:rsid w:val="00731A6F"/>
    <w:rsid w:val="007330EE"/>
    <w:rsid w:val="0073491C"/>
    <w:rsid w:val="00735707"/>
    <w:rsid w:val="0073589D"/>
    <w:rsid w:val="007363FE"/>
    <w:rsid w:val="0073689F"/>
    <w:rsid w:val="00736CF8"/>
    <w:rsid w:val="007373AA"/>
    <w:rsid w:val="0073795A"/>
    <w:rsid w:val="00737C9C"/>
    <w:rsid w:val="00742C63"/>
    <w:rsid w:val="007438B8"/>
    <w:rsid w:val="00744B42"/>
    <w:rsid w:val="007463E3"/>
    <w:rsid w:val="00746416"/>
    <w:rsid w:val="00746566"/>
    <w:rsid w:val="00746B28"/>
    <w:rsid w:val="007479CD"/>
    <w:rsid w:val="007479E0"/>
    <w:rsid w:val="00747DAD"/>
    <w:rsid w:val="00752590"/>
    <w:rsid w:val="007529D5"/>
    <w:rsid w:val="00753BEB"/>
    <w:rsid w:val="00754720"/>
    <w:rsid w:val="0075472E"/>
    <w:rsid w:val="00755F89"/>
    <w:rsid w:val="007605A5"/>
    <w:rsid w:val="00760A7F"/>
    <w:rsid w:val="00760CA4"/>
    <w:rsid w:val="0076113E"/>
    <w:rsid w:val="00761E67"/>
    <w:rsid w:val="007673B5"/>
    <w:rsid w:val="00770133"/>
    <w:rsid w:val="00770279"/>
    <w:rsid w:val="00770D92"/>
    <w:rsid w:val="00771184"/>
    <w:rsid w:val="00772592"/>
    <w:rsid w:val="0077447C"/>
    <w:rsid w:val="007752B3"/>
    <w:rsid w:val="00775A31"/>
    <w:rsid w:val="00775CE3"/>
    <w:rsid w:val="00776516"/>
    <w:rsid w:val="007832CF"/>
    <w:rsid w:val="0078381D"/>
    <w:rsid w:val="00783C5A"/>
    <w:rsid w:val="00785547"/>
    <w:rsid w:val="00787343"/>
    <w:rsid w:val="007875C3"/>
    <w:rsid w:val="00787AFF"/>
    <w:rsid w:val="0079013A"/>
    <w:rsid w:val="0079153A"/>
    <w:rsid w:val="007919D1"/>
    <w:rsid w:val="00792612"/>
    <w:rsid w:val="00792E90"/>
    <w:rsid w:val="00792EA9"/>
    <w:rsid w:val="00793179"/>
    <w:rsid w:val="007935AB"/>
    <w:rsid w:val="00793BBE"/>
    <w:rsid w:val="0079521D"/>
    <w:rsid w:val="0079550A"/>
    <w:rsid w:val="007964FA"/>
    <w:rsid w:val="00797273"/>
    <w:rsid w:val="007A00B4"/>
    <w:rsid w:val="007A077F"/>
    <w:rsid w:val="007A46DD"/>
    <w:rsid w:val="007A4E20"/>
    <w:rsid w:val="007A52AC"/>
    <w:rsid w:val="007A5428"/>
    <w:rsid w:val="007A70D3"/>
    <w:rsid w:val="007A724B"/>
    <w:rsid w:val="007A7743"/>
    <w:rsid w:val="007A7877"/>
    <w:rsid w:val="007B13A3"/>
    <w:rsid w:val="007B2A93"/>
    <w:rsid w:val="007B2D9D"/>
    <w:rsid w:val="007B2F81"/>
    <w:rsid w:val="007B3827"/>
    <w:rsid w:val="007B3AFF"/>
    <w:rsid w:val="007B4053"/>
    <w:rsid w:val="007B43D5"/>
    <w:rsid w:val="007B6161"/>
    <w:rsid w:val="007B673B"/>
    <w:rsid w:val="007B6EA7"/>
    <w:rsid w:val="007C071D"/>
    <w:rsid w:val="007C1012"/>
    <w:rsid w:val="007C10D0"/>
    <w:rsid w:val="007C22EC"/>
    <w:rsid w:val="007C3285"/>
    <w:rsid w:val="007C32EE"/>
    <w:rsid w:val="007C4A04"/>
    <w:rsid w:val="007C4D2C"/>
    <w:rsid w:val="007D10B6"/>
    <w:rsid w:val="007D2708"/>
    <w:rsid w:val="007D2C43"/>
    <w:rsid w:val="007D4DCE"/>
    <w:rsid w:val="007D55AF"/>
    <w:rsid w:val="007D586E"/>
    <w:rsid w:val="007D6083"/>
    <w:rsid w:val="007D69BC"/>
    <w:rsid w:val="007E0B82"/>
    <w:rsid w:val="007E0C32"/>
    <w:rsid w:val="007E26E7"/>
    <w:rsid w:val="007E36B7"/>
    <w:rsid w:val="007E3CBB"/>
    <w:rsid w:val="007E4798"/>
    <w:rsid w:val="007E47E0"/>
    <w:rsid w:val="007E559B"/>
    <w:rsid w:val="007E69A2"/>
    <w:rsid w:val="007E700F"/>
    <w:rsid w:val="007E73B8"/>
    <w:rsid w:val="007F0406"/>
    <w:rsid w:val="007F0F34"/>
    <w:rsid w:val="007F2CA6"/>
    <w:rsid w:val="007F345B"/>
    <w:rsid w:val="007F3C57"/>
    <w:rsid w:val="007F4564"/>
    <w:rsid w:val="007F5BF7"/>
    <w:rsid w:val="007F6672"/>
    <w:rsid w:val="007F6A4C"/>
    <w:rsid w:val="008001E4"/>
    <w:rsid w:val="00800678"/>
    <w:rsid w:val="00800F6E"/>
    <w:rsid w:val="00801E88"/>
    <w:rsid w:val="00804EA7"/>
    <w:rsid w:val="00804EE1"/>
    <w:rsid w:val="00805092"/>
    <w:rsid w:val="0080513B"/>
    <w:rsid w:val="0080544B"/>
    <w:rsid w:val="00806B04"/>
    <w:rsid w:val="00806E08"/>
    <w:rsid w:val="00806ED4"/>
    <w:rsid w:val="008075C0"/>
    <w:rsid w:val="00807617"/>
    <w:rsid w:val="008100E5"/>
    <w:rsid w:val="008114D3"/>
    <w:rsid w:val="00812C3D"/>
    <w:rsid w:val="00812D70"/>
    <w:rsid w:val="008133CD"/>
    <w:rsid w:val="00813A48"/>
    <w:rsid w:val="00813F79"/>
    <w:rsid w:val="00814654"/>
    <w:rsid w:val="00816D54"/>
    <w:rsid w:val="00822DA5"/>
    <w:rsid w:val="00823284"/>
    <w:rsid w:val="0082495A"/>
    <w:rsid w:val="00825E24"/>
    <w:rsid w:val="008260E0"/>
    <w:rsid w:val="008279D1"/>
    <w:rsid w:val="00827C2D"/>
    <w:rsid w:val="00831A1A"/>
    <w:rsid w:val="00831F7B"/>
    <w:rsid w:val="00832739"/>
    <w:rsid w:val="00832968"/>
    <w:rsid w:val="00832CBA"/>
    <w:rsid w:val="00833004"/>
    <w:rsid w:val="00834CA6"/>
    <w:rsid w:val="00835282"/>
    <w:rsid w:val="008359AC"/>
    <w:rsid w:val="00837DFE"/>
    <w:rsid w:val="00840287"/>
    <w:rsid w:val="00840AF7"/>
    <w:rsid w:val="0084190D"/>
    <w:rsid w:val="00841E13"/>
    <w:rsid w:val="00842BC9"/>
    <w:rsid w:val="00844320"/>
    <w:rsid w:val="008453E2"/>
    <w:rsid w:val="00845450"/>
    <w:rsid w:val="0084647A"/>
    <w:rsid w:val="00846C0B"/>
    <w:rsid w:val="00847E92"/>
    <w:rsid w:val="00850B6E"/>
    <w:rsid w:val="00852246"/>
    <w:rsid w:val="008524F4"/>
    <w:rsid w:val="00853963"/>
    <w:rsid w:val="008547A2"/>
    <w:rsid w:val="00854DCE"/>
    <w:rsid w:val="00854FEA"/>
    <w:rsid w:val="00855683"/>
    <w:rsid w:val="0085606E"/>
    <w:rsid w:val="00856B7A"/>
    <w:rsid w:val="008574FC"/>
    <w:rsid w:val="00857FC2"/>
    <w:rsid w:val="008611D1"/>
    <w:rsid w:val="00861CBF"/>
    <w:rsid w:val="0086208B"/>
    <w:rsid w:val="008629CE"/>
    <w:rsid w:val="008647AC"/>
    <w:rsid w:val="00866051"/>
    <w:rsid w:val="00866073"/>
    <w:rsid w:val="00873DBE"/>
    <w:rsid w:val="00873F74"/>
    <w:rsid w:val="00874D06"/>
    <w:rsid w:val="00875309"/>
    <w:rsid w:val="00876044"/>
    <w:rsid w:val="008762C0"/>
    <w:rsid w:val="0087664A"/>
    <w:rsid w:val="008768F4"/>
    <w:rsid w:val="008774AF"/>
    <w:rsid w:val="008800FC"/>
    <w:rsid w:val="00880254"/>
    <w:rsid w:val="00880D31"/>
    <w:rsid w:val="00881139"/>
    <w:rsid w:val="00882432"/>
    <w:rsid w:val="00884713"/>
    <w:rsid w:val="00884B2F"/>
    <w:rsid w:val="008861FD"/>
    <w:rsid w:val="008874ED"/>
    <w:rsid w:val="00890299"/>
    <w:rsid w:val="00890A07"/>
    <w:rsid w:val="008916E6"/>
    <w:rsid w:val="008922B7"/>
    <w:rsid w:val="00892EBF"/>
    <w:rsid w:val="0089313A"/>
    <w:rsid w:val="00893AF2"/>
    <w:rsid w:val="008967C4"/>
    <w:rsid w:val="00896DE9"/>
    <w:rsid w:val="008A040F"/>
    <w:rsid w:val="008A107B"/>
    <w:rsid w:val="008A167A"/>
    <w:rsid w:val="008A1A98"/>
    <w:rsid w:val="008A2D2B"/>
    <w:rsid w:val="008A2EDB"/>
    <w:rsid w:val="008A4F9B"/>
    <w:rsid w:val="008A7344"/>
    <w:rsid w:val="008B0B85"/>
    <w:rsid w:val="008B233A"/>
    <w:rsid w:val="008B2A88"/>
    <w:rsid w:val="008B31CF"/>
    <w:rsid w:val="008B3E5A"/>
    <w:rsid w:val="008B58F4"/>
    <w:rsid w:val="008C05D2"/>
    <w:rsid w:val="008C3FD6"/>
    <w:rsid w:val="008C4D63"/>
    <w:rsid w:val="008D1439"/>
    <w:rsid w:val="008D45A9"/>
    <w:rsid w:val="008D5ABC"/>
    <w:rsid w:val="008D6320"/>
    <w:rsid w:val="008D64F8"/>
    <w:rsid w:val="008D6B8E"/>
    <w:rsid w:val="008D7851"/>
    <w:rsid w:val="008E1717"/>
    <w:rsid w:val="008E1808"/>
    <w:rsid w:val="008E210E"/>
    <w:rsid w:val="008E3FBE"/>
    <w:rsid w:val="008E5450"/>
    <w:rsid w:val="008E5894"/>
    <w:rsid w:val="008E6C9C"/>
    <w:rsid w:val="008E6D5A"/>
    <w:rsid w:val="008E6EE9"/>
    <w:rsid w:val="008E76A7"/>
    <w:rsid w:val="008E7C76"/>
    <w:rsid w:val="008E7F65"/>
    <w:rsid w:val="008F0219"/>
    <w:rsid w:val="008F0CFD"/>
    <w:rsid w:val="008F32EE"/>
    <w:rsid w:val="008F3995"/>
    <w:rsid w:val="008F4ABD"/>
    <w:rsid w:val="008F4C20"/>
    <w:rsid w:val="008F4CAB"/>
    <w:rsid w:val="008F5723"/>
    <w:rsid w:val="008F671D"/>
    <w:rsid w:val="008F708C"/>
    <w:rsid w:val="009018DA"/>
    <w:rsid w:val="00901F91"/>
    <w:rsid w:val="00902A59"/>
    <w:rsid w:val="00903671"/>
    <w:rsid w:val="00903A1D"/>
    <w:rsid w:val="0090481B"/>
    <w:rsid w:val="009065C0"/>
    <w:rsid w:val="00906982"/>
    <w:rsid w:val="00907146"/>
    <w:rsid w:val="00907C79"/>
    <w:rsid w:val="00910D21"/>
    <w:rsid w:val="00910FC3"/>
    <w:rsid w:val="009110C2"/>
    <w:rsid w:val="009115EE"/>
    <w:rsid w:val="009149E8"/>
    <w:rsid w:val="00915295"/>
    <w:rsid w:val="009159FA"/>
    <w:rsid w:val="00915FA6"/>
    <w:rsid w:val="0091796E"/>
    <w:rsid w:val="00917983"/>
    <w:rsid w:val="00917C25"/>
    <w:rsid w:val="00917E3E"/>
    <w:rsid w:val="00920AA4"/>
    <w:rsid w:val="009213BF"/>
    <w:rsid w:val="009238B8"/>
    <w:rsid w:val="0092489F"/>
    <w:rsid w:val="00924C7B"/>
    <w:rsid w:val="0093085C"/>
    <w:rsid w:val="00931DAE"/>
    <w:rsid w:val="009323C2"/>
    <w:rsid w:val="0093320B"/>
    <w:rsid w:val="00934396"/>
    <w:rsid w:val="00934B5E"/>
    <w:rsid w:val="00934F87"/>
    <w:rsid w:val="00935E66"/>
    <w:rsid w:val="009364BB"/>
    <w:rsid w:val="0093672C"/>
    <w:rsid w:val="009369BB"/>
    <w:rsid w:val="00937401"/>
    <w:rsid w:val="00937AC5"/>
    <w:rsid w:val="009408BA"/>
    <w:rsid w:val="00940CD7"/>
    <w:rsid w:val="00941C95"/>
    <w:rsid w:val="00942F17"/>
    <w:rsid w:val="00943A82"/>
    <w:rsid w:val="009445B1"/>
    <w:rsid w:val="00946914"/>
    <w:rsid w:val="009477B2"/>
    <w:rsid w:val="009500FD"/>
    <w:rsid w:val="00951FE4"/>
    <w:rsid w:val="0095216D"/>
    <w:rsid w:val="0095218B"/>
    <w:rsid w:val="0095272C"/>
    <w:rsid w:val="00952C36"/>
    <w:rsid w:val="00953DEE"/>
    <w:rsid w:val="009552FB"/>
    <w:rsid w:val="009564E3"/>
    <w:rsid w:val="00957183"/>
    <w:rsid w:val="00960205"/>
    <w:rsid w:val="009602E0"/>
    <w:rsid w:val="00961226"/>
    <w:rsid w:val="00962D30"/>
    <w:rsid w:val="009642D7"/>
    <w:rsid w:val="009657D6"/>
    <w:rsid w:val="00965CF6"/>
    <w:rsid w:val="00965FC6"/>
    <w:rsid w:val="009704C9"/>
    <w:rsid w:val="00970DF4"/>
    <w:rsid w:val="00972604"/>
    <w:rsid w:val="0097405B"/>
    <w:rsid w:val="00974C01"/>
    <w:rsid w:val="00975061"/>
    <w:rsid w:val="009767FD"/>
    <w:rsid w:val="00977188"/>
    <w:rsid w:val="009779A3"/>
    <w:rsid w:val="00977B08"/>
    <w:rsid w:val="00980293"/>
    <w:rsid w:val="0098115E"/>
    <w:rsid w:val="00982187"/>
    <w:rsid w:val="0098409C"/>
    <w:rsid w:val="00984951"/>
    <w:rsid w:val="00984D01"/>
    <w:rsid w:val="00984FFC"/>
    <w:rsid w:val="0098567C"/>
    <w:rsid w:val="00986535"/>
    <w:rsid w:val="0098663D"/>
    <w:rsid w:val="00990E23"/>
    <w:rsid w:val="0099143F"/>
    <w:rsid w:val="009918F4"/>
    <w:rsid w:val="00991DB9"/>
    <w:rsid w:val="009923BA"/>
    <w:rsid w:val="00994433"/>
    <w:rsid w:val="009944F2"/>
    <w:rsid w:val="0099561B"/>
    <w:rsid w:val="00995C44"/>
    <w:rsid w:val="009964A8"/>
    <w:rsid w:val="0099693A"/>
    <w:rsid w:val="009974FD"/>
    <w:rsid w:val="009A1141"/>
    <w:rsid w:val="009A1B1A"/>
    <w:rsid w:val="009A1DF7"/>
    <w:rsid w:val="009A24BF"/>
    <w:rsid w:val="009A25B2"/>
    <w:rsid w:val="009A283D"/>
    <w:rsid w:val="009A338F"/>
    <w:rsid w:val="009A4305"/>
    <w:rsid w:val="009A4A68"/>
    <w:rsid w:val="009A4BD3"/>
    <w:rsid w:val="009A605F"/>
    <w:rsid w:val="009A7B18"/>
    <w:rsid w:val="009A7ED7"/>
    <w:rsid w:val="009B0408"/>
    <w:rsid w:val="009B0986"/>
    <w:rsid w:val="009B0E9F"/>
    <w:rsid w:val="009B106F"/>
    <w:rsid w:val="009B1070"/>
    <w:rsid w:val="009B27A8"/>
    <w:rsid w:val="009B43F4"/>
    <w:rsid w:val="009B7DBE"/>
    <w:rsid w:val="009C0578"/>
    <w:rsid w:val="009C0948"/>
    <w:rsid w:val="009C449A"/>
    <w:rsid w:val="009C4F3C"/>
    <w:rsid w:val="009C4FAF"/>
    <w:rsid w:val="009C5544"/>
    <w:rsid w:val="009C7CF8"/>
    <w:rsid w:val="009D03B1"/>
    <w:rsid w:val="009D262C"/>
    <w:rsid w:val="009D2B10"/>
    <w:rsid w:val="009D3420"/>
    <w:rsid w:val="009D34B1"/>
    <w:rsid w:val="009D3FE0"/>
    <w:rsid w:val="009E168B"/>
    <w:rsid w:val="009E2D28"/>
    <w:rsid w:val="009E3986"/>
    <w:rsid w:val="009E42AF"/>
    <w:rsid w:val="009E4663"/>
    <w:rsid w:val="009E4E83"/>
    <w:rsid w:val="009E4F4D"/>
    <w:rsid w:val="009E5CBE"/>
    <w:rsid w:val="009E5CED"/>
    <w:rsid w:val="009E6A42"/>
    <w:rsid w:val="009F0D71"/>
    <w:rsid w:val="009F244A"/>
    <w:rsid w:val="009F2B4E"/>
    <w:rsid w:val="009F2BE0"/>
    <w:rsid w:val="009F3DCD"/>
    <w:rsid w:val="009F629B"/>
    <w:rsid w:val="009F7539"/>
    <w:rsid w:val="009F78BC"/>
    <w:rsid w:val="009F7D46"/>
    <w:rsid w:val="00A017D4"/>
    <w:rsid w:val="00A025C1"/>
    <w:rsid w:val="00A03798"/>
    <w:rsid w:val="00A04340"/>
    <w:rsid w:val="00A046C5"/>
    <w:rsid w:val="00A049F8"/>
    <w:rsid w:val="00A057EA"/>
    <w:rsid w:val="00A0624B"/>
    <w:rsid w:val="00A067E3"/>
    <w:rsid w:val="00A077F2"/>
    <w:rsid w:val="00A07903"/>
    <w:rsid w:val="00A1079A"/>
    <w:rsid w:val="00A10BCB"/>
    <w:rsid w:val="00A111FA"/>
    <w:rsid w:val="00A12092"/>
    <w:rsid w:val="00A127F5"/>
    <w:rsid w:val="00A12CC4"/>
    <w:rsid w:val="00A15253"/>
    <w:rsid w:val="00A16DC3"/>
    <w:rsid w:val="00A17D27"/>
    <w:rsid w:val="00A17F5F"/>
    <w:rsid w:val="00A20CC1"/>
    <w:rsid w:val="00A21D05"/>
    <w:rsid w:val="00A24120"/>
    <w:rsid w:val="00A242B4"/>
    <w:rsid w:val="00A248BE"/>
    <w:rsid w:val="00A24FA0"/>
    <w:rsid w:val="00A2698F"/>
    <w:rsid w:val="00A26D3B"/>
    <w:rsid w:val="00A2785E"/>
    <w:rsid w:val="00A30891"/>
    <w:rsid w:val="00A309C1"/>
    <w:rsid w:val="00A31AD3"/>
    <w:rsid w:val="00A3212F"/>
    <w:rsid w:val="00A32B72"/>
    <w:rsid w:val="00A3303C"/>
    <w:rsid w:val="00A33E1C"/>
    <w:rsid w:val="00A34D4E"/>
    <w:rsid w:val="00A35B7F"/>
    <w:rsid w:val="00A35F72"/>
    <w:rsid w:val="00A37D78"/>
    <w:rsid w:val="00A410AB"/>
    <w:rsid w:val="00A41870"/>
    <w:rsid w:val="00A4237F"/>
    <w:rsid w:val="00A43554"/>
    <w:rsid w:val="00A47FAF"/>
    <w:rsid w:val="00A505C2"/>
    <w:rsid w:val="00A50971"/>
    <w:rsid w:val="00A52E7C"/>
    <w:rsid w:val="00A538C4"/>
    <w:rsid w:val="00A53C0F"/>
    <w:rsid w:val="00A5500F"/>
    <w:rsid w:val="00A562AB"/>
    <w:rsid w:val="00A56AAE"/>
    <w:rsid w:val="00A56E4D"/>
    <w:rsid w:val="00A6136F"/>
    <w:rsid w:val="00A6385C"/>
    <w:rsid w:val="00A64509"/>
    <w:rsid w:val="00A6475E"/>
    <w:rsid w:val="00A648A1"/>
    <w:rsid w:val="00A6508F"/>
    <w:rsid w:val="00A65591"/>
    <w:rsid w:val="00A65A2D"/>
    <w:rsid w:val="00A66E80"/>
    <w:rsid w:val="00A674AD"/>
    <w:rsid w:val="00A67E9F"/>
    <w:rsid w:val="00A703EA"/>
    <w:rsid w:val="00A74B97"/>
    <w:rsid w:val="00A756AD"/>
    <w:rsid w:val="00A76028"/>
    <w:rsid w:val="00A76152"/>
    <w:rsid w:val="00A76C80"/>
    <w:rsid w:val="00A779A7"/>
    <w:rsid w:val="00A77BD7"/>
    <w:rsid w:val="00A8015D"/>
    <w:rsid w:val="00A80D31"/>
    <w:rsid w:val="00A82BA2"/>
    <w:rsid w:val="00A82DAB"/>
    <w:rsid w:val="00A835C5"/>
    <w:rsid w:val="00A83AAF"/>
    <w:rsid w:val="00A83BAF"/>
    <w:rsid w:val="00A84D14"/>
    <w:rsid w:val="00A85A38"/>
    <w:rsid w:val="00A85F47"/>
    <w:rsid w:val="00A91958"/>
    <w:rsid w:val="00A91E6A"/>
    <w:rsid w:val="00A934CE"/>
    <w:rsid w:val="00A93CAE"/>
    <w:rsid w:val="00A9416A"/>
    <w:rsid w:val="00A960F2"/>
    <w:rsid w:val="00A96649"/>
    <w:rsid w:val="00A96CD8"/>
    <w:rsid w:val="00A976D9"/>
    <w:rsid w:val="00A97AAB"/>
    <w:rsid w:val="00AA08F7"/>
    <w:rsid w:val="00AA14AB"/>
    <w:rsid w:val="00AA2E7E"/>
    <w:rsid w:val="00AA6E6B"/>
    <w:rsid w:val="00AA7050"/>
    <w:rsid w:val="00AA77E1"/>
    <w:rsid w:val="00AA7803"/>
    <w:rsid w:val="00AA7CDB"/>
    <w:rsid w:val="00AB1FE9"/>
    <w:rsid w:val="00AB2F18"/>
    <w:rsid w:val="00AB310F"/>
    <w:rsid w:val="00AB4526"/>
    <w:rsid w:val="00AB50EC"/>
    <w:rsid w:val="00AB5F5A"/>
    <w:rsid w:val="00AC103D"/>
    <w:rsid w:val="00AC2362"/>
    <w:rsid w:val="00AC24F4"/>
    <w:rsid w:val="00AC2922"/>
    <w:rsid w:val="00AC3350"/>
    <w:rsid w:val="00AD0BEF"/>
    <w:rsid w:val="00AD1379"/>
    <w:rsid w:val="00AD16A8"/>
    <w:rsid w:val="00AD2AF5"/>
    <w:rsid w:val="00AD4568"/>
    <w:rsid w:val="00AD5DDE"/>
    <w:rsid w:val="00AD5F70"/>
    <w:rsid w:val="00AD60C3"/>
    <w:rsid w:val="00AD65E4"/>
    <w:rsid w:val="00AD6ED4"/>
    <w:rsid w:val="00AD763D"/>
    <w:rsid w:val="00AD7A34"/>
    <w:rsid w:val="00AE008C"/>
    <w:rsid w:val="00AE0410"/>
    <w:rsid w:val="00AE081A"/>
    <w:rsid w:val="00AE1F4B"/>
    <w:rsid w:val="00AE2D73"/>
    <w:rsid w:val="00AE394C"/>
    <w:rsid w:val="00AE39AF"/>
    <w:rsid w:val="00AE4C0C"/>
    <w:rsid w:val="00AE50D7"/>
    <w:rsid w:val="00AE6829"/>
    <w:rsid w:val="00AE6E3C"/>
    <w:rsid w:val="00AE7068"/>
    <w:rsid w:val="00AE7ADA"/>
    <w:rsid w:val="00AF2961"/>
    <w:rsid w:val="00AF2DAE"/>
    <w:rsid w:val="00AF4797"/>
    <w:rsid w:val="00AF6723"/>
    <w:rsid w:val="00AF67B9"/>
    <w:rsid w:val="00B0001C"/>
    <w:rsid w:val="00B03AC0"/>
    <w:rsid w:val="00B04513"/>
    <w:rsid w:val="00B059AA"/>
    <w:rsid w:val="00B068E7"/>
    <w:rsid w:val="00B06F47"/>
    <w:rsid w:val="00B079FF"/>
    <w:rsid w:val="00B07BB8"/>
    <w:rsid w:val="00B10076"/>
    <w:rsid w:val="00B10541"/>
    <w:rsid w:val="00B1089C"/>
    <w:rsid w:val="00B108E4"/>
    <w:rsid w:val="00B12D08"/>
    <w:rsid w:val="00B14D0C"/>
    <w:rsid w:val="00B15465"/>
    <w:rsid w:val="00B16B89"/>
    <w:rsid w:val="00B16B9E"/>
    <w:rsid w:val="00B17D97"/>
    <w:rsid w:val="00B20188"/>
    <w:rsid w:val="00B20DA4"/>
    <w:rsid w:val="00B22D31"/>
    <w:rsid w:val="00B23326"/>
    <w:rsid w:val="00B23AC1"/>
    <w:rsid w:val="00B23B5E"/>
    <w:rsid w:val="00B245E5"/>
    <w:rsid w:val="00B2620F"/>
    <w:rsid w:val="00B26D21"/>
    <w:rsid w:val="00B300BE"/>
    <w:rsid w:val="00B32B74"/>
    <w:rsid w:val="00B33308"/>
    <w:rsid w:val="00B354A7"/>
    <w:rsid w:val="00B35582"/>
    <w:rsid w:val="00B36D67"/>
    <w:rsid w:val="00B37014"/>
    <w:rsid w:val="00B37729"/>
    <w:rsid w:val="00B40A63"/>
    <w:rsid w:val="00B4107B"/>
    <w:rsid w:val="00B44728"/>
    <w:rsid w:val="00B47A06"/>
    <w:rsid w:val="00B51B0B"/>
    <w:rsid w:val="00B52FB4"/>
    <w:rsid w:val="00B53B6F"/>
    <w:rsid w:val="00B54641"/>
    <w:rsid w:val="00B57E23"/>
    <w:rsid w:val="00B600C6"/>
    <w:rsid w:val="00B608F6"/>
    <w:rsid w:val="00B60D98"/>
    <w:rsid w:val="00B6300F"/>
    <w:rsid w:val="00B63570"/>
    <w:rsid w:val="00B644B6"/>
    <w:rsid w:val="00B64D38"/>
    <w:rsid w:val="00B663FF"/>
    <w:rsid w:val="00B7200B"/>
    <w:rsid w:val="00B73ACE"/>
    <w:rsid w:val="00B73C1E"/>
    <w:rsid w:val="00B75BE0"/>
    <w:rsid w:val="00B767BD"/>
    <w:rsid w:val="00B767C8"/>
    <w:rsid w:val="00B77D1F"/>
    <w:rsid w:val="00B806FA"/>
    <w:rsid w:val="00B80F67"/>
    <w:rsid w:val="00B81BEF"/>
    <w:rsid w:val="00B83814"/>
    <w:rsid w:val="00B858B8"/>
    <w:rsid w:val="00B85A0A"/>
    <w:rsid w:val="00B85A0D"/>
    <w:rsid w:val="00B8671E"/>
    <w:rsid w:val="00B87395"/>
    <w:rsid w:val="00B909D5"/>
    <w:rsid w:val="00B911A1"/>
    <w:rsid w:val="00B915BD"/>
    <w:rsid w:val="00B916E9"/>
    <w:rsid w:val="00B91CC7"/>
    <w:rsid w:val="00B92071"/>
    <w:rsid w:val="00B925E8"/>
    <w:rsid w:val="00B9279B"/>
    <w:rsid w:val="00B951F5"/>
    <w:rsid w:val="00B9541A"/>
    <w:rsid w:val="00B965B8"/>
    <w:rsid w:val="00B97A04"/>
    <w:rsid w:val="00BA00FC"/>
    <w:rsid w:val="00BA0FCA"/>
    <w:rsid w:val="00BA143E"/>
    <w:rsid w:val="00BA14D5"/>
    <w:rsid w:val="00BA17A3"/>
    <w:rsid w:val="00BA1A47"/>
    <w:rsid w:val="00BA1C45"/>
    <w:rsid w:val="00BA3DED"/>
    <w:rsid w:val="00BA42E9"/>
    <w:rsid w:val="00BA481A"/>
    <w:rsid w:val="00BA496B"/>
    <w:rsid w:val="00BA4B43"/>
    <w:rsid w:val="00BA5E23"/>
    <w:rsid w:val="00BA5E75"/>
    <w:rsid w:val="00BA628D"/>
    <w:rsid w:val="00BA62FA"/>
    <w:rsid w:val="00BB0039"/>
    <w:rsid w:val="00BB022F"/>
    <w:rsid w:val="00BB0B6B"/>
    <w:rsid w:val="00BB13CE"/>
    <w:rsid w:val="00BB19CD"/>
    <w:rsid w:val="00BB38D9"/>
    <w:rsid w:val="00BB390A"/>
    <w:rsid w:val="00BB4055"/>
    <w:rsid w:val="00BB4435"/>
    <w:rsid w:val="00BB4BFE"/>
    <w:rsid w:val="00BB51C5"/>
    <w:rsid w:val="00BB52C4"/>
    <w:rsid w:val="00BB5524"/>
    <w:rsid w:val="00BB5AA4"/>
    <w:rsid w:val="00BB624C"/>
    <w:rsid w:val="00BB795B"/>
    <w:rsid w:val="00BC02B3"/>
    <w:rsid w:val="00BC1050"/>
    <w:rsid w:val="00BC2F58"/>
    <w:rsid w:val="00BC306A"/>
    <w:rsid w:val="00BC3BC3"/>
    <w:rsid w:val="00BC54C8"/>
    <w:rsid w:val="00BC6CE5"/>
    <w:rsid w:val="00BC721D"/>
    <w:rsid w:val="00BC79EC"/>
    <w:rsid w:val="00BD1C71"/>
    <w:rsid w:val="00BD2CEB"/>
    <w:rsid w:val="00BD34F8"/>
    <w:rsid w:val="00BD3C6C"/>
    <w:rsid w:val="00BD4E22"/>
    <w:rsid w:val="00BD4E89"/>
    <w:rsid w:val="00BD5CE7"/>
    <w:rsid w:val="00BD7804"/>
    <w:rsid w:val="00BD7F99"/>
    <w:rsid w:val="00BE1151"/>
    <w:rsid w:val="00BE286C"/>
    <w:rsid w:val="00BE2A3C"/>
    <w:rsid w:val="00BE2FD7"/>
    <w:rsid w:val="00BE30F5"/>
    <w:rsid w:val="00BE331A"/>
    <w:rsid w:val="00BE3F86"/>
    <w:rsid w:val="00BE3FAC"/>
    <w:rsid w:val="00BE462C"/>
    <w:rsid w:val="00BE5164"/>
    <w:rsid w:val="00BE51B9"/>
    <w:rsid w:val="00BE585A"/>
    <w:rsid w:val="00BE5FB1"/>
    <w:rsid w:val="00BE709C"/>
    <w:rsid w:val="00BE7147"/>
    <w:rsid w:val="00BF1338"/>
    <w:rsid w:val="00BF1B80"/>
    <w:rsid w:val="00BF2047"/>
    <w:rsid w:val="00BF3A5E"/>
    <w:rsid w:val="00BF3C0F"/>
    <w:rsid w:val="00BF3ED6"/>
    <w:rsid w:val="00BF54F0"/>
    <w:rsid w:val="00BF71E4"/>
    <w:rsid w:val="00C01C1F"/>
    <w:rsid w:val="00C0321C"/>
    <w:rsid w:val="00C036B2"/>
    <w:rsid w:val="00C03DE2"/>
    <w:rsid w:val="00C04970"/>
    <w:rsid w:val="00C0539D"/>
    <w:rsid w:val="00C0569C"/>
    <w:rsid w:val="00C06919"/>
    <w:rsid w:val="00C1018F"/>
    <w:rsid w:val="00C10790"/>
    <w:rsid w:val="00C12279"/>
    <w:rsid w:val="00C13E66"/>
    <w:rsid w:val="00C14E30"/>
    <w:rsid w:val="00C16A64"/>
    <w:rsid w:val="00C1701F"/>
    <w:rsid w:val="00C177FB"/>
    <w:rsid w:val="00C2122F"/>
    <w:rsid w:val="00C21D23"/>
    <w:rsid w:val="00C230FC"/>
    <w:rsid w:val="00C24128"/>
    <w:rsid w:val="00C256D2"/>
    <w:rsid w:val="00C25763"/>
    <w:rsid w:val="00C267AD"/>
    <w:rsid w:val="00C31626"/>
    <w:rsid w:val="00C3247A"/>
    <w:rsid w:val="00C33976"/>
    <w:rsid w:val="00C33C9E"/>
    <w:rsid w:val="00C34473"/>
    <w:rsid w:val="00C347A3"/>
    <w:rsid w:val="00C349FD"/>
    <w:rsid w:val="00C35590"/>
    <w:rsid w:val="00C36A11"/>
    <w:rsid w:val="00C3744F"/>
    <w:rsid w:val="00C37FDD"/>
    <w:rsid w:val="00C412ED"/>
    <w:rsid w:val="00C4387C"/>
    <w:rsid w:val="00C4403F"/>
    <w:rsid w:val="00C445BB"/>
    <w:rsid w:val="00C45513"/>
    <w:rsid w:val="00C4599B"/>
    <w:rsid w:val="00C45A57"/>
    <w:rsid w:val="00C45DCB"/>
    <w:rsid w:val="00C50D0E"/>
    <w:rsid w:val="00C51D3B"/>
    <w:rsid w:val="00C54578"/>
    <w:rsid w:val="00C5490D"/>
    <w:rsid w:val="00C549CA"/>
    <w:rsid w:val="00C57232"/>
    <w:rsid w:val="00C57399"/>
    <w:rsid w:val="00C57CBF"/>
    <w:rsid w:val="00C6073F"/>
    <w:rsid w:val="00C61124"/>
    <w:rsid w:val="00C61E2D"/>
    <w:rsid w:val="00C6288B"/>
    <w:rsid w:val="00C637BF"/>
    <w:rsid w:val="00C64504"/>
    <w:rsid w:val="00C6488B"/>
    <w:rsid w:val="00C6549B"/>
    <w:rsid w:val="00C6569F"/>
    <w:rsid w:val="00C65C7E"/>
    <w:rsid w:val="00C65F98"/>
    <w:rsid w:val="00C66A29"/>
    <w:rsid w:val="00C66B40"/>
    <w:rsid w:val="00C66D8F"/>
    <w:rsid w:val="00C67353"/>
    <w:rsid w:val="00C706F9"/>
    <w:rsid w:val="00C70ACD"/>
    <w:rsid w:val="00C714A5"/>
    <w:rsid w:val="00C7165F"/>
    <w:rsid w:val="00C73072"/>
    <w:rsid w:val="00C75DD5"/>
    <w:rsid w:val="00C762EC"/>
    <w:rsid w:val="00C76334"/>
    <w:rsid w:val="00C76877"/>
    <w:rsid w:val="00C77111"/>
    <w:rsid w:val="00C77EBF"/>
    <w:rsid w:val="00C8172B"/>
    <w:rsid w:val="00C81D30"/>
    <w:rsid w:val="00C81E6D"/>
    <w:rsid w:val="00C8464F"/>
    <w:rsid w:val="00C8565B"/>
    <w:rsid w:val="00C85EB7"/>
    <w:rsid w:val="00C86E3E"/>
    <w:rsid w:val="00C910A1"/>
    <w:rsid w:val="00C918C6"/>
    <w:rsid w:val="00C93047"/>
    <w:rsid w:val="00C93131"/>
    <w:rsid w:val="00C93155"/>
    <w:rsid w:val="00C9366F"/>
    <w:rsid w:val="00C9370F"/>
    <w:rsid w:val="00C93BB6"/>
    <w:rsid w:val="00C93E26"/>
    <w:rsid w:val="00C95225"/>
    <w:rsid w:val="00C95696"/>
    <w:rsid w:val="00C960C6"/>
    <w:rsid w:val="00C96EE7"/>
    <w:rsid w:val="00CA02E1"/>
    <w:rsid w:val="00CA22DF"/>
    <w:rsid w:val="00CA2B1F"/>
    <w:rsid w:val="00CA3385"/>
    <w:rsid w:val="00CA5C14"/>
    <w:rsid w:val="00CA613E"/>
    <w:rsid w:val="00CB2E78"/>
    <w:rsid w:val="00CB3862"/>
    <w:rsid w:val="00CB44AF"/>
    <w:rsid w:val="00CB4A60"/>
    <w:rsid w:val="00CB4FEA"/>
    <w:rsid w:val="00CB6F43"/>
    <w:rsid w:val="00CB7CDE"/>
    <w:rsid w:val="00CB7EEA"/>
    <w:rsid w:val="00CC02F9"/>
    <w:rsid w:val="00CC06F2"/>
    <w:rsid w:val="00CC2166"/>
    <w:rsid w:val="00CC3B56"/>
    <w:rsid w:val="00CC4432"/>
    <w:rsid w:val="00CC4BF3"/>
    <w:rsid w:val="00CC514C"/>
    <w:rsid w:val="00CC5E45"/>
    <w:rsid w:val="00CC5F26"/>
    <w:rsid w:val="00CC5FE1"/>
    <w:rsid w:val="00CC7161"/>
    <w:rsid w:val="00CD145A"/>
    <w:rsid w:val="00CD2717"/>
    <w:rsid w:val="00CD341D"/>
    <w:rsid w:val="00CD38F9"/>
    <w:rsid w:val="00CD504A"/>
    <w:rsid w:val="00CD53E8"/>
    <w:rsid w:val="00CD5A87"/>
    <w:rsid w:val="00CD61EB"/>
    <w:rsid w:val="00CD795E"/>
    <w:rsid w:val="00CE0A1A"/>
    <w:rsid w:val="00CE65CA"/>
    <w:rsid w:val="00CE7F56"/>
    <w:rsid w:val="00CF08BC"/>
    <w:rsid w:val="00CF0C74"/>
    <w:rsid w:val="00CF11A4"/>
    <w:rsid w:val="00CF1490"/>
    <w:rsid w:val="00CF15FB"/>
    <w:rsid w:val="00CF1651"/>
    <w:rsid w:val="00CF2189"/>
    <w:rsid w:val="00CF2CAE"/>
    <w:rsid w:val="00CF30BF"/>
    <w:rsid w:val="00CF4359"/>
    <w:rsid w:val="00CF6522"/>
    <w:rsid w:val="00CF6E34"/>
    <w:rsid w:val="00CF70E6"/>
    <w:rsid w:val="00CF741E"/>
    <w:rsid w:val="00CF77CE"/>
    <w:rsid w:val="00D04F20"/>
    <w:rsid w:val="00D050B2"/>
    <w:rsid w:val="00D05AB1"/>
    <w:rsid w:val="00D05B3E"/>
    <w:rsid w:val="00D0702E"/>
    <w:rsid w:val="00D10F75"/>
    <w:rsid w:val="00D1423B"/>
    <w:rsid w:val="00D17189"/>
    <w:rsid w:val="00D2093A"/>
    <w:rsid w:val="00D20F28"/>
    <w:rsid w:val="00D2155D"/>
    <w:rsid w:val="00D22A18"/>
    <w:rsid w:val="00D231D1"/>
    <w:rsid w:val="00D23337"/>
    <w:rsid w:val="00D2392F"/>
    <w:rsid w:val="00D23B12"/>
    <w:rsid w:val="00D25593"/>
    <w:rsid w:val="00D25A11"/>
    <w:rsid w:val="00D25F8C"/>
    <w:rsid w:val="00D268CB"/>
    <w:rsid w:val="00D27266"/>
    <w:rsid w:val="00D278FF"/>
    <w:rsid w:val="00D27CF2"/>
    <w:rsid w:val="00D300AD"/>
    <w:rsid w:val="00D30EAD"/>
    <w:rsid w:val="00D31829"/>
    <w:rsid w:val="00D3315D"/>
    <w:rsid w:val="00D33AC5"/>
    <w:rsid w:val="00D33C34"/>
    <w:rsid w:val="00D373AA"/>
    <w:rsid w:val="00D40F84"/>
    <w:rsid w:val="00D41A3C"/>
    <w:rsid w:val="00D41F8B"/>
    <w:rsid w:val="00D4239C"/>
    <w:rsid w:val="00D42C41"/>
    <w:rsid w:val="00D4325B"/>
    <w:rsid w:val="00D45431"/>
    <w:rsid w:val="00D50392"/>
    <w:rsid w:val="00D50B94"/>
    <w:rsid w:val="00D51FFE"/>
    <w:rsid w:val="00D5248C"/>
    <w:rsid w:val="00D541C9"/>
    <w:rsid w:val="00D54A82"/>
    <w:rsid w:val="00D5578F"/>
    <w:rsid w:val="00D56760"/>
    <w:rsid w:val="00D56A18"/>
    <w:rsid w:val="00D57413"/>
    <w:rsid w:val="00D5788C"/>
    <w:rsid w:val="00D62361"/>
    <w:rsid w:val="00D64410"/>
    <w:rsid w:val="00D668AC"/>
    <w:rsid w:val="00D66F0E"/>
    <w:rsid w:val="00D709BB"/>
    <w:rsid w:val="00D70BBE"/>
    <w:rsid w:val="00D714B5"/>
    <w:rsid w:val="00D71508"/>
    <w:rsid w:val="00D71CB8"/>
    <w:rsid w:val="00D72787"/>
    <w:rsid w:val="00D72941"/>
    <w:rsid w:val="00D7299A"/>
    <w:rsid w:val="00D7377D"/>
    <w:rsid w:val="00D74B7C"/>
    <w:rsid w:val="00D76B4E"/>
    <w:rsid w:val="00D77614"/>
    <w:rsid w:val="00D808D0"/>
    <w:rsid w:val="00D83BF3"/>
    <w:rsid w:val="00D84510"/>
    <w:rsid w:val="00D850F7"/>
    <w:rsid w:val="00D85CD7"/>
    <w:rsid w:val="00D876AA"/>
    <w:rsid w:val="00D904EC"/>
    <w:rsid w:val="00D90BB9"/>
    <w:rsid w:val="00D9164F"/>
    <w:rsid w:val="00D91F3B"/>
    <w:rsid w:val="00D93261"/>
    <w:rsid w:val="00D93ECC"/>
    <w:rsid w:val="00D94797"/>
    <w:rsid w:val="00D949B3"/>
    <w:rsid w:val="00DA2DAD"/>
    <w:rsid w:val="00DA2E90"/>
    <w:rsid w:val="00DA3585"/>
    <w:rsid w:val="00DA3A5E"/>
    <w:rsid w:val="00DA3E68"/>
    <w:rsid w:val="00DA4877"/>
    <w:rsid w:val="00DA516C"/>
    <w:rsid w:val="00DA5207"/>
    <w:rsid w:val="00DA5E16"/>
    <w:rsid w:val="00DA6BB8"/>
    <w:rsid w:val="00DA7AA5"/>
    <w:rsid w:val="00DB0F5D"/>
    <w:rsid w:val="00DB20F1"/>
    <w:rsid w:val="00DB2D4A"/>
    <w:rsid w:val="00DB38F1"/>
    <w:rsid w:val="00DB3CB8"/>
    <w:rsid w:val="00DB4006"/>
    <w:rsid w:val="00DB554D"/>
    <w:rsid w:val="00DB579A"/>
    <w:rsid w:val="00DB7124"/>
    <w:rsid w:val="00DC1614"/>
    <w:rsid w:val="00DC17BD"/>
    <w:rsid w:val="00DC17D9"/>
    <w:rsid w:val="00DC3E4E"/>
    <w:rsid w:val="00DC3E96"/>
    <w:rsid w:val="00DC431A"/>
    <w:rsid w:val="00DC4EE2"/>
    <w:rsid w:val="00DC4F1F"/>
    <w:rsid w:val="00DC5A76"/>
    <w:rsid w:val="00DC5DD4"/>
    <w:rsid w:val="00DC6263"/>
    <w:rsid w:val="00DC6667"/>
    <w:rsid w:val="00DC7308"/>
    <w:rsid w:val="00DD0513"/>
    <w:rsid w:val="00DD1EC3"/>
    <w:rsid w:val="00DD1EEA"/>
    <w:rsid w:val="00DD2470"/>
    <w:rsid w:val="00DD2DE3"/>
    <w:rsid w:val="00DD7490"/>
    <w:rsid w:val="00DD75C9"/>
    <w:rsid w:val="00DE2C43"/>
    <w:rsid w:val="00DE47BB"/>
    <w:rsid w:val="00DE5480"/>
    <w:rsid w:val="00DE569E"/>
    <w:rsid w:val="00DE61D7"/>
    <w:rsid w:val="00DE694B"/>
    <w:rsid w:val="00DE7797"/>
    <w:rsid w:val="00DE7A72"/>
    <w:rsid w:val="00DF05E8"/>
    <w:rsid w:val="00DF1A7B"/>
    <w:rsid w:val="00DF2ED3"/>
    <w:rsid w:val="00DF2FDB"/>
    <w:rsid w:val="00DF37EE"/>
    <w:rsid w:val="00DF4657"/>
    <w:rsid w:val="00DF4C01"/>
    <w:rsid w:val="00DF4FC1"/>
    <w:rsid w:val="00DF71C1"/>
    <w:rsid w:val="00DF7EDF"/>
    <w:rsid w:val="00E0045F"/>
    <w:rsid w:val="00E00BD3"/>
    <w:rsid w:val="00E02B25"/>
    <w:rsid w:val="00E02CBD"/>
    <w:rsid w:val="00E02F49"/>
    <w:rsid w:val="00E043F3"/>
    <w:rsid w:val="00E06BF8"/>
    <w:rsid w:val="00E10ED2"/>
    <w:rsid w:val="00E11153"/>
    <w:rsid w:val="00E1382D"/>
    <w:rsid w:val="00E13992"/>
    <w:rsid w:val="00E15010"/>
    <w:rsid w:val="00E17401"/>
    <w:rsid w:val="00E1779F"/>
    <w:rsid w:val="00E17F3E"/>
    <w:rsid w:val="00E17F61"/>
    <w:rsid w:val="00E2174A"/>
    <w:rsid w:val="00E220EC"/>
    <w:rsid w:val="00E2275D"/>
    <w:rsid w:val="00E228D5"/>
    <w:rsid w:val="00E23CEC"/>
    <w:rsid w:val="00E263A8"/>
    <w:rsid w:val="00E266B2"/>
    <w:rsid w:val="00E275DD"/>
    <w:rsid w:val="00E30019"/>
    <w:rsid w:val="00E30066"/>
    <w:rsid w:val="00E30474"/>
    <w:rsid w:val="00E331BA"/>
    <w:rsid w:val="00E3326A"/>
    <w:rsid w:val="00E3340D"/>
    <w:rsid w:val="00E33F1F"/>
    <w:rsid w:val="00E344EE"/>
    <w:rsid w:val="00E3558A"/>
    <w:rsid w:val="00E358F3"/>
    <w:rsid w:val="00E369BA"/>
    <w:rsid w:val="00E372D9"/>
    <w:rsid w:val="00E3785F"/>
    <w:rsid w:val="00E37EEF"/>
    <w:rsid w:val="00E37F2C"/>
    <w:rsid w:val="00E40058"/>
    <w:rsid w:val="00E4046B"/>
    <w:rsid w:val="00E4316D"/>
    <w:rsid w:val="00E431F7"/>
    <w:rsid w:val="00E44D55"/>
    <w:rsid w:val="00E45C8A"/>
    <w:rsid w:val="00E46826"/>
    <w:rsid w:val="00E474A1"/>
    <w:rsid w:val="00E50A92"/>
    <w:rsid w:val="00E52D65"/>
    <w:rsid w:val="00E536C6"/>
    <w:rsid w:val="00E546B0"/>
    <w:rsid w:val="00E54865"/>
    <w:rsid w:val="00E5577A"/>
    <w:rsid w:val="00E55986"/>
    <w:rsid w:val="00E5668E"/>
    <w:rsid w:val="00E56B9A"/>
    <w:rsid w:val="00E56EDD"/>
    <w:rsid w:val="00E62539"/>
    <w:rsid w:val="00E62DB6"/>
    <w:rsid w:val="00E6533B"/>
    <w:rsid w:val="00E655EB"/>
    <w:rsid w:val="00E65941"/>
    <w:rsid w:val="00E65B9D"/>
    <w:rsid w:val="00E65C97"/>
    <w:rsid w:val="00E66A58"/>
    <w:rsid w:val="00E66ECC"/>
    <w:rsid w:val="00E70FF7"/>
    <w:rsid w:val="00E71681"/>
    <w:rsid w:val="00E749A3"/>
    <w:rsid w:val="00E74CCC"/>
    <w:rsid w:val="00E77074"/>
    <w:rsid w:val="00E77456"/>
    <w:rsid w:val="00E77611"/>
    <w:rsid w:val="00E81661"/>
    <w:rsid w:val="00E82FA8"/>
    <w:rsid w:val="00E83791"/>
    <w:rsid w:val="00E84DE8"/>
    <w:rsid w:val="00E84EE4"/>
    <w:rsid w:val="00E856B8"/>
    <w:rsid w:val="00E86A1F"/>
    <w:rsid w:val="00E91364"/>
    <w:rsid w:val="00E9201D"/>
    <w:rsid w:val="00E93367"/>
    <w:rsid w:val="00E9339C"/>
    <w:rsid w:val="00E937F7"/>
    <w:rsid w:val="00E94BB2"/>
    <w:rsid w:val="00E965B8"/>
    <w:rsid w:val="00E96644"/>
    <w:rsid w:val="00E96B2A"/>
    <w:rsid w:val="00E96E2D"/>
    <w:rsid w:val="00E97560"/>
    <w:rsid w:val="00EA0A90"/>
    <w:rsid w:val="00EA104F"/>
    <w:rsid w:val="00EA1366"/>
    <w:rsid w:val="00EA1DC5"/>
    <w:rsid w:val="00EA1E1B"/>
    <w:rsid w:val="00EA262A"/>
    <w:rsid w:val="00EA3A02"/>
    <w:rsid w:val="00EA3AD5"/>
    <w:rsid w:val="00EA6724"/>
    <w:rsid w:val="00EA6B69"/>
    <w:rsid w:val="00EA6BBB"/>
    <w:rsid w:val="00EA6E88"/>
    <w:rsid w:val="00EA6F39"/>
    <w:rsid w:val="00EB008A"/>
    <w:rsid w:val="00EB1389"/>
    <w:rsid w:val="00EB1621"/>
    <w:rsid w:val="00EB3558"/>
    <w:rsid w:val="00EB42CF"/>
    <w:rsid w:val="00EB43B9"/>
    <w:rsid w:val="00EB5B2D"/>
    <w:rsid w:val="00EB5E3C"/>
    <w:rsid w:val="00EB6029"/>
    <w:rsid w:val="00EB6081"/>
    <w:rsid w:val="00EB7230"/>
    <w:rsid w:val="00EC0C1E"/>
    <w:rsid w:val="00EC162E"/>
    <w:rsid w:val="00EC345C"/>
    <w:rsid w:val="00EC420D"/>
    <w:rsid w:val="00EC4C05"/>
    <w:rsid w:val="00EC6EC5"/>
    <w:rsid w:val="00EC76E1"/>
    <w:rsid w:val="00EC7783"/>
    <w:rsid w:val="00ED0201"/>
    <w:rsid w:val="00ED04EB"/>
    <w:rsid w:val="00ED0F24"/>
    <w:rsid w:val="00ED1BA5"/>
    <w:rsid w:val="00ED1BA9"/>
    <w:rsid w:val="00ED2A5D"/>
    <w:rsid w:val="00ED64F6"/>
    <w:rsid w:val="00ED7024"/>
    <w:rsid w:val="00ED7988"/>
    <w:rsid w:val="00EE15E5"/>
    <w:rsid w:val="00EE1A54"/>
    <w:rsid w:val="00EE4230"/>
    <w:rsid w:val="00EE5E62"/>
    <w:rsid w:val="00EE60E4"/>
    <w:rsid w:val="00EE6670"/>
    <w:rsid w:val="00EE6821"/>
    <w:rsid w:val="00EE6DDA"/>
    <w:rsid w:val="00EE71CA"/>
    <w:rsid w:val="00EF0761"/>
    <w:rsid w:val="00EF0A65"/>
    <w:rsid w:val="00EF13AF"/>
    <w:rsid w:val="00EF1C54"/>
    <w:rsid w:val="00EF2027"/>
    <w:rsid w:val="00EF2F8B"/>
    <w:rsid w:val="00EF48CD"/>
    <w:rsid w:val="00EF573F"/>
    <w:rsid w:val="00EF57D0"/>
    <w:rsid w:val="00EF5869"/>
    <w:rsid w:val="00EF5CF0"/>
    <w:rsid w:val="00EF5D5B"/>
    <w:rsid w:val="00F0132F"/>
    <w:rsid w:val="00F016CE"/>
    <w:rsid w:val="00F01F11"/>
    <w:rsid w:val="00F049EB"/>
    <w:rsid w:val="00F05CF6"/>
    <w:rsid w:val="00F0630A"/>
    <w:rsid w:val="00F063F9"/>
    <w:rsid w:val="00F07051"/>
    <w:rsid w:val="00F07092"/>
    <w:rsid w:val="00F07612"/>
    <w:rsid w:val="00F07959"/>
    <w:rsid w:val="00F07C15"/>
    <w:rsid w:val="00F12479"/>
    <w:rsid w:val="00F14DC4"/>
    <w:rsid w:val="00F16E10"/>
    <w:rsid w:val="00F17B34"/>
    <w:rsid w:val="00F17DE5"/>
    <w:rsid w:val="00F2070B"/>
    <w:rsid w:val="00F21379"/>
    <w:rsid w:val="00F219B8"/>
    <w:rsid w:val="00F2362C"/>
    <w:rsid w:val="00F23B9A"/>
    <w:rsid w:val="00F24354"/>
    <w:rsid w:val="00F24362"/>
    <w:rsid w:val="00F244AD"/>
    <w:rsid w:val="00F26449"/>
    <w:rsid w:val="00F31DF2"/>
    <w:rsid w:val="00F33E01"/>
    <w:rsid w:val="00F34989"/>
    <w:rsid w:val="00F34CD5"/>
    <w:rsid w:val="00F34FE2"/>
    <w:rsid w:val="00F37C08"/>
    <w:rsid w:val="00F40C53"/>
    <w:rsid w:val="00F43A4C"/>
    <w:rsid w:val="00F4542A"/>
    <w:rsid w:val="00F45CBA"/>
    <w:rsid w:val="00F46702"/>
    <w:rsid w:val="00F4773F"/>
    <w:rsid w:val="00F505AD"/>
    <w:rsid w:val="00F50DB9"/>
    <w:rsid w:val="00F51500"/>
    <w:rsid w:val="00F52997"/>
    <w:rsid w:val="00F5299A"/>
    <w:rsid w:val="00F5472B"/>
    <w:rsid w:val="00F5529B"/>
    <w:rsid w:val="00F55823"/>
    <w:rsid w:val="00F574E0"/>
    <w:rsid w:val="00F63AB7"/>
    <w:rsid w:val="00F6418F"/>
    <w:rsid w:val="00F64500"/>
    <w:rsid w:val="00F64EDB"/>
    <w:rsid w:val="00F652D8"/>
    <w:rsid w:val="00F660B5"/>
    <w:rsid w:val="00F66B40"/>
    <w:rsid w:val="00F675FC"/>
    <w:rsid w:val="00F67AF3"/>
    <w:rsid w:val="00F70241"/>
    <w:rsid w:val="00F71E5E"/>
    <w:rsid w:val="00F76777"/>
    <w:rsid w:val="00F7759E"/>
    <w:rsid w:val="00F7768E"/>
    <w:rsid w:val="00F80753"/>
    <w:rsid w:val="00F80C78"/>
    <w:rsid w:val="00F81A5C"/>
    <w:rsid w:val="00F81BAF"/>
    <w:rsid w:val="00F81D5D"/>
    <w:rsid w:val="00F8276F"/>
    <w:rsid w:val="00F82837"/>
    <w:rsid w:val="00F82CB4"/>
    <w:rsid w:val="00F830F4"/>
    <w:rsid w:val="00F87229"/>
    <w:rsid w:val="00F9062E"/>
    <w:rsid w:val="00F908C2"/>
    <w:rsid w:val="00F90A15"/>
    <w:rsid w:val="00F90D4D"/>
    <w:rsid w:val="00F925AA"/>
    <w:rsid w:val="00F92E60"/>
    <w:rsid w:val="00F947E4"/>
    <w:rsid w:val="00F94B71"/>
    <w:rsid w:val="00F950D9"/>
    <w:rsid w:val="00F95932"/>
    <w:rsid w:val="00F9690D"/>
    <w:rsid w:val="00F971AB"/>
    <w:rsid w:val="00FA048A"/>
    <w:rsid w:val="00FA0E39"/>
    <w:rsid w:val="00FA1E2F"/>
    <w:rsid w:val="00FA1EEA"/>
    <w:rsid w:val="00FA2697"/>
    <w:rsid w:val="00FA312E"/>
    <w:rsid w:val="00FA36F6"/>
    <w:rsid w:val="00FA3708"/>
    <w:rsid w:val="00FA406D"/>
    <w:rsid w:val="00FA46C6"/>
    <w:rsid w:val="00FA60CF"/>
    <w:rsid w:val="00FA6727"/>
    <w:rsid w:val="00FB1091"/>
    <w:rsid w:val="00FB1389"/>
    <w:rsid w:val="00FB2751"/>
    <w:rsid w:val="00FB27DF"/>
    <w:rsid w:val="00FB4C80"/>
    <w:rsid w:val="00FB54F1"/>
    <w:rsid w:val="00FB5D28"/>
    <w:rsid w:val="00FB650B"/>
    <w:rsid w:val="00FB6993"/>
    <w:rsid w:val="00FB742F"/>
    <w:rsid w:val="00FC1B30"/>
    <w:rsid w:val="00FC1E23"/>
    <w:rsid w:val="00FC2156"/>
    <w:rsid w:val="00FC222D"/>
    <w:rsid w:val="00FC555D"/>
    <w:rsid w:val="00FC5B92"/>
    <w:rsid w:val="00FC6005"/>
    <w:rsid w:val="00FC7B6A"/>
    <w:rsid w:val="00FD0E1B"/>
    <w:rsid w:val="00FD0F0B"/>
    <w:rsid w:val="00FD1AD8"/>
    <w:rsid w:val="00FD1B1B"/>
    <w:rsid w:val="00FD30CD"/>
    <w:rsid w:val="00FD336D"/>
    <w:rsid w:val="00FD398D"/>
    <w:rsid w:val="00FD3BF5"/>
    <w:rsid w:val="00FD45DD"/>
    <w:rsid w:val="00FD46C5"/>
    <w:rsid w:val="00FD6326"/>
    <w:rsid w:val="00FD6ACE"/>
    <w:rsid w:val="00FD78AB"/>
    <w:rsid w:val="00FD7FB9"/>
    <w:rsid w:val="00FE0A5A"/>
    <w:rsid w:val="00FE154C"/>
    <w:rsid w:val="00FE166F"/>
    <w:rsid w:val="00FE2B47"/>
    <w:rsid w:val="00FE3053"/>
    <w:rsid w:val="00FE48E4"/>
    <w:rsid w:val="00FE4C30"/>
    <w:rsid w:val="00FE5DDC"/>
    <w:rsid w:val="00FE6F11"/>
    <w:rsid w:val="00FF0753"/>
    <w:rsid w:val="00FF0D01"/>
    <w:rsid w:val="00FF11C4"/>
    <w:rsid w:val="00FF2C36"/>
    <w:rsid w:val="00FF2E52"/>
    <w:rsid w:val="00FF3172"/>
    <w:rsid w:val="00FF3754"/>
    <w:rsid w:val="00FF4AB4"/>
    <w:rsid w:val="00FF569B"/>
    <w:rsid w:val="00FF6527"/>
    <w:rsid w:val="00FF77BB"/>
    <w:rsid w:val="00FF77DA"/>
    <w:rsid w:val="00FF791D"/>
    <w:rsid w:val="00FF79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D30CB-1558-4501-980B-C493D32C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FA9"/>
    <w:pPr>
      <w:spacing w:after="160"/>
      <w:ind w:firstLine="709"/>
      <w:contextualSpacing/>
      <w:jc w:val="both"/>
    </w:pPr>
    <w:rPr>
      <w:rFonts w:ascii="Times New Roman" w:hAnsi="Times New Roman"/>
      <w:sz w:val="28"/>
      <w:szCs w:val="22"/>
      <w:lang w:eastAsia="en-US"/>
    </w:rPr>
  </w:style>
  <w:style w:type="paragraph" w:styleId="1">
    <w:name w:val="heading 1"/>
    <w:basedOn w:val="a"/>
    <w:next w:val="a0"/>
    <w:link w:val="10"/>
    <w:autoRedefine/>
    <w:uiPriority w:val="9"/>
    <w:qFormat/>
    <w:rsid w:val="000725BC"/>
    <w:pPr>
      <w:spacing w:after="0" w:line="780" w:lineRule="atLeast"/>
      <w:ind w:firstLine="0"/>
      <w:jc w:val="center"/>
      <w:outlineLvl w:val="0"/>
    </w:pPr>
    <w:rPr>
      <w:rFonts w:eastAsia="Times New Roman"/>
      <w:b/>
      <w:color w:val="000000"/>
      <w:kern w:val="36"/>
      <w:szCs w:val="28"/>
      <w:lang w:eastAsia="ru-RU"/>
    </w:rPr>
  </w:style>
  <w:style w:type="paragraph" w:styleId="2">
    <w:name w:val="heading 2"/>
    <w:basedOn w:val="a"/>
    <w:next w:val="a"/>
    <w:link w:val="20"/>
    <w:uiPriority w:val="9"/>
    <w:unhideWhenUsed/>
    <w:qFormat/>
    <w:rsid w:val="00565FA9"/>
    <w:pPr>
      <w:keepNext/>
      <w:keepLines/>
      <w:spacing w:before="40" w:after="0"/>
      <w:outlineLvl w:val="1"/>
    </w:pPr>
    <w:rPr>
      <w:rFonts w:eastAsia="Times New Roman"/>
      <w:b/>
      <w:szCs w:val="26"/>
    </w:rPr>
  </w:style>
  <w:style w:type="paragraph" w:styleId="3">
    <w:name w:val="heading 3"/>
    <w:basedOn w:val="a"/>
    <w:next w:val="a"/>
    <w:link w:val="30"/>
    <w:autoRedefine/>
    <w:uiPriority w:val="9"/>
    <w:unhideWhenUsed/>
    <w:qFormat/>
    <w:rsid w:val="00565FA9"/>
    <w:pPr>
      <w:keepNext/>
      <w:keepLines/>
      <w:shd w:val="clear" w:color="auto" w:fill="FFFFFF"/>
      <w:spacing w:before="308" w:after="154" w:line="300" w:lineRule="atLeast"/>
      <w:ind w:firstLine="0"/>
      <w:outlineLvl w:val="2"/>
    </w:pPr>
    <w:rPr>
      <w:rFonts w:eastAsia="Times New Roman"/>
      <w:b/>
      <w:color w:val="000000"/>
      <w:szCs w:val="28"/>
      <w:lang w:eastAsia="ru-RU"/>
    </w:rPr>
  </w:style>
  <w:style w:type="paragraph" w:styleId="4">
    <w:name w:val="heading 4"/>
    <w:basedOn w:val="a0"/>
    <w:next w:val="a0"/>
    <w:link w:val="40"/>
    <w:uiPriority w:val="9"/>
    <w:qFormat/>
    <w:rsid w:val="00565FA9"/>
    <w:pPr>
      <w:spacing w:before="100" w:beforeAutospacing="1" w:after="100" w:afterAutospacing="1"/>
      <w:jc w:val="left"/>
      <w:outlineLvl w:val="3"/>
    </w:pPr>
    <w:rPr>
      <w:rFonts w:eastAsia="Times New Roman"/>
      <w:b/>
      <w:bCs/>
      <w:szCs w:val="24"/>
      <w:lang w:val="en-US"/>
    </w:rPr>
  </w:style>
  <w:style w:type="paragraph" w:styleId="7">
    <w:name w:val="heading 7"/>
    <w:basedOn w:val="a"/>
    <w:next w:val="a"/>
    <w:link w:val="70"/>
    <w:uiPriority w:val="9"/>
    <w:semiHidden/>
    <w:unhideWhenUsed/>
    <w:qFormat/>
    <w:rsid w:val="00565FA9"/>
    <w:pPr>
      <w:keepNext/>
      <w:keepLines/>
      <w:spacing w:before="40" w:after="0"/>
      <w:outlineLvl w:val="6"/>
    </w:pPr>
    <w:rPr>
      <w:rFonts w:ascii="Calibri Light" w:eastAsia="Times New Roman" w:hAnsi="Calibri Light"/>
      <w:i/>
      <w:iCs/>
      <w:color w:val="1F4D7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0725BC"/>
    <w:rPr>
      <w:rFonts w:ascii="Times New Roman" w:eastAsia="Times New Roman" w:hAnsi="Times New Roman"/>
      <w:b/>
      <w:color w:val="000000"/>
      <w:kern w:val="36"/>
      <w:sz w:val="28"/>
      <w:szCs w:val="28"/>
    </w:rPr>
  </w:style>
  <w:style w:type="character" w:customStyle="1" w:styleId="20">
    <w:name w:val="Заголовок 2 Знак"/>
    <w:link w:val="2"/>
    <w:uiPriority w:val="9"/>
    <w:rsid w:val="00565FA9"/>
    <w:rPr>
      <w:rFonts w:ascii="Times New Roman" w:eastAsia="Times New Roman" w:hAnsi="Times New Roman" w:cs="Times New Roman"/>
      <w:b/>
      <w:sz w:val="28"/>
      <w:szCs w:val="26"/>
    </w:rPr>
  </w:style>
  <w:style w:type="character" w:customStyle="1" w:styleId="30">
    <w:name w:val="Заголовок 3 Знак"/>
    <w:link w:val="3"/>
    <w:uiPriority w:val="9"/>
    <w:rsid w:val="00565FA9"/>
    <w:rPr>
      <w:rFonts w:ascii="Times New Roman" w:eastAsia="Times New Roman" w:hAnsi="Times New Roman" w:cs="Times New Roman"/>
      <w:b/>
      <w:color w:val="000000"/>
      <w:sz w:val="28"/>
      <w:szCs w:val="28"/>
      <w:shd w:val="clear" w:color="auto" w:fill="FFFFFF"/>
      <w:lang w:eastAsia="ru-RU"/>
    </w:rPr>
  </w:style>
  <w:style w:type="character" w:customStyle="1" w:styleId="40">
    <w:name w:val="Заголовок 4 Знак"/>
    <w:link w:val="4"/>
    <w:uiPriority w:val="9"/>
    <w:rsid w:val="00565FA9"/>
    <w:rPr>
      <w:rFonts w:ascii="Times New Roman" w:eastAsia="Times New Roman" w:hAnsi="Times New Roman" w:cs="Times New Roman"/>
      <w:b/>
      <w:bCs/>
      <w:sz w:val="28"/>
      <w:szCs w:val="24"/>
      <w:lang w:val="en-US"/>
    </w:rPr>
  </w:style>
  <w:style w:type="character" w:customStyle="1" w:styleId="70">
    <w:name w:val="Заголовок 7 Знак"/>
    <w:link w:val="7"/>
    <w:uiPriority w:val="9"/>
    <w:semiHidden/>
    <w:rsid w:val="00565FA9"/>
    <w:rPr>
      <w:rFonts w:ascii="Calibri Light" w:eastAsia="Times New Roman" w:hAnsi="Calibri Light" w:cs="Times New Roman"/>
      <w:i/>
      <w:iCs/>
      <w:color w:val="1F4D78"/>
      <w:sz w:val="28"/>
    </w:rPr>
  </w:style>
  <w:style w:type="paragraph" w:styleId="a0">
    <w:name w:val="No Spacing"/>
    <w:link w:val="a4"/>
    <w:uiPriority w:val="1"/>
    <w:qFormat/>
    <w:rsid w:val="00565FA9"/>
    <w:pPr>
      <w:ind w:firstLine="709"/>
      <w:contextualSpacing/>
      <w:jc w:val="both"/>
    </w:pPr>
    <w:rPr>
      <w:rFonts w:ascii="Times New Roman" w:hAnsi="Times New Roman"/>
      <w:sz w:val="28"/>
      <w:szCs w:val="22"/>
      <w:lang w:eastAsia="en-US"/>
    </w:rPr>
  </w:style>
  <w:style w:type="character" w:customStyle="1" w:styleId="a4">
    <w:name w:val="Без интервала Знак"/>
    <w:link w:val="a0"/>
    <w:uiPriority w:val="1"/>
    <w:rsid w:val="00565FA9"/>
    <w:rPr>
      <w:rFonts w:ascii="Times New Roman" w:hAnsi="Times New Roman"/>
      <w:sz w:val="28"/>
    </w:rPr>
  </w:style>
  <w:style w:type="paragraph" w:customStyle="1" w:styleId="Default">
    <w:name w:val="Default"/>
    <w:rsid w:val="00565FA9"/>
    <w:pPr>
      <w:autoSpaceDE w:val="0"/>
      <w:autoSpaceDN w:val="0"/>
      <w:adjustRightInd w:val="0"/>
    </w:pPr>
    <w:rPr>
      <w:rFonts w:ascii="Times New Roman" w:hAnsi="Times New Roman"/>
      <w:color w:val="000000"/>
      <w:sz w:val="24"/>
      <w:szCs w:val="24"/>
      <w:lang w:eastAsia="en-US"/>
    </w:rPr>
  </w:style>
  <w:style w:type="paragraph" w:styleId="a5">
    <w:name w:val="header"/>
    <w:basedOn w:val="a"/>
    <w:link w:val="a6"/>
    <w:uiPriority w:val="99"/>
    <w:unhideWhenUsed/>
    <w:rsid w:val="00565FA9"/>
    <w:pPr>
      <w:tabs>
        <w:tab w:val="center" w:pos="4677"/>
        <w:tab w:val="right" w:pos="9355"/>
      </w:tabs>
      <w:spacing w:after="0"/>
    </w:pPr>
  </w:style>
  <w:style w:type="character" w:customStyle="1" w:styleId="a6">
    <w:name w:val="Верхний колонтитул Знак"/>
    <w:link w:val="a5"/>
    <w:uiPriority w:val="99"/>
    <w:rsid w:val="00565FA9"/>
    <w:rPr>
      <w:rFonts w:ascii="Times New Roman" w:hAnsi="Times New Roman"/>
      <w:sz w:val="28"/>
    </w:rPr>
  </w:style>
  <w:style w:type="paragraph" w:styleId="a7">
    <w:name w:val="footer"/>
    <w:basedOn w:val="a"/>
    <w:link w:val="a8"/>
    <w:uiPriority w:val="99"/>
    <w:unhideWhenUsed/>
    <w:rsid w:val="00565FA9"/>
    <w:pPr>
      <w:tabs>
        <w:tab w:val="center" w:pos="4677"/>
        <w:tab w:val="right" w:pos="9355"/>
      </w:tabs>
      <w:spacing w:after="0"/>
    </w:pPr>
  </w:style>
  <w:style w:type="character" w:customStyle="1" w:styleId="a8">
    <w:name w:val="Нижний колонтитул Знак"/>
    <w:link w:val="a7"/>
    <w:uiPriority w:val="99"/>
    <w:rsid w:val="00565FA9"/>
    <w:rPr>
      <w:rFonts w:ascii="Times New Roman" w:hAnsi="Times New Roman"/>
      <w:sz w:val="28"/>
    </w:rPr>
  </w:style>
  <w:style w:type="table" w:styleId="a9">
    <w:name w:val="Table Grid"/>
    <w:basedOn w:val="a2"/>
    <w:uiPriority w:val="39"/>
    <w:rsid w:val="00565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2">
    <w:name w:val="ff2"/>
    <w:rsid w:val="00565FA9"/>
  </w:style>
  <w:style w:type="paragraph" w:styleId="aa">
    <w:name w:val="List Paragraph"/>
    <w:basedOn w:val="a"/>
    <w:link w:val="ab"/>
    <w:uiPriority w:val="34"/>
    <w:qFormat/>
    <w:rsid w:val="00565FA9"/>
    <w:pPr>
      <w:spacing w:after="200"/>
      <w:ind w:left="720"/>
    </w:pPr>
    <w:rPr>
      <w:noProof/>
      <w:szCs w:val="18"/>
      <w:lang w:val="en-US" w:eastAsia="ru-RU"/>
    </w:rPr>
  </w:style>
  <w:style w:type="character" w:customStyle="1" w:styleId="ab">
    <w:name w:val="Абзац списка Знак"/>
    <w:link w:val="aa"/>
    <w:uiPriority w:val="34"/>
    <w:locked/>
    <w:rsid w:val="00565FA9"/>
    <w:rPr>
      <w:rFonts w:ascii="Times New Roman" w:hAnsi="Times New Roman" w:cs="Times New Roman"/>
      <w:noProof/>
      <w:sz w:val="28"/>
      <w:szCs w:val="18"/>
      <w:lang w:val="en-US" w:eastAsia="ru-RU"/>
    </w:rPr>
  </w:style>
  <w:style w:type="paragraph" w:styleId="ac">
    <w:name w:val="TOC Heading"/>
    <w:basedOn w:val="1"/>
    <w:next w:val="a"/>
    <w:uiPriority w:val="39"/>
    <w:unhideWhenUsed/>
    <w:qFormat/>
    <w:rsid w:val="00565FA9"/>
    <w:pPr>
      <w:keepNext/>
      <w:keepLines/>
      <w:spacing w:before="240" w:line="259" w:lineRule="auto"/>
      <w:outlineLvl w:val="9"/>
    </w:pPr>
    <w:rPr>
      <w:rFonts w:ascii="Calibri Light" w:hAnsi="Calibri Light"/>
      <w:b w:val="0"/>
      <w:bCs/>
      <w:color w:val="2E74B5"/>
      <w:kern w:val="0"/>
      <w:sz w:val="32"/>
      <w:szCs w:val="32"/>
    </w:rPr>
  </w:style>
  <w:style w:type="paragraph" w:styleId="11">
    <w:name w:val="toc 1"/>
    <w:basedOn w:val="a"/>
    <w:next w:val="a"/>
    <w:autoRedefine/>
    <w:uiPriority w:val="39"/>
    <w:unhideWhenUsed/>
    <w:rsid w:val="00565FA9"/>
    <w:pPr>
      <w:tabs>
        <w:tab w:val="right" w:leader="dot" w:pos="9628"/>
      </w:tabs>
      <w:spacing w:after="100"/>
      <w:ind w:firstLine="0"/>
    </w:pPr>
    <w:rPr>
      <w:b/>
      <w:noProof/>
      <w:szCs w:val="28"/>
    </w:rPr>
  </w:style>
  <w:style w:type="character" w:styleId="ad">
    <w:name w:val="Hyperlink"/>
    <w:uiPriority w:val="99"/>
    <w:unhideWhenUsed/>
    <w:rsid w:val="00565FA9"/>
    <w:rPr>
      <w:color w:val="0563C1"/>
      <w:u w:val="single"/>
    </w:rPr>
  </w:style>
  <w:style w:type="character" w:customStyle="1" w:styleId="hl">
    <w:name w:val="hl"/>
    <w:rsid w:val="00565FA9"/>
  </w:style>
  <w:style w:type="character" w:customStyle="1" w:styleId="e24kjd">
    <w:name w:val="e24kjd"/>
    <w:rsid w:val="00565FA9"/>
  </w:style>
  <w:style w:type="paragraph" w:styleId="ae">
    <w:name w:val="Normal (Web)"/>
    <w:basedOn w:val="a"/>
    <w:link w:val="af"/>
    <w:uiPriority w:val="99"/>
    <w:unhideWhenUsed/>
    <w:rsid w:val="00565FA9"/>
    <w:pPr>
      <w:spacing w:before="100" w:beforeAutospacing="1" w:after="100" w:afterAutospacing="1"/>
      <w:ind w:firstLine="0"/>
      <w:contextualSpacing w:val="0"/>
      <w:jc w:val="left"/>
    </w:pPr>
    <w:rPr>
      <w:rFonts w:eastAsia="Times New Roman"/>
      <w:sz w:val="24"/>
      <w:szCs w:val="24"/>
      <w:lang w:eastAsia="ru-RU"/>
    </w:rPr>
  </w:style>
  <w:style w:type="paragraph" w:styleId="HTML">
    <w:name w:val="HTML Preformatted"/>
    <w:basedOn w:val="a"/>
    <w:link w:val="HTML0"/>
    <w:uiPriority w:val="99"/>
    <w:unhideWhenUsed/>
    <w:rsid w:val="00565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val="0"/>
      <w:jc w:val="left"/>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565FA9"/>
    <w:rPr>
      <w:rFonts w:ascii="Courier New" w:eastAsia="Times New Roman" w:hAnsi="Courier New" w:cs="Courier New"/>
      <w:sz w:val="20"/>
      <w:szCs w:val="20"/>
      <w:lang w:eastAsia="ru-RU"/>
    </w:rPr>
  </w:style>
  <w:style w:type="character" w:customStyle="1" w:styleId="xn-chron">
    <w:name w:val="xn-chron"/>
    <w:rsid w:val="00565FA9"/>
  </w:style>
  <w:style w:type="character" w:styleId="af0">
    <w:name w:val="Strong"/>
    <w:uiPriority w:val="22"/>
    <w:qFormat/>
    <w:rsid w:val="00565FA9"/>
    <w:rPr>
      <w:b/>
      <w:bCs/>
    </w:rPr>
  </w:style>
  <w:style w:type="paragraph" w:customStyle="1" w:styleId="cst0">
    <w:name w:val="cs_t0"/>
    <w:basedOn w:val="a"/>
    <w:rsid w:val="00565FA9"/>
    <w:pPr>
      <w:spacing w:before="100" w:beforeAutospacing="1" w:after="100" w:afterAutospacing="1"/>
      <w:ind w:firstLine="0"/>
      <w:contextualSpacing w:val="0"/>
      <w:jc w:val="left"/>
    </w:pPr>
    <w:rPr>
      <w:rFonts w:eastAsia="Times New Roman"/>
      <w:sz w:val="24"/>
      <w:szCs w:val="24"/>
      <w:lang w:eastAsia="ru-RU"/>
    </w:rPr>
  </w:style>
  <w:style w:type="character" w:customStyle="1" w:styleId="fc1">
    <w:name w:val="fc1"/>
    <w:rsid w:val="00565FA9"/>
  </w:style>
  <w:style w:type="character" w:customStyle="1" w:styleId="ff8">
    <w:name w:val="ff8"/>
    <w:rsid w:val="00565FA9"/>
  </w:style>
  <w:style w:type="character" w:customStyle="1" w:styleId="ff9">
    <w:name w:val="ff9"/>
    <w:rsid w:val="00565FA9"/>
  </w:style>
  <w:style w:type="character" w:customStyle="1" w:styleId="ws3">
    <w:name w:val="ws3"/>
    <w:rsid w:val="00565FA9"/>
  </w:style>
  <w:style w:type="character" w:customStyle="1" w:styleId="fc0">
    <w:name w:val="fc0"/>
    <w:rsid w:val="00565FA9"/>
  </w:style>
  <w:style w:type="character" w:customStyle="1" w:styleId="ffc">
    <w:name w:val="ffc"/>
    <w:rsid w:val="00565FA9"/>
  </w:style>
  <w:style w:type="character" w:customStyle="1" w:styleId="ls0">
    <w:name w:val="ls0"/>
    <w:rsid w:val="00565FA9"/>
  </w:style>
  <w:style w:type="character" w:customStyle="1" w:styleId="ff7">
    <w:name w:val="ff7"/>
    <w:rsid w:val="00565FA9"/>
  </w:style>
  <w:style w:type="character" w:customStyle="1" w:styleId="fs7">
    <w:name w:val="fs7"/>
    <w:rsid w:val="00565FA9"/>
  </w:style>
  <w:style w:type="character" w:customStyle="1" w:styleId="ws4">
    <w:name w:val="ws4"/>
    <w:rsid w:val="00565FA9"/>
  </w:style>
  <w:style w:type="character" w:customStyle="1" w:styleId="12">
    <w:name w:val="Неразрешенное упоминание1"/>
    <w:uiPriority w:val="99"/>
    <w:semiHidden/>
    <w:unhideWhenUsed/>
    <w:rsid w:val="00565FA9"/>
    <w:rPr>
      <w:color w:val="605E5C"/>
      <w:shd w:val="clear" w:color="auto" w:fill="E1DFDD"/>
    </w:rPr>
  </w:style>
  <w:style w:type="paragraph" w:styleId="af1">
    <w:name w:val="Balloon Text"/>
    <w:basedOn w:val="a"/>
    <w:link w:val="af2"/>
    <w:uiPriority w:val="99"/>
    <w:semiHidden/>
    <w:unhideWhenUsed/>
    <w:rsid w:val="00565FA9"/>
    <w:pPr>
      <w:spacing w:after="0"/>
      <w:ind w:firstLine="0"/>
      <w:contextualSpacing w:val="0"/>
      <w:jc w:val="left"/>
    </w:pPr>
    <w:rPr>
      <w:rFonts w:ascii="Segoe UI" w:hAnsi="Segoe UI" w:cs="Segoe UI"/>
      <w:sz w:val="18"/>
      <w:szCs w:val="18"/>
      <w:lang w:val="en-US"/>
    </w:rPr>
  </w:style>
  <w:style w:type="character" w:customStyle="1" w:styleId="af2">
    <w:name w:val="Текст выноски Знак"/>
    <w:link w:val="af1"/>
    <w:uiPriority w:val="99"/>
    <w:semiHidden/>
    <w:rsid w:val="00565FA9"/>
    <w:rPr>
      <w:rFonts w:ascii="Segoe UI" w:hAnsi="Segoe UI" w:cs="Segoe UI"/>
      <w:sz w:val="18"/>
      <w:szCs w:val="18"/>
      <w:lang w:val="en-US"/>
    </w:rPr>
  </w:style>
  <w:style w:type="character" w:customStyle="1" w:styleId="lexicon-term">
    <w:name w:val="lexicon-term"/>
    <w:rsid w:val="00565FA9"/>
  </w:style>
  <w:style w:type="character" w:styleId="af3">
    <w:name w:val="FollowedHyperlink"/>
    <w:uiPriority w:val="99"/>
    <w:semiHidden/>
    <w:unhideWhenUsed/>
    <w:rsid w:val="00565FA9"/>
    <w:rPr>
      <w:color w:val="954F72"/>
      <w:u w:val="single"/>
    </w:rPr>
  </w:style>
  <w:style w:type="character" w:customStyle="1" w:styleId="tlid-translation">
    <w:name w:val="tlid-translation"/>
    <w:rsid w:val="00565FA9"/>
  </w:style>
  <w:style w:type="paragraph" w:styleId="31">
    <w:name w:val="toc 3"/>
    <w:basedOn w:val="a"/>
    <w:next w:val="a"/>
    <w:autoRedefine/>
    <w:uiPriority w:val="39"/>
    <w:unhideWhenUsed/>
    <w:rsid w:val="00565FA9"/>
    <w:pPr>
      <w:tabs>
        <w:tab w:val="right" w:leader="dot" w:pos="9628"/>
      </w:tabs>
      <w:spacing w:after="100"/>
      <w:ind w:firstLine="7"/>
    </w:pPr>
  </w:style>
  <w:style w:type="paragraph" w:styleId="21">
    <w:name w:val="toc 2"/>
    <w:basedOn w:val="a"/>
    <w:next w:val="a"/>
    <w:autoRedefine/>
    <w:uiPriority w:val="39"/>
    <w:unhideWhenUsed/>
    <w:rsid w:val="00565FA9"/>
    <w:pPr>
      <w:tabs>
        <w:tab w:val="right" w:leader="dot" w:pos="9628"/>
      </w:tabs>
      <w:spacing w:after="100"/>
      <w:ind w:firstLine="0"/>
    </w:pPr>
  </w:style>
  <w:style w:type="paragraph" w:customStyle="1" w:styleId="af4">
    <w:name w:val="Рисунок"/>
    <w:basedOn w:val="a"/>
    <w:next w:val="a"/>
    <w:link w:val="af5"/>
    <w:qFormat/>
    <w:rsid w:val="00565FA9"/>
    <w:pPr>
      <w:autoSpaceDE w:val="0"/>
      <w:autoSpaceDN w:val="0"/>
      <w:adjustRightInd w:val="0"/>
      <w:spacing w:after="0"/>
      <w:ind w:firstLine="0"/>
      <w:contextualSpacing w:val="0"/>
      <w:jc w:val="center"/>
    </w:pPr>
    <w:rPr>
      <w:szCs w:val="28"/>
    </w:rPr>
  </w:style>
  <w:style w:type="character" w:customStyle="1" w:styleId="af5">
    <w:name w:val="Рисунок Знак"/>
    <w:link w:val="af4"/>
    <w:rsid w:val="00565FA9"/>
    <w:rPr>
      <w:rFonts w:ascii="Times New Roman" w:hAnsi="Times New Roman" w:cs="Times New Roman"/>
      <w:sz w:val="28"/>
      <w:szCs w:val="28"/>
    </w:rPr>
  </w:style>
  <w:style w:type="paragraph" w:customStyle="1" w:styleId="af6">
    <w:name w:val="Подпись рисунка"/>
    <w:basedOn w:val="a"/>
    <w:next w:val="af7"/>
    <w:qFormat/>
    <w:rsid w:val="00565FA9"/>
    <w:pPr>
      <w:ind w:firstLine="0"/>
    </w:pPr>
  </w:style>
  <w:style w:type="paragraph" w:styleId="af7">
    <w:name w:val="Body Text"/>
    <w:basedOn w:val="a"/>
    <w:link w:val="af8"/>
    <w:uiPriority w:val="99"/>
    <w:unhideWhenUsed/>
    <w:rsid w:val="00565FA9"/>
    <w:pPr>
      <w:spacing w:after="120"/>
    </w:pPr>
  </w:style>
  <w:style w:type="character" w:customStyle="1" w:styleId="af8">
    <w:name w:val="Основной текст Знак"/>
    <w:link w:val="af7"/>
    <w:uiPriority w:val="99"/>
    <w:rsid w:val="00565FA9"/>
    <w:rPr>
      <w:rFonts w:ascii="Times New Roman" w:hAnsi="Times New Roman"/>
      <w:sz w:val="28"/>
    </w:rPr>
  </w:style>
  <w:style w:type="paragraph" w:customStyle="1" w:styleId="af9">
    <w:name w:val="Номер таблицы"/>
    <w:basedOn w:val="a"/>
    <w:next w:val="afa"/>
    <w:qFormat/>
    <w:rsid w:val="00565FA9"/>
    <w:pPr>
      <w:ind w:firstLine="0"/>
    </w:pPr>
    <w:rPr>
      <w:lang w:eastAsia="ru-RU"/>
    </w:rPr>
  </w:style>
  <w:style w:type="paragraph" w:styleId="afa">
    <w:name w:val="caption"/>
    <w:basedOn w:val="a"/>
    <w:next w:val="a"/>
    <w:autoRedefine/>
    <w:uiPriority w:val="35"/>
    <w:unhideWhenUsed/>
    <w:qFormat/>
    <w:rsid w:val="00114F81"/>
    <w:pPr>
      <w:framePr w:hSpace="180" w:wrap="around" w:vAnchor="text" w:hAnchor="page" w:x="1758" w:y="338"/>
      <w:spacing w:after="0"/>
      <w:ind w:firstLine="0"/>
    </w:pPr>
    <w:rPr>
      <w:iCs/>
      <w:szCs w:val="28"/>
      <w:lang w:eastAsia="ru-RU"/>
    </w:rPr>
  </w:style>
  <w:style w:type="paragraph" w:styleId="afb">
    <w:name w:val="table of figures"/>
    <w:basedOn w:val="a"/>
    <w:next w:val="a"/>
    <w:autoRedefine/>
    <w:uiPriority w:val="99"/>
    <w:unhideWhenUsed/>
    <w:rsid w:val="00565FA9"/>
    <w:pPr>
      <w:spacing w:after="0"/>
      <w:ind w:firstLine="0"/>
      <w:jc w:val="left"/>
    </w:pPr>
  </w:style>
  <w:style w:type="paragraph" w:styleId="afc">
    <w:name w:val="Bibliography"/>
    <w:basedOn w:val="a"/>
    <w:next w:val="a"/>
    <w:uiPriority w:val="37"/>
    <w:unhideWhenUsed/>
    <w:rsid w:val="00565FA9"/>
  </w:style>
  <w:style w:type="paragraph" w:customStyle="1" w:styleId="halfrhythm">
    <w:name w:val="half_rhythm"/>
    <w:basedOn w:val="a"/>
    <w:rsid w:val="00565FA9"/>
    <w:pPr>
      <w:spacing w:before="100" w:beforeAutospacing="1" w:after="100" w:afterAutospacing="1"/>
      <w:ind w:firstLine="0"/>
      <w:contextualSpacing w:val="0"/>
      <w:jc w:val="left"/>
    </w:pPr>
    <w:rPr>
      <w:rFonts w:eastAsia="Times New Roman"/>
      <w:sz w:val="24"/>
      <w:szCs w:val="24"/>
      <w:lang w:eastAsia="ru-RU"/>
    </w:rPr>
  </w:style>
  <w:style w:type="character" w:customStyle="1" w:styleId="13">
    <w:name w:val="Заголовок1"/>
    <w:rsid w:val="00565FA9"/>
  </w:style>
  <w:style w:type="paragraph" w:customStyle="1" w:styleId="contrib-group">
    <w:name w:val="contrib-group"/>
    <w:basedOn w:val="a"/>
    <w:rsid w:val="00565FA9"/>
    <w:pPr>
      <w:spacing w:before="100" w:beforeAutospacing="1" w:after="100" w:afterAutospacing="1"/>
      <w:ind w:firstLine="0"/>
      <w:contextualSpacing w:val="0"/>
      <w:jc w:val="left"/>
    </w:pPr>
    <w:rPr>
      <w:rFonts w:eastAsia="Times New Roman"/>
      <w:sz w:val="24"/>
      <w:szCs w:val="24"/>
      <w:lang w:eastAsia="ru-RU"/>
    </w:rPr>
  </w:style>
  <w:style w:type="character" w:customStyle="1" w:styleId="ref-journal">
    <w:name w:val="ref-journal"/>
    <w:rsid w:val="00565FA9"/>
  </w:style>
  <w:style w:type="character" w:customStyle="1" w:styleId="ref-vol">
    <w:name w:val="ref-vol"/>
    <w:rsid w:val="00565FA9"/>
  </w:style>
  <w:style w:type="character" w:customStyle="1" w:styleId="mw-headline">
    <w:name w:val="mw-headline"/>
    <w:rsid w:val="00565FA9"/>
  </w:style>
  <w:style w:type="character" w:customStyle="1" w:styleId="term">
    <w:name w:val="term"/>
    <w:rsid w:val="00565FA9"/>
  </w:style>
  <w:style w:type="character" w:styleId="afd">
    <w:name w:val="Emphasis"/>
    <w:uiPriority w:val="20"/>
    <w:qFormat/>
    <w:rsid w:val="00565FA9"/>
    <w:rPr>
      <w:i/>
      <w:iCs/>
    </w:rPr>
  </w:style>
  <w:style w:type="character" w:customStyle="1" w:styleId="topic-highlight">
    <w:name w:val="topic-highlight"/>
    <w:rsid w:val="00565FA9"/>
  </w:style>
  <w:style w:type="character" w:customStyle="1" w:styleId="st">
    <w:name w:val="st"/>
    <w:rsid w:val="00565FA9"/>
  </w:style>
  <w:style w:type="paragraph" w:customStyle="1" w:styleId="22">
    <w:name w:val="Заголовок2"/>
    <w:basedOn w:val="a"/>
    <w:rsid w:val="00565FA9"/>
    <w:pPr>
      <w:spacing w:before="100" w:beforeAutospacing="1" w:after="100" w:afterAutospacing="1"/>
      <w:ind w:firstLine="0"/>
      <w:contextualSpacing w:val="0"/>
      <w:jc w:val="left"/>
    </w:pPr>
    <w:rPr>
      <w:rFonts w:eastAsia="Times New Roman"/>
      <w:sz w:val="24"/>
      <w:szCs w:val="24"/>
      <w:lang w:eastAsia="ru-RU"/>
    </w:rPr>
  </w:style>
  <w:style w:type="paragraph" w:customStyle="1" w:styleId="auth">
    <w:name w:val="auth"/>
    <w:basedOn w:val="a"/>
    <w:rsid w:val="00565FA9"/>
    <w:pPr>
      <w:spacing w:before="100" w:beforeAutospacing="1" w:after="100" w:afterAutospacing="1"/>
      <w:ind w:firstLine="0"/>
      <w:contextualSpacing w:val="0"/>
      <w:jc w:val="left"/>
    </w:pPr>
    <w:rPr>
      <w:rFonts w:eastAsia="Times New Roman"/>
      <w:sz w:val="24"/>
      <w:szCs w:val="24"/>
      <w:lang w:eastAsia="ru-RU"/>
    </w:rPr>
  </w:style>
  <w:style w:type="character" w:styleId="afe">
    <w:name w:val="Book Title"/>
    <w:uiPriority w:val="33"/>
    <w:qFormat/>
    <w:rsid w:val="00565FA9"/>
    <w:rPr>
      <w:b/>
      <w:bCs/>
      <w:i/>
      <w:iCs/>
      <w:spacing w:val="5"/>
    </w:rPr>
  </w:style>
  <w:style w:type="paragraph" w:customStyle="1" w:styleId="aff">
    <w:name w:val="Текст таблиц"/>
    <w:basedOn w:val="a"/>
    <w:link w:val="aff0"/>
    <w:qFormat/>
    <w:rsid w:val="00565FA9"/>
    <w:pPr>
      <w:spacing w:after="0"/>
      <w:ind w:firstLine="0"/>
      <w:contextualSpacing w:val="0"/>
      <w:jc w:val="left"/>
    </w:pPr>
    <w:rPr>
      <w:sz w:val="24"/>
      <w:szCs w:val="24"/>
      <w:lang w:eastAsia="ru-RU"/>
    </w:rPr>
  </w:style>
  <w:style w:type="character" w:customStyle="1" w:styleId="aff0">
    <w:name w:val="Текст таблиц Знак"/>
    <w:link w:val="aff"/>
    <w:rsid w:val="00565FA9"/>
    <w:rPr>
      <w:rFonts w:ascii="Times New Roman" w:hAnsi="Times New Roman" w:cs="Times New Roman"/>
      <w:sz w:val="24"/>
      <w:szCs w:val="24"/>
      <w:lang w:eastAsia="ru-RU"/>
    </w:rPr>
  </w:style>
  <w:style w:type="paragraph" w:customStyle="1" w:styleId="aff1">
    <w:name w:val="Содержание"/>
    <w:basedOn w:val="a"/>
    <w:next w:val="a"/>
    <w:link w:val="aff2"/>
    <w:qFormat/>
    <w:rsid w:val="00565FA9"/>
    <w:pPr>
      <w:tabs>
        <w:tab w:val="right" w:leader="dot" w:pos="9628"/>
      </w:tabs>
      <w:ind w:firstLine="0"/>
      <w:jc w:val="left"/>
    </w:pPr>
    <w:rPr>
      <w:lang w:eastAsia="ru-RU"/>
    </w:rPr>
  </w:style>
  <w:style w:type="character" w:customStyle="1" w:styleId="aff2">
    <w:name w:val="Содержание Знак"/>
    <w:link w:val="aff1"/>
    <w:rsid w:val="00565FA9"/>
    <w:rPr>
      <w:rFonts w:ascii="Times New Roman" w:hAnsi="Times New Roman"/>
      <w:sz w:val="28"/>
      <w:lang w:eastAsia="ru-RU"/>
    </w:rPr>
  </w:style>
  <w:style w:type="character" w:customStyle="1" w:styleId="23">
    <w:name w:val="Неразрешенное упоминание2"/>
    <w:uiPriority w:val="99"/>
    <w:semiHidden/>
    <w:unhideWhenUsed/>
    <w:rsid w:val="00565FA9"/>
    <w:rPr>
      <w:color w:val="605E5C"/>
      <w:shd w:val="clear" w:color="auto" w:fill="E1DFDD"/>
    </w:rPr>
  </w:style>
  <w:style w:type="paragraph" w:customStyle="1" w:styleId="aff3">
    <w:name w:val="Таблица"/>
    <w:basedOn w:val="a0"/>
    <w:next w:val="a0"/>
    <w:link w:val="aff4"/>
    <w:qFormat/>
    <w:rsid w:val="00565FA9"/>
    <w:pPr>
      <w:ind w:firstLine="0"/>
      <w:jc w:val="left"/>
    </w:pPr>
  </w:style>
  <w:style w:type="character" w:customStyle="1" w:styleId="aff4">
    <w:name w:val="Таблица Знак"/>
    <w:link w:val="aff3"/>
    <w:rsid w:val="00565FA9"/>
  </w:style>
  <w:style w:type="character" w:customStyle="1" w:styleId="element-citation">
    <w:name w:val="element-citation"/>
    <w:rsid w:val="00565FA9"/>
  </w:style>
  <w:style w:type="paragraph" w:customStyle="1" w:styleId="p">
    <w:name w:val="p"/>
    <w:basedOn w:val="a"/>
    <w:rsid w:val="00565FA9"/>
    <w:pPr>
      <w:spacing w:before="100" w:beforeAutospacing="1" w:after="100" w:afterAutospacing="1"/>
      <w:ind w:firstLine="0"/>
      <w:contextualSpacing w:val="0"/>
      <w:jc w:val="left"/>
    </w:pPr>
    <w:rPr>
      <w:rFonts w:eastAsia="Times New Roman"/>
      <w:sz w:val="24"/>
      <w:szCs w:val="24"/>
      <w:lang w:eastAsia="ru-RU"/>
    </w:rPr>
  </w:style>
  <w:style w:type="paragraph" w:customStyle="1" w:styleId="Pa19">
    <w:name w:val="Pa19"/>
    <w:basedOn w:val="Default"/>
    <w:next w:val="Default"/>
    <w:uiPriority w:val="99"/>
    <w:rsid w:val="00565FA9"/>
    <w:pPr>
      <w:spacing w:line="201" w:lineRule="atLeast"/>
    </w:pPr>
    <w:rPr>
      <w:rFonts w:ascii="FreeSetC" w:hAnsi="FreeSetC"/>
      <w:color w:val="auto"/>
    </w:rPr>
  </w:style>
  <w:style w:type="character" w:customStyle="1" w:styleId="A17">
    <w:name w:val="A17"/>
    <w:uiPriority w:val="99"/>
    <w:rsid w:val="00565FA9"/>
    <w:rPr>
      <w:rFonts w:cs="FreeSetC"/>
      <w:b/>
      <w:bCs/>
      <w:color w:val="000000"/>
      <w:sz w:val="22"/>
      <w:szCs w:val="22"/>
    </w:rPr>
  </w:style>
  <w:style w:type="paragraph" w:customStyle="1" w:styleId="Pa22">
    <w:name w:val="Pa22"/>
    <w:basedOn w:val="Default"/>
    <w:next w:val="Default"/>
    <w:uiPriority w:val="99"/>
    <w:rsid w:val="00565FA9"/>
    <w:pPr>
      <w:spacing w:line="201" w:lineRule="atLeast"/>
    </w:pPr>
    <w:rPr>
      <w:rFonts w:ascii="FreeSetC" w:hAnsi="FreeSetC"/>
      <w:color w:val="auto"/>
    </w:rPr>
  </w:style>
  <w:style w:type="paragraph" w:customStyle="1" w:styleId="Pa29">
    <w:name w:val="Pa29"/>
    <w:basedOn w:val="Default"/>
    <w:next w:val="Default"/>
    <w:uiPriority w:val="99"/>
    <w:rsid w:val="00565FA9"/>
    <w:pPr>
      <w:spacing w:line="201" w:lineRule="atLeast"/>
    </w:pPr>
    <w:rPr>
      <w:rFonts w:ascii="FreeSetC" w:hAnsi="FreeSetC"/>
      <w:color w:val="auto"/>
    </w:rPr>
  </w:style>
  <w:style w:type="character" w:customStyle="1" w:styleId="A50">
    <w:name w:val="A5"/>
    <w:uiPriority w:val="99"/>
    <w:rsid w:val="00565FA9"/>
    <w:rPr>
      <w:rFonts w:cs="HeliosLight"/>
      <w:color w:val="000000"/>
      <w:sz w:val="16"/>
      <w:szCs w:val="16"/>
    </w:rPr>
  </w:style>
  <w:style w:type="paragraph" w:customStyle="1" w:styleId="Pa23">
    <w:name w:val="Pa23"/>
    <w:basedOn w:val="Default"/>
    <w:next w:val="Default"/>
    <w:uiPriority w:val="99"/>
    <w:rsid w:val="00565FA9"/>
    <w:pPr>
      <w:spacing w:line="201" w:lineRule="atLeast"/>
    </w:pPr>
    <w:rPr>
      <w:color w:val="auto"/>
    </w:rPr>
  </w:style>
  <w:style w:type="character" w:customStyle="1" w:styleId="nowrap">
    <w:name w:val="nowrap"/>
    <w:rsid w:val="00565FA9"/>
  </w:style>
  <w:style w:type="character" w:customStyle="1" w:styleId="mixed-citation">
    <w:name w:val="mixed-citation"/>
    <w:rsid w:val="00565FA9"/>
  </w:style>
  <w:style w:type="character" w:customStyle="1" w:styleId="ref-title">
    <w:name w:val="ref-title"/>
    <w:rsid w:val="00565FA9"/>
  </w:style>
  <w:style w:type="character" w:customStyle="1" w:styleId="ref-iss">
    <w:name w:val="ref-iss"/>
    <w:rsid w:val="00565FA9"/>
  </w:style>
  <w:style w:type="paragraph" w:customStyle="1" w:styleId="msonormal0">
    <w:name w:val="msonormal"/>
    <w:basedOn w:val="a"/>
    <w:rsid w:val="00565FA9"/>
    <w:pPr>
      <w:spacing w:before="100" w:beforeAutospacing="1" w:after="100" w:afterAutospacing="1"/>
      <w:ind w:firstLine="0"/>
      <w:contextualSpacing w:val="0"/>
      <w:jc w:val="left"/>
    </w:pPr>
    <w:rPr>
      <w:rFonts w:eastAsia="Times New Roman"/>
      <w:sz w:val="24"/>
      <w:szCs w:val="24"/>
      <w:lang w:eastAsia="ru-RU"/>
    </w:rPr>
  </w:style>
  <w:style w:type="character" w:customStyle="1" w:styleId="kwd-text">
    <w:name w:val="kwd-text"/>
    <w:rsid w:val="00565FA9"/>
  </w:style>
  <w:style w:type="character" w:customStyle="1" w:styleId="star">
    <w:name w:val="star"/>
    <w:rsid w:val="00565FA9"/>
  </w:style>
  <w:style w:type="character" w:customStyle="1" w:styleId="ui-icon">
    <w:name w:val="ui-icon"/>
    <w:rsid w:val="00565FA9"/>
  </w:style>
  <w:style w:type="character" w:customStyle="1" w:styleId="source">
    <w:name w:val="source"/>
    <w:rsid w:val="00565FA9"/>
  </w:style>
  <w:style w:type="character" w:customStyle="1" w:styleId="onelinesource">
    <w:name w:val="one_line_source"/>
    <w:rsid w:val="00565FA9"/>
  </w:style>
  <w:style w:type="character" w:customStyle="1" w:styleId="invert">
    <w:name w:val="invert"/>
    <w:rsid w:val="00565FA9"/>
  </w:style>
  <w:style w:type="character" w:customStyle="1" w:styleId="z-">
    <w:name w:val="z-Начало формы Знак"/>
    <w:link w:val="z-0"/>
    <w:uiPriority w:val="99"/>
    <w:semiHidden/>
    <w:rsid w:val="00565FA9"/>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565FA9"/>
    <w:pPr>
      <w:pBdr>
        <w:bottom w:val="single" w:sz="6" w:space="1" w:color="auto"/>
      </w:pBdr>
      <w:spacing w:after="0"/>
      <w:ind w:firstLine="0"/>
      <w:contextualSpacing w:val="0"/>
      <w:jc w:val="center"/>
    </w:pPr>
    <w:rPr>
      <w:rFonts w:ascii="Arial" w:eastAsia="Times New Roman" w:hAnsi="Arial" w:cs="Arial"/>
      <w:vanish/>
      <w:sz w:val="16"/>
      <w:szCs w:val="16"/>
      <w:lang w:eastAsia="ru-RU"/>
    </w:rPr>
  </w:style>
  <w:style w:type="character" w:customStyle="1" w:styleId="z-1">
    <w:name w:val="z-Начало формы Знак1"/>
    <w:uiPriority w:val="99"/>
    <w:semiHidden/>
    <w:rsid w:val="00565FA9"/>
    <w:rPr>
      <w:rFonts w:ascii="Arial" w:hAnsi="Arial" w:cs="Arial"/>
      <w:vanish/>
      <w:sz w:val="16"/>
      <w:szCs w:val="16"/>
    </w:rPr>
  </w:style>
  <w:style w:type="character" w:customStyle="1" w:styleId="z-2">
    <w:name w:val="z-Конец формы Знак"/>
    <w:link w:val="z-3"/>
    <w:uiPriority w:val="99"/>
    <w:semiHidden/>
    <w:rsid w:val="00565FA9"/>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565FA9"/>
    <w:pPr>
      <w:pBdr>
        <w:top w:val="single" w:sz="6" w:space="1" w:color="auto"/>
      </w:pBdr>
      <w:spacing w:after="0"/>
      <w:ind w:firstLine="0"/>
      <w:contextualSpacing w:val="0"/>
      <w:jc w:val="center"/>
    </w:pPr>
    <w:rPr>
      <w:rFonts w:ascii="Arial" w:eastAsia="Times New Roman" w:hAnsi="Arial" w:cs="Arial"/>
      <w:vanish/>
      <w:sz w:val="16"/>
      <w:szCs w:val="16"/>
      <w:lang w:eastAsia="ru-RU"/>
    </w:rPr>
  </w:style>
  <w:style w:type="character" w:customStyle="1" w:styleId="z-10">
    <w:name w:val="z-Конец формы Знак1"/>
    <w:uiPriority w:val="99"/>
    <w:semiHidden/>
    <w:rsid w:val="00565FA9"/>
    <w:rPr>
      <w:rFonts w:ascii="Arial" w:hAnsi="Arial" w:cs="Arial"/>
      <w:vanish/>
      <w:sz w:val="16"/>
      <w:szCs w:val="16"/>
    </w:rPr>
  </w:style>
  <w:style w:type="paragraph" w:customStyle="1" w:styleId="cxspmiddlemailrucssattributepostfix">
    <w:name w:val="cxspmiddle_mailru_css_attribute_postfix"/>
    <w:basedOn w:val="a"/>
    <w:rsid w:val="00565FA9"/>
    <w:pPr>
      <w:spacing w:before="100" w:beforeAutospacing="1" w:after="100" w:afterAutospacing="1"/>
      <w:ind w:firstLine="0"/>
      <w:contextualSpacing w:val="0"/>
      <w:jc w:val="left"/>
    </w:pPr>
    <w:rPr>
      <w:rFonts w:eastAsia="Times New Roman"/>
      <w:sz w:val="24"/>
      <w:szCs w:val="24"/>
      <w:lang w:eastAsia="ru-RU"/>
    </w:rPr>
  </w:style>
  <w:style w:type="character" w:styleId="aff5">
    <w:name w:val="Placeholder Text"/>
    <w:uiPriority w:val="99"/>
    <w:semiHidden/>
    <w:rsid w:val="00565FA9"/>
    <w:rPr>
      <w:color w:val="808080"/>
    </w:rPr>
  </w:style>
  <w:style w:type="table" w:customStyle="1" w:styleId="41">
    <w:name w:val="Таблица простая 41"/>
    <w:basedOn w:val="a2"/>
    <w:uiPriority w:val="44"/>
    <w:rsid w:val="00565F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itation">
    <w:name w:val="citation"/>
    <w:rsid w:val="00565FA9"/>
  </w:style>
  <w:style w:type="character" w:customStyle="1" w:styleId="32">
    <w:name w:val="Заголовок3"/>
    <w:rsid w:val="00565FA9"/>
  </w:style>
  <w:style w:type="character" w:customStyle="1" w:styleId="plagiat">
    <w:name w:val="plagiat"/>
    <w:rsid w:val="00565FA9"/>
  </w:style>
  <w:style w:type="character" w:customStyle="1" w:styleId="24">
    <w:name w:val="Обычный2"/>
    <w:rsid w:val="00565FA9"/>
  </w:style>
  <w:style w:type="character" w:customStyle="1" w:styleId="af">
    <w:name w:val="Обычный (веб) Знак"/>
    <w:link w:val="ae"/>
    <w:uiPriority w:val="99"/>
    <w:rsid w:val="00565FA9"/>
    <w:rPr>
      <w:rFonts w:ascii="Times New Roman" w:eastAsia="Times New Roman" w:hAnsi="Times New Roman" w:cs="Times New Roman"/>
      <w:sz w:val="24"/>
      <w:szCs w:val="24"/>
      <w:lang w:eastAsia="ru-RU"/>
    </w:rPr>
  </w:style>
  <w:style w:type="paragraph" w:styleId="aff6">
    <w:name w:val="Body Text Indent"/>
    <w:basedOn w:val="a"/>
    <w:link w:val="aff7"/>
    <w:uiPriority w:val="99"/>
    <w:semiHidden/>
    <w:unhideWhenUsed/>
    <w:rsid w:val="00565FA9"/>
    <w:pPr>
      <w:spacing w:after="120"/>
      <w:ind w:left="283"/>
    </w:pPr>
  </w:style>
  <w:style w:type="character" w:customStyle="1" w:styleId="aff7">
    <w:name w:val="Основной текст с отступом Знак"/>
    <w:link w:val="aff6"/>
    <w:uiPriority w:val="99"/>
    <w:semiHidden/>
    <w:rsid w:val="00565FA9"/>
    <w:rPr>
      <w:rFonts w:ascii="Times New Roman" w:hAnsi="Times New Roman"/>
      <w:sz w:val="28"/>
    </w:rPr>
  </w:style>
  <w:style w:type="character" w:customStyle="1" w:styleId="viiyi">
    <w:name w:val="viiyi"/>
    <w:rsid w:val="00565FA9"/>
  </w:style>
  <w:style w:type="character" w:customStyle="1" w:styleId="q4iawc">
    <w:name w:val="q4iawc"/>
    <w:rsid w:val="00565FA9"/>
  </w:style>
  <w:style w:type="character" w:customStyle="1" w:styleId="currentdocdiv">
    <w:name w:val="currentdocdiv"/>
    <w:rsid w:val="00565FA9"/>
  </w:style>
  <w:style w:type="character" w:customStyle="1" w:styleId="extendedtext-full">
    <w:name w:val="extendedtext-full"/>
    <w:rsid w:val="00565FA9"/>
  </w:style>
  <w:style w:type="character" w:customStyle="1" w:styleId="period">
    <w:name w:val="period"/>
    <w:rsid w:val="00565FA9"/>
  </w:style>
  <w:style w:type="character" w:customStyle="1" w:styleId="cit">
    <w:name w:val="cit"/>
    <w:rsid w:val="00565FA9"/>
  </w:style>
  <w:style w:type="character" w:customStyle="1" w:styleId="author">
    <w:name w:val="author"/>
    <w:rsid w:val="00565FA9"/>
  </w:style>
  <w:style w:type="character" w:customStyle="1" w:styleId="articletitle">
    <w:name w:val="articletitle"/>
    <w:rsid w:val="00565FA9"/>
  </w:style>
  <w:style w:type="character" w:customStyle="1" w:styleId="journaltitle">
    <w:name w:val="journaltitle"/>
    <w:rsid w:val="00565FA9"/>
  </w:style>
  <w:style w:type="character" w:customStyle="1" w:styleId="pubyear">
    <w:name w:val="pubyear"/>
    <w:rsid w:val="00565FA9"/>
  </w:style>
  <w:style w:type="character" w:customStyle="1" w:styleId="vol">
    <w:name w:val="vol"/>
    <w:rsid w:val="00565FA9"/>
  </w:style>
  <w:style w:type="character" w:customStyle="1" w:styleId="pagefirst">
    <w:name w:val="pagefirst"/>
    <w:rsid w:val="00565FA9"/>
  </w:style>
  <w:style w:type="character" w:customStyle="1" w:styleId="pagelast">
    <w:name w:val="pagelast"/>
    <w:rsid w:val="00565FA9"/>
  </w:style>
  <w:style w:type="table" w:customStyle="1" w:styleId="TableNormal">
    <w:name w:val="Table Normal"/>
    <w:uiPriority w:val="2"/>
    <w:semiHidden/>
    <w:unhideWhenUsed/>
    <w:qFormat/>
    <w:rsid w:val="00565FA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65FA9"/>
    <w:pPr>
      <w:widowControl w:val="0"/>
      <w:autoSpaceDE w:val="0"/>
      <w:autoSpaceDN w:val="0"/>
      <w:spacing w:after="0"/>
      <w:ind w:firstLine="0"/>
      <w:contextualSpacing w:val="0"/>
      <w:jc w:val="left"/>
    </w:pPr>
    <w:rPr>
      <w:rFonts w:eastAsia="Times New Roman"/>
      <w:sz w:val="22"/>
    </w:rPr>
  </w:style>
  <w:style w:type="table" w:customStyle="1" w:styleId="14">
    <w:name w:val="Сетка таблицы1"/>
    <w:basedOn w:val="a2"/>
    <w:next w:val="a9"/>
    <w:uiPriority w:val="39"/>
    <w:rsid w:val="00565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565FA9"/>
    <w:rPr>
      <w:sz w:val="16"/>
      <w:szCs w:val="16"/>
    </w:rPr>
  </w:style>
  <w:style w:type="paragraph" w:styleId="aff9">
    <w:name w:val="annotation text"/>
    <w:basedOn w:val="a"/>
    <w:link w:val="affa"/>
    <w:uiPriority w:val="99"/>
    <w:semiHidden/>
    <w:unhideWhenUsed/>
    <w:rsid w:val="00565FA9"/>
    <w:rPr>
      <w:sz w:val="20"/>
      <w:szCs w:val="20"/>
    </w:rPr>
  </w:style>
  <w:style w:type="character" w:customStyle="1" w:styleId="affa">
    <w:name w:val="Текст примечания Знак"/>
    <w:link w:val="aff9"/>
    <w:uiPriority w:val="99"/>
    <w:semiHidden/>
    <w:rsid w:val="00565FA9"/>
    <w:rPr>
      <w:rFonts w:ascii="Times New Roman" w:hAnsi="Times New Roman"/>
      <w:sz w:val="20"/>
      <w:szCs w:val="20"/>
    </w:rPr>
  </w:style>
  <w:style w:type="paragraph" w:styleId="affb">
    <w:name w:val="annotation subject"/>
    <w:basedOn w:val="aff9"/>
    <w:next w:val="aff9"/>
    <w:link w:val="affc"/>
    <w:uiPriority w:val="99"/>
    <w:semiHidden/>
    <w:unhideWhenUsed/>
    <w:rsid w:val="00565FA9"/>
    <w:rPr>
      <w:b/>
      <w:bCs/>
    </w:rPr>
  </w:style>
  <w:style w:type="character" w:customStyle="1" w:styleId="affc">
    <w:name w:val="Тема примечания Знак"/>
    <w:link w:val="affb"/>
    <w:uiPriority w:val="99"/>
    <w:semiHidden/>
    <w:rsid w:val="00565FA9"/>
    <w:rPr>
      <w:rFonts w:ascii="Times New Roman" w:hAnsi="Times New Roman"/>
      <w:b/>
      <w:bCs/>
      <w:sz w:val="20"/>
      <w:szCs w:val="20"/>
    </w:rPr>
  </w:style>
  <w:style w:type="character" w:customStyle="1" w:styleId="citation-doi">
    <w:name w:val="citation-doi"/>
    <w:rsid w:val="00565FA9"/>
  </w:style>
  <w:style w:type="character" w:customStyle="1" w:styleId="secondary-date">
    <w:name w:val="secondary-date"/>
    <w:rsid w:val="00565FA9"/>
  </w:style>
  <w:style w:type="character" w:customStyle="1" w:styleId="doilabel">
    <w:name w:val="doi__label"/>
    <w:rsid w:val="00565FA9"/>
  </w:style>
  <w:style w:type="character" w:customStyle="1" w:styleId="author-list">
    <w:name w:val="author-list"/>
    <w:rsid w:val="00565FA9"/>
  </w:style>
  <w:style w:type="character" w:customStyle="1" w:styleId="cl-buttonlabel">
    <w:name w:val="cl-button__label"/>
    <w:rsid w:val="00565FA9"/>
  </w:style>
  <w:style w:type="character" w:customStyle="1" w:styleId="authors-list-item">
    <w:name w:val="authors-list-item"/>
    <w:rsid w:val="00565FA9"/>
  </w:style>
  <w:style w:type="character" w:customStyle="1" w:styleId="author-sup-separator">
    <w:name w:val="author-sup-separator"/>
    <w:rsid w:val="00565FA9"/>
  </w:style>
  <w:style w:type="character" w:customStyle="1" w:styleId="comma">
    <w:name w:val="comma"/>
    <w:rsid w:val="00565FA9"/>
  </w:style>
  <w:style w:type="character" w:customStyle="1" w:styleId="42">
    <w:name w:val="Заголовок4"/>
    <w:rsid w:val="00565FA9"/>
  </w:style>
  <w:style w:type="character" w:customStyle="1" w:styleId="identifier">
    <w:name w:val="identifier"/>
    <w:rsid w:val="00565FA9"/>
  </w:style>
  <w:style w:type="character" w:customStyle="1" w:styleId="id-label">
    <w:name w:val="id-label"/>
    <w:rsid w:val="00565FA9"/>
  </w:style>
  <w:style w:type="paragraph" w:customStyle="1" w:styleId="15">
    <w:name w:val="Без интервала1"/>
    <w:rsid w:val="00565FA9"/>
    <w:rPr>
      <w:rFonts w:ascii="Times New Roman" w:hAnsi="Times New Roman"/>
      <w:color w:val="000000"/>
      <w:spacing w:val="-2"/>
      <w:sz w:val="28"/>
      <w:szCs w:val="28"/>
    </w:rPr>
  </w:style>
  <w:style w:type="paragraph" w:styleId="affd">
    <w:name w:val="Plain Text"/>
    <w:basedOn w:val="a"/>
    <w:link w:val="affe"/>
    <w:rsid w:val="00565FA9"/>
    <w:pPr>
      <w:spacing w:after="0"/>
      <w:ind w:firstLine="0"/>
      <w:contextualSpacing w:val="0"/>
      <w:jc w:val="left"/>
    </w:pPr>
    <w:rPr>
      <w:rFonts w:ascii="Courier New" w:hAnsi="Courier New"/>
      <w:sz w:val="20"/>
      <w:szCs w:val="20"/>
      <w:lang w:eastAsia="ru-RU"/>
    </w:rPr>
  </w:style>
  <w:style w:type="character" w:customStyle="1" w:styleId="affe">
    <w:name w:val="Текст Знак"/>
    <w:link w:val="affd"/>
    <w:rsid w:val="00565FA9"/>
    <w:rPr>
      <w:rFonts w:ascii="Courier New" w:eastAsia="Calibri" w:hAnsi="Courier New" w:cs="Times New Roman"/>
      <w:sz w:val="20"/>
      <w:szCs w:val="20"/>
      <w:lang w:eastAsia="ru-RU"/>
    </w:rPr>
  </w:style>
  <w:style w:type="paragraph" w:styleId="afff">
    <w:name w:val="footnote text"/>
    <w:basedOn w:val="a"/>
    <w:link w:val="afff0"/>
    <w:semiHidden/>
    <w:rsid w:val="00565FA9"/>
    <w:pPr>
      <w:spacing w:after="0"/>
      <w:ind w:firstLine="0"/>
      <w:contextualSpacing w:val="0"/>
      <w:jc w:val="left"/>
    </w:pPr>
    <w:rPr>
      <w:rFonts w:ascii="Calibri" w:hAnsi="Calibri"/>
      <w:sz w:val="20"/>
      <w:szCs w:val="20"/>
    </w:rPr>
  </w:style>
  <w:style w:type="character" w:customStyle="1" w:styleId="afff0">
    <w:name w:val="Текст сноски Знак"/>
    <w:link w:val="afff"/>
    <w:semiHidden/>
    <w:rsid w:val="00565FA9"/>
    <w:rPr>
      <w:rFonts w:ascii="Calibri" w:eastAsia="Calibri" w:hAnsi="Calibri" w:cs="Times New Roman"/>
      <w:sz w:val="20"/>
      <w:szCs w:val="20"/>
    </w:rPr>
  </w:style>
  <w:style w:type="paragraph" w:styleId="afff1">
    <w:name w:val="Subtitle"/>
    <w:basedOn w:val="a"/>
    <w:next w:val="a"/>
    <w:link w:val="afff2"/>
    <w:qFormat/>
    <w:rsid w:val="00565FA9"/>
    <w:pPr>
      <w:spacing w:after="60" w:line="276" w:lineRule="auto"/>
      <w:ind w:firstLine="0"/>
      <w:contextualSpacing w:val="0"/>
      <w:jc w:val="center"/>
      <w:outlineLvl w:val="1"/>
    </w:pPr>
    <w:rPr>
      <w:rFonts w:ascii="Cambria" w:eastAsia="Times New Roman" w:hAnsi="Cambria"/>
      <w:sz w:val="24"/>
      <w:szCs w:val="24"/>
    </w:rPr>
  </w:style>
  <w:style w:type="character" w:customStyle="1" w:styleId="afff2">
    <w:name w:val="Подзаголовок Знак"/>
    <w:link w:val="afff1"/>
    <w:rsid w:val="00565FA9"/>
    <w:rPr>
      <w:rFonts w:ascii="Cambria" w:eastAsia="Times New Roman" w:hAnsi="Cambria" w:cs="Times New Roman"/>
      <w:sz w:val="24"/>
      <w:szCs w:val="24"/>
    </w:rPr>
  </w:style>
  <w:style w:type="character" w:customStyle="1" w:styleId="16">
    <w:name w:val="Текст концевой сноски Знак1"/>
    <w:uiPriority w:val="99"/>
    <w:semiHidden/>
    <w:rsid w:val="00970DF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15846">
      <w:bodyDiv w:val="1"/>
      <w:marLeft w:val="0"/>
      <w:marRight w:val="0"/>
      <w:marTop w:val="0"/>
      <w:marBottom w:val="0"/>
      <w:divBdr>
        <w:top w:val="none" w:sz="0" w:space="0" w:color="auto"/>
        <w:left w:val="none" w:sz="0" w:space="0" w:color="auto"/>
        <w:bottom w:val="none" w:sz="0" w:space="0" w:color="auto"/>
        <w:right w:val="none" w:sz="0" w:space="0" w:color="auto"/>
      </w:divBdr>
    </w:div>
    <w:div w:id="80417653">
      <w:bodyDiv w:val="1"/>
      <w:marLeft w:val="0"/>
      <w:marRight w:val="0"/>
      <w:marTop w:val="0"/>
      <w:marBottom w:val="0"/>
      <w:divBdr>
        <w:top w:val="none" w:sz="0" w:space="0" w:color="auto"/>
        <w:left w:val="none" w:sz="0" w:space="0" w:color="auto"/>
        <w:bottom w:val="none" w:sz="0" w:space="0" w:color="auto"/>
        <w:right w:val="none" w:sz="0" w:space="0" w:color="auto"/>
      </w:divBdr>
    </w:div>
    <w:div w:id="117989117">
      <w:bodyDiv w:val="1"/>
      <w:marLeft w:val="0"/>
      <w:marRight w:val="0"/>
      <w:marTop w:val="0"/>
      <w:marBottom w:val="0"/>
      <w:divBdr>
        <w:top w:val="none" w:sz="0" w:space="0" w:color="auto"/>
        <w:left w:val="none" w:sz="0" w:space="0" w:color="auto"/>
        <w:bottom w:val="none" w:sz="0" w:space="0" w:color="auto"/>
        <w:right w:val="none" w:sz="0" w:space="0" w:color="auto"/>
      </w:divBdr>
    </w:div>
    <w:div w:id="206526085">
      <w:bodyDiv w:val="1"/>
      <w:marLeft w:val="0"/>
      <w:marRight w:val="0"/>
      <w:marTop w:val="0"/>
      <w:marBottom w:val="0"/>
      <w:divBdr>
        <w:top w:val="none" w:sz="0" w:space="0" w:color="auto"/>
        <w:left w:val="none" w:sz="0" w:space="0" w:color="auto"/>
        <w:bottom w:val="none" w:sz="0" w:space="0" w:color="auto"/>
        <w:right w:val="none" w:sz="0" w:space="0" w:color="auto"/>
      </w:divBdr>
    </w:div>
    <w:div w:id="301620844">
      <w:bodyDiv w:val="1"/>
      <w:marLeft w:val="0"/>
      <w:marRight w:val="0"/>
      <w:marTop w:val="0"/>
      <w:marBottom w:val="0"/>
      <w:divBdr>
        <w:top w:val="none" w:sz="0" w:space="0" w:color="auto"/>
        <w:left w:val="none" w:sz="0" w:space="0" w:color="auto"/>
        <w:bottom w:val="none" w:sz="0" w:space="0" w:color="auto"/>
        <w:right w:val="none" w:sz="0" w:space="0" w:color="auto"/>
      </w:divBdr>
      <w:divsChild>
        <w:div w:id="1553225904">
          <w:marLeft w:val="0"/>
          <w:marRight w:val="0"/>
          <w:marTop w:val="270"/>
          <w:marBottom w:val="0"/>
          <w:divBdr>
            <w:top w:val="none" w:sz="0" w:space="0" w:color="auto"/>
            <w:left w:val="none" w:sz="0" w:space="0" w:color="auto"/>
            <w:bottom w:val="none" w:sz="0" w:space="0" w:color="auto"/>
            <w:right w:val="none" w:sz="0" w:space="0" w:color="auto"/>
          </w:divBdr>
        </w:div>
        <w:div w:id="1798330254">
          <w:marLeft w:val="0"/>
          <w:marRight w:val="0"/>
          <w:marTop w:val="270"/>
          <w:marBottom w:val="0"/>
          <w:divBdr>
            <w:top w:val="none" w:sz="0" w:space="0" w:color="auto"/>
            <w:left w:val="none" w:sz="0" w:space="0" w:color="auto"/>
            <w:bottom w:val="none" w:sz="0" w:space="0" w:color="auto"/>
            <w:right w:val="none" w:sz="0" w:space="0" w:color="auto"/>
          </w:divBdr>
        </w:div>
        <w:div w:id="4092110">
          <w:marLeft w:val="0"/>
          <w:marRight w:val="0"/>
          <w:marTop w:val="270"/>
          <w:marBottom w:val="0"/>
          <w:divBdr>
            <w:top w:val="none" w:sz="0" w:space="0" w:color="auto"/>
            <w:left w:val="none" w:sz="0" w:space="0" w:color="auto"/>
            <w:bottom w:val="none" w:sz="0" w:space="0" w:color="auto"/>
            <w:right w:val="none" w:sz="0" w:space="0" w:color="auto"/>
          </w:divBdr>
        </w:div>
        <w:div w:id="779108834">
          <w:marLeft w:val="0"/>
          <w:marRight w:val="0"/>
          <w:marTop w:val="270"/>
          <w:marBottom w:val="0"/>
          <w:divBdr>
            <w:top w:val="none" w:sz="0" w:space="0" w:color="auto"/>
            <w:left w:val="none" w:sz="0" w:space="0" w:color="auto"/>
            <w:bottom w:val="none" w:sz="0" w:space="0" w:color="auto"/>
            <w:right w:val="none" w:sz="0" w:space="0" w:color="auto"/>
          </w:divBdr>
        </w:div>
        <w:div w:id="422266135">
          <w:marLeft w:val="0"/>
          <w:marRight w:val="0"/>
          <w:marTop w:val="270"/>
          <w:marBottom w:val="0"/>
          <w:divBdr>
            <w:top w:val="none" w:sz="0" w:space="0" w:color="auto"/>
            <w:left w:val="none" w:sz="0" w:space="0" w:color="auto"/>
            <w:bottom w:val="none" w:sz="0" w:space="0" w:color="auto"/>
            <w:right w:val="none" w:sz="0" w:space="0" w:color="auto"/>
          </w:divBdr>
        </w:div>
      </w:divsChild>
    </w:div>
    <w:div w:id="327026237">
      <w:bodyDiv w:val="1"/>
      <w:marLeft w:val="0"/>
      <w:marRight w:val="0"/>
      <w:marTop w:val="0"/>
      <w:marBottom w:val="0"/>
      <w:divBdr>
        <w:top w:val="none" w:sz="0" w:space="0" w:color="auto"/>
        <w:left w:val="none" w:sz="0" w:space="0" w:color="auto"/>
        <w:bottom w:val="none" w:sz="0" w:space="0" w:color="auto"/>
        <w:right w:val="none" w:sz="0" w:space="0" w:color="auto"/>
      </w:divBdr>
    </w:div>
    <w:div w:id="432671202">
      <w:bodyDiv w:val="1"/>
      <w:marLeft w:val="0"/>
      <w:marRight w:val="0"/>
      <w:marTop w:val="0"/>
      <w:marBottom w:val="0"/>
      <w:divBdr>
        <w:top w:val="none" w:sz="0" w:space="0" w:color="auto"/>
        <w:left w:val="none" w:sz="0" w:space="0" w:color="auto"/>
        <w:bottom w:val="none" w:sz="0" w:space="0" w:color="auto"/>
        <w:right w:val="none" w:sz="0" w:space="0" w:color="auto"/>
      </w:divBdr>
    </w:div>
    <w:div w:id="719978504">
      <w:bodyDiv w:val="1"/>
      <w:marLeft w:val="0"/>
      <w:marRight w:val="0"/>
      <w:marTop w:val="0"/>
      <w:marBottom w:val="0"/>
      <w:divBdr>
        <w:top w:val="none" w:sz="0" w:space="0" w:color="auto"/>
        <w:left w:val="none" w:sz="0" w:space="0" w:color="auto"/>
        <w:bottom w:val="none" w:sz="0" w:space="0" w:color="auto"/>
        <w:right w:val="none" w:sz="0" w:space="0" w:color="auto"/>
      </w:divBdr>
    </w:div>
    <w:div w:id="726496584">
      <w:bodyDiv w:val="1"/>
      <w:marLeft w:val="0"/>
      <w:marRight w:val="0"/>
      <w:marTop w:val="0"/>
      <w:marBottom w:val="0"/>
      <w:divBdr>
        <w:top w:val="none" w:sz="0" w:space="0" w:color="auto"/>
        <w:left w:val="none" w:sz="0" w:space="0" w:color="auto"/>
        <w:bottom w:val="none" w:sz="0" w:space="0" w:color="auto"/>
        <w:right w:val="none" w:sz="0" w:space="0" w:color="auto"/>
      </w:divBdr>
    </w:div>
    <w:div w:id="833182604">
      <w:bodyDiv w:val="1"/>
      <w:marLeft w:val="0"/>
      <w:marRight w:val="0"/>
      <w:marTop w:val="0"/>
      <w:marBottom w:val="0"/>
      <w:divBdr>
        <w:top w:val="none" w:sz="0" w:space="0" w:color="auto"/>
        <w:left w:val="none" w:sz="0" w:space="0" w:color="auto"/>
        <w:bottom w:val="none" w:sz="0" w:space="0" w:color="auto"/>
        <w:right w:val="none" w:sz="0" w:space="0" w:color="auto"/>
      </w:divBdr>
    </w:div>
    <w:div w:id="880821660">
      <w:bodyDiv w:val="1"/>
      <w:marLeft w:val="0"/>
      <w:marRight w:val="0"/>
      <w:marTop w:val="0"/>
      <w:marBottom w:val="0"/>
      <w:divBdr>
        <w:top w:val="none" w:sz="0" w:space="0" w:color="auto"/>
        <w:left w:val="none" w:sz="0" w:space="0" w:color="auto"/>
        <w:bottom w:val="none" w:sz="0" w:space="0" w:color="auto"/>
        <w:right w:val="none" w:sz="0" w:space="0" w:color="auto"/>
      </w:divBdr>
    </w:div>
    <w:div w:id="911887827">
      <w:bodyDiv w:val="1"/>
      <w:marLeft w:val="0"/>
      <w:marRight w:val="0"/>
      <w:marTop w:val="0"/>
      <w:marBottom w:val="0"/>
      <w:divBdr>
        <w:top w:val="none" w:sz="0" w:space="0" w:color="auto"/>
        <w:left w:val="none" w:sz="0" w:space="0" w:color="auto"/>
        <w:bottom w:val="none" w:sz="0" w:space="0" w:color="auto"/>
        <w:right w:val="none" w:sz="0" w:space="0" w:color="auto"/>
      </w:divBdr>
    </w:div>
    <w:div w:id="956526203">
      <w:bodyDiv w:val="1"/>
      <w:marLeft w:val="0"/>
      <w:marRight w:val="0"/>
      <w:marTop w:val="0"/>
      <w:marBottom w:val="0"/>
      <w:divBdr>
        <w:top w:val="none" w:sz="0" w:space="0" w:color="auto"/>
        <w:left w:val="none" w:sz="0" w:space="0" w:color="auto"/>
        <w:bottom w:val="none" w:sz="0" w:space="0" w:color="auto"/>
        <w:right w:val="none" w:sz="0" w:space="0" w:color="auto"/>
      </w:divBdr>
    </w:div>
    <w:div w:id="1007631192">
      <w:bodyDiv w:val="1"/>
      <w:marLeft w:val="0"/>
      <w:marRight w:val="0"/>
      <w:marTop w:val="0"/>
      <w:marBottom w:val="0"/>
      <w:divBdr>
        <w:top w:val="none" w:sz="0" w:space="0" w:color="auto"/>
        <w:left w:val="none" w:sz="0" w:space="0" w:color="auto"/>
        <w:bottom w:val="none" w:sz="0" w:space="0" w:color="auto"/>
        <w:right w:val="none" w:sz="0" w:space="0" w:color="auto"/>
      </w:divBdr>
    </w:div>
    <w:div w:id="1155685561">
      <w:bodyDiv w:val="1"/>
      <w:marLeft w:val="0"/>
      <w:marRight w:val="0"/>
      <w:marTop w:val="0"/>
      <w:marBottom w:val="0"/>
      <w:divBdr>
        <w:top w:val="none" w:sz="0" w:space="0" w:color="auto"/>
        <w:left w:val="none" w:sz="0" w:space="0" w:color="auto"/>
        <w:bottom w:val="none" w:sz="0" w:space="0" w:color="auto"/>
        <w:right w:val="none" w:sz="0" w:space="0" w:color="auto"/>
      </w:divBdr>
    </w:div>
    <w:div w:id="1190411606">
      <w:bodyDiv w:val="1"/>
      <w:marLeft w:val="0"/>
      <w:marRight w:val="0"/>
      <w:marTop w:val="0"/>
      <w:marBottom w:val="0"/>
      <w:divBdr>
        <w:top w:val="none" w:sz="0" w:space="0" w:color="auto"/>
        <w:left w:val="none" w:sz="0" w:space="0" w:color="auto"/>
        <w:bottom w:val="none" w:sz="0" w:space="0" w:color="auto"/>
        <w:right w:val="none" w:sz="0" w:space="0" w:color="auto"/>
      </w:divBdr>
    </w:div>
    <w:div w:id="1209799987">
      <w:bodyDiv w:val="1"/>
      <w:marLeft w:val="0"/>
      <w:marRight w:val="0"/>
      <w:marTop w:val="0"/>
      <w:marBottom w:val="0"/>
      <w:divBdr>
        <w:top w:val="none" w:sz="0" w:space="0" w:color="auto"/>
        <w:left w:val="none" w:sz="0" w:space="0" w:color="auto"/>
        <w:bottom w:val="none" w:sz="0" w:space="0" w:color="auto"/>
        <w:right w:val="none" w:sz="0" w:space="0" w:color="auto"/>
      </w:divBdr>
    </w:div>
    <w:div w:id="1297252294">
      <w:bodyDiv w:val="1"/>
      <w:marLeft w:val="0"/>
      <w:marRight w:val="0"/>
      <w:marTop w:val="0"/>
      <w:marBottom w:val="0"/>
      <w:divBdr>
        <w:top w:val="none" w:sz="0" w:space="0" w:color="auto"/>
        <w:left w:val="none" w:sz="0" w:space="0" w:color="auto"/>
        <w:bottom w:val="none" w:sz="0" w:space="0" w:color="auto"/>
        <w:right w:val="none" w:sz="0" w:space="0" w:color="auto"/>
      </w:divBdr>
    </w:div>
    <w:div w:id="1336762031">
      <w:bodyDiv w:val="1"/>
      <w:marLeft w:val="0"/>
      <w:marRight w:val="0"/>
      <w:marTop w:val="0"/>
      <w:marBottom w:val="0"/>
      <w:divBdr>
        <w:top w:val="none" w:sz="0" w:space="0" w:color="auto"/>
        <w:left w:val="none" w:sz="0" w:space="0" w:color="auto"/>
        <w:bottom w:val="none" w:sz="0" w:space="0" w:color="auto"/>
        <w:right w:val="none" w:sz="0" w:space="0" w:color="auto"/>
      </w:divBdr>
    </w:div>
    <w:div w:id="1357923364">
      <w:bodyDiv w:val="1"/>
      <w:marLeft w:val="0"/>
      <w:marRight w:val="0"/>
      <w:marTop w:val="0"/>
      <w:marBottom w:val="0"/>
      <w:divBdr>
        <w:top w:val="none" w:sz="0" w:space="0" w:color="auto"/>
        <w:left w:val="none" w:sz="0" w:space="0" w:color="auto"/>
        <w:bottom w:val="none" w:sz="0" w:space="0" w:color="auto"/>
        <w:right w:val="none" w:sz="0" w:space="0" w:color="auto"/>
      </w:divBdr>
    </w:div>
    <w:div w:id="1410620533">
      <w:bodyDiv w:val="1"/>
      <w:marLeft w:val="0"/>
      <w:marRight w:val="0"/>
      <w:marTop w:val="0"/>
      <w:marBottom w:val="0"/>
      <w:divBdr>
        <w:top w:val="none" w:sz="0" w:space="0" w:color="auto"/>
        <w:left w:val="none" w:sz="0" w:space="0" w:color="auto"/>
        <w:bottom w:val="none" w:sz="0" w:space="0" w:color="auto"/>
        <w:right w:val="none" w:sz="0" w:space="0" w:color="auto"/>
      </w:divBdr>
    </w:div>
    <w:div w:id="1426338557">
      <w:bodyDiv w:val="1"/>
      <w:marLeft w:val="0"/>
      <w:marRight w:val="0"/>
      <w:marTop w:val="0"/>
      <w:marBottom w:val="0"/>
      <w:divBdr>
        <w:top w:val="none" w:sz="0" w:space="0" w:color="auto"/>
        <w:left w:val="none" w:sz="0" w:space="0" w:color="auto"/>
        <w:bottom w:val="none" w:sz="0" w:space="0" w:color="auto"/>
        <w:right w:val="none" w:sz="0" w:space="0" w:color="auto"/>
      </w:divBdr>
    </w:div>
    <w:div w:id="1718430698">
      <w:bodyDiv w:val="1"/>
      <w:marLeft w:val="0"/>
      <w:marRight w:val="0"/>
      <w:marTop w:val="0"/>
      <w:marBottom w:val="0"/>
      <w:divBdr>
        <w:top w:val="none" w:sz="0" w:space="0" w:color="auto"/>
        <w:left w:val="none" w:sz="0" w:space="0" w:color="auto"/>
        <w:bottom w:val="none" w:sz="0" w:space="0" w:color="auto"/>
        <w:right w:val="none" w:sz="0" w:space="0" w:color="auto"/>
      </w:divBdr>
    </w:div>
    <w:div w:id="212776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1%8B%D1%85%D0%B0%D0%BD%D0%B8%D0%B5" TargetMode="External"/><Relationship Id="rId21" Type="http://schemas.openxmlformats.org/officeDocument/2006/relationships/hyperlink" Target="https://ru.wikipedia.org/wiki/%D0%A1%D0%BA%D0%B5%D0%BB%D0%B5%D1%82" TargetMode="External"/><Relationship Id="rId42" Type="http://schemas.openxmlformats.org/officeDocument/2006/relationships/image" Target="media/image13.jpeg"/><Relationship Id="rId47" Type="http://schemas.openxmlformats.org/officeDocument/2006/relationships/image" Target="media/image18.png"/><Relationship Id="rId63" Type="http://schemas.openxmlformats.org/officeDocument/2006/relationships/hyperlink" Target="http://guidance.nice.org.uk/CG156" TargetMode="External"/><Relationship Id="rId68" Type="http://schemas.openxmlformats.org/officeDocument/2006/relationships/hyperlink" Target="http://www.lgcstandards-atcc.org" TargetMode="External"/><Relationship Id="rId2" Type="http://schemas.openxmlformats.org/officeDocument/2006/relationships/numbering" Target="numbering.xml"/><Relationship Id="rId16" Type="http://schemas.openxmlformats.org/officeDocument/2006/relationships/hyperlink" Target="https://ru.wikipedia.org/wiki/%D0%AD%D0%BD%D1%82%D0%BE%D0%B4%D0%B5%D1%80%D0%BC%D0%B0" TargetMode="External"/><Relationship Id="rId29" Type="http://schemas.openxmlformats.org/officeDocument/2006/relationships/hyperlink" Target="https://www.ncbi.nlm.nih.gov/pmc/articles/PMC9666961/" TargetMode="External"/><Relationship Id="rId11" Type="http://schemas.openxmlformats.org/officeDocument/2006/relationships/hyperlink" Target="https://ru.wikipedia.org/wiki/%D0%AF%D0%B9%D1%86%D0%B5%D0%BA%D0%BB%D0%B5%D1%82%D0%BA%D0%B0" TargetMode="External"/><Relationship Id="rId24" Type="http://schemas.openxmlformats.org/officeDocument/2006/relationships/hyperlink" Target="https://ru.wikipedia.org/wiki/%D0%9C%D1%8B%D1%88%D1%86%D1%8B"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oleObject" Target="embeddings/oleObject1.bin"/><Relationship Id="rId58" Type="http://schemas.openxmlformats.org/officeDocument/2006/relationships/image" Target="media/image26.png"/><Relationship Id="rId66" Type="http://schemas.openxmlformats.org/officeDocument/2006/relationships/hyperlink" Target="https://pubmed.ncbi.nlm.nih.gov/?term=Lipshultz+LI&amp;cauthor_id=2499695"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hyperlink" Target="https://ru.wikipedia.org/wiki/%D0%9D%D0%B5%D1%80%D0%B2%D0%BD%D0%B0%D1%8F_%D1%81%D0%B8%D1%81%D1%82%D0%B5%D0%BC%D0%B0" TargetMode="External"/><Relationship Id="rId14" Type="http://schemas.openxmlformats.org/officeDocument/2006/relationships/hyperlink" Target="https://ru.wikipedia.org/wiki/%D0%AD%D0%BA%D1%82%D0%BE%D0%B4%D0%B5%D1%80%D0%BC%D0%B0" TargetMode="External"/><Relationship Id="rId22" Type="http://schemas.openxmlformats.org/officeDocument/2006/relationships/hyperlink" Target="https://ru.wikipedia.org/wiki/%D0%9F%D0%BE%D1%87%D0%BA%D0%B0_(%D0%B0%D0%BD%D0%B0%D1%82%D0%BE%D0%BC%D0%B8%D1%8F)" TargetMode="External"/><Relationship Id="rId27" Type="http://schemas.openxmlformats.org/officeDocument/2006/relationships/hyperlink" Target="https://ru.wikipedia.org/wiki/%D0%A3%D0%BD%D0%B8%D0%BF%D0%BE%D1%82%D0%B5%D0%BD%D1%82%D0%BD%D0%BE%D1%81%D1%82%D1%8C" TargetMode="External"/><Relationship Id="rId30" Type="http://schemas.openxmlformats.org/officeDocument/2006/relationships/image" Target="media/image1.jpeg"/><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5.emf"/><Relationship Id="rId64" Type="http://schemas.openxmlformats.org/officeDocument/2006/relationships/hyperlink" Target="https://pubmed.ncbi.nlm.nih.gov/?term=Jarow+JP&amp;cauthor_id=2499695" TargetMode="External"/><Relationship Id="rId69" Type="http://schemas.openxmlformats.org/officeDocument/2006/relationships/hyperlink" Target="https://ichgcp.net/clinical-trials-registry/research/list?spons=Stem%20Cells%20Arabia" TargetMode="External"/><Relationship Id="rId8" Type="http://schemas.openxmlformats.org/officeDocument/2006/relationships/hyperlink" Target="https://ru.wikipedia.org/wiki/%D0%93%D0%BE%D0%BD%D0%B0%D0%B4%D0%BE%D0%BB%D0%B8%D0%B1%D0%B5%D1%80%D0%B8%D0%BD" TargetMode="External"/><Relationship Id="rId51" Type="http://schemas.openxmlformats.org/officeDocument/2006/relationships/image" Target="media/image22.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9F%D0%BB%D1%8E%D1%80%D0%B8%D0%BF%D0%BE%D1%82%D0%B5%D0%BD%D1%82%D0%BD%D0%BE%D1%81%D1%82%D1%8C" TargetMode="External"/><Relationship Id="rId17" Type="http://schemas.openxmlformats.org/officeDocument/2006/relationships/hyperlink" Target="https://ru.wikipedia.org/wiki/%D0%9E%D1%80%D0%B3%D0%B0%D0%BD%D1%8B_%D1%87%D1%83%D0%B2%D1%81%D1%82%D0%B2" TargetMode="External"/><Relationship Id="rId25" Type="http://schemas.openxmlformats.org/officeDocument/2006/relationships/hyperlink" Target="https://ru.wikipedia.org/wiki/%D0%9F%D0%B8%D1%89%D0%B5%D0%B2%D0%B0%D1%80%D0%B5%D0%BD%D0%B8%D0%B5"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image" Target="media/image27.png"/><Relationship Id="rId67" Type="http://schemas.openxmlformats.org/officeDocument/2006/relationships/hyperlink" Target="https://books.google.com/books?id=R146BgAAQBAJ" TargetMode="External"/><Relationship Id="rId20" Type="http://schemas.openxmlformats.org/officeDocument/2006/relationships/hyperlink" Target="https://ru.wikipedia.org/wiki/%D0%9A%D0%B8%D1%88%D0%B5%D1%87%D0%BD%D0%B8%D0%BA" TargetMode="External"/><Relationship Id="rId41" Type="http://schemas.openxmlformats.org/officeDocument/2006/relationships/image" Target="media/image12.jpeg"/><Relationship Id="rId54" Type="http://schemas.openxmlformats.org/officeDocument/2006/relationships/image" Target="media/image24.emf"/><Relationship Id="rId62" Type="http://schemas.openxmlformats.org/officeDocument/2006/relationships/image" Target="media/image30.jpeg"/><Relationship Id="rId70"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C%D0%B5%D0%B7%D0%BE%D0%B4%D0%B5%D1%80%D0%BC%D0%B0" TargetMode="External"/><Relationship Id="rId23" Type="http://schemas.openxmlformats.org/officeDocument/2006/relationships/hyperlink" Target="https://ru.wikipedia.org/wiki/%D0%9A%D1%80%D0%BE%D0%B2%D0%B5%D0%BD%D0%BE%D1%81%D0%BD%D1%8B%D0%B5_%D1%81%D0%BE%D1%81%D1%83%D0%B4%D1%8B" TargetMode="External"/><Relationship Id="rId28" Type="http://schemas.openxmlformats.org/officeDocument/2006/relationships/hyperlink" Target="https://stemcellres.biomedcentral.com/articles/10.1186/scrt131"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oleObject" Target="embeddings/oleObject3.bin"/><Relationship Id="rId10" Type="http://schemas.openxmlformats.org/officeDocument/2006/relationships/hyperlink" Target="https://ru.wikipedia.org/wiki/%D0%A2%D0%BE%D1%82%D0%B8%D0%BF%D0%BE%D1%82%D0%B5%D0%BD%D1%82%D0%BD%D0%BE%D1%81%D1%82%D1%8C" TargetMode="External"/><Relationship Id="rId31" Type="http://schemas.openxmlformats.org/officeDocument/2006/relationships/image" Target="media/image2.emf"/><Relationship Id="rId44" Type="http://schemas.openxmlformats.org/officeDocument/2006/relationships/image" Target="media/image15.png"/><Relationship Id="rId52" Type="http://schemas.openxmlformats.org/officeDocument/2006/relationships/image" Target="media/image23.emf"/><Relationship Id="rId60" Type="http://schemas.openxmlformats.org/officeDocument/2006/relationships/image" Target="media/image28.png"/><Relationship Id="rId65" Type="http://schemas.openxmlformats.org/officeDocument/2006/relationships/hyperlink" Target="https://pubmed.ncbi.nlm.nih.gov/?term=Espeland+MA&amp;cauthor_id=2499695"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cbi.nlm.nih.gov/pmc/articles/PMC5004233/" TargetMode="External"/><Relationship Id="rId13" Type="http://schemas.openxmlformats.org/officeDocument/2006/relationships/hyperlink" Target="https://ru.wikipedia.org/wiki/%D0%97%D0%B0%D1%80%D0%BE%D0%B4%D1%8B%D1%88%D0%B5%D0%B2%D1%8B%D0%B5_%D0%BB%D0%B8%D1%81%D1%82%D0%BA%D0%B8" TargetMode="External"/><Relationship Id="rId18" Type="http://schemas.openxmlformats.org/officeDocument/2006/relationships/hyperlink" Target="https://ru.wikipedia.org/wiki/%D0%AD%D0%BF%D0%B8%D1%82%D0%B5%D0%BB%D0%B8%D0%B9" TargetMode="External"/><Relationship Id="rId39" Type="http://schemas.openxmlformats.org/officeDocument/2006/relationships/image" Target="media/image10.jpeg"/><Relationship Id="rId34" Type="http://schemas.openxmlformats.org/officeDocument/2006/relationships/image" Target="media/image5.jpeg"/><Relationship Id="rId50" Type="http://schemas.openxmlformats.org/officeDocument/2006/relationships/image" Target="media/image21.png"/><Relationship Id="rId55"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3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57C3E-30EA-4E75-994D-C2EAD7712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23379</Words>
  <Characters>133264</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Rano</dc:creator>
  <cp:keywords/>
  <dc:description/>
  <cp:lastModifiedBy>user</cp:lastModifiedBy>
  <cp:revision>2</cp:revision>
  <cp:lastPrinted>2024-04-01T16:10:00Z</cp:lastPrinted>
  <dcterms:created xsi:type="dcterms:W3CDTF">2024-04-11T09:09:00Z</dcterms:created>
  <dcterms:modified xsi:type="dcterms:W3CDTF">2024-04-11T09:09:00Z</dcterms:modified>
</cp:coreProperties>
</file>