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046" w:rsidRPr="00125C6A" w:rsidRDefault="00603187" w:rsidP="00F0250B">
      <w:pPr>
        <w:jc w:val="center"/>
        <w:rPr>
          <w:rFonts w:ascii="Times New Roman" w:eastAsia="Times New Roman" w:hAnsi="Times New Roman" w:cs="Times New Roman"/>
          <w:color w:val="000000"/>
          <w:sz w:val="28"/>
          <w:szCs w:val="28"/>
        </w:rPr>
      </w:pPr>
      <w:bookmarkStart w:id="0" w:name="_GoBack"/>
      <w:bookmarkEnd w:id="0"/>
      <w:r w:rsidRPr="00125C6A">
        <w:rPr>
          <w:rFonts w:ascii="Times New Roman" w:eastAsia="Times New Roman" w:hAnsi="Times New Roman" w:cs="Times New Roman"/>
          <w:color w:val="000000"/>
          <w:sz w:val="28"/>
          <w:szCs w:val="28"/>
        </w:rPr>
        <w:t>НАО «Евразийский национальный университет имени Л.Н. Гумилева»</w:t>
      </w:r>
    </w:p>
    <w:p w:rsidR="00877046" w:rsidRPr="00125C6A" w:rsidRDefault="00877046" w:rsidP="00F0250B">
      <w:pPr>
        <w:jc w:val="center"/>
        <w:rPr>
          <w:rFonts w:ascii="Times New Roman" w:eastAsia="Times New Roman" w:hAnsi="Times New Roman" w:cs="Times New Roman"/>
          <w:color w:val="000000"/>
          <w:sz w:val="28"/>
          <w:szCs w:val="28"/>
        </w:rPr>
      </w:pPr>
    </w:p>
    <w:p w:rsidR="00877046" w:rsidRPr="00125C6A" w:rsidRDefault="00877046" w:rsidP="00F0250B">
      <w:pPr>
        <w:jc w:val="center"/>
        <w:rPr>
          <w:rFonts w:ascii="Times New Roman" w:eastAsia="Times New Roman" w:hAnsi="Times New Roman" w:cs="Times New Roman"/>
          <w:color w:val="000000"/>
          <w:sz w:val="28"/>
          <w:szCs w:val="28"/>
        </w:rPr>
      </w:pPr>
    </w:p>
    <w:p w:rsidR="004B78F7" w:rsidRPr="00125C6A" w:rsidRDefault="004B78F7" w:rsidP="00F0250B">
      <w:pPr>
        <w:jc w:val="center"/>
        <w:rPr>
          <w:rFonts w:ascii="Times New Roman" w:eastAsia="Times New Roman" w:hAnsi="Times New Roman" w:cs="Times New Roman"/>
          <w:color w:val="000000"/>
          <w:sz w:val="28"/>
          <w:szCs w:val="28"/>
        </w:rPr>
      </w:pPr>
    </w:p>
    <w:p w:rsidR="00877046"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УДК 577.21+616-092+616.1                            </w:t>
      </w:r>
      <w:r w:rsidR="00F96205" w:rsidRPr="00125C6A">
        <w:rPr>
          <w:rFonts w:ascii="Times New Roman" w:eastAsia="Times New Roman" w:hAnsi="Times New Roman" w:cs="Times New Roman"/>
          <w:color w:val="000000"/>
          <w:sz w:val="28"/>
          <w:szCs w:val="28"/>
        </w:rPr>
        <w:t xml:space="preserve">      </w:t>
      </w:r>
      <w:r w:rsidRPr="00125C6A">
        <w:rPr>
          <w:rFonts w:ascii="Times New Roman" w:eastAsia="Times New Roman" w:hAnsi="Times New Roman" w:cs="Times New Roman"/>
          <w:color w:val="000000"/>
          <w:sz w:val="28"/>
          <w:szCs w:val="28"/>
        </w:rPr>
        <w:t xml:space="preserve">                      На правах рукописи</w:t>
      </w:r>
    </w:p>
    <w:p w:rsidR="00877046" w:rsidRPr="00125C6A" w:rsidRDefault="00877046" w:rsidP="00F0250B">
      <w:pPr>
        <w:jc w:val="both"/>
        <w:rPr>
          <w:rFonts w:ascii="Times New Roman" w:eastAsia="Times New Roman" w:hAnsi="Times New Roman" w:cs="Times New Roman"/>
          <w:color w:val="000000"/>
          <w:sz w:val="28"/>
          <w:szCs w:val="28"/>
        </w:rPr>
      </w:pPr>
    </w:p>
    <w:p w:rsidR="00877046" w:rsidRPr="00125C6A" w:rsidRDefault="00877046" w:rsidP="00F0250B">
      <w:pPr>
        <w:jc w:val="both"/>
        <w:rPr>
          <w:rFonts w:ascii="Times New Roman" w:eastAsia="Times New Roman" w:hAnsi="Times New Roman" w:cs="Times New Roman"/>
          <w:color w:val="000000"/>
          <w:sz w:val="28"/>
          <w:szCs w:val="28"/>
        </w:rPr>
      </w:pPr>
    </w:p>
    <w:p w:rsidR="00877046" w:rsidRPr="00125C6A" w:rsidRDefault="00877046" w:rsidP="00F0250B">
      <w:pPr>
        <w:jc w:val="center"/>
        <w:rPr>
          <w:rFonts w:ascii="Times New Roman" w:eastAsia="Times New Roman" w:hAnsi="Times New Roman" w:cs="Times New Roman"/>
          <w:color w:val="000000"/>
          <w:sz w:val="28"/>
          <w:szCs w:val="28"/>
        </w:rPr>
      </w:pPr>
    </w:p>
    <w:p w:rsidR="00877046" w:rsidRPr="00125C6A" w:rsidRDefault="00603187" w:rsidP="00F0250B">
      <w:pPr>
        <w:jc w:val="center"/>
        <w:rPr>
          <w:rFonts w:ascii="Times New Roman" w:eastAsia="Times New Roman" w:hAnsi="Times New Roman" w:cs="Times New Roman"/>
          <w:b/>
          <w:color w:val="000000"/>
          <w:sz w:val="28"/>
          <w:szCs w:val="28"/>
        </w:rPr>
      </w:pPr>
      <w:r w:rsidRPr="00125C6A">
        <w:rPr>
          <w:rFonts w:ascii="Times New Roman" w:eastAsia="Times New Roman" w:hAnsi="Times New Roman" w:cs="Times New Roman"/>
          <w:b/>
          <w:color w:val="000000"/>
          <w:sz w:val="28"/>
          <w:szCs w:val="28"/>
        </w:rPr>
        <w:t>ЖАЛБИНОВА МАДИНА РУСЛАНОВНА</w:t>
      </w:r>
    </w:p>
    <w:p w:rsidR="00877046" w:rsidRPr="00125C6A" w:rsidRDefault="00877046" w:rsidP="00F0250B">
      <w:pPr>
        <w:jc w:val="center"/>
        <w:rPr>
          <w:rFonts w:ascii="Times New Roman" w:eastAsia="Times New Roman" w:hAnsi="Times New Roman" w:cs="Times New Roman"/>
          <w:color w:val="000000"/>
          <w:sz w:val="28"/>
          <w:szCs w:val="28"/>
        </w:rPr>
      </w:pPr>
    </w:p>
    <w:p w:rsidR="00877046" w:rsidRPr="00125C6A" w:rsidRDefault="00877046" w:rsidP="00F0250B">
      <w:pPr>
        <w:jc w:val="center"/>
        <w:rPr>
          <w:rFonts w:ascii="Times New Roman" w:eastAsia="Times New Roman" w:hAnsi="Times New Roman" w:cs="Times New Roman"/>
          <w:color w:val="000000"/>
          <w:sz w:val="28"/>
          <w:szCs w:val="28"/>
        </w:rPr>
      </w:pPr>
    </w:p>
    <w:p w:rsidR="00877046" w:rsidRPr="00125C6A" w:rsidRDefault="00877046" w:rsidP="00F0250B">
      <w:pPr>
        <w:jc w:val="center"/>
        <w:rPr>
          <w:rFonts w:ascii="Times New Roman" w:eastAsia="Times New Roman" w:hAnsi="Times New Roman" w:cs="Times New Roman"/>
          <w:color w:val="000000"/>
          <w:sz w:val="28"/>
          <w:szCs w:val="28"/>
        </w:rPr>
      </w:pPr>
    </w:p>
    <w:p w:rsidR="00877046" w:rsidRPr="00125C6A" w:rsidRDefault="00603187" w:rsidP="00F0250B">
      <w:pPr>
        <w:jc w:val="center"/>
        <w:rPr>
          <w:rFonts w:ascii="Times New Roman" w:eastAsia="Times New Roman" w:hAnsi="Times New Roman" w:cs="Times New Roman"/>
          <w:b/>
          <w:sz w:val="28"/>
          <w:szCs w:val="28"/>
        </w:rPr>
      </w:pPr>
      <w:r w:rsidRPr="00125C6A">
        <w:rPr>
          <w:rFonts w:ascii="Times New Roman" w:eastAsia="Times New Roman" w:hAnsi="Times New Roman" w:cs="Times New Roman"/>
          <w:b/>
          <w:color w:val="000000"/>
          <w:sz w:val="28"/>
          <w:szCs w:val="28"/>
        </w:rPr>
        <w:t>Патогенетические аспекты нарушений гемостаза при операциях по имплантации вспомогательных устройств сердца</w:t>
      </w:r>
    </w:p>
    <w:p w:rsidR="00877046" w:rsidRPr="00125C6A" w:rsidRDefault="00877046">
      <w:pPr>
        <w:rPr>
          <w:rFonts w:ascii="Times New Roman" w:hAnsi="Times New Roman" w:cs="Times New Roman"/>
          <w:b/>
          <w:sz w:val="28"/>
          <w:szCs w:val="28"/>
        </w:rPr>
      </w:pPr>
    </w:p>
    <w:p w:rsidR="004B78F7" w:rsidRPr="00125C6A" w:rsidRDefault="004B78F7">
      <w:pPr>
        <w:rPr>
          <w:rFonts w:ascii="Times New Roman" w:hAnsi="Times New Roman" w:cs="Times New Roman"/>
          <w:b/>
          <w:sz w:val="28"/>
          <w:szCs w:val="28"/>
        </w:rPr>
      </w:pPr>
    </w:p>
    <w:p w:rsidR="00877046" w:rsidRPr="00125C6A" w:rsidRDefault="00877046" w:rsidP="00F0250B">
      <w:pPr>
        <w:rPr>
          <w:rFonts w:ascii="Times New Roman" w:hAnsi="Times New Roman" w:cs="Times New Roman"/>
          <w:b/>
          <w:sz w:val="28"/>
          <w:szCs w:val="28"/>
        </w:rPr>
      </w:pP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t>6</w:t>
      </w:r>
      <w:r w:rsidRPr="00125C6A">
        <w:rPr>
          <w:rFonts w:ascii="Times New Roman" w:hAnsi="Times New Roman" w:cs="Times New Roman"/>
          <w:sz w:val="28"/>
          <w:szCs w:val="28"/>
          <w:lang w:val="en-US"/>
        </w:rPr>
        <w:t>D</w:t>
      </w:r>
      <w:r w:rsidRPr="00125C6A">
        <w:rPr>
          <w:rFonts w:ascii="Times New Roman" w:hAnsi="Times New Roman" w:cs="Times New Roman"/>
          <w:sz w:val="28"/>
          <w:szCs w:val="28"/>
        </w:rPr>
        <w:t>060700 – Биология</w:t>
      </w:r>
    </w:p>
    <w:p w:rsidR="00877046" w:rsidRPr="00125C6A" w:rsidRDefault="00877046" w:rsidP="00F0250B">
      <w:pPr>
        <w:jc w:val="center"/>
        <w:rPr>
          <w:rFonts w:ascii="Times New Roman" w:hAnsi="Times New Roman" w:cs="Times New Roman"/>
          <w:sz w:val="28"/>
          <w:szCs w:val="28"/>
        </w:rPr>
      </w:pPr>
    </w:p>
    <w:p w:rsidR="004B78F7" w:rsidRPr="00125C6A" w:rsidRDefault="004B78F7" w:rsidP="00F0250B">
      <w:pPr>
        <w:jc w:val="center"/>
        <w:rPr>
          <w:rFonts w:ascii="Times New Roman" w:hAnsi="Times New Roman" w:cs="Times New Roman"/>
          <w:sz w:val="28"/>
          <w:szCs w:val="28"/>
        </w:rPr>
      </w:pPr>
    </w:p>
    <w:p w:rsidR="00877046" w:rsidRPr="00125C6A" w:rsidRDefault="00877046" w:rsidP="00F0250B">
      <w:pPr>
        <w:jc w:val="center"/>
        <w:rPr>
          <w:rFonts w:ascii="Times New Roman" w:hAnsi="Times New Roman" w:cs="Times New Roman"/>
          <w:sz w:val="28"/>
          <w:szCs w:val="28"/>
        </w:rPr>
      </w:pPr>
    </w:p>
    <w:p w:rsidR="004B78F7"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t>Диссертация на соискание степени</w:t>
      </w: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t>доктора философии (PhD)</w:t>
      </w:r>
    </w:p>
    <w:p w:rsidR="00877046" w:rsidRPr="00125C6A" w:rsidRDefault="00877046" w:rsidP="00F0250B">
      <w:pPr>
        <w:jc w:val="center"/>
        <w:rPr>
          <w:rFonts w:ascii="Times New Roman" w:hAnsi="Times New Roman" w:cs="Times New Roman"/>
          <w:sz w:val="28"/>
          <w:szCs w:val="28"/>
        </w:rPr>
      </w:pPr>
    </w:p>
    <w:p w:rsidR="00877046" w:rsidRPr="00125C6A" w:rsidRDefault="00877046" w:rsidP="00F0250B">
      <w:pPr>
        <w:jc w:val="center"/>
        <w:rPr>
          <w:rFonts w:ascii="Times New Roman" w:hAnsi="Times New Roman" w:cs="Times New Roman"/>
          <w:sz w:val="28"/>
          <w:szCs w:val="28"/>
        </w:rPr>
      </w:pPr>
    </w:p>
    <w:p w:rsidR="00877046" w:rsidRPr="00125C6A" w:rsidRDefault="00877046" w:rsidP="00F0250B">
      <w:pPr>
        <w:jc w:val="center"/>
        <w:rPr>
          <w:rFonts w:ascii="Times New Roman" w:hAnsi="Times New Roman" w:cs="Times New Roman"/>
          <w:sz w:val="28"/>
          <w:szCs w:val="28"/>
        </w:rPr>
      </w:pPr>
    </w:p>
    <w:p w:rsidR="00877046" w:rsidRPr="00125C6A" w:rsidRDefault="00877046" w:rsidP="00F0250B">
      <w:pPr>
        <w:jc w:val="center"/>
        <w:rPr>
          <w:rFonts w:ascii="Times New Roman" w:hAnsi="Times New Roman" w:cs="Times New Roman"/>
          <w:sz w:val="28"/>
          <w:szCs w:val="28"/>
        </w:rPr>
      </w:pPr>
    </w:p>
    <w:p w:rsidR="00877046" w:rsidRPr="00125C6A" w:rsidRDefault="00603187" w:rsidP="00F0250B">
      <w:pPr>
        <w:jc w:val="right"/>
        <w:rPr>
          <w:rFonts w:ascii="Times New Roman" w:hAnsi="Times New Roman" w:cs="Times New Roman"/>
          <w:sz w:val="28"/>
          <w:szCs w:val="28"/>
          <w:lang w:val="kk-KZ"/>
        </w:rPr>
      </w:pPr>
      <w:r w:rsidRPr="00125C6A">
        <w:rPr>
          <w:rFonts w:ascii="Times New Roman" w:hAnsi="Times New Roman" w:cs="Times New Roman"/>
          <w:sz w:val="28"/>
          <w:szCs w:val="28"/>
          <w:lang w:val="kk-KZ"/>
        </w:rPr>
        <w:t>Научный консультант</w:t>
      </w:r>
    </w:p>
    <w:p w:rsidR="00877046" w:rsidRPr="00125C6A" w:rsidRDefault="00603187" w:rsidP="00F0250B">
      <w:pPr>
        <w:ind w:firstLine="708"/>
        <w:jc w:val="right"/>
        <w:rPr>
          <w:rFonts w:ascii="Times New Roman" w:hAnsi="Times New Roman" w:cs="Times New Roman"/>
          <w:sz w:val="28"/>
          <w:szCs w:val="28"/>
        </w:rPr>
      </w:pPr>
      <w:r w:rsidRPr="00125C6A">
        <w:rPr>
          <w:rFonts w:ascii="Times New Roman" w:hAnsi="Times New Roman" w:cs="Times New Roman"/>
          <w:sz w:val="28"/>
          <w:szCs w:val="28"/>
          <w:lang w:val="en-US"/>
        </w:rPr>
        <w:t>MD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PhD</w:t>
      </w:r>
      <w:r w:rsidRPr="00125C6A">
        <w:rPr>
          <w:rFonts w:ascii="Times New Roman" w:hAnsi="Times New Roman" w:cs="Times New Roman"/>
          <w:sz w:val="28"/>
          <w:szCs w:val="28"/>
        </w:rPr>
        <w:t>,</w:t>
      </w:r>
    </w:p>
    <w:p w:rsidR="004B78F7" w:rsidRPr="00125C6A" w:rsidRDefault="00603187" w:rsidP="00F0250B">
      <w:pPr>
        <w:jc w:val="right"/>
        <w:rPr>
          <w:rFonts w:ascii="Times New Roman" w:hAnsi="Times New Roman" w:cs="Times New Roman"/>
          <w:sz w:val="28"/>
          <w:szCs w:val="28"/>
        </w:rPr>
      </w:pPr>
      <w:r w:rsidRPr="00125C6A">
        <w:rPr>
          <w:rFonts w:ascii="Times New Roman" w:hAnsi="Times New Roman" w:cs="Times New Roman"/>
          <w:sz w:val="28"/>
          <w:szCs w:val="28"/>
        </w:rPr>
        <w:t xml:space="preserve"> доктор медицинских наук, </w:t>
      </w:r>
    </w:p>
    <w:p w:rsidR="00877046" w:rsidRPr="00125C6A" w:rsidRDefault="00603187" w:rsidP="00F0250B">
      <w:pPr>
        <w:jc w:val="right"/>
        <w:rPr>
          <w:rFonts w:ascii="Times New Roman" w:hAnsi="Times New Roman" w:cs="Times New Roman"/>
          <w:sz w:val="28"/>
          <w:szCs w:val="28"/>
        </w:rPr>
      </w:pPr>
      <w:r w:rsidRPr="00125C6A">
        <w:rPr>
          <w:rFonts w:ascii="Times New Roman" w:hAnsi="Times New Roman" w:cs="Times New Roman"/>
          <w:sz w:val="28"/>
          <w:szCs w:val="28"/>
        </w:rPr>
        <w:t>профессор</w:t>
      </w:r>
    </w:p>
    <w:p w:rsidR="00877046" w:rsidRPr="00125C6A" w:rsidRDefault="00603187" w:rsidP="00F0250B">
      <w:pPr>
        <w:jc w:val="right"/>
        <w:rPr>
          <w:rFonts w:ascii="Times New Roman" w:hAnsi="Times New Roman" w:cs="Times New Roman"/>
          <w:sz w:val="28"/>
          <w:szCs w:val="28"/>
          <w:lang w:val="kk-KZ"/>
        </w:rPr>
      </w:pPr>
      <w:r w:rsidRPr="00125C6A">
        <w:rPr>
          <w:rFonts w:ascii="Times New Roman" w:hAnsi="Times New Roman" w:cs="Times New Roman"/>
          <w:sz w:val="28"/>
          <w:szCs w:val="28"/>
          <w:lang w:val="kk-KZ"/>
        </w:rPr>
        <w:t>А.Р. Акильжанова</w:t>
      </w:r>
    </w:p>
    <w:p w:rsidR="00877046" w:rsidRPr="00125C6A" w:rsidRDefault="00877046" w:rsidP="00F0250B">
      <w:pPr>
        <w:jc w:val="right"/>
        <w:rPr>
          <w:rFonts w:ascii="Times New Roman" w:hAnsi="Times New Roman" w:cs="Times New Roman"/>
          <w:sz w:val="16"/>
          <w:szCs w:val="16"/>
          <w:lang w:val="kk-KZ"/>
        </w:rPr>
      </w:pPr>
    </w:p>
    <w:p w:rsidR="00877046" w:rsidRPr="00125C6A" w:rsidRDefault="00603187" w:rsidP="00F0250B">
      <w:pPr>
        <w:jc w:val="right"/>
        <w:rPr>
          <w:rFonts w:ascii="Times New Roman" w:hAnsi="Times New Roman" w:cs="Times New Roman"/>
          <w:sz w:val="28"/>
          <w:szCs w:val="28"/>
          <w:lang w:val="kk-KZ"/>
        </w:rPr>
      </w:pPr>
      <w:r w:rsidRPr="00125C6A">
        <w:rPr>
          <w:rFonts w:ascii="Times New Roman" w:hAnsi="Times New Roman" w:cs="Times New Roman"/>
          <w:sz w:val="28"/>
          <w:szCs w:val="28"/>
          <w:lang w:val="kk-KZ"/>
        </w:rPr>
        <w:t>Зарубежный научный консультант</w:t>
      </w:r>
    </w:p>
    <w:p w:rsidR="00877046" w:rsidRPr="00125C6A" w:rsidRDefault="00603187" w:rsidP="00F0250B">
      <w:pPr>
        <w:ind w:firstLine="708"/>
        <w:jc w:val="right"/>
        <w:rPr>
          <w:rFonts w:ascii="Times New Roman" w:hAnsi="Times New Roman" w:cs="Times New Roman"/>
          <w:sz w:val="28"/>
          <w:szCs w:val="28"/>
        </w:rPr>
      </w:pPr>
      <w:r w:rsidRPr="00125C6A">
        <w:rPr>
          <w:rFonts w:ascii="Times New Roman" w:hAnsi="Times New Roman" w:cs="Times New Roman"/>
          <w:sz w:val="28"/>
          <w:szCs w:val="28"/>
          <w:lang w:val="en-US"/>
        </w:rPr>
        <w:t>MD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PhD</w:t>
      </w:r>
      <w:r w:rsidRPr="00125C6A">
        <w:rPr>
          <w:rFonts w:ascii="Times New Roman" w:hAnsi="Times New Roman" w:cs="Times New Roman"/>
          <w:sz w:val="28"/>
          <w:szCs w:val="28"/>
        </w:rPr>
        <w:t>,</w:t>
      </w:r>
    </w:p>
    <w:p w:rsidR="004B78F7" w:rsidRPr="00125C6A" w:rsidRDefault="00603187" w:rsidP="00F0250B">
      <w:pPr>
        <w:jc w:val="right"/>
        <w:rPr>
          <w:rFonts w:ascii="Times New Roman" w:hAnsi="Times New Roman" w:cs="Times New Roman"/>
          <w:sz w:val="28"/>
          <w:szCs w:val="28"/>
        </w:rPr>
      </w:pPr>
      <w:r w:rsidRPr="00125C6A">
        <w:rPr>
          <w:rFonts w:ascii="Times New Roman" w:hAnsi="Times New Roman" w:cs="Times New Roman"/>
          <w:sz w:val="28"/>
          <w:szCs w:val="28"/>
          <w:lang w:val="en-US"/>
        </w:rPr>
        <w:t>p</w:t>
      </w:r>
      <w:r w:rsidR="00877046" w:rsidRPr="00125C6A">
        <w:rPr>
          <w:rFonts w:ascii="Times New Roman" w:hAnsi="Times New Roman" w:cs="Times New Roman"/>
          <w:sz w:val="28"/>
          <w:szCs w:val="28"/>
          <w:lang w:val="en-US"/>
        </w:rPr>
        <w:t>rof</w:t>
      </w:r>
      <w:r w:rsidR="00B77A5B" w:rsidRPr="00125C6A">
        <w:rPr>
          <w:rFonts w:ascii="Times New Roman" w:hAnsi="Times New Roman" w:cs="Times New Roman"/>
          <w:sz w:val="28"/>
          <w:szCs w:val="28"/>
          <w:lang w:val="en-US"/>
        </w:rPr>
        <w:t>essor</w:t>
      </w:r>
      <w:r w:rsidR="00877046" w:rsidRPr="00125C6A">
        <w:rPr>
          <w:rFonts w:ascii="Times New Roman" w:hAnsi="Times New Roman" w:cs="Times New Roman"/>
          <w:sz w:val="28"/>
          <w:szCs w:val="28"/>
        </w:rPr>
        <w:t xml:space="preserve"> </w:t>
      </w:r>
    </w:p>
    <w:p w:rsidR="00877046" w:rsidRPr="00125C6A" w:rsidRDefault="00603187" w:rsidP="00F0250B">
      <w:pPr>
        <w:jc w:val="right"/>
        <w:rPr>
          <w:rFonts w:ascii="Times New Roman" w:hAnsi="Times New Roman" w:cs="Times New Roman"/>
          <w:sz w:val="28"/>
          <w:szCs w:val="28"/>
        </w:rPr>
      </w:pPr>
      <w:r w:rsidRPr="00125C6A">
        <w:rPr>
          <w:rFonts w:ascii="Times New Roman" w:hAnsi="Times New Roman" w:cs="Times New Roman"/>
          <w:sz w:val="28"/>
          <w:szCs w:val="28"/>
          <w:lang w:val="en-US"/>
        </w:rPr>
        <w:t>Wei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Wang</w:t>
      </w:r>
    </w:p>
    <w:p w:rsidR="00877046" w:rsidRPr="00125C6A" w:rsidRDefault="00877046" w:rsidP="00F0250B">
      <w:pPr>
        <w:jc w:val="right"/>
        <w:rPr>
          <w:rFonts w:ascii="Times New Roman" w:hAnsi="Times New Roman" w:cs="Times New Roman"/>
          <w:sz w:val="28"/>
          <w:szCs w:val="28"/>
        </w:rPr>
      </w:pPr>
    </w:p>
    <w:p w:rsidR="00877046" w:rsidRPr="00125C6A" w:rsidRDefault="00877046" w:rsidP="00F0250B">
      <w:pPr>
        <w:jc w:val="right"/>
        <w:rPr>
          <w:rFonts w:ascii="Times New Roman" w:hAnsi="Times New Roman" w:cs="Times New Roman"/>
          <w:sz w:val="28"/>
          <w:szCs w:val="28"/>
          <w:lang w:val="kk-KZ"/>
        </w:rPr>
      </w:pPr>
    </w:p>
    <w:p w:rsidR="00877046" w:rsidRPr="00125C6A" w:rsidRDefault="00877046" w:rsidP="00F0250B">
      <w:pPr>
        <w:jc w:val="center"/>
        <w:rPr>
          <w:rFonts w:ascii="Times New Roman" w:hAnsi="Times New Roman" w:cs="Times New Roman"/>
          <w:sz w:val="28"/>
          <w:szCs w:val="28"/>
          <w:lang w:val="kk-KZ"/>
        </w:rPr>
      </w:pPr>
    </w:p>
    <w:p w:rsidR="00877046" w:rsidRPr="00125C6A" w:rsidRDefault="00877046" w:rsidP="00F0250B">
      <w:pPr>
        <w:jc w:val="center"/>
        <w:rPr>
          <w:rFonts w:ascii="Times New Roman" w:hAnsi="Times New Roman" w:cs="Times New Roman"/>
          <w:sz w:val="28"/>
          <w:szCs w:val="28"/>
          <w:lang w:val="kk-KZ"/>
        </w:rPr>
      </w:pPr>
    </w:p>
    <w:p w:rsidR="00877046" w:rsidRPr="00125C6A" w:rsidRDefault="00877046" w:rsidP="00F0250B">
      <w:pPr>
        <w:jc w:val="center"/>
        <w:rPr>
          <w:rFonts w:ascii="Times New Roman" w:hAnsi="Times New Roman" w:cs="Times New Roman"/>
          <w:sz w:val="28"/>
          <w:szCs w:val="28"/>
          <w:lang w:val="kk-KZ"/>
        </w:rPr>
      </w:pPr>
    </w:p>
    <w:p w:rsidR="004B78F7" w:rsidRPr="00125C6A" w:rsidRDefault="004B78F7" w:rsidP="00F0250B">
      <w:pPr>
        <w:jc w:val="center"/>
        <w:rPr>
          <w:rFonts w:ascii="Times New Roman" w:hAnsi="Times New Roman" w:cs="Times New Roman"/>
          <w:sz w:val="28"/>
          <w:szCs w:val="28"/>
          <w:lang w:val="kk-KZ"/>
        </w:rPr>
      </w:pPr>
    </w:p>
    <w:p w:rsidR="00877046" w:rsidRPr="00125C6A" w:rsidRDefault="00603187" w:rsidP="00F0250B">
      <w:pPr>
        <w:jc w:val="center"/>
        <w:rPr>
          <w:rFonts w:ascii="Times New Roman" w:hAnsi="Times New Roman" w:cs="Times New Roman"/>
          <w:sz w:val="28"/>
          <w:szCs w:val="28"/>
          <w:lang w:val="kk-KZ"/>
        </w:rPr>
      </w:pPr>
      <w:r w:rsidRPr="00125C6A">
        <w:rPr>
          <w:rFonts w:ascii="Times New Roman" w:hAnsi="Times New Roman" w:cs="Times New Roman"/>
          <w:sz w:val="28"/>
          <w:szCs w:val="28"/>
          <w:lang w:val="kk-KZ"/>
        </w:rPr>
        <w:t>Республика Казахстан</w:t>
      </w: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2453107</wp:posOffset>
                </wp:positionH>
                <wp:positionV relativeFrom="paragraph">
                  <wp:posOffset>217754</wp:posOffset>
                </wp:positionV>
                <wp:extent cx="965606" cy="292608"/>
                <wp:effectExtent l="0" t="0" r="6350" b="0"/>
                <wp:wrapNone/>
                <wp:docPr id="2035230402" name="Прямоугольник 2035230402"/>
                <wp:cNvGraphicFramePr/>
                <a:graphic xmlns:a="http://schemas.openxmlformats.org/drawingml/2006/main">
                  <a:graphicData uri="http://schemas.microsoft.com/office/word/2010/wordprocessingShape">
                    <wps:wsp>
                      <wps:cNvSpPr/>
                      <wps:spPr>
                        <a:xfrm>
                          <a:off x="0" y="0"/>
                          <a:ext cx="965606"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4D9DEAAB" id="Прямоугольник 2035230402" o:spid="_x0000_s1026" style="position:absolute;margin-left:193.15pt;margin-top:17.15pt;width:76.05pt;height:23.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" fillcolor="white [3212]" stroked="f" strokeweight="1pt"/>
            </w:pict>
          </mc:Fallback>
        </mc:AlternateContent>
      </w:r>
      <w:r w:rsidR="004B5959">
        <w:rPr>
          <w:rFonts w:ascii="Times New Roman" w:hAnsi="Times New Roman" w:cs="Times New Roman"/>
          <w:sz w:val="28"/>
          <w:szCs w:val="28"/>
        </w:rPr>
        <w:t>Астана, 2024</w:t>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lastRenderedPageBreak/>
        <w:t>СОДЕРЖАНИЕ</w:t>
      </w:r>
    </w:p>
    <w:p w:rsidR="00877046" w:rsidRPr="00125C6A" w:rsidRDefault="00877046" w:rsidP="00F0250B">
      <w:pPr>
        <w:rPr>
          <w:rFonts w:ascii="Times New Roman" w:hAnsi="Times New Roman" w:cs="Times New Roman"/>
          <w:b/>
          <w:sz w:val="28"/>
          <w:szCs w:val="28"/>
        </w:rPr>
      </w:pP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8244"/>
        <w:gridCol w:w="636"/>
      </w:tblGrid>
      <w:tr w:rsidR="0073076D" w:rsidRPr="00125C6A" w:rsidTr="0082263E">
        <w:tc>
          <w:tcPr>
            <w:tcW w:w="9028" w:type="dxa"/>
            <w:gridSpan w:val="2"/>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ОПРЕДЕЛ</w:t>
            </w:r>
            <w:r w:rsidRPr="00125C6A">
              <w:rPr>
                <w:rFonts w:ascii="Times New Roman" w:hAnsi="Times New Roman" w:cs="Times New Roman"/>
                <w:b/>
                <w:sz w:val="28"/>
                <w:szCs w:val="28"/>
                <w:lang w:val="kk-KZ"/>
              </w:rPr>
              <w:t>Е</w:t>
            </w:r>
            <w:r w:rsidRPr="00125C6A">
              <w:rPr>
                <w:rFonts w:ascii="Times New Roman" w:hAnsi="Times New Roman" w:cs="Times New Roman"/>
                <w:b/>
                <w:sz w:val="28"/>
                <w:szCs w:val="28"/>
              </w:rPr>
              <w:t>НИЯ</w:t>
            </w:r>
            <w:r w:rsidR="004B78F7"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4</w:t>
            </w:r>
          </w:p>
        </w:tc>
      </w:tr>
      <w:tr w:rsidR="0073076D" w:rsidRPr="00125C6A" w:rsidTr="0082263E">
        <w:tc>
          <w:tcPr>
            <w:tcW w:w="9028" w:type="dxa"/>
            <w:gridSpan w:val="2"/>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ОБОЗНАЧЕНИЯ И СОКРАЩЕНИЯ</w:t>
            </w:r>
            <w:r w:rsidR="004B78F7"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5</w:t>
            </w:r>
          </w:p>
        </w:tc>
      </w:tr>
      <w:tr w:rsidR="0073076D" w:rsidRPr="00125C6A" w:rsidTr="0082263E">
        <w:tc>
          <w:tcPr>
            <w:tcW w:w="9028" w:type="dxa"/>
            <w:gridSpan w:val="2"/>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ВВЕДЕНИЕ</w:t>
            </w:r>
            <w:r w:rsidR="004B78F7"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7</w:t>
            </w:r>
          </w:p>
        </w:tc>
      </w:tr>
      <w:tr w:rsidR="0073076D" w:rsidRPr="00125C6A" w:rsidTr="0082263E">
        <w:tc>
          <w:tcPr>
            <w:tcW w:w="78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b/>
                <w:sz w:val="28"/>
                <w:szCs w:val="28"/>
              </w:rPr>
              <w:t>1</w:t>
            </w:r>
          </w:p>
        </w:tc>
        <w:tc>
          <w:tcPr>
            <w:tcW w:w="8244" w:type="dxa"/>
          </w:tcPr>
          <w:p w:rsidR="00877046" w:rsidRPr="00125C6A" w:rsidRDefault="00603187" w:rsidP="004B78F7">
            <w:pPr>
              <w:jc w:val="both"/>
              <w:rPr>
                <w:rFonts w:ascii="Times New Roman" w:eastAsia="Times New Roman" w:hAnsi="Times New Roman" w:cs="Times New Roman"/>
                <w:sz w:val="28"/>
                <w:szCs w:val="28"/>
              </w:rPr>
            </w:pPr>
            <w:r w:rsidRPr="00125C6A">
              <w:rPr>
                <w:rFonts w:ascii="Times New Roman" w:eastAsia="Times New Roman" w:hAnsi="Times New Roman" w:cs="Times New Roman"/>
                <w:b/>
                <w:color w:val="000000"/>
                <w:sz w:val="28"/>
                <w:szCs w:val="28"/>
              </w:rPr>
              <w:t>ПАТОГЕНЕТИЧЕСКИЕ И ТЕРАПЕВТИЧЕСКИЕ АСПЕКТЫ ХРОНИЧЕСКОЙ СЕРДЕЧНОЙ НЕДОСТАТОЧНОСТИ (ОБЗОР ЛИТЕРАТУРЫ)</w:t>
            </w:r>
            <w:r w:rsidR="004B78F7" w:rsidRPr="00125C6A">
              <w:rPr>
                <w:rFonts w:ascii="Times New Roman" w:eastAsia="Times New Roman" w:hAnsi="Times New Roman" w:cs="Times New Roman"/>
                <w:color w:val="00000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1</w:t>
            </w:r>
            <w:r w:rsidR="00F96205" w:rsidRPr="00125C6A">
              <w:rPr>
                <w:rFonts w:ascii="Times New Roman" w:hAnsi="Times New Roman" w:cs="Times New Roman"/>
                <w:sz w:val="28"/>
                <w:szCs w:val="28"/>
              </w:rPr>
              <w:t>3</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1.1</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Эпидемиологическая характеристика хронической сердечной недостаточности</w:t>
            </w:r>
            <w:r w:rsidR="004B78F7"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1</w:t>
            </w:r>
            <w:r w:rsidR="00F96205" w:rsidRPr="00125C6A">
              <w:rPr>
                <w:rFonts w:ascii="Times New Roman" w:hAnsi="Times New Roman" w:cs="Times New Roman"/>
                <w:sz w:val="28"/>
                <w:szCs w:val="28"/>
              </w:rPr>
              <w:t>3</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1.1.1</w:t>
            </w:r>
          </w:p>
        </w:tc>
        <w:tc>
          <w:tcPr>
            <w:tcW w:w="8244" w:type="dxa"/>
          </w:tcPr>
          <w:p w:rsidR="00877046" w:rsidRPr="00125C6A" w:rsidRDefault="00603187" w:rsidP="004B78F7">
            <w:pPr>
              <w:jc w:val="both"/>
              <w:rPr>
                <w:rStyle w:val="fontstyle01"/>
                <w:rFonts w:ascii="Times New Roman" w:hAnsi="Times New Roman" w:cs="Times New Roman"/>
                <w:bCs w:val="0"/>
                <w:i w:val="0"/>
                <w:iCs w:val="0"/>
                <w:sz w:val="28"/>
                <w:szCs w:val="28"/>
              </w:rPr>
            </w:pPr>
            <w:r w:rsidRPr="00125C6A">
              <w:rPr>
                <w:rFonts w:ascii="Times New Roman" w:hAnsi="Times New Roman" w:cs="Times New Roman"/>
                <w:sz w:val="28"/>
                <w:szCs w:val="28"/>
              </w:rPr>
              <w:t>Патогенез хронической сердечной недостаточности</w:t>
            </w:r>
            <w:r w:rsidR="004B78F7" w:rsidRPr="00125C6A">
              <w:rPr>
                <w:rFonts w:ascii="Times New Roman" w:hAnsi="Times New Roman" w:cs="Times New Roman"/>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1</w:t>
            </w:r>
            <w:r w:rsidR="00F96205" w:rsidRPr="00125C6A">
              <w:rPr>
                <w:rFonts w:ascii="Times New Roman" w:hAnsi="Times New Roman" w:cs="Times New Roman"/>
                <w:sz w:val="28"/>
                <w:szCs w:val="28"/>
              </w:rPr>
              <w:t>5</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1.1.2</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Генетические факторы риска развития ХСН</w:t>
            </w:r>
            <w:r w:rsidR="004B78F7"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18</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1.2</w:t>
            </w:r>
          </w:p>
        </w:tc>
        <w:tc>
          <w:tcPr>
            <w:tcW w:w="8244" w:type="dxa"/>
          </w:tcPr>
          <w:p w:rsidR="00877046" w:rsidRPr="00125C6A" w:rsidRDefault="00603187" w:rsidP="004B78F7">
            <w:pPr>
              <w:jc w:val="both"/>
              <w:rPr>
                <w:rStyle w:val="fontstyle01"/>
                <w:rFonts w:ascii="Times New Roman" w:hAnsi="Times New Roman" w:cs="Times New Roman"/>
                <w:b w:val="0"/>
                <w:bCs w:val="0"/>
                <w:i w:val="0"/>
                <w:iCs w:val="0"/>
                <w:sz w:val="28"/>
                <w:szCs w:val="28"/>
              </w:rPr>
            </w:pPr>
            <w:r w:rsidRPr="00125C6A">
              <w:rPr>
                <w:rFonts w:ascii="Times New Roman" w:hAnsi="Times New Roman" w:cs="Times New Roman"/>
                <w:sz w:val="28"/>
                <w:szCs w:val="28"/>
              </w:rPr>
              <w:t>Методы лечения пациентов ХСН</w:t>
            </w:r>
            <w:r w:rsidR="004B78F7"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20</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 xml:space="preserve">Патогенетические и терапевтические аспекты сердца при имплантированном устройстве </w:t>
            </w:r>
            <w:r w:rsidRPr="00125C6A">
              <w:rPr>
                <w:rFonts w:ascii="Times New Roman" w:hAnsi="Times New Roman" w:cs="Times New Roman"/>
                <w:sz w:val="28"/>
                <w:szCs w:val="28"/>
                <w:lang w:val="en-US"/>
              </w:rPr>
              <w:t>LVAD</w:t>
            </w:r>
            <w:r w:rsidR="004B78F7"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2</w:t>
            </w:r>
            <w:r w:rsidR="00F96205" w:rsidRPr="00125C6A">
              <w:rPr>
                <w:rFonts w:ascii="Times New Roman" w:hAnsi="Times New Roman" w:cs="Times New Roman"/>
                <w:sz w:val="28"/>
                <w:szCs w:val="28"/>
              </w:rPr>
              <w:t>8</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1.3.1</w:t>
            </w:r>
          </w:p>
        </w:tc>
        <w:tc>
          <w:tcPr>
            <w:tcW w:w="8244" w:type="dxa"/>
          </w:tcPr>
          <w:p w:rsidR="00877046" w:rsidRPr="00125C6A" w:rsidRDefault="00603187" w:rsidP="004B78F7">
            <w:pPr>
              <w:jc w:val="both"/>
              <w:rPr>
                <w:rStyle w:val="fontstyle01"/>
                <w:rFonts w:ascii="Times New Roman" w:hAnsi="Times New Roman" w:cs="Times New Roman"/>
                <w:b w:val="0"/>
                <w:bCs w:val="0"/>
                <w:i w:val="0"/>
                <w:iCs w:val="0"/>
                <w:sz w:val="28"/>
                <w:szCs w:val="28"/>
              </w:rPr>
            </w:pPr>
            <w:r w:rsidRPr="00125C6A">
              <w:rPr>
                <w:rStyle w:val="fontstyle01"/>
                <w:rFonts w:ascii="Times New Roman" w:hAnsi="Times New Roman" w:cs="Times New Roman"/>
                <w:b w:val="0"/>
                <w:i w:val="0"/>
                <w:sz w:val="28"/>
                <w:szCs w:val="28"/>
              </w:rPr>
              <w:t xml:space="preserve">Повреждение рецепторов гликопротеина у пациентов ХСН при имплантированном устройстве </w:t>
            </w:r>
            <w:r w:rsidRPr="00125C6A">
              <w:rPr>
                <w:rStyle w:val="fontstyle01"/>
                <w:rFonts w:ascii="Times New Roman" w:hAnsi="Times New Roman" w:cs="Times New Roman"/>
                <w:b w:val="0"/>
                <w:i w:val="0"/>
                <w:sz w:val="28"/>
                <w:szCs w:val="28"/>
                <w:lang w:val="en-US"/>
              </w:rPr>
              <w:t>LVAD</w:t>
            </w:r>
            <w:r w:rsidR="004B78F7" w:rsidRPr="00125C6A">
              <w:rPr>
                <w:rStyle w:val="fontstyle01"/>
                <w:rFonts w:ascii="Times New Roman" w:hAnsi="Times New Roman" w:cs="Times New Roman"/>
                <w:b w:val="0"/>
                <w:i w:val="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30</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1.3.2</w:t>
            </w:r>
          </w:p>
        </w:tc>
        <w:tc>
          <w:tcPr>
            <w:tcW w:w="8244" w:type="dxa"/>
          </w:tcPr>
          <w:p w:rsidR="00877046" w:rsidRPr="00125C6A" w:rsidRDefault="00603187" w:rsidP="004B78F7">
            <w:pPr>
              <w:jc w:val="both"/>
              <w:rPr>
                <w:rStyle w:val="fontstyle01"/>
                <w:rFonts w:ascii="Times New Roman" w:hAnsi="Times New Roman" w:cs="Times New Roman"/>
                <w:b w:val="0"/>
                <w:bCs w:val="0"/>
                <w:i w:val="0"/>
                <w:iCs w:val="0"/>
                <w:sz w:val="28"/>
                <w:szCs w:val="28"/>
              </w:rPr>
            </w:pPr>
            <w:r w:rsidRPr="00125C6A">
              <w:rPr>
                <w:rStyle w:val="fontstyle01"/>
                <w:rFonts w:ascii="Times New Roman" w:hAnsi="Times New Roman" w:cs="Times New Roman"/>
                <w:b w:val="0"/>
                <w:i w:val="0"/>
                <w:sz w:val="28"/>
                <w:szCs w:val="28"/>
              </w:rPr>
              <w:t xml:space="preserve">Нарушение Фактора Фон Виллебранда при имплантированном устройстве </w:t>
            </w:r>
            <w:r w:rsidRPr="00125C6A">
              <w:rPr>
                <w:rStyle w:val="fontstyle01"/>
                <w:rFonts w:ascii="Times New Roman" w:hAnsi="Times New Roman" w:cs="Times New Roman"/>
                <w:b w:val="0"/>
                <w:i w:val="0"/>
                <w:sz w:val="28"/>
                <w:szCs w:val="28"/>
                <w:lang w:val="en-US"/>
              </w:rPr>
              <w:t>LVAD</w:t>
            </w:r>
            <w:r w:rsidR="004B78F7" w:rsidRPr="00125C6A">
              <w:rPr>
                <w:rStyle w:val="fontstyle01"/>
                <w:rFonts w:ascii="Times New Roman" w:hAnsi="Times New Roman" w:cs="Times New Roman"/>
                <w:b w:val="0"/>
                <w:i w:val="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31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1.3.3</w:t>
            </w:r>
          </w:p>
        </w:tc>
        <w:tc>
          <w:tcPr>
            <w:tcW w:w="8244" w:type="dxa"/>
          </w:tcPr>
          <w:p w:rsidR="00877046" w:rsidRPr="00125C6A" w:rsidRDefault="00603187" w:rsidP="004B78F7">
            <w:pPr>
              <w:jc w:val="both"/>
              <w:rPr>
                <w:rFonts w:ascii="Times New Roman" w:hAnsi="Times New Roman" w:cs="Times New Roman"/>
                <w:sz w:val="28"/>
                <w:szCs w:val="28"/>
              </w:rPr>
            </w:pPr>
            <w:r w:rsidRPr="00125C6A">
              <w:rPr>
                <w:rStyle w:val="fontstyle01"/>
                <w:rFonts w:ascii="Times New Roman" w:hAnsi="Times New Roman" w:cs="Times New Roman"/>
                <w:b w:val="0"/>
                <w:i w:val="0"/>
                <w:sz w:val="28"/>
                <w:szCs w:val="28"/>
              </w:rPr>
              <w:t xml:space="preserve">Антикоагулянтная терапия для пациентов ХСН при имплантированном устройстве </w:t>
            </w:r>
            <w:r w:rsidRPr="00125C6A">
              <w:rPr>
                <w:rStyle w:val="fontstyle01"/>
                <w:rFonts w:ascii="Times New Roman" w:hAnsi="Times New Roman" w:cs="Times New Roman"/>
                <w:b w:val="0"/>
                <w:i w:val="0"/>
                <w:sz w:val="28"/>
                <w:szCs w:val="28"/>
                <w:lang w:val="en-US"/>
              </w:rPr>
              <w:t>LVAD</w:t>
            </w:r>
            <w:r w:rsidR="004B78F7" w:rsidRPr="00125C6A">
              <w:rPr>
                <w:rStyle w:val="fontstyle01"/>
                <w:rFonts w:ascii="Times New Roman" w:hAnsi="Times New Roman" w:cs="Times New Roman"/>
                <w:b w:val="0"/>
                <w:i w:val="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3</w:t>
            </w:r>
            <w:r w:rsidR="00F96205" w:rsidRPr="00125C6A">
              <w:rPr>
                <w:rFonts w:ascii="Times New Roman" w:hAnsi="Times New Roman" w:cs="Times New Roman"/>
                <w:sz w:val="28"/>
                <w:szCs w:val="28"/>
              </w:rPr>
              <w:t>3</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1.3.4</w:t>
            </w:r>
          </w:p>
        </w:tc>
        <w:tc>
          <w:tcPr>
            <w:tcW w:w="8244" w:type="dxa"/>
          </w:tcPr>
          <w:p w:rsidR="00877046" w:rsidRPr="00125C6A" w:rsidRDefault="00603187" w:rsidP="004B78F7">
            <w:pPr>
              <w:jc w:val="both"/>
              <w:rPr>
                <w:rFonts w:ascii="Times New Roman" w:hAnsi="Times New Roman" w:cs="Times New Roman"/>
                <w:b/>
                <w:sz w:val="28"/>
                <w:szCs w:val="28"/>
              </w:rPr>
            </w:pPr>
            <w:r w:rsidRPr="00125C6A">
              <w:rPr>
                <w:rStyle w:val="fontstyle01"/>
                <w:rFonts w:ascii="Times New Roman" w:hAnsi="Times New Roman" w:cs="Times New Roman"/>
                <w:b w:val="0"/>
                <w:i w:val="0"/>
                <w:sz w:val="28"/>
                <w:szCs w:val="28"/>
              </w:rPr>
              <w:t xml:space="preserve">Антиагрегантная терапия пациентам ХСН при имплантированном устройстве </w:t>
            </w:r>
            <w:r w:rsidRPr="00125C6A">
              <w:rPr>
                <w:rStyle w:val="fontstyle01"/>
                <w:rFonts w:ascii="Times New Roman" w:hAnsi="Times New Roman" w:cs="Times New Roman"/>
                <w:b w:val="0"/>
                <w:i w:val="0"/>
                <w:sz w:val="28"/>
                <w:szCs w:val="28"/>
                <w:lang w:val="en-US"/>
              </w:rPr>
              <w:t>LVAD</w:t>
            </w:r>
            <w:r w:rsidR="004B78F7" w:rsidRPr="00125C6A">
              <w:rPr>
                <w:rStyle w:val="fontstyle01"/>
                <w:rFonts w:ascii="Times New Roman" w:hAnsi="Times New Roman" w:cs="Times New Roman"/>
                <w:b w:val="0"/>
                <w:i w:val="0"/>
                <w:sz w:val="28"/>
                <w:szCs w:val="28"/>
              </w:rPr>
              <w:t>…………………………</w:t>
            </w:r>
            <w:r w:rsidR="00F96205" w:rsidRPr="00125C6A">
              <w:rPr>
                <w:rStyle w:val="fontstyle01"/>
                <w:rFonts w:ascii="Times New Roman" w:hAnsi="Times New Roman" w:cs="Times New Roman"/>
                <w:b w:val="0"/>
                <w:i w:val="0"/>
                <w:sz w:val="28"/>
                <w:szCs w:val="28"/>
              </w:rPr>
              <w:t>……………………</w:t>
            </w:r>
            <w:r w:rsidR="004B78F7" w:rsidRPr="00125C6A">
              <w:rPr>
                <w:rStyle w:val="fontstyle01"/>
                <w:rFonts w:ascii="Times New Roman" w:hAnsi="Times New Roman" w:cs="Times New Roman"/>
                <w:b w:val="0"/>
                <w:i w:val="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3</w:t>
            </w:r>
            <w:r w:rsidR="00F96205" w:rsidRPr="00125C6A">
              <w:rPr>
                <w:rFonts w:ascii="Times New Roman" w:hAnsi="Times New Roman" w:cs="Times New Roman"/>
                <w:sz w:val="28"/>
                <w:szCs w:val="28"/>
              </w:rPr>
              <w:t>6</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1.3.5</w:t>
            </w:r>
          </w:p>
        </w:tc>
        <w:tc>
          <w:tcPr>
            <w:tcW w:w="824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bCs/>
                <w:iCs/>
                <w:color w:val="000000"/>
                <w:sz w:val="28"/>
                <w:szCs w:val="28"/>
              </w:rPr>
              <w:t xml:space="preserve">Генетические факторы риска в развитии осложнении при устройстве </w:t>
            </w:r>
            <w:r w:rsidRPr="00125C6A">
              <w:rPr>
                <w:rFonts w:ascii="Times New Roman" w:hAnsi="Times New Roman" w:cs="Times New Roman"/>
                <w:bCs/>
                <w:iCs/>
                <w:color w:val="000000"/>
                <w:sz w:val="28"/>
                <w:szCs w:val="28"/>
                <w:lang w:val="en-US"/>
              </w:rPr>
              <w:t>LVAD</w:t>
            </w:r>
            <w:r w:rsidR="00E228EF" w:rsidRPr="00125C6A">
              <w:rPr>
                <w:rFonts w:ascii="Times New Roman" w:hAnsi="Times New Roman" w:cs="Times New Roman"/>
                <w:bCs/>
                <w:iCs/>
                <w:color w:val="00000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38</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2</w:t>
            </w:r>
          </w:p>
        </w:tc>
        <w:tc>
          <w:tcPr>
            <w:tcW w:w="8244" w:type="dxa"/>
          </w:tcPr>
          <w:p w:rsidR="00877046" w:rsidRPr="00125C6A" w:rsidRDefault="00603187" w:rsidP="004B78F7">
            <w:pPr>
              <w:jc w:val="both"/>
              <w:rPr>
                <w:rFonts w:ascii="Times New Roman" w:hAnsi="Times New Roman" w:cs="Times New Roman"/>
                <w:bCs/>
                <w:iCs/>
                <w:color w:val="000000"/>
                <w:sz w:val="28"/>
                <w:szCs w:val="28"/>
              </w:rPr>
            </w:pPr>
            <w:r w:rsidRPr="00125C6A">
              <w:rPr>
                <w:rFonts w:ascii="Times New Roman" w:hAnsi="Times New Roman" w:cs="Times New Roman"/>
                <w:b/>
                <w:sz w:val="28"/>
                <w:szCs w:val="28"/>
              </w:rPr>
              <w:t>МАТЕРИАЛЫ И МЕТОДЫ ИССЛЕДОВАНИЯ</w:t>
            </w:r>
            <w:r w:rsidR="00E228EF" w:rsidRPr="00125C6A">
              <w:rPr>
                <w:rFonts w:ascii="Times New Roman" w:hAnsi="Times New Roman" w:cs="Times New Roman"/>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2.1</w:t>
            </w:r>
          </w:p>
        </w:tc>
        <w:tc>
          <w:tcPr>
            <w:tcW w:w="8244" w:type="dxa"/>
          </w:tcPr>
          <w:p w:rsidR="00877046" w:rsidRPr="00125C6A" w:rsidRDefault="00603187" w:rsidP="004B78F7">
            <w:pPr>
              <w:jc w:val="both"/>
              <w:rPr>
                <w:rFonts w:ascii="Times New Roman" w:hAnsi="Times New Roman" w:cs="Times New Roman"/>
                <w:b/>
                <w:bCs/>
                <w:iCs/>
                <w:color w:val="000000"/>
                <w:sz w:val="28"/>
                <w:szCs w:val="28"/>
              </w:rPr>
            </w:pPr>
            <w:r w:rsidRPr="00125C6A">
              <w:rPr>
                <w:rFonts w:ascii="Times New Roman" w:hAnsi="Times New Roman" w:cs="Times New Roman"/>
                <w:sz w:val="28"/>
                <w:szCs w:val="28"/>
              </w:rPr>
              <w:t>Характеристика пациентов ХСН</w:t>
            </w:r>
            <w:r w:rsidR="00E228EF" w:rsidRPr="00125C6A">
              <w:rPr>
                <w:rFonts w:ascii="Times New Roman" w:hAnsi="Times New Roman" w:cs="Times New Roman"/>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2.1.1</w:t>
            </w:r>
          </w:p>
        </w:tc>
        <w:tc>
          <w:tcPr>
            <w:tcW w:w="8244" w:type="dxa"/>
          </w:tcPr>
          <w:p w:rsidR="00877046" w:rsidRPr="00125C6A" w:rsidRDefault="00603187" w:rsidP="004B78F7">
            <w:pPr>
              <w:jc w:val="both"/>
              <w:rPr>
                <w:rStyle w:val="fontstyle01"/>
                <w:rFonts w:ascii="Times New Roman" w:hAnsi="Times New Roman" w:cs="Times New Roman"/>
                <w:sz w:val="28"/>
                <w:szCs w:val="28"/>
              </w:rPr>
            </w:pPr>
            <w:r w:rsidRPr="00125C6A">
              <w:rPr>
                <w:rStyle w:val="af0"/>
                <w:rFonts w:ascii="Times New Roman" w:hAnsi="Times New Roman" w:cs="Times New Roman"/>
                <w:b w:val="0"/>
                <w:sz w:val="28"/>
                <w:szCs w:val="28"/>
                <w:shd w:val="clear" w:color="auto" w:fill="FFFFFF"/>
              </w:rPr>
              <w:t>Клинические методы исследования</w:t>
            </w:r>
            <w:r w:rsidR="00E228EF" w:rsidRPr="00125C6A">
              <w:rPr>
                <w:rStyle w:val="af0"/>
                <w:rFonts w:ascii="Times New Roman" w:hAnsi="Times New Roman" w:cs="Times New Roman"/>
                <w:b w:val="0"/>
                <w:sz w:val="28"/>
                <w:szCs w:val="28"/>
                <w:shd w:val="clear" w:color="auto" w:fill="FFFFFF"/>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2</w:t>
            </w:r>
          </w:p>
        </w:tc>
      </w:tr>
      <w:tr w:rsidR="0073076D" w:rsidRPr="00125C6A" w:rsidTr="0082263E">
        <w:tc>
          <w:tcPr>
            <w:tcW w:w="78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sz w:val="28"/>
                <w:szCs w:val="28"/>
              </w:rPr>
              <w:t>2.1.2</w:t>
            </w:r>
          </w:p>
        </w:tc>
        <w:tc>
          <w:tcPr>
            <w:tcW w:w="824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color w:val="000000" w:themeColor="text1"/>
                <w:sz w:val="28"/>
                <w:szCs w:val="28"/>
              </w:rPr>
              <w:t>Формирование групп для проведения сравнительных анализов между группами пациентов ХСН</w:t>
            </w:r>
            <w:r w:rsidR="00E228EF" w:rsidRPr="00125C6A">
              <w:rPr>
                <w:rFonts w:ascii="Times New Roman" w:hAnsi="Times New Roman" w:cs="Times New Roman"/>
                <w:color w:val="000000" w:themeColor="text1"/>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4</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lang w:val="en-US"/>
              </w:rPr>
            </w:pPr>
            <w:r w:rsidRPr="00125C6A">
              <w:rPr>
                <w:rFonts w:ascii="Times New Roman" w:hAnsi="Times New Roman" w:cs="Times New Roman"/>
                <w:sz w:val="28"/>
                <w:szCs w:val="28"/>
              </w:rPr>
              <w:t>2.2</w:t>
            </w:r>
          </w:p>
        </w:tc>
        <w:tc>
          <w:tcPr>
            <w:tcW w:w="8244" w:type="dxa"/>
          </w:tcPr>
          <w:p w:rsidR="00877046" w:rsidRPr="00125C6A" w:rsidRDefault="00603187" w:rsidP="004B78F7">
            <w:pPr>
              <w:jc w:val="both"/>
              <w:rPr>
                <w:rFonts w:ascii="Times New Roman" w:hAnsi="Times New Roman" w:cs="Times New Roman"/>
                <w:bCs/>
                <w:iCs/>
                <w:color w:val="000000"/>
                <w:sz w:val="28"/>
                <w:szCs w:val="28"/>
              </w:rPr>
            </w:pPr>
            <w:r w:rsidRPr="00125C6A">
              <w:rPr>
                <w:rFonts w:ascii="Times New Roman" w:hAnsi="Times New Roman" w:cs="Times New Roman"/>
                <w:color w:val="000000" w:themeColor="text1"/>
                <w:sz w:val="28"/>
                <w:szCs w:val="28"/>
              </w:rPr>
              <w:t>Молекулярно-генетические методы исследования</w:t>
            </w:r>
            <w:r w:rsidR="00E228EF" w:rsidRPr="00125C6A">
              <w:rPr>
                <w:rFonts w:ascii="Times New Roman" w:hAnsi="Times New Roman" w:cs="Times New Roman"/>
                <w:color w:val="000000" w:themeColor="text1"/>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5</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2.2.1</w:t>
            </w:r>
          </w:p>
        </w:tc>
        <w:tc>
          <w:tcPr>
            <w:tcW w:w="8244" w:type="dxa"/>
          </w:tcPr>
          <w:p w:rsidR="00877046" w:rsidRPr="00125C6A" w:rsidRDefault="00603187" w:rsidP="004B78F7">
            <w:pPr>
              <w:jc w:val="both"/>
              <w:rPr>
                <w:rFonts w:ascii="Times New Roman" w:hAnsi="Times New Roman" w:cs="Times New Roman"/>
                <w:b/>
                <w:bCs/>
                <w:sz w:val="28"/>
                <w:szCs w:val="28"/>
                <w:shd w:val="clear" w:color="auto" w:fill="FFFFFF"/>
              </w:rPr>
            </w:pPr>
            <w:r w:rsidRPr="00125C6A">
              <w:rPr>
                <w:rFonts w:ascii="Times New Roman" w:hAnsi="Times New Roman" w:cs="Times New Roman"/>
                <w:color w:val="000000" w:themeColor="text1"/>
                <w:sz w:val="28"/>
                <w:szCs w:val="28"/>
              </w:rPr>
              <w:t>Подбор</w:t>
            </w:r>
            <w:r w:rsidRPr="00125C6A">
              <w:rPr>
                <w:rFonts w:ascii="Times New Roman" w:hAnsi="Times New Roman" w:cs="Times New Roman"/>
                <w:b/>
                <w:color w:val="000000" w:themeColor="text1"/>
                <w:sz w:val="28"/>
                <w:szCs w:val="28"/>
              </w:rPr>
              <w:t xml:space="preserve"> </w:t>
            </w:r>
            <w:r w:rsidRPr="00125C6A">
              <w:rPr>
                <w:rStyle w:val="fontstyle01"/>
                <w:rFonts w:ascii="Times New Roman" w:hAnsi="Times New Roman" w:cs="Times New Roman"/>
                <w:b w:val="0"/>
                <w:i w:val="0"/>
                <w:sz w:val="28"/>
                <w:szCs w:val="28"/>
              </w:rPr>
              <w:t xml:space="preserve">однонуклеотидных полиморфизмов </w:t>
            </w:r>
            <w:r w:rsidRPr="00125C6A">
              <w:rPr>
                <w:rStyle w:val="fontstyle01"/>
                <w:rFonts w:ascii="Times New Roman" w:hAnsi="Times New Roman" w:cs="Times New Roman"/>
                <w:b w:val="0"/>
                <w:i w:val="0"/>
                <w:sz w:val="28"/>
                <w:szCs w:val="28"/>
                <w:lang w:val="kk-KZ"/>
              </w:rPr>
              <w:t>генов</w:t>
            </w:r>
            <w:r w:rsidR="00E228EF" w:rsidRPr="00125C6A">
              <w:rPr>
                <w:rStyle w:val="fontstyle01"/>
                <w:rFonts w:ascii="Times New Roman" w:hAnsi="Times New Roman" w:cs="Times New Roman"/>
                <w:b w:val="0"/>
                <w:i w:val="0"/>
                <w:sz w:val="28"/>
                <w:szCs w:val="28"/>
                <w:lang w:val="kk-KZ"/>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5</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2.2.2</w:t>
            </w:r>
          </w:p>
        </w:tc>
        <w:tc>
          <w:tcPr>
            <w:tcW w:w="8244" w:type="dxa"/>
          </w:tcPr>
          <w:p w:rsidR="00877046" w:rsidRPr="00125C6A" w:rsidRDefault="00603187" w:rsidP="004B78F7">
            <w:pPr>
              <w:jc w:val="both"/>
              <w:rPr>
                <w:rFonts w:ascii="Times New Roman" w:hAnsi="Times New Roman" w:cs="Times New Roman"/>
                <w:bCs/>
                <w:iCs/>
                <w:color w:val="000000"/>
                <w:sz w:val="28"/>
                <w:szCs w:val="28"/>
              </w:rPr>
            </w:pPr>
            <w:r w:rsidRPr="00125C6A">
              <w:rPr>
                <w:rFonts w:ascii="Times New Roman" w:hAnsi="Times New Roman" w:cs="Times New Roman"/>
                <w:sz w:val="28"/>
                <w:szCs w:val="28"/>
              </w:rPr>
              <w:t>Выделение геномной ДНК</w:t>
            </w:r>
            <w:r w:rsidR="00E228EF" w:rsidRPr="00125C6A">
              <w:rPr>
                <w:rFonts w:ascii="Times New Roman" w:hAnsi="Times New Roman" w:cs="Times New Roman"/>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6</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2.2.3</w:t>
            </w:r>
          </w:p>
        </w:tc>
        <w:tc>
          <w:tcPr>
            <w:tcW w:w="8244" w:type="dxa"/>
          </w:tcPr>
          <w:p w:rsidR="00877046" w:rsidRPr="00125C6A" w:rsidRDefault="00603187" w:rsidP="00E228EF">
            <w:pPr>
              <w:jc w:val="both"/>
              <w:rPr>
                <w:rFonts w:ascii="Times New Roman" w:hAnsi="Times New Roman" w:cs="Times New Roman"/>
                <w:color w:val="000000" w:themeColor="text1"/>
                <w:sz w:val="28"/>
                <w:szCs w:val="28"/>
              </w:rPr>
            </w:pPr>
            <w:r w:rsidRPr="00125C6A">
              <w:rPr>
                <w:rStyle w:val="fontstyle01"/>
                <w:rFonts w:ascii="Times New Roman" w:hAnsi="Times New Roman" w:cs="Times New Roman"/>
                <w:b w:val="0"/>
                <w:i w:val="0"/>
                <w:sz w:val="28"/>
                <w:szCs w:val="28"/>
              </w:rPr>
              <w:t xml:space="preserve">Генотипирование однонуклеотидных полиморфизмов </w:t>
            </w:r>
            <w:r w:rsidRPr="00125C6A">
              <w:rPr>
                <w:rStyle w:val="fontstyle01"/>
                <w:rFonts w:ascii="Times New Roman" w:hAnsi="Times New Roman" w:cs="Times New Roman"/>
                <w:b w:val="0"/>
                <w:i w:val="0"/>
                <w:sz w:val="28"/>
                <w:szCs w:val="28"/>
                <w:lang w:val="kk-KZ"/>
              </w:rPr>
              <w:t>генов</w:t>
            </w:r>
            <w:r w:rsidR="00E228EF" w:rsidRPr="00125C6A">
              <w:rPr>
                <w:rFonts w:ascii="Times New Roman" w:hAnsi="Times New Roman" w:cs="Times New Roman"/>
                <w:i/>
                <w:sz w:val="28"/>
                <w:szCs w:val="28"/>
              </w:rPr>
              <w:t>……...</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7</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2.2.4</w:t>
            </w:r>
          </w:p>
        </w:tc>
        <w:tc>
          <w:tcPr>
            <w:tcW w:w="824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color w:val="000000" w:themeColor="text1"/>
                <w:sz w:val="28"/>
                <w:szCs w:val="28"/>
              </w:rPr>
              <w:t xml:space="preserve">Определение дозы антикоагулянтной терапии у пациентов ХСН при имплантированным устройстве </w:t>
            </w:r>
            <w:r w:rsidRPr="00125C6A">
              <w:rPr>
                <w:rFonts w:ascii="Times New Roman" w:hAnsi="Times New Roman" w:cs="Times New Roman"/>
                <w:color w:val="000000" w:themeColor="text1"/>
                <w:sz w:val="28"/>
                <w:szCs w:val="28"/>
                <w:lang w:val="en-US"/>
              </w:rPr>
              <w:t>LVAD</w:t>
            </w:r>
            <w:r w:rsidR="00E228EF" w:rsidRPr="00125C6A">
              <w:rPr>
                <w:rFonts w:ascii="Times New Roman" w:hAnsi="Times New Roman" w:cs="Times New Roman"/>
                <w:color w:val="000000" w:themeColor="text1"/>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7</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2.3</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color w:val="000000" w:themeColor="text1"/>
                <w:sz w:val="28"/>
                <w:szCs w:val="28"/>
              </w:rPr>
              <w:t>Статистическая обработка полученных результатов исследования</w:t>
            </w:r>
          </w:p>
        </w:tc>
        <w:tc>
          <w:tcPr>
            <w:tcW w:w="636" w:type="dxa"/>
          </w:tcPr>
          <w:p w:rsidR="00877046" w:rsidRPr="00125C6A" w:rsidRDefault="00603187" w:rsidP="00F96205">
            <w:pPr>
              <w:rPr>
                <w:rFonts w:ascii="Times New Roman" w:hAnsi="Times New Roman" w:cs="Times New Roman"/>
                <w:sz w:val="28"/>
                <w:szCs w:val="28"/>
              </w:rPr>
            </w:pPr>
            <w:r w:rsidRPr="00125C6A">
              <w:rPr>
                <w:rFonts w:ascii="Times New Roman" w:hAnsi="Times New Roman" w:cs="Times New Roman"/>
                <w:sz w:val="28"/>
                <w:szCs w:val="28"/>
              </w:rPr>
              <w:t>4</w:t>
            </w:r>
            <w:r w:rsidR="00F96205" w:rsidRPr="00125C6A">
              <w:rPr>
                <w:rFonts w:ascii="Times New Roman" w:hAnsi="Times New Roman" w:cs="Times New Roman"/>
                <w:sz w:val="28"/>
                <w:szCs w:val="28"/>
              </w:rPr>
              <w:t>7</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3</w:t>
            </w:r>
          </w:p>
        </w:tc>
        <w:tc>
          <w:tcPr>
            <w:tcW w:w="8244" w:type="dxa"/>
          </w:tcPr>
          <w:p w:rsidR="00877046" w:rsidRPr="00125C6A" w:rsidRDefault="00603187" w:rsidP="004B78F7">
            <w:pPr>
              <w:jc w:val="both"/>
              <w:rPr>
                <w:rFonts w:ascii="Times New Roman" w:hAnsi="Times New Roman" w:cs="Times New Roman"/>
                <w:i/>
                <w:sz w:val="28"/>
                <w:szCs w:val="28"/>
              </w:rPr>
            </w:pPr>
            <w:r w:rsidRPr="00125C6A">
              <w:rPr>
                <w:rFonts w:ascii="Times New Roman" w:hAnsi="Times New Roman" w:cs="Times New Roman"/>
                <w:b/>
                <w:sz w:val="28"/>
                <w:szCs w:val="28"/>
                <w:lang w:val="kk-KZ"/>
              </w:rPr>
              <w:t xml:space="preserve">КЛИНИЧЕСКИЕ И ПАТОГЕНЕТИЧЕСКИЕ ХАРАКТЕРИСТИКИ ПАЦИЕНТОВ ХСН ПРИ ИМПЛАНТИРОВАННОМ УСТРОЙСТВЕ </w:t>
            </w:r>
            <w:r w:rsidRPr="00125C6A">
              <w:rPr>
                <w:rFonts w:ascii="Times New Roman" w:hAnsi="Times New Roman" w:cs="Times New Roman"/>
                <w:b/>
                <w:sz w:val="28"/>
                <w:szCs w:val="28"/>
                <w:lang w:val="en-US"/>
              </w:rPr>
              <w:t>LVAD</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51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3.1</w:t>
            </w:r>
          </w:p>
        </w:tc>
        <w:tc>
          <w:tcPr>
            <w:tcW w:w="8244" w:type="dxa"/>
          </w:tcPr>
          <w:p w:rsidR="00877046" w:rsidRPr="00125C6A" w:rsidRDefault="00603187" w:rsidP="004B78F7">
            <w:pPr>
              <w:jc w:val="both"/>
              <w:rPr>
                <w:rFonts w:ascii="Times New Roman" w:hAnsi="Times New Roman" w:cs="Times New Roman"/>
                <w:color w:val="000000" w:themeColor="text1"/>
                <w:sz w:val="28"/>
                <w:szCs w:val="28"/>
              </w:rPr>
            </w:pPr>
            <w:r w:rsidRPr="00125C6A">
              <w:rPr>
                <w:rFonts w:ascii="Times New Roman" w:hAnsi="Times New Roman" w:cs="Times New Roman"/>
                <w:sz w:val="28"/>
                <w:szCs w:val="28"/>
              </w:rPr>
              <w:t>Сравнительная характеристика групп участников исследования</w:t>
            </w:r>
            <w:r w:rsidR="00B77A5B" w:rsidRPr="00125C6A">
              <w:rPr>
                <w:rFonts w:ascii="Times New Roman" w:hAnsi="Times New Roman" w:cs="Times New Roman"/>
                <w:sz w:val="28"/>
                <w:szCs w:val="28"/>
              </w:rPr>
              <w:t>…</w:t>
            </w:r>
          </w:p>
        </w:tc>
        <w:tc>
          <w:tcPr>
            <w:tcW w:w="636" w:type="dxa"/>
          </w:tcPr>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51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3.1.1</w:t>
            </w:r>
          </w:p>
        </w:tc>
        <w:tc>
          <w:tcPr>
            <w:tcW w:w="8244" w:type="dxa"/>
          </w:tcPr>
          <w:p w:rsidR="00877046" w:rsidRPr="00125C6A" w:rsidRDefault="00603187" w:rsidP="004B78F7">
            <w:pPr>
              <w:jc w:val="both"/>
              <w:rPr>
                <w:rFonts w:ascii="Times New Roman" w:hAnsi="Times New Roman" w:cs="Times New Roman"/>
                <w:color w:val="000000" w:themeColor="text1"/>
                <w:sz w:val="28"/>
                <w:szCs w:val="28"/>
                <w:lang w:val="kk-KZ"/>
              </w:rPr>
            </w:pPr>
            <w:r w:rsidRPr="00125C6A">
              <w:rPr>
                <w:rFonts w:ascii="Times New Roman" w:hAnsi="Times New Roman" w:cs="Times New Roman"/>
                <w:sz w:val="28"/>
                <w:szCs w:val="28"/>
              </w:rPr>
              <w:t>Биохимические параметры у пациентов ХСН в группах с осложнениями и без осложнения</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5</w:t>
            </w:r>
            <w:r w:rsidR="0082263E" w:rsidRPr="00125C6A">
              <w:rPr>
                <w:rFonts w:ascii="Times New Roman" w:hAnsi="Times New Roman" w:cs="Times New Roman"/>
                <w:sz w:val="28"/>
                <w:szCs w:val="28"/>
              </w:rPr>
              <w:t>4</w:t>
            </w:r>
          </w:p>
        </w:tc>
      </w:tr>
      <w:tr w:rsidR="0073076D" w:rsidRPr="00125C6A" w:rsidTr="0082263E">
        <w:tc>
          <w:tcPr>
            <w:tcW w:w="78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sz w:val="28"/>
                <w:szCs w:val="28"/>
              </w:rPr>
              <w:t>3.1.2</w:t>
            </w:r>
          </w:p>
        </w:tc>
        <w:tc>
          <w:tcPr>
            <w:tcW w:w="8244" w:type="dxa"/>
          </w:tcPr>
          <w:p w:rsidR="00877046" w:rsidRPr="00125C6A" w:rsidRDefault="00603187" w:rsidP="00E228EF">
            <w:pPr>
              <w:jc w:val="both"/>
              <w:rPr>
                <w:rFonts w:ascii="Times New Roman" w:hAnsi="Times New Roman" w:cs="Times New Roman"/>
                <w:sz w:val="28"/>
                <w:szCs w:val="28"/>
              </w:rPr>
            </w:pPr>
            <w:r w:rsidRPr="00125C6A">
              <w:rPr>
                <w:rFonts w:ascii="Times New Roman" w:hAnsi="Times New Roman" w:cs="Times New Roman"/>
                <w:sz w:val="28"/>
                <w:szCs w:val="28"/>
              </w:rPr>
              <w:t>Особенности биохимических показателей у пациентов ХСН в группах без осложнений и в подгруппах с осложнениями (тромбоза и кровотечения)</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5</w:t>
            </w:r>
            <w:r w:rsidR="0082263E" w:rsidRPr="00125C6A">
              <w:rPr>
                <w:rFonts w:ascii="Times New Roman" w:hAnsi="Times New Roman" w:cs="Times New Roman"/>
                <w:sz w:val="28"/>
                <w:szCs w:val="28"/>
              </w:rPr>
              <w:t>7</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3.1.3</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Показатели тромбоэластограммы у пациентов ХСН без осложнения и в подгруппах с осложнениями</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60</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3.2</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 xml:space="preserve">Клинико-демографическая характеристика пациентов ХСН в группах по типу имплантированного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6</w:t>
            </w:r>
            <w:r w:rsidR="0082263E" w:rsidRPr="00125C6A">
              <w:rPr>
                <w:rFonts w:ascii="Times New Roman" w:hAnsi="Times New Roman" w:cs="Times New Roman"/>
                <w:sz w:val="28"/>
                <w:szCs w:val="28"/>
              </w:rPr>
              <w:t>2</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3.2.1</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 xml:space="preserve">Оценка изменений биохимических показателей у пациентов ХСН в зависимости от вида имплантированного устройства </w:t>
            </w:r>
            <w:r w:rsidRPr="00125C6A">
              <w:rPr>
                <w:rFonts w:ascii="Times New Roman" w:hAnsi="Times New Roman" w:cs="Times New Roman"/>
                <w:sz w:val="28"/>
                <w:szCs w:val="28"/>
                <w:lang w:val="en-US"/>
              </w:rPr>
              <w:t>LVAD</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6</w:t>
            </w:r>
            <w:r w:rsidR="0082263E" w:rsidRPr="00125C6A">
              <w:rPr>
                <w:rFonts w:ascii="Times New Roman" w:hAnsi="Times New Roman" w:cs="Times New Roman"/>
                <w:sz w:val="28"/>
                <w:szCs w:val="28"/>
              </w:rPr>
              <w:t>5</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3.2.2</w:t>
            </w:r>
          </w:p>
        </w:tc>
        <w:tc>
          <w:tcPr>
            <w:tcW w:w="8244" w:type="dxa"/>
          </w:tcPr>
          <w:p w:rsidR="00877046" w:rsidRPr="00125C6A" w:rsidRDefault="00603187" w:rsidP="0082263E">
            <w:pPr>
              <w:jc w:val="both"/>
              <w:rPr>
                <w:rStyle w:val="fontstyle01"/>
                <w:rFonts w:ascii="Times New Roman" w:hAnsi="Times New Roman" w:cs="Times New Roman"/>
                <w:b w:val="0"/>
                <w:bCs w:val="0"/>
                <w:i w:val="0"/>
                <w:iCs w:val="0"/>
                <w:sz w:val="28"/>
                <w:szCs w:val="28"/>
              </w:rPr>
            </w:pPr>
            <w:r w:rsidRPr="00125C6A">
              <w:rPr>
                <w:rFonts w:ascii="Times New Roman" w:hAnsi="Times New Roman" w:cs="Times New Roman"/>
                <w:sz w:val="28"/>
                <w:szCs w:val="28"/>
              </w:rPr>
              <w:t xml:space="preserve">Показатели тромбоэластограммы у пациентов ХСН с имплантированными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w:t>
            </w:r>
            <w:r w:rsidRPr="00125C6A">
              <w:rPr>
                <w:rFonts w:ascii="Times New Roman" w:hAnsi="Times New Roman" w:cs="Times New Roman"/>
                <w:sz w:val="28"/>
                <w:szCs w:val="28"/>
                <w:lang w:val="en-US"/>
              </w:rPr>
              <w:t>HW</w:t>
            </w:r>
            <w:r w:rsidR="00E228EF" w:rsidRPr="00125C6A">
              <w:rPr>
                <w:rFonts w:ascii="Times New Roman" w:hAnsi="Times New Roman" w:cs="Times New Roman"/>
                <w:sz w:val="28"/>
                <w:szCs w:val="28"/>
              </w:rPr>
              <w:t>…</w:t>
            </w:r>
            <w:r w:rsidR="0082263E" w:rsidRPr="00125C6A">
              <w:rPr>
                <w:rFonts w:ascii="Times New Roman" w:hAnsi="Times New Roman" w:cs="Times New Roman"/>
                <w:sz w:val="28"/>
                <w:szCs w:val="28"/>
              </w:rPr>
              <w:t>..</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6</w:t>
            </w:r>
            <w:r w:rsidR="0082263E" w:rsidRPr="00125C6A">
              <w:rPr>
                <w:rFonts w:ascii="Times New Roman" w:hAnsi="Times New Roman" w:cs="Times New Roman"/>
                <w:sz w:val="28"/>
                <w:szCs w:val="28"/>
              </w:rPr>
              <w:t>9</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 xml:space="preserve">ГЕНЕТИЧЕСКИЕ </w:t>
            </w:r>
            <w:r w:rsidRPr="00125C6A">
              <w:rPr>
                <w:rFonts w:ascii="Times New Roman" w:hAnsi="Times New Roman" w:cs="Times New Roman"/>
                <w:b/>
                <w:sz w:val="28"/>
                <w:szCs w:val="28"/>
                <w:lang w:val="kk-KZ"/>
              </w:rPr>
              <w:t xml:space="preserve">ФАКТОРЫ РИСКА </w:t>
            </w:r>
            <w:r w:rsidRPr="00125C6A">
              <w:rPr>
                <w:rFonts w:ascii="Times New Roman" w:hAnsi="Times New Roman" w:cs="Times New Roman"/>
                <w:b/>
                <w:sz w:val="28"/>
                <w:szCs w:val="28"/>
              </w:rPr>
              <w:t xml:space="preserve">РАЗВИТИЯ </w:t>
            </w:r>
            <w:r w:rsidRPr="00125C6A">
              <w:rPr>
                <w:rFonts w:ascii="Times New Roman" w:hAnsi="Times New Roman" w:cs="Times New Roman"/>
                <w:b/>
                <w:sz w:val="28"/>
                <w:szCs w:val="28"/>
                <w:lang w:val="kk-KZ"/>
              </w:rPr>
              <w:t>ОСЛОЖНЕНИЙ</w:t>
            </w:r>
            <w:r w:rsidRPr="00125C6A">
              <w:rPr>
                <w:rFonts w:ascii="Times New Roman" w:hAnsi="Times New Roman" w:cs="Times New Roman"/>
                <w:b/>
                <w:sz w:val="28"/>
                <w:szCs w:val="28"/>
              </w:rPr>
              <w:t xml:space="preserve"> У ПАЦИЕНТОВ ХСН</w:t>
            </w:r>
            <w:r w:rsidRPr="00125C6A">
              <w:rPr>
                <w:rFonts w:ascii="Times New Roman" w:hAnsi="Times New Roman" w:cs="Times New Roman"/>
                <w:b/>
                <w:sz w:val="28"/>
                <w:szCs w:val="28"/>
                <w:lang w:val="kk-KZ"/>
              </w:rPr>
              <w:t xml:space="preserve"> ПРИ ИМПЛАНТИРОВАННОМ УСТРОЙСТВЕ </w:t>
            </w:r>
            <w:r w:rsidRPr="00125C6A">
              <w:rPr>
                <w:rStyle w:val="fontstyle01"/>
                <w:rFonts w:ascii="Times New Roman" w:hAnsi="Times New Roman" w:cs="Times New Roman"/>
                <w:i w:val="0"/>
                <w:sz w:val="28"/>
                <w:szCs w:val="28"/>
              </w:rPr>
              <w:t>LVAD</w:t>
            </w:r>
            <w:r w:rsidR="00E228EF" w:rsidRPr="00125C6A">
              <w:rPr>
                <w:rStyle w:val="fontstyle01"/>
                <w:rFonts w:ascii="Times New Roman" w:hAnsi="Times New Roman" w:cs="Times New Roman"/>
                <w:b w:val="0"/>
                <w:i w:val="0"/>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71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4.1</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Частоты распределения полиморфизмов генов у пациентов ХСН и контрольной группы</w:t>
            </w:r>
            <w:r w:rsidR="00E228EF" w:rsidRPr="00125C6A">
              <w:rPr>
                <w:rFonts w:ascii="Times New Roman" w:hAnsi="Times New Roman" w:cs="Times New Roman"/>
                <w:sz w:val="28"/>
                <w:szCs w:val="28"/>
              </w:rPr>
              <w:t>………………………………………………</w:t>
            </w:r>
            <w:r w:rsidR="0082263E" w:rsidRPr="00125C6A">
              <w:rPr>
                <w:rFonts w:ascii="Times New Roman" w:hAnsi="Times New Roman" w:cs="Times New Roman"/>
                <w:sz w:val="28"/>
                <w:szCs w:val="28"/>
              </w:rPr>
              <w:t>.</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71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4.1.1</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Частота распределения полиморфизмов генов у пациентов ХСН с осложнениями и без осложнений</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74</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4.1.2</w:t>
            </w:r>
          </w:p>
        </w:tc>
        <w:tc>
          <w:tcPr>
            <w:tcW w:w="8244" w:type="dxa"/>
          </w:tcPr>
          <w:p w:rsidR="00877046" w:rsidRPr="00125C6A" w:rsidRDefault="00603187" w:rsidP="004B78F7">
            <w:pPr>
              <w:jc w:val="both"/>
              <w:rPr>
                <w:rFonts w:ascii="Times New Roman" w:hAnsi="Times New Roman" w:cs="Times New Roman"/>
                <w:b/>
                <w:sz w:val="28"/>
                <w:szCs w:val="28"/>
              </w:rPr>
            </w:pPr>
            <w:r w:rsidRPr="00125C6A">
              <w:rPr>
                <w:rFonts w:ascii="Times New Roman" w:hAnsi="Times New Roman" w:cs="Times New Roman"/>
                <w:sz w:val="28"/>
                <w:szCs w:val="28"/>
              </w:rPr>
              <w:t xml:space="preserve">Анализ ассоциаций генетических полиморфизмов у пациентов ХСН с развитием осложнения при устройстве </w:t>
            </w:r>
            <w:r w:rsidRPr="00125C6A">
              <w:rPr>
                <w:rFonts w:ascii="Times New Roman" w:hAnsi="Times New Roman" w:cs="Times New Roman"/>
                <w:sz w:val="28"/>
                <w:szCs w:val="28"/>
                <w:lang w:val="en-US"/>
              </w:rPr>
              <w:t>LVAD</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7</w:t>
            </w:r>
            <w:r w:rsidR="0082263E" w:rsidRPr="00125C6A">
              <w:rPr>
                <w:rFonts w:ascii="Times New Roman" w:hAnsi="Times New Roman" w:cs="Times New Roman"/>
                <w:sz w:val="28"/>
                <w:szCs w:val="28"/>
              </w:rPr>
              <w:t>8</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lang w:val="en-US"/>
              </w:rPr>
              <w:t>4.</w:t>
            </w:r>
            <w:r w:rsidRPr="00125C6A">
              <w:rPr>
                <w:rFonts w:ascii="Times New Roman" w:hAnsi="Times New Roman" w:cs="Times New Roman"/>
                <w:sz w:val="28"/>
                <w:szCs w:val="28"/>
              </w:rPr>
              <w:t>1</w:t>
            </w:r>
            <w:r w:rsidRPr="00125C6A">
              <w:rPr>
                <w:rFonts w:ascii="Times New Roman" w:hAnsi="Times New Roman" w:cs="Times New Roman"/>
                <w:sz w:val="28"/>
                <w:szCs w:val="28"/>
                <w:lang w:val="en-US"/>
              </w:rPr>
              <w:t>.</w:t>
            </w:r>
            <w:r w:rsidRPr="00125C6A">
              <w:rPr>
                <w:rFonts w:ascii="Times New Roman" w:hAnsi="Times New Roman" w:cs="Times New Roman"/>
                <w:sz w:val="28"/>
                <w:szCs w:val="28"/>
              </w:rPr>
              <w:t>3</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Частота распределения полиморфизмов генов у пациентов ХСН по этнической принадлежности</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84</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4.1.4</w:t>
            </w:r>
          </w:p>
        </w:tc>
        <w:tc>
          <w:tcPr>
            <w:tcW w:w="8244" w:type="dxa"/>
          </w:tcPr>
          <w:p w:rsidR="00877046" w:rsidRPr="00125C6A" w:rsidRDefault="00603187" w:rsidP="00E228EF">
            <w:pPr>
              <w:jc w:val="both"/>
              <w:rPr>
                <w:rFonts w:ascii="Times New Roman" w:hAnsi="Times New Roman" w:cs="Times New Roman"/>
                <w:b/>
                <w:sz w:val="28"/>
                <w:szCs w:val="28"/>
              </w:rPr>
            </w:pPr>
            <w:r w:rsidRPr="00125C6A">
              <w:rPr>
                <w:rFonts w:ascii="Times New Roman" w:hAnsi="Times New Roman" w:cs="Times New Roman"/>
                <w:sz w:val="28"/>
                <w:szCs w:val="28"/>
              </w:rPr>
              <w:t xml:space="preserve">Анализ межгенных взаимодействий при формировании риска развития ХСН у пациентов с имплантированным </w:t>
            </w:r>
            <w:r w:rsidRPr="00125C6A">
              <w:rPr>
                <w:rFonts w:ascii="Times New Roman" w:hAnsi="Times New Roman" w:cs="Times New Roman"/>
                <w:sz w:val="28"/>
                <w:szCs w:val="28"/>
                <w:lang w:val="en-US"/>
              </w:rPr>
              <w:t>LVAD</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8</w:t>
            </w:r>
            <w:r w:rsidR="0082263E" w:rsidRPr="00125C6A">
              <w:rPr>
                <w:rFonts w:ascii="Times New Roman" w:hAnsi="Times New Roman" w:cs="Times New Roman"/>
                <w:sz w:val="28"/>
                <w:szCs w:val="28"/>
              </w:rPr>
              <w:t>9</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4.1.5</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Анализ влияния генетических полиморфизмов на прогнозирование осложнения у пациентов ХСН</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91</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4.2</w:t>
            </w:r>
          </w:p>
        </w:tc>
        <w:tc>
          <w:tcPr>
            <w:tcW w:w="8244" w:type="dxa"/>
          </w:tcPr>
          <w:p w:rsidR="00877046" w:rsidRPr="00125C6A" w:rsidRDefault="00603187" w:rsidP="00E228EF">
            <w:pPr>
              <w:jc w:val="both"/>
              <w:rPr>
                <w:rFonts w:ascii="Times New Roman" w:hAnsi="Times New Roman" w:cs="Times New Roman"/>
                <w:sz w:val="28"/>
                <w:szCs w:val="28"/>
              </w:rPr>
            </w:pPr>
            <w:r w:rsidRPr="00125C6A">
              <w:rPr>
                <w:rFonts w:ascii="Times New Roman" w:hAnsi="Times New Roman" w:cs="Times New Roman"/>
                <w:sz w:val="28"/>
                <w:szCs w:val="28"/>
                <w:lang w:val="kk-KZ"/>
              </w:rPr>
              <w:t>Роль генетических полиморфизмов при антикоагулянтной и анти</w:t>
            </w:r>
            <w:r w:rsidRPr="00125C6A">
              <w:rPr>
                <w:rFonts w:ascii="Times New Roman" w:hAnsi="Times New Roman" w:cs="Times New Roman"/>
                <w:sz w:val="28"/>
                <w:szCs w:val="28"/>
              </w:rPr>
              <w:t>агрегантной</w:t>
            </w:r>
            <w:r w:rsidRPr="00125C6A">
              <w:rPr>
                <w:rFonts w:ascii="Times New Roman" w:hAnsi="Times New Roman" w:cs="Times New Roman"/>
                <w:sz w:val="28"/>
                <w:szCs w:val="28"/>
                <w:lang w:val="kk-KZ"/>
              </w:rPr>
              <w:t xml:space="preserve"> терапии у пациентов ХСН</w:t>
            </w:r>
            <w:r w:rsidR="00E228EF" w:rsidRPr="00125C6A">
              <w:rPr>
                <w:rFonts w:ascii="Times New Roman" w:hAnsi="Times New Roman" w:cs="Times New Roman"/>
                <w:sz w:val="28"/>
                <w:szCs w:val="28"/>
                <w:lang w:val="kk-KZ"/>
              </w:rPr>
              <w:t>.....................................</w:t>
            </w:r>
            <w:r w:rsidR="0082263E" w:rsidRPr="00125C6A">
              <w:rPr>
                <w:rFonts w:ascii="Times New Roman" w:hAnsi="Times New Roman" w:cs="Times New Roman"/>
                <w:sz w:val="28"/>
                <w:szCs w:val="28"/>
                <w:lang w:val="kk-KZ"/>
              </w:rPr>
              <w:t>..</w:t>
            </w:r>
            <w:r w:rsidR="00E228EF" w:rsidRPr="00125C6A">
              <w:rPr>
                <w:rFonts w:ascii="Times New Roman" w:hAnsi="Times New Roman" w:cs="Times New Roman"/>
                <w:sz w:val="28"/>
                <w:szCs w:val="28"/>
                <w:lang w:val="kk-KZ"/>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92</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4.2.1</w:t>
            </w:r>
          </w:p>
        </w:tc>
        <w:tc>
          <w:tcPr>
            <w:tcW w:w="8244" w:type="dxa"/>
          </w:tcPr>
          <w:p w:rsidR="00877046" w:rsidRPr="00125C6A" w:rsidRDefault="00603187" w:rsidP="00E228EF">
            <w:pPr>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Влияние генетических полиморфизмов на развитие осложнения при устройстве </w:t>
            </w:r>
            <w:r w:rsidRPr="00125C6A">
              <w:rPr>
                <w:rFonts w:ascii="Times New Roman" w:hAnsi="Times New Roman" w:cs="Times New Roman"/>
                <w:sz w:val="28"/>
                <w:szCs w:val="28"/>
                <w:lang w:val="en-US"/>
              </w:rPr>
              <w:t>LVAD</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9</w:t>
            </w:r>
            <w:r w:rsidR="0082263E" w:rsidRPr="00125C6A">
              <w:rPr>
                <w:rFonts w:ascii="Times New Roman" w:hAnsi="Times New Roman" w:cs="Times New Roman"/>
                <w:sz w:val="28"/>
                <w:szCs w:val="28"/>
              </w:rPr>
              <w:t>8</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4.2.2</w:t>
            </w:r>
          </w:p>
        </w:tc>
        <w:tc>
          <w:tcPr>
            <w:tcW w:w="8244" w:type="dxa"/>
          </w:tcPr>
          <w:p w:rsidR="00877046" w:rsidRPr="00125C6A" w:rsidRDefault="00603187" w:rsidP="00E228EF">
            <w:pPr>
              <w:jc w:val="both"/>
              <w:rPr>
                <w:rFonts w:ascii="Times New Roman" w:hAnsi="Times New Roman" w:cs="Times New Roman"/>
                <w:sz w:val="28"/>
                <w:szCs w:val="28"/>
              </w:rPr>
            </w:pPr>
            <w:r w:rsidRPr="00125C6A">
              <w:rPr>
                <w:rFonts w:ascii="Times New Roman" w:hAnsi="Times New Roman" w:cs="Times New Roman"/>
                <w:sz w:val="28"/>
                <w:szCs w:val="28"/>
              </w:rPr>
              <w:t>Особенности влияния генетических полиморфизмов в прогнозировании рисков развития осложнения у пациентов ХСН</w:t>
            </w:r>
            <w:r w:rsidR="00E228EF"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102</w:t>
            </w:r>
          </w:p>
        </w:tc>
      </w:tr>
      <w:tr w:rsidR="0073076D" w:rsidRPr="00125C6A" w:rsidTr="0082263E">
        <w:tc>
          <w:tcPr>
            <w:tcW w:w="78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4</w:t>
            </w:r>
            <w:r w:rsidRPr="00125C6A">
              <w:rPr>
                <w:rFonts w:ascii="Times New Roman" w:hAnsi="Times New Roman" w:cs="Times New Roman"/>
                <w:sz w:val="28"/>
                <w:szCs w:val="28"/>
                <w:lang w:val="en-US"/>
              </w:rPr>
              <w:t>.</w:t>
            </w:r>
            <w:r w:rsidRPr="00125C6A">
              <w:rPr>
                <w:rFonts w:ascii="Times New Roman" w:hAnsi="Times New Roman" w:cs="Times New Roman"/>
                <w:sz w:val="28"/>
                <w:szCs w:val="28"/>
              </w:rPr>
              <w:t>2</w:t>
            </w:r>
            <w:r w:rsidRPr="00125C6A">
              <w:rPr>
                <w:rFonts w:ascii="Times New Roman" w:hAnsi="Times New Roman" w:cs="Times New Roman"/>
                <w:sz w:val="28"/>
                <w:szCs w:val="28"/>
                <w:lang w:val="en-US"/>
              </w:rPr>
              <w:t>.</w:t>
            </w:r>
            <w:r w:rsidRPr="00125C6A">
              <w:rPr>
                <w:rFonts w:ascii="Times New Roman" w:hAnsi="Times New Roman" w:cs="Times New Roman"/>
                <w:sz w:val="28"/>
                <w:szCs w:val="28"/>
              </w:rPr>
              <w:t>3</w:t>
            </w:r>
          </w:p>
        </w:tc>
        <w:tc>
          <w:tcPr>
            <w:tcW w:w="8244" w:type="dxa"/>
          </w:tcPr>
          <w:p w:rsidR="00877046"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sz w:val="28"/>
                <w:szCs w:val="28"/>
              </w:rPr>
              <w:t xml:space="preserve">Алгоритмы для прогнозирования развития осложнения у пациентов ХСН при имплантированном устройстве </w:t>
            </w:r>
            <w:r w:rsidRPr="00125C6A">
              <w:rPr>
                <w:rFonts w:ascii="Times New Roman" w:hAnsi="Times New Roman" w:cs="Times New Roman"/>
                <w:sz w:val="28"/>
                <w:szCs w:val="28"/>
                <w:lang w:val="en-US"/>
              </w:rPr>
              <w:t>LVAD</w:t>
            </w:r>
            <w:r w:rsidR="005255AD" w:rsidRPr="00125C6A">
              <w:rPr>
                <w:rFonts w:ascii="Times New Roman" w:hAnsi="Times New Roman" w:cs="Times New Roman"/>
                <w:sz w:val="28"/>
                <w:szCs w:val="28"/>
              </w:rPr>
              <w:t>……</w:t>
            </w:r>
            <w:r w:rsidR="001944F1" w:rsidRPr="00125C6A">
              <w:rPr>
                <w:rFonts w:ascii="Times New Roman" w:hAnsi="Times New Roman" w:cs="Times New Roman"/>
                <w:sz w:val="28"/>
                <w:szCs w:val="28"/>
              </w:rPr>
              <w:t>.</w:t>
            </w:r>
            <w:r w:rsidR="005255AD" w:rsidRPr="00125C6A">
              <w:rPr>
                <w:rFonts w:ascii="Times New Roman" w:hAnsi="Times New Roman" w:cs="Times New Roman"/>
                <w:sz w:val="28"/>
                <w:szCs w:val="28"/>
              </w:rPr>
              <w:t>….</w:t>
            </w:r>
          </w:p>
        </w:tc>
        <w:tc>
          <w:tcPr>
            <w:tcW w:w="636" w:type="dxa"/>
          </w:tcPr>
          <w:p w:rsidR="00B77A5B" w:rsidRPr="00125C6A" w:rsidRDefault="00B77A5B" w:rsidP="004B78F7">
            <w:pPr>
              <w:rPr>
                <w:rFonts w:ascii="Times New Roman" w:hAnsi="Times New Roman" w:cs="Times New Roman"/>
                <w:sz w:val="28"/>
                <w:szCs w:val="28"/>
              </w:rPr>
            </w:pPr>
          </w:p>
          <w:p w:rsidR="00877046"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10</w:t>
            </w:r>
            <w:r w:rsidR="0082263E" w:rsidRPr="00125C6A">
              <w:rPr>
                <w:rFonts w:ascii="Times New Roman" w:hAnsi="Times New Roman" w:cs="Times New Roman"/>
                <w:sz w:val="28"/>
                <w:szCs w:val="28"/>
              </w:rPr>
              <w:t>8</w:t>
            </w:r>
          </w:p>
        </w:tc>
      </w:tr>
      <w:tr w:rsidR="0073076D" w:rsidRPr="00125C6A" w:rsidTr="0082263E">
        <w:tc>
          <w:tcPr>
            <w:tcW w:w="9028" w:type="dxa"/>
            <w:gridSpan w:val="2"/>
          </w:tcPr>
          <w:p w:rsidR="001944F1"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ЗАКЛЮЧЕНИЕ</w:t>
            </w:r>
            <w:r w:rsidRPr="00125C6A">
              <w:rPr>
                <w:rFonts w:ascii="Times New Roman" w:hAnsi="Times New Roman" w:cs="Times New Roman"/>
                <w:sz w:val="28"/>
                <w:szCs w:val="28"/>
              </w:rPr>
              <w:t>……………………………………………………………....</w:t>
            </w:r>
          </w:p>
        </w:tc>
        <w:tc>
          <w:tcPr>
            <w:tcW w:w="636" w:type="dxa"/>
          </w:tcPr>
          <w:p w:rsidR="001944F1"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112</w:t>
            </w:r>
          </w:p>
        </w:tc>
      </w:tr>
      <w:tr w:rsidR="0073076D" w:rsidRPr="00125C6A" w:rsidTr="0082263E">
        <w:tc>
          <w:tcPr>
            <w:tcW w:w="9028" w:type="dxa"/>
            <w:gridSpan w:val="2"/>
          </w:tcPr>
          <w:p w:rsidR="001944F1"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СПИСОК ИСПОЛЬЗОВАННЫХ ИСТОЧНИКОВ</w:t>
            </w:r>
            <w:r w:rsidRPr="00125C6A">
              <w:rPr>
                <w:rFonts w:ascii="Times New Roman" w:hAnsi="Times New Roman" w:cs="Times New Roman"/>
                <w:sz w:val="28"/>
                <w:szCs w:val="28"/>
              </w:rPr>
              <w:t>……………………..</w:t>
            </w:r>
          </w:p>
        </w:tc>
        <w:tc>
          <w:tcPr>
            <w:tcW w:w="636" w:type="dxa"/>
          </w:tcPr>
          <w:p w:rsidR="001944F1"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115</w:t>
            </w:r>
          </w:p>
        </w:tc>
      </w:tr>
      <w:tr w:rsidR="0073076D" w:rsidRPr="00125C6A" w:rsidTr="0082263E">
        <w:tc>
          <w:tcPr>
            <w:tcW w:w="9028" w:type="dxa"/>
            <w:gridSpan w:val="2"/>
          </w:tcPr>
          <w:p w:rsidR="001944F1" w:rsidRPr="00125C6A" w:rsidRDefault="00603187" w:rsidP="005255AD">
            <w:pPr>
              <w:jc w:val="both"/>
              <w:rPr>
                <w:rFonts w:ascii="Times New Roman" w:hAnsi="Times New Roman" w:cs="Times New Roman"/>
                <w:sz w:val="28"/>
                <w:szCs w:val="28"/>
              </w:rPr>
            </w:pPr>
            <w:r w:rsidRPr="00125C6A">
              <w:rPr>
                <w:rFonts w:ascii="Times New Roman" w:hAnsi="Times New Roman" w:cs="Times New Roman"/>
                <w:b/>
                <w:sz w:val="28"/>
                <w:szCs w:val="28"/>
              </w:rPr>
              <w:t xml:space="preserve">ПРИЛОЖЕНИЕ А </w:t>
            </w:r>
            <w:r w:rsidRPr="00125C6A">
              <w:rPr>
                <w:rFonts w:ascii="Times New Roman" w:hAnsi="Times New Roman" w:cs="Times New Roman"/>
                <w:sz w:val="28"/>
                <w:szCs w:val="28"/>
              </w:rPr>
              <w:t>– Информированное согласие исследования………...</w:t>
            </w:r>
          </w:p>
        </w:tc>
        <w:tc>
          <w:tcPr>
            <w:tcW w:w="636" w:type="dxa"/>
          </w:tcPr>
          <w:p w:rsidR="001944F1"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131</w:t>
            </w:r>
          </w:p>
        </w:tc>
      </w:tr>
      <w:tr w:rsidR="0073076D" w:rsidRPr="00125C6A" w:rsidTr="0082263E">
        <w:tc>
          <w:tcPr>
            <w:tcW w:w="9028" w:type="dxa"/>
            <w:gridSpan w:val="2"/>
          </w:tcPr>
          <w:p w:rsidR="001944F1" w:rsidRPr="00125C6A" w:rsidRDefault="00603187" w:rsidP="001944F1">
            <w:pPr>
              <w:jc w:val="both"/>
              <w:rPr>
                <w:rFonts w:ascii="Times New Roman" w:hAnsi="Times New Roman" w:cs="Times New Roman"/>
                <w:b/>
                <w:sz w:val="28"/>
                <w:szCs w:val="28"/>
              </w:rPr>
            </w:pPr>
            <w:r w:rsidRPr="00125C6A">
              <w:rPr>
                <w:rFonts w:ascii="Times New Roman" w:hAnsi="Times New Roman" w:cs="Times New Roman"/>
                <w:b/>
                <w:sz w:val="28"/>
                <w:szCs w:val="28"/>
              </w:rPr>
              <w:t xml:space="preserve">ПРИЛОЖЕНИЕ Б </w:t>
            </w:r>
            <w:r w:rsidRPr="00125C6A">
              <w:rPr>
                <w:rFonts w:ascii="Times New Roman" w:hAnsi="Times New Roman" w:cs="Times New Roman"/>
                <w:sz w:val="28"/>
                <w:szCs w:val="28"/>
              </w:rPr>
              <w:t>– Данные 19 полиморфизмов для ROC-анализа……..</w:t>
            </w:r>
          </w:p>
        </w:tc>
        <w:tc>
          <w:tcPr>
            <w:tcW w:w="636" w:type="dxa"/>
          </w:tcPr>
          <w:p w:rsidR="001944F1"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132</w:t>
            </w:r>
          </w:p>
        </w:tc>
      </w:tr>
      <w:tr w:rsidR="0073076D" w:rsidRPr="00125C6A" w:rsidTr="0082263E">
        <w:tc>
          <w:tcPr>
            <w:tcW w:w="9028" w:type="dxa"/>
            <w:gridSpan w:val="2"/>
          </w:tcPr>
          <w:p w:rsidR="001944F1" w:rsidRPr="00125C6A" w:rsidRDefault="00603187" w:rsidP="004B78F7">
            <w:pPr>
              <w:jc w:val="both"/>
              <w:rPr>
                <w:rFonts w:ascii="Times New Roman" w:hAnsi="Times New Roman" w:cs="Times New Roman"/>
                <w:bCs/>
                <w:iCs/>
                <w:color w:val="000000"/>
                <w:sz w:val="28"/>
                <w:szCs w:val="28"/>
              </w:rPr>
            </w:pPr>
            <w:r w:rsidRPr="00125C6A">
              <w:rPr>
                <w:rFonts w:ascii="Times New Roman" w:hAnsi="Times New Roman" w:cs="Times New Roman"/>
                <w:b/>
                <w:sz w:val="28"/>
                <w:szCs w:val="28"/>
              </w:rPr>
              <w:t xml:space="preserve">ПРИЛОЖЕНИЕ В </w:t>
            </w:r>
            <w:r w:rsidRPr="00125C6A">
              <w:rPr>
                <w:rFonts w:ascii="Times New Roman" w:hAnsi="Times New Roman" w:cs="Times New Roman"/>
                <w:sz w:val="28"/>
                <w:szCs w:val="28"/>
              </w:rPr>
              <w:t>– Распределение частот аллелей полиморфизмов генов в других популяциях……………………………………………….…..</w:t>
            </w:r>
          </w:p>
        </w:tc>
        <w:tc>
          <w:tcPr>
            <w:tcW w:w="636" w:type="dxa"/>
          </w:tcPr>
          <w:p w:rsidR="001944F1" w:rsidRPr="00125C6A" w:rsidRDefault="001944F1" w:rsidP="004B78F7">
            <w:pPr>
              <w:rPr>
                <w:rFonts w:ascii="Times New Roman" w:hAnsi="Times New Roman" w:cs="Times New Roman"/>
                <w:sz w:val="28"/>
                <w:szCs w:val="28"/>
              </w:rPr>
            </w:pPr>
          </w:p>
          <w:p w:rsidR="0082263E"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133</w:t>
            </w:r>
          </w:p>
        </w:tc>
      </w:tr>
      <w:tr w:rsidR="0073076D" w:rsidRPr="00125C6A" w:rsidTr="0082263E">
        <w:tc>
          <w:tcPr>
            <w:tcW w:w="9028" w:type="dxa"/>
            <w:gridSpan w:val="2"/>
          </w:tcPr>
          <w:p w:rsidR="001944F1" w:rsidRPr="00125C6A" w:rsidRDefault="00603187" w:rsidP="004B78F7">
            <w:pPr>
              <w:jc w:val="both"/>
              <w:rPr>
                <w:rFonts w:ascii="Times New Roman" w:hAnsi="Times New Roman" w:cs="Times New Roman"/>
                <w:sz w:val="28"/>
                <w:szCs w:val="28"/>
              </w:rPr>
            </w:pPr>
            <w:r w:rsidRPr="00125C6A">
              <w:rPr>
                <w:rFonts w:ascii="Times New Roman" w:hAnsi="Times New Roman" w:cs="Times New Roman"/>
                <w:b/>
                <w:sz w:val="28"/>
                <w:szCs w:val="28"/>
              </w:rPr>
              <w:t xml:space="preserve">ПРИЛОЖЕНИЕ Г </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Межгенные взаимодействия полиморфизмов генов у пациентов ХСН.......................................................................</w:t>
            </w:r>
            <w:r w:rsidR="0082263E" w:rsidRPr="00125C6A">
              <w:rPr>
                <w:rFonts w:ascii="Times New Roman" w:hAnsi="Times New Roman" w:cs="Times New Roman"/>
                <w:sz w:val="28"/>
                <w:szCs w:val="28"/>
                <w:lang w:val="kk-KZ"/>
              </w:rPr>
              <w:t>.......</w:t>
            </w:r>
            <w:r w:rsidRPr="00125C6A">
              <w:rPr>
                <w:rFonts w:ascii="Times New Roman" w:hAnsi="Times New Roman" w:cs="Times New Roman"/>
                <w:sz w:val="28"/>
                <w:szCs w:val="28"/>
                <w:lang w:val="kk-KZ"/>
              </w:rPr>
              <w:t>.................</w:t>
            </w:r>
          </w:p>
        </w:tc>
        <w:tc>
          <w:tcPr>
            <w:tcW w:w="636" w:type="dxa"/>
          </w:tcPr>
          <w:p w:rsidR="001944F1" w:rsidRPr="00125C6A" w:rsidRDefault="001944F1" w:rsidP="004B78F7">
            <w:pPr>
              <w:rPr>
                <w:rFonts w:ascii="Times New Roman" w:hAnsi="Times New Roman" w:cs="Times New Roman"/>
                <w:sz w:val="28"/>
                <w:szCs w:val="28"/>
              </w:rPr>
            </w:pPr>
          </w:p>
          <w:p w:rsidR="0082263E"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136</w:t>
            </w:r>
          </w:p>
        </w:tc>
      </w:tr>
      <w:tr w:rsidR="0073076D" w:rsidRPr="00125C6A" w:rsidTr="0082263E">
        <w:tc>
          <w:tcPr>
            <w:tcW w:w="9028" w:type="dxa"/>
            <w:gridSpan w:val="2"/>
          </w:tcPr>
          <w:p w:rsidR="0082263E" w:rsidRPr="00125C6A" w:rsidRDefault="00603187" w:rsidP="0082263E">
            <w:pPr>
              <w:jc w:val="both"/>
              <w:rPr>
                <w:rFonts w:ascii="Times New Roman" w:hAnsi="Times New Roman" w:cs="Times New Roman"/>
                <w:b/>
                <w:sz w:val="28"/>
                <w:szCs w:val="28"/>
                <w:lang w:val="en-US"/>
              </w:rPr>
            </w:pPr>
            <w:r w:rsidRPr="00125C6A">
              <w:rPr>
                <w:rFonts w:ascii="Times New Roman" w:hAnsi="Times New Roman" w:cs="Times New Roman"/>
                <w:b/>
                <w:sz w:val="28"/>
                <w:szCs w:val="28"/>
              </w:rPr>
              <w:t xml:space="preserve">ПРИЛОЖЕНИЕ Д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Акты внедрения……………………………………...</w:t>
            </w:r>
          </w:p>
        </w:tc>
        <w:tc>
          <w:tcPr>
            <w:tcW w:w="636" w:type="dxa"/>
          </w:tcPr>
          <w:p w:rsidR="0082263E" w:rsidRPr="00125C6A" w:rsidRDefault="00603187" w:rsidP="0082263E">
            <w:pPr>
              <w:rPr>
                <w:rFonts w:ascii="Times New Roman" w:hAnsi="Times New Roman" w:cs="Times New Roman"/>
                <w:sz w:val="28"/>
                <w:szCs w:val="28"/>
              </w:rPr>
            </w:pPr>
            <w:r w:rsidRPr="00125C6A">
              <w:rPr>
                <w:rFonts w:ascii="Times New Roman" w:hAnsi="Times New Roman" w:cs="Times New Roman"/>
                <w:sz w:val="28"/>
                <w:szCs w:val="28"/>
              </w:rPr>
              <w:t>138</w:t>
            </w:r>
          </w:p>
        </w:tc>
      </w:tr>
      <w:tr w:rsidR="0073076D" w:rsidRPr="00125C6A" w:rsidTr="0082263E">
        <w:tc>
          <w:tcPr>
            <w:tcW w:w="9028" w:type="dxa"/>
            <w:gridSpan w:val="2"/>
          </w:tcPr>
          <w:p w:rsidR="001944F1" w:rsidRPr="00125C6A" w:rsidRDefault="00603187" w:rsidP="0082263E">
            <w:pPr>
              <w:jc w:val="both"/>
              <w:rPr>
                <w:rFonts w:ascii="Times New Roman" w:hAnsi="Times New Roman" w:cs="Times New Roman"/>
                <w:b/>
                <w:sz w:val="28"/>
                <w:szCs w:val="28"/>
              </w:rPr>
            </w:pPr>
            <w:r w:rsidRPr="00125C6A">
              <w:rPr>
                <w:rFonts w:ascii="Times New Roman" w:hAnsi="Times New Roman" w:cs="Times New Roman"/>
                <w:b/>
                <w:sz w:val="28"/>
                <w:szCs w:val="28"/>
              </w:rPr>
              <w:t xml:space="preserve">ПРИЛОЖЕНИЕ </w:t>
            </w:r>
            <w:r w:rsidR="0082263E" w:rsidRPr="00125C6A">
              <w:rPr>
                <w:rFonts w:ascii="Times New Roman" w:hAnsi="Times New Roman" w:cs="Times New Roman"/>
                <w:b/>
                <w:sz w:val="28"/>
                <w:szCs w:val="28"/>
              </w:rPr>
              <w:t>Е</w:t>
            </w:r>
            <w:r w:rsidRPr="00125C6A">
              <w:rPr>
                <w:rFonts w:ascii="Times New Roman" w:hAnsi="Times New Roman" w:cs="Times New Roman"/>
                <w:b/>
                <w:sz w:val="28"/>
                <w:szCs w:val="28"/>
              </w:rPr>
              <w:t xml:space="preserve"> </w:t>
            </w:r>
            <w:r w:rsidRPr="00125C6A">
              <w:rPr>
                <w:rFonts w:ascii="Times New Roman" w:hAnsi="Times New Roman" w:cs="Times New Roman"/>
                <w:sz w:val="28"/>
                <w:szCs w:val="28"/>
              </w:rPr>
              <w:t>– Патент на изобретение………………………………</w:t>
            </w:r>
          </w:p>
        </w:tc>
        <w:tc>
          <w:tcPr>
            <w:tcW w:w="636" w:type="dxa"/>
          </w:tcPr>
          <w:p w:rsidR="001944F1" w:rsidRPr="00125C6A" w:rsidRDefault="00603187" w:rsidP="004B78F7">
            <w:pPr>
              <w:rPr>
                <w:rFonts w:ascii="Times New Roman" w:hAnsi="Times New Roman" w:cs="Times New Roman"/>
                <w:sz w:val="28"/>
                <w:szCs w:val="28"/>
              </w:rPr>
            </w:pPr>
            <w:r w:rsidRPr="00125C6A">
              <w:rPr>
                <w:rFonts w:ascii="Times New Roman" w:hAnsi="Times New Roman" w:cs="Times New Roman"/>
                <w:sz w:val="28"/>
                <w:szCs w:val="28"/>
              </w:rPr>
              <w:t>137</w:t>
            </w:r>
          </w:p>
        </w:tc>
      </w:tr>
    </w:tbl>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ОПРЕДЕЛЕНИЯ</w:t>
      </w:r>
    </w:p>
    <w:p w:rsidR="00877046" w:rsidRPr="00125C6A" w:rsidRDefault="00877046" w:rsidP="00F0250B">
      <w:pPr>
        <w:jc w:val="both"/>
        <w:rPr>
          <w:rFonts w:ascii="Times New Roman" w:hAnsi="Times New Roman" w:cs="Times New Roman"/>
          <w:b/>
          <w:sz w:val="28"/>
          <w:szCs w:val="28"/>
        </w:rPr>
      </w:pPr>
    </w:p>
    <w:p w:rsidR="00877046" w:rsidRPr="00125C6A" w:rsidRDefault="00603187" w:rsidP="005255AD">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В настоящей диссертации применяют следующие термины </w:t>
      </w:r>
      <w:r w:rsidR="005255AD" w:rsidRPr="00125C6A">
        <w:rPr>
          <w:rFonts w:ascii="Times New Roman" w:hAnsi="Times New Roman" w:cs="Times New Roman"/>
          <w:sz w:val="28"/>
          <w:szCs w:val="28"/>
        </w:rPr>
        <w:t xml:space="preserve">с </w:t>
      </w:r>
      <w:r w:rsidRPr="00125C6A">
        <w:rPr>
          <w:rFonts w:ascii="Times New Roman" w:hAnsi="Times New Roman" w:cs="Times New Roman"/>
          <w:sz w:val="28"/>
          <w:szCs w:val="28"/>
        </w:rPr>
        <w:t>соответствующими определениями:</w:t>
      </w:r>
    </w:p>
    <w:p w:rsidR="00877046" w:rsidRPr="00125C6A" w:rsidRDefault="00603187" w:rsidP="005255AD">
      <w:pPr>
        <w:ind w:firstLine="708"/>
        <w:jc w:val="both"/>
        <w:rPr>
          <w:rFonts w:ascii="Times New Roman" w:hAnsi="Times New Roman" w:cs="Times New Roman"/>
          <w:sz w:val="28"/>
          <w:szCs w:val="28"/>
        </w:rPr>
      </w:pPr>
      <w:r w:rsidRPr="00125C6A">
        <w:rPr>
          <w:rFonts w:ascii="Times New Roman" w:hAnsi="Times New Roman" w:cs="Times New Roman"/>
          <w:b/>
          <w:sz w:val="28"/>
          <w:szCs w:val="28"/>
        </w:rPr>
        <w:t>Аллель</w:t>
      </w:r>
      <w:r w:rsidRPr="00125C6A">
        <w:rPr>
          <w:rFonts w:ascii="Times New Roman" w:hAnsi="Times New Roman" w:cs="Times New Roman"/>
          <w:b/>
          <w:i/>
          <w:sz w:val="28"/>
          <w:szCs w:val="28"/>
        </w:rPr>
        <w:t xml:space="preserve"> </w:t>
      </w:r>
      <w:r w:rsidR="005255AD" w:rsidRPr="00125C6A">
        <w:rPr>
          <w:rFonts w:ascii="Times New Roman" w:hAnsi="Times New Roman" w:cs="Times New Roman"/>
          <w:sz w:val="28"/>
          <w:szCs w:val="28"/>
        </w:rPr>
        <w:t>–</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shd w:val="clear" w:color="auto" w:fill="FFFFFF"/>
        </w:rPr>
        <w:t>различные формы одного и того же</w:t>
      </w:r>
      <w:r w:rsidR="005255AD" w:rsidRPr="00125C6A">
        <w:rPr>
          <w:rFonts w:ascii="Times New Roman" w:hAnsi="Times New Roman" w:cs="Times New Roman"/>
          <w:sz w:val="28"/>
          <w:szCs w:val="28"/>
          <w:shd w:val="clear" w:color="auto" w:fill="FFFFFF"/>
        </w:rPr>
        <w:t xml:space="preserve"> </w:t>
      </w:r>
      <w:hyperlink r:id="rId8" w:tooltip="Ген" w:history="1">
        <w:r w:rsidRPr="00125C6A">
          <w:rPr>
            <w:rFonts w:ascii="Times New Roman" w:hAnsi="Times New Roman" w:cs="Times New Roman"/>
            <w:sz w:val="28"/>
            <w:szCs w:val="28"/>
            <w:shd w:val="clear" w:color="auto" w:fill="FFFFFF"/>
          </w:rPr>
          <w:t>гена</w:t>
        </w:r>
      </w:hyperlink>
      <w:r w:rsidRPr="00125C6A">
        <w:rPr>
          <w:rFonts w:ascii="Times New Roman" w:hAnsi="Times New Roman" w:cs="Times New Roman"/>
          <w:sz w:val="28"/>
          <w:szCs w:val="28"/>
          <w:shd w:val="clear" w:color="auto" w:fill="FFFFFF"/>
        </w:rPr>
        <w:t xml:space="preserve">, расположенные в одинаковых участках </w:t>
      </w:r>
      <w:hyperlink r:id="rId9" w:tooltip="Гомологичные хромосомы" w:history="1">
        <w:r w:rsidRPr="00125C6A">
          <w:rPr>
            <w:rFonts w:ascii="Times New Roman" w:hAnsi="Times New Roman" w:cs="Times New Roman"/>
            <w:sz w:val="28"/>
            <w:szCs w:val="28"/>
            <w:shd w:val="clear" w:color="auto" w:fill="FFFFFF"/>
          </w:rPr>
          <w:t>гомологичных хромосом</w:t>
        </w:r>
      </w:hyperlink>
      <w:r w:rsidRPr="00125C6A">
        <w:rPr>
          <w:rFonts w:ascii="Times New Roman" w:hAnsi="Times New Roman" w:cs="Times New Roman"/>
          <w:sz w:val="28"/>
          <w:szCs w:val="28"/>
          <w:shd w:val="clear" w:color="auto" w:fill="FFFFFF"/>
        </w:rPr>
        <w:t>, определяют направление развития конкретного признака</w:t>
      </w:r>
    </w:p>
    <w:p w:rsidR="00877046" w:rsidRPr="00125C6A" w:rsidRDefault="00603187" w:rsidP="005255AD">
      <w:pPr>
        <w:ind w:firstLine="708"/>
        <w:jc w:val="both"/>
        <w:rPr>
          <w:rFonts w:ascii="Times New Roman" w:hAnsi="Times New Roman" w:cs="Times New Roman"/>
          <w:sz w:val="28"/>
          <w:szCs w:val="28"/>
        </w:rPr>
      </w:pPr>
      <w:r w:rsidRPr="00125C6A">
        <w:rPr>
          <w:rFonts w:ascii="Times New Roman" w:hAnsi="Times New Roman" w:cs="Times New Roman"/>
          <w:b/>
          <w:sz w:val="28"/>
          <w:szCs w:val="28"/>
        </w:rPr>
        <w:t>Генотип</w:t>
      </w:r>
      <w:r w:rsidRPr="00125C6A">
        <w:rPr>
          <w:rFonts w:ascii="Times New Roman" w:hAnsi="Times New Roman" w:cs="Times New Roman"/>
          <w:b/>
          <w:i/>
          <w:sz w:val="28"/>
          <w:szCs w:val="28"/>
        </w:rPr>
        <w:t xml:space="preserve"> </w:t>
      </w:r>
      <w:r w:rsidR="005255AD" w:rsidRPr="00125C6A">
        <w:rPr>
          <w:rFonts w:ascii="Times New Roman" w:hAnsi="Times New Roman" w:cs="Times New Roman"/>
          <w:sz w:val="28"/>
          <w:szCs w:val="28"/>
        </w:rPr>
        <w:t>–</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shd w:val="clear" w:color="auto" w:fill="FFFFFF"/>
        </w:rPr>
        <w:t>совокупность</w:t>
      </w:r>
      <w:r w:rsidR="005255AD" w:rsidRPr="00125C6A">
        <w:rPr>
          <w:rFonts w:ascii="Times New Roman" w:hAnsi="Times New Roman" w:cs="Times New Roman"/>
          <w:sz w:val="28"/>
          <w:szCs w:val="28"/>
          <w:shd w:val="clear" w:color="auto" w:fill="FFFFFF"/>
        </w:rPr>
        <w:t xml:space="preserve"> </w:t>
      </w:r>
      <w:hyperlink r:id="rId10" w:history="1">
        <w:r w:rsidRPr="00125C6A">
          <w:rPr>
            <w:rFonts w:ascii="Times New Roman" w:hAnsi="Times New Roman" w:cs="Times New Roman"/>
            <w:sz w:val="28"/>
            <w:szCs w:val="28"/>
            <w:shd w:val="clear" w:color="auto" w:fill="FFFFFF"/>
          </w:rPr>
          <w:t>генов</w:t>
        </w:r>
      </w:hyperlink>
      <w:r w:rsidR="005255AD" w:rsidRPr="00125C6A">
        <w:rPr>
          <w:rFonts w:ascii="Times New Roman" w:hAnsi="Times New Roman" w:cs="Times New Roman"/>
          <w:sz w:val="28"/>
          <w:szCs w:val="28"/>
          <w:shd w:val="clear" w:color="auto" w:fill="FFFFFF"/>
        </w:rPr>
        <w:t xml:space="preserve"> </w:t>
      </w:r>
      <w:r w:rsidRPr="00125C6A">
        <w:rPr>
          <w:rFonts w:ascii="Times New Roman" w:hAnsi="Times New Roman" w:cs="Times New Roman"/>
          <w:sz w:val="28"/>
          <w:szCs w:val="28"/>
          <w:shd w:val="clear" w:color="auto" w:fill="FFFFFF"/>
        </w:rPr>
        <w:t>организма и их отношений между собой, в том числе аллели и сцепление генов в</w:t>
      </w:r>
      <w:r w:rsidR="005255AD" w:rsidRPr="00125C6A">
        <w:rPr>
          <w:rFonts w:ascii="Times New Roman" w:hAnsi="Times New Roman" w:cs="Times New Roman"/>
          <w:sz w:val="28"/>
          <w:szCs w:val="28"/>
          <w:shd w:val="clear" w:color="auto" w:fill="FFFFFF"/>
        </w:rPr>
        <w:t xml:space="preserve"> </w:t>
      </w:r>
      <w:hyperlink r:id="rId11" w:history="1">
        <w:r w:rsidRPr="00125C6A">
          <w:rPr>
            <w:rFonts w:ascii="Times New Roman" w:hAnsi="Times New Roman" w:cs="Times New Roman"/>
            <w:sz w:val="28"/>
            <w:szCs w:val="28"/>
            <w:shd w:val="clear" w:color="auto" w:fill="FFFFFF"/>
          </w:rPr>
          <w:t>хромосоме</w:t>
        </w:r>
      </w:hyperlink>
    </w:p>
    <w:p w:rsidR="00877046" w:rsidRPr="00125C6A" w:rsidRDefault="00603187" w:rsidP="005255AD">
      <w:pPr>
        <w:ind w:firstLine="708"/>
        <w:jc w:val="both"/>
        <w:rPr>
          <w:rFonts w:ascii="Times New Roman" w:hAnsi="Times New Roman" w:cs="Times New Roman"/>
          <w:sz w:val="28"/>
          <w:szCs w:val="28"/>
        </w:rPr>
      </w:pPr>
      <w:r w:rsidRPr="00125C6A">
        <w:rPr>
          <w:rFonts w:ascii="Times New Roman" w:hAnsi="Times New Roman" w:cs="Times New Roman"/>
          <w:b/>
          <w:sz w:val="28"/>
          <w:szCs w:val="28"/>
        </w:rPr>
        <w:t>Генетический полиморфизм</w:t>
      </w:r>
      <w:r w:rsidRPr="00125C6A">
        <w:rPr>
          <w:rFonts w:ascii="Times New Roman" w:hAnsi="Times New Roman" w:cs="Times New Roman"/>
          <w:b/>
          <w:i/>
          <w:sz w:val="28"/>
          <w:szCs w:val="28"/>
        </w:rPr>
        <w:t xml:space="preserve"> </w:t>
      </w:r>
      <w:r w:rsidR="005255AD" w:rsidRPr="00125C6A">
        <w:rPr>
          <w:rFonts w:ascii="Times New Roman" w:hAnsi="Times New Roman" w:cs="Times New Roman"/>
          <w:sz w:val="28"/>
          <w:szCs w:val="28"/>
        </w:rPr>
        <w:t>–</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rPr>
        <w:t>изменения последовательности ДНК</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вследствие однонуклеотидных замен, инсерции, делеции или дупликации, которые приводят к образованию разных аллельных форм.</w:t>
      </w:r>
    </w:p>
    <w:p w:rsidR="00877046" w:rsidRPr="00125C6A" w:rsidRDefault="00603187" w:rsidP="005255AD">
      <w:pPr>
        <w:ind w:firstLine="708"/>
        <w:jc w:val="both"/>
        <w:rPr>
          <w:rFonts w:ascii="Times New Roman" w:hAnsi="Times New Roman" w:cs="Times New Roman"/>
          <w:b/>
          <w:sz w:val="28"/>
          <w:szCs w:val="28"/>
        </w:rPr>
      </w:pPr>
      <w:r w:rsidRPr="00125C6A">
        <w:rPr>
          <w:rFonts w:ascii="Times New Roman" w:hAnsi="Times New Roman" w:cs="Times New Roman"/>
          <w:b/>
          <w:sz w:val="28"/>
          <w:szCs w:val="28"/>
        </w:rPr>
        <w:t>Популяция</w:t>
      </w:r>
      <w:r w:rsidRPr="00125C6A">
        <w:rPr>
          <w:rFonts w:ascii="Times New Roman" w:hAnsi="Times New Roman" w:cs="Times New Roman"/>
          <w:b/>
          <w:i/>
          <w:sz w:val="28"/>
          <w:szCs w:val="28"/>
        </w:rPr>
        <w:t xml:space="preserve"> </w:t>
      </w:r>
      <w:r w:rsidR="005255AD" w:rsidRPr="00125C6A">
        <w:rPr>
          <w:rFonts w:ascii="Times New Roman" w:hAnsi="Times New Roman" w:cs="Times New Roman"/>
          <w:sz w:val="28"/>
          <w:szCs w:val="28"/>
        </w:rPr>
        <w:t>–</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shd w:val="clear" w:color="auto" w:fill="FFFFFF"/>
        </w:rPr>
        <w:t>группа особей, в пределах которой вероятность скрещивания во много раз превосходит вероятность скрещивания с представителями других подобных групп.</w:t>
      </w:r>
    </w:p>
    <w:p w:rsidR="00877046" w:rsidRPr="00125C6A" w:rsidRDefault="00603187" w:rsidP="005255AD">
      <w:pPr>
        <w:ind w:firstLine="708"/>
        <w:jc w:val="both"/>
        <w:rPr>
          <w:rFonts w:ascii="Times New Roman" w:hAnsi="Times New Roman" w:cs="Times New Roman"/>
          <w:b/>
          <w:sz w:val="28"/>
          <w:szCs w:val="28"/>
        </w:rPr>
      </w:pPr>
      <w:r w:rsidRPr="00125C6A">
        <w:rPr>
          <w:rFonts w:ascii="Times New Roman" w:hAnsi="Times New Roman" w:cs="Times New Roman"/>
          <w:b/>
          <w:sz w:val="28"/>
          <w:szCs w:val="28"/>
          <w:shd w:val="clear" w:color="auto" w:fill="FFFFFF"/>
        </w:rPr>
        <w:t>Полиморфизм гена</w:t>
      </w:r>
      <w:r w:rsidRPr="00125C6A">
        <w:rPr>
          <w:rFonts w:ascii="Times New Roman" w:hAnsi="Times New Roman" w:cs="Times New Roman"/>
          <w:sz w:val="28"/>
          <w:szCs w:val="28"/>
          <w:shd w:val="clear" w:color="auto" w:fill="FFFFFF"/>
        </w:rPr>
        <w:t xml:space="preserve"> – многообразие нуклеотидных последовательностей гена, в том числе его аллельных форм.</w:t>
      </w:r>
    </w:p>
    <w:p w:rsidR="00877046" w:rsidRPr="00125C6A" w:rsidRDefault="00603187" w:rsidP="00F0250B">
      <w:pP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ОБОЗНАЧЕНИЯ И СОКРАЩЕНИЯ</w:t>
      </w:r>
    </w:p>
    <w:p w:rsidR="00877046" w:rsidRPr="00125C6A" w:rsidRDefault="00877046" w:rsidP="00220EC5">
      <w:pPr>
        <w:jc w:val="right"/>
        <w:rPr>
          <w:rFonts w:ascii="Times New Roman" w:hAnsi="Times New Roman" w:cs="Times New Roman"/>
          <w:b/>
          <w:sz w:val="28"/>
          <w:szCs w:val="28"/>
        </w:rPr>
      </w:pPr>
    </w:p>
    <w:tbl>
      <w:tblPr>
        <w:tblW w:w="9631" w:type="dxa"/>
        <w:tblInd w:w="10" w:type="dxa"/>
        <w:tblCellMar>
          <w:left w:w="10" w:type="dxa"/>
          <w:right w:w="10" w:type="dxa"/>
        </w:tblCellMar>
        <w:tblLook w:val="04A0" w:firstRow="1" w:lastRow="0" w:firstColumn="1" w:lastColumn="0" w:noHBand="0" w:noVBand="1"/>
      </w:tblPr>
      <w:tblGrid>
        <w:gridCol w:w="1420"/>
        <w:gridCol w:w="8211"/>
      </w:tblGrid>
      <w:tr w:rsidR="0073076D" w:rsidRPr="00125C6A" w:rsidTr="00220EC5">
        <w:trPr>
          <w:trHeight w:val="209"/>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Аллель</w:t>
            </w:r>
          </w:p>
        </w:tc>
        <w:tc>
          <w:tcPr>
            <w:tcW w:w="8211" w:type="dxa"/>
            <w:shd w:val="clear" w:color="auto" w:fill="auto"/>
            <w:noWrap/>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одна из двух (или нескольких) альтернативных структурных форм гена</w:t>
            </w:r>
          </w:p>
        </w:tc>
      </w:tr>
      <w:tr w:rsidR="0073076D" w:rsidRPr="00125C6A" w:rsidTr="00220EC5">
        <w:trPr>
          <w:trHeight w:val="375"/>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Ген </w:t>
            </w:r>
          </w:p>
        </w:tc>
        <w:tc>
          <w:tcPr>
            <w:tcW w:w="8211" w:type="dxa"/>
            <w:shd w:val="clear" w:color="auto" w:fill="auto"/>
            <w:noWrap/>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транскрибируемый участок хромосомы, кодирующий функциональный белок либо тРНК или рРНК</w:t>
            </w:r>
          </w:p>
        </w:tc>
      </w:tr>
      <w:tr w:rsidR="0073076D" w:rsidRPr="00125C6A" w:rsidTr="00220EC5">
        <w:trPr>
          <w:trHeight w:val="66"/>
        </w:trPr>
        <w:tc>
          <w:tcPr>
            <w:tcW w:w="1420" w:type="dxa"/>
            <w:shd w:val="clear" w:color="auto" w:fill="auto"/>
            <w:hideMark/>
          </w:tcPr>
          <w:p w:rsidR="005255AD"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Генотип </w:t>
            </w:r>
          </w:p>
        </w:tc>
        <w:tc>
          <w:tcPr>
            <w:tcW w:w="8211" w:type="dxa"/>
            <w:shd w:val="clear" w:color="auto" w:fill="auto"/>
            <w:noWrap/>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генетическая конструкция организма, набор всех его аллелей</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ГКМП </w:t>
            </w:r>
          </w:p>
        </w:tc>
        <w:tc>
          <w:tcPr>
            <w:tcW w:w="8211" w:type="dxa"/>
            <w:shd w:val="clear" w:color="auto" w:fill="auto"/>
            <w:noWrap/>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гипертензивная кардиомиопатия</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ДКМП </w:t>
            </w:r>
          </w:p>
        </w:tc>
        <w:tc>
          <w:tcPr>
            <w:tcW w:w="8211" w:type="dxa"/>
            <w:shd w:val="clear" w:color="auto" w:fill="auto"/>
            <w:noWrap/>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дилатационная кардиомиопатия</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ИБС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ишемическая болезнь сердца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ИКМП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ишемическая кардиомиопатия</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ИМТ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индекс массы тела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КИ ТЭГ</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hAnsi="Times New Roman" w:cs="Times New Roman"/>
                <w:sz w:val="28"/>
                <w:szCs w:val="28"/>
              </w:rPr>
              <w:t xml:space="preserve">коагуляционный индекс </w:t>
            </w:r>
            <w:r w:rsidRPr="00125C6A">
              <w:rPr>
                <w:rFonts w:ascii="Times New Roman" w:eastAsia="Times New Roman" w:hAnsi="Times New Roman" w:cs="Times New Roman"/>
                <w:color w:val="000000"/>
                <w:sz w:val="28"/>
                <w:szCs w:val="28"/>
              </w:rPr>
              <w:t>тромбоэластографии</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ЛДГ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lang w:val="kk-KZ"/>
              </w:rPr>
            </w:pPr>
            <w:r w:rsidRPr="00125C6A">
              <w:rPr>
                <w:rFonts w:ascii="Times New Roman" w:eastAsia="Times New Roman" w:hAnsi="Times New Roman" w:cs="Times New Roman"/>
                <w:color w:val="000000"/>
                <w:sz w:val="28"/>
                <w:szCs w:val="28"/>
              </w:rPr>
              <w:t>лактаздегидрогеназ</w:t>
            </w:r>
            <w:r w:rsidRPr="00125C6A">
              <w:rPr>
                <w:rFonts w:ascii="Times New Roman" w:eastAsia="Times New Roman" w:hAnsi="Times New Roman" w:cs="Times New Roman"/>
                <w:color w:val="000000"/>
                <w:sz w:val="28"/>
                <w:szCs w:val="28"/>
                <w:lang w:val="kk-KZ"/>
              </w:rPr>
              <w:t>а</w:t>
            </w:r>
          </w:p>
        </w:tc>
      </w:tr>
      <w:tr w:rsidR="0073076D" w:rsidRPr="00125C6A" w:rsidTr="00220EC5">
        <w:trPr>
          <w:trHeight w:val="66"/>
        </w:trPr>
        <w:tc>
          <w:tcPr>
            <w:tcW w:w="1420" w:type="dxa"/>
            <w:shd w:val="clear" w:color="auto" w:fill="auto"/>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ЛП </w:t>
            </w:r>
          </w:p>
        </w:tc>
        <w:tc>
          <w:tcPr>
            <w:tcW w:w="8211" w:type="dxa"/>
            <w:shd w:val="clear" w:color="auto" w:fill="auto"/>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лекарственный препарат</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МЗ РК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Министерство Здравоохранения Республики Казахстан</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МНО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международное нормализованное отношение</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sz w:val="28"/>
                <w:szCs w:val="28"/>
              </w:rPr>
              <w:t xml:space="preserve">ННКЦ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АО «Национальный научный кардиохирургический центр»</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lang w:val="en-US"/>
              </w:rPr>
              <w:t>SNP</w:t>
            </w:r>
            <w:r w:rsidRPr="00125C6A">
              <w:rPr>
                <w:rFonts w:ascii="Times New Roman" w:eastAsia="Times New Roman" w:hAnsi="Times New Roman" w:cs="Times New Roman"/>
                <w:color w:val="000000"/>
                <w:sz w:val="28"/>
                <w:szCs w:val="28"/>
              </w:rPr>
              <w:t xml:space="preserve">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однонуклеотидный полиморфизм (single nucleotide polymorphism</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sz w:val="28"/>
                <w:szCs w:val="28"/>
              </w:rPr>
            </w:pPr>
            <w:r w:rsidRPr="00125C6A">
              <w:rPr>
                <w:rFonts w:ascii="Times New Roman" w:eastAsia="Times New Roman" w:hAnsi="Times New Roman" w:cs="Times New Roman"/>
                <w:color w:val="000000"/>
                <w:sz w:val="28"/>
                <w:szCs w:val="28"/>
              </w:rPr>
              <w:t xml:space="preserve">Па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паскаль</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ПКС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порок клапана сердца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ПЦР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полимеразная цепная реакция</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СН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сердечная недостаточность</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ССЗ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сердечно-сосудистые заболевания</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США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Соединенные Штаты Америки</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ТС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трансплантация сердца</w:t>
            </w:r>
          </w:p>
        </w:tc>
      </w:tr>
      <w:tr w:rsidR="0073076D" w:rsidRPr="00125C6A" w:rsidTr="00220EC5">
        <w:trPr>
          <w:trHeight w:val="375"/>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ТЭГ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тромбоэластография</w:t>
            </w:r>
          </w:p>
        </w:tc>
      </w:tr>
      <w:tr w:rsidR="0073076D" w:rsidRPr="00125C6A" w:rsidTr="00220EC5">
        <w:trPr>
          <w:trHeight w:val="66"/>
        </w:trPr>
        <w:tc>
          <w:tcPr>
            <w:tcW w:w="1420" w:type="dxa"/>
            <w:shd w:val="clear" w:color="auto" w:fill="auto"/>
            <w:hideMark/>
          </w:tcPr>
          <w:p w:rsidR="005255AD"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ФВЛЖ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фракция выброса левого желудочка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ФФВ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Фон Виллебранда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ХСН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хроническая сердечная недостаточность</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ЭКГ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электрокардиограмма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ЭхоКГ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эхокардиография </w:t>
            </w:r>
          </w:p>
        </w:tc>
      </w:tr>
      <w:tr w:rsidR="0073076D" w:rsidRPr="00125C6A" w:rsidTr="00220EC5">
        <w:trPr>
          <w:trHeight w:val="124"/>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ADAMTS-13</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дезинтегрин и металлопротеаза с повторами тромбоспондина 1 типа, номер 13</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AVWF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acquired von Willebrand factor</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BTT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Bridge to transplantation</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CYP2C9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ген цитохрома Р450</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DT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destination therapy</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FIII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FIII</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FIX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IX</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FV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FV</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FVIIa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VIIa</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FX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X</w:t>
            </w:r>
          </w:p>
        </w:tc>
      </w:tr>
      <w:tr w:rsidR="0073076D" w:rsidRPr="00125C6A" w:rsidTr="00220EC5">
        <w:trPr>
          <w:trHeight w:val="375"/>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FXI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фактор свертывания XI</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GP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гликопротеиновые рецепторы</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242021"/>
                <w:sz w:val="28"/>
                <w:szCs w:val="28"/>
              </w:rPr>
              <w:t xml:space="preserve">HM2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HeartMate II</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242021"/>
                <w:sz w:val="28"/>
                <w:szCs w:val="28"/>
              </w:rPr>
              <w:t xml:space="preserve">HM3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242021"/>
                <w:sz w:val="28"/>
                <w:szCs w:val="28"/>
              </w:rPr>
              <w:t>HeartMate III</w:t>
            </w:r>
          </w:p>
        </w:tc>
      </w:tr>
      <w:tr w:rsidR="0073076D" w:rsidRPr="00125C6A" w:rsidTr="00220EC5">
        <w:trPr>
          <w:trHeight w:val="66"/>
        </w:trPr>
        <w:tc>
          <w:tcPr>
            <w:tcW w:w="1420" w:type="dxa"/>
            <w:shd w:val="clear" w:color="auto" w:fill="auto"/>
            <w:hideMark/>
          </w:tcPr>
          <w:p w:rsidR="005255AD"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HW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HeartWare HVAD</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242021"/>
                <w:sz w:val="28"/>
                <w:szCs w:val="28"/>
              </w:rPr>
            </w:pPr>
            <w:r w:rsidRPr="00125C6A">
              <w:rPr>
                <w:rFonts w:ascii="Times New Roman" w:eastAsia="Times New Roman" w:hAnsi="Times New Roman" w:cs="Times New Roman"/>
                <w:color w:val="000000"/>
                <w:sz w:val="28"/>
                <w:szCs w:val="28"/>
              </w:rPr>
              <w:t xml:space="preserve">ITGB3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субъединица интегрина бета 3</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242021"/>
                <w:sz w:val="28"/>
                <w:szCs w:val="28"/>
              </w:rPr>
            </w:pPr>
            <w:r w:rsidRPr="00125C6A">
              <w:rPr>
                <w:rFonts w:ascii="Times New Roman" w:eastAsia="Times New Roman" w:hAnsi="Times New Roman" w:cs="Times New Roman"/>
                <w:color w:val="000000"/>
                <w:sz w:val="28"/>
                <w:szCs w:val="28"/>
              </w:rPr>
              <w:t xml:space="preserve">LMNA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242021"/>
                <w:sz w:val="28"/>
                <w:szCs w:val="28"/>
              </w:rPr>
            </w:pPr>
            <w:r w:rsidRPr="00125C6A">
              <w:rPr>
                <w:rFonts w:ascii="Times New Roman" w:eastAsia="Times New Roman" w:hAnsi="Times New Roman" w:cs="Times New Roman"/>
                <w:color w:val="000000"/>
                <w:sz w:val="28"/>
                <w:szCs w:val="28"/>
              </w:rPr>
              <w:t>белок ядерной оболочки</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LVAD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Left ventricular assist device (механическое вспомогательное устройство левого желудочка)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MDR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Multifactor Dimensionality Reduction</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MTHFR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метилентетрагидрофолатредуктаза </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NGS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Next generation sequencing</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NPSS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non-physiologic shear stress</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NYHA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НьюЙоркская Ассоциация кардиологов</w:t>
            </w:r>
          </w:p>
        </w:tc>
      </w:tr>
      <w:tr w:rsidR="0073076D" w:rsidRPr="00BB6C83"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REMATCH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lang w:val="en-US"/>
              </w:rPr>
            </w:pPr>
            <w:r w:rsidRPr="00125C6A">
              <w:rPr>
                <w:rFonts w:ascii="Times New Roman" w:eastAsia="Times New Roman" w:hAnsi="Times New Roman" w:cs="Times New Roman"/>
                <w:color w:val="000000"/>
                <w:sz w:val="28"/>
                <w:szCs w:val="28"/>
                <w:lang w:val="en-US"/>
              </w:rPr>
              <w:t>Randomized Evaluation of Mechanical Assistance for the Treatment of Congestive Heart Failure.</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SNP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lang w:val="en-US"/>
              </w:rPr>
            </w:pPr>
            <w:r w:rsidRPr="00125C6A">
              <w:rPr>
                <w:rFonts w:ascii="Times New Roman" w:eastAsia="Times New Roman" w:hAnsi="Times New Roman" w:cs="Times New Roman"/>
                <w:color w:val="000000"/>
                <w:sz w:val="28"/>
                <w:szCs w:val="28"/>
              </w:rPr>
              <w:t>Single Nucleotide Polymorphism</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TTN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белок являющимся компонентом структуры саркомера</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UGT1A6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семейство глюкуронозилтрансфераз UDP 1 член A9</w:t>
            </w:r>
          </w:p>
        </w:tc>
      </w:tr>
      <w:tr w:rsidR="0073076D" w:rsidRPr="00125C6A" w:rsidTr="00220EC5">
        <w:trPr>
          <w:trHeight w:val="66"/>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VKORC1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витамин К эпоксид редуктаза комплекс субъединиц 1</w:t>
            </w:r>
          </w:p>
        </w:tc>
      </w:tr>
      <w:tr w:rsidR="0073076D" w:rsidRPr="00125C6A" w:rsidTr="00220EC5">
        <w:trPr>
          <w:trHeight w:val="375"/>
        </w:trPr>
        <w:tc>
          <w:tcPr>
            <w:tcW w:w="1420" w:type="dxa"/>
            <w:shd w:val="clear" w:color="auto" w:fill="auto"/>
            <w:hideMark/>
          </w:tcPr>
          <w:p w:rsidR="005255AD" w:rsidRPr="00125C6A" w:rsidRDefault="00603187" w:rsidP="00F0250B">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 xml:space="preserve">VWF </w:t>
            </w:r>
          </w:p>
        </w:tc>
        <w:tc>
          <w:tcPr>
            <w:tcW w:w="8211" w:type="dxa"/>
            <w:shd w:val="clear" w:color="auto" w:fill="auto"/>
            <w:hideMark/>
          </w:tcPr>
          <w:p w:rsidR="005255AD" w:rsidRPr="00125C6A" w:rsidRDefault="00603187" w:rsidP="006816E8">
            <w:pPr>
              <w:pStyle w:val="aa"/>
              <w:numPr>
                <w:ilvl w:val="0"/>
                <w:numId w:val="30"/>
              </w:numPr>
              <w:tabs>
                <w:tab w:val="left" w:pos="263"/>
              </w:tabs>
              <w:ind w:left="271" w:hanging="271"/>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von Willebrand factor</w:t>
            </w:r>
          </w:p>
        </w:tc>
      </w:tr>
    </w:tbl>
    <w:p w:rsidR="00877046" w:rsidRPr="00125C6A" w:rsidRDefault="00603187" w:rsidP="00F0250B">
      <w:pP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 xml:space="preserve">ВВЕДЕНИЕ </w:t>
      </w:r>
    </w:p>
    <w:p w:rsidR="00877046" w:rsidRPr="00125C6A" w:rsidRDefault="00877046" w:rsidP="00F0250B">
      <w:pPr>
        <w:jc w:val="both"/>
        <w:rPr>
          <w:rFonts w:ascii="Times New Roman" w:hAnsi="Times New Roman" w:cs="Times New Roman"/>
          <w:b/>
          <w:sz w:val="28"/>
          <w:szCs w:val="28"/>
        </w:rPr>
      </w:pP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b/>
          <w:sz w:val="28"/>
          <w:szCs w:val="28"/>
        </w:rPr>
        <w:t xml:space="preserve">Общая характеристика работы. </w:t>
      </w:r>
      <w:r w:rsidRPr="00125C6A">
        <w:rPr>
          <w:rFonts w:ascii="Times New Roman" w:hAnsi="Times New Roman" w:cs="Times New Roman"/>
          <w:sz w:val="28"/>
          <w:szCs w:val="28"/>
        </w:rPr>
        <w:t>Диссертационная работа посвящена изучению ассоциации генетических полиморфизмов генов у пациентов с хронической сердечной недостаточностью с риском развития осложнения при имплантированном вспомогательном механическом устройстве левого желудочка (</w:t>
      </w:r>
      <w:r w:rsidRPr="00125C6A">
        <w:rPr>
          <w:rFonts w:ascii="Times New Roman" w:hAnsi="Times New Roman" w:cs="Times New Roman"/>
          <w:sz w:val="28"/>
          <w:szCs w:val="28"/>
          <w:lang w:val="en-US"/>
        </w:rPr>
        <w:t>left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ventricular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assist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device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color w:val="000000"/>
          <w:sz w:val="28"/>
          <w:szCs w:val="28"/>
          <w:shd w:val="clear" w:color="auto" w:fill="FFFFFF"/>
        </w:rPr>
      </w:pPr>
      <w:r w:rsidRPr="00125C6A">
        <w:rPr>
          <w:rFonts w:ascii="Times New Roman" w:hAnsi="Times New Roman" w:cs="Times New Roman"/>
          <w:b/>
          <w:color w:val="000000"/>
          <w:sz w:val="28"/>
          <w:szCs w:val="28"/>
          <w:shd w:val="clear" w:color="auto" w:fill="FFFFFF"/>
        </w:rPr>
        <w:t>Актуальность темы исследования.</w:t>
      </w:r>
    </w:p>
    <w:p w:rsidR="00877046" w:rsidRPr="00125C6A" w:rsidRDefault="00603187" w:rsidP="00220EC5">
      <w:pPr>
        <w:tabs>
          <w:tab w:val="left" w:pos="993"/>
        </w:tabs>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sz w:val="28"/>
          <w:szCs w:val="28"/>
        </w:rPr>
        <w:t>Хроническая сердечная недостаточность</w:t>
      </w:r>
      <w:r w:rsidRPr="00125C6A">
        <w:rPr>
          <w:rFonts w:ascii="Times New Roman" w:hAnsi="Times New Roman" w:cs="Times New Roman"/>
          <w:color w:val="000000"/>
          <w:sz w:val="28"/>
          <w:szCs w:val="28"/>
          <w:shd w:val="clear" w:color="auto" w:fill="FFFFFF"/>
        </w:rPr>
        <w:t xml:space="preserve"> (ХСН) является одной из значимых проблем здравоохранения во всем мире в том числе в Республике Казахстан (РК). </w:t>
      </w:r>
      <w:r w:rsidRPr="00125C6A">
        <w:rPr>
          <w:rFonts w:ascii="Times New Roman" w:hAnsi="Times New Roman" w:cs="Times New Roman"/>
          <w:sz w:val="28"/>
          <w:szCs w:val="28"/>
        </w:rPr>
        <w:t xml:space="preserve">В Казахстане зарегистрировано около 2 млн. человек с хроническими сердечно-сосудистыми заболеваниями (ССЗ), которое возросло за последние десятилетия в 5-7 раз </w:t>
      </w:r>
      <w:r w:rsidRPr="00125C6A">
        <w:rPr>
          <w:rFonts w:ascii="Times New Roman" w:hAnsi="Times New Roman" w:cs="Times New Roman"/>
          <w:noProof/>
          <w:sz w:val="28"/>
          <w:szCs w:val="28"/>
        </w:rPr>
        <w:t>[1-4]</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shd w:val="clear" w:color="auto" w:fill="FFFFFF"/>
        </w:rPr>
        <w:t xml:space="preserve">На сегодняшний день ежегодные расходы на лечение пациентов превышает 30 млрд. долларов США, которое прогнозируется увеличиться до 70 млрд. долларов к 2030 году </w:t>
      </w:r>
      <w:r w:rsidRPr="00125C6A">
        <w:rPr>
          <w:rFonts w:ascii="Times New Roman" w:hAnsi="Times New Roman" w:cs="Times New Roman"/>
          <w:noProof/>
          <w:color w:val="000000"/>
          <w:sz w:val="28"/>
          <w:szCs w:val="28"/>
          <w:shd w:val="clear" w:color="auto" w:fill="FFFFFF"/>
        </w:rPr>
        <w:t>[5]</w:t>
      </w:r>
      <w:r w:rsidRPr="00125C6A">
        <w:rPr>
          <w:rFonts w:ascii="Times New Roman" w:hAnsi="Times New Roman" w:cs="Times New Roman"/>
          <w:color w:val="000000"/>
          <w:sz w:val="28"/>
          <w:szCs w:val="28"/>
          <w:shd w:val="clear" w:color="auto" w:fill="FFFFFF"/>
        </w:rPr>
        <w:t>.</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Основными причинами развития ХСН являются артериальная гипертензия (АГ), диабет, ревматические болезни сердца, хронические обструктивные болезни легких и ишемическая болезнь сердца (ИБС). Также встречаются важные причины, такие как кардиомиопатия, порок клапанов, длительная аритмия, токсины и инфекции (например вирусный миокардит, болезнь Шагаса) </w:t>
      </w:r>
      <w:r w:rsidRPr="00125C6A">
        <w:rPr>
          <w:rFonts w:ascii="Times New Roman" w:hAnsi="Times New Roman" w:cs="Times New Roman"/>
          <w:noProof/>
          <w:sz w:val="28"/>
          <w:szCs w:val="28"/>
        </w:rPr>
        <w:t>[4</w:t>
      </w:r>
      <w:r w:rsidR="001944F1" w:rsidRPr="00125C6A">
        <w:rPr>
          <w:rFonts w:ascii="Times New Roman" w:hAnsi="Times New Roman" w:cs="Times New Roman"/>
          <w:noProof/>
          <w:sz w:val="28"/>
          <w:szCs w:val="28"/>
        </w:rPr>
        <w:t>, р. 1348</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r w:rsidRPr="00125C6A">
        <w:rPr>
          <w:rFonts w:ascii="Times New Roman" w:hAnsi="Times New Roman" w:cs="Times New Roman"/>
          <w:color w:val="000000"/>
          <w:sz w:val="28"/>
          <w:szCs w:val="28"/>
          <w:shd w:val="clear" w:color="auto" w:fill="FFFFFF"/>
        </w:rPr>
        <w:t xml:space="preserve"> Часто встречающимися причинами при развитии ХСН являются ССЗ такие как </w:t>
      </w:r>
      <w:r w:rsidRPr="00125C6A">
        <w:rPr>
          <w:rFonts w:ascii="Times New Roman" w:hAnsi="Times New Roman" w:cs="Times New Roman"/>
          <w:sz w:val="28"/>
          <w:szCs w:val="28"/>
        </w:rPr>
        <w:t>ИБС и дилатационная кардиомиопатия (ДКМП)</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noProof/>
          <w:color w:val="000000"/>
          <w:sz w:val="28"/>
          <w:szCs w:val="28"/>
          <w:shd w:val="clear" w:color="auto" w:fill="FFFFFF"/>
        </w:rPr>
        <w:t>[6, 7]</w:t>
      </w:r>
      <w:r w:rsidRPr="00125C6A">
        <w:rPr>
          <w:rFonts w:ascii="Times New Roman" w:hAnsi="Times New Roman" w:cs="Times New Roman"/>
          <w:color w:val="000000"/>
          <w:sz w:val="28"/>
          <w:szCs w:val="28"/>
          <w:shd w:val="clear" w:color="auto" w:fill="FFFFFF"/>
        </w:rPr>
        <w:t>.</w:t>
      </w:r>
    </w:p>
    <w:p w:rsidR="00877046" w:rsidRPr="00125C6A" w:rsidRDefault="00603187" w:rsidP="00220EC5">
      <w:pPr>
        <w:tabs>
          <w:tab w:val="left" w:pos="993"/>
        </w:tabs>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pacing w:val="2"/>
          <w:sz w:val="28"/>
          <w:szCs w:val="28"/>
          <w:shd w:val="clear" w:color="auto" w:fill="FFFFFF"/>
        </w:rPr>
        <w:t xml:space="preserve">При СН сердце не может обеспечить ткани достаточным для метаболизма количеством крови и повышение легочного или системного венозного давления может привести к полнокровию в периферических органах. Подобное состояние может возникать при нарушениях как систолической, так и диастолической функции сердца (чаще – обеих). </w:t>
      </w:r>
      <w:r w:rsidRPr="00125C6A">
        <w:rPr>
          <w:rFonts w:ascii="Times New Roman" w:hAnsi="Times New Roman" w:cs="Times New Roman"/>
          <w:sz w:val="28"/>
          <w:szCs w:val="28"/>
        </w:rPr>
        <w:t xml:space="preserve">Пациенты ХСН имеют симптомы утомляемости, одышки, отеков, а также пониженную физическую активность, при выраженных симптомах декомпенсации необходима госпитализация </w:t>
      </w:r>
      <w:r w:rsidRPr="00125C6A">
        <w:rPr>
          <w:rFonts w:ascii="Times New Roman" w:hAnsi="Times New Roman" w:cs="Times New Roman"/>
          <w:noProof/>
          <w:sz w:val="28"/>
          <w:szCs w:val="28"/>
        </w:rPr>
        <w:t>[8, 9]</w:t>
      </w:r>
      <w:r w:rsidRPr="00125C6A">
        <w:rPr>
          <w:rFonts w:ascii="Times New Roman" w:hAnsi="Times New Roman" w:cs="Times New Roman"/>
          <w:sz w:val="28"/>
          <w:szCs w:val="28"/>
        </w:rPr>
        <w:t xml:space="preserve">. </w:t>
      </w:r>
      <w:r w:rsidRPr="00125C6A">
        <w:rPr>
          <w:rFonts w:ascii="Times New Roman" w:hAnsi="Times New Roman" w:cs="Times New Roman"/>
          <w:color w:val="000000"/>
          <w:spacing w:val="2"/>
          <w:sz w:val="28"/>
          <w:szCs w:val="28"/>
          <w:shd w:val="clear" w:color="auto" w:fill="FFFFFF"/>
        </w:rPr>
        <w:t>Проявления сердечной недостаточности различаются в зависимости от того, какой желудочек поражен первично – правый или левый. Тяжесть клиники значительно варьирует и определяется в соответствии с классификацией Нью-Йоркской кардиологической ассоциации (NYHA), схемы рутинной терапии могут быть модифицированы для пожилых, ослабленных пациентов.</w:t>
      </w:r>
      <w:r w:rsidRPr="00125C6A">
        <w:rPr>
          <w:rStyle w:val="apple-converted-space"/>
          <w:rFonts w:ascii="Times New Roman" w:hAnsi="Times New Roman" w:cs="Times New Roman"/>
          <w:color w:val="000000"/>
          <w:spacing w:val="2"/>
          <w:sz w:val="28"/>
          <w:szCs w:val="28"/>
          <w:shd w:val="clear" w:color="auto" w:fill="FFFFFF"/>
        </w:rPr>
        <w:t xml:space="preserve"> </w:t>
      </w:r>
      <w:r w:rsidRPr="00125C6A">
        <w:rPr>
          <w:rFonts w:ascii="Times New Roman" w:hAnsi="Times New Roman" w:cs="Times New Roman"/>
          <w:sz w:val="28"/>
          <w:szCs w:val="28"/>
        </w:rPr>
        <w:t xml:space="preserve">У пациентов ХСН наблюдается процесс патологического тромбообразования во время высокой активации системы гемостаза из-за образования избыточного количества тромбина, повышая риск венозной тромбоэмболии, тромбоэмболии глубоких вен, дисфункции мышечного сокращения, инсульту и к риску внезапной смертности </w:t>
      </w:r>
      <w:r w:rsidRPr="00125C6A">
        <w:rPr>
          <w:rFonts w:ascii="Times New Roman" w:hAnsi="Times New Roman" w:cs="Times New Roman"/>
          <w:noProof/>
          <w:sz w:val="28"/>
          <w:szCs w:val="28"/>
        </w:rPr>
        <w:t>[10-14]</w:t>
      </w:r>
      <w:r w:rsidRPr="00125C6A">
        <w:rPr>
          <w:rFonts w:ascii="Times New Roman" w:hAnsi="Times New Roman" w:cs="Times New Roman"/>
          <w:sz w:val="28"/>
          <w:szCs w:val="28"/>
        </w:rPr>
        <w:t xml:space="preserve">. Одним из факторов образования патологического тромбоза и дисфункции мышечного сокращения могут быть генетически наследственные факторы, которые являются причиной раннего развития ХСН в раннем возрасте пациента </w:t>
      </w:r>
      <w:r w:rsidRPr="00125C6A">
        <w:rPr>
          <w:rFonts w:ascii="Times New Roman" w:hAnsi="Times New Roman" w:cs="Times New Roman"/>
          <w:noProof/>
          <w:sz w:val="28"/>
          <w:szCs w:val="28"/>
        </w:rPr>
        <w:t xml:space="preserve">[13, </w:t>
      </w:r>
      <w:r w:rsidR="00220EC5" w:rsidRPr="00125C6A">
        <w:rPr>
          <w:rFonts w:ascii="Times New Roman" w:hAnsi="Times New Roman" w:cs="Times New Roman"/>
          <w:noProof/>
          <w:sz w:val="28"/>
          <w:szCs w:val="28"/>
        </w:rPr>
        <w:t xml:space="preserve">р. 507; </w:t>
      </w:r>
      <w:r w:rsidRPr="00125C6A">
        <w:rPr>
          <w:rFonts w:ascii="Times New Roman" w:hAnsi="Times New Roman" w:cs="Times New Roman"/>
          <w:noProof/>
          <w:sz w:val="28"/>
          <w:szCs w:val="28"/>
        </w:rPr>
        <w:t>15]</w:t>
      </w:r>
      <w:r w:rsidRPr="00125C6A">
        <w:rPr>
          <w:rFonts w:ascii="Times New Roman" w:hAnsi="Times New Roman" w:cs="Times New Roman"/>
          <w:sz w:val="28"/>
          <w:szCs w:val="28"/>
        </w:rPr>
        <w:t xml:space="preserve">. </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Одним из эффективных методов лечения пациентов ХСН является трансплантация сердца (ТС). ТС считается золотым стандартом лечения на терминальной стадии ХСН. Однако, не всем пациентам возможно провести ТС из-за ограниченного количества донора сердца. Во всем мире всего проводится около 4000 трансплантации в год </w:t>
      </w:r>
      <w:r w:rsidRPr="00125C6A">
        <w:rPr>
          <w:rFonts w:ascii="Times New Roman" w:hAnsi="Times New Roman" w:cs="Times New Roman"/>
          <w:noProof/>
          <w:sz w:val="28"/>
          <w:szCs w:val="28"/>
        </w:rPr>
        <w:t>[16]</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Cs/>
          <w:iCs/>
          <w:color w:val="000000"/>
          <w:sz w:val="28"/>
          <w:szCs w:val="28"/>
        </w:rPr>
      </w:pPr>
      <w:r w:rsidRPr="00125C6A">
        <w:rPr>
          <w:rFonts w:ascii="Times New Roman" w:hAnsi="Times New Roman" w:cs="Times New Roman"/>
          <w:sz w:val="28"/>
          <w:szCs w:val="28"/>
        </w:rPr>
        <w:t>На сегодняшний день, есть альтернативный метод лечения пациентов ХСН это имплантация вспомогательного механического устройства левого желудочка (</w:t>
      </w:r>
      <w:r w:rsidRPr="00125C6A">
        <w:rPr>
          <w:rFonts w:ascii="Times New Roman" w:hAnsi="Times New Roman" w:cs="Times New Roman"/>
          <w:sz w:val="28"/>
          <w:szCs w:val="28"/>
          <w:lang w:val="en-US"/>
        </w:rPr>
        <w:t>left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ventricular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assist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device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[17]</w:t>
      </w:r>
      <w:r w:rsidRPr="00125C6A">
        <w:rPr>
          <w:rFonts w:ascii="Times New Roman" w:hAnsi="Times New Roman" w:cs="Times New Roman"/>
          <w:sz w:val="28"/>
          <w:szCs w:val="28"/>
        </w:rPr>
        <w:t xml:space="preserve">. Устройство LVAD улучшает качество жизни и продлевает жизнь пациента ХСН с выживаемостью около 80% </w:t>
      </w:r>
      <w:r w:rsidRPr="00125C6A">
        <w:rPr>
          <w:rFonts w:ascii="Times New Roman" w:hAnsi="Times New Roman" w:cs="Times New Roman"/>
          <w:noProof/>
          <w:sz w:val="28"/>
          <w:szCs w:val="28"/>
        </w:rPr>
        <w:t>[18]</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sz w:val="28"/>
          <w:szCs w:val="28"/>
        </w:rPr>
        <w:t xml:space="preserve">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имеет вращающийся насос с постоянным потоком крови, который механически разгружает левый желудочек сердца тем самым обеспечивая гемодинамическую поддержку </w:t>
      </w:r>
      <w:r w:rsidRPr="00125C6A">
        <w:rPr>
          <w:rFonts w:ascii="Times New Roman" w:hAnsi="Times New Roman" w:cs="Times New Roman"/>
          <w:noProof/>
          <w:sz w:val="28"/>
          <w:szCs w:val="28"/>
        </w:rPr>
        <w:t>[19]</w:t>
      </w:r>
      <w:r w:rsidRPr="00125C6A">
        <w:rPr>
          <w:rFonts w:ascii="Times New Roman" w:hAnsi="Times New Roman" w:cs="Times New Roman"/>
          <w:sz w:val="28"/>
          <w:szCs w:val="28"/>
        </w:rPr>
        <w:t xml:space="preserve">.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в качестве краткосрочной (</w:t>
      </w:r>
      <w:r w:rsidRPr="00125C6A">
        <w:rPr>
          <w:rFonts w:ascii="Times New Roman" w:hAnsi="Times New Roman" w:cs="Times New Roman"/>
          <w:sz w:val="28"/>
          <w:szCs w:val="28"/>
          <w:lang w:val="en-US"/>
        </w:rPr>
        <w:t>BTT</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Bridge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to</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transplantation</w:t>
      </w:r>
      <w:r w:rsidRPr="00125C6A">
        <w:rPr>
          <w:rFonts w:ascii="Times New Roman" w:hAnsi="Times New Roman" w:cs="Times New Roman"/>
          <w:sz w:val="28"/>
          <w:szCs w:val="28"/>
        </w:rPr>
        <w:t>) или долгосрочной (</w:t>
      </w:r>
      <w:r w:rsidRPr="00125C6A">
        <w:rPr>
          <w:rFonts w:ascii="Times New Roman" w:hAnsi="Times New Roman" w:cs="Times New Roman"/>
          <w:sz w:val="28"/>
          <w:szCs w:val="28"/>
          <w:lang w:val="en-US"/>
        </w:rPr>
        <w:t>DT</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destination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therapy</w:t>
      </w:r>
      <w:r w:rsidRPr="00125C6A">
        <w:rPr>
          <w:rFonts w:ascii="Times New Roman" w:hAnsi="Times New Roman" w:cs="Times New Roman"/>
          <w:sz w:val="28"/>
          <w:szCs w:val="28"/>
        </w:rPr>
        <w:t xml:space="preserve">) поддержки сердца в зависимости от медицинского показания пациента </w:t>
      </w:r>
      <w:r w:rsidRPr="00125C6A">
        <w:rPr>
          <w:rFonts w:ascii="Times New Roman" w:hAnsi="Times New Roman" w:cs="Times New Roman"/>
          <w:noProof/>
          <w:sz w:val="28"/>
          <w:szCs w:val="28"/>
        </w:rPr>
        <w:t>[20, 21]</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bCs/>
          <w:i/>
          <w:iCs/>
          <w:color w:val="000000"/>
          <w:sz w:val="28"/>
          <w:szCs w:val="28"/>
          <w:lang w:val="en-US"/>
        </w:rPr>
      </w:pPr>
      <w:r w:rsidRPr="00125C6A">
        <w:rPr>
          <w:rFonts w:ascii="Times New Roman" w:hAnsi="Times New Roman" w:cs="Times New Roman"/>
          <w:sz w:val="28"/>
          <w:szCs w:val="28"/>
        </w:rPr>
        <w:t xml:space="preserve">С ноября 2011 г. лечение пациентов ХСН с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 Казахстане стало возможным благодаря созданию программы хирургического лечения в АО «Национальный научный кардиохирургический центр» (ННКЦ). В</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ННКЦ</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имплантируется</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четыре</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вида</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устройства</w:t>
      </w:r>
      <w:r w:rsidRPr="00125C6A">
        <w:rPr>
          <w:rFonts w:ascii="Times New Roman" w:hAnsi="Times New Roman" w:cs="Times New Roman"/>
          <w:sz w:val="28"/>
          <w:szCs w:val="28"/>
          <w:lang w:val="en-US"/>
        </w:rPr>
        <w:t xml:space="preserve"> LVAD HeartMate II, CentriMag VAD, HeartMate 3 (St Jude Medical, Huntingdon, Cambridgeshire, UK) </w:t>
      </w:r>
      <w:r w:rsidRPr="00125C6A">
        <w:rPr>
          <w:rFonts w:ascii="Times New Roman" w:hAnsi="Times New Roman" w:cs="Times New Roman"/>
          <w:sz w:val="28"/>
          <w:szCs w:val="28"/>
        </w:rPr>
        <w:t>и</w:t>
      </w:r>
      <w:r w:rsidRPr="00125C6A">
        <w:rPr>
          <w:rFonts w:ascii="Times New Roman" w:hAnsi="Times New Roman" w:cs="Times New Roman"/>
          <w:sz w:val="28"/>
          <w:szCs w:val="28"/>
          <w:lang w:val="en-US"/>
        </w:rPr>
        <w:t xml:space="preserve"> HearWare</w:t>
      </w:r>
      <w:r w:rsidRPr="00125C6A">
        <w:rPr>
          <w:rFonts w:ascii="Times New Roman" w:hAnsi="Times New Roman" w:cs="Times New Roman"/>
          <w:b/>
          <w:i/>
          <w:color w:val="000000"/>
          <w:sz w:val="28"/>
          <w:szCs w:val="28"/>
          <w:lang w:val="en-US"/>
        </w:rPr>
        <w:t xml:space="preserve"> </w:t>
      </w:r>
      <w:r w:rsidRPr="00125C6A">
        <w:rPr>
          <w:rFonts w:ascii="Times New Roman" w:hAnsi="Times New Roman" w:cs="Times New Roman"/>
          <w:sz w:val="28"/>
          <w:szCs w:val="28"/>
          <w:lang w:val="en-US"/>
        </w:rPr>
        <w:t xml:space="preserve">HVAD (HeartWare International, Framingham MA, USA) </w:t>
      </w:r>
      <w:r w:rsidRPr="00125C6A">
        <w:rPr>
          <w:rFonts w:ascii="Times New Roman" w:hAnsi="Times New Roman" w:cs="Times New Roman"/>
          <w:noProof/>
          <w:sz w:val="28"/>
          <w:szCs w:val="28"/>
          <w:lang w:val="en-US"/>
        </w:rPr>
        <w:t>[22]</w:t>
      </w:r>
      <w:r w:rsidRPr="00125C6A">
        <w:rPr>
          <w:rFonts w:ascii="Times New Roman" w:hAnsi="Times New Roman" w:cs="Times New Roman"/>
          <w:sz w:val="28"/>
          <w:szCs w:val="28"/>
          <w:lang w:val="en-US"/>
        </w:rPr>
        <w:t>.</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rPr>
        <w:t xml:space="preserve">Несмотря на продление жизни у пациентов ХСН после имплантации </w:t>
      </w:r>
      <w:r w:rsidRPr="00125C6A">
        <w:rPr>
          <w:rFonts w:ascii="Times New Roman" w:hAnsi="Times New Roman" w:cs="Times New Roman"/>
          <w:color w:val="000000"/>
          <w:sz w:val="28"/>
          <w:szCs w:val="28"/>
          <w:shd w:val="clear" w:color="auto" w:fill="FFFFFF"/>
          <w:lang w:val="kk-KZ"/>
        </w:rPr>
        <w:t xml:space="preserve">устройства </w:t>
      </w:r>
      <w:r w:rsidRPr="00125C6A">
        <w:rPr>
          <w:rFonts w:ascii="Times New Roman" w:hAnsi="Times New Roman" w:cs="Times New Roman"/>
          <w:color w:val="000000"/>
          <w:sz w:val="28"/>
          <w:szCs w:val="28"/>
          <w:shd w:val="clear" w:color="auto" w:fill="FFFFFF"/>
          <w:lang w:val="en-US"/>
        </w:rPr>
        <w:t>LVAD</w:t>
      </w:r>
      <w:r w:rsidRPr="00125C6A">
        <w:rPr>
          <w:rFonts w:ascii="Times New Roman" w:hAnsi="Times New Roman" w:cs="Times New Roman"/>
          <w:color w:val="000000"/>
          <w:sz w:val="28"/>
          <w:szCs w:val="28"/>
          <w:shd w:val="clear" w:color="auto" w:fill="FFFFFF"/>
        </w:rPr>
        <w:t xml:space="preserve"> происходят развитие осложнений. Развитие тромбообразования и кровотечения являются часто встречающимися осложнениями </w:t>
      </w:r>
      <w:r w:rsidRPr="00125C6A">
        <w:rPr>
          <w:rFonts w:ascii="Times New Roman" w:hAnsi="Times New Roman" w:cs="Times New Roman"/>
          <w:noProof/>
          <w:color w:val="000000"/>
          <w:sz w:val="28"/>
          <w:szCs w:val="28"/>
          <w:shd w:val="clear" w:color="auto" w:fill="FFFFFF"/>
        </w:rPr>
        <w:t>[23-25]</w:t>
      </w:r>
      <w:r w:rsidRPr="00125C6A">
        <w:rPr>
          <w:rFonts w:ascii="Times New Roman" w:hAnsi="Times New Roman" w:cs="Times New Roman"/>
          <w:color w:val="000000"/>
          <w:sz w:val="28"/>
          <w:szCs w:val="28"/>
          <w:shd w:val="clear" w:color="auto" w:fill="FFFFFF"/>
        </w:rPr>
        <w:t xml:space="preserve">. Пациентам ХСН при развитии осложнений необходимо провести регоспитализацию с повторной операцией с заменой помпы, чтобы снизить вероятность смерти </w:t>
      </w:r>
      <w:r w:rsidRPr="00125C6A">
        <w:rPr>
          <w:rFonts w:ascii="Times New Roman" w:hAnsi="Times New Roman" w:cs="Times New Roman"/>
          <w:noProof/>
          <w:sz w:val="28"/>
          <w:szCs w:val="28"/>
        </w:rPr>
        <w:t>[26-28]</w:t>
      </w:r>
      <w:r w:rsidRPr="00125C6A">
        <w:rPr>
          <w:rFonts w:ascii="Times New Roman" w:hAnsi="Times New Roman" w:cs="Times New Roman"/>
          <w:sz w:val="28"/>
          <w:szCs w:val="28"/>
        </w:rPr>
        <w:t xml:space="preserve">. </w:t>
      </w:r>
    </w:p>
    <w:p w:rsidR="00877046" w:rsidRPr="00125C6A" w:rsidRDefault="00603187" w:rsidP="00220EC5">
      <w:pPr>
        <w:tabs>
          <w:tab w:val="left" w:pos="993"/>
        </w:tabs>
        <w:ind w:firstLine="709"/>
        <w:jc w:val="both"/>
        <w:rPr>
          <w:rFonts w:ascii="Times New Roman" w:hAnsi="Times New Roman" w:cs="Times New Roman"/>
          <w:noProof/>
          <w:sz w:val="28"/>
          <w:szCs w:val="28"/>
        </w:rPr>
      </w:pPr>
      <w:r w:rsidRPr="00125C6A">
        <w:rPr>
          <w:rFonts w:ascii="Times New Roman" w:hAnsi="Times New Roman" w:cs="Times New Roman"/>
          <w:sz w:val="28"/>
          <w:szCs w:val="28"/>
        </w:rPr>
        <w:t xml:space="preserve">Причиной развития осложнений является наличие шероховатой поверхности насоса и наличие высокого </w:t>
      </w:r>
      <w:r w:rsidRPr="00125C6A">
        <w:rPr>
          <w:rFonts w:ascii="Times New Roman" w:hAnsi="Times New Roman" w:cs="Times New Roman"/>
          <w:sz w:val="28"/>
          <w:szCs w:val="28"/>
          <w:lang w:val="kk-KZ"/>
        </w:rPr>
        <w:t>нефизиологического напряжения сдвига (</w:t>
      </w:r>
      <w:r w:rsidRPr="00125C6A">
        <w:rPr>
          <w:rFonts w:ascii="Times New Roman" w:hAnsi="Times New Roman" w:cs="Times New Roman"/>
          <w:sz w:val="28"/>
          <w:szCs w:val="28"/>
          <w:lang w:val="en-US"/>
        </w:rPr>
        <w:t>shear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stress</w:t>
      </w:r>
      <w:r w:rsidRPr="00125C6A">
        <w:rPr>
          <w:rFonts w:ascii="Times New Roman" w:hAnsi="Times New Roman" w:cs="Times New Roman"/>
          <w:sz w:val="28"/>
          <w:szCs w:val="28"/>
        </w:rPr>
        <w:t xml:space="preserve">)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который вращается от 5000 до 12000 оборотов в минуту </w:t>
      </w:r>
      <w:r w:rsidRPr="00125C6A">
        <w:rPr>
          <w:rFonts w:ascii="Times New Roman" w:hAnsi="Times New Roman" w:cs="Times New Roman"/>
          <w:noProof/>
          <w:sz w:val="28"/>
          <w:szCs w:val="28"/>
        </w:rPr>
        <w:t xml:space="preserve">[19, </w:t>
      </w:r>
      <w:r w:rsidR="006816E8" w:rsidRPr="00125C6A">
        <w:rPr>
          <w:rFonts w:ascii="Times New Roman" w:hAnsi="Times New Roman" w:cs="Times New Roman"/>
          <w:noProof/>
          <w:sz w:val="28"/>
          <w:szCs w:val="28"/>
          <w:lang w:val="en-US"/>
        </w:rPr>
        <w:t>p</w:t>
      </w:r>
      <w:r w:rsidR="006816E8" w:rsidRPr="00125C6A">
        <w:rPr>
          <w:rFonts w:ascii="Times New Roman" w:hAnsi="Times New Roman" w:cs="Times New Roman"/>
          <w:noProof/>
          <w:sz w:val="28"/>
          <w:szCs w:val="28"/>
        </w:rPr>
        <w:t xml:space="preserve">. 773; </w:t>
      </w:r>
      <w:r w:rsidRPr="00125C6A">
        <w:rPr>
          <w:rFonts w:ascii="Times New Roman" w:hAnsi="Times New Roman" w:cs="Times New Roman"/>
          <w:noProof/>
          <w:sz w:val="28"/>
          <w:szCs w:val="28"/>
        </w:rPr>
        <w:t>29]</w:t>
      </w:r>
      <w:r w:rsidRPr="00125C6A">
        <w:rPr>
          <w:rFonts w:ascii="Times New Roman" w:hAnsi="Times New Roman" w:cs="Times New Roman"/>
          <w:sz w:val="28"/>
          <w:szCs w:val="28"/>
        </w:rPr>
        <w:t xml:space="preserve">. Напряжение сдвига становится причиной дисфункции, повреждения, потери и активации адгезивных рецепторов тромбоцита, таких как GPIbα, </w:t>
      </w:r>
      <w:r w:rsidRPr="00125C6A">
        <w:rPr>
          <w:rFonts w:ascii="Times New Roman" w:hAnsi="Times New Roman" w:cs="Times New Roman"/>
          <w:sz w:val="28"/>
          <w:szCs w:val="28"/>
          <w:lang w:val="en-US"/>
        </w:rPr>
        <w:t>GPVI</w:t>
      </w:r>
      <w:r w:rsidRPr="00125C6A">
        <w:rPr>
          <w:rFonts w:ascii="Times New Roman" w:hAnsi="Times New Roman" w:cs="Times New Roman"/>
          <w:sz w:val="28"/>
          <w:szCs w:val="28"/>
        </w:rPr>
        <w:t xml:space="preserve"> и GPIIb/IIIa </w:t>
      </w:r>
      <w:r w:rsidRPr="00125C6A">
        <w:rPr>
          <w:rFonts w:ascii="Times New Roman" w:hAnsi="Times New Roman" w:cs="Times New Roman"/>
          <w:noProof/>
          <w:sz w:val="28"/>
          <w:szCs w:val="28"/>
        </w:rPr>
        <w:t>[19</w:t>
      </w:r>
      <w:r w:rsidR="00220EC5" w:rsidRPr="00125C6A">
        <w:rPr>
          <w:rFonts w:ascii="Times New Roman" w:hAnsi="Times New Roman" w:cs="Times New Roman"/>
          <w:noProof/>
          <w:sz w:val="28"/>
          <w:szCs w:val="28"/>
        </w:rPr>
        <w:t>, р.</w:t>
      </w:r>
      <w:r w:rsidR="006816E8" w:rsidRPr="00125C6A">
        <w:rPr>
          <w:rFonts w:ascii="Times New Roman" w:hAnsi="Times New Roman" w:cs="Times New Roman"/>
          <w:noProof/>
          <w:sz w:val="28"/>
          <w:szCs w:val="28"/>
          <w:lang w:val="en-US"/>
        </w:rPr>
        <w:t> </w:t>
      </w:r>
      <w:r w:rsidR="00220EC5" w:rsidRPr="00125C6A">
        <w:rPr>
          <w:rFonts w:ascii="Times New Roman" w:hAnsi="Times New Roman" w:cs="Times New Roman"/>
          <w:noProof/>
          <w:sz w:val="28"/>
          <w:szCs w:val="28"/>
        </w:rPr>
        <w:t>773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Тем самым напряжение сдвига приводит к повреждению нормальной функции гемостаза, что является причиной образования тромбоза и кровотечения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[30]. </w:t>
      </w:r>
      <w:r w:rsidRPr="00125C6A">
        <w:rPr>
          <w:rFonts w:ascii="Times New Roman" w:hAnsi="Times New Roman" w:cs="Times New Roman"/>
          <w:sz w:val="28"/>
          <w:szCs w:val="28"/>
        </w:rPr>
        <w:t xml:space="preserve">Однако необходимо учитывать также генетически наследственную дисфункцию рецепторов тромбоцита, которая может быть причиной развития осложнения при имплантированном устройстве у пациентов ХСН </w:t>
      </w:r>
      <w:r w:rsidRPr="00125C6A">
        <w:rPr>
          <w:rFonts w:ascii="Times New Roman" w:hAnsi="Times New Roman" w:cs="Times New Roman"/>
          <w:noProof/>
          <w:sz w:val="28"/>
          <w:szCs w:val="28"/>
        </w:rPr>
        <w:t>[31]</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rPr>
        <w:t xml:space="preserve">Для предотвращения </w:t>
      </w:r>
      <w:r w:rsidRPr="00125C6A">
        <w:rPr>
          <w:rFonts w:ascii="Times New Roman" w:hAnsi="Times New Roman" w:cs="Times New Roman"/>
          <w:sz w:val="28"/>
          <w:szCs w:val="28"/>
        </w:rPr>
        <w:t xml:space="preserve">тромбоэмболических осложнений </w:t>
      </w:r>
      <w:r w:rsidRPr="00125C6A">
        <w:rPr>
          <w:rFonts w:ascii="Times New Roman" w:hAnsi="Times New Roman" w:cs="Times New Roman"/>
          <w:color w:val="000000"/>
          <w:sz w:val="28"/>
          <w:szCs w:val="28"/>
          <w:shd w:val="clear" w:color="auto" w:fill="FFFFFF"/>
        </w:rPr>
        <w:t>пациентам назначается</w:t>
      </w:r>
      <w:r w:rsidRPr="00125C6A">
        <w:rPr>
          <w:rFonts w:ascii="Times New Roman" w:hAnsi="Times New Roman" w:cs="Times New Roman"/>
          <w:b/>
          <w:i/>
          <w:color w:val="000000"/>
          <w:sz w:val="28"/>
          <w:szCs w:val="28"/>
          <w:shd w:val="clear" w:color="auto" w:fill="FFFFFF"/>
        </w:rPr>
        <w:t xml:space="preserve"> </w:t>
      </w:r>
      <w:r w:rsidRPr="00125C6A">
        <w:rPr>
          <w:rFonts w:ascii="Times New Roman" w:hAnsi="Times New Roman" w:cs="Times New Roman"/>
          <w:sz w:val="28"/>
          <w:szCs w:val="28"/>
        </w:rPr>
        <w:t xml:space="preserve">антикоагулянтная и антиагрегантная терапия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[32, 33]</w:t>
      </w:r>
      <w:r w:rsidRPr="00125C6A">
        <w:rPr>
          <w:rFonts w:ascii="Times New Roman" w:hAnsi="Times New Roman" w:cs="Times New Roman"/>
          <w:sz w:val="28"/>
          <w:szCs w:val="28"/>
        </w:rPr>
        <w:t xml:space="preserve">. Варфарин и ацетилсалициловая кислота (аспирин) являются часто назначаемыми лекарственными препаратами (ЛП) для профилактики тромбообразования у пациентов ХСН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Однако при антитромботической терапии у пациентов также встречаются случаи образования тромбоза и кровотечения из-за некорректного дозирования ЛП </w:t>
      </w:r>
      <w:r w:rsidRPr="00125C6A">
        <w:rPr>
          <w:rFonts w:ascii="Times New Roman" w:hAnsi="Times New Roman" w:cs="Times New Roman"/>
          <w:noProof/>
          <w:sz w:val="28"/>
          <w:szCs w:val="28"/>
        </w:rPr>
        <w:t>[34, 35]</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i/>
          <w:color w:val="000000"/>
          <w:sz w:val="28"/>
          <w:szCs w:val="28"/>
          <w:shd w:val="clear" w:color="auto" w:fill="FFFFFF"/>
        </w:rPr>
      </w:pPr>
      <w:r w:rsidRPr="00125C6A">
        <w:rPr>
          <w:rFonts w:ascii="Times New Roman" w:hAnsi="Times New Roman" w:cs="Times New Roman"/>
          <w:sz w:val="28"/>
          <w:szCs w:val="28"/>
        </w:rPr>
        <w:t>На сегодняшний день, риски образования осложнения возможно предотвратить с помощью подбора индивидуальной дозы варфарина по результатам генотипирования на генетические полиморфизмы генов витамина К</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редуктазы (</w:t>
      </w:r>
      <w:r w:rsidRPr="00125C6A">
        <w:rPr>
          <w:rFonts w:ascii="Times New Roman" w:hAnsi="Times New Roman" w:cs="Times New Roman"/>
          <w:i/>
          <w:sz w:val="28"/>
          <w:szCs w:val="28"/>
        </w:rPr>
        <w:t>VKORC1</w:t>
      </w:r>
      <w:r w:rsidRPr="00125C6A">
        <w:rPr>
          <w:rFonts w:ascii="Times New Roman" w:hAnsi="Times New Roman" w:cs="Times New Roman"/>
          <w:sz w:val="28"/>
          <w:szCs w:val="28"/>
        </w:rPr>
        <w:t>) и цитохрома Р450 2С9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которые влияют на вариабельности дозы варфарина примерно на 50% </w:t>
      </w:r>
      <w:r w:rsidRPr="00125C6A">
        <w:rPr>
          <w:rFonts w:ascii="Times New Roman" w:hAnsi="Times New Roman" w:cs="Times New Roman"/>
          <w:noProof/>
          <w:sz w:val="28"/>
          <w:szCs w:val="28"/>
        </w:rPr>
        <w:t>[36]</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shd w:val="clear" w:color="auto" w:fill="FFFFFF"/>
        </w:rPr>
        <w:t xml:space="preserve">С другой стороны, во время метаболизма аспирина участвуют ферменты </w:t>
      </w:r>
      <w:r w:rsidRPr="00125C6A">
        <w:rPr>
          <w:rFonts w:ascii="Times New Roman" w:hAnsi="Times New Roman" w:cs="Times New Roman"/>
          <w:noProof/>
          <w:color w:val="000000"/>
          <w:sz w:val="28"/>
          <w:szCs w:val="28"/>
        </w:rPr>
        <w:t>цитохрома P450 (</w:t>
      </w:r>
      <w:r w:rsidRPr="00125C6A">
        <w:rPr>
          <w:rFonts w:ascii="Times New Roman" w:hAnsi="Times New Roman" w:cs="Times New Roman"/>
          <w:i/>
          <w:noProof/>
          <w:color w:val="000000"/>
          <w:sz w:val="28"/>
          <w:szCs w:val="28"/>
        </w:rPr>
        <w:t>CYP2C9</w:t>
      </w:r>
      <w:r w:rsidRPr="00125C6A">
        <w:rPr>
          <w:rFonts w:ascii="Times New Roman" w:hAnsi="Times New Roman" w:cs="Times New Roman"/>
          <w:noProof/>
          <w:color w:val="000000"/>
          <w:sz w:val="28"/>
          <w:szCs w:val="28"/>
        </w:rPr>
        <w:t xml:space="preserve">), </w:t>
      </w:r>
      <w:r w:rsidRPr="00125C6A">
        <w:rPr>
          <w:rFonts w:ascii="Times New Roman" w:hAnsi="Times New Roman" w:cs="Times New Roman"/>
          <w:color w:val="000000"/>
          <w:sz w:val="28"/>
          <w:szCs w:val="28"/>
        </w:rPr>
        <w:t>уридиндифосфата (</w:t>
      </w:r>
      <w:r w:rsidRPr="00125C6A">
        <w:rPr>
          <w:rFonts w:ascii="Times New Roman" w:hAnsi="Times New Roman" w:cs="Times New Roman"/>
          <w:bCs/>
          <w:color w:val="202122"/>
          <w:sz w:val="28"/>
          <w:szCs w:val="28"/>
          <w:shd w:val="clear" w:color="auto" w:fill="FFFFFF"/>
        </w:rPr>
        <w:t>Uridine diphosphate</w:t>
      </w:r>
      <w:r w:rsidRPr="00125C6A">
        <w:rPr>
          <w:rFonts w:ascii="Times New Roman" w:hAnsi="Times New Roman" w:cs="Times New Roman"/>
          <w:color w:val="202122"/>
          <w:sz w:val="28"/>
          <w:szCs w:val="28"/>
          <w:shd w:val="clear" w:color="auto" w:fill="FFFFFF"/>
        </w:rPr>
        <w:t xml:space="preserve">, </w:t>
      </w:r>
      <w:r w:rsidRPr="00125C6A">
        <w:rPr>
          <w:rFonts w:ascii="Times New Roman" w:hAnsi="Times New Roman" w:cs="Times New Roman"/>
          <w:bCs/>
          <w:color w:val="202122"/>
          <w:sz w:val="28"/>
          <w:szCs w:val="28"/>
          <w:shd w:val="clear" w:color="auto" w:fill="FFFFFF"/>
        </w:rPr>
        <w:t>UDP</w:t>
      </w:r>
      <w:r w:rsidRPr="00125C6A">
        <w:rPr>
          <w:rFonts w:ascii="Times New Roman" w:hAnsi="Times New Roman" w:cs="Times New Roman"/>
          <w:color w:val="000000"/>
          <w:sz w:val="28"/>
          <w:szCs w:val="28"/>
        </w:rPr>
        <w:t xml:space="preserve">) </w:t>
      </w:r>
      <w:r w:rsidR="00204985" w:rsidRPr="00125C6A">
        <w:rPr>
          <w:rFonts w:ascii="Times New Roman" w:hAnsi="Times New Roman" w:cs="Times New Roman"/>
          <w:color w:val="000000"/>
          <w:sz w:val="28"/>
          <w:szCs w:val="28"/>
        </w:rPr>
        <w:t>–</w:t>
      </w:r>
      <w:r w:rsidRPr="00125C6A">
        <w:rPr>
          <w:rFonts w:ascii="Times New Roman" w:hAnsi="Times New Roman" w:cs="Times New Roman"/>
          <w:color w:val="000000"/>
          <w:sz w:val="28"/>
          <w:szCs w:val="28"/>
        </w:rPr>
        <w:t xml:space="preserve"> глюкуронозилтрансферазы (UGT) и ацил-кофермент А синтетаза </w:t>
      </w:r>
      <w:r w:rsidRPr="00125C6A">
        <w:rPr>
          <w:rFonts w:ascii="Times New Roman" w:hAnsi="Times New Roman" w:cs="Times New Roman"/>
          <w:i/>
          <w:color w:val="000000"/>
          <w:sz w:val="28"/>
          <w:szCs w:val="28"/>
        </w:rPr>
        <w:t>ACSM2B</w:t>
      </w:r>
      <w:r w:rsidRPr="00125C6A">
        <w:rPr>
          <w:rFonts w:ascii="Times New Roman" w:hAnsi="Times New Roman" w:cs="Times New Roman"/>
          <w:i/>
          <w:color w:val="000000"/>
          <w:sz w:val="28"/>
          <w:szCs w:val="28"/>
          <w:lang w:val="kk-KZ"/>
        </w:rPr>
        <w:t xml:space="preserve"> </w:t>
      </w:r>
      <w:r w:rsidRPr="00125C6A">
        <w:rPr>
          <w:rFonts w:ascii="Times New Roman" w:hAnsi="Times New Roman" w:cs="Times New Roman"/>
          <w:color w:val="000000"/>
          <w:sz w:val="28"/>
          <w:szCs w:val="28"/>
          <w:lang w:val="kk-KZ"/>
        </w:rPr>
        <w:t>(</w:t>
      </w:r>
      <w:r w:rsidRPr="00125C6A">
        <w:rPr>
          <w:rFonts w:ascii="Times New Roman" w:hAnsi="Times New Roman" w:cs="Times New Roman"/>
          <w:bCs/>
          <w:color w:val="202122"/>
          <w:sz w:val="28"/>
          <w:szCs w:val="28"/>
          <w:shd w:val="clear" w:color="auto" w:fill="FFFFFF"/>
        </w:rPr>
        <w:t xml:space="preserve">Acyl-coenzyme A synthetase, </w:t>
      </w:r>
      <w:r w:rsidRPr="00125C6A">
        <w:rPr>
          <w:rFonts w:ascii="Times New Roman" w:hAnsi="Times New Roman" w:cs="Times New Roman"/>
          <w:bCs/>
          <w:i/>
          <w:color w:val="202122"/>
          <w:sz w:val="28"/>
          <w:szCs w:val="28"/>
          <w:shd w:val="clear" w:color="auto" w:fill="FFFFFF"/>
        </w:rPr>
        <w:t>ACSM2B</w:t>
      </w:r>
      <w:r w:rsidRPr="00125C6A">
        <w:rPr>
          <w:rFonts w:ascii="Times New Roman" w:hAnsi="Times New Roman" w:cs="Times New Roman"/>
          <w:bCs/>
          <w:color w:val="202122"/>
          <w:sz w:val="28"/>
          <w:szCs w:val="28"/>
          <w:shd w:val="clear" w:color="auto" w:fill="FFFFFF"/>
        </w:rPr>
        <w:t xml:space="preserve">) </w:t>
      </w:r>
      <w:r w:rsidRPr="00125C6A">
        <w:rPr>
          <w:rFonts w:ascii="Times New Roman" w:hAnsi="Times New Roman" w:cs="Times New Roman"/>
          <w:bCs/>
          <w:noProof/>
          <w:color w:val="202122"/>
          <w:sz w:val="28"/>
          <w:szCs w:val="28"/>
          <w:shd w:val="clear" w:color="auto" w:fill="FFFFFF"/>
        </w:rPr>
        <w:t>[37]</w:t>
      </w:r>
      <w:r w:rsidRPr="00125C6A">
        <w:rPr>
          <w:rFonts w:ascii="Times New Roman" w:hAnsi="Times New Roman" w:cs="Times New Roman"/>
          <w:bCs/>
          <w:color w:val="202122"/>
          <w:sz w:val="28"/>
          <w:szCs w:val="28"/>
          <w:shd w:val="clear" w:color="auto" w:fill="FFFFFF"/>
        </w:rPr>
        <w:t>.</w:t>
      </w:r>
      <w:r w:rsidRPr="00125C6A">
        <w:rPr>
          <w:rFonts w:ascii="Times New Roman" w:hAnsi="Times New Roman" w:cs="Times New Roman"/>
          <w:b/>
          <w:bCs/>
          <w:i/>
          <w:color w:val="202122"/>
          <w:sz w:val="28"/>
          <w:szCs w:val="28"/>
          <w:shd w:val="clear" w:color="auto" w:fill="FFFFFF"/>
        </w:rPr>
        <w:t xml:space="preserve"> </w:t>
      </w:r>
      <w:r w:rsidRPr="00125C6A">
        <w:rPr>
          <w:rFonts w:ascii="Times New Roman" w:hAnsi="Times New Roman" w:cs="Times New Roman"/>
          <w:sz w:val="28"/>
          <w:szCs w:val="28"/>
        </w:rPr>
        <w:t xml:space="preserve">Метаболиты аспирина выводятся с организма с различной скоростью фермента во время метаболизма (биораспределения) аспирина </w:t>
      </w:r>
      <w:r w:rsidRPr="00125C6A">
        <w:rPr>
          <w:rFonts w:ascii="Times New Roman" w:hAnsi="Times New Roman" w:cs="Times New Roman"/>
          <w:noProof/>
          <w:sz w:val="28"/>
          <w:szCs w:val="28"/>
        </w:rPr>
        <w:t>[38, 39]</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Помимо влияния нефизиологического напряжения сдвига устройства </w:t>
      </w:r>
      <w:r w:rsidRPr="00125C6A">
        <w:rPr>
          <w:rFonts w:ascii="Times New Roman" w:hAnsi="Times New Roman" w:cs="Times New Roman"/>
          <w:color w:val="000000"/>
          <w:sz w:val="28"/>
          <w:szCs w:val="28"/>
          <w:shd w:val="clear" w:color="auto" w:fill="FFFFFF"/>
          <w:lang w:val="en-US"/>
        </w:rPr>
        <w:t>LVAD</w:t>
      </w:r>
      <w:r w:rsidRPr="00125C6A">
        <w:rPr>
          <w:rFonts w:ascii="Times New Roman" w:hAnsi="Times New Roman" w:cs="Times New Roman"/>
          <w:color w:val="000000"/>
          <w:sz w:val="28"/>
          <w:szCs w:val="28"/>
          <w:shd w:val="clear" w:color="auto" w:fill="FFFFFF"/>
        </w:rPr>
        <w:t xml:space="preserve"> на образование осложнений, также влияют генетически наследственные факторы пациента ХСН.</w:t>
      </w:r>
      <w:r w:rsidRPr="00125C6A">
        <w:rPr>
          <w:rFonts w:ascii="Times New Roman" w:hAnsi="Times New Roman" w:cs="Times New Roman"/>
          <w:color w:val="000000"/>
          <w:sz w:val="28"/>
          <w:szCs w:val="28"/>
          <w:shd w:val="clear" w:color="auto" w:fill="FFFFFF"/>
          <w:lang w:val="kk-KZ"/>
        </w:rPr>
        <w:t xml:space="preserve"> Ведь </w:t>
      </w:r>
      <w:r w:rsidRPr="00125C6A">
        <w:rPr>
          <w:rFonts w:ascii="Times New Roman" w:hAnsi="Times New Roman" w:cs="Times New Roman"/>
          <w:sz w:val="28"/>
          <w:szCs w:val="28"/>
        </w:rPr>
        <w:t xml:space="preserve">генетически наследственные факторы являются причиной образования тромбофилии, наличию быстрой активации клеток тромбоцита и факторов свертывания крови, на повышение уровня гомоцистеина, фибриногена, которые предрасполагают пациентов ХСН к образованию осложнений. </w:t>
      </w:r>
      <w:r w:rsidRPr="00125C6A">
        <w:rPr>
          <w:rFonts w:ascii="Times New Roman" w:hAnsi="Times New Roman" w:cs="Times New Roman"/>
          <w:color w:val="000000"/>
          <w:sz w:val="28"/>
          <w:szCs w:val="28"/>
          <w:shd w:val="clear" w:color="auto" w:fill="FFFFFF"/>
          <w:lang w:val="kk-KZ"/>
        </w:rPr>
        <w:t xml:space="preserve">Следовательно, необходимо проводить исследование генетических вариантов полиморфизмов генов у пациентов ХСН при имплантированном устройстве </w:t>
      </w:r>
      <w:r w:rsidRPr="00125C6A">
        <w:rPr>
          <w:rFonts w:ascii="Times New Roman" w:hAnsi="Times New Roman" w:cs="Times New Roman"/>
          <w:color w:val="000000"/>
          <w:sz w:val="28"/>
          <w:szCs w:val="28"/>
          <w:shd w:val="clear" w:color="auto" w:fill="FFFFFF"/>
          <w:lang w:val="en-US"/>
        </w:rPr>
        <w:t>LVAD</w:t>
      </w:r>
      <w:r w:rsidRPr="00125C6A">
        <w:rPr>
          <w:rFonts w:ascii="Times New Roman" w:hAnsi="Times New Roman" w:cs="Times New Roman"/>
          <w:color w:val="000000"/>
          <w:sz w:val="28"/>
          <w:szCs w:val="28"/>
          <w:shd w:val="clear" w:color="auto" w:fill="FFFFFF"/>
        </w:rPr>
        <w:t>, что позволит прогнозировать и уменьшить риски образования осложнений.</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b/>
          <w:color w:val="242021"/>
          <w:sz w:val="28"/>
          <w:szCs w:val="28"/>
        </w:rPr>
        <w:t xml:space="preserve">Цель исследования является </w:t>
      </w:r>
      <w:r w:rsidRPr="00125C6A">
        <w:rPr>
          <w:rFonts w:ascii="Times New Roman" w:hAnsi="Times New Roman" w:cs="Times New Roman"/>
          <w:sz w:val="28"/>
          <w:szCs w:val="28"/>
        </w:rPr>
        <w:t xml:space="preserve">изучить патогенетические основы нарушений гемостаза у пациентов ХСН при имплантированном вспомогательном механическом устройстве левого желудочка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tabs>
          <w:tab w:val="left" w:pos="993"/>
          <w:tab w:val="center" w:pos="5031"/>
        </w:tabs>
        <w:ind w:firstLine="709"/>
        <w:jc w:val="both"/>
        <w:rPr>
          <w:rFonts w:ascii="Times New Roman" w:hAnsi="Times New Roman" w:cs="Times New Roman"/>
          <w:b/>
          <w:sz w:val="28"/>
          <w:szCs w:val="28"/>
        </w:rPr>
      </w:pPr>
      <w:r w:rsidRPr="00125C6A">
        <w:rPr>
          <w:rFonts w:ascii="Times New Roman" w:hAnsi="Times New Roman" w:cs="Times New Roman"/>
          <w:b/>
          <w:sz w:val="28"/>
          <w:szCs w:val="28"/>
        </w:rPr>
        <w:t>Задачи исследования</w:t>
      </w:r>
      <w:r w:rsidR="00204985" w:rsidRPr="00125C6A">
        <w:rPr>
          <w:rFonts w:ascii="Times New Roman" w:hAnsi="Times New Roman" w:cs="Times New Roman"/>
          <w:b/>
          <w:sz w:val="28"/>
          <w:szCs w:val="28"/>
        </w:rPr>
        <w:t>:</w:t>
      </w:r>
    </w:p>
    <w:p w:rsidR="00877046" w:rsidRPr="00125C6A" w:rsidRDefault="00603187" w:rsidP="00220EC5">
      <w:pPr>
        <w:numPr>
          <w:ilvl w:val="0"/>
          <w:numId w:val="1"/>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Выявить влияние имплантированного устройства </w:t>
      </w:r>
      <w:r w:rsidRPr="00125C6A">
        <w:rPr>
          <w:rFonts w:ascii="Times New Roman" w:hAnsi="Times New Roman" w:cs="Times New Roman"/>
          <w:color w:val="000000"/>
          <w:sz w:val="28"/>
          <w:szCs w:val="28"/>
          <w:shd w:val="clear" w:color="auto" w:fill="FFFFFF"/>
          <w:lang w:val="en-US"/>
        </w:rPr>
        <w:t>LVAD</w:t>
      </w:r>
      <w:r w:rsidRPr="00125C6A">
        <w:rPr>
          <w:rFonts w:ascii="Times New Roman" w:hAnsi="Times New Roman" w:cs="Times New Roman"/>
          <w:sz w:val="28"/>
          <w:szCs w:val="28"/>
        </w:rPr>
        <w:t xml:space="preserve"> на клинические и патогенетические нарушения у пациентов ХСН.</w:t>
      </w:r>
    </w:p>
    <w:p w:rsidR="00877046" w:rsidRPr="00125C6A" w:rsidRDefault="00603187" w:rsidP="00220EC5">
      <w:pPr>
        <w:numPr>
          <w:ilvl w:val="0"/>
          <w:numId w:val="1"/>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Выявить генетические полиморфизмы генов, ассоциированные с развитием осложнений тромбоза и кровотечения у пациентов ХСН при имплантированном устройстве </w:t>
      </w:r>
      <w:r w:rsidRPr="00125C6A">
        <w:rPr>
          <w:rFonts w:ascii="Times New Roman" w:hAnsi="Times New Roman" w:cs="Times New Roman"/>
          <w:color w:val="000000"/>
          <w:sz w:val="28"/>
          <w:szCs w:val="28"/>
          <w:shd w:val="clear" w:color="auto" w:fill="FFFFFF"/>
          <w:lang w:val="en-US"/>
        </w:rPr>
        <w:t>LVAD</w:t>
      </w:r>
      <w:r w:rsidRPr="00125C6A">
        <w:rPr>
          <w:rFonts w:ascii="Times New Roman" w:hAnsi="Times New Roman" w:cs="Times New Roman"/>
          <w:color w:val="000000"/>
          <w:sz w:val="28"/>
          <w:szCs w:val="28"/>
          <w:shd w:val="clear" w:color="auto" w:fill="FFFFFF"/>
        </w:rPr>
        <w:t>.</w:t>
      </w:r>
    </w:p>
    <w:p w:rsidR="00877046" w:rsidRPr="00125C6A" w:rsidRDefault="00603187" w:rsidP="00220EC5">
      <w:pPr>
        <w:numPr>
          <w:ilvl w:val="0"/>
          <w:numId w:val="1"/>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Выявить влияние генетических полиморфизмов генов на антикокоагулянтную </w:t>
      </w:r>
      <w:r w:rsidR="0061195C" w:rsidRPr="00125C6A">
        <w:rPr>
          <w:rFonts w:ascii="Times New Roman" w:hAnsi="Times New Roman" w:cs="Times New Roman"/>
          <w:sz w:val="28"/>
          <w:szCs w:val="28"/>
        </w:rPr>
        <w:t xml:space="preserve">(варфарин) </w:t>
      </w:r>
      <w:r w:rsidRPr="00125C6A">
        <w:rPr>
          <w:rFonts w:ascii="Times New Roman" w:hAnsi="Times New Roman" w:cs="Times New Roman"/>
          <w:sz w:val="28"/>
          <w:szCs w:val="28"/>
        </w:rPr>
        <w:t>и антиагрегантную</w:t>
      </w:r>
      <w:r w:rsidR="0061195C" w:rsidRPr="00125C6A">
        <w:rPr>
          <w:rFonts w:ascii="Times New Roman" w:hAnsi="Times New Roman" w:cs="Times New Roman"/>
          <w:sz w:val="28"/>
          <w:szCs w:val="28"/>
        </w:rPr>
        <w:t xml:space="preserve"> (аспирин)</w:t>
      </w:r>
      <w:r w:rsidRPr="00125C6A">
        <w:rPr>
          <w:rFonts w:ascii="Times New Roman" w:hAnsi="Times New Roman" w:cs="Times New Roman"/>
          <w:sz w:val="28"/>
          <w:szCs w:val="28"/>
        </w:rPr>
        <w:t xml:space="preserve"> терапию у пациентов ХСН.</w:t>
      </w:r>
    </w:p>
    <w:p w:rsidR="00877046" w:rsidRPr="00125C6A" w:rsidRDefault="00603187" w:rsidP="00220EC5">
      <w:pPr>
        <w:numPr>
          <w:ilvl w:val="0"/>
          <w:numId w:val="1"/>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Разработать рекомендации по профилактике осложнений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b/>
          <w:sz w:val="28"/>
          <w:szCs w:val="28"/>
        </w:rPr>
        <w:t>Объектом исследования</w:t>
      </w:r>
      <w:r w:rsidRPr="00125C6A">
        <w:rPr>
          <w:rFonts w:ascii="Times New Roman" w:hAnsi="Times New Roman" w:cs="Times New Roman"/>
          <w:sz w:val="28"/>
          <w:szCs w:val="28"/>
        </w:rPr>
        <w:t xml:space="preserve"> являются образцы геномной ДНК, выделенные из цельной крови 98 пациентов с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а также 95 здоровых людей - контрольной группы. Диссертационная работа была выполнена на базе ЧУ «</w:t>
      </w:r>
      <w:r w:rsidRPr="00125C6A">
        <w:rPr>
          <w:rFonts w:ascii="Times New Roman" w:hAnsi="Times New Roman" w:cs="Times New Roman"/>
          <w:sz w:val="28"/>
          <w:szCs w:val="28"/>
          <w:lang w:val="en-US"/>
        </w:rPr>
        <w:t>National</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Laboratory</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Astana</w:t>
      </w:r>
      <w:r w:rsidRPr="00125C6A">
        <w:rPr>
          <w:rFonts w:ascii="Times New Roman" w:hAnsi="Times New Roman" w:cs="Times New Roman"/>
          <w:sz w:val="28"/>
          <w:szCs w:val="28"/>
        </w:rPr>
        <w:t>», Центр наук о жизни, Назарбаев Университет, г. Астана.</w:t>
      </w:r>
    </w:p>
    <w:p w:rsidR="00877046" w:rsidRPr="00125C6A" w:rsidRDefault="00877046" w:rsidP="00220EC5">
      <w:pPr>
        <w:tabs>
          <w:tab w:val="left" w:pos="993"/>
        </w:tabs>
        <w:ind w:firstLine="709"/>
        <w:jc w:val="both"/>
        <w:rPr>
          <w:rFonts w:ascii="Times New Roman" w:hAnsi="Times New Roman" w:cs="Times New Roman"/>
          <w:b/>
          <w:sz w:val="28"/>
          <w:szCs w:val="28"/>
        </w:rPr>
      </w:pP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b/>
          <w:sz w:val="28"/>
          <w:szCs w:val="28"/>
        </w:rPr>
        <w:t>Методы исследования</w:t>
      </w: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sz w:val="28"/>
          <w:szCs w:val="28"/>
        </w:rPr>
        <w:t xml:space="preserve">В диссертационной работе применялись методы анализа клинических, демографических, инструментальных показателей пациентов с ХСН с имплантацией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молекулярно-генетические методы для изучения полиморфизмов генов, методы статистического анализа.</w:t>
      </w: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b/>
          <w:sz w:val="28"/>
          <w:szCs w:val="28"/>
        </w:rPr>
        <w:t>Научная новизна исследования</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Впервые были: </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 выявлены ассоциации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их влияние на вариабельность дозы варфарина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в Казахстане;</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 выявлена ассоциация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кодирующего </w:t>
      </w:r>
      <w:r w:rsidRPr="00125C6A">
        <w:rPr>
          <w:rFonts w:ascii="Times New Roman" w:eastAsia="Times New Roman" w:hAnsi="Times New Roman" w:cs="Times New Roman"/>
          <w:sz w:val="28"/>
          <w:szCs w:val="28"/>
        </w:rPr>
        <w:t xml:space="preserve">субъединицу </w:t>
      </w:r>
      <w:r w:rsidRPr="00125C6A">
        <w:rPr>
          <w:rFonts w:ascii="Times New Roman" w:eastAsia="Times New Roman" w:hAnsi="Times New Roman" w:cs="Times New Roman"/>
          <w:sz w:val="28"/>
          <w:szCs w:val="28"/>
          <w:lang w:val="en-US"/>
        </w:rPr>
        <w:t>GPIIIa</w:t>
      </w:r>
      <w:r w:rsidRPr="00125C6A">
        <w:rPr>
          <w:rFonts w:ascii="Times New Roman" w:hAnsi="Times New Roman" w:cs="Times New Roman"/>
          <w:sz w:val="28"/>
          <w:szCs w:val="28"/>
        </w:rPr>
        <w:t xml:space="preserve"> </w:t>
      </w:r>
      <w:r w:rsidRPr="00125C6A">
        <w:rPr>
          <w:rFonts w:ascii="Times New Roman" w:eastAsia="Times New Roman" w:hAnsi="Times New Roman" w:cs="Times New Roman"/>
          <w:sz w:val="28"/>
          <w:szCs w:val="28"/>
        </w:rPr>
        <w:t>рецептора гликопротеина, у</w:t>
      </w:r>
      <w:r w:rsidRPr="00125C6A">
        <w:rPr>
          <w:rFonts w:ascii="Times New Roman" w:hAnsi="Times New Roman" w:cs="Times New Roman"/>
          <w:sz w:val="28"/>
          <w:szCs w:val="28"/>
        </w:rPr>
        <w:t xml:space="preserve"> пациентов ХСН с развитием осложнения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sz w:val="28"/>
          <w:szCs w:val="28"/>
        </w:rPr>
        <w:t>–</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rPr>
        <w:t>разработан способ подбора и коррекции дозы аспирина по генотипам полиморфизма</w:t>
      </w:r>
      <w:r w:rsidRPr="00125C6A">
        <w:rPr>
          <w:rFonts w:ascii="Times New Roman" w:hAnsi="Times New Roman" w:cs="Times New Roman"/>
          <w:b/>
          <w:i/>
          <w:sz w:val="28"/>
          <w:szCs w:val="28"/>
        </w:rPr>
        <w:t xml:space="preserve"> </w:t>
      </w:r>
      <w:r w:rsidRPr="00125C6A">
        <w:rPr>
          <w:rFonts w:ascii="Times New Roman" w:hAnsi="Times New Roman" w:cs="Times New Roman"/>
          <w:sz w:val="28"/>
          <w:szCs w:val="28"/>
        </w:rPr>
        <w:t xml:space="preserve">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участвующего в метаболизме выведения аспирина,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sz w:val="28"/>
          <w:szCs w:val="28"/>
        </w:rPr>
        <w:t xml:space="preserve">– разработан способ подбора и коррекции дозы варфарина по генотипам полиморфизма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r w:rsidRPr="00125C6A">
        <w:rPr>
          <w:rFonts w:ascii="Times New Roman" w:hAnsi="Times New Roman" w:cs="Times New Roman"/>
          <w:b/>
          <w:sz w:val="28"/>
          <w:szCs w:val="28"/>
        </w:rPr>
        <w:t xml:space="preserve"> </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b/>
          <w:sz w:val="28"/>
          <w:szCs w:val="28"/>
        </w:rPr>
        <w:t>Теоретическая и практическая значимость исследования</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Проведенное исследование позволяет углубить знания о механизмах развития тромботических осложнений у пациентов с ХСН с имплантированным механическим устройством кровообращения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Полученные результаты исследования позволяют выявить генетическую предрасположенность у пациентов ХСН к рискам развития тромбоза и кровотечения до и после имплантации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Выявление генетических полиморфизмов даст возможность предотвратить и уменьшить риски развития осложнений, снизить количество случаев регоспитализации пациентов, оптимизировать метод персонализированного лечения антикоагулянтной терапии, улучшить самочувствие и качество жизни пациентов ХСН с имплантированным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 Казахстане. </w:t>
      </w:r>
    </w:p>
    <w:p w:rsidR="00877046" w:rsidRPr="00125C6A" w:rsidRDefault="00603187" w:rsidP="00220EC5">
      <w:pPr>
        <w:tabs>
          <w:tab w:val="left" w:pos="993"/>
        </w:tabs>
        <w:ind w:firstLine="709"/>
        <w:jc w:val="both"/>
        <w:rPr>
          <w:rFonts w:ascii="Times New Roman" w:hAnsi="Times New Roman" w:cs="Times New Roman"/>
          <w:b/>
          <w:i/>
          <w:sz w:val="28"/>
          <w:szCs w:val="28"/>
        </w:rPr>
      </w:pPr>
      <w:r w:rsidRPr="00125C6A">
        <w:rPr>
          <w:rFonts w:ascii="Times New Roman" w:hAnsi="Times New Roman" w:cs="Times New Roman"/>
          <w:sz w:val="28"/>
          <w:szCs w:val="28"/>
        </w:rPr>
        <w:t xml:space="preserve">По результатам исследования разработаны и внедрены способы подбора и коррекции дозы варфарина и аспирина по генотипам полиморфизма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ХСН с имплантированным механическим устройством левого желудочка</w:t>
      </w:r>
      <w:r w:rsidRPr="00125C6A">
        <w:rPr>
          <w:rFonts w:ascii="Times New Roman" w:hAnsi="Times New Roman" w:cs="Times New Roman"/>
          <w:b/>
          <w:sz w:val="28"/>
          <w:szCs w:val="28"/>
        </w:rPr>
        <w:t xml:space="preserve"> </w:t>
      </w:r>
      <w:r w:rsidRPr="00125C6A">
        <w:rPr>
          <w:rFonts w:ascii="Times New Roman" w:hAnsi="Times New Roman" w:cs="Times New Roman"/>
          <w:sz w:val="28"/>
          <w:szCs w:val="28"/>
        </w:rPr>
        <w:t>в АО «Национальный научный кардиохирургический центр».</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На основании результатов диссертационной работы получен патент на изобретение Республики Казахстан №35979/09.12.2022 «Способ подбора и коррекции дозы аспирина у больных сердечной недостаточностью с имплантированным механическим устройством левого желудочка». </w:t>
      </w:r>
    </w:p>
    <w:p w:rsidR="001944F1" w:rsidRPr="00125C6A" w:rsidRDefault="001944F1" w:rsidP="00220EC5">
      <w:pPr>
        <w:tabs>
          <w:tab w:val="left" w:pos="993"/>
        </w:tabs>
        <w:ind w:firstLine="709"/>
        <w:jc w:val="both"/>
        <w:rPr>
          <w:rFonts w:ascii="Times New Roman" w:hAnsi="Times New Roman" w:cs="Times New Roman"/>
          <w:b/>
          <w:sz w:val="28"/>
          <w:szCs w:val="28"/>
        </w:rPr>
      </w:pPr>
    </w:p>
    <w:p w:rsidR="001944F1" w:rsidRPr="00125C6A" w:rsidRDefault="001944F1" w:rsidP="00220EC5">
      <w:pPr>
        <w:tabs>
          <w:tab w:val="left" w:pos="993"/>
        </w:tabs>
        <w:ind w:firstLine="709"/>
        <w:jc w:val="both"/>
        <w:rPr>
          <w:rFonts w:ascii="Times New Roman" w:hAnsi="Times New Roman" w:cs="Times New Roman"/>
          <w:b/>
          <w:sz w:val="28"/>
          <w:szCs w:val="28"/>
        </w:rPr>
      </w:pPr>
    </w:p>
    <w:p w:rsidR="001944F1" w:rsidRPr="00125C6A" w:rsidRDefault="001944F1" w:rsidP="00220EC5">
      <w:pPr>
        <w:tabs>
          <w:tab w:val="left" w:pos="993"/>
        </w:tabs>
        <w:ind w:firstLine="709"/>
        <w:jc w:val="both"/>
        <w:rPr>
          <w:rFonts w:ascii="Times New Roman" w:hAnsi="Times New Roman" w:cs="Times New Roman"/>
          <w:b/>
          <w:sz w:val="28"/>
          <w:szCs w:val="28"/>
        </w:rPr>
      </w:pP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b/>
          <w:sz w:val="28"/>
          <w:szCs w:val="28"/>
        </w:rPr>
        <w:t>Основные положения, выносимые на защиту</w:t>
      </w:r>
      <w:r w:rsidR="00204985" w:rsidRPr="00125C6A">
        <w:rPr>
          <w:rFonts w:ascii="Times New Roman" w:hAnsi="Times New Roman" w:cs="Times New Roman"/>
          <w:b/>
          <w:sz w:val="28"/>
          <w:szCs w:val="28"/>
        </w:rPr>
        <w:t>:</w:t>
      </w:r>
    </w:p>
    <w:p w:rsidR="00877046" w:rsidRPr="00125C6A" w:rsidRDefault="00603187" w:rsidP="00220EC5">
      <w:pPr>
        <w:numPr>
          <w:ilvl w:val="0"/>
          <w:numId w:val="2"/>
        </w:numPr>
        <w:tabs>
          <w:tab w:val="left" w:pos="993"/>
        </w:tabs>
        <w:ind w:left="0" w:firstLine="709"/>
        <w:jc w:val="both"/>
        <w:rPr>
          <w:rFonts w:ascii="Times New Roman" w:hAnsi="Times New Roman" w:cs="Times New Roman"/>
          <w:bCs/>
          <w:iCs/>
          <w:color w:val="000000"/>
          <w:sz w:val="28"/>
          <w:szCs w:val="28"/>
        </w:rPr>
      </w:pPr>
      <w:r w:rsidRPr="00125C6A">
        <w:rPr>
          <w:rFonts w:ascii="Times New Roman" w:hAnsi="Times New Roman" w:cs="Times New Roman"/>
          <w:bCs/>
          <w:iCs/>
          <w:color w:val="000000"/>
          <w:sz w:val="28"/>
          <w:szCs w:val="28"/>
        </w:rPr>
        <w:t xml:space="preserve">Имплантированные механические устройства кровообращения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bCs/>
          <w:iCs/>
          <w:color w:val="000000"/>
          <w:sz w:val="28"/>
          <w:szCs w:val="28"/>
          <w:lang w:val="en-US"/>
        </w:rPr>
        <w:t>HM</w:t>
      </w:r>
      <w:r w:rsidRPr="00125C6A">
        <w:rPr>
          <w:rFonts w:ascii="Times New Roman" w:hAnsi="Times New Roman" w:cs="Times New Roman"/>
          <w:bCs/>
          <w:iCs/>
          <w:color w:val="000000"/>
          <w:sz w:val="28"/>
          <w:szCs w:val="28"/>
        </w:rPr>
        <w:t xml:space="preserve">2, </w:t>
      </w:r>
      <w:r w:rsidRPr="00125C6A">
        <w:rPr>
          <w:rFonts w:ascii="Times New Roman" w:hAnsi="Times New Roman" w:cs="Times New Roman"/>
          <w:bCs/>
          <w:iCs/>
          <w:color w:val="000000"/>
          <w:sz w:val="28"/>
          <w:szCs w:val="28"/>
          <w:lang w:val="en-US"/>
        </w:rPr>
        <w:t>HM</w:t>
      </w:r>
      <w:r w:rsidRPr="00125C6A">
        <w:rPr>
          <w:rFonts w:ascii="Times New Roman" w:hAnsi="Times New Roman" w:cs="Times New Roman"/>
          <w:bCs/>
          <w:iCs/>
          <w:color w:val="000000"/>
          <w:sz w:val="28"/>
          <w:szCs w:val="28"/>
        </w:rPr>
        <w:t xml:space="preserve">3, </w:t>
      </w:r>
      <w:r w:rsidRPr="00125C6A">
        <w:rPr>
          <w:rFonts w:ascii="Times New Roman" w:hAnsi="Times New Roman" w:cs="Times New Roman"/>
          <w:bCs/>
          <w:iCs/>
          <w:color w:val="000000"/>
          <w:sz w:val="28"/>
          <w:szCs w:val="28"/>
          <w:lang w:val="en-US"/>
        </w:rPr>
        <w:t>HW</w:t>
      </w:r>
      <w:r w:rsidRPr="00125C6A">
        <w:rPr>
          <w:rFonts w:ascii="Times New Roman" w:hAnsi="Times New Roman" w:cs="Times New Roman"/>
          <w:bCs/>
          <w:iCs/>
          <w:color w:val="000000"/>
          <w:sz w:val="28"/>
          <w:szCs w:val="28"/>
        </w:rPr>
        <w:t xml:space="preserve">) влияют на изменения биохимических показателей крови, а также на развитие осложнений тромбоза и кровотечения у пациентов ХСН. </w:t>
      </w:r>
    </w:p>
    <w:p w:rsidR="00877046" w:rsidRPr="00125C6A" w:rsidRDefault="00603187" w:rsidP="00220EC5">
      <w:pPr>
        <w:numPr>
          <w:ilvl w:val="0"/>
          <w:numId w:val="2"/>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Полиморфизмы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являются генетическими вариантами, ассоциированными с развитием осложнений у пациентов ХСН с имплантацией LVAD.</w:t>
      </w:r>
    </w:p>
    <w:p w:rsidR="00877046" w:rsidRPr="00125C6A" w:rsidRDefault="00603187" w:rsidP="00220EC5">
      <w:pPr>
        <w:numPr>
          <w:ilvl w:val="0"/>
          <w:numId w:val="2"/>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Полиморфизмы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являются генетическими вариантами, по которым возможно корректировать дозу антикоагулянтного и антиагрегантного препарата у пациентов ХСН с имплантацией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220EC5">
      <w:pPr>
        <w:numPr>
          <w:ilvl w:val="0"/>
          <w:numId w:val="2"/>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Пациентам ХСН рекомендовано проводить генетическое тестирование на полиморфизм rs8050894, rs9934438, rs9923231 </w:t>
      </w:r>
      <w:r w:rsidRPr="00125C6A">
        <w:rPr>
          <w:rFonts w:ascii="Times New Roman" w:hAnsi="Times New Roman" w:cs="Times New Roman"/>
          <w:sz w:val="28"/>
          <w:szCs w:val="28"/>
          <w:lang w:val="kk-KZ"/>
        </w:rPr>
        <w:t xml:space="preserve">гена </w:t>
      </w:r>
      <w:r w:rsidRPr="00125C6A">
        <w:rPr>
          <w:rFonts w:ascii="Times New Roman" w:hAnsi="Times New Roman" w:cs="Times New Roman"/>
          <w:i/>
          <w:sz w:val="28"/>
          <w:szCs w:val="28"/>
          <w:lang w:val="kk-KZ"/>
        </w:rPr>
        <w:t>VKORC1</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kk-KZ"/>
        </w:rPr>
        <w:t xml:space="preserve">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rPr>
        <w:t xml:space="preserve"> для прогнозирования и предотвращения рисков образования тромбоза и кровотечения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220EC5">
      <w:pPr>
        <w:tabs>
          <w:tab w:val="left" w:pos="993"/>
        </w:tabs>
        <w:ind w:firstLine="709"/>
        <w:jc w:val="both"/>
        <w:rPr>
          <w:rFonts w:ascii="Times New Roman" w:hAnsi="Times New Roman" w:cs="Times New Roman"/>
        </w:rPr>
      </w:pPr>
      <w:r w:rsidRPr="00125C6A">
        <w:rPr>
          <w:rFonts w:ascii="Times New Roman" w:hAnsi="Times New Roman" w:cs="Times New Roman"/>
          <w:b/>
          <w:sz w:val="28"/>
          <w:szCs w:val="28"/>
        </w:rPr>
        <w:t>Связь темы диссертации с планами научных работ.</w:t>
      </w:r>
      <w:r w:rsidRPr="00125C6A">
        <w:rPr>
          <w:rFonts w:ascii="Times New Roman" w:hAnsi="Times New Roman" w:cs="Times New Roman"/>
          <w:sz w:val="28"/>
          <w:szCs w:val="28"/>
        </w:rPr>
        <w:t xml:space="preserve"> Диссертационная работа была выполнена п</w:t>
      </w:r>
      <w:r w:rsidRPr="00125C6A">
        <w:rPr>
          <w:rFonts w:ascii="Times New Roman" w:hAnsi="Times New Roman" w:cs="Times New Roman"/>
          <w:color w:val="000000"/>
          <w:sz w:val="28"/>
          <w:szCs w:val="28"/>
        </w:rPr>
        <w:t xml:space="preserve">о теме научной программы 0072/ПЦФ-14 «Создание и развитие основ геномной медицины в Казахстане», в рамках </w:t>
      </w:r>
      <w:r w:rsidRPr="00125C6A">
        <w:rPr>
          <w:rFonts w:ascii="Times New Roman" w:hAnsi="Times New Roman" w:cs="Times New Roman"/>
          <w:sz w:val="28"/>
          <w:szCs w:val="28"/>
        </w:rPr>
        <w:t>проекта «</w:t>
      </w:r>
      <w:r w:rsidRPr="00125C6A">
        <w:rPr>
          <w:rFonts w:ascii="Times New Roman" w:hAnsi="Times New Roman" w:cs="Times New Roman"/>
          <w:color w:val="000000" w:themeColor="text1"/>
          <w:sz w:val="28"/>
          <w:szCs w:val="28"/>
        </w:rPr>
        <w:t>Геном-ассоциированная персонализированная антитромботическая терапия пациентов с высоким риском развития тромбозов и кровотечений»</w:t>
      </w:r>
      <w:r w:rsidR="00C547DA" w:rsidRPr="00125C6A">
        <w:rPr>
          <w:rFonts w:ascii="Times New Roman" w:hAnsi="Times New Roman" w:cs="Times New Roman"/>
          <w:color w:val="000000" w:themeColor="text1"/>
          <w:sz w:val="28"/>
          <w:szCs w:val="28"/>
        </w:rPr>
        <w:t>.</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b/>
          <w:sz w:val="28"/>
          <w:szCs w:val="28"/>
        </w:rPr>
        <w:t>Основные результаты исследования доложены на</w:t>
      </w:r>
      <w:r w:rsidRPr="00125C6A">
        <w:rPr>
          <w:rFonts w:ascii="Times New Roman" w:hAnsi="Times New Roman" w:cs="Times New Roman"/>
          <w:sz w:val="28"/>
          <w:szCs w:val="28"/>
        </w:rPr>
        <w:t xml:space="preserve"> международных и республиканских конференциях: </w:t>
      </w:r>
    </w:p>
    <w:p w:rsidR="00877046" w:rsidRPr="00125C6A" w:rsidRDefault="00603187" w:rsidP="00204985">
      <w:pPr>
        <w:numPr>
          <w:ilvl w:val="0"/>
          <w:numId w:val="31"/>
        </w:numPr>
        <w:tabs>
          <w:tab w:val="clear" w:pos="720"/>
          <w:tab w:val="num" w:pos="0"/>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XIV Международная научно-практическая конференция «Экология. Радиация. Здоровье» </w:t>
      </w:r>
      <w:r w:rsidRPr="00125C6A">
        <w:rPr>
          <w:rFonts w:ascii="Times New Roman" w:hAnsi="Times New Roman" w:cs="Times New Roman"/>
          <w:sz w:val="28"/>
          <w:szCs w:val="28"/>
          <w:lang w:val="en-US"/>
        </w:rPr>
        <w:t>(</w:t>
      </w:r>
      <w:r w:rsidRPr="00125C6A">
        <w:rPr>
          <w:rFonts w:ascii="Times New Roman" w:hAnsi="Times New Roman" w:cs="Times New Roman"/>
          <w:sz w:val="28"/>
          <w:szCs w:val="28"/>
          <w:lang w:val="kk-KZ"/>
        </w:rPr>
        <w:t>Семей, 2019)</w:t>
      </w:r>
      <w:r w:rsidR="00204985" w:rsidRPr="00125C6A">
        <w:rPr>
          <w:rFonts w:ascii="Times New Roman" w:hAnsi="Times New Roman" w:cs="Times New Roman"/>
          <w:sz w:val="28"/>
          <w:szCs w:val="28"/>
        </w:rPr>
        <w:t>.</w:t>
      </w:r>
    </w:p>
    <w:p w:rsidR="00877046" w:rsidRPr="00125C6A" w:rsidRDefault="00603187" w:rsidP="00204985">
      <w:pPr>
        <w:numPr>
          <w:ilvl w:val="0"/>
          <w:numId w:val="31"/>
        </w:numPr>
        <w:tabs>
          <w:tab w:val="clear" w:pos="720"/>
          <w:tab w:val="num" w:pos="0"/>
          <w:tab w:val="left" w:pos="993"/>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39th Annual Meeting and Scientific Sessions of International Society for Heart and Lung Transplantation. (Florida, </w:t>
      </w:r>
      <w:r w:rsidRPr="00125C6A">
        <w:rPr>
          <w:rFonts w:ascii="Times New Roman" w:hAnsi="Times New Roman" w:cs="Times New Roman"/>
          <w:sz w:val="28"/>
          <w:szCs w:val="28"/>
          <w:lang w:val="kk-KZ"/>
        </w:rPr>
        <w:t>2019</w:t>
      </w:r>
      <w:r w:rsidRPr="00125C6A">
        <w:rPr>
          <w:rFonts w:ascii="Times New Roman" w:hAnsi="Times New Roman" w:cs="Times New Roman"/>
          <w:sz w:val="28"/>
          <w:szCs w:val="28"/>
          <w:lang w:val="en-US"/>
        </w:rPr>
        <w:t>)</w:t>
      </w:r>
      <w:r w:rsidR="00204985" w:rsidRPr="00125C6A">
        <w:rPr>
          <w:rFonts w:ascii="Times New Roman" w:hAnsi="Times New Roman" w:cs="Times New Roman"/>
          <w:sz w:val="28"/>
          <w:szCs w:val="28"/>
        </w:rPr>
        <w:t>.</w:t>
      </w:r>
    </w:p>
    <w:p w:rsidR="00877046" w:rsidRPr="00125C6A" w:rsidRDefault="00603187" w:rsidP="00204985">
      <w:pPr>
        <w:numPr>
          <w:ilvl w:val="0"/>
          <w:numId w:val="31"/>
        </w:numPr>
        <w:tabs>
          <w:tab w:val="clear" w:pos="720"/>
          <w:tab w:val="num" w:pos="0"/>
          <w:tab w:val="left" w:pos="993"/>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International conference dedicated to 10th anniversary of Center for Life Sciences, “Modern perspectives for biomedical sciences: from bench to bedside” (Nur-Sultan, 2020)</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24th </w:t>
      </w:r>
      <w:r w:rsidRPr="00125C6A">
        <w:rPr>
          <w:rFonts w:ascii="Times New Roman" w:hAnsi="Times New Roman" w:cs="Times New Roman"/>
          <w:sz w:val="28"/>
          <w:szCs w:val="28"/>
          <w:lang w:val="kk-KZ"/>
        </w:rPr>
        <w:t>Human Genome Meeting</w:t>
      </w:r>
      <w:r w:rsidRPr="00125C6A">
        <w:rPr>
          <w:rFonts w:ascii="Times New Roman" w:hAnsi="Times New Roman" w:cs="Times New Roman"/>
          <w:sz w:val="28"/>
          <w:szCs w:val="28"/>
          <w:lang w:val="en-US"/>
        </w:rPr>
        <w:t xml:space="preserve"> Conference</w:t>
      </w:r>
      <w:r w:rsidRPr="00125C6A">
        <w:rPr>
          <w:rFonts w:ascii="Times New Roman" w:hAnsi="Times New Roman" w:cs="Times New Roman"/>
          <w:sz w:val="28"/>
          <w:szCs w:val="28"/>
          <w:lang w:val="kk-KZ"/>
        </w:rPr>
        <w:t>, H</w:t>
      </w:r>
      <w:r w:rsidRPr="00125C6A">
        <w:rPr>
          <w:rFonts w:ascii="Times New Roman" w:hAnsi="Times New Roman" w:cs="Times New Roman"/>
          <w:sz w:val="28"/>
          <w:szCs w:val="28"/>
          <w:lang w:val="en-US"/>
        </w:rPr>
        <w:t xml:space="preserve">GM 2020 (Perth, </w:t>
      </w:r>
      <w:r w:rsidRPr="00125C6A">
        <w:rPr>
          <w:rFonts w:ascii="Times New Roman" w:hAnsi="Times New Roman" w:cs="Times New Roman"/>
          <w:sz w:val="28"/>
          <w:szCs w:val="28"/>
          <w:lang w:val="kk-KZ"/>
        </w:rPr>
        <w:t>2020</w:t>
      </w:r>
      <w:r w:rsidRPr="00125C6A">
        <w:rPr>
          <w:rFonts w:ascii="Times New Roman" w:hAnsi="Times New Roman" w:cs="Times New Roman"/>
          <w:sz w:val="28"/>
          <w:szCs w:val="28"/>
          <w:lang w:val="en-US"/>
        </w:rPr>
        <w:t>)</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53rd European Society of Human </w:t>
      </w:r>
      <w:r w:rsidRPr="00125C6A">
        <w:rPr>
          <w:rFonts w:ascii="Times New Roman" w:eastAsia="Times New Roman" w:hAnsi="Times New Roman" w:cs="Times New Roman"/>
          <w:sz w:val="28"/>
          <w:szCs w:val="28"/>
          <w:lang w:val="en-US"/>
        </w:rPr>
        <w:t>Genetics Virtual Conference</w:t>
      </w:r>
      <w:r w:rsidRPr="00125C6A">
        <w:rPr>
          <w:rFonts w:ascii="Times New Roman" w:hAnsi="Times New Roman" w:cs="Times New Roman"/>
          <w:sz w:val="28"/>
          <w:szCs w:val="28"/>
          <w:lang w:val="en-US"/>
        </w:rPr>
        <w:t>, 2020</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40th Annual Meeting and Scientific Sessions of International Society for Heart and Lung Transplantation (Montreal, </w:t>
      </w:r>
      <w:r w:rsidRPr="00125C6A">
        <w:rPr>
          <w:rFonts w:ascii="Times New Roman" w:hAnsi="Times New Roman" w:cs="Times New Roman"/>
          <w:sz w:val="28"/>
          <w:szCs w:val="28"/>
          <w:lang w:val="kk-KZ"/>
        </w:rPr>
        <w:t>2020</w:t>
      </w:r>
      <w:r w:rsidRPr="00125C6A">
        <w:rPr>
          <w:rFonts w:ascii="Times New Roman" w:hAnsi="Times New Roman" w:cs="Times New Roman"/>
          <w:sz w:val="28"/>
          <w:szCs w:val="28"/>
          <w:lang w:val="en-US"/>
        </w:rPr>
        <w:t>)</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rPr>
      </w:pPr>
      <w:r w:rsidRPr="00125C6A">
        <w:rPr>
          <w:rFonts w:ascii="Times New Roman" w:eastAsia="Times New Roman" w:hAnsi="Times New Roman" w:cs="Times New Roman"/>
          <w:sz w:val="28"/>
          <w:szCs w:val="28"/>
        </w:rPr>
        <w:t xml:space="preserve">Х юбилейная международная научно-практическая конференция «Молекулярная диагностика 2021» </w:t>
      </w:r>
      <w:r w:rsidRPr="00125C6A">
        <w:rPr>
          <w:rFonts w:ascii="Times New Roman" w:hAnsi="Times New Roman" w:cs="Times New Roman"/>
          <w:sz w:val="28"/>
          <w:szCs w:val="28"/>
        </w:rPr>
        <w:t>(Москва, 2021)</w:t>
      </w:r>
      <w:r w:rsidR="00204985" w:rsidRPr="00125C6A">
        <w:rPr>
          <w:rFonts w:ascii="Times New Roman" w:hAnsi="Times New Roman" w:cs="Times New Roman"/>
          <w:sz w:val="28"/>
          <w:szCs w:val="28"/>
        </w:rPr>
        <w:t>.</w:t>
      </w:r>
    </w:p>
    <w:p w:rsidR="00877046" w:rsidRPr="00125C6A" w:rsidRDefault="00603187"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41st Annual Meeting and Scientific Sessions of International Society for Heart and Lung Transplantation</w:t>
      </w:r>
      <w:r w:rsidRPr="00125C6A">
        <w:rPr>
          <w:rFonts w:ascii="Times New Roman" w:hAnsi="Times New Roman" w:cs="Times New Roman"/>
          <w:sz w:val="28"/>
          <w:szCs w:val="28"/>
          <w:lang w:val="kk-KZ"/>
        </w:rPr>
        <w:t xml:space="preserve"> 202</w:t>
      </w:r>
      <w:r w:rsidRPr="00125C6A">
        <w:rPr>
          <w:rFonts w:ascii="Times New Roman" w:hAnsi="Times New Roman" w:cs="Times New Roman"/>
          <w:sz w:val="28"/>
          <w:szCs w:val="28"/>
          <w:lang w:val="en-US"/>
        </w:rPr>
        <w:t>1</w:t>
      </w:r>
      <w:r w:rsidRPr="00125C6A">
        <w:rPr>
          <w:rFonts w:ascii="Times New Roman" w:hAnsi="Times New Roman" w:cs="Times New Roman"/>
          <w:sz w:val="28"/>
          <w:szCs w:val="28"/>
          <w:lang w:val="kk-KZ"/>
        </w:rPr>
        <w:t>,</w:t>
      </w:r>
      <w:r w:rsidRPr="00125C6A">
        <w:rPr>
          <w:rFonts w:ascii="Times New Roman" w:hAnsi="Times New Roman" w:cs="Times New Roman"/>
          <w:sz w:val="28"/>
          <w:szCs w:val="28"/>
          <w:lang w:val="en-US"/>
        </w:rPr>
        <w:t xml:space="preserve"> Virtual Experience</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54th European Society of Human Genetics Conference (Vienna, 2022)</w:t>
      </w:r>
      <w:r w:rsidR="00204985" w:rsidRPr="00125C6A">
        <w:rPr>
          <w:rFonts w:ascii="Times New Roman" w:hAnsi="Times New Roman" w:cs="Times New Roman"/>
          <w:sz w:val="28"/>
          <w:szCs w:val="28"/>
          <w:lang w:val="en-US"/>
        </w:rPr>
        <w:t>.</w:t>
      </w:r>
    </w:p>
    <w:p w:rsidR="00877046" w:rsidRPr="00125C6A" w:rsidRDefault="00603187"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International conference of center for life sciences “Modern perspectives for biomedical sciences” (</w:t>
      </w:r>
      <w:r w:rsidRPr="00125C6A">
        <w:rPr>
          <w:rFonts w:ascii="Times New Roman" w:hAnsi="Times New Roman" w:cs="Times New Roman"/>
          <w:sz w:val="28"/>
          <w:szCs w:val="28"/>
        </w:rPr>
        <w:t>Астана</w:t>
      </w:r>
      <w:r w:rsidRPr="00125C6A">
        <w:rPr>
          <w:rFonts w:ascii="Times New Roman" w:hAnsi="Times New Roman" w:cs="Times New Roman"/>
          <w:sz w:val="28"/>
          <w:szCs w:val="28"/>
          <w:lang w:val="en-US"/>
        </w:rPr>
        <w:t>, 2022)</w:t>
      </w:r>
      <w:r w:rsidR="00204985" w:rsidRPr="00125C6A">
        <w:rPr>
          <w:rFonts w:ascii="Times New Roman" w:hAnsi="Times New Roman" w:cs="Times New Roman"/>
          <w:sz w:val="28"/>
          <w:szCs w:val="28"/>
          <w:lang w:val="en-US"/>
        </w:rPr>
        <w:t>.</w:t>
      </w:r>
    </w:p>
    <w:p w:rsidR="008D6F2D" w:rsidRPr="00125C6A" w:rsidRDefault="008D6F2D" w:rsidP="00204985">
      <w:pPr>
        <w:numPr>
          <w:ilvl w:val="0"/>
          <w:numId w:val="31"/>
        </w:numPr>
        <w:tabs>
          <w:tab w:val="clear" w:pos="720"/>
          <w:tab w:val="num" w:pos="0"/>
          <w:tab w:val="left" w:pos="993"/>
          <w:tab w:val="left" w:pos="1134"/>
        </w:tabs>
        <w:ind w:left="0" w:firstLine="709"/>
        <w:jc w:val="both"/>
        <w:rPr>
          <w:rFonts w:ascii="Times New Roman" w:hAnsi="Times New Roman" w:cs="Times New Roman"/>
          <w:sz w:val="28"/>
          <w:szCs w:val="28"/>
        </w:rPr>
      </w:pPr>
      <w:r w:rsidRPr="00125C6A">
        <w:rPr>
          <w:rFonts w:ascii="Times New Roman" w:hAnsi="Times New Roman" w:cs="Times New Roman"/>
          <w:sz w:val="28"/>
          <w:szCs w:val="28"/>
          <w:lang w:val="en-US"/>
        </w:rPr>
        <w:t>XVI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 xml:space="preserve">Международная научно-практическая конференция им. Атчабарова Б.А. «Экология. Радиация. Здоровье» </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Семей, 2023)</w:t>
      </w:r>
      <w:r w:rsidRPr="00125C6A">
        <w:rPr>
          <w:rFonts w:ascii="Times New Roman" w:hAnsi="Times New Roman" w:cs="Times New Roman"/>
          <w:sz w:val="28"/>
          <w:szCs w:val="28"/>
        </w:rPr>
        <w:t>.</w:t>
      </w:r>
    </w:p>
    <w:p w:rsidR="00877046" w:rsidRPr="00125C6A" w:rsidRDefault="00603187" w:rsidP="00220EC5">
      <w:pPr>
        <w:tabs>
          <w:tab w:val="left" w:pos="993"/>
        </w:tabs>
        <w:ind w:firstLine="709"/>
        <w:jc w:val="both"/>
        <w:rPr>
          <w:rFonts w:ascii="Times New Roman" w:hAnsi="Times New Roman" w:cs="Times New Roman"/>
          <w:b/>
          <w:i/>
          <w:sz w:val="28"/>
          <w:szCs w:val="28"/>
        </w:rPr>
      </w:pPr>
      <w:r w:rsidRPr="00125C6A">
        <w:rPr>
          <w:rFonts w:ascii="Times New Roman" w:hAnsi="Times New Roman" w:cs="Times New Roman"/>
          <w:b/>
          <w:sz w:val="28"/>
          <w:szCs w:val="28"/>
        </w:rPr>
        <w:t>Публикации</w:t>
      </w:r>
      <w:r w:rsidR="001944F1" w:rsidRPr="00125C6A">
        <w:rPr>
          <w:rFonts w:ascii="Times New Roman" w:hAnsi="Times New Roman" w:cs="Times New Roman"/>
          <w:b/>
          <w:sz w:val="28"/>
          <w:szCs w:val="28"/>
        </w:rPr>
        <w:t xml:space="preserve">. </w:t>
      </w:r>
      <w:r w:rsidRPr="00125C6A">
        <w:rPr>
          <w:rFonts w:ascii="Times New Roman" w:hAnsi="Times New Roman" w:cs="Times New Roman"/>
          <w:sz w:val="28"/>
          <w:szCs w:val="28"/>
        </w:rPr>
        <w:t>По материалам исследования диссертационной работы опубликовано 1</w:t>
      </w:r>
      <w:r w:rsidR="002C06A2" w:rsidRPr="00125C6A">
        <w:rPr>
          <w:rFonts w:ascii="Times New Roman" w:hAnsi="Times New Roman" w:cs="Times New Roman"/>
          <w:sz w:val="28"/>
          <w:szCs w:val="28"/>
        </w:rPr>
        <w:t>7 работ, из них 2</w:t>
      </w:r>
      <w:r w:rsidRPr="00125C6A">
        <w:rPr>
          <w:rFonts w:ascii="Times New Roman" w:hAnsi="Times New Roman" w:cs="Times New Roman"/>
          <w:sz w:val="28"/>
          <w:szCs w:val="28"/>
        </w:rPr>
        <w:t xml:space="preserve"> стать</w:t>
      </w:r>
      <w:r w:rsidR="002C06A2" w:rsidRPr="00125C6A">
        <w:rPr>
          <w:rFonts w:ascii="Times New Roman" w:hAnsi="Times New Roman" w:cs="Times New Roman"/>
          <w:sz w:val="28"/>
          <w:szCs w:val="28"/>
        </w:rPr>
        <w:t>и</w:t>
      </w:r>
      <w:r w:rsidRPr="00125C6A">
        <w:rPr>
          <w:rFonts w:ascii="Times New Roman" w:hAnsi="Times New Roman" w:cs="Times New Roman"/>
          <w:sz w:val="28"/>
          <w:szCs w:val="28"/>
        </w:rPr>
        <w:t xml:space="preserve"> в журнале дальнего зарубежья с импакт-фактором; </w:t>
      </w:r>
      <w:r w:rsidRPr="00125C6A">
        <w:rPr>
          <w:rFonts w:ascii="Times New Roman" w:eastAsia="TimesNewRomanPSMT" w:hAnsi="Times New Roman" w:cs="Times New Roman"/>
          <w:color w:val="000000"/>
          <w:sz w:val="28"/>
          <w:szCs w:val="28"/>
        </w:rPr>
        <w:t>3</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статей в журнале Республики Казахстан, входящих в список рекомендованных</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ККСОН МОН РК; 6 тезисов в материалах конференций дальнего зарубежья; 1</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 xml:space="preserve">тезис в материалах конференций ближнего зарубежья; </w:t>
      </w:r>
      <w:r w:rsidR="002C06A2" w:rsidRPr="00125C6A">
        <w:rPr>
          <w:rFonts w:ascii="Times New Roman" w:hAnsi="Times New Roman" w:cs="Times New Roman"/>
          <w:sz w:val="28"/>
          <w:szCs w:val="28"/>
        </w:rPr>
        <w:t>4</w:t>
      </w:r>
      <w:r w:rsidRPr="00125C6A">
        <w:rPr>
          <w:rFonts w:ascii="Times New Roman" w:hAnsi="Times New Roman" w:cs="Times New Roman"/>
          <w:sz w:val="28"/>
          <w:szCs w:val="28"/>
        </w:rPr>
        <w:t xml:space="preserve"> тезиса в материалах международных конференций Республики Казахстан; 1 патент на изобретение</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Республики Казахстан.</w:t>
      </w:r>
    </w:p>
    <w:p w:rsidR="00877046" w:rsidRPr="00125C6A" w:rsidRDefault="00603187" w:rsidP="00220EC5">
      <w:pPr>
        <w:tabs>
          <w:tab w:val="left" w:pos="993"/>
        </w:tabs>
        <w:ind w:firstLine="709"/>
        <w:jc w:val="both"/>
        <w:rPr>
          <w:rFonts w:ascii="Times New Roman" w:hAnsi="Times New Roman" w:cs="Times New Roman"/>
          <w:b/>
          <w:sz w:val="28"/>
          <w:szCs w:val="28"/>
        </w:rPr>
      </w:pPr>
      <w:r w:rsidRPr="00125C6A">
        <w:rPr>
          <w:rFonts w:ascii="Times New Roman" w:hAnsi="Times New Roman" w:cs="Times New Roman"/>
          <w:b/>
          <w:sz w:val="28"/>
          <w:szCs w:val="28"/>
        </w:rPr>
        <w:t>Структура диссертации</w:t>
      </w:r>
    </w:p>
    <w:p w:rsidR="00877046" w:rsidRPr="00125C6A" w:rsidRDefault="00603187" w:rsidP="00220EC5">
      <w:pPr>
        <w:tabs>
          <w:tab w:val="left" w:pos="993"/>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Диссертационная работа изложена на </w:t>
      </w:r>
      <w:r w:rsidR="00370B7F" w:rsidRPr="00125C6A">
        <w:rPr>
          <w:rFonts w:ascii="Times New Roman" w:hAnsi="Times New Roman" w:cs="Times New Roman"/>
          <w:sz w:val="28"/>
          <w:szCs w:val="28"/>
        </w:rPr>
        <w:t>1</w:t>
      </w:r>
      <w:r w:rsidR="00301361" w:rsidRPr="00125C6A">
        <w:rPr>
          <w:rFonts w:ascii="Times New Roman" w:hAnsi="Times New Roman" w:cs="Times New Roman"/>
          <w:sz w:val="28"/>
          <w:szCs w:val="28"/>
        </w:rPr>
        <w:t>30</w:t>
      </w:r>
      <w:r w:rsidRPr="00125C6A">
        <w:rPr>
          <w:rFonts w:ascii="Times New Roman" w:hAnsi="Times New Roman" w:cs="Times New Roman"/>
          <w:sz w:val="28"/>
          <w:szCs w:val="28"/>
        </w:rPr>
        <w:t xml:space="preserve"> страницах. Работа состоит из введения, обзора научной литературы, материалов и методов исследования,</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результатов и обсуждения, заключения, списка использованных источников,</w:t>
      </w:r>
      <w:r w:rsidRPr="00125C6A">
        <w:rPr>
          <w:rFonts w:ascii="Times New Roman" w:eastAsia="TimesNewRomanPSMT" w:hAnsi="Times New Roman" w:cs="Times New Roman"/>
          <w:b/>
          <w:i/>
          <w:color w:val="000000"/>
          <w:sz w:val="28"/>
          <w:szCs w:val="28"/>
        </w:rPr>
        <w:t xml:space="preserve"> </w:t>
      </w:r>
      <w:r w:rsidRPr="00125C6A">
        <w:rPr>
          <w:rFonts w:ascii="Times New Roman" w:hAnsi="Times New Roman" w:cs="Times New Roman"/>
          <w:sz w:val="28"/>
          <w:szCs w:val="28"/>
        </w:rPr>
        <w:t xml:space="preserve">включающих </w:t>
      </w:r>
      <w:r w:rsidR="00704619" w:rsidRPr="00125C6A">
        <w:rPr>
          <w:rFonts w:ascii="Times New Roman" w:hAnsi="Times New Roman" w:cs="Times New Roman"/>
          <w:sz w:val="28"/>
          <w:szCs w:val="28"/>
        </w:rPr>
        <w:t>211</w:t>
      </w:r>
      <w:r w:rsidRPr="00125C6A">
        <w:rPr>
          <w:rFonts w:ascii="Times New Roman" w:hAnsi="Times New Roman" w:cs="Times New Roman"/>
          <w:sz w:val="28"/>
          <w:szCs w:val="28"/>
        </w:rPr>
        <w:t xml:space="preserve"> источника и </w:t>
      </w:r>
      <w:r w:rsidR="0082263E" w:rsidRPr="00125C6A">
        <w:rPr>
          <w:rFonts w:ascii="Times New Roman" w:hAnsi="Times New Roman" w:cs="Times New Roman"/>
          <w:sz w:val="28"/>
          <w:szCs w:val="28"/>
        </w:rPr>
        <w:t>6</w:t>
      </w:r>
      <w:r w:rsidRPr="00125C6A">
        <w:rPr>
          <w:rFonts w:ascii="Times New Roman" w:hAnsi="Times New Roman" w:cs="Times New Roman"/>
          <w:sz w:val="28"/>
          <w:szCs w:val="28"/>
        </w:rPr>
        <w:t xml:space="preserve"> приложений. Диссертационная работа</w:t>
      </w:r>
      <w:r w:rsidRPr="00125C6A">
        <w:rPr>
          <w:rFonts w:ascii="Times New Roman" w:eastAsia="TimesNewRomanPSMT" w:hAnsi="Times New Roman" w:cs="Times New Roman"/>
          <w:b/>
          <w:i/>
          <w:color w:val="000000"/>
          <w:sz w:val="28"/>
          <w:szCs w:val="28"/>
        </w:rPr>
        <w:t xml:space="preserve"> </w:t>
      </w:r>
      <w:r w:rsidR="00051C75" w:rsidRPr="00125C6A">
        <w:rPr>
          <w:rFonts w:ascii="Times New Roman" w:hAnsi="Times New Roman" w:cs="Times New Roman"/>
          <w:sz w:val="28"/>
          <w:szCs w:val="28"/>
        </w:rPr>
        <w:t>иллюстрирована 15</w:t>
      </w:r>
      <w:r w:rsidRPr="00125C6A">
        <w:rPr>
          <w:rFonts w:ascii="Times New Roman" w:hAnsi="Times New Roman" w:cs="Times New Roman"/>
          <w:sz w:val="28"/>
          <w:szCs w:val="28"/>
        </w:rPr>
        <w:t xml:space="preserve"> рисунками и 31 таблицами.</w:t>
      </w: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204985">
      <w:pPr>
        <w:ind w:firstLine="709"/>
        <w:jc w:val="both"/>
        <w:rPr>
          <w:rFonts w:ascii="Times New Roman" w:eastAsiaTheme="minorHAnsi" w:hAnsi="Times New Roman" w:cs="Times New Roman"/>
          <w:b/>
          <w:sz w:val="28"/>
          <w:szCs w:val="28"/>
          <w:lang w:eastAsia="en-US"/>
        </w:rPr>
      </w:pPr>
      <w:r w:rsidRPr="00125C6A">
        <w:rPr>
          <w:rFonts w:ascii="Times New Roman" w:hAnsi="Times New Roman" w:cs="Times New Roman"/>
          <w:b/>
          <w:sz w:val="28"/>
          <w:szCs w:val="28"/>
        </w:rPr>
        <w:t>1 ПАТОГЕНЕТИЧЕСКИЕ И ТЕРАПЕВТИЧЕСКИЕ АСПЕКТЫ ХРОНИЧЕСКОЙ СЕРДЕЧНОЙ НЕДОСТАТОЧНОСТИ (ОБЗОР ЛИТЕРАТУРЫ)</w:t>
      </w:r>
    </w:p>
    <w:p w:rsidR="00877046" w:rsidRPr="00125C6A" w:rsidRDefault="00877046" w:rsidP="00F0250B">
      <w:pPr>
        <w:ind w:left="709"/>
        <w:jc w:val="both"/>
        <w:rPr>
          <w:rFonts w:ascii="Times New Roman" w:eastAsiaTheme="minorHAnsi" w:hAnsi="Times New Roman" w:cs="Times New Roman"/>
          <w:b/>
          <w:sz w:val="28"/>
          <w:szCs w:val="28"/>
          <w:lang w:eastAsia="en-US"/>
        </w:rPr>
      </w:pP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b/>
          <w:sz w:val="28"/>
          <w:szCs w:val="28"/>
        </w:rPr>
        <w:t>1.1 Эпидемиологическая характеристика хронической сердечной недостаточности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Сердечная недостаточность (СН) является клиническим гетерогенным синдромом опасным для жизни человека, который встречается у 64,3 млн. людей во всем мире </w:t>
      </w:r>
      <w:r w:rsidRPr="00125C6A">
        <w:rPr>
          <w:rFonts w:ascii="Times New Roman" w:hAnsi="Times New Roman" w:cs="Times New Roman"/>
          <w:noProof/>
          <w:sz w:val="28"/>
          <w:szCs w:val="28"/>
        </w:rPr>
        <w:t xml:space="preserve">[4, </w:t>
      </w:r>
      <w:r w:rsidR="00204985" w:rsidRPr="00125C6A">
        <w:rPr>
          <w:rFonts w:ascii="Times New Roman" w:hAnsi="Times New Roman" w:cs="Times New Roman"/>
          <w:noProof/>
          <w:sz w:val="28"/>
          <w:szCs w:val="28"/>
        </w:rPr>
        <w:t xml:space="preserve">р. 1343; </w:t>
      </w:r>
      <w:r w:rsidRPr="00125C6A">
        <w:rPr>
          <w:rFonts w:ascii="Times New Roman" w:hAnsi="Times New Roman" w:cs="Times New Roman"/>
          <w:noProof/>
          <w:sz w:val="28"/>
          <w:szCs w:val="28"/>
        </w:rPr>
        <w:t>40]</w:t>
      </w:r>
      <w:r w:rsidRPr="00125C6A">
        <w:rPr>
          <w:rFonts w:ascii="Times New Roman" w:hAnsi="Times New Roman" w:cs="Times New Roman"/>
          <w:sz w:val="28"/>
          <w:szCs w:val="28"/>
        </w:rPr>
        <w:t xml:space="preserve">. На сегодняшний день СН это одна из значимых проблем общественного здравоохранения характеризующийся высокой частотой госпитализацией пациентов, тяжелой заболеваемостью, высокой смертностью, и пониженным качеством жизни у людей </w:t>
      </w:r>
      <w:r w:rsidRPr="00125C6A">
        <w:rPr>
          <w:rFonts w:ascii="Times New Roman" w:hAnsi="Times New Roman" w:cs="Times New Roman"/>
          <w:noProof/>
          <w:sz w:val="28"/>
          <w:szCs w:val="28"/>
          <w:shd w:val="clear" w:color="auto" w:fill="FFFFFF"/>
        </w:rPr>
        <w:t xml:space="preserve">[9, </w:t>
      </w:r>
      <w:r w:rsidR="00204985" w:rsidRPr="00125C6A">
        <w:rPr>
          <w:rFonts w:ascii="Times New Roman" w:hAnsi="Times New Roman" w:cs="Times New Roman"/>
          <w:noProof/>
          <w:sz w:val="28"/>
          <w:szCs w:val="28"/>
          <w:shd w:val="clear" w:color="auto" w:fill="FFFFFF"/>
        </w:rPr>
        <w:t>р.</w:t>
      </w:r>
      <w:r w:rsidRPr="00125C6A">
        <w:rPr>
          <w:rFonts w:ascii="Times New Roman" w:hAnsi="Times New Roman" w:cs="Times New Roman"/>
          <w:noProof/>
          <w:sz w:val="28"/>
          <w:szCs w:val="28"/>
          <w:shd w:val="clear" w:color="auto" w:fill="FFFFFF"/>
        </w:rPr>
        <w:t xml:space="preserve"> 1034</w:t>
      </w:r>
      <w:r w:rsidR="00204985" w:rsidRPr="00125C6A">
        <w:rPr>
          <w:rFonts w:ascii="Times New Roman" w:hAnsi="Times New Roman" w:cs="Times New Roman"/>
          <w:noProof/>
          <w:sz w:val="28"/>
          <w:szCs w:val="28"/>
          <w:shd w:val="clear" w:color="auto" w:fill="FFFFFF"/>
        </w:rPr>
        <w:t xml:space="preserve">; </w:t>
      </w:r>
      <w:r w:rsidRPr="00125C6A">
        <w:rPr>
          <w:rFonts w:ascii="Times New Roman" w:hAnsi="Times New Roman" w:cs="Times New Roman"/>
          <w:noProof/>
          <w:sz w:val="28"/>
          <w:szCs w:val="28"/>
          <w:shd w:val="clear" w:color="auto" w:fill="FFFFFF"/>
        </w:rPr>
        <w:t xml:space="preserve">41, </w:t>
      </w:r>
      <w:r w:rsidRPr="00125C6A">
        <w:rPr>
          <w:rFonts w:ascii="Times New Roman" w:hAnsi="Times New Roman" w:cs="Times New Roman"/>
          <w:noProof/>
          <w:color w:val="000000"/>
          <w:sz w:val="28"/>
          <w:szCs w:val="28"/>
          <w:shd w:val="clear" w:color="auto" w:fill="FFFFFF"/>
        </w:rPr>
        <w:t>42]</w:t>
      </w:r>
      <w:r w:rsidRPr="00125C6A">
        <w:rPr>
          <w:rFonts w:ascii="Times New Roman" w:hAnsi="Times New Roman" w:cs="Times New Roman"/>
          <w:color w:val="000000"/>
          <w:sz w:val="28"/>
          <w:szCs w:val="28"/>
          <w:shd w:val="clear" w:color="auto" w:fill="FFFFFF"/>
        </w:rPr>
        <w:t xml:space="preserve">. </w:t>
      </w:r>
    </w:p>
    <w:p w:rsidR="00877046" w:rsidRPr="00125C6A" w:rsidRDefault="00603187" w:rsidP="00F0250B">
      <w:pPr>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Ежегодно в мире диагностируется около 2 млн. новых случаев СН из них только в Соединенных Штатах Америки (США) составляет около 870 тыс. новых случаев, что доказывает о стремительном росте заболеваемости во всем мире </w:t>
      </w:r>
      <w:r w:rsidRPr="00125C6A">
        <w:rPr>
          <w:rFonts w:ascii="Times New Roman" w:hAnsi="Times New Roman" w:cs="Times New Roman"/>
          <w:noProof/>
          <w:color w:val="000000"/>
          <w:sz w:val="28"/>
          <w:szCs w:val="28"/>
          <w:shd w:val="clear" w:color="auto" w:fill="FFFFFF"/>
        </w:rPr>
        <w:t>[41</w:t>
      </w:r>
      <w:r w:rsidR="00204985" w:rsidRPr="00125C6A">
        <w:rPr>
          <w:rFonts w:ascii="Times New Roman" w:hAnsi="Times New Roman" w:cs="Times New Roman"/>
          <w:noProof/>
          <w:color w:val="000000"/>
          <w:sz w:val="28"/>
          <w:szCs w:val="28"/>
          <w:shd w:val="clear" w:color="auto" w:fill="FFFFFF"/>
        </w:rPr>
        <w:t>, р. 368</w:t>
      </w:r>
      <w:r w:rsidRPr="00125C6A">
        <w:rPr>
          <w:rFonts w:ascii="Times New Roman" w:hAnsi="Times New Roman" w:cs="Times New Roman"/>
          <w:noProof/>
          <w:color w:val="000000"/>
          <w:sz w:val="28"/>
          <w:szCs w:val="28"/>
          <w:shd w:val="clear" w:color="auto" w:fill="FFFFFF"/>
        </w:rPr>
        <w:t>]</w:t>
      </w:r>
      <w:r w:rsidRPr="00125C6A">
        <w:rPr>
          <w:rFonts w:ascii="Times New Roman" w:hAnsi="Times New Roman" w:cs="Times New Roman"/>
          <w:color w:val="000000"/>
          <w:sz w:val="28"/>
          <w:szCs w:val="28"/>
          <w:shd w:val="clear" w:color="auto" w:fill="FFFFFF"/>
        </w:rPr>
        <w:t>. На сегодняшний день количество пациентов с хронической сердечной недостаточностью (ХСН) составляет около 6,5 млн</w:t>
      </w:r>
      <w:r w:rsidR="00204985" w:rsidRPr="00125C6A">
        <w:rPr>
          <w:rFonts w:ascii="Times New Roman" w:hAnsi="Times New Roman" w:cs="Times New Roman"/>
          <w:color w:val="000000"/>
          <w:sz w:val="28"/>
          <w:szCs w:val="28"/>
          <w:shd w:val="clear" w:color="auto" w:fill="FFFFFF"/>
        </w:rPr>
        <w:t>.</w:t>
      </w:r>
      <w:r w:rsidRPr="00125C6A">
        <w:rPr>
          <w:rFonts w:ascii="Times New Roman" w:hAnsi="Times New Roman" w:cs="Times New Roman"/>
          <w:color w:val="000000"/>
          <w:sz w:val="28"/>
          <w:szCs w:val="28"/>
          <w:shd w:val="clear" w:color="auto" w:fill="FFFFFF"/>
        </w:rPr>
        <w:t xml:space="preserve"> людей в США </w:t>
      </w:r>
      <w:r w:rsidRPr="00125C6A">
        <w:rPr>
          <w:rFonts w:ascii="Times New Roman" w:hAnsi="Times New Roman" w:cs="Times New Roman"/>
          <w:noProof/>
          <w:color w:val="000000"/>
          <w:sz w:val="28"/>
          <w:szCs w:val="28"/>
          <w:shd w:val="clear" w:color="auto" w:fill="FFFFFF"/>
        </w:rPr>
        <w:t>[43, 44]</w:t>
      </w:r>
      <w:r w:rsidRPr="00125C6A">
        <w:rPr>
          <w:rFonts w:ascii="Times New Roman" w:hAnsi="Times New Roman" w:cs="Times New Roman"/>
          <w:color w:val="000000"/>
          <w:sz w:val="28"/>
          <w:szCs w:val="28"/>
          <w:shd w:val="clear" w:color="auto" w:fill="FFFFFF"/>
        </w:rPr>
        <w:t xml:space="preserve">. В США у пациентов старше 65 лет ХСН диагностируется у 10 из 1000 человек, а к 40 годам встречается с частотой у одного человека из пятерых. Отмечается высокая частота встречаемости СН в других популяциях. У афроамериканцев частота встречаемости СН составляет 4,6 на 1000 человек в год. У людей с латиноамериканским, европеоидной и американским азиатским происхождением частота встречаемости СН значительно меньше в сравнениях с афроамериканцами (3,5 на 1000 человек) </w:t>
      </w:r>
      <w:r w:rsidRPr="00125C6A">
        <w:rPr>
          <w:rFonts w:ascii="Times New Roman" w:hAnsi="Times New Roman" w:cs="Times New Roman"/>
          <w:noProof/>
          <w:color w:val="000000"/>
          <w:sz w:val="28"/>
          <w:szCs w:val="28"/>
          <w:shd w:val="clear" w:color="auto" w:fill="FFFFFF"/>
        </w:rPr>
        <w:t xml:space="preserve">[41, </w:t>
      </w:r>
      <w:r w:rsidR="00A92A27" w:rsidRPr="00125C6A">
        <w:rPr>
          <w:rFonts w:ascii="Times New Roman" w:hAnsi="Times New Roman" w:cs="Times New Roman"/>
          <w:noProof/>
          <w:color w:val="000000"/>
          <w:sz w:val="28"/>
          <w:szCs w:val="28"/>
          <w:shd w:val="clear" w:color="auto" w:fill="FFFFFF"/>
        </w:rPr>
        <w:t xml:space="preserve">р. 368; </w:t>
      </w:r>
      <w:r w:rsidRPr="00125C6A">
        <w:rPr>
          <w:rFonts w:ascii="Times New Roman" w:hAnsi="Times New Roman" w:cs="Times New Roman"/>
          <w:noProof/>
          <w:color w:val="000000"/>
          <w:sz w:val="28"/>
          <w:szCs w:val="28"/>
          <w:shd w:val="clear" w:color="auto" w:fill="FFFFFF"/>
        </w:rPr>
        <w:t>45]</w:t>
      </w:r>
      <w:r w:rsidRPr="00125C6A">
        <w:rPr>
          <w:rFonts w:ascii="Times New Roman" w:hAnsi="Times New Roman" w:cs="Times New Roman"/>
          <w:color w:val="000000"/>
          <w:sz w:val="28"/>
          <w:szCs w:val="28"/>
          <w:shd w:val="clear" w:color="auto" w:fill="FFFFFF"/>
        </w:rPr>
        <w:t xml:space="preserve">. В Испании был выявлен значительный рост диагностированных случаев СН больше у мужчин, чем у женщин с 895 до 2126 на 100 тыс. людей (2000-2007). Данные показатели свидетельствуют о росте развития ХСН во всем мире </w:t>
      </w:r>
      <w:r w:rsidRPr="00125C6A">
        <w:rPr>
          <w:rFonts w:ascii="Times New Roman" w:hAnsi="Times New Roman" w:cs="Times New Roman"/>
          <w:noProof/>
          <w:color w:val="000000"/>
          <w:sz w:val="28"/>
          <w:szCs w:val="28"/>
          <w:shd w:val="clear" w:color="auto" w:fill="FFFFFF"/>
        </w:rPr>
        <w:t>[46]</w:t>
      </w:r>
      <w:r w:rsidRPr="00125C6A">
        <w:rPr>
          <w:rFonts w:ascii="Times New Roman" w:hAnsi="Times New Roman" w:cs="Times New Roman"/>
          <w:color w:val="000000"/>
          <w:sz w:val="28"/>
          <w:szCs w:val="28"/>
          <w:shd w:val="clear" w:color="auto" w:fill="FFFFFF"/>
        </w:rPr>
        <w:t xml:space="preserve">. </w:t>
      </w:r>
    </w:p>
    <w:p w:rsidR="00877046" w:rsidRPr="00125C6A" w:rsidRDefault="00603187" w:rsidP="00F0250B">
      <w:pPr>
        <w:ind w:firstLine="709"/>
        <w:jc w:val="both"/>
        <w:rPr>
          <w:rFonts w:ascii="Times New Roman" w:hAnsi="Times New Roman" w:cs="Times New Roman"/>
          <w:sz w:val="28"/>
          <w:szCs w:val="28"/>
          <w:shd w:val="clear" w:color="auto" w:fill="FFFFFF"/>
        </w:rPr>
      </w:pPr>
      <w:r w:rsidRPr="00125C6A">
        <w:rPr>
          <w:rFonts w:ascii="Times New Roman" w:hAnsi="Times New Roman" w:cs="Times New Roman"/>
          <w:color w:val="000000"/>
          <w:sz w:val="28"/>
          <w:szCs w:val="28"/>
          <w:shd w:val="clear" w:color="auto" w:fill="FFFFFF"/>
        </w:rPr>
        <w:t>На сегодняшний день ежегодные расходы на лечение пациентов ХСН превышает 30 млрд</w:t>
      </w:r>
      <w:r w:rsidR="00A92A27" w:rsidRPr="00125C6A">
        <w:rPr>
          <w:rFonts w:ascii="Times New Roman" w:hAnsi="Times New Roman" w:cs="Times New Roman"/>
          <w:color w:val="000000"/>
          <w:sz w:val="28"/>
          <w:szCs w:val="28"/>
          <w:shd w:val="clear" w:color="auto" w:fill="FFFFFF"/>
        </w:rPr>
        <w:t>.</w:t>
      </w:r>
      <w:r w:rsidRPr="00125C6A">
        <w:rPr>
          <w:rFonts w:ascii="Times New Roman" w:hAnsi="Times New Roman" w:cs="Times New Roman"/>
          <w:color w:val="000000"/>
          <w:sz w:val="28"/>
          <w:szCs w:val="28"/>
          <w:shd w:val="clear" w:color="auto" w:fill="FFFFFF"/>
        </w:rPr>
        <w:t xml:space="preserve"> долларов США во всем мире. Если рассматривать отдельные страны расходы на лечение пациентов ХСН действительно увеличивается в каждой стране ежегодно. Допустим в США расходы для лечения пациентов СН оценивалось в 20,9 млрд. долларов в 2012 г., а к 2030 году прогнозируется увеличение расходов до 53,1 млрд. долларов. В Германии медицинские расходы для лечения пациентов обошлось за 2,9 млрд. евро в 2006 году. Расходы на лечение пациентов ХСН в России достигает до 295 млрд</w:t>
      </w:r>
      <w:r w:rsidR="00A92A27" w:rsidRPr="00125C6A">
        <w:rPr>
          <w:rFonts w:ascii="Times New Roman" w:hAnsi="Times New Roman" w:cs="Times New Roman"/>
          <w:color w:val="000000"/>
          <w:sz w:val="28"/>
          <w:szCs w:val="28"/>
          <w:shd w:val="clear" w:color="auto" w:fill="FFFFFF"/>
        </w:rPr>
        <w:t>.</w:t>
      </w:r>
      <w:r w:rsidRPr="00125C6A">
        <w:rPr>
          <w:rFonts w:ascii="Times New Roman" w:hAnsi="Times New Roman" w:cs="Times New Roman"/>
          <w:color w:val="000000"/>
          <w:sz w:val="28"/>
          <w:szCs w:val="28"/>
          <w:shd w:val="clear" w:color="auto" w:fill="FFFFFF"/>
        </w:rPr>
        <w:t xml:space="preserve"> рублей в год, а на госпитализацию расходы составляют до 184,7 млрд. рублей. Во всем мире к 2030 году прогнозируется увеличение количества пациентов СН, тем самым повышение расходов на медицинское лечение до 70 млрд. </w:t>
      </w:r>
      <w:r w:rsidRPr="00125C6A">
        <w:rPr>
          <w:rFonts w:ascii="Times New Roman" w:hAnsi="Times New Roman" w:cs="Times New Roman"/>
          <w:sz w:val="28"/>
          <w:szCs w:val="28"/>
          <w:shd w:val="clear" w:color="auto" w:fill="FFFFFF"/>
        </w:rPr>
        <w:t xml:space="preserve">долларов </w:t>
      </w:r>
      <w:r w:rsidRPr="00125C6A">
        <w:rPr>
          <w:rFonts w:ascii="Times New Roman" w:hAnsi="Times New Roman" w:cs="Times New Roman"/>
          <w:noProof/>
          <w:sz w:val="28"/>
          <w:szCs w:val="28"/>
          <w:shd w:val="clear" w:color="auto" w:fill="FFFFFF"/>
        </w:rPr>
        <w:t xml:space="preserve">[5, </w:t>
      </w:r>
      <w:r w:rsidR="00A92A27" w:rsidRPr="00125C6A">
        <w:rPr>
          <w:rFonts w:ascii="Times New Roman" w:hAnsi="Times New Roman" w:cs="Times New Roman"/>
          <w:noProof/>
          <w:sz w:val="28"/>
          <w:szCs w:val="28"/>
          <w:shd w:val="clear" w:color="auto" w:fill="FFFFFF"/>
        </w:rPr>
        <w:t>р.</w:t>
      </w:r>
      <w:r w:rsidRPr="00125C6A">
        <w:rPr>
          <w:rFonts w:ascii="Times New Roman" w:hAnsi="Times New Roman" w:cs="Times New Roman"/>
          <w:noProof/>
          <w:sz w:val="28"/>
          <w:szCs w:val="28"/>
          <w:shd w:val="clear" w:color="auto" w:fill="FFFFFF"/>
        </w:rPr>
        <w:t xml:space="preserve"> 14</w:t>
      </w:r>
      <w:r w:rsidR="00A92A27" w:rsidRPr="00125C6A">
        <w:rPr>
          <w:rFonts w:ascii="Times New Roman" w:hAnsi="Times New Roman" w:cs="Times New Roman"/>
          <w:noProof/>
          <w:sz w:val="28"/>
          <w:szCs w:val="28"/>
          <w:shd w:val="clear" w:color="auto" w:fill="FFFFFF"/>
        </w:rPr>
        <w:t xml:space="preserve">; </w:t>
      </w:r>
      <w:r w:rsidRPr="00125C6A">
        <w:rPr>
          <w:rFonts w:ascii="Times New Roman" w:hAnsi="Times New Roman" w:cs="Times New Roman"/>
          <w:noProof/>
          <w:sz w:val="28"/>
          <w:szCs w:val="28"/>
          <w:shd w:val="clear" w:color="auto" w:fill="FFFFFF"/>
        </w:rPr>
        <w:t>47-49]</w:t>
      </w:r>
      <w:r w:rsidRPr="00125C6A">
        <w:rPr>
          <w:rFonts w:ascii="Times New Roman" w:hAnsi="Times New Roman" w:cs="Times New Roman"/>
          <w:sz w:val="28"/>
          <w:szCs w:val="28"/>
          <w:shd w:val="clear" w:color="auto" w:fill="FFFFFF"/>
        </w:rPr>
        <w:t xml:space="preserve">. </w:t>
      </w:r>
    </w:p>
    <w:p w:rsidR="00877046" w:rsidRPr="00125C6A" w:rsidRDefault="00603187" w:rsidP="00F0250B">
      <w:pPr>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Ежегодные расходы на лечение больных с СН увеличивается, однако смертность остается высокой. Высокая смертность встречается у 50% пациентов с СН в течение пяти лет. Согласно данным </w:t>
      </w:r>
      <w:r w:rsidRPr="00125C6A">
        <w:rPr>
          <w:rFonts w:ascii="Times New Roman" w:hAnsi="Times New Roman" w:cs="Times New Roman"/>
          <w:color w:val="000000"/>
          <w:sz w:val="28"/>
          <w:szCs w:val="28"/>
          <w:shd w:val="clear" w:color="auto" w:fill="FFFFFF"/>
          <w:lang w:val="en-US"/>
        </w:rPr>
        <w:t>Global</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Burden</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of</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Disease</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Study</w:t>
      </w:r>
      <w:r w:rsidRPr="00125C6A">
        <w:rPr>
          <w:rFonts w:ascii="Times New Roman" w:hAnsi="Times New Roman" w:cs="Times New Roman"/>
          <w:color w:val="000000"/>
          <w:sz w:val="28"/>
          <w:szCs w:val="28"/>
          <w:shd w:val="clear" w:color="auto" w:fill="FFFFFF"/>
        </w:rPr>
        <w:t xml:space="preserve"> смертность пациентов ХСН по причине </w:t>
      </w:r>
      <w:r w:rsidRPr="00125C6A">
        <w:rPr>
          <w:rFonts w:ascii="Times New Roman" w:hAnsi="Times New Roman" w:cs="Times New Roman"/>
          <w:sz w:val="28"/>
          <w:szCs w:val="28"/>
        </w:rPr>
        <w:t>сердечно-сосудист</w:t>
      </w:r>
      <w:r w:rsidRPr="00125C6A">
        <w:rPr>
          <w:rFonts w:ascii="Times New Roman" w:hAnsi="Times New Roman" w:cs="Times New Roman"/>
          <w:sz w:val="28"/>
          <w:szCs w:val="28"/>
          <w:lang w:val="kk-KZ"/>
        </w:rPr>
        <w:t>ых</w:t>
      </w:r>
      <w:r w:rsidRPr="00125C6A">
        <w:rPr>
          <w:rFonts w:ascii="Times New Roman" w:hAnsi="Times New Roman" w:cs="Times New Roman"/>
          <w:sz w:val="28"/>
          <w:szCs w:val="28"/>
        </w:rPr>
        <w:t xml:space="preserve"> заболеваний (ССЗ) </w:t>
      </w:r>
      <w:r w:rsidRPr="00125C6A">
        <w:rPr>
          <w:rFonts w:ascii="Times New Roman" w:hAnsi="Times New Roman" w:cs="Times New Roman"/>
          <w:color w:val="000000"/>
          <w:sz w:val="28"/>
          <w:szCs w:val="28"/>
          <w:shd w:val="clear" w:color="auto" w:fill="FFFFFF"/>
        </w:rPr>
        <w:t>составило 17,3 млн</w:t>
      </w:r>
      <w:r w:rsidR="00A92A27" w:rsidRPr="00125C6A">
        <w:rPr>
          <w:rFonts w:ascii="Times New Roman" w:hAnsi="Times New Roman" w:cs="Times New Roman"/>
          <w:color w:val="000000"/>
          <w:sz w:val="28"/>
          <w:szCs w:val="28"/>
          <w:shd w:val="clear" w:color="auto" w:fill="FFFFFF"/>
        </w:rPr>
        <w:t>.</w:t>
      </w:r>
      <w:r w:rsidRPr="00125C6A">
        <w:rPr>
          <w:rFonts w:ascii="Times New Roman" w:hAnsi="Times New Roman" w:cs="Times New Roman"/>
          <w:color w:val="000000"/>
          <w:sz w:val="28"/>
          <w:szCs w:val="28"/>
          <w:shd w:val="clear" w:color="auto" w:fill="FFFFFF"/>
        </w:rPr>
        <w:t xml:space="preserve"> в 2013 году, что на самом деле превысило на 41% в сравнении с 1990 г.</w:t>
      </w:r>
      <w:r w:rsidRPr="00125C6A">
        <w:rPr>
          <w:rFonts w:ascii="Times New Roman" w:hAnsi="Times New Roman" w:cs="Times New Roman"/>
          <w:color w:val="000000"/>
          <w:sz w:val="28"/>
          <w:szCs w:val="28"/>
          <w:shd w:val="clear" w:color="auto" w:fill="FFFFFF"/>
          <w:lang w:val="kk-KZ"/>
        </w:rPr>
        <w:t xml:space="preserve"> В период с 2007 по 2017 гг. показатель смертности от ХСН по причине ССЗ превысил на 21,1% во всем мире.</w:t>
      </w:r>
      <w:r w:rsidRPr="00125C6A">
        <w:rPr>
          <w:rFonts w:ascii="Times New Roman" w:hAnsi="Times New Roman" w:cs="Times New Roman"/>
          <w:color w:val="000000"/>
          <w:sz w:val="28"/>
          <w:szCs w:val="28"/>
          <w:shd w:val="clear" w:color="auto" w:fill="FFFFFF"/>
        </w:rPr>
        <w:t xml:space="preserve"> Допустим, только в России смертность пациентов ХСН достигает до 612 тыс. в год что составляет 12% при условиях лечении в стационаре </w:t>
      </w:r>
      <w:r w:rsidRPr="00125C6A">
        <w:rPr>
          <w:rFonts w:ascii="Times New Roman" w:hAnsi="Times New Roman" w:cs="Times New Roman"/>
          <w:noProof/>
          <w:color w:val="000000"/>
          <w:sz w:val="28"/>
          <w:szCs w:val="28"/>
          <w:shd w:val="clear" w:color="auto" w:fill="FFFFFF"/>
        </w:rPr>
        <w:t xml:space="preserve">[41, </w:t>
      </w:r>
      <w:r w:rsidR="00A92A27" w:rsidRPr="00125C6A">
        <w:rPr>
          <w:rFonts w:ascii="Times New Roman" w:hAnsi="Times New Roman" w:cs="Times New Roman"/>
          <w:noProof/>
          <w:color w:val="000000"/>
          <w:sz w:val="28"/>
          <w:szCs w:val="28"/>
          <w:shd w:val="clear" w:color="auto" w:fill="FFFFFF"/>
        </w:rPr>
        <w:t xml:space="preserve">р. 368; </w:t>
      </w:r>
      <w:r w:rsidRPr="00125C6A">
        <w:rPr>
          <w:rFonts w:ascii="Times New Roman" w:hAnsi="Times New Roman" w:cs="Times New Roman"/>
          <w:noProof/>
          <w:color w:val="000000"/>
          <w:sz w:val="28"/>
          <w:szCs w:val="28"/>
          <w:shd w:val="clear" w:color="auto" w:fill="FFFFFF"/>
        </w:rPr>
        <w:t>50, 51]</w:t>
      </w:r>
      <w:r w:rsidRPr="00125C6A">
        <w:rPr>
          <w:rFonts w:ascii="Times New Roman" w:hAnsi="Times New Roman" w:cs="Times New Roman"/>
          <w:color w:val="000000"/>
          <w:sz w:val="28"/>
          <w:szCs w:val="28"/>
          <w:shd w:val="clear" w:color="auto" w:fill="FFFFFF"/>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Установить конкретную причину развития ХСН сложно, так как СН рассматривается как хроническая стадия различного заболевания, которая приводит к сердечной функциональной недостаточности. Пациенты ХСН имеют множество сопутствующих хронических заболеваний имеющие значительную роль в патогенезе синдрома СН, которые усиливают и приводят к раннему развитию симптомов ХСН. При наличии множества хронических заболевании есть высокая вероятность быстрого развития ХСН у людей до 60 лет. Наблюдается повышение частоты встречаемости совокупности хронических заболевании с 68% до 87% у пациентов ХСН (2002</w:t>
      </w:r>
      <w:r w:rsidR="00A92A27" w:rsidRPr="00125C6A">
        <w:rPr>
          <w:rFonts w:ascii="Times New Roman" w:hAnsi="Times New Roman" w:cs="Times New Roman"/>
          <w:sz w:val="28"/>
          <w:szCs w:val="28"/>
        </w:rPr>
        <w:t>-</w:t>
      </w:r>
      <w:r w:rsidRPr="00125C6A">
        <w:rPr>
          <w:rFonts w:ascii="Times New Roman" w:hAnsi="Times New Roman" w:cs="Times New Roman"/>
          <w:sz w:val="28"/>
          <w:szCs w:val="28"/>
        </w:rPr>
        <w:t xml:space="preserve">2014) </w:t>
      </w:r>
      <w:r w:rsidRPr="00125C6A">
        <w:rPr>
          <w:rFonts w:ascii="Times New Roman" w:hAnsi="Times New Roman" w:cs="Times New Roman"/>
          <w:noProof/>
          <w:sz w:val="28"/>
          <w:szCs w:val="28"/>
        </w:rPr>
        <w:t xml:space="preserve">[4, </w:t>
      </w:r>
      <w:r w:rsidR="00A92A27" w:rsidRPr="00125C6A">
        <w:rPr>
          <w:rFonts w:ascii="Times New Roman" w:hAnsi="Times New Roman" w:cs="Times New Roman"/>
          <w:noProof/>
          <w:sz w:val="28"/>
          <w:szCs w:val="28"/>
        </w:rPr>
        <w:t>р.</w:t>
      </w:r>
      <w:r w:rsidR="00ED694C" w:rsidRPr="00125C6A">
        <w:rPr>
          <w:rFonts w:ascii="Times New Roman" w:hAnsi="Times New Roman" w:cs="Times New Roman"/>
          <w:noProof/>
          <w:sz w:val="28"/>
          <w:szCs w:val="28"/>
          <w:lang w:val="en-US"/>
        </w:rPr>
        <w:t> </w:t>
      </w:r>
      <w:r w:rsidR="00550942" w:rsidRPr="00125C6A">
        <w:rPr>
          <w:rFonts w:ascii="Times New Roman" w:hAnsi="Times New Roman" w:cs="Times New Roman"/>
          <w:noProof/>
          <w:sz w:val="28"/>
          <w:szCs w:val="28"/>
        </w:rPr>
        <w:t>1348</w:t>
      </w:r>
      <w:r w:rsidR="00A92A27"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 xml:space="preserve">48, </w:t>
      </w:r>
      <w:r w:rsidR="00A92A27" w:rsidRPr="00125C6A">
        <w:rPr>
          <w:rFonts w:ascii="Times New Roman" w:hAnsi="Times New Roman" w:cs="Times New Roman"/>
          <w:noProof/>
          <w:sz w:val="28"/>
          <w:szCs w:val="28"/>
        </w:rPr>
        <w:t>с.</w:t>
      </w:r>
      <w:r w:rsidR="00906A71" w:rsidRPr="00125C6A">
        <w:rPr>
          <w:rFonts w:ascii="Times New Roman" w:hAnsi="Times New Roman" w:cs="Times New Roman"/>
          <w:noProof/>
          <w:sz w:val="28"/>
          <w:szCs w:val="28"/>
        </w:rPr>
        <w:t xml:space="preserve"> 9</w:t>
      </w:r>
      <w:r w:rsidR="00A92A27"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52, 53]</w:t>
      </w:r>
      <w:r w:rsidRPr="00125C6A">
        <w:rPr>
          <w:rFonts w:ascii="Times New Roman" w:hAnsi="Times New Roman" w:cs="Times New Roman"/>
          <w:sz w:val="28"/>
          <w:szCs w:val="28"/>
        </w:rPr>
        <w:t xml:space="preserve">. Согласно данным </w:t>
      </w:r>
      <w:r w:rsidRPr="00125C6A">
        <w:rPr>
          <w:rFonts w:ascii="Times New Roman" w:hAnsi="Times New Roman" w:cs="Times New Roman"/>
          <w:sz w:val="28"/>
          <w:szCs w:val="28"/>
          <w:lang w:val="en-US"/>
        </w:rPr>
        <w:t>The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Global</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Burden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of</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Disease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Study</w:t>
      </w:r>
      <w:r w:rsidRPr="00125C6A">
        <w:rPr>
          <w:rFonts w:ascii="Times New Roman" w:hAnsi="Times New Roman" w:cs="Times New Roman"/>
          <w:sz w:val="28"/>
          <w:szCs w:val="28"/>
        </w:rPr>
        <w:t xml:space="preserve"> есть 17 основных причин приводящих к развитию ХСН </w:t>
      </w:r>
      <w:r w:rsidRPr="00125C6A">
        <w:rPr>
          <w:rFonts w:ascii="Times New Roman" w:hAnsi="Times New Roman" w:cs="Times New Roman"/>
          <w:noProof/>
          <w:sz w:val="28"/>
          <w:szCs w:val="28"/>
        </w:rPr>
        <w:t>[41</w:t>
      </w:r>
      <w:r w:rsidR="00A92A27" w:rsidRPr="00125C6A">
        <w:rPr>
          <w:rFonts w:ascii="Times New Roman" w:hAnsi="Times New Roman" w:cs="Times New Roman"/>
          <w:noProof/>
          <w:sz w:val="28"/>
          <w:szCs w:val="28"/>
        </w:rPr>
        <w:t>, р. 372</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Среди них часто встречающимися основными причинами развития ХСН являются артериальная гипертензия (АГ), диабет, ревматические болезни сердца, хронические обструктивные болезни легких и ишемическая болезнь сердца (ИБС). Также встречаются редкие, но важные причины, такие как кардиомиопатия, порок клапанов, длительная аритмия, токсины и инфекции (например вирусный миокардит, болезнь Шагаса) </w:t>
      </w:r>
      <w:r w:rsidRPr="00125C6A">
        <w:rPr>
          <w:rFonts w:ascii="Times New Roman" w:hAnsi="Times New Roman" w:cs="Times New Roman"/>
          <w:noProof/>
          <w:sz w:val="28"/>
          <w:szCs w:val="28"/>
        </w:rPr>
        <w:t xml:space="preserve">[4, </w:t>
      </w:r>
      <w:r w:rsidR="00A92A27" w:rsidRPr="00125C6A">
        <w:rPr>
          <w:rFonts w:ascii="Times New Roman" w:hAnsi="Times New Roman" w:cs="Times New Roman"/>
          <w:noProof/>
          <w:sz w:val="28"/>
          <w:szCs w:val="28"/>
        </w:rPr>
        <w:t xml:space="preserve">р. 1348; </w:t>
      </w:r>
      <w:r w:rsidRPr="00125C6A">
        <w:rPr>
          <w:rFonts w:ascii="Times New Roman" w:hAnsi="Times New Roman" w:cs="Times New Roman"/>
          <w:noProof/>
          <w:sz w:val="28"/>
          <w:szCs w:val="28"/>
        </w:rPr>
        <w:t xml:space="preserve">45, </w:t>
      </w:r>
      <w:r w:rsidR="00A92A27" w:rsidRPr="00125C6A">
        <w:rPr>
          <w:rFonts w:ascii="Times New Roman" w:hAnsi="Times New Roman" w:cs="Times New Roman"/>
          <w:noProof/>
          <w:sz w:val="28"/>
          <w:szCs w:val="28"/>
        </w:rPr>
        <w:t xml:space="preserve">р. 366; </w:t>
      </w:r>
      <w:r w:rsidRPr="00125C6A">
        <w:rPr>
          <w:rFonts w:ascii="Times New Roman" w:hAnsi="Times New Roman" w:cs="Times New Roman"/>
          <w:noProof/>
          <w:sz w:val="28"/>
          <w:szCs w:val="28"/>
        </w:rPr>
        <w:t>54]</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shd w:val="clear" w:color="auto" w:fill="FFFFFF"/>
        </w:rPr>
      </w:pPr>
      <w:r w:rsidRPr="00125C6A">
        <w:rPr>
          <w:rFonts w:ascii="Times New Roman" w:hAnsi="Times New Roman" w:cs="Times New Roman"/>
          <w:sz w:val="28"/>
          <w:szCs w:val="28"/>
        </w:rPr>
        <w:t xml:space="preserve">Сердечно-сосудистое заболевание ИБС является одной из лидирующих причин развития ХСН во всем мире. По показаниям </w:t>
      </w:r>
      <w:r w:rsidRPr="00125C6A">
        <w:rPr>
          <w:rFonts w:ascii="Times New Roman" w:hAnsi="Times New Roman" w:cs="Times New Roman"/>
          <w:color w:val="000000"/>
          <w:sz w:val="28"/>
          <w:szCs w:val="28"/>
          <w:shd w:val="clear" w:color="auto" w:fill="FFFFFF"/>
          <w:lang w:val="en-US"/>
        </w:rPr>
        <w:t>Global</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Burden</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of</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Disease</w:t>
      </w:r>
      <w:r w:rsidRPr="00125C6A">
        <w:rPr>
          <w:rFonts w:ascii="Times New Roman" w:hAnsi="Times New Roman" w:cs="Times New Roman"/>
          <w:color w:val="000000"/>
          <w:sz w:val="28"/>
          <w:szCs w:val="28"/>
          <w:shd w:val="clear" w:color="auto" w:fill="FFFFFF"/>
        </w:rPr>
        <w:t xml:space="preserve"> </w:t>
      </w:r>
      <w:r w:rsidRPr="00125C6A">
        <w:rPr>
          <w:rFonts w:ascii="Times New Roman" w:hAnsi="Times New Roman" w:cs="Times New Roman"/>
          <w:color w:val="000000"/>
          <w:sz w:val="28"/>
          <w:szCs w:val="28"/>
          <w:shd w:val="clear" w:color="auto" w:fill="FFFFFF"/>
          <w:lang w:val="en-US"/>
        </w:rPr>
        <w:t>Study</w:t>
      </w:r>
      <w:r w:rsidRPr="00125C6A">
        <w:rPr>
          <w:rFonts w:ascii="Times New Roman" w:hAnsi="Times New Roman" w:cs="Times New Roman"/>
          <w:sz w:val="28"/>
          <w:szCs w:val="28"/>
        </w:rPr>
        <w:t xml:space="preserve"> было выявлено, что действительно основное количество смертности при ССЗ является ИБС с инсультом (84,9%) (2007-2017). </w:t>
      </w:r>
      <w:r w:rsidRPr="00125C6A">
        <w:rPr>
          <w:rFonts w:ascii="Times New Roman" w:hAnsi="Times New Roman" w:cs="Times New Roman"/>
          <w:color w:val="000000"/>
          <w:sz w:val="28"/>
          <w:szCs w:val="28"/>
          <w:shd w:val="clear" w:color="auto" w:fill="FFFFFF"/>
        </w:rPr>
        <w:t xml:space="preserve">Количество случаев ИБС увеличилось с 240 до 270 человек на 100 тыс. у мужчин, в то время как у женщин оставалось стабильным при количестве 190 чел. на 100 тыс., в период с </w:t>
      </w:r>
      <w:r w:rsidRPr="00125C6A">
        <w:rPr>
          <w:rFonts w:ascii="Times New Roman" w:hAnsi="Times New Roman" w:cs="Times New Roman"/>
          <w:sz w:val="28"/>
          <w:szCs w:val="28"/>
          <w:shd w:val="clear" w:color="auto" w:fill="FFFFFF"/>
        </w:rPr>
        <w:t xml:space="preserve">1990 по 2010 гг. </w:t>
      </w:r>
      <w:r w:rsidRPr="00125C6A">
        <w:rPr>
          <w:rFonts w:ascii="Times New Roman" w:hAnsi="Times New Roman" w:cs="Times New Roman"/>
          <w:sz w:val="28"/>
          <w:szCs w:val="28"/>
        </w:rPr>
        <w:t>В период с 2007 по 2017гг. смертность при ИБС была повышена с 7,30 млн</w:t>
      </w:r>
      <w:r w:rsidR="00A92A27" w:rsidRPr="00125C6A">
        <w:rPr>
          <w:rFonts w:ascii="Times New Roman" w:hAnsi="Times New Roman" w:cs="Times New Roman"/>
          <w:sz w:val="28"/>
          <w:szCs w:val="28"/>
        </w:rPr>
        <w:t>.</w:t>
      </w:r>
      <w:r w:rsidRPr="00125C6A">
        <w:rPr>
          <w:rFonts w:ascii="Times New Roman" w:hAnsi="Times New Roman" w:cs="Times New Roman"/>
          <w:sz w:val="28"/>
          <w:szCs w:val="28"/>
        </w:rPr>
        <w:t xml:space="preserve"> до 8,93 млн. во всем мире</w:t>
      </w:r>
      <w:r w:rsidRPr="00125C6A">
        <w:rPr>
          <w:rFonts w:ascii="Times New Roman" w:hAnsi="Times New Roman" w:cs="Times New Roman"/>
          <w:sz w:val="28"/>
          <w:szCs w:val="28"/>
          <w:shd w:val="clear" w:color="auto" w:fill="FFFFFF"/>
        </w:rPr>
        <w:t xml:space="preserve"> </w:t>
      </w:r>
      <w:r w:rsidRPr="00125C6A">
        <w:rPr>
          <w:rFonts w:ascii="Times New Roman" w:hAnsi="Times New Roman" w:cs="Times New Roman"/>
          <w:noProof/>
          <w:sz w:val="28"/>
          <w:szCs w:val="28"/>
          <w:shd w:val="clear" w:color="auto" w:fill="FFFFFF"/>
        </w:rPr>
        <w:t xml:space="preserve">[41, </w:t>
      </w:r>
      <w:r w:rsidR="00A92A27" w:rsidRPr="00125C6A">
        <w:rPr>
          <w:rFonts w:ascii="Times New Roman" w:hAnsi="Times New Roman" w:cs="Times New Roman"/>
          <w:noProof/>
          <w:sz w:val="28"/>
          <w:szCs w:val="28"/>
          <w:shd w:val="clear" w:color="auto" w:fill="FFFFFF"/>
        </w:rPr>
        <w:t xml:space="preserve">р. 373; </w:t>
      </w:r>
      <w:r w:rsidRPr="00125C6A">
        <w:rPr>
          <w:rFonts w:ascii="Times New Roman" w:hAnsi="Times New Roman" w:cs="Times New Roman"/>
          <w:noProof/>
          <w:sz w:val="28"/>
          <w:szCs w:val="28"/>
          <w:shd w:val="clear" w:color="auto" w:fill="FFFFFF"/>
        </w:rPr>
        <w:t xml:space="preserve">51, </w:t>
      </w:r>
      <w:r w:rsidR="00A92A27" w:rsidRPr="00125C6A">
        <w:rPr>
          <w:rFonts w:ascii="Times New Roman" w:hAnsi="Times New Roman" w:cs="Times New Roman"/>
          <w:noProof/>
          <w:sz w:val="28"/>
          <w:szCs w:val="28"/>
          <w:shd w:val="clear" w:color="auto" w:fill="FFFFFF"/>
        </w:rPr>
        <w:t>р.</w:t>
      </w:r>
      <w:r w:rsidR="00906A71" w:rsidRPr="00125C6A">
        <w:rPr>
          <w:rFonts w:ascii="Times New Roman" w:hAnsi="Times New Roman" w:cs="Times New Roman"/>
          <w:noProof/>
          <w:sz w:val="28"/>
          <w:szCs w:val="28"/>
          <w:shd w:val="clear" w:color="auto" w:fill="FFFFFF"/>
        </w:rPr>
        <w:t xml:space="preserve"> 1756</w:t>
      </w:r>
      <w:r w:rsidR="00A92A27" w:rsidRPr="00125C6A">
        <w:rPr>
          <w:rFonts w:ascii="Times New Roman" w:hAnsi="Times New Roman" w:cs="Times New Roman"/>
          <w:noProof/>
          <w:sz w:val="28"/>
          <w:szCs w:val="28"/>
          <w:shd w:val="clear" w:color="auto" w:fill="FFFFFF"/>
        </w:rPr>
        <w:t xml:space="preserve">; </w:t>
      </w:r>
      <w:r w:rsidRPr="00125C6A">
        <w:rPr>
          <w:rFonts w:ascii="Times New Roman" w:hAnsi="Times New Roman" w:cs="Times New Roman"/>
          <w:noProof/>
          <w:sz w:val="28"/>
          <w:szCs w:val="28"/>
          <w:shd w:val="clear" w:color="auto" w:fill="FFFFFF"/>
        </w:rPr>
        <w:t>55]</w:t>
      </w:r>
      <w:r w:rsidRPr="00125C6A">
        <w:rPr>
          <w:rFonts w:ascii="Times New Roman" w:hAnsi="Times New Roman" w:cs="Times New Roman"/>
          <w:sz w:val="28"/>
          <w:szCs w:val="28"/>
          <w:shd w:val="clear" w:color="auto" w:fill="FFFFFF"/>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Республике Казахстан, как и во всем мире ХСН является одной из значимых проблем общественного здравоохранения. К сожалению, в Казахстане отсутствуют точные эпидемиологические данные, которые показывают на сколько распространено развитие ХСН </w:t>
      </w:r>
      <w:r w:rsidRPr="00125C6A">
        <w:rPr>
          <w:rFonts w:ascii="Times New Roman" w:hAnsi="Times New Roman" w:cs="Times New Roman"/>
          <w:noProof/>
          <w:sz w:val="28"/>
          <w:szCs w:val="28"/>
        </w:rPr>
        <w:t>[56-58]</w:t>
      </w:r>
      <w:r w:rsidRPr="00125C6A">
        <w:rPr>
          <w:rFonts w:ascii="Times New Roman" w:hAnsi="Times New Roman" w:cs="Times New Roman"/>
          <w:sz w:val="28"/>
          <w:szCs w:val="28"/>
        </w:rPr>
        <w:t xml:space="preserve">. Однако, есть данные о распространенности ССЗ в Казахстане, которые являются одним из факторов развития ХСН. В Казахстане ССЗ возросло в 5-7 раз за последние десятилетия </w:t>
      </w:r>
      <w:r w:rsidRPr="00125C6A">
        <w:rPr>
          <w:rFonts w:ascii="Times New Roman" w:hAnsi="Times New Roman" w:cs="Times New Roman"/>
          <w:noProof/>
          <w:sz w:val="28"/>
          <w:szCs w:val="28"/>
        </w:rPr>
        <w:t xml:space="preserve">[2, </w:t>
      </w:r>
      <w:r w:rsidR="00A92A27" w:rsidRPr="00125C6A">
        <w:rPr>
          <w:rFonts w:ascii="Times New Roman" w:hAnsi="Times New Roman" w:cs="Times New Roman"/>
          <w:noProof/>
          <w:sz w:val="28"/>
          <w:szCs w:val="28"/>
        </w:rPr>
        <w:t>с.</w:t>
      </w:r>
      <w:r w:rsidR="00785A81" w:rsidRPr="00125C6A">
        <w:rPr>
          <w:rFonts w:ascii="Times New Roman" w:hAnsi="Times New Roman" w:cs="Times New Roman"/>
          <w:noProof/>
          <w:sz w:val="28"/>
          <w:szCs w:val="28"/>
        </w:rPr>
        <w:t xml:space="preserve"> 139</w:t>
      </w:r>
      <w:r w:rsidR="00A92A27"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59]</w:t>
      </w:r>
      <w:r w:rsidRPr="00125C6A">
        <w:rPr>
          <w:rFonts w:ascii="Times New Roman" w:hAnsi="Times New Roman" w:cs="Times New Roman"/>
          <w:sz w:val="28"/>
          <w:szCs w:val="28"/>
        </w:rPr>
        <w:t xml:space="preserve">. По литературным данным, всего было зарегистрировано около 2 млн. человек с хроническими сердечно - сосудистыми заболеваниями. Уровень частоты встречаемости заболевания системы кровообращения выросло в 10 раз с 127,5 случая до 1204,3 на 100 тыс. человека в промежутки времени с 1989 по 2008 гг. </w:t>
      </w:r>
      <w:r w:rsidRPr="00125C6A">
        <w:rPr>
          <w:rFonts w:ascii="Times New Roman" w:hAnsi="Times New Roman" w:cs="Times New Roman"/>
          <w:noProof/>
          <w:sz w:val="28"/>
          <w:szCs w:val="28"/>
        </w:rPr>
        <w:t>[1</w:t>
      </w:r>
      <w:r w:rsidR="00A92A27" w:rsidRPr="00125C6A">
        <w:rPr>
          <w:rFonts w:ascii="Times New Roman" w:hAnsi="Times New Roman" w:cs="Times New Roman"/>
          <w:noProof/>
          <w:sz w:val="28"/>
          <w:szCs w:val="28"/>
        </w:rPr>
        <w:t>, с. 165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 период с 2004 по 2017 гг. количество ССЗ также показало повышение случаев в среднем с 1845,1 до 2595,7. В 2017 году уровень смертности ССЗ составило 517,7 случаев на 100 тыс. </w:t>
      </w:r>
      <w:r w:rsidRPr="00125C6A">
        <w:rPr>
          <w:rFonts w:ascii="Times New Roman" w:hAnsi="Times New Roman" w:cs="Times New Roman"/>
          <w:noProof/>
          <w:sz w:val="28"/>
          <w:szCs w:val="28"/>
        </w:rPr>
        <w:t>[60]</w:t>
      </w:r>
      <w:r w:rsidRPr="00125C6A">
        <w:rPr>
          <w:rFonts w:ascii="Times New Roman" w:hAnsi="Times New Roman" w:cs="Times New Roman"/>
          <w:sz w:val="28"/>
          <w:szCs w:val="28"/>
        </w:rPr>
        <w:t xml:space="preserve">. По последним данным Всемирной организации здравоохранения (ВОЗ) смертность по причине ССЗ составляет 42 844 людей за 2021 год в Казахстане </w:t>
      </w:r>
      <w:r w:rsidRPr="00125C6A">
        <w:rPr>
          <w:rFonts w:ascii="Times New Roman" w:hAnsi="Times New Roman" w:cs="Times New Roman"/>
          <w:noProof/>
          <w:sz w:val="28"/>
          <w:szCs w:val="28"/>
        </w:rPr>
        <w:t>[61]</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sz w:val="28"/>
          <w:szCs w:val="28"/>
        </w:rPr>
        <w:t>Как и во всем мире, заболеваемость ИБС также лидирует в Республике Казахстан. Уровень распространения ИБС повышается с каждым годом. Исследованиями было выявлено повышение случаев ИБС с 387,9 в период 2004-2010 гг. до 474,8 в период времени с 2011-2017 гг. на 100 тыс. человек. Однако было выявлено, что смертность пациентов при ССЗ значительно была понижена в два раза с 489,2 случая в период времени с 2004-2010 гг. до 241,5 в период времени с 2011-2017 гг. на 100 тыс. случаев. Пониженный уровень смертности при ССЗ является показателем улучшения диагностики и лечения пациентов в Республике Казахстан за последние десятилетия. Данные улучшения были приобретены благодаря внедрению государственных программ таких как «Саламатты Казахстан», которая была далее переведена в программу «</w:t>
      </w:r>
      <w:r w:rsidRPr="00125C6A">
        <w:rPr>
          <w:rFonts w:ascii="Times New Roman" w:hAnsi="Times New Roman" w:cs="Times New Roman"/>
          <w:sz w:val="28"/>
          <w:szCs w:val="28"/>
          <w:lang w:val="kk-KZ"/>
        </w:rPr>
        <w:t>Денсаулық</w:t>
      </w:r>
      <w:r w:rsidRPr="00125C6A">
        <w:rPr>
          <w:rFonts w:ascii="Times New Roman" w:hAnsi="Times New Roman" w:cs="Times New Roman"/>
          <w:sz w:val="28"/>
          <w:szCs w:val="28"/>
        </w:rPr>
        <w:t xml:space="preserve">» в период 2016 по 2020 гг. Государственная программа была направлена на улучшение и развитие здравоохранения Республики Казахстан. В рамках реализации государственной программы здравоохранения были улучшены клинические протоколы, включающие оказание медицинской помощи, услуг по профилактике лечению, улучшению медицинских учреждений и повышение квалификации медицинских сотрудников за рубежом. </w:t>
      </w:r>
      <w:r w:rsidRPr="00125C6A">
        <w:rPr>
          <w:rFonts w:ascii="Times New Roman" w:hAnsi="Times New Roman" w:cs="Times New Roman"/>
          <w:color w:val="000000"/>
          <w:sz w:val="28"/>
          <w:szCs w:val="28"/>
          <w:shd w:val="clear" w:color="auto" w:fill="FFFFFF"/>
        </w:rPr>
        <w:t xml:space="preserve">Количество хирургических операции на сердце увеличилось на 10%, что составило 36 027 операций, включая 11 862 операции на открытом сердце и 24 165 оперативных вмешательств в конце 2016 г. Помимо этого было внедрено пять программ по ведению лечения хронических неинфекционных заболеваний, таких как ИБС и другие. Данные государственные программы улучшили качество медицинского лечения, что последовало с понижением количества смертности пациентов ССЗ на 4,3% и при случаях ИБС на 4% </w:t>
      </w:r>
      <w:r w:rsidRPr="00125C6A">
        <w:rPr>
          <w:rFonts w:ascii="Times New Roman" w:hAnsi="Times New Roman" w:cs="Times New Roman"/>
          <w:noProof/>
          <w:color w:val="000000"/>
          <w:sz w:val="28"/>
          <w:szCs w:val="28"/>
          <w:shd w:val="clear" w:color="auto" w:fill="FFFFFF"/>
        </w:rPr>
        <w:t>[60</w:t>
      </w:r>
      <w:r w:rsidR="00A92A27" w:rsidRPr="00125C6A">
        <w:rPr>
          <w:rFonts w:ascii="Times New Roman" w:hAnsi="Times New Roman" w:cs="Times New Roman"/>
          <w:noProof/>
          <w:color w:val="000000"/>
          <w:sz w:val="28"/>
          <w:szCs w:val="28"/>
          <w:shd w:val="clear" w:color="auto" w:fill="FFFFFF"/>
        </w:rPr>
        <w:t>, р. 828</w:t>
      </w:r>
      <w:r w:rsidRPr="00125C6A">
        <w:rPr>
          <w:rFonts w:ascii="Times New Roman" w:hAnsi="Times New Roman" w:cs="Times New Roman"/>
          <w:noProof/>
          <w:color w:val="000000"/>
          <w:sz w:val="28"/>
          <w:szCs w:val="28"/>
          <w:shd w:val="clear" w:color="auto" w:fill="FFFFFF"/>
        </w:rPr>
        <w:t>]</w:t>
      </w:r>
      <w:r w:rsidRPr="00125C6A">
        <w:rPr>
          <w:rFonts w:ascii="Times New Roman" w:hAnsi="Times New Roman" w:cs="Times New Roman"/>
          <w:color w:val="000000"/>
          <w:sz w:val="28"/>
          <w:szCs w:val="28"/>
          <w:shd w:val="clear" w:color="auto" w:fill="FFFFFF"/>
        </w:rPr>
        <w:t xml:space="preserve">. </w:t>
      </w:r>
    </w:p>
    <w:p w:rsidR="00877046" w:rsidRPr="00125C6A" w:rsidRDefault="00603187" w:rsidP="00F0250B">
      <w:pPr>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Действительно государственные программы внедрили хорошие улучшения в лечении пациентов с ССЗ, которые помогают уменьшить риски развития ХСН. Однако повышенная распространенность ССЗ во всем мире рекомендует проведение качественного лечения и наблюдения больных для уменьшения рисков развития ХСН во всем мире. </w:t>
      </w:r>
    </w:p>
    <w:p w:rsidR="00877046" w:rsidRPr="00125C6A" w:rsidRDefault="00877046" w:rsidP="00F0250B">
      <w:pPr>
        <w:ind w:firstLine="709"/>
        <w:jc w:val="both"/>
        <w:rPr>
          <w:rFonts w:ascii="Times New Roman" w:hAnsi="Times New Roman" w:cs="Times New Roman"/>
          <w:color w:val="000000"/>
          <w:sz w:val="28"/>
          <w:szCs w:val="28"/>
          <w:shd w:val="clear" w:color="auto" w:fill="FFFFFF"/>
        </w:rPr>
      </w:pPr>
    </w:p>
    <w:p w:rsidR="00877046" w:rsidRPr="00125C6A" w:rsidRDefault="00603187" w:rsidP="00F0250B">
      <w:pPr>
        <w:ind w:firstLine="708"/>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1.1.1 </w:t>
      </w:r>
      <w:r w:rsidRPr="00125C6A">
        <w:rPr>
          <w:rFonts w:ascii="Times New Roman" w:hAnsi="Times New Roman" w:cs="Times New Roman"/>
          <w:sz w:val="28"/>
          <w:szCs w:val="28"/>
        </w:rPr>
        <w:t>Патогенез хронической сердечной недостаточности</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ХСН представляет собой клинический синдром, сопровождающийся утомляемостью, одышкой, отеками, пониженной физической активностью, вызванный дисфункцией левого желудочка, требующий госпитализацию </w:t>
      </w:r>
      <w:r w:rsidRPr="00125C6A">
        <w:rPr>
          <w:rFonts w:ascii="Times New Roman" w:hAnsi="Times New Roman" w:cs="Times New Roman"/>
          <w:noProof/>
          <w:sz w:val="28"/>
          <w:szCs w:val="28"/>
        </w:rPr>
        <w:t xml:space="preserve">[8, </w:t>
      </w:r>
      <w:r w:rsidR="00A92A27" w:rsidRPr="00125C6A">
        <w:rPr>
          <w:rFonts w:ascii="Times New Roman" w:hAnsi="Times New Roman" w:cs="Times New Roman"/>
          <w:noProof/>
          <w:sz w:val="28"/>
          <w:szCs w:val="28"/>
        </w:rPr>
        <w:t xml:space="preserve">р. 416; </w:t>
      </w:r>
      <w:r w:rsidRPr="00125C6A">
        <w:rPr>
          <w:rFonts w:ascii="Times New Roman" w:hAnsi="Times New Roman" w:cs="Times New Roman"/>
          <w:noProof/>
          <w:sz w:val="28"/>
          <w:szCs w:val="28"/>
        </w:rPr>
        <w:t xml:space="preserve">9, </w:t>
      </w:r>
      <w:r w:rsidR="00A92A27" w:rsidRPr="00125C6A">
        <w:rPr>
          <w:rFonts w:ascii="Times New Roman" w:hAnsi="Times New Roman" w:cs="Times New Roman"/>
          <w:noProof/>
          <w:sz w:val="28"/>
          <w:szCs w:val="28"/>
        </w:rPr>
        <w:t xml:space="preserve">р. 1034; </w:t>
      </w:r>
      <w:r w:rsidRPr="00125C6A">
        <w:rPr>
          <w:rFonts w:ascii="Times New Roman" w:hAnsi="Times New Roman" w:cs="Times New Roman"/>
          <w:noProof/>
          <w:sz w:val="28"/>
          <w:szCs w:val="28"/>
        </w:rPr>
        <w:t>62, 63]</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Пациентов ХСН классифицируют по системе классификации Нью-Йоркской кардиологической ассоциации (</w:t>
      </w:r>
      <w:r w:rsidRPr="00125C6A">
        <w:rPr>
          <w:rFonts w:ascii="Times New Roman" w:hAnsi="Times New Roman" w:cs="Times New Roman"/>
          <w:sz w:val="28"/>
          <w:szCs w:val="28"/>
          <w:lang w:val="en-US"/>
        </w:rPr>
        <w:t>New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York</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Heart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Association</w:t>
      </w:r>
      <w:r w:rsidRPr="00125C6A">
        <w:rPr>
          <w:rFonts w:ascii="Times New Roman" w:hAnsi="Times New Roman" w:cs="Times New Roman"/>
          <w:sz w:val="28"/>
          <w:szCs w:val="28"/>
        </w:rPr>
        <w:t>, NYHA), которая относит пациентов к одному из четырех классов (</w:t>
      </w:r>
      <w:r w:rsidRPr="00125C6A">
        <w:rPr>
          <w:rFonts w:ascii="Times New Roman" w:hAnsi="Times New Roman" w:cs="Times New Roman"/>
          <w:sz w:val="28"/>
          <w:szCs w:val="28"/>
          <w:lang w:val="en-US"/>
        </w:rPr>
        <w:t>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III</w:t>
      </w:r>
      <w:r w:rsidRPr="00125C6A">
        <w:rPr>
          <w:rFonts w:ascii="Times New Roman" w:hAnsi="Times New Roman" w:cs="Times New Roman"/>
          <w:sz w:val="28"/>
          <w:szCs w:val="28"/>
          <w:lang w:val="kk-KZ"/>
        </w:rPr>
        <w:t xml:space="preserve"> и</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IV</w:t>
      </w:r>
      <w:r w:rsidRPr="00125C6A">
        <w:rPr>
          <w:rFonts w:ascii="Times New Roman" w:hAnsi="Times New Roman" w:cs="Times New Roman"/>
          <w:sz w:val="28"/>
          <w:szCs w:val="28"/>
        </w:rPr>
        <w:t xml:space="preserve">) в зависимости от физической инвалидности, вызванной их сердечной недостаточностью </w:t>
      </w:r>
      <w:r w:rsidRPr="00125C6A">
        <w:rPr>
          <w:rFonts w:ascii="Times New Roman" w:hAnsi="Times New Roman" w:cs="Times New Roman"/>
          <w:noProof/>
          <w:sz w:val="28"/>
          <w:szCs w:val="28"/>
        </w:rPr>
        <w:t>[45</w:t>
      </w:r>
      <w:r w:rsidR="00A92A27" w:rsidRPr="00125C6A">
        <w:rPr>
          <w:rFonts w:ascii="Times New Roman" w:hAnsi="Times New Roman" w:cs="Times New Roman"/>
          <w:noProof/>
          <w:sz w:val="28"/>
          <w:szCs w:val="28"/>
        </w:rPr>
        <w:t>, р.</w:t>
      </w:r>
      <w:r w:rsidR="00921AA4" w:rsidRPr="00125C6A">
        <w:rPr>
          <w:rFonts w:ascii="Times New Roman" w:hAnsi="Times New Roman" w:cs="Times New Roman"/>
          <w:noProof/>
          <w:sz w:val="28"/>
          <w:szCs w:val="28"/>
        </w:rPr>
        <w:t xml:space="preserve"> 366</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 xml:space="preserve">Классификации </w:t>
      </w:r>
      <w:r w:rsidRPr="00125C6A">
        <w:rPr>
          <w:rFonts w:ascii="Times New Roman" w:hAnsi="Times New Roman" w:cs="Times New Roman"/>
          <w:i/>
          <w:sz w:val="28"/>
          <w:szCs w:val="28"/>
          <w:lang w:val="en-US"/>
        </w:rPr>
        <w:t>NYHA</w:t>
      </w:r>
    </w:p>
    <w:p w:rsidR="00877046" w:rsidRPr="00125C6A" w:rsidRDefault="00603187" w:rsidP="00742296">
      <w:pPr>
        <w:pStyle w:val="aa"/>
        <w:numPr>
          <w:ilvl w:val="0"/>
          <w:numId w:val="29"/>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i/>
          <w:sz w:val="28"/>
          <w:szCs w:val="28"/>
        </w:rPr>
        <w:t>Первый класс (</w:t>
      </w:r>
      <w:r w:rsidRPr="00125C6A">
        <w:rPr>
          <w:rFonts w:ascii="Times New Roman" w:hAnsi="Times New Roman" w:cs="Times New Roman"/>
          <w:i/>
          <w:sz w:val="28"/>
          <w:szCs w:val="28"/>
          <w:lang w:val="en-US"/>
        </w:rPr>
        <w:t>Class</w:t>
      </w:r>
      <w:r w:rsidRPr="00125C6A">
        <w:rPr>
          <w:rFonts w:ascii="Times New Roman" w:hAnsi="Times New Roman" w:cs="Times New Roman"/>
          <w:i/>
          <w:sz w:val="28"/>
          <w:szCs w:val="28"/>
        </w:rPr>
        <w:t xml:space="preserve"> </w:t>
      </w:r>
      <w:r w:rsidRPr="00125C6A">
        <w:rPr>
          <w:rFonts w:ascii="Times New Roman" w:hAnsi="Times New Roman" w:cs="Times New Roman"/>
          <w:i/>
          <w:sz w:val="28"/>
          <w:szCs w:val="28"/>
          <w:lang w:val="en-US"/>
        </w:rPr>
        <w:t>I</w:t>
      </w:r>
      <w:r w:rsidRPr="00125C6A">
        <w:rPr>
          <w:rFonts w:ascii="Times New Roman" w:hAnsi="Times New Roman" w:cs="Times New Roman"/>
          <w:i/>
          <w:sz w:val="28"/>
          <w:szCs w:val="28"/>
        </w:rPr>
        <w:t>)</w:t>
      </w:r>
      <w:r w:rsidRPr="00125C6A">
        <w:rPr>
          <w:rFonts w:ascii="Times New Roman" w:hAnsi="Times New Roman" w:cs="Times New Roman"/>
          <w:sz w:val="28"/>
          <w:szCs w:val="28"/>
        </w:rPr>
        <w:t xml:space="preserve"> </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 Нет симптомов при обычной физической активности. </w:t>
      </w:r>
      <w:r w:rsidRPr="00125C6A">
        <w:rPr>
          <w:rFonts w:ascii="Times New Roman" w:hAnsi="Times New Roman" w:cs="Times New Roman"/>
          <w:color w:val="000000"/>
          <w:sz w:val="28"/>
          <w:szCs w:val="28"/>
          <w:shd w:val="clear" w:color="auto" w:fill="FFFFFF"/>
        </w:rPr>
        <w:t xml:space="preserve">Нет ограничений в физической активности. </w:t>
      </w:r>
    </w:p>
    <w:p w:rsidR="00877046" w:rsidRPr="00125C6A" w:rsidRDefault="00603187" w:rsidP="00742296">
      <w:pPr>
        <w:pStyle w:val="aa"/>
        <w:numPr>
          <w:ilvl w:val="0"/>
          <w:numId w:val="29"/>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i/>
          <w:sz w:val="28"/>
          <w:szCs w:val="28"/>
        </w:rPr>
        <w:t>Второй класс (</w:t>
      </w:r>
      <w:r w:rsidRPr="00125C6A">
        <w:rPr>
          <w:rFonts w:ascii="Times New Roman" w:hAnsi="Times New Roman" w:cs="Times New Roman"/>
          <w:i/>
          <w:sz w:val="28"/>
          <w:szCs w:val="28"/>
          <w:lang w:val="en-US"/>
        </w:rPr>
        <w:t>Class</w:t>
      </w:r>
      <w:r w:rsidRPr="00125C6A">
        <w:rPr>
          <w:rFonts w:ascii="Times New Roman" w:hAnsi="Times New Roman" w:cs="Times New Roman"/>
          <w:i/>
          <w:sz w:val="28"/>
          <w:szCs w:val="28"/>
        </w:rPr>
        <w:t xml:space="preserve"> </w:t>
      </w:r>
      <w:r w:rsidRPr="00125C6A">
        <w:rPr>
          <w:rFonts w:ascii="Times New Roman" w:hAnsi="Times New Roman" w:cs="Times New Roman"/>
          <w:i/>
          <w:sz w:val="28"/>
          <w:szCs w:val="28"/>
          <w:lang w:val="en-US"/>
        </w:rPr>
        <w:t>II</w:t>
      </w:r>
      <w:r w:rsidRPr="00125C6A">
        <w:rPr>
          <w:rFonts w:ascii="Times New Roman" w:hAnsi="Times New Roman" w:cs="Times New Roman"/>
          <w:i/>
          <w:sz w:val="28"/>
          <w:szCs w:val="28"/>
        </w:rPr>
        <w:t>)</w:t>
      </w:r>
      <w:r w:rsidRPr="00125C6A">
        <w:rPr>
          <w:rFonts w:ascii="Times New Roman" w:hAnsi="Times New Roman" w:cs="Times New Roman"/>
          <w:sz w:val="28"/>
          <w:szCs w:val="28"/>
        </w:rPr>
        <w:t xml:space="preserve"> </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shd w:val="clear" w:color="auto" w:fill="FFFFFF"/>
        </w:rPr>
        <w:t xml:space="preserve">Незначительное ограничение в физической активности. Комфортное состояние в покое, </w:t>
      </w:r>
      <w:r w:rsidRPr="00125C6A">
        <w:rPr>
          <w:rFonts w:ascii="Times New Roman" w:hAnsi="Times New Roman" w:cs="Times New Roman"/>
          <w:color w:val="000000"/>
          <w:sz w:val="28"/>
          <w:szCs w:val="28"/>
          <w:shd w:val="clear" w:color="auto" w:fill="FFFFFF"/>
          <w:lang w:val="kk-KZ"/>
        </w:rPr>
        <w:t>но</w:t>
      </w:r>
      <w:r w:rsidRPr="00125C6A">
        <w:rPr>
          <w:rFonts w:ascii="Times New Roman" w:hAnsi="Times New Roman" w:cs="Times New Roman"/>
          <w:color w:val="000000"/>
          <w:sz w:val="28"/>
          <w:szCs w:val="28"/>
          <w:shd w:val="clear" w:color="auto" w:fill="FFFFFF"/>
        </w:rPr>
        <w:t xml:space="preserve"> обычная физическая активность вызывает усталость, одышку, сердцебиение или утомляемость.</w:t>
      </w:r>
    </w:p>
    <w:p w:rsidR="00877046" w:rsidRPr="00125C6A" w:rsidRDefault="00603187" w:rsidP="00742296">
      <w:pPr>
        <w:pStyle w:val="aa"/>
        <w:numPr>
          <w:ilvl w:val="0"/>
          <w:numId w:val="29"/>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i/>
          <w:sz w:val="28"/>
          <w:szCs w:val="28"/>
        </w:rPr>
        <w:t>Третий класс (</w:t>
      </w:r>
      <w:r w:rsidRPr="00125C6A">
        <w:rPr>
          <w:rFonts w:ascii="Times New Roman" w:hAnsi="Times New Roman" w:cs="Times New Roman"/>
          <w:i/>
          <w:sz w:val="28"/>
          <w:szCs w:val="28"/>
          <w:lang w:val="en-US"/>
        </w:rPr>
        <w:t>Class</w:t>
      </w:r>
      <w:r w:rsidRPr="00125C6A">
        <w:rPr>
          <w:rFonts w:ascii="Times New Roman" w:hAnsi="Times New Roman" w:cs="Times New Roman"/>
          <w:i/>
          <w:sz w:val="28"/>
          <w:szCs w:val="28"/>
        </w:rPr>
        <w:t xml:space="preserve"> </w:t>
      </w:r>
      <w:r w:rsidRPr="00125C6A">
        <w:rPr>
          <w:rFonts w:ascii="Times New Roman" w:hAnsi="Times New Roman" w:cs="Times New Roman"/>
          <w:i/>
          <w:sz w:val="28"/>
          <w:szCs w:val="28"/>
          <w:lang w:val="en-US"/>
        </w:rPr>
        <w:t>III</w:t>
      </w:r>
      <w:r w:rsidRPr="00125C6A">
        <w:rPr>
          <w:rFonts w:ascii="Times New Roman" w:hAnsi="Times New Roman" w:cs="Times New Roman"/>
          <w:i/>
          <w:sz w:val="28"/>
          <w:szCs w:val="28"/>
        </w:rPr>
        <w:t>)</w:t>
      </w:r>
      <w:r w:rsidRPr="00125C6A">
        <w:rPr>
          <w:rFonts w:ascii="Times New Roman" w:hAnsi="Times New Roman" w:cs="Times New Roman"/>
          <w:sz w:val="28"/>
          <w:szCs w:val="28"/>
        </w:rPr>
        <w:t xml:space="preserve"> </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shd w:val="clear" w:color="auto" w:fill="FFFFFF"/>
        </w:rPr>
        <w:t>Выраженное ограничение физической активности. Комфортное состояние в покое, но менее обычная физическая активность приводит к усталости, сердцебиению, одышке или стенокардии.</w:t>
      </w:r>
    </w:p>
    <w:p w:rsidR="00877046" w:rsidRPr="00125C6A" w:rsidRDefault="00603187" w:rsidP="00742296">
      <w:pPr>
        <w:pStyle w:val="aa"/>
        <w:numPr>
          <w:ilvl w:val="0"/>
          <w:numId w:val="29"/>
        </w:numPr>
        <w:tabs>
          <w:tab w:val="left" w:pos="993"/>
        </w:tabs>
        <w:ind w:left="0" w:firstLine="709"/>
        <w:jc w:val="both"/>
        <w:rPr>
          <w:rFonts w:ascii="Times New Roman" w:hAnsi="Times New Roman" w:cs="Times New Roman"/>
          <w:sz w:val="28"/>
          <w:szCs w:val="28"/>
        </w:rPr>
      </w:pPr>
      <w:r w:rsidRPr="00125C6A">
        <w:rPr>
          <w:rFonts w:ascii="Times New Roman" w:hAnsi="Times New Roman" w:cs="Times New Roman"/>
          <w:i/>
          <w:sz w:val="28"/>
          <w:szCs w:val="28"/>
        </w:rPr>
        <w:t>Четвертый (</w:t>
      </w:r>
      <w:r w:rsidRPr="00125C6A">
        <w:rPr>
          <w:rFonts w:ascii="Times New Roman" w:hAnsi="Times New Roman" w:cs="Times New Roman"/>
          <w:i/>
          <w:sz w:val="28"/>
          <w:szCs w:val="28"/>
          <w:lang w:val="en-US"/>
        </w:rPr>
        <w:t>Class</w:t>
      </w:r>
      <w:r w:rsidRPr="00125C6A">
        <w:rPr>
          <w:rFonts w:ascii="Times New Roman" w:hAnsi="Times New Roman" w:cs="Times New Roman"/>
          <w:i/>
          <w:sz w:val="28"/>
          <w:szCs w:val="28"/>
        </w:rPr>
        <w:t xml:space="preserve"> </w:t>
      </w:r>
      <w:r w:rsidRPr="00125C6A">
        <w:rPr>
          <w:rFonts w:ascii="Times New Roman" w:hAnsi="Times New Roman" w:cs="Times New Roman"/>
          <w:i/>
          <w:sz w:val="28"/>
          <w:szCs w:val="28"/>
          <w:lang w:val="en-US"/>
        </w:rPr>
        <w:t>IV</w:t>
      </w:r>
      <w:r w:rsidRPr="00125C6A">
        <w:rPr>
          <w:rFonts w:ascii="Times New Roman" w:hAnsi="Times New Roman" w:cs="Times New Roman"/>
          <w:i/>
          <w:sz w:val="28"/>
          <w:szCs w:val="28"/>
        </w:rPr>
        <w:t>)</w:t>
      </w:r>
      <w:r w:rsidRPr="00125C6A">
        <w:rPr>
          <w:rFonts w:ascii="Times New Roman" w:hAnsi="Times New Roman" w:cs="Times New Roman"/>
          <w:b/>
          <w:sz w:val="28"/>
          <w:szCs w:val="28"/>
        </w:rPr>
        <w:t xml:space="preserve"> </w:t>
      </w:r>
      <w:r w:rsidR="00742296" w:rsidRPr="00125C6A">
        <w:rPr>
          <w:rFonts w:ascii="Times New Roman" w:hAnsi="Times New Roman" w:cs="Times New Roman"/>
          <w:sz w:val="28"/>
          <w:szCs w:val="28"/>
        </w:rPr>
        <w:t>–</w:t>
      </w:r>
      <w:r w:rsidRPr="00125C6A">
        <w:rPr>
          <w:rFonts w:ascii="Times New Roman" w:hAnsi="Times New Roman" w:cs="Times New Roman"/>
          <w:b/>
          <w:sz w:val="28"/>
          <w:szCs w:val="28"/>
        </w:rPr>
        <w:t xml:space="preserve"> </w:t>
      </w:r>
      <w:r w:rsidRPr="00125C6A">
        <w:rPr>
          <w:rFonts w:ascii="Times New Roman" w:hAnsi="Times New Roman" w:cs="Times New Roman"/>
          <w:color w:val="000000"/>
          <w:sz w:val="28"/>
          <w:szCs w:val="28"/>
          <w:shd w:val="clear" w:color="auto" w:fill="FFFFFF"/>
        </w:rPr>
        <w:t xml:space="preserve">Невозможность выполнять любую физическую активность без дискомфорта. Симптомы сердечной недостаточности могут присутствовать даже в состоянии покоя.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Больные с ССЗ имеют повышенный риск к венозной тромбоэмболии, тромбоэмболии глубоких вен, периферических артерий, эмболии легочной артерии, инсульта и риск внезапной смерти </w:t>
      </w:r>
      <w:r w:rsidRPr="00125C6A">
        <w:rPr>
          <w:rFonts w:ascii="Times New Roman" w:hAnsi="Times New Roman" w:cs="Times New Roman"/>
          <w:noProof/>
          <w:sz w:val="28"/>
          <w:szCs w:val="28"/>
        </w:rPr>
        <w:t>[10</w:t>
      </w:r>
      <w:r w:rsidR="00742296" w:rsidRPr="00125C6A">
        <w:rPr>
          <w:rFonts w:ascii="Times New Roman" w:hAnsi="Times New Roman" w:cs="Times New Roman"/>
          <w:noProof/>
          <w:sz w:val="28"/>
          <w:szCs w:val="28"/>
        </w:rPr>
        <w:t xml:space="preserve">, р. 361; 11, р. 2623; </w:t>
      </w:r>
      <w:r w:rsidRPr="00125C6A">
        <w:rPr>
          <w:rFonts w:ascii="Times New Roman" w:hAnsi="Times New Roman" w:cs="Times New Roman"/>
          <w:noProof/>
          <w:sz w:val="28"/>
          <w:szCs w:val="28"/>
        </w:rPr>
        <w:t>12</w:t>
      </w:r>
      <w:r w:rsidR="00742296" w:rsidRPr="00125C6A">
        <w:rPr>
          <w:rFonts w:ascii="Times New Roman" w:hAnsi="Times New Roman" w:cs="Times New Roman"/>
          <w:noProof/>
          <w:sz w:val="28"/>
          <w:szCs w:val="28"/>
        </w:rPr>
        <w:t>, р. 244</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У пациентов при развитии ХСН происходит процесс патологического тромбообразования во время высокой активации системы гемостаза из-за образования избыточного количества тромбина, которые инициируют образования тромбов. Гемостаз </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 это процесс сохранения целостности системы кровообращения в балансе при повреждении сосудов. Процесс гемостаза должен быть выполнен быстро и локализовано для формирования тромбоцитарной пробки. Образование гемостатической пробки на месте повреждения сосудов состоит из различных процессов, начиная с адгезии, агрегации и секреции, в котором участвуют клетки крови такие как тромбоциты, эритроциты, лейкоциты, гликопротеиновые рецепторы (</w:t>
      </w:r>
      <w:r w:rsidRPr="00125C6A">
        <w:rPr>
          <w:rFonts w:ascii="Times New Roman" w:hAnsi="Times New Roman" w:cs="Times New Roman"/>
          <w:sz w:val="28"/>
          <w:szCs w:val="28"/>
          <w:lang w:val="en-US"/>
        </w:rPr>
        <w:t>GPIIb</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IIIa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GPIa</w:t>
      </w:r>
      <w:r w:rsidRPr="00125C6A">
        <w:rPr>
          <w:rFonts w:ascii="Times New Roman" w:hAnsi="Times New Roman" w:cs="Times New Roman"/>
          <w:sz w:val="28"/>
          <w:szCs w:val="28"/>
        </w:rPr>
        <w:t xml:space="preserve">), коллагены, молекулы фактора Фон Виллебранда (ФФВ) (von Willebrand </w:t>
      </w:r>
      <w:r w:rsidRPr="00125C6A">
        <w:rPr>
          <w:rFonts w:ascii="Times New Roman" w:hAnsi="Times New Roman" w:cs="Times New Roman"/>
          <w:sz w:val="28"/>
          <w:szCs w:val="28"/>
          <w:lang w:val="en-US"/>
        </w:rPr>
        <w:t>factor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VWF</w:t>
      </w:r>
      <w:r w:rsidRPr="00125C6A">
        <w:rPr>
          <w:rFonts w:ascii="Times New Roman" w:hAnsi="Times New Roman" w:cs="Times New Roman"/>
          <w:sz w:val="28"/>
          <w:szCs w:val="28"/>
        </w:rPr>
        <w:t xml:space="preserve">), коагуляционные белки фибриногена, а также растворимые белки плазмы и стенки сосудов для образования тромба </w:t>
      </w:r>
      <w:r w:rsidRPr="00125C6A">
        <w:rPr>
          <w:rFonts w:ascii="Times New Roman" w:hAnsi="Times New Roman" w:cs="Times New Roman"/>
          <w:noProof/>
          <w:sz w:val="28"/>
          <w:szCs w:val="28"/>
        </w:rPr>
        <w:t xml:space="preserve">[13, </w:t>
      </w:r>
      <w:r w:rsidR="00742296" w:rsidRPr="00125C6A">
        <w:rPr>
          <w:rFonts w:ascii="Times New Roman" w:hAnsi="Times New Roman" w:cs="Times New Roman"/>
          <w:noProof/>
          <w:sz w:val="28"/>
          <w:szCs w:val="28"/>
        </w:rPr>
        <w:t xml:space="preserve">р. 504; </w:t>
      </w:r>
      <w:r w:rsidRPr="00125C6A">
        <w:rPr>
          <w:rFonts w:ascii="Times New Roman" w:hAnsi="Times New Roman" w:cs="Times New Roman"/>
          <w:noProof/>
          <w:sz w:val="28"/>
          <w:szCs w:val="28"/>
        </w:rPr>
        <w:t xml:space="preserve">14, </w:t>
      </w:r>
      <w:r w:rsidR="00742296" w:rsidRPr="00125C6A">
        <w:rPr>
          <w:rFonts w:ascii="Times New Roman" w:hAnsi="Times New Roman" w:cs="Times New Roman"/>
          <w:noProof/>
          <w:sz w:val="28"/>
          <w:szCs w:val="28"/>
        </w:rPr>
        <w:t xml:space="preserve">р. 945; </w:t>
      </w:r>
      <w:r w:rsidRPr="00125C6A">
        <w:rPr>
          <w:rFonts w:ascii="Times New Roman" w:hAnsi="Times New Roman" w:cs="Times New Roman"/>
          <w:noProof/>
          <w:sz w:val="28"/>
          <w:szCs w:val="28"/>
        </w:rPr>
        <w:t xml:space="preserve">28, </w:t>
      </w:r>
      <w:r w:rsidR="00742296" w:rsidRPr="00125C6A">
        <w:rPr>
          <w:rFonts w:ascii="Times New Roman" w:hAnsi="Times New Roman" w:cs="Times New Roman"/>
          <w:noProof/>
          <w:sz w:val="28"/>
          <w:szCs w:val="28"/>
        </w:rPr>
        <w:t>р.</w:t>
      </w:r>
      <w:r w:rsidR="00A21626" w:rsidRPr="00125C6A">
        <w:rPr>
          <w:rFonts w:ascii="Times New Roman" w:hAnsi="Times New Roman" w:cs="Times New Roman"/>
          <w:noProof/>
          <w:sz w:val="28"/>
          <w:szCs w:val="28"/>
        </w:rPr>
        <w:t> 301</w:t>
      </w:r>
      <w:r w:rsidR="00742296"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64]</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Тромбоз </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 это одна из главных причин развития артериальных заболеваний (инфаркта миокарда, инсульта) и венозной тромбоэмболии, развития ССЗ, тем самым и развития ХСН </w:t>
      </w:r>
      <w:r w:rsidRPr="00125C6A">
        <w:rPr>
          <w:rFonts w:ascii="Times New Roman" w:hAnsi="Times New Roman" w:cs="Times New Roman"/>
          <w:noProof/>
          <w:sz w:val="28"/>
          <w:szCs w:val="28"/>
        </w:rPr>
        <w:t>[14</w:t>
      </w:r>
      <w:r w:rsidR="00742296" w:rsidRPr="00125C6A">
        <w:rPr>
          <w:rFonts w:ascii="Times New Roman" w:hAnsi="Times New Roman" w:cs="Times New Roman"/>
          <w:noProof/>
          <w:sz w:val="28"/>
          <w:szCs w:val="28"/>
        </w:rPr>
        <w:t>, р. 938</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У пациентов с ХСН наблюдается повышенный уровень тромбоцитов, фибриногена, ФФВ, растворимого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-селектина (маркер активации тромбоцитов) и агрегация цельной крови </w:t>
      </w:r>
      <w:r w:rsidRPr="00125C6A">
        <w:rPr>
          <w:rFonts w:ascii="Times New Roman" w:hAnsi="Times New Roman" w:cs="Times New Roman"/>
          <w:noProof/>
          <w:sz w:val="28"/>
          <w:szCs w:val="28"/>
        </w:rPr>
        <w:t xml:space="preserve">[11, </w:t>
      </w:r>
      <w:r w:rsidR="00742296" w:rsidRPr="00125C6A">
        <w:rPr>
          <w:rFonts w:ascii="Times New Roman" w:hAnsi="Times New Roman" w:cs="Times New Roman"/>
          <w:noProof/>
          <w:sz w:val="28"/>
          <w:szCs w:val="28"/>
        </w:rPr>
        <w:t xml:space="preserve">р. 2623; </w:t>
      </w:r>
      <w:r w:rsidRPr="00125C6A">
        <w:rPr>
          <w:rFonts w:ascii="Times New Roman" w:hAnsi="Times New Roman" w:cs="Times New Roman"/>
          <w:noProof/>
          <w:sz w:val="28"/>
          <w:szCs w:val="28"/>
        </w:rPr>
        <w:t>65]</w:t>
      </w:r>
      <w:r w:rsidRPr="00125C6A">
        <w:rPr>
          <w:rFonts w:ascii="Times New Roman" w:hAnsi="Times New Roman" w:cs="Times New Roman"/>
          <w:sz w:val="28"/>
          <w:szCs w:val="28"/>
        </w:rPr>
        <w:t xml:space="preserve">. Сильная активация системы гемостаза в артериях происходит при разрыве фиброзной оболочки атеросклеротических бляшек, которое тем самым приводит к артериальному тромбообразованию при ССЗ. Артериальное тромбообразование в коронарных артериях приводит к деформации и сужению просвета, что становится одной из причин недостаточного количества кислорода в мышцах (миокард) сердца. Артериальное тромбообразование встречается при ишемической болезни сердца (ИБС) и сопутствуется у пациентов с болью в груди (стенокардия) и одышкой. Процесс агрегации тромбоцитов осуществляется взаимодействием рецепторов гликопротеина тромбоцита GPIb-IX-V и GPVI с ФФВ и с коллагеном. Дополнительные рецепторы гликопротеина, такие как GPIIb/IIIa связываются с ФФВ и фибриногеном для прочной адгезии, распространения коагулянтной активности и агрегации тромбоцитов. Рецепторы тромбоцита </w:t>
      </w:r>
      <w:r w:rsidRPr="00125C6A">
        <w:rPr>
          <w:rFonts w:ascii="Times New Roman" w:hAnsi="Times New Roman" w:cs="Times New Roman"/>
          <w:sz w:val="28"/>
          <w:szCs w:val="28"/>
          <w:lang w:val="en-US"/>
        </w:rPr>
        <w:t>GPIa</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IIa</w:t>
      </w:r>
      <w:r w:rsidRPr="00125C6A">
        <w:rPr>
          <w:rFonts w:ascii="Times New Roman" w:hAnsi="Times New Roman" w:cs="Times New Roman"/>
          <w:sz w:val="28"/>
          <w:szCs w:val="28"/>
        </w:rPr>
        <w:t xml:space="preserve"> участвуют при активации тромбоцита, связывают коллаген с тромбоцитами и способствуют взаимосвязи коллагена с </w:t>
      </w:r>
      <w:r w:rsidRPr="00125C6A">
        <w:rPr>
          <w:rFonts w:ascii="Times New Roman" w:hAnsi="Times New Roman" w:cs="Times New Roman"/>
          <w:sz w:val="28"/>
          <w:szCs w:val="28"/>
          <w:lang w:val="en-US"/>
        </w:rPr>
        <w:t>GPVI</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[13, </w:t>
      </w:r>
      <w:r w:rsidR="00742296" w:rsidRPr="00125C6A">
        <w:rPr>
          <w:rFonts w:ascii="Times New Roman" w:hAnsi="Times New Roman" w:cs="Times New Roman"/>
          <w:noProof/>
          <w:sz w:val="28"/>
          <w:szCs w:val="28"/>
        </w:rPr>
        <w:t xml:space="preserve">р. 505; </w:t>
      </w:r>
      <w:r w:rsidRPr="00125C6A">
        <w:rPr>
          <w:rFonts w:ascii="Times New Roman" w:hAnsi="Times New Roman" w:cs="Times New Roman"/>
          <w:noProof/>
          <w:sz w:val="28"/>
          <w:szCs w:val="28"/>
        </w:rPr>
        <w:t>66]</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Во время этапа активации коагуляции происходит формирование тромбина и фибрина, активированный с тканевым фактором, полученный из атеросклеротических бляшек. Процесс свертывания крови инициируется с тканевого фактора, который образует комплекс с коагуляционным фактором FVIIa и последовательно активирует тромбоциты и другие коагуляционные факторы для образования тромбина и фибрина при повреждении. В коагуляции крови также принимают участие коагуляционные факторы такие как FXI, FIX, FX и другие указанные на рисунке 1 </w:t>
      </w:r>
      <w:r w:rsidRPr="00125C6A">
        <w:rPr>
          <w:rFonts w:ascii="Times New Roman" w:hAnsi="Times New Roman" w:cs="Times New Roman"/>
          <w:noProof/>
          <w:sz w:val="28"/>
          <w:szCs w:val="28"/>
        </w:rPr>
        <w:t>[13</w:t>
      </w:r>
      <w:r w:rsidR="00742296" w:rsidRPr="00125C6A">
        <w:rPr>
          <w:rFonts w:ascii="Times New Roman" w:hAnsi="Times New Roman" w:cs="Times New Roman"/>
          <w:noProof/>
          <w:sz w:val="28"/>
          <w:szCs w:val="28"/>
        </w:rPr>
        <w:t>, р. 506</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1944F1">
      <w:pPr>
        <w:jc w:val="center"/>
        <w:rPr>
          <w:rFonts w:ascii="Times New Roman" w:hAnsi="Times New Roman" w:cs="Times New Roman"/>
          <w:sz w:val="28"/>
          <w:szCs w:val="28"/>
          <w:lang w:val="en-US"/>
        </w:rPr>
      </w:pPr>
      <w:r w:rsidRPr="00125C6A">
        <w:rPr>
          <w:rFonts w:ascii="Times New Roman" w:hAnsi="Times New Roman" w:cs="Times New Roman"/>
          <w:noProof/>
          <w:sz w:val="28"/>
          <w:szCs w:val="28"/>
        </w:rPr>
        <w:drawing>
          <wp:inline distT="0" distB="0" distL="0" distR="0">
            <wp:extent cx="4401879" cy="397699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rcRect l="19241" t="21958" r="44522" b="13308"/>
                    <a:stretch>
                      <a:fillRect/>
                    </a:stretch>
                  </pic:blipFill>
                  <pic:spPr bwMode="auto">
                    <a:xfrm>
                      <a:off x="0" y="0"/>
                      <a:ext cx="4424377" cy="3997319"/>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9"/>
        <w:jc w:val="center"/>
        <w:rPr>
          <w:rFonts w:ascii="Times New Roman" w:hAnsi="Times New Roman" w:cs="Times New Roman"/>
          <w:sz w:val="16"/>
          <w:szCs w:val="16"/>
          <w:lang w:val="en-US"/>
        </w:rPr>
      </w:pPr>
    </w:p>
    <w:p w:rsidR="00877046" w:rsidRPr="00125C6A" w:rsidRDefault="00603187" w:rsidP="001944F1">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1 </w:t>
      </w:r>
      <w:r w:rsidR="001944F1" w:rsidRPr="00125C6A">
        <w:rPr>
          <w:rFonts w:ascii="Times New Roman" w:hAnsi="Times New Roman" w:cs="Times New Roman"/>
          <w:sz w:val="28"/>
          <w:szCs w:val="28"/>
        </w:rPr>
        <w:t>–</w:t>
      </w:r>
      <w:r w:rsidRPr="00125C6A">
        <w:rPr>
          <w:rFonts w:ascii="Times New Roman" w:hAnsi="Times New Roman" w:cs="Times New Roman"/>
          <w:sz w:val="28"/>
          <w:szCs w:val="28"/>
        </w:rPr>
        <w:t xml:space="preserve"> Активация свертывания крови при артериальном тромбообразовании </w:t>
      </w:r>
    </w:p>
    <w:p w:rsidR="00877046" w:rsidRPr="00125C6A" w:rsidRDefault="00877046" w:rsidP="00F0250B">
      <w:pPr>
        <w:ind w:firstLine="709"/>
        <w:jc w:val="center"/>
        <w:rPr>
          <w:rFonts w:ascii="Times New Roman" w:hAnsi="Times New Roman" w:cs="Times New Roman"/>
          <w:sz w:val="16"/>
          <w:szCs w:val="16"/>
        </w:rPr>
      </w:pPr>
    </w:p>
    <w:p w:rsidR="00742296" w:rsidRPr="00125C6A" w:rsidRDefault="00603187" w:rsidP="00742296">
      <w:pPr>
        <w:ind w:firstLine="709"/>
        <w:jc w:val="both"/>
        <w:rPr>
          <w:rFonts w:ascii="Times New Roman" w:hAnsi="Times New Roman" w:cs="Times New Roman"/>
        </w:rPr>
      </w:pPr>
      <w:r w:rsidRPr="00125C6A">
        <w:rPr>
          <w:rFonts w:ascii="Times New Roman" w:hAnsi="Times New Roman" w:cs="Times New Roman"/>
        </w:rPr>
        <w:t xml:space="preserve">Примечание – Составлено по источнику </w:t>
      </w:r>
      <w:r w:rsidRPr="00125C6A">
        <w:rPr>
          <w:rFonts w:ascii="Times New Roman" w:hAnsi="Times New Roman" w:cs="Times New Roman"/>
          <w:noProof/>
        </w:rPr>
        <w:t>[13, р. 506]</w:t>
      </w:r>
    </w:p>
    <w:p w:rsidR="00742296" w:rsidRPr="00125C6A" w:rsidRDefault="00742296" w:rsidP="00F0250B">
      <w:pPr>
        <w:ind w:firstLine="709"/>
        <w:jc w:val="center"/>
        <w:rPr>
          <w:rFonts w:ascii="Times New Roman" w:hAnsi="Times New Roman" w:cs="Times New Roman"/>
          <w:sz w:val="28"/>
          <w:szCs w:val="28"/>
        </w:rPr>
      </w:pPr>
    </w:p>
    <w:p w:rsidR="00877046" w:rsidRPr="00125C6A" w:rsidRDefault="00603187" w:rsidP="00F0250B">
      <w:pPr>
        <w:ind w:firstLine="709"/>
        <w:jc w:val="both"/>
        <w:rPr>
          <w:rStyle w:val="fontstyle01"/>
          <w:rFonts w:ascii="Times New Roman" w:hAnsi="Times New Roman" w:cs="Times New Roman"/>
          <w:b w:val="0"/>
          <w:i w:val="0"/>
          <w:sz w:val="28"/>
          <w:szCs w:val="28"/>
        </w:rPr>
      </w:pPr>
      <w:r w:rsidRPr="00125C6A">
        <w:rPr>
          <w:rStyle w:val="fontstyle01"/>
          <w:rFonts w:ascii="Times New Roman" w:hAnsi="Times New Roman" w:cs="Times New Roman"/>
          <w:b w:val="0"/>
          <w:i w:val="0"/>
          <w:sz w:val="28"/>
          <w:szCs w:val="28"/>
        </w:rPr>
        <w:t xml:space="preserve">У пациентов ХСН также наблюдаются поражения сердечной мышцы с пониженным количеством функционирующих кардиомиоцитов, которое сопровождается расширением камер сердца, дисфункцией сокращения миокарда, тем самым вызывая развитие систолической и диастолической дисфункции левого и правого желудочка сердца. Кардиомиопатия (КМП) является одним из ССЗ связанных с заболеванием миокарда, которое является гетерогенным заболеванием. </w:t>
      </w:r>
      <w:r w:rsidRPr="00125C6A">
        <w:rPr>
          <w:rFonts w:ascii="Times New Roman" w:hAnsi="Times New Roman" w:cs="Times New Roman"/>
          <w:sz w:val="28"/>
          <w:szCs w:val="28"/>
        </w:rPr>
        <w:t xml:space="preserve">В зависимости от типа повреждений, функциональных изменений мышц сердца и причин развития есть определенные виды кардиомиопатии с различными симптомами. </w:t>
      </w:r>
      <w:r w:rsidRPr="00125C6A">
        <w:rPr>
          <w:rStyle w:val="fontstyle01"/>
          <w:rFonts w:ascii="Times New Roman" w:hAnsi="Times New Roman" w:cs="Times New Roman"/>
          <w:b w:val="0"/>
          <w:i w:val="0"/>
          <w:sz w:val="28"/>
          <w:szCs w:val="28"/>
        </w:rPr>
        <w:t xml:space="preserve">Так, при дилатационной кардиомиопатии (ДКМП) наблюдается дилатация левого желудочка и сократительная дисфункция при отсутствии условий нагрузки и тяжелой ишемической болезни сердца. В то время как при ишемической кардиомиопатии (ИКМП) наблюдается нарушение систолической функции левого желудочка сердца с пониженной фракцией выброса левого желудочка. После инфаркта миокарда происходит ремоделирование желудочков, которое приводит к необратимой потере ткани миокарда, что является причиной сократительной дисфункции сердца </w:t>
      </w:r>
      <w:r w:rsidRPr="00125C6A">
        <w:rPr>
          <w:rStyle w:val="fontstyle01"/>
          <w:rFonts w:ascii="Times New Roman" w:hAnsi="Times New Roman" w:cs="Times New Roman"/>
          <w:b w:val="0"/>
          <w:i w:val="0"/>
          <w:noProof/>
          <w:sz w:val="28"/>
          <w:szCs w:val="28"/>
        </w:rPr>
        <w:t>[67, 68]</w:t>
      </w:r>
      <w:r w:rsidRPr="00125C6A">
        <w:rPr>
          <w:rStyle w:val="fontstyle01"/>
          <w:rFonts w:ascii="Times New Roman" w:hAnsi="Times New Roman" w:cs="Times New Roman"/>
          <w:b w:val="0"/>
          <w:i w:val="0"/>
          <w:sz w:val="28"/>
          <w:szCs w:val="28"/>
        </w:rPr>
        <w:t xml:space="preserve">. Гипертрофическая кардиомиопатия (ГКМП) определяется как гипертрофия левого желудочка с диастолической дисфункцией при отсутствии условий аномальной нагрузки, достаточных для объяснения наблюдаемой степени гипертрофии. Гипертрофия желудочков часто развивается в периоды быстрого соматического роста, но также может появиться </w:t>
      </w:r>
      <w:r w:rsidRPr="00125C6A">
        <w:rPr>
          <w:rStyle w:val="fontstyle01"/>
          <w:rFonts w:ascii="Times New Roman" w:hAnsi="Times New Roman" w:cs="Times New Roman"/>
          <w:b w:val="0"/>
          <w:sz w:val="28"/>
          <w:szCs w:val="28"/>
        </w:rPr>
        <w:t>de novo</w:t>
      </w:r>
      <w:r w:rsidRPr="00125C6A">
        <w:rPr>
          <w:rStyle w:val="fontstyle01"/>
          <w:rFonts w:ascii="Times New Roman" w:hAnsi="Times New Roman" w:cs="Times New Roman"/>
          <w:b w:val="0"/>
          <w:i w:val="0"/>
          <w:sz w:val="28"/>
          <w:szCs w:val="28"/>
        </w:rPr>
        <w:t xml:space="preserve"> в любое время начиная от раннего возраста и позже. У пациентов с аритмогенной правожелудочковой кардиомиопатии (АПЖК) наблюдаются желудочковые эктопии и желудочковые тахикардии при наличии структурно нормального сердца или же при незначительных изменениях размера и функции желудочков. В то время как при прогрессировании заболевания наблюдаются нарушения движения стенок, аневризмы и выраженные дисфункции правого и левого желудочка, что ведет к развитию бивентрикулярной сердечной недостаточности. Гистопатологическим признаком заболевания является фиброзно-жировое замещение миокарда желудочка </w:t>
      </w:r>
      <w:r w:rsidRPr="00125C6A">
        <w:rPr>
          <w:rStyle w:val="fontstyle01"/>
          <w:rFonts w:ascii="Times New Roman" w:hAnsi="Times New Roman" w:cs="Times New Roman"/>
          <w:b w:val="0"/>
          <w:i w:val="0"/>
          <w:noProof/>
          <w:sz w:val="28"/>
          <w:szCs w:val="28"/>
        </w:rPr>
        <w:t>[69]</w:t>
      </w:r>
      <w:r w:rsidRPr="00125C6A">
        <w:rPr>
          <w:rStyle w:val="fontstyle01"/>
          <w:rFonts w:ascii="Times New Roman" w:hAnsi="Times New Roman" w:cs="Times New Roman"/>
          <w:b w:val="0"/>
          <w:i w:val="0"/>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Патологическое тромбообразование, дисфункция гемостаза, а также </w:t>
      </w:r>
      <w:r w:rsidRPr="00125C6A">
        <w:rPr>
          <w:rStyle w:val="fontstyle01"/>
          <w:rFonts w:ascii="Times New Roman" w:hAnsi="Times New Roman" w:cs="Times New Roman"/>
          <w:b w:val="0"/>
          <w:i w:val="0"/>
          <w:sz w:val="28"/>
          <w:szCs w:val="28"/>
        </w:rPr>
        <w:t xml:space="preserve">дисфункция сокращения миокарда может прогрессировать при </w:t>
      </w:r>
      <w:r w:rsidRPr="00125C6A">
        <w:rPr>
          <w:rFonts w:ascii="Times New Roman" w:hAnsi="Times New Roman" w:cs="Times New Roman"/>
          <w:sz w:val="28"/>
          <w:szCs w:val="28"/>
        </w:rPr>
        <w:t>сердечно-сосудистых заболеваниях</w:t>
      </w:r>
      <w:r w:rsidRPr="00125C6A">
        <w:rPr>
          <w:rStyle w:val="fontstyle01"/>
          <w:rFonts w:ascii="Times New Roman" w:hAnsi="Times New Roman" w:cs="Times New Roman"/>
          <w:b w:val="0"/>
          <w:i w:val="0"/>
          <w:sz w:val="28"/>
          <w:szCs w:val="28"/>
        </w:rPr>
        <w:t xml:space="preserve"> в раннем возрасте пациента, что последовательно приводит к </w:t>
      </w:r>
      <w:r w:rsidRPr="00125C6A">
        <w:rPr>
          <w:rFonts w:ascii="Times New Roman" w:hAnsi="Times New Roman" w:cs="Times New Roman"/>
          <w:sz w:val="28"/>
          <w:szCs w:val="28"/>
        </w:rPr>
        <w:t xml:space="preserve">быстрому развитию ХСН, которое может быть генетически унаследованным.  </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1.1.2 Генетические факторы риска развития ХСН</w:t>
      </w:r>
    </w:p>
    <w:p w:rsidR="00877046" w:rsidRPr="00125C6A" w:rsidRDefault="00603187" w:rsidP="001944F1">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Основные причины развития ХСН, такие как диабет, ИБС, кардиомиопатия (КМП), АГ могут быть приобретенными, а также могут быть наследственными. На сегодняшний день использование новых высокопроизводительных технологий секвенирования полных экзомных и геномных ДНК позволяют выявить генетические детерминанты сердечной недостаточности. Генетические исследования позволяют определить гены имеющие важную роль в патофизиологии СН, о риске развития СН, а также выявить гены ассоциированные в механизме действия используемых лекарственных препаратов. Генетически наследственные факторы становятся причиной развития ССЗ у молодых лиц, что последовательно ведет к раннему прогрессированию ХСН </w:t>
      </w:r>
      <w:r w:rsidRPr="00125C6A">
        <w:rPr>
          <w:rFonts w:ascii="Times New Roman" w:hAnsi="Times New Roman" w:cs="Times New Roman"/>
          <w:noProof/>
          <w:sz w:val="28"/>
          <w:szCs w:val="28"/>
        </w:rPr>
        <w:t>[69</w:t>
      </w:r>
      <w:r w:rsidR="00742296" w:rsidRPr="00125C6A">
        <w:rPr>
          <w:rFonts w:ascii="Times New Roman" w:hAnsi="Times New Roman" w:cs="Times New Roman"/>
          <w:noProof/>
          <w:sz w:val="28"/>
          <w:szCs w:val="28"/>
        </w:rPr>
        <w:t>, р. 2451</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Как нам известно, ИБС и кардиомиопатия (КМП) являются наиболее часто встречающимися причинами в развитии ХСН, которые могут развиваться стремительно при генетически наследственных факторах. Генетически наследственные факторы могут быть причиной образования артериального тромбоза, развития дисфункции мышц сердца и других патологических процессов при ССЗ. Наследственные факторы обуславливают развитие тромбофилии, высокую активацию тромбоцитов и коагуляционных факторов, повышение уровня гомоцистеина, фибриногена, которые могут быть факторами риска развития ИБС, артериальноого тромбоза.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Так, например, при образовании артериального тромбоза была изучена роль пяти полиморфизмов гена коагуляционного фактора </w:t>
      </w:r>
      <w:r w:rsidRPr="00125C6A">
        <w:rPr>
          <w:rFonts w:ascii="Times New Roman" w:hAnsi="Times New Roman" w:cs="Times New Roman"/>
          <w:sz w:val="28"/>
          <w:szCs w:val="28"/>
          <w:lang w:val="en-US"/>
        </w:rPr>
        <w:t>FXIII</w:t>
      </w:r>
      <w:r w:rsidRPr="00125C6A">
        <w:rPr>
          <w:rFonts w:ascii="Times New Roman" w:hAnsi="Times New Roman" w:cs="Times New Roman"/>
          <w:sz w:val="28"/>
          <w:szCs w:val="28"/>
        </w:rPr>
        <w:t xml:space="preserve"> в субъединице А, кодирующих замену аминокислот таких как Val650Ile, Val34Leu, Leu564Pro, Glu651Gln </w:t>
      </w:r>
      <w:r w:rsidRPr="00125C6A">
        <w:rPr>
          <w:rFonts w:ascii="Times New Roman" w:hAnsi="Times New Roman" w:cs="Times New Roman"/>
          <w:sz w:val="28"/>
          <w:szCs w:val="28"/>
          <w:lang w:val="kk-KZ"/>
        </w:rPr>
        <w:t xml:space="preserve">и </w:t>
      </w:r>
      <w:r w:rsidRPr="00125C6A">
        <w:rPr>
          <w:rFonts w:ascii="Times New Roman" w:hAnsi="Times New Roman" w:cs="Times New Roman"/>
          <w:sz w:val="28"/>
          <w:szCs w:val="28"/>
        </w:rPr>
        <w:t xml:space="preserve">Tyr204Phe. Наличие варианта аминокислоты Val34Leu коагуляционного фактора FXIII коррелирует с высокой скоростью активации тромбина, соответственно с усиленным сшиванием фибрина и повышенной скоростью объединения ингибитора α2 плазмина в фибрин. Следовательно, у пациентов ССЗ функция системы гемостаза отличается в результате наличия генетических полиморфизмов, что является причиной образования повышенной активации и агрегации тромбоцитов что ведет к образованию патологического тромбоза </w:t>
      </w:r>
      <w:r w:rsidRPr="00125C6A">
        <w:rPr>
          <w:rFonts w:ascii="Times New Roman" w:hAnsi="Times New Roman" w:cs="Times New Roman"/>
          <w:noProof/>
          <w:sz w:val="28"/>
          <w:szCs w:val="28"/>
        </w:rPr>
        <w:t>[13</w:t>
      </w:r>
      <w:r w:rsidR="00742296" w:rsidRPr="00125C6A">
        <w:rPr>
          <w:rFonts w:ascii="Times New Roman" w:hAnsi="Times New Roman" w:cs="Times New Roman"/>
          <w:noProof/>
          <w:sz w:val="28"/>
          <w:szCs w:val="28"/>
        </w:rPr>
        <w:t>, р. 507</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Генетические факторы риска также влияют на развитие дилатационной кардиомиопатии (ДКМП). Пациенты с ДКМП имеют дилатацию левого желудочка и сниженную сократительную дисфункцию сердца. Генетические наследственные факторы могут быть одной из причин развития дисфункции сердца у</w:t>
      </w:r>
      <w:r w:rsidRPr="00125C6A">
        <w:rPr>
          <w:rFonts w:ascii="Times New Roman" w:hAnsi="Times New Roman" w:cs="Times New Roman"/>
          <w:sz w:val="28"/>
          <w:szCs w:val="28"/>
          <w:lang w:val="kk-KZ"/>
        </w:rPr>
        <w:t xml:space="preserve"> 35% пациентов. </w:t>
      </w:r>
      <w:r w:rsidRPr="00125C6A">
        <w:rPr>
          <w:rFonts w:ascii="Times New Roman" w:hAnsi="Times New Roman" w:cs="Times New Roman"/>
          <w:sz w:val="28"/>
          <w:szCs w:val="28"/>
        </w:rPr>
        <w:t xml:space="preserve">При генетически наследственных факторах происходят мутации в генах кодирующие структурные белки цитоскелета, саркомеры кардиомиоцитов, пути транскрипции, митохондриальные белки и белки ядерной оболочки. Генетические изменения при ДКМП наследуются по аутосомно-доминантному типу. При отсутствии мутации в генах, белки сердца обеспечивают структурную поддержку субклеточных структур и передачу механических сигналов. С другой стороны, при наличии мутации в генах происходят изменения функции белков, которая становится причиной дисфункции во время мышечного сокращения. Мутации в генах </w:t>
      </w:r>
      <w:r w:rsidRPr="00125C6A">
        <w:rPr>
          <w:rFonts w:ascii="Times New Roman" w:hAnsi="Times New Roman" w:cs="Times New Roman"/>
          <w:i/>
          <w:sz w:val="28"/>
          <w:szCs w:val="28"/>
          <w:lang w:val="en-US"/>
        </w:rPr>
        <w:t>TTN</w:t>
      </w:r>
      <w:r w:rsidRPr="00125C6A">
        <w:rPr>
          <w:rFonts w:ascii="Times New Roman" w:hAnsi="Times New Roman" w:cs="Times New Roman"/>
          <w:sz w:val="28"/>
          <w:szCs w:val="28"/>
        </w:rPr>
        <w:t xml:space="preserve"> (титин) и </w:t>
      </w:r>
      <w:r w:rsidRPr="00125C6A">
        <w:rPr>
          <w:rFonts w:ascii="Times New Roman" w:hAnsi="Times New Roman" w:cs="Times New Roman"/>
          <w:i/>
          <w:sz w:val="28"/>
          <w:szCs w:val="28"/>
          <w:lang w:val="en-US"/>
        </w:rPr>
        <w:t>LMNA</w:t>
      </w:r>
      <w:r w:rsidRPr="00125C6A">
        <w:rPr>
          <w:rFonts w:ascii="Times New Roman" w:hAnsi="Times New Roman" w:cs="Times New Roman"/>
          <w:sz w:val="28"/>
          <w:szCs w:val="28"/>
        </w:rPr>
        <w:t xml:space="preserve"> являются наиболее часто встречающимися мутациями около 25 и 5% случаев при ДКМП. Титин это самый большой белок являющимся компонентом структуры саркомера, который выполняет регулирующие функции мышечной активности. Патогенные варианты приводят к укороченной форме белка тем самым его дисфункции. Мутации в белке ламин </w:t>
      </w:r>
      <w:r w:rsidRPr="00125C6A">
        <w:rPr>
          <w:rFonts w:ascii="Times New Roman" w:hAnsi="Times New Roman" w:cs="Times New Roman"/>
          <w:i/>
          <w:sz w:val="28"/>
          <w:szCs w:val="28"/>
          <w:lang w:val="en-US"/>
        </w:rPr>
        <w:t>LMNA</w:t>
      </w:r>
      <w:r w:rsidRPr="00125C6A">
        <w:rPr>
          <w:rFonts w:ascii="Times New Roman" w:hAnsi="Times New Roman" w:cs="Times New Roman"/>
          <w:sz w:val="28"/>
          <w:szCs w:val="28"/>
        </w:rPr>
        <w:t xml:space="preserve"> ядерной оболочки вызывает образование ДКМП, атриовентрикулярную блокаду, мерцательную и желудочковую аритмию, также мышечную дистрофию Эмери-Дрейфуса. Также гены </w:t>
      </w:r>
      <w:r w:rsidRPr="00125C6A">
        <w:rPr>
          <w:rFonts w:ascii="Times New Roman" w:hAnsi="Times New Roman" w:cs="Times New Roman"/>
          <w:i/>
          <w:sz w:val="28"/>
          <w:szCs w:val="28"/>
        </w:rPr>
        <w:t>MYH7</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MYBPC3</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ACTC1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TNNT2</w:t>
      </w:r>
      <w:r w:rsidRPr="00125C6A">
        <w:rPr>
          <w:rFonts w:ascii="Times New Roman" w:hAnsi="Times New Roman" w:cs="Times New Roman"/>
          <w:sz w:val="28"/>
          <w:szCs w:val="28"/>
        </w:rPr>
        <w:t xml:space="preserve"> кодирующие белки сократительных саркомеров толстого и тонкого филамента наблюдаются при гипертрофической кардиомиопатии (ГКМП). Мутации в генах кодирующие мышечные белки </w:t>
      </w:r>
      <w:r w:rsidRPr="00125C6A">
        <w:rPr>
          <w:rFonts w:ascii="Times New Roman" w:hAnsi="Times New Roman" w:cs="Times New Roman"/>
          <w:i/>
          <w:sz w:val="28"/>
          <w:szCs w:val="28"/>
        </w:rPr>
        <w:t>LIM</w:t>
      </w:r>
      <w:r w:rsidRPr="00125C6A">
        <w:rPr>
          <w:rFonts w:ascii="Times New Roman" w:hAnsi="Times New Roman" w:cs="Times New Roman"/>
          <w:sz w:val="28"/>
          <w:szCs w:val="28"/>
        </w:rPr>
        <w:t xml:space="preserve"> protein (</w:t>
      </w:r>
      <w:r w:rsidRPr="00125C6A">
        <w:rPr>
          <w:rFonts w:ascii="Times New Roman" w:hAnsi="Times New Roman" w:cs="Times New Roman"/>
          <w:i/>
          <w:sz w:val="28"/>
          <w:szCs w:val="28"/>
        </w:rPr>
        <w:t>CSRP3</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ACTN2, MYPN</w:t>
      </w:r>
      <w:r w:rsidRPr="00125C6A">
        <w:rPr>
          <w:rFonts w:ascii="Times New Roman" w:hAnsi="Times New Roman" w:cs="Times New Roman"/>
          <w:sz w:val="28"/>
          <w:szCs w:val="28"/>
        </w:rPr>
        <w:t xml:space="preserve"> и cypher/ZASP, белок диска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disk</w:t>
      </w:r>
      <w:r w:rsidRPr="00125C6A">
        <w:rPr>
          <w:rFonts w:ascii="Times New Roman" w:hAnsi="Times New Roman" w:cs="Times New Roman"/>
          <w:sz w:val="28"/>
          <w:szCs w:val="28"/>
        </w:rPr>
        <w:t xml:space="preserve">) также встречаются при ДКМП. Гены ассоциированные с функцией ионного канала такие как </w:t>
      </w:r>
      <w:r w:rsidRPr="00125C6A">
        <w:rPr>
          <w:rFonts w:ascii="Times New Roman" w:hAnsi="Times New Roman" w:cs="Times New Roman"/>
          <w:i/>
          <w:sz w:val="28"/>
          <w:szCs w:val="28"/>
        </w:rPr>
        <w:t>PLN</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SCN5A</w:t>
      </w:r>
      <w:r w:rsidRPr="00125C6A">
        <w:rPr>
          <w:rFonts w:ascii="Times New Roman" w:hAnsi="Times New Roman" w:cs="Times New Roman"/>
          <w:sz w:val="28"/>
          <w:szCs w:val="28"/>
        </w:rPr>
        <w:t xml:space="preserve">, а также ген </w:t>
      </w:r>
      <w:r w:rsidRPr="00125C6A">
        <w:rPr>
          <w:rFonts w:ascii="Times New Roman" w:hAnsi="Times New Roman" w:cs="Times New Roman"/>
          <w:i/>
          <w:sz w:val="28"/>
          <w:szCs w:val="28"/>
          <w:lang w:val="en-US"/>
        </w:rPr>
        <w:t>DES</w:t>
      </w:r>
      <w:r w:rsidRPr="00125C6A">
        <w:rPr>
          <w:rFonts w:ascii="Times New Roman" w:hAnsi="Times New Roman" w:cs="Times New Roman"/>
          <w:sz w:val="28"/>
          <w:szCs w:val="28"/>
        </w:rPr>
        <w:t xml:space="preserve"> (десмин) кодирующий десмосоные белки преобладают у пациентов при ССЗ. Белок филамин С сшивающий актин является частью структуры саркомера, который кодируется геном </w:t>
      </w:r>
      <w:r w:rsidRPr="00125C6A">
        <w:rPr>
          <w:rFonts w:ascii="Times New Roman" w:hAnsi="Times New Roman" w:cs="Times New Roman"/>
          <w:i/>
          <w:sz w:val="28"/>
          <w:szCs w:val="28"/>
          <w:lang w:val="en-US"/>
        </w:rPr>
        <w:t>FLNC</w:t>
      </w:r>
      <w:r w:rsidRPr="00125C6A">
        <w:rPr>
          <w:rFonts w:ascii="Times New Roman" w:hAnsi="Times New Roman" w:cs="Times New Roman"/>
          <w:i/>
          <w:sz w:val="28"/>
          <w:szCs w:val="28"/>
        </w:rPr>
        <w:t>.</w:t>
      </w:r>
      <w:r w:rsidRPr="00125C6A">
        <w:rPr>
          <w:rFonts w:ascii="Times New Roman" w:hAnsi="Times New Roman" w:cs="Times New Roman"/>
          <w:sz w:val="28"/>
          <w:szCs w:val="28"/>
        </w:rPr>
        <w:t xml:space="preserve"> Ранее было известно, о том, что </w:t>
      </w:r>
      <w:r w:rsidRPr="00125C6A">
        <w:rPr>
          <w:rFonts w:ascii="Times New Roman" w:hAnsi="Times New Roman" w:cs="Times New Roman"/>
          <w:i/>
          <w:sz w:val="28"/>
          <w:szCs w:val="28"/>
        </w:rPr>
        <w:t>FLNC</w:t>
      </w:r>
      <w:r w:rsidRPr="00125C6A">
        <w:rPr>
          <w:rFonts w:ascii="Times New Roman" w:hAnsi="Times New Roman" w:cs="Times New Roman"/>
          <w:sz w:val="28"/>
          <w:szCs w:val="28"/>
        </w:rPr>
        <w:t xml:space="preserve"> вызывает миофибриллярные скелетные миопатии, и наблюдается при ДКМП в виде укороченных вариантов при 1</w:t>
      </w:r>
      <w:r w:rsidR="00742296" w:rsidRPr="00125C6A">
        <w:rPr>
          <w:rFonts w:ascii="Times New Roman" w:hAnsi="Times New Roman" w:cs="Times New Roman"/>
          <w:sz w:val="28"/>
          <w:szCs w:val="28"/>
        </w:rPr>
        <w:t>-</w:t>
      </w:r>
      <w:r w:rsidRPr="00125C6A">
        <w:rPr>
          <w:rFonts w:ascii="Times New Roman" w:hAnsi="Times New Roman" w:cs="Times New Roman"/>
          <w:sz w:val="28"/>
          <w:szCs w:val="28"/>
        </w:rPr>
        <w:t xml:space="preserve">5% всех случаев. У пациентов с мутациями гена </w:t>
      </w:r>
      <w:r w:rsidRPr="00125C6A">
        <w:rPr>
          <w:rFonts w:ascii="Times New Roman" w:hAnsi="Times New Roman" w:cs="Times New Roman"/>
          <w:i/>
          <w:sz w:val="28"/>
          <w:szCs w:val="28"/>
        </w:rPr>
        <w:t>FLNC</w:t>
      </w:r>
      <w:r w:rsidRPr="00125C6A">
        <w:rPr>
          <w:rFonts w:ascii="Times New Roman" w:hAnsi="Times New Roman" w:cs="Times New Roman"/>
          <w:sz w:val="28"/>
          <w:szCs w:val="28"/>
        </w:rPr>
        <w:t xml:space="preserve"> наблюдается аритмогенный фенотип, включающий желудочковые аритмии и внезапную сердечную смерть </w:t>
      </w:r>
      <w:r w:rsidRPr="00125C6A">
        <w:rPr>
          <w:rFonts w:ascii="Times New Roman" w:hAnsi="Times New Roman" w:cs="Times New Roman"/>
          <w:noProof/>
          <w:sz w:val="28"/>
          <w:szCs w:val="28"/>
        </w:rPr>
        <w:t xml:space="preserve">[6, </w:t>
      </w:r>
      <w:r w:rsidR="00742296" w:rsidRPr="00125C6A">
        <w:rPr>
          <w:rFonts w:ascii="Times New Roman" w:hAnsi="Times New Roman" w:cs="Times New Roman"/>
          <w:noProof/>
          <w:sz w:val="28"/>
          <w:szCs w:val="28"/>
        </w:rPr>
        <w:t xml:space="preserve">р. 365; </w:t>
      </w:r>
      <w:r w:rsidRPr="00125C6A">
        <w:rPr>
          <w:rFonts w:ascii="Times New Roman" w:hAnsi="Times New Roman" w:cs="Times New Roman"/>
          <w:noProof/>
          <w:sz w:val="28"/>
          <w:szCs w:val="28"/>
        </w:rPr>
        <w:t xml:space="preserve">15, </w:t>
      </w:r>
      <w:r w:rsidR="00742296" w:rsidRPr="00125C6A">
        <w:rPr>
          <w:rFonts w:ascii="Times New Roman" w:hAnsi="Times New Roman" w:cs="Times New Roman"/>
          <w:noProof/>
          <w:sz w:val="28"/>
          <w:szCs w:val="28"/>
        </w:rPr>
        <w:t>р.</w:t>
      </w:r>
      <w:r w:rsidR="00B07148" w:rsidRPr="00125C6A">
        <w:rPr>
          <w:rFonts w:ascii="Times New Roman" w:hAnsi="Times New Roman" w:cs="Times New Roman"/>
          <w:noProof/>
          <w:sz w:val="28"/>
          <w:szCs w:val="28"/>
        </w:rPr>
        <w:t xml:space="preserve"> 294</w:t>
      </w:r>
      <w:r w:rsidR="00742296"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67</w:t>
      </w:r>
      <w:r w:rsidR="00742296" w:rsidRPr="00125C6A">
        <w:rPr>
          <w:rFonts w:ascii="Times New Roman" w:hAnsi="Times New Roman" w:cs="Times New Roman"/>
          <w:noProof/>
          <w:sz w:val="28"/>
          <w:szCs w:val="28"/>
        </w:rPr>
        <w:t>, р.</w:t>
      </w:r>
      <w:r w:rsidR="00BA41A2" w:rsidRPr="00125C6A">
        <w:rPr>
          <w:rFonts w:ascii="Times New Roman" w:hAnsi="Times New Roman" w:cs="Times New Roman"/>
          <w:noProof/>
          <w:sz w:val="28"/>
          <w:szCs w:val="28"/>
        </w:rPr>
        <w:t xml:space="preserve"> 405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 исследованиям полногеномного поиска ассоциаций (genome-wide association studies, GWAS) было выявлено два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полиморфизма ассоциированных с развитием СН среди рассмотренных &gt;2,4 млн</w:t>
      </w:r>
      <w:r w:rsidR="0044670F"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Один из них был ген </w:t>
      </w:r>
      <w:r w:rsidRPr="00125C6A">
        <w:rPr>
          <w:rFonts w:ascii="Times New Roman" w:hAnsi="Times New Roman" w:cs="Times New Roman"/>
          <w:i/>
          <w:sz w:val="28"/>
          <w:szCs w:val="28"/>
        </w:rPr>
        <w:t>USP3</w:t>
      </w:r>
      <w:r w:rsidRPr="00125C6A">
        <w:rPr>
          <w:rFonts w:ascii="Times New Roman" w:hAnsi="Times New Roman" w:cs="Times New Roman"/>
          <w:sz w:val="28"/>
          <w:szCs w:val="28"/>
        </w:rPr>
        <w:t xml:space="preserve"> убиквитин-специфическая протеаза (ubiquitin-specific protease) ассоциированный у лиц европейского происхождения. Убиквитин представляет собой высоко консервативный белок, участвующий в регуляции распада внутриклеточных белков, в регуляции клеточного цикла и реакции на стресс. Роль дисфункции убиквитиновых протеасом была изучена при гипертрофической, дилатационной кардиомиопатии и в миокарде. Второй ген был </w:t>
      </w:r>
      <w:r w:rsidRPr="00125C6A">
        <w:rPr>
          <w:rFonts w:ascii="Times New Roman" w:hAnsi="Times New Roman" w:cs="Times New Roman"/>
          <w:i/>
          <w:sz w:val="28"/>
          <w:szCs w:val="28"/>
          <w:lang w:val="en-US"/>
        </w:rPr>
        <w:t>LRIG</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богатый лейцином иммуноглобулинподобный домен (</w:t>
      </w:r>
      <w:r w:rsidRPr="00125C6A">
        <w:rPr>
          <w:rFonts w:ascii="Times New Roman" w:hAnsi="Times New Roman" w:cs="Times New Roman"/>
          <w:sz w:val="28"/>
          <w:szCs w:val="28"/>
          <w:lang w:val="en-US"/>
        </w:rPr>
        <w:t>leucine</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rich</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immunoglobulin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like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domain</w:t>
      </w:r>
      <w:r w:rsidRPr="00125C6A">
        <w:rPr>
          <w:rFonts w:ascii="Times New Roman" w:hAnsi="Times New Roman" w:cs="Times New Roman"/>
          <w:sz w:val="28"/>
          <w:szCs w:val="28"/>
        </w:rPr>
        <w:t xml:space="preserve">) ассоциированный у лиц африканского происхождения. Дополнительно, ген </w:t>
      </w:r>
      <w:r w:rsidRPr="00125C6A">
        <w:rPr>
          <w:rFonts w:ascii="Times New Roman" w:hAnsi="Times New Roman" w:cs="Times New Roman"/>
          <w:i/>
          <w:sz w:val="28"/>
          <w:szCs w:val="28"/>
          <w:lang w:val="en-US"/>
        </w:rPr>
        <w:t>CMTM</w:t>
      </w:r>
      <w:r w:rsidRPr="00125C6A">
        <w:rPr>
          <w:rFonts w:ascii="Times New Roman" w:hAnsi="Times New Roman" w:cs="Times New Roman"/>
          <w:i/>
          <w:sz w:val="28"/>
          <w:szCs w:val="28"/>
        </w:rPr>
        <w:t>7</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CKLF</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like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MARVEL</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transmembrane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domain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containing</w:t>
      </w:r>
      <w:r w:rsidRPr="00125C6A">
        <w:rPr>
          <w:rFonts w:ascii="Times New Roman" w:hAnsi="Times New Roman" w:cs="Times New Roman"/>
          <w:sz w:val="28"/>
          <w:szCs w:val="28"/>
        </w:rPr>
        <w:t xml:space="preserve"> 7) был ассоциирован с повышенным риском к смертности на 53% при СН. По всем трем полиморфизмам отношение шансов было около 1,5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w:t>
      </w:r>
      <w:r w:rsidRPr="00125C6A">
        <w:rPr>
          <w:rFonts w:ascii="Times New Roman" w:hAnsi="Times New Roman" w:cs="Times New Roman"/>
          <w:noProof/>
          <w:sz w:val="28"/>
          <w:szCs w:val="28"/>
        </w:rPr>
        <w:t>[69</w:t>
      </w:r>
      <w:r w:rsidR="00742296" w:rsidRPr="00125C6A">
        <w:rPr>
          <w:rFonts w:ascii="Times New Roman" w:hAnsi="Times New Roman" w:cs="Times New Roman"/>
          <w:noProof/>
          <w:sz w:val="28"/>
          <w:szCs w:val="28"/>
        </w:rPr>
        <w:t>, р.</w:t>
      </w:r>
      <w:r w:rsidR="00EA7B36" w:rsidRPr="00125C6A">
        <w:rPr>
          <w:rFonts w:ascii="Times New Roman" w:hAnsi="Times New Roman" w:cs="Times New Roman"/>
          <w:noProof/>
          <w:sz w:val="28"/>
          <w:szCs w:val="28"/>
        </w:rPr>
        <w:t xml:space="preserve"> 2453</w:t>
      </w:r>
      <w:r w:rsidR="00742296" w:rsidRPr="00125C6A">
        <w:rPr>
          <w:rFonts w:ascii="Times New Roman" w:hAnsi="Times New Roman" w:cs="Times New Roman"/>
          <w:noProof/>
          <w:sz w:val="28"/>
          <w:szCs w:val="28"/>
        </w:rPr>
        <w:t xml:space="preserve">; 70, </w:t>
      </w:r>
      <w:r w:rsidRPr="00125C6A">
        <w:rPr>
          <w:rFonts w:ascii="Times New Roman" w:hAnsi="Times New Roman" w:cs="Times New Roman"/>
          <w:noProof/>
          <w:sz w:val="28"/>
          <w:szCs w:val="28"/>
        </w:rPr>
        <w:t>71]</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На сегодняшний день проведение молекулярно-генетического анализа позволит выявить риск развития ССЗ для подбора метода персонализированного лечения пациентов для предотвращения рисков развития осложнения, прогрессирования заболевания к стадии ХСН и уменьшения количества смертности. </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left="708"/>
        <w:jc w:val="both"/>
        <w:rPr>
          <w:rFonts w:ascii="Times New Roman" w:hAnsi="Times New Roman" w:cs="Times New Roman"/>
          <w:b/>
          <w:sz w:val="28"/>
          <w:szCs w:val="28"/>
        </w:rPr>
      </w:pPr>
      <w:r w:rsidRPr="00125C6A">
        <w:rPr>
          <w:rFonts w:ascii="Times New Roman" w:hAnsi="Times New Roman" w:cs="Times New Roman"/>
          <w:b/>
          <w:sz w:val="28"/>
          <w:szCs w:val="28"/>
        </w:rPr>
        <w:t>1.2 Методы лечения пациентов ХСН</w:t>
      </w:r>
    </w:p>
    <w:p w:rsidR="00877046" w:rsidRPr="00125C6A" w:rsidRDefault="00603187" w:rsidP="00F0250B">
      <w:pPr>
        <w:ind w:left="720"/>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Лечение ХСН направлено на достижение шести очевидных целей:</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Предотвращение развития симптомной ХСН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I стадии ХСН</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Устранение симптомов ХСН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стадий IIА-III</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Замедление прогрессирования болезни путем защиты сердца и других органов-мишеней (мозг, почки, сосуды)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стадий I-III</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Улучшение качества жизни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стадий IIA-III</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Уменьшение госпитализаций (и расходов)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стадий I-III</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14"/>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Улучшение прогноза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для стадий I-III</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Любой применяемый вид лечения ХСН должен помочь достижению, по крайней мере, двух любых из 6 основных целей борьбы с болезнью. </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Существует шесть путей достижения поставленных целей при лечении декомпенсации: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Диета</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Режим физической̆ активности</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Психологическая реабилитация, организация врачебного контроля, школ для больных ХСН</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Медикаментозная терапия</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Электрофизиологические методы терапии</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742296">
      <w:pPr>
        <w:pStyle w:val="aa"/>
        <w:numPr>
          <w:ilvl w:val="0"/>
          <w:numId w:val="32"/>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Хирургические, механические методы лечения</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F0250B">
      <w:pPr>
        <w:ind w:firstLine="567"/>
        <w:jc w:val="both"/>
        <w:rPr>
          <w:rFonts w:ascii="Times New Roman" w:hAnsi="Times New Roman" w:cs="Times New Roman"/>
          <w:i/>
          <w:sz w:val="28"/>
          <w:szCs w:val="28"/>
        </w:rPr>
      </w:pPr>
      <w:r w:rsidRPr="00125C6A">
        <w:rPr>
          <w:rFonts w:ascii="Times New Roman" w:hAnsi="Times New Roman" w:cs="Times New Roman"/>
          <w:i/>
          <w:sz w:val="28"/>
          <w:szCs w:val="28"/>
        </w:rPr>
        <w:t>Терапевтические методы лечения</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Основным правилом этиопатогенетического лечения ХСН является лечение основного заболевания, приведшего к СН, а далее – терапия ХСН и ее осложнений (опасных для жизни, нарушений ритма и проводимости, синдрома внутрисосудистого диссеминированного свертывания (ДВС-синдрома), тромбоэмболических осложнений, почечной, печеночной или почечно/печеночной недостаточности и т.д.). Все лекарственные средства для лечения ХСН можно разделить на три основные группы, соответственно степени доказанности (</w:t>
      </w:r>
      <w:r w:rsidR="00742296" w:rsidRPr="00125C6A">
        <w:rPr>
          <w:rFonts w:ascii="Times New Roman" w:eastAsia="Times New Roman" w:hAnsi="Times New Roman" w:cs="Times New Roman"/>
          <w:color w:val="000000" w:themeColor="text1"/>
          <w:sz w:val="28"/>
          <w:szCs w:val="28"/>
        </w:rPr>
        <w:t>т</w:t>
      </w:r>
      <w:r w:rsidRPr="00125C6A">
        <w:rPr>
          <w:rFonts w:ascii="Times New Roman" w:eastAsia="Times New Roman" w:hAnsi="Times New Roman" w:cs="Times New Roman"/>
          <w:color w:val="000000" w:themeColor="text1"/>
          <w:sz w:val="28"/>
          <w:szCs w:val="28"/>
        </w:rPr>
        <w:t xml:space="preserve">аблица 1) </w:t>
      </w:r>
      <w:r w:rsidRPr="00125C6A">
        <w:rPr>
          <w:rFonts w:ascii="Times New Roman" w:eastAsia="Times New Roman" w:hAnsi="Times New Roman" w:cs="Times New Roman"/>
          <w:noProof/>
          <w:color w:val="000000" w:themeColor="text1"/>
          <w:sz w:val="28"/>
          <w:szCs w:val="28"/>
        </w:rPr>
        <w:t>[72]</w:t>
      </w:r>
      <w:r w:rsidRPr="00125C6A">
        <w:rPr>
          <w:rFonts w:ascii="Times New Roman" w:eastAsia="Times New Roman" w:hAnsi="Times New Roman" w:cs="Times New Roman"/>
          <w:color w:val="000000" w:themeColor="text1"/>
          <w:sz w:val="28"/>
          <w:szCs w:val="28"/>
        </w:rPr>
        <w:t xml:space="preserve">. </w:t>
      </w:r>
    </w:p>
    <w:p w:rsidR="00877046" w:rsidRPr="00125C6A" w:rsidRDefault="00877046" w:rsidP="00F0250B">
      <w:pPr>
        <w:ind w:left="720"/>
        <w:jc w:val="both"/>
        <w:rPr>
          <w:rFonts w:ascii="Times New Roman" w:eastAsia="Times New Roman" w:hAnsi="Times New Roman" w:cs="Times New Roman"/>
          <w:b/>
          <w:bCs/>
          <w:color w:val="000000" w:themeColor="text1"/>
          <w:sz w:val="28"/>
          <w:szCs w:val="28"/>
        </w:rPr>
      </w:pPr>
    </w:p>
    <w:p w:rsidR="00877046" w:rsidRPr="00125C6A" w:rsidRDefault="00603187" w:rsidP="00F0250B">
      <w:pPr>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Таблица 1 </w:t>
      </w:r>
      <w:r w:rsidR="00742296"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Препараты для лечения ХСН</w:t>
      </w:r>
    </w:p>
    <w:p w:rsidR="00877046" w:rsidRPr="00125C6A" w:rsidRDefault="00877046" w:rsidP="00742296">
      <w:pPr>
        <w:ind w:left="720"/>
        <w:jc w:val="right"/>
        <w:rPr>
          <w:rFonts w:ascii="Times New Roman" w:eastAsia="Times New Roman" w:hAnsi="Times New Roman" w:cs="Times New Roman"/>
          <w:color w:val="000000" w:themeColor="text1"/>
          <w:sz w:val="16"/>
          <w:szCs w:val="16"/>
        </w:rPr>
      </w:pPr>
    </w:p>
    <w:tbl>
      <w:tblPr>
        <w:tblW w:w="0" w:type="auto"/>
        <w:tblInd w:w="-5" w:type="dxa"/>
        <w:shd w:val="clear" w:color="auto" w:fill="FFFFFF"/>
        <w:tblCellMar>
          <w:top w:w="15" w:type="dxa"/>
          <w:left w:w="15" w:type="dxa"/>
          <w:bottom w:w="15" w:type="dxa"/>
          <w:right w:w="15" w:type="dxa"/>
        </w:tblCellMar>
        <w:tblLook w:val="04A0" w:firstRow="1" w:lastRow="0" w:firstColumn="1" w:lastColumn="0" w:noHBand="0" w:noVBand="1"/>
      </w:tblPr>
      <w:tblGrid>
        <w:gridCol w:w="3928"/>
        <w:gridCol w:w="3016"/>
        <w:gridCol w:w="2729"/>
      </w:tblGrid>
      <w:tr w:rsidR="0073076D" w:rsidRPr="00125C6A" w:rsidTr="00742296">
        <w:tc>
          <w:tcPr>
            <w:tcW w:w="39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7046" w:rsidRPr="00125C6A" w:rsidRDefault="00603187" w:rsidP="00742296">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color w:val="000000" w:themeColor="text1"/>
              </w:rPr>
              <w:t>Основные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77046" w:rsidRPr="00125C6A" w:rsidRDefault="00603187" w:rsidP="00742296">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color w:val="000000" w:themeColor="text1"/>
              </w:rPr>
              <w:t>Дополнительные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77046" w:rsidRPr="00125C6A" w:rsidRDefault="00603187" w:rsidP="00742296">
            <w:pPr>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color w:val="000000" w:themeColor="text1"/>
              </w:rPr>
              <w:t>Вспомогательные</w:t>
            </w:r>
          </w:p>
        </w:tc>
      </w:tr>
      <w:tr w:rsidR="0073076D" w:rsidRPr="00125C6A" w:rsidTr="008960C9">
        <w:tc>
          <w:tcPr>
            <w:tcW w:w="9673" w:type="dxa"/>
            <w:gridSpan w:val="3"/>
            <w:tcBorders>
              <w:top w:val="single" w:sz="4" w:space="0" w:color="000000"/>
              <w:left w:val="single" w:sz="4" w:space="0" w:color="000000"/>
              <w:bottom w:val="single" w:sz="4" w:space="0" w:color="000000"/>
              <w:right w:val="single" w:sz="4" w:space="0" w:color="000000"/>
            </w:tcBorders>
            <w:shd w:val="clear" w:color="auto" w:fill="FFFFFF"/>
          </w:tcPr>
          <w:p w:rsidR="00ED694C" w:rsidRPr="00125C6A" w:rsidRDefault="00603187" w:rsidP="00ED694C">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iCs/>
                <w:color w:val="000000" w:themeColor="text1"/>
              </w:rPr>
              <w:t>уровень действительности</w:t>
            </w:r>
          </w:p>
        </w:tc>
      </w:tr>
      <w:tr w:rsidR="0073076D" w:rsidRPr="00125C6A" w:rsidTr="00742296">
        <w:tc>
          <w:tcPr>
            <w:tcW w:w="3928" w:type="dxa"/>
            <w:tcBorders>
              <w:top w:val="single" w:sz="4" w:space="0" w:color="000000"/>
              <w:left w:val="single" w:sz="4" w:space="0" w:color="000000"/>
              <w:bottom w:val="single" w:sz="4" w:space="0" w:color="000000"/>
              <w:right w:val="single" w:sz="4" w:space="0" w:color="000000"/>
            </w:tcBorders>
            <w:shd w:val="clear" w:color="auto" w:fill="FFFFFF"/>
          </w:tcPr>
          <w:p w:rsidR="00ED694C" w:rsidRPr="00125C6A" w:rsidRDefault="00603187" w:rsidP="00ED694C">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iCs/>
                <w:color w:val="000000" w:themeColor="text1"/>
              </w:rPr>
              <w:t>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D694C" w:rsidRPr="00125C6A" w:rsidRDefault="00603187" w:rsidP="00ED694C">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iCs/>
                <w:color w:val="000000" w:themeColor="text1"/>
              </w:rPr>
              <w:t>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D694C" w:rsidRPr="00125C6A" w:rsidRDefault="00603187" w:rsidP="00ED694C">
            <w:pPr>
              <w:tabs>
                <w:tab w:val="left" w:pos="529"/>
              </w:tabs>
              <w:jc w:val="center"/>
              <w:rPr>
                <w:rFonts w:ascii="Times New Roman" w:eastAsia="Times New Roman" w:hAnsi="Times New Roman" w:cs="Times New Roman"/>
                <w:i/>
                <w:iCs/>
                <w:color w:val="000000" w:themeColor="text1"/>
              </w:rPr>
            </w:pPr>
            <w:r w:rsidRPr="00125C6A">
              <w:rPr>
                <w:rFonts w:ascii="Times New Roman" w:eastAsia="Times New Roman" w:hAnsi="Times New Roman" w:cs="Times New Roman"/>
                <w:iCs/>
                <w:color w:val="000000" w:themeColor="text1"/>
              </w:rPr>
              <w:t>С</w:t>
            </w:r>
          </w:p>
        </w:tc>
      </w:tr>
      <w:tr w:rsidR="0073076D" w:rsidRPr="00125C6A" w:rsidTr="00742296">
        <w:tc>
          <w:tcPr>
            <w:tcW w:w="3928" w:type="dxa"/>
            <w:tcBorders>
              <w:top w:val="single" w:sz="4" w:space="0" w:color="000000"/>
              <w:left w:val="single" w:sz="4" w:space="0" w:color="000000"/>
              <w:bottom w:val="single" w:sz="4" w:space="0" w:color="000000"/>
              <w:right w:val="single" w:sz="4" w:space="0" w:color="000000"/>
            </w:tcBorders>
            <w:shd w:val="clear" w:color="auto" w:fill="FFFFFF"/>
            <w:hideMark/>
          </w:tcPr>
          <w:p w:rsidR="00877046" w:rsidRPr="00125C6A" w:rsidRDefault="00603187" w:rsidP="00F0250B">
            <w:p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i/>
                <w:iCs/>
                <w:color w:val="000000" w:themeColor="text1"/>
              </w:rPr>
              <w:t xml:space="preserve">Их эффект на клинику, качество жизни и прогноз доказан и сомнений не вызывает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иАПФ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БАБ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Антагонисты рецепторов к ангиотензину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Антагонисты альдостерона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Диуретики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Сердечныегликозиды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ώ- 3 ПНЖК</w:t>
            </w:r>
            <w:r w:rsidRPr="00125C6A">
              <w:rPr>
                <w:rFonts w:ascii="Times New Roman" w:eastAsia="Times New Roman" w:hAnsi="Times New Roman" w:cs="Times New Roman"/>
                <w:color w:val="000000" w:themeColor="text1"/>
                <w:position w:val="6"/>
              </w:rPr>
              <w:t xml:space="preserve">* </w:t>
            </w:r>
          </w:p>
          <w:p w:rsidR="00877046" w:rsidRPr="00125C6A" w:rsidRDefault="00603187" w:rsidP="00F0250B">
            <w:pPr>
              <w:numPr>
                <w:ilvl w:val="0"/>
                <w:numId w:val="21"/>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Ивабрадин</w:t>
            </w:r>
            <w:r w:rsidRPr="00125C6A">
              <w:rPr>
                <w:rFonts w:ascii="Times New Roman" w:eastAsia="Times New Roman" w:hAnsi="Times New Roman" w:cs="Times New Roman"/>
                <w:color w:val="000000" w:themeColor="text1"/>
                <w:position w:val="6"/>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77046" w:rsidRPr="00125C6A" w:rsidRDefault="00603187" w:rsidP="00F0250B">
            <w:p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i/>
                <w:iCs/>
                <w:color w:val="000000" w:themeColor="text1"/>
              </w:rPr>
              <w:t>Эффективность</w:t>
            </w:r>
            <w:r w:rsidR="00ED694C" w:rsidRPr="00125C6A">
              <w:rPr>
                <w:rFonts w:ascii="Times New Roman" w:eastAsia="Times New Roman" w:hAnsi="Times New Roman" w:cs="Times New Roman"/>
                <w:i/>
                <w:iCs/>
                <w:color w:val="000000" w:themeColor="text1"/>
              </w:rPr>
              <w:t xml:space="preserve"> </w:t>
            </w:r>
            <w:r w:rsidRPr="00125C6A">
              <w:rPr>
                <w:rFonts w:ascii="Times New Roman" w:eastAsia="Times New Roman" w:hAnsi="Times New Roman" w:cs="Times New Roman"/>
                <w:i/>
                <w:iCs/>
                <w:color w:val="000000" w:themeColor="text1"/>
              </w:rPr>
              <w:t xml:space="preserve">и безопасность исследованы, но требуют уточнения </w:t>
            </w:r>
          </w:p>
          <w:p w:rsidR="00877046" w:rsidRPr="00125C6A" w:rsidRDefault="00603187" w:rsidP="00F0250B">
            <w:pPr>
              <w:pStyle w:val="aa"/>
              <w:numPr>
                <w:ilvl w:val="0"/>
                <w:numId w:val="20"/>
              </w:numPr>
              <w:rPr>
                <w:rFonts w:ascii="Times New Roman" w:eastAsia="Times New Roman" w:hAnsi="Times New Roman" w:cs="Times New Roman"/>
              </w:rPr>
            </w:pPr>
            <w:r w:rsidRPr="00125C6A">
              <w:rPr>
                <w:rFonts w:ascii="Times New Roman" w:eastAsia="Times New Roman" w:hAnsi="Times New Roman" w:cs="Times New Roman"/>
              </w:rPr>
              <w:t xml:space="preserve">Статины (только при ИБС) </w:t>
            </w:r>
          </w:p>
          <w:p w:rsidR="00877046" w:rsidRPr="00125C6A" w:rsidRDefault="00603187" w:rsidP="00F0250B">
            <w:pPr>
              <w:pStyle w:val="aa"/>
              <w:numPr>
                <w:ilvl w:val="0"/>
                <w:numId w:val="20"/>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Антикоагулянты </w:t>
            </w:r>
          </w:p>
          <w:p w:rsidR="00877046" w:rsidRPr="00125C6A" w:rsidRDefault="00877046" w:rsidP="00F0250B">
            <w:pPr>
              <w:tabs>
                <w:tab w:val="left" w:pos="529"/>
              </w:tabs>
              <w:rPr>
                <w:rFonts w:ascii="Times New Roman" w:eastAsia="Times New Roman" w:hAnsi="Times New Roman" w:cs="Times New Roman"/>
                <w:color w:val="FF0000"/>
              </w:rPr>
            </w:pPr>
          </w:p>
          <w:p w:rsidR="00877046" w:rsidRPr="00125C6A" w:rsidRDefault="00877046" w:rsidP="00F0250B">
            <w:pPr>
              <w:tabs>
                <w:tab w:val="left" w:pos="529"/>
              </w:tabs>
              <w:rPr>
                <w:rFonts w:ascii="Times New Roman" w:eastAsia="Times New Roman" w:hAnsi="Times New Roman" w:cs="Times New Roman"/>
                <w:color w:val="000000" w:themeColor="text1"/>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877046" w:rsidRPr="00125C6A" w:rsidRDefault="00603187" w:rsidP="00F0250B">
            <w:p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i/>
                <w:iCs/>
                <w:color w:val="000000" w:themeColor="text1"/>
              </w:rPr>
              <w:t xml:space="preserve">Применение и влияние на прогноз диктуется клиникой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ПВД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БМКК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Антиаритмики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Аспирин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Негликозидные ино-тропные средства </w:t>
            </w:r>
          </w:p>
          <w:p w:rsidR="00877046" w:rsidRPr="00125C6A" w:rsidRDefault="00603187" w:rsidP="00F0250B">
            <w:pPr>
              <w:pStyle w:val="aa"/>
              <w:numPr>
                <w:ilvl w:val="0"/>
                <w:numId w:val="22"/>
              </w:numPr>
              <w:tabs>
                <w:tab w:val="left" w:pos="529"/>
              </w:tabs>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xml:space="preserve">Цитопротекторы </w:t>
            </w:r>
          </w:p>
          <w:p w:rsidR="00877046" w:rsidRPr="00125C6A" w:rsidRDefault="00877046" w:rsidP="00F0250B">
            <w:pPr>
              <w:tabs>
                <w:tab w:val="left" w:pos="529"/>
              </w:tabs>
              <w:rPr>
                <w:rFonts w:ascii="Times New Roman" w:eastAsia="Times New Roman" w:hAnsi="Times New Roman" w:cs="Times New Roman"/>
                <w:color w:val="000000" w:themeColor="text1"/>
              </w:rPr>
            </w:pPr>
          </w:p>
        </w:tc>
      </w:tr>
      <w:tr w:rsidR="0073076D" w:rsidRPr="00125C6A" w:rsidTr="00742296">
        <w:tc>
          <w:tcPr>
            <w:tcW w:w="9673" w:type="dxa"/>
            <w:gridSpan w:val="3"/>
            <w:tcBorders>
              <w:top w:val="single" w:sz="4" w:space="0" w:color="000000"/>
              <w:left w:val="single" w:sz="4" w:space="0" w:color="000000"/>
              <w:bottom w:val="single" w:sz="4" w:space="0" w:color="000000"/>
              <w:right w:val="single" w:sz="4" w:space="0" w:color="000000"/>
            </w:tcBorders>
            <w:shd w:val="clear" w:color="auto" w:fill="FFFFFF"/>
          </w:tcPr>
          <w:p w:rsidR="00930BFE" w:rsidRPr="00125C6A" w:rsidRDefault="00603187" w:rsidP="00930BFE">
            <w:pPr>
              <w:ind w:firstLine="714"/>
              <w:jc w:val="both"/>
              <w:rPr>
                <w:rFonts w:ascii="Times New Roman" w:eastAsia="Times New Roman" w:hAnsi="Times New Roman" w:cs="Times New Roman"/>
                <w:color w:val="000000" w:themeColor="text1"/>
              </w:rPr>
            </w:pPr>
            <w:r w:rsidRPr="00125C6A">
              <w:rPr>
                <w:rFonts w:ascii="Times New Roman" w:eastAsia="Times New Roman" w:hAnsi="Times New Roman" w:cs="Times New Roman"/>
                <w:color w:val="000000" w:themeColor="text1"/>
              </w:rPr>
              <w:t>* – омакор: пациентам с постинфарктным кардиосклерозом, осложненным ХСН;</w:t>
            </w:r>
          </w:p>
          <w:p w:rsidR="00877046" w:rsidRPr="00125C6A" w:rsidRDefault="00603187" w:rsidP="00930BFE">
            <w:pPr>
              <w:ind w:firstLine="714"/>
              <w:jc w:val="both"/>
              <w:rPr>
                <w:rFonts w:ascii="Times New Roman" w:eastAsia="Times New Roman" w:hAnsi="Times New Roman" w:cs="Times New Roman"/>
                <w:i/>
                <w:iCs/>
                <w:color w:val="000000" w:themeColor="text1"/>
              </w:rPr>
            </w:pPr>
            <w:r w:rsidRPr="00125C6A">
              <w:rPr>
                <w:rFonts w:ascii="Times New Roman" w:eastAsia="Times New Roman" w:hAnsi="Times New Roman" w:cs="Times New Roman"/>
                <w:color w:val="000000" w:themeColor="text1"/>
              </w:rPr>
              <w:t xml:space="preserve">** – кораксан: пациентам с ХСН II-III ФК тяжести с синусовым ритмом сердца </w:t>
            </w:r>
          </w:p>
        </w:tc>
      </w:tr>
    </w:tbl>
    <w:p w:rsidR="00877046" w:rsidRPr="00125C6A" w:rsidRDefault="00877046" w:rsidP="00F0250B">
      <w:pPr>
        <w:jc w:val="both"/>
        <w:rPr>
          <w:rFonts w:ascii="Times New Roman" w:eastAsia="Times New Roman" w:hAnsi="Times New Roman" w:cs="Times New Roman"/>
          <w:color w:val="000000" w:themeColor="text1"/>
          <w:sz w:val="28"/>
          <w:szCs w:val="28"/>
        </w:rPr>
      </w:pPr>
    </w:p>
    <w:p w:rsidR="00877046" w:rsidRPr="00125C6A" w:rsidRDefault="00603187" w:rsidP="00F0250B">
      <w:pPr>
        <w:ind w:firstLine="708"/>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Принципы медикаментозной терапии любого заболевания и ХСН, в частности, в первой декаде XXI века строятся на основе «медицины доказательств». Иными словами, только те препараты, эффективность (в том числе и по влиянию на прогноз больных) и безопасность которых доказаны в длительных многоцентровых двойных слепых, плацебо – контролируемых исследованиях, могут быть рекомендованы к широкому клиническому применению. На основании имеющихся в настоящее время сведений и формируются современные принципы медикаментозной терапии ХСН. </w:t>
      </w:r>
    </w:p>
    <w:p w:rsidR="00877046" w:rsidRPr="00125C6A" w:rsidRDefault="00603187" w:rsidP="00F0250B">
      <w:pPr>
        <w:ind w:firstLine="567"/>
        <w:jc w:val="both"/>
        <w:rPr>
          <w:rFonts w:ascii="Times New Roman" w:eastAsia="Times New Roman" w:hAnsi="Times New Roman" w:cs="Times New Roman"/>
          <w:b/>
          <w:bCs/>
          <w:color w:val="000000" w:themeColor="text1"/>
          <w:sz w:val="28"/>
          <w:szCs w:val="28"/>
        </w:rPr>
      </w:pPr>
      <w:r w:rsidRPr="00125C6A">
        <w:rPr>
          <w:rFonts w:ascii="Times New Roman" w:eastAsia="Times New Roman" w:hAnsi="Times New Roman" w:cs="Times New Roman"/>
          <w:bCs/>
          <w:i/>
          <w:color w:val="000000" w:themeColor="text1"/>
          <w:sz w:val="28"/>
          <w:szCs w:val="28"/>
        </w:rPr>
        <w:t>Основные</w:t>
      </w:r>
      <w:r w:rsidRPr="00125C6A">
        <w:rPr>
          <w:rFonts w:ascii="Times New Roman" w:eastAsia="Times New Roman" w:hAnsi="Times New Roman" w:cs="Times New Roman"/>
          <w:b/>
          <w:bCs/>
          <w:color w:val="000000" w:themeColor="text1"/>
          <w:sz w:val="28"/>
          <w:szCs w:val="28"/>
        </w:rPr>
        <w:t xml:space="preserve"> </w:t>
      </w:r>
      <w:r w:rsidRPr="00125C6A">
        <w:rPr>
          <w:rFonts w:ascii="Times New Roman" w:eastAsia="Times New Roman" w:hAnsi="Times New Roman" w:cs="Times New Roman"/>
          <w:color w:val="000000" w:themeColor="text1"/>
          <w:sz w:val="28"/>
          <w:szCs w:val="28"/>
        </w:rPr>
        <w:t xml:space="preserve">– это лекарственные средства, эффект которых доказан, сомнений не вызывает и которые рекомендованы именно для лечения ХСН (степень доказанности А):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Ингибиторы АПФ, которые показаны всем больным ХСН вне зависимости от этиологии, стадии процесса и типа декомпенсации.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Антагонисты рецепторов к АII, которые применяются в основном в случаях непереносимости иАПФ в качестве средства первой линии для блокады РААС у больных с клинически выраженной декомпенсацией, а также плюс к иАПФ; у пациентов с ХСН, у которых эффективность одних иАПФ недостаточна.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β-адреноблокаторы (β-АБ) – нейрогормональные модуляторы, применяемые «сверху» (дополнительно) к иАПФ.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Антагонисты рецепторов к альдостерону, применяемые вместе с иАПФ и β-АБ у больных с выраженной ХСН (III-IV ФК) и пациентов, перенесших в прошлом ОИМ.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Диуретики – показаны всем больным при клинических симптомах ХСН, связанных с избыточной задержкой натрия и воды в организме.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Сердечные гликозиды – в малых дозах. При мерцательной аритмии они остаются средством «первой линии», а при синусовом ритме и ишемической этиологии ХСН применение требует осторожности и контроля. </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Этиловые эфиры полиненасыщенных жирных кислот (эйкозопентанаиковой и доксозогексаноиковой) (омакор) у пациентов с постинфарктным кардиосклерозом, осложненным ХСН.</w:t>
      </w:r>
    </w:p>
    <w:p w:rsidR="00877046" w:rsidRPr="00125C6A" w:rsidRDefault="00603187" w:rsidP="00F0250B">
      <w:pPr>
        <w:numPr>
          <w:ilvl w:val="1"/>
          <w:numId w:val="11"/>
        </w:numPr>
        <w:tabs>
          <w:tab w:val="num" w:pos="1134"/>
        </w:tabs>
        <w:ind w:left="0" w:firstLine="709"/>
        <w:jc w:val="both"/>
        <w:rPr>
          <w:rFonts w:ascii="Times New Roman" w:eastAsia="Times New Roman" w:hAnsi="Times New Roman" w:cs="Times New Roman"/>
          <w:b/>
          <w:bCs/>
          <w:color w:val="000000" w:themeColor="text1"/>
          <w:sz w:val="28"/>
          <w:szCs w:val="28"/>
        </w:rPr>
      </w:pPr>
      <w:r w:rsidRPr="00125C6A">
        <w:rPr>
          <w:rFonts w:ascii="Times New Roman" w:eastAsia="Times New Roman" w:hAnsi="Times New Roman" w:cs="Times New Roman"/>
          <w:color w:val="000000" w:themeColor="text1"/>
          <w:sz w:val="28"/>
          <w:szCs w:val="28"/>
        </w:rPr>
        <w:t xml:space="preserve">Кораксан – пациентам с ХСН II-III ФК тяжести с синусовой тахикардией (ЧСС&gt;75 ударов в мин.), в том числе не корригируемой приемом БАБ (SHIFT, 2010). </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bCs/>
          <w:i/>
          <w:color w:val="000000" w:themeColor="text1"/>
          <w:sz w:val="28"/>
          <w:szCs w:val="28"/>
        </w:rPr>
        <w:t>Дополнительные</w:t>
      </w:r>
      <w:r w:rsidRPr="00125C6A">
        <w:rPr>
          <w:rFonts w:ascii="Times New Roman" w:eastAsia="Times New Roman" w:hAnsi="Times New Roman" w:cs="Times New Roman"/>
          <w:b/>
          <w:bCs/>
          <w:color w:val="000000" w:themeColor="text1"/>
          <w:sz w:val="28"/>
          <w:szCs w:val="28"/>
        </w:rPr>
        <w:t xml:space="preserve"> </w:t>
      </w:r>
      <w:r w:rsidRPr="00125C6A">
        <w:rPr>
          <w:rFonts w:ascii="Times New Roman" w:eastAsia="Times New Roman" w:hAnsi="Times New Roman" w:cs="Times New Roman"/>
          <w:color w:val="000000" w:themeColor="text1"/>
          <w:sz w:val="28"/>
          <w:szCs w:val="28"/>
        </w:rPr>
        <w:t xml:space="preserve">– это лекарственные средства, эффективность и (или) безопасность которых показана в отдельных крупных исследованиях, но требует уточнения (степень доказанности В): </w:t>
      </w:r>
    </w:p>
    <w:p w:rsidR="00877046" w:rsidRPr="00125C6A" w:rsidRDefault="00603187" w:rsidP="00F0250B">
      <w:pPr>
        <w:numPr>
          <w:ilvl w:val="1"/>
          <w:numId w:val="11"/>
        </w:numPr>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статины, рекомендуемые к применению у всех больных с ишемической этиологий ХСН; кроме того, обладающие способностью предотвращать развитие ХСН у больных с разными формами ИБС. </w:t>
      </w:r>
    </w:p>
    <w:p w:rsidR="00877046" w:rsidRPr="00125C6A" w:rsidRDefault="00603187" w:rsidP="00F0250B">
      <w:pPr>
        <w:numPr>
          <w:ilvl w:val="1"/>
          <w:numId w:val="11"/>
        </w:numPr>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 Непрямые антикоагулянты, показанные к использованию у большинства больных ХСН, протекающей на фоне мерцательной аритмии, а также у пациентов с ХСН и синусовым ритмом. </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bCs/>
          <w:i/>
          <w:color w:val="000000" w:themeColor="text1"/>
          <w:sz w:val="28"/>
          <w:szCs w:val="28"/>
        </w:rPr>
        <w:t>Вспомогательные</w:t>
      </w:r>
      <w:r w:rsidRPr="00125C6A">
        <w:rPr>
          <w:rFonts w:ascii="Times New Roman" w:eastAsia="Times New Roman" w:hAnsi="Times New Roman" w:cs="Times New Roman"/>
          <w:b/>
          <w:bCs/>
          <w:color w:val="000000" w:themeColor="text1"/>
          <w:sz w:val="28"/>
          <w:szCs w:val="28"/>
        </w:rPr>
        <w:t xml:space="preserve"> </w:t>
      </w:r>
      <w:r w:rsidRPr="00125C6A">
        <w:rPr>
          <w:rFonts w:ascii="Times New Roman" w:eastAsia="Times New Roman" w:hAnsi="Times New Roman" w:cs="Times New Roman"/>
          <w:color w:val="000000" w:themeColor="text1"/>
          <w:sz w:val="28"/>
          <w:szCs w:val="28"/>
        </w:rPr>
        <w:t xml:space="preserve">– это лекарственные средства, применение и влияние на прогноз больных с ХСН которых диктуется клиникой (уровень доказанности С). Этими препаратами не лечат собственно ХСН, их применение диктуется определенными клиническими ситуациями, в качестве вспомогательных: </w:t>
      </w:r>
    </w:p>
    <w:p w:rsidR="00877046" w:rsidRPr="00125C6A" w:rsidRDefault="00603187" w:rsidP="00930BFE">
      <w:pPr>
        <w:pStyle w:val="aa"/>
        <w:numPr>
          <w:ilvl w:val="0"/>
          <w:numId w:val="23"/>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периферические вазодилататоры (ПВД)-нитраты, применяемые эпизодически, по необходимости, только при сопутствующей стенокардии; </w:t>
      </w:r>
    </w:p>
    <w:p w:rsidR="00877046" w:rsidRPr="00125C6A" w:rsidRDefault="00603187" w:rsidP="00930BFE">
      <w:pPr>
        <w:pStyle w:val="aa"/>
        <w:numPr>
          <w:ilvl w:val="0"/>
          <w:numId w:val="23"/>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блокаторы медленных кальциевых каналов (БМКК) – длительно действующие дигидропиридины при упорной стенокардии и стойкой АГ, плохо корригируемой легочной гипертензии и выраженной клапанной регургитации; </w:t>
      </w:r>
    </w:p>
    <w:p w:rsidR="00877046" w:rsidRPr="00125C6A" w:rsidRDefault="00603187" w:rsidP="00930BFE">
      <w:pPr>
        <w:pStyle w:val="aa"/>
        <w:numPr>
          <w:ilvl w:val="0"/>
          <w:numId w:val="23"/>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антиаритмические средства (кроме β-АБ, входящих в число основных препаратов, в основном III класса) при опасных для жизни желудочковых аритмиях; </w:t>
      </w:r>
    </w:p>
    <w:p w:rsidR="00877046" w:rsidRPr="00125C6A" w:rsidRDefault="00603187" w:rsidP="00930BFE">
      <w:pPr>
        <w:pStyle w:val="aa"/>
        <w:numPr>
          <w:ilvl w:val="0"/>
          <w:numId w:val="23"/>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аспирин (и другие антиагреганты) для вторичной профилактики после перенесенного ИМ; </w:t>
      </w:r>
    </w:p>
    <w:p w:rsidR="00877046" w:rsidRPr="00125C6A" w:rsidRDefault="00603187" w:rsidP="00930BFE">
      <w:pPr>
        <w:pStyle w:val="aa"/>
        <w:numPr>
          <w:ilvl w:val="0"/>
          <w:numId w:val="23"/>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негликозидные инотропные стимуляторы – при обострении ХСН, про- текающей с низким сердечным выбросом и упорной гипотонией; </w:t>
      </w:r>
    </w:p>
    <w:p w:rsidR="00877046" w:rsidRPr="00125C6A" w:rsidRDefault="00603187" w:rsidP="00BF491D">
      <w:pPr>
        <w:pStyle w:val="aa"/>
        <w:numPr>
          <w:ilvl w:val="0"/>
          <w:numId w:val="23"/>
        </w:numPr>
        <w:tabs>
          <w:tab w:val="left" w:pos="993"/>
        </w:tabs>
        <w:ind w:left="0" w:firstLine="709"/>
        <w:jc w:val="both"/>
        <w:rPr>
          <w:rFonts w:ascii="Times New Roman" w:eastAsia="Times New Roman" w:hAnsi="Times New Roman" w:cs="Times New Roman"/>
          <w:sz w:val="28"/>
          <w:szCs w:val="28"/>
        </w:rPr>
      </w:pPr>
      <w:r w:rsidRPr="00125C6A">
        <w:rPr>
          <w:rFonts w:ascii="Times New Roman" w:eastAsia="Times New Roman" w:hAnsi="Times New Roman" w:cs="Times New Roman"/>
          <w:color w:val="000000" w:themeColor="text1"/>
          <w:sz w:val="28"/>
          <w:szCs w:val="28"/>
        </w:rPr>
        <w:t xml:space="preserve">цитопротекторы – применяют для улучшения функционирования </w:t>
      </w:r>
      <w:r w:rsidRPr="00125C6A">
        <w:rPr>
          <w:rFonts w:ascii="Times New Roman" w:eastAsia="Times New Roman" w:hAnsi="Times New Roman" w:cs="Times New Roman"/>
          <w:sz w:val="28"/>
          <w:szCs w:val="28"/>
        </w:rPr>
        <w:t xml:space="preserve">кардиомиоцитов при ХСН на почве коронарной болезни сердца </w:t>
      </w:r>
      <w:r w:rsidRPr="00125C6A">
        <w:rPr>
          <w:rFonts w:ascii="Times New Roman" w:eastAsia="Times New Roman" w:hAnsi="Times New Roman" w:cs="Times New Roman"/>
          <w:noProof/>
          <w:sz w:val="28"/>
          <w:szCs w:val="28"/>
        </w:rPr>
        <w:t xml:space="preserve">[67, </w:t>
      </w:r>
      <w:r w:rsidR="00BF491D" w:rsidRPr="00125C6A">
        <w:rPr>
          <w:rFonts w:ascii="Times New Roman" w:eastAsia="Times New Roman" w:hAnsi="Times New Roman" w:cs="Times New Roman"/>
          <w:noProof/>
          <w:sz w:val="28"/>
          <w:szCs w:val="28"/>
        </w:rPr>
        <w:t>р.</w:t>
      </w:r>
      <w:r w:rsidR="00474CED" w:rsidRPr="00125C6A">
        <w:rPr>
          <w:rFonts w:ascii="Times New Roman" w:eastAsia="Times New Roman" w:hAnsi="Times New Roman" w:cs="Times New Roman"/>
          <w:noProof/>
          <w:sz w:val="28"/>
          <w:szCs w:val="28"/>
        </w:rPr>
        <w:t xml:space="preserve"> 408</w:t>
      </w:r>
      <w:r w:rsidR="00BF491D" w:rsidRPr="00125C6A">
        <w:rPr>
          <w:rFonts w:ascii="Times New Roman" w:eastAsia="Times New Roman" w:hAnsi="Times New Roman" w:cs="Times New Roman"/>
          <w:noProof/>
          <w:sz w:val="28"/>
          <w:szCs w:val="28"/>
        </w:rPr>
        <w:t xml:space="preserve">; </w:t>
      </w:r>
      <w:r w:rsidRPr="00125C6A">
        <w:rPr>
          <w:rFonts w:ascii="Times New Roman" w:eastAsia="Times New Roman" w:hAnsi="Times New Roman" w:cs="Times New Roman"/>
          <w:noProof/>
          <w:sz w:val="28"/>
          <w:szCs w:val="28"/>
        </w:rPr>
        <w:t>73]</w:t>
      </w:r>
      <w:r w:rsidRPr="00125C6A">
        <w:rPr>
          <w:rFonts w:ascii="Times New Roman" w:eastAsia="Times New Roman" w:hAnsi="Times New Roman" w:cs="Times New Roman"/>
          <w:sz w:val="28"/>
          <w:szCs w:val="28"/>
        </w:rPr>
        <w:t xml:space="preserve">. </w:t>
      </w:r>
    </w:p>
    <w:p w:rsidR="00877046" w:rsidRPr="00125C6A" w:rsidRDefault="00603187" w:rsidP="00F0250B">
      <w:pPr>
        <w:ind w:firstLine="567"/>
        <w:jc w:val="both"/>
        <w:rPr>
          <w:rFonts w:ascii="Times New Roman" w:eastAsia="Times New Roman" w:hAnsi="Times New Roman" w:cs="Times New Roman"/>
          <w:i/>
          <w:color w:val="000000" w:themeColor="text1"/>
          <w:sz w:val="28"/>
          <w:szCs w:val="28"/>
        </w:rPr>
      </w:pPr>
      <w:r w:rsidRPr="00125C6A">
        <w:rPr>
          <w:rFonts w:ascii="Times New Roman" w:eastAsia="Times New Roman" w:hAnsi="Times New Roman" w:cs="Times New Roman"/>
          <w:bCs/>
          <w:i/>
          <w:color w:val="000000" w:themeColor="text1"/>
          <w:sz w:val="28"/>
          <w:szCs w:val="28"/>
        </w:rPr>
        <w:t xml:space="preserve">Антитромботические средства в лечении ХСН </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Антикоагулянты должны назначаться всем пациентам с ХСН с сопутствующей мерцательной аритмией, тромбоэмболией в анамнезе или подвижным тромбом в ЛЖ (класс рекомендации I, уровень доказательности А). </w:t>
      </w:r>
    </w:p>
    <w:p w:rsidR="00877046" w:rsidRPr="00125C6A" w:rsidRDefault="00603187" w:rsidP="00F0250B">
      <w:pPr>
        <w:ind w:firstLine="567"/>
        <w:jc w:val="both"/>
        <w:rPr>
          <w:rFonts w:eastAsia="Times New Roman"/>
          <w:color w:val="000000" w:themeColor="text1"/>
        </w:rPr>
      </w:pPr>
      <w:r w:rsidRPr="00125C6A">
        <w:rPr>
          <w:rFonts w:ascii="Times New Roman" w:eastAsia="Times New Roman" w:hAnsi="Times New Roman" w:cs="Times New Roman"/>
          <w:color w:val="000000" w:themeColor="text1"/>
          <w:sz w:val="28"/>
          <w:szCs w:val="28"/>
        </w:rPr>
        <w:t xml:space="preserve">Оральные антикоагулянты (варфарин) обязательны для лечения больных с мерцательной аритмией и повышенным риском тромбоэмболий. Повышенный риск регистрируется у пациентов, имеющих мерцательную аритмию в сочетании с одним из следующих факторов (степень доказанности А): пожилой возраст; наличие тромбоэмболий в анамнезе; сведения об инсультах и транзиторных нарушениях мозгового кровообращения; наличие внутрисердечных тромбов; резкое снижение ФВ (&lt;35%) и расширение камер сердца (КДР &gt;6,5 см); наличие в анамнезе операций на сердце. </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Для уменьшения риска геморрагических осложнений антикоагулянты применяются при тщательном контроле (раз в месяц) международного нормализованного отношения (МНО). Известно, что риск тромбоэмболий и выживаемость больных ХСН и мерцательной аритмией напрямую зависят от длительности и правильности (поддержание МНО в пределах 2,0-3,0) лечения антикоагулянтами. </w:t>
      </w:r>
    </w:p>
    <w:p w:rsidR="00877046" w:rsidRPr="00125C6A" w:rsidRDefault="00603187" w:rsidP="00F0250B">
      <w:pPr>
        <w:ind w:firstLine="567"/>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При декомпенсации ХСН у пациентов находящихся на постельном режиме назначают низкомолекулярный гепарин (эноксапарин) для профилактики тромботических осложнений. Так же низкомолекулярный гепарин должен быть использован у пациентов с тяжелой ХСН, находящихся на постельном режиме (уровень доказательности B). </w:t>
      </w:r>
    </w:p>
    <w:p w:rsidR="00877046" w:rsidRPr="00125C6A" w:rsidRDefault="00603187" w:rsidP="00F0250B">
      <w:pPr>
        <w:pStyle w:val="a9"/>
        <w:spacing w:before="0" w:beforeAutospacing="0" w:after="0" w:afterAutospacing="0"/>
        <w:ind w:firstLine="567"/>
        <w:jc w:val="both"/>
        <w:rPr>
          <w:color w:val="000000" w:themeColor="text1"/>
          <w:sz w:val="28"/>
          <w:szCs w:val="28"/>
        </w:rPr>
      </w:pPr>
      <w:r w:rsidRPr="00125C6A">
        <w:rPr>
          <w:color w:val="000000" w:themeColor="text1"/>
          <w:sz w:val="28"/>
          <w:szCs w:val="28"/>
        </w:rPr>
        <w:t xml:space="preserve">Аспирин и другие антиагреганты должны применяться у больных ХСН лишь при строгих показаниях: убедительных данных о целесообразности применения антиагрегантов для лечения ХСН нет (за исключением острого периода ИМ). Использование аспирина в качестве средства вторичной профилактики у пациентов с давним (более 3 месяцев) ОИМ позволяет снизить риск повторного ОИМ, но не смерти (уровень доказанности А) </w:t>
      </w:r>
      <w:r w:rsidRPr="00125C6A">
        <w:rPr>
          <w:noProof/>
          <w:color w:val="000000" w:themeColor="text1"/>
          <w:sz w:val="28"/>
          <w:szCs w:val="28"/>
        </w:rPr>
        <w:t>[11</w:t>
      </w:r>
      <w:r w:rsidR="00BF491D" w:rsidRPr="00125C6A">
        <w:rPr>
          <w:noProof/>
          <w:color w:val="000000" w:themeColor="text1"/>
          <w:sz w:val="28"/>
          <w:szCs w:val="28"/>
        </w:rPr>
        <w:t>, р. 2627</w:t>
      </w:r>
      <w:r w:rsidRPr="00125C6A">
        <w:rPr>
          <w:noProof/>
          <w:color w:val="000000" w:themeColor="text1"/>
          <w:sz w:val="28"/>
          <w:szCs w:val="28"/>
        </w:rPr>
        <w:t>]</w:t>
      </w:r>
      <w:r w:rsidRPr="00125C6A">
        <w:rPr>
          <w:color w:val="000000" w:themeColor="text1"/>
          <w:sz w:val="28"/>
          <w:szCs w:val="28"/>
        </w:rPr>
        <w:t xml:space="preserve">. </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Хирургические методы лечения</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При неэффективности терапевтического лечения ХСН и критическом обострении ситуации приходится прибегать к хирургическим и механическим методам лечения. Несмотря на их большое разнообразие, уровень доказательности эффективности и безопасности их применения, как правило, весьма низок и ограничивается отдельными эмпирическими наблюдениями. Кроме того, следует отметить, что проведение любых методов лечения подразумевает одновременное максимально эффективное медикаментозное лечение ХСН. То есть хирургические или электрофизиологические методы лечения проводятся не вместо, а вместе с медикаментозным лечением ХСН. </w:t>
      </w:r>
    </w:p>
    <w:p w:rsidR="00877046" w:rsidRPr="00125C6A" w:rsidRDefault="00603187" w:rsidP="00F0250B">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Одним из эффективных методов лечения пациентов ХСН на терминальной стадии является проведение трансплантации сердца (ТС), которая является золотым стандартом лечения </w:t>
      </w:r>
      <w:r w:rsidRPr="00125C6A">
        <w:rPr>
          <w:rFonts w:ascii="Times New Roman" w:hAnsi="Times New Roman" w:cs="Times New Roman"/>
          <w:noProof/>
          <w:color w:val="000000" w:themeColor="text1"/>
          <w:sz w:val="28"/>
          <w:szCs w:val="28"/>
        </w:rPr>
        <w:t>[74]</w:t>
      </w:r>
      <w:r w:rsidRPr="00125C6A">
        <w:rPr>
          <w:rFonts w:ascii="Times New Roman" w:hAnsi="Times New Roman" w:cs="Times New Roman"/>
          <w:color w:val="000000" w:themeColor="text1"/>
          <w:sz w:val="28"/>
          <w:szCs w:val="28"/>
        </w:rPr>
        <w:t xml:space="preserve">. Показатель выживаемость после трансплантации составляет 90% в первый год жизни и 82% в течение 3 лет </w:t>
      </w:r>
      <w:r w:rsidRPr="00125C6A">
        <w:rPr>
          <w:rFonts w:ascii="Times New Roman" w:hAnsi="Times New Roman" w:cs="Times New Roman"/>
          <w:noProof/>
          <w:color w:val="000000" w:themeColor="text1"/>
          <w:sz w:val="28"/>
          <w:szCs w:val="28"/>
        </w:rPr>
        <w:t>[75]</w:t>
      </w:r>
      <w:r w:rsidRPr="00125C6A">
        <w:rPr>
          <w:rFonts w:ascii="Times New Roman" w:hAnsi="Times New Roman" w:cs="Times New Roman"/>
          <w:color w:val="000000" w:themeColor="text1"/>
          <w:sz w:val="28"/>
          <w:szCs w:val="28"/>
        </w:rPr>
        <w:t xml:space="preserve">. Однако, не всем пациентам возможно провести трансплантацию из-за ограниченного количества доноров сердца. Во всем мире всего проводится от 3500 до 4000 трансплантации в год </w:t>
      </w:r>
      <w:r w:rsidRPr="00125C6A">
        <w:rPr>
          <w:rFonts w:ascii="Times New Roman" w:hAnsi="Times New Roman" w:cs="Times New Roman"/>
          <w:noProof/>
          <w:color w:val="000000" w:themeColor="text1"/>
          <w:sz w:val="28"/>
          <w:szCs w:val="28"/>
        </w:rPr>
        <w:t>[16</w:t>
      </w:r>
      <w:r w:rsidR="00BF491D" w:rsidRPr="00125C6A">
        <w:rPr>
          <w:rFonts w:ascii="Times New Roman" w:hAnsi="Times New Roman" w:cs="Times New Roman"/>
          <w:noProof/>
          <w:color w:val="000000" w:themeColor="text1"/>
          <w:sz w:val="28"/>
          <w:szCs w:val="28"/>
        </w:rPr>
        <w:t>, р. 288</w:t>
      </w:r>
      <w:r w:rsidRPr="00125C6A">
        <w:rPr>
          <w:rFonts w:ascii="Times New Roman" w:hAnsi="Times New Roman" w:cs="Times New Roman"/>
          <w:noProof/>
          <w:color w:val="000000" w:themeColor="text1"/>
          <w:sz w:val="28"/>
          <w:szCs w:val="28"/>
        </w:rPr>
        <w:t>]</w:t>
      </w:r>
      <w:r w:rsidRPr="00125C6A">
        <w:rPr>
          <w:rFonts w:ascii="Times New Roman" w:hAnsi="Times New Roman" w:cs="Times New Roman"/>
          <w:color w:val="000000" w:themeColor="text1"/>
          <w:sz w:val="28"/>
          <w:szCs w:val="28"/>
        </w:rPr>
        <w:t xml:space="preserve">. Риск смертности у пациентов ХСН увеличивается во время ожидания трансплантации из-за недостаточного количества доноров сердца. Смертность пациентов во время ожидания донора сердца в листе ожидания составляет 45% </w:t>
      </w:r>
      <w:r w:rsidRPr="00125C6A">
        <w:rPr>
          <w:rFonts w:ascii="Times New Roman" w:hAnsi="Times New Roman" w:cs="Times New Roman"/>
          <w:noProof/>
          <w:color w:val="000000" w:themeColor="text1"/>
          <w:sz w:val="28"/>
          <w:szCs w:val="28"/>
        </w:rPr>
        <w:t>[75</w:t>
      </w:r>
      <w:r w:rsidR="00BF491D" w:rsidRPr="00125C6A">
        <w:rPr>
          <w:rFonts w:ascii="Times New Roman" w:hAnsi="Times New Roman" w:cs="Times New Roman"/>
          <w:noProof/>
          <w:color w:val="000000" w:themeColor="text1"/>
          <w:sz w:val="28"/>
          <w:szCs w:val="28"/>
        </w:rPr>
        <w:t>, с. 17</w:t>
      </w:r>
      <w:r w:rsidRPr="00125C6A">
        <w:rPr>
          <w:rFonts w:ascii="Times New Roman" w:hAnsi="Times New Roman" w:cs="Times New Roman"/>
          <w:noProof/>
          <w:color w:val="000000" w:themeColor="text1"/>
          <w:sz w:val="28"/>
          <w:szCs w:val="28"/>
        </w:rPr>
        <w:t>]</w:t>
      </w:r>
      <w:r w:rsidRPr="00125C6A">
        <w:rPr>
          <w:rFonts w:ascii="Times New Roman" w:hAnsi="Times New Roman" w:cs="Times New Roman"/>
          <w:color w:val="000000" w:themeColor="text1"/>
          <w:sz w:val="28"/>
          <w:szCs w:val="28"/>
        </w:rPr>
        <w:t xml:space="preserve">. </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Операция трансплантации сердца традиционно считается средством выбора в лечении финальной стадии ХСН не поддающейся эффективному терапевтическому воздействию. Однако какие-либо контролируемые исследования по оценке эффективности трансплантации сердца еще проводятся (уровень доказанности С). Вместе с тем эмпирические наблюдения подтверждают клиническую эффективность и хороший прогноз при правильном выборе показаний к оперативному лечению. </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Главными ограничениями к эффективному использованию этого метода следует считать: </w:t>
      </w:r>
    </w:p>
    <w:p w:rsidR="00877046" w:rsidRPr="00125C6A" w:rsidRDefault="00603187" w:rsidP="00BF491D">
      <w:pPr>
        <w:numPr>
          <w:ilvl w:val="0"/>
          <w:numId w:val="8"/>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отсутствие достаточного количества донорских сердец</w:t>
      </w:r>
      <w:r w:rsidR="00BF491D"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BF491D">
      <w:pPr>
        <w:numPr>
          <w:ilvl w:val="0"/>
          <w:numId w:val="8"/>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проблему отторжения пересаженного сердца, требующую мощной и крайне дорогой иммуносупрессивной терапии</w:t>
      </w:r>
      <w:r w:rsidR="00BF491D" w:rsidRPr="00125C6A">
        <w:rPr>
          <w:rFonts w:ascii="Times New Roman" w:eastAsia="Times New Roman" w:hAnsi="Times New Roman" w:cs="Times New Roman"/>
          <w:color w:val="000000" w:themeColor="text1"/>
          <w:sz w:val="28"/>
          <w:szCs w:val="28"/>
        </w:rPr>
        <w:t>;</w:t>
      </w:r>
      <w:r w:rsidRPr="00125C6A">
        <w:rPr>
          <w:rFonts w:ascii="Times New Roman" w:eastAsia="Times New Roman" w:hAnsi="Times New Roman" w:cs="Times New Roman"/>
          <w:color w:val="000000" w:themeColor="text1"/>
          <w:sz w:val="28"/>
          <w:szCs w:val="28"/>
        </w:rPr>
        <w:t xml:space="preserve"> </w:t>
      </w:r>
    </w:p>
    <w:p w:rsidR="00877046" w:rsidRPr="00125C6A" w:rsidRDefault="00603187" w:rsidP="00BF491D">
      <w:pPr>
        <w:numPr>
          <w:ilvl w:val="0"/>
          <w:numId w:val="8"/>
        </w:numPr>
        <w:tabs>
          <w:tab w:val="left" w:pos="993"/>
        </w:tabs>
        <w:ind w:left="0" w:firstLine="709"/>
        <w:jc w:val="both"/>
        <w:rPr>
          <w:rFonts w:ascii="Times New Roman" w:eastAsia="Times New Roman" w:hAnsi="Times New Roman" w:cs="Times New Roman"/>
          <w:color w:val="000000" w:themeColor="text1"/>
          <w:sz w:val="28"/>
          <w:szCs w:val="28"/>
        </w:rPr>
      </w:pPr>
      <w:r w:rsidRPr="00125C6A">
        <w:rPr>
          <w:rFonts w:ascii="Times New Roman" w:eastAsia="Times New Roman" w:hAnsi="Times New Roman" w:cs="Times New Roman"/>
          <w:color w:val="000000" w:themeColor="text1"/>
          <w:sz w:val="28"/>
          <w:szCs w:val="28"/>
        </w:rPr>
        <w:t xml:space="preserve">болезнь коронарных артерий пересаженного сердца, не имеющую эффективного лечения.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color w:val="000000" w:themeColor="text1"/>
          <w:sz w:val="28"/>
          <w:szCs w:val="28"/>
        </w:rPr>
        <w:t xml:space="preserve">ТС ограничена из-за возрастного (старше 65 лет) и медицинского критерия пациента ХСН на терминальной стадии. Пациентам с медицинскими показателями такими как тромбоэмболизм, пептидная язва, активная инфекция, печеночная и почечная недостаточность, цереброваскулярные заболевания и </w:t>
      </w:r>
      <w:r w:rsidRPr="00125C6A">
        <w:rPr>
          <w:rFonts w:ascii="Times New Roman" w:hAnsi="Times New Roman" w:cs="Times New Roman"/>
          <w:sz w:val="28"/>
          <w:szCs w:val="28"/>
        </w:rPr>
        <w:t xml:space="preserve">другие критерии, являются противопоказанием для проведения трансплантации. Перечисленные медицинские показатели могут быть причиной возникновения отторжения донорского сердца </w:t>
      </w:r>
      <w:r w:rsidRPr="00125C6A">
        <w:rPr>
          <w:rFonts w:ascii="Times New Roman" w:hAnsi="Times New Roman" w:cs="Times New Roman"/>
          <w:noProof/>
          <w:sz w:val="28"/>
          <w:szCs w:val="28"/>
        </w:rPr>
        <w:t xml:space="preserve">[18, </w:t>
      </w:r>
      <w:r w:rsidR="00BF491D" w:rsidRPr="00125C6A">
        <w:rPr>
          <w:rFonts w:ascii="Times New Roman" w:hAnsi="Times New Roman" w:cs="Times New Roman"/>
          <w:noProof/>
          <w:sz w:val="28"/>
          <w:szCs w:val="28"/>
        </w:rPr>
        <w:t>с.</w:t>
      </w:r>
      <w:r w:rsidR="00176346" w:rsidRPr="00125C6A">
        <w:rPr>
          <w:rFonts w:ascii="Times New Roman" w:hAnsi="Times New Roman" w:cs="Times New Roman"/>
          <w:noProof/>
          <w:sz w:val="28"/>
          <w:szCs w:val="28"/>
        </w:rPr>
        <w:t xml:space="preserve"> 7</w:t>
      </w:r>
      <w:r w:rsidR="00BF491D"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76]</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i/>
          <w:sz w:val="28"/>
          <w:szCs w:val="28"/>
        </w:rPr>
        <w:t xml:space="preserve">Метод лечения со вспомогательным механическим устройством левого желудочка – </w:t>
      </w:r>
      <w:r w:rsidRPr="00125C6A">
        <w:rPr>
          <w:rFonts w:ascii="Times New Roman" w:hAnsi="Times New Roman" w:cs="Times New Roman"/>
          <w:i/>
          <w:sz w:val="28"/>
          <w:szCs w:val="28"/>
          <w:lang w:val="en-US"/>
        </w:rPr>
        <w:t>LVAD</w:t>
      </w:r>
    </w:p>
    <w:p w:rsidR="00877046" w:rsidRPr="00125C6A" w:rsidRDefault="00603187" w:rsidP="00F0250B">
      <w:pPr>
        <w:ind w:firstLine="709"/>
        <w:jc w:val="both"/>
        <w:rPr>
          <w:rFonts w:ascii="Times New Roman" w:eastAsia="Times New Roman" w:hAnsi="Times New Roman" w:cs="Times New Roman"/>
          <w:color w:val="000000" w:themeColor="text1"/>
          <w:sz w:val="28"/>
          <w:szCs w:val="28"/>
        </w:rPr>
      </w:pPr>
      <w:r w:rsidRPr="00125C6A">
        <w:rPr>
          <w:rFonts w:ascii="Times New Roman" w:hAnsi="Times New Roman" w:cs="Times New Roman"/>
          <w:sz w:val="28"/>
          <w:szCs w:val="28"/>
        </w:rPr>
        <w:t>На сегодняшний день, имплантация вспомогательного механического устройства левого желудочка (</w:t>
      </w:r>
      <w:r w:rsidRPr="00125C6A">
        <w:rPr>
          <w:rFonts w:ascii="Times New Roman" w:hAnsi="Times New Roman" w:cs="Times New Roman"/>
          <w:sz w:val="28"/>
          <w:szCs w:val="28"/>
          <w:lang w:val="en-US"/>
        </w:rPr>
        <w:t>left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ventricular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assist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device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является альтернативным методом лечения пациентов ХСН вместо ТС. </w:t>
      </w:r>
      <w:r w:rsidRPr="00125C6A">
        <w:rPr>
          <w:rFonts w:ascii="Times New Roman" w:eastAsia="Times New Roman" w:hAnsi="Times New Roman" w:cs="Times New Roman"/>
          <w:color w:val="000000" w:themeColor="text1"/>
          <w:sz w:val="28"/>
          <w:szCs w:val="28"/>
        </w:rPr>
        <w:t>LVAD (аппарат вспомогательного кровообращения, так называемый искусственный левый желудочек) может быть обоснован как терапия предназначения для снижения смертности у пациентов с ХСН NYHA III-IV, ФВ ≤ 25%, пик VO</w:t>
      </w:r>
      <w:r w:rsidRPr="00125C6A">
        <w:rPr>
          <w:rFonts w:ascii="Times New Roman" w:eastAsia="Times New Roman" w:hAnsi="Times New Roman" w:cs="Times New Roman"/>
          <w:color w:val="000000" w:themeColor="text1"/>
          <w:sz w:val="28"/>
          <w:szCs w:val="28"/>
          <w:vertAlign w:val="subscript"/>
        </w:rPr>
        <w:t>2</w:t>
      </w:r>
      <w:r w:rsidRPr="00125C6A">
        <w:rPr>
          <w:rFonts w:ascii="Times New Roman" w:eastAsia="Times New Roman" w:hAnsi="Times New Roman" w:cs="Times New Roman"/>
          <w:color w:val="000000" w:themeColor="text1"/>
          <w:sz w:val="28"/>
          <w:szCs w:val="28"/>
        </w:rPr>
        <w:t xml:space="preserve">&lt; 14 ml/kg/min </w:t>
      </w:r>
      <w:r w:rsidRPr="00125C6A">
        <w:rPr>
          <w:rFonts w:ascii="Times New Roman" w:hAnsi="Times New Roman" w:cs="Times New Roman"/>
          <w:noProof/>
          <w:sz w:val="28"/>
          <w:szCs w:val="28"/>
        </w:rPr>
        <w:t>[76</w:t>
      </w:r>
      <w:r w:rsidR="00C82FBC" w:rsidRPr="00125C6A">
        <w:rPr>
          <w:rFonts w:ascii="Times New Roman" w:hAnsi="Times New Roman" w:cs="Times New Roman"/>
          <w:noProof/>
          <w:sz w:val="28"/>
          <w:szCs w:val="28"/>
        </w:rPr>
        <w:t xml:space="preserve">; 77, р. 779; </w:t>
      </w:r>
      <w:r w:rsidRPr="00125C6A">
        <w:rPr>
          <w:rFonts w:ascii="Times New Roman" w:hAnsi="Times New Roman" w:cs="Times New Roman"/>
          <w:noProof/>
          <w:sz w:val="28"/>
          <w:szCs w:val="28"/>
        </w:rPr>
        <w:t>78]</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eastAsia="Times New Roman" w:hAnsi="Times New Roman" w:cs="Times New Roman"/>
          <w:color w:val="000000" w:themeColor="text1"/>
          <w:sz w:val="28"/>
          <w:szCs w:val="28"/>
        </w:rPr>
        <w:t xml:space="preserve">На сегодня в специальных исследованиях доказано, что постановка искусственного ЛЖ улучшает прогноз больных с критической ХСН (уровень доказанности В). По своей эффективности (влиянию на выживаемость) метод постановки искусственного ЛЖ превосходит все терапевтические методы лечения, однако существуют ограничения, это высокая стоимость оборудования, вторичная инфекция, а также тромбоз аппарата и </w:t>
      </w:r>
      <w:r w:rsidRPr="00125C6A">
        <w:rPr>
          <w:rFonts w:ascii="Times New Roman" w:eastAsia="Times New Roman" w:hAnsi="Times New Roman" w:cs="Times New Roman"/>
          <w:sz w:val="28"/>
          <w:szCs w:val="28"/>
        </w:rPr>
        <w:t>тромбоэмболические осложнения</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w:t>
      </w:r>
      <w:r w:rsidR="00C82FBC" w:rsidRPr="00125C6A">
        <w:rPr>
          <w:rFonts w:ascii="Times New Roman" w:hAnsi="Times New Roman" w:cs="Times New Roman"/>
          <w:noProof/>
          <w:sz w:val="28"/>
          <w:szCs w:val="28"/>
        </w:rPr>
        <w:t>76; 77, р. 779; 78, р.</w:t>
      </w:r>
      <w:r w:rsidR="005B18DD" w:rsidRPr="00125C6A">
        <w:rPr>
          <w:rFonts w:ascii="Times New Roman" w:hAnsi="Times New Roman" w:cs="Times New Roman"/>
          <w:noProof/>
          <w:sz w:val="28"/>
          <w:szCs w:val="28"/>
        </w:rPr>
        <w:t xml:space="preserve"> 1303</w:t>
      </w:r>
      <w:r w:rsidRPr="00125C6A">
        <w:rPr>
          <w:rFonts w:ascii="Times New Roman" w:hAnsi="Times New Roman" w:cs="Times New Roman"/>
          <w:noProof/>
          <w:sz w:val="28"/>
          <w:szCs w:val="28"/>
        </w:rPr>
        <w:t>]</w:t>
      </w:r>
      <w:r w:rsidRPr="00125C6A">
        <w:rPr>
          <w:rFonts w:ascii="Times New Roman" w:eastAsia="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bCs/>
          <w:color w:val="202122"/>
          <w:sz w:val="28"/>
          <w:szCs w:val="28"/>
          <w:shd w:val="clear" w:color="auto" w:fill="FFFFFF"/>
        </w:rPr>
        <w:t xml:space="preserve">Схематическое изображение имплантированного устройства </w:t>
      </w:r>
      <w:r w:rsidRPr="00125C6A">
        <w:rPr>
          <w:rFonts w:ascii="Times New Roman" w:hAnsi="Times New Roman" w:cs="Times New Roman"/>
          <w:bCs/>
          <w:color w:val="202122"/>
          <w:sz w:val="28"/>
          <w:szCs w:val="28"/>
          <w:shd w:val="clear" w:color="auto" w:fill="FFFFFF"/>
          <w:lang w:val="en-US"/>
        </w:rPr>
        <w:t>LVAD</w:t>
      </w:r>
      <w:r w:rsidRPr="00125C6A">
        <w:rPr>
          <w:rFonts w:ascii="Times New Roman" w:hAnsi="Times New Roman" w:cs="Times New Roman"/>
          <w:bCs/>
          <w:color w:val="202122"/>
          <w:sz w:val="28"/>
          <w:szCs w:val="28"/>
          <w:shd w:val="clear" w:color="auto" w:fill="FFFFFF"/>
        </w:rPr>
        <w:t xml:space="preserve"> изображен на рисунке 2 </w:t>
      </w:r>
      <w:r w:rsidRPr="00125C6A">
        <w:rPr>
          <w:rFonts w:ascii="Times New Roman" w:hAnsi="Times New Roman" w:cs="Times New Roman"/>
          <w:bCs/>
          <w:noProof/>
          <w:color w:val="202122"/>
          <w:sz w:val="28"/>
          <w:szCs w:val="28"/>
          <w:shd w:val="clear" w:color="auto" w:fill="FFFFFF"/>
        </w:rPr>
        <w:t>[79]</w:t>
      </w:r>
      <w:r w:rsidRPr="00125C6A">
        <w:rPr>
          <w:rFonts w:ascii="Times New Roman" w:hAnsi="Times New Roman" w:cs="Times New Roman"/>
          <w:bCs/>
          <w:color w:val="202122"/>
          <w:sz w:val="28"/>
          <w:szCs w:val="28"/>
          <w:shd w:val="clear" w:color="auto" w:fill="FFFFFF"/>
        </w:rPr>
        <w:t xml:space="preserve">. </w:t>
      </w:r>
      <w:r w:rsidRPr="00125C6A">
        <w:rPr>
          <w:rFonts w:ascii="Times New Roman" w:hAnsi="Times New Roman" w:cs="Times New Roman"/>
          <w:sz w:val="28"/>
          <w:szCs w:val="28"/>
        </w:rPr>
        <w:t xml:space="preserve">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имеет вращающийся насос с постоянным потоком крови, который механически разгружает левый желудочек сердца обеспечивая гемодинамическую поддержку </w:t>
      </w:r>
      <w:r w:rsidRPr="00125C6A">
        <w:rPr>
          <w:rFonts w:ascii="Times New Roman" w:hAnsi="Times New Roman" w:cs="Times New Roman"/>
          <w:noProof/>
          <w:sz w:val="28"/>
          <w:szCs w:val="28"/>
        </w:rPr>
        <w:t>[80]</w:t>
      </w:r>
      <w:r w:rsidRPr="00125C6A">
        <w:rPr>
          <w:rFonts w:ascii="Times New Roman" w:hAnsi="Times New Roman" w:cs="Times New Roman"/>
          <w:sz w:val="28"/>
          <w:szCs w:val="28"/>
        </w:rPr>
        <w:t xml:space="preserve">. Имплантированное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улучшает качество жизни и продлевает жизнь пациента на терминальной стадии до получения донора сердца. Выживаемость пациентов ХСН с имплантированным устройством LVAD составляет около 80% в течение одного года, тем временем как выживаемость с трансплантацией составляет 86%, что свидетельствует об эффективности метода лечения </w:t>
      </w:r>
      <w:r w:rsidRPr="00125C6A">
        <w:rPr>
          <w:rFonts w:ascii="Times New Roman" w:hAnsi="Times New Roman" w:cs="Times New Roman"/>
          <w:noProof/>
          <w:sz w:val="28"/>
          <w:szCs w:val="28"/>
        </w:rPr>
        <w:t xml:space="preserve">[74, </w:t>
      </w:r>
      <w:r w:rsidR="00804284" w:rsidRPr="00125C6A">
        <w:rPr>
          <w:rFonts w:ascii="Times New Roman" w:hAnsi="Times New Roman" w:cs="Times New Roman"/>
          <w:noProof/>
          <w:sz w:val="28"/>
          <w:szCs w:val="28"/>
        </w:rPr>
        <w:t xml:space="preserve">р. </w:t>
      </w:r>
      <w:r w:rsidR="0044670F" w:rsidRPr="00125C6A">
        <w:rPr>
          <w:rFonts w:ascii="Times New Roman" w:hAnsi="Times New Roman" w:cs="Times New Roman"/>
          <w:noProof/>
          <w:sz w:val="28"/>
          <w:szCs w:val="28"/>
        </w:rPr>
        <w:t>5</w:t>
      </w:r>
      <w:r w:rsidR="00804284" w:rsidRPr="00125C6A">
        <w:rPr>
          <w:rFonts w:ascii="Times New Roman" w:hAnsi="Times New Roman" w:cs="Times New Roman"/>
          <w:noProof/>
          <w:sz w:val="28"/>
          <w:szCs w:val="28"/>
        </w:rPr>
        <w:t xml:space="preserve">01; </w:t>
      </w:r>
      <w:r w:rsidRPr="00125C6A">
        <w:rPr>
          <w:rFonts w:ascii="Times New Roman" w:hAnsi="Times New Roman" w:cs="Times New Roman"/>
          <w:noProof/>
          <w:sz w:val="28"/>
          <w:szCs w:val="28"/>
        </w:rPr>
        <w:t>81]</w:t>
      </w:r>
      <w:r w:rsidRPr="00125C6A">
        <w:rPr>
          <w:rFonts w:ascii="Times New Roman" w:hAnsi="Times New Roman" w:cs="Times New Roman"/>
          <w:sz w:val="28"/>
          <w:szCs w:val="28"/>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37682F">
      <w:pPr>
        <w:jc w:val="center"/>
        <w:rPr>
          <w:noProof/>
        </w:rPr>
      </w:pPr>
      <w:r w:rsidRPr="00125C6A">
        <w:rPr>
          <w:noProof/>
        </w:rPr>
        <w:drawing>
          <wp:inline distT="0" distB="0" distL="0" distR="0">
            <wp:extent cx="2870420" cy="3554233"/>
            <wp:effectExtent l="0" t="0" r="6350" b="8255"/>
            <wp:docPr id="10" name="Рисунок 1"/>
            <wp:cNvGraphicFramePr/>
            <a:graphic xmlns:a="http://schemas.openxmlformats.org/drawingml/2006/main">
              <a:graphicData uri="http://schemas.openxmlformats.org/drawingml/2006/picture">
                <pic:pic xmlns:pic="http://schemas.openxmlformats.org/drawingml/2006/picture">
                  <pic:nvPicPr>
                    <pic:cNvPr id="10" name="Рисунок 1"/>
                    <pic:cNvPicPr/>
                  </pic:nvPicPr>
                  <pic:blipFill>
                    <a:blip r:embed="rId13"/>
                    <a:srcRect l="38199" t="20497" r="37876" b="16267"/>
                    <a:stretch>
                      <a:fillRect/>
                    </a:stretch>
                  </pic:blipFill>
                  <pic:spPr bwMode="auto">
                    <a:xfrm>
                      <a:off x="0" y="0"/>
                      <a:ext cx="2886087" cy="3573633"/>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9"/>
        <w:jc w:val="center"/>
        <w:rPr>
          <w:rFonts w:ascii="Times New Roman" w:hAnsi="Times New Roman" w:cs="Times New Roman"/>
          <w:sz w:val="16"/>
          <w:szCs w:val="16"/>
        </w:rPr>
      </w:pPr>
    </w:p>
    <w:p w:rsidR="0037682F" w:rsidRPr="00125C6A" w:rsidRDefault="00603187" w:rsidP="0037682F">
      <w:pPr>
        <w:jc w:val="center"/>
        <w:rPr>
          <w:rFonts w:ascii="Times New Roman" w:hAnsi="Times New Roman" w:cs="Times New Roman"/>
          <w:bCs/>
          <w:color w:val="202122"/>
          <w:sz w:val="28"/>
          <w:szCs w:val="28"/>
          <w:shd w:val="clear" w:color="auto" w:fill="FFFFFF"/>
        </w:rPr>
      </w:pPr>
      <w:r w:rsidRPr="00125C6A">
        <w:rPr>
          <w:rFonts w:ascii="Times New Roman" w:hAnsi="Times New Roman" w:cs="Times New Roman"/>
          <w:bCs/>
          <w:color w:val="202122"/>
          <w:sz w:val="28"/>
          <w:szCs w:val="28"/>
          <w:shd w:val="clear" w:color="auto" w:fill="FFFFFF"/>
        </w:rPr>
        <w:t xml:space="preserve">Рисунок 2 – Схематическое изображение имплантированного </w:t>
      </w:r>
      <w:r w:rsidRPr="00125C6A">
        <w:rPr>
          <w:rFonts w:ascii="Times New Roman" w:hAnsi="Times New Roman" w:cs="Times New Roman"/>
          <w:bCs/>
          <w:color w:val="202122"/>
          <w:sz w:val="28"/>
          <w:szCs w:val="28"/>
          <w:shd w:val="clear" w:color="auto" w:fill="FFFFFF"/>
          <w:lang w:val="en-US"/>
        </w:rPr>
        <w:t>LVAD</w:t>
      </w:r>
      <w:r w:rsidRPr="00125C6A">
        <w:rPr>
          <w:rFonts w:ascii="Times New Roman" w:hAnsi="Times New Roman" w:cs="Times New Roman"/>
          <w:bCs/>
          <w:color w:val="202122"/>
          <w:sz w:val="28"/>
          <w:szCs w:val="28"/>
          <w:shd w:val="clear" w:color="auto" w:fill="FFFFFF"/>
        </w:rPr>
        <w:t xml:space="preserve"> </w:t>
      </w:r>
      <w:r w:rsidRPr="00125C6A">
        <w:rPr>
          <w:rFonts w:ascii="Times New Roman" w:hAnsi="Times New Roman" w:cs="Times New Roman"/>
          <w:bCs/>
          <w:color w:val="202122"/>
          <w:sz w:val="28"/>
          <w:szCs w:val="28"/>
          <w:shd w:val="clear" w:color="auto" w:fill="FFFFFF"/>
          <w:lang w:val="en-US"/>
        </w:rPr>
        <w:t>HeartMate</w:t>
      </w:r>
      <w:r w:rsidRPr="00125C6A">
        <w:rPr>
          <w:rFonts w:ascii="Times New Roman" w:hAnsi="Times New Roman" w:cs="Times New Roman"/>
          <w:bCs/>
          <w:color w:val="202122"/>
          <w:sz w:val="28"/>
          <w:szCs w:val="28"/>
          <w:shd w:val="clear" w:color="auto" w:fill="FFFFFF"/>
        </w:rPr>
        <w:t xml:space="preserve"> </w:t>
      </w:r>
      <w:r w:rsidRPr="00125C6A">
        <w:rPr>
          <w:rFonts w:ascii="Times New Roman" w:hAnsi="Times New Roman" w:cs="Times New Roman"/>
          <w:bCs/>
          <w:color w:val="202122"/>
          <w:sz w:val="28"/>
          <w:szCs w:val="28"/>
          <w:shd w:val="clear" w:color="auto" w:fill="FFFFFF"/>
          <w:lang w:val="en-US"/>
        </w:rPr>
        <w:t>II</w:t>
      </w:r>
      <w:r w:rsidRPr="00125C6A">
        <w:rPr>
          <w:rFonts w:ascii="Times New Roman" w:hAnsi="Times New Roman" w:cs="Times New Roman"/>
          <w:bCs/>
          <w:color w:val="202122"/>
          <w:sz w:val="28"/>
          <w:szCs w:val="28"/>
          <w:shd w:val="clear" w:color="auto" w:fill="FFFFFF"/>
        </w:rPr>
        <w:t xml:space="preserve"> с непрерывным потоком </w:t>
      </w:r>
    </w:p>
    <w:p w:rsidR="0037682F" w:rsidRPr="00125C6A" w:rsidRDefault="0037682F" w:rsidP="0037682F">
      <w:pPr>
        <w:jc w:val="center"/>
        <w:rPr>
          <w:rFonts w:ascii="Times New Roman" w:hAnsi="Times New Roman" w:cs="Times New Roman"/>
          <w:bCs/>
          <w:color w:val="202122"/>
          <w:sz w:val="16"/>
          <w:szCs w:val="16"/>
          <w:shd w:val="clear" w:color="auto" w:fill="FFFFFF"/>
        </w:rPr>
      </w:pPr>
    </w:p>
    <w:p w:rsidR="00877046" w:rsidRPr="00125C6A" w:rsidRDefault="00603187" w:rsidP="0037682F">
      <w:pPr>
        <w:ind w:firstLine="709"/>
        <w:jc w:val="both"/>
        <w:rPr>
          <w:rFonts w:ascii="Times New Roman" w:hAnsi="Times New Roman" w:cs="Times New Roman"/>
          <w:bCs/>
          <w:color w:val="202122"/>
          <w:shd w:val="clear" w:color="auto" w:fill="FFFFFF"/>
        </w:rPr>
      </w:pPr>
      <w:r w:rsidRPr="00125C6A">
        <w:rPr>
          <w:rFonts w:ascii="Times New Roman" w:hAnsi="Times New Roman" w:cs="Times New Roman"/>
          <w:bCs/>
          <w:color w:val="202122"/>
          <w:shd w:val="clear" w:color="auto" w:fill="FFFFFF"/>
        </w:rPr>
        <w:t xml:space="preserve">Примечание – Составлено по источнику </w:t>
      </w:r>
      <w:r w:rsidRPr="00125C6A">
        <w:rPr>
          <w:rFonts w:ascii="Times New Roman" w:hAnsi="Times New Roman" w:cs="Times New Roman"/>
          <w:bCs/>
          <w:noProof/>
          <w:color w:val="202122"/>
          <w:shd w:val="clear" w:color="auto" w:fill="FFFFFF"/>
        </w:rPr>
        <w:t>[79</w:t>
      </w:r>
      <w:r w:rsidR="00804284" w:rsidRPr="00125C6A">
        <w:rPr>
          <w:rFonts w:ascii="Times New Roman" w:hAnsi="Times New Roman" w:cs="Times New Roman"/>
          <w:bCs/>
          <w:noProof/>
          <w:color w:val="202122"/>
          <w:shd w:val="clear" w:color="auto" w:fill="FFFFFF"/>
        </w:rPr>
        <w:t>, р. 3134</w:t>
      </w:r>
      <w:r w:rsidRPr="00125C6A">
        <w:rPr>
          <w:rFonts w:ascii="Times New Roman" w:hAnsi="Times New Roman" w:cs="Times New Roman"/>
          <w:bCs/>
          <w:noProof/>
          <w:color w:val="202122"/>
          <w:shd w:val="clear" w:color="auto" w:fill="FFFFFF"/>
        </w:rPr>
        <w:t>]</w:t>
      </w:r>
    </w:p>
    <w:p w:rsidR="00804284" w:rsidRPr="00125C6A" w:rsidRDefault="00804284" w:rsidP="00F0250B">
      <w:pPr>
        <w:ind w:firstLine="709"/>
        <w:jc w:val="both"/>
        <w:rPr>
          <w:rFonts w:ascii="Times New Roman" w:hAnsi="Times New Roman" w:cs="Times New Roman"/>
          <w:i/>
          <w:sz w:val="28"/>
          <w:szCs w:val="28"/>
        </w:rPr>
      </w:pPr>
    </w:p>
    <w:p w:rsidR="00804284" w:rsidRPr="00125C6A" w:rsidRDefault="00603187" w:rsidP="00804284">
      <w:pPr>
        <w:ind w:firstLine="708"/>
        <w:jc w:val="both"/>
        <w:rPr>
          <w:rFonts w:ascii="Times New Roman" w:hAnsi="Times New Roman" w:cs="Times New Roman"/>
          <w:sz w:val="28"/>
          <w:szCs w:val="28"/>
        </w:rPr>
      </w:pP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в качестве краткосрочной или долгосрочной поддержки сердца </w:t>
      </w:r>
      <w:r w:rsidRPr="00125C6A">
        <w:rPr>
          <w:rFonts w:ascii="Times New Roman" w:hAnsi="Times New Roman" w:cs="Times New Roman"/>
          <w:noProof/>
          <w:sz w:val="28"/>
          <w:szCs w:val="28"/>
        </w:rPr>
        <w:t>[82]</w:t>
      </w:r>
      <w:r w:rsidRPr="00125C6A">
        <w:rPr>
          <w:rFonts w:ascii="Times New Roman" w:hAnsi="Times New Roman" w:cs="Times New Roman"/>
          <w:sz w:val="28"/>
          <w:szCs w:val="28"/>
        </w:rPr>
        <w:t xml:space="preserve">. Пациентам ХСН, ожидающим </w:t>
      </w:r>
      <w:r w:rsidRPr="00125C6A">
        <w:rPr>
          <w:rFonts w:ascii="Times New Roman" w:hAnsi="Times New Roman" w:cs="Times New Roman"/>
          <w:sz w:val="28"/>
          <w:szCs w:val="28"/>
          <w:lang w:val="kk-KZ"/>
        </w:rPr>
        <w:t>донора</w:t>
      </w:r>
      <w:r w:rsidRPr="00125C6A">
        <w:rPr>
          <w:rFonts w:ascii="Times New Roman" w:hAnsi="Times New Roman" w:cs="Times New Roman"/>
          <w:sz w:val="28"/>
          <w:szCs w:val="28"/>
        </w:rPr>
        <w:t xml:space="preserve"> сердца в листе ожидания,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в качестве краткосрочной имплантации, которая известна как «мостом» к трансплантации (</w:t>
      </w:r>
      <w:r w:rsidRPr="00125C6A">
        <w:rPr>
          <w:rFonts w:ascii="Times New Roman" w:hAnsi="Times New Roman" w:cs="Times New Roman"/>
          <w:sz w:val="28"/>
          <w:szCs w:val="28"/>
          <w:lang w:val="en-US"/>
        </w:rPr>
        <w:t>BTT</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Bridge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to</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transplantation</w:t>
      </w:r>
      <w:r w:rsidRPr="00125C6A">
        <w:rPr>
          <w:rFonts w:ascii="Times New Roman" w:hAnsi="Times New Roman" w:cs="Times New Roman"/>
          <w:sz w:val="28"/>
          <w:szCs w:val="28"/>
        </w:rPr>
        <w:t xml:space="preserve">). Долгосрочная поддержка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пациентам в качестве постоянного лечения (</w:t>
      </w:r>
      <w:r w:rsidRPr="00125C6A">
        <w:rPr>
          <w:rFonts w:ascii="Times New Roman" w:hAnsi="Times New Roman" w:cs="Times New Roman"/>
          <w:sz w:val="28"/>
          <w:szCs w:val="28"/>
          <w:lang w:val="en-US"/>
        </w:rPr>
        <w:t>DT</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destination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therapy</w:t>
      </w:r>
      <w:r w:rsidRPr="00125C6A">
        <w:rPr>
          <w:rFonts w:ascii="Times New Roman" w:hAnsi="Times New Roman" w:cs="Times New Roman"/>
          <w:sz w:val="28"/>
          <w:szCs w:val="28"/>
        </w:rPr>
        <w:t xml:space="preserve">) на длительный срок. Механическое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в качестве </w:t>
      </w:r>
      <w:r w:rsidRPr="00125C6A">
        <w:rPr>
          <w:rFonts w:ascii="Times New Roman" w:hAnsi="Times New Roman" w:cs="Times New Roman"/>
          <w:sz w:val="28"/>
          <w:szCs w:val="28"/>
          <w:lang w:val="en-US"/>
        </w:rPr>
        <w:t>DT</w:t>
      </w:r>
      <w:r w:rsidRPr="00125C6A">
        <w:rPr>
          <w:rFonts w:ascii="Times New Roman" w:hAnsi="Times New Roman" w:cs="Times New Roman"/>
          <w:sz w:val="28"/>
          <w:szCs w:val="28"/>
        </w:rPr>
        <w:t xml:space="preserve"> пациентам ХСН, которым невозможно провести трансплантацию донора сердца из-за таких критериев, как пожилой возраст, заболевания печени или почек, тяжелой легочной гипертензии и других медицинских показаний. В основном устройств</w:t>
      </w:r>
      <w:r w:rsidRPr="00125C6A">
        <w:rPr>
          <w:rFonts w:ascii="Times New Roman" w:hAnsi="Times New Roman" w:cs="Times New Roman"/>
          <w:sz w:val="28"/>
          <w:szCs w:val="28"/>
          <w:lang w:val="kk-KZ"/>
        </w:rPr>
        <w:t>о</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имплантируется на короткий срок для продления жизни пациента до самой трансплантации донора сердца </w:t>
      </w:r>
      <w:r w:rsidRPr="00125C6A">
        <w:rPr>
          <w:rFonts w:ascii="Times New Roman" w:hAnsi="Times New Roman" w:cs="Times New Roman"/>
          <w:noProof/>
          <w:sz w:val="28"/>
          <w:szCs w:val="28"/>
        </w:rPr>
        <w:t>[74, р. 504]</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 xml:space="preserve">Внедрение устройства </w:t>
      </w:r>
      <w:r w:rsidRPr="00125C6A">
        <w:rPr>
          <w:rFonts w:ascii="Times New Roman" w:hAnsi="Times New Roman" w:cs="Times New Roman"/>
          <w:i/>
          <w:sz w:val="28"/>
          <w:szCs w:val="28"/>
          <w:lang w:val="en-US"/>
        </w:rPr>
        <w:t>LVAD</w:t>
      </w:r>
      <w:r w:rsidRPr="00125C6A">
        <w:rPr>
          <w:rFonts w:ascii="Times New Roman" w:hAnsi="Times New Roman" w:cs="Times New Roman"/>
          <w:i/>
          <w:sz w:val="28"/>
          <w:szCs w:val="28"/>
        </w:rPr>
        <w:t xml:space="preserve"> в кардиологии</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Первая успешная имплантация паракорпорального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была выполнена </w:t>
      </w:r>
      <w:r w:rsidRPr="00125C6A">
        <w:rPr>
          <w:rFonts w:ascii="Times New Roman" w:hAnsi="Times New Roman" w:cs="Times New Roman"/>
          <w:sz w:val="28"/>
          <w:szCs w:val="28"/>
          <w:lang w:val="en-US"/>
        </w:rPr>
        <w:t>Dr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Debakey</w:t>
      </w:r>
      <w:r w:rsidRPr="00125C6A">
        <w:rPr>
          <w:rFonts w:ascii="Times New Roman" w:hAnsi="Times New Roman" w:cs="Times New Roman"/>
          <w:sz w:val="28"/>
          <w:szCs w:val="28"/>
        </w:rPr>
        <w:t xml:space="preserve"> для поддержки работы желудочков сердца после кардиотомии в 1966 г.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устройство было удалено после улучшения состояния пациента через 10 дней. После этого впервые в кардиологии механическое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было имплантировано </w:t>
      </w:r>
      <w:r w:rsidRPr="00125C6A">
        <w:rPr>
          <w:rFonts w:ascii="Times New Roman" w:hAnsi="Times New Roman" w:cs="Times New Roman"/>
          <w:sz w:val="28"/>
          <w:szCs w:val="28"/>
          <w:lang w:val="en-US"/>
        </w:rPr>
        <w:t>Dr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Norman</w:t>
      </w:r>
      <w:r w:rsidRPr="00125C6A">
        <w:rPr>
          <w:rFonts w:ascii="Times New Roman" w:hAnsi="Times New Roman" w:cs="Times New Roman"/>
          <w:sz w:val="28"/>
          <w:szCs w:val="28"/>
        </w:rPr>
        <w:t xml:space="preserve"> в качестве краткосрочной имплантации </w:t>
      </w:r>
      <w:r w:rsidRPr="00125C6A">
        <w:rPr>
          <w:rFonts w:ascii="Times New Roman" w:hAnsi="Times New Roman" w:cs="Times New Roman"/>
          <w:sz w:val="28"/>
          <w:szCs w:val="28"/>
          <w:lang w:val="en-US"/>
        </w:rPr>
        <w:t>BTT</w:t>
      </w:r>
      <w:r w:rsidRPr="00125C6A">
        <w:rPr>
          <w:rFonts w:ascii="Times New Roman" w:hAnsi="Times New Roman" w:cs="Times New Roman"/>
          <w:sz w:val="28"/>
          <w:szCs w:val="28"/>
        </w:rPr>
        <w:t xml:space="preserve"> в 1978 г </w:t>
      </w:r>
      <w:r w:rsidRPr="00125C6A">
        <w:rPr>
          <w:rFonts w:ascii="Times New Roman" w:hAnsi="Times New Roman" w:cs="Times New Roman"/>
          <w:noProof/>
          <w:sz w:val="28"/>
          <w:szCs w:val="28"/>
        </w:rPr>
        <w:t>[74</w:t>
      </w:r>
      <w:r w:rsidR="00804284" w:rsidRPr="00125C6A">
        <w:rPr>
          <w:rFonts w:ascii="Times New Roman" w:hAnsi="Times New Roman" w:cs="Times New Roman"/>
          <w:noProof/>
          <w:sz w:val="28"/>
          <w:szCs w:val="28"/>
        </w:rPr>
        <w:t>, р. 504</w:t>
      </w:r>
      <w:r w:rsidRPr="00125C6A">
        <w:rPr>
          <w:rFonts w:ascii="Times New Roman" w:hAnsi="Times New Roman" w:cs="Times New Roman"/>
          <w:noProof/>
          <w:sz w:val="28"/>
          <w:szCs w:val="28"/>
        </w:rPr>
        <w:t xml:space="preserve">]. </w:t>
      </w:r>
      <w:r w:rsidRPr="00125C6A">
        <w:rPr>
          <w:rFonts w:ascii="Times New Roman" w:hAnsi="Times New Roman" w:cs="Times New Roman"/>
          <w:sz w:val="28"/>
          <w:szCs w:val="28"/>
        </w:rPr>
        <w:t xml:space="preserve">В 1994 г. механическое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было одобрено в качестве краткосрочной имплантации </w:t>
      </w:r>
      <w:r w:rsidRPr="00125C6A">
        <w:rPr>
          <w:rFonts w:ascii="Times New Roman" w:hAnsi="Times New Roman" w:cs="Times New Roman"/>
          <w:sz w:val="28"/>
          <w:szCs w:val="28"/>
          <w:lang w:val="en-US"/>
        </w:rPr>
        <w:t>BTT</w:t>
      </w:r>
      <w:r w:rsidRPr="00125C6A">
        <w:rPr>
          <w:rFonts w:ascii="Times New Roman" w:hAnsi="Times New Roman" w:cs="Times New Roman"/>
          <w:sz w:val="28"/>
          <w:szCs w:val="28"/>
        </w:rPr>
        <w:t xml:space="preserve"> управлением по санитарному надзору за качеством пищевых продуктов и медикаментов (</w:t>
      </w:r>
      <w:r w:rsidRPr="00125C6A">
        <w:rPr>
          <w:rFonts w:ascii="Times New Roman" w:hAnsi="Times New Roman" w:cs="Times New Roman"/>
          <w:sz w:val="28"/>
          <w:szCs w:val="28"/>
          <w:lang w:val="en-US"/>
        </w:rPr>
        <w:t>FDA</w:t>
      </w:r>
      <w:r w:rsidRPr="00125C6A">
        <w:rPr>
          <w:rFonts w:ascii="Times New Roman" w:hAnsi="Times New Roman" w:cs="Times New Roman"/>
          <w:sz w:val="28"/>
          <w:szCs w:val="28"/>
        </w:rPr>
        <w:t xml:space="preserve"> </w:t>
      </w:r>
      <w:r w:rsidR="00ED694C"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Food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and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Drug</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Administration</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[83]</w:t>
      </w:r>
      <w:r w:rsidRPr="00125C6A">
        <w:rPr>
          <w:rFonts w:ascii="Times New Roman" w:hAnsi="Times New Roman" w:cs="Times New Roman"/>
          <w:sz w:val="28"/>
          <w:szCs w:val="28"/>
        </w:rPr>
        <w:t>. Затем в США в 2002 г. устройство LVAD было утверждено в качестве долгосрочной терапии DT по итогам исследования REMATCH (</w:t>
      </w:r>
      <w:r w:rsidRPr="00125C6A">
        <w:rPr>
          <w:rFonts w:ascii="Times New Roman" w:eastAsia="Times New Roman" w:hAnsi="Times New Roman" w:cs="Times New Roman"/>
          <w:color w:val="000000"/>
          <w:sz w:val="28"/>
          <w:szCs w:val="28"/>
        </w:rPr>
        <w:t>Randomized Evaluation of Mechanical Assistance for the Treatment of Congestive Heart Failure)</w:t>
      </w:r>
      <w:r w:rsidRPr="00125C6A">
        <w:rPr>
          <w:rFonts w:ascii="Times New Roman" w:hAnsi="Times New Roman" w:cs="Times New Roman"/>
          <w:sz w:val="28"/>
          <w:szCs w:val="28"/>
        </w:rPr>
        <w:t xml:space="preserve">. Исследование было проведено между группами пациентов СН с имплантированным механическим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 с группой пациентов на лекарственной терапии. Результаты исследования выявили, то что показатель выживаемости у пациентов с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устройством был значительно выше на 52% в течение года, чем у пациентов на лекарственной терапии что составило 25%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=0,002).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показало улучшения качества жизни пациентов и ее продления, чем лекарственная терапия </w:t>
      </w:r>
      <w:r w:rsidRPr="00125C6A">
        <w:rPr>
          <w:rFonts w:ascii="Times New Roman" w:hAnsi="Times New Roman" w:cs="Times New Roman"/>
          <w:noProof/>
          <w:sz w:val="28"/>
          <w:szCs w:val="28"/>
        </w:rPr>
        <w:t xml:space="preserve">[74, </w:t>
      </w:r>
      <w:r w:rsidR="00804284" w:rsidRPr="00125C6A">
        <w:rPr>
          <w:rFonts w:ascii="Times New Roman" w:hAnsi="Times New Roman" w:cs="Times New Roman"/>
          <w:noProof/>
          <w:sz w:val="28"/>
          <w:szCs w:val="28"/>
        </w:rPr>
        <w:t xml:space="preserve">р. 502; </w:t>
      </w:r>
      <w:r w:rsidRPr="00125C6A">
        <w:rPr>
          <w:rFonts w:ascii="Times New Roman" w:hAnsi="Times New Roman" w:cs="Times New Roman"/>
          <w:noProof/>
          <w:sz w:val="28"/>
          <w:szCs w:val="28"/>
        </w:rPr>
        <w:t>84]</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noProof/>
          <w:sz w:val="28"/>
          <w:szCs w:val="28"/>
        </w:rPr>
      </w:pPr>
      <w:r w:rsidRPr="00125C6A">
        <w:rPr>
          <w:rFonts w:ascii="Times New Roman" w:hAnsi="Times New Roman" w:cs="Times New Roman"/>
          <w:i/>
          <w:noProof/>
          <w:sz w:val="28"/>
          <w:szCs w:val="28"/>
          <w:lang w:val="kk-KZ"/>
        </w:rPr>
        <w:t xml:space="preserve">Виды устройства </w:t>
      </w:r>
      <w:r w:rsidRPr="00125C6A">
        <w:rPr>
          <w:rFonts w:ascii="Times New Roman" w:hAnsi="Times New Roman" w:cs="Times New Roman"/>
          <w:i/>
          <w:noProof/>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 механическим функциям LVAD делится на устройство с пульсирующим (pulsatile flow) и непрерывным потоком (continuous flow).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каждый раз обновляется с улучшениями для комфортного использования пациентами ХСН. Всего есть три поколения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LVAD первого поколения, имеет технологию пульсирующего потока, имитирующего функцию сердца. К таким устройствам относятся имплантируемые помпы, такие как </w:t>
      </w:r>
      <w:r w:rsidRPr="00125C6A">
        <w:rPr>
          <w:rFonts w:ascii="Times New Roman" w:hAnsi="Times New Roman" w:cs="Times New Roman"/>
          <w:sz w:val="28"/>
          <w:szCs w:val="28"/>
          <w:lang w:val="en-US"/>
        </w:rPr>
        <w:t>HeartMate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XVE</w:t>
      </w:r>
      <w:r w:rsidRPr="00125C6A">
        <w:rPr>
          <w:rFonts w:ascii="Times New Roman" w:hAnsi="Times New Roman" w:cs="Times New Roman"/>
          <w:sz w:val="28"/>
          <w:szCs w:val="28"/>
        </w:rPr>
        <w:t xml:space="preserve"> </w:t>
      </w:r>
      <w:r w:rsidRPr="00125C6A">
        <w:rPr>
          <w:rFonts w:ascii="Times New Roman" w:hAnsi="Times New Roman" w:cs="Times New Roman"/>
          <w:color w:val="242021"/>
          <w:sz w:val="28"/>
          <w:szCs w:val="28"/>
        </w:rPr>
        <w:t>(</w:t>
      </w:r>
      <w:r w:rsidRPr="00125C6A">
        <w:rPr>
          <w:rFonts w:ascii="Times New Roman" w:hAnsi="Times New Roman" w:cs="Times New Roman"/>
          <w:color w:val="242021"/>
          <w:sz w:val="28"/>
          <w:szCs w:val="28"/>
          <w:lang w:val="en-US"/>
        </w:rPr>
        <w:t>Thoratec</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Corp</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Pleasanton</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Calif</w:t>
      </w:r>
      <w:r w:rsidRPr="00125C6A">
        <w:rPr>
          <w:rFonts w:ascii="Times New Roman" w:hAnsi="Times New Roman" w:cs="Times New Roman"/>
          <w:color w:val="242021"/>
          <w:sz w:val="28"/>
          <w:szCs w:val="28"/>
        </w:rPr>
        <w:t xml:space="preserve">), </w:t>
      </w:r>
      <w:r w:rsidRPr="00125C6A">
        <w:rPr>
          <w:rFonts w:ascii="Times New Roman" w:hAnsi="Times New Roman" w:cs="Times New Roman"/>
          <w:sz w:val="28"/>
          <w:szCs w:val="28"/>
        </w:rPr>
        <w:t xml:space="preserve">или </w:t>
      </w:r>
      <w:r w:rsidRPr="00125C6A">
        <w:rPr>
          <w:rFonts w:ascii="Times New Roman" w:hAnsi="Times New Roman" w:cs="Times New Roman"/>
          <w:sz w:val="28"/>
          <w:szCs w:val="28"/>
          <w:lang w:val="en-US"/>
        </w:rPr>
        <w:t>Novacor</w:t>
      </w:r>
      <w:r w:rsidRPr="00125C6A">
        <w:rPr>
          <w:rFonts w:ascii="Times New Roman" w:hAnsi="Times New Roman" w:cs="Times New Roman"/>
          <w:sz w:val="28"/>
          <w:szCs w:val="28"/>
        </w:rPr>
        <w:t xml:space="preserve"> </w:t>
      </w:r>
      <w:r w:rsidRPr="00125C6A">
        <w:rPr>
          <w:rFonts w:ascii="Times New Roman" w:hAnsi="Times New Roman" w:cs="Times New Roman"/>
          <w:color w:val="242021"/>
          <w:sz w:val="28"/>
          <w:szCs w:val="28"/>
        </w:rPr>
        <w:t>(</w:t>
      </w:r>
      <w:r w:rsidRPr="00125C6A">
        <w:rPr>
          <w:rFonts w:ascii="Times New Roman" w:hAnsi="Times New Roman" w:cs="Times New Roman"/>
          <w:color w:val="242021"/>
          <w:sz w:val="28"/>
          <w:szCs w:val="28"/>
          <w:lang w:val="en-US"/>
        </w:rPr>
        <w:t>World</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Heart</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Corp</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Oakland</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Calif</w:t>
      </w:r>
      <w:r w:rsidRPr="00125C6A">
        <w:rPr>
          <w:rFonts w:ascii="Times New Roman" w:hAnsi="Times New Roman" w:cs="Times New Roman"/>
          <w:color w:val="242021"/>
          <w:sz w:val="28"/>
          <w:szCs w:val="28"/>
        </w:rPr>
        <w:t>)</w:t>
      </w:r>
      <w:r w:rsidRPr="00125C6A">
        <w:rPr>
          <w:rFonts w:ascii="Times New Roman" w:hAnsi="Times New Roman" w:cs="Times New Roman"/>
          <w:sz w:val="28"/>
          <w:szCs w:val="28"/>
        </w:rPr>
        <w:t xml:space="preserve">. Данные устройства имеют несколько движущихся частей, включая односторонние клапаны и гибкую насосную камеру. Сложность устройства является частой причиной его дисфункции. При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возникали проблемы из-за наличия большого размера что составляло 450 мл и 1,250 гр. (</w:t>
      </w:r>
      <w:r w:rsidRPr="00125C6A">
        <w:rPr>
          <w:rFonts w:ascii="Times New Roman" w:hAnsi="Times New Roman" w:cs="Times New Roman"/>
          <w:sz w:val="28"/>
          <w:szCs w:val="28"/>
          <w:lang w:val="en-US"/>
        </w:rPr>
        <w:t>HeartMate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XVE</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Второе и третье поколение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являются устройствами непрерывного потока, которые заменили использование устройства первого поколения с объемными пульсирующими насосами. </w:t>
      </w:r>
      <w:r w:rsidRPr="00125C6A">
        <w:rPr>
          <w:rFonts w:ascii="Times New Roman" w:hAnsi="Times New Roman" w:cs="Times New Roman"/>
          <w:color w:val="242021"/>
          <w:sz w:val="28"/>
          <w:szCs w:val="28"/>
        </w:rPr>
        <w:t xml:space="preserve">Устройства </w:t>
      </w:r>
      <w:r w:rsidRPr="00125C6A">
        <w:rPr>
          <w:rFonts w:ascii="Times New Roman" w:hAnsi="Times New Roman" w:cs="Times New Roman"/>
          <w:color w:val="242021"/>
          <w:sz w:val="28"/>
          <w:szCs w:val="28"/>
          <w:lang w:val="en-US"/>
        </w:rPr>
        <w:t>LVAD</w:t>
      </w:r>
      <w:r w:rsidRPr="00125C6A">
        <w:rPr>
          <w:rFonts w:ascii="Times New Roman" w:hAnsi="Times New Roman" w:cs="Times New Roman"/>
          <w:color w:val="242021"/>
          <w:sz w:val="28"/>
          <w:szCs w:val="28"/>
        </w:rPr>
        <w:t xml:space="preserve"> второго поколения имеют технологию осевого непрерывного потока со встроенным ротором. Усовершенствование устройства включало устранение клапанов и камеры резервуара, а также введения внутреннего ротора. Все эти изменения привели к повышению долгосрочной механической функции устройства для качественного лечения пациентов СН. </w:t>
      </w:r>
      <w:r w:rsidRPr="00125C6A">
        <w:rPr>
          <w:rFonts w:ascii="Times New Roman" w:hAnsi="Times New Roman" w:cs="Times New Roman"/>
          <w:sz w:val="28"/>
          <w:szCs w:val="28"/>
        </w:rPr>
        <w:t xml:space="preserve">К механическим устройствам второго поколения относятся </w:t>
      </w:r>
      <w:r w:rsidRPr="00125C6A">
        <w:rPr>
          <w:rFonts w:ascii="Times New Roman" w:hAnsi="Times New Roman" w:cs="Times New Roman"/>
          <w:color w:val="242021"/>
          <w:sz w:val="28"/>
          <w:szCs w:val="28"/>
        </w:rPr>
        <w:t xml:space="preserve">HeartMate II (Thoratec Corp, Pleasanton, CA, USA) и </w:t>
      </w:r>
      <w:r w:rsidRPr="00125C6A">
        <w:rPr>
          <w:rFonts w:ascii="Times New Roman" w:hAnsi="Times New Roman" w:cs="Times New Roman"/>
          <w:sz w:val="28"/>
          <w:szCs w:val="28"/>
        </w:rPr>
        <w:t>Jarvik, 2000</w:t>
      </w:r>
      <w:r w:rsidRPr="00125C6A">
        <w:rPr>
          <w:rFonts w:ascii="Times New Roman" w:hAnsi="Times New Roman" w:cs="Times New Roman"/>
          <w:b/>
          <w:i/>
          <w:sz w:val="28"/>
          <w:szCs w:val="28"/>
        </w:rPr>
        <w:t xml:space="preserve"> </w:t>
      </w:r>
      <w:r w:rsidRPr="00125C6A">
        <w:rPr>
          <w:rFonts w:ascii="Times New Roman" w:hAnsi="Times New Roman" w:cs="Times New Roman"/>
          <w:color w:val="242021"/>
          <w:sz w:val="28"/>
          <w:szCs w:val="28"/>
        </w:rPr>
        <w:t>(Jarvik Heart Inc.)</w:t>
      </w:r>
      <w:r w:rsidRPr="00125C6A">
        <w:rPr>
          <w:rFonts w:ascii="Times New Roman" w:hAnsi="Times New Roman" w:cs="Times New Roman"/>
          <w:sz w:val="28"/>
          <w:szCs w:val="28"/>
        </w:rPr>
        <w:t>. С другой стороны, к третьему поколению устр</w:t>
      </w:r>
      <w:r w:rsidRPr="00125C6A">
        <w:rPr>
          <w:rFonts w:ascii="Times New Roman" w:hAnsi="Times New Roman" w:cs="Times New Roman"/>
          <w:sz w:val="28"/>
          <w:szCs w:val="28"/>
          <w:lang w:val="kk-KZ"/>
        </w:rPr>
        <w:t xml:space="preserve">ойства </w:t>
      </w:r>
      <w:r w:rsidRPr="00125C6A">
        <w:rPr>
          <w:rFonts w:ascii="Times New Roman" w:hAnsi="Times New Roman" w:cs="Times New Roman"/>
          <w:sz w:val="28"/>
          <w:szCs w:val="28"/>
        </w:rPr>
        <w:t xml:space="preserve">LVAD относятся HeartWare (HVAD Pump, HeartWare, Inc.; Levacor; World Heart Corp.), DuraHeart (Terumo Somerset, USA) и HeartMate III (Thoratec Corp.), которые являются интраперикардиальными и имплантируются непосредственно в левый желудочек основываясь на непрерывный центрифужный поток </w:t>
      </w:r>
      <w:r w:rsidRPr="00125C6A">
        <w:rPr>
          <w:rFonts w:ascii="Times New Roman" w:hAnsi="Times New Roman" w:cs="Times New Roman"/>
          <w:noProof/>
          <w:sz w:val="28"/>
          <w:szCs w:val="28"/>
        </w:rPr>
        <w:t xml:space="preserve">[18, </w:t>
      </w:r>
      <w:r w:rsidR="00804284" w:rsidRPr="00125C6A">
        <w:rPr>
          <w:rFonts w:ascii="Times New Roman" w:hAnsi="Times New Roman" w:cs="Times New Roman"/>
          <w:noProof/>
          <w:sz w:val="28"/>
          <w:szCs w:val="28"/>
        </w:rPr>
        <w:t xml:space="preserve">с. 8; </w:t>
      </w:r>
      <w:r w:rsidRPr="00125C6A">
        <w:rPr>
          <w:rFonts w:ascii="Times New Roman" w:hAnsi="Times New Roman" w:cs="Times New Roman"/>
          <w:noProof/>
          <w:sz w:val="28"/>
          <w:szCs w:val="28"/>
        </w:rPr>
        <w:t xml:space="preserve">83, </w:t>
      </w:r>
      <w:r w:rsidR="00ED694C" w:rsidRPr="00125C6A">
        <w:rPr>
          <w:rFonts w:ascii="Times New Roman" w:hAnsi="Times New Roman" w:cs="Times New Roman"/>
          <w:noProof/>
          <w:sz w:val="28"/>
          <w:szCs w:val="28"/>
          <w:lang w:val="en-US"/>
        </w:rPr>
        <w:t>p</w:t>
      </w:r>
      <w:r w:rsidR="00ED694C" w:rsidRPr="00125C6A">
        <w:rPr>
          <w:rFonts w:ascii="Times New Roman" w:hAnsi="Times New Roman" w:cs="Times New Roman"/>
          <w:noProof/>
          <w:sz w:val="28"/>
          <w:szCs w:val="28"/>
        </w:rPr>
        <w:t xml:space="preserve">. </w:t>
      </w:r>
      <w:r w:rsidR="00804284" w:rsidRPr="00125C6A">
        <w:rPr>
          <w:rFonts w:ascii="Times New Roman" w:hAnsi="Times New Roman" w:cs="Times New Roman"/>
          <w:noProof/>
          <w:sz w:val="28"/>
          <w:szCs w:val="28"/>
        </w:rPr>
        <w:t xml:space="preserve">2022-2; </w:t>
      </w:r>
      <w:r w:rsidRPr="00125C6A">
        <w:rPr>
          <w:rFonts w:ascii="Times New Roman" w:hAnsi="Times New Roman" w:cs="Times New Roman"/>
          <w:noProof/>
          <w:sz w:val="28"/>
          <w:szCs w:val="28"/>
        </w:rPr>
        <w:t>85]</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Механические устройства с непрерывным потоком показали длительный срок (на 5-10 лет) использования в качестве краткосрочной и долгосрочной терапии у пациентов ХСН, в сравнении с пульсативными устройствами LVAD </w:t>
      </w:r>
      <w:r w:rsidRPr="00125C6A">
        <w:rPr>
          <w:rFonts w:ascii="Times New Roman" w:hAnsi="Times New Roman" w:cs="Times New Roman"/>
          <w:noProof/>
          <w:sz w:val="28"/>
          <w:szCs w:val="28"/>
        </w:rPr>
        <w:t xml:space="preserve">[74, </w:t>
      </w:r>
      <w:r w:rsidR="00804284" w:rsidRPr="00125C6A">
        <w:rPr>
          <w:rFonts w:ascii="Times New Roman" w:hAnsi="Times New Roman" w:cs="Times New Roman"/>
          <w:noProof/>
          <w:sz w:val="28"/>
          <w:szCs w:val="28"/>
        </w:rPr>
        <w:t xml:space="preserve">р. 502; </w:t>
      </w:r>
      <w:r w:rsidRPr="00125C6A">
        <w:rPr>
          <w:rFonts w:ascii="Times New Roman" w:hAnsi="Times New Roman" w:cs="Times New Roman"/>
          <w:noProof/>
          <w:sz w:val="28"/>
          <w:szCs w:val="28"/>
        </w:rPr>
        <w:t>86]</w:t>
      </w:r>
      <w:r w:rsidRPr="00125C6A">
        <w:rPr>
          <w:rFonts w:ascii="Times New Roman" w:hAnsi="Times New Roman" w:cs="Times New Roman"/>
          <w:sz w:val="28"/>
          <w:szCs w:val="28"/>
        </w:rPr>
        <w:t xml:space="preserve">.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 непрерывным потоком облегчают процесс хирургической имплантации без повреждения тканей во время операции, благодаря наличию небольшого объема (63 мл и 390 гр., </w:t>
      </w:r>
      <w:r w:rsidRPr="00125C6A">
        <w:rPr>
          <w:rFonts w:ascii="Times New Roman" w:hAnsi="Times New Roman" w:cs="Times New Roman"/>
          <w:color w:val="242021"/>
          <w:sz w:val="28"/>
          <w:szCs w:val="28"/>
          <w:lang w:val="en-US"/>
        </w:rPr>
        <w:t>HeartMate</w:t>
      </w:r>
      <w:r w:rsidRPr="00125C6A">
        <w:rPr>
          <w:rFonts w:ascii="Times New Roman" w:hAnsi="Times New Roman" w:cs="Times New Roman"/>
          <w:color w:val="242021"/>
          <w:sz w:val="28"/>
          <w:szCs w:val="28"/>
        </w:rPr>
        <w:t xml:space="preserve"> </w:t>
      </w:r>
      <w:r w:rsidRPr="00125C6A">
        <w:rPr>
          <w:rFonts w:ascii="Times New Roman" w:hAnsi="Times New Roman" w:cs="Times New Roman"/>
          <w:color w:val="242021"/>
          <w:sz w:val="28"/>
          <w:szCs w:val="28"/>
          <w:lang w:val="en-US"/>
        </w:rPr>
        <w:t>II</w:t>
      </w:r>
      <w:r w:rsidRPr="00125C6A">
        <w:rPr>
          <w:rFonts w:ascii="Times New Roman" w:hAnsi="Times New Roman" w:cs="Times New Roman"/>
          <w:sz w:val="28"/>
          <w:szCs w:val="28"/>
        </w:rPr>
        <w:t xml:space="preserve">) в сравнении устройствами первого поколения, которое было 3 раза больше весом 1,250 гр. (HeartMate XVE) </w:t>
      </w:r>
      <w:r w:rsidRPr="00125C6A">
        <w:rPr>
          <w:rFonts w:ascii="Times New Roman" w:hAnsi="Times New Roman" w:cs="Times New Roman"/>
          <w:noProof/>
          <w:sz w:val="28"/>
          <w:szCs w:val="28"/>
        </w:rPr>
        <w:t>[87, 88]</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 xml:space="preserve">Внедрение лечения пациентов ХСН с устройством </w:t>
      </w:r>
      <w:r w:rsidRPr="00125C6A">
        <w:rPr>
          <w:rFonts w:ascii="Times New Roman" w:hAnsi="Times New Roman" w:cs="Times New Roman"/>
          <w:i/>
          <w:sz w:val="28"/>
          <w:szCs w:val="28"/>
          <w:lang w:val="en-US"/>
        </w:rPr>
        <w:t>LVAD</w:t>
      </w:r>
      <w:r w:rsidRPr="00125C6A">
        <w:rPr>
          <w:rFonts w:ascii="Times New Roman" w:hAnsi="Times New Roman" w:cs="Times New Roman"/>
          <w:i/>
          <w:sz w:val="28"/>
          <w:szCs w:val="28"/>
        </w:rPr>
        <w:t xml:space="preserve"> в Казахстане</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1958 г. первая операция на сердце была выполнена в Республике Казахстан (РК) </w:t>
      </w:r>
      <w:r w:rsidRPr="00125C6A">
        <w:rPr>
          <w:rFonts w:ascii="Times New Roman" w:hAnsi="Times New Roman" w:cs="Times New Roman"/>
          <w:noProof/>
          <w:sz w:val="28"/>
          <w:szCs w:val="28"/>
        </w:rPr>
        <w:t>[89]</w:t>
      </w:r>
      <w:r w:rsidRPr="00125C6A">
        <w:rPr>
          <w:rFonts w:ascii="Times New Roman" w:hAnsi="Times New Roman" w:cs="Times New Roman"/>
          <w:sz w:val="28"/>
          <w:szCs w:val="28"/>
        </w:rPr>
        <w:t xml:space="preserve">. Ранее развитие кардиохирургии шло медленно, в год выполнялось около двухсот операций на сердце. В дальнейшем значительный прогресс начался с 1991 года. В Казахстане было открыто 26 кардиохирургических центров и отделений, что позволило проводить больше операции на сердце. Однако в РК не было возможностей проводить имплантацию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 трансплантацию донора сердца для лечения пациентов ХСН. Лекарственная терапия была единственным методом лечения пациентов на терминальной стадии ХСН. </w:t>
      </w:r>
    </w:p>
    <w:p w:rsidR="00877046" w:rsidRPr="00125C6A" w:rsidRDefault="00603187" w:rsidP="00F0250B">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С ноября 2011 г. впервые в Казахстане лечение пациентов ХСН с имплантацией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стало возможным благодаря открытию программы хирургического лечения в АО «Национальный научный кардиохирургический центр» (ННКЦ). Устройства</w:t>
      </w:r>
      <w:r w:rsidRPr="00125C6A">
        <w:rPr>
          <w:rFonts w:ascii="Times New Roman" w:hAnsi="Times New Roman" w:cs="Times New Roman"/>
          <w:sz w:val="28"/>
          <w:szCs w:val="28"/>
          <w:lang w:val="en-US"/>
        </w:rPr>
        <w:t xml:space="preserve"> LVAD </w:t>
      </w:r>
      <w:r w:rsidRPr="00125C6A">
        <w:rPr>
          <w:rFonts w:ascii="Times New Roman" w:hAnsi="Times New Roman" w:cs="Times New Roman"/>
          <w:sz w:val="28"/>
          <w:szCs w:val="28"/>
        </w:rPr>
        <w:t>такие</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как</w:t>
      </w:r>
      <w:r w:rsidRPr="00125C6A">
        <w:rPr>
          <w:rFonts w:ascii="Times New Roman" w:hAnsi="Times New Roman" w:cs="Times New Roman"/>
          <w:b/>
          <w:i/>
          <w:color w:val="000000"/>
          <w:sz w:val="28"/>
          <w:szCs w:val="28"/>
          <w:lang w:val="en-US"/>
        </w:rPr>
        <w:t xml:space="preserve"> </w:t>
      </w:r>
      <w:r w:rsidRPr="00125C6A">
        <w:rPr>
          <w:rFonts w:ascii="Times New Roman" w:hAnsi="Times New Roman" w:cs="Times New Roman"/>
          <w:sz w:val="28"/>
          <w:szCs w:val="28"/>
          <w:lang w:val="en-US"/>
        </w:rPr>
        <w:t xml:space="preserve">HeartMate II, CentriMag VAD, HeartMate 3 (St Jude Medical, Huntingdon, Cambridgeshire, UK) </w:t>
      </w:r>
      <w:r w:rsidRPr="00125C6A">
        <w:rPr>
          <w:rFonts w:ascii="Times New Roman" w:hAnsi="Times New Roman" w:cs="Times New Roman"/>
          <w:sz w:val="28"/>
          <w:szCs w:val="28"/>
        </w:rPr>
        <w:t>и</w:t>
      </w:r>
      <w:r w:rsidRPr="00125C6A">
        <w:rPr>
          <w:rFonts w:ascii="Times New Roman" w:hAnsi="Times New Roman" w:cs="Times New Roman"/>
          <w:sz w:val="28"/>
          <w:szCs w:val="28"/>
          <w:lang w:val="en-US"/>
        </w:rPr>
        <w:t xml:space="preserve"> HearWare</w:t>
      </w:r>
      <w:r w:rsidRPr="00125C6A">
        <w:rPr>
          <w:rFonts w:ascii="Times New Roman" w:hAnsi="Times New Roman" w:cs="Times New Roman"/>
          <w:b/>
          <w:i/>
          <w:color w:val="000000"/>
          <w:sz w:val="28"/>
          <w:szCs w:val="28"/>
          <w:lang w:val="en-US"/>
        </w:rPr>
        <w:t xml:space="preserve"> </w:t>
      </w:r>
      <w:r w:rsidRPr="00125C6A">
        <w:rPr>
          <w:rFonts w:ascii="Times New Roman" w:hAnsi="Times New Roman" w:cs="Times New Roman"/>
          <w:sz w:val="28"/>
          <w:szCs w:val="28"/>
          <w:lang w:val="en-US"/>
        </w:rPr>
        <w:t xml:space="preserve">HVAD (HeartWare International, Framingham MA, USA) </w:t>
      </w:r>
      <w:r w:rsidRPr="00125C6A">
        <w:rPr>
          <w:rFonts w:ascii="Times New Roman" w:hAnsi="Times New Roman" w:cs="Times New Roman"/>
          <w:sz w:val="28"/>
          <w:szCs w:val="28"/>
        </w:rPr>
        <w:t>имплантируются</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в</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ННКЦ</w:t>
      </w:r>
      <w:r w:rsidRPr="00125C6A">
        <w:rPr>
          <w:rFonts w:ascii="Times New Roman" w:hAnsi="Times New Roman" w:cs="Times New Roman"/>
          <w:sz w:val="28"/>
          <w:szCs w:val="28"/>
          <w:lang w:val="en-US"/>
        </w:rPr>
        <w:t xml:space="preserve"> </w:t>
      </w:r>
      <w:r w:rsidRPr="00125C6A">
        <w:rPr>
          <w:rFonts w:ascii="Times New Roman" w:hAnsi="Times New Roman" w:cs="Times New Roman"/>
          <w:noProof/>
          <w:sz w:val="28"/>
          <w:szCs w:val="28"/>
          <w:lang w:val="en-US"/>
        </w:rPr>
        <w:t>[22</w:t>
      </w:r>
      <w:r w:rsidR="00804284" w:rsidRPr="00125C6A">
        <w:rPr>
          <w:rFonts w:ascii="Times New Roman" w:hAnsi="Times New Roman" w:cs="Times New Roman"/>
          <w:noProof/>
          <w:sz w:val="28"/>
          <w:szCs w:val="28"/>
          <w:lang w:val="en-US"/>
        </w:rPr>
        <w:t xml:space="preserve">, </w:t>
      </w:r>
      <w:r w:rsidR="00804284" w:rsidRPr="00125C6A">
        <w:rPr>
          <w:rFonts w:ascii="Times New Roman" w:hAnsi="Times New Roman" w:cs="Times New Roman"/>
          <w:noProof/>
          <w:sz w:val="28"/>
          <w:szCs w:val="28"/>
        </w:rPr>
        <w:t>с</w:t>
      </w:r>
      <w:r w:rsidR="00804284" w:rsidRPr="00125C6A">
        <w:rPr>
          <w:rFonts w:ascii="Times New Roman" w:hAnsi="Times New Roman" w:cs="Times New Roman"/>
          <w:noProof/>
          <w:sz w:val="28"/>
          <w:szCs w:val="28"/>
          <w:lang w:val="en-US"/>
        </w:rPr>
        <w:t>. 8</w:t>
      </w:r>
      <w:r w:rsidRPr="00125C6A">
        <w:rPr>
          <w:rFonts w:ascii="Times New Roman" w:hAnsi="Times New Roman" w:cs="Times New Roman"/>
          <w:noProof/>
          <w:sz w:val="28"/>
          <w:szCs w:val="28"/>
          <w:lang w:val="en-US"/>
        </w:rPr>
        <w:t>]</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 xml:space="preserve">С начала программы по апрель 2017 г. в ННКЦ было имплантировано 232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[90]</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После внедрения программы по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ННКЦ инициировал программу по трансплантации сердца с 2012 г. Всего было выполнено 51 трансплантации сердца от доноров в период с 2012 по 2017 г. </w:t>
      </w:r>
      <w:r w:rsidRPr="00125C6A">
        <w:rPr>
          <w:rFonts w:ascii="Times New Roman" w:hAnsi="Times New Roman" w:cs="Times New Roman"/>
          <w:noProof/>
          <w:sz w:val="28"/>
          <w:szCs w:val="28"/>
        </w:rPr>
        <w:t>[90</w:t>
      </w:r>
      <w:r w:rsidR="00804284" w:rsidRPr="00125C6A">
        <w:rPr>
          <w:rFonts w:ascii="Times New Roman" w:hAnsi="Times New Roman" w:cs="Times New Roman"/>
          <w:noProof/>
          <w:sz w:val="28"/>
          <w:szCs w:val="28"/>
        </w:rPr>
        <w:t>, с. 50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 2014 г. ННКЦ стал участником клинического испытания по имплантации устройства HeartMate 3.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Таким образом, Казахстан стал первой страной в мире, получившей разрешение на коммерческое использование HeartMate 3 по итогам успешно полученных результатов клинических испытаний. После имплантации устройства HeartMate 3 выживаемость пациентов составляла 95% через 1 месяц, через 1 год 93%, а через 2 года – 73% </w:t>
      </w:r>
      <w:r w:rsidRPr="00125C6A">
        <w:rPr>
          <w:rFonts w:ascii="Times New Roman" w:hAnsi="Times New Roman" w:cs="Times New Roman"/>
          <w:noProof/>
          <w:sz w:val="28"/>
          <w:szCs w:val="28"/>
        </w:rPr>
        <w:t>[22</w:t>
      </w:r>
      <w:r w:rsidR="00804284" w:rsidRPr="00125C6A">
        <w:rPr>
          <w:rFonts w:ascii="Times New Roman" w:hAnsi="Times New Roman" w:cs="Times New Roman"/>
          <w:noProof/>
          <w:sz w:val="28"/>
          <w:szCs w:val="28"/>
        </w:rPr>
        <w:t>, с. 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Также, в ННКЦ на сегодняшний день имплантируется новейшее искусственное сердце CARMAT, с 19 октября 2017 г. Устройство CARMAT </w:t>
      </w:r>
      <w:r w:rsidR="0044670F" w:rsidRPr="00125C6A">
        <w:rPr>
          <w:rFonts w:ascii="Times New Roman" w:hAnsi="Times New Roman" w:cs="Times New Roman"/>
          <w:sz w:val="28"/>
          <w:szCs w:val="28"/>
        </w:rPr>
        <w:t>–</w:t>
      </w:r>
      <w:r w:rsidRPr="00125C6A">
        <w:rPr>
          <w:rFonts w:ascii="Times New Roman" w:hAnsi="Times New Roman" w:cs="Times New Roman"/>
          <w:sz w:val="28"/>
          <w:szCs w:val="28"/>
        </w:rPr>
        <w:t xml:space="preserve"> это новейшее искусственное сердце, которое обеспечивает длительную поддержку сердцу пациентам на терминальной стадии ХСН </w:t>
      </w:r>
      <w:r w:rsidRPr="00125C6A">
        <w:rPr>
          <w:rFonts w:ascii="Times New Roman" w:hAnsi="Times New Roman" w:cs="Times New Roman"/>
          <w:noProof/>
          <w:sz w:val="28"/>
          <w:szCs w:val="28"/>
        </w:rPr>
        <w:t>[91, 92]</w:t>
      </w:r>
      <w:r w:rsidRPr="00125C6A">
        <w:rPr>
          <w:rFonts w:ascii="Times New Roman" w:hAnsi="Times New Roman" w:cs="Times New Roman"/>
          <w:sz w:val="28"/>
          <w:szCs w:val="28"/>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b/>
          <w:sz w:val="28"/>
          <w:szCs w:val="28"/>
        </w:rPr>
      </w:pPr>
      <w:r w:rsidRPr="00125C6A">
        <w:rPr>
          <w:rFonts w:ascii="Times New Roman" w:hAnsi="Times New Roman" w:cs="Times New Roman"/>
          <w:b/>
          <w:sz w:val="28"/>
          <w:szCs w:val="28"/>
        </w:rPr>
        <w:t xml:space="preserve">1.3 Патогенетические и терапевтические аспекты сердца при имплантированном устройстве </w:t>
      </w:r>
      <w:r w:rsidRPr="00125C6A">
        <w:rPr>
          <w:rFonts w:ascii="Times New Roman" w:hAnsi="Times New Roman" w:cs="Times New Roman"/>
          <w:b/>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Несмотря на высокотехнологический прогресс в кардиологии у пациентов ХСН </w:t>
      </w:r>
      <w:r w:rsidRPr="00125C6A">
        <w:rPr>
          <w:rFonts w:ascii="Times New Roman" w:hAnsi="Times New Roman" w:cs="Times New Roman"/>
          <w:sz w:val="28"/>
          <w:szCs w:val="28"/>
          <w:lang w:val="kk-KZ"/>
        </w:rPr>
        <w:t>после</w:t>
      </w:r>
      <w:r w:rsidRPr="00125C6A">
        <w:rPr>
          <w:rFonts w:ascii="Times New Roman" w:hAnsi="Times New Roman" w:cs="Times New Roman"/>
          <w:sz w:val="28"/>
          <w:szCs w:val="28"/>
        </w:rPr>
        <w:t xml:space="preserve"> имплантированн</w:t>
      </w:r>
      <w:r w:rsidRPr="00125C6A">
        <w:rPr>
          <w:rFonts w:ascii="Times New Roman" w:hAnsi="Times New Roman" w:cs="Times New Roman"/>
          <w:sz w:val="28"/>
          <w:szCs w:val="28"/>
          <w:lang w:val="kk-KZ"/>
        </w:rPr>
        <w:t>ого</w:t>
      </w:r>
      <w:r w:rsidRPr="00125C6A">
        <w:rPr>
          <w:rFonts w:ascii="Times New Roman" w:hAnsi="Times New Roman" w:cs="Times New Roman"/>
          <w:sz w:val="28"/>
          <w:szCs w:val="28"/>
        </w:rPr>
        <w:t xml:space="preserve">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наблюдается высокий уровень госпитализации через 90 дней у 30% и через 12 месяцев у 70% пациентов </w:t>
      </w:r>
      <w:r w:rsidRPr="00125C6A">
        <w:rPr>
          <w:rFonts w:ascii="Times New Roman" w:hAnsi="Times New Roman" w:cs="Times New Roman"/>
          <w:noProof/>
          <w:sz w:val="28"/>
          <w:szCs w:val="28"/>
        </w:rPr>
        <w:t>[83</w:t>
      </w:r>
      <w:r w:rsidR="00804284" w:rsidRPr="00125C6A">
        <w:rPr>
          <w:rFonts w:ascii="Times New Roman" w:hAnsi="Times New Roman" w:cs="Times New Roman"/>
          <w:noProof/>
          <w:sz w:val="28"/>
          <w:szCs w:val="28"/>
        </w:rPr>
        <w:t>, р. 2022-3</w:t>
      </w:r>
      <w:r w:rsidRPr="00125C6A">
        <w:rPr>
          <w:rFonts w:ascii="Times New Roman" w:hAnsi="Times New Roman" w:cs="Times New Roman"/>
          <w:noProof/>
          <w:sz w:val="28"/>
          <w:szCs w:val="28"/>
        </w:rPr>
        <w:t xml:space="preserve">]. </w:t>
      </w:r>
      <w:r w:rsidRPr="00125C6A">
        <w:rPr>
          <w:rFonts w:ascii="Times New Roman" w:hAnsi="Times New Roman" w:cs="Times New Roman"/>
          <w:sz w:val="28"/>
          <w:szCs w:val="28"/>
        </w:rPr>
        <w:t xml:space="preserve">Госпитализация происходит связи с развивающимися осложнениями после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которые часто встречаются у 33% пациентов, ожидающих донора сердца </w:t>
      </w:r>
      <w:r w:rsidRPr="00125C6A">
        <w:rPr>
          <w:rFonts w:ascii="Times New Roman" w:hAnsi="Times New Roman" w:cs="Times New Roman"/>
          <w:noProof/>
          <w:sz w:val="28"/>
          <w:szCs w:val="28"/>
        </w:rPr>
        <w:t>[93]</w:t>
      </w:r>
      <w:r w:rsidRPr="00125C6A">
        <w:rPr>
          <w:rFonts w:ascii="Times New Roman" w:hAnsi="Times New Roman" w:cs="Times New Roman"/>
          <w:sz w:val="28"/>
          <w:szCs w:val="28"/>
        </w:rPr>
        <w:t xml:space="preserve">. Одной из причин появления осложнений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является повышенная чувствительность организма к искусственному биоматериалу устройства </w:t>
      </w:r>
      <w:r w:rsidRPr="00125C6A">
        <w:rPr>
          <w:rFonts w:ascii="Times New Roman" w:hAnsi="Times New Roman" w:cs="Times New Roman"/>
          <w:noProof/>
          <w:sz w:val="28"/>
          <w:szCs w:val="28"/>
        </w:rPr>
        <w:t>[94]</w:t>
      </w:r>
      <w:r w:rsidRPr="00125C6A">
        <w:rPr>
          <w:rFonts w:ascii="Times New Roman" w:hAnsi="Times New Roman" w:cs="Times New Roman"/>
          <w:sz w:val="28"/>
          <w:szCs w:val="28"/>
        </w:rPr>
        <w:t xml:space="preserve">. Образование тромбоэмболии, тяжелые послеоперационные кровотечения, дисфункция устройства из-за тромбоза помпы, правожелудочковая недостаточность, инсульт и инфекции являются осложнениями после имплантации устройства. Кровотечение и образование тромбоза являются наиболее часто встречающимися осложнениями несмотря на выживаемость после имплантации устройства </w:t>
      </w:r>
      <w:r w:rsidRPr="00125C6A">
        <w:rPr>
          <w:rFonts w:ascii="Times New Roman" w:hAnsi="Times New Roman" w:cs="Times New Roman"/>
          <w:noProof/>
          <w:sz w:val="28"/>
          <w:szCs w:val="28"/>
        </w:rPr>
        <w:t xml:space="preserve">[83, </w:t>
      </w:r>
      <w:r w:rsidR="00804284" w:rsidRPr="00125C6A">
        <w:rPr>
          <w:rFonts w:ascii="Times New Roman" w:hAnsi="Times New Roman" w:cs="Times New Roman"/>
          <w:noProof/>
          <w:sz w:val="28"/>
          <w:szCs w:val="28"/>
        </w:rPr>
        <w:t xml:space="preserve">р. 2022-9; </w:t>
      </w:r>
      <w:r w:rsidRPr="00125C6A">
        <w:rPr>
          <w:rFonts w:ascii="Times New Roman" w:hAnsi="Times New Roman" w:cs="Times New Roman"/>
          <w:noProof/>
          <w:sz w:val="28"/>
          <w:szCs w:val="28"/>
        </w:rPr>
        <w:t>95, 96]</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noProof/>
          <w:sz w:val="28"/>
          <w:szCs w:val="28"/>
        </w:rPr>
      </w:pPr>
      <w:r w:rsidRPr="00125C6A">
        <w:rPr>
          <w:rFonts w:ascii="Times New Roman" w:hAnsi="Times New Roman" w:cs="Times New Roman"/>
          <w:sz w:val="28"/>
          <w:szCs w:val="28"/>
        </w:rPr>
        <w:t xml:space="preserve">Тромбообразование приводит к неисправности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при котором пациентам необходимо провести повторную операцию с заменой устройства или же ТС, так как при тромбозе смертность пациентов составляет 50% </w:t>
      </w:r>
      <w:r w:rsidRPr="00125C6A">
        <w:rPr>
          <w:rFonts w:ascii="Times New Roman" w:hAnsi="Times New Roman" w:cs="Times New Roman"/>
          <w:noProof/>
          <w:sz w:val="28"/>
          <w:szCs w:val="28"/>
        </w:rPr>
        <w:t xml:space="preserve">[95, </w:t>
      </w:r>
      <w:r w:rsidR="00804284" w:rsidRPr="00125C6A">
        <w:rPr>
          <w:rFonts w:ascii="Times New Roman" w:hAnsi="Times New Roman" w:cs="Times New Roman"/>
          <w:noProof/>
          <w:sz w:val="28"/>
          <w:szCs w:val="28"/>
        </w:rPr>
        <w:t xml:space="preserve">р. 1759; </w:t>
      </w:r>
      <w:r w:rsidRPr="00125C6A">
        <w:rPr>
          <w:rFonts w:ascii="Times New Roman" w:hAnsi="Times New Roman" w:cs="Times New Roman"/>
          <w:noProof/>
          <w:sz w:val="28"/>
          <w:szCs w:val="28"/>
        </w:rPr>
        <w:t>97, 98]</w:t>
      </w:r>
      <w:r w:rsidRPr="00125C6A">
        <w:rPr>
          <w:rFonts w:ascii="Times New Roman" w:hAnsi="Times New Roman" w:cs="Times New Roman"/>
          <w:sz w:val="28"/>
          <w:szCs w:val="28"/>
        </w:rPr>
        <w:t xml:space="preserve">. Однако после повторной операции выживаемость пациента снижается более чем на 50% </w:t>
      </w:r>
      <w:r w:rsidRPr="00125C6A">
        <w:rPr>
          <w:rFonts w:ascii="Times New Roman" w:hAnsi="Times New Roman" w:cs="Times New Roman"/>
          <w:noProof/>
          <w:sz w:val="28"/>
          <w:szCs w:val="28"/>
        </w:rPr>
        <w:t>[28</w:t>
      </w:r>
      <w:r w:rsidR="00804284" w:rsidRPr="00125C6A">
        <w:rPr>
          <w:rFonts w:ascii="Times New Roman" w:hAnsi="Times New Roman" w:cs="Times New Roman"/>
          <w:noProof/>
          <w:sz w:val="28"/>
          <w:szCs w:val="28"/>
        </w:rPr>
        <w:t xml:space="preserve">, р. </w:t>
      </w:r>
      <w:r w:rsidR="002D4A7E" w:rsidRPr="00125C6A">
        <w:rPr>
          <w:rFonts w:ascii="Times New Roman" w:hAnsi="Times New Roman" w:cs="Times New Roman"/>
          <w:noProof/>
          <w:sz w:val="28"/>
          <w:szCs w:val="28"/>
        </w:rPr>
        <w:t>300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Осложнения кровотечения также являются часто встречающимися побочными эффектами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которое составляет 9-10% смертности. Данное осложнение также вызывает повторную госпитализацию пациентов с ХСН, особенно с грудным кровотечением после 30 дней имплантации LVAD. Желудочно-кишечные кровотечения являются одним из неблагоприятных осложнений у 30% больных СН с </w:t>
      </w:r>
      <w:r w:rsidRPr="00125C6A">
        <w:rPr>
          <w:rFonts w:ascii="Times New Roman" w:hAnsi="Times New Roman" w:cs="Times New Roman"/>
          <w:sz w:val="28"/>
          <w:szCs w:val="28"/>
          <w:lang w:val="en-US"/>
        </w:rPr>
        <w:t>DT</w:t>
      </w:r>
      <w:r w:rsidRPr="00125C6A">
        <w:rPr>
          <w:rFonts w:ascii="Times New Roman" w:hAnsi="Times New Roman" w:cs="Times New Roman"/>
          <w:sz w:val="28"/>
          <w:szCs w:val="28"/>
        </w:rPr>
        <w:t xml:space="preserve"> имплантации LVAD </w:t>
      </w:r>
      <w:r w:rsidRPr="00125C6A">
        <w:rPr>
          <w:rFonts w:ascii="Times New Roman" w:hAnsi="Times New Roman" w:cs="Times New Roman"/>
          <w:noProof/>
          <w:sz w:val="28"/>
          <w:szCs w:val="28"/>
        </w:rPr>
        <w:t>[95</w:t>
      </w:r>
      <w:r w:rsidR="00804284" w:rsidRPr="00125C6A">
        <w:rPr>
          <w:rFonts w:ascii="Times New Roman" w:hAnsi="Times New Roman" w:cs="Times New Roman"/>
          <w:noProof/>
          <w:sz w:val="28"/>
          <w:szCs w:val="28"/>
        </w:rPr>
        <w:t>, р. 1759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Кровотечения приводят к повторным операциям у 69% пациентов после имплантации LVAD </w:t>
      </w:r>
      <w:r w:rsidRPr="00125C6A">
        <w:rPr>
          <w:rFonts w:ascii="Times New Roman" w:hAnsi="Times New Roman" w:cs="Times New Roman"/>
          <w:noProof/>
          <w:sz w:val="28"/>
          <w:szCs w:val="28"/>
        </w:rPr>
        <w:t>[17</w:t>
      </w:r>
      <w:r w:rsidR="00804284" w:rsidRPr="00125C6A">
        <w:rPr>
          <w:rFonts w:ascii="Times New Roman" w:hAnsi="Times New Roman" w:cs="Times New Roman"/>
          <w:noProof/>
          <w:sz w:val="28"/>
          <w:szCs w:val="28"/>
        </w:rPr>
        <w:t>, р.</w:t>
      </w:r>
      <w:r w:rsidR="00500F16" w:rsidRPr="00125C6A">
        <w:rPr>
          <w:rFonts w:ascii="Times New Roman" w:hAnsi="Times New Roman" w:cs="Times New Roman"/>
          <w:noProof/>
          <w:sz w:val="28"/>
          <w:szCs w:val="28"/>
        </w:rPr>
        <w:t xml:space="preserve"> 950</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lang w:val="kk-KZ"/>
        </w:rPr>
        <w:t>Агрегация тромбоцитов</w:t>
      </w:r>
      <w:r w:rsidRPr="00125C6A">
        <w:rPr>
          <w:rFonts w:ascii="Times New Roman" w:hAnsi="Times New Roman" w:cs="Times New Roman"/>
          <w:i/>
          <w:sz w:val="28"/>
          <w:szCs w:val="28"/>
        </w:rPr>
        <w:t xml:space="preserve"> на поверхности устройства </w:t>
      </w:r>
      <w:r w:rsidRPr="00125C6A">
        <w:rPr>
          <w:rFonts w:ascii="Times New Roman" w:hAnsi="Times New Roman" w:cs="Times New Roman"/>
          <w:i/>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Несмотря на создание гладких титановых металлических поверхностей, адгезия тромбоцитов все равно происходит из-за наличия шероховатой поверхности насоса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При воздействии крови с поверхностью устройства, фибриногены и ФФВ адсорбируются на поверхности устройства, тем самым создается очаг для адгезии тромбоцитов. Далее происходит распространение тромбоцитов и их секреторных гранул, которые стимулируют активацию тромбоцитов и наслоение фибрина, агрегатов тромбоцита, лейкоцитов и эритроцитов на поверхности устройства </w:t>
      </w:r>
      <w:r w:rsidRPr="00125C6A">
        <w:rPr>
          <w:rFonts w:ascii="Times New Roman" w:hAnsi="Times New Roman" w:cs="Times New Roman"/>
          <w:noProof/>
          <w:sz w:val="28"/>
          <w:szCs w:val="28"/>
        </w:rPr>
        <w:t>[28</w:t>
      </w:r>
      <w:r w:rsidR="00804284" w:rsidRPr="00125C6A">
        <w:rPr>
          <w:rFonts w:ascii="Times New Roman" w:hAnsi="Times New Roman" w:cs="Times New Roman"/>
          <w:noProof/>
          <w:sz w:val="28"/>
          <w:szCs w:val="28"/>
        </w:rPr>
        <w:t xml:space="preserve">, р. </w:t>
      </w:r>
      <w:r w:rsidR="001B3BD7" w:rsidRPr="00125C6A">
        <w:rPr>
          <w:rFonts w:ascii="Times New Roman" w:hAnsi="Times New Roman" w:cs="Times New Roman"/>
          <w:noProof/>
          <w:sz w:val="28"/>
          <w:szCs w:val="28"/>
        </w:rPr>
        <w:t>301</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noProof/>
          <w:sz w:val="28"/>
          <w:szCs w:val="28"/>
        </w:rPr>
      </w:pPr>
      <w:r w:rsidRPr="00125C6A">
        <w:rPr>
          <w:rFonts w:ascii="Times New Roman" w:hAnsi="Times New Roman" w:cs="Times New Roman"/>
          <w:sz w:val="28"/>
          <w:szCs w:val="28"/>
        </w:rPr>
        <w:t xml:space="preserve">Схема активации тромбоцитов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изображен на рисунке 3. Активированные тромбоциты при контакте с устройством меняют свою дисковидную плотную форму и высвобождают α гранулы. ФФВ, фибриноген и коагуляционный фактор </w:t>
      </w:r>
      <w:r w:rsidRPr="00125C6A">
        <w:rPr>
          <w:rFonts w:ascii="Times New Roman" w:hAnsi="Times New Roman" w:cs="Times New Roman"/>
          <w:sz w:val="28"/>
          <w:szCs w:val="28"/>
          <w:lang w:val="en-US"/>
        </w:rPr>
        <w:t>FVIII</w:t>
      </w:r>
      <w:r w:rsidRPr="00125C6A">
        <w:rPr>
          <w:rFonts w:ascii="Times New Roman" w:hAnsi="Times New Roman" w:cs="Times New Roman"/>
          <w:sz w:val="28"/>
          <w:szCs w:val="28"/>
        </w:rPr>
        <w:t xml:space="preserve"> формируют комплекс с рецептором гликопротеина </w:t>
      </w:r>
      <w:r w:rsidRPr="00125C6A">
        <w:rPr>
          <w:rFonts w:ascii="Times New Roman" w:hAnsi="Times New Roman" w:cs="Times New Roman"/>
          <w:sz w:val="28"/>
          <w:szCs w:val="28"/>
          <w:lang w:val="en-US"/>
        </w:rPr>
        <w:t>GP</w:t>
      </w:r>
      <w:r w:rsidRPr="00125C6A">
        <w:rPr>
          <w:rFonts w:ascii="Times New Roman" w:hAnsi="Times New Roman" w:cs="Times New Roman"/>
          <w:sz w:val="28"/>
          <w:szCs w:val="28"/>
        </w:rPr>
        <w:t>1</w:t>
      </w:r>
      <w:r w:rsidRPr="00125C6A">
        <w:rPr>
          <w:rFonts w:ascii="Times New Roman" w:hAnsi="Times New Roman" w:cs="Times New Roman"/>
          <w:sz w:val="28"/>
          <w:szCs w:val="28"/>
          <w:lang w:val="en-US"/>
        </w:rPr>
        <w:t>b</w:t>
      </w:r>
      <w:r w:rsidRPr="00125C6A">
        <w:rPr>
          <w:rFonts w:ascii="Times New Roman" w:hAnsi="Times New Roman" w:cs="Times New Roman"/>
          <w:sz w:val="28"/>
          <w:szCs w:val="28"/>
        </w:rPr>
        <w:t xml:space="preserve"> активированного тромбоцита, тем самым образуя прилипание тромбоцитов. Данный комплекс приводит к конформационным изменениям рецептора гликопротеина </w:t>
      </w:r>
      <w:r w:rsidRPr="00125C6A">
        <w:rPr>
          <w:rFonts w:ascii="Times New Roman" w:hAnsi="Times New Roman" w:cs="Times New Roman"/>
          <w:sz w:val="28"/>
          <w:szCs w:val="28"/>
          <w:lang w:val="en-US"/>
        </w:rPr>
        <w:t>GPIIb</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IIIa</w:t>
      </w:r>
      <w:r w:rsidRPr="00125C6A">
        <w:rPr>
          <w:rFonts w:ascii="Times New Roman" w:hAnsi="Times New Roman" w:cs="Times New Roman"/>
          <w:sz w:val="28"/>
          <w:szCs w:val="28"/>
        </w:rPr>
        <w:t xml:space="preserve">, который позволяет тромбоцитам связываться с фибриногеном. После этого происходит набор новых тромбоцитов по новому циклу, которые также высвобождают α гранулы, тем самым ускоряя тромбообразование за счет увеличения количества связей тромбоцита и фибриногена. При повторении данного процесса активации тромбоцитов, происходит формирование и укрепление тромбина на поверхности устройства, тем самым образуя тромбоз помпы, что приводит к дисфункции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[28</w:t>
      </w:r>
      <w:r w:rsidR="000935FC" w:rsidRPr="00125C6A">
        <w:rPr>
          <w:rFonts w:ascii="Times New Roman" w:hAnsi="Times New Roman" w:cs="Times New Roman"/>
          <w:noProof/>
          <w:sz w:val="28"/>
          <w:szCs w:val="28"/>
        </w:rPr>
        <w:t>, р.</w:t>
      </w:r>
      <w:r w:rsidR="001B3BD7" w:rsidRPr="00125C6A">
        <w:rPr>
          <w:rFonts w:ascii="Times New Roman" w:hAnsi="Times New Roman" w:cs="Times New Roman"/>
          <w:noProof/>
          <w:sz w:val="28"/>
          <w:szCs w:val="28"/>
        </w:rPr>
        <w:t xml:space="preserve"> 302</w:t>
      </w:r>
      <w:r w:rsidRPr="00125C6A">
        <w:rPr>
          <w:rFonts w:ascii="Times New Roman" w:hAnsi="Times New Roman" w:cs="Times New Roman"/>
          <w:noProof/>
          <w:sz w:val="28"/>
          <w:szCs w:val="28"/>
        </w:rPr>
        <w:t>].</w:t>
      </w:r>
    </w:p>
    <w:p w:rsidR="00877046" w:rsidRPr="00125C6A" w:rsidRDefault="00877046" w:rsidP="00F0250B">
      <w:pPr>
        <w:ind w:firstLine="709"/>
        <w:jc w:val="both"/>
        <w:rPr>
          <w:rFonts w:ascii="Times New Roman" w:hAnsi="Times New Roman" w:cs="Times New Roman"/>
          <w:noProof/>
          <w:sz w:val="28"/>
          <w:szCs w:val="28"/>
        </w:rPr>
      </w:pPr>
    </w:p>
    <w:p w:rsidR="00877046" w:rsidRPr="00125C6A" w:rsidRDefault="00603187" w:rsidP="0037682F">
      <w:pPr>
        <w:jc w:val="center"/>
        <w:rPr>
          <w:rFonts w:ascii="Times New Roman" w:hAnsi="Times New Roman" w:cs="Times New Roman"/>
          <w:sz w:val="28"/>
          <w:szCs w:val="28"/>
        </w:rPr>
      </w:pPr>
      <w:r w:rsidRPr="00125C6A">
        <w:rPr>
          <w:noProof/>
        </w:rPr>
        <w:drawing>
          <wp:inline distT="0" distB="0" distL="0" distR="0">
            <wp:extent cx="4284921" cy="2679405"/>
            <wp:effectExtent l="0" t="0" r="1905" b="6985"/>
            <wp:docPr id="36" name="Рисунок 1"/>
            <wp:cNvGraphicFramePr/>
            <a:graphic xmlns:a="http://schemas.openxmlformats.org/drawingml/2006/main">
              <a:graphicData uri="http://schemas.openxmlformats.org/drawingml/2006/picture">
                <pic:pic xmlns:pic="http://schemas.openxmlformats.org/drawingml/2006/picture">
                  <pic:nvPicPr>
                    <pic:cNvPr id="36" name="Рисунок 1"/>
                    <pic:cNvPicPr/>
                  </pic:nvPicPr>
                  <pic:blipFill>
                    <a:blip r:embed="rId14"/>
                    <a:srcRect l="47787" t="27952" r="6351" b="24416"/>
                    <a:stretch>
                      <a:fillRect/>
                    </a:stretch>
                  </pic:blipFill>
                  <pic:spPr bwMode="auto">
                    <a:xfrm>
                      <a:off x="0" y="0"/>
                      <a:ext cx="4289172" cy="2682063"/>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9"/>
        <w:jc w:val="both"/>
        <w:rPr>
          <w:rFonts w:ascii="Times New Roman" w:hAnsi="Times New Roman" w:cs="Times New Roman"/>
          <w:sz w:val="16"/>
          <w:szCs w:val="16"/>
        </w:rPr>
      </w:pPr>
    </w:p>
    <w:p w:rsidR="0037682F" w:rsidRPr="00125C6A" w:rsidRDefault="00603187" w:rsidP="0037682F">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3 </w:t>
      </w:r>
      <w:r w:rsidR="000935FC" w:rsidRPr="00125C6A">
        <w:rPr>
          <w:rFonts w:ascii="Times New Roman" w:hAnsi="Times New Roman" w:cs="Times New Roman"/>
          <w:sz w:val="28"/>
          <w:szCs w:val="28"/>
        </w:rPr>
        <w:t xml:space="preserve">– </w:t>
      </w:r>
      <w:r w:rsidRPr="00125C6A">
        <w:rPr>
          <w:rFonts w:ascii="Times New Roman" w:hAnsi="Times New Roman" w:cs="Times New Roman"/>
          <w:sz w:val="28"/>
          <w:szCs w:val="28"/>
        </w:rPr>
        <w:t xml:space="preserve">Процесс активации тромбоцитов на поверхности устройства </w:t>
      </w:r>
      <w:r w:rsidRPr="00125C6A">
        <w:rPr>
          <w:rFonts w:ascii="Times New Roman" w:hAnsi="Times New Roman" w:cs="Times New Roman"/>
          <w:sz w:val="28"/>
          <w:szCs w:val="28"/>
          <w:lang w:val="en-US"/>
        </w:rPr>
        <w:t>LVAD</w:t>
      </w:r>
    </w:p>
    <w:p w:rsidR="0037682F" w:rsidRPr="00125C6A" w:rsidRDefault="0037682F" w:rsidP="00F0250B">
      <w:pPr>
        <w:ind w:firstLine="709"/>
        <w:jc w:val="center"/>
        <w:rPr>
          <w:rFonts w:ascii="Times New Roman" w:hAnsi="Times New Roman" w:cs="Times New Roman"/>
          <w:sz w:val="16"/>
          <w:szCs w:val="16"/>
        </w:rPr>
      </w:pPr>
    </w:p>
    <w:p w:rsidR="00877046" w:rsidRPr="00125C6A" w:rsidRDefault="00603187" w:rsidP="0037682F">
      <w:pPr>
        <w:ind w:firstLine="709"/>
        <w:jc w:val="both"/>
        <w:rPr>
          <w:rFonts w:ascii="Times New Roman" w:hAnsi="Times New Roman" w:cs="Times New Roman"/>
        </w:rPr>
      </w:pPr>
      <w:r w:rsidRPr="00125C6A">
        <w:rPr>
          <w:rFonts w:ascii="Times New Roman" w:hAnsi="Times New Roman" w:cs="Times New Roman"/>
        </w:rPr>
        <w:t xml:space="preserve">Примечание – Составлено по источнику </w:t>
      </w:r>
      <w:r w:rsidRPr="00125C6A">
        <w:rPr>
          <w:rFonts w:ascii="Times New Roman" w:hAnsi="Times New Roman" w:cs="Times New Roman"/>
          <w:noProof/>
        </w:rPr>
        <w:t>[28</w:t>
      </w:r>
      <w:r w:rsidR="000935FC" w:rsidRPr="00125C6A">
        <w:rPr>
          <w:rFonts w:ascii="Times New Roman" w:hAnsi="Times New Roman" w:cs="Times New Roman"/>
          <w:noProof/>
        </w:rPr>
        <w:t>, р.</w:t>
      </w:r>
      <w:r w:rsidR="00B5581A" w:rsidRPr="00125C6A">
        <w:rPr>
          <w:rFonts w:ascii="Times New Roman" w:hAnsi="Times New Roman" w:cs="Times New Roman"/>
          <w:noProof/>
          <w:lang w:val="kk-KZ"/>
        </w:rPr>
        <w:t xml:space="preserve"> </w:t>
      </w:r>
      <w:r w:rsidR="00B5581A" w:rsidRPr="00125C6A">
        <w:rPr>
          <w:rFonts w:ascii="Times New Roman" w:hAnsi="Times New Roman" w:cs="Times New Roman"/>
          <w:noProof/>
        </w:rPr>
        <w:t>315</w:t>
      </w:r>
      <w:r w:rsidRPr="00125C6A">
        <w:rPr>
          <w:rFonts w:ascii="Times New Roman" w:hAnsi="Times New Roman" w:cs="Times New Roman"/>
          <w:noProof/>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lang w:val="kk-KZ"/>
        </w:rPr>
        <w:t xml:space="preserve">Влияние нефизиологического напряжения сдвига при устройстве </w:t>
      </w:r>
      <w:r w:rsidRPr="00125C6A">
        <w:rPr>
          <w:rFonts w:ascii="Times New Roman" w:hAnsi="Times New Roman" w:cs="Times New Roman"/>
          <w:i/>
          <w:sz w:val="28"/>
          <w:szCs w:val="28"/>
          <w:lang w:val="en-US"/>
        </w:rPr>
        <w:t>LVAD</w:t>
      </w:r>
      <w:r w:rsidRPr="00125C6A">
        <w:rPr>
          <w:rFonts w:ascii="Times New Roman" w:hAnsi="Times New Roman" w:cs="Times New Roman"/>
          <w:i/>
          <w:sz w:val="28"/>
          <w:szCs w:val="28"/>
        </w:rPr>
        <w:t xml:space="preserve"> на развитие осложнений</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Одной из дополнительных причин образования осложнения является также наличие высокого </w:t>
      </w:r>
      <w:r w:rsidRPr="00125C6A">
        <w:rPr>
          <w:rFonts w:ascii="Times New Roman" w:hAnsi="Times New Roman" w:cs="Times New Roman"/>
          <w:sz w:val="28"/>
          <w:szCs w:val="28"/>
          <w:lang w:val="kk-KZ"/>
        </w:rPr>
        <w:t>нефизиологического напряжения сдвига (</w:t>
      </w:r>
      <w:r w:rsidRPr="00125C6A">
        <w:rPr>
          <w:rFonts w:ascii="Times New Roman" w:hAnsi="Times New Roman" w:cs="Times New Roman"/>
          <w:sz w:val="28"/>
          <w:szCs w:val="28"/>
          <w:lang w:val="en-US"/>
        </w:rPr>
        <w:t>non</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physiologic</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shear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stress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NPSS</w:t>
      </w:r>
      <w:r w:rsidRPr="00125C6A">
        <w:rPr>
          <w:rFonts w:ascii="Times New Roman" w:hAnsi="Times New Roman" w:cs="Times New Roman"/>
          <w:sz w:val="28"/>
          <w:szCs w:val="28"/>
        </w:rPr>
        <w:t xml:space="preserve">) механического устройства, который вращается от 5000 до 12000 оборотов в минуту </w:t>
      </w:r>
      <w:r w:rsidRPr="00125C6A">
        <w:rPr>
          <w:rFonts w:ascii="Times New Roman" w:hAnsi="Times New Roman" w:cs="Times New Roman"/>
          <w:noProof/>
          <w:sz w:val="28"/>
          <w:szCs w:val="28"/>
        </w:rPr>
        <w:t xml:space="preserve">[19, </w:t>
      </w:r>
      <w:r w:rsidR="000935FC" w:rsidRPr="00125C6A">
        <w:rPr>
          <w:rFonts w:ascii="Times New Roman" w:hAnsi="Times New Roman" w:cs="Times New Roman"/>
          <w:noProof/>
          <w:sz w:val="28"/>
          <w:szCs w:val="28"/>
        </w:rPr>
        <w:t xml:space="preserve">р. 773; </w:t>
      </w:r>
      <w:r w:rsidRPr="00125C6A">
        <w:rPr>
          <w:rFonts w:ascii="Times New Roman" w:hAnsi="Times New Roman" w:cs="Times New Roman"/>
          <w:noProof/>
          <w:sz w:val="28"/>
          <w:szCs w:val="28"/>
        </w:rPr>
        <w:t>99, 100]</w:t>
      </w:r>
      <w:r w:rsidRPr="00125C6A">
        <w:rPr>
          <w:rFonts w:ascii="Times New Roman" w:hAnsi="Times New Roman" w:cs="Times New Roman"/>
          <w:sz w:val="28"/>
          <w:szCs w:val="28"/>
        </w:rPr>
        <w:t>. Механическое устройство кровообращения имеет в своей системе вращающееся рабочее колесо с высокой скоростью, которое перекачивает кровь из левого желудочка в аорту для гемодинамической поддержки пациента ХСН. Высокое напряжение сдвига (</w:t>
      </w:r>
      <w:r w:rsidRPr="00125C6A">
        <w:rPr>
          <w:rFonts w:ascii="Times New Roman" w:hAnsi="Times New Roman" w:cs="Times New Roman"/>
          <w:sz w:val="28"/>
          <w:szCs w:val="28"/>
          <w:lang w:val="en-US"/>
        </w:rPr>
        <w:t>shear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stress</w:t>
      </w:r>
      <w:r w:rsidRPr="00125C6A">
        <w:rPr>
          <w:rFonts w:ascii="Times New Roman" w:hAnsi="Times New Roman" w:cs="Times New Roman"/>
          <w:sz w:val="28"/>
          <w:szCs w:val="28"/>
        </w:rPr>
        <w:t xml:space="preserve">) образуется на поверхности лопастей рабочего колеса с уровнем от 100 Паскаль (Па) до 600 Па в области кончика кровяной лопатки при клинически значимой скорости вращения </w:t>
      </w:r>
      <w:r w:rsidRPr="00125C6A">
        <w:rPr>
          <w:rFonts w:ascii="Times New Roman" w:hAnsi="Times New Roman" w:cs="Times New Roman"/>
          <w:noProof/>
          <w:sz w:val="28"/>
          <w:szCs w:val="28"/>
        </w:rPr>
        <w:t xml:space="preserve">[18, </w:t>
      </w:r>
      <w:r w:rsidR="000935FC" w:rsidRPr="00125C6A">
        <w:rPr>
          <w:rFonts w:ascii="Times New Roman" w:hAnsi="Times New Roman" w:cs="Times New Roman"/>
          <w:noProof/>
          <w:sz w:val="28"/>
          <w:szCs w:val="28"/>
        </w:rPr>
        <w:t xml:space="preserve">с. 9; </w:t>
      </w:r>
      <w:r w:rsidRPr="00125C6A">
        <w:rPr>
          <w:rFonts w:ascii="Times New Roman" w:hAnsi="Times New Roman" w:cs="Times New Roman"/>
          <w:noProof/>
          <w:sz w:val="28"/>
          <w:szCs w:val="28"/>
        </w:rPr>
        <w:t xml:space="preserve">19, </w:t>
      </w:r>
      <w:r w:rsidR="000935FC" w:rsidRPr="00125C6A">
        <w:rPr>
          <w:rFonts w:ascii="Times New Roman" w:hAnsi="Times New Roman" w:cs="Times New Roman"/>
          <w:noProof/>
          <w:sz w:val="28"/>
          <w:szCs w:val="28"/>
        </w:rPr>
        <w:t xml:space="preserve">р. 773; </w:t>
      </w:r>
      <w:r w:rsidRPr="00125C6A">
        <w:rPr>
          <w:rFonts w:ascii="Times New Roman" w:hAnsi="Times New Roman" w:cs="Times New Roman"/>
          <w:noProof/>
          <w:sz w:val="28"/>
          <w:szCs w:val="28"/>
        </w:rPr>
        <w:t>80</w:t>
      </w:r>
      <w:r w:rsidR="000935FC" w:rsidRPr="00125C6A">
        <w:rPr>
          <w:rFonts w:ascii="Times New Roman" w:hAnsi="Times New Roman" w:cs="Times New Roman"/>
          <w:noProof/>
          <w:sz w:val="28"/>
          <w:szCs w:val="28"/>
        </w:rPr>
        <w:t>, р. 746</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Высокое напряжение сдвига приводит к потере, повреждению и быстрой активации и агрегации рецепторов тромбоцита, нарушению системы коагуляции и процесса гемостаза, а также приводит к деградации мультимеров ФФВ </w:t>
      </w:r>
      <w:r w:rsidRPr="00125C6A">
        <w:rPr>
          <w:rFonts w:ascii="Times New Roman" w:hAnsi="Times New Roman" w:cs="Times New Roman"/>
          <w:noProof/>
          <w:sz w:val="28"/>
          <w:szCs w:val="28"/>
        </w:rPr>
        <w:t xml:space="preserve">[19, </w:t>
      </w:r>
      <w:r w:rsidR="000935FC" w:rsidRPr="00125C6A">
        <w:rPr>
          <w:rFonts w:ascii="Times New Roman" w:hAnsi="Times New Roman" w:cs="Times New Roman"/>
          <w:noProof/>
          <w:sz w:val="28"/>
          <w:szCs w:val="28"/>
        </w:rPr>
        <w:t xml:space="preserve">р. 773; </w:t>
      </w:r>
      <w:r w:rsidRPr="00125C6A">
        <w:rPr>
          <w:rFonts w:ascii="Times New Roman" w:hAnsi="Times New Roman" w:cs="Times New Roman"/>
          <w:noProof/>
          <w:sz w:val="28"/>
          <w:szCs w:val="28"/>
        </w:rPr>
        <w:t xml:space="preserve">80, </w:t>
      </w:r>
      <w:r w:rsidR="000935FC" w:rsidRPr="00125C6A">
        <w:rPr>
          <w:rFonts w:ascii="Times New Roman" w:hAnsi="Times New Roman" w:cs="Times New Roman"/>
          <w:noProof/>
          <w:sz w:val="28"/>
          <w:szCs w:val="28"/>
        </w:rPr>
        <w:t xml:space="preserve">р. 746; </w:t>
      </w:r>
      <w:r w:rsidRPr="00125C6A">
        <w:rPr>
          <w:rFonts w:ascii="Times New Roman" w:hAnsi="Times New Roman" w:cs="Times New Roman"/>
          <w:noProof/>
          <w:sz w:val="28"/>
          <w:szCs w:val="28"/>
        </w:rPr>
        <w:t>101, 102]</w:t>
      </w:r>
      <w:r w:rsidRPr="00125C6A">
        <w:rPr>
          <w:rFonts w:ascii="Times New Roman" w:hAnsi="Times New Roman" w:cs="Times New Roman"/>
          <w:sz w:val="28"/>
          <w:szCs w:val="28"/>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1.3.1 Повреждение рецепторов гликопротеина у пациентов ХСН при имплантированном устройстве </w:t>
      </w:r>
      <w:r w:rsidRPr="00125C6A">
        <w:rPr>
          <w:rFonts w:ascii="Times New Roman" w:hAnsi="Times New Roman" w:cs="Times New Roman"/>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Высокое </w:t>
      </w:r>
      <w:r w:rsidRPr="00125C6A">
        <w:rPr>
          <w:rFonts w:ascii="Times New Roman" w:hAnsi="Times New Roman" w:cs="Times New Roman"/>
          <w:sz w:val="28"/>
          <w:szCs w:val="28"/>
          <w:lang w:val="kk-KZ"/>
        </w:rPr>
        <w:t xml:space="preserve">нефизиологическое напряжения сдвига </w:t>
      </w:r>
      <w:r w:rsidRPr="00125C6A">
        <w:rPr>
          <w:rFonts w:ascii="Times New Roman" w:hAnsi="Times New Roman" w:cs="Times New Roman"/>
          <w:sz w:val="28"/>
          <w:szCs w:val="28"/>
        </w:rPr>
        <w:t xml:space="preserve">при достижении уровня более 100 Па </w:t>
      </w:r>
      <w:r w:rsidRPr="00125C6A">
        <w:rPr>
          <w:rFonts w:ascii="Times New Roman" w:hAnsi="Times New Roman" w:cs="Times New Roman"/>
          <w:sz w:val="28"/>
          <w:szCs w:val="28"/>
          <w:lang w:val="kk-KZ"/>
        </w:rPr>
        <w:t xml:space="preserve">приводит к </w:t>
      </w:r>
      <w:r w:rsidRPr="00125C6A">
        <w:rPr>
          <w:rFonts w:ascii="Times New Roman" w:hAnsi="Times New Roman" w:cs="Times New Roman"/>
          <w:sz w:val="28"/>
          <w:szCs w:val="28"/>
        </w:rPr>
        <w:t xml:space="preserve">повреждению и </w:t>
      </w:r>
      <w:r w:rsidRPr="00125C6A">
        <w:rPr>
          <w:rFonts w:ascii="Times New Roman" w:hAnsi="Times New Roman" w:cs="Times New Roman"/>
          <w:sz w:val="28"/>
          <w:szCs w:val="28"/>
          <w:lang w:val="kk-KZ"/>
        </w:rPr>
        <w:t xml:space="preserve">потере высокого количества рецепторов тромбоцита. </w:t>
      </w:r>
      <w:r w:rsidRPr="00125C6A">
        <w:rPr>
          <w:rFonts w:ascii="Times New Roman" w:hAnsi="Times New Roman" w:cs="Times New Roman"/>
          <w:sz w:val="28"/>
          <w:szCs w:val="28"/>
        </w:rPr>
        <w:t xml:space="preserve">Напряжение сдвига может вызвать активацию тромбоцитов за очень короткий промежуток времени (&lt;1 сек) </w:t>
      </w:r>
      <w:r w:rsidRPr="00125C6A">
        <w:rPr>
          <w:rFonts w:ascii="Times New Roman" w:hAnsi="Times New Roman" w:cs="Times New Roman"/>
          <w:noProof/>
          <w:sz w:val="28"/>
          <w:szCs w:val="28"/>
        </w:rPr>
        <w:t xml:space="preserve">[18, </w:t>
      </w:r>
      <w:r w:rsidR="000935FC" w:rsidRPr="00125C6A">
        <w:rPr>
          <w:rFonts w:ascii="Times New Roman" w:hAnsi="Times New Roman" w:cs="Times New Roman"/>
          <w:noProof/>
          <w:sz w:val="28"/>
          <w:szCs w:val="28"/>
        </w:rPr>
        <w:t xml:space="preserve">с. 10; </w:t>
      </w:r>
      <w:r w:rsidRPr="00125C6A">
        <w:rPr>
          <w:rFonts w:ascii="Times New Roman" w:hAnsi="Times New Roman" w:cs="Times New Roman"/>
          <w:noProof/>
          <w:sz w:val="28"/>
          <w:szCs w:val="28"/>
        </w:rPr>
        <w:t>19</w:t>
      </w:r>
      <w:r w:rsidR="000935FC" w:rsidRPr="00125C6A">
        <w:rPr>
          <w:rFonts w:ascii="Times New Roman" w:hAnsi="Times New Roman" w:cs="Times New Roman"/>
          <w:noProof/>
          <w:sz w:val="28"/>
          <w:szCs w:val="28"/>
        </w:rPr>
        <w:t>, р. 773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Потеря, активация и повреждение рецепторов тромбоцита приводит к повреждению нормальной функции гемостаза, что является причиной образования тромбоза и кровотечения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[103]</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На поверхности мембраны тромбоцитов расположены необходимые адгезивные рецепторы гликопротеина для системы гемостаза, такие как GPIbα, </w:t>
      </w:r>
      <w:r w:rsidRPr="00125C6A">
        <w:rPr>
          <w:rFonts w:ascii="Times New Roman" w:hAnsi="Times New Roman" w:cs="Times New Roman"/>
          <w:sz w:val="28"/>
          <w:szCs w:val="28"/>
          <w:lang w:val="en-US"/>
        </w:rPr>
        <w:t>GPVI</w:t>
      </w:r>
      <w:r w:rsidRPr="00125C6A">
        <w:rPr>
          <w:rFonts w:ascii="Times New Roman" w:hAnsi="Times New Roman" w:cs="Times New Roman"/>
          <w:sz w:val="28"/>
          <w:szCs w:val="28"/>
        </w:rPr>
        <w:t xml:space="preserve"> и GPIIb/IIIa. Функция системы гемостаза состоит из процессов активации, адгезии и агрегации тромбоцитов, которые происходят при связывании рецепторов гликопротеина GPIbα с ФФВ, </w:t>
      </w:r>
      <w:r w:rsidRPr="00125C6A">
        <w:rPr>
          <w:rFonts w:ascii="Times New Roman" w:hAnsi="Times New Roman" w:cs="Times New Roman"/>
          <w:sz w:val="28"/>
          <w:szCs w:val="28"/>
          <w:lang w:val="en-US"/>
        </w:rPr>
        <w:t>GPVI</w:t>
      </w:r>
      <w:r w:rsidRPr="00125C6A">
        <w:rPr>
          <w:rFonts w:ascii="Times New Roman" w:hAnsi="Times New Roman" w:cs="Times New Roman"/>
          <w:sz w:val="28"/>
          <w:szCs w:val="28"/>
        </w:rPr>
        <w:t xml:space="preserve"> с коллагеном, GPIIb/IIIa с фибриногеном, тромбоспондином и ФФВ </w:t>
      </w:r>
      <w:r w:rsidRPr="00125C6A">
        <w:rPr>
          <w:rFonts w:ascii="Times New Roman" w:hAnsi="Times New Roman" w:cs="Times New Roman"/>
          <w:noProof/>
          <w:sz w:val="28"/>
          <w:szCs w:val="28"/>
        </w:rPr>
        <w:t>[19</w:t>
      </w:r>
      <w:r w:rsidR="000935FC" w:rsidRPr="00125C6A">
        <w:rPr>
          <w:rFonts w:ascii="Times New Roman" w:hAnsi="Times New Roman" w:cs="Times New Roman"/>
          <w:noProof/>
          <w:sz w:val="28"/>
          <w:szCs w:val="28"/>
        </w:rPr>
        <w:t>, р. 773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Повреждения перечисленных рецепторов гликопротеина при напряжении сдвига механического устройства являются причиной образования дисфункции тромбоцитов </w:t>
      </w:r>
      <w:r w:rsidRPr="00125C6A">
        <w:rPr>
          <w:rFonts w:ascii="Times New Roman" w:hAnsi="Times New Roman" w:cs="Times New Roman"/>
          <w:noProof/>
          <w:sz w:val="28"/>
          <w:szCs w:val="28"/>
        </w:rPr>
        <w:t>[103</w:t>
      </w:r>
      <w:r w:rsidR="000935FC" w:rsidRPr="00125C6A">
        <w:rPr>
          <w:rFonts w:ascii="Times New Roman" w:hAnsi="Times New Roman" w:cs="Times New Roman"/>
          <w:noProof/>
          <w:sz w:val="28"/>
          <w:szCs w:val="28"/>
        </w:rPr>
        <w:t>, р. 94</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Рецептор гликопротеина GPIIb/IIIa (GPIIb/IIIa</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или интегрин aIIb/b3) является комплексом мембранных белков, который состоит из двух субъединиц GPIIb и GPIIIa сформировавшихся посредством кальций зависимой ассоциации. На поверхности тромбоцита экспрессируется около 40,000</w:t>
      </w:r>
      <w:r w:rsidR="000935FC" w:rsidRPr="00125C6A">
        <w:rPr>
          <w:rFonts w:ascii="Times New Roman" w:hAnsi="Times New Roman" w:cs="Times New Roman"/>
          <w:sz w:val="28"/>
          <w:szCs w:val="28"/>
        </w:rPr>
        <w:t>-</w:t>
      </w:r>
      <w:r w:rsidRPr="00125C6A">
        <w:rPr>
          <w:rFonts w:ascii="Times New Roman" w:hAnsi="Times New Roman" w:cs="Times New Roman"/>
          <w:sz w:val="28"/>
          <w:szCs w:val="28"/>
        </w:rPr>
        <w:t xml:space="preserve">80,000 тысяч копий рецептора, которые имеют важную роль в гемостазе и патологическом тромбозе. Рецептор гликопротеина имеет четыре сайта связывания иона кальция в своей структуре для активации тромбоцитов </w:t>
      </w:r>
      <w:r w:rsidRPr="00125C6A">
        <w:rPr>
          <w:rFonts w:ascii="Times New Roman" w:hAnsi="Times New Roman" w:cs="Times New Roman"/>
          <w:noProof/>
          <w:sz w:val="28"/>
          <w:szCs w:val="28"/>
        </w:rPr>
        <w:t xml:space="preserve">[18, </w:t>
      </w:r>
      <w:r w:rsidR="000935FC" w:rsidRPr="00125C6A">
        <w:rPr>
          <w:rFonts w:ascii="Times New Roman" w:hAnsi="Times New Roman" w:cs="Times New Roman"/>
          <w:noProof/>
          <w:sz w:val="28"/>
          <w:szCs w:val="28"/>
        </w:rPr>
        <w:t xml:space="preserve">с. 10; </w:t>
      </w:r>
      <w:r w:rsidRPr="00125C6A">
        <w:rPr>
          <w:rFonts w:ascii="Times New Roman" w:hAnsi="Times New Roman" w:cs="Times New Roman"/>
          <w:noProof/>
          <w:sz w:val="28"/>
          <w:szCs w:val="28"/>
        </w:rPr>
        <w:t>103</w:t>
      </w:r>
      <w:r w:rsidR="000935FC" w:rsidRPr="00125C6A">
        <w:rPr>
          <w:rFonts w:ascii="Times New Roman" w:hAnsi="Times New Roman" w:cs="Times New Roman"/>
          <w:noProof/>
          <w:sz w:val="28"/>
          <w:szCs w:val="28"/>
        </w:rPr>
        <w:t>, р. 94</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color w:val="242021"/>
          <w:sz w:val="28"/>
          <w:szCs w:val="28"/>
        </w:rPr>
      </w:pPr>
      <w:r w:rsidRPr="00125C6A">
        <w:rPr>
          <w:rFonts w:ascii="Times New Roman" w:hAnsi="Times New Roman" w:cs="Times New Roman"/>
          <w:sz w:val="28"/>
          <w:szCs w:val="28"/>
          <w:lang w:val="en-US"/>
        </w:rPr>
        <w:t>Chen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 и соавторы изучили влияние высокого нефизиологическое напряжение сдвига на рецепторы гликопротеина GPIIb/IIIa. Было проведено исследование над кровью здорового донора под воздействием напряжения сдвига на трех уровнях, таких как 25, 75, 125 Па. Эксперимент был выполнен начиная от физиологических до нефизиологических условий с коротким временем</w:t>
      </w:r>
      <w:r w:rsidRPr="00125C6A">
        <w:rPr>
          <w:rFonts w:ascii="Times New Roman" w:hAnsi="Times New Roman" w:cs="Times New Roman"/>
          <w:color w:val="000000"/>
          <w:sz w:val="28"/>
          <w:szCs w:val="28"/>
        </w:rPr>
        <w:t xml:space="preserve"> </w:t>
      </w:r>
      <w:r w:rsidRPr="00125C6A">
        <w:rPr>
          <w:rFonts w:ascii="Times New Roman" w:hAnsi="Times New Roman" w:cs="Times New Roman"/>
          <w:sz w:val="28"/>
          <w:szCs w:val="28"/>
        </w:rPr>
        <w:t xml:space="preserve">воздействия напряжения сдвига. Результаты исследования выявили пониженное количество рецепторов GPIIb/IIIa на мембране тромбоцита после нефизиологического напряжения сдвига. Также было выявлено наличие повышенного количество тромбоцитов с активированными рецепторами на поверхности мембраны </w:t>
      </w:r>
      <w:r w:rsidRPr="00125C6A">
        <w:rPr>
          <w:rFonts w:ascii="Times New Roman" w:hAnsi="Times New Roman" w:cs="Times New Roman"/>
          <w:noProof/>
          <w:sz w:val="28"/>
          <w:szCs w:val="28"/>
        </w:rPr>
        <w:t>[103</w:t>
      </w:r>
      <w:r w:rsidR="000935FC" w:rsidRPr="00125C6A">
        <w:rPr>
          <w:rFonts w:ascii="Times New Roman" w:hAnsi="Times New Roman" w:cs="Times New Roman"/>
          <w:noProof/>
          <w:sz w:val="28"/>
          <w:szCs w:val="28"/>
        </w:rPr>
        <w:t>, р. 95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Исследование </w:t>
      </w:r>
      <w:r w:rsidRPr="00125C6A">
        <w:rPr>
          <w:rFonts w:ascii="Times New Roman" w:hAnsi="Times New Roman" w:cs="Times New Roman"/>
          <w:sz w:val="28"/>
          <w:szCs w:val="28"/>
          <w:lang w:val="en-US"/>
        </w:rPr>
        <w:t>Chen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 и соавторы выявили, что при воздействии повышенного уровня нефизиологического напряжении сдвига могут происходить два процесса: 1. Образование кровотечения из-за пониженной функции гемостаза, которая образуется при потере рецепторов с поверхности тромбоцита</w:t>
      </w:r>
      <w:r w:rsidR="000935FC" w:rsidRPr="00125C6A">
        <w:rPr>
          <w:rFonts w:ascii="Times New Roman" w:hAnsi="Times New Roman" w:cs="Times New Roman"/>
          <w:sz w:val="28"/>
          <w:szCs w:val="28"/>
        </w:rPr>
        <w:t>.</w:t>
      </w:r>
      <w:r w:rsidRPr="00125C6A">
        <w:rPr>
          <w:rFonts w:ascii="Times New Roman" w:hAnsi="Times New Roman" w:cs="Times New Roman"/>
          <w:sz w:val="28"/>
          <w:szCs w:val="28"/>
        </w:rPr>
        <w:t xml:space="preserve"> 2. Образование тромбоза при повышенной агрегации тромбоцитов, которая происходит из-за активации рецепторов оставшихся на поверхности тромбоцитов клетки после напряжения сдвига. Это доказывает, то что нефизиологическое напряжение сдвига устройства приводит к рискам образования тромбоза и кровотечения у пациентов ХСН при имплантированном устройстве LVAD </w:t>
      </w:r>
      <w:r w:rsidRPr="00125C6A">
        <w:rPr>
          <w:rFonts w:ascii="Times New Roman" w:hAnsi="Times New Roman" w:cs="Times New Roman"/>
          <w:noProof/>
          <w:sz w:val="28"/>
          <w:szCs w:val="28"/>
        </w:rPr>
        <w:t xml:space="preserve">[18, </w:t>
      </w:r>
      <w:r w:rsidR="000935FC" w:rsidRPr="00125C6A">
        <w:rPr>
          <w:rFonts w:ascii="Times New Roman" w:hAnsi="Times New Roman" w:cs="Times New Roman"/>
          <w:noProof/>
          <w:sz w:val="28"/>
          <w:szCs w:val="28"/>
        </w:rPr>
        <w:t xml:space="preserve">с. 11; </w:t>
      </w:r>
      <w:r w:rsidRPr="00125C6A">
        <w:rPr>
          <w:rFonts w:ascii="Times New Roman" w:hAnsi="Times New Roman" w:cs="Times New Roman"/>
          <w:noProof/>
          <w:sz w:val="28"/>
          <w:szCs w:val="28"/>
        </w:rPr>
        <w:t>103</w:t>
      </w:r>
      <w:r w:rsidR="000935FC" w:rsidRPr="00125C6A">
        <w:rPr>
          <w:rFonts w:ascii="Times New Roman" w:hAnsi="Times New Roman" w:cs="Times New Roman"/>
          <w:noProof/>
          <w:sz w:val="28"/>
          <w:szCs w:val="28"/>
        </w:rPr>
        <w:t>, р. 100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tabs>
          <w:tab w:val="left" w:pos="4200"/>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другом своем эксперименте </w:t>
      </w:r>
      <w:r w:rsidRPr="00125C6A">
        <w:rPr>
          <w:rFonts w:ascii="Times New Roman" w:hAnsi="Times New Roman" w:cs="Times New Roman"/>
          <w:sz w:val="28"/>
          <w:szCs w:val="28"/>
          <w:lang w:val="en-US"/>
        </w:rPr>
        <w:t>Chen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 xml:space="preserve">. и соавторы также выявили образование тромбоза и кровотечения при потере рецепторов тромбоцита GPIbα и GPVI и активации рецепторов GPIIb/IIIa при насосе CentriMag. Во время исследования, венозную кровь донора циркулировали в экстракорпоральном контуре с помощью клинического ротационного насоса для крови CentriMag в течение 4 часов. Образцы крови проверяли каждый час на наличие активированных рецепторов гликопротеина GPIIb/IIIa и потери рецепторов GPVI и GPIbα на поверхности клеток тромбоцита с помощью проточной цитометрии. Исследования показали увеличение активированных рецепторов гликопротеина GPIIb/IIIa с 1,1 до 11%, а также понижение рецепторов GPVI и GPIbα с 17,2 до 16,1% после 4 часов циркуляции крови. Тем самым, в результате были выявлены нарушения во время взаимодействии адгезивных рецепторов тромбоцита GPIbα с ФФВ и GPVI с коллагеном, которые произошли из-за потери рецепторов с поверхности тромбоцита. Эти взаимодействия являются важными процессами при инициации гемостаза. Исследование показало то что, при механических устройствах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происходят структурные изменения в крови, нарушающие функцию тромбоцитов гемостаза, которые ведут к риску образования кровотечения и тромбоза </w:t>
      </w:r>
      <w:r w:rsidRPr="00125C6A">
        <w:rPr>
          <w:rFonts w:ascii="Times New Roman" w:hAnsi="Times New Roman" w:cs="Times New Roman"/>
          <w:noProof/>
          <w:sz w:val="28"/>
          <w:szCs w:val="28"/>
        </w:rPr>
        <w:t>[80</w:t>
      </w:r>
      <w:r w:rsidR="001944F1" w:rsidRPr="00125C6A">
        <w:rPr>
          <w:rFonts w:ascii="Times New Roman" w:hAnsi="Times New Roman" w:cs="Times New Roman"/>
          <w:noProof/>
          <w:sz w:val="28"/>
          <w:szCs w:val="28"/>
        </w:rPr>
        <w:t>, р. 745</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tabs>
          <w:tab w:val="left" w:pos="4200"/>
        </w:tabs>
        <w:ind w:firstLine="709"/>
        <w:jc w:val="both"/>
        <w:rPr>
          <w:rFonts w:ascii="Times New Roman" w:hAnsi="Times New Roman" w:cs="Times New Roman"/>
          <w:sz w:val="28"/>
          <w:szCs w:val="28"/>
        </w:rPr>
      </w:pPr>
      <w:r w:rsidRPr="00125C6A">
        <w:rPr>
          <w:rFonts w:ascii="Times New Roman" w:hAnsi="Times New Roman" w:cs="Times New Roman"/>
          <w:sz w:val="28"/>
          <w:szCs w:val="28"/>
          <w:lang w:val="en-US"/>
        </w:rPr>
        <w:t>Jingping</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w:t>
      </w:r>
      <w:r w:rsidRPr="00125C6A">
        <w:rPr>
          <w:rFonts w:ascii="Times New Roman" w:hAnsi="Times New Roman" w:cs="Times New Roman"/>
          <w:sz w:val="28"/>
          <w:szCs w:val="28"/>
        </w:rPr>
        <w:t xml:space="preserve">. и соавторы выявили потери рецептора гликопротеина GPIbα у пациентов СН с имплантированными механическими устройствами непрерывного потока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Результаты исследования также определили, то что образование нехирургического кровотечения у пациентов СН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образуется из-за потери рецепторов тромбоцита при воздействии высокого напряжения сдвига. Исследование </w:t>
      </w:r>
      <w:r w:rsidRPr="00125C6A">
        <w:rPr>
          <w:rFonts w:ascii="Times New Roman" w:hAnsi="Times New Roman" w:cs="Times New Roman"/>
          <w:sz w:val="28"/>
          <w:szCs w:val="28"/>
          <w:lang w:val="en-US"/>
        </w:rPr>
        <w:t>Jingping</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w:t>
      </w:r>
      <w:r w:rsidRPr="00125C6A">
        <w:rPr>
          <w:rFonts w:ascii="Times New Roman" w:hAnsi="Times New Roman" w:cs="Times New Roman"/>
          <w:sz w:val="28"/>
          <w:szCs w:val="28"/>
        </w:rPr>
        <w:t xml:space="preserve">. с соавторами рекомендуют проводить определение уровня рецептора GPIbα в плазме крови, что может быть использован в качестве биомаркера для диагностики кровотечения у пациентов 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[104]</w:t>
      </w:r>
      <w:r w:rsidRPr="00125C6A">
        <w:rPr>
          <w:rFonts w:ascii="Times New Roman" w:hAnsi="Times New Roman" w:cs="Times New Roman"/>
          <w:sz w:val="28"/>
          <w:szCs w:val="28"/>
        </w:rPr>
        <w:t>.</w:t>
      </w:r>
    </w:p>
    <w:p w:rsidR="00877046" w:rsidRPr="00125C6A" w:rsidRDefault="00877046" w:rsidP="00F0250B">
      <w:pPr>
        <w:tabs>
          <w:tab w:val="left" w:pos="4200"/>
        </w:tabs>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1.3.2 Нарушение Фактора Фон Виллебранда при имплантированном устройстве </w:t>
      </w:r>
      <w:r w:rsidRPr="00125C6A">
        <w:rPr>
          <w:rFonts w:ascii="Times New Roman" w:hAnsi="Times New Roman" w:cs="Times New Roman"/>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ФФВ является мультимерным гликопротеином, который синтезируется и высвобождается эндотелиальными клетками и в α гранулах тромбоцита. У ФФВ есть сайты связывания для коллагена, фактора </w:t>
      </w:r>
      <w:r w:rsidRPr="00125C6A">
        <w:rPr>
          <w:rFonts w:ascii="Times New Roman" w:hAnsi="Times New Roman" w:cs="Times New Roman"/>
          <w:sz w:val="28"/>
          <w:szCs w:val="28"/>
          <w:lang w:val="en-US"/>
        </w:rPr>
        <w:t>FVIII</w:t>
      </w:r>
      <w:r w:rsidRPr="00125C6A">
        <w:rPr>
          <w:rFonts w:ascii="Times New Roman" w:hAnsi="Times New Roman" w:cs="Times New Roman"/>
          <w:sz w:val="28"/>
          <w:szCs w:val="28"/>
        </w:rPr>
        <w:t xml:space="preserve"> и адгезивных рецепторов гликопротеина (GPIbα, GPIIb/IIIa) тромбоцита для выполнения процесса адгезии и агрегации тромбоцитов на месте повреждения сосуда на субэндотелиальном матриксе для запуска функции гемостаза </w:t>
      </w:r>
      <w:r w:rsidRPr="00125C6A">
        <w:rPr>
          <w:rFonts w:ascii="Times New Roman" w:hAnsi="Times New Roman" w:cs="Times New Roman"/>
          <w:noProof/>
          <w:sz w:val="28"/>
          <w:szCs w:val="28"/>
        </w:rPr>
        <w:t xml:space="preserve">[18, </w:t>
      </w:r>
      <w:r w:rsidR="0044403E" w:rsidRPr="00125C6A">
        <w:rPr>
          <w:rFonts w:ascii="Times New Roman" w:hAnsi="Times New Roman" w:cs="Times New Roman"/>
          <w:noProof/>
          <w:sz w:val="28"/>
          <w:szCs w:val="28"/>
        </w:rPr>
        <w:t xml:space="preserve">с. 7; </w:t>
      </w:r>
      <w:r w:rsidRPr="00125C6A">
        <w:rPr>
          <w:rFonts w:ascii="Times New Roman" w:hAnsi="Times New Roman" w:cs="Times New Roman"/>
          <w:noProof/>
          <w:sz w:val="28"/>
          <w:szCs w:val="28"/>
        </w:rPr>
        <w:t xml:space="preserve">28, </w:t>
      </w:r>
      <w:r w:rsidR="0067593D" w:rsidRPr="00125C6A">
        <w:rPr>
          <w:rFonts w:ascii="Times New Roman" w:hAnsi="Times New Roman" w:cs="Times New Roman"/>
          <w:noProof/>
          <w:sz w:val="28"/>
          <w:szCs w:val="28"/>
          <w:lang w:val="en-US"/>
        </w:rPr>
        <w:t>p</w:t>
      </w:r>
      <w:r w:rsidR="001944F1" w:rsidRPr="00125C6A">
        <w:rPr>
          <w:rFonts w:ascii="Times New Roman" w:hAnsi="Times New Roman" w:cs="Times New Roman"/>
          <w:noProof/>
          <w:sz w:val="28"/>
          <w:szCs w:val="28"/>
        </w:rPr>
        <w:t>. </w:t>
      </w:r>
      <w:r w:rsidR="008C3FB8" w:rsidRPr="00125C6A">
        <w:rPr>
          <w:rFonts w:ascii="Times New Roman" w:hAnsi="Times New Roman" w:cs="Times New Roman"/>
          <w:noProof/>
          <w:sz w:val="28"/>
          <w:szCs w:val="28"/>
        </w:rPr>
        <w:t>305</w:t>
      </w:r>
      <w:r w:rsidR="001944F1"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105]</w:t>
      </w:r>
      <w:r w:rsidRPr="00125C6A">
        <w:rPr>
          <w:rFonts w:ascii="Times New Roman" w:hAnsi="Times New Roman" w:cs="Times New Roman"/>
          <w:sz w:val="28"/>
          <w:szCs w:val="28"/>
        </w:rPr>
        <w:t xml:space="preserve">. ФФВ имеет функцию защиты коагуляционного фактора VIII (FVIII) от протеолитической деградации. Защита коагуляционного фактора происходит путем формирования комплекса VWF-FVIII. Во время воспаления и ишемического инсульта синтез и выделение ФФВ быстро повышается </w:t>
      </w:r>
      <w:r w:rsidRPr="00125C6A">
        <w:rPr>
          <w:rFonts w:ascii="Times New Roman" w:hAnsi="Times New Roman" w:cs="Times New Roman"/>
          <w:noProof/>
          <w:sz w:val="28"/>
          <w:szCs w:val="28"/>
        </w:rPr>
        <w:t>[79</w:t>
      </w:r>
      <w:r w:rsidR="001944F1" w:rsidRPr="00125C6A">
        <w:rPr>
          <w:rFonts w:ascii="Times New Roman" w:hAnsi="Times New Roman" w:cs="Times New Roman"/>
          <w:noProof/>
          <w:sz w:val="28"/>
          <w:szCs w:val="28"/>
        </w:rPr>
        <w:t>, р. 3135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У пациентов 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происходит приобретение нарушения функции ФФВ (</w:t>
      </w:r>
      <w:r w:rsidRPr="00125C6A">
        <w:rPr>
          <w:rFonts w:ascii="Times New Roman" w:hAnsi="Times New Roman" w:cs="Times New Roman"/>
          <w:sz w:val="28"/>
          <w:szCs w:val="28"/>
          <w:lang w:val="en-US"/>
        </w:rPr>
        <w:t>acquired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von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Willebrand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factor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AVWF</w:t>
      </w:r>
      <w:r w:rsidRPr="00125C6A">
        <w:rPr>
          <w:rFonts w:ascii="Times New Roman" w:hAnsi="Times New Roman" w:cs="Times New Roman"/>
          <w:sz w:val="28"/>
          <w:szCs w:val="28"/>
        </w:rPr>
        <w:t xml:space="preserve">) с пониженной активностью приводящий к образованию кровотечения </w:t>
      </w:r>
      <w:r w:rsidRPr="00125C6A">
        <w:rPr>
          <w:rFonts w:ascii="Times New Roman" w:hAnsi="Times New Roman" w:cs="Times New Roman"/>
          <w:noProof/>
          <w:sz w:val="28"/>
          <w:szCs w:val="28"/>
        </w:rPr>
        <w:t>[106-108]</w:t>
      </w:r>
      <w:r w:rsidRPr="00125C6A">
        <w:rPr>
          <w:rFonts w:ascii="Times New Roman" w:hAnsi="Times New Roman" w:cs="Times New Roman"/>
          <w:sz w:val="28"/>
          <w:szCs w:val="28"/>
        </w:rPr>
        <w:t xml:space="preserve">. Дисфункция ФФВ происходит из-за повреждения мультимеров ФФВ при воздействии высокого напряжения сдвига механического устройства </w:t>
      </w:r>
      <w:r w:rsidRPr="00125C6A">
        <w:rPr>
          <w:rFonts w:ascii="Times New Roman" w:hAnsi="Times New Roman" w:cs="Times New Roman"/>
          <w:noProof/>
          <w:sz w:val="28"/>
          <w:szCs w:val="28"/>
        </w:rPr>
        <w:t>[109, 110]</w:t>
      </w:r>
      <w:r w:rsidRPr="00125C6A">
        <w:rPr>
          <w:rFonts w:ascii="Times New Roman" w:hAnsi="Times New Roman" w:cs="Times New Roman"/>
          <w:sz w:val="28"/>
          <w:szCs w:val="28"/>
        </w:rPr>
        <w:t>. Высокомолекулярные мультимеры ФФВ (</w:t>
      </w:r>
      <w:r w:rsidRPr="00125C6A">
        <w:rPr>
          <w:rFonts w:ascii="Times New Roman" w:hAnsi="Times New Roman" w:cs="Times New Roman"/>
          <w:sz w:val="28"/>
          <w:szCs w:val="28"/>
          <w:lang w:val="en-US"/>
        </w:rPr>
        <w:t>HMW</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high</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molecular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weight</w:t>
      </w:r>
      <w:r w:rsidRPr="00125C6A">
        <w:rPr>
          <w:rFonts w:ascii="Times New Roman" w:hAnsi="Times New Roman" w:cs="Times New Roman"/>
          <w:sz w:val="28"/>
          <w:szCs w:val="28"/>
        </w:rPr>
        <w:t xml:space="preserve">) подвергаются к раскручиванию при напряжении сдвига устройства (рисунок 4). Последовательно раскрученная форма мультимера ФФВ подвергается протеолизу ферментом </w:t>
      </w:r>
      <w:r w:rsidRPr="00125C6A">
        <w:rPr>
          <w:rFonts w:ascii="Times New Roman" w:hAnsi="Times New Roman" w:cs="Times New Roman"/>
          <w:sz w:val="28"/>
          <w:szCs w:val="28"/>
          <w:lang w:val="en-US"/>
        </w:rPr>
        <w:t>ADAMTS</w:t>
      </w:r>
      <w:r w:rsidRPr="00125C6A">
        <w:rPr>
          <w:rFonts w:ascii="Times New Roman" w:hAnsi="Times New Roman" w:cs="Times New Roman"/>
          <w:sz w:val="28"/>
          <w:szCs w:val="28"/>
        </w:rPr>
        <w:t xml:space="preserve">-13 (Дезинтегрин и металлопротеаза с повторами тромбоспондина 1 типа, номер 13), который разрезает длинноцепочечные раскрученные мультимеры ФФВ на короткие цепи. Деградированные короткие цепи ФФВ становятся нефункциональными для предотвращения кровотечения, так как имеют пониженный гемостатический потенциал. При нарушениях функции, ФФВ не может связываться с тромбоцитами тем самым становится причиной образования кровотечения у пациентов СН с имплантированным механическим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Высокомолекулярные мультимеры ФФВ необходимы для прочной адгезии и агрегации тромбоцитов для предотвращения побочных эффектов кровотечения </w:t>
      </w:r>
      <w:r w:rsidRPr="00125C6A">
        <w:rPr>
          <w:rFonts w:ascii="Times New Roman" w:hAnsi="Times New Roman" w:cs="Times New Roman"/>
          <w:noProof/>
          <w:sz w:val="28"/>
          <w:szCs w:val="28"/>
        </w:rPr>
        <w:t xml:space="preserve">[105, </w:t>
      </w:r>
      <w:r w:rsidR="001944F1" w:rsidRPr="00125C6A">
        <w:rPr>
          <w:rFonts w:ascii="Times New Roman" w:hAnsi="Times New Roman" w:cs="Times New Roman"/>
          <w:noProof/>
          <w:sz w:val="28"/>
          <w:szCs w:val="28"/>
        </w:rPr>
        <w:t xml:space="preserve">р. 432; </w:t>
      </w:r>
      <w:r w:rsidRPr="00125C6A">
        <w:rPr>
          <w:rFonts w:ascii="Times New Roman" w:hAnsi="Times New Roman" w:cs="Times New Roman"/>
          <w:noProof/>
          <w:sz w:val="28"/>
          <w:szCs w:val="28"/>
        </w:rPr>
        <w:t>111-114]</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 </w:t>
      </w:r>
    </w:p>
    <w:p w:rsidR="00877046" w:rsidRPr="00125C6A" w:rsidRDefault="00603187" w:rsidP="0037682F">
      <w:pPr>
        <w:jc w:val="center"/>
        <w:rPr>
          <w:rFonts w:ascii="Times New Roman" w:hAnsi="Times New Roman" w:cs="Times New Roman"/>
          <w:sz w:val="28"/>
          <w:szCs w:val="28"/>
        </w:rPr>
      </w:pPr>
      <w:r w:rsidRPr="00125C6A">
        <w:rPr>
          <w:noProof/>
        </w:rPr>
        <w:drawing>
          <wp:inline distT="0" distB="0" distL="0" distR="0">
            <wp:extent cx="4412512" cy="2307265"/>
            <wp:effectExtent l="0" t="0" r="7620" b="0"/>
            <wp:docPr id="49" name="Рисунок 1"/>
            <wp:cNvGraphicFramePr/>
            <a:graphic xmlns:a="http://schemas.openxmlformats.org/drawingml/2006/main">
              <a:graphicData uri="http://schemas.openxmlformats.org/drawingml/2006/picture">
                <pic:pic xmlns:pic="http://schemas.openxmlformats.org/drawingml/2006/picture">
                  <pic:nvPicPr>
                    <pic:cNvPr id="49" name="Рисунок 1"/>
                    <pic:cNvPicPr/>
                  </pic:nvPicPr>
                  <pic:blipFill>
                    <a:blip r:embed="rId15"/>
                    <a:srcRect l="31908" t="25095" r="13255" b="31274"/>
                    <a:stretch>
                      <a:fillRect/>
                    </a:stretch>
                  </pic:blipFill>
                  <pic:spPr bwMode="auto">
                    <a:xfrm>
                      <a:off x="0" y="0"/>
                      <a:ext cx="4444096" cy="2323780"/>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9"/>
        <w:jc w:val="center"/>
        <w:rPr>
          <w:rFonts w:ascii="Times New Roman" w:hAnsi="Times New Roman" w:cs="Times New Roman"/>
          <w:sz w:val="16"/>
          <w:szCs w:val="16"/>
        </w:rPr>
      </w:pPr>
    </w:p>
    <w:p w:rsidR="0037682F" w:rsidRPr="00125C6A" w:rsidRDefault="00603187" w:rsidP="0037682F">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4 – Механизм приобретения дефекта ФФВ </w:t>
      </w:r>
    </w:p>
    <w:p w:rsidR="0037682F" w:rsidRPr="00125C6A" w:rsidRDefault="0037682F" w:rsidP="0037682F">
      <w:pPr>
        <w:jc w:val="center"/>
        <w:rPr>
          <w:rFonts w:ascii="Times New Roman" w:hAnsi="Times New Roman" w:cs="Times New Roman"/>
          <w:sz w:val="16"/>
          <w:szCs w:val="16"/>
        </w:rPr>
      </w:pPr>
    </w:p>
    <w:p w:rsidR="00877046" w:rsidRPr="00125C6A" w:rsidRDefault="00603187" w:rsidP="0037682F">
      <w:pPr>
        <w:ind w:firstLine="756"/>
        <w:jc w:val="both"/>
        <w:rPr>
          <w:rFonts w:ascii="Times New Roman" w:hAnsi="Times New Roman" w:cs="Times New Roman"/>
        </w:rPr>
      </w:pPr>
      <w:r w:rsidRPr="00125C6A">
        <w:rPr>
          <w:rFonts w:ascii="Times New Roman" w:hAnsi="Times New Roman" w:cs="Times New Roman"/>
        </w:rPr>
        <w:t xml:space="preserve">Примечание – Составлено по источнику </w:t>
      </w:r>
      <w:r w:rsidRPr="00125C6A">
        <w:rPr>
          <w:rFonts w:ascii="Times New Roman" w:hAnsi="Times New Roman" w:cs="Times New Roman"/>
          <w:noProof/>
        </w:rPr>
        <w:t>[105</w:t>
      </w:r>
      <w:r w:rsidR="001944F1" w:rsidRPr="00125C6A">
        <w:rPr>
          <w:rFonts w:ascii="Times New Roman" w:hAnsi="Times New Roman" w:cs="Times New Roman"/>
          <w:noProof/>
        </w:rPr>
        <w:t>, р. 433</w:t>
      </w:r>
      <w:r w:rsidRPr="00125C6A">
        <w:rPr>
          <w:rFonts w:ascii="Times New Roman" w:hAnsi="Times New Roman" w:cs="Times New Roman"/>
          <w:noProof/>
        </w:rPr>
        <w:t>]</w:t>
      </w:r>
    </w:p>
    <w:p w:rsidR="00877046" w:rsidRPr="00125C6A" w:rsidRDefault="00877046" w:rsidP="00F0250B">
      <w:pPr>
        <w:ind w:firstLine="709"/>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noProof/>
          <w:sz w:val="28"/>
          <w:szCs w:val="28"/>
        </w:rPr>
      </w:pPr>
      <w:r w:rsidRPr="00125C6A">
        <w:rPr>
          <w:rFonts w:ascii="Times New Roman" w:hAnsi="Times New Roman" w:cs="Times New Roman"/>
          <w:sz w:val="28"/>
          <w:szCs w:val="28"/>
        </w:rPr>
        <w:t xml:space="preserve">Скорость пульсирования механического устройства также может влиять на повреждение ФФВ. Потеря высокомолекулярного мультимера и отсутствие появления нового ФФВ наблюдается при пониженном пульсировании. С другой стороны, при нормальном пульсировании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наблюдается сохранение мультимеров и секреция ФФВ </w:t>
      </w:r>
      <w:r w:rsidRPr="00125C6A">
        <w:rPr>
          <w:rFonts w:ascii="Times New Roman" w:hAnsi="Times New Roman" w:cs="Times New Roman"/>
          <w:noProof/>
          <w:sz w:val="28"/>
          <w:szCs w:val="28"/>
        </w:rPr>
        <w:t>[115]</w:t>
      </w:r>
      <w:r w:rsidRPr="00125C6A">
        <w:rPr>
          <w:rFonts w:ascii="Times New Roman" w:hAnsi="Times New Roman" w:cs="Times New Roman"/>
          <w:sz w:val="28"/>
          <w:szCs w:val="28"/>
        </w:rPr>
        <w:t xml:space="preserve"> Wever-Pinzon О. и соавторы определили у пациентов с устройством HeartMate II (Thoratec,</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 xml:space="preserve">Pleasanton, California) при повышенном индексе пульса наблюдается пониженный уровень кровотечения, чем при пониженном пульсирующем индексе устройства </w:t>
      </w:r>
      <w:r w:rsidRPr="00125C6A">
        <w:rPr>
          <w:rFonts w:ascii="Times New Roman" w:hAnsi="Times New Roman" w:cs="Times New Roman"/>
          <w:noProof/>
          <w:sz w:val="28"/>
          <w:szCs w:val="28"/>
        </w:rPr>
        <w:t>[116]</w:t>
      </w:r>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На сегодняшний день, риски развития кровотечения при приобретении нарушения функции ФФВ могут быть предотвращены с помощью целенаправленной фармакотерапевтической терапии. Deconinck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и соавторы показали, что ингибирование функции фермента ADAMTS-13 может предотвратить потерю высокомолекулярных мультимеров ФФВ в системе устройства LVAD in vitro, что позволит уменьшить риски образования кровотечения. Однако данное исследование ингибирования фермента ADAMTS-13 не проводилось в клинических испытаниях </w:t>
      </w:r>
      <w:r w:rsidRPr="00125C6A">
        <w:rPr>
          <w:rFonts w:ascii="Times New Roman" w:hAnsi="Times New Roman" w:cs="Times New Roman"/>
          <w:noProof/>
          <w:sz w:val="28"/>
          <w:szCs w:val="28"/>
        </w:rPr>
        <w:t>[44</w:t>
      </w:r>
      <w:r w:rsidR="00C547DA" w:rsidRPr="00125C6A">
        <w:rPr>
          <w:rFonts w:ascii="Times New Roman" w:hAnsi="Times New Roman" w:cs="Times New Roman"/>
          <w:noProof/>
          <w:sz w:val="28"/>
          <w:szCs w:val="28"/>
        </w:rPr>
        <w:t>, р. 2807</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1.3.3 Антикоагулянтная терапия для пациентов ХСН при имплантированном устройстве </w:t>
      </w:r>
      <w:r w:rsidRPr="00125C6A">
        <w:rPr>
          <w:rFonts w:ascii="Times New Roman" w:hAnsi="Times New Roman" w:cs="Times New Roman"/>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Пациентам ХСН после имплантации устройства LVAD на длительный срок назначают антикоагулянтную и антиагрегантную терапию для предотвращения развития тромбоэмболических осложнений и тромбоза помпы </w:t>
      </w:r>
      <w:r w:rsidRPr="00125C6A">
        <w:rPr>
          <w:rFonts w:ascii="Times New Roman" w:hAnsi="Times New Roman" w:cs="Times New Roman"/>
          <w:noProof/>
          <w:sz w:val="28"/>
          <w:szCs w:val="28"/>
        </w:rPr>
        <w:t>[117, 118]</w:t>
      </w:r>
      <w:r w:rsidRPr="00125C6A">
        <w:rPr>
          <w:rFonts w:ascii="Times New Roman" w:hAnsi="Times New Roman" w:cs="Times New Roman"/>
          <w:sz w:val="28"/>
          <w:szCs w:val="28"/>
        </w:rPr>
        <w:t xml:space="preserve">. Однако антитромботическая терапия может вызвать развитие тромбообразования и геморрагических осложнений из-за некорректной дозировки препарата </w:t>
      </w:r>
      <w:r w:rsidRPr="00125C6A">
        <w:rPr>
          <w:rFonts w:ascii="Times New Roman" w:hAnsi="Times New Roman" w:cs="Times New Roman"/>
          <w:noProof/>
          <w:sz w:val="28"/>
          <w:szCs w:val="28"/>
        </w:rPr>
        <w:t xml:space="preserve">[43, </w:t>
      </w:r>
      <w:r w:rsidR="00C547DA" w:rsidRPr="00125C6A">
        <w:rPr>
          <w:rFonts w:ascii="Times New Roman" w:hAnsi="Times New Roman" w:cs="Times New Roman"/>
          <w:noProof/>
          <w:sz w:val="28"/>
          <w:szCs w:val="28"/>
        </w:rPr>
        <w:t xml:space="preserve">р. </w:t>
      </w:r>
      <w:r w:rsidR="008C3FB8" w:rsidRPr="00125C6A">
        <w:rPr>
          <w:rFonts w:ascii="Times New Roman" w:hAnsi="Times New Roman" w:cs="Times New Roman"/>
          <w:noProof/>
          <w:sz w:val="28"/>
          <w:szCs w:val="28"/>
        </w:rPr>
        <w:t>1720-</w:t>
      </w:r>
      <w:r w:rsidR="00C547DA" w:rsidRPr="00125C6A">
        <w:rPr>
          <w:rFonts w:ascii="Times New Roman" w:hAnsi="Times New Roman" w:cs="Times New Roman"/>
          <w:noProof/>
          <w:sz w:val="28"/>
          <w:szCs w:val="28"/>
        </w:rPr>
        <w:t xml:space="preserve">11; </w:t>
      </w:r>
      <w:r w:rsidRPr="00125C6A">
        <w:rPr>
          <w:rFonts w:ascii="Times New Roman" w:hAnsi="Times New Roman" w:cs="Times New Roman"/>
          <w:noProof/>
          <w:sz w:val="28"/>
          <w:szCs w:val="28"/>
        </w:rPr>
        <w:t>119, 120]</w:t>
      </w:r>
      <w:r w:rsidRPr="00125C6A">
        <w:rPr>
          <w:rFonts w:ascii="Times New Roman" w:hAnsi="Times New Roman" w:cs="Times New Roman"/>
          <w:sz w:val="28"/>
          <w:szCs w:val="28"/>
        </w:rPr>
        <w:t>.</w:t>
      </w:r>
    </w:p>
    <w:p w:rsidR="00877046" w:rsidRPr="00125C6A" w:rsidRDefault="00603187" w:rsidP="00F0250B">
      <w:pPr>
        <w:tabs>
          <w:tab w:val="left" w:pos="3014"/>
        </w:tabs>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1950 году антикоагулянтный препарат варфарина был одобрен как наиболее часто используемым лечением для предотвращения тромбоэмболических осложнений </w:t>
      </w:r>
      <w:r w:rsidRPr="00125C6A">
        <w:rPr>
          <w:rFonts w:ascii="Times New Roman" w:hAnsi="Times New Roman" w:cs="Times New Roman"/>
          <w:noProof/>
          <w:sz w:val="28"/>
          <w:szCs w:val="28"/>
        </w:rPr>
        <w:t>[121]</w:t>
      </w:r>
      <w:r w:rsidRPr="00125C6A">
        <w:rPr>
          <w:rFonts w:ascii="Times New Roman" w:hAnsi="Times New Roman" w:cs="Times New Roman"/>
          <w:sz w:val="28"/>
          <w:szCs w:val="28"/>
        </w:rPr>
        <w:t xml:space="preserve">. Многим пациентам ХСН после имплантации устройства LVAD назначают антикоагулянтную терапию варфарина. Варфарин является наиболее часто используемым препаратом, который действует за счет взаимодействия с витамином К в печени </w:t>
      </w:r>
      <w:r w:rsidRPr="00125C6A">
        <w:rPr>
          <w:rFonts w:ascii="Times New Roman" w:hAnsi="Times New Roman" w:cs="Times New Roman"/>
          <w:noProof/>
          <w:sz w:val="28"/>
          <w:szCs w:val="28"/>
        </w:rPr>
        <w:t>[122,</w:t>
      </w:r>
      <w:r w:rsidR="00C547DA"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123]</w:t>
      </w:r>
      <w:r w:rsidRPr="00125C6A">
        <w:rPr>
          <w:rFonts w:ascii="Times New Roman" w:hAnsi="Times New Roman" w:cs="Times New Roman"/>
          <w:sz w:val="28"/>
          <w:szCs w:val="28"/>
        </w:rPr>
        <w:t>. Пациентам дозиров</w:t>
      </w:r>
      <w:r w:rsidRPr="00125C6A">
        <w:rPr>
          <w:rFonts w:ascii="Times New Roman" w:hAnsi="Times New Roman" w:cs="Times New Roman"/>
          <w:sz w:val="28"/>
          <w:szCs w:val="28"/>
          <w:lang w:val="kk-KZ"/>
        </w:rPr>
        <w:t xml:space="preserve">ание </w:t>
      </w:r>
      <w:r w:rsidRPr="00125C6A">
        <w:rPr>
          <w:rFonts w:ascii="Times New Roman" w:hAnsi="Times New Roman" w:cs="Times New Roman"/>
          <w:sz w:val="28"/>
          <w:szCs w:val="28"/>
        </w:rPr>
        <w:t>варфарина проводят индивидуально путем еженедельного контроля измерения лабораторного показателя Международного Нормализованного Отношения (МНО), которое должно быть в интервале 2.0</w:t>
      </w:r>
      <w:r w:rsidR="00C547DA" w:rsidRPr="00125C6A">
        <w:rPr>
          <w:rFonts w:ascii="Times New Roman" w:hAnsi="Times New Roman" w:cs="Times New Roman"/>
          <w:sz w:val="28"/>
          <w:szCs w:val="28"/>
        </w:rPr>
        <w:t>-</w:t>
      </w:r>
      <w:r w:rsidRPr="00125C6A">
        <w:rPr>
          <w:rFonts w:ascii="Times New Roman" w:hAnsi="Times New Roman" w:cs="Times New Roman"/>
          <w:sz w:val="28"/>
          <w:szCs w:val="28"/>
        </w:rPr>
        <w:t>3.0. Для достижения стабильного уровня МНО 2.0</w:t>
      </w:r>
      <w:r w:rsidR="00C547DA" w:rsidRPr="00125C6A">
        <w:rPr>
          <w:rFonts w:ascii="Times New Roman" w:hAnsi="Times New Roman" w:cs="Times New Roman"/>
          <w:sz w:val="28"/>
          <w:szCs w:val="28"/>
        </w:rPr>
        <w:t>-</w:t>
      </w:r>
      <w:r w:rsidRPr="00125C6A">
        <w:rPr>
          <w:rFonts w:ascii="Times New Roman" w:hAnsi="Times New Roman" w:cs="Times New Roman"/>
          <w:sz w:val="28"/>
          <w:szCs w:val="28"/>
        </w:rPr>
        <w:t xml:space="preserve">3.0 доза варфарина может варьироваться от 1 до 20 мг в сутки. Изначальная средняя доза может варьироваться от 3 до 5 мг, в зависимости от средних показателей. Процесс определения индивидуальной корректной дозы варфарина может занимать длительное время от недель до месяцев, что тем самым увеличивает риски развития осложнений тромбоза и кровотечения с повышенной и недостаточной дозой препарата у пациентов ХСН </w:t>
      </w:r>
      <w:r w:rsidRPr="00125C6A">
        <w:rPr>
          <w:rFonts w:ascii="Times New Roman" w:hAnsi="Times New Roman" w:cs="Times New Roman"/>
          <w:noProof/>
          <w:sz w:val="28"/>
          <w:szCs w:val="28"/>
        </w:rPr>
        <w:t>[124-126]</w:t>
      </w:r>
      <w:r w:rsidRPr="00125C6A">
        <w:rPr>
          <w:rFonts w:ascii="Times New Roman" w:hAnsi="Times New Roman" w:cs="Times New Roman"/>
          <w:sz w:val="28"/>
          <w:szCs w:val="28"/>
        </w:rPr>
        <w:t xml:space="preserve">. На сегодняшний день, риски образования осложнении при устройстве LVAD возможно предотвратить с помощью подбора индивидуальной дозы варфарина по результатам генотипирования на определенные гены, которые участвуют в биотрансформации витамина К, варфарина и витамина К </w:t>
      </w:r>
      <w:r w:rsidR="00C547DA" w:rsidRPr="00125C6A">
        <w:rPr>
          <w:rFonts w:ascii="Times New Roman" w:hAnsi="Times New Roman" w:cs="Times New Roman"/>
          <w:sz w:val="28"/>
          <w:szCs w:val="28"/>
        </w:rPr>
        <w:t xml:space="preserve">– </w:t>
      </w:r>
      <w:r w:rsidRPr="00125C6A">
        <w:rPr>
          <w:rFonts w:ascii="Times New Roman" w:hAnsi="Times New Roman" w:cs="Times New Roman"/>
          <w:sz w:val="28"/>
          <w:szCs w:val="28"/>
        </w:rPr>
        <w:t xml:space="preserve">зависимых коагуляционных факторов </w:t>
      </w:r>
      <w:r w:rsidRPr="00125C6A">
        <w:rPr>
          <w:rFonts w:ascii="Times New Roman" w:hAnsi="Times New Roman" w:cs="Times New Roman"/>
          <w:noProof/>
          <w:sz w:val="28"/>
          <w:szCs w:val="28"/>
        </w:rPr>
        <w:t>[127, 128]</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Генетические полиморфизмы генов витамина К</w:t>
      </w:r>
      <w:r w:rsidRPr="00125C6A">
        <w:rPr>
          <w:rFonts w:ascii="Times New Roman" w:hAnsi="Times New Roman" w:cs="Times New Roman"/>
          <w:sz w:val="28"/>
          <w:szCs w:val="28"/>
          <w:lang w:val="kk-KZ"/>
        </w:rPr>
        <w:t xml:space="preserve"> </w:t>
      </w:r>
      <w:r w:rsidR="00C547DA"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редуктазы (</w:t>
      </w:r>
      <w:r w:rsidRPr="00125C6A">
        <w:rPr>
          <w:rFonts w:ascii="Times New Roman" w:hAnsi="Times New Roman" w:cs="Times New Roman"/>
          <w:i/>
          <w:sz w:val="28"/>
          <w:szCs w:val="28"/>
        </w:rPr>
        <w:t>VKORC1</w:t>
      </w:r>
      <w:r w:rsidRPr="00125C6A">
        <w:rPr>
          <w:rFonts w:ascii="Times New Roman" w:hAnsi="Times New Roman" w:cs="Times New Roman"/>
          <w:sz w:val="28"/>
          <w:szCs w:val="28"/>
        </w:rPr>
        <w:t>) и цитохрома Р450 2С9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являются наиболее важными генетическими факторами, которые влияют на вариабельности дозы варфарина примерно на 50% </w:t>
      </w:r>
      <w:r w:rsidRPr="00125C6A">
        <w:rPr>
          <w:rFonts w:ascii="Times New Roman" w:hAnsi="Times New Roman" w:cs="Times New Roman"/>
          <w:noProof/>
          <w:sz w:val="28"/>
          <w:szCs w:val="28"/>
        </w:rPr>
        <w:t xml:space="preserve">[36, </w:t>
      </w:r>
      <w:r w:rsidR="00C547DA" w:rsidRPr="00125C6A">
        <w:rPr>
          <w:rFonts w:ascii="Times New Roman" w:hAnsi="Times New Roman" w:cs="Times New Roman"/>
          <w:noProof/>
          <w:sz w:val="28"/>
          <w:szCs w:val="28"/>
        </w:rPr>
        <w:t xml:space="preserve">р. 558; </w:t>
      </w:r>
      <w:r w:rsidRPr="00125C6A">
        <w:rPr>
          <w:rFonts w:ascii="Times New Roman" w:hAnsi="Times New Roman" w:cs="Times New Roman"/>
          <w:noProof/>
          <w:sz w:val="28"/>
          <w:szCs w:val="28"/>
        </w:rPr>
        <w:t>129-131]</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lang w:val="en-US"/>
        </w:rPr>
        <w:t>VKORC</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w:t>
      </w:r>
      <w:r w:rsidR="00C547DA" w:rsidRPr="00125C6A">
        <w:rPr>
          <w:rFonts w:ascii="Times New Roman" w:hAnsi="Times New Roman" w:cs="Times New Roman"/>
          <w:sz w:val="28"/>
          <w:szCs w:val="28"/>
        </w:rPr>
        <w:t>–</w:t>
      </w:r>
      <w:r w:rsidRPr="00125C6A">
        <w:rPr>
          <w:rFonts w:ascii="Times New Roman" w:hAnsi="Times New Roman" w:cs="Times New Roman"/>
          <w:sz w:val="28"/>
          <w:szCs w:val="28"/>
        </w:rPr>
        <w:t xml:space="preserve"> это ген расположенный на 16 хромосоме кодирующий фермент субъединицы 1 комплекса эпоксидредуктазы витамина К, который катализирует витамин – К эпоксида в активную форму витамина К гидрохинон. Гидрохинон витамина К является важным кофактором для активации факторов свертываемости крови таких как </w:t>
      </w:r>
      <w:r w:rsidRPr="00125C6A">
        <w:rPr>
          <w:rFonts w:ascii="Times New Roman" w:hAnsi="Times New Roman" w:cs="Times New Roman"/>
          <w:sz w:val="28"/>
          <w:szCs w:val="28"/>
          <w:lang w:val="en-US"/>
        </w:rPr>
        <w:t>FII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FVII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FIX</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FX</w:t>
      </w:r>
      <w:r w:rsidRPr="00125C6A">
        <w:rPr>
          <w:rFonts w:ascii="Times New Roman" w:hAnsi="Times New Roman" w:cs="Times New Roman"/>
          <w:sz w:val="28"/>
          <w:szCs w:val="28"/>
        </w:rPr>
        <w:t xml:space="preserve">. Следовательно, антикоагулянтный эффект варфарина заключается в ингибировании фермента, кодируемого геном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для инактивации факторов свертывания крови перечисленных ранее </w:t>
      </w:r>
      <w:r w:rsidRPr="00125C6A">
        <w:rPr>
          <w:rFonts w:ascii="Times New Roman" w:hAnsi="Times New Roman" w:cs="Times New Roman"/>
          <w:noProof/>
          <w:sz w:val="28"/>
          <w:szCs w:val="28"/>
        </w:rPr>
        <w:t xml:space="preserve">[124, </w:t>
      </w:r>
      <w:r w:rsidR="00C547DA" w:rsidRPr="00125C6A">
        <w:rPr>
          <w:rFonts w:ascii="Times New Roman" w:hAnsi="Times New Roman" w:cs="Times New Roman"/>
          <w:noProof/>
          <w:sz w:val="28"/>
          <w:szCs w:val="28"/>
        </w:rPr>
        <w:t xml:space="preserve">р. 626; </w:t>
      </w:r>
      <w:r w:rsidRPr="00125C6A">
        <w:rPr>
          <w:rFonts w:ascii="Times New Roman" w:hAnsi="Times New Roman" w:cs="Times New Roman"/>
          <w:noProof/>
          <w:sz w:val="28"/>
          <w:szCs w:val="28"/>
        </w:rPr>
        <w:t>132]</w:t>
      </w:r>
      <w:r w:rsidRPr="00125C6A">
        <w:rPr>
          <w:rFonts w:ascii="Times New Roman" w:hAnsi="Times New Roman" w:cs="Times New Roman"/>
          <w:sz w:val="28"/>
          <w:szCs w:val="28"/>
        </w:rPr>
        <w:t xml:space="preserve">. Метаболизм и действие варфарина зависит от генотипа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Следовательно, таким образом, доза варфарина варьируется между генотипами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Пациентам рекомендуется высокая доза варфарина при наличии дикого генотипа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С другой стороны, при наличии мутантного генотипа полиморфизма гена </w:t>
      </w:r>
      <w:r w:rsidRPr="00125C6A">
        <w:rPr>
          <w:rFonts w:ascii="Times New Roman" w:hAnsi="Times New Roman" w:cs="Times New Roman"/>
          <w:sz w:val="28"/>
          <w:szCs w:val="28"/>
          <w:lang w:val="en-US"/>
        </w:rPr>
        <w:t>VKORC</w:t>
      </w:r>
      <w:r w:rsidRPr="00125C6A">
        <w:rPr>
          <w:rFonts w:ascii="Times New Roman" w:hAnsi="Times New Roman" w:cs="Times New Roman"/>
          <w:sz w:val="28"/>
          <w:szCs w:val="28"/>
        </w:rPr>
        <w:t xml:space="preserve">1 рекомендуется пониженная доза варфарина </w:t>
      </w:r>
      <w:r w:rsidRPr="00125C6A">
        <w:rPr>
          <w:rFonts w:ascii="Times New Roman" w:hAnsi="Times New Roman" w:cs="Times New Roman"/>
          <w:noProof/>
          <w:sz w:val="28"/>
          <w:szCs w:val="28"/>
        </w:rPr>
        <w:t xml:space="preserve">[36, </w:t>
      </w:r>
      <w:r w:rsidR="00483E37" w:rsidRPr="00125C6A">
        <w:rPr>
          <w:rFonts w:ascii="Times New Roman" w:hAnsi="Times New Roman" w:cs="Times New Roman"/>
          <w:noProof/>
          <w:sz w:val="28"/>
          <w:szCs w:val="28"/>
        </w:rPr>
        <w:t xml:space="preserve">р. 561; </w:t>
      </w:r>
      <w:r w:rsidRPr="00125C6A">
        <w:rPr>
          <w:rFonts w:ascii="Times New Roman" w:hAnsi="Times New Roman" w:cs="Times New Roman"/>
          <w:noProof/>
          <w:sz w:val="28"/>
          <w:szCs w:val="28"/>
        </w:rPr>
        <w:t xml:space="preserve">39, </w:t>
      </w:r>
      <w:r w:rsidR="00483E37" w:rsidRPr="00125C6A">
        <w:rPr>
          <w:rFonts w:ascii="Times New Roman" w:hAnsi="Times New Roman" w:cs="Times New Roman"/>
          <w:noProof/>
          <w:sz w:val="28"/>
          <w:szCs w:val="28"/>
        </w:rPr>
        <w:t xml:space="preserve">р. 744-17; </w:t>
      </w:r>
      <w:r w:rsidRPr="00125C6A">
        <w:rPr>
          <w:rFonts w:ascii="Times New Roman" w:hAnsi="Times New Roman" w:cs="Times New Roman"/>
          <w:noProof/>
          <w:sz w:val="28"/>
          <w:szCs w:val="28"/>
        </w:rPr>
        <w:t xml:space="preserve">124, </w:t>
      </w:r>
      <w:r w:rsidR="00483E37" w:rsidRPr="00125C6A">
        <w:rPr>
          <w:rFonts w:ascii="Times New Roman" w:hAnsi="Times New Roman" w:cs="Times New Roman"/>
          <w:noProof/>
          <w:sz w:val="28"/>
          <w:szCs w:val="28"/>
        </w:rPr>
        <w:t xml:space="preserve">р. 626; </w:t>
      </w:r>
      <w:r w:rsidRPr="00125C6A">
        <w:rPr>
          <w:rFonts w:ascii="Times New Roman" w:hAnsi="Times New Roman" w:cs="Times New Roman"/>
          <w:noProof/>
          <w:sz w:val="28"/>
          <w:szCs w:val="28"/>
        </w:rPr>
        <w:t>126</w:t>
      </w:r>
      <w:r w:rsidR="00483E37" w:rsidRPr="00125C6A">
        <w:rPr>
          <w:rFonts w:ascii="Times New Roman" w:hAnsi="Times New Roman" w:cs="Times New Roman"/>
          <w:noProof/>
          <w:sz w:val="28"/>
          <w:szCs w:val="28"/>
        </w:rPr>
        <w:t>, р.</w:t>
      </w:r>
      <w:r w:rsidR="007462F3" w:rsidRPr="00125C6A">
        <w:rPr>
          <w:rFonts w:ascii="Times New Roman" w:hAnsi="Times New Roman" w:cs="Times New Roman"/>
          <w:noProof/>
          <w:sz w:val="28"/>
          <w:szCs w:val="28"/>
        </w:rPr>
        <w:t xml:space="preserve"> 50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Topkara </w:t>
      </w:r>
      <w:r w:rsidRPr="00125C6A">
        <w:rPr>
          <w:rFonts w:ascii="Times New Roman" w:hAnsi="Times New Roman" w:cs="Times New Roman"/>
          <w:sz w:val="28"/>
          <w:szCs w:val="28"/>
          <w:lang w:val="en-US"/>
        </w:rPr>
        <w:t>V</w:t>
      </w:r>
      <w:r w:rsidRPr="00125C6A">
        <w:rPr>
          <w:rFonts w:ascii="Times New Roman" w:hAnsi="Times New Roman" w:cs="Times New Roman"/>
          <w:sz w:val="28"/>
          <w:szCs w:val="28"/>
        </w:rPr>
        <w:t xml:space="preserve">. и соавторы исследовали дозу варфарина между тремя генотипами полиморфизма rs9923231 в гене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выявили, что пациенты с мутантным генотипом принимали пониженную дозу варфарина, чем при наличии дикого генотипа (3,7±1,4 против 4,7±1,7, p=0,012) </w:t>
      </w:r>
      <w:r w:rsidRPr="00125C6A">
        <w:rPr>
          <w:rFonts w:ascii="Times New Roman" w:hAnsi="Times New Roman" w:cs="Times New Roman"/>
          <w:noProof/>
          <w:sz w:val="28"/>
          <w:szCs w:val="28"/>
        </w:rPr>
        <w:t>[36</w:t>
      </w:r>
      <w:r w:rsidR="00483E37" w:rsidRPr="00125C6A">
        <w:rPr>
          <w:rFonts w:ascii="Times New Roman" w:hAnsi="Times New Roman" w:cs="Times New Roman"/>
          <w:noProof/>
          <w:sz w:val="28"/>
          <w:szCs w:val="28"/>
        </w:rPr>
        <w:t>, р. 560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Исследование Awad </w:t>
      </w:r>
      <w:r w:rsidRPr="00125C6A">
        <w:rPr>
          <w:rFonts w:ascii="Times New Roman" w:hAnsi="Times New Roman" w:cs="Times New Roman"/>
          <w:sz w:val="28"/>
          <w:szCs w:val="28"/>
          <w:lang w:val="en-US"/>
        </w:rPr>
        <w:t>M</w:t>
      </w:r>
      <w:r w:rsidRPr="00125C6A">
        <w:rPr>
          <w:rFonts w:ascii="Times New Roman" w:hAnsi="Times New Roman" w:cs="Times New Roman"/>
          <w:sz w:val="28"/>
          <w:szCs w:val="28"/>
        </w:rPr>
        <w:t xml:space="preserve">. и соавторы также выявили, что пациентам при наличии дикого генотипа полиморфизма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назначали высокую дозу варфарина </w:t>
      </w:r>
      <w:r w:rsidRPr="00125C6A">
        <w:rPr>
          <w:rFonts w:ascii="Times New Roman" w:hAnsi="Times New Roman" w:cs="Times New Roman"/>
          <w:noProof/>
          <w:sz w:val="28"/>
          <w:szCs w:val="28"/>
        </w:rPr>
        <w:t>[122</w:t>
      </w:r>
      <w:r w:rsidR="00483E37" w:rsidRPr="00125C6A">
        <w:rPr>
          <w:rFonts w:ascii="Times New Roman" w:hAnsi="Times New Roman" w:cs="Times New Roman"/>
          <w:noProof/>
          <w:sz w:val="28"/>
          <w:szCs w:val="28"/>
        </w:rPr>
        <w:t>, р. 391</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Однако дозирование варфарина может варьироваться из-за отличий в частоте аллелей в разных популяциях. По исследованиям полногеномного поиска ассоциаций (genome-wide association studies, GWAS) и генов-кандидатов (</w:t>
      </w:r>
      <w:r w:rsidRPr="00125C6A">
        <w:rPr>
          <w:rFonts w:ascii="Times New Roman" w:hAnsi="Times New Roman" w:cs="Times New Roman"/>
          <w:sz w:val="28"/>
          <w:szCs w:val="28"/>
          <w:lang w:val="en-US"/>
        </w:rPr>
        <w:t>candidate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gene</w:t>
      </w:r>
      <w:r w:rsidRPr="00125C6A">
        <w:rPr>
          <w:rFonts w:ascii="Times New Roman" w:hAnsi="Times New Roman" w:cs="Times New Roman"/>
          <w:sz w:val="28"/>
          <w:szCs w:val="28"/>
        </w:rPr>
        <w:t xml:space="preserve">) выявлена 30% вариабельность дозы варфарина у европейской и азиатской популяции по генотипам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[132</w:t>
      </w:r>
      <w:r w:rsidR="00483E37"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133]</w:t>
      </w:r>
      <w:r w:rsidRPr="00125C6A">
        <w:rPr>
          <w:rFonts w:ascii="Times New Roman" w:hAnsi="Times New Roman" w:cs="Times New Roman"/>
          <w:sz w:val="28"/>
          <w:szCs w:val="28"/>
        </w:rPr>
        <w:t>. В литературных источниках выявлено, то что в азиатской популяции частота мутантного аллеля полиморфизма rs9923231 (-1639 G&gt;A) в гене VKORC1 значительно больше, чем аллели дикого типа. С другой стороны, частота ал</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xml:space="preserve">еля дикого типа полиморфизма rs9923231 в гене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значительно больше в афроамериканской популяции, чем в азиатской популяции </w:t>
      </w:r>
      <w:r w:rsidRPr="00125C6A">
        <w:rPr>
          <w:rFonts w:ascii="Times New Roman" w:hAnsi="Times New Roman" w:cs="Times New Roman"/>
          <w:noProof/>
          <w:sz w:val="28"/>
          <w:szCs w:val="28"/>
        </w:rPr>
        <w:t>[134, 135]</w:t>
      </w:r>
      <w:r w:rsidRPr="00125C6A">
        <w:rPr>
          <w:rFonts w:ascii="Times New Roman" w:hAnsi="Times New Roman" w:cs="Times New Roman"/>
          <w:sz w:val="28"/>
          <w:szCs w:val="28"/>
        </w:rPr>
        <w:t xml:space="preserve">. Популяция казахов также имеет высокую частоту мутантного аллеля полиморфизма rs8050894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 xml:space="preserve">гена, чем частоту аллеля дикого типа, как и в азиатской популяции (0,63 против 0,37) </w:t>
      </w:r>
      <w:r w:rsidRPr="00125C6A">
        <w:rPr>
          <w:rFonts w:ascii="Times New Roman" w:hAnsi="Times New Roman" w:cs="Times New Roman"/>
          <w:noProof/>
          <w:sz w:val="28"/>
          <w:szCs w:val="28"/>
        </w:rPr>
        <w:t>[136]</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поиска литературы, было выявлено, то что не так много было проведено GWAS исследований по полиморфизмам генах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особенно у пациентов ХСН с имплантированным устройством LVAD </w:t>
      </w:r>
      <w:r w:rsidRPr="00125C6A">
        <w:rPr>
          <w:rFonts w:ascii="Times New Roman" w:hAnsi="Times New Roman" w:cs="Times New Roman"/>
          <w:noProof/>
          <w:sz w:val="28"/>
          <w:szCs w:val="28"/>
        </w:rPr>
        <w:t xml:space="preserve">[36, </w:t>
      </w:r>
      <w:r w:rsidR="00483E37" w:rsidRPr="00125C6A">
        <w:rPr>
          <w:rFonts w:ascii="Times New Roman" w:hAnsi="Times New Roman" w:cs="Times New Roman"/>
          <w:noProof/>
          <w:sz w:val="28"/>
          <w:szCs w:val="28"/>
        </w:rPr>
        <w:t xml:space="preserve">р. 558; </w:t>
      </w:r>
      <w:r w:rsidRPr="00125C6A">
        <w:rPr>
          <w:rFonts w:ascii="Times New Roman" w:hAnsi="Times New Roman" w:cs="Times New Roman"/>
          <w:noProof/>
          <w:sz w:val="28"/>
          <w:szCs w:val="28"/>
        </w:rPr>
        <w:t xml:space="preserve">122, </w:t>
      </w:r>
      <w:r w:rsidR="00483E37" w:rsidRPr="00125C6A">
        <w:rPr>
          <w:rFonts w:ascii="Times New Roman" w:hAnsi="Times New Roman" w:cs="Times New Roman"/>
          <w:noProof/>
          <w:sz w:val="28"/>
          <w:szCs w:val="28"/>
        </w:rPr>
        <w:t xml:space="preserve">р. 391; </w:t>
      </w:r>
      <w:r w:rsidRPr="00125C6A">
        <w:rPr>
          <w:rFonts w:ascii="Times New Roman" w:hAnsi="Times New Roman" w:cs="Times New Roman"/>
          <w:noProof/>
          <w:sz w:val="28"/>
          <w:szCs w:val="28"/>
        </w:rPr>
        <w:t>137]</w:t>
      </w:r>
      <w:r w:rsidRPr="00125C6A">
        <w:rPr>
          <w:rFonts w:ascii="Times New Roman" w:hAnsi="Times New Roman" w:cs="Times New Roman"/>
          <w:sz w:val="28"/>
          <w:szCs w:val="28"/>
        </w:rPr>
        <w:t xml:space="preserve">. Единичное исследование было проведено исследователями Topkara и его соавторами, в котором изучали полиморфизмы генов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у пациентов ХСН с имплантированными устройствами LVAD. Они выявили, то что частота мутантного аллеля полиморфизма генов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была значительно больше у евроамериканцев (38 и 50%), чем у пациентов афроамериканского (9.8 и 3.2%) происхождения (р&lt;0,05) </w:t>
      </w:r>
      <w:r w:rsidRPr="00125C6A">
        <w:rPr>
          <w:rFonts w:ascii="Times New Roman" w:hAnsi="Times New Roman" w:cs="Times New Roman"/>
          <w:noProof/>
          <w:sz w:val="28"/>
          <w:szCs w:val="28"/>
        </w:rPr>
        <w:t>[36</w:t>
      </w:r>
      <w:r w:rsidR="00483E37" w:rsidRPr="00125C6A">
        <w:rPr>
          <w:rFonts w:ascii="Times New Roman" w:hAnsi="Times New Roman" w:cs="Times New Roman"/>
          <w:noProof/>
          <w:sz w:val="28"/>
          <w:szCs w:val="28"/>
        </w:rPr>
        <w:t>, р. 560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С другой стороны, частота аллелей полиморфизмов гена </w:t>
      </w:r>
      <w:r w:rsidRPr="00125C6A">
        <w:rPr>
          <w:rFonts w:ascii="Times New Roman" w:hAnsi="Times New Roman" w:cs="Times New Roman"/>
          <w:i/>
          <w:sz w:val="28"/>
          <w:szCs w:val="28"/>
          <w:lang w:val="en-US"/>
        </w:rPr>
        <w:t>VKORC</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w:t>
      </w:r>
      <w:r w:rsidRPr="00125C6A">
        <w:rPr>
          <w:rFonts w:ascii="Times New Roman" w:hAnsi="Times New Roman" w:cs="Times New Roman"/>
          <w:sz w:val="28"/>
          <w:szCs w:val="28"/>
        </w:rPr>
        <w:t xml:space="preserve"> также была изучена у китайцев, которые были пациентами на антикоагулянтой терапии варфарина при замене сердечного клапана. В исследовании было выявлено, что мутантный генотип AA (90,7%) полиморфизма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встречается на много чаще, чем дикий тип генотип GG (1,2%) у пациентов китайской популяции. Многие исследования показывают, что варфарин является широко используемым антикоагулянтным препаратом, который назначается при различных сердечно-сосудистых заболеваниях для предотвращения риска образования тромбоэмболии </w:t>
      </w:r>
      <w:r w:rsidRPr="00125C6A">
        <w:rPr>
          <w:rFonts w:ascii="Times New Roman" w:hAnsi="Times New Roman" w:cs="Times New Roman"/>
          <w:noProof/>
          <w:sz w:val="28"/>
          <w:szCs w:val="28"/>
        </w:rPr>
        <w:t>[137</w:t>
      </w:r>
      <w:r w:rsidR="00483E37" w:rsidRPr="00125C6A">
        <w:rPr>
          <w:rFonts w:ascii="Times New Roman" w:hAnsi="Times New Roman" w:cs="Times New Roman"/>
          <w:noProof/>
          <w:sz w:val="28"/>
          <w:szCs w:val="28"/>
        </w:rPr>
        <w:t xml:space="preserve">, р. 1; 138, </w:t>
      </w:r>
      <w:r w:rsidRPr="00125C6A">
        <w:rPr>
          <w:rFonts w:ascii="Times New Roman" w:hAnsi="Times New Roman" w:cs="Times New Roman"/>
          <w:noProof/>
          <w:sz w:val="28"/>
          <w:szCs w:val="28"/>
        </w:rPr>
        <w:t>139]</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noProof/>
          <w:sz w:val="28"/>
          <w:szCs w:val="28"/>
        </w:rPr>
      </w:pP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w:t>
      </w:r>
      <w:r w:rsidRPr="00125C6A">
        <w:rPr>
          <w:rFonts w:ascii="Times New Roman" w:hAnsi="Times New Roman" w:cs="Times New Roman"/>
          <w:sz w:val="28"/>
          <w:szCs w:val="28"/>
        </w:rPr>
        <w:t xml:space="preserve"> – это ген кодирующий фермент семейства цитохрома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450, который участвует в метаболизме выведения стереоизомеров варфарина. Варфарин состоит из </w:t>
      </w:r>
      <w:r w:rsidRPr="00125C6A">
        <w:rPr>
          <w:rFonts w:ascii="Times New Roman" w:hAnsi="Times New Roman" w:cs="Times New Roman"/>
          <w:sz w:val="28"/>
          <w:szCs w:val="28"/>
          <w:lang w:val="en-US"/>
        </w:rPr>
        <w:t>R</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 стереоизомеров.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 стереоизомер варфарина в 2-5 раза более эффективен и метаболизируется в основном ферментом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w:t>
      </w:r>
      <w:r w:rsidRPr="00125C6A">
        <w:rPr>
          <w:rFonts w:ascii="Times New Roman" w:hAnsi="Times New Roman" w:cs="Times New Roman"/>
          <w:sz w:val="28"/>
          <w:szCs w:val="28"/>
        </w:rPr>
        <w:t>. (</w:t>
      </w:r>
      <w:r w:rsidRPr="00125C6A">
        <w:rPr>
          <w:rFonts w:ascii="Times New Roman" w:hAnsi="Times New Roman" w:cs="Times New Roman"/>
          <w:sz w:val="28"/>
          <w:szCs w:val="28"/>
          <w:lang w:val="en-US"/>
        </w:rPr>
        <w:t>R</w:t>
      </w:r>
      <w:r w:rsidRPr="00125C6A">
        <w:rPr>
          <w:rFonts w:ascii="Times New Roman" w:hAnsi="Times New Roman" w:cs="Times New Roman"/>
          <w:sz w:val="28"/>
          <w:szCs w:val="28"/>
        </w:rPr>
        <w:t xml:space="preserve">) – стереоизомер варфарина метаболизируется другими ферментами цитохрома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450 </w:t>
      </w:r>
      <w:r w:rsidRPr="00125C6A">
        <w:rPr>
          <w:rFonts w:ascii="Times New Roman" w:hAnsi="Times New Roman" w:cs="Times New Roman"/>
          <w:noProof/>
          <w:sz w:val="28"/>
          <w:szCs w:val="28"/>
        </w:rPr>
        <w:t>[132]</w:t>
      </w:r>
      <w:r w:rsidRPr="00125C6A">
        <w:rPr>
          <w:rFonts w:ascii="Times New Roman" w:hAnsi="Times New Roman" w:cs="Times New Roman"/>
          <w:sz w:val="28"/>
          <w:szCs w:val="28"/>
        </w:rPr>
        <w:t xml:space="preserve">. Активность фермента зависит от наличия, определенного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(single nucleotide polymorphisms) гена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w:t>
      </w:r>
      <w:r w:rsidRPr="00125C6A">
        <w:rPr>
          <w:rFonts w:ascii="Times New Roman" w:hAnsi="Times New Roman" w:cs="Times New Roman"/>
          <w:sz w:val="28"/>
          <w:szCs w:val="28"/>
        </w:rPr>
        <w:t xml:space="preserve">. Допустим, полиморфизмы rs1799853 гена </w:t>
      </w:r>
      <w:r w:rsidRPr="00125C6A">
        <w:rPr>
          <w:rFonts w:ascii="Times New Roman" w:hAnsi="Times New Roman" w:cs="Times New Roman"/>
          <w:i/>
          <w:sz w:val="28"/>
          <w:szCs w:val="28"/>
        </w:rPr>
        <w:t>CYP2C9*2</w:t>
      </w:r>
      <w:r w:rsidRPr="00125C6A">
        <w:rPr>
          <w:rFonts w:ascii="Times New Roman" w:hAnsi="Times New Roman" w:cs="Times New Roman"/>
          <w:sz w:val="28"/>
          <w:szCs w:val="28"/>
        </w:rPr>
        <w:t xml:space="preserve"> и rs1057910 гена </w:t>
      </w:r>
      <w:r w:rsidRPr="00125C6A">
        <w:rPr>
          <w:rFonts w:ascii="Times New Roman" w:hAnsi="Times New Roman" w:cs="Times New Roman"/>
          <w:i/>
          <w:sz w:val="28"/>
          <w:szCs w:val="28"/>
        </w:rPr>
        <w:t>CYP2C9*3</w:t>
      </w:r>
      <w:r w:rsidRPr="00125C6A">
        <w:rPr>
          <w:rFonts w:ascii="Times New Roman" w:hAnsi="Times New Roman" w:cs="Times New Roman"/>
          <w:sz w:val="28"/>
          <w:szCs w:val="28"/>
        </w:rPr>
        <w:t xml:space="preserve"> ассоциированы с пониженной активностью фермента в европейской популяции </w:t>
      </w:r>
      <w:r w:rsidRPr="00125C6A">
        <w:rPr>
          <w:rFonts w:ascii="Times New Roman" w:hAnsi="Times New Roman" w:cs="Times New Roman"/>
          <w:noProof/>
          <w:sz w:val="28"/>
          <w:szCs w:val="28"/>
        </w:rPr>
        <w:t>[124</w:t>
      </w:r>
      <w:r w:rsidR="00483E37" w:rsidRPr="00125C6A">
        <w:rPr>
          <w:rFonts w:ascii="Times New Roman" w:hAnsi="Times New Roman" w:cs="Times New Roman"/>
          <w:noProof/>
          <w:sz w:val="28"/>
          <w:szCs w:val="28"/>
        </w:rPr>
        <w:t>, р. 626</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Исследования показывают, то что </w:t>
      </w:r>
      <w:r w:rsidRPr="00125C6A">
        <w:rPr>
          <w:rFonts w:ascii="Times New Roman" w:hAnsi="Times New Roman" w:cs="Times New Roman"/>
          <w:sz w:val="28"/>
          <w:szCs w:val="28"/>
          <w:lang w:val="kk-KZ"/>
        </w:rPr>
        <w:t>ч</w:t>
      </w:r>
      <w:r w:rsidRPr="00125C6A">
        <w:rPr>
          <w:rFonts w:ascii="Times New Roman" w:hAnsi="Times New Roman" w:cs="Times New Roman"/>
          <w:sz w:val="28"/>
          <w:szCs w:val="28"/>
        </w:rPr>
        <w:t>астота распределения аллелей генов</w:t>
      </w:r>
      <w:r w:rsidRPr="00125C6A">
        <w:rPr>
          <w:rFonts w:ascii="Times New Roman" w:hAnsi="Times New Roman" w:cs="Times New Roman"/>
          <w:i/>
          <w:sz w:val="28"/>
          <w:szCs w:val="28"/>
        </w:rPr>
        <w:t xml:space="preserve"> CYP2C9</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 xml:space="preserve">значительно достоверно отличаются между различными расовыми группами, такими как европеоидная раса, евроамериканская, афроамериканская и азиатская </w:t>
      </w:r>
      <w:r w:rsidRPr="00125C6A">
        <w:rPr>
          <w:rFonts w:ascii="Times New Roman" w:hAnsi="Times New Roman" w:cs="Times New Roman"/>
          <w:noProof/>
          <w:sz w:val="28"/>
          <w:szCs w:val="28"/>
        </w:rPr>
        <w:t xml:space="preserve">[36, </w:t>
      </w:r>
      <w:r w:rsidR="00816164" w:rsidRPr="00125C6A">
        <w:rPr>
          <w:rFonts w:ascii="Times New Roman" w:hAnsi="Times New Roman" w:cs="Times New Roman"/>
          <w:noProof/>
          <w:sz w:val="28"/>
          <w:szCs w:val="28"/>
        </w:rPr>
        <w:t xml:space="preserve">р. 560; </w:t>
      </w:r>
      <w:r w:rsidRPr="00125C6A">
        <w:rPr>
          <w:rFonts w:ascii="Times New Roman" w:hAnsi="Times New Roman" w:cs="Times New Roman"/>
          <w:noProof/>
          <w:sz w:val="28"/>
          <w:szCs w:val="28"/>
        </w:rPr>
        <w:t>134</w:t>
      </w:r>
      <w:r w:rsidR="00816164" w:rsidRPr="00125C6A">
        <w:rPr>
          <w:rFonts w:ascii="Times New Roman" w:hAnsi="Times New Roman" w:cs="Times New Roman"/>
          <w:noProof/>
          <w:sz w:val="28"/>
          <w:szCs w:val="28"/>
        </w:rPr>
        <w:t>, р.</w:t>
      </w:r>
      <w:r w:rsidR="00C83680" w:rsidRPr="00125C6A">
        <w:rPr>
          <w:rFonts w:ascii="Times New Roman" w:hAnsi="Times New Roman" w:cs="Times New Roman"/>
          <w:noProof/>
          <w:sz w:val="28"/>
          <w:szCs w:val="28"/>
        </w:rPr>
        <w:t xml:space="preserve"> 781</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Частота мутантного аллеля гена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w:t>
      </w:r>
      <w:r w:rsidRPr="00125C6A">
        <w:rPr>
          <w:rFonts w:ascii="Times New Roman" w:hAnsi="Times New Roman" w:cs="Times New Roman"/>
          <w:sz w:val="28"/>
          <w:szCs w:val="28"/>
        </w:rPr>
        <w:t xml:space="preserve"> встречается значительно реже в азиатской популяции, чем </w:t>
      </w:r>
      <w:r w:rsidRPr="00125C6A">
        <w:rPr>
          <w:rFonts w:ascii="Times New Roman" w:hAnsi="Times New Roman" w:cs="Times New Roman"/>
          <w:sz w:val="28"/>
          <w:szCs w:val="28"/>
          <w:lang w:val="kk-KZ"/>
        </w:rPr>
        <w:t>в</w:t>
      </w:r>
      <w:r w:rsidRPr="00125C6A">
        <w:rPr>
          <w:rFonts w:ascii="Times New Roman" w:hAnsi="Times New Roman" w:cs="Times New Roman"/>
          <w:sz w:val="28"/>
          <w:szCs w:val="28"/>
        </w:rPr>
        <w:t xml:space="preserve"> популяции афроамериканцев </w:t>
      </w:r>
      <w:r w:rsidRPr="00125C6A">
        <w:rPr>
          <w:rFonts w:ascii="Times New Roman" w:hAnsi="Times New Roman" w:cs="Times New Roman"/>
          <w:noProof/>
          <w:sz w:val="28"/>
          <w:szCs w:val="28"/>
        </w:rPr>
        <w:t>[134</w:t>
      </w:r>
      <w:r w:rsidR="00816164" w:rsidRPr="00125C6A">
        <w:rPr>
          <w:rFonts w:ascii="Times New Roman" w:hAnsi="Times New Roman" w:cs="Times New Roman"/>
          <w:noProof/>
          <w:sz w:val="28"/>
          <w:szCs w:val="28"/>
        </w:rPr>
        <w:t>, р.</w:t>
      </w:r>
      <w:r w:rsidR="00C83680" w:rsidRPr="00125C6A">
        <w:rPr>
          <w:rFonts w:ascii="Times New Roman" w:hAnsi="Times New Roman" w:cs="Times New Roman"/>
          <w:noProof/>
          <w:sz w:val="28"/>
          <w:szCs w:val="28"/>
        </w:rPr>
        <w:t xml:space="preserve"> 783</w:t>
      </w:r>
      <w:r w:rsidRPr="00125C6A">
        <w:rPr>
          <w:rFonts w:ascii="Times New Roman" w:hAnsi="Times New Roman" w:cs="Times New Roman"/>
          <w:noProof/>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На сегодняшний день, возможно подобрать дозу лекарственного препарата фармакогенетическим методом по генетическим полиморфизмам гена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 xml:space="preserve">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которые участвуют в метаболизме и активаций действии препарата. В 2007 г. Управление по санитарному надзору за качеством пищевых продуктов и медикаментов в инструкции варфарина упомянуло, о том, что фармакогенетическое тестирование может быть использовано для определения первичной дозы варфарина. В 2010 г. в инструкцию препарата была внедрена таблица по дозированию первичной дозы варфарина по результатам комбинации генотипов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w:t>
      </w:r>
      <w:r w:rsidR="00816164" w:rsidRPr="00125C6A">
        <w:rPr>
          <w:rFonts w:ascii="Times New Roman" w:hAnsi="Times New Roman" w:cs="Times New Roman"/>
          <w:sz w:val="28"/>
          <w:szCs w:val="28"/>
        </w:rPr>
        <w:t>т</w:t>
      </w:r>
      <w:r w:rsidRPr="00125C6A">
        <w:rPr>
          <w:rFonts w:ascii="Times New Roman" w:hAnsi="Times New Roman" w:cs="Times New Roman"/>
          <w:sz w:val="28"/>
          <w:szCs w:val="28"/>
        </w:rPr>
        <w:t xml:space="preserve">аблица 2). Таблица </w:t>
      </w:r>
      <w:r w:rsidR="00816164" w:rsidRPr="00125C6A">
        <w:rPr>
          <w:rFonts w:ascii="Times New Roman" w:hAnsi="Times New Roman" w:cs="Times New Roman"/>
          <w:sz w:val="28"/>
          <w:szCs w:val="28"/>
        </w:rPr>
        <w:t xml:space="preserve">2 </w:t>
      </w:r>
      <w:r w:rsidRPr="00125C6A">
        <w:rPr>
          <w:rFonts w:ascii="Times New Roman" w:hAnsi="Times New Roman" w:cs="Times New Roman"/>
          <w:sz w:val="28"/>
          <w:szCs w:val="28"/>
        </w:rPr>
        <w:t xml:space="preserve">была использована врачами в качестве краткого руководства для дозирования варфарина при наличии клинических данных и результатов генетического тестирования. Доза варфарина также может быть определена и скорректирована с помощью онлайн-алгоритма, который доступен на сайте </w:t>
      </w:r>
      <w:hyperlink r:id="rId16" w:history="1">
        <w:r w:rsidRPr="00125C6A">
          <w:rPr>
            <w:rFonts w:ascii="Times New Roman" w:hAnsi="Times New Roman" w:cs="Times New Roman"/>
            <w:sz w:val="28"/>
            <w:szCs w:val="28"/>
          </w:rPr>
          <w:t>http://www.warfarindosing.org</w:t>
        </w:r>
      </w:hyperlink>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[124, </w:t>
      </w:r>
      <w:r w:rsidR="00816164" w:rsidRPr="00125C6A">
        <w:rPr>
          <w:rFonts w:ascii="Times New Roman" w:hAnsi="Times New Roman" w:cs="Times New Roman"/>
          <w:noProof/>
          <w:sz w:val="28"/>
          <w:szCs w:val="28"/>
        </w:rPr>
        <w:t xml:space="preserve">р. 626; </w:t>
      </w:r>
      <w:r w:rsidRPr="00125C6A">
        <w:rPr>
          <w:rFonts w:ascii="Times New Roman" w:hAnsi="Times New Roman" w:cs="Times New Roman"/>
          <w:noProof/>
          <w:sz w:val="28"/>
          <w:szCs w:val="28"/>
        </w:rPr>
        <w:t>140-142]</w:t>
      </w:r>
      <w:r w:rsidRPr="00125C6A">
        <w:rPr>
          <w:rFonts w:ascii="Times New Roman" w:hAnsi="Times New Roman" w:cs="Times New Roman"/>
          <w:sz w:val="28"/>
          <w:szCs w:val="28"/>
        </w:rPr>
        <w:t xml:space="preserve">. Таким образом, мы можем сказать, что генотипы полиморфизмов генов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помогут предсказать оптимальную дозу варфарина, которая поможет предотвратить избыточную и недостаточную коагуляцию у пациентов с ХСН с имплантированным устройством LVAD </w:t>
      </w:r>
      <w:r w:rsidRPr="00125C6A">
        <w:rPr>
          <w:rFonts w:ascii="Times New Roman" w:hAnsi="Times New Roman" w:cs="Times New Roman"/>
          <w:noProof/>
          <w:sz w:val="28"/>
          <w:szCs w:val="28"/>
        </w:rPr>
        <w:t xml:space="preserve">[39, </w:t>
      </w:r>
      <w:r w:rsidR="00816164" w:rsidRPr="00125C6A">
        <w:rPr>
          <w:rFonts w:ascii="Times New Roman" w:hAnsi="Times New Roman" w:cs="Times New Roman"/>
          <w:noProof/>
          <w:sz w:val="28"/>
          <w:szCs w:val="28"/>
        </w:rPr>
        <w:t xml:space="preserve">р. 744-17; </w:t>
      </w:r>
      <w:r w:rsidRPr="00125C6A">
        <w:rPr>
          <w:rFonts w:ascii="Times New Roman" w:hAnsi="Times New Roman" w:cs="Times New Roman"/>
          <w:noProof/>
          <w:sz w:val="28"/>
          <w:szCs w:val="28"/>
        </w:rPr>
        <w:t>128</w:t>
      </w:r>
      <w:r w:rsidR="00816164" w:rsidRPr="00125C6A">
        <w:rPr>
          <w:rFonts w:ascii="Times New Roman" w:hAnsi="Times New Roman" w:cs="Times New Roman"/>
          <w:noProof/>
          <w:sz w:val="28"/>
          <w:szCs w:val="28"/>
        </w:rPr>
        <w:t xml:space="preserve">, </w:t>
      </w:r>
      <w:r w:rsidR="00816164" w:rsidRPr="00125C6A">
        <w:rPr>
          <w:rFonts w:ascii="Times New Roman" w:hAnsi="Times New Roman" w:cs="Times New Roman"/>
          <w:noProof/>
          <w:sz w:val="28"/>
          <w:szCs w:val="28"/>
          <w:lang w:val="en-US"/>
        </w:rPr>
        <w:t>S</w:t>
      </w:r>
      <w:r w:rsidR="00816164" w:rsidRPr="00125C6A">
        <w:rPr>
          <w:rFonts w:ascii="Times New Roman" w:hAnsi="Times New Roman" w:cs="Times New Roman"/>
          <w:noProof/>
          <w:sz w:val="28"/>
          <w:szCs w:val="28"/>
        </w:rPr>
        <w:t>246</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 </w:t>
      </w:r>
      <w:r w:rsidR="0037682F" w:rsidRPr="00125C6A">
        <w:rPr>
          <w:rFonts w:ascii="Times New Roman" w:hAnsi="Times New Roman" w:cs="Times New Roman"/>
          <w:sz w:val="28"/>
          <w:szCs w:val="28"/>
        </w:rPr>
        <w:t>–</w:t>
      </w:r>
      <w:r w:rsidRPr="00125C6A">
        <w:rPr>
          <w:rFonts w:ascii="Times New Roman" w:hAnsi="Times New Roman" w:cs="Times New Roman"/>
          <w:sz w:val="28"/>
          <w:szCs w:val="28"/>
        </w:rPr>
        <w:t xml:space="preserve"> Рекомендуемые суточные дозы варфарина (мг/день) на основании генотипа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для достижения терапевтического МНО </w:t>
      </w:r>
    </w:p>
    <w:p w:rsidR="00877046" w:rsidRPr="00125C6A" w:rsidRDefault="00877046" w:rsidP="00F0250B">
      <w:pPr>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315"/>
        <w:gridCol w:w="1374"/>
        <w:gridCol w:w="1416"/>
        <w:gridCol w:w="1417"/>
        <w:gridCol w:w="1416"/>
        <w:gridCol w:w="1276"/>
        <w:gridCol w:w="1410"/>
      </w:tblGrid>
      <w:tr w:rsidR="0073076D" w:rsidRPr="00125C6A" w:rsidTr="00F0250B">
        <w:trPr>
          <w:trHeight w:val="630"/>
        </w:trPr>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VKORC1</w:t>
            </w:r>
            <w:r w:rsidRPr="00125C6A">
              <w:rPr>
                <w:rFonts w:ascii="Times New Roman" w:eastAsia="Times New Roman" w:hAnsi="Times New Roman" w:cs="Times New Roman"/>
                <w:color w:val="231F20"/>
              </w:rPr>
              <w:t xml:space="preserve"> −1639G&gt;A</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*1/*1</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*1/*3</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*2/*3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CYP2C9</w:t>
            </w:r>
          </w:p>
          <w:p w:rsidR="00877046" w:rsidRPr="00125C6A" w:rsidRDefault="00603187" w:rsidP="0037682F">
            <w:pPr>
              <w:jc w:val="center"/>
              <w:rPr>
                <w:rFonts w:ascii="Times New Roman" w:eastAsia="Times New Roman" w:hAnsi="Times New Roman" w:cs="Times New Roman"/>
                <w:iCs/>
                <w:color w:val="231F20"/>
              </w:rPr>
            </w:pPr>
            <w:r w:rsidRPr="00125C6A">
              <w:rPr>
                <w:rFonts w:ascii="Times New Roman" w:eastAsia="Times New Roman" w:hAnsi="Times New Roman" w:cs="Times New Roman"/>
                <w:iCs/>
                <w:color w:val="231F20"/>
              </w:rPr>
              <w:t>*3/*3</w:t>
            </w:r>
          </w:p>
        </w:tc>
      </w:tr>
      <w:tr w:rsidR="0073076D" w:rsidRPr="00125C6A" w:rsidTr="00F0250B">
        <w:trPr>
          <w:trHeight w:val="315"/>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231F20"/>
              </w:rPr>
            </w:pPr>
            <w:r w:rsidRPr="00125C6A">
              <w:rPr>
                <w:rFonts w:ascii="Times New Roman" w:eastAsia="Times New Roman" w:hAnsi="Times New Roman" w:cs="Times New Roman"/>
                <w:color w:val="231F20"/>
              </w:rPr>
              <w:t>GG</w:t>
            </w:r>
          </w:p>
        </w:tc>
        <w:tc>
          <w:tcPr>
            <w:tcW w:w="137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7</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7</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r>
      <w:tr w:rsidR="0073076D" w:rsidRPr="00125C6A" w:rsidTr="00F0250B">
        <w:trPr>
          <w:trHeight w:val="315"/>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231F20"/>
              </w:rPr>
            </w:pPr>
            <w:r w:rsidRPr="00125C6A">
              <w:rPr>
                <w:rFonts w:ascii="Times New Roman" w:eastAsia="Times New Roman" w:hAnsi="Times New Roman" w:cs="Times New Roman"/>
                <w:color w:val="231F20"/>
              </w:rPr>
              <w:t>GA</w:t>
            </w:r>
          </w:p>
        </w:tc>
        <w:tc>
          <w:tcPr>
            <w:tcW w:w="137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7</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c>
          <w:tcPr>
            <w:tcW w:w="141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r>
      <w:tr w:rsidR="0073076D" w:rsidRPr="00125C6A" w:rsidTr="0037682F">
        <w:trPr>
          <w:trHeight w:val="315"/>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231F20"/>
              </w:rPr>
            </w:pPr>
            <w:r w:rsidRPr="00125C6A">
              <w:rPr>
                <w:rFonts w:ascii="Times New Roman" w:eastAsia="Times New Roman" w:hAnsi="Times New Roman" w:cs="Times New Roman"/>
                <w:color w:val="231F20"/>
              </w:rPr>
              <w:t>AA</w:t>
            </w:r>
          </w:p>
        </w:tc>
        <w:tc>
          <w:tcPr>
            <w:tcW w:w="137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3</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4</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c>
          <w:tcPr>
            <w:tcW w:w="141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c>
          <w:tcPr>
            <w:tcW w:w="141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816164">
            <w:pPr>
              <w:jc w:val="center"/>
              <w:rPr>
                <w:rFonts w:ascii="Times New Roman" w:eastAsia="Times New Roman" w:hAnsi="Times New Roman" w:cs="Times New Roman"/>
                <w:color w:val="231F20"/>
              </w:rPr>
            </w:pPr>
            <w:r w:rsidRPr="00125C6A">
              <w:rPr>
                <w:rFonts w:ascii="Times New Roman" w:eastAsia="Times New Roman" w:hAnsi="Times New Roman" w:cs="Times New Roman"/>
                <w:color w:val="231F20"/>
              </w:rPr>
              <w:t>0.5</w:t>
            </w:r>
            <w:r w:rsidR="00816164" w:rsidRPr="00125C6A">
              <w:rPr>
                <w:rFonts w:ascii="Times New Roman" w:eastAsia="Times New Roman" w:hAnsi="Times New Roman" w:cs="Times New Roman"/>
                <w:color w:val="231F20"/>
                <w:lang w:val="en-US"/>
              </w:rPr>
              <w:t>-</w:t>
            </w:r>
            <w:r w:rsidRPr="00125C6A">
              <w:rPr>
                <w:rFonts w:ascii="Times New Roman" w:eastAsia="Times New Roman" w:hAnsi="Times New Roman" w:cs="Times New Roman"/>
                <w:color w:val="231F20"/>
              </w:rPr>
              <w:t>2</w:t>
            </w:r>
          </w:p>
        </w:tc>
      </w:tr>
      <w:tr w:rsidR="0073076D" w:rsidRPr="00125C6A" w:rsidTr="0037682F">
        <w:trPr>
          <w:trHeight w:val="315"/>
        </w:trPr>
        <w:tc>
          <w:tcPr>
            <w:tcW w:w="96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682F" w:rsidRPr="00125C6A" w:rsidRDefault="00603187" w:rsidP="00816164">
            <w:pPr>
              <w:ind w:firstLine="690"/>
              <w:rPr>
                <w:rFonts w:ascii="Times New Roman" w:eastAsia="Times New Roman" w:hAnsi="Times New Roman" w:cs="Times New Roman"/>
                <w:color w:val="231F20"/>
              </w:rPr>
            </w:pPr>
            <w:r w:rsidRPr="00125C6A">
              <w:rPr>
                <w:rFonts w:ascii="Times New Roman" w:hAnsi="Times New Roman" w:cs="Times New Roman"/>
              </w:rPr>
              <w:t xml:space="preserve">Примечание – Составлено по источнику </w:t>
            </w:r>
            <w:r w:rsidRPr="00125C6A">
              <w:rPr>
                <w:rFonts w:ascii="Times New Roman" w:hAnsi="Times New Roman" w:cs="Times New Roman"/>
                <w:noProof/>
              </w:rPr>
              <w:t>[124</w:t>
            </w:r>
            <w:r w:rsidR="00816164" w:rsidRPr="00125C6A">
              <w:rPr>
                <w:rFonts w:ascii="Times New Roman" w:hAnsi="Times New Roman" w:cs="Times New Roman"/>
                <w:noProof/>
              </w:rPr>
              <w:t xml:space="preserve">, </w:t>
            </w:r>
            <w:r w:rsidR="00816164" w:rsidRPr="00125C6A">
              <w:rPr>
                <w:rFonts w:ascii="Times New Roman" w:hAnsi="Times New Roman" w:cs="Times New Roman"/>
                <w:noProof/>
                <w:lang w:val="en-US"/>
              </w:rPr>
              <w:t>p</w:t>
            </w:r>
            <w:r w:rsidR="00816164" w:rsidRPr="00125C6A">
              <w:rPr>
                <w:rFonts w:ascii="Times New Roman" w:hAnsi="Times New Roman" w:cs="Times New Roman"/>
                <w:noProof/>
              </w:rPr>
              <w:t>. 627</w:t>
            </w:r>
            <w:r w:rsidRPr="00125C6A">
              <w:rPr>
                <w:rFonts w:ascii="Times New Roman" w:hAnsi="Times New Roman" w:cs="Times New Roman"/>
                <w:noProof/>
              </w:rPr>
              <w:t>]</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1.3.4 Антиагрегантная терапия пациентам ХСН при имплантированном устройстве </w:t>
      </w:r>
      <w:r w:rsidRPr="00125C6A">
        <w:rPr>
          <w:rFonts w:ascii="Times New Roman" w:hAnsi="Times New Roman" w:cs="Times New Roman"/>
          <w:sz w:val="28"/>
          <w:szCs w:val="28"/>
          <w:lang w:val="en-US"/>
        </w:rPr>
        <w:t>LVAD</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Ацетилсалициловая кислота (аспирин) является одним из наиболее часто используемых антиагрегантных препаратов. В США около 35,8 млн</w:t>
      </w:r>
      <w:r w:rsidR="00816164" w:rsidRPr="00125C6A">
        <w:rPr>
          <w:rFonts w:ascii="Times New Roman" w:hAnsi="Times New Roman" w:cs="Times New Roman"/>
          <w:sz w:val="28"/>
          <w:szCs w:val="28"/>
        </w:rPr>
        <w:t>.</w:t>
      </w:r>
      <w:r w:rsidRPr="00125C6A">
        <w:rPr>
          <w:rFonts w:ascii="Times New Roman" w:hAnsi="Times New Roman" w:cs="Times New Roman"/>
          <w:sz w:val="28"/>
          <w:szCs w:val="28"/>
        </w:rPr>
        <w:t xml:space="preserve"> человек принимают аспирин в качестве первоначальной профилактики ССЗ </w:t>
      </w:r>
      <w:r w:rsidRPr="00125C6A">
        <w:rPr>
          <w:rFonts w:ascii="Times New Roman" w:hAnsi="Times New Roman" w:cs="Times New Roman"/>
          <w:noProof/>
          <w:sz w:val="28"/>
          <w:szCs w:val="28"/>
        </w:rPr>
        <w:t>[143, 144]</w:t>
      </w:r>
      <w:r w:rsidRPr="00125C6A">
        <w:rPr>
          <w:rFonts w:ascii="Times New Roman" w:hAnsi="Times New Roman" w:cs="Times New Roman"/>
          <w:sz w:val="28"/>
          <w:szCs w:val="28"/>
        </w:rPr>
        <w:t xml:space="preserve">.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п</w:t>
      </w:r>
      <w:r w:rsidRPr="00125C6A">
        <w:rPr>
          <w:rFonts w:ascii="Times New Roman" w:hAnsi="Times New Roman" w:cs="Times New Roman"/>
          <w:sz w:val="28"/>
          <w:szCs w:val="28"/>
        </w:rPr>
        <w:t>ациентам</w:t>
      </w:r>
      <w:r w:rsidRPr="00125C6A">
        <w:rPr>
          <w:rFonts w:ascii="Times New Roman" w:hAnsi="Times New Roman" w:cs="Times New Roman"/>
          <w:sz w:val="28"/>
          <w:szCs w:val="28"/>
          <w:lang w:val="kk-KZ"/>
        </w:rPr>
        <w:t xml:space="preserve"> ХСН</w:t>
      </w:r>
      <w:r w:rsidRPr="00125C6A">
        <w:rPr>
          <w:rFonts w:ascii="Times New Roman" w:hAnsi="Times New Roman" w:cs="Times New Roman"/>
          <w:sz w:val="28"/>
          <w:szCs w:val="28"/>
        </w:rPr>
        <w:t xml:space="preserve"> назнача</w:t>
      </w:r>
      <w:r w:rsidRPr="00125C6A">
        <w:rPr>
          <w:rFonts w:ascii="Times New Roman" w:hAnsi="Times New Roman" w:cs="Times New Roman"/>
          <w:sz w:val="28"/>
          <w:szCs w:val="28"/>
          <w:lang w:val="kk-KZ"/>
        </w:rPr>
        <w:t>ют</w:t>
      </w:r>
      <w:r w:rsidRPr="00125C6A">
        <w:rPr>
          <w:rFonts w:ascii="Times New Roman" w:hAnsi="Times New Roman" w:cs="Times New Roman"/>
          <w:sz w:val="28"/>
          <w:szCs w:val="28"/>
        </w:rPr>
        <w:t xml:space="preserve"> аспирин для профилактики </w:t>
      </w:r>
      <w:r w:rsidRPr="00125C6A">
        <w:rPr>
          <w:rFonts w:ascii="Times New Roman" w:hAnsi="Times New Roman" w:cs="Times New Roman"/>
          <w:sz w:val="28"/>
          <w:szCs w:val="28"/>
          <w:lang w:val="kk-KZ"/>
        </w:rPr>
        <w:t xml:space="preserve">развития </w:t>
      </w:r>
      <w:r w:rsidRPr="00125C6A">
        <w:rPr>
          <w:rFonts w:ascii="Times New Roman" w:hAnsi="Times New Roman" w:cs="Times New Roman"/>
          <w:sz w:val="28"/>
          <w:szCs w:val="28"/>
        </w:rPr>
        <w:t xml:space="preserve">тромботических осложнений </w:t>
      </w:r>
      <w:r w:rsidRPr="00125C6A">
        <w:rPr>
          <w:rFonts w:ascii="Times New Roman" w:hAnsi="Times New Roman" w:cs="Times New Roman"/>
          <w:noProof/>
          <w:sz w:val="28"/>
          <w:szCs w:val="28"/>
        </w:rPr>
        <w:t>[145]</w:t>
      </w:r>
      <w:r w:rsidRPr="00125C6A">
        <w:rPr>
          <w:rFonts w:ascii="Times New Roman" w:hAnsi="Times New Roman" w:cs="Times New Roman"/>
          <w:sz w:val="28"/>
          <w:szCs w:val="28"/>
        </w:rPr>
        <w:t xml:space="preserve">. Доза аспирина варьируется, начиная с 75 мг в день, в зависимости от цели лечения и типа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у пациента с ХСН. Антиагрегантная терапия аспирина также является причиной развития осложнении, как при терапии варфарина из-за некорректного дозирования препарата </w:t>
      </w:r>
      <w:r w:rsidRPr="00125C6A">
        <w:rPr>
          <w:rFonts w:ascii="Times New Roman" w:hAnsi="Times New Roman" w:cs="Times New Roman"/>
          <w:noProof/>
          <w:sz w:val="28"/>
          <w:szCs w:val="28"/>
        </w:rPr>
        <w:t>[146, 147]</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color w:val="000000"/>
          <w:sz w:val="28"/>
          <w:szCs w:val="28"/>
        </w:rPr>
      </w:pPr>
      <w:r w:rsidRPr="00125C6A">
        <w:rPr>
          <w:rFonts w:ascii="Times New Roman" w:hAnsi="Times New Roman" w:cs="Times New Roman"/>
          <w:color w:val="000000"/>
          <w:sz w:val="28"/>
          <w:szCs w:val="28"/>
        </w:rPr>
        <w:t xml:space="preserve">Активация, коагуляция и агрегация тромбоцитов происходит при синтезе тромбоксана A2, которая активируется </w:t>
      </w:r>
      <w:r w:rsidRPr="00125C6A">
        <w:rPr>
          <w:rFonts w:ascii="Times New Roman" w:hAnsi="Times New Roman" w:cs="Times New Roman"/>
          <w:sz w:val="28"/>
          <w:szCs w:val="28"/>
        </w:rPr>
        <w:t>арахидоновой кислотой,</w:t>
      </w:r>
      <w:r w:rsidRPr="00125C6A">
        <w:rPr>
          <w:rFonts w:ascii="Times New Roman" w:hAnsi="Times New Roman" w:cs="Times New Roman"/>
          <w:color w:val="000000"/>
          <w:sz w:val="28"/>
          <w:szCs w:val="28"/>
        </w:rPr>
        <w:t xml:space="preserve"> изоформами циклооксигеназы –</w:t>
      </w:r>
      <w:r w:rsidRPr="00125C6A">
        <w:rPr>
          <w:rFonts w:ascii="Times New Roman" w:hAnsi="Times New Roman" w:cs="Times New Roman"/>
          <w:color w:val="000000"/>
        </w:rPr>
        <w:t xml:space="preserve"> 1 (</w:t>
      </w:r>
      <w:r w:rsidRPr="00125C6A">
        <w:rPr>
          <w:rFonts w:ascii="Times New Roman" w:hAnsi="Times New Roman" w:cs="Times New Roman"/>
          <w:sz w:val="28"/>
          <w:szCs w:val="28"/>
        </w:rPr>
        <w:t xml:space="preserve">cyclooxygenase, </w:t>
      </w:r>
      <w:r w:rsidRPr="00125C6A">
        <w:rPr>
          <w:rFonts w:ascii="Times New Roman" w:hAnsi="Times New Roman" w:cs="Times New Roman"/>
          <w:color w:val="000000"/>
          <w:sz w:val="28"/>
          <w:szCs w:val="28"/>
        </w:rPr>
        <w:t xml:space="preserve">COX-1) и циклооксигеназы - </w:t>
      </w:r>
      <w:r w:rsidRPr="00125C6A">
        <w:rPr>
          <w:rFonts w:ascii="Times New Roman" w:hAnsi="Times New Roman" w:cs="Times New Roman"/>
          <w:sz w:val="28"/>
          <w:szCs w:val="28"/>
        </w:rPr>
        <w:t xml:space="preserve">2 (cyclooxygenase, </w:t>
      </w:r>
      <w:r w:rsidRPr="00125C6A">
        <w:rPr>
          <w:rFonts w:ascii="Times New Roman" w:hAnsi="Times New Roman" w:cs="Times New Roman"/>
          <w:color w:val="000000"/>
          <w:sz w:val="28"/>
          <w:szCs w:val="28"/>
        </w:rPr>
        <w:t xml:space="preserve">COX-2). </w:t>
      </w:r>
      <w:r w:rsidRPr="00125C6A">
        <w:rPr>
          <w:rFonts w:ascii="Times New Roman" w:hAnsi="Times New Roman" w:cs="Times New Roman"/>
          <w:sz w:val="28"/>
          <w:szCs w:val="28"/>
        </w:rPr>
        <w:t xml:space="preserve">Активность тромбоксана А2 является причиной образования инсульта у пациентов с ССЗ </w:t>
      </w:r>
      <w:r w:rsidRPr="00125C6A">
        <w:rPr>
          <w:rFonts w:ascii="Times New Roman" w:hAnsi="Times New Roman" w:cs="Times New Roman"/>
          <w:noProof/>
          <w:sz w:val="28"/>
          <w:szCs w:val="28"/>
        </w:rPr>
        <w:t>[148-150]</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rPr>
        <w:t xml:space="preserve">Период полураспада аспирина составляет 20 минут, и за это время аспирин инактивирует именно циркулирующие тромбоциты в кровотоке. После абсорбции аспирина происходит его деацетилирование на салициловую кислоту (СК). Затем СК ингибирует </w:t>
      </w:r>
      <w:r w:rsidRPr="00125C6A">
        <w:rPr>
          <w:rFonts w:ascii="Times New Roman" w:hAnsi="Times New Roman" w:cs="Times New Roman"/>
          <w:sz w:val="28"/>
          <w:szCs w:val="28"/>
        </w:rPr>
        <w:t>тромбоксан А2 путем ац</w:t>
      </w:r>
      <w:r w:rsidRPr="00125C6A">
        <w:rPr>
          <w:rFonts w:ascii="Times New Roman" w:hAnsi="Times New Roman" w:cs="Times New Roman"/>
          <w:color w:val="000000"/>
          <w:sz w:val="28"/>
          <w:szCs w:val="28"/>
        </w:rPr>
        <w:t xml:space="preserve">етилирования изоформ </w:t>
      </w:r>
      <w:r w:rsidRPr="00125C6A">
        <w:rPr>
          <w:rFonts w:ascii="Times New Roman" w:hAnsi="Times New Roman" w:cs="Times New Roman"/>
          <w:color w:val="000000"/>
          <w:sz w:val="28"/>
          <w:szCs w:val="28"/>
          <w:lang w:val="en-US"/>
        </w:rPr>
        <w:t>COX</w:t>
      </w:r>
      <w:r w:rsidRPr="00125C6A">
        <w:rPr>
          <w:rFonts w:ascii="Times New Roman" w:hAnsi="Times New Roman" w:cs="Times New Roman"/>
          <w:color w:val="000000"/>
          <w:sz w:val="28"/>
          <w:szCs w:val="28"/>
        </w:rPr>
        <w:t xml:space="preserve">-1 и </w:t>
      </w:r>
      <w:r w:rsidRPr="00125C6A">
        <w:rPr>
          <w:rFonts w:ascii="Times New Roman" w:hAnsi="Times New Roman" w:cs="Times New Roman"/>
          <w:color w:val="000000"/>
          <w:sz w:val="28"/>
          <w:szCs w:val="28"/>
          <w:lang w:val="en-US"/>
        </w:rPr>
        <w:t>COX</w:t>
      </w:r>
      <w:r w:rsidRPr="00125C6A">
        <w:rPr>
          <w:rFonts w:ascii="Times New Roman" w:hAnsi="Times New Roman" w:cs="Times New Roman"/>
          <w:color w:val="000000"/>
          <w:sz w:val="28"/>
          <w:szCs w:val="28"/>
        </w:rPr>
        <w:t xml:space="preserve">2, для отключения активации тромбоцитов </w:t>
      </w:r>
      <w:r w:rsidRPr="00125C6A">
        <w:rPr>
          <w:rFonts w:ascii="Times New Roman" w:hAnsi="Times New Roman" w:cs="Times New Roman"/>
          <w:noProof/>
          <w:color w:val="000000"/>
          <w:sz w:val="28"/>
          <w:szCs w:val="28"/>
        </w:rPr>
        <w:t xml:space="preserve">[149, </w:t>
      </w:r>
      <w:r w:rsidR="00816164" w:rsidRPr="00125C6A">
        <w:rPr>
          <w:rFonts w:ascii="Times New Roman" w:hAnsi="Times New Roman" w:cs="Times New Roman"/>
          <w:noProof/>
          <w:color w:val="000000"/>
          <w:sz w:val="28"/>
          <w:szCs w:val="28"/>
        </w:rPr>
        <w:t xml:space="preserve">р. 170001-6; </w:t>
      </w:r>
      <w:r w:rsidRPr="00125C6A">
        <w:rPr>
          <w:rFonts w:ascii="Times New Roman" w:hAnsi="Times New Roman" w:cs="Times New Roman"/>
          <w:noProof/>
          <w:color w:val="000000"/>
          <w:sz w:val="28"/>
          <w:szCs w:val="28"/>
        </w:rPr>
        <w:t>151, 152]</w:t>
      </w:r>
      <w:r w:rsidRPr="00125C6A">
        <w:rPr>
          <w:rFonts w:ascii="Times New Roman" w:hAnsi="Times New Roman" w:cs="Times New Roman"/>
          <w:color w:val="000000"/>
          <w:sz w:val="28"/>
          <w:szCs w:val="28"/>
        </w:rPr>
        <w:t>.</w:t>
      </w:r>
    </w:p>
    <w:p w:rsidR="00877046" w:rsidRPr="00125C6A" w:rsidRDefault="00603187" w:rsidP="00F0250B">
      <w:pPr>
        <w:ind w:firstLine="709"/>
        <w:jc w:val="both"/>
        <w:rPr>
          <w:rFonts w:ascii="Times New Roman" w:hAnsi="Times New Roman" w:cs="Times New Roman"/>
          <w:noProof/>
          <w:color w:val="000000"/>
          <w:sz w:val="28"/>
          <w:szCs w:val="28"/>
        </w:rPr>
      </w:pPr>
      <w:r w:rsidRPr="00125C6A">
        <w:rPr>
          <w:rFonts w:ascii="Times New Roman" w:hAnsi="Times New Roman" w:cs="Times New Roman"/>
          <w:noProof/>
          <w:color w:val="000000"/>
          <w:sz w:val="28"/>
          <w:szCs w:val="28"/>
        </w:rPr>
        <w:t xml:space="preserve">Во время процесса ингибирования СОХ-1 происходит появление новых активных молекул изоформ СОХ-1, которые продуцируются цитозольной мРНК. Новые молекулы изоформ СОХ-1 являются активными и устойчивыми к ацетилированию, так как они являются более резистентными к аспирину чем зрелые тромбоциты. Следовательно, новые незрелые изоформы молекул СОХ-1 становятся причиной агрегации тромбоцитов, которые тем самым ведут к развитию осложнении у пациентов ССЗ. Процесс инактивации изоформ СОХ-1 и СОХ-2 происходит только при определенной дозе аспирина. </w:t>
      </w:r>
      <w:r w:rsidRPr="00125C6A">
        <w:rPr>
          <w:rFonts w:ascii="Times New Roman" w:hAnsi="Times New Roman" w:cs="Times New Roman"/>
          <w:color w:val="000000"/>
          <w:sz w:val="28"/>
          <w:szCs w:val="28"/>
        </w:rPr>
        <w:t>Пониженная доза аспирина (75</w:t>
      </w:r>
      <w:r w:rsidR="0037682F" w:rsidRPr="00125C6A">
        <w:rPr>
          <w:rFonts w:ascii="Times New Roman" w:hAnsi="Times New Roman" w:cs="Times New Roman"/>
          <w:color w:val="000000"/>
          <w:sz w:val="28"/>
          <w:szCs w:val="28"/>
        </w:rPr>
        <w:t>-</w:t>
      </w:r>
      <w:r w:rsidRPr="00125C6A">
        <w:rPr>
          <w:rFonts w:ascii="Times New Roman" w:hAnsi="Times New Roman" w:cs="Times New Roman"/>
          <w:color w:val="000000"/>
          <w:sz w:val="28"/>
          <w:szCs w:val="28"/>
        </w:rPr>
        <w:t>150</w:t>
      </w:r>
      <w:r w:rsidR="0037682F" w:rsidRPr="00125C6A">
        <w:rPr>
          <w:rFonts w:ascii="Times New Roman" w:hAnsi="Times New Roman" w:cs="Times New Roman"/>
          <w:color w:val="000000"/>
          <w:sz w:val="28"/>
          <w:szCs w:val="28"/>
        </w:rPr>
        <w:t xml:space="preserve"> </w:t>
      </w:r>
      <w:r w:rsidRPr="00125C6A">
        <w:rPr>
          <w:rFonts w:ascii="Times New Roman" w:hAnsi="Times New Roman" w:cs="Times New Roman"/>
          <w:color w:val="000000"/>
          <w:sz w:val="28"/>
          <w:szCs w:val="28"/>
        </w:rPr>
        <w:t xml:space="preserve">мг) может ингибировать изоформы СОХ-1 в </w:t>
      </w:r>
      <w:r w:rsidRPr="00125C6A">
        <w:rPr>
          <w:rFonts w:ascii="Times New Roman" w:hAnsi="Times New Roman" w:cs="Times New Roman"/>
          <w:color w:val="000000"/>
          <w:sz w:val="28"/>
          <w:szCs w:val="28"/>
          <w:lang w:val="kk-KZ"/>
        </w:rPr>
        <w:t>циркулирующих</w:t>
      </w:r>
      <w:r w:rsidRPr="00125C6A">
        <w:rPr>
          <w:rFonts w:ascii="Times New Roman" w:hAnsi="Times New Roman" w:cs="Times New Roman"/>
          <w:color w:val="000000"/>
          <w:sz w:val="28"/>
          <w:szCs w:val="28"/>
        </w:rPr>
        <w:t xml:space="preserve"> тромбоцитах, а повышенная доза аспирина (&gt;300 мг) может ингибировать изоформы СОХ-1 и СОХ-2 </w:t>
      </w:r>
      <w:r w:rsidRPr="00125C6A">
        <w:rPr>
          <w:rFonts w:ascii="Times New Roman" w:hAnsi="Times New Roman" w:cs="Times New Roman"/>
          <w:noProof/>
          <w:color w:val="000000"/>
          <w:sz w:val="28"/>
          <w:szCs w:val="28"/>
        </w:rPr>
        <w:t>[153, 154].</w:t>
      </w:r>
    </w:p>
    <w:p w:rsidR="00877046" w:rsidRPr="00125C6A" w:rsidRDefault="00603187" w:rsidP="00F0250B">
      <w:pPr>
        <w:ind w:firstLine="709"/>
        <w:jc w:val="both"/>
        <w:rPr>
          <w:rFonts w:ascii="Times New Roman" w:hAnsi="Times New Roman" w:cs="Times New Roman"/>
          <w:noProof/>
          <w:sz w:val="28"/>
          <w:szCs w:val="28"/>
        </w:rPr>
      </w:pPr>
      <w:r w:rsidRPr="00125C6A">
        <w:rPr>
          <w:rFonts w:ascii="Times New Roman" w:hAnsi="Times New Roman" w:cs="Times New Roman"/>
          <w:noProof/>
          <w:color w:val="000000"/>
          <w:sz w:val="28"/>
          <w:szCs w:val="28"/>
        </w:rPr>
        <w:t xml:space="preserve">Метаболизм </w:t>
      </w:r>
      <w:r w:rsidRPr="00125C6A">
        <w:rPr>
          <w:rFonts w:ascii="Times New Roman" w:hAnsi="Times New Roman" w:cs="Times New Roman"/>
          <w:color w:val="000000"/>
          <w:sz w:val="28"/>
          <w:szCs w:val="28"/>
        </w:rPr>
        <w:t xml:space="preserve">(биораспределение) </w:t>
      </w:r>
      <w:r w:rsidRPr="00125C6A">
        <w:rPr>
          <w:rFonts w:ascii="Times New Roman" w:hAnsi="Times New Roman" w:cs="Times New Roman"/>
          <w:noProof/>
          <w:color w:val="000000"/>
          <w:sz w:val="28"/>
          <w:szCs w:val="28"/>
        </w:rPr>
        <w:t>аспирина осуществляется ферментами, такими как цитохром P450 (</w:t>
      </w:r>
      <w:r w:rsidRPr="00125C6A">
        <w:rPr>
          <w:rFonts w:ascii="Times New Roman" w:hAnsi="Times New Roman" w:cs="Times New Roman"/>
          <w:i/>
          <w:noProof/>
          <w:color w:val="000000"/>
          <w:sz w:val="28"/>
          <w:szCs w:val="28"/>
        </w:rPr>
        <w:t>CYP2C9</w:t>
      </w:r>
      <w:r w:rsidRPr="00125C6A">
        <w:rPr>
          <w:rFonts w:ascii="Times New Roman" w:hAnsi="Times New Roman" w:cs="Times New Roman"/>
          <w:noProof/>
          <w:color w:val="000000"/>
          <w:sz w:val="28"/>
          <w:szCs w:val="28"/>
        </w:rPr>
        <w:t xml:space="preserve">), </w:t>
      </w:r>
      <w:r w:rsidRPr="00125C6A">
        <w:rPr>
          <w:rFonts w:ascii="Times New Roman" w:hAnsi="Times New Roman" w:cs="Times New Roman"/>
          <w:color w:val="000000"/>
          <w:sz w:val="28"/>
          <w:szCs w:val="28"/>
        </w:rPr>
        <w:t>уридиндифосфат (</w:t>
      </w:r>
      <w:r w:rsidRPr="00125C6A">
        <w:rPr>
          <w:rFonts w:ascii="Times New Roman" w:hAnsi="Times New Roman" w:cs="Times New Roman"/>
          <w:bCs/>
          <w:color w:val="202122"/>
          <w:sz w:val="28"/>
          <w:szCs w:val="28"/>
          <w:shd w:val="clear" w:color="auto" w:fill="FFFFFF"/>
        </w:rPr>
        <w:t>Uridine diphosphate</w:t>
      </w:r>
      <w:r w:rsidRPr="00125C6A">
        <w:rPr>
          <w:rFonts w:ascii="Times New Roman" w:hAnsi="Times New Roman" w:cs="Times New Roman"/>
          <w:color w:val="202122"/>
          <w:sz w:val="28"/>
          <w:szCs w:val="28"/>
          <w:shd w:val="clear" w:color="auto" w:fill="FFFFFF"/>
        </w:rPr>
        <w:t xml:space="preserve">, </w:t>
      </w:r>
      <w:r w:rsidRPr="00125C6A">
        <w:rPr>
          <w:rFonts w:ascii="Times New Roman" w:hAnsi="Times New Roman" w:cs="Times New Roman"/>
          <w:bCs/>
          <w:color w:val="202122"/>
          <w:sz w:val="28"/>
          <w:szCs w:val="28"/>
          <w:shd w:val="clear" w:color="auto" w:fill="FFFFFF"/>
        </w:rPr>
        <w:t>UDP</w:t>
      </w:r>
      <w:r w:rsidRPr="00125C6A">
        <w:rPr>
          <w:rFonts w:ascii="Times New Roman" w:hAnsi="Times New Roman" w:cs="Times New Roman"/>
          <w:color w:val="000000"/>
          <w:sz w:val="28"/>
          <w:szCs w:val="28"/>
        </w:rPr>
        <w:t xml:space="preserve">) </w:t>
      </w:r>
      <w:r w:rsidR="0037682F" w:rsidRPr="00125C6A">
        <w:rPr>
          <w:rFonts w:ascii="Times New Roman" w:hAnsi="Times New Roman" w:cs="Times New Roman"/>
          <w:color w:val="000000"/>
          <w:sz w:val="28"/>
          <w:szCs w:val="28"/>
        </w:rPr>
        <w:t>–</w:t>
      </w:r>
      <w:r w:rsidRPr="00125C6A">
        <w:rPr>
          <w:rFonts w:ascii="Times New Roman" w:hAnsi="Times New Roman" w:cs="Times New Roman"/>
          <w:color w:val="000000"/>
          <w:sz w:val="28"/>
          <w:szCs w:val="28"/>
        </w:rPr>
        <w:t xml:space="preserve"> глюкуронозилтрансфераза (UGT) и ацил-кофермент А синтетаза ACSM2B</w:t>
      </w:r>
      <w:r w:rsidRPr="00125C6A">
        <w:rPr>
          <w:rFonts w:ascii="Times New Roman" w:hAnsi="Times New Roman" w:cs="Times New Roman"/>
          <w:color w:val="000000"/>
          <w:sz w:val="28"/>
          <w:szCs w:val="28"/>
          <w:lang w:val="kk-KZ"/>
        </w:rPr>
        <w:t xml:space="preserve"> (</w:t>
      </w:r>
      <w:r w:rsidRPr="00125C6A">
        <w:rPr>
          <w:rFonts w:ascii="Times New Roman" w:hAnsi="Times New Roman" w:cs="Times New Roman"/>
          <w:bCs/>
          <w:color w:val="202122"/>
          <w:sz w:val="28"/>
          <w:szCs w:val="28"/>
          <w:shd w:val="clear" w:color="auto" w:fill="FFFFFF"/>
        </w:rPr>
        <w:t xml:space="preserve">Acyl-coenzyme A synthetase, </w:t>
      </w:r>
      <w:r w:rsidRPr="00125C6A">
        <w:rPr>
          <w:rFonts w:ascii="Times New Roman" w:hAnsi="Times New Roman" w:cs="Times New Roman"/>
          <w:bCs/>
          <w:i/>
          <w:color w:val="202122"/>
          <w:sz w:val="28"/>
          <w:szCs w:val="28"/>
          <w:shd w:val="clear" w:color="auto" w:fill="FFFFFF"/>
        </w:rPr>
        <w:t>ACSM2B</w:t>
      </w:r>
      <w:r w:rsidRPr="00125C6A">
        <w:rPr>
          <w:rFonts w:ascii="Times New Roman" w:eastAsia="Times New Roman" w:hAnsi="Times New Roman" w:cs="Times New Roman"/>
          <w:bCs/>
          <w:color w:val="000000"/>
          <w:kern w:val="36"/>
          <w:sz w:val="28"/>
          <w:szCs w:val="28"/>
        </w:rPr>
        <w:t>)</w:t>
      </w:r>
      <w:r w:rsidRPr="00125C6A">
        <w:rPr>
          <w:rFonts w:ascii="Times New Roman" w:hAnsi="Times New Roman" w:cs="Times New Roman"/>
          <w:color w:val="000000"/>
          <w:sz w:val="28"/>
          <w:szCs w:val="28"/>
        </w:rPr>
        <w:t xml:space="preserve"> (рисунок 5).</w:t>
      </w:r>
      <w:r w:rsidRPr="00125C6A">
        <w:rPr>
          <w:rFonts w:ascii="Times New Roman" w:hAnsi="Times New Roman" w:cs="Times New Roman"/>
          <w:noProof/>
          <w:color w:val="000000"/>
          <w:sz w:val="28"/>
          <w:szCs w:val="28"/>
        </w:rPr>
        <w:t xml:space="preserve"> </w:t>
      </w:r>
      <w:r w:rsidRPr="00125C6A">
        <w:rPr>
          <w:rFonts w:ascii="Times New Roman" w:hAnsi="Times New Roman" w:cs="Times New Roman"/>
          <w:color w:val="000000"/>
          <w:sz w:val="28"/>
          <w:szCs w:val="28"/>
        </w:rPr>
        <w:t xml:space="preserve">Метаболизм аспирина осуществляется в двух фазах. Во время </w:t>
      </w:r>
      <w:r w:rsidRPr="00125C6A">
        <w:rPr>
          <w:rFonts w:ascii="Times New Roman" w:hAnsi="Times New Roman" w:cs="Times New Roman"/>
          <w:color w:val="000000"/>
          <w:sz w:val="28"/>
          <w:szCs w:val="28"/>
          <w:lang w:val="en-US"/>
        </w:rPr>
        <w:t>I</w:t>
      </w:r>
      <w:r w:rsidRPr="00125C6A">
        <w:rPr>
          <w:rFonts w:ascii="Times New Roman" w:hAnsi="Times New Roman" w:cs="Times New Roman"/>
          <w:color w:val="000000"/>
          <w:sz w:val="28"/>
          <w:szCs w:val="28"/>
        </w:rPr>
        <w:t xml:space="preserve"> фазы происходит ферментами цитохрома Р450 во время, а во </w:t>
      </w:r>
      <w:r w:rsidRPr="00125C6A">
        <w:rPr>
          <w:rFonts w:ascii="Times New Roman" w:hAnsi="Times New Roman" w:cs="Times New Roman"/>
          <w:color w:val="000000"/>
          <w:sz w:val="28"/>
          <w:szCs w:val="28"/>
          <w:lang w:val="en-US"/>
        </w:rPr>
        <w:t>II</w:t>
      </w:r>
      <w:r w:rsidRPr="00125C6A">
        <w:rPr>
          <w:rFonts w:ascii="Times New Roman" w:hAnsi="Times New Roman" w:cs="Times New Roman"/>
          <w:color w:val="000000"/>
          <w:sz w:val="28"/>
          <w:szCs w:val="28"/>
        </w:rPr>
        <w:t xml:space="preserve"> фазе происходит его глюкуронизация ферментом</w:t>
      </w:r>
      <w:r w:rsidRPr="00125C6A">
        <w:rPr>
          <w:rFonts w:ascii="Times New Roman" w:hAnsi="Times New Roman" w:cs="Times New Roman"/>
          <w:bCs/>
          <w:color w:val="202122"/>
          <w:sz w:val="28"/>
          <w:szCs w:val="28"/>
          <w:shd w:val="clear" w:color="auto" w:fill="FFFFFF"/>
        </w:rPr>
        <w:t xml:space="preserve"> UDP</w:t>
      </w:r>
      <w:r w:rsidRPr="00125C6A">
        <w:rPr>
          <w:rFonts w:ascii="Times New Roman" w:hAnsi="Times New Roman" w:cs="Times New Roman"/>
          <w:color w:val="000000"/>
          <w:sz w:val="28"/>
          <w:szCs w:val="28"/>
        </w:rPr>
        <w:t xml:space="preserve"> глюкуронозилтрансферазой (</w:t>
      </w:r>
      <w:r w:rsidRPr="00125C6A">
        <w:rPr>
          <w:rFonts w:ascii="Times New Roman" w:hAnsi="Times New Roman" w:cs="Times New Roman"/>
          <w:color w:val="000000"/>
          <w:sz w:val="28"/>
          <w:szCs w:val="28"/>
          <w:lang w:val="en-US"/>
        </w:rPr>
        <w:t>UGT</w:t>
      </w:r>
      <w:r w:rsidRPr="00125C6A">
        <w:rPr>
          <w:rFonts w:ascii="Times New Roman" w:hAnsi="Times New Roman" w:cs="Times New Roman"/>
          <w:color w:val="000000"/>
          <w:sz w:val="28"/>
          <w:szCs w:val="28"/>
        </w:rPr>
        <w:t xml:space="preserve">) </w:t>
      </w:r>
      <w:r w:rsidRPr="00125C6A">
        <w:rPr>
          <w:rFonts w:ascii="Times New Roman" w:hAnsi="Times New Roman" w:cs="Times New Roman"/>
          <w:noProof/>
          <w:color w:val="000000"/>
          <w:sz w:val="28"/>
          <w:szCs w:val="28"/>
        </w:rPr>
        <w:t xml:space="preserve">[37, </w:t>
      </w:r>
      <w:r w:rsidR="00816164" w:rsidRPr="00125C6A">
        <w:rPr>
          <w:rFonts w:ascii="Times New Roman" w:hAnsi="Times New Roman" w:cs="Times New Roman"/>
          <w:noProof/>
          <w:color w:val="000000"/>
          <w:sz w:val="28"/>
          <w:szCs w:val="28"/>
        </w:rPr>
        <w:t xml:space="preserve">р. 999; </w:t>
      </w:r>
      <w:r w:rsidRPr="00125C6A">
        <w:rPr>
          <w:rFonts w:ascii="Times New Roman" w:hAnsi="Times New Roman" w:cs="Times New Roman"/>
          <w:noProof/>
          <w:color w:val="000000"/>
          <w:sz w:val="28"/>
          <w:szCs w:val="28"/>
        </w:rPr>
        <w:t>155, 156]. На рисунке 5 показаны основные пути метаболизма аспирина. Указаны основные ферменты и средний процент препарата (заштрихованные области в кружках), который участвует в каждом метаболическом пути.</w:t>
      </w:r>
      <w:r w:rsidRPr="00125C6A">
        <w:rPr>
          <w:rFonts w:ascii="Times New Roman" w:hAnsi="Times New Roman" w:cs="Times New Roman"/>
          <w:sz w:val="28"/>
          <w:szCs w:val="28"/>
        </w:rPr>
        <w:t xml:space="preserve"> Схема метаболизма аспирина, модифицирована со статьи Chen Y. и Agundez J.A.G. с их соавторами </w:t>
      </w:r>
      <w:r w:rsidRPr="00125C6A">
        <w:rPr>
          <w:rFonts w:ascii="Times New Roman" w:hAnsi="Times New Roman" w:cs="Times New Roman"/>
          <w:noProof/>
          <w:sz w:val="28"/>
          <w:szCs w:val="28"/>
        </w:rPr>
        <w:t xml:space="preserve">[37, </w:t>
      </w:r>
      <w:r w:rsidR="00816164" w:rsidRPr="00125C6A">
        <w:rPr>
          <w:rFonts w:ascii="Times New Roman" w:hAnsi="Times New Roman" w:cs="Times New Roman"/>
          <w:noProof/>
          <w:sz w:val="28"/>
          <w:szCs w:val="28"/>
        </w:rPr>
        <w:t xml:space="preserve">р. 999; </w:t>
      </w:r>
      <w:r w:rsidRPr="00125C6A">
        <w:rPr>
          <w:rFonts w:ascii="Times New Roman" w:hAnsi="Times New Roman" w:cs="Times New Roman"/>
          <w:noProof/>
          <w:sz w:val="28"/>
          <w:szCs w:val="28"/>
        </w:rPr>
        <w:t>38</w:t>
      </w:r>
      <w:r w:rsidR="00816164" w:rsidRPr="00125C6A">
        <w:rPr>
          <w:rFonts w:ascii="Times New Roman" w:hAnsi="Times New Roman" w:cs="Times New Roman"/>
          <w:noProof/>
          <w:sz w:val="28"/>
          <w:szCs w:val="28"/>
        </w:rPr>
        <w:t>, р. 572</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ind w:firstLine="709"/>
        <w:jc w:val="center"/>
        <w:rPr>
          <w:rFonts w:ascii="Times New Roman" w:hAnsi="Times New Roman" w:cs="Times New Roman"/>
          <w:sz w:val="28"/>
          <w:szCs w:val="28"/>
        </w:rPr>
      </w:pPr>
    </w:p>
    <w:p w:rsidR="00877046" w:rsidRPr="00125C6A" w:rsidRDefault="00603187" w:rsidP="0037682F">
      <w:pPr>
        <w:jc w:val="center"/>
        <w:rPr>
          <w:rFonts w:ascii="Times New Roman" w:hAnsi="Times New Roman" w:cs="Times New Roman"/>
          <w:sz w:val="28"/>
          <w:szCs w:val="28"/>
        </w:rPr>
      </w:pPr>
      <w:r w:rsidRPr="00125C6A">
        <w:rPr>
          <w:noProof/>
        </w:rPr>
        <w:drawing>
          <wp:inline distT="0" distB="0" distL="0" distR="0">
            <wp:extent cx="5082363" cy="2913321"/>
            <wp:effectExtent l="0" t="0" r="4445" b="1905"/>
            <wp:docPr id="52" name="Рисунок 1"/>
            <wp:cNvGraphicFramePr/>
            <a:graphic xmlns:a="http://schemas.openxmlformats.org/drawingml/2006/main">
              <a:graphicData uri="http://schemas.openxmlformats.org/drawingml/2006/picture">
                <pic:pic xmlns:pic="http://schemas.openxmlformats.org/drawingml/2006/picture">
                  <pic:nvPicPr>
                    <pic:cNvPr id="52" name="Рисунок 1"/>
                    <pic:cNvPicPr/>
                  </pic:nvPicPr>
                  <pic:blipFill>
                    <a:blip r:embed="rId17"/>
                    <a:srcRect l="8177" t="19383" r="4756" b="2224"/>
                    <a:stretch>
                      <a:fillRect/>
                    </a:stretch>
                  </pic:blipFill>
                  <pic:spPr bwMode="auto">
                    <a:xfrm>
                      <a:off x="0" y="0"/>
                      <a:ext cx="5093132" cy="2919494"/>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9"/>
        <w:jc w:val="both"/>
        <w:rPr>
          <w:rFonts w:ascii="Times New Roman" w:hAnsi="Times New Roman" w:cs="Times New Roman"/>
          <w:sz w:val="16"/>
          <w:szCs w:val="16"/>
        </w:rPr>
      </w:pPr>
    </w:p>
    <w:p w:rsidR="0037682F" w:rsidRPr="00125C6A" w:rsidRDefault="00603187" w:rsidP="0037682F">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5 – Схема метаболизма аспирина </w:t>
      </w:r>
    </w:p>
    <w:p w:rsidR="0037682F" w:rsidRPr="00125C6A" w:rsidRDefault="0037682F" w:rsidP="0037682F">
      <w:pPr>
        <w:jc w:val="center"/>
        <w:rPr>
          <w:rFonts w:ascii="Times New Roman" w:hAnsi="Times New Roman" w:cs="Times New Roman"/>
          <w:sz w:val="16"/>
          <w:szCs w:val="16"/>
        </w:rPr>
      </w:pPr>
    </w:p>
    <w:p w:rsidR="00877046" w:rsidRPr="00125C6A" w:rsidRDefault="00603187" w:rsidP="0037682F">
      <w:pPr>
        <w:ind w:firstLine="709"/>
        <w:jc w:val="both"/>
        <w:rPr>
          <w:rFonts w:ascii="Times New Roman" w:hAnsi="Times New Roman" w:cs="Times New Roman"/>
        </w:rPr>
      </w:pPr>
      <w:r w:rsidRPr="00125C6A">
        <w:rPr>
          <w:rFonts w:ascii="Times New Roman" w:hAnsi="Times New Roman" w:cs="Times New Roman"/>
        </w:rPr>
        <w:t>Примечание – Составлено по источникам [</w:t>
      </w:r>
      <w:r w:rsidR="00816164" w:rsidRPr="00125C6A">
        <w:rPr>
          <w:rFonts w:ascii="Times New Roman" w:hAnsi="Times New Roman" w:cs="Times New Roman"/>
          <w:noProof/>
        </w:rPr>
        <w:t>37, р. 999; 38, р. 572</w:t>
      </w:r>
      <w:r w:rsidRPr="00125C6A">
        <w:rPr>
          <w:rFonts w:ascii="Times New Roman" w:hAnsi="Times New Roman" w:cs="Times New Roman"/>
          <w:noProof/>
        </w:rPr>
        <w:t>]</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bCs/>
          <w:iCs/>
          <w:sz w:val="28"/>
          <w:szCs w:val="28"/>
        </w:rPr>
      </w:pPr>
      <w:r w:rsidRPr="00125C6A">
        <w:rPr>
          <w:rFonts w:ascii="Times New Roman" w:hAnsi="Times New Roman" w:cs="Times New Roman"/>
          <w:sz w:val="28"/>
          <w:szCs w:val="28"/>
        </w:rPr>
        <w:t xml:space="preserve">Метаболиты аспирина выводятся с организма с различной скоростью фермента во время биораспределения аспирина. Ранее исследования по дозированию дозы аспирина по результатам генотипирования полиморфизмов гена, кодирующих ферменты CYP2C9, UGT и ACSM2B у пациентов с ССЗ не проводились </w:t>
      </w:r>
      <w:r w:rsidRPr="00125C6A">
        <w:rPr>
          <w:rFonts w:ascii="Times New Roman" w:hAnsi="Times New Roman" w:cs="Times New Roman"/>
          <w:noProof/>
          <w:sz w:val="28"/>
          <w:szCs w:val="28"/>
        </w:rPr>
        <w:t xml:space="preserve">[38, </w:t>
      </w:r>
      <w:r w:rsidR="00816164" w:rsidRPr="00125C6A">
        <w:rPr>
          <w:rFonts w:ascii="Times New Roman" w:hAnsi="Times New Roman" w:cs="Times New Roman"/>
          <w:noProof/>
          <w:sz w:val="28"/>
          <w:szCs w:val="28"/>
        </w:rPr>
        <w:t xml:space="preserve">р. 571; </w:t>
      </w:r>
      <w:r w:rsidRPr="00125C6A">
        <w:rPr>
          <w:rFonts w:ascii="Times New Roman" w:hAnsi="Times New Roman" w:cs="Times New Roman"/>
          <w:noProof/>
          <w:sz w:val="28"/>
          <w:szCs w:val="28"/>
        </w:rPr>
        <w:t>157, 158]</w:t>
      </w:r>
      <w:r w:rsidRPr="00125C6A">
        <w:rPr>
          <w:rFonts w:ascii="Times New Roman" w:hAnsi="Times New Roman" w:cs="Times New Roman"/>
          <w:sz w:val="28"/>
          <w:szCs w:val="28"/>
        </w:rPr>
        <w:t>. О</w:t>
      </w:r>
      <w:r w:rsidRPr="00125C6A">
        <w:rPr>
          <w:rFonts w:ascii="Times New Roman" w:hAnsi="Times New Roman" w:cs="Times New Roman"/>
          <w:color w:val="000000"/>
          <w:sz w:val="28"/>
          <w:szCs w:val="28"/>
        </w:rPr>
        <w:t>дин из ферментов участвующий в метаболизме аспирина глюкуронозилтрансфераза (</w:t>
      </w:r>
      <w:r w:rsidRPr="00125C6A">
        <w:rPr>
          <w:rFonts w:ascii="Times New Roman" w:hAnsi="Times New Roman" w:cs="Times New Roman"/>
          <w:color w:val="000000"/>
          <w:sz w:val="28"/>
          <w:szCs w:val="28"/>
          <w:lang w:val="en-US"/>
        </w:rPr>
        <w:t>UGT</w:t>
      </w:r>
      <w:r w:rsidRPr="00125C6A">
        <w:rPr>
          <w:rFonts w:ascii="Times New Roman" w:hAnsi="Times New Roman" w:cs="Times New Roman"/>
          <w:color w:val="000000"/>
          <w:sz w:val="28"/>
          <w:szCs w:val="28"/>
        </w:rPr>
        <w:t xml:space="preserve">) кодированный геном </w:t>
      </w:r>
      <w:r w:rsidRPr="00125C6A">
        <w:rPr>
          <w:rFonts w:ascii="Times New Roman" w:hAnsi="Times New Roman" w:cs="Times New Roman"/>
          <w:i/>
          <w:color w:val="000000"/>
          <w:sz w:val="28"/>
          <w:szCs w:val="28"/>
          <w:lang w:val="en-US"/>
        </w:rPr>
        <w:t>UGT</w:t>
      </w:r>
      <w:r w:rsidRPr="00125C6A">
        <w:rPr>
          <w:rFonts w:ascii="Times New Roman" w:hAnsi="Times New Roman" w:cs="Times New Roman"/>
          <w:i/>
          <w:color w:val="000000"/>
          <w:sz w:val="28"/>
          <w:szCs w:val="28"/>
        </w:rPr>
        <w:t>1</w:t>
      </w:r>
      <w:r w:rsidRPr="00125C6A">
        <w:rPr>
          <w:rFonts w:ascii="Times New Roman" w:hAnsi="Times New Roman" w:cs="Times New Roman"/>
          <w:i/>
          <w:color w:val="000000"/>
          <w:sz w:val="28"/>
          <w:szCs w:val="28"/>
          <w:lang w:val="en-US"/>
        </w:rPr>
        <w:t>A</w:t>
      </w:r>
      <w:r w:rsidRPr="00125C6A">
        <w:rPr>
          <w:rFonts w:ascii="Times New Roman" w:hAnsi="Times New Roman" w:cs="Times New Roman"/>
          <w:i/>
          <w:color w:val="000000"/>
          <w:sz w:val="28"/>
          <w:szCs w:val="28"/>
        </w:rPr>
        <w:t>6</w:t>
      </w:r>
      <w:r w:rsidRPr="00125C6A">
        <w:rPr>
          <w:rFonts w:ascii="Times New Roman" w:hAnsi="Times New Roman" w:cs="Times New Roman"/>
          <w:color w:val="000000"/>
          <w:sz w:val="28"/>
          <w:szCs w:val="28"/>
        </w:rPr>
        <w:t xml:space="preserve"> был исследован у пациентов с ССЗ. Однако, </w:t>
      </w:r>
      <w:r w:rsidRPr="00125C6A">
        <w:rPr>
          <w:rFonts w:ascii="Times New Roman" w:hAnsi="Times New Roman" w:cs="Times New Roman"/>
          <w:sz w:val="28"/>
          <w:szCs w:val="28"/>
          <w:lang w:val="en-US"/>
        </w:rPr>
        <w:t>van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Oijen</w:t>
      </w:r>
      <w:r w:rsidRPr="00125C6A">
        <w:rPr>
          <w:rFonts w:ascii="Times New Roman" w:hAnsi="Times New Roman" w:cs="Times New Roman"/>
          <w:sz w:val="28"/>
          <w:szCs w:val="28"/>
        </w:rPr>
        <w:t xml:space="preserve"> с соавторами, не выявили в своих исследованиях ассоциацию полиморфизма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2070959 гена </w:t>
      </w:r>
      <w:r w:rsidRPr="00125C6A">
        <w:rPr>
          <w:rFonts w:ascii="Times New Roman" w:hAnsi="Times New Roman" w:cs="Times New Roman"/>
          <w:i/>
          <w:sz w:val="28"/>
          <w:szCs w:val="28"/>
          <w:lang w:val="en-US"/>
        </w:rPr>
        <w:t>UGT</w:t>
      </w:r>
      <w:r w:rsidRPr="00125C6A">
        <w:rPr>
          <w:rFonts w:ascii="Times New Roman" w:hAnsi="Times New Roman" w:cs="Times New Roman"/>
          <w:i/>
          <w:sz w:val="28"/>
          <w:szCs w:val="28"/>
        </w:rPr>
        <w:t>1</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6</w:t>
      </w:r>
      <w:r w:rsidRPr="00125C6A">
        <w:rPr>
          <w:rFonts w:ascii="Times New Roman" w:hAnsi="Times New Roman" w:cs="Times New Roman"/>
          <w:sz w:val="28"/>
          <w:szCs w:val="28"/>
        </w:rPr>
        <w:t xml:space="preserve"> у пациентов ССЗ с желудочно-кишечными осложнениями при терапии аспирином </w:t>
      </w:r>
      <w:r w:rsidRPr="00125C6A">
        <w:rPr>
          <w:rFonts w:ascii="Times New Roman" w:hAnsi="Times New Roman" w:cs="Times New Roman"/>
          <w:noProof/>
          <w:color w:val="000000"/>
          <w:sz w:val="28"/>
          <w:szCs w:val="28"/>
        </w:rPr>
        <w:t>[159]</w:t>
      </w:r>
      <w:r w:rsidRPr="00125C6A">
        <w:rPr>
          <w:rFonts w:ascii="Times New Roman" w:hAnsi="Times New Roman" w:cs="Times New Roman"/>
          <w:color w:val="000000"/>
          <w:sz w:val="28"/>
          <w:szCs w:val="28"/>
        </w:rPr>
        <w:t xml:space="preserve">. </w:t>
      </w:r>
      <w:r w:rsidRPr="00125C6A">
        <w:rPr>
          <w:rFonts w:ascii="Times New Roman" w:hAnsi="Times New Roman" w:cs="Times New Roman"/>
          <w:bCs/>
          <w:iCs/>
          <w:color w:val="000000"/>
          <w:sz w:val="28"/>
          <w:szCs w:val="28"/>
        </w:rPr>
        <w:t xml:space="preserve">Были исследования, при которых полиморфизм </w:t>
      </w:r>
      <w:r w:rsidRPr="00125C6A">
        <w:rPr>
          <w:rFonts w:ascii="Times New Roman" w:hAnsi="Times New Roman" w:cs="Times New Roman"/>
          <w:bCs/>
          <w:iCs/>
          <w:sz w:val="28"/>
          <w:szCs w:val="28"/>
        </w:rPr>
        <w:t xml:space="preserve">rs2070959 гена </w:t>
      </w:r>
      <w:r w:rsidRPr="00125C6A">
        <w:rPr>
          <w:rFonts w:ascii="Times New Roman" w:hAnsi="Times New Roman" w:cs="Times New Roman"/>
          <w:bCs/>
          <w:i/>
          <w:iCs/>
          <w:sz w:val="28"/>
          <w:szCs w:val="28"/>
        </w:rPr>
        <w:t>UGT1A6</w:t>
      </w:r>
      <w:r w:rsidRPr="00125C6A">
        <w:rPr>
          <w:rFonts w:ascii="Times New Roman" w:hAnsi="Times New Roman" w:cs="Times New Roman"/>
          <w:bCs/>
          <w:iCs/>
          <w:sz w:val="28"/>
          <w:szCs w:val="28"/>
        </w:rPr>
        <w:t xml:space="preserve"> показал ассоциацию при колоректальном раке </w:t>
      </w:r>
      <w:r w:rsidRPr="00125C6A">
        <w:rPr>
          <w:rFonts w:ascii="Times New Roman" w:hAnsi="Times New Roman" w:cs="Times New Roman"/>
          <w:bCs/>
          <w:iCs/>
          <w:noProof/>
          <w:sz w:val="28"/>
          <w:szCs w:val="28"/>
        </w:rPr>
        <w:t xml:space="preserve">[157, </w:t>
      </w:r>
      <w:r w:rsidR="004F3145" w:rsidRPr="00125C6A">
        <w:rPr>
          <w:rFonts w:ascii="Times New Roman" w:hAnsi="Times New Roman" w:cs="Times New Roman"/>
          <w:bCs/>
          <w:iCs/>
          <w:noProof/>
          <w:sz w:val="28"/>
          <w:szCs w:val="28"/>
        </w:rPr>
        <w:t>р.</w:t>
      </w:r>
      <w:r w:rsidR="0067593D" w:rsidRPr="00125C6A">
        <w:rPr>
          <w:rFonts w:ascii="Times New Roman" w:hAnsi="Times New Roman" w:cs="Times New Roman"/>
          <w:bCs/>
          <w:iCs/>
          <w:noProof/>
          <w:sz w:val="28"/>
          <w:szCs w:val="28"/>
          <w:lang w:val="en-US"/>
        </w:rPr>
        <w:t> e</w:t>
      </w:r>
      <w:r w:rsidR="0067593D" w:rsidRPr="00125C6A">
        <w:rPr>
          <w:rFonts w:ascii="Times New Roman" w:hAnsi="Times New Roman" w:cs="Times New Roman"/>
          <w:bCs/>
          <w:iCs/>
          <w:noProof/>
          <w:sz w:val="28"/>
          <w:szCs w:val="28"/>
        </w:rPr>
        <w:t>019223-</w:t>
      </w:r>
      <w:r w:rsidR="00CB4582" w:rsidRPr="00125C6A">
        <w:rPr>
          <w:rFonts w:ascii="Times New Roman" w:hAnsi="Times New Roman" w:cs="Times New Roman"/>
          <w:bCs/>
          <w:iCs/>
          <w:noProof/>
          <w:sz w:val="28"/>
          <w:szCs w:val="28"/>
        </w:rPr>
        <w:t>7</w:t>
      </w:r>
      <w:r w:rsidR="004F3145" w:rsidRPr="00125C6A">
        <w:rPr>
          <w:rFonts w:ascii="Times New Roman" w:hAnsi="Times New Roman" w:cs="Times New Roman"/>
          <w:bCs/>
          <w:iCs/>
          <w:noProof/>
          <w:sz w:val="28"/>
          <w:szCs w:val="28"/>
        </w:rPr>
        <w:t xml:space="preserve">; </w:t>
      </w:r>
      <w:r w:rsidRPr="00125C6A">
        <w:rPr>
          <w:rFonts w:ascii="Times New Roman" w:hAnsi="Times New Roman" w:cs="Times New Roman"/>
          <w:bCs/>
          <w:iCs/>
          <w:noProof/>
          <w:sz w:val="28"/>
          <w:szCs w:val="28"/>
        </w:rPr>
        <w:t>158</w:t>
      </w:r>
      <w:r w:rsidR="004F3145" w:rsidRPr="00125C6A">
        <w:rPr>
          <w:rFonts w:ascii="Times New Roman" w:hAnsi="Times New Roman" w:cs="Times New Roman"/>
          <w:bCs/>
          <w:iCs/>
          <w:noProof/>
          <w:sz w:val="28"/>
          <w:szCs w:val="28"/>
        </w:rPr>
        <w:t>, р.</w:t>
      </w:r>
      <w:r w:rsidR="00CB4582" w:rsidRPr="00125C6A">
        <w:rPr>
          <w:rFonts w:ascii="Times New Roman" w:hAnsi="Times New Roman" w:cs="Times New Roman"/>
          <w:bCs/>
          <w:iCs/>
          <w:noProof/>
          <w:sz w:val="28"/>
          <w:szCs w:val="28"/>
        </w:rPr>
        <w:t xml:space="preserve"> 568</w:t>
      </w:r>
      <w:r w:rsidRPr="00125C6A">
        <w:rPr>
          <w:rFonts w:ascii="Times New Roman" w:hAnsi="Times New Roman" w:cs="Times New Roman"/>
          <w:bCs/>
          <w:iCs/>
          <w:noProof/>
          <w:sz w:val="28"/>
          <w:szCs w:val="28"/>
        </w:rPr>
        <w:t>]</w:t>
      </w:r>
      <w:r w:rsidRPr="00125C6A">
        <w:rPr>
          <w:rFonts w:ascii="Times New Roman" w:hAnsi="Times New Roman" w:cs="Times New Roman"/>
          <w:bCs/>
          <w:iCs/>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color w:val="000000"/>
          <w:sz w:val="28"/>
          <w:szCs w:val="28"/>
        </w:rPr>
        <w:t xml:space="preserve">Полиморфизм </w:t>
      </w:r>
      <w:r w:rsidRPr="00125C6A">
        <w:rPr>
          <w:rFonts w:ascii="Times New Roman" w:hAnsi="Times New Roman" w:cs="Times New Roman"/>
          <w:color w:val="000000"/>
          <w:sz w:val="28"/>
          <w:szCs w:val="28"/>
          <w:lang w:val="en-US"/>
        </w:rPr>
        <w:t>rs</w:t>
      </w:r>
      <w:r w:rsidRPr="00125C6A">
        <w:rPr>
          <w:rFonts w:ascii="Times New Roman" w:hAnsi="Times New Roman" w:cs="Times New Roman"/>
          <w:color w:val="000000"/>
          <w:sz w:val="28"/>
          <w:szCs w:val="28"/>
        </w:rPr>
        <w:t xml:space="preserve">2070959 гена </w:t>
      </w:r>
      <w:r w:rsidRPr="00125C6A">
        <w:rPr>
          <w:rFonts w:ascii="Times New Roman" w:hAnsi="Times New Roman" w:cs="Times New Roman"/>
          <w:i/>
          <w:color w:val="000000"/>
          <w:sz w:val="28"/>
          <w:szCs w:val="28"/>
          <w:lang w:val="en-US"/>
        </w:rPr>
        <w:t>UGT</w:t>
      </w:r>
      <w:r w:rsidRPr="00125C6A">
        <w:rPr>
          <w:rFonts w:ascii="Times New Roman" w:hAnsi="Times New Roman" w:cs="Times New Roman"/>
          <w:i/>
          <w:color w:val="000000"/>
          <w:sz w:val="28"/>
          <w:szCs w:val="28"/>
        </w:rPr>
        <w:t>1</w:t>
      </w:r>
      <w:r w:rsidRPr="00125C6A">
        <w:rPr>
          <w:rFonts w:ascii="Times New Roman" w:hAnsi="Times New Roman" w:cs="Times New Roman"/>
          <w:i/>
          <w:color w:val="000000"/>
          <w:sz w:val="28"/>
          <w:szCs w:val="28"/>
          <w:lang w:val="en-US"/>
        </w:rPr>
        <w:t>A</w:t>
      </w:r>
      <w:r w:rsidRPr="00125C6A">
        <w:rPr>
          <w:rFonts w:ascii="Times New Roman" w:hAnsi="Times New Roman" w:cs="Times New Roman"/>
          <w:i/>
          <w:color w:val="000000"/>
          <w:sz w:val="28"/>
          <w:szCs w:val="28"/>
        </w:rPr>
        <w:t>6</w:t>
      </w:r>
      <w:r w:rsidRPr="00125C6A">
        <w:rPr>
          <w:rFonts w:ascii="Times New Roman" w:hAnsi="Times New Roman" w:cs="Times New Roman"/>
          <w:color w:val="000000"/>
          <w:sz w:val="28"/>
          <w:szCs w:val="28"/>
        </w:rPr>
        <w:t xml:space="preserve"> ассоциирован с изменениями метаболизма фермента глюкуронозилтрансферазы, участвующего в выведении салициловой кислоты (СК) </w:t>
      </w:r>
      <w:r w:rsidRPr="00125C6A">
        <w:rPr>
          <w:rFonts w:ascii="Times New Roman" w:hAnsi="Times New Roman" w:cs="Times New Roman"/>
          <w:noProof/>
          <w:color w:val="000000"/>
          <w:sz w:val="28"/>
          <w:szCs w:val="28"/>
        </w:rPr>
        <w:t>[</w:t>
      </w:r>
      <w:r w:rsidR="004F3145" w:rsidRPr="00125C6A">
        <w:rPr>
          <w:rFonts w:ascii="Times New Roman" w:hAnsi="Times New Roman" w:cs="Times New Roman"/>
          <w:noProof/>
          <w:sz w:val="28"/>
          <w:szCs w:val="28"/>
        </w:rPr>
        <w:t xml:space="preserve">37, р. 999; 38, р. 572; </w:t>
      </w:r>
      <w:r w:rsidRPr="00125C6A">
        <w:rPr>
          <w:rFonts w:ascii="Times New Roman" w:hAnsi="Times New Roman" w:cs="Times New Roman"/>
          <w:noProof/>
          <w:color w:val="000000"/>
          <w:sz w:val="28"/>
          <w:szCs w:val="28"/>
        </w:rPr>
        <w:t>160]</w:t>
      </w:r>
      <w:r w:rsidRPr="00125C6A">
        <w:rPr>
          <w:rFonts w:ascii="Times New Roman" w:hAnsi="Times New Roman" w:cs="Times New Roman"/>
          <w:color w:val="000000"/>
          <w:sz w:val="28"/>
          <w:szCs w:val="28"/>
        </w:rPr>
        <w:t xml:space="preserve">. </w:t>
      </w:r>
      <w:r w:rsidRPr="00125C6A">
        <w:rPr>
          <w:rFonts w:ascii="Times New Roman" w:hAnsi="Times New Roman" w:cs="Times New Roman"/>
          <w:sz w:val="28"/>
          <w:szCs w:val="28"/>
        </w:rPr>
        <w:t xml:space="preserve">Основная функция фермента глюкуронозилтрансферазы UGT1A6 заключается в метаболизме СК </w:t>
      </w:r>
      <w:r w:rsidRPr="00125C6A">
        <w:rPr>
          <w:rFonts w:ascii="Times New Roman" w:hAnsi="Times New Roman" w:cs="Times New Roman"/>
          <w:color w:val="000000"/>
          <w:sz w:val="28"/>
          <w:szCs w:val="28"/>
        </w:rPr>
        <w:t>с образованием</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rPr>
        <w:t>на салицил ацил глюкуронида</w:t>
      </w:r>
      <w:r w:rsidRPr="00125C6A">
        <w:rPr>
          <w:rFonts w:ascii="Times New Roman" w:hAnsi="Times New Roman" w:cs="Times New Roman"/>
          <w:i/>
          <w:color w:val="000000"/>
          <w:sz w:val="28"/>
          <w:szCs w:val="28"/>
        </w:rPr>
        <w:t xml:space="preserve"> </w:t>
      </w:r>
      <w:r w:rsidRPr="00125C6A">
        <w:rPr>
          <w:rFonts w:ascii="Times New Roman" w:hAnsi="Times New Roman" w:cs="Times New Roman"/>
          <w:color w:val="000000"/>
          <w:sz w:val="28"/>
          <w:szCs w:val="28"/>
        </w:rPr>
        <w:t>(</w:t>
      </w:r>
      <w:r w:rsidRPr="00125C6A">
        <w:rPr>
          <w:rFonts w:ascii="Times New Roman" w:hAnsi="Times New Roman" w:cs="Times New Roman"/>
          <w:sz w:val="28"/>
          <w:szCs w:val="28"/>
        </w:rPr>
        <w:t xml:space="preserve">salicyl acyl glucuronide, </w:t>
      </w:r>
      <w:r w:rsidRPr="00125C6A">
        <w:rPr>
          <w:rFonts w:ascii="Times New Roman" w:hAnsi="Times New Roman" w:cs="Times New Roman"/>
          <w:color w:val="000000"/>
          <w:sz w:val="28"/>
          <w:szCs w:val="28"/>
        </w:rPr>
        <w:t>SAAG) и салицил фенольного глюкуронида (</w:t>
      </w:r>
      <w:r w:rsidRPr="00125C6A">
        <w:rPr>
          <w:rFonts w:ascii="Times New Roman" w:hAnsi="Times New Roman" w:cs="Times New Roman"/>
          <w:sz w:val="28"/>
          <w:szCs w:val="28"/>
        </w:rPr>
        <w:t>salicyl phenolic glucuronide,</w:t>
      </w:r>
      <w:r w:rsidRPr="00125C6A">
        <w:rPr>
          <w:rFonts w:ascii="Times New Roman" w:hAnsi="Times New Roman" w:cs="Times New Roman"/>
          <w:i/>
          <w:color w:val="000000"/>
          <w:sz w:val="28"/>
          <w:szCs w:val="28"/>
        </w:rPr>
        <w:t xml:space="preserve"> </w:t>
      </w:r>
      <w:r w:rsidRPr="00125C6A">
        <w:rPr>
          <w:rFonts w:ascii="Times New Roman" w:hAnsi="Times New Roman" w:cs="Times New Roman"/>
          <w:color w:val="000000"/>
          <w:sz w:val="28"/>
          <w:szCs w:val="28"/>
        </w:rPr>
        <w:t>SAPG)</w:t>
      </w:r>
      <w:r w:rsidRPr="00125C6A">
        <w:rPr>
          <w:rFonts w:ascii="Times New Roman" w:hAnsi="Times New Roman" w:cs="Times New Roman"/>
          <w:i/>
          <w:color w:val="000000"/>
          <w:sz w:val="28"/>
          <w:szCs w:val="28"/>
        </w:rPr>
        <w:t xml:space="preserve"> </w:t>
      </w:r>
      <w:r w:rsidRPr="00125C6A">
        <w:rPr>
          <w:rFonts w:ascii="Times New Roman" w:hAnsi="Times New Roman" w:cs="Times New Roman"/>
          <w:color w:val="000000"/>
          <w:sz w:val="28"/>
          <w:szCs w:val="28"/>
        </w:rPr>
        <w:t>(рисунок</w:t>
      </w:r>
      <w:r w:rsidR="004F3145" w:rsidRPr="00125C6A">
        <w:rPr>
          <w:rFonts w:ascii="Times New Roman" w:hAnsi="Times New Roman" w:cs="Times New Roman"/>
          <w:color w:val="000000"/>
          <w:sz w:val="28"/>
          <w:szCs w:val="28"/>
        </w:rPr>
        <w:t> </w:t>
      </w:r>
      <w:r w:rsidRPr="00125C6A">
        <w:rPr>
          <w:rFonts w:ascii="Times New Roman" w:hAnsi="Times New Roman" w:cs="Times New Roman"/>
          <w:color w:val="000000"/>
          <w:sz w:val="28"/>
          <w:szCs w:val="28"/>
        </w:rPr>
        <w:t>5)</w:t>
      </w:r>
      <w:r w:rsidRPr="00125C6A">
        <w:rPr>
          <w:rFonts w:ascii="Times New Roman" w:hAnsi="Times New Roman" w:cs="Times New Roman"/>
          <w:b/>
          <w:color w:val="000000"/>
          <w:sz w:val="28"/>
          <w:szCs w:val="28"/>
        </w:rPr>
        <w:t xml:space="preserve"> </w:t>
      </w:r>
      <w:r w:rsidRPr="00125C6A">
        <w:rPr>
          <w:rFonts w:ascii="Times New Roman" w:hAnsi="Times New Roman" w:cs="Times New Roman"/>
          <w:noProof/>
          <w:color w:val="000000"/>
          <w:sz w:val="28"/>
          <w:szCs w:val="28"/>
        </w:rPr>
        <w:t>[</w:t>
      </w:r>
      <w:r w:rsidR="004F3145" w:rsidRPr="00125C6A">
        <w:rPr>
          <w:rFonts w:ascii="Times New Roman" w:hAnsi="Times New Roman" w:cs="Times New Roman"/>
          <w:noProof/>
          <w:sz w:val="28"/>
          <w:szCs w:val="28"/>
        </w:rPr>
        <w:t>37, р. 999; 38, р. 572;</w:t>
      </w:r>
      <w:r w:rsidR="004F3145" w:rsidRPr="00125C6A">
        <w:rPr>
          <w:rFonts w:ascii="Times New Roman" w:hAnsi="Times New Roman" w:cs="Times New Roman"/>
          <w:noProof/>
          <w:color w:val="000000"/>
          <w:sz w:val="28"/>
          <w:szCs w:val="28"/>
        </w:rPr>
        <w:t xml:space="preserve"> р. 94</w:t>
      </w:r>
      <w:r w:rsidRPr="00125C6A">
        <w:rPr>
          <w:rFonts w:ascii="Times New Roman" w:hAnsi="Times New Roman" w:cs="Times New Roman"/>
          <w:noProof/>
          <w:color w:val="000000"/>
          <w:sz w:val="28"/>
          <w:szCs w:val="28"/>
        </w:rPr>
        <w:t>]</w:t>
      </w:r>
      <w:r w:rsidRPr="00125C6A">
        <w:rPr>
          <w:rFonts w:ascii="Times New Roman" w:hAnsi="Times New Roman" w:cs="Times New Roman"/>
          <w:color w:val="000000"/>
          <w:sz w:val="28"/>
          <w:szCs w:val="28"/>
        </w:rPr>
        <w:t>.</w:t>
      </w:r>
      <w:r w:rsidR="004F3145" w:rsidRPr="00125C6A">
        <w:rPr>
          <w:rFonts w:ascii="Times New Roman" w:hAnsi="Times New Roman" w:cs="Times New Roman"/>
          <w:color w:val="000000"/>
          <w:sz w:val="28"/>
          <w:szCs w:val="28"/>
        </w:rPr>
        <w:t xml:space="preserve"> </w:t>
      </w:r>
      <w:r w:rsidRPr="00125C6A">
        <w:rPr>
          <w:rFonts w:ascii="Times New Roman" w:hAnsi="Times New Roman" w:cs="Times New Roman"/>
          <w:sz w:val="28"/>
          <w:szCs w:val="28"/>
        </w:rPr>
        <w:t>Chen Y. и соавторы выявили</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в своем исследовании различия в </w:t>
      </w:r>
      <w:r w:rsidRPr="00125C6A">
        <w:rPr>
          <w:rFonts w:ascii="Times New Roman" w:hAnsi="Times New Roman" w:cs="Times New Roman"/>
          <w:color w:val="000000"/>
          <w:sz w:val="28"/>
          <w:szCs w:val="28"/>
        </w:rPr>
        <w:t xml:space="preserve">количестве выведения метаболитов аспирина салицил ацил глюкуронида (SAAG) и салицил фенольного глюкуронида (SAPG) у людей с разными генотипами полиморфизма rs2070959 гена </w:t>
      </w:r>
      <w:r w:rsidRPr="00125C6A">
        <w:rPr>
          <w:rFonts w:ascii="Times New Roman" w:hAnsi="Times New Roman" w:cs="Times New Roman"/>
          <w:i/>
          <w:color w:val="000000"/>
          <w:sz w:val="28"/>
          <w:szCs w:val="28"/>
        </w:rPr>
        <w:t>UGT1A6</w:t>
      </w:r>
      <w:r w:rsidRPr="00125C6A">
        <w:rPr>
          <w:rFonts w:ascii="Times New Roman" w:hAnsi="Times New Roman" w:cs="Times New Roman"/>
          <w:color w:val="000000"/>
        </w:rPr>
        <w:t xml:space="preserve">. </w:t>
      </w:r>
      <w:r w:rsidRPr="00125C6A">
        <w:rPr>
          <w:rFonts w:ascii="Times New Roman" w:hAnsi="Times New Roman" w:cs="Times New Roman"/>
          <w:color w:val="000000"/>
          <w:sz w:val="28"/>
          <w:szCs w:val="28"/>
        </w:rPr>
        <w:t xml:space="preserve">Данное исследование показало, что большое количество выведения SAAG и </w:t>
      </w:r>
      <w:r w:rsidRPr="00125C6A">
        <w:rPr>
          <w:rFonts w:ascii="Times New Roman" w:hAnsi="Times New Roman" w:cs="Times New Roman"/>
          <w:color w:val="000000"/>
          <w:sz w:val="28"/>
          <w:szCs w:val="28"/>
          <w:lang w:val="en-US"/>
        </w:rPr>
        <w:t>SAPG</w:t>
      </w:r>
      <w:r w:rsidRPr="00125C6A">
        <w:rPr>
          <w:rFonts w:ascii="Times New Roman" w:hAnsi="Times New Roman" w:cs="Times New Roman"/>
          <w:color w:val="000000"/>
          <w:sz w:val="28"/>
          <w:szCs w:val="28"/>
        </w:rPr>
        <w:t xml:space="preserve"> происходит при наличии мутантного генотипа полиморфизма </w:t>
      </w:r>
      <w:r w:rsidRPr="00125C6A">
        <w:rPr>
          <w:rFonts w:ascii="Times New Roman" w:hAnsi="Times New Roman" w:cs="Times New Roman"/>
          <w:color w:val="000000"/>
          <w:sz w:val="28"/>
          <w:szCs w:val="28"/>
          <w:lang w:val="en-US"/>
        </w:rPr>
        <w:t>rs</w:t>
      </w:r>
      <w:r w:rsidRPr="00125C6A">
        <w:rPr>
          <w:rFonts w:ascii="Times New Roman" w:hAnsi="Times New Roman" w:cs="Times New Roman"/>
          <w:color w:val="000000"/>
          <w:sz w:val="28"/>
          <w:szCs w:val="28"/>
        </w:rPr>
        <w:t xml:space="preserve">2070959 гена </w:t>
      </w:r>
      <w:r w:rsidRPr="00125C6A">
        <w:rPr>
          <w:rFonts w:ascii="Times New Roman" w:hAnsi="Times New Roman" w:cs="Times New Roman"/>
          <w:i/>
          <w:color w:val="000000"/>
          <w:sz w:val="28"/>
          <w:szCs w:val="28"/>
        </w:rPr>
        <w:t>UGT1A6</w:t>
      </w:r>
      <w:r w:rsidRPr="00125C6A">
        <w:rPr>
          <w:rFonts w:ascii="Times New Roman" w:hAnsi="Times New Roman" w:cs="Times New Roman"/>
          <w:color w:val="000000"/>
          <w:sz w:val="28"/>
          <w:szCs w:val="28"/>
        </w:rPr>
        <w:t>, чем при диком генотипе (</w:t>
      </w:r>
      <w:r w:rsidRPr="00125C6A">
        <w:rPr>
          <w:rFonts w:ascii="Times New Roman" w:hAnsi="Times New Roman" w:cs="Times New Roman"/>
          <w:color w:val="000000"/>
          <w:sz w:val="28"/>
          <w:szCs w:val="28"/>
          <w:lang w:val="en-US"/>
        </w:rPr>
        <w:t>p</w:t>
      </w:r>
      <w:r w:rsidRPr="00125C6A">
        <w:rPr>
          <w:rFonts w:ascii="Times New Roman" w:hAnsi="Times New Roman" w:cs="Times New Roman"/>
          <w:color w:val="000000"/>
          <w:sz w:val="28"/>
          <w:szCs w:val="28"/>
        </w:rPr>
        <w:t>&lt;0</w:t>
      </w:r>
      <w:r w:rsidR="004F3145" w:rsidRPr="00125C6A">
        <w:rPr>
          <w:rFonts w:ascii="Times New Roman" w:hAnsi="Times New Roman" w:cs="Times New Roman"/>
          <w:color w:val="000000"/>
          <w:sz w:val="28"/>
          <w:szCs w:val="28"/>
        </w:rPr>
        <w:t>,</w:t>
      </w:r>
      <w:r w:rsidRPr="00125C6A">
        <w:rPr>
          <w:rFonts w:ascii="Times New Roman" w:hAnsi="Times New Roman" w:cs="Times New Roman"/>
          <w:color w:val="000000"/>
          <w:sz w:val="28"/>
          <w:szCs w:val="28"/>
        </w:rPr>
        <w:t xml:space="preserve">05) </w:t>
      </w:r>
      <w:r w:rsidRPr="00125C6A">
        <w:rPr>
          <w:rFonts w:ascii="Times New Roman" w:hAnsi="Times New Roman" w:cs="Times New Roman"/>
          <w:noProof/>
          <w:color w:val="000000"/>
          <w:sz w:val="28"/>
          <w:szCs w:val="28"/>
        </w:rPr>
        <w:t>[38</w:t>
      </w:r>
      <w:r w:rsidR="004F3145" w:rsidRPr="00125C6A">
        <w:rPr>
          <w:rFonts w:ascii="Times New Roman" w:hAnsi="Times New Roman" w:cs="Times New Roman"/>
          <w:noProof/>
          <w:color w:val="000000"/>
          <w:sz w:val="28"/>
          <w:szCs w:val="28"/>
        </w:rPr>
        <w:t>, р. 571</w:t>
      </w:r>
      <w:r w:rsidRPr="00125C6A">
        <w:rPr>
          <w:rFonts w:ascii="Times New Roman" w:hAnsi="Times New Roman" w:cs="Times New Roman"/>
          <w:noProof/>
          <w:color w:val="000000"/>
          <w:sz w:val="28"/>
          <w:szCs w:val="28"/>
        </w:rPr>
        <w:t>]</w:t>
      </w:r>
      <w:r w:rsidRPr="00125C6A">
        <w:rPr>
          <w:rFonts w:ascii="Times New Roman" w:hAnsi="Times New Roman" w:cs="Times New Roman"/>
          <w:color w:val="000000"/>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Таким образом, мы можем сказать, что генотипы полиморфизмов гена, кодирующие ферменты CYP2C9, UGT и ACSM2B следует изучить у пациентов ССЗ для определения скорости биораспределения метаболитов аспирина, которое поможет в будущем определять корректную дозу аспирина. Корректное дозирование аспирина поможет уменьшить и предотвратить риски образования осложнении у пациентов ХСН с имплантированным устройством LVAD.</w:t>
      </w:r>
    </w:p>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bCs/>
          <w:iCs/>
          <w:color w:val="000000"/>
          <w:sz w:val="28"/>
          <w:szCs w:val="28"/>
        </w:rPr>
      </w:pPr>
      <w:r w:rsidRPr="00125C6A">
        <w:rPr>
          <w:rFonts w:ascii="Times New Roman" w:hAnsi="Times New Roman" w:cs="Times New Roman"/>
          <w:bCs/>
          <w:iCs/>
          <w:color w:val="000000"/>
          <w:sz w:val="28"/>
          <w:szCs w:val="28"/>
        </w:rPr>
        <w:t xml:space="preserve">1.3.5 Генетические факторы риска в развитии осложнении при устройстве </w:t>
      </w:r>
      <w:r w:rsidRPr="00125C6A">
        <w:rPr>
          <w:rFonts w:ascii="Times New Roman" w:hAnsi="Times New Roman" w:cs="Times New Roman"/>
          <w:bCs/>
          <w:iCs/>
          <w:color w:val="000000"/>
          <w:sz w:val="28"/>
          <w:szCs w:val="28"/>
          <w:lang w:val="en-US"/>
        </w:rPr>
        <w:t>LVAD</w:t>
      </w:r>
    </w:p>
    <w:p w:rsidR="00877046" w:rsidRPr="00125C6A" w:rsidRDefault="00603187" w:rsidP="00F0250B">
      <w:pPr>
        <w:ind w:firstLine="709"/>
        <w:jc w:val="both"/>
        <w:rPr>
          <w:rFonts w:ascii="Times New Roman" w:hAnsi="Times New Roman" w:cs="Times New Roman"/>
          <w:b/>
          <w:bCs/>
          <w:iCs/>
          <w:color w:val="000000"/>
          <w:sz w:val="28"/>
          <w:szCs w:val="28"/>
        </w:rPr>
      </w:pPr>
      <w:r w:rsidRPr="00125C6A">
        <w:rPr>
          <w:rFonts w:ascii="Times New Roman" w:hAnsi="Times New Roman" w:cs="Times New Roman"/>
          <w:sz w:val="28"/>
          <w:szCs w:val="28"/>
        </w:rPr>
        <w:t xml:space="preserve">Исследованиями </w:t>
      </w:r>
      <w:r w:rsidRPr="00125C6A">
        <w:rPr>
          <w:rFonts w:ascii="Times New Roman" w:hAnsi="Times New Roman" w:cs="Times New Roman"/>
          <w:sz w:val="28"/>
          <w:szCs w:val="28"/>
          <w:lang w:val="en-US"/>
        </w:rPr>
        <w:t>Chen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Z</w:t>
      </w:r>
      <w:r w:rsidRPr="00125C6A">
        <w:rPr>
          <w:rFonts w:ascii="Times New Roman" w:hAnsi="Times New Roman" w:cs="Times New Roman"/>
          <w:sz w:val="28"/>
          <w:szCs w:val="28"/>
        </w:rPr>
        <w:t xml:space="preserve">. и соавторами, стало известно о том что у пациентов ХСН происходят структурные нарушения функции тромбоцитов гемостаза, которые ведут к риску развития кровотечения и тромбоза из-за наличия высокого </w:t>
      </w:r>
      <w:r w:rsidRPr="00125C6A">
        <w:rPr>
          <w:rFonts w:ascii="Times New Roman" w:hAnsi="Times New Roman" w:cs="Times New Roman"/>
          <w:sz w:val="28"/>
          <w:szCs w:val="28"/>
          <w:lang w:val="kk-KZ"/>
        </w:rPr>
        <w:t xml:space="preserve">нефизиологического напряжения сдвига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[80</w:t>
      </w:r>
      <w:r w:rsidR="004F3145" w:rsidRPr="00125C6A">
        <w:rPr>
          <w:rFonts w:ascii="Times New Roman" w:hAnsi="Times New Roman" w:cs="Times New Roman"/>
          <w:noProof/>
          <w:sz w:val="28"/>
          <w:szCs w:val="28"/>
        </w:rPr>
        <w:t>, р. 745</w:t>
      </w:r>
      <w:r w:rsidRPr="00125C6A">
        <w:rPr>
          <w:rFonts w:ascii="Times New Roman" w:hAnsi="Times New Roman" w:cs="Times New Roman"/>
          <w:noProof/>
          <w:sz w:val="28"/>
          <w:szCs w:val="28"/>
        </w:rPr>
        <w:t>]</w:t>
      </w:r>
      <w:r w:rsidRPr="00125C6A">
        <w:rPr>
          <w:rFonts w:ascii="Times New Roman" w:hAnsi="Times New Roman" w:cs="Times New Roman"/>
          <w:sz w:val="28"/>
          <w:szCs w:val="28"/>
        </w:rPr>
        <w:t>. Также изучены</w:t>
      </w:r>
      <w:r w:rsidRPr="00125C6A">
        <w:rPr>
          <w:rFonts w:ascii="Times New Roman" w:hAnsi="Times New Roman" w:cs="Times New Roman"/>
          <w:bCs/>
          <w:iCs/>
          <w:color w:val="000000"/>
          <w:sz w:val="28"/>
          <w:szCs w:val="28"/>
        </w:rPr>
        <w:t xml:space="preserve"> генетически </w:t>
      </w:r>
      <w:r w:rsidRPr="00125C6A">
        <w:rPr>
          <w:rFonts w:ascii="Times New Roman" w:hAnsi="Times New Roman" w:cs="Times New Roman"/>
          <w:bCs/>
          <w:iCs/>
          <w:color w:val="000000"/>
          <w:sz w:val="28"/>
          <w:szCs w:val="28"/>
          <w:lang w:val="kk-KZ"/>
        </w:rPr>
        <w:t xml:space="preserve">наследственные </w:t>
      </w:r>
      <w:r w:rsidRPr="00125C6A">
        <w:rPr>
          <w:rFonts w:ascii="Times New Roman" w:hAnsi="Times New Roman" w:cs="Times New Roman"/>
          <w:bCs/>
          <w:iCs/>
          <w:color w:val="000000"/>
          <w:sz w:val="28"/>
          <w:szCs w:val="28"/>
        </w:rPr>
        <w:t xml:space="preserve">факторы, которые являются причиной образования повышенной активации, агрегации тромбоцитов и дисфункции белков мышечного сокращения сердца при развитии ХСН </w:t>
      </w:r>
      <w:r w:rsidRPr="00125C6A">
        <w:rPr>
          <w:rFonts w:ascii="Times New Roman" w:hAnsi="Times New Roman" w:cs="Times New Roman"/>
          <w:noProof/>
          <w:sz w:val="28"/>
          <w:szCs w:val="28"/>
        </w:rPr>
        <w:t xml:space="preserve">[6, </w:t>
      </w:r>
      <w:r w:rsidR="004F3145" w:rsidRPr="00125C6A">
        <w:rPr>
          <w:rFonts w:ascii="Times New Roman" w:hAnsi="Times New Roman" w:cs="Times New Roman"/>
          <w:noProof/>
          <w:sz w:val="28"/>
          <w:szCs w:val="28"/>
        </w:rPr>
        <w:t xml:space="preserve">р. 365; </w:t>
      </w:r>
      <w:r w:rsidRPr="00125C6A">
        <w:rPr>
          <w:rFonts w:ascii="Times New Roman" w:hAnsi="Times New Roman" w:cs="Times New Roman"/>
          <w:noProof/>
          <w:sz w:val="28"/>
          <w:szCs w:val="28"/>
        </w:rPr>
        <w:t>13</w:t>
      </w:r>
      <w:r w:rsidR="004F3145" w:rsidRPr="00125C6A">
        <w:rPr>
          <w:rFonts w:ascii="Times New Roman" w:hAnsi="Times New Roman" w:cs="Times New Roman"/>
          <w:noProof/>
          <w:sz w:val="28"/>
          <w:szCs w:val="28"/>
        </w:rPr>
        <w:t>, р. 507</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r w:rsidRPr="00125C6A">
        <w:rPr>
          <w:rFonts w:ascii="Times New Roman" w:hAnsi="Times New Roman" w:cs="Times New Roman"/>
          <w:b/>
          <w:bCs/>
          <w:iCs/>
          <w:color w:val="000000"/>
          <w:sz w:val="28"/>
          <w:szCs w:val="28"/>
        </w:rPr>
        <w:t xml:space="preserve"> </w:t>
      </w:r>
      <w:r w:rsidRPr="00125C6A">
        <w:rPr>
          <w:rFonts w:ascii="Times New Roman" w:hAnsi="Times New Roman" w:cs="Times New Roman"/>
          <w:bCs/>
          <w:iCs/>
          <w:color w:val="000000"/>
          <w:sz w:val="28"/>
          <w:szCs w:val="28"/>
        </w:rPr>
        <w:t xml:space="preserve">Каждый из этих факторов индивидуально влияет на развитие осложнений у пациентов ХСН при имплантированном устройстве. Однако у пациентов ХСН с генетически наследственными мутациями осложнения могут развиваться стремительно быстро при устройстве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из-за дополнительного фактора нефизиологического напряжения сдвига механического устройства, которое ухудшает состояние пациента </w:t>
      </w:r>
      <w:r w:rsidRPr="00125C6A">
        <w:rPr>
          <w:rFonts w:ascii="Times New Roman" w:hAnsi="Times New Roman" w:cs="Times New Roman"/>
          <w:bCs/>
          <w:iCs/>
          <w:noProof/>
          <w:color w:val="000000"/>
          <w:sz w:val="28"/>
          <w:szCs w:val="28"/>
        </w:rPr>
        <w:t>[39</w:t>
      </w:r>
      <w:r w:rsidR="004F3145" w:rsidRPr="00125C6A">
        <w:rPr>
          <w:rFonts w:ascii="Times New Roman" w:hAnsi="Times New Roman" w:cs="Times New Roman"/>
          <w:bCs/>
          <w:iCs/>
          <w:noProof/>
          <w:color w:val="000000"/>
          <w:sz w:val="28"/>
          <w:szCs w:val="28"/>
        </w:rPr>
        <w:t>, р. 744-17</w:t>
      </w:r>
      <w:r w:rsidRPr="00125C6A">
        <w:rPr>
          <w:rFonts w:ascii="Times New Roman" w:hAnsi="Times New Roman" w:cs="Times New Roman"/>
          <w:bCs/>
          <w:iCs/>
          <w:noProof/>
          <w:color w:val="000000"/>
          <w:sz w:val="28"/>
          <w:szCs w:val="28"/>
        </w:rPr>
        <w:t>]</w:t>
      </w:r>
      <w:r w:rsidRPr="00125C6A">
        <w:rPr>
          <w:rFonts w:ascii="Times New Roman" w:hAnsi="Times New Roman" w:cs="Times New Roman"/>
          <w:bCs/>
          <w:iCs/>
          <w:color w:val="000000"/>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bCs/>
          <w:iCs/>
          <w:color w:val="000000"/>
          <w:sz w:val="28"/>
          <w:szCs w:val="28"/>
        </w:rPr>
        <w:t xml:space="preserve">До имплантации механического устройства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необходимо учитывать генетически наследственные особенности пациентов ХСН для предотвращения и уменьшения рисков развития осложнения </w:t>
      </w:r>
      <w:r w:rsidRPr="00125C6A">
        <w:rPr>
          <w:rFonts w:ascii="Times New Roman" w:hAnsi="Times New Roman" w:cs="Times New Roman"/>
          <w:bCs/>
          <w:iCs/>
          <w:noProof/>
          <w:color w:val="000000"/>
          <w:sz w:val="28"/>
          <w:szCs w:val="28"/>
        </w:rPr>
        <w:t xml:space="preserve">[161-163]. </w:t>
      </w:r>
      <w:r w:rsidRPr="00125C6A">
        <w:rPr>
          <w:rFonts w:ascii="Times New Roman" w:hAnsi="Times New Roman" w:cs="Times New Roman"/>
          <w:bCs/>
          <w:iCs/>
          <w:color w:val="000000"/>
          <w:sz w:val="28"/>
          <w:szCs w:val="28"/>
        </w:rPr>
        <w:t xml:space="preserve">Исследования показывают, что пациентам ХСН недостаточно было проведено генетических исследований для изучения наследственных причин развития осложнения кровотечения и тромбообразования при имплантированных устройствах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Однако ранее были проведены некоторые генетические исследования при терапии варфарина на полиморфизмы генов </w:t>
      </w:r>
      <w:r w:rsidRPr="00125C6A">
        <w:rPr>
          <w:rFonts w:ascii="Times New Roman" w:hAnsi="Times New Roman" w:cs="Times New Roman"/>
          <w:bCs/>
          <w:i/>
          <w:iCs/>
          <w:color w:val="000000"/>
          <w:sz w:val="28"/>
          <w:szCs w:val="28"/>
          <w:lang w:val="en-US"/>
        </w:rPr>
        <w:t>VKORC</w:t>
      </w:r>
      <w:r w:rsidRPr="00125C6A">
        <w:rPr>
          <w:rFonts w:ascii="Times New Roman" w:hAnsi="Times New Roman" w:cs="Times New Roman"/>
          <w:bCs/>
          <w:i/>
          <w:iCs/>
          <w:color w:val="000000"/>
          <w:sz w:val="28"/>
          <w:szCs w:val="28"/>
        </w:rPr>
        <w:t>1</w:t>
      </w:r>
      <w:r w:rsidRPr="00125C6A">
        <w:rPr>
          <w:rFonts w:ascii="Times New Roman" w:hAnsi="Times New Roman" w:cs="Times New Roman"/>
          <w:bCs/>
          <w:iCs/>
          <w:color w:val="000000"/>
          <w:sz w:val="28"/>
          <w:szCs w:val="28"/>
        </w:rPr>
        <w:t xml:space="preserve"> и </w:t>
      </w:r>
      <w:r w:rsidRPr="00125C6A">
        <w:rPr>
          <w:rFonts w:ascii="Times New Roman" w:hAnsi="Times New Roman" w:cs="Times New Roman"/>
          <w:bCs/>
          <w:i/>
          <w:iCs/>
          <w:color w:val="000000"/>
          <w:sz w:val="28"/>
          <w:szCs w:val="28"/>
          <w:lang w:val="en-US"/>
        </w:rPr>
        <w:t>CYP</w:t>
      </w:r>
      <w:r w:rsidRPr="00125C6A">
        <w:rPr>
          <w:rFonts w:ascii="Times New Roman" w:hAnsi="Times New Roman" w:cs="Times New Roman"/>
          <w:bCs/>
          <w:i/>
          <w:iCs/>
          <w:color w:val="000000"/>
          <w:sz w:val="28"/>
          <w:szCs w:val="28"/>
        </w:rPr>
        <w:t>2</w:t>
      </w:r>
      <w:r w:rsidRPr="00125C6A">
        <w:rPr>
          <w:rFonts w:ascii="Times New Roman" w:hAnsi="Times New Roman" w:cs="Times New Roman"/>
          <w:bCs/>
          <w:i/>
          <w:iCs/>
          <w:color w:val="000000"/>
          <w:sz w:val="28"/>
          <w:szCs w:val="28"/>
          <w:lang w:val="en-US"/>
        </w:rPr>
        <w:t>C</w:t>
      </w:r>
      <w:r w:rsidRPr="00125C6A">
        <w:rPr>
          <w:rFonts w:ascii="Times New Roman" w:hAnsi="Times New Roman" w:cs="Times New Roman"/>
          <w:bCs/>
          <w:i/>
          <w:iCs/>
          <w:color w:val="000000"/>
          <w:sz w:val="28"/>
          <w:szCs w:val="28"/>
        </w:rPr>
        <w:t xml:space="preserve">9 </w:t>
      </w:r>
      <w:r w:rsidRPr="00125C6A">
        <w:rPr>
          <w:rFonts w:ascii="Times New Roman" w:hAnsi="Times New Roman" w:cs="Times New Roman"/>
          <w:bCs/>
          <w:iCs/>
          <w:color w:val="000000"/>
          <w:sz w:val="28"/>
          <w:szCs w:val="28"/>
        </w:rPr>
        <w:t xml:space="preserve">и на риски развития тромбофилии </w:t>
      </w:r>
      <w:r w:rsidRPr="00125C6A">
        <w:rPr>
          <w:rFonts w:ascii="Times New Roman" w:hAnsi="Times New Roman" w:cs="Times New Roman"/>
          <w:bCs/>
          <w:iCs/>
          <w:noProof/>
          <w:color w:val="000000"/>
          <w:sz w:val="28"/>
          <w:szCs w:val="28"/>
        </w:rPr>
        <w:t xml:space="preserve">[36, </w:t>
      </w:r>
      <w:r w:rsidR="004F3145" w:rsidRPr="00125C6A">
        <w:rPr>
          <w:rFonts w:ascii="Times New Roman" w:hAnsi="Times New Roman" w:cs="Times New Roman"/>
          <w:bCs/>
          <w:iCs/>
          <w:noProof/>
          <w:color w:val="000000"/>
          <w:sz w:val="28"/>
          <w:szCs w:val="28"/>
        </w:rPr>
        <w:t xml:space="preserve">р. 563; </w:t>
      </w:r>
      <w:r w:rsidRPr="00125C6A">
        <w:rPr>
          <w:rFonts w:ascii="Times New Roman" w:hAnsi="Times New Roman" w:cs="Times New Roman"/>
          <w:bCs/>
          <w:iCs/>
          <w:noProof/>
          <w:color w:val="000000"/>
          <w:sz w:val="28"/>
          <w:szCs w:val="28"/>
        </w:rPr>
        <w:t xml:space="preserve">122, </w:t>
      </w:r>
      <w:r w:rsidR="004F3145" w:rsidRPr="00125C6A">
        <w:rPr>
          <w:rFonts w:ascii="Times New Roman" w:hAnsi="Times New Roman" w:cs="Times New Roman"/>
          <w:bCs/>
          <w:iCs/>
          <w:noProof/>
          <w:color w:val="000000"/>
          <w:sz w:val="28"/>
          <w:szCs w:val="28"/>
        </w:rPr>
        <w:t xml:space="preserve">р. 391; </w:t>
      </w:r>
      <w:r w:rsidRPr="00125C6A">
        <w:rPr>
          <w:rFonts w:ascii="Times New Roman" w:hAnsi="Times New Roman" w:cs="Times New Roman"/>
          <w:bCs/>
          <w:iCs/>
          <w:noProof/>
          <w:color w:val="000000"/>
          <w:sz w:val="28"/>
          <w:szCs w:val="28"/>
        </w:rPr>
        <w:t xml:space="preserve">161, </w:t>
      </w:r>
      <w:r w:rsidR="004F3145" w:rsidRPr="00125C6A">
        <w:rPr>
          <w:rFonts w:ascii="Times New Roman" w:hAnsi="Times New Roman" w:cs="Times New Roman"/>
          <w:bCs/>
          <w:iCs/>
          <w:noProof/>
          <w:color w:val="000000"/>
          <w:sz w:val="28"/>
          <w:szCs w:val="28"/>
        </w:rPr>
        <w:t xml:space="preserve">р. 617; </w:t>
      </w:r>
      <w:r w:rsidRPr="00125C6A">
        <w:rPr>
          <w:rFonts w:ascii="Times New Roman" w:hAnsi="Times New Roman" w:cs="Times New Roman"/>
          <w:bCs/>
          <w:iCs/>
          <w:noProof/>
          <w:color w:val="000000"/>
          <w:sz w:val="28"/>
          <w:szCs w:val="28"/>
        </w:rPr>
        <w:t>162</w:t>
      </w:r>
      <w:r w:rsidR="004F3145" w:rsidRPr="00125C6A">
        <w:rPr>
          <w:rFonts w:ascii="Times New Roman" w:hAnsi="Times New Roman" w:cs="Times New Roman"/>
          <w:bCs/>
          <w:iCs/>
          <w:noProof/>
          <w:color w:val="000000"/>
          <w:sz w:val="28"/>
          <w:szCs w:val="28"/>
        </w:rPr>
        <w:t>, р. 838</w:t>
      </w:r>
      <w:r w:rsidRPr="00125C6A">
        <w:rPr>
          <w:rFonts w:ascii="Times New Roman" w:hAnsi="Times New Roman" w:cs="Times New Roman"/>
          <w:bCs/>
          <w:iCs/>
          <w:noProof/>
          <w:color w:val="000000"/>
          <w:sz w:val="28"/>
          <w:szCs w:val="28"/>
        </w:rPr>
        <w:t>]</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sz w:val="28"/>
          <w:szCs w:val="28"/>
          <w:lang w:val="kk-KZ"/>
        </w:rPr>
        <w:t>Szarszoi</w:t>
      </w:r>
      <w:r w:rsidR="004F3145" w:rsidRPr="00125C6A">
        <w:rPr>
          <w:rFonts w:ascii="Times New Roman" w:hAnsi="Times New Roman" w:cs="Times New Roman"/>
          <w:sz w:val="28"/>
          <w:szCs w:val="28"/>
          <w:lang w:val="kk-KZ"/>
        </w:rPr>
        <w:t> </w:t>
      </w:r>
      <w:r w:rsidRPr="00125C6A">
        <w:rPr>
          <w:rFonts w:ascii="Times New Roman" w:hAnsi="Times New Roman" w:cs="Times New Roman"/>
          <w:sz w:val="28"/>
          <w:szCs w:val="28"/>
          <w:lang w:val="kk-KZ"/>
        </w:rPr>
        <w:t xml:space="preserve">O. с соавторами выявили, что гены кодирующие коагуляционный фактор </w:t>
      </w:r>
      <w:r w:rsidRPr="00125C6A">
        <w:rPr>
          <w:rFonts w:ascii="Times New Roman" w:hAnsi="Times New Roman" w:cs="Times New Roman"/>
          <w:i/>
          <w:sz w:val="28"/>
          <w:szCs w:val="28"/>
          <w:lang w:val="kk-KZ"/>
        </w:rPr>
        <w:t>F5</w:t>
      </w:r>
      <w:r w:rsidRPr="00125C6A">
        <w:rPr>
          <w:rFonts w:ascii="Times New Roman" w:hAnsi="Times New Roman" w:cs="Times New Roman"/>
          <w:sz w:val="28"/>
          <w:szCs w:val="28"/>
          <w:lang w:val="kk-KZ"/>
        </w:rPr>
        <w:t xml:space="preserve"> и </w:t>
      </w:r>
      <w:r w:rsidRPr="00125C6A">
        <w:rPr>
          <w:rFonts w:ascii="Times New Roman" w:hAnsi="Times New Roman" w:cs="Times New Roman"/>
          <w:bCs/>
          <w:color w:val="202122"/>
          <w:sz w:val="28"/>
          <w:szCs w:val="28"/>
          <w:shd w:val="clear" w:color="auto" w:fill="FFFFFF"/>
        </w:rPr>
        <w:t>метилентетрагидрофолатредуктазу</w:t>
      </w:r>
      <w:r w:rsidRPr="00125C6A">
        <w:rPr>
          <w:rFonts w:ascii="Times New Roman" w:hAnsi="Times New Roman" w:cs="Times New Roman"/>
          <w:sz w:val="28"/>
          <w:szCs w:val="28"/>
          <w:lang w:val="kk-KZ"/>
        </w:rPr>
        <w:t xml:space="preserve"> </w:t>
      </w:r>
      <w:r w:rsidRPr="00125C6A">
        <w:rPr>
          <w:rFonts w:ascii="Times New Roman" w:hAnsi="Times New Roman" w:cs="Times New Roman"/>
          <w:i/>
          <w:sz w:val="28"/>
          <w:szCs w:val="28"/>
          <w:lang w:val="kk-KZ"/>
        </w:rPr>
        <w:t>MTHFR</w:t>
      </w:r>
      <w:r w:rsidRPr="00125C6A">
        <w:rPr>
          <w:rFonts w:ascii="Times New Roman" w:hAnsi="Times New Roman" w:cs="Times New Roman"/>
          <w:sz w:val="28"/>
          <w:szCs w:val="28"/>
          <w:lang w:val="kk-KZ"/>
        </w:rPr>
        <w:t xml:space="preserve"> C677T были ассоциированы с тромбофилией у пациента ХСН с диагнозом ДКМП при имплантированном устройстве HeartMate II (thoratec Corporation; Pleasanton, Calif). </w:t>
      </w:r>
      <w:r w:rsidRPr="00125C6A">
        <w:rPr>
          <w:rFonts w:ascii="Times New Roman" w:hAnsi="Times New Roman" w:cs="Times New Roman"/>
          <w:bCs/>
          <w:iCs/>
          <w:color w:val="000000"/>
          <w:sz w:val="28"/>
          <w:szCs w:val="28"/>
        </w:rPr>
        <w:t xml:space="preserve">Тромбофилия является наследственным заболеванием с нарушением функции гемостаза, которая вызывает повышенный риск венозной тромбоэмболии при ССЗ. При наличии мутации в гене </w:t>
      </w:r>
      <w:r w:rsidRPr="00125C6A">
        <w:rPr>
          <w:rFonts w:ascii="Times New Roman" w:hAnsi="Times New Roman" w:cs="Times New Roman"/>
          <w:bCs/>
          <w:i/>
          <w:iCs/>
          <w:color w:val="000000"/>
          <w:sz w:val="28"/>
          <w:szCs w:val="28"/>
          <w:lang w:val="en-US"/>
        </w:rPr>
        <w:t>MTHFR</w:t>
      </w:r>
      <w:r w:rsidRPr="00125C6A">
        <w:rPr>
          <w:rFonts w:ascii="Times New Roman" w:hAnsi="Times New Roman" w:cs="Times New Roman"/>
          <w:bCs/>
          <w:iCs/>
          <w:color w:val="000000"/>
          <w:sz w:val="28"/>
          <w:szCs w:val="28"/>
        </w:rPr>
        <w:t xml:space="preserve"> наблюдается повышенный риск к гипергомоцистеинемии, который ведет к образованию венозной тромбоэмболии. Также, наличие мутации в гене </w:t>
      </w:r>
      <w:r w:rsidRPr="00125C6A">
        <w:rPr>
          <w:rFonts w:ascii="Times New Roman" w:hAnsi="Times New Roman" w:cs="Times New Roman"/>
          <w:bCs/>
          <w:i/>
          <w:iCs/>
          <w:color w:val="000000"/>
          <w:sz w:val="28"/>
          <w:szCs w:val="28"/>
          <w:lang w:val="en-US"/>
        </w:rPr>
        <w:t>F</w:t>
      </w:r>
      <w:r w:rsidRPr="00125C6A">
        <w:rPr>
          <w:rFonts w:ascii="Times New Roman" w:hAnsi="Times New Roman" w:cs="Times New Roman"/>
          <w:bCs/>
          <w:i/>
          <w:iCs/>
          <w:color w:val="000000"/>
          <w:sz w:val="28"/>
          <w:szCs w:val="28"/>
        </w:rPr>
        <w:t>5</w:t>
      </w:r>
      <w:r w:rsidRPr="00125C6A">
        <w:rPr>
          <w:rFonts w:ascii="Times New Roman" w:hAnsi="Times New Roman" w:cs="Times New Roman"/>
          <w:bCs/>
          <w:iCs/>
          <w:color w:val="000000"/>
          <w:sz w:val="28"/>
          <w:szCs w:val="28"/>
        </w:rPr>
        <w:t xml:space="preserve"> приводит к риску образования тромбов </w:t>
      </w:r>
      <w:r w:rsidRPr="00125C6A">
        <w:rPr>
          <w:rFonts w:ascii="Times New Roman" w:hAnsi="Times New Roman" w:cs="Times New Roman"/>
          <w:bCs/>
          <w:iCs/>
          <w:noProof/>
          <w:color w:val="000000"/>
          <w:sz w:val="28"/>
          <w:szCs w:val="28"/>
        </w:rPr>
        <w:t xml:space="preserve">[161, </w:t>
      </w:r>
      <w:r w:rsidR="004F3145" w:rsidRPr="00125C6A">
        <w:rPr>
          <w:rFonts w:ascii="Times New Roman" w:hAnsi="Times New Roman" w:cs="Times New Roman"/>
          <w:bCs/>
          <w:iCs/>
          <w:noProof/>
          <w:color w:val="000000"/>
          <w:sz w:val="28"/>
          <w:szCs w:val="28"/>
        </w:rPr>
        <w:t xml:space="preserve">р. 617; </w:t>
      </w:r>
      <w:r w:rsidRPr="00125C6A">
        <w:rPr>
          <w:rFonts w:ascii="Times New Roman" w:hAnsi="Times New Roman" w:cs="Times New Roman"/>
          <w:bCs/>
          <w:iCs/>
          <w:noProof/>
          <w:color w:val="000000"/>
          <w:sz w:val="28"/>
          <w:szCs w:val="28"/>
        </w:rPr>
        <w:t xml:space="preserve">162, </w:t>
      </w:r>
      <w:r w:rsidR="004F3145" w:rsidRPr="00125C6A">
        <w:rPr>
          <w:rFonts w:ascii="Times New Roman" w:hAnsi="Times New Roman" w:cs="Times New Roman"/>
          <w:bCs/>
          <w:iCs/>
          <w:noProof/>
          <w:color w:val="000000"/>
          <w:sz w:val="28"/>
          <w:szCs w:val="28"/>
        </w:rPr>
        <w:t xml:space="preserve">р. 839; </w:t>
      </w:r>
      <w:r w:rsidRPr="00125C6A">
        <w:rPr>
          <w:rFonts w:ascii="Times New Roman" w:hAnsi="Times New Roman" w:cs="Times New Roman"/>
          <w:bCs/>
          <w:iCs/>
          <w:noProof/>
          <w:color w:val="000000"/>
          <w:sz w:val="28"/>
          <w:szCs w:val="28"/>
        </w:rPr>
        <w:t>164]</w:t>
      </w:r>
      <w:r w:rsidRPr="00125C6A">
        <w:rPr>
          <w:rFonts w:ascii="Times New Roman" w:hAnsi="Times New Roman" w:cs="Times New Roman"/>
          <w:bCs/>
          <w:iCs/>
          <w:color w:val="000000"/>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bCs/>
          <w:iCs/>
          <w:color w:val="000000"/>
          <w:sz w:val="28"/>
          <w:szCs w:val="28"/>
        </w:rPr>
        <w:t xml:space="preserve">После исследования фактора </w:t>
      </w:r>
      <w:r w:rsidRPr="00125C6A">
        <w:rPr>
          <w:rFonts w:ascii="Times New Roman" w:hAnsi="Times New Roman" w:cs="Times New Roman"/>
          <w:bCs/>
          <w:iCs/>
          <w:color w:val="000000"/>
          <w:sz w:val="28"/>
          <w:szCs w:val="28"/>
          <w:lang w:val="en-US"/>
        </w:rPr>
        <w:t>F</w:t>
      </w:r>
      <w:r w:rsidRPr="00125C6A">
        <w:rPr>
          <w:rFonts w:ascii="Times New Roman" w:hAnsi="Times New Roman" w:cs="Times New Roman"/>
          <w:bCs/>
          <w:iCs/>
          <w:color w:val="000000"/>
          <w:sz w:val="28"/>
          <w:szCs w:val="28"/>
        </w:rPr>
        <w:t xml:space="preserve">5, группа исследователей </w:t>
      </w:r>
      <w:r w:rsidRPr="00125C6A">
        <w:rPr>
          <w:rFonts w:ascii="Times New Roman" w:hAnsi="Times New Roman" w:cs="Times New Roman"/>
          <w:sz w:val="28"/>
          <w:szCs w:val="28"/>
          <w:lang w:val="en-US"/>
        </w:rPr>
        <w:t>Szarszoi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O</w:t>
      </w:r>
      <w:r w:rsidRPr="00125C6A">
        <w:rPr>
          <w:rFonts w:ascii="Times New Roman" w:hAnsi="Times New Roman" w:cs="Times New Roman"/>
          <w:bCs/>
          <w:iCs/>
          <w:color w:val="000000"/>
          <w:sz w:val="28"/>
          <w:szCs w:val="28"/>
        </w:rPr>
        <w:t xml:space="preserve">., также выявила ассоциацию фактора </w:t>
      </w:r>
      <w:r w:rsidRPr="00125C6A">
        <w:rPr>
          <w:rFonts w:ascii="Times New Roman" w:hAnsi="Times New Roman" w:cs="Times New Roman"/>
          <w:bCs/>
          <w:iCs/>
          <w:color w:val="000000"/>
          <w:sz w:val="28"/>
          <w:szCs w:val="28"/>
          <w:lang w:val="en-US"/>
        </w:rPr>
        <w:t>FII</w:t>
      </w:r>
      <w:r w:rsidRPr="00125C6A">
        <w:rPr>
          <w:rFonts w:ascii="Times New Roman" w:hAnsi="Times New Roman" w:cs="Times New Roman"/>
          <w:bCs/>
          <w:iCs/>
          <w:color w:val="000000"/>
          <w:sz w:val="28"/>
          <w:szCs w:val="28"/>
        </w:rPr>
        <w:t xml:space="preserve"> (протромбин) с высоким риском тромбоза помпы при повышенной целевой антикоагулянтной терапии. Данные исследования заключаются в том, что пациенты ХСН при генетически унаследованной тромбофилии имеют повышенный риск к развитию осложнения тромбоза из-за влияния механического устройства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который является дополнительным фактором в развитии тяжелых осложнений. Исследования рекомендуют о необходимости диагностики пациентов ХСН на наличие тромбофилии до имплантации механического устройства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для назначения более эффективной дозы антикоагулянтной терапии </w:t>
      </w:r>
      <w:r w:rsidRPr="00125C6A">
        <w:rPr>
          <w:rFonts w:ascii="Times New Roman" w:hAnsi="Times New Roman" w:cs="Times New Roman"/>
          <w:bCs/>
          <w:iCs/>
          <w:noProof/>
          <w:color w:val="000000"/>
          <w:sz w:val="28"/>
          <w:szCs w:val="28"/>
        </w:rPr>
        <w:t xml:space="preserve">[161, </w:t>
      </w:r>
      <w:r w:rsidR="004F3145" w:rsidRPr="00125C6A">
        <w:rPr>
          <w:rFonts w:ascii="Times New Roman" w:hAnsi="Times New Roman" w:cs="Times New Roman"/>
          <w:bCs/>
          <w:iCs/>
          <w:noProof/>
          <w:color w:val="000000"/>
          <w:sz w:val="28"/>
          <w:szCs w:val="28"/>
        </w:rPr>
        <w:t xml:space="preserve">р. 617; </w:t>
      </w:r>
      <w:r w:rsidRPr="00125C6A">
        <w:rPr>
          <w:rFonts w:ascii="Times New Roman" w:hAnsi="Times New Roman" w:cs="Times New Roman"/>
          <w:bCs/>
          <w:iCs/>
          <w:noProof/>
          <w:color w:val="000000"/>
          <w:sz w:val="28"/>
          <w:szCs w:val="28"/>
        </w:rPr>
        <w:t>162</w:t>
      </w:r>
      <w:r w:rsidR="004F3145" w:rsidRPr="00125C6A">
        <w:rPr>
          <w:rFonts w:ascii="Times New Roman" w:hAnsi="Times New Roman" w:cs="Times New Roman"/>
          <w:bCs/>
          <w:iCs/>
          <w:noProof/>
          <w:color w:val="000000"/>
          <w:sz w:val="28"/>
          <w:szCs w:val="28"/>
        </w:rPr>
        <w:t>, р. 838</w:t>
      </w:r>
      <w:r w:rsidRPr="00125C6A">
        <w:rPr>
          <w:rFonts w:ascii="Times New Roman" w:hAnsi="Times New Roman" w:cs="Times New Roman"/>
          <w:bCs/>
          <w:iCs/>
          <w:noProof/>
          <w:color w:val="000000"/>
          <w:sz w:val="28"/>
          <w:szCs w:val="28"/>
        </w:rPr>
        <w:t>]</w:t>
      </w:r>
      <w:r w:rsidRPr="00125C6A">
        <w:rPr>
          <w:rFonts w:ascii="Times New Roman" w:hAnsi="Times New Roman" w:cs="Times New Roman"/>
          <w:bCs/>
          <w:iCs/>
          <w:color w:val="000000"/>
          <w:sz w:val="28"/>
          <w:szCs w:val="28"/>
        </w:rPr>
        <w:t>.</w:t>
      </w:r>
      <w:r w:rsidRPr="00125C6A">
        <w:rPr>
          <w:rFonts w:ascii="Times New Roman" w:hAnsi="Times New Roman" w:cs="Times New Roman"/>
          <w:sz w:val="28"/>
          <w:szCs w:val="28"/>
        </w:rPr>
        <w:t xml:space="preserve"> Необходимо учитывать другие факторы свертываемости крови участвующие в функции гемостаза для предотвращения будущих</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 xml:space="preserve">осложнений у пациентов с имплантированным устройством LVAD. Распространенность тромбофилий варьируется в определенной этнической группе в зависимости наличия частоты распределения аллелей коагуляционного фактора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5</w:t>
      </w:r>
      <w:r w:rsidRPr="00125C6A">
        <w:rPr>
          <w:rFonts w:ascii="Times New Roman" w:hAnsi="Times New Roman" w:cs="Times New Roman"/>
          <w:sz w:val="28"/>
          <w:szCs w:val="28"/>
        </w:rPr>
        <w:t xml:space="preserve">. Допустим мутации фактора Лейдена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5</w:t>
      </w:r>
      <w:r w:rsidRPr="00125C6A">
        <w:rPr>
          <w:rFonts w:ascii="Times New Roman" w:hAnsi="Times New Roman" w:cs="Times New Roman"/>
          <w:sz w:val="28"/>
          <w:szCs w:val="28"/>
        </w:rPr>
        <w:t xml:space="preserve">, протромбина </w:t>
      </w:r>
      <w:r w:rsidRPr="00125C6A">
        <w:rPr>
          <w:rFonts w:ascii="Times New Roman" w:hAnsi="Times New Roman" w:cs="Times New Roman"/>
          <w:bCs/>
          <w:i/>
          <w:iCs/>
          <w:color w:val="000000"/>
          <w:sz w:val="28"/>
          <w:szCs w:val="28"/>
          <w:lang w:val="en-US"/>
        </w:rPr>
        <w:t>F</w:t>
      </w:r>
      <w:r w:rsidRPr="00125C6A">
        <w:rPr>
          <w:rFonts w:ascii="Times New Roman" w:hAnsi="Times New Roman" w:cs="Times New Roman"/>
          <w:bCs/>
          <w:i/>
          <w:iCs/>
          <w:color w:val="000000"/>
          <w:sz w:val="28"/>
          <w:szCs w:val="28"/>
        </w:rPr>
        <w:t xml:space="preserve">2 </w:t>
      </w:r>
      <w:r w:rsidRPr="00125C6A">
        <w:rPr>
          <w:rFonts w:ascii="Times New Roman" w:hAnsi="Times New Roman" w:cs="Times New Roman"/>
          <w:bCs/>
          <w:iCs/>
          <w:color w:val="000000"/>
          <w:sz w:val="28"/>
          <w:szCs w:val="28"/>
        </w:rPr>
        <w:t>и гипергомоцистинемии часто встречаются в европеоидной популяции. По данным секвенирования следующего поколения (</w:t>
      </w:r>
      <w:r w:rsidRPr="00125C6A">
        <w:rPr>
          <w:rFonts w:ascii="Times New Roman" w:hAnsi="Times New Roman" w:cs="Times New Roman"/>
          <w:bCs/>
          <w:iCs/>
          <w:color w:val="000000"/>
          <w:sz w:val="28"/>
          <w:szCs w:val="28"/>
          <w:lang w:val="en-US"/>
        </w:rPr>
        <w:t>Next</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bCs/>
          <w:iCs/>
          <w:color w:val="000000"/>
          <w:sz w:val="28"/>
          <w:szCs w:val="28"/>
          <w:lang w:val="en-US"/>
        </w:rPr>
        <w:t>generation</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bCs/>
          <w:iCs/>
          <w:color w:val="000000"/>
          <w:sz w:val="28"/>
          <w:szCs w:val="28"/>
          <w:lang w:val="en-US"/>
        </w:rPr>
        <w:t>sequencing</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bCs/>
          <w:iCs/>
          <w:color w:val="000000"/>
          <w:sz w:val="28"/>
          <w:szCs w:val="28"/>
          <w:lang w:val="en-US"/>
        </w:rPr>
        <w:t>NGS</w:t>
      </w:r>
      <w:r w:rsidRPr="00125C6A">
        <w:rPr>
          <w:rFonts w:ascii="Times New Roman" w:hAnsi="Times New Roman" w:cs="Times New Roman"/>
          <w:bCs/>
          <w:iCs/>
          <w:color w:val="000000"/>
          <w:sz w:val="28"/>
          <w:szCs w:val="28"/>
        </w:rPr>
        <w:t xml:space="preserve">) частота встречаемости мутации фактора Лейдена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5</w:t>
      </w:r>
      <w:r w:rsidRPr="00125C6A">
        <w:rPr>
          <w:rFonts w:ascii="Times New Roman" w:hAnsi="Times New Roman" w:cs="Times New Roman"/>
          <w:sz w:val="28"/>
          <w:szCs w:val="28"/>
        </w:rPr>
        <w:t xml:space="preserve"> значительно семь раз выше в популяции европейцев. Следовательно, проведение генетического скрининга, в частности </w:t>
      </w:r>
      <w:r w:rsidRPr="00125C6A">
        <w:rPr>
          <w:rFonts w:ascii="Times New Roman" w:hAnsi="Times New Roman" w:cs="Times New Roman"/>
          <w:sz w:val="28"/>
          <w:szCs w:val="28"/>
          <w:lang w:val="en-US"/>
        </w:rPr>
        <w:t>NGS</w:t>
      </w:r>
      <w:r w:rsidRPr="00125C6A">
        <w:rPr>
          <w:rFonts w:ascii="Times New Roman" w:hAnsi="Times New Roman" w:cs="Times New Roman"/>
          <w:sz w:val="28"/>
          <w:szCs w:val="28"/>
        </w:rPr>
        <w:t xml:space="preserve"> исследования являются необходимыми для определения генетического риска развития тромбообразования в различных группах популяции, что позволит подобрать эффективное рекомендуемое лечение пациентам </w:t>
      </w:r>
      <w:r w:rsidRPr="00125C6A">
        <w:rPr>
          <w:rFonts w:ascii="Times New Roman" w:hAnsi="Times New Roman" w:cs="Times New Roman"/>
          <w:noProof/>
          <w:sz w:val="28"/>
          <w:szCs w:val="28"/>
        </w:rPr>
        <w:t xml:space="preserve">[162, </w:t>
      </w:r>
      <w:r w:rsidR="004F3145" w:rsidRPr="00125C6A">
        <w:rPr>
          <w:rFonts w:ascii="Times New Roman" w:hAnsi="Times New Roman" w:cs="Times New Roman"/>
          <w:noProof/>
          <w:sz w:val="28"/>
          <w:szCs w:val="28"/>
        </w:rPr>
        <w:t xml:space="preserve">р. 838; </w:t>
      </w:r>
      <w:r w:rsidRPr="00125C6A">
        <w:rPr>
          <w:rFonts w:ascii="Times New Roman" w:hAnsi="Times New Roman" w:cs="Times New Roman"/>
          <w:noProof/>
          <w:sz w:val="28"/>
          <w:szCs w:val="28"/>
        </w:rPr>
        <w:t>165-167]</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lang w:val="en-US"/>
        </w:rPr>
        <w:t>Potapov</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E</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V</w:t>
      </w:r>
      <w:r w:rsidRPr="00125C6A">
        <w:rPr>
          <w:rFonts w:ascii="Times New Roman" w:hAnsi="Times New Roman" w:cs="Times New Roman"/>
          <w:sz w:val="28"/>
          <w:szCs w:val="28"/>
        </w:rPr>
        <w:t xml:space="preserve">. с соавторами выявили влияние генетического полиморфизма кодирующий гликопротеиновый рецептор тромбоцита </w:t>
      </w:r>
      <w:r w:rsidRPr="00125C6A">
        <w:rPr>
          <w:rFonts w:ascii="Times New Roman" w:hAnsi="Times New Roman" w:cs="Times New Roman"/>
          <w:sz w:val="28"/>
          <w:szCs w:val="28"/>
          <w:lang w:val="en-US"/>
        </w:rPr>
        <w:t>IIb</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IIIa</w:t>
      </w:r>
      <w:r w:rsidRPr="00125C6A">
        <w:rPr>
          <w:rFonts w:ascii="Times New Roman" w:hAnsi="Times New Roman" w:cs="Times New Roman"/>
          <w:sz w:val="28"/>
          <w:szCs w:val="28"/>
        </w:rPr>
        <w:t xml:space="preserve"> на развитие осложнений при вспомогательных устройствах </w:t>
      </w:r>
      <w:r w:rsidRPr="00125C6A">
        <w:rPr>
          <w:rFonts w:ascii="Times New Roman" w:hAnsi="Times New Roman" w:cs="Times New Roman"/>
          <w:sz w:val="28"/>
          <w:szCs w:val="28"/>
          <w:lang w:val="en-US"/>
        </w:rPr>
        <w:t>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ventricular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assist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device</w:t>
      </w:r>
      <w:r w:rsidRPr="00125C6A">
        <w:rPr>
          <w:rFonts w:ascii="Times New Roman" w:hAnsi="Times New Roman" w:cs="Times New Roman"/>
          <w:sz w:val="28"/>
          <w:szCs w:val="28"/>
        </w:rPr>
        <w:t xml:space="preserve">), таких как </w:t>
      </w:r>
      <w:r w:rsidRPr="00125C6A">
        <w:rPr>
          <w:rFonts w:ascii="Times New Roman" w:hAnsi="Times New Roman" w:cs="Times New Roman"/>
          <w:sz w:val="28"/>
          <w:szCs w:val="28"/>
          <w:lang w:val="en-US"/>
        </w:rPr>
        <w:t>Novacor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Novacor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Corp</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Oakland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CA</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Berlin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Heart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VADs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Berlin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Heart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Berlin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Germany</w:t>
      </w:r>
      <w:r w:rsidRPr="00125C6A">
        <w:rPr>
          <w:rFonts w:ascii="Times New Roman" w:hAnsi="Times New Roman" w:cs="Times New Roman"/>
          <w:sz w:val="28"/>
          <w:szCs w:val="28"/>
        </w:rPr>
        <w:t xml:space="preserve">). Был проведен анализ взаимосвязи генотипов с дозированием антикоагулянтной терапии, с осложнениями кровотечения и тромбообразования. Исследования выявили о том, что осложнения кровотечения встречались у пациентов при наличии дикого генотипа (А1А1), в то время как тромбоэмболические осложнения встречались при наличии гетерозиготного варианта генотипа (А1А2) </w:t>
      </w:r>
      <w:r w:rsidRPr="00125C6A">
        <w:rPr>
          <w:rFonts w:ascii="Times New Roman" w:hAnsi="Times New Roman" w:cs="Times New Roman"/>
          <w:noProof/>
          <w:sz w:val="28"/>
          <w:szCs w:val="28"/>
        </w:rPr>
        <w:t>[31</w:t>
      </w:r>
      <w:r w:rsidR="004F3145" w:rsidRPr="00125C6A">
        <w:rPr>
          <w:rFonts w:ascii="Times New Roman" w:hAnsi="Times New Roman" w:cs="Times New Roman"/>
          <w:noProof/>
          <w:sz w:val="28"/>
          <w:szCs w:val="28"/>
        </w:rPr>
        <w:t>, р.</w:t>
      </w:r>
      <w:r w:rsidR="00CB132B" w:rsidRPr="00125C6A">
        <w:rPr>
          <w:rFonts w:ascii="Times New Roman" w:hAnsi="Times New Roman" w:cs="Times New Roman"/>
          <w:noProof/>
          <w:sz w:val="28"/>
          <w:szCs w:val="28"/>
        </w:rPr>
        <w:t xml:space="preserve"> 869</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lang w:val="kk-KZ"/>
        </w:rPr>
        <w:t>Исходя из вышеизложенного</w:t>
      </w:r>
      <w:r w:rsidRPr="00125C6A">
        <w:rPr>
          <w:rFonts w:ascii="Times New Roman" w:hAnsi="Times New Roman" w:cs="Times New Roman"/>
          <w:sz w:val="28"/>
          <w:szCs w:val="28"/>
        </w:rPr>
        <w:t xml:space="preserve">, становится ясным о необходимости внедрения генетического скрининга для предотвращения развития осложнения у пациентов ХСН с имплантированным механическим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Генетические исследования на определение предрасположенности к рискам развития осложнения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ранее не проводилось в Республике Казахстан </w:t>
      </w:r>
      <w:r w:rsidRPr="00125C6A">
        <w:rPr>
          <w:rFonts w:ascii="Times New Roman" w:hAnsi="Times New Roman" w:cs="Times New Roman"/>
          <w:noProof/>
          <w:sz w:val="28"/>
          <w:szCs w:val="28"/>
        </w:rPr>
        <w:t xml:space="preserve">[1, </w:t>
      </w:r>
      <w:r w:rsidR="007B1488" w:rsidRPr="00125C6A">
        <w:rPr>
          <w:rFonts w:ascii="Times New Roman" w:hAnsi="Times New Roman" w:cs="Times New Roman"/>
          <w:noProof/>
          <w:sz w:val="28"/>
          <w:szCs w:val="28"/>
        </w:rPr>
        <w:t xml:space="preserve">с. 165; </w:t>
      </w:r>
      <w:r w:rsidRPr="00125C6A">
        <w:rPr>
          <w:rFonts w:ascii="Times New Roman" w:hAnsi="Times New Roman" w:cs="Times New Roman"/>
          <w:noProof/>
          <w:sz w:val="28"/>
          <w:szCs w:val="28"/>
        </w:rPr>
        <w:t xml:space="preserve">136, </w:t>
      </w:r>
      <w:r w:rsidR="007B1488" w:rsidRPr="00125C6A">
        <w:rPr>
          <w:rFonts w:ascii="Times New Roman" w:hAnsi="Times New Roman" w:cs="Times New Roman"/>
          <w:noProof/>
          <w:sz w:val="28"/>
          <w:szCs w:val="28"/>
        </w:rPr>
        <w:t xml:space="preserve">р. 20; </w:t>
      </w:r>
      <w:r w:rsidRPr="00125C6A">
        <w:rPr>
          <w:rFonts w:ascii="Times New Roman" w:hAnsi="Times New Roman" w:cs="Times New Roman"/>
          <w:noProof/>
          <w:sz w:val="28"/>
          <w:szCs w:val="28"/>
        </w:rPr>
        <w:t>168]</w:t>
      </w:r>
      <w:r w:rsidRPr="00125C6A">
        <w:rPr>
          <w:rFonts w:ascii="Times New Roman" w:hAnsi="Times New Roman" w:cs="Times New Roman"/>
          <w:sz w:val="28"/>
          <w:szCs w:val="28"/>
        </w:rPr>
        <w:t xml:space="preserve">. Следовательно, необходимо изучить генетическую предрасположенность к рискам образования тромбоза и кровотечения, у пациентов ХСН при имплантированном механическом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 Казахстане. Выявление генетической наследственной информации поможет предотвратить и уменьшить риски развития осложнения, количество случаев регоспитализации пациентов, улучшить метод персонализированного лечения антикоагулянтной и антиагрегантной терапии, самочувствие и качество жизни пациентов ХСН с имплантированным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 Казахстане. </w:t>
      </w:r>
    </w:p>
    <w:p w:rsidR="00877046" w:rsidRPr="00125C6A" w:rsidRDefault="00603187" w:rsidP="00F0250B">
      <w:pPr>
        <w:rPr>
          <w:rFonts w:ascii="Times New Roman" w:hAnsi="Times New Roman" w:cs="Times New Roman"/>
          <w:sz w:val="28"/>
          <w:szCs w:val="28"/>
        </w:rPr>
      </w:pPr>
      <w:r w:rsidRPr="00125C6A">
        <w:rPr>
          <w:rFonts w:ascii="Times New Roman" w:hAnsi="Times New Roman" w:cs="Times New Roman"/>
          <w:sz w:val="28"/>
          <w:szCs w:val="28"/>
        </w:rPr>
        <w:br w:type="page"/>
      </w:r>
    </w:p>
    <w:p w:rsidR="00877046" w:rsidRPr="00125C6A" w:rsidRDefault="00603187" w:rsidP="00F0250B">
      <w:pPr>
        <w:ind w:firstLine="708"/>
        <w:rPr>
          <w:rFonts w:ascii="Times New Roman" w:hAnsi="Times New Roman" w:cs="Times New Roman"/>
          <w:b/>
          <w:sz w:val="28"/>
          <w:szCs w:val="28"/>
        </w:rPr>
      </w:pPr>
      <w:r w:rsidRPr="00125C6A">
        <w:rPr>
          <w:rFonts w:ascii="Times New Roman" w:hAnsi="Times New Roman" w:cs="Times New Roman"/>
          <w:b/>
          <w:sz w:val="28"/>
          <w:szCs w:val="28"/>
        </w:rPr>
        <w:t>2 МАТЕРИАЛЫ И МЕТОДЫ ИССЛЕДОВАНИЯ</w:t>
      </w:r>
    </w:p>
    <w:p w:rsidR="00877046" w:rsidRPr="00125C6A" w:rsidRDefault="00877046" w:rsidP="00F0250B">
      <w:pPr>
        <w:ind w:firstLine="708"/>
        <w:rPr>
          <w:rFonts w:ascii="Times New Roman" w:hAnsi="Times New Roman" w:cs="Times New Roman"/>
          <w:b/>
          <w:sz w:val="28"/>
          <w:szCs w:val="28"/>
        </w:rPr>
      </w:pPr>
    </w:p>
    <w:p w:rsidR="00877046" w:rsidRPr="00125C6A" w:rsidRDefault="00603187" w:rsidP="00F0250B">
      <w:pPr>
        <w:ind w:firstLine="708"/>
        <w:rPr>
          <w:rFonts w:ascii="Times New Roman" w:hAnsi="Times New Roman" w:cs="Times New Roman"/>
          <w:b/>
          <w:sz w:val="28"/>
          <w:szCs w:val="28"/>
        </w:rPr>
      </w:pPr>
      <w:r w:rsidRPr="00125C6A">
        <w:rPr>
          <w:rFonts w:ascii="Times New Roman" w:hAnsi="Times New Roman" w:cs="Times New Roman"/>
          <w:b/>
          <w:sz w:val="28"/>
          <w:szCs w:val="28"/>
        </w:rPr>
        <w:t>2.1 Характеристика пациентов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Для изучения генетических полиморфизмов, ассоциированные с риском развития осложнения при имплантированном механическом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 проведен рекрутинг пациентов ХСН с имплантированными механическими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 2015 по 2017 годы в АО "Национальный научный кардиохирургический центр" (ННКЦ) г. Астана. С ноября 2011</w:t>
      </w:r>
      <w:r w:rsidR="0067593D" w:rsidRPr="00125C6A">
        <w:rPr>
          <w:rFonts w:ascii="Times New Roman" w:hAnsi="Times New Roman" w:cs="Times New Roman"/>
          <w:sz w:val="28"/>
          <w:szCs w:val="28"/>
        </w:rPr>
        <w:t xml:space="preserve"> </w:t>
      </w:r>
      <w:r w:rsidRPr="00125C6A">
        <w:rPr>
          <w:rFonts w:ascii="Times New Roman" w:hAnsi="Times New Roman" w:cs="Times New Roman"/>
          <w:sz w:val="28"/>
          <w:szCs w:val="28"/>
        </w:rPr>
        <w:t xml:space="preserve">г. имплантацию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возможно проводить в АО "Национальный научный кардиохирургический центр" (ННКЦ) в Республике Казахстан, в г. Астана. Имплантацию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проводят пациентам с терминальной стадией СН с осложненными симптомами и без альтернативного варианта лечения </w:t>
      </w:r>
      <w:r w:rsidRPr="00125C6A">
        <w:rPr>
          <w:rFonts w:ascii="Times New Roman" w:hAnsi="Times New Roman" w:cs="Times New Roman"/>
          <w:noProof/>
          <w:sz w:val="28"/>
          <w:szCs w:val="28"/>
        </w:rPr>
        <w:t>[76]</w:t>
      </w:r>
      <w:r w:rsidRPr="00125C6A">
        <w:rPr>
          <w:rFonts w:ascii="Times New Roman" w:hAnsi="Times New Roman" w:cs="Times New Roman"/>
          <w:sz w:val="28"/>
          <w:szCs w:val="28"/>
        </w:rPr>
        <w:t xml:space="preserve">. Всего было рекрутировано 98 пациентов с ХСН старше 18 лет, из них было 92 мужчин и 6 женщин. </w:t>
      </w:r>
    </w:p>
    <w:p w:rsidR="00877046" w:rsidRPr="00125C6A" w:rsidRDefault="00603187" w:rsidP="00F0250B">
      <w:pPr>
        <w:tabs>
          <w:tab w:val="left" w:pos="709"/>
        </w:tabs>
        <w:ind w:firstLine="709"/>
        <w:jc w:val="both"/>
        <w:rPr>
          <w:rFonts w:ascii="Times New Roman" w:hAnsi="Times New Roman"/>
          <w:sz w:val="28"/>
          <w:szCs w:val="28"/>
        </w:rPr>
      </w:pPr>
      <w:r w:rsidRPr="00125C6A">
        <w:rPr>
          <w:rFonts w:ascii="Times New Roman" w:hAnsi="Times New Roman"/>
          <w:sz w:val="28"/>
          <w:szCs w:val="28"/>
        </w:rPr>
        <w:t xml:space="preserve">Исследование проводилось согласно правилам и требованиям Хельсинской Декларации. Согласно законодательству РК (Закон РК «Об охране здоровья граждан»). Перед включением исследуемого в исследование было получено письменное информированное согласие исследуемого по форме, одобренной этическими комитетами NLA и ННКЦ. </w:t>
      </w:r>
      <w:r w:rsidRPr="00125C6A">
        <w:rPr>
          <w:rFonts w:ascii="Times New Roman" w:hAnsi="Times New Roman"/>
          <w:color w:val="000000" w:themeColor="text1"/>
          <w:sz w:val="28"/>
          <w:szCs w:val="28"/>
        </w:rPr>
        <w:t xml:space="preserve">Протокол исследования был одобрен решением заседания Этического комитета АО "Национальный научный кардиохирургический центр" №16 от 24 апреля 2015 года и №16 решением заседания Этической Комиссии ЧУ «Центр наук о жизни» от 11 марта 2015 года. </w:t>
      </w:r>
      <w:r w:rsidRPr="00125C6A">
        <w:rPr>
          <w:rFonts w:ascii="Times New Roman" w:hAnsi="Times New Roman"/>
          <w:sz w:val="28"/>
          <w:szCs w:val="28"/>
        </w:rPr>
        <w:t>После получения письменного информированного согласия (</w:t>
      </w:r>
      <w:r w:rsidR="007B1488" w:rsidRPr="00125C6A">
        <w:rPr>
          <w:rFonts w:ascii="Times New Roman" w:hAnsi="Times New Roman"/>
          <w:sz w:val="28"/>
          <w:szCs w:val="28"/>
        </w:rPr>
        <w:t>П</w:t>
      </w:r>
      <w:r w:rsidRPr="00125C6A">
        <w:rPr>
          <w:rFonts w:ascii="Times New Roman" w:hAnsi="Times New Roman"/>
          <w:sz w:val="28"/>
          <w:szCs w:val="28"/>
        </w:rPr>
        <w:t>риложение А) на участие в исследовании и сбор данных, был проведен забор венозной крови из локтевой вены в стерильные вакутейнеры с K2EDTA для генетического анализа.</w:t>
      </w:r>
    </w:p>
    <w:p w:rsidR="00877046" w:rsidRPr="00125C6A" w:rsidRDefault="00603187" w:rsidP="00F0250B">
      <w:pPr>
        <w:tabs>
          <w:tab w:val="left" w:pos="709"/>
        </w:tabs>
        <w:ind w:firstLine="709"/>
        <w:jc w:val="both"/>
        <w:rPr>
          <w:rFonts w:ascii="Times New Roman" w:hAnsi="Times New Roman" w:cs="Times New Roman"/>
          <w:sz w:val="28"/>
          <w:szCs w:val="28"/>
        </w:rPr>
      </w:pPr>
      <w:r w:rsidRPr="00125C6A">
        <w:rPr>
          <w:rFonts w:ascii="Times New Roman" w:hAnsi="Times New Roman"/>
          <w:sz w:val="28"/>
          <w:szCs w:val="28"/>
        </w:rPr>
        <w:t>Дизайн исследования – проспективное исследование клинических случаев</w:t>
      </w:r>
      <w:r w:rsidR="00E46543" w:rsidRPr="00125C6A">
        <w:rPr>
          <w:rFonts w:ascii="Times New Roman" w:hAnsi="Times New Roman"/>
          <w:sz w:val="28"/>
          <w:szCs w:val="28"/>
        </w:rPr>
        <w:t xml:space="preserve"> </w:t>
      </w:r>
      <w:r w:rsidR="00E46543" w:rsidRPr="00125C6A">
        <w:rPr>
          <w:rFonts w:ascii="Times New Roman" w:hAnsi="Times New Roman" w:cs="Times New Roman"/>
          <w:sz w:val="28"/>
          <w:szCs w:val="28"/>
        </w:rPr>
        <w:t>–</w:t>
      </w:r>
      <w:r w:rsidRPr="00125C6A">
        <w:rPr>
          <w:rFonts w:ascii="Times New Roman" w:hAnsi="Times New Roman"/>
          <w:sz w:val="28"/>
          <w:szCs w:val="28"/>
        </w:rPr>
        <w:t xml:space="preserve"> </w:t>
      </w:r>
      <w:r w:rsidRPr="00125C6A">
        <w:rPr>
          <w:rFonts w:ascii="Times New Roman" w:hAnsi="Times New Roman"/>
          <w:sz w:val="28"/>
          <w:szCs w:val="28"/>
          <w:lang w:val="en-US"/>
        </w:rPr>
        <w:t>case</w:t>
      </w:r>
      <w:r w:rsidRPr="00125C6A">
        <w:rPr>
          <w:rFonts w:ascii="Times New Roman" w:hAnsi="Times New Roman"/>
          <w:sz w:val="28"/>
          <w:szCs w:val="28"/>
        </w:rPr>
        <w:t xml:space="preserve"> </w:t>
      </w:r>
      <w:r w:rsidRPr="00125C6A">
        <w:rPr>
          <w:rFonts w:ascii="Times New Roman" w:hAnsi="Times New Roman"/>
          <w:sz w:val="28"/>
          <w:szCs w:val="28"/>
          <w:lang w:val="en-US"/>
        </w:rPr>
        <w:t>series</w:t>
      </w:r>
      <w:r w:rsidRPr="00125C6A">
        <w:rPr>
          <w:rFonts w:ascii="Times New Roman" w:hAnsi="Times New Roman"/>
          <w:sz w:val="28"/>
          <w:szCs w:val="28"/>
        </w:rPr>
        <w:t>, «случай-контроль» -</w:t>
      </w:r>
      <w:r w:rsidRPr="00125C6A">
        <w:rPr>
          <w:rFonts w:ascii="Times New Roman" w:hAnsi="Times New Roman"/>
          <w:sz w:val="28"/>
          <w:szCs w:val="28"/>
          <w:lang w:val="en-US"/>
        </w:rPr>
        <w:t>case</w:t>
      </w:r>
      <w:r w:rsidRPr="00125C6A">
        <w:rPr>
          <w:rFonts w:ascii="Times New Roman" w:hAnsi="Times New Roman"/>
          <w:sz w:val="28"/>
          <w:szCs w:val="28"/>
        </w:rPr>
        <w:t>-</w:t>
      </w:r>
      <w:r w:rsidRPr="00125C6A">
        <w:rPr>
          <w:rFonts w:ascii="Times New Roman" w:hAnsi="Times New Roman"/>
          <w:sz w:val="28"/>
          <w:szCs w:val="28"/>
          <w:lang w:val="en-US"/>
        </w:rPr>
        <w:t>control</w:t>
      </w:r>
      <w:r w:rsidRPr="00125C6A">
        <w:rPr>
          <w:rFonts w:ascii="Times New Roman" w:hAnsi="Times New Roman"/>
          <w:sz w:val="28"/>
          <w:szCs w:val="28"/>
        </w:rPr>
        <w:t xml:space="preserve"> </w:t>
      </w:r>
      <w:r w:rsidRPr="00125C6A">
        <w:rPr>
          <w:rFonts w:ascii="Times New Roman" w:hAnsi="Times New Roman" w:cs="Times New Roman"/>
          <w:sz w:val="28"/>
          <w:szCs w:val="28"/>
        </w:rPr>
        <w:t>д</w:t>
      </w:r>
      <w:r w:rsidRPr="00125C6A">
        <w:rPr>
          <w:rFonts w:ascii="Times New Roman" w:hAnsi="Times New Roman" w:cs="Times New Roman"/>
          <w:sz w:val="28"/>
          <w:szCs w:val="28"/>
          <w:lang w:val="kk-KZ"/>
        </w:rPr>
        <w:t>ля исследования распределения частот генотипов и аллелей исследованных полиморфизмов в популяции</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Этиология сердечной недостаточности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Наблюдение, ведение, хирургическое лечение пациентам ХСН проводилось врачами ННКЦ в едином центре. Пациенты с диагнозом ХСН с показаниями для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направлялись из регионов РК врачами кардиологами координаторами в рамках программы по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Среди участников нашего исследования у 44 (44,9%) пациентов ХСН был диагноз ишемической кардиомиопатии (ИКМП), у 40 (40,8%) пациентов была дилатационная кардиомиопатия (ДКМП), а также у 11 (11,2%) гипертрофическая кардиомиопатии (ГКМП) и у 3 (3,1%) порок клапанов сердца (ПКС). </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Виды механического устройства</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Механическое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было имплантировано в качестве краткосрочной (BTT) и долгосрочной поддержки сердца (DT) в период с 2011-2016 гг. в ННКЦ. Всего было имплантировано 3 вида устройства LVAD: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1. </w:t>
      </w:r>
      <w:r w:rsidRPr="00125C6A">
        <w:rPr>
          <w:rFonts w:ascii="Times New Roman" w:hAnsi="Times New Roman" w:cs="Times New Roman"/>
          <w:sz w:val="28"/>
          <w:szCs w:val="28"/>
          <w:lang w:val="en-US"/>
        </w:rPr>
        <w:t>HeartWare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HVADs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w:t>
      </w:r>
      <w:r w:rsidRPr="00125C6A">
        <w:rPr>
          <w:rFonts w:ascii="Times New Roman" w:hAnsi="Times New Roman" w:cs="Times New Roman"/>
          <w:sz w:val="28"/>
          <w:szCs w:val="28"/>
          <w:lang w:val="en-US"/>
        </w:rPr>
        <w:t>HeartWare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Inc</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Framingham</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USA</w:t>
      </w:r>
      <w:r w:rsidRPr="00125C6A">
        <w:rPr>
          <w:rFonts w:ascii="Times New Roman" w:hAnsi="Times New Roman" w:cs="Times New Roman"/>
          <w:sz w:val="28"/>
          <w:szCs w:val="28"/>
        </w:rPr>
        <w:t>) у 18 пациентов (18,4%)</w:t>
      </w:r>
      <w:r w:rsidR="00E46543"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2. HeartMate II (HM2) (Thoratec Corporation, Pleasanton, CA, USA) </w:t>
      </w:r>
      <w:r w:rsidRPr="00125C6A">
        <w:rPr>
          <w:rFonts w:ascii="Times New Roman" w:hAnsi="Times New Roman" w:cs="Times New Roman"/>
          <w:sz w:val="28"/>
          <w:szCs w:val="28"/>
        </w:rPr>
        <w:t>у</w:t>
      </w:r>
      <w:r w:rsidRPr="00125C6A">
        <w:rPr>
          <w:rFonts w:ascii="Times New Roman" w:hAnsi="Times New Roman" w:cs="Times New Roman"/>
          <w:sz w:val="28"/>
          <w:szCs w:val="28"/>
          <w:lang w:val="en-US"/>
        </w:rPr>
        <w:t xml:space="preserve"> 34 (34,7%)</w:t>
      </w:r>
      <w:r w:rsidR="00E46543"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w:t>
      </w:r>
    </w:p>
    <w:p w:rsidR="00877046" w:rsidRPr="00125C6A" w:rsidRDefault="00603187" w:rsidP="00E46543">
      <w:pPr>
        <w:ind w:firstLine="708"/>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3. HeartMate III (HM3) (St Jude Medical, Huntingdon, Cambridgeshire, UK) </w:t>
      </w:r>
      <w:r w:rsidRPr="00125C6A">
        <w:rPr>
          <w:rFonts w:ascii="Times New Roman" w:hAnsi="Times New Roman" w:cs="Times New Roman"/>
          <w:sz w:val="28"/>
          <w:szCs w:val="28"/>
        </w:rPr>
        <w:t>у</w:t>
      </w:r>
      <w:r w:rsidRPr="00125C6A">
        <w:rPr>
          <w:rFonts w:ascii="Times New Roman" w:hAnsi="Times New Roman" w:cs="Times New Roman"/>
          <w:sz w:val="28"/>
          <w:szCs w:val="28"/>
          <w:lang w:val="en-US"/>
        </w:rPr>
        <w:t xml:space="preserve"> 46 (46.9%).</w:t>
      </w:r>
    </w:p>
    <w:p w:rsidR="00877046" w:rsidRPr="00125C6A" w:rsidRDefault="00603187" w:rsidP="00E46543">
      <w:pPr>
        <w:tabs>
          <w:tab w:val="left" w:pos="993"/>
        </w:tabs>
        <w:ind w:firstLine="708"/>
        <w:jc w:val="both"/>
        <w:rPr>
          <w:rFonts w:ascii="Times New Roman" w:hAnsi="Times New Roman" w:cs="Times New Roman"/>
          <w:i/>
          <w:color w:val="FF0000"/>
          <w:sz w:val="28"/>
          <w:szCs w:val="28"/>
          <w:shd w:val="clear" w:color="auto" w:fill="FFFFFF"/>
        </w:rPr>
      </w:pPr>
      <w:r w:rsidRPr="00125C6A">
        <w:rPr>
          <w:rFonts w:ascii="Times New Roman" w:hAnsi="Times New Roman" w:cs="Times New Roman"/>
          <w:i/>
          <w:sz w:val="28"/>
          <w:szCs w:val="28"/>
          <w:shd w:val="clear" w:color="auto" w:fill="FFFFFF"/>
        </w:rPr>
        <w:t xml:space="preserve">Классификация </w:t>
      </w:r>
      <w:r w:rsidRPr="00125C6A">
        <w:rPr>
          <w:rFonts w:ascii="Times New Roman" w:hAnsi="Times New Roman" w:cs="Times New Roman"/>
          <w:i/>
          <w:sz w:val="28"/>
          <w:szCs w:val="28"/>
          <w:shd w:val="clear" w:color="auto" w:fill="FFFFFF"/>
          <w:lang w:val="en-US"/>
        </w:rPr>
        <w:t>NYHA</w:t>
      </w:r>
      <w:r w:rsidRPr="00125C6A">
        <w:rPr>
          <w:rFonts w:ascii="Times New Roman" w:hAnsi="Times New Roman" w:cs="Times New Roman"/>
          <w:i/>
          <w:sz w:val="28"/>
          <w:szCs w:val="28"/>
          <w:shd w:val="clear" w:color="auto" w:fill="FFFFFF"/>
        </w:rPr>
        <w:t xml:space="preserve">. </w:t>
      </w:r>
    </w:p>
    <w:p w:rsidR="00877046" w:rsidRPr="00125C6A" w:rsidRDefault="00603187" w:rsidP="00E46543">
      <w:pPr>
        <w:ind w:firstLine="708"/>
        <w:jc w:val="both"/>
        <w:rPr>
          <w:rFonts w:ascii="Times New Roman" w:hAnsi="Times New Roman" w:cs="Times New Roman"/>
          <w:sz w:val="28"/>
          <w:szCs w:val="28"/>
          <w:shd w:val="clear" w:color="auto" w:fill="FFFFFF"/>
        </w:rPr>
      </w:pPr>
      <w:r w:rsidRPr="00125C6A">
        <w:rPr>
          <w:rFonts w:ascii="Times New Roman" w:hAnsi="Times New Roman" w:cs="Times New Roman"/>
          <w:sz w:val="28"/>
          <w:szCs w:val="28"/>
          <w:shd w:val="clear" w:color="auto" w:fill="FFFFFF"/>
        </w:rPr>
        <w:t xml:space="preserve">Процентное соотношение исследуемых по классификации сердечной недостаточности Нью-Йоркской Ассоциации Кардиологов (New York Heart Association </w:t>
      </w:r>
      <w:r w:rsidR="007B1488" w:rsidRPr="00125C6A">
        <w:rPr>
          <w:rFonts w:ascii="Times New Roman" w:hAnsi="Times New Roman" w:cs="Times New Roman"/>
          <w:sz w:val="28"/>
          <w:szCs w:val="28"/>
          <w:shd w:val="clear" w:color="auto" w:fill="FFFFFF"/>
        </w:rPr>
        <w:t>–</w:t>
      </w:r>
      <w:r w:rsidRPr="00125C6A">
        <w:rPr>
          <w:rFonts w:ascii="Times New Roman" w:hAnsi="Times New Roman" w:cs="Times New Roman"/>
          <w:sz w:val="28"/>
          <w:szCs w:val="28"/>
          <w:shd w:val="clear" w:color="auto" w:fill="FFFFFF"/>
        </w:rPr>
        <w:t xml:space="preserve"> NYHA) показало, что в основном 69,4% исследуемых соответствуют функциональному классу IIIА и IIIB NYHA у 68 пациентов ХСН, 26,5% пациентов были оценены по IV функциональному классу NYHA у 26 пациентов.</w:t>
      </w:r>
    </w:p>
    <w:p w:rsidR="00E46543" w:rsidRPr="00125C6A" w:rsidRDefault="00E46543" w:rsidP="00E46543">
      <w:pPr>
        <w:ind w:firstLine="708"/>
        <w:jc w:val="both"/>
        <w:rPr>
          <w:rFonts w:ascii="Times New Roman" w:hAnsi="Times New Roman" w:cs="Times New Roman"/>
          <w:sz w:val="28"/>
          <w:szCs w:val="28"/>
          <w:shd w:val="clear" w:color="auto" w:fill="FFFFFF"/>
        </w:rPr>
      </w:pPr>
    </w:p>
    <w:p w:rsidR="00877046" w:rsidRPr="00125C6A" w:rsidRDefault="00603187" w:rsidP="00E46543">
      <w:pPr>
        <w:ind w:firstLine="708"/>
        <w:jc w:val="both"/>
        <w:rPr>
          <w:rFonts w:ascii="Times New Roman" w:hAnsi="Times New Roman" w:cs="Times New Roman"/>
          <w:sz w:val="28"/>
          <w:szCs w:val="28"/>
          <w:shd w:val="clear" w:color="auto" w:fill="FFFFFF"/>
        </w:rPr>
      </w:pPr>
      <w:r w:rsidRPr="00125C6A">
        <w:rPr>
          <w:rFonts w:ascii="Times New Roman" w:hAnsi="Times New Roman" w:cs="Times New Roman"/>
          <w:sz w:val="28"/>
          <w:szCs w:val="28"/>
          <w:shd w:val="clear" w:color="auto" w:fill="FFFFFF"/>
        </w:rPr>
        <w:t>2.1.1 Клинические методы исследования</w:t>
      </w:r>
    </w:p>
    <w:p w:rsidR="00877046" w:rsidRPr="00125C6A" w:rsidRDefault="00603187" w:rsidP="00E46543">
      <w:pPr>
        <w:ind w:firstLine="708"/>
        <w:jc w:val="both"/>
        <w:rPr>
          <w:rFonts w:ascii="Times New Roman" w:hAnsi="Times New Roman" w:cs="Times New Roman"/>
          <w:i/>
          <w:sz w:val="28"/>
          <w:szCs w:val="28"/>
        </w:rPr>
      </w:pPr>
      <w:r w:rsidRPr="00125C6A">
        <w:rPr>
          <w:rFonts w:ascii="Times New Roman" w:hAnsi="Times New Roman" w:cs="Times New Roman"/>
          <w:i/>
          <w:sz w:val="28"/>
          <w:szCs w:val="28"/>
          <w:shd w:val="clear" w:color="auto" w:fill="FFFFFF"/>
        </w:rPr>
        <w:t>Забор основных клинических и биохимических анализов</w:t>
      </w:r>
    </w:p>
    <w:p w:rsidR="00877046" w:rsidRPr="00125C6A" w:rsidRDefault="00603187" w:rsidP="00E46543">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Общие клинические обследования пациентов ХСН проводились врачами на базе ННКЦ. Клинические и эпидемиологические данные были получены из медицинских карт пациентов. Данные включали демографические параметры (возраст, пол, национальность), антропометрию (рост, вес, индекс массы тела (ИМТ), тип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систолическое артериальное давление (САД), диастолическое артериальное давление (ДАД), эхокардиографию.</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Общеклинические анализы включали: общий анализ крови, анализ свертываемости крови, биохимический анализ крови, холестерин, печеночные ферменты; определение МНО, АЧТВ, фибриногена, D-димер, протромбинового времени по Квику, тромбинового времени, антитромбина III, волчаночного антикоагулянта, гомоцистеина в динамике, активности фактора Виллебранда, тромбоэластографии (ТЭГ) для оценки состояния гемостаза, агрегации тромбоцитов и активности тромбоцитов под воздействием специфических агонистов. Данные анализы были проведены до (до 14 дней)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 после (3-6 мес.; 12-18 мес.) имплантации при плановом медицинском осмотре или же во время регоспитализации на базе ННКЦ. </w:t>
      </w:r>
    </w:p>
    <w:p w:rsidR="00877046" w:rsidRPr="00125C6A" w:rsidRDefault="00603187" w:rsidP="00E46543">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sz w:val="28"/>
          <w:szCs w:val="28"/>
        </w:rPr>
        <w:t xml:space="preserve">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пациентам была назначена антикоагулянтная терапия варфарина и антиагрегантная терапия аспирина по клиническому протоколу Министерства здравоохранения Республики Казахстан (МЗ РК). </w:t>
      </w:r>
      <w:r w:rsidRPr="00125C6A">
        <w:rPr>
          <w:rFonts w:ascii="Times New Roman" w:hAnsi="Times New Roman" w:cs="Times New Roman"/>
          <w:color w:val="000000" w:themeColor="text1"/>
          <w:sz w:val="28"/>
          <w:szCs w:val="28"/>
        </w:rPr>
        <w:t>Доза варфарина по протоколу МЗ РК была обозначена как «клиническая доза», которая отслеживалась в динамике после имплантации устройства начиная с первого месяца, затем последовательно на 3-м, 6-м и на 12-м месяце. Доза варфарина корректировалась для достижения целевого МНО (2.25</w:t>
      </w:r>
      <w:r w:rsidR="007B1488" w:rsidRPr="00125C6A">
        <w:rPr>
          <w:rFonts w:ascii="Times New Roman" w:hAnsi="Times New Roman" w:cs="Times New Roman"/>
          <w:color w:val="000000" w:themeColor="text1"/>
          <w:sz w:val="28"/>
          <w:szCs w:val="28"/>
        </w:rPr>
        <w:t>-</w:t>
      </w:r>
      <w:r w:rsidRPr="00125C6A">
        <w:rPr>
          <w:rFonts w:ascii="Times New Roman" w:hAnsi="Times New Roman" w:cs="Times New Roman"/>
          <w:color w:val="000000" w:themeColor="text1"/>
          <w:sz w:val="28"/>
          <w:szCs w:val="28"/>
        </w:rPr>
        <w:t>3.25). Доза аспирина была назначена не всем пациентам по 100 мг в день основываясь по медицинским показаниям.</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i/>
          <w:sz w:val="28"/>
          <w:szCs w:val="28"/>
        </w:rPr>
        <w:t>Анализ тромбоэластограммы</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color w:val="000000"/>
          <w:sz w:val="28"/>
          <w:szCs w:val="28"/>
        </w:rPr>
      </w:pPr>
      <w:r w:rsidRPr="00125C6A">
        <w:rPr>
          <w:rFonts w:ascii="Times New Roman" w:hAnsi="Times New Roman" w:cs="Times New Roman"/>
          <w:sz w:val="28"/>
          <w:szCs w:val="28"/>
        </w:rPr>
        <w:t xml:space="preserve">В период наблюдения, был проведен анализ свертывания крови по показаниям тромбоэластограммы (ТЭГ) у пациентов ХСН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при плановом медицинском осмотре или же во время регоспитализации на базе ННКЦ. ТЭГ </w:t>
      </w:r>
      <w:r w:rsidRPr="00125C6A">
        <w:rPr>
          <w:rFonts w:ascii="Times New Roman" w:hAnsi="Times New Roman" w:cs="Times New Roman"/>
          <w:sz w:val="28"/>
          <w:szCs w:val="28"/>
          <w:lang w:val="kk-KZ"/>
        </w:rPr>
        <w:t xml:space="preserve">кривая </w:t>
      </w:r>
      <w:r w:rsidRPr="00125C6A">
        <w:rPr>
          <w:rFonts w:ascii="Times New Roman" w:hAnsi="Times New Roman" w:cs="Times New Roman"/>
          <w:sz w:val="28"/>
          <w:szCs w:val="28"/>
        </w:rPr>
        <w:t xml:space="preserve">представляет графическое изображение динамики свертывания крови по изменению вязкости и упругости формирующегося сгустка. Данный анализ проводился с помощью прибора тромбоэластографа. </w:t>
      </w:r>
      <w:r w:rsidRPr="00125C6A">
        <w:rPr>
          <w:rFonts w:ascii="Times New Roman" w:hAnsi="Times New Roman" w:cs="Times New Roman"/>
          <w:color w:val="000000"/>
          <w:sz w:val="28"/>
          <w:szCs w:val="28"/>
        </w:rPr>
        <w:t xml:space="preserve">Исследование позволяет оценить состояние свертывающей системы крови, поэтому главными показаниями к проведению ТЭГ является оценка патологических изменений в системе крови </w:t>
      </w:r>
      <w:r w:rsidRPr="00125C6A">
        <w:rPr>
          <w:rFonts w:ascii="Times New Roman" w:hAnsi="Times New Roman" w:cs="Times New Roman"/>
          <w:noProof/>
          <w:color w:val="000000"/>
          <w:sz w:val="28"/>
          <w:szCs w:val="28"/>
        </w:rPr>
        <w:t>[169]</w:t>
      </w:r>
      <w:r w:rsidRPr="00125C6A">
        <w:rPr>
          <w:rFonts w:ascii="Times New Roman" w:hAnsi="Times New Roman" w:cs="Times New Roman"/>
          <w:color w:val="000000"/>
          <w:sz w:val="28"/>
          <w:szCs w:val="28"/>
        </w:rPr>
        <w:t>.</w:t>
      </w:r>
    </w:p>
    <w:p w:rsidR="00877046" w:rsidRPr="00125C6A" w:rsidRDefault="00603187" w:rsidP="00F0250B">
      <w:pPr>
        <w:ind w:firstLine="708"/>
        <w:jc w:val="both"/>
        <w:rPr>
          <w:rFonts w:ascii="Times New Roman" w:hAnsi="Times New Roman" w:cs="Times New Roman"/>
          <w:color w:val="000000"/>
          <w:sz w:val="28"/>
          <w:szCs w:val="28"/>
        </w:rPr>
      </w:pPr>
      <w:r w:rsidRPr="00125C6A">
        <w:rPr>
          <w:rFonts w:ascii="Times New Roman" w:hAnsi="Times New Roman" w:cs="Times New Roman"/>
          <w:color w:val="000000"/>
          <w:sz w:val="28"/>
          <w:szCs w:val="28"/>
        </w:rPr>
        <w:t xml:space="preserve">Результаты анализа ТЭГ позволяет определить состояние гиперкоагуляции и гипокоагуляции крови, то есть выявить риски тромбообразования и кровотечения во время и после имплантации механического устройства. По полученным данным ТЭГ возможно проводить индивидуальную коррекцию антитромботической терапии пациентам ХСН при нарушенной тромбоцитарной активности, которая может привести к патологическому тромбообразованию.    </w:t>
      </w:r>
    </w:p>
    <w:p w:rsidR="00877046" w:rsidRPr="00125C6A" w:rsidRDefault="00603187" w:rsidP="00F0250B">
      <w:pPr>
        <w:ind w:firstLine="567"/>
        <w:jc w:val="both"/>
        <w:rPr>
          <w:rFonts w:ascii="Times New Roman" w:hAnsi="Times New Roman" w:cs="Times New Roman"/>
          <w:color w:val="000000"/>
          <w:sz w:val="28"/>
          <w:szCs w:val="28"/>
        </w:rPr>
      </w:pPr>
      <w:r w:rsidRPr="00125C6A">
        <w:rPr>
          <w:rFonts w:ascii="Times New Roman" w:hAnsi="Times New Roman" w:cs="Times New Roman"/>
          <w:color w:val="000000"/>
          <w:sz w:val="28"/>
          <w:szCs w:val="28"/>
        </w:rPr>
        <w:t>ТЭГ представляет три фазы свертывания крови (</w:t>
      </w:r>
      <w:r w:rsidR="00E46543" w:rsidRPr="00125C6A">
        <w:rPr>
          <w:rFonts w:ascii="Times New Roman" w:hAnsi="Times New Roman" w:cs="Times New Roman"/>
          <w:color w:val="000000"/>
          <w:sz w:val="28"/>
          <w:szCs w:val="28"/>
        </w:rPr>
        <w:t>р</w:t>
      </w:r>
      <w:r w:rsidRPr="00125C6A">
        <w:rPr>
          <w:rFonts w:ascii="Times New Roman" w:hAnsi="Times New Roman" w:cs="Times New Roman"/>
          <w:color w:val="000000"/>
          <w:sz w:val="28"/>
          <w:szCs w:val="28"/>
        </w:rPr>
        <w:t xml:space="preserve">исунок 6). Первая длится 4-10 минут, в которой происходит формирование тромбокиназы; вторая – 5-8 минут, в это время формируется сгусток; в третьей фазе образуется фибрин, кривая достигает максимальной амплитуды </w:t>
      </w:r>
      <w:r w:rsidRPr="00125C6A">
        <w:rPr>
          <w:rFonts w:ascii="Times New Roman" w:hAnsi="Times New Roman" w:cs="Times New Roman"/>
          <w:noProof/>
          <w:color w:val="000000"/>
          <w:sz w:val="28"/>
          <w:szCs w:val="28"/>
        </w:rPr>
        <w:t>[170]</w:t>
      </w:r>
      <w:r w:rsidRPr="00125C6A">
        <w:rPr>
          <w:rFonts w:ascii="Times New Roman" w:hAnsi="Times New Roman" w:cs="Times New Roman"/>
          <w:color w:val="000000"/>
          <w:sz w:val="28"/>
          <w:szCs w:val="28"/>
        </w:rPr>
        <w:t>.</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center"/>
        <w:rPr>
          <w:rFonts w:ascii="Times New Roman" w:hAnsi="Times New Roman" w:cs="Times New Roman"/>
          <w:sz w:val="28"/>
          <w:szCs w:val="28"/>
        </w:rPr>
      </w:pPr>
      <w:r w:rsidRPr="00125C6A">
        <w:rPr>
          <w:noProof/>
        </w:rPr>
        <w:drawing>
          <wp:inline distT="0" distB="0" distL="0" distR="0">
            <wp:extent cx="4913906" cy="1948070"/>
            <wp:effectExtent l="0" t="0" r="1270" b="0"/>
            <wp:docPr id="3" name="Рисунок 1"/>
            <wp:cNvGraphicFramePr/>
            <a:graphic xmlns:a="http://schemas.openxmlformats.org/drawingml/2006/main">
              <a:graphicData uri="http://schemas.openxmlformats.org/drawingml/2006/picture">
                <pic:pic xmlns:pic="http://schemas.openxmlformats.org/drawingml/2006/picture">
                  <pic:nvPicPr>
                    <pic:cNvPr id="3" name="Рисунок 1"/>
                    <pic:cNvPicPr/>
                  </pic:nvPicPr>
                  <pic:blipFill>
                    <a:blip r:embed="rId18"/>
                    <a:srcRect l="18344" t="30618" r="17364" b="25166"/>
                    <a:stretch>
                      <a:fillRect/>
                    </a:stretch>
                  </pic:blipFill>
                  <pic:spPr bwMode="auto">
                    <a:xfrm>
                      <a:off x="0" y="0"/>
                      <a:ext cx="4919803" cy="1950408"/>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ind w:firstLine="708"/>
        <w:jc w:val="center"/>
        <w:rPr>
          <w:rFonts w:ascii="Times New Roman" w:hAnsi="Times New Roman" w:cs="Times New Roman"/>
          <w:sz w:val="16"/>
          <w:szCs w:val="16"/>
        </w:rPr>
      </w:pPr>
    </w:p>
    <w:p w:rsidR="00E46543" w:rsidRPr="00125C6A" w:rsidRDefault="00603187" w:rsidP="00E46543">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6 – Показания ТЭГ кривой в норме </w:t>
      </w:r>
    </w:p>
    <w:p w:rsidR="00E46543" w:rsidRPr="00125C6A" w:rsidRDefault="00E46543" w:rsidP="00E46543">
      <w:pPr>
        <w:jc w:val="center"/>
        <w:rPr>
          <w:rFonts w:ascii="Times New Roman" w:hAnsi="Times New Roman" w:cs="Times New Roman"/>
          <w:sz w:val="16"/>
          <w:szCs w:val="16"/>
        </w:rPr>
      </w:pPr>
    </w:p>
    <w:p w:rsidR="00877046" w:rsidRPr="00125C6A" w:rsidRDefault="00603187" w:rsidP="00E46543">
      <w:pPr>
        <w:ind w:firstLine="709"/>
        <w:jc w:val="both"/>
        <w:rPr>
          <w:rFonts w:ascii="Times New Roman" w:hAnsi="Times New Roman" w:cs="Times New Roman"/>
        </w:rPr>
      </w:pPr>
      <w:r w:rsidRPr="00125C6A">
        <w:rPr>
          <w:rFonts w:ascii="Times New Roman" w:hAnsi="Times New Roman" w:cs="Times New Roman"/>
        </w:rPr>
        <w:t xml:space="preserve">Примечание – Составлено по источнику </w:t>
      </w:r>
      <w:r w:rsidRPr="00125C6A">
        <w:rPr>
          <w:rFonts w:ascii="Times New Roman" w:hAnsi="Times New Roman" w:cs="Times New Roman"/>
          <w:noProof/>
        </w:rPr>
        <w:t>[170</w:t>
      </w:r>
      <w:r w:rsidR="007B1488" w:rsidRPr="00125C6A">
        <w:rPr>
          <w:rFonts w:ascii="Times New Roman" w:hAnsi="Times New Roman" w:cs="Times New Roman"/>
          <w:noProof/>
        </w:rPr>
        <w:t>, р. 535</w:t>
      </w:r>
      <w:r w:rsidRPr="00125C6A">
        <w:rPr>
          <w:rFonts w:ascii="Times New Roman" w:hAnsi="Times New Roman" w:cs="Times New Roman"/>
          <w:noProof/>
        </w:rPr>
        <w:t>]</w:t>
      </w:r>
      <w:r w:rsidRPr="00125C6A">
        <w:rPr>
          <w:rFonts w:ascii="Times New Roman" w:hAnsi="Times New Roman" w:cs="Times New Roman"/>
        </w:rPr>
        <w:t xml:space="preserve"> </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Для анализа коагуляции тромбоцитов, ТЭГ параметры включали такие показатели:</w:t>
      </w:r>
    </w:p>
    <w:p w:rsidR="00877046" w:rsidRPr="00125C6A" w:rsidRDefault="00603187" w:rsidP="00E46543">
      <w:pPr>
        <w:numPr>
          <w:ilvl w:val="0"/>
          <w:numId w:val="33"/>
        </w:numPr>
        <w:tabs>
          <w:tab w:val="clear" w:pos="72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R (время реакции) – определяет период свертывания крови начиная с образования фибрина. Показатель норм</w:t>
      </w:r>
      <w:r w:rsidRPr="00125C6A">
        <w:rPr>
          <w:rFonts w:ascii="Times New Roman" w:hAnsi="Times New Roman" w:cs="Times New Roman"/>
          <w:sz w:val="28"/>
          <w:szCs w:val="28"/>
          <w:lang w:val="en-US"/>
        </w:rPr>
        <w:t>ы R,</w:t>
      </w:r>
      <w:r w:rsidRPr="00125C6A">
        <w:rPr>
          <w:rFonts w:ascii="Times New Roman" w:hAnsi="Times New Roman" w:cs="Times New Roman"/>
          <w:sz w:val="28"/>
          <w:szCs w:val="28"/>
        </w:rPr>
        <w:t xml:space="preserve"> 9-27 мин.</w:t>
      </w:r>
    </w:p>
    <w:p w:rsidR="00877046" w:rsidRPr="00125C6A" w:rsidRDefault="00603187" w:rsidP="00E46543">
      <w:pPr>
        <w:numPr>
          <w:ilvl w:val="0"/>
          <w:numId w:val="33"/>
        </w:numPr>
        <w:tabs>
          <w:tab w:val="clear" w:pos="72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k (кинетика сгустка), α (угол) </w:t>
      </w:r>
      <w:r w:rsidR="00E46543" w:rsidRPr="00125C6A">
        <w:rPr>
          <w:rFonts w:ascii="Times New Roman" w:hAnsi="Times New Roman" w:cs="Times New Roman"/>
          <w:sz w:val="28"/>
          <w:szCs w:val="28"/>
        </w:rPr>
        <w:t>–</w:t>
      </w:r>
      <w:r w:rsidRPr="00125C6A">
        <w:rPr>
          <w:rFonts w:ascii="Times New Roman" w:hAnsi="Times New Roman" w:cs="Times New Roman"/>
          <w:sz w:val="28"/>
          <w:szCs w:val="28"/>
        </w:rPr>
        <w:t xml:space="preserve"> время формирования сгустка или коагуляция. Данная фаза показывает скорость образования сгустка до прочности сгустка. Показатель нормы k, 2-9 мин. </w:t>
      </w:r>
    </w:p>
    <w:p w:rsidR="00877046" w:rsidRPr="00125C6A" w:rsidRDefault="00603187" w:rsidP="00E46543">
      <w:pPr>
        <w:numPr>
          <w:ilvl w:val="0"/>
          <w:numId w:val="33"/>
        </w:numPr>
        <w:tabs>
          <w:tab w:val="clear" w:pos="72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MA (максимальная амплитуда); </w:t>
      </w:r>
      <w:r w:rsidRPr="00125C6A">
        <w:rPr>
          <w:rFonts w:ascii="Times New Roman" w:hAnsi="Times New Roman" w:cs="Times New Roman"/>
          <w:sz w:val="28"/>
          <w:szCs w:val="28"/>
          <w:lang w:val="en-US"/>
        </w:rPr>
        <w:t>A</w:t>
      </w:r>
      <w:r w:rsidRPr="00125C6A">
        <w:rPr>
          <w:rFonts w:ascii="Times New Roman" w:hAnsi="Times New Roman" w:cs="Times New Roman"/>
          <w:sz w:val="28"/>
          <w:szCs w:val="28"/>
        </w:rPr>
        <w:t xml:space="preserve"> (амплитуда); G </w:t>
      </w:r>
      <w:r w:rsidR="00E46543" w:rsidRPr="00125C6A">
        <w:rPr>
          <w:rFonts w:ascii="Times New Roman" w:hAnsi="Times New Roman" w:cs="Times New Roman"/>
          <w:sz w:val="28"/>
          <w:szCs w:val="28"/>
        </w:rPr>
        <w:t>–</w:t>
      </w:r>
      <w:r w:rsidRPr="00125C6A">
        <w:rPr>
          <w:rFonts w:ascii="Times New Roman" w:hAnsi="Times New Roman" w:cs="Times New Roman"/>
          <w:sz w:val="28"/>
          <w:szCs w:val="28"/>
        </w:rPr>
        <w:t xml:space="preserve"> максимальная прочность сгустка); - Показатели характеризуют плотность сгустка за счет взаимодействия с фибриногеном и фибрина. Показатель нормы МА, 44-64 мм.</w:t>
      </w:r>
    </w:p>
    <w:p w:rsidR="00877046" w:rsidRPr="00125C6A" w:rsidRDefault="00603187" w:rsidP="00E46543">
      <w:pPr>
        <w:numPr>
          <w:ilvl w:val="0"/>
          <w:numId w:val="33"/>
        </w:numPr>
        <w:tabs>
          <w:tab w:val="clear" w:pos="72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LY30 (процент лизиса сгустка в 30 мин); </w:t>
      </w:r>
      <w:r w:rsidRPr="00125C6A">
        <w:rPr>
          <w:rFonts w:ascii="Times New Roman" w:hAnsi="Times New Roman" w:cs="Times New Roman"/>
          <w:sz w:val="28"/>
          <w:szCs w:val="28"/>
          <w:lang w:val="en-US"/>
        </w:rPr>
        <w:t>EPL</w:t>
      </w:r>
      <w:r w:rsidRPr="00125C6A">
        <w:rPr>
          <w:rFonts w:ascii="Times New Roman" w:hAnsi="Times New Roman" w:cs="Times New Roman"/>
          <w:sz w:val="28"/>
          <w:szCs w:val="28"/>
        </w:rPr>
        <w:t xml:space="preserve">; - Фибринолитическая активность, полученная из процентного снижения прочности сгустка через 30 минут после достижения МА. Показатель нормы </w:t>
      </w:r>
      <w:r w:rsidRPr="00125C6A">
        <w:rPr>
          <w:rFonts w:ascii="Times New Roman" w:hAnsi="Times New Roman" w:cs="Times New Roman"/>
          <w:sz w:val="28"/>
          <w:szCs w:val="28"/>
          <w:lang w:val="en-US"/>
        </w:rPr>
        <w:t>LY30,</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0-8</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t>
      </w:r>
    </w:p>
    <w:p w:rsidR="00877046" w:rsidRPr="00125C6A" w:rsidRDefault="00603187" w:rsidP="00E46543">
      <w:pPr>
        <w:numPr>
          <w:ilvl w:val="0"/>
          <w:numId w:val="33"/>
        </w:numPr>
        <w:tabs>
          <w:tab w:val="clear" w:pos="72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lang w:val="en-US"/>
        </w:rPr>
        <w:t>CI</w:t>
      </w:r>
      <w:r w:rsidRPr="00125C6A">
        <w:rPr>
          <w:rFonts w:ascii="Times New Roman" w:hAnsi="Times New Roman" w:cs="Times New Roman"/>
          <w:sz w:val="28"/>
          <w:szCs w:val="28"/>
        </w:rPr>
        <w:t xml:space="preserve"> (коагуляционный индекс (КИ)) – Показатель общей прочности сгустка в результате всех коагуляционных взаимодействий. Показатель в норме </w:t>
      </w:r>
      <w:r w:rsidRPr="00125C6A">
        <w:rPr>
          <w:rFonts w:ascii="Times New Roman" w:hAnsi="Times New Roman" w:cs="Times New Roman"/>
          <w:sz w:val="28"/>
          <w:szCs w:val="28"/>
          <w:lang w:val="en-US"/>
        </w:rPr>
        <w:t>CI</w:t>
      </w:r>
      <w:r w:rsidRPr="00125C6A">
        <w:rPr>
          <w:rFonts w:ascii="Times New Roman" w:hAnsi="Times New Roman" w:cs="Times New Roman"/>
          <w:sz w:val="28"/>
          <w:szCs w:val="28"/>
        </w:rPr>
        <w:t>, -3-3.</w:t>
      </w:r>
    </w:p>
    <w:p w:rsidR="00877046" w:rsidRPr="00125C6A" w:rsidRDefault="00877046" w:rsidP="00F0250B">
      <w:pPr>
        <w:jc w:val="both"/>
        <w:rPr>
          <w:rFonts w:ascii="Times New Roman" w:hAnsi="Times New Roman" w:cs="Times New Roman"/>
          <w:color w:val="000000" w:themeColor="text1"/>
          <w:sz w:val="28"/>
          <w:szCs w:val="28"/>
        </w:rPr>
      </w:pPr>
    </w:p>
    <w:p w:rsidR="00877046" w:rsidRPr="00125C6A" w:rsidRDefault="00603187" w:rsidP="00E46543">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2.1.2 Формирование групп для проведения сравнительных анализов между группами пациентов ХСН</w:t>
      </w:r>
    </w:p>
    <w:p w:rsidR="00877046" w:rsidRPr="00125C6A" w:rsidRDefault="00603187" w:rsidP="00F0250B">
      <w:pPr>
        <w:ind w:firstLine="708"/>
        <w:jc w:val="both"/>
        <w:rPr>
          <w:rFonts w:ascii="Times New Roman" w:hAnsi="Times New Roman" w:cs="Times New Roman"/>
          <w:i/>
          <w:color w:val="000000" w:themeColor="text1"/>
          <w:sz w:val="28"/>
          <w:szCs w:val="28"/>
        </w:rPr>
      </w:pPr>
      <w:r w:rsidRPr="00125C6A">
        <w:rPr>
          <w:rFonts w:ascii="Times New Roman" w:hAnsi="Times New Roman" w:cs="Times New Roman"/>
          <w:i/>
          <w:color w:val="000000" w:themeColor="text1"/>
          <w:sz w:val="28"/>
          <w:szCs w:val="28"/>
        </w:rPr>
        <w:t>Исследуемая и контрольная группа</w:t>
      </w:r>
    </w:p>
    <w:p w:rsidR="00877046" w:rsidRPr="00125C6A" w:rsidRDefault="00603187" w:rsidP="00F0250B">
      <w:pPr>
        <w:ind w:firstLine="708"/>
        <w:jc w:val="both"/>
        <w:rPr>
          <w:sz w:val="28"/>
          <w:szCs w:val="28"/>
        </w:rPr>
      </w:pPr>
      <w:r w:rsidRPr="00125C6A">
        <w:rPr>
          <w:rFonts w:ascii="Times New Roman" w:hAnsi="Times New Roman" w:cs="Times New Roman"/>
          <w:color w:val="000000" w:themeColor="text1"/>
          <w:sz w:val="28"/>
          <w:szCs w:val="28"/>
        </w:rPr>
        <w:t xml:space="preserve">Дополнительно в исследование были включены 95 здоровых лиц (63 мужчины и 32 женщины, возраст 44,01±13,8 года) в качестве контрольной группы с отсутствием сердечно-сосудистых заболеваний на момент набора для </w:t>
      </w:r>
      <w:r w:rsidRPr="00125C6A">
        <w:rPr>
          <w:rFonts w:ascii="Times New Roman" w:hAnsi="Times New Roman" w:cs="Times New Roman"/>
          <w:sz w:val="28"/>
          <w:szCs w:val="28"/>
        </w:rPr>
        <w:t>выявления популяционных частот. При проведении рекрутинга контрольной группы было проведено анкетирование. У участников контрольной группы не было выявлено сердечно-сосудистых заболеваний в семейном анамнезе, также отсутствовали факторы риска развития ХСН таких как сахарный диабет, высокое давление и другие показатели.</w:t>
      </w:r>
      <w:r w:rsidRPr="00125C6A">
        <w:rPr>
          <w:rFonts w:ascii="Times New Roman" w:hAnsi="Times New Roman" w:cs="Times New Roman"/>
          <w:color w:val="000000" w:themeColor="text1"/>
          <w:sz w:val="28"/>
          <w:szCs w:val="28"/>
        </w:rPr>
        <w:t xml:space="preserve"> Данная группа была </w:t>
      </w:r>
      <w:r w:rsidRPr="00125C6A">
        <w:rPr>
          <w:rFonts w:ascii="Times New Roman" w:hAnsi="Times New Roman" w:cs="Times New Roman"/>
          <w:sz w:val="28"/>
          <w:szCs w:val="28"/>
        </w:rPr>
        <w:t>анализирована на распределения частоты аллелей и генотипов полиморфизмов генов на соответствие равновесию Х-В с группой пациентов ХСН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=98).</w:t>
      </w:r>
    </w:p>
    <w:p w:rsidR="00877046" w:rsidRPr="00125C6A" w:rsidRDefault="00603187" w:rsidP="00F0250B">
      <w:pPr>
        <w:ind w:firstLine="708"/>
        <w:jc w:val="both"/>
        <w:rPr>
          <w:rFonts w:ascii="Times New Roman" w:hAnsi="Times New Roman" w:cs="Times New Roman"/>
          <w:i/>
          <w:color w:val="000000" w:themeColor="text1"/>
          <w:sz w:val="28"/>
          <w:szCs w:val="28"/>
        </w:rPr>
      </w:pPr>
      <w:r w:rsidRPr="00125C6A">
        <w:rPr>
          <w:rFonts w:ascii="Times New Roman" w:hAnsi="Times New Roman" w:cs="Times New Roman"/>
          <w:i/>
          <w:sz w:val="28"/>
          <w:szCs w:val="28"/>
        </w:rPr>
        <w:t>Группа с осложнениями и без осложнений</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После имплантации устройства у 24 (24,5%) пациентов развились осложнения тромбоза, кровотечения, инфекции. У трех пациентов наблюдались оба осложнения тромбоза и кровотечения. Для сравнительного анализа пациенты были разделены на две группы: 1) группа 1 - без осложнений (74 пациента); 2) группа 2 </w:t>
      </w:r>
      <w:r w:rsidR="0067593D" w:rsidRPr="00125C6A">
        <w:rPr>
          <w:rFonts w:ascii="Times New Roman" w:hAnsi="Times New Roman" w:cs="Times New Roman"/>
          <w:color w:val="000000" w:themeColor="text1"/>
          <w:sz w:val="28"/>
          <w:szCs w:val="28"/>
        </w:rPr>
        <w:t>–</w:t>
      </w:r>
      <w:r w:rsidRPr="00125C6A">
        <w:rPr>
          <w:rFonts w:ascii="Times New Roman" w:hAnsi="Times New Roman" w:cs="Times New Roman"/>
          <w:color w:val="000000" w:themeColor="text1"/>
          <w:sz w:val="28"/>
          <w:szCs w:val="28"/>
        </w:rPr>
        <w:t xml:space="preserve"> с осложнениями (24 пациента). Базовые демографические характеристики, биохимические параметры и </w:t>
      </w:r>
      <w:r w:rsidRPr="00125C6A">
        <w:rPr>
          <w:rFonts w:ascii="Times New Roman" w:hAnsi="Times New Roman" w:cs="Times New Roman"/>
          <w:sz w:val="28"/>
          <w:szCs w:val="28"/>
        </w:rPr>
        <w:t xml:space="preserve">основные показатели </w:t>
      </w:r>
      <w:r w:rsidRPr="00125C6A">
        <w:rPr>
          <w:rFonts w:ascii="Times New Roman" w:hAnsi="Times New Roman" w:cs="Times New Roman"/>
          <w:color w:val="000000" w:themeColor="text1"/>
          <w:sz w:val="28"/>
          <w:szCs w:val="28"/>
        </w:rPr>
        <w:t xml:space="preserve">ТЭГ сравнивались между двумя группами пациентов с осложнениями и без осложнений. </w:t>
      </w:r>
    </w:p>
    <w:p w:rsidR="00877046" w:rsidRPr="00125C6A" w:rsidRDefault="00603187" w:rsidP="00F0250B">
      <w:pPr>
        <w:ind w:firstLine="708"/>
        <w:jc w:val="both"/>
        <w:rPr>
          <w:rFonts w:ascii="Times New Roman" w:hAnsi="Times New Roman" w:cs="Times New Roman"/>
          <w:i/>
          <w:color w:val="000000" w:themeColor="text1"/>
          <w:sz w:val="28"/>
          <w:szCs w:val="28"/>
        </w:rPr>
      </w:pPr>
      <w:r w:rsidRPr="00125C6A">
        <w:rPr>
          <w:rFonts w:ascii="Times New Roman" w:hAnsi="Times New Roman" w:cs="Times New Roman"/>
          <w:i/>
          <w:color w:val="000000" w:themeColor="text1"/>
          <w:sz w:val="28"/>
          <w:szCs w:val="28"/>
        </w:rPr>
        <w:t>Подгруппы с видами осложнений</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Далее, для более детального анализа группа 2 (</w:t>
      </w:r>
      <w:r w:rsidRPr="00125C6A">
        <w:rPr>
          <w:rFonts w:ascii="Times New Roman" w:hAnsi="Times New Roman" w:cs="Times New Roman"/>
          <w:color w:val="000000" w:themeColor="text1"/>
          <w:sz w:val="28"/>
          <w:szCs w:val="28"/>
          <w:lang w:val="en-US"/>
        </w:rPr>
        <w:t>n</w:t>
      </w:r>
      <w:r w:rsidRPr="00125C6A">
        <w:rPr>
          <w:rFonts w:ascii="Times New Roman" w:hAnsi="Times New Roman" w:cs="Times New Roman"/>
          <w:color w:val="000000" w:themeColor="text1"/>
          <w:sz w:val="28"/>
          <w:szCs w:val="28"/>
        </w:rPr>
        <w:t>=24) пациентов с осложнениями была разделена на две подгруппы: 1) 2-1 Группа с тромбозом; 2) 2-2 Группа с кровотечениями. Биохимические параметры и показатели ТЭГ сравнивались между группами пациентов без осложнений (группа 1) с подгруппой тромбоза (группа 2-1) и с подгруппой кровотечения (группа 2-2).</w:t>
      </w:r>
    </w:p>
    <w:p w:rsidR="00877046" w:rsidRPr="00125C6A" w:rsidRDefault="00603187" w:rsidP="00F0250B">
      <w:pPr>
        <w:ind w:firstLine="708"/>
        <w:jc w:val="both"/>
        <w:rPr>
          <w:rFonts w:ascii="Times New Roman" w:hAnsi="Times New Roman" w:cs="Times New Roman"/>
          <w:i/>
          <w:color w:val="000000" w:themeColor="text1"/>
          <w:sz w:val="28"/>
          <w:szCs w:val="28"/>
        </w:rPr>
      </w:pPr>
      <w:r w:rsidRPr="00125C6A">
        <w:rPr>
          <w:rFonts w:ascii="Times New Roman" w:hAnsi="Times New Roman" w:cs="Times New Roman"/>
          <w:i/>
          <w:color w:val="000000" w:themeColor="text1"/>
          <w:sz w:val="28"/>
          <w:szCs w:val="28"/>
        </w:rPr>
        <w:t xml:space="preserve">Группы по типу устройства </w:t>
      </w:r>
      <w:r w:rsidRPr="00125C6A">
        <w:rPr>
          <w:rFonts w:ascii="Times New Roman" w:hAnsi="Times New Roman" w:cs="Times New Roman"/>
          <w:i/>
          <w:color w:val="000000" w:themeColor="text1"/>
          <w:sz w:val="28"/>
          <w:szCs w:val="28"/>
          <w:lang w:val="en-US"/>
        </w:rPr>
        <w:t>LVAD</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color w:val="000000" w:themeColor="text1"/>
          <w:sz w:val="28"/>
          <w:szCs w:val="28"/>
        </w:rPr>
        <w:t xml:space="preserve">Дополнительно, пациенты ХСН были разделены для сравнительного анализа на три группы по виду имплантированного устройства </w:t>
      </w:r>
      <w:r w:rsidRPr="00125C6A">
        <w:rPr>
          <w:rFonts w:ascii="Times New Roman" w:hAnsi="Times New Roman" w:cs="Times New Roman"/>
          <w:color w:val="000000" w:themeColor="text1"/>
          <w:sz w:val="28"/>
          <w:szCs w:val="28"/>
          <w:lang w:val="en-US"/>
        </w:rPr>
        <w:t>LVAD</w:t>
      </w:r>
      <w:r w:rsidRPr="00125C6A">
        <w:rPr>
          <w:rFonts w:ascii="Times New Roman" w:hAnsi="Times New Roman" w:cs="Times New Roman"/>
          <w:color w:val="000000" w:themeColor="text1"/>
          <w:sz w:val="28"/>
          <w:szCs w:val="28"/>
        </w:rPr>
        <w:t xml:space="preserve"> для определения влияния устройства на пациентов ХСН при имплантированном устройстве.</w:t>
      </w:r>
      <w:r w:rsidRPr="00125C6A">
        <w:rPr>
          <w:rFonts w:ascii="Times New Roman" w:hAnsi="Times New Roman" w:cs="Times New Roman"/>
          <w:color w:val="000000" w:themeColor="text1"/>
          <w:sz w:val="28"/>
          <w:szCs w:val="28"/>
          <w:lang w:val="kk-KZ"/>
        </w:rPr>
        <w:t xml:space="preserve"> Группа </w:t>
      </w:r>
      <w:r w:rsidRPr="00125C6A">
        <w:rPr>
          <w:rFonts w:ascii="Times New Roman" w:hAnsi="Times New Roman" w:cs="Times New Roman"/>
          <w:sz w:val="28"/>
          <w:szCs w:val="28"/>
        </w:rPr>
        <w:t xml:space="preserve">1 </w:t>
      </w:r>
      <w:r w:rsidR="0067593D" w:rsidRPr="00125C6A">
        <w:rPr>
          <w:rFonts w:ascii="Times New Roman" w:hAnsi="Times New Roman" w:cs="Times New Roman"/>
          <w:sz w:val="28"/>
          <w:szCs w:val="28"/>
        </w:rPr>
        <w:t>–</w:t>
      </w:r>
      <w:r w:rsidRPr="00125C6A">
        <w:rPr>
          <w:rFonts w:ascii="Times New Roman" w:hAnsi="Times New Roman" w:cs="Times New Roman"/>
          <w:sz w:val="28"/>
          <w:szCs w:val="28"/>
        </w:rPr>
        <w:t xml:space="preserve"> с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устройством; Группа 2 </w:t>
      </w:r>
      <w:r w:rsidR="0067593D" w:rsidRPr="00125C6A">
        <w:rPr>
          <w:rFonts w:ascii="Times New Roman" w:hAnsi="Times New Roman" w:cs="Times New Roman"/>
          <w:sz w:val="28"/>
          <w:szCs w:val="28"/>
        </w:rPr>
        <w:t>–</w:t>
      </w:r>
      <w:r w:rsidRPr="00125C6A">
        <w:rPr>
          <w:rFonts w:ascii="Times New Roman" w:hAnsi="Times New Roman" w:cs="Times New Roman"/>
          <w:sz w:val="28"/>
          <w:szCs w:val="28"/>
        </w:rPr>
        <w:t xml:space="preserve"> с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устройством; Группа 3 </w:t>
      </w:r>
      <w:r w:rsidR="0067593D" w:rsidRPr="00125C6A">
        <w:rPr>
          <w:rFonts w:ascii="Times New Roman" w:hAnsi="Times New Roman" w:cs="Times New Roman"/>
          <w:sz w:val="28"/>
          <w:szCs w:val="28"/>
        </w:rPr>
        <w:t>–</w:t>
      </w:r>
      <w:r w:rsidRPr="00125C6A">
        <w:rPr>
          <w:rFonts w:ascii="Times New Roman" w:hAnsi="Times New Roman" w:cs="Times New Roman"/>
          <w:sz w:val="28"/>
          <w:szCs w:val="28"/>
        </w:rPr>
        <w:t xml:space="preserve"> с устройством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Базовые демографические показатели, основные показатели ТЭГ и биохимические параметры сравнивались между 3 устройствами для определения влияния механического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на развитие осложнения у пациентов ХСН</w:t>
      </w:r>
      <w:r w:rsidR="007B1488"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Группы по этнической принадлежности пациента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Пациенты ХСН были разделены на 2 группы по этнической принадлежности: 1) в 1-Группе были пациенты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 xml:space="preserve">=77) Азиаты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 преобладанием лиц с казахской национальностью; 2) во 2-Группе были Европеоиды с преобладанием лиц с русской национальностью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 xml:space="preserve">=21); Данные группы формировалась для анализа распределения частоты аллелей и генотипов полиморфизмов генов на соответствие равновесию </w:t>
      </w:r>
      <w:r w:rsidR="00B52DC1" w:rsidRPr="00125C6A">
        <w:rPr>
          <w:rFonts w:ascii="Times New Roman" w:hAnsi="Times New Roman" w:cs="Times New Roman"/>
          <w:sz w:val="28"/>
          <w:szCs w:val="28"/>
        </w:rPr>
        <w:t>Харди-Вайнберга (</w:t>
      </w:r>
      <w:r w:rsidRPr="00125C6A">
        <w:rPr>
          <w:rFonts w:ascii="Times New Roman" w:hAnsi="Times New Roman" w:cs="Times New Roman"/>
          <w:sz w:val="28"/>
          <w:szCs w:val="28"/>
        </w:rPr>
        <w:t>Х-В</w:t>
      </w:r>
      <w:r w:rsidR="00B52DC1" w:rsidRPr="00125C6A">
        <w:rPr>
          <w:rFonts w:ascii="Times New Roman" w:hAnsi="Times New Roman" w:cs="Times New Roman"/>
          <w:sz w:val="28"/>
          <w:szCs w:val="28"/>
        </w:rPr>
        <w:t>)</w:t>
      </w:r>
      <w:r w:rsidRPr="00125C6A">
        <w:rPr>
          <w:rFonts w:ascii="Times New Roman" w:hAnsi="Times New Roman" w:cs="Times New Roman"/>
          <w:sz w:val="28"/>
          <w:szCs w:val="28"/>
        </w:rPr>
        <w:t>.</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ab/>
        <w:t>2.2 Молекулярно-генетические методы исследования</w:t>
      </w:r>
    </w:p>
    <w:p w:rsidR="00E46543" w:rsidRPr="00125C6A" w:rsidRDefault="00E46543" w:rsidP="00F0250B">
      <w:pPr>
        <w:ind w:firstLine="708"/>
        <w:jc w:val="both"/>
        <w:rPr>
          <w:rFonts w:ascii="Times New Roman" w:hAnsi="Times New Roman" w:cs="Times New Roman"/>
          <w:color w:val="000000" w:themeColor="text1"/>
          <w:sz w:val="16"/>
          <w:szCs w:val="16"/>
        </w:rPr>
      </w:pPr>
    </w:p>
    <w:p w:rsidR="00877046" w:rsidRPr="00125C6A" w:rsidRDefault="00603187" w:rsidP="00F0250B">
      <w:pPr>
        <w:ind w:firstLine="708"/>
        <w:jc w:val="both"/>
        <w:rPr>
          <w:rFonts w:ascii="Times New Roman" w:hAnsi="Times New Roman" w:cs="Times New Roman"/>
          <w:color w:val="000000" w:themeColor="text1"/>
          <w:sz w:val="28"/>
          <w:szCs w:val="28"/>
          <w:lang w:val="kk-KZ"/>
        </w:rPr>
      </w:pPr>
      <w:r w:rsidRPr="00125C6A">
        <w:rPr>
          <w:rFonts w:ascii="Times New Roman" w:hAnsi="Times New Roman" w:cs="Times New Roman"/>
          <w:color w:val="000000" w:themeColor="text1"/>
          <w:sz w:val="28"/>
          <w:szCs w:val="28"/>
        </w:rPr>
        <w:t xml:space="preserve">2.2.1 Подбор </w:t>
      </w:r>
      <w:r w:rsidRPr="00125C6A">
        <w:rPr>
          <w:rFonts w:ascii="Times New Roman" w:hAnsi="Times New Roman" w:cs="Times New Roman"/>
          <w:sz w:val="28"/>
          <w:szCs w:val="28"/>
        </w:rPr>
        <w:t xml:space="preserve">однонуклеотидных полиморфизмов </w:t>
      </w:r>
      <w:r w:rsidRPr="00125C6A">
        <w:rPr>
          <w:rFonts w:ascii="Times New Roman" w:hAnsi="Times New Roman" w:cs="Times New Roman"/>
          <w:sz w:val="28"/>
          <w:szCs w:val="28"/>
          <w:lang w:val="kk-KZ"/>
        </w:rPr>
        <w:t>генов</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Молекулярно</w:t>
      </w:r>
      <w:r w:rsidR="00F96205" w:rsidRPr="00125C6A">
        <w:rPr>
          <w:rFonts w:ascii="Times New Roman" w:hAnsi="Times New Roman" w:cs="Times New Roman"/>
          <w:sz w:val="28"/>
          <w:szCs w:val="28"/>
        </w:rPr>
        <w:t>-</w:t>
      </w:r>
      <w:r w:rsidRPr="00125C6A">
        <w:rPr>
          <w:rFonts w:ascii="Times New Roman" w:hAnsi="Times New Roman" w:cs="Times New Roman"/>
          <w:sz w:val="28"/>
          <w:szCs w:val="28"/>
        </w:rPr>
        <w:t xml:space="preserve">генетические методы исследования проводились на базе </w:t>
      </w:r>
      <w:r w:rsidRPr="00125C6A">
        <w:rPr>
          <w:rFonts w:ascii="Times New Roman" w:hAnsi="Times New Roman" w:cs="Times New Roman"/>
          <w:sz w:val="28"/>
          <w:szCs w:val="28"/>
          <w:lang w:val="en-US"/>
        </w:rPr>
        <w:t>National</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Laboratory</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Astana</w:t>
      </w:r>
      <w:r w:rsidRPr="00125C6A">
        <w:rPr>
          <w:rFonts w:ascii="Times New Roman" w:hAnsi="Times New Roman" w:cs="Times New Roman"/>
          <w:sz w:val="28"/>
          <w:szCs w:val="28"/>
        </w:rPr>
        <w:t xml:space="preserve">, Назарбаев Университет, в лаборатории геномной и персонализированной медицины.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В исследование было включено всего 21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single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nucleotide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polymorphism</w:t>
      </w:r>
      <w:r w:rsidRPr="00125C6A">
        <w:rPr>
          <w:rFonts w:ascii="Times New Roman" w:hAnsi="Times New Roman" w:cs="Times New Roman"/>
          <w:sz w:val="28"/>
          <w:szCs w:val="28"/>
        </w:rPr>
        <w:t xml:space="preserve">) по результатам изучения функции генов по литературным источникам. По результатам литературного обзора были включены полиморфизмы генов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(rs8050894, rs9934438, rs9923231</w:t>
      </w:r>
      <w:r w:rsidRPr="00125C6A">
        <w:t>)</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CYP2C9</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1799853,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1057910,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28371686), </w:t>
      </w:r>
      <w:r w:rsidRPr="00125C6A">
        <w:rPr>
          <w:rFonts w:ascii="Times New Roman" w:hAnsi="Times New Roman" w:cs="Times New Roman"/>
          <w:i/>
          <w:sz w:val="28"/>
          <w:szCs w:val="28"/>
          <w:lang w:val="en-US"/>
        </w:rPr>
        <w:t>GGCX</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11676382), и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4</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2</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2108622), участвующие в метаболизме варфарина, которые были исследованы у пациентов ХСН при терапии варфарина с имплантированным механическим устройством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[36, </w:t>
      </w:r>
      <w:r w:rsidR="007B1488" w:rsidRPr="00125C6A">
        <w:rPr>
          <w:rFonts w:ascii="Times New Roman" w:hAnsi="Times New Roman" w:cs="Times New Roman"/>
          <w:noProof/>
          <w:sz w:val="28"/>
          <w:szCs w:val="28"/>
        </w:rPr>
        <w:t xml:space="preserve">р. 558; </w:t>
      </w:r>
      <w:r w:rsidRPr="00125C6A">
        <w:rPr>
          <w:rFonts w:ascii="Times New Roman" w:hAnsi="Times New Roman" w:cs="Times New Roman"/>
          <w:noProof/>
          <w:sz w:val="28"/>
          <w:szCs w:val="28"/>
        </w:rPr>
        <w:t>171]</w:t>
      </w:r>
      <w:r w:rsidRPr="00125C6A">
        <w:rPr>
          <w:rFonts w:ascii="Times New Roman" w:hAnsi="Times New Roman" w:cs="Times New Roman"/>
          <w:sz w:val="28"/>
          <w:szCs w:val="28"/>
        </w:rPr>
        <w:t xml:space="preserve">. Также были включены полиморфизмы генов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19</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4244285,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4986893),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w:t>
      </w:r>
      <w:r w:rsidRPr="00125C6A">
        <w:rPr>
          <w:rFonts w:ascii="Times New Roman" w:hAnsi="Times New Roman" w:cs="Times New Roman"/>
          <w:i/>
          <w:sz w:val="28"/>
          <w:szCs w:val="28"/>
          <w:lang w:val="en-US"/>
        </w:rPr>
        <w:t>UGT</w:t>
      </w:r>
      <w:r w:rsidRPr="00125C6A">
        <w:rPr>
          <w:rFonts w:ascii="Times New Roman" w:hAnsi="Times New Roman" w:cs="Times New Roman"/>
          <w:i/>
          <w:sz w:val="28"/>
          <w:szCs w:val="28"/>
        </w:rPr>
        <w:t>1</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6</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2070959), </w:t>
      </w:r>
      <w:r w:rsidRPr="00125C6A">
        <w:rPr>
          <w:rFonts w:ascii="Times New Roman" w:hAnsi="Times New Roman" w:cs="Times New Roman"/>
          <w:i/>
          <w:sz w:val="28"/>
          <w:szCs w:val="28"/>
          <w:lang w:val="en-US"/>
        </w:rPr>
        <w:t>ACSM</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1133607) и </w:t>
      </w:r>
      <w:r w:rsidRPr="00125C6A">
        <w:rPr>
          <w:rFonts w:ascii="Times New Roman" w:hAnsi="Times New Roman" w:cs="Times New Roman"/>
          <w:i/>
          <w:sz w:val="28"/>
          <w:szCs w:val="28"/>
          <w:lang w:val="en-US"/>
        </w:rPr>
        <w:t>PTGS</w:t>
      </w:r>
      <w:r w:rsidRPr="00125C6A">
        <w:rPr>
          <w:rFonts w:ascii="Times New Roman" w:hAnsi="Times New Roman" w:cs="Times New Roman"/>
          <w:i/>
          <w:sz w:val="28"/>
          <w:szCs w:val="28"/>
        </w:rPr>
        <w:t xml:space="preserve">1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3842787), которые ассоциированы с антиагрегантным действием аспирина при ССЗ </w:t>
      </w:r>
      <w:r w:rsidRPr="00125C6A">
        <w:rPr>
          <w:rFonts w:ascii="Times New Roman" w:hAnsi="Times New Roman" w:cs="Times New Roman"/>
          <w:noProof/>
          <w:sz w:val="28"/>
          <w:szCs w:val="28"/>
        </w:rPr>
        <w:t xml:space="preserve">[151, </w:t>
      </w:r>
      <w:r w:rsidR="007B1488" w:rsidRPr="00125C6A">
        <w:rPr>
          <w:rFonts w:ascii="Times New Roman" w:hAnsi="Times New Roman" w:cs="Times New Roman"/>
          <w:noProof/>
          <w:sz w:val="28"/>
          <w:szCs w:val="28"/>
        </w:rPr>
        <w:t xml:space="preserve">р. 5294; </w:t>
      </w:r>
      <w:r w:rsidRPr="00125C6A">
        <w:rPr>
          <w:rFonts w:ascii="Times New Roman" w:hAnsi="Times New Roman" w:cs="Times New Roman"/>
          <w:noProof/>
          <w:sz w:val="28"/>
          <w:szCs w:val="28"/>
        </w:rPr>
        <w:t>172]</w:t>
      </w:r>
      <w:r w:rsidRPr="00125C6A">
        <w:rPr>
          <w:rFonts w:ascii="Times New Roman" w:hAnsi="Times New Roman" w:cs="Times New Roman"/>
          <w:sz w:val="28"/>
          <w:szCs w:val="28"/>
        </w:rPr>
        <w:t xml:space="preserve">. Полиморфизмы генов кодирующие факторы свертывания крови в процессе гемостаза, таких как </w:t>
      </w:r>
      <w:r w:rsidRPr="00125C6A">
        <w:rPr>
          <w:rFonts w:ascii="Times New Roman" w:hAnsi="Times New Roman" w:cs="Times New Roman"/>
          <w:sz w:val="28"/>
          <w:szCs w:val="28"/>
          <w:lang w:val="en-US"/>
        </w:rPr>
        <w:t>F</w:t>
      </w:r>
      <w:r w:rsidRPr="00125C6A">
        <w:rPr>
          <w:rFonts w:ascii="Times New Roman" w:hAnsi="Times New Roman" w:cs="Times New Roman"/>
          <w:sz w:val="28"/>
          <w:szCs w:val="28"/>
        </w:rPr>
        <w:t>5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6025),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13</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 xml:space="preserve">1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5985),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2</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1799963),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7</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6046), </w:t>
      </w:r>
      <w:r w:rsidRPr="00125C6A">
        <w:rPr>
          <w:rFonts w:ascii="Times New Roman" w:hAnsi="Times New Roman" w:cs="Times New Roman"/>
          <w:i/>
          <w:sz w:val="28"/>
          <w:szCs w:val="28"/>
          <w:lang w:val="en-US"/>
        </w:rPr>
        <w:t>FGB</w:t>
      </w:r>
      <w:r w:rsidRPr="00125C6A">
        <w:rPr>
          <w:rFonts w:ascii="Times New Roman" w:hAnsi="Times New Roman" w:cs="Times New Roman"/>
          <w:i/>
          <w:sz w:val="28"/>
          <w:szCs w:val="28"/>
        </w:rPr>
        <w:t xml:space="preserve">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1800790) и </w:t>
      </w:r>
      <w:r w:rsidRPr="00125C6A">
        <w:rPr>
          <w:rFonts w:ascii="Times New Roman" w:hAnsi="Times New Roman" w:cs="Times New Roman"/>
          <w:i/>
          <w:sz w:val="28"/>
          <w:szCs w:val="28"/>
          <w:lang w:val="en-US"/>
        </w:rPr>
        <w:t>MTHFR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1801133,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1801131) участвующих в пути метаболизма фолиевой кислоты/гомоцистеина, были выбраны из-за их ассоциации с тромбообразованием </w:t>
      </w:r>
      <w:r w:rsidRPr="00125C6A">
        <w:rPr>
          <w:rFonts w:ascii="Times New Roman" w:hAnsi="Times New Roman" w:cs="Times New Roman"/>
          <w:noProof/>
          <w:sz w:val="28"/>
          <w:szCs w:val="28"/>
        </w:rPr>
        <w:t>[173, 174]</w:t>
      </w:r>
      <w:r w:rsidRPr="00125C6A">
        <w:rPr>
          <w:rFonts w:ascii="Times New Roman" w:hAnsi="Times New Roman" w:cs="Times New Roman"/>
          <w:sz w:val="28"/>
          <w:szCs w:val="28"/>
        </w:rPr>
        <w:t xml:space="preserve">. Список включенных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и последовательностей праймеров сведен в таблице 3.</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3 – Список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подобранных для генотипирования</w:t>
      </w:r>
    </w:p>
    <w:p w:rsidR="00877046" w:rsidRPr="00125C6A" w:rsidRDefault="00877046" w:rsidP="00F0250B">
      <w:pPr>
        <w:ind w:firstLine="708"/>
        <w:jc w:val="both"/>
        <w:rPr>
          <w:rFonts w:ascii="Times New Roman" w:hAnsi="Times New Roman" w:cs="Times New Roman"/>
          <w:sz w:val="16"/>
          <w:szCs w:val="16"/>
        </w:rPr>
      </w:pPr>
    </w:p>
    <w:tbl>
      <w:tblPr>
        <w:tblW w:w="9628" w:type="dxa"/>
        <w:tblInd w:w="10" w:type="dxa"/>
        <w:tblLayout w:type="fixed"/>
        <w:tblCellMar>
          <w:left w:w="10" w:type="dxa"/>
          <w:right w:w="10" w:type="dxa"/>
        </w:tblCellMar>
        <w:tblLook w:val="04A0" w:firstRow="1" w:lastRow="0" w:firstColumn="1" w:lastColumn="0" w:noHBand="0" w:noVBand="1"/>
      </w:tblPr>
      <w:tblGrid>
        <w:gridCol w:w="1271"/>
        <w:gridCol w:w="1134"/>
        <w:gridCol w:w="2552"/>
        <w:gridCol w:w="4671"/>
      </w:tblGrid>
      <w:tr w:rsidR="0073076D" w:rsidRPr="00125C6A" w:rsidTr="00E46543">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Номер </w:t>
            </w:r>
            <w:r w:rsidRPr="00125C6A">
              <w:rPr>
                <w:rFonts w:ascii="Times New Roman" w:eastAsia="Times New Roman" w:hAnsi="Times New Roman" w:cs="Times New Roman"/>
                <w:color w:val="000000"/>
                <w:lang w:val="en-US"/>
              </w:rPr>
              <w:t>SNP</w:t>
            </w:r>
            <w:r w:rsidRPr="00125C6A">
              <w:rPr>
                <w:rFonts w:ascii="Times New Roman" w:eastAsia="Times New Roman" w:hAnsi="Times New Roman" w:cs="Times New Roman"/>
                <w:color w:val="000000"/>
              </w:rPr>
              <w:t>, rs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Название гена</w:t>
            </w:r>
          </w:p>
        </w:tc>
        <w:tc>
          <w:tcPr>
            <w:tcW w:w="467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Последовательность праймеров</w:t>
            </w:r>
          </w:p>
        </w:tc>
      </w:tr>
      <w:tr w:rsidR="0073076D" w:rsidRPr="00125C6A" w:rsidTr="00E46543">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E46543"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E46543"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2552" w:type="dxa"/>
            <w:tcBorders>
              <w:top w:val="single" w:sz="4" w:space="0" w:color="auto"/>
              <w:left w:val="nil"/>
              <w:bottom w:val="single" w:sz="4" w:space="0" w:color="auto"/>
              <w:right w:val="single" w:sz="4" w:space="0" w:color="auto"/>
            </w:tcBorders>
            <w:shd w:val="clear" w:color="auto" w:fill="auto"/>
            <w:vAlign w:val="center"/>
          </w:tcPr>
          <w:p w:rsidR="00E46543"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4671" w:type="dxa"/>
            <w:tcBorders>
              <w:top w:val="single" w:sz="4" w:space="0" w:color="auto"/>
              <w:left w:val="nil"/>
              <w:bottom w:val="single" w:sz="4" w:space="0" w:color="auto"/>
              <w:right w:val="single" w:sz="4" w:space="0" w:color="auto"/>
            </w:tcBorders>
            <w:shd w:val="clear" w:color="auto" w:fill="auto"/>
            <w:vAlign w:val="center"/>
          </w:tcPr>
          <w:p w:rsidR="00E46543" w:rsidRPr="00125C6A" w:rsidRDefault="00603187" w:rsidP="00E4654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r>
      <w:tr w:rsidR="0073076D" w:rsidRPr="00125C6A" w:rsidTr="00F0250B">
        <w:trPr>
          <w:trHeight w:val="5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субъединица 1 комплекса эпоксидредуктазы витамина К</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CCACATCCCCACCCGCAGGACGCTC[G/C]GTGATGAGCAGCTAGCTGGCTGTCA</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255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CCCCGACCTCCCATCCTAGTCCAAG[A/G]GTCGATGATCTCCTGGCACCGGGCA</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255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GATTATAGGCGTGAGCCACCGCACC[C/T]GGCCAATGGTTGTTTTTCAGGTCTT</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цитохром </w:t>
            </w:r>
            <w:r w:rsidRPr="00125C6A">
              <w:rPr>
                <w:rFonts w:ascii="Times New Roman" w:eastAsia="Times New Roman" w:hAnsi="Times New Roman" w:cs="Times New Roman"/>
                <w:color w:val="000000"/>
                <w:lang w:val="en-US"/>
              </w:rPr>
              <w:t>P</w:t>
            </w:r>
            <w:r w:rsidRPr="00125C6A">
              <w:rPr>
                <w:rFonts w:ascii="Times New Roman" w:eastAsia="Times New Roman" w:hAnsi="Times New Roman" w:cs="Times New Roman"/>
                <w:color w:val="000000"/>
              </w:rPr>
              <w:t xml:space="preserve">450 семейства 2 подсемейства </w:t>
            </w:r>
            <w:r w:rsidRPr="00125C6A">
              <w:rPr>
                <w:rFonts w:ascii="Times New Roman" w:eastAsia="Times New Roman" w:hAnsi="Times New Roman" w:cs="Times New Roman"/>
                <w:color w:val="000000"/>
                <w:lang w:val="en-US"/>
              </w:rPr>
              <w:t>C</w:t>
            </w:r>
            <w:r w:rsidRPr="00125C6A">
              <w:rPr>
                <w:rFonts w:ascii="Times New Roman" w:eastAsia="Times New Roman" w:hAnsi="Times New Roman" w:cs="Times New Roman"/>
                <w:color w:val="000000"/>
              </w:rPr>
              <w:t xml:space="preserve"> члена 9</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GATGGGGAAGAGGAGCATTGAGGAC[C/T]GTGTTCAAGAGGAAGCCCGCTGCCT</w:t>
            </w:r>
          </w:p>
        </w:tc>
      </w:tr>
      <w:tr w:rsidR="0073076D" w:rsidRPr="00125C6A" w:rsidTr="0037682F">
        <w:trPr>
          <w:trHeight w:val="480"/>
        </w:trPr>
        <w:tc>
          <w:tcPr>
            <w:tcW w:w="1271" w:type="dxa"/>
            <w:tcBorders>
              <w:top w:val="nil"/>
              <w:left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CYP2C9*3</w:t>
            </w: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255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4671" w:type="dxa"/>
            <w:tcBorders>
              <w:top w:val="nil"/>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TGTGGTGCACGAGGTCCAGAGATAC[C/A]TTGACCTTCTCCCCACCAGCCTGCC</w:t>
            </w:r>
          </w:p>
        </w:tc>
      </w:tr>
      <w:tr w:rsidR="0073076D" w:rsidRPr="00125C6A" w:rsidTr="0037682F">
        <w:trPr>
          <w:trHeight w:val="60"/>
        </w:trPr>
        <w:tc>
          <w:tcPr>
            <w:tcW w:w="9628" w:type="dxa"/>
            <w:gridSpan w:val="4"/>
            <w:tcBorders>
              <w:top w:val="nil"/>
              <w:bottom w:val="single" w:sz="4" w:space="0" w:color="auto"/>
            </w:tcBorders>
            <w:shd w:val="clear" w:color="auto" w:fill="auto"/>
            <w:noWrap/>
            <w:vAlign w:val="center"/>
          </w:tcPr>
          <w:p w:rsidR="0037682F"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3</w:t>
            </w:r>
          </w:p>
          <w:p w:rsidR="0037682F" w:rsidRPr="00125C6A" w:rsidRDefault="0037682F" w:rsidP="00F0250B">
            <w:pPr>
              <w:rPr>
                <w:rFonts w:ascii="Times New Roman" w:eastAsia="Times New Roman" w:hAnsi="Times New Roman" w:cs="Times New Roman"/>
                <w:color w:val="000000"/>
                <w:sz w:val="16"/>
                <w:szCs w:val="16"/>
              </w:rPr>
            </w:pPr>
          </w:p>
        </w:tc>
      </w:tr>
      <w:tr w:rsidR="0073076D" w:rsidRPr="00125C6A" w:rsidTr="001944F1">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37682F"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37682F"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2552" w:type="dxa"/>
            <w:tcBorders>
              <w:top w:val="single" w:sz="4" w:space="0" w:color="auto"/>
              <w:left w:val="nil"/>
              <w:bottom w:val="single" w:sz="4" w:space="0" w:color="auto"/>
              <w:right w:val="single" w:sz="4" w:space="0" w:color="auto"/>
            </w:tcBorders>
            <w:shd w:val="clear" w:color="auto" w:fill="auto"/>
            <w:vAlign w:val="center"/>
          </w:tcPr>
          <w:p w:rsidR="0037682F"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4671" w:type="dxa"/>
            <w:tcBorders>
              <w:top w:val="single" w:sz="4" w:space="0" w:color="auto"/>
              <w:left w:val="nil"/>
              <w:bottom w:val="single" w:sz="4" w:space="0" w:color="auto"/>
              <w:right w:val="single" w:sz="4" w:space="0" w:color="auto"/>
            </w:tcBorders>
            <w:shd w:val="clear" w:color="auto" w:fill="auto"/>
            <w:vAlign w:val="center"/>
          </w:tcPr>
          <w:p w:rsidR="0037682F"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r>
      <w:tr w:rsidR="0073076D" w:rsidRPr="00125C6A" w:rsidTr="0037682F">
        <w:trPr>
          <w:trHeight w:val="61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37682F"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CYP2C9*5</w:t>
            </w:r>
          </w:p>
        </w:tc>
        <w:tc>
          <w:tcPr>
            <w:tcW w:w="1134" w:type="dxa"/>
            <w:tcBorders>
              <w:top w:val="nil"/>
              <w:left w:val="nil"/>
              <w:bottom w:val="single" w:sz="4" w:space="0" w:color="auto"/>
              <w:right w:val="single" w:sz="4" w:space="0" w:color="auto"/>
            </w:tcBorders>
            <w:shd w:val="clear" w:color="auto" w:fill="auto"/>
            <w:noWrap/>
            <w:vAlign w:val="center"/>
          </w:tcPr>
          <w:p w:rsidR="0037682F"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rs28371686</w:t>
            </w:r>
          </w:p>
        </w:tc>
        <w:tc>
          <w:tcPr>
            <w:tcW w:w="2552" w:type="dxa"/>
            <w:tcBorders>
              <w:top w:val="nil"/>
              <w:left w:val="single" w:sz="4" w:space="0" w:color="auto"/>
              <w:bottom w:val="single" w:sz="4" w:space="0" w:color="auto"/>
              <w:right w:val="single" w:sz="4" w:space="0" w:color="auto"/>
            </w:tcBorders>
            <w:shd w:val="clear" w:color="auto" w:fill="auto"/>
            <w:vAlign w:val="center"/>
          </w:tcPr>
          <w:p w:rsidR="0037682F" w:rsidRPr="00125C6A" w:rsidRDefault="0037682F" w:rsidP="00F0250B">
            <w:pPr>
              <w:rPr>
                <w:rFonts w:ascii="Times New Roman" w:eastAsia="Times New Roman" w:hAnsi="Times New Roman" w:cs="Times New Roman"/>
                <w:color w:val="000000"/>
              </w:rPr>
            </w:pPr>
          </w:p>
        </w:tc>
        <w:tc>
          <w:tcPr>
            <w:tcW w:w="4671" w:type="dxa"/>
            <w:tcBorders>
              <w:top w:val="nil"/>
              <w:left w:val="nil"/>
              <w:bottom w:val="single" w:sz="4" w:space="0" w:color="auto"/>
              <w:right w:val="single" w:sz="4" w:space="0" w:color="auto"/>
            </w:tcBorders>
            <w:shd w:val="clear" w:color="auto" w:fill="auto"/>
          </w:tcPr>
          <w:p w:rsidR="0037682F"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TGCACGAGGTCCAGAGATACATTGA[C/G]CTTCTCCCCACCAGCCTGCCCCATG</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цитохром </w:t>
            </w:r>
            <w:r w:rsidRPr="00125C6A">
              <w:rPr>
                <w:rFonts w:ascii="Times New Roman" w:eastAsia="Times New Roman" w:hAnsi="Times New Roman" w:cs="Times New Roman"/>
                <w:color w:val="000000"/>
                <w:lang w:val="en-US"/>
              </w:rPr>
              <w:t>P</w:t>
            </w:r>
            <w:r w:rsidRPr="00125C6A">
              <w:rPr>
                <w:rFonts w:ascii="Times New Roman" w:eastAsia="Times New Roman" w:hAnsi="Times New Roman" w:cs="Times New Roman"/>
                <w:color w:val="000000"/>
              </w:rPr>
              <w:t xml:space="preserve">450 семейства 2  подсемейства </w:t>
            </w:r>
            <w:r w:rsidRPr="00125C6A">
              <w:rPr>
                <w:rFonts w:ascii="Times New Roman" w:eastAsia="Times New Roman" w:hAnsi="Times New Roman" w:cs="Times New Roman"/>
                <w:color w:val="000000"/>
                <w:lang w:val="en-US"/>
              </w:rPr>
              <w:t>C</w:t>
            </w:r>
            <w:r w:rsidRPr="00125C6A">
              <w:rPr>
                <w:rFonts w:ascii="Times New Roman" w:eastAsia="Times New Roman" w:hAnsi="Times New Roman" w:cs="Times New Roman"/>
                <w:color w:val="000000"/>
              </w:rPr>
              <w:t xml:space="preserve"> члена 19</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TTCCCACTATCATTGATTATTTCCC[A/G]GGAACCCATAACAAATTACTTAAAA</w:t>
            </w:r>
          </w:p>
        </w:tc>
      </w:tr>
      <w:tr w:rsidR="0073076D" w:rsidRPr="00125C6A" w:rsidTr="0037682F">
        <w:trPr>
          <w:trHeight w:val="62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255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ACATCAGGATTGTAAGCACCCCCTG[A/G]ATCCAGGTAAGGCCAAGTTTTTTGC</w:t>
            </w:r>
          </w:p>
        </w:tc>
      </w:tr>
      <w:tr w:rsidR="0073076D" w:rsidRPr="00125C6A" w:rsidTr="0037682F">
        <w:trPr>
          <w:trHeight w:val="63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ITGB3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субъединица интегрина бета 3</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GCTCCTGTCTTACAGGCCCTGCCTC[C/T]GGGCTCACCTCGCTGTGACCTGAAG</w:t>
            </w:r>
          </w:p>
        </w:tc>
      </w:tr>
      <w:tr w:rsidR="0073076D" w:rsidRPr="00125C6A" w:rsidTr="0037682F">
        <w:trPr>
          <w:trHeight w:val="64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гамма-глутамилкарбоксилаза</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CTCTCCCCAGGGGAAAGTTACCAAG[C/G]TTGCCAACATATGATGGCAATGACA</w:t>
            </w:r>
          </w:p>
        </w:tc>
      </w:tr>
      <w:tr w:rsidR="0073076D" w:rsidRPr="00125C6A" w:rsidTr="0037682F">
        <w:trPr>
          <w:trHeight w:val="932"/>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rs2108622</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цитохром </w:t>
            </w:r>
            <w:r w:rsidRPr="00125C6A">
              <w:rPr>
                <w:rFonts w:ascii="Times New Roman" w:eastAsia="Times New Roman" w:hAnsi="Times New Roman" w:cs="Times New Roman"/>
                <w:color w:val="000000"/>
                <w:lang w:val="en-US"/>
              </w:rPr>
              <w:t>P</w:t>
            </w:r>
            <w:r w:rsidRPr="00125C6A">
              <w:rPr>
                <w:rFonts w:ascii="Times New Roman" w:eastAsia="Times New Roman" w:hAnsi="Times New Roman" w:cs="Times New Roman"/>
                <w:color w:val="000000"/>
              </w:rPr>
              <w:t xml:space="preserve">450 семейства 4  подсемейства </w:t>
            </w:r>
            <w:r w:rsidRPr="00125C6A">
              <w:rPr>
                <w:rFonts w:ascii="Times New Roman" w:eastAsia="Times New Roman" w:hAnsi="Times New Roman" w:cs="Times New Roman"/>
                <w:color w:val="000000"/>
                <w:lang w:val="en-US"/>
              </w:rPr>
              <w:t>F</w:t>
            </w:r>
            <w:r w:rsidRPr="00125C6A">
              <w:rPr>
                <w:rFonts w:ascii="Times New Roman" w:eastAsia="Times New Roman" w:hAnsi="Times New Roman" w:cs="Times New Roman"/>
                <w:color w:val="000000"/>
              </w:rPr>
              <w:t xml:space="preserve"> члена 2</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CCCCGCACCTCAGGGTCCGGCCACA[C/T]AGCTGGGTTGTGATGGGTTCCGAAA</w:t>
            </w:r>
          </w:p>
        </w:tc>
      </w:tr>
      <w:tr w:rsidR="0073076D" w:rsidRPr="00125C6A" w:rsidTr="0037682F">
        <w:trPr>
          <w:trHeight w:val="96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Семейство глюкуронозилтрансфераз </w:t>
            </w:r>
            <w:r w:rsidRPr="00125C6A">
              <w:rPr>
                <w:rFonts w:ascii="Times New Roman" w:eastAsia="Times New Roman" w:hAnsi="Times New Roman" w:cs="Times New Roman"/>
                <w:color w:val="000000"/>
                <w:lang w:val="en-US"/>
              </w:rPr>
              <w:t>UDP</w:t>
            </w:r>
            <w:r w:rsidRPr="00125C6A">
              <w:rPr>
                <w:rFonts w:ascii="Times New Roman" w:eastAsia="Times New Roman" w:hAnsi="Times New Roman" w:cs="Times New Roman"/>
                <w:color w:val="000000"/>
              </w:rPr>
              <w:t xml:space="preserve"> 1 член </w:t>
            </w:r>
            <w:r w:rsidRPr="00125C6A">
              <w:rPr>
                <w:rFonts w:ascii="Times New Roman" w:eastAsia="Times New Roman" w:hAnsi="Times New Roman" w:cs="Times New Roman"/>
                <w:color w:val="000000"/>
                <w:lang w:val="en-US"/>
              </w:rPr>
              <w:t>A</w:t>
            </w:r>
            <w:r w:rsidRPr="00125C6A">
              <w:rPr>
                <w:rFonts w:ascii="Times New Roman" w:eastAsia="Times New Roman" w:hAnsi="Times New Roman" w:cs="Times New Roman"/>
                <w:color w:val="000000"/>
              </w:rPr>
              <w:t>6</w:t>
            </w:r>
          </w:p>
        </w:tc>
        <w:tc>
          <w:tcPr>
            <w:tcW w:w="467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GGGTTTTCCGTGTTCCCTGGAGCAT[A/G]CATTCAGCAGAAGCCCAGACCCTGT</w:t>
            </w:r>
          </w:p>
        </w:tc>
      </w:tr>
      <w:tr w:rsidR="0073076D" w:rsidRPr="00125C6A" w:rsidTr="0037682F">
        <w:trPr>
          <w:trHeight w:val="97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ACSM2A</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член семейства ацил-КоА-синтетазы со средней длиной цепи 2</w:t>
            </w:r>
            <w:r w:rsidRPr="00125C6A">
              <w:rPr>
                <w:rFonts w:ascii="Times New Roman" w:eastAsia="Times New Roman" w:hAnsi="Times New Roman" w:cs="Times New Roman"/>
                <w:color w:val="000000"/>
                <w:lang w:val="en-US"/>
              </w:rPr>
              <w:t>A</w:t>
            </w:r>
          </w:p>
        </w:tc>
        <w:tc>
          <w:tcPr>
            <w:tcW w:w="467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GTGAAGGCATTTGTGGTCCTGGCCT[T/C]GCAGTTCCTGTCCCATGACCCAGAA</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PTGS1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rs3842787</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простагландин-эндопероксидсинтаза 1</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TTCTTGCTGTTCCTGCTCCTGCTCC[C/T]GCCGCTCCCCGTCCTGCTCGCGGAC</w:t>
            </w:r>
          </w:p>
        </w:tc>
      </w:tr>
      <w:tr w:rsidR="0073076D" w:rsidRPr="00125C6A" w:rsidTr="0037682F">
        <w:trPr>
          <w:trHeight w:val="702"/>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фактор свертывания V</w:t>
            </w:r>
          </w:p>
        </w:tc>
        <w:tc>
          <w:tcPr>
            <w:tcW w:w="467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TCAAGGACAAAATACCTGTATTCCT[C/T]GCCTGTCCAGGGATCTGCTCTTACA</w:t>
            </w:r>
          </w:p>
        </w:tc>
      </w:tr>
      <w:tr w:rsidR="0073076D" w:rsidRPr="00125C6A" w:rsidTr="0037682F">
        <w:trPr>
          <w:trHeight w:val="69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F13A1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фактор свертывания крови </w:t>
            </w:r>
            <w:r w:rsidRPr="00125C6A">
              <w:rPr>
                <w:rFonts w:ascii="Times New Roman" w:eastAsia="Times New Roman" w:hAnsi="Times New Roman" w:cs="Times New Roman"/>
                <w:color w:val="000000"/>
                <w:lang w:val="en-US"/>
              </w:rPr>
              <w:t>XIII</w:t>
            </w:r>
            <w:r w:rsidRPr="00125C6A">
              <w:rPr>
                <w:rFonts w:ascii="Times New Roman" w:eastAsia="Times New Roman" w:hAnsi="Times New Roman" w:cs="Times New Roman"/>
                <w:color w:val="000000"/>
              </w:rPr>
              <w:t xml:space="preserve"> цепь А</w:t>
            </w:r>
          </w:p>
        </w:tc>
        <w:tc>
          <w:tcPr>
            <w:tcW w:w="467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TGCAGGTTGACGCCCCGGGGCACCA[A/C]GCCCTGAAGCTCCACTGTGGGCAGG</w:t>
            </w:r>
          </w:p>
        </w:tc>
      </w:tr>
      <w:tr w:rsidR="0073076D" w:rsidRPr="00125C6A" w:rsidTr="0037682F">
        <w:trPr>
          <w:trHeight w:val="70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rs1799963</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фактор свертывания II, тромбин</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GTTCCCAATAAAAGTGACTCTCAGC[A/G]AGCCTCAATGCTCCCAGTGCTATTC</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rs6046</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фактор свертывания VII</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GGAGGCCCACATGCCACCCACTACC[A/G]GGGCACGTGGTACCTGACGGGCATC</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rs1800790</w:t>
            </w:r>
          </w:p>
        </w:tc>
        <w:tc>
          <w:tcPr>
            <w:tcW w:w="255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бета-цепь фибриногена</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ATATAACATTACTATTGATTTTAAT[A/G]GCCCCTTTTGAAATAGAATTATGTC</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rs1801133 </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метилентетрагидрофолатредуктаза (NAD(P)H)</w:t>
            </w: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GAAAAGCTGCGTGATGATGAAATCG[G/A]CTCCCGCAGACACCTTCTCCTTCAA</w:t>
            </w:r>
          </w:p>
        </w:tc>
      </w:tr>
      <w:tr w:rsidR="0073076D" w:rsidRPr="00125C6A" w:rsidTr="00F0250B">
        <w:trPr>
          <w:trHeight w:val="48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255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467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AAGAACGAAGACTTCAAAGACACTT[G/T]CTTCACTGGTCAGCTCCTCCCCCCA</w:t>
            </w:r>
          </w:p>
        </w:tc>
      </w:tr>
    </w:tbl>
    <w:p w:rsidR="00877046" w:rsidRPr="00125C6A" w:rsidRDefault="00877046" w:rsidP="00F0250B">
      <w:pPr>
        <w:ind w:firstLine="708"/>
        <w:jc w:val="both"/>
        <w:rPr>
          <w:rFonts w:ascii="Times New Roman" w:hAnsi="Times New Roman" w:cs="Times New Roman"/>
          <w:sz w:val="28"/>
          <w:szCs w:val="28"/>
          <w:lang w:val="en-US"/>
        </w:rPr>
      </w:pPr>
    </w:p>
    <w:p w:rsidR="00877046" w:rsidRPr="00125C6A" w:rsidRDefault="00603187" w:rsidP="0037682F">
      <w:pPr>
        <w:ind w:firstLine="709"/>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2.2.2 Выделение геномной ДНК</w:t>
      </w:r>
    </w:p>
    <w:p w:rsidR="00877046" w:rsidRPr="00125C6A" w:rsidRDefault="00603187" w:rsidP="0037682F">
      <w:pPr>
        <w:ind w:firstLine="709"/>
        <w:jc w:val="both"/>
        <w:rPr>
          <w:rFonts w:ascii="Times New Roman" w:hAnsi="Times New Roman" w:cs="Times New Roman"/>
          <w:sz w:val="28"/>
          <w:szCs w:val="28"/>
        </w:rPr>
      </w:pPr>
      <w:r w:rsidRPr="00125C6A">
        <w:rPr>
          <w:rFonts w:ascii="Times New Roman" w:hAnsi="Times New Roman" w:cs="Times New Roman"/>
          <w:color w:val="000000" w:themeColor="text1"/>
          <w:sz w:val="28"/>
          <w:szCs w:val="28"/>
        </w:rPr>
        <w:t xml:space="preserve">Геномная ДНК была выделена из 200 мкл образцов цельной крови с использованием набора </w:t>
      </w:r>
      <w:r w:rsidRPr="00125C6A">
        <w:rPr>
          <w:rFonts w:ascii="Times New Roman" w:hAnsi="Times New Roman" w:cs="Times New Roman"/>
          <w:sz w:val="28"/>
          <w:szCs w:val="28"/>
          <w:lang w:val="en-US"/>
        </w:rPr>
        <w:t>PureLinkTM</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Genomic</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DNA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Mini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Kit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Invitrogen</w:t>
      </w:r>
      <w:r w:rsidRPr="00125C6A">
        <w:rPr>
          <w:rFonts w:ascii="Times New Roman" w:hAnsi="Times New Roman" w:cs="Times New Roman"/>
          <w:sz w:val="28"/>
          <w:szCs w:val="28"/>
        </w:rPr>
        <w:t xml:space="preserve">, Калифорния, США) </w:t>
      </w:r>
      <w:r w:rsidRPr="00125C6A">
        <w:rPr>
          <w:rFonts w:ascii="Times New Roman" w:hAnsi="Times New Roman" w:cs="Times New Roman"/>
          <w:color w:val="000000" w:themeColor="text1"/>
          <w:sz w:val="28"/>
          <w:szCs w:val="28"/>
        </w:rPr>
        <w:t>в соответствии с инструкцией производителя. Концентрацию и чистоту выделенной ДНК на наличие дополнительных примесей измеряли с помощью спектрофотометра NanoDrop™ (ThermoFisher Scientific, Уолтем, Массачусетс, США). Чистота геномной ДНК оценивалась по критериям отношения поглощения на длинах волн 260 и 280 нм (А</w:t>
      </w:r>
      <w:r w:rsidRPr="00125C6A">
        <w:rPr>
          <w:rFonts w:ascii="Times New Roman" w:hAnsi="Times New Roman" w:cs="Times New Roman"/>
          <w:color w:val="000000" w:themeColor="text1"/>
          <w:sz w:val="28"/>
          <w:szCs w:val="28"/>
          <w:vertAlign w:val="subscript"/>
        </w:rPr>
        <w:t>260/280</w:t>
      </w:r>
      <w:r w:rsidRPr="00125C6A">
        <w:rPr>
          <w:rFonts w:ascii="Times New Roman" w:hAnsi="Times New Roman" w:cs="Times New Roman"/>
          <w:color w:val="000000" w:themeColor="text1"/>
          <w:sz w:val="28"/>
          <w:szCs w:val="28"/>
        </w:rPr>
        <w:t>)</w:t>
      </w:r>
      <w:r w:rsidRPr="00125C6A">
        <w:rPr>
          <w:rFonts w:ascii="Times New Roman" w:hAnsi="Times New Roman" w:cs="Times New Roman"/>
          <w:color w:val="4D5156"/>
          <w:sz w:val="28"/>
          <w:szCs w:val="28"/>
          <w:shd w:val="clear" w:color="auto" w:fill="FFFFFF"/>
        </w:rPr>
        <w:t xml:space="preserve"> ≥</w:t>
      </w:r>
      <w:r w:rsidRPr="00125C6A">
        <w:rPr>
          <w:rFonts w:ascii="Times New Roman" w:hAnsi="Times New Roman" w:cs="Times New Roman"/>
          <w:sz w:val="28"/>
          <w:szCs w:val="28"/>
        </w:rPr>
        <w:t>1,8.</w:t>
      </w: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Для выявления деградации выделенных образцов геномной ДНК был проведен электрофоретический анализ в 1,5% агарозном геле.</w:t>
      </w:r>
    </w:p>
    <w:p w:rsidR="0037682F" w:rsidRPr="00125C6A" w:rsidRDefault="0037682F" w:rsidP="0037682F">
      <w:pPr>
        <w:ind w:firstLine="709"/>
        <w:jc w:val="both"/>
        <w:rPr>
          <w:rFonts w:ascii="Times New Roman" w:hAnsi="Times New Roman" w:cs="Times New Roman"/>
          <w:sz w:val="28"/>
          <w:szCs w:val="28"/>
        </w:rPr>
      </w:pP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sz w:val="28"/>
          <w:szCs w:val="28"/>
        </w:rPr>
        <w:t xml:space="preserve">2.2.3 Генотипирование однонуклеотидных полиморфизмов </w:t>
      </w:r>
      <w:r w:rsidRPr="00125C6A">
        <w:rPr>
          <w:rFonts w:ascii="Times New Roman" w:hAnsi="Times New Roman" w:cs="Times New Roman"/>
          <w:sz w:val="28"/>
          <w:szCs w:val="28"/>
          <w:lang w:val="kk-KZ"/>
        </w:rPr>
        <w:t>генов</w:t>
      </w: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Генотипирование выделенных образцов ДНК было выполнено по 21 SNP (таблица 3) с помощью полимеразной цепной реакции в режиме реального времени (quantitative polymerase chain reaction (qPCR)) с методом</w:t>
      </w:r>
      <w:r w:rsidRPr="00125C6A">
        <w:rPr>
          <w:rFonts w:ascii="Times New Roman" w:eastAsia="Times New Roman" w:hAnsi="Times New Roman"/>
          <w:sz w:val="28"/>
          <w:szCs w:val="28"/>
        </w:rPr>
        <w:t xml:space="preserve"> аллельной дискриминации с использованием специфических зондов – TаqMan Real Time PCR Assay на </w:t>
      </w:r>
      <w:r w:rsidRPr="00125C6A">
        <w:rPr>
          <w:rFonts w:ascii="Times New Roman" w:hAnsi="Times New Roman" w:cs="Times New Roman"/>
          <w:sz w:val="28"/>
          <w:szCs w:val="28"/>
        </w:rPr>
        <w:t xml:space="preserve">приборе 7900НТ Fast Real - Time PCR system </w:t>
      </w:r>
      <w:r w:rsidRPr="00125C6A">
        <w:rPr>
          <w:rFonts w:ascii="Times New Roman" w:hAnsi="Times New Roman" w:cs="Times New Roman"/>
          <w:color w:val="000000" w:themeColor="text1"/>
          <w:sz w:val="28"/>
          <w:szCs w:val="28"/>
        </w:rPr>
        <w:t>(Applied Biosystems, Waltham, MA, USA). Реакционная смесь, общим объемом 10 мкл, состояла из 5</w:t>
      </w:r>
      <w:r w:rsidR="007B1488" w:rsidRPr="00125C6A">
        <w:rPr>
          <w:rFonts w:ascii="Times New Roman" w:hAnsi="Times New Roman" w:cs="Times New Roman"/>
          <w:color w:val="000000" w:themeColor="text1"/>
          <w:sz w:val="28"/>
          <w:szCs w:val="28"/>
        </w:rPr>
        <w:t> </w:t>
      </w:r>
      <w:r w:rsidRPr="00125C6A">
        <w:rPr>
          <w:rFonts w:ascii="Times New Roman" w:hAnsi="Times New Roman" w:cs="Times New Roman"/>
          <w:color w:val="000000" w:themeColor="text1"/>
          <w:sz w:val="28"/>
          <w:szCs w:val="28"/>
        </w:rPr>
        <w:t xml:space="preserve">мкл </w:t>
      </w:r>
      <w:r w:rsidRPr="00125C6A">
        <w:rPr>
          <w:rFonts w:ascii="Times New Roman" w:hAnsi="Times New Roman" w:cs="Times New Roman"/>
          <w:sz w:val="28"/>
          <w:szCs w:val="28"/>
        </w:rPr>
        <w:t xml:space="preserve">2 × ПЦР Мастер микса (TaqМan Genotyping Master Mix), 0.25 мкл 40x зонда (TaqМan probe) и 10 нг геномной ДНК. </w:t>
      </w:r>
      <w:r w:rsidRPr="00125C6A">
        <w:rPr>
          <w:rFonts w:ascii="Times New Roman" w:hAnsi="Times New Roman" w:cs="Times New Roman"/>
          <w:color w:val="000000" w:themeColor="text1"/>
          <w:sz w:val="28"/>
          <w:szCs w:val="28"/>
        </w:rPr>
        <w:t xml:space="preserve">Объем реакционной смеси был достигнут с </w:t>
      </w:r>
      <w:r w:rsidRPr="00125C6A">
        <w:rPr>
          <w:rFonts w:ascii="Times New Roman" w:hAnsi="Times New Roman" w:cs="Times New Roman"/>
          <w:color w:val="000000" w:themeColor="text1"/>
          <w:sz w:val="28"/>
          <w:szCs w:val="28"/>
          <w:lang w:val="en-US"/>
        </w:rPr>
        <w:t>mq</w:t>
      </w:r>
      <w:r w:rsidRPr="00125C6A">
        <w:rPr>
          <w:rFonts w:ascii="Times New Roman" w:hAnsi="Times New Roman" w:cs="Times New Roman"/>
          <w:color w:val="000000" w:themeColor="text1"/>
          <w:sz w:val="28"/>
          <w:szCs w:val="28"/>
        </w:rPr>
        <w:t xml:space="preserve">H2O. Интерпретация результатов </w:t>
      </w:r>
      <w:r w:rsidRPr="00125C6A">
        <w:rPr>
          <w:rFonts w:ascii="Times New Roman" w:hAnsi="Times New Roman" w:cs="Times New Roman"/>
          <w:color w:val="000000" w:themeColor="text1"/>
          <w:sz w:val="28"/>
          <w:szCs w:val="28"/>
          <w:lang w:val="en-US"/>
        </w:rPr>
        <w:t>qPCR</w:t>
      </w:r>
      <w:r w:rsidRPr="00125C6A">
        <w:rPr>
          <w:rFonts w:ascii="Times New Roman" w:hAnsi="Times New Roman" w:cs="Times New Roman"/>
          <w:color w:val="000000" w:themeColor="text1"/>
          <w:sz w:val="28"/>
          <w:szCs w:val="28"/>
        </w:rPr>
        <w:t xml:space="preserve"> были определены с использованием программного обеспечения SDS версии 2.4.</w:t>
      </w:r>
    </w:p>
    <w:p w:rsidR="00877046" w:rsidRPr="00125C6A" w:rsidRDefault="00877046" w:rsidP="0037682F">
      <w:pPr>
        <w:ind w:firstLine="709"/>
        <w:jc w:val="both"/>
        <w:rPr>
          <w:rFonts w:ascii="Times New Roman" w:hAnsi="Times New Roman" w:cs="Times New Roman"/>
          <w:color w:val="000000" w:themeColor="text1"/>
          <w:sz w:val="28"/>
          <w:szCs w:val="28"/>
        </w:rPr>
      </w:pP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2.2.4 Определение дозы антикоагулянтной терапии у пациентов ХСН при имплантированным устройстве </w:t>
      </w:r>
      <w:r w:rsidRPr="00125C6A">
        <w:rPr>
          <w:rFonts w:ascii="Times New Roman" w:hAnsi="Times New Roman" w:cs="Times New Roman"/>
          <w:color w:val="000000" w:themeColor="text1"/>
          <w:sz w:val="28"/>
          <w:szCs w:val="28"/>
          <w:lang w:val="en-US"/>
        </w:rPr>
        <w:t>LVAD</w:t>
      </w: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Дополнительно был проведен расчет «первичной дозы» варфарина по онлайн алгоритму на </w:t>
      </w:r>
      <w:hyperlink r:id="rId19" w:history="1">
        <w:r w:rsidRPr="00125C6A">
          <w:rPr>
            <w:rFonts w:ascii="Times New Roman" w:hAnsi="Times New Roman" w:cs="Times New Roman"/>
            <w:sz w:val="28"/>
            <w:szCs w:val="28"/>
            <w:lang w:val="en-US"/>
          </w:rPr>
          <w:t>http</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www</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warfarindosing</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org</w:t>
        </w:r>
      </w:hyperlink>
      <w:r w:rsidRPr="00125C6A">
        <w:rPr>
          <w:rFonts w:ascii="Times New Roman" w:hAnsi="Times New Roman" w:cs="Times New Roman"/>
          <w:sz w:val="28"/>
          <w:szCs w:val="28"/>
        </w:rPr>
        <w:t xml:space="preserve">. </w:t>
      </w:r>
      <w:r w:rsidRPr="00125C6A">
        <w:rPr>
          <w:rFonts w:ascii="Times New Roman" w:hAnsi="Times New Roman" w:cs="Times New Roman"/>
          <w:color w:val="000000" w:themeColor="text1"/>
          <w:sz w:val="28"/>
          <w:szCs w:val="28"/>
        </w:rPr>
        <w:t xml:space="preserve">Для определения дозы варфарина необходимо было внести демографические характеристики пациента, такие как возраст, пол, этническая принадлежность, вес, рост, уровень МНО, а также генотипы полиморфизмов rs9923231 гена </w:t>
      </w:r>
      <w:r w:rsidRPr="00125C6A">
        <w:rPr>
          <w:rFonts w:ascii="Times New Roman" w:hAnsi="Times New Roman" w:cs="Times New Roman"/>
          <w:i/>
          <w:color w:val="000000" w:themeColor="text1"/>
          <w:sz w:val="28"/>
          <w:szCs w:val="28"/>
        </w:rPr>
        <w:t>VKORC1</w:t>
      </w:r>
      <w:r w:rsidRPr="00125C6A">
        <w:rPr>
          <w:rFonts w:ascii="Times New Roman" w:hAnsi="Times New Roman" w:cs="Times New Roman"/>
          <w:color w:val="000000" w:themeColor="text1"/>
          <w:sz w:val="28"/>
          <w:szCs w:val="28"/>
        </w:rPr>
        <w:t xml:space="preserve">, rs2108622 гена </w:t>
      </w:r>
      <w:r w:rsidRPr="00125C6A">
        <w:rPr>
          <w:rFonts w:ascii="Times New Roman" w:hAnsi="Times New Roman" w:cs="Times New Roman"/>
          <w:i/>
          <w:color w:val="000000" w:themeColor="text1"/>
          <w:sz w:val="28"/>
          <w:szCs w:val="28"/>
        </w:rPr>
        <w:t>CYP4F2</w:t>
      </w:r>
      <w:r w:rsidRPr="00125C6A">
        <w:rPr>
          <w:rFonts w:ascii="Times New Roman" w:hAnsi="Times New Roman" w:cs="Times New Roman"/>
          <w:color w:val="000000" w:themeColor="text1"/>
          <w:sz w:val="28"/>
          <w:szCs w:val="28"/>
        </w:rPr>
        <w:t xml:space="preserve">, rs11676382 гена </w:t>
      </w:r>
      <w:r w:rsidRPr="00125C6A">
        <w:rPr>
          <w:rFonts w:ascii="Times New Roman" w:hAnsi="Times New Roman" w:cs="Times New Roman"/>
          <w:i/>
          <w:color w:val="000000" w:themeColor="text1"/>
          <w:sz w:val="28"/>
          <w:szCs w:val="28"/>
        </w:rPr>
        <w:t>GGCX</w:t>
      </w:r>
      <w:r w:rsidRPr="00125C6A">
        <w:rPr>
          <w:rFonts w:ascii="Times New Roman" w:hAnsi="Times New Roman" w:cs="Times New Roman"/>
          <w:color w:val="000000" w:themeColor="text1"/>
          <w:sz w:val="28"/>
          <w:szCs w:val="28"/>
        </w:rPr>
        <w:t xml:space="preserve"> и rs1799853, rs1057910, rs28371686 гена </w:t>
      </w:r>
      <w:r w:rsidRPr="00125C6A">
        <w:rPr>
          <w:rFonts w:ascii="Times New Roman" w:hAnsi="Times New Roman" w:cs="Times New Roman"/>
          <w:i/>
          <w:color w:val="000000" w:themeColor="text1"/>
          <w:sz w:val="28"/>
          <w:szCs w:val="28"/>
        </w:rPr>
        <w:t>CYP2C9</w:t>
      </w:r>
      <w:r w:rsidRPr="00125C6A">
        <w:rPr>
          <w:rFonts w:ascii="Times New Roman" w:hAnsi="Times New Roman" w:cs="Times New Roman"/>
          <w:color w:val="000000" w:themeColor="text1"/>
          <w:sz w:val="28"/>
          <w:szCs w:val="28"/>
        </w:rPr>
        <w:t xml:space="preserve">. Дополнительно мы выполнили расчет клинической дозы варфарина для 1-го, 3-го, 6-го и 12-го месяца как скорректированную дозу. Данная скорректированная доза варфарина была обозначена как «генетическая доза». Скорректированные дозы варфарина по онлайн алгоритму для 1, 3, 6, </w:t>
      </w:r>
      <w:r w:rsidR="003321BE" w:rsidRPr="00125C6A">
        <w:rPr>
          <w:rFonts w:ascii="Times New Roman" w:hAnsi="Times New Roman" w:cs="Times New Roman"/>
          <w:color w:val="000000" w:themeColor="text1"/>
          <w:sz w:val="28"/>
          <w:szCs w:val="28"/>
        </w:rPr>
        <w:t xml:space="preserve">                          </w:t>
      </w:r>
      <w:r w:rsidRPr="00125C6A">
        <w:rPr>
          <w:rFonts w:ascii="Times New Roman" w:hAnsi="Times New Roman" w:cs="Times New Roman"/>
          <w:color w:val="000000" w:themeColor="text1"/>
          <w:sz w:val="28"/>
          <w:szCs w:val="28"/>
        </w:rPr>
        <w:t xml:space="preserve">12-го месяца не были внедрены в лечение пациентов ХСН, включая первичную дозу. Расчет дозы варфарина был выполнен для определения различии между «клинической» и «генетической дозой» препарата. </w:t>
      </w:r>
    </w:p>
    <w:p w:rsidR="00877046" w:rsidRPr="00125C6A" w:rsidRDefault="00877046" w:rsidP="0037682F">
      <w:pPr>
        <w:ind w:firstLine="709"/>
        <w:jc w:val="both"/>
        <w:rPr>
          <w:rFonts w:ascii="Times New Roman" w:hAnsi="Times New Roman" w:cs="Times New Roman"/>
          <w:color w:val="000000" w:themeColor="text1"/>
          <w:sz w:val="28"/>
          <w:szCs w:val="28"/>
        </w:rPr>
      </w:pP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2.3 Статистическая обработка полученных результатов исследования</w:t>
      </w: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Расчет объема выборки и анализа мощности был определен с помощью онлайн-калькулятора на сайте </w:t>
      </w:r>
      <w:hyperlink r:id="rId20" w:history="1">
        <w:r w:rsidRPr="00125C6A">
          <w:rPr>
            <w:rFonts w:ascii="Times New Roman" w:hAnsi="Times New Roman" w:cs="Times New Roman"/>
            <w:sz w:val="28"/>
            <w:szCs w:val="28"/>
          </w:rPr>
          <w:t>https://clincalc.com</w:t>
        </w:r>
      </w:hyperlink>
      <w:r w:rsidRPr="00125C6A">
        <w:rPr>
          <w:rFonts w:ascii="Times New Roman" w:hAnsi="Times New Roman" w:cs="Times New Roman"/>
          <w:color w:val="000000" w:themeColor="text1"/>
          <w:sz w:val="28"/>
          <w:szCs w:val="28"/>
        </w:rPr>
        <w:t xml:space="preserve">. Размер выборки составил в группе 1 без осложнений 75,5% (74 пациента) и в группе 2 с осложнениями 24,5% (24 пациента) достиг мощности на 85% (0,85) со значением альфа 0,05. В каждой группе должно быть не менее 16 пациентов в соответствии с результатами расчета объема выборки. </w:t>
      </w:r>
    </w:p>
    <w:p w:rsidR="00877046" w:rsidRPr="00125C6A" w:rsidRDefault="00603187" w:rsidP="0037682F">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В то время как, размер выборки между группами пациентов ХСН по этнической принадлежности составил в группе 1 Азиатов 78,6% (77 пациента) и в группе 2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lang w:val="kk-KZ"/>
        </w:rPr>
        <w:t xml:space="preserve"> 21,4% (21 пациента), который достиг мощности на 85% (0,85) со значением альфа 0,05. В каждой группе должно быть не менее 12 пациентов в соответствии с результатами расчета объма выборки.</w:t>
      </w:r>
    </w:p>
    <w:p w:rsidR="00877046" w:rsidRPr="00125C6A" w:rsidRDefault="00603187" w:rsidP="0037682F">
      <w:pPr>
        <w:ind w:firstLine="708"/>
        <w:jc w:val="both"/>
        <w:rPr>
          <w:rFonts w:ascii="Times New Roman" w:hAnsi="Times New Roman" w:cs="Times New Roman"/>
          <w:i/>
          <w:color w:val="000000" w:themeColor="text1"/>
          <w:sz w:val="28"/>
          <w:szCs w:val="28"/>
        </w:rPr>
      </w:pPr>
      <w:r w:rsidRPr="00125C6A">
        <w:rPr>
          <w:rFonts w:ascii="Times New Roman" w:hAnsi="Times New Roman" w:cs="Times New Roman"/>
          <w:i/>
          <w:color w:val="000000" w:themeColor="text1"/>
          <w:sz w:val="28"/>
          <w:szCs w:val="28"/>
          <w:lang w:val="en-US"/>
        </w:rPr>
        <w:t>C</w:t>
      </w:r>
      <w:r w:rsidRPr="00125C6A">
        <w:rPr>
          <w:rFonts w:ascii="Times New Roman" w:hAnsi="Times New Roman" w:cs="Times New Roman"/>
          <w:i/>
          <w:color w:val="000000" w:themeColor="text1"/>
          <w:sz w:val="28"/>
          <w:szCs w:val="28"/>
        </w:rPr>
        <w:t>татистический</w:t>
      </w:r>
      <w:r w:rsidRPr="00125C6A">
        <w:rPr>
          <w:rFonts w:ascii="Times New Roman" w:hAnsi="Times New Roman" w:cs="Times New Roman"/>
          <w:i/>
          <w:color w:val="000000" w:themeColor="text1"/>
          <w:sz w:val="28"/>
          <w:szCs w:val="28"/>
          <w:lang w:val="kk-KZ"/>
        </w:rPr>
        <w:t xml:space="preserve"> анализ</w:t>
      </w:r>
    </w:p>
    <w:p w:rsidR="00877046" w:rsidRPr="00125C6A" w:rsidRDefault="00603187" w:rsidP="0037682F">
      <w:pPr>
        <w:ind w:firstLine="709"/>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Нормальность распределения всех использованных показателей оценивали с помощью критерия Колмогорова - Смирнова (p&gt; 0,05). Показатели непрерывные переменные были представлены как среднее ± стандартное отклонение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standard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deviation</w:t>
      </w:r>
      <w:r w:rsidRPr="00125C6A">
        <w:rPr>
          <w:rFonts w:ascii="Times New Roman" w:hAnsi="Times New Roman" w:cs="Times New Roman"/>
          <w:sz w:val="28"/>
          <w:szCs w:val="28"/>
        </w:rPr>
        <w:t>, SD). Показатели к</w:t>
      </w:r>
      <w:r w:rsidRPr="00125C6A">
        <w:rPr>
          <w:rFonts w:ascii="Times New Roman" w:hAnsi="Times New Roman" w:cs="Times New Roman"/>
          <w:color w:val="000000" w:themeColor="text1"/>
          <w:sz w:val="28"/>
          <w:szCs w:val="28"/>
        </w:rPr>
        <w:t xml:space="preserve">атегориальные переменные были представлены в процентах (%) и сравнивались с использованием критерия хи-квадрат </w:t>
      </w:r>
      <w:r w:rsidRPr="00125C6A">
        <w:rPr>
          <w:rFonts w:ascii="Times New Roman" w:eastAsia="TimesNewRomanPSMT" w:hAnsi="Times New Roman" w:cs="Times New Roman"/>
          <w:color w:val="000000"/>
          <w:sz w:val="28"/>
          <w:szCs w:val="28"/>
        </w:rPr>
        <w:t>(χ2)</w:t>
      </w:r>
      <w:r w:rsidRPr="00125C6A">
        <w:t xml:space="preserve"> </w:t>
      </w:r>
      <w:r w:rsidRPr="00125C6A">
        <w:rPr>
          <w:rFonts w:ascii="Times New Roman" w:hAnsi="Times New Roman" w:cs="Times New Roman"/>
          <w:color w:val="000000" w:themeColor="text1"/>
          <w:sz w:val="28"/>
          <w:szCs w:val="28"/>
        </w:rPr>
        <w:t xml:space="preserve">или точного критерия Фишера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Fisher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exact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test</w:t>
      </w:r>
      <w:r w:rsidRPr="00125C6A">
        <w:rPr>
          <w:rFonts w:ascii="Times New Roman" w:hAnsi="Times New Roman" w:cs="Times New Roman"/>
          <w:sz w:val="28"/>
          <w:szCs w:val="28"/>
        </w:rPr>
        <w:t>).</w:t>
      </w:r>
      <w:r w:rsidRPr="00125C6A">
        <w:rPr>
          <w:rFonts w:ascii="Times New Roman" w:hAnsi="Times New Roman" w:cs="Times New Roman"/>
          <w:color w:val="000000" w:themeColor="text1"/>
          <w:sz w:val="28"/>
          <w:szCs w:val="28"/>
        </w:rPr>
        <w:t xml:space="preserve"> </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Показатели между двумя группами сравнивались с помощью </w:t>
      </w:r>
      <w:r w:rsidRPr="00125C6A">
        <w:rPr>
          <w:rFonts w:ascii="Times New Roman" w:hAnsi="Times New Roman" w:cs="Times New Roman"/>
          <w:i/>
          <w:color w:val="000000" w:themeColor="text1"/>
          <w:sz w:val="28"/>
          <w:szCs w:val="28"/>
        </w:rPr>
        <w:t>t</w:t>
      </w:r>
      <w:r w:rsidRPr="00125C6A">
        <w:rPr>
          <w:rFonts w:ascii="Times New Roman" w:hAnsi="Times New Roman" w:cs="Times New Roman"/>
          <w:color w:val="000000" w:themeColor="text1"/>
          <w:sz w:val="28"/>
          <w:szCs w:val="28"/>
        </w:rPr>
        <w:t xml:space="preserve">-критерия Стьюдента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Student</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test</w:t>
      </w:r>
      <w:r w:rsidRPr="00125C6A">
        <w:rPr>
          <w:rFonts w:ascii="Times New Roman" w:hAnsi="Times New Roman" w:cs="Times New Roman"/>
          <w:sz w:val="28"/>
          <w:szCs w:val="28"/>
        </w:rPr>
        <w:t xml:space="preserve">) </w:t>
      </w:r>
      <w:r w:rsidRPr="00125C6A">
        <w:rPr>
          <w:rFonts w:ascii="Times New Roman" w:hAnsi="Times New Roman" w:cs="Times New Roman"/>
          <w:color w:val="000000" w:themeColor="text1"/>
          <w:sz w:val="28"/>
          <w:szCs w:val="28"/>
        </w:rPr>
        <w:t xml:space="preserve">при нормальном распределении и с непараметрическим U-критерия Манна-Уитни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Mann</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Whitney</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U</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test</w:t>
      </w:r>
      <w:r w:rsidRPr="00125C6A">
        <w:rPr>
          <w:rFonts w:ascii="Times New Roman" w:hAnsi="Times New Roman" w:cs="Times New Roman"/>
          <w:sz w:val="28"/>
          <w:szCs w:val="28"/>
        </w:rPr>
        <w:t>) при</w:t>
      </w:r>
      <w:r w:rsidRPr="00125C6A">
        <w:rPr>
          <w:rFonts w:ascii="Times New Roman" w:hAnsi="Times New Roman" w:cs="Times New Roman"/>
          <w:color w:val="000000" w:themeColor="text1"/>
          <w:sz w:val="28"/>
          <w:szCs w:val="28"/>
        </w:rPr>
        <w:t xml:space="preserve"> ненормальном распределении. </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Также, непрерывные переменные показатели сравнивались между тремя группами с помощью </w:t>
      </w:r>
      <w:r w:rsidRPr="00125C6A">
        <w:rPr>
          <w:rFonts w:ascii="Times New Roman" w:hAnsi="Times New Roman" w:cs="Times New Roman"/>
          <w:sz w:val="28"/>
          <w:szCs w:val="28"/>
        </w:rPr>
        <w:t>одностороннего теста ANOVA (</w:t>
      </w:r>
      <w:r w:rsidRPr="00125C6A">
        <w:rPr>
          <w:rFonts w:ascii="Times New Roman" w:hAnsi="Times New Roman" w:cs="Times New Roman"/>
          <w:sz w:val="28"/>
          <w:szCs w:val="28"/>
          <w:lang w:val="en-US"/>
        </w:rPr>
        <w:t>One</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way</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ANOVA</w:t>
      </w:r>
      <w:r w:rsidRPr="00125C6A">
        <w:rPr>
          <w:rFonts w:ascii="Times New Roman" w:hAnsi="Times New Roman" w:cs="Times New Roman"/>
          <w:sz w:val="28"/>
          <w:szCs w:val="28"/>
        </w:rPr>
        <w:t xml:space="preserve">) </w:t>
      </w:r>
      <w:r w:rsidRPr="00125C6A">
        <w:rPr>
          <w:rFonts w:ascii="Times New Roman" w:hAnsi="Times New Roman" w:cs="Times New Roman"/>
          <w:color w:val="000000" w:themeColor="text1"/>
          <w:sz w:val="28"/>
          <w:szCs w:val="28"/>
        </w:rPr>
        <w:t xml:space="preserve">при наличии нормального распределения </w:t>
      </w:r>
      <w:r w:rsidRPr="00125C6A">
        <w:rPr>
          <w:rFonts w:ascii="Times New Roman" w:hAnsi="Times New Roman" w:cs="Times New Roman"/>
          <w:sz w:val="28"/>
          <w:szCs w:val="28"/>
        </w:rPr>
        <w:t>и тестом критерий Краскела-Уоллиса (</w:t>
      </w:r>
      <w:r w:rsidRPr="00125C6A">
        <w:rPr>
          <w:rFonts w:ascii="Times New Roman" w:hAnsi="Times New Roman" w:cs="Times New Roman"/>
          <w:sz w:val="28"/>
          <w:szCs w:val="28"/>
          <w:lang w:val="en-US"/>
        </w:rPr>
        <w:t>Kruskal</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Wallis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Test</w:t>
      </w:r>
      <w:r w:rsidRPr="00125C6A">
        <w:rPr>
          <w:rFonts w:ascii="Times New Roman" w:hAnsi="Times New Roman" w:cs="Times New Roman"/>
          <w:sz w:val="28"/>
          <w:szCs w:val="28"/>
        </w:rPr>
        <w:t>) при</w:t>
      </w:r>
      <w:r w:rsidRPr="00125C6A">
        <w:rPr>
          <w:rFonts w:ascii="Times New Roman" w:hAnsi="Times New Roman" w:cs="Times New Roman"/>
          <w:color w:val="000000" w:themeColor="text1"/>
          <w:sz w:val="28"/>
          <w:szCs w:val="28"/>
        </w:rPr>
        <w:t xml:space="preserve"> ненормальном распределении.</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Анализ ассоциации полиморфизмов генов</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Сравнительный анализ частоты распределения аллелей в исследуемых группах рассчитывали в соответствии равновесия Харди-Вайнберга (Х-В) с использованием критерия хи-квадрат </w:t>
      </w:r>
      <w:r w:rsidRPr="00125C6A">
        <w:rPr>
          <w:rFonts w:ascii="Times New Roman" w:eastAsia="TimesNewRomanPSMT" w:hAnsi="Times New Roman" w:cs="Times New Roman"/>
          <w:color w:val="000000"/>
          <w:sz w:val="28"/>
          <w:szCs w:val="28"/>
        </w:rPr>
        <w:t>(χ2)</w:t>
      </w:r>
      <w:r w:rsidRPr="00125C6A">
        <w:t xml:space="preserve"> </w:t>
      </w:r>
      <w:r w:rsidRPr="00125C6A">
        <w:rPr>
          <w:rFonts w:ascii="Times New Roman" w:hAnsi="Times New Roman" w:cs="Times New Roman"/>
          <w:sz w:val="28"/>
          <w:szCs w:val="28"/>
        </w:rPr>
        <w:t xml:space="preserve">или точного критерия Фишера. Ассоциацию полиморфизмов между пациентами ХСН с осложнениями и без осложнений оценивали на основе расчета отношения шансов (ОШ) с 95% доверительным интервалом (ДИ) со значением </w:t>
      </w:r>
      <w:r w:rsidRPr="00125C6A">
        <w:rPr>
          <w:rFonts w:ascii="Times New Roman" w:hAnsi="Times New Roman" w:cs="Times New Roman"/>
          <w:i/>
          <w:sz w:val="28"/>
          <w:szCs w:val="28"/>
        </w:rPr>
        <w:t>p</w:t>
      </w:r>
      <w:r w:rsidRPr="00125C6A">
        <w:rPr>
          <w:rFonts w:ascii="Times New Roman" w:hAnsi="Times New Roman" w:cs="Times New Roman"/>
          <w:sz w:val="28"/>
          <w:szCs w:val="28"/>
        </w:rPr>
        <w:t xml:space="preserve"> для определения статистической точности оценок. Регрессионный анализ генетических ассоциаций был проведен по генетическим моделям (кодоминантный, доминантный, рецессивный, сверхдоминантный, лог-аддитивный) с учетом влияния факторов ИМТ, пола и возраста пациентов ХСН в группах с осложнениями и без осложнений. Анализ логистической регрессии был проведен с использованием онлайн приложения </w:t>
      </w:r>
      <w:hyperlink r:id="rId21" w:history="1">
        <w:r w:rsidRPr="00125C6A">
          <w:rPr>
            <w:rFonts w:ascii="Times New Roman" w:hAnsi="Times New Roman" w:cs="Times New Roman"/>
            <w:sz w:val="28"/>
            <w:szCs w:val="28"/>
          </w:rPr>
          <w:t>https://snpstats.net/</w:t>
        </w:r>
      </w:hyperlink>
      <w:r w:rsidRPr="00125C6A">
        <w:rPr>
          <w:rFonts w:ascii="Times New Roman" w:hAnsi="Times New Roman" w:cs="Times New Roman"/>
          <w:sz w:val="28"/>
          <w:szCs w:val="28"/>
        </w:rPr>
        <w:t xml:space="preserve">. </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Для исключения ошибки ассоциации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при множественном сравнении контрольной группы и пациентов ХСН с осложнениями и без осложнения была применена поправка Бонферрони (</w:t>
      </w:r>
      <w:r w:rsidRPr="00125C6A">
        <w:rPr>
          <w:rFonts w:ascii="Times New Roman" w:hAnsi="Times New Roman" w:cs="Times New Roman"/>
          <w:sz w:val="28"/>
          <w:szCs w:val="28"/>
          <w:lang w:val="en-US"/>
        </w:rPr>
        <w:t>Bonferroni</w:t>
      </w:r>
      <w:r w:rsidRPr="00125C6A">
        <w:rPr>
          <w:rFonts w:ascii="Times New Roman" w:hAnsi="Times New Roman" w:cs="Times New Roman"/>
          <w:sz w:val="28"/>
          <w:szCs w:val="28"/>
        </w:rPr>
        <w:t xml:space="preserve">). Значение </w:t>
      </w:r>
      <w:r w:rsidRPr="00125C6A">
        <w:rPr>
          <w:rFonts w:ascii="Times New Roman" w:hAnsi="Times New Roman" w:cs="Times New Roman"/>
          <w:i/>
          <w:sz w:val="28"/>
          <w:szCs w:val="28"/>
        </w:rPr>
        <w:t>р</w:t>
      </w:r>
      <w:r w:rsidRPr="00125C6A">
        <w:rPr>
          <w:rFonts w:ascii="Times New Roman" w:hAnsi="Times New Roman" w:cs="Times New Roman"/>
          <w:sz w:val="28"/>
          <w:szCs w:val="28"/>
        </w:rPr>
        <w:t xml:space="preserve">&lt;0,05 считался статистически значимым. Статистический анализ был выполнен на программе SPSS версии 23 (SPSS, Чикаго, Иллинойс, США). </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 xml:space="preserve">Анализ межгенных взаимодействий полиморфизмов </w:t>
      </w:r>
      <w:r w:rsidR="003321BE" w:rsidRPr="00125C6A">
        <w:rPr>
          <w:rFonts w:ascii="Times New Roman" w:hAnsi="Times New Roman" w:cs="Times New Roman"/>
          <w:i/>
          <w:sz w:val="28"/>
          <w:szCs w:val="28"/>
        </w:rPr>
        <w:t>–</w:t>
      </w:r>
      <w:r w:rsidRPr="00125C6A">
        <w:rPr>
          <w:rFonts w:ascii="Times New Roman" w:hAnsi="Times New Roman" w:cs="Times New Roman"/>
          <w:i/>
          <w:sz w:val="28"/>
          <w:szCs w:val="28"/>
        </w:rPr>
        <w:t xml:space="preserve"> Multifactor Dimensionality Reduction</w:t>
      </w: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Ген-генные взаимодействия всех 21 полиморфизмов пациентов ХСН были исследованы с помощью анализа многофакторного уменьшения размерности (Multifactor Dimensionality Reduction, MDR) для выявления лучшей модели предикторов риска ХСН. MDR используется для определения ген-генные и ген-средовые взаимодействия в исследованиях случай-контроль. В нашем исследовании, MDR анализ мы использовали для выявления генотипов с пониженным и высоким риском. MDR анализ для 2 групп пациентов ХСН (с осложнениями/без осложнений) проводили с помощью пакета программы R (</w:t>
      </w:r>
      <w:r w:rsidRPr="00125C6A">
        <w:rPr>
          <w:rFonts w:ascii="Times New Roman" w:hAnsi="Times New Roman" w:cs="Times New Roman"/>
          <w:color w:val="202122"/>
          <w:sz w:val="28"/>
          <w:szCs w:val="28"/>
          <w:shd w:val="clear" w:color="auto" w:fill="FFFFFF"/>
        </w:rPr>
        <w:t>Foundation for Statistical Computing)</w:t>
      </w:r>
      <w:r w:rsidRPr="00125C6A">
        <w:rPr>
          <w:rFonts w:ascii="Times New Roman" w:hAnsi="Times New Roman" w:cs="Times New Roman"/>
          <w:sz w:val="28"/>
          <w:szCs w:val="28"/>
        </w:rPr>
        <w:t xml:space="preserve">. Данный пакет использует сбалансированную точность в качестве меры оценки для сравнения различных комбинаций переменных. Пакет программы R предполагает бинарные данные как случай – контроль с категориальными переменными-предикторами </w:t>
      </w:r>
      <w:r w:rsidRPr="00125C6A">
        <w:rPr>
          <w:rFonts w:ascii="Times New Roman" w:hAnsi="Times New Roman" w:cs="Times New Roman"/>
          <w:noProof/>
          <w:sz w:val="28"/>
          <w:szCs w:val="28"/>
        </w:rPr>
        <w:t>[175, 176]</w:t>
      </w:r>
      <w:r w:rsidRPr="00125C6A">
        <w:rPr>
          <w:rFonts w:ascii="Times New Roman" w:hAnsi="Times New Roman" w:cs="Times New Roman"/>
          <w:sz w:val="28"/>
          <w:szCs w:val="28"/>
        </w:rPr>
        <w:t xml:space="preserve">. Бинарная данные случай – контроль были закодирована как 0 или 1, а категориальные предикторы генотипы полиморфизмов были закодированы цифрами (0, 1, 2). Лучшая модель MDR была выбрана с использованием трехстороннего разделения в качестве методов внутренней проверки для предотвращения переобучения </w:t>
      </w:r>
      <w:r w:rsidRPr="00125C6A">
        <w:rPr>
          <w:rFonts w:ascii="Times New Roman" w:hAnsi="Times New Roman" w:cs="Times New Roman"/>
          <w:noProof/>
          <w:sz w:val="28"/>
          <w:szCs w:val="28"/>
        </w:rPr>
        <w:t>[176</w:t>
      </w:r>
      <w:r w:rsidR="007B1488" w:rsidRPr="00125C6A">
        <w:rPr>
          <w:rFonts w:ascii="Times New Roman" w:hAnsi="Times New Roman" w:cs="Times New Roman"/>
          <w:noProof/>
          <w:sz w:val="28"/>
          <w:szCs w:val="28"/>
        </w:rPr>
        <w:t>, р.</w:t>
      </w:r>
      <w:r w:rsidR="00DC7BC6" w:rsidRPr="00125C6A">
        <w:rPr>
          <w:rFonts w:ascii="Times New Roman" w:hAnsi="Times New Roman" w:cs="Times New Roman"/>
          <w:noProof/>
          <w:sz w:val="28"/>
          <w:szCs w:val="28"/>
        </w:rPr>
        <w:t xml:space="preserve"> </w:t>
      </w:r>
      <w:r w:rsidR="003321BE" w:rsidRPr="00125C6A">
        <w:rPr>
          <w:rFonts w:ascii="Times New Roman" w:hAnsi="Times New Roman" w:cs="Times New Roman"/>
          <w:noProof/>
          <w:sz w:val="28"/>
          <w:szCs w:val="28"/>
        </w:rPr>
        <w:t>24-</w:t>
      </w:r>
      <w:r w:rsidR="00DC7BC6" w:rsidRPr="00125C6A">
        <w:rPr>
          <w:rFonts w:ascii="Times New Roman" w:hAnsi="Times New Roman" w:cs="Times New Roman"/>
          <w:noProof/>
          <w:sz w:val="28"/>
          <w:szCs w:val="28"/>
        </w:rPr>
        <w:t>1</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Анализ ROC-кривой</w:t>
      </w: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sz w:val="28"/>
          <w:szCs w:val="28"/>
        </w:rPr>
        <w:t>Дополнительно, было изучено влияние генетических полиморфизмов на прогнозирование осложнений у пациентов ХСН при устройстве LVAD (с осложнениями и без осложнений). Одним из наиболее распространенных подходов к определению эффективности прогностических биомаркеров (полиморфизмы) является определение площади под кривой рабочей характеристически приемника (</w:t>
      </w:r>
      <w:r w:rsidRPr="00125C6A">
        <w:rPr>
          <w:rFonts w:ascii="Times New Roman" w:hAnsi="Times New Roman" w:cs="Times New Roman"/>
          <w:iCs/>
          <w:sz w:val="28"/>
          <w:szCs w:val="28"/>
          <w:shd w:val="clear" w:color="auto" w:fill="FFFFFF"/>
          <w:lang w:val="en"/>
        </w:rPr>
        <w:t>Area</w:t>
      </w:r>
      <w:r w:rsidRPr="00125C6A">
        <w:rPr>
          <w:rFonts w:ascii="Times New Roman" w:hAnsi="Times New Roman" w:cs="Times New Roman"/>
          <w:iCs/>
          <w:sz w:val="28"/>
          <w:szCs w:val="28"/>
          <w:shd w:val="clear" w:color="auto" w:fill="FFFFFF"/>
        </w:rPr>
        <w:t xml:space="preserve"> </w:t>
      </w:r>
      <w:r w:rsidRPr="00125C6A">
        <w:rPr>
          <w:rFonts w:ascii="Times New Roman" w:hAnsi="Times New Roman" w:cs="Times New Roman"/>
          <w:iCs/>
          <w:sz w:val="28"/>
          <w:szCs w:val="28"/>
          <w:shd w:val="clear" w:color="auto" w:fill="FFFFFF"/>
          <w:lang w:val="en"/>
        </w:rPr>
        <w:t>Under</w:t>
      </w:r>
      <w:r w:rsidRPr="00125C6A">
        <w:rPr>
          <w:rFonts w:ascii="Times New Roman" w:hAnsi="Times New Roman" w:cs="Times New Roman"/>
          <w:iCs/>
          <w:sz w:val="28"/>
          <w:szCs w:val="28"/>
          <w:shd w:val="clear" w:color="auto" w:fill="FFFFFF"/>
        </w:rPr>
        <w:t xml:space="preserve"> </w:t>
      </w:r>
      <w:r w:rsidRPr="00125C6A">
        <w:rPr>
          <w:rFonts w:ascii="Times New Roman" w:hAnsi="Times New Roman" w:cs="Times New Roman"/>
          <w:bCs/>
          <w:sz w:val="28"/>
          <w:szCs w:val="28"/>
          <w:shd w:val="clear" w:color="auto" w:fill="FFFFFF"/>
          <w:lang w:val="en-US"/>
        </w:rPr>
        <w:t>receiver</w:t>
      </w:r>
      <w:r w:rsidRPr="00125C6A">
        <w:rPr>
          <w:rFonts w:ascii="Times New Roman" w:hAnsi="Times New Roman" w:cs="Times New Roman"/>
          <w:bCs/>
          <w:sz w:val="28"/>
          <w:szCs w:val="28"/>
          <w:shd w:val="clear" w:color="auto" w:fill="FFFFFF"/>
        </w:rPr>
        <w:t xml:space="preserve"> </w:t>
      </w:r>
      <w:r w:rsidRPr="00125C6A">
        <w:rPr>
          <w:rFonts w:ascii="Times New Roman" w:hAnsi="Times New Roman" w:cs="Times New Roman"/>
          <w:bCs/>
          <w:sz w:val="28"/>
          <w:szCs w:val="28"/>
          <w:shd w:val="clear" w:color="auto" w:fill="FFFFFF"/>
          <w:lang w:val="en-US"/>
        </w:rPr>
        <w:t>operating</w:t>
      </w:r>
      <w:r w:rsidRPr="00125C6A">
        <w:rPr>
          <w:rFonts w:ascii="Times New Roman" w:hAnsi="Times New Roman" w:cs="Times New Roman"/>
          <w:bCs/>
          <w:sz w:val="28"/>
          <w:szCs w:val="28"/>
          <w:shd w:val="clear" w:color="auto" w:fill="FFFFFF"/>
        </w:rPr>
        <w:t xml:space="preserve"> </w:t>
      </w:r>
      <w:r w:rsidRPr="00125C6A">
        <w:rPr>
          <w:rFonts w:ascii="Times New Roman" w:hAnsi="Times New Roman" w:cs="Times New Roman"/>
          <w:bCs/>
          <w:sz w:val="28"/>
          <w:szCs w:val="28"/>
          <w:shd w:val="clear" w:color="auto" w:fill="FFFFFF"/>
          <w:lang w:val="en-US"/>
        </w:rPr>
        <w:t>characteristic</w:t>
      </w:r>
      <w:r w:rsidRPr="00125C6A">
        <w:rPr>
          <w:rFonts w:ascii="Times New Roman" w:hAnsi="Times New Roman" w:cs="Times New Roman"/>
          <w:bCs/>
          <w:sz w:val="28"/>
          <w:szCs w:val="28"/>
          <w:shd w:val="clear" w:color="auto" w:fill="FFFFFF"/>
        </w:rPr>
        <w:t xml:space="preserve"> </w:t>
      </w:r>
      <w:r w:rsidRPr="00125C6A">
        <w:rPr>
          <w:rFonts w:ascii="Times New Roman" w:hAnsi="Times New Roman" w:cs="Times New Roman"/>
          <w:iCs/>
          <w:sz w:val="28"/>
          <w:szCs w:val="28"/>
          <w:shd w:val="clear" w:color="auto" w:fill="FFFFFF"/>
          <w:lang w:val="en"/>
        </w:rPr>
        <w:t>Curve</w:t>
      </w:r>
      <w:r w:rsidRPr="00125C6A">
        <w:rPr>
          <w:rFonts w:ascii="Times New Roman" w:hAnsi="Times New Roman" w:cs="Times New Roman"/>
          <w:iCs/>
          <w:sz w:val="28"/>
          <w:szCs w:val="28"/>
          <w:shd w:val="clear" w:color="auto" w:fill="FFFFFF"/>
        </w:rPr>
        <w:t>,</w:t>
      </w:r>
      <w:r w:rsidRPr="00125C6A">
        <w:rPr>
          <w:rFonts w:ascii="Times New Roman" w:hAnsi="Times New Roman" w:cs="Times New Roman"/>
          <w:sz w:val="28"/>
          <w:szCs w:val="28"/>
        </w:rPr>
        <w:t xml:space="preserve"> AUROC). Прогностическую силу генетических тестов возможно оценить по площади под ROC-кривой (AUC) </w:t>
      </w:r>
      <w:r w:rsidRPr="00125C6A">
        <w:rPr>
          <w:rFonts w:ascii="Times New Roman" w:hAnsi="Times New Roman" w:cs="Times New Roman"/>
          <w:noProof/>
          <w:sz w:val="28"/>
          <w:szCs w:val="28"/>
        </w:rPr>
        <w:t>[177]</w:t>
      </w:r>
      <w:r w:rsidRPr="00125C6A">
        <w:rPr>
          <w:rFonts w:ascii="Times New Roman" w:hAnsi="Times New Roman" w:cs="Times New Roman"/>
          <w:sz w:val="28"/>
          <w:szCs w:val="28"/>
        </w:rPr>
        <w:t xml:space="preserve">. </w:t>
      </w:r>
      <w:r w:rsidRPr="00125C6A">
        <w:rPr>
          <w:rFonts w:ascii="Times New Roman" w:hAnsi="Times New Roman" w:cs="Times New Roman"/>
          <w:sz w:val="28"/>
          <w:szCs w:val="28"/>
          <w:shd w:val="clear" w:color="auto" w:fill="FFFFFF"/>
          <w:lang w:val="en-US"/>
        </w:rPr>
        <w:t>AUC</w:t>
      </w:r>
      <w:r w:rsidRPr="00125C6A">
        <w:rPr>
          <w:rFonts w:ascii="Times New Roman" w:hAnsi="Times New Roman" w:cs="Times New Roman"/>
          <w:sz w:val="28"/>
          <w:szCs w:val="28"/>
          <w:shd w:val="clear" w:color="auto" w:fill="FFFFFF"/>
        </w:rPr>
        <w:t xml:space="preserve"> измеряет дискриминационную силу теста. Показатель AUC при 1,00, является отличным показателем дискриминационной силы теста. С другой стороны, отсутствие дискриминационной силы теста будет при низком AUC показателе (0,5). </w:t>
      </w:r>
      <w:r w:rsidRPr="00125C6A">
        <w:rPr>
          <w:rFonts w:ascii="Times New Roman" w:hAnsi="Times New Roman" w:cs="Times New Roman"/>
          <w:sz w:val="28"/>
          <w:szCs w:val="28"/>
        </w:rPr>
        <w:t>Анализ ROC-кривой возможно выполнить с помощью программы G-WIZ в R программе. G-WIZ сочетает популяционное моделирование с логистической регрессией, для создания конкретного исследования ROC</w:t>
      </w:r>
      <w:r w:rsidR="004B1EED" w:rsidRPr="00125C6A">
        <w:rPr>
          <w:rFonts w:ascii="Times New Roman" w:hAnsi="Times New Roman" w:cs="Times New Roman"/>
          <w:sz w:val="28"/>
          <w:szCs w:val="28"/>
        </w:rPr>
        <w:t>-</w:t>
      </w:r>
      <w:r w:rsidRPr="00125C6A">
        <w:rPr>
          <w:rFonts w:ascii="Times New Roman" w:hAnsi="Times New Roman" w:cs="Times New Roman"/>
          <w:sz w:val="28"/>
          <w:szCs w:val="28"/>
        </w:rPr>
        <w:t xml:space="preserve">кривых и AUROC, которое выполняет прогнозирование риска </w:t>
      </w:r>
      <w:r w:rsidRPr="00125C6A">
        <w:rPr>
          <w:rFonts w:ascii="Times New Roman" w:hAnsi="Times New Roman" w:cs="Times New Roman"/>
          <w:noProof/>
          <w:sz w:val="28"/>
          <w:szCs w:val="28"/>
        </w:rPr>
        <w:t>[178, 179]</w:t>
      </w:r>
      <w:r w:rsidRPr="00125C6A">
        <w:rPr>
          <w:rFonts w:ascii="Times New Roman" w:hAnsi="Times New Roman" w:cs="Times New Roman"/>
          <w:sz w:val="28"/>
          <w:szCs w:val="28"/>
        </w:rPr>
        <w:t>. В нашем исследовании для прогнозирования осложнений при устройстве LVAD у пациентов ХСН был проведен анализ ROC с использованием программы GWIZ с помощью пакета программы R. Для проведения анализа с помощью G-WIZ был создан (csv.) файл, который состоял из размера выборки исследования, расчета ОШ с 95% доверительным интервалом (ДИ), частотой аллелей риска и типом модели каждого полиморфизма исследования (</w:t>
      </w:r>
      <w:r w:rsidR="004B1EED" w:rsidRPr="00125C6A">
        <w:rPr>
          <w:rFonts w:ascii="Times New Roman" w:hAnsi="Times New Roman" w:cs="Times New Roman"/>
          <w:sz w:val="28"/>
          <w:szCs w:val="28"/>
        </w:rPr>
        <w:t xml:space="preserve">Приложение </w:t>
      </w:r>
      <w:r w:rsidRPr="00125C6A">
        <w:rPr>
          <w:rFonts w:ascii="Times New Roman" w:hAnsi="Times New Roman" w:cs="Times New Roman"/>
          <w:sz w:val="28"/>
          <w:szCs w:val="28"/>
        </w:rPr>
        <w:t>Б).</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Анализ корреляции Пирсона</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Для определения взаимосвязи между измеряемыми параметрами такими как возраст, ИМТ, вид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дозы варфарина и аспирина, КИ (коагуляционный индекс) ТЭГ, полиморфизмы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была проведена оценка коэффициента корреляции Пирсона. Результаты были выражены в виде значения </w:t>
      </w:r>
      <w:r w:rsidRPr="00125C6A">
        <w:rPr>
          <w:rFonts w:ascii="Times New Roman" w:hAnsi="Times New Roman" w:cs="Times New Roman"/>
          <w:sz w:val="28"/>
          <w:szCs w:val="28"/>
          <w:lang w:val="en-US"/>
        </w:rPr>
        <w:t>rho</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ро</w:t>
      </w:r>
      <w:r w:rsidRPr="00125C6A">
        <w:rPr>
          <w:rFonts w:ascii="Times New Roman" w:hAnsi="Times New Roman" w:cs="Times New Roman"/>
          <w:sz w:val="28"/>
          <w:szCs w:val="28"/>
        </w:rPr>
        <w:t xml:space="preserve">) и р&lt;0,05. </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Регрессионный анализ</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Далее, мы провели множественную линейную регрессию для определения взаимосвязи между КИ ТЭГ и основными демографическими параметрами, дозой варфарина, аспирина, а также включили достоверно значимые полиморфизмы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Показатель КИ ТЭГ (-3-3) был включен в анализ, так как он является одним из показателей, который объединяет различные ТЭГ параметры с определением состояния гиперкоагуляции и гипокоагуляции </w:t>
      </w:r>
      <w:r w:rsidRPr="00125C6A">
        <w:rPr>
          <w:rFonts w:ascii="Times New Roman" w:hAnsi="Times New Roman" w:cs="Times New Roman"/>
          <w:noProof/>
          <w:sz w:val="28"/>
          <w:szCs w:val="28"/>
        </w:rPr>
        <w:t>[180, 181]</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Дополнительно, мы провели мультиномиальную логистическую регрессию для определения взаимосвязи между устройствами LVAD (HW, HM2, HM3) и генотипами полиморфизмов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которые были статистически достоверными по результатам анализа множественной линейной регрессии.</w:t>
      </w:r>
      <w:r w:rsidRPr="00125C6A">
        <w:rPr>
          <w:rFonts w:ascii="Times New Roman" w:hAnsi="Times New Roman" w:cs="Times New Roman"/>
          <w:sz w:val="28"/>
          <w:szCs w:val="28"/>
        </w:rPr>
        <w:br w:type="page"/>
      </w:r>
    </w:p>
    <w:p w:rsidR="00877046" w:rsidRPr="00125C6A" w:rsidRDefault="00603187" w:rsidP="00F0250B">
      <w:pPr>
        <w:ind w:firstLine="709"/>
        <w:jc w:val="both"/>
        <w:rPr>
          <w:rFonts w:ascii="Times New Roman" w:hAnsi="Times New Roman" w:cs="Times New Roman"/>
          <w:b/>
          <w:sz w:val="28"/>
          <w:szCs w:val="28"/>
        </w:rPr>
      </w:pPr>
      <w:r w:rsidRPr="00125C6A">
        <w:rPr>
          <w:rFonts w:ascii="Times New Roman" w:hAnsi="Times New Roman" w:cs="Times New Roman"/>
          <w:b/>
          <w:sz w:val="28"/>
          <w:szCs w:val="28"/>
          <w:lang w:val="kk-KZ"/>
        </w:rPr>
        <w:t>3</w:t>
      </w:r>
      <w:r w:rsidR="004D1D69" w:rsidRPr="00125C6A">
        <w:rPr>
          <w:rFonts w:ascii="Times New Roman" w:hAnsi="Times New Roman" w:cs="Times New Roman"/>
          <w:b/>
          <w:sz w:val="28"/>
          <w:szCs w:val="28"/>
          <w:lang w:val="kk-KZ"/>
        </w:rPr>
        <w:t xml:space="preserve"> </w:t>
      </w:r>
      <w:r w:rsidRPr="00125C6A">
        <w:rPr>
          <w:rFonts w:ascii="Times New Roman" w:hAnsi="Times New Roman" w:cs="Times New Roman"/>
          <w:b/>
          <w:sz w:val="28"/>
          <w:szCs w:val="28"/>
          <w:lang w:val="kk-KZ"/>
        </w:rPr>
        <w:t xml:space="preserve">КЛИНИЧЕСКИЕ И ПАТОГЕНЕТИЧЕСКИЕ ХАРАКТЕРИСТИКИ ПАЦИЕНТОВ ХСН ПРИ ИМПЛАНТИРОВАННОМ УСТРОЙСТВЕ </w:t>
      </w:r>
      <w:r w:rsidRPr="00125C6A">
        <w:rPr>
          <w:rFonts w:ascii="Times New Roman" w:hAnsi="Times New Roman" w:cs="Times New Roman"/>
          <w:b/>
          <w:sz w:val="28"/>
          <w:szCs w:val="28"/>
          <w:lang w:val="en-US"/>
        </w:rPr>
        <w:t>LVAD</w:t>
      </w:r>
    </w:p>
    <w:p w:rsidR="00877046" w:rsidRPr="00125C6A" w:rsidRDefault="00877046" w:rsidP="00F0250B">
      <w:pPr>
        <w:jc w:val="both"/>
        <w:rPr>
          <w:rFonts w:ascii="Times New Roman" w:hAnsi="Times New Roman" w:cs="Times New Roman"/>
          <w:b/>
          <w:sz w:val="28"/>
          <w:szCs w:val="28"/>
        </w:rPr>
      </w:pPr>
    </w:p>
    <w:p w:rsidR="00877046" w:rsidRPr="00125C6A" w:rsidRDefault="00603187" w:rsidP="004D1D69">
      <w:pPr>
        <w:pStyle w:val="aa"/>
        <w:numPr>
          <w:ilvl w:val="1"/>
          <w:numId w:val="24"/>
        </w:numPr>
        <w:tabs>
          <w:tab w:val="left" w:pos="1134"/>
        </w:tabs>
        <w:ind w:firstLine="349"/>
        <w:rPr>
          <w:rFonts w:ascii="Times New Roman" w:hAnsi="Times New Roman" w:cs="Times New Roman"/>
          <w:b/>
          <w:sz w:val="28"/>
          <w:szCs w:val="28"/>
        </w:rPr>
      </w:pPr>
      <w:r w:rsidRPr="00125C6A">
        <w:rPr>
          <w:rFonts w:ascii="Times New Roman" w:hAnsi="Times New Roman" w:cs="Times New Roman"/>
          <w:b/>
          <w:sz w:val="28"/>
          <w:szCs w:val="28"/>
        </w:rPr>
        <w:t xml:space="preserve">Сравнительная характеристика групп участников исследования </w:t>
      </w:r>
    </w:p>
    <w:p w:rsidR="00877046" w:rsidRPr="00125C6A" w:rsidRDefault="00603187" w:rsidP="001352AC">
      <w:pPr>
        <w:ind w:firstLine="709"/>
        <w:jc w:val="both"/>
        <w:rPr>
          <w:rFonts w:ascii="Times New Roman" w:hAnsi="Times New Roman" w:cs="Times New Roman"/>
          <w:sz w:val="28"/>
          <w:szCs w:val="28"/>
        </w:rPr>
      </w:pPr>
      <w:r w:rsidRPr="00125C6A">
        <w:rPr>
          <w:rFonts w:ascii="Times New Roman" w:hAnsi="Times New Roman" w:cs="Times New Roman"/>
          <w:sz w:val="28"/>
          <w:szCs w:val="28"/>
        </w:rPr>
        <w:t>Мы провели сравнительный анализ клинико-демографических показателей пациентов ХСН и лиц контрольной группы. Также представлен сравнительный анализ демографических показателей между группами пациентов ХСН без осложнений (Группа 1) и с осложнениями (Группа 2). Базовые демографические показатели здоровых людей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=95), пациентов ХСН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=98) и сравнительный анализ между группами пациентов представлен в таблице 4.</w:t>
      </w:r>
    </w:p>
    <w:p w:rsidR="00545C67" w:rsidRPr="00125C6A" w:rsidRDefault="00603187" w:rsidP="001352AC">
      <w:pPr>
        <w:ind w:firstLine="709"/>
        <w:jc w:val="both"/>
        <w:rPr>
          <w:rFonts w:ascii="Times New Roman" w:hAnsi="Times New Roman" w:cs="Times New Roman"/>
          <w:sz w:val="28"/>
          <w:szCs w:val="28"/>
          <w:lang w:val="en-US"/>
        </w:rPr>
      </w:pPr>
      <w:r w:rsidRPr="00125C6A">
        <w:rPr>
          <w:rFonts w:ascii="Times New Roman" w:hAnsi="Times New Roman" w:cs="Times New Roman"/>
          <w:sz w:val="28"/>
          <w:szCs w:val="28"/>
        </w:rPr>
        <w:t xml:space="preserve">Пациенты ХСН в основном имели диагноз ИКМП у 44 пациентов (44,9%), ДКМП у 40 пациентов (40,8%), а также наименьшее количество пациентов были с диагнозами ГКМП (11,2%) и ПКС (3,0%). Согласно классификации, New York Heart Association (NYHA) до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пациенты ХСН распределялись на три класса: класс </w:t>
      </w:r>
      <w:r w:rsidRPr="00125C6A">
        <w:rPr>
          <w:rFonts w:ascii="Times New Roman" w:hAnsi="Times New Roman" w:cs="Times New Roman"/>
          <w:sz w:val="28"/>
          <w:szCs w:val="28"/>
          <w:lang w:val="en-US"/>
        </w:rPr>
        <w:t>IIIA</w:t>
      </w:r>
      <w:r w:rsidRPr="00125C6A">
        <w:rPr>
          <w:rFonts w:ascii="Times New Roman" w:hAnsi="Times New Roman" w:cs="Times New Roman"/>
          <w:sz w:val="28"/>
          <w:szCs w:val="28"/>
        </w:rPr>
        <w:t xml:space="preserve"> был у 34 пациентов (34,7%); класс </w:t>
      </w:r>
      <w:r w:rsidRPr="00125C6A">
        <w:rPr>
          <w:rFonts w:ascii="Times New Roman" w:hAnsi="Times New Roman" w:cs="Times New Roman"/>
          <w:sz w:val="28"/>
          <w:szCs w:val="28"/>
          <w:lang w:val="en-US"/>
        </w:rPr>
        <w:t>IIIB</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у</w:t>
      </w:r>
      <w:r w:rsidRPr="00125C6A">
        <w:rPr>
          <w:rFonts w:ascii="Times New Roman" w:hAnsi="Times New Roman" w:cs="Times New Roman"/>
          <w:sz w:val="28"/>
          <w:szCs w:val="28"/>
        </w:rPr>
        <w:t xml:space="preserve"> 34 </w:t>
      </w:r>
      <w:r w:rsidRPr="00125C6A">
        <w:rPr>
          <w:rFonts w:ascii="Times New Roman" w:hAnsi="Times New Roman" w:cs="Times New Roman"/>
          <w:sz w:val="28"/>
          <w:szCs w:val="28"/>
          <w:lang w:val="kk-KZ"/>
        </w:rPr>
        <w:t>пациентов</w:t>
      </w:r>
      <w:r w:rsidRPr="00125C6A">
        <w:rPr>
          <w:rFonts w:ascii="Times New Roman" w:hAnsi="Times New Roman" w:cs="Times New Roman"/>
          <w:sz w:val="28"/>
          <w:szCs w:val="28"/>
        </w:rPr>
        <w:t xml:space="preserve"> (34,7%); класс </w:t>
      </w:r>
      <w:r w:rsidRPr="00125C6A">
        <w:rPr>
          <w:rFonts w:ascii="Times New Roman" w:hAnsi="Times New Roman" w:cs="Times New Roman"/>
          <w:sz w:val="28"/>
          <w:szCs w:val="28"/>
          <w:lang w:val="en-US"/>
        </w:rPr>
        <w:t>IV</w:t>
      </w:r>
      <w:r w:rsidRPr="00125C6A">
        <w:rPr>
          <w:rFonts w:ascii="Times New Roman" w:hAnsi="Times New Roman" w:cs="Times New Roman"/>
          <w:sz w:val="28"/>
          <w:szCs w:val="28"/>
        </w:rPr>
        <w:t xml:space="preserve"> у 26 пациентов (26,5%). У</w:t>
      </w:r>
      <w:r w:rsidRPr="00125C6A">
        <w:rPr>
          <w:rFonts w:ascii="Times New Roman" w:hAnsi="Times New Roman" w:cs="Times New Roman"/>
          <w:sz w:val="28"/>
          <w:szCs w:val="28"/>
          <w:lang w:val="en-US"/>
        </w:rPr>
        <w:t xml:space="preserve"> 97 (99%) </w:t>
      </w:r>
      <w:r w:rsidRPr="00125C6A">
        <w:rPr>
          <w:rFonts w:ascii="Times New Roman" w:hAnsi="Times New Roman" w:cs="Times New Roman"/>
          <w:sz w:val="28"/>
          <w:szCs w:val="28"/>
        </w:rPr>
        <w:t>пациентов</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ХСН</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была</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пониженная</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фракция</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выброса</w:t>
      </w:r>
      <w:r w:rsidRPr="00125C6A">
        <w:rPr>
          <w:rFonts w:ascii="Times New Roman" w:hAnsi="Times New Roman" w:cs="Times New Roman"/>
          <w:sz w:val="28"/>
          <w:szCs w:val="28"/>
          <w:lang w:val="en-US"/>
        </w:rPr>
        <w:t xml:space="preserve"> (</w:t>
      </w:r>
      <w:r w:rsidRPr="00125C6A">
        <w:rPr>
          <w:rFonts w:ascii="Times New Roman" w:hAnsi="Times New Roman" w:cs="Times New Roman"/>
          <w:bCs/>
          <w:color w:val="202124"/>
          <w:sz w:val="28"/>
          <w:szCs w:val="28"/>
          <w:shd w:val="clear" w:color="auto" w:fill="FFFFFF"/>
          <w:lang w:val="en-US"/>
        </w:rPr>
        <w:t>heart failure with reduced ejection fraction</w:t>
      </w:r>
      <w:r w:rsidRPr="00125C6A">
        <w:rPr>
          <w:rFonts w:ascii="Times New Roman" w:hAnsi="Times New Roman" w:cs="Times New Roman"/>
          <w:color w:val="202124"/>
          <w:sz w:val="28"/>
          <w:szCs w:val="28"/>
          <w:shd w:val="clear" w:color="auto" w:fill="FFFFFF"/>
          <w:lang w:val="en-US"/>
        </w:rPr>
        <w:t>, HFrEF).</w:t>
      </w:r>
    </w:p>
    <w:p w:rsidR="00877046" w:rsidRPr="00125C6A" w:rsidRDefault="00877046" w:rsidP="00F0250B">
      <w:pPr>
        <w:jc w:val="both"/>
        <w:rPr>
          <w:rFonts w:ascii="Times New Roman" w:hAnsi="Times New Roman" w:cs="Times New Roman"/>
          <w:sz w:val="28"/>
          <w:szCs w:val="28"/>
          <w:lang w:val="en-US"/>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4 – Основные клинико-демографические показатели групп исследования, пациентов ХСН (с осложнениями и без осложнений) и лиц контрольной группы</w:t>
      </w:r>
    </w:p>
    <w:p w:rsidR="00877046" w:rsidRPr="00125C6A" w:rsidRDefault="00877046" w:rsidP="00F0250B">
      <w:pPr>
        <w:jc w:val="both"/>
        <w:rPr>
          <w:rFonts w:ascii="Times New Roman" w:hAnsi="Times New Roman" w:cs="Times New Roman"/>
          <w:sz w:val="16"/>
          <w:szCs w:val="16"/>
        </w:rPr>
      </w:pPr>
    </w:p>
    <w:tbl>
      <w:tblPr>
        <w:tblW w:w="9624" w:type="dxa"/>
        <w:tblInd w:w="10" w:type="dxa"/>
        <w:tblLayout w:type="fixed"/>
        <w:tblCellMar>
          <w:left w:w="10" w:type="dxa"/>
          <w:right w:w="10" w:type="dxa"/>
        </w:tblCellMar>
        <w:tblLook w:val="04A0" w:firstRow="1" w:lastRow="0" w:firstColumn="1" w:lastColumn="0" w:noHBand="0" w:noVBand="1"/>
      </w:tblPr>
      <w:tblGrid>
        <w:gridCol w:w="1970"/>
        <w:gridCol w:w="1559"/>
        <w:gridCol w:w="1657"/>
        <w:gridCol w:w="1745"/>
        <w:gridCol w:w="1711"/>
        <w:gridCol w:w="982"/>
      </w:tblGrid>
      <w:tr w:rsidR="0073076D" w:rsidRPr="00125C6A" w:rsidTr="001352AC">
        <w:trPr>
          <w:trHeight w:val="183"/>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Контрольная группа</w:t>
            </w:r>
          </w:p>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 = 95</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ХСН</w:t>
            </w:r>
          </w:p>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 = 98</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p>
        </w:tc>
        <w:tc>
          <w:tcPr>
            <w:tcW w:w="4438" w:type="dxa"/>
            <w:gridSpan w:val="3"/>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Сравнение между группами пациентов ХСН</w:t>
            </w:r>
          </w:p>
        </w:tc>
      </w:tr>
      <w:tr w:rsidR="0073076D" w:rsidRPr="00125C6A" w:rsidTr="001352AC">
        <w:trPr>
          <w:trHeight w:val="720"/>
        </w:trPr>
        <w:tc>
          <w:tcPr>
            <w:tcW w:w="1970"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1352AC">
            <w:pPr>
              <w:jc w:val="center"/>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1352AC">
            <w:pPr>
              <w:jc w:val="center"/>
              <w:rPr>
                <w:rFonts w:ascii="Times New Roman" w:eastAsia="Times New Roman" w:hAnsi="Times New Roman" w:cs="Times New Roman"/>
                <w:color w:val="000000"/>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1352AC">
            <w:pPr>
              <w:jc w:val="center"/>
              <w:rPr>
                <w:rFonts w:ascii="Times New Roman" w:eastAsia="Times New Roman" w:hAnsi="Times New Roman" w:cs="Times New Roman"/>
                <w:color w:val="000000"/>
              </w:rPr>
            </w:pP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осложнений)</w:t>
            </w:r>
          </w:p>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(n=74), %</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осложнениями)</w:t>
            </w:r>
          </w:p>
          <w:p w:rsidR="00877046" w:rsidRPr="00125C6A" w:rsidRDefault="00603187" w:rsidP="001352AC">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(n = 24)</w:t>
            </w:r>
            <w:r w:rsidRPr="00125C6A">
              <w:rPr>
                <w:rFonts w:ascii="Times New Roman" w:eastAsia="Times New Roman" w:hAnsi="Times New Roman" w:cs="Times New Roman"/>
                <w:color w:val="000000"/>
                <w:lang w:val="en-US"/>
              </w:rPr>
              <w:t>,%</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1352AC">
        <w:trPr>
          <w:trHeight w:val="60"/>
        </w:trPr>
        <w:tc>
          <w:tcPr>
            <w:tcW w:w="1970" w:type="dxa"/>
            <w:tcBorders>
              <w:top w:val="single" w:sz="4" w:space="0" w:color="auto"/>
              <w:left w:val="single" w:sz="4" w:space="0" w:color="auto"/>
              <w:bottom w:val="single" w:sz="4" w:space="0" w:color="auto"/>
              <w:right w:val="single" w:sz="4" w:space="0" w:color="auto"/>
            </w:tcBorders>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559" w:type="dxa"/>
            <w:tcBorders>
              <w:top w:val="single" w:sz="4" w:space="0" w:color="auto"/>
              <w:left w:val="single" w:sz="4" w:space="0" w:color="auto"/>
              <w:bottom w:val="single" w:sz="4" w:space="0" w:color="auto"/>
              <w:right w:val="single" w:sz="4" w:space="0" w:color="auto"/>
            </w:tcBorders>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657" w:type="dxa"/>
            <w:tcBorders>
              <w:top w:val="single" w:sz="4" w:space="0" w:color="auto"/>
              <w:left w:val="single" w:sz="4" w:space="0" w:color="auto"/>
              <w:bottom w:val="single" w:sz="4" w:space="0" w:color="auto"/>
              <w:right w:val="single" w:sz="4" w:space="0" w:color="auto"/>
            </w:tcBorders>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745" w:type="dxa"/>
            <w:tcBorders>
              <w:top w:val="nil"/>
              <w:left w:val="nil"/>
              <w:bottom w:val="single" w:sz="4" w:space="0" w:color="auto"/>
              <w:right w:val="single" w:sz="4" w:space="0" w:color="auto"/>
            </w:tcBorders>
            <w:shd w:val="clear" w:color="auto" w:fill="auto"/>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711" w:type="dxa"/>
            <w:tcBorders>
              <w:top w:val="nil"/>
              <w:left w:val="nil"/>
              <w:bottom w:val="single" w:sz="4" w:space="0" w:color="auto"/>
              <w:right w:val="single" w:sz="4" w:space="0" w:color="auto"/>
            </w:tcBorders>
            <w:shd w:val="clear" w:color="auto" w:fill="auto"/>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982" w:type="dxa"/>
            <w:tcBorders>
              <w:top w:val="nil"/>
              <w:left w:val="nil"/>
              <w:bottom w:val="single" w:sz="4" w:space="0" w:color="auto"/>
              <w:right w:val="single" w:sz="4" w:space="0" w:color="auto"/>
            </w:tcBorders>
            <w:shd w:val="clear" w:color="auto" w:fill="auto"/>
            <w:vAlign w:val="center"/>
          </w:tcPr>
          <w:p w:rsidR="001352AC" w:rsidRPr="00125C6A" w:rsidRDefault="00603187" w:rsidP="001352A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r>
      <w:tr w:rsidR="0073076D" w:rsidRPr="00125C6A" w:rsidTr="001352AC">
        <w:trPr>
          <w:trHeight w:val="6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Возраст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44,01 ± 13,8</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52,7 ± 11,0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52,5 ± 11,3</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53,4 ± 10,1</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F0250B">
        <w:trPr>
          <w:trHeight w:val="300"/>
        </w:trPr>
        <w:tc>
          <w:tcPr>
            <w:tcW w:w="962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Пол</w:t>
            </w:r>
          </w:p>
        </w:tc>
      </w:tr>
      <w:tr w:rsidR="0073076D" w:rsidRPr="00125C6A" w:rsidTr="00F0250B">
        <w:trPr>
          <w:trHeight w:val="51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Мужчины/Женщины</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63 (66,3)/32 (33,7)</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92 (93,9)/6 (6,1)</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(95,9)/3 (4,1)</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(87,5)/3 (12,5)</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w:t>
            </w:r>
          </w:p>
        </w:tc>
      </w:tr>
      <w:tr w:rsidR="0073076D" w:rsidRPr="00125C6A" w:rsidTr="00F0250B">
        <w:trPr>
          <w:trHeight w:val="300"/>
        </w:trPr>
        <w:tc>
          <w:tcPr>
            <w:tcW w:w="962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Национальность</w:t>
            </w:r>
          </w:p>
        </w:tc>
      </w:tr>
      <w:tr w:rsidR="0073076D" w:rsidRPr="00125C6A" w:rsidTr="00F0250B">
        <w:trPr>
          <w:trHeight w:val="27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Казахи</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 (63,2)</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77 (78,6)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56 (75,7)</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Русские</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 (36,8)</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(21,4)</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(24,3)</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Вес (кг)</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69,5 ± 14,0</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79,8 ± 13,9</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80,0 ± 12,2</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79,3 ± 18,5</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Рост (см)</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168,3 ± 7,46 </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169,8 ± 6,36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170,0 ± 6,08</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168,9 ± 7,24</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ИМТ(кг/м)</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24,6 ± 4,9</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27,7 ± 4,5</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27,7 ± 4,10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27,6 ± 5,66</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САД</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114,4 ± 9,9</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104,8 ± 15,5</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105,0 ± 15,7</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104,0 ± 15,0</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ДАД</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75,7 ± 5,7</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71,2 ± 10,3</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70,9 ± 10,7</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72,1 ± 9,35</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0,33</w:t>
            </w:r>
          </w:p>
        </w:tc>
      </w:tr>
      <w:tr w:rsidR="0073076D" w:rsidRPr="00125C6A" w:rsidTr="001352AC">
        <w:trPr>
          <w:trHeight w:val="60"/>
        </w:trPr>
        <w:tc>
          <w:tcPr>
            <w:tcW w:w="962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Курение,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40,0/60,0</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59,2/40,8</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62,2/37,8</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50,0/50,0</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r>
      <w:tr w:rsidR="0073076D" w:rsidRPr="00125C6A" w:rsidTr="001352AC">
        <w:trPr>
          <w:trHeight w:val="60"/>
        </w:trPr>
        <w:tc>
          <w:tcPr>
            <w:tcW w:w="962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Диагноз</w:t>
            </w:r>
          </w:p>
        </w:tc>
      </w:tr>
      <w:tr w:rsidR="0073076D" w:rsidRPr="00125C6A" w:rsidTr="00545C67">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ИКМП</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(44,9)</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(48,6)</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r>
      <w:tr w:rsidR="0073076D" w:rsidRPr="00125C6A" w:rsidTr="00545C67">
        <w:trPr>
          <w:trHeight w:val="255"/>
        </w:trPr>
        <w:tc>
          <w:tcPr>
            <w:tcW w:w="1970" w:type="dxa"/>
            <w:tcBorders>
              <w:top w:val="single" w:sz="4" w:space="0" w:color="auto"/>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ДКМП</w:t>
            </w:r>
          </w:p>
        </w:tc>
        <w:tc>
          <w:tcPr>
            <w:tcW w:w="1559"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 (40,8)</w:t>
            </w:r>
          </w:p>
        </w:tc>
        <w:tc>
          <w:tcPr>
            <w:tcW w:w="1745"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(33,8)</w:t>
            </w:r>
          </w:p>
        </w:tc>
        <w:tc>
          <w:tcPr>
            <w:tcW w:w="1711"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982" w:type="dxa"/>
            <w:vMerge/>
            <w:tcBorders>
              <w:top w:val="single" w:sz="4" w:space="0" w:color="auto"/>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60"/>
        </w:trPr>
        <w:tc>
          <w:tcPr>
            <w:tcW w:w="9624" w:type="dxa"/>
            <w:gridSpan w:val="6"/>
            <w:tcBorders>
              <w:bottom w:val="single" w:sz="4" w:space="0" w:color="auto"/>
            </w:tcBorders>
            <w:vAlign w:val="center"/>
          </w:tcPr>
          <w:p w:rsidR="00545C67" w:rsidRPr="00125C6A" w:rsidRDefault="00603187" w:rsidP="00545C67">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4</w:t>
            </w:r>
          </w:p>
          <w:p w:rsidR="00545C67" w:rsidRPr="00125C6A" w:rsidRDefault="00545C67" w:rsidP="00545C67">
            <w:pPr>
              <w:jc w:val="both"/>
              <w:rPr>
                <w:rFonts w:ascii="Times New Roman" w:eastAsia="Times New Roman" w:hAnsi="Times New Roman" w:cs="Times New Roman"/>
                <w:color w:val="000000"/>
                <w:sz w:val="16"/>
                <w:szCs w:val="16"/>
              </w:rPr>
            </w:pPr>
          </w:p>
        </w:tc>
      </w:tr>
      <w:tr w:rsidR="0073076D" w:rsidRPr="00125C6A" w:rsidTr="00545C67">
        <w:trPr>
          <w:trHeight w:val="60"/>
        </w:trPr>
        <w:tc>
          <w:tcPr>
            <w:tcW w:w="1970"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559"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657"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745"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711"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982"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ГКМП</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(11,2)</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(13,5)</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982" w:type="dxa"/>
            <w:vMerge w:val="restart"/>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ПКС</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(3,1)</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(4,1)</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300"/>
        </w:trPr>
        <w:tc>
          <w:tcPr>
            <w:tcW w:w="9624" w:type="dxa"/>
            <w:gridSpan w:val="6"/>
            <w:tcBorders>
              <w:top w:val="nil"/>
              <w:left w:val="single" w:sz="4" w:space="0" w:color="auto"/>
              <w:bottom w:val="single" w:sz="4" w:space="0" w:color="auto"/>
              <w:right w:val="single" w:sz="4" w:space="0" w:color="000000"/>
            </w:tcBorders>
            <w:shd w:val="clear" w:color="auto" w:fill="auto"/>
            <w:vAlign w:val="center"/>
            <w:hideMark/>
          </w:tcPr>
          <w:p w:rsidR="001352AC" w:rsidRPr="00125C6A" w:rsidRDefault="00603187" w:rsidP="001352A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NYHA класс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II</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III</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IV</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 (26,5)</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(23,0)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(37,5)</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IIIA</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 (34,7)</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1352AC">
        <w:trPr>
          <w:trHeight w:val="255"/>
        </w:trPr>
        <w:tc>
          <w:tcPr>
            <w:tcW w:w="1970" w:type="dxa"/>
            <w:tcBorders>
              <w:top w:val="nil"/>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IIIB</w:t>
            </w:r>
          </w:p>
        </w:tc>
        <w:tc>
          <w:tcPr>
            <w:tcW w:w="1559"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 (34,7)</w:t>
            </w:r>
          </w:p>
        </w:tc>
        <w:tc>
          <w:tcPr>
            <w:tcW w:w="1745"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71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98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30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Вид ХСН </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HFrEF</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97 (99,0)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 (100)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0,25</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HFmrEF</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МНО</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Базовое МНО</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1,21 ± 0,36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1,19 ± 0,37</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1,26 ± 0,33</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Целевое МНО</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2,39 ± 0,26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2,36 ± 0,24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2,46 ± 0,32</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r>
      <w:tr w:rsidR="0073076D" w:rsidRPr="00125C6A" w:rsidTr="00F0250B">
        <w:trPr>
          <w:trHeight w:val="30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Вид имплантации</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BTT/DT</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(10,2)/88 (89,8)</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(8,1)/68 (91,9)</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(16,7)/20 (83,3)</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0,25</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Вид устройства</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HW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(18,4)</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(14,9)</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HM2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 (34,7)</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(29,7)</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(50,0)</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HM3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 (46,9)</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51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Доза варфарина (мг/день)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2,99 ± 1,15</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3,01 ± 1,04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2,92 ± 1,46</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r>
      <w:tr w:rsidR="0073076D" w:rsidRPr="00125C6A" w:rsidTr="00F0250B">
        <w:trPr>
          <w:trHeight w:val="102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Продолжительность поддержки LVAD до исхода, с 2011 г. до 2016 г., n=36 (месяцы)</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29,6 ± 17,3</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29,1 ± 17,6 (n=21)</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30,3 ± 17,5 (n=15)</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r>
      <w:tr w:rsidR="0073076D" w:rsidRPr="00125C6A" w:rsidTr="001352AC">
        <w:trPr>
          <w:trHeight w:val="60"/>
        </w:trPr>
        <w:tc>
          <w:tcPr>
            <w:tcW w:w="9624" w:type="dxa"/>
            <w:gridSpan w:val="6"/>
            <w:tcBorders>
              <w:top w:val="nil"/>
              <w:left w:val="single" w:sz="4" w:space="0" w:color="auto"/>
              <w:bottom w:val="single" w:sz="4" w:space="0" w:color="auto"/>
              <w:right w:val="single" w:sz="4" w:space="0" w:color="000000"/>
            </w:tcBorders>
            <w:shd w:val="clear" w:color="auto" w:fill="auto"/>
            <w:vAlign w:val="center"/>
            <w:hideMark/>
          </w:tcPr>
          <w:p w:rsidR="001352AC" w:rsidRPr="00125C6A" w:rsidRDefault="00603187" w:rsidP="001352A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Выживаемость пациентов до исхода (до 2017 г.) </w:t>
            </w:r>
          </w:p>
        </w:tc>
      </w:tr>
      <w:tr w:rsidR="0073076D" w:rsidRPr="00125C6A" w:rsidTr="00F0250B">
        <w:trPr>
          <w:trHeight w:val="31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Выжившие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(72,4)</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58 (78,4)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Умершие </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(27,6)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(21,6)</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30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Тромбозы</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ind w:right="10"/>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(13,3)/85 (86,7)</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ind w:right="10"/>
              <w:rPr>
                <w:rFonts w:ascii="Times New Roman" w:eastAsia="Times New Roman" w:hAnsi="Times New Roman" w:cs="Times New Roman"/>
                <w:color w:val="000000"/>
              </w:rPr>
            </w:pPr>
            <w:r w:rsidRPr="00125C6A">
              <w:rPr>
                <w:rFonts w:ascii="Times New Roman" w:eastAsia="Times New Roman" w:hAnsi="Times New Roman" w:cs="Times New Roman"/>
                <w:color w:val="000000"/>
              </w:rPr>
              <w:t>0/74 (100)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1352AC">
            <w:pPr>
              <w:ind w:right="10"/>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(54,2)/11 (45,8)</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0,0001</w:t>
            </w:r>
          </w:p>
        </w:tc>
      </w:tr>
      <w:tr w:rsidR="0073076D" w:rsidRPr="00125C6A" w:rsidTr="00F0250B">
        <w:trPr>
          <w:trHeight w:val="30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Кровотечение</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(14,3)/84 (85,7)</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 (100)</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(58,3)/10 (41,7)</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0,0001</w:t>
            </w:r>
          </w:p>
        </w:tc>
      </w:tr>
      <w:tr w:rsidR="0073076D" w:rsidRPr="00125C6A" w:rsidTr="00F0250B">
        <w:trPr>
          <w:trHeight w:val="33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Инфекции</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33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 (39,8)/59 (60,2)</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(32,4)/50 (67,6)</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(62,5)/9 (37,5)</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0,015</w:t>
            </w:r>
          </w:p>
        </w:tc>
      </w:tr>
      <w:tr w:rsidR="0073076D" w:rsidRPr="00125C6A" w:rsidTr="00F0250B">
        <w:trPr>
          <w:trHeight w:val="30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Инсульт</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78 (79,6)</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 (81,1)</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(75,0)</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w:t>
            </w:r>
          </w:p>
        </w:tc>
      </w:tr>
      <w:tr w:rsidR="0073076D" w:rsidRPr="00125C6A" w:rsidTr="00545C67">
        <w:trPr>
          <w:trHeight w:val="54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Геморрагический инсульт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(8,2)</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98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970" w:type="dxa"/>
            <w:tcBorders>
              <w:top w:val="single" w:sz="4" w:space="0" w:color="auto"/>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Ишемический инсульт</w:t>
            </w:r>
          </w:p>
        </w:tc>
        <w:tc>
          <w:tcPr>
            <w:tcW w:w="1559"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(12,2)</w:t>
            </w:r>
          </w:p>
        </w:tc>
        <w:tc>
          <w:tcPr>
            <w:tcW w:w="1745"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(12,2)</w:t>
            </w:r>
          </w:p>
        </w:tc>
        <w:tc>
          <w:tcPr>
            <w:tcW w:w="1711"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982" w:type="dxa"/>
            <w:vMerge/>
            <w:tcBorders>
              <w:top w:val="single" w:sz="4" w:space="0" w:color="auto"/>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60"/>
        </w:trPr>
        <w:tc>
          <w:tcPr>
            <w:tcW w:w="9624" w:type="dxa"/>
            <w:gridSpan w:val="6"/>
            <w:tcBorders>
              <w:bottom w:val="single" w:sz="4" w:space="0" w:color="auto"/>
            </w:tcBorders>
            <w:vAlign w:val="center"/>
          </w:tcPr>
          <w:p w:rsidR="00545C67" w:rsidRPr="00125C6A" w:rsidRDefault="00603187" w:rsidP="00545C67">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4</w:t>
            </w:r>
          </w:p>
          <w:p w:rsidR="00545C67" w:rsidRPr="00125C6A" w:rsidRDefault="00545C67" w:rsidP="00545C67">
            <w:pPr>
              <w:jc w:val="both"/>
              <w:rPr>
                <w:rFonts w:ascii="Times New Roman" w:eastAsia="Times New Roman" w:hAnsi="Times New Roman" w:cs="Times New Roman"/>
                <w:color w:val="000000"/>
                <w:sz w:val="16"/>
                <w:szCs w:val="16"/>
              </w:rPr>
            </w:pPr>
          </w:p>
        </w:tc>
      </w:tr>
      <w:tr w:rsidR="0073076D" w:rsidRPr="00125C6A" w:rsidTr="00545C67">
        <w:trPr>
          <w:trHeight w:val="60"/>
        </w:trPr>
        <w:tc>
          <w:tcPr>
            <w:tcW w:w="1970"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559"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657" w:type="dxa"/>
            <w:tcBorders>
              <w:top w:val="single" w:sz="4" w:space="0" w:color="auto"/>
              <w:left w:val="single" w:sz="4" w:space="0" w:color="auto"/>
              <w:bottom w:val="single" w:sz="4" w:space="0" w:color="auto"/>
              <w:right w:val="single" w:sz="4" w:space="0" w:color="auto"/>
            </w:tcBorders>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745"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711"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982" w:type="dxa"/>
            <w:tcBorders>
              <w:top w:val="nil"/>
              <w:left w:val="nil"/>
              <w:bottom w:val="single" w:sz="4" w:space="0" w:color="auto"/>
              <w:right w:val="single" w:sz="4" w:space="0" w:color="auto"/>
            </w:tcBorders>
            <w:shd w:val="clear" w:color="auto" w:fill="auto"/>
            <w:vAlign w:val="center"/>
          </w:tcPr>
          <w:p w:rsidR="00545C67"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r>
      <w:tr w:rsidR="0073076D" w:rsidRPr="00125C6A" w:rsidTr="00F0250B">
        <w:trPr>
          <w:trHeight w:val="28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Инфаркт миокарда</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255"/>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55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65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(44,9)/54 (55,1)</w:t>
            </w:r>
          </w:p>
        </w:tc>
        <w:tc>
          <w:tcPr>
            <w:tcW w:w="1745"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(48,6)/38 (51,4)</w:t>
            </w:r>
          </w:p>
        </w:tc>
        <w:tc>
          <w:tcPr>
            <w:tcW w:w="171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(33,3)/16 (66,7)</w:t>
            </w:r>
          </w:p>
        </w:tc>
        <w:tc>
          <w:tcPr>
            <w:tcW w:w="98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0,24</w:t>
            </w:r>
          </w:p>
        </w:tc>
      </w:tr>
      <w:tr w:rsidR="0073076D" w:rsidRPr="00BB6C83" w:rsidTr="00F0250B">
        <w:trPr>
          <w:trHeight w:val="983"/>
        </w:trPr>
        <w:tc>
          <w:tcPr>
            <w:tcW w:w="96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45C67" w:rsidRPr="00125C6A" w:rsidRDefault="00603187" w:rsidP="00545C67">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877046" w:rsidRPr="00125C6A" w:rsidRDefault="00603187" w:rsidP="00545C67">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r w:rsidR="00545C67"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ХСН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хроническая сердечная недостаточность</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w:t>
            </w:r>
            <w:r w:rsidR="00877046"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осложнения</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545C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00877046"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rPr>
              <w:t xml:space="preserve"> – </w:t>
            </w:r>
            <w:r w:rsidR="00877046" w:rsidRPr="00125C6A">
              <w:rPr>
                <w:rFonts w:ascii="Times New Roman" w:eastAsia="Times New Roman" w:hAnsi="Times New Roman" w:cs="Times New Roman"/>
                <w:color w:val="000000"/>
              </w:rPr>
              <w:t>с осложнениями</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 </w:t>
            </w:r>
            <w:r w:rsidR="00877046" w:rsidRPr="00125C6A">
              <w:rPr>
                <w:rFonts w:ascii="Times New Roman" w:eastAsia="Times New Roman" w:hAnsi="Times New Roman" w:cs="Times New Roman"/>
                <w:color w:val="000000"/>
              </w:rPr>
              <w:t xml:space="preserve">n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количество образцов</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 </w:t>
            </w:r>
            <w:r w:rsidR="00877046" w:rsidRPr="00125C6A">
              <w:rPr>
                <w:rFonts w:ascii="Times New Roman" w:eastAsia="Times New Roman" w:hAnsi="Times New Roman" w:cs="Times New Roman"/>
                <w:color w:val="000000"/>
              </w:rPr>
              <w:t xml:space="preserve">ИМТ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индекс массы тела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 </w:t>
            </w:r>
            <w:r w:rsidR="00877046" w:rsidRPr="00125C6A">
              <w:rPr>
                <w:rFonts w:ascii="Times New Roman" w:eastAsia="Times New Roman" w:hAnsi="Times New Roman" w:cs="Times New Roman"/>
                <w:color w:val="000000"/>
              </w:rPr>
              <w:t xml:space="preserve">САД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систолическое артериальное давление</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7. </w:t>
            </w:r>
            <w:r w:rsidR="00877046" w:rsidRPr="00125C6A">
              <w:rPr>
                <w:rFonts w:ascii="Times New Roman" w:eastAsia="Times New Roman" w:hAnsi="Times New Roman" w:cs="Times New Roman"/>
                <w:color w:val="000000"/>
              </w:rPr>
              <w:t xml:space="preserve">ДАД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диастолическое артериальное давление</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 </w:t>
            </w:r>
            <w:r w:rsidR="00877046" w:rsidRPr="00125C6A">
              <w:rPr>
                <w:rFonts w:ascii="Times New Roman" w:eastAsia="Times New Roman" w:hAnsi="Times New Roman" w:cs="Times New Roman"/>
                <w:color w:val="000000"/>
              </w:rPr>
              <w:t xml:space="preserve">ИКМП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ишемическая кардиомиопатии</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9. </w:t>
            </w:r>
            <w:r w:rsidR="00877046" w:rsidRPr="00125C6A">
              <w:rPr>
                <w:rFonts w:ascii="Times New Roman" w:eastAsia="Times New Roman" w:hAnsi="Times New Roman" w:cs="Times New Roman"/>
                <w:color w:val="000000"/>
              </w:rPr>
              <w:t xml:space="preserve">ДКМП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дилатационная кардиомиопатии</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10. </w:t>
            </w:r>
            <w:r w:rsidR="00877046" w:rsidRPr="00125C6A">
              <w:rPr>
                <w:rFonts w:ascii="Times New Roman" w:eastAsia="Times New Roman" w:hAnsi="Times New Roman" w:cs="Times New Roman"/>
                <w:color w:val="000000"/>
              </w:rPr>
              <w:t xml:space="preserve">ГКМП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гипертрофическая кардиомиопатии</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11. </w:t>
            </w:r>
            <w:r w:rsidR="00877046" w:rsidRPr="00125C6A">
              <w:rPr>
                <w:rFonts w:ascii="Times New Roman" w:eastAsia="Times New Roman" w:hAnsi="Times New Roman" w:cs="Times New Roman"/>
                <w:color w:val="000000"/>
              </w:rPr>
              <w:t xml:space="preserve">ПКС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порок клапанов сердца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12. </w:t>
            </w:r>
            <w:r w:rsidR="00877046" w:rsidRPr="00125C6A">
              <w:rPr>
                <w:rFonts w:ascii="Times New Roman" w:eastAsia="Times New Roman" w:hAnsi="Times New Roman" w:cs="Times New Roman"/>
                <w:color w:val="000000"/>
                <w:lang w:val="en-US"/>
              </w:rPr>
              <w:t xml:space="preserve">NYHA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New York Heart Association</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1352AC"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13. </w:t>
            </w:r>
            <w:r w:rsidR="00877046" w:rsidRPr="00125C6A">
              <w:rPr>
                <w:rFonts w:ascii="Times New Roman" w:eastAsia="Times New Roman" w:hAnsi="Times New Roman" w:cs="Times New Roman"/>
                <w:color w:val="000000"/>
                <w:lang w:val="en-US"/>
              </w:rPr>
              <w:t xml:space="preserve">HFrEF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 failure reduced ejection fraction</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1352AC"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14. </w:t>
            </w:r>
            <w:r w:rsidR="00877046" w:rsidRPr="00125C6A">
              <w:rPr>
                <w:rFonts w:ascii="Times New Roman" w:eastAsia="Times New Roman" w:hAnsi="Times New Roman" w:cs="Times New Roman"/>
                <w:color w:val="000000"/>
                <w:lang w:val="en-US"/>
              </w:rPr>
              <w:t>HFmrEF</w:t>
            </w:r>
            <w:r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lang w:val="en-US"/>
              </w:rPr>
              <w:t xml:space="preserve"> heart failure mid-range ejection fraction</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15. </w:t>
            </w:r>
            <w:r w:rsidR="00877046" w:rsidRPr="00125C6A">
              <w:rPr>
                <w:rFonts w:ascii="Times New Roman" w:eastAsia="Times New Roman" w:hAnsi="Times New Roman" w:cs="Times New Roman"/>
                <w:color w:val="000000"/>
              </w:rPr>
              <w:t xml:space="preserve">МНО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международное нормализованное отношение</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16. </w:t>
            </w:r>
            <w:r w:rsidR="00877046" w:rsidRPr="00125C6A">
              <w:rPr>
                <w:rFonts w:ascii="Times New Roman" w:eastAsia="Times New Roman" w:hAnsi="Times New Roman" w:cs="Times New Roman"/>
                <w:color w:val="000000"/>
                <w:lang w:val="en-US"/>
              </w:rPr>
              <w:t>BTT</w:t>
            </w:r>
            <w:r w:rsidR="00877046"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lang w:val="en-US"/>
              </w:rPr>
              <w:t>bridge</w:t>
            </w:r>
            <w:r w:rsidR="00877046"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lang w:val="en-US"/>
              </w:rPr>
              <w:t>to</w:t>
            </w:r>
            <w:r w:rsidR="00877046"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lang w:val="en-US"/>
              </w:rPr>
              <w:t>transplantation</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1352AC"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17. </w:t>
            </w:r>
            <w:r w:rsidR="00877046" w:rsidRPr="00125C6A">
              <w:rPr>
                <w:rFonts w:ascii="Times New Roman" w:eastAsia="Times New Roman" w:hAnsi="Times New Roman" w:cs="Times New Roman"/>
                <w:color w:val="000000"/>
                <w:lang w:val="en-US"/>
              </w:rPr>
              <w:t xml:space="preserve">DT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destination therapy</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545C67"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18. </w:t>
            </w:r>
            <w:r w:rsidR="00877046" w:rsidRPr="00125C6A">
              <w:rPr>
                <w:rFonts w:ascii="Times New Roman" w:eastAsia="Times New Roman" w:hAnsi="Times New Roman" w:cs="Times New Roman"/>
                <w:color w:val="000000"/>
                <w:lang w:val="en-US"/>
              </w:rPr>
              <w:t xml:space="preserve">HW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HeartWare HVAD</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545C67"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19. </w:t>
            </w:r>
            <w:r w:rsidR="00877046" w:rsidRPr="00125C6A">
              <w:rPr>
                <w:rFonts w:ascii="Times New Roman" w:eastAsia="Times New Roman" w:hAnsi="Times New Roman" w:cs="Times New Roman"/>
                <w:color w:val="000000"/>
                <w:lang w:val="en-US"/>
              </w:rPr>
              <w:t xml:space="preserve">HM2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877046" w:rsidRPr="00125C6A" w:rsidRDefault="00603187" w:rsidP="00545C67">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20. HM3 – HeartMate III</w:t>
            </w:r>
          </w:p>
        </w:tc>
      </w:tr>
    </w:tbl>
    <w:p w:rsidR="00877046" w:rsidRPr="00125C6A" w:rsidRDefault="00877046" w:rsidP="00F0250B">
      <w:pPr>
        <w:jc w:val="both"/>
        <w:rPr>
          <w:rFonts w:ascii="Times New Roman" w:hAnsi="Times New Roman" w:cs="Times New Roman"/>
          <w:sz w:val="28"/>
          <w:szCs w:val="28"/>
          <w:lang w:val="en-US"/>
        </w:rPr>
      </w:pP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было имплантировано у 88 (89,8%) пациентов в качестве долгосрочной поддержки из-за недостаточно количества донора сердца в период наблюдения (2015-2017). Остальным 10 пациентам, имплантированным в качестве краткосрочной имплантации, было возможным провести трансплантацию донора сердца.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Сравнительный анализ между 2 группами пациентов ХСН показал, что осложнения чаще всего встречались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у 12 (50%) пациентов, а при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устройстве были у 7 (29,2%) и при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у 5 (20,8%) пациентов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=0,01) (таблица 4). Во 2 группе пациентов с осложнениями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у 13 пациентов (54,2%) были развиты осложнения тромбоза, у 14 пациентов (58,3%) кровотечения и у 15 пациентов (62.5%) инфекции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Во время нашего исследования у 36 пациентов средняя продолжительность поддержки LVAD составила 29,6±17,3 месяцев (2011</w:t>
      </w:r>
      <w:r w:rsidR="00545C67" w:rsidRPr="00125C6A">
        <w:rPr>
          <w:rFonts w:ascii="Times New Roman" w:hAnsi="Times New Roman" w:cs="Times New Roman"/>
          <w:sz w:val="28"/>
          <w:szCs w:val="28"/>
        </w:rPr>
        <w:t>-</w:t>
      </w:r>
      <w:r w:rsidRPr="00125C6A">
        <w:rPr>
          <w:rFonts w:ascii="Times New Roman" w:hAnsi="Times New Roman" w:cs="Times New Roman"/>
          <w:sz w:val="28"/>
          <w:szCs w:val="28"/>
        </w:rPr>
        <w:t>2016) (таблица 4). С другой стороны, 71 (72,4%) пациентов выжили, получили ТС и которые были выписаны после успешной имплантации механического устройства во время исследования до 2017 года включительно. Смертность была у 27 пациентов до наблюдения 2017 г. У 58 (78,4%) пациентов, выживших после имплантации устройства, не было случаев развития осложнения (группа</w:t>
      </w:r>
      <w:r w:rsidR="003321BE" w:rsidRPr="00125C6A">
        <w:rPr>
          <w:rFonts w:ascii="Times New Roman" w:hAnsi="Times New Roman" w:cs="Times New Roman"/>
          <w:sz w:val="28"/>
          <w:szCs w:val="28"/>
          <w:lang w:val="en-US"/>
        </w:rPr>
        <w:t> </w:t>
      </w:r>
      <w:r w:rsidRPr="00125C6A">
        <w:rPr>
          <w:rFonts w:ascii="Times New Roman" w:hAnsi="Times New Roman" w:cs="Times New Roman"/>
          <w:sz w:val="28"/>
          <w:szCs w:val="28"/>
        </w:rPr>
        <w:t>1), в то время как у 13 (54,2%) пациентов (группа 2) развились осложнения. Осложнения среди умерших пациентов развились в 11 случаев (45,8%) (р=0,03).</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Первичная клиническая доза варфарина в среднем была назначена 2,99±1,15 мг/день, а доза аспирина была по 100 мг в день. С целью выявления различия назначенной клинической дозы варфарина в обеих группах, мы привели сравнение в линейном графике. Следовательно, динамика клинической дозы варфарина по месяцам (в 1, 3, 6 и 12 месяц) в группах пациентов с осложнениями и без осложнения представлена в линейном графике (рисунок 7). </w:t>
      </w:r>
    </w:p>
    <w:p w:rsidR="003321BE" w:rsidRPr="00125C6A" w:rsidRDefault="003321BE" w:rsidP="00F0250B">
      <w:pPr>
        <w:ind w:firstLine="708"/>
        <w:jc w:val="both"/>
        <w:rPr>
          <w:rFonts w:ascii="Times New Roman" w:hAnsi="Times New Roman" w:cs="Times New Roman"/>
          <w:sz w:val="28"/>
          <w:szCs w:val="28"/>
        </w:rPr>
      </w:pPr>
    </w:p>
    <w:p w:rsidR="00BE0162" w:rsidRPr="00125C6A" w:rsidRDefault="00BE0162" w:rsidP="00BE0162">
      <w:pPr>
        <w:ind w:firstLine="708"/>
        <w:jc w:val="center"/>
        <w:rPr>
          <w:rFonts w:ascii="Times New Roman" w:hAnsi="Times New Roman" w:cs="Times New Roman"/>
          <w:sz w:val="28"/>
          <w:szCs w:val="28"/>
        </w:rPr>
      </w:pPr>
      <w:r w:rsidRPr="00125C6A">
        <w:rPr>
          <w:rFonts w:ascii="Times New Roman" w:hAnsi="Times New Roman" w:cs="Times New Roman"/>
          <w:noProof/>
          <w:sz w:val="28"/>
          <w:szCs w:val="28"/>
        </w:rPr>
        <w:drawing>
          <wp:inline distT="0" distB="0" distL="0" distR="0" wp14:anchorId="2C560D98" wp14:editId="7C543EC8">
            <wp:extent cx="4845050" cy="2386940"/>
            <wp:effectExtent l="0" t="0" r="12700"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7BC6" w:rsidRPr="00125C6A" w:rsidRDefault="00DC7BC6" w:rsidP="00DC7BC6">
      <w:pPr>
        <w:spacing w:line="360" w:lineRule="auto"/>
        <w:ind w:firstLine="708"/>
        <w:jc w:val="center"/>
        <w:rPr>
          <w:rFonts w:ascii="Times New Roman" w:hAnsi="Times New Roman" w:cs="Times New Roman"/>
        </w:rPr>
      </w:pPr>
    </w:p>
    <w:p w:rsidR="00877046" w:rsidRPr="00125C6A" w:rsidRDefault="00877046" w:rsidP="003321BE">
      <w:pPr>
        <w:jc w:val="center"/>
        <w:rPr>
          <w:rFonts w:ascii="Times New Roman" w:hAnsi="Times New Roman" w:cs="Times New Roman"/>
          <w:sz w:val="16"/>
          <w:szCs w:val="16"/>
        </w:rPr>
      </w:pPr>
    </w:p>
    <w:p w:rsidR="00877046" w:rsidRPr="00125C6A" w:rsidRDefault="00603187" w:rsidP="00545C67">
      <w:pPr>
        <w:jc w:val="center"/>
        <w:rPr>
          <w:rFonts w:ascii="Times New Roman" w:hAnsi="Times New Roman" w:cs="Times New Roman"/>
          <w:sz w:val="28"/>
          <w:szCs w:val="28"/>
        </w:rPr>
      </w:pPr>
      <w:r w:rsidRPr="00125C6A">
        <w:rPr>
          <w:rFonts w:ascii="Times New Roman" w:hAnsi="Times New Roman" w:cs="Times New Roman"/>
          <w:sz w:val="28"/>
          <w:szCs w:val="28"/>
        </w:rPr>
        <w:t>Рисунок 7 – Клиническая</w:t>
      </w:r>
      <w:r w:rsidR="00545C67" w:rsidRPr="00125C6A">
        <w:rPr>
          <w:rFonts w:ascii="Times New Roman" w:hAnsi="Times New Roman" w:cs="Times New Roman"/>
          <w:sz w:val="28"/>
          <w:szCs w:val="28"/>
        </w:rPr>
        <w:t xml:space="preserve"> доза варфарина у пациентов ХСН</w:t>
      </w:r>
    </w:p>
    <w:p w:rsidR="00545C67" w:rsidRPr="00125C6A" w:rsidRDefault="00545C67" w:rsidP="00545C67">
      <w:pPr>
        <w:jc w:val="center"/>
        <w:rPr>
          <w:rFonts w:ascii="Times New Roman" w:hAnsi="Times New Roman" w:cs="Times New Roman"/>
          <w:sz w:val="16"/>
          <w:szCs w:val="16"/>
        </w:rPr>
      </w:pPr>
    </w:p>
    <w:p w:rsidR="00545C67" w:rsidRPr="00125C6A" w:rsidRDefault="00603187" w:rsidP="00545C67">
      <w:pPr>
        <w:ind w:firstLine="709"/>
        <w:jc w:val="both"/>
        <w:rPr>
          <w:rFonts w:ascii="Times New Roman" w:hAnsi="Times New Roman" w:cs="Times New Roman"/>
        </w:rPr>
      </w:pPr>
      <w:r w:rsidRPr="00125C6A">
        <w:rPr>
          <w:rFonts w:ascii="Times New Roman" w:hAnsi="Times New Roman" w:cs="Times New Roman"/>
        </w:rPr>
        <w:t>Примечания:</w:t>
      </w:r>
    </w:p>
    <w:p w:rsidR="00545C67" w:rsidRPr="00125C6A" w:rsidRDefault="00603187" w:rsidP="00545C67">
      <w:pPr>
        <w:jc w:val="both"/>
        <w:rPr>
          <w:rFonts w:ascii="Times New Roman" w:hAnsi="Times New Roman" w:cs="Times New Roman"/>
        </w:rPr>
      </w:pPr>
      <w:r w:rsidRPr="00125C6A">
        <w:rPr>
          <w:rFonts w:ascii="Times New Roman" w:hAnsi="Times New Roman" w:cs="Times New Roman"/>
        </w:rPr>
        <w:t xml:space="preserve">1. Группа 1 – без осложнения. </w:t>
      </w:r>
    </w:p>
    <w:p w:rsidR="00545C67" w:rsidRPr="00125C6A" w:rsidRDefault="00603187" w:rsidP="00545C67">
      <w:pPr>
        <w:jc w:val="both"/>
        <w:rPr>
          <w:rFonts w:ascii="Times New Roman" w:hAnsi="Times New Roman" w:cs="Times New Roman"/>
          <w:sz w:val="28"/>
          <w:szCs w:val="28"/>
        </w:rPr>
      </w:pPr>
      <w:r w:rsidRPr="00125C6A">
        <w:rPr>
          <w:rFonts w:ascii="Times New Roman" w:hAnsi="Times New Roman" w:cs="Times New Roman"/>
        </w:rPr>
        <w:t>2. Группа 2 – с осложнениями</w:t>
      </w:r>
    </w:p>
    <w:p w:rsidR="00877046" w:rsidRPr="00125C6A" w:rsidRDefault="00877046" w:rsidP="00F0250B">
      <w:pPr>
        <w:jc w:val="both"/>
        <w:rPr>
          <w:rFonts w:ascii="Times New Roman" w:hAnsi="Times New Roman" w:cs="Times New Roman"/>
          <w:sz w:val="28"/>
          <w:szCs w:val="28"/>
        </w:rPr>
      </w:pPr>
    </w:p>
    <w:p w:rsidR="003321BE" w:rsidRPr="00125C6A" w:rsidRDefault="00603187" w:rsidP="00545C67">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соответствии с рисунком 7, клиническая доза варфарина значительно не отличалась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 1-го по 3-й месяц) у пациентов ХСН с осложнениями и без осложнения. Однако клиническая доза варфарина была понижена с 3,44 мг/день до 2,87 мг/день с 3-го по 6-й месяц наблюдения в группе пациентов с осложнениями. С другой стороны, в группе пациентов без осложнения клиническая доза варфарина была более стабильной без резкого повышения и понижения дозы препарата (3,35 мг/день), что доказывает об отсутствии каких-либо осложнении в данной группе, которой не рекомендовалось кардинальных изменении в корректировке дозы лекарственного препарата во время наблюдения.</w:t>
      </w:r>
    </w:p>
    <w:p w:rsidR="003321BE" w:rsidRPr="00125C6A" w:rsidRDefault="003321BE" w:rsidP="00545C67">
      <w:pPr>
        <w:ind w:firstLine="709"/>
        <w:jc w:val="both"/>
        <w:rPr>
          <w:rFonts w:ascii="Times New Roman" w:hAnsi="Times New Roman" w:cs="Times New Roman"/>
          <w:sz w:val="28"/>
          <w:szCs w:val="28"/>
        </w:rPr>
      </w:pPr>
    </w:p>
    <w:p w:rsidR="00877046" w:rsidRPr="00125C6A" w:rsidRDefault="00603187" w:rsidP="00545C67">
      <w:pPr>
        <w:ind w:firstLine="709"/>
        <w:jc w:val="both"/>
        <w:rPr>
          <w:rFonts w:ascii="Times New Roman" w:hAnsi="Times New Roman" w:cs="Times New Roman"/>
          <w:sz w:val="28"/>
          <w:szCs w:val="28"/>
        </w:rPr>
      </w:pPr>
      <w:r w:rsidRPr="00125C6A">
        <w:rPr>
          <w:rFonts w:ascii="Times New Roman" w:hAnsi="Times New Roman" w:cs="Times New Roman"/>
          <w:sz w:val="28"/>
          <w:szCs w:val="28"/>
        </w:rPr>
        <w:t>3.1.1 Биохимические параметры у пациентов ХСН в группах с осложнениями и без осложнения</w:t>
      </w:r>
    </w:p>
    <w:p w:rsidR="00877046" w:rsidRPr="00125C6A" w:rsidRDefault="00603187" w:rsidP="00545C67">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Мы провели анализ биохимических параметров между группами ХСН с осложнениями и без осложнений. Показатели биохимических параметров до и после имплантации LVAD сравнивались между группами пациентов ХСН для определения влияния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на изменения биохимических показателей при развитии осложнений (таблица 5). </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5 – Результаты биохимических параметров между группами пациентов ХСН с осложнениями и без осложнений </w:t>
      </w:r>
    </w:p>
    <w:p w:rsidR="00877046" w:rsidRPr="00125C6A" w:rsidRDefault="00877046" w:rsidP="00545C67">
      <w:pPr>
        <w:jc w:val="right"/>
        <w:rPr>
          <w:rFonts w:ascii="Times New Roman" w:hAnsi="Times New Roman" w:cs="Times New Roman"/>
          <w:sz w:val="16"/>
          <w:szCs w:val="16"/>
        </w:rPr>
      </w:pPr>
    </w:p>
    <w:tbl>
      <w:tblPr>
        <w:tblW w:w="9634" w:type="dxa"/>
        <w:tblInd w:w="10" w:type="dxa"/>
        <w:tblLayout w:type="fixed"/>
        <w:tblCellMar>
          <w:left w:w="10" w:type="dxa"/>
          <w:right w:w="10" w:type="dxa"/>
        </w:tblCellMar>
        <w:tblLook w:val="04A0" w:firstRow="1" w:lastRow="0" w:firstColumn="1" w:lastColumn="0" w:noHBand="0" w:noVBand="1"/>
      </w:tblPr>
      <w:tblGrid>
        <w:gridCol w:w="1271"/>
        <w:gridCol w:w="1529"/>
        <w:gridCol w:w="1414"/>
        <w:gridCol w:w="748"/>
        <w:gridCol w:w="1379"/>
        <w:gridCol w:w="742"/>
        <w:gridCol w:w="1701"/>
        <w:gridCol w:w="850"/>
      </w:tblGrid>
      <w:tr w:rsidR="0073076D" w:rsidRPr="00125C6A" w:rsidTr="00545C67">
        <w:trPr>
          <w:trHeight w:val="112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1 - </w:t>
            </w:r>
            <w:r w:rsidR="00545C67" w:rsidRPr="00125C6A">
              <w:rPr>
                <w:rFonts w:ascii="Times New Roman" w:eastAsia="Times New Roman" w:hAnsi="Times New Roman" w:cs="Times New Roman"/>
                <w:color w:val="000000"/>
              </w:rPr>
              <w:t>б</w:t>
            </w:r>
            <w:r w:rsidRPr="00125C6A">
              <w:rPr>
                <w:rFonts w:ascii="Times New Roman" w:eastAsia="Times New Roman" w:hAnsi="Times New Roman" w:cs="Times New Roman"/>
                <w:color w:val="000000"/>
              </w:rPr>
              <w:t>ез ослож</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 xml:space="preserve">нений </w:t>
            </w:r>
          </w:p>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2 - </w:t>
            </w:r>
            <w:r w:rsidR="00545C67" w:rsidRPr="00125C6A">
              <w:rPr>
                <w:rFonts w:ascii="Times New Roman" w:eastAsia="Times New Roman" w:hAnsi="Times New Roman" w:cs="Times New Roman"/>
                <w:color w:val="000000"/>
              </w:rPr>
              <w:t>с</w:t>
            </w:r>
            <w:r w:rsidRPr="00125C6A">
              <w:rPr>
                <w:rFonts w:ascii="Times New Roman" w:eastAsia="Times New Roman" w:hAnsi="Times New Roman" w:cs="Times New Roman"/>
                <w:color w:val="000000"/>
              </w:rPr>
              <w:t xml:space="preserve"> осложне</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ниями</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Параметры</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 14 дней</w:t>
            </w:r>
          </w:p>
        </w:tc>
        <w:tc>
          <w:tcPr>
            <w:tcW w:w="74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ние p</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3-6 месяцев</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ние 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12-18 месяцев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ние p</w:t>
            </w:r>
          </w:p>
        </w:tc>
      </w:tr>
      <w:tr w:rsidR="0073076D" w:rsidRPr="00125C6A" w:rsidTr="00983D52">
        <w:trPr>
          <w:trHeight w:val="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529"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414"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748"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79"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742"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701"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545C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Фибриноген, г/л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3,46 ± 0,77</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3,73 ± 0,88</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3,50 ± 1,03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r>
      <w:tr w:rsidR="0073076D" w:rsidRPr="00125C6A" w:rsidTr="00545C67">
        <w:trPr>
          <w:trHeight w:val="28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3,92 ± 1,13</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3,79 ± 0,98</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3,73 ± 0,95</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D - Dimer, мкг/мл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1,09 ± 1,64</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 ± 1,02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 ± 0,67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2,09 ± 2,02</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2,43 ± 2,42</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 ± 0,36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Гемоглобин, г/л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139,6 ± 18,2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129,5 ± 16,2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125,7 ± 20,0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136,0 ± 22,7</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120,6 ± 24,0</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121,4 ± 27,3</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Гематокрит, % </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41,1 ± 6,72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38,2 ± 4,92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0,047*</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37,5 ± 5,46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40,8 ± 6,92</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35,0 ± 6,67</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36,0 ± 8,17</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Лейкоциты, x10*9/л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6,48 ± 1,43</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7,19 ± 1,80</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6,76 ± 1,27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6,48 ± 1,57</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6,66 ± 1,46</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7,26 ± 2,38</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Лимфоциты, %</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9,25</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26,2 ± 8,79</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22,0 ± 6,44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25,5 ± 8,51</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21,4 ± 8,31</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24,8 ± 12,1</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Тромбоциты, x10*9/l</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243,3 ± 89,0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236,5 ± 36,9</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226,7 ± 40,0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253,1 ± 93,7</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239,0 ± 61,9</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263,9 ± 79,0</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Эритроциты, x10*12/л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4,96 ± 0,60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4,49 ± 0,67</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4,63 ± 0,52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0,17</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4,95 ± 0,84</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 ± 0,62</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4,24 ± 0,97</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холес</w:t>
            </w:r>
            <w:r w:rsidR="00545C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 xml:space="preserve">терин, мг/дл </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168,9 ± 52,5</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185,5 ± 50,6</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188,5 ± 84,1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183,0 ± 45,5</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207,7 ± 78,0</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211,8 ± 124,4</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МНО</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1,21 ± 0,39</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 ± 0,65</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2,29 ± 0,57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 ± 0,61</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2,59 ± 0,86</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2,55 ± 0,97</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545C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Протром</w:t>
            </w:r>
          </w:p>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биновое время, сек</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15,2 ± 4,04</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26,5 ± 8,49</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29,2 ± 13,1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17,0 ± 6,44</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27,1 ± 8,07</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28,1 ± 9,36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АЧТВ, сек</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39,0 ± 7,00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0,17</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54,0 ± 17,6</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0,51</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52,4 ± 9,39</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42,0 ± 10,9</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54,4 ± 12,2</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53,3 ± 11,6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ЛДГ, ед/л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271,5 ± 137,0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273,5 ± 93,7</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306,0 ± 156,1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281,6 ± 161,1</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297,8 ± 134,4</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307,1 ± 164,0</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АСТ,ед/л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28,0 ± 21,4</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19,6 ± 5,50</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21,2 ± 8,08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31,7 ± 21,1</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31,6 ± 28,7</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32,6 ± 49,5</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АЛТ,ед/л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32,6 ± 27,1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17,3 ± 9,12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17,8 ± 11,3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31,7 ± 22,6</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30,3 ± 48,9</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34,4 ± 78,8</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били</w:t>
            </w:r>
            <w:r w:rsidR="00585E45"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рубин, мг/дл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1,33 ± 1,56</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0,70 ± 0,51</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45C67">
            <w:pPr>
              <w:jc w:val="center"/>
              <w:rPr>
                <w:rFonts w:ascii="Times New Roman" w:eastAsia="Times New Roman" w:hAnsi="Times New Roman" w:cs="Times New Roman"/>
                <w:bCs/>
                <w:color w:val="000000"/>
              </w:rPr>
            </w:pPr>
            <w:r w:rsidRPr="00125C6A">
              <w:rPr>
                <w:rFonts w:ascii="Times New Roman" w:eastAsia="Times New Roman" w:hAnsi="Times New Roman" w:cs="Times New Roman"/>
                <w:bCs/>
                <w:color w:val="000000"/>
              </w:rPr>
              <w:t>0,05*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 ± 1,51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2,02 ± 3,68</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1,43 ± 1,93</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0,87 ± 0,73</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АМК, мг/дл </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 ± 12,8</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18,0 ± 11,2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20,6 ± 9,26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23,0 ± 12,6</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 ± 10,1</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20,0 ± 11,6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Креатинин, мг/дл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2,33 ± 11,1</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 ± 0,27</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 ± 0,25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r>
      <w:tr w:rsidR="0073076D" w:rsidRPr="00125C6A" w:rsidTr="00983D52">
        <w:trPr>
          <w:trHeight w:val="255"/>
        </w:trPr>
        <w:tc>
          <w:tcPr>
            <w:tcW w:w="1271" w:type="dxa"/>
            <w:tcBorders>
              <w:top w:val="nil"/>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 ± 0,53</w:t>
            </w:r>
          </w:p>
        </w:tc>
        <w:tc>
          <w:tcPr>
            <w:tcW w:w="74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 ± 0,65</w:t>
            </w:r>
          </w:p>
        </w:tc>
        <w:tc>
          <w:tcPr>
            <w:tcW w:w="74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1,12 ± 0,50</w:t>
            </w:r>
          </w:p>
        </w:tc>
        <w:tc>
          <w:tcPr>
            <w:tcW w:w="850"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83D52">
        <w:trPr>
          <w:trHeight w:val="255"/>
        </w:trPr>
        <w:tc>
          <w:tcPr>
            <w:tcW w:w="9634" w:type="dxa"/>
            <w:gridSpan w:val="8"/>
            <w:tcBorders>
              <w:top w:val="nil"/>
              <w:bottom w:val="single" w:sz="4" w:space="0" w:color="auto"/>
            </w:tcBorders>
            <w:shd w:val="clear" w:color="auto" w:fill="auto"/>
            <w:vAlign w:val="center"/>
          </w:tcPr>
          <w:p w:rsidR="00983D52"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5</w:t>
            </w:r>
          </w:p>
          <w:p w:rsidR="00983D52" w:rsidRPr="00125C6A" w:rsidRDefault="00983D52" w:rsidP="00F0250B">
            <w:pPr>
              <w:rPr>
                <w:rFonts w:ascii="Times New Roman" w:eastAsia="Times New Roman" w:hAnsi="Times New Roman" w:cs="Times New Roman"/>
                <w:color w:val="000000"/>
                <w:sz w:val="16"/>
                <w:szCs w:val="16"/>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529" w:type="dxa"/>
            <w:tcBorders>
              <w:top w:val="nil"/>
              <w:left w:val="single" w:sz="4" w:space="0" w:color="auto"/>
              <w:bottom w:val="single" w:sz="4" w:space="0" w:color="000000"/>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414" w:type="dxa"/>
            <w:tcBorders>
              <w:top w:val="nil"/>
              <w:left w:val="nil"/>
              <w:bottom w:val="single" w:sz="4" w:space="0" w:color="auto"/>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748" w:type="dxa"/>
            <w:tcBorders>
              <w:top w:val="nil"/>
              <w:left w:val="single" w:sz="4" w:space="0" w:color="auto"/>
              <w:bottom w:val="single" w:sz="4" w:space="0" w:color="000000"/>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79" w:type="dxa"/>
            <w:tcBorders>
              <w:top w:val="nil"/>
              <w:left w:val="nil"/>
              <w:bottom w:val="single" w:sz="4" w:space="0" w:color="auto"/>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742" w:type="dxa"/>
            <w:tcBorders>
              <w:top w:val="nil"/>
              <w:left w:val="single" w:sz="4" w:space="0" w:color="auto"/>
              <w:bottom w:val="single" w:sz="4" w:space="0" w:color="000000"/>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701" w:type="dxa"/>
            <w:tcBorders>
              <w:top w:val="nil"/>
              <w:left w:val="nil"/>
              <w:bottom w:val="single" w:sz="4" w:space="0" w:color="auto"/>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850" w:type="dxa"/>
            <w:tcBorders>
              <w:top w:val="nil"/>
              <w:left w:val="single" w:sz="4" w:space="0" w:color="auto"/>
              <w:bottom w:val="single" w:sz="4" w:space="0" w:color="000000"/>
              <w:right w:val="single" w:sz="4" w:space="0" w:color="auto"/>
            </w:tcBorders>
            <w:shd w:val="clear" w:color="auto" w:fill="auto"/>
            <w:vAlign w:val="center"/>
          </w:tcPr>
          <w:p w:rsidR="00983D52"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Мочевая кислота, мкмоль/л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453,7 ± 123,6</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364,2 ± 85,9</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382,8 ± 52,6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438,0 ± 140,9</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335,7 ± 67,4</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391,8 ± 65,2</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Натрий, ммоль/л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137,0 ± 4,37</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137,5 ± 2,92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138,3 ± 3,31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137,5 ± 3,49</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138,1 ± 3,78</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139,4 ± 3,56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Калий, ммоль/л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4,45 ± 0,52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0,33</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 ± 0,53</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 ± 0,39</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4,49 ± 0,50</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4,52 ± 0,38</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4,37 ± 0,38</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NT ProBNP, пг/мл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4704,0± 5051,5</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1313,1 ± 1372,0</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1232,7 ± 1323,4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0,26</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3917,8 ± 2536,9</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1823,5 ± 1429,5</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1675,7 ± 1687,5</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Альбумин, г/дл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4,06 ± 0,44</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0,36</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4,15 ± 0,37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3,95 ± 0,36</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4,25 ± 0,37</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3,96 ± 0,72</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белок, г/дл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6,80 ± 1,10</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7,15 ± 0,72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7,24 ± 0,64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0,91</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6,83 ± 1,53</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7,33 ± 0,92</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7,22 ± 0,63</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СРБ, мг/дл</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1,40 ± 2,32</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 ± 0,99</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1,12 ± 1,87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1,46 ± 2,11</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1,42 ± 2,56</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1,87 ± 2,36</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52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ФВЛЖ, %</w:t>
            </w: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22,0 ± 4,95</w:t>
            </w:r>
          </w:p>
        </w:tc>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w:t>
            </w: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26,9 ± 6,42</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26,8 ± 4,82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r>
      <w:tr w:rsidR="0073076D" w:rsidRPr="00125C6A" w:rsidTr="00545C67">
        <w:trPr>
          <w:trHeight w:val="255"/>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p>
        </w:tc>
        <w:tc>
          <w:tcPr>
            <w:tcW w:w="152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22,0 ± 6,56</w:t>
            </w:r>
          </w:p>
        </w:tc>
        <w:tc>
          <w:tcPr>
            <w:tcW w:w="74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28,3 ± 6,30</w:t>
            </w:r>
          </w:p>
        </w:tc>
        <w:tc>
          <w:tcPr>
            <w:tcW w:w="7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27,9 ± 8,59</w:t>
            </w:r>
          </w:p>
        </w:tc>
        <w:tc>
          <w:tcPr>
            <w:tcW w:w="850"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864"/>
        </w:trPr>
        <w:tc>
          <w:tcPr>
            <w:tcW w:w="9634" w:type="dxa"/>
            <w:gridSpan w:val="8"/>
            <w:tcBorders>
              <w:top w:val="single" w:sz="4" w:space="0" w:color="auto"/>
              <w:left w:val="single" w:sz="4" w:space="0" w:color="auto"/>
              <w:bottom w:val="single" w:sz="4" w:space="0" w:color="auto"/>
              <w:right w:val="single" w:sz="4" w:space="0" w:color="auto"/>
            </w:tcBorders>
            <w:shd w:val="clear" w:color="auto" w:fill="auto"/>
            <w:hideMark/>
          </w:tcPr>
          <w:p w:rsidR="00585E45" w:rsidRPr="00125C6A" w:rsidRDefault="00603187" w:rsidP="00585E45">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877046" w:rsidRPr="00125C6A" w:rsidRDefault="00603187" w:rsidP="00585E45">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w:t>
            </w:r>
            <w:r w:rsidR="00585E45" w:rsidRPr="00125C6A">
              <w:rPr>
                <w:rFonts w:ascii="Times New Roman" w:eastAsia="Times New Roman" w:hAnsi="Times New Roman" w:cs="Times New Roman"/>
                <w:color w:val="000000"/>
              </w:rPr>
              <w:t>я:</w:t>
            </w:r>
            <w:r w:rsidRPr="00125C6A">
              <w:rPr>
                <w:rFonts w:ascii="Times New Roman" w:eastAsia="Times New Roman" w:hAnsi="Times New Roman" w:cs="Times New Roman"/>
                <w:color w:val="000000"/>
              </w:rPr>
              <w:t xml:space="preserve"> </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ХСН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хроническая сердечная недостаточность</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r w:rsidR="00877046" w:rsidRPr="00125C6A">
              <w:rPr>
                <w:rFonts w:ascii="Times New Roman" w:eastAsia="Times New Roman" w:hAnsi="Times New Roman" w:cs="Times New Roman"/>
                <w:color w:val="000000"/>
              </w:rPr>
              <w:t xml:space="preserve"> 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осложнения</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r w:rsidR="00877046" w:rsidRPr="00125C6A">
              <w:rPr>
                <w:rFonts w:ascii="Times New Roman" w:eastAsia="Times New Roman" w:hAnsi="Times New Roman" w:cs="Times New Roman"/>
                <w:color w:val="000000"/>
              </w:rPr>
              <w:t xml:space="preserve"> Группа 2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 осложнениями</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r w:rsidR="00877046" w:rsidRPr="00125C6A">
              <w:rPr>
                <w:rFonts w:ascii="Times New Roman" w:eastAsia="Times New Roman" w:hAnsi="Times New Roman" w:cs="Times New Roman"/>
                <w:color w:val="000000"/>
              </w:rPr>
              <w:t xml:space="preserve"> МНО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международное нормализованное отношение</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r w:rsidR="00877046" w:rsidRPr="00125C6A">
              <w:rPr>
                <w:rFonts w:ascii="Times New Roman" w:eastAsia="Times New Roman" w:hAnsi="Times New Roman" w:cs="Times New Roman"/>
                <w:color w:val="000000"/>
              </w:rPr>
              <w:t xml:space="preserve"> АЧТВ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активированное частичное тромбопластиновое время</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r w:rsidR="00877046" w:rsidRPr="00125C6A">
              <w:rPr>
                <w:rFonts w:ascii="Times New Roman" w:eastAsia="Times New Roman" w:hAnsi="Times New Roman" w:cs="Times New Roman"/>
                <w:color w:val="000000"/>
              </w:rPr>
              <w:t xml:space="preserve"> ЛДГ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лактатдегидрогеназа</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r w:rsidR="00877046" w:rsidRPr="00125C6A">
              <w:rPr>
                <w:rFonts w:ascii="Times New Roman" w:eastAsia="Times New Roman" w:hAnsi="Times New Roman" w:cs="Times New Roman"/>
                <w:color w:val="000000"/>
              </w:rPr>
              <w:t xml:space="preserve"> АСТ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аспартатаминотрансфераза</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r w:rsidR="00877046" w:rsidRPr="00125C6A">
              <w:rPr>
                <w:rFonts w:ascii="Times New Roman" w:eastAsia="Times New Roman" w:hAnsi="Times New Roman" w:cs="Times New Roman"/>
                <w:color w:val="000000"/>
              </w:rPr>
              <w:t xml:space="preserve"> АЛТ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аланинаминотрансфераза</w:t>
            </w:r>
            <w:r w:rsidRPr="00125C6A">
              <w:rPr>
                <w:rFonts w:ascii="Times New Roman" w:eastAsia="Times New Roman" w:hAnsi="Times New Roman" w:cs="Times New Roman"/>
                <w:color w:val="000000"/>
              </w:rPr>
              <w:t>.</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r w:rsidR="00877046" w:rsidRPr="00125C6A">
              <w:rPr>
                <w:rFonts w:ascii="Times New Roman" w:eastAsia="Times New Roman" w:hAnsi="Times New Roman" w:cs="Times New Roman"/>
                <w:color w:val="000000"/>
              </w:rPr>
              <w:t xml:space="preserve"> АМК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азот мочевины крови</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585E45"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10. </w:t>
            </w:r>
            <w:r w:rsidR="00877046" w:rsidRPr="00125C6A">
              <w:rPr>
                <w:rFonts w:ascii="Times New Roman" w:eastAsia="Times New Roman" w:hAnsi="Times New Roman" w:cs="Times New Roman"/>
                <w:color w:val="000000"/>
              </w:rPr>
              <w:t xml:space="preserve">СРБ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С-реактивный белок</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877046" w:rsidRPr="00125C6A" w:rsidRDefault="00603187" w:rsidP="00585E45">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ФВЛЖ – фракция выброса левого желудочка</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Так, гематокрит был значительно ниже в группе пациентов с осложнениями (</w:t>
      </w:r>
      <w:r w:rsidRPr="00125C6A">
        <w:rPr>
          <w:rFonts w:ascii="Times New Roman" w:eastAsia="Times New Roman" w:hAnsi="Times New Roman" w:cs="Times New Roman"/>
          <w:color w:val="000000"/>
          <w:sz w:val="28"/>
          <w:szCs w:val="28"/>
        </w:rPr>
        <w:t>35,0±6,67)</w:t>
      </w:r>
      <w:r w:rsidRPr="00125C6A">
        <w:rPr>
          <w:rFonts w:ascii="Times New Roman" w:hAnsi="Times New Roman" w:cs="Times New Roman"/>
          <w:sz w:val="28"/>
          <w:szCs w:val="28"/>
        </w:rPr>
        <w:t>, чем в группе без осложнений (</w:t>
      </w:r>
      <w:r w:rsidRPr="00125C6A">
        <w:rPr>
          <w:rFonts w:ascii="Times New Roman" w:eastAsia="Times New Roman" w:hAnsi="Times New Roman" w:cs="Times New Roman"/>
          <w:color w:val="000000"/>
          <w:sz w:val="28"/>
          <w:szCs w:val="28"/>
        </w:rPr>
        <w:t xml:space="preserve">38,2±4,92) спустя 3-6 месяцев после имплантации устройства </w:t>
      </w:r>
      <w:r w:rsidRPr="00125C6A">
        <w:rPr>
          <w:rFonts w:ascii="Times New Roman" w:hAnsi="Times New Roman" w:cs="Times New Roman"/>
          <w:sz w:val="28"/>
          <w:szCs w:val="28"/>
        </w:rPr>
        <w:t xml:space="preserve">(p=0,047). </w:t>
      </w:r>
      <w:r w:rsidRPr="00125C6A">
        <w:rPr>
          <w:rFonts w:ascii="Times New Roman" w:hAnsi="Times New Roman" w:cs="Times New Roman"/>
          <w:sz w:val="28"/>
          <w:szCs w:val="28"/>
          <w:lang w:val="kk-KZ"/>
        </w:rPr>
        <w:t>С другой стороны параметры аспартатаминотрансферазы (</w:t>
      </w:r>
      <w:r w:rsidRPr="00125C6A">
        <w:rPr>
          <w:rFonts w:ascii="Times New Roman" w:hAnsi="Times New Roman" w:cs="Times New Roman"/>
          <w:sz w:val="28"/>
          <w:szCs w:val="28"/>
        </w:rPr>
        <w:t>АСТ) и уровень общего билирубина были значительно больше в группе пациентов с осложнениями, чем в группе пациентов без осложнений (31,6±28,7 против 19,6±5,50 ед/</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и 1,43±1,93 против 0,70±0,51</w:t>
      </w:r>
      <w:r w:rsidRPr="00125C6A">
        <w:rPr>
          <w:rFonts w:ascii="Times New Roman" w:hAnsi="Times New Roman" w:cs="Times New Roman"/>
          <w:sz w:val="28"/>
          <w:szCs w:val="28"/>
          <w:lang w:val="kk-KZ"/>
        </w:rPr>
        <w:t xml:space="preserve"> мг</w:t>
      </w:r>
      <w:r w:rsidRPr="00125C6A">
        <w:rPr>
          <w:rFonts w:ascii="Times New Roman" w:hAnsi="Times New Roman" w:cs="Times New Roman"/>
          <w:sz w:val="28"/>
          <w:szCs w:val="28"/>
        </w:rPr>
        <w:t xml:space="preserve">/дл,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=0,05).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Уровни фибриногена, </w:t>
      </w:r>
      <w:r w:rsidRPr="00125C6A">
        <w:rPr>
          <w:rFonts w:ascii="Times New Roman" w:hAnsi="Times New Roman" w:cs="Times New Roman"/>
          <w:sz w:val="28"/>
          <w:szCs w:val="28"/>
          <w:lang w:val="en-US"/>
        </w:rPr>
        <w:t>D</w:t>
      </w:r>
      <w:r w:rsidRPr="00125C6A">
        <w:rPr>
          <w:rFonts w:ascii="Times New Roman" w:hAnsi="Times New Roman" w:cs="Times New Roman"/>
          <w:sz w:val="28"/>
          <w:szCs w:val="28"/>
        </w:rPr>
        <w:t xml:space="preserve"> – димера, гемоглобина, лейкоцитов, лимфоцитов, тромбоцитов, эритроцитов, общего холестерина, МНО, протромбинового времени, АЧТВ, ЛДГ, </w:t>
      </w:r>
      <w:r w:rsidRPr="00125C6A">
        <w:rPr>
          <w:rFonts w:ascii="Times New Roman" w:hAnsi="Times New Roman" w:cs="Times New Roman"/>
          <w:color w:val="202124"/>
          <w:sz w:val="28"/>
          <w:szCs w:val="28"/>
          <w:shd w:val="clear" w:color="auto" w:fill="FFFFFF"/>
        </w:rPr>
        <w:t>аланинаминотрансферазы</w:t>
      </w:r>
      <w:r w:rsidRPr="00125C6A">
        <w:rPr>
          <w:rFonts w:ascii="Arial" w:hAnsi="Arial" w:cs="Arial"/>
          <w:color w:val="202124"/>
          <w:shd w:val="clear" w:color="auto" w:fill="FFFFFF"/>
        </w:rPr>
        <w:t xml:space="preserve"> (</w:t>
      </w:r>
      <w:r w:rsidRPr="00125C6A">
        <w:rPr>
          <w:rFonts w:ascii="Times New Roman" w:hAnsi="Times New Roman" w:cs="Times New Roman"/>
          <w:sz w:val="28"/>
          <w:szCs w:val="28"/>
        </w:rPr>
        <w:t>АЛТ), креатинина и другие не показали достоверных различий между группами пациентов с осложнениями и без осложнений.</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3.1.2 Особенности биохимических показателей у пациентов ХСН в группах без осложнений и в подгруппах с осложнениями (тромбоза и кровотечения)</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По итогам полученного результата предыдущего сравнительного анализа между группами пациентов ХСН с осложнениями и без осложнений (таблица 5) мы провели анализ для более детального рассмотрения отличия биохимических параметров в подгруппах с наличием тромбоза и кровотечения.</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color w:val="000000" w:themeColor="text1"/>
          <w:sz w:val="28"/>
          <w:szCs w:val="28"/>
        </w:rPr>
        <w:t xml:space="preserve">Мы провели сравнительный анализ биохимических показателей между группами пациентов ХСН без осложнений (группа 1) с подгруппой тромбоза (группа 2-1) и с подгруппой кровотечения (группа 2-2). Результаты сравнительного анализа показаны в таблице 6. </w:t>
      </w:r>
    </w:p>
    <w:p w:rsidR="00877046" w:rsidRPr="00125C6A" w:rsidRDefault="00877046" w:rsidP="00F0250B">
      <w:pPr>
        <w:ind w:firstLine="708"/>
        <w:jc w:val="both"/>
        <w:rPr>
          <w:rFonts w:ascii="Times New Roman" w:hAnsi="Times New Roman" w:cs="Times New Roman"/>
          <w:color w:val="000000" w:themeColor="text1"/>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6 </w:t>
      </w:r>
      <w:r w:rsidR="00403622" w:rsidRPr="00125C6A">
        <w:rPr>
          <w:rFonts w:ascii="Times New Roman" w:hAnsi="Times New Roman" w:cs="Times New Roman"/>
          <w:sz w:val="28"/>
          <w:szCs w:val="28"/>
        </w:rPr>
        <w:t>–</w:t>
      </w:r>
      <w:r w:rsidRPr="00125C6A">
        <w:rPr>
          <w:rFonts w:ascii="Times New Roman" w:hAnsi="Times New Roman" w:cs="Times New Roman"/>
          <w:sz w:val="28"/>
          <w:szCs w:val="28"/>
        </w:rPr>
        <w:t xml:space="preserve"> Сравнительный анализ биохимических параметров между группами пациентов ХСН без осложнений, с осложнениями (тромбозом и кровотечениями)</w:t>
      </w:r>
    </w:p>
    <w:p w:rsidR="00877046" w:rsidRPr="00125C6A" w:rsidRDefault="00877046" w:rsidP="00F0250B">
      <w:pPr>
        <w:ind w:firstLine="708"/>
        <w:jc w:val="both"/>
        <w:rPr>
          <w:rFonts w:ascii="Times New Roman" w:hAnsi="Times New Roman" w:cs="Times New Roman"/>
          <w:sz w:val="16"/>
          <w:szCs w:val="16"/>
        </w:rPr>
      </w:pPr>
    </w:p>
    <w:tbl>
      <w:tblPr>
        <w:tblW w:w="9639" w:type="dxa"/>
        <w:tblInd w:w="10" w:type="dxa"/>
        <w:tblLayout w:type="fixed"/>
        <w:tblCellMar>
          <w:left w:w="10" w:type="dxa"/>
          <w:right w:w="10" w:type="dxa"/>
        </w:tblCellMar>
        <w:tblLook w:val="04A0" w:firstRow="1" w:lastRow="0" w:firstColumn="1" w:lastColumn="0" w:noHBand="0" w:noVBand="1"/>
      </w:tblPr>
      <w:tblGrid>
        <w:gridCol w:w="1271"/>
        <w:gridCol w:w="1134"/>
        <w:gridCol w:w="1334"/>
        <w:gridCol w:w="926"/>
        <w:gridCol w:w="1284"/>
        <w:gridCol w:w="1134"/>
        <w:gridCol w:w="1417"/>
        <w:gridCol w:w="1139"/>
      </w:tblGrid>
      <w:tr w:rsidR="0073076D" w:rsidRPr="00125C6A" w:rsidTr="00403622">
        <w:trPr>
          <w:trHeight w:val="262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1 </w:t>
            </w:r>
            <w:r w:rsidR="00403622"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w:t>
            </w:r>
            <w:r w:rsidR="00403622" w:rsidRPr="00125C6A">
              <w:rPr>
                <w:rFonts w:ascii="Times New Roman" w:eastAsia="Times New Roman" w:hAnsi="Times New Roman" w:cs="Times New Roman"/>
                <w:color w:val="000000"/>
              </w:rPr>
              <w:t>б</w:t>
            </w:r>
            <w:r w:rsidRPr="00125C6A">
              <w:rPr>
                <w:rFonts w:ascii="Times New Roman" w:eastAsia="Times New Roman" w:hAnsi="Times New Roman" w:cs="Times New Roman"/>
                <w:color w:val="000000"/>
              </w:rPr>
              <w:t>ез ослож</w:t>
            </w:r>
            <w:r w:rsidR="00403622" w:rsidRPr="00125C6A">
              <w:rPr>
                <w:rFonts w:ascii="Times New Roman" w:eastAsia="Times New Roman" w:hAnsi="Times New Roman" w:cs="Times New Roman"/>
                <w:color w:val="000000"/>
              </w:rPr>
              <w:t xml:space="preserve"> нений</w:t>
            </w:r>
          </w:p>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 – с тромбо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зом,</w:t>
            </w:r>
          </w:p>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2-2 </w:t>
            </w:r>
            <w:r w:rsidR="00403622"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с крово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течениями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Пара</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метры</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 14 дней</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чение p</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3-6 месяцев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12-18 месяцев</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tcBorders>
              <w:top w:val="nil"/>
              <w:left w:val="single" w:sz="4" w:space="0" w:color="auto"/>
              <w:bottom w:val="single" w:sz="4" w:space="0" w:color="000000"/>
              <w:right w:val="single" w:sz="4" w:space="0" w:color="auto"/>
            </w:tcBorders>
            <w:shd w:val="clear" w:color="auto" w:fill="auto"/>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3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26"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8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9"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Фибрино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ген, г/л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3,46 ± 0,77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3,73 ± 0,88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3,50 ± 1,03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27"/>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3,38 ± 0,34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3,88 ± 0,81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3,79 ± 0,73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4,28 ± 1,33</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3,68 ± 1,28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3,65 ± 1,25</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D - Dimer, мкг/мл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1,09 ± 1,64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 ± 1,02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 ± 0,67</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1,83 ± 1,88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1,01 ± 0,33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2,50 ± 2,26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2,83 ± 3,05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0,83 ± 0,44</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0,69</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Гемогло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бин, г/л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139,6 ± 18,2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129,5 ± 16,2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125,7 ± 20,0</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145,8 ± 21,7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129,0 ± 15,3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125,1 ± 18,4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128,5 ± 21,2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0,052*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111,1 ± 29,2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117,6 ± 35,0</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Гемато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 xml:space="preserve">крит, %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41,1 ± 6,72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38,2 ± 4,92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37,5 ± 5,46</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 ± 6,95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0,39</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37,0 ± 3,67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0,51</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36,3 ± 6,14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39,0 ± 6,61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32,8 ± 8,70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0,016*</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35,6 ± 10,3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Лейко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циты, x10*9/л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6,48 ± 1,43</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7,19 ± 1,80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6,76 ± 1,27</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6,23 ± 1,57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7,10±1,25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6,26±1,63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0,36</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6,67 ± 1,61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6,18 ± 1,60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8,25 ± 2,68</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0,17</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Лимфо</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циты,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9,25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26,2 ± 8,79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22,0 ± 6,44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31,0 ± 8,78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18,4 ± 6,34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0,015*</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29,8 ± 11,3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21,8 ± 6,28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24,8 ± 9,35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19,9 ± 11,3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боциты, x10*9/l</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243,3 ± 89,0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236,5 ± 36,9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226,7 ± 40,0</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258,1 ± 119,0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240,9 ± 65,3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246,8 ± 57,2</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r>
      <w:tr w:rsidR="0073076D" w:rsidRPr="00125C6A" w:rsidTr="00403622">
        <w:trPr>
          <w:trHeight w:val="240"/>
        </w:trPr>
        <w:tc>
          <w:tcPr>
            <w:tcW w:w="1271" w:type="dxa"/>
            <w:tcBorders>
              <w:top w:val="nil"/>
              <w:left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249,2 ± 73,6</w:t>
            </w:r>
          </w:p>
        </w:tc>
        <w:tc>
          <w:tcPr>
            <w:tcW w:w="926"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c>
          <w:tcPr>
            <w:tcW w:w="128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236,9 ± 62,1</w:t>
            </w: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c>
          <w:tcPr>
            <w:tcW w:w="1417"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281,0 ± 97,1</w:t>
            </w:r>
          </w:p>
        </w:tc>
        <w:tc>
          <w:tcPr>
            <w:tcW w:w="113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w:t>
            </w:r>
          </w:p>
        </w:tc>
      </w:tr>
      <w:tr w:rsidR="0073076D" w:rsidRPr="00125C6A" w:rsidTr="00403622">
        <w:trPr>
          <w:trHeight w:val="240"/>
        </w:trPr>
        <w:tc>
          <w:tcPr>
            <w:tcW w:w="9639" w:type="dxa"/>
            <w:gridSpan w:val="8"/>
            <w:tcBorders>
              <w:top w:val="nil"/>
              <w:bottom w:val="single" w:sz="4" w:space="0" w:color="auto"/>
            </w:tcBorders>
            <w:shd w:val="clear" w:color="auto" w:fill="auto"/>
            <w:noWrap/>
            <w:vAlign w:val="center"/>
          </w:tcPr>
          <w:p w:rsidR="00403622"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6</w:t>
            </w:r>
          </w:p>
          <w:p w:rsidR="00403622" w:rsidRPr="00125C6A" w:rsidRDefault="00403622" w:rsidP="00F0250B">
            <w:pPr>
              <w:rPr>
                <w:rFonts w:ascii="Times New Roman" w:eastAsia="Times New Roman" w:hAnsi="Times New Roman" w:cs="Times New Roman"/>
                <w:color w:val="000000"/>
                <w:sz w:val="16"/>
                <w:szCs w:val="16"/>
              </w:rPr>
            </w:pP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tcBorders>
              <w:top w:val="nil"/>
              <w:left w:val="single" w:sz="4" w:space="0" w:color="auto"/>
              <w:bottom w:val="single" w:sz="4" w:space="0" w:color="000000"/>
              <w:right w:val="single" w:sz="4" w:space="0" w:color="auto"/>
            </w:tcBorders>
            <w:shd w:val="clear" w:color="auto" w:fill="auto"/>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3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26"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8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9" w:type="dxa"/>
            <w:tcBorders>
              <w:top w:val="nil"/>
              <w:left w:val="nil"/>
              <w:bottom w:val="single" w:sz="4" w:space="0" w:color="auto"/>
              <w:right w:val="single" w:sz="4" w:space="0" w:color="auto"/>
            </w:tcBorders>
            <w:shd w:val="clear" w:color="auto" w:fill="auto"/>
            <w:noWrap/>
            <w:vAlign w:val="center"/>
          </w:tcPr>
          <w:p w:rsidR="00403622" w:rsidRPr="00125C6A" w:rsidRDefault="00603187" w:rsidP="0040362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Эрит</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 xml:space="preserve">роциты, x10*12/л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4,96 ± 0,60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4,50 ± 0,67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4,63 ± 0,52</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5,10 ± 0,66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4,44 ± 0,45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4,23 ± 0,75</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4,83 ± 0,98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4,28 ± 0,80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4,24 ± 1,29</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холесте</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 xml:space="preserve">рин, мг/дл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168,9 ± 52,5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185,5 ± 50,6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188,5 ± 84,1</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157,1 ± 25,1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176,2 ± 25,0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175,4 ± 14,9</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199,5 ± 48,6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244,4 ± 104,0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255,5 ± 184,5</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МНО</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1,21 ± 0,39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 ± 0,65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2,29 ± 0,57</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1,35 ± 0,41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2,81 ± 1,05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2,59 ± 1,12</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1,40 ± 0,74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2,34 ± 0,53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2,51 ± 0,89</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Протром</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биновое время, сек</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15,2 ± 4,04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26,5 ± 8,49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29,2 ± 13,1</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 ± 3,88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0,08</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29,5 ± 8,95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9,01</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17,1 ± 8,05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24,5 ± 6,48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28,7 ± 10,3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АЧТВ, сек</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39,0 ± 7,00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54,0 ± 17,6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52,4 ± 9,39</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41,8 ± 5,94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55,8 ± 12,0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48,3 ± 8,40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13,8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52,9 ± 13,2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57,6 ± 12,8</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ЛДГ, ед/л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271,5 ± 137,0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273,5 ± 93,7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306,0 ± 156,1</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335,4 ± 133,3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194,6 ± 42,7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254,0 ± 171,9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260,2 ± 139,0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377,4 ± 174,2</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АСТ,</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ед/л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27,9 ± 21,4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19,6 ± 5,50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21,2 ± 8,08</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29,5 ± 10,6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26,9 ± 19,0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22,2 ± 8,44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33,3 ± 27,0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0,43</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36,9 ± 37,5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43,0 ± 70,3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АЛТ,</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ед/л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32,6 ± 27,1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17,3 ± 9,12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17,8 ± 11,3</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28,5 ± 11,5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16,6 ± 7,35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15,7 ± 3,10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34,2 ± 28,7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45,8 ± 69,9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53,1 ± 111,7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билиру</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бин, мг/дл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1,33 ± 1,56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0,70 ± 0,51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 ± 1,51</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 ± 0,73</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1,26 ± 0,58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0,01*</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 ± 0,80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3,00 ± 5,09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1,59 ± 2,76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0,96 ± 0,71</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АМК, мг/дл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 ± 12,8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18,0 ± 11,2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20,6 ± 9,26</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19,8 ± 12,8</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20,7 ± 7,94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21,4 ± 10,1</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25,7 ± 12,4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 ± 12,3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17,8 ± 14,7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Креати</w:t>
            </w:r>
            <w:r w:rsidR="00403622"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нин, мг/дл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2,33 ± 11,1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 ± 0,27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 ± 0,25</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0,85 ± 0,44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 ± 0,47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 ± 0,66</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 ± 0,56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 ± 0,80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1,17 ± 0,31</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Мочевая кислота, мкмоль/л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453,7 ± 123,6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364,2 ± 85,9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382,8 ± 52,6</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490,8 ± 165,5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352,0 ± 82,0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0,43</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402,8±124,9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374,5 ± 6,36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418,3 ± 50,0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Натрий, ммоль/л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137,0 ± 4,37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137,5 ± 2,92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138,3 ± 3,31</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137,6 ± 3,62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138,1 ± 1,76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139,6 ± 2,67</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137,5 ± 3,55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138,0 ± 5,40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139,3 ± 4,46</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r>
      <w:tr w:rsidR="0073076D" w:rsidRPr="00125C6A" w:rsidTr="00403622">
        <w:trPr>
          <w:trHeight w:val="240"/>
        </w:trPr>
        <w:tc>
          <w:tcPr>
            <w:tcW w:w="1271" w:type="dxa"/>
            <w:tcBorders>
              <w:top w:val="nil"/>
              <w:left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tcBorders>
              <w:top w:val="nil"/>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Калий, ммоль/л</w:t>
            </w:r>
          </w:p>
        </w:tc>
        <w:tc>
          <w:tcPr>
            <w:tcW w:w="13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4,45 ± 0,52</w:t>
            </w:r>
          </w:p>
        </w:tc>
        <w:tc>
          <w:tcPr>
            <w:tcW w:w="926"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 ± 0,53</w:t>
            </w: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 ± 0,39</w:t>
            </w:r>
          </w:p>
        </w:tc>
        <w:tc>
          <w:tcPr>
            <w:tcW w:w="113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9639" w:type="dxa"/>
            <w:gridSpan w:val="8"/>
            <w:tcBorders>
              <w:bottom w:val="single" w:sz="4" w:space="0" w:color="auto"/>
            </w:tcBorders>
            <w:shd w:val="clear" w:color="auto" w:fill="auto"/>
            <w:noWrap/>
            <w:vAlign w:val="center"/>
          </w:tcPr>
          <w:p w:rsidR="00403622" w:rsidRPr="00125C6A" w:rsidRDefault="00603187" w:rsidP="0093544D">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6</w:t>
            </w:r>
          </w:p>
          <w:p w:rsidR="00403622" w:rsidRPr="00125C6A" w:rsidRDefault="00403622" w:rsidP="0093544D">
            <w:pPr>
              <w:rPr>
                <w:rFonts w:ascii="Times New Roman" w:eastAsia="Times New Roman" w:hAnsi="Times New Roman" w:cs="Times New Roman"/>
                <w:color w:val="000000"/>
                <w:sz w:val="16"/>
                <w:szCs w:val="16"/>
              </w:rPr>
            </w:pPr>
          </w:p>
        </w:tc>
      </w:tr>
      <w:tr w:rsidR="0073076D" w:rsidRPr="00125C6A" w:rsidTr="0093544D">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tcBorders>
              <w:top w:val="nil"/>
              <w:left w:val="single" w:sz="4" w:space="0" w:color="auto"/>
              <w:bottom w:val="single" w:sz="4" w:space="0" w:color="000000"/>
              <w:right w:val="single" w:sz="4" w:space="0" w:color="auto"/>
            </w:tcBorders>
            <w:shd w:val="clear" w:color="auto" w:fill="auto"/>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3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26"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84"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9" w:type="dxa"/>
            <w:tcBorders>
              <w:top w:val="nil"/>
              <w:left w:val="nil"/>
              <w:bottom w:val="single" w:sz="4" w:space="0" w:color="auto"/>
              <w:right w:val="single" w:sz="4" w:space="0" w:color="auto"/>
            </w:tcBorders>
            <w:shd w:val="clear" w:color="auto" w:fill="auto"/>
            <w:noWrap/>
            <w:vAlign w:val="center"/>
          </w:tcPr>
          <w:p w:rsidR="00403622"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6D1B2C">
        <w:trPr>
          <w:trHeight w:val="32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val="restart"/>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4,68 ± 0,44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4,49 ± 0,38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4,30 ± 0,33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w:t>
            </w:r>
          </w:p>
        </w:tc>
      </w:tr>
      <w:tr w:rsidR="0073076D" w:rsidRPr="00125C6A" w:rsidTr="006D1B2C">
        <w:trPr>
          <w:trHeight w:val="33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4,34 ± 0,50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4,57 ± 0,41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4,44 ± 0,43</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NT ProBNP, пг/мл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4704,0 ± 5051,6</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1313,1 ± 1372,0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1232,7 ± 1323,4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3158,4 ± 2488,1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1466,8 ± 1231,1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1022,2 ± 505,2</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4360,8 ± 2563,9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0,43</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2299,1 ± 1648,1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2329,2 ± 2207,0</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0,08</w:t>
            </w:r>
          </w:p>
        </w:tc>
      </w:tr>
      <w:tr w:rsidR="0073076D" w:rsidRPr="00125C6A" w:rsidTr="006D1B2C">
        <w:trPr>
          <w:trHeight w:val="38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Альбумин, г/дл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4,06 ± 0,44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0,36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4,15 ± 0,37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78"/>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4,17 ± 0,41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4,12 ± 0,20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3,76 ± 1,16</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6D1B2C">
        <w:trPr>
          <w:trHeight w:val="38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3,86 ± 0,32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0,22</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 ± 0,46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4,11 ± 0,29</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r>
      <w:tr w:rsidR="0073076D" w:rsidRPr="00125C6A" w:rsidTr="006D1B2C">
        <w:trPr>
          <w:trHeight w:val="34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белок, г/дл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6,80 ± 1,10</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7,15 ± 0,72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7,24 ± 0,64</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38"/>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7,15 ± 0,73</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0,31</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7,57 ± 0,54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7,09 ± 0,66</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6D1B2C">
        <w:trPr>
          <w:trHeight w:val="43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6,57 ± 1,97</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7,10 ± 1,17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7,34 ± 0,62</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6D1B2C">
        <w:trPr>
          <w:trHeight w:val="33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СРБ, мг/дл</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1,40 ± 2,32</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 ± 0,99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1,12 ± 1,87</w:t>
            </w:r>
          </w:p>
        </w:tc>
        <w:tc>
          <w:tcPr>
            <w:tcW w:w="113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38"/>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1,45 ± 1,81</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2,55 ± 3,93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2,18 ± 2,97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w:t>
            </w:r>
          </w:p>
        </w:tc>
      </w:tr>
      <w:tr w:rsidR="0073076D" w:rsidRPr="00125C6A" w:rsidTr="006D1B2C">
        <w:trPr>
          <w:trHeight w:val="35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1,46 ± 2,24</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0,39</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 ± 0,77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0,39</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1,35 ± 1,05</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ФВЛЖ, %</w:t>
            </w: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21,9 ± 4,95</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26,9 ± 6,42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26,8 ± 4,82</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2-1 </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21,9 ± 5,73</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0,98</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27,3 ± 4,37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6,25</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r>
      <w:tr w:rsidR="0073076D" w:rsidRPr="00125C6A" w:rsidTr="00403622">
        <w:trPr>
          <w:trHeight w:val="2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22,1 ± 7,49</w:t>
            </w:r>
          </w:p>
        </w:tc>
        <w:tc>
          <w:tcPr>
            <w:tcW w:w="92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w:t>
            </w:r>
          </w:p>
        </w:tc>
        <w:tc>
          <w:tcPr>
            <w:tcW w:w="128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31,0 ± 12,7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28,3 ± 12,7</w:t>
            </w:r>
          </w:p>
        </w:tc>
        <w:tc>
          <w:tcPr>
            <w:tcW w:w="1139"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403622">
        <w:trPr>
          <w:trHeight w:val="141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403622" w:rsidRPr="00125C6A" w:rsidRDefault="00603187" w:rsidP="00403622">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&lt;0,05</w:t>
            </w:r>
          </w:p>
          <w:p w:rsidR="00877046" w:rsidRPr="00125C6A" w:rsidRDefault="00603187" w:rsidP="00403622">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w:t>
            </w:r>
            <w:r w:rsidR="00403622" w:rsidRPr="00125C6A">
              <w:rPr>
                <w:rFonts w:ascii="Times New Roman" w:eastAsia="Times New Roman" w:hAnsi="Times New Roman" w:cs="Times New Roman"/>
                <w:color w:val="000000"/>
              </w:rPr>
              <w:t>я:</w:t>
            </w:r>
            <w:r w:rsidRPr="00125C6A">
              <w:rPr>
                <w:rFonts w:ascii="Times New Roman" w:eastAsia="Times New Roman" w:hAnsi="Times New Roman" w:cs="Times New Roman"/>
                <w:color w:val="000000"/>
              </w:rPr>
              <w:t xml:space="preserve"> </w:t>
            </w:r>
          </w:p>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ХСН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хроническая сердечная недостаточность</w:t>
            </w:r>
            <w:r w:rsidRPr="00125C6A">
              <w:rPr>
                <w:rFonts w:ascii="Times New Roman" w:eastAsia="Times New Roman" w:hAnsi="Times New Roman" w:cs="Times New Roman"/>
                <w:color w:val="000000"/>
              </w:rPr>
              <w:t>.</w:t>
            </w:r>
          </w:p>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r w:rsidR="00877046" w:rsidRPr="00125C6A">
              <w:rPr>
                <w:rFonts w:ascii="Times New Roman" w:eastAsia="Times New Roman" w:hAnsi="Times New Roman" w:cs="Times New Roman"/>
                <w:color w:val="000000"/>
              </w:rPr>
              <w:t xml:space="preserve"> 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осложнений</w:t>
            </w:r>
            <w:r w:rsidRPr="00125C6A">
              <w:rPr>
                <w:rFonts w:ascii="Times New Roman" w:eastAsia="Times New Roman" w:hAnsi="Times New Roman" w:cs="Times New Roman"/>
                <w:color w:val="000000"/>
              </w:rPr>
              <w:t>.</w:t>
            </w:r>
          </w:p>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r w:rsidR="00877046" w:rsidRPr="00125C6A">
              <w:rPr>
                <w:rFonts w:ascii="Times New Roman" w:eastAsia="Times New Roman" w:hAnsi="Times New Roman" w:cs="Times New Roman"/>
                <w:color w:val="000000"/>
              </w:rPr>
              <w:t xml:space="preserve"> Группа 2-1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 тромбозом</w:t>
            </w:r>
            <w:r w:rsidRPr="00125C6A">
              <w:rPr>
                <w:rFonts w:ascii="Times New Roman" w:eastAsia="Times New Roman" w:hAnsi="Times New Roman" w:cs="Times New Roman"/>
                <w:color w:val="000000"/>
              </w:rPr>
              <w:t>.</w:t>
            </w:r>
          </w:p>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r w:rsidR="00877046" w:rsidRPr="00125C6A">
              <w:rPr>
                <w:rFonts w:ascii="Times New Roman" w:eastAsia="Times New Roman" w:hAnsi="Times New Roman" w:cs="Times New Roman"/>
                <w:color w:val="000000"/>
              </w:rPr>
              <w:t xml:space="preserve"> Группа 2-2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 кровотечениями</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r w:rsidR="00877046" w:rsidRPr="00125C6A">
              <w:rPr>
                <w:rFonts w:ascii="Times New Roman" w:eastAsia="Times New Roman" w:hAnsi="Times New Roman" w:cs="Times New Roman"/>
                <w:color w:val="000000"/>
              </w:rPr>
              <w:t xml:space="preserve"> МНО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международное нормализованное отношение</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r w:rsidR="00877046" w:rsidRPr="00125C6A">
              <w:rPr>
                <w:rFonts w:ascii="Times New Roman" w:eastAsia="Times New Roman" w:hAnsi="Times New Roman" w:cs="Times New Roman"/>
                <w:color w:val="000000"/>
              </w:rPr>
              <w:t xml:space="preserve"> АЧТВ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активированное частичное тромбопластиновое время</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r w:rsidR="00877046" w:rsidRPr="00125C6A">
              <w:rPr>
                <w:rFonts w:ascii="Times New Roman" w:eastAsia="Times New Roman" w:hAnsi="Times New Roman" w:cs="Times New Roman"/>
                <w:color w:val="000000"/>
              </w:rPr>
              <w:t xml:space="preserve"> ЛДГ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лактатдегидрогеназа</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r w:rsidR="00877046" w:rsidRPr="00125C6A">
              <w:rPr>
                <w:rFonts w:ascii="Times New Roman" w:eastAsia="Times New Roman" w:hAnsi="Times New Roman" w:cs="Times New Roman"/>
                <w:color w:val="000000"/>
              </w:rPr>
              <w:t xml:space="preserve"> АСТ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аспартатаминотрансфераза</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r w:rsidR="00877046" w:rsidRPr="00125C6A">
              <w:rPr>
                <w:rFonts w:ascii="Times New Roman" w:eastAsia="Times New Roman" w:hAnsi="Times New Roman" w:cs="Times New Roman"/>
                <w:color w:val="000000"/>
              </w:rPr>
              <w:t xml:space="preserve"> АЛТ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аланинаминотрансфераза</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r w:rsidR="00877046" w:rsidRPr="00125C6A">
              <w:rPr>
                <w:rFonts w:ascii="Times New Roman" w:eastAsia="Times New Roman" w:hAnsi="Times New Roman" w:cs="Times New Roman"/>
                <w:color w:val="000000"/>
              </w:rPr>
              <w:t xml:space="preserve"> АМК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азот мочевины крови</w:t>
            </w:r>
            <w:r w:rsidRPr="00125C6A">
              <w:rPr>
                <w:rFonts w:ascii="Times New Roman" w:eastAsia="Times New Roman" w:hAnsi="Times New Roman" w:cs="Times New Roman"/>
                <w:color w:val="000000"/>
              </w:rPr>
              <w:t>.</w:t>
            </w:r>
          </w:p>
          <w:p w:rsidR="00403622"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w:t>
            </w:r>
            <w:r w:rsidR="00877046" w:rsidRPr="00125C6A">
              <w:rPr>
                <w:rFonts w:ascii="Times New Roman" w:eastAsia="Times New Roman" w:hAnsi="Times New Roman" w:cs="Times New Roman"/>
                <w:color w:val="000000"/>
              </w:rPr>
              <w:t xml:space="preserve"> СРБ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С-реактивный белок</w:t>
            </w:r>
            <w:r w:rsidRPr="00125C6A">
              <w:rPr>
                <w:rFonts w:ascii="Times New Roman" w:eastAsia="Times New Roman" w:hAnsi="Times New Roman" w:cs="Times New Roman"/>
                <w:color w:val="000000"/>
              </w:rPr>
              <w:t>.</w:t>
            </w:r>
          </w:p>
          <w:p w:rsidR="00877046" w:rsidRPr="00125C6A" w:rsidRDefault="00603187" w:rsidP="0040362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12. ФВЛЖ – фракция выброса левого желудочка </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Сравнительный анализ биохимических параметров в подгруппах показал значительно больше достоверных различий данных в подгруппах пациентов с тромбозом и кровотечением (таблица 6)</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Пациенты ХСН подгруппы с тромбозами имели достоверные отличия показателей лимфоцитов (18,4±6</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34 против 26</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2 ± 8,79,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 = 0,015)</w:t>
      </w:r>
      <w:r w:rsidRPr="00125C6A">
        <w:rPr>
          <w:rFonts w:ascii="Times New Roman" w:hAnsi="Times New Roman" w:cs="Times New Roman"/>
          <w:sz w:val="28"/>
          <w:szCs w:val="28"/>
          <w:lang w:val="kk-KZ"/>
        </w:rPr>
        <w:t>, ЛДГ</w:t>
      </w:r>
      <w:r w:rsidRPr="00125C6A">
        <w:rPr>
          <w:rFonts w:ascii="Times New Roman" w:hAnsi="Times New Roman" w:cs="Times New Roman"/>
          <w:sz w:val="28"/>
          <w:szCs w:val="28"/>
        </w:rPr>
        <w:t xml:space="preserve"> (194,6 ± 42,7 </w:t>
      </w:r>
      <w:r w:rsidRPr="00125C6A">
        <w:rPr>
          <w:rFonts w:ascii="Times New Roman" w:hAnsi="Times New Roman" w:cs="Times New Roman"/>
          <w:sz w:val="28"/>
          <w:szCs w:val="28"/>
          <w:lang w:val="kk-KZ"/>
        </w:rPr>
        <w:t>против 306,0 ± 156</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1</w:t>
      </w:r>
      <w:r w:rsidRPr="00125C6A">
        <w:rPr>
          <w:rFonts w:ascii="Times New Roman" w:hAnsi="Times New Roman" w:cs="Times New Roman"/>
          <w:sz w:val="28"/>
          <w:szCs w:val="28"/>
        </w:rPr>
        <w:t>, p=0,02)</w:t>
      </w:r>
      <w:r w:rsidRPr="00125C6A">
        <w:rPr>
          <w:rFonts w:ascii="Times New Roman" w:hAnsi="Times New Roman" w:cs="Times New Roman"/>
          <w:sz w:val="28"/>
          <w:szCs w:val="28"/>
          <w:lang w:val="kk-KZ"/>
        </w:rPr>
        <w:t>, и общего билирубина</w:t>
      </w:r>
      <w:r w:rsidRPr="00125C6A">
        <w:rPr>
          <w:rFonts w:ascii="Times New Roman" w:hAnsi="Times New Roman" w:cs="Times New Roman"/>
          <w:sz w:val="28"/>
          <w:szCs w:val="28"/>
        </w:rPr>
        <w:t xml:space="preserve"> (1,26±0,58 </w:t>
      </w:r>
      <w:r w:rsidRPr="00125C6A">
        <w:rPr>
          <w:rFonts w:ascii="Times New Roman" w:hAnsi="Times New Roman" w:cs="Times New Roman"/>
          <w:sz w:val="28"/>
          <w:szCs w:val="28"/>
          <w:lang w:val="kk-KZ"/>
        </w:rPr>
        <w:t>против 0</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70±0,51</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=0,01)</w:t>
      </w:r>
      <w:r w:rsidRPr="00125C6A">
        <w:rPr>
          <w:rFonts w:ascii="Times New Roman" w:hAnsi="Times New Roman" w:cs="Times New Roman"/>
          <w:sz w:val="28"/>
          <w:szCs w:val="28"/>
          <w:lang w:val="kk-KZ"/>
        </w:rPr>
        <w:t xml:space="preserve"> в сравнении с группой пациентов без осложнения, </w:t>
      </w:r>
      <w:r w:rsidRPr="00125C6A">
        <w:rPr>
          <w:rFonts w:ascii="Times New Roman" w:hAnsi="Times New Roman" w:cs="Times New Roman"/>
          <w:sz w:val="28"/>
          <w:szCs w:val="28"/>
        </w:rPr>
        <w:t xml:space="preserve">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(p&lt;0,05).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 другой стороны, пациенты подгруппы 2-2 с кровотечениями имели значительно пониженные показатели гемоглобина, гематокрита, лимфоцита, а также повышенные показатели АСТ, чем группа пациентов без осложнений (p&lt;0,05). В исследованиях наблюдается, что у пациентов ХСН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 наличием осложнением кровотечения наблюдается пониженный уровень гемоглобина и гематокрита </w:t>
      </w:r>
      <w:r w:rsidRPr="00125C6A">
        <w:rPr>
          <w:rFonts w:ascii="Times New Roman" w:hAnsi="Times New Roman" w:cs="Times New Roman"/>
          <w:noProof/>
          <w:sz w:val="28"/>
          <w:szCs w:val="28"/>
        </w:rPr>
        <w:t>[182, 183]</w:t>
      </w:r>
      <w:r w:rsidRPr="00125C6A">
        <w:rPr>
          <w:rFonts w:ascii="Times New Roman" w:hAnsi="Times New Roman" w:cs="Times New Roman"/>
          <w:sz w:val="28"/>
          <w:szCs w:val="28"/>
        </w:rPr>
        <w:t xml:space="preserve">. В нашем исследовании сравнительный анализ показал, что группа пациентов с кровотечениями имели достоверно пониженный уровень показателей гемоглобина (111,1±29,2 против 129,5±16,2, р=0,04), гематокрита (32,8±8,70 против 38,2±4,92, р=0,016) и лимфоцита (21,8±6,28 против 27,5±9,25,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=0,02) в сравнении с группой пациентов без осложнений до и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Таким образом, сравнительный анализ данных биохимических показателей показал, что у пациентов ХСН с осложнениями наблюдаются изменения биохимических параметров, которые меняются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Исследования </w:t>
      </w:r>
      <w:r w:rsidRPr="00125C6A">
        <w:rPr>
          <w:rFonts w:ascii="Times New Roman" w:hAnsi="Times New Roman" w:cs="Times New Roman"/>
          <w:sz w:val="28"/>
          <w:szCs w:val="28"/>
          <w:lang w:val="en-US"/>
        </w:rPr>
        <w:t>Boyle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J</w:t>
      </w:r>
      <w:r w:rsidRPr="00125C6A">
        <w:rPr>
          <w:rFonts w:ascii="Times New Roman" w:hAnsi="Times New Roman" w:cs="Times New Roman"/>
          <w:sz w:val="28"/>
          <w:szCs w:val="28"/>
        </w:rPr>
        <w:t xml:space="preserve">. и соавторы обнаружили, что пониженный уровень гематокрита может быть предиктором кровотечения и анемии до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[182</w:t>
      </w:r>
      <w:r w:rsidR="001139FF" w:rsidRPr="00125C6A">
        <w:rPr>
          <w:rFonts w:ascii="Times New Roman" w:hAnsi="Times New Roman" w:cs="Times New Roman"/>
          <w:noProof/>
          <w:sz w:val="28"/>
          <w:szCs w:val="28"/>
        </w:rPr>
        <w:t>, р. 886</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 нашем исследовании мы также выявили, пониженные показатели гематокрита, а также гемоглобина как признаки кровотечения у пациентов ХСН до и после имплантации устройства LVAD (таблица 6). Оценка биохимических параметров позволяет диагностировать развитие осложнений до и после имплантации LVAD, незначительные изменения биохимических параметров могут позволить предсказать развитие клинически не диагностированных осложнений, тем самым уменьшить уровень смертности пациентов ХСН </w:t>
      </w:r>
      <w:r w:rsidRPr="00125C6A">
        <w:rPr>
          <w:rFonts w:ascii="Times New Roman" w:hAnsi="Times New Roman" w:cs="Times New Roman"/>
          <w:noProof/>
          <w:sz w:val="28"/>
          <w:szCs w:val="28"/>
        </w:rPr>
        <w:t>[39</w:t>
      </w:r>
      <w:r w:rsidR="001139FF" w:rsidRPr="00125C6A">
        <w:rPr>
          <w:rFonts w:ascii="Times New Roman" w:hAnsi="Times New Roman" w:cs="Times New Roman"/>
          <w:noProof/>
          <w:sz w:val="28"/>
          <w:szCs w:val="28"/>
        </w:rPr>
        <w:t>, р. 744-19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Остальные биохимические параметры не показали статистически достоверных различий между группами </w:t>
      </w:r>
      <w:r w:rsidRPr="00125C6A">
        <w:rPr>
          <w:rFonts w:ascii="Times New Roman" w:hAnsi="Times New Roman" w:cs="Times New Roman"/>
          <w:color w:val="000000" w:themeColor="text1"/>
          <w:sz w:val="28"/>
          <w:szCs w:val="28"/>
        </w:rPr>
        <w:t>пациентов без осложнений (группа 1) с подгруппой тромбоза (группа 2-1) и с подгруппой кровотечения (группа 2-2).</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3.1.3 Показатели тромбоэластограммы у пациентов ХСН без осложнения и в подгруппах с осложнениями</w:t>
      </w:r>
    </w:p>
    <w:p w:rsidR="00877046" w:rsidRPr="00125C6A" w:rsidRDefault="00603187" w:rsidP="00F0250B">
      <w:pPr>
        <w:ind w:firstLine="708"/>
        <w:jc w:val="both"/>
        <w:rPr>
          <w:rFonts w:ascii="Times New Roman" w:hAnsi="Times New Roman" w:cs="Times New Roman"/>
          <w:color w:val="000000" w:themeColor="text1"/>
          <w:sz w:val="28"/>
          <w:szCs w:val="28"/>
        </w:rPr>
      </w:pPr>
      <w:r w:rsidRPr="00125C6A">
        <w:rPr>
          <w:rFonts w:ascii="Times New Roman" w:hAnsi="Times New Roman" w:cs="Times New Roman"/>
          <w:sz w:val="28"/>
          <w:szCs w:val="28"/>
          <w:lang w:val="kk-KZ"/>
        </w:rPr>
        <w:t xml:space="preserve">Был проведен сравнительный анализ </w:t>
      </w:r>
      <w:r w:rsidRPr="00125C6A">
        <w:rPr>
          <w:rFonts w:ascii="Times New Roman" w:hAnsi="Times New Roman" w:cs="Times New Roman"/>
          <w:sz w:val="28"/>
          <w:szCs w:val="28"/>
        </w:rPr>
        <w:t xml:space="preserve">основных показателей ТЭГ </w:t>
      </w:r>
      <w:r w:rsidRPr="00125C6A">
        <w:rPr>
          <w:rFonts w:ascii="Times New Roman" w:hAnsi="Times New Roman" w:cs="Times New Roman"/>
          <w:sz w:val="28"/>
          <w:szCs w:val="28"/>
          <w:lang w:val="kk-KZ"/>
        </w:rPr>
        <w:t xml:space="preserve">между </w:t>
      </w:r>
      <w:r w:rsidRPr="00125C6A">
        <w:rPr>
          <w:rFonts w:ascii="Times New Roman" w:hAnsi="Times New Roman" w:cs="Times New Roman"/>
          <w:color w:val="000000" w:themeColor="text1"/>
          <w:sz w:val="28"/>
          <w:szCs w:val="28"/>
        </w:rPr>
        <w:t xml:space="preserve">группами пациентов ХСН без осложнений (группа 1) с подгруппой тромбоза (группа 2-1) и с подгруппой кровотечения (группа 2-2) для выявления различия состояния свертывающей системы крови (таблица 7).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сравнительно анализа, показатель коагуляционного индекса (КИ) ТЭГ был повышен в группе пациентов с осложнениями тромбоза, чем в группе пациентов без осложнения (2,53±1,54 против 1,15±2,27,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=0,07). Однако, наши результаты не были сильно достоверно значимы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=0,07), так как показание КИ ТЭГ при осложнениях тромбоза не был сильно повышен (&gt;+3.0). Показатель КИ ТЭГ в норме находится при -3.0 до +3.0. Положительное значение (&gt;+3.0) КИ ТЭГ является показателем гиперкоагуляции, а отрицательное значение является показателем гипокоагуляция (&lt;- 3.0) </w:t>
      </w:r>
      <w:r w:rsidRPr="00125C6A">
        <w:rPr>
          <w:rFonts w:ascii="Times New Roman" w:hAnsi="Times New Roman" w:cs="Times New Roman"/>
          <w:noProof/>
          <w:sz w:val="28"/>
          <w:szCs w:val="28"/>
        </w:rPr>
        <w:t>[184]</w:t>
      </w:r>
      <w:r w:rsidRPr="00125C6A">
        <w:rPr>
          <w:rFonts w:ascii="Times New Roman" w:hAnsi="Times New Roman" w:cs="Times New Roman"/>
          <w:sz w:val="28"/>
          <w:szCs w:val="28"/>
        </w:rPr>
        <w:t xml:space="preserve">. </w:t>
      </w:r>
    </w:p>
    <w:p w:rsidR="006D1B2C" w:rsidRPr="00125C6A" w:rsidRDefault="00603187" w:rsidP="006D1B2C">
      <w:pPr>
        <w:ind w:firstLine="708"/>
        <w:jc w:val="both"/>
        <w:rPr>
          <w:rFonts w:ascii="Times New Roman" w:hAnsi="Times New Roman"/>
          <w:sz w:val="28"/>
          <w:szCs w:val="28"/>
        </w:rPr>
      </w:pPr>
      <w:r w:rsidRPr="00125C6A">
        <w:rPr>
          <w:rFonts w:ascii="Times New Roman" w:hAnsi="Times New Roman" w:cs="Times New Roman"/>
          <w:sz w:val="28"/>
          <w:szCs w:val="28"/>
        </w:rPr>
        <w:t>По результатам сравнительного анализа не было выявлено достоверно значимых показателей ТЭГ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&gt;0,05) (таблица 7), так как анализ свертывания крови ТЭГ был проведен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 при назначенной антикоагулянтной терапии варфарина в период наблюдения пациентов ХСН </w:t>
      </w:r>
      <w:r w:rsidRPr="00125C6A">
        <w:rPr>
          <w:rFonts w:ascii="Times New Roman" w:hAnsi="Times New Roman"/>
          <w:sz w:val="28"/>
          <w:szCs w:val="28"/>
        </w:rPr>
        <w:t xml:space="preserve">при плановом медицинском осмотре. Таким образом, антикоагулянтный препарат повлиял на показания ТЭГ при выявлении гиперкоагуляции/гипокоагуляции свертывания крови во время проведении анализа. </w:t>
      </w:r>
    </w:p>
    <w:p w:rsidR="006D1B2C" w:rsidRPr="00125C6A" w:rsidRDefault="006D1B2C"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7 </w:t>
      </w:r>
      <w:r w:rsidR="004D1D69" w:rsidRPr="00125C6A">
        <w:rPr>
          <w:rFonts w:ascii="Times New Roman" w:hAnsi="Times New Roman" w:cs="Times New Roman"/>
          <w:sz w:val="28"/>
          <w:szCs w:val="28"/>
        </w:rPr>
        <w:t>–</w:t>
      </w:r>
      <w:r w:rsidRPr="00125C6A">
        <w:rPr>
          <w:rFonts w:ascii="Times New Roman" w:hAnsi="Times New Roman" w:cs="Times New Roman"/>
          <w:sz w:val="28"/>
          <w:szCs w:val="28"/>
        </w:rPr>
        <w:t xml:space="preserve"> Результаты показателей ТЭГ между группами пациентов без осложнения и подгруппами осложнения (тромбозы, кровотечения)</w:t>
      </w:r>
    </w:p>
    <w:p w:rsidR="00877046" w:rsidRPr="00125C6A" w:rsidRDefault="00877046" w:rsidP="006D1B2C">
      <w:pPr>
        <w:ind w:firstLine="708"/>
        <w:jc w:val="right"/>
        <w:rPr>
          <w:rFonts w:ascii="Times New Roman" w:hAnsi="Times New Roman" w:cs="Times New Roman"/>
          <w:sz w:val="16"/>
          <w:szCs w:val="16"/>
        </w:rPr>
      </w:pPr>
    </w:p>
    <w:tbl>
      <w:tblPr>
        <w:tblW w:w="9533" w:type="dxa"/>
        <w:tblInd w:w="80" w:type="dxa"/>
        <w:tblCellMar>
          <w:left w:w="10" w:type="dxa"/>
          <w:right w:w="10" w:type="dxa"/>
        </w:tblCellMar>
        <w:tblLook w:val="04A0" w:firstRow="1" w:lastRow="0" w:firstColumn="1" w:lastColumn="0" w:noHBand="0" w:noVBand="1"/>
      </w:tblPr>
      <w:tblGrid>
        <w:gridCol w:w="4214"/>
        <w:gridCol w:w="1833"/>
        <w:gridCol w:w="2016"/>
        <w:gridCol w:w="1470"/>
      </w:tblGrid>
      <w:tr w:rsidR="0073076D" w:rsidRPr="00125C6A" w:rsidTr="006D1B2C">
        <w:trPr>
          <w:trHeight w:val="948"/>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Группа 1 </w:t>
            </w:r>
            <w:r w:rsidR="006D1B2C"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w:t>
            </w:r>
            <w:r w:rsidR="006D1B2C" w:rsidRPr="00125C6A">
              <w:rPr>
                <w:rFonts w:ascii="Times New Roman" w:eastAsia="Times New Roman" w:hAnsi="Times New Roman" w:cs="Times New Roman"/>
                <w:color w:val="000000"/>
              </w:rPr>
              <w:t>б</w:t>
            </w:r>
            <w:r w:rsidRPr="00125C6A">
              <w:rPr>
                <w:rFonts w:ascii="Times New Roman" w:eastAsia="Times New Roman" w:hAnsi="Times New Roman" w:cs="Times New Roman"/>
                <w:color w:val="000000"/>
              </w:rPr>
              <w:t>ез осложнений</w:t>
            </w:r>
          </w:p>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 – с тромбозом,</w:t>
            </w:r>
          </w:p>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 – с кровотечениями</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Параметры ТЭГ</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Показатели ТЭГ</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403622"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6D1B2C">
        <w:trPr>
          <w:trHeight w:val="6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833"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2016"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70"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 мин (9-27)</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15,3 ± 9,73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12,2 ± 5,11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15,0 ± 9,43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k (2-9)</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4,76 ± 2,93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5,21 ± 5,19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4,36 ± 3,70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угол α (22-58)</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40,8 ± 15,1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42,7 ± 15,3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45,2 ± 25,2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MA, mm (44-64)</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60,9 ± 10,6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56,3 ± 15,7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58,5 ± 17,4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PMA (0/1)</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 (86,5)/5 (13,5)</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(70,0)/3 (30,0)</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(70,0)/3 (30,0)</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d/sec (3,6-8,5)</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8,86 ± 3,69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7,76 ± 4,28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9,49 ± 6,89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EPL, % (0-15)</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1,40 ± 3,21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0,01 ± 0,04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0,01 ± 0,03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mm</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60,5 ± 11,0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56,6 ± 15,5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59,4 ± 16,4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CI (-3-3)</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1,15 ± 2,27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2,53 ± 1,54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vMerge/>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0,84 ± 3,85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LY 30, % (0-8)</w:t>
            </w: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0,88 ± 2,11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6D1B2C">
        <w:trPr>
          <w:trHeight w:val="315"/>
        </w:trPr>
        <w:tc>
          <w:tcPr>
            <w:tcW w:w="4214" w:type="dxa"/>
            <w:tcBorders>
              <w:top w:val="single" w:sz="4" w:space="0" w:color="auto"/>
              <w:left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2-1</w:t>
            </w:r>
          </w:p>
        </w:tc>
        <w:tc>
          <w:tcPr>
            <w:tcW w:w="1833" w:type="dxa"/>
            <w:vMerge/>
            <w:tcBorders>
              <w:top w:val="nil"/>
              <w:left w:val="single" w:sz="4" w:space="0" w:color="auto"/>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0,02 ± 0,04 </w:t>
            </w:r>
          </w:p>
        </w:tc>
        <w:tc>
          <w:tcPr>
            <w:tcW w:w="1470" w:type="dxa"/>
            <w:tcBorders>
              <w:top w:val="nil"/>
              <w:left w:val="nil"/>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r>
      <w:tr w:rsidR="0073076D" w:rsidRPr="00125C6A" w:rsidTr="006D1B2C">
        <w:trPr>
          <w:trHeight w:val="315"/>
        </w:trPr>
        <w:tc>
          <w:tcPr>
            <w:tcW w:w="9533" w:type="dxa"/>
            <w:gridSpan w:val="4"/>
            <w:tcBorders>
              <w:bottom w:val="single" w:sz="4" w:space="0" w:color="auto"/>
            </w:tcBorders>
            <w:shd w:val="clear" w:color="auto" w:fill="auto"/>
            <w:vAlign w:val="center"/>
          </w:tcPr>
          <w:p w:rsidR="006D1B2C"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7</w:t>
            </w:r>
          </w:p>
          <w:p w:rsidR="006D1B2C" w:rsidRPr="00125C6A" w:rsidRDefault="006D1B2C" w:rsidP="00F0250B">
            <w:pPr>
              <w:rPr>
                <w:rFonts w:ascii="Times New Roman" w:eastAsia="Times New Roman" w:hAnsi="Times New Roman" w:cs="Times New Roman"/>
                <w:color w:val="000000"/>
                <w:sz w:val="16"/>
                <w:szCs w:val="16"/>
              </w:rPr>
            </w:pPr>
          </w:p>
        </w:tc>
      </w:tr>
      <w:tr w:rsidR="0073076D" w:rsidRPr="00125C6A" w:rsidTr="0093544D">
        <w:trPr>
          <w:trHeight w:val="6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6D1B2C"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833"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2016"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70" w:type="dxa"/>
            <w:tcBorders>
              <w:top w:val="single" w:sz="4" w:space="0" w:color="auto"/>
              <w:left w:val="nil"/>
              <w:bottom w:val="single" w:sz="4" w:space="0" w:color="auto"/>
              <w:right w:val="single" w:sz="4" w:space="0" w:color="auto"/>
            </w:tcBorders>
            <w:shd w:val="clear" w:color="auto" w:fill="auto"/>
            <w:vAlign w:val="center"/>
          </w:tcPr>
          <w:p w:rsidR="006D1B2C"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r>
      <w:tr w:rsidR="0073076D" w:rsidRPr="00125C6A" w:rsidTr="006D1B2C">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2-2</w:t>
            </w:r>
          </w:p>
        </w:tc>
        <w:tc>
          <w:tcPr>
            <w:tcW w:w="1833" w:type="dxa"/>
            <w:tcBorders>
              <w:top w:val="nil"/>
              <w:left w:val="single" w:sz="4" w:space="0" w:color="auto"/>
              <w:bottom w:val="single" w:sz="4" w:space="0" w:color="000000"/>
              <w:right w:val="single" w:sz="4" w:space="0" w:color="auto"/>
            </w:tcBorders>
            <w:vAlign w:val="center"/>
            <w:hideMark/>
          </w:tcPr>
          <w:p w:rsidR="00403622" w:rsidRPr="00125C6A" w:rsidRDefault="00403622" w:rsidP="00F0250B">
            <w:pPr>
              <w:rPr>
                <w:rFonts w:ascii="Times New Roman" w:eastAsia="Times New Roman" w:hAnsi="Times New Roman" w:cs="Times New Roman"/>
                <w:color w:val="000000"/>
              </w:rPr>
            </w:pPr>
          </w:p>
        </w:tc>
        <w:tc>
          <w:tcPr>
            <w:tcW w:w="2016"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0,09 ± 0,25 </w:t>
            </w:r>
          </w:p>
        </w:tc>
        <w:tc>
          <w:tcPr>
            <w:tcW w:w="1470" w:type="dxa"/>
            <w:tcBorders>
              <w:top w:val="nil"/>
              <w:left w:val="nil"/>
              <w:bottom w:val="single" w:sz="4" w:space="0" w:color="auto"/>
              <w:right w:val="single" w:sz="4" w:space="0" w:color="auto"/>
            </w:tcBorders>
            <w:shd w:val="clear" w:color="auto" w:fill="auto"/>
            <w:noWrap/>
            <w:vAlign w:val="center"/>
            <w:hideMark/>
          </w:tcPr>
          <w:p w:rsidR="00403622"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r>
      <w:tr w:rsidR="0073076D" w:rsidRPr="00125C6A" w:rsidTr="006D1B2C">
        <w:trPr>
          <w:trHeight w:val="1124"/>
        </w:trPr>
        <w:tc>
          <w:tcPr>
            <w:tcW w:w="9533" w:type="dxa"/>
            <w:gridSpan w:val="4"/>
            <w:tcBorders>
              <w:top w:val="single" w:sz="4" w:space="0" w:color="auto"/>
              <w:left w:val="single" w:sz="4" w:space="0" w:color="auto"/>
              <w:bottom w:val="single" w:sz="4" w:space="0" w:color="auto"/>
              <w:right w:val="single" w:sz="4" w:space="0" w:color="auto"/>
            </w:tcBorders>
            <w:shd w:val="clear" w:color="auto" w:fill="auto"/>
          </w:tcPr>
          <w:p w:rsidR="006D1B2C" w:rsidRPr="00125C6A" w:rsidRDefault="00603187" w:rsidP="006D1B2C">
            <w:pPr>
              <w:ind w:left="71" w:firstLine="643"/>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p&lt;0,05;</w:t>
            </w:r>
          </w:p>
          <w:p w:rsidR="006D1B2C" w:rsidRPr="00125C6A" w:rsidRDefault="00603187" w:rsidP="006D1B2C">
            <w:pPr>
              <w:ind w:left="71" w:firstLine="643"/>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6D1B2C" w:rsidRPr="00125C6A" w:rsidRDefault="00603187" w:rsidP="006D1B2C">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403622"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без осложнений</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6D1B2C">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w:t>
            </w:r>
            <w:r w:rsidR="00403622" w:rsidRPr="00125C6A">
              <w:rPr>
                <w:rFonts w:ascii="Times New Roman" w:eastAsia="Times New Roman" w:hAnsi="Times New Roman" w:cs="Times New Roman"/>
                <w:color w:val="000000"/>
              </w:rPr>
              <w:t xml:space="preserve">Группа 2-1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с тромбозом</w:t>
            </w:r>
            <w:r w:rsidRPr="00125C6A">
              <w:rPr>
                <w:rFonts w:ascii="Times New Roman" w:eastAsia="Times New Roman" w:hAnsi="Times New Roman" w:cs="Times New Roman"/>
                <w:color w:val="000000"/>
              </w:rPr>
              <w:t>.</w:t>
            </w:r>
          </w:p>
          <w:p w:rsidR="006D1B2C" w:rsidRPr="00125C6A" w:rsidRDefault="00603187" w:rsidP="006D1B2C">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00403622" w:rsidRPr="00125C6A">
              <w:rPr>
                <w:rFonts w:ascii="Times New Roman" w:eastAsia="Times New Roman" w:hAnsi="Times New Roman" w:cs="Times New Roman"/>
                <w:color w:val="000000"/>
              </w:rPr>
              <w:t xml:space="preserve">Группа 2-2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с кровотечениями</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 </w:t>
            </w:r>
            <w:r w:rsidR="00403622" w:rsidRPr="00125C6A">
              <w:rPr>
                <w:rFonts w:ascii="Times New Roman" w:eastAsia="Times New Roman" w:hAnsi="Times New Roman" w:cs="Times New Roman"/>
                <w:color w:val="000000"/>
              </w:rPr>
              <w:t>ТЭГ – тромбоэластограмма</w:t>
            </w:r>
            <w:r w:rsidRPr="00125C6A">
              <w:rPr>
                <w:rFonts w:ascii="Times New Roman" w:eastAsia="Times New Roman" w:hAnsi="Times New Roman" w:cs="Times New Roman"/>
                <w:color w:val="000000"/>
              </w:rPr>
              <w:t>.</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 </w:t>
            </w:r>
            <w:r w:rsidR="00403622" w:rsidRPr="00125C6A">
              <w:rPr>
                <w:rFonts w:ascii="Times New Roman" w:eastAsia="Times New Roman" w:hAnsi="Times New Roman" w:cs="Times New Roman"/>
                <w:color w:val="000000"/>
              </w:rPr>
              <w:t xml:space="preserve">R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время реакции</w:t>
            </w:r>
            <w:r w:rsidRPr="00125C6A">
              <w:rPr>
                <w:rFonts w:ascii="Times New Roman" w:eastAsia="Times New Roman" w:hAnsi="Times New Roman" w:cs="Times New Roman"/>
                <w:color w:val="000000"/>
              </w:rPr>
              <w:t>.</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 </w:t>
            </w:r>
            <w:r w:rsidR="00403622" w:rsidRPr="00125C6A">
              <w:rPr>
                <w:rFonts w:ascii="Times New Roman" w:eastAsia="Times New Roman" w:hAnsi="Times New Roman" w:cs="Times New Roman"/>
                <w:color w:val="000000"/>
              </w:rPr>
              <w:t xml:space="preserve">k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время формирования сгустка</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7. </w:t>
            </w:r>
            <w:r w:rsidR="00403622" w:rsidRPr="00125C6A">
              <w:rPr>
                <w:rFonts w:ascii="Times New Roman" w:eastAsia="Times New Roman" w:hAnsi="Times New Roman" w:cs="Times New Roman"/>
                <w:color w:val="000000"/>
              </w:rPr>
              <w:t xml:space="preserve">MA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максимальная амплитуда</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 </w:t>
            </w:r>
            <w:r w:rsidR="00403622" w:rsidRPr="00125C6A">
              <w:rPr>
                <w:rFonts w:ascii="Times New Roman" w:eastAsia="Times New Roman" w:hAnsi="Times New Roman" w:cs="Times New Roman"/>
                <w:color w:val="000000"/>
              </w:rPr>
              <w:t xml:space="preserve">PMA </w:t>
            </w:r>
            <w:r w:rsidRPr="00125C6A">
              <w:rPr>
                <w:rFonts w:ascii="Times New Roman" w:eastAsia="Times New Roman" w:hAnsi="Times New Roman" w:cs="Times New Roman"/>
                <w:color w:val="000000"/>
              </w:rPr>
              <w:t xml:space="preserve">– </w:t>
            </w:r>
            <w:r w:rsidR="00403622" w:rsidRPr="00125C6A">
              <w:rPr>
                <w:rFonts w:ascii="Times New Roman" w:eastAsia="Times New Roman" w:hAnsi="Times New Roman" w:cs="Times New Roman"/>
                <w:color w:val="000000"/>
              </w:rPr>
              <w:t>прогнозируемая MA</w:t>
            </w:r>
            <w:r w:rsidRPr="00125C6A">
              <w:rPr>
                <w:rFonts w:ascii="Times New Roman" w:eastAsia="Times New Roman" w:hAnsi="Times New Roman" w:cs="Times New Roman"/>
                <w:color w:val="000000"/>
              </w:rPr>
              <w:t>.</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9. </w:t>
            </w:r>
            <w:r w:rsidR="00403622" w:rsidRPr="00125C6A">
              <w:rPr>
                <w:rFonts w:ascii="Times New Roman" w:eastAsia="Times New Roman" w:hAnsi="Times New Roman" w:cs="Times New Roman"/>
                <w:color w:val="000000"/>
              </w:rPr>
              <w:t xml:space="preserve">G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максимальная прочность сгустка</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10. </w:t>
            </w:r>
            <w:r w:rsidR="00403622" w:rsidRPr="00125C6A">
              <w:rPr>
                <w:rFonts w:ascii="Times New Roman" w:eastAsia="Times New Roman" w:hAnsi="Times New Roman" w:cs="Times New Roman"/>
                <w:color w:val="000000"/>
              </w:rPr>
              <w:t xml:space="preserve">EPL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расчетный процент лизиса</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6D1B2C"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11. </w:t>
            </w:r>
            <w:r w:rsidR="00403622" w:rsidRPr="00125C6A">
              <w:rPr>
                <w:rFonts w:ascii="Times New Roman" w:eastAsia="Times New Roman" w:hAnsi="Times New Roman" w:cs="Times New Roman"/>
                <w:color w:val="000000"/>
              </w:rPr>
              <w:t xml:space="preserve">A </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амплитуда</w:t>
            </w:r>
            <w:r w:rsidRPr="00125C6A">
              <w:rPr>
                <w:rFonts w:ascii="Times New Roman" w:eastAsia="Times New Roman" w:hAnsi="Times New Roman" w:cs="Times New Roman"/>
                <w:color w:val="000000"/>
              </w:rPr>
              <w:t>.</w:t>
            </w:r>
            <w:r w:rsidR="00403622" w:rsidRPr="00125C6A">
              <w:rPr>
                <w:rFonts w:ascii="Times New Roman" w:eastAsia="Times New Roman" w:hAnsi="Times New Roman" w:cs="Times New Roman"/>
                <w:color w:val="000000"/>
              </w:rPr>
              <w:t xml:space="preserve"> </w:t>
            </w:r>
          </w:p>
          <w:p w:rsidR="00403622" w:rsidRPr="00125C6A" w:rsidRDefault="00603187" w:rsidP="00403622">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12. CI – коагуляционный индекс. </w:t>
            </w:r>
          </w:p>
          <w:p w:rsidR="00403622" w:rsidRPr="00125C6A" w:rsidRDefault="00603187" w:rsidP="006D1B2C">
            <w:pPr>
              <w:ind w:left="71"/>
              <w:rPr>
                <w:rFonts w:ascii="Times New Roman" w:eastAsia="Times New Roman" w:hAnsi="Times New Roman" w:cs="Times New Roman"/>
                <w:color w:val="000000"/>
              </w:rPr>
            </w:pPr>
            <w:r w:rsidRPr="00125C6A">
              <w:rPr>
                <w:rFonts w:ascii="Times New Roman" w:eastAsia="Times New Roman" w:hAnsi="Times New Roman" w:cs="Times New Roman"/>
                <w:color w:val="000000"/>
              </w:rPr>
              <w:t>13. LY 30 – процент убывания площади под кривой за 30 мин</w:t>
            </w:r>
          </w:p>
        </w:tc>
      </w:tr>
    </w:tbl>
    <w:p w:rsidR="006D1B2C" w:rsidRPr="00125C6A" w:rsidRDefault="006D1B2C"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sz w:val="28"/>
          <w:szCs w:val="28"/>
        </w:rPr>
        <w:t xml:space="preserve">3.2 Клинико-демографическая характеристика пациентов ХСН в группах по типу имплантированного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Для ретроспективной оценки влияния определенного вида устройства на развитие осложнений после имплантации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мы сформировали 3 группы по виду имплантированного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rPr>
        <w:t>В начале</w:t>
      </w:r>
      <w:r w:rsidRPr="00125C6A">
        <w:rPr>
          <w:rFonts w:ascii="Times New Roman" w:hAnsi="Times New Roman" w:cs="Times New Roman"/>
          <w:sz w:val="28"/>
          <w:szCs w:val="28"/>
          <w:lang w:val="kk-KZ"/>
        </w:rPr>
        <w:t xml:space="preserve"> мы провели сравнительный анализ базовых демографических показателей пациентов ХСН по группам имплантированного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color w:val="000000" w:themeColor="text1"/>
          <w:sz w:val="28"/>
          <w:szCs w:val="28"/>
          <w:lang w:val="kk-KZ"/>
        </w:rPr>
        <w:t xml:space="preserve">Группа </w:t>
      </w:r>
      <w:r w:rsidRPr="00125C6A">
        <w:rPr>
          <w:rFonts w:ascii="Times New Roman" w:hAnsi="Times New Roman" w:cs="Times New Roman"/>
          <w:sz w:val="28"/>
          <w:szCs w:val="28"/>
        </w:rPr>
        <w:t xml:space="preserve">1 - с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Группа 2 - с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Группа 3 - с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(таблица 8).</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8 </w:t>
      </w:r>
      <w:r w:rsidR="004D1D69" w:rsidRPr="00125C6A">
        <w:rPr>
          <w:rFonts w:ascii="Times New Roman" w:hAnsi="Times New Roman" w:cs="Times New Roman"/>
          <w:sz w:val="28"/>
          <w:szCs w:val="28"/>
        </w:rPr>
        <w:t>–</w:t>
      </w:r>
      <w:r w:rsidRPr="00125C6A">
        <w:rPr>
          <w:rFonts w:ascii="Times New Roman" w:hAnsi="Times New Roman" w:cs="Times New Roman"/>
          <w:sz w:val="28"/>
          <w:szCs w:val="28"/>
        </w:rPr>
        <w:t xml:space="preserve"> Сравнение базовых демографических показателей у пациентов ХСН с устройствами HW, HM2 и HM3</w:t>
      </w:r>
    </w:p>
    <w:p w:rsidR="00877046" w:rsidRPr="00125C6A" w:rsidRDefault="00877046" w:rsidP="00F0250B">
      <w:pPr>
        <w:ind w:firstLine="708"/>
        <w:jc w:val="both"/>
        <w:rPr>
          <w:rFonts w:ascii="Times New Roman" w:hAnsi="Times New Roman" w:cs="Times New Roman"/>
          <w:sz w:val="16"/>
          <w:szCs w:val="16"/>
          <w:lang w:val="kk-KZ"/>
        </w:rPr>
      </w:pPr>
    </w:p>
    <w:tbl>
      <w:tblPr>
        <w:tblW w:w="9673" w:type="dxa"/>
        <w:tblInd w:w="10" w:type="dxa"/>
        <w:tblCellMar>
          <w:left w:w="10" w:type="dxa"/>
          <w:right w:w="10" w:type="dxa"/>
        </w:tblCellMar>
        <w:tblLook w:val="04A0" w:firstRow="1" w:lastRow="0" w:firstColumn="1" w:lastColumn="0" w:noHBand="0" w:noVBand="1"/>
      </w:tblPr>
      <w:tblGrid>
        <w:gridCol w:w="2851"/>
        <w:gridCol w:w="1701"/>
        <w:gridCol w:w="1843"/>
        <w:gridCol w:w="2095"/>
        <w:gridCol w:w="1183"/>
      </w:tblGrid>
      <w:tr w:rsidR="0073076D" w:rsidRPr="00125C6A" w:rsidTr="006D1B2C">
        <w:trPr>
          <w:trHeight w:hRule="exact" w:val="227"/>
        </w:trPr>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HW (n = 18),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 (n = 34), %</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 (n =46), %</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93544D">
        <w:trPr>
          <w:trHeight w:val="276"/>
        </w:trPr>
        <w:tc>
          <w:tcPr>
            <w:tcW w:w="285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76"/>
        </w:trPr>
        <w:tc>
          <w:tcPr>
            <w:tcW w:w="2851" w:type="dxa"/>
            <w:tcBorders>
              <w:top w:val="single" w:sz="4" w:space="0" w:color="auto"/>
              <w:left w:val="single" w:sz="4" w:space="0" w:color="auto"/>
              <w:bottom w:val="single" w:sz="4" w:space="0" w:color="auto"/>
              <w:right w:val="single" w:sz="4" w:space="0" w:color="auto"/>
            </w:tcBorders>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701" w:type="dxa"/>
            <w:tcBorders>
              <w:top w:val="single" w:sz="4" w:space="0" w:color="auto"/>
              <w:left w:val="single" w:sz="4" w:space="0" w:color="auto"/>
              <w:bottom w:val="single" w:sz="4" w:space="0" w:color="auto"/>
              <w:right w:val="single" w:sz="4" w:space="0" w:color="auto"/>
            </w:tcBorders>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843" w:type="dxa"/>
            <w:tcBorders>
              <w:top w:val="single" w:sz="4" w:space="0" w:color="auto"/>
              <w:left w:val="single" w:sz="4" w:space="0" w:color="auto"/>
              <w:bottom w:val="single" w:sz="4" w:space="0" w:color="auto"/>
              <w:right w:val="single" w:sz="4" w:space="0" w:color="auto"/>
            </w:tcBorders>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2095" w:type="dxa"/>
            <w:tcBorders>
              <w:top w:val="single" w:sz="4" w:space="0" w:color="auto"/>
              <w:left w:val="single" w:sz="4" w:space="0" w:color="auto"/>
              <w:bottom w:val="single" w:sz="4" w:space="0" w:color="auto"/>
              <w:right w:val="single" w:sz="4" w:space="0" w:color="auto"/>
            </w:tcBorders>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183" w:type="dxa"/>
            <w:tcBorders>
              <w:top w:val="single" w:sz="4" w:space="0" w:color="auto"/>
              <w:left w:val="single" w:sz="4" w:space="0" w:color="auto"/>
              <w:bottom w:val="single" w:sz="4" w:space="0" w:color="auto"/>
              <w:right w:val="single" w:sz="4" w:space="0" w:color="auto"/>
            </w:tcBorders>
            <w:vAlign w:val="center"/>
          </w:tcPr>
          <w:p w:rsidR="006D1B2C" w:rsidRPr="00125C6A" w:rsidRDefault="00603187" w:rsidP="006D1B2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Возраст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53,1 ±11,7</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53,3 ± 10,9</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52,0 ± 10,9</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0,87</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Пол</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Мужчины/Женщины </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6D1B2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(17,4)/2(33,3)</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(33,7)/3 (50,0)</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 (48,9)/1 (16,7)</w:t>
            </w:r>
          </w:p>
        </w:tc>
        <w:tc>
          <w:tcPr>
            <w:tcW w:w="118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Национальность</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Казахи</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(22,1)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(32,5)</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 (45,5)</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Русские</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(42,9)</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(52,4)</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Вес (кг)</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70,7 ± 12,9</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85,9 ± 15,3</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78,9 ±  11,1</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Рост (см)</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169,4 ± 5,1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169,9 ± 7,96</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169,8 ± 5,56</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ИМТ(кг/м)</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24,6 ± 4,74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29,7 ± 4,65</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27,3 ± 3,53</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САД</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105,9 ± 19,4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106,2 ± 16,0</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103,3 ± 13,5</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0,51</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ДАД</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71,2 ± 10,8</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71,2 ± 10,4</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71,3 ± 10,3</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0,98</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Курение, %</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(17,2)/8(20,0)</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(29,3)/17(42,5)</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(53,4)/15 (37,5)</w:t>
            </w:r>
          </w:p>
        </w:tc>
        <w:tc>
          <w:tcPr>
            <w:tcW w:w="118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r>
      <w:tr w:rsidR="0073076D" w:rsidRPr="00125C6A" w:rsidTr="0093544D">
        <w:trPr>
          <w:trHeight w:val="60"/>
        </w:trPr>
        <w:tc>
          <w:tcPr>
            <w:tcW w:w="9673" w:type="dxa"/>
            <w:gridSpan w:val="5"/>
            <w:tcBorders>
              <w:top w:val="single" w:sz="4" w:space="0" w:color="auto"/>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Диагноз</w:t>
            </w:r>
          </w:p>
        </w:tc>
      </w:tr>
      <w:tr w:rsidR="0073076D" w:rsidRPr="00125C6A" w:rsidTr="0093544D">
        <w:trPr>
          <w:trHeight w:val="276"/>
        </w:trPr>
        <w:tc>
          <w:tcPr>
            <w:tcW w:w="9673" w:type="dxa"/>
            <w:gridSpan w:val="5"/>
            <w:tcBorders>
              <w:bottom w:val="single" w:sz="4" w:space="0" w:color="auto"/>
            </w:tcBorders>
            <w:vAlign w:val="center"/>
          </w:tcPr>
          <w:p w:rsidR="0093544D" w:rsidRPr="00125C6A" w:rsidRDefault="00603187" w:rsidP="0093544D">
            <w:pPr>
              <w:jc w:val="both"/>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8</w:t>
            </w:r>
          </w:p>
          <w:p w:rsidR="0093544D" w:rsidRPr="00125C6A" w:rsidRDefault="0093544D" w:rsidP="0093544D">
            <w:pPr>
              <w:jc w:val="both"/>
              <w:rPr>
                <w:rFonts w:ascii="Times New Roman" w:eastAsia="Times New Roman" w:hAnsi="Times New Roman" w:cs="Times New Roman"/>
                <w:color w:val="000000"/>
                <w:sz w:val="16"/>
                <w:szCs w:val="16"/>
              </w:rPr>
            </w:pPr>
          </w:p>
        </w:tc>
      </w:tr>
      <w:tr w:rsidR="0073076D" w:rsidRPr="00125C6A" w:rsidTr="0093544D">
        <w:trPr>
          <w:trHeight w:val="276"/>
        </w:trPr>
        <w:tc>
          <w:tcPr>
            <w:tcW w:w="2851" w:type="dxa"/>
            <w:tcBorders>
              <w:top w:val="single" w:sz="4" w:space="0" w:color="auto"/>
              <w:left w:val="single" w:sz="4" w:space="0" w:color="auto"/>
              <w:bottom w:val="single" w:sz="4" w:space="0" w:color="auto"/>
              <w:right w:val="single" w:sz="4" w:space="0" w:color="auto"/>
            </w:tcBorders>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701" w:type="dxa"/>
            <w:tcBorders>
              <w:top w:val="single" w:sz="4" w:space="0" w:color="auto"/>
              <w:left w:val="single" w:sz="4" w:space="0" w:color="auto"/>
              <w:bottom w:val="single" w:sz="4" w:space="0" w:color="auto"/>
              <w:right w:val="single" w:sz="4" w:space="0" w:color="auto"/>
            </w:tcBorders>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843" w:type="dxa"/>
            <w:tcBorders>
              <w:top w:val="single" w:sz="4" w:space="0" w:color="auto"/>
              <w:left w:val="single" w:sz="4" w:space="0" w:color="auto"/>
              <w:bottom w:val="single" w:sz="4" w:space="0" w:color="auto"/>
              <w:right w:val="single" w:sz="4" w:space="0" w:color="auto"/>
            </w:tcBorders>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2095" w:type="dxa"/>
            <w:tcBorders>
              <w:top w:val="single" w:sz="4" w:space="0" w:color="auto"/>
              <w:left w:val="single" w:sz="4" w:space="0" w:color="auto"/>
              <w:bottom w:val="single" w:sz="4" w:space="0" w:color="auto"/>
              <w:right w:val="single" w:sz="4" w:space="0" w:color="auto"/>
            </w:tcBorders>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183" w:type="dxa"/>
            <w:tcBorders>
              <w:top w:val="single" w:sz="4" w:space="0" w:color="auto"/>
              <w:left w:val="single" w:sz="4" w:space="0" w:color="auto"/>
              <w:bottom w:val="single" w:sz="4" w:space="0" w:color="auto"/>
              <w:right w:val="single" w:sz="4" w:space="0" w:color="auto"/>
            </w:tcBorders>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r>
      <w:tr w:rsidR="0073076D" w:rsidRPr="00125C6A" w:rsidTr="0093544D">
        <w:trPr>
          <w:trHeight w:val="60"/>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ИКМП</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(20,5)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(36,4)</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(43,2)</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r>
      <w:tr w:rsidR="0073076D" w:rsidRPr="00125C6A" w:rsidTr="0093544D">
        <w:trPr>
          <w:trHeight w:val="60"/>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ДКМП</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(17,5)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(37,5)</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(45,0)</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3544D">
        <w:trPr>
          <w:trHeight w:val="60"/>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ГКМП</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(9,1)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(27,3)</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(63,6)</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ПКС</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(33,3)</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(66,7)</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МНО</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Базовое МНО</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1,33 ± 0,46</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1,16 ± 0,21</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 ± 0,40</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Целевое МНО</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2,83 ± 0,26</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2,30 ± 0,12</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 ± 0,12</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Вид имплантации</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BTT/DT</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 (20,5)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(70,0)/27 (30,7)</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(30,0)/43 (48,9)</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0,05*</w:t>
            </w:r>
          </w:p>
        </w:tc>
      </w:tr>
      <w:tr w:rsidR="0073076D" w:rsidRPr="00125C6A" w:rsidTr="006D1B2C">
        <w:trPr>
          <w:trHeight w:val="360"/>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Доза варфарина, мг/день </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2,99 ± 1,42</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2,82 ± 1,02</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3,11 ± 1,13</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r>
      <w:tr w:rsidR="0073076D" w:rsidRPr="00125C6A" w:rsidTr="006D1B2C">
        <w:trPr>
          <w:trHeight w:val="115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Продолжительность поддержки LVAD до исхода пациентов ХСН, (месяцы)</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24,4 ±13,4 </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38,3 ± 14,1 </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13,5 ± 7,56 </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r>
      <w:tr w:rsidR="0073076D" w:rsidRPr="00125C6A" w:rsidTr="0093544D">
        <w:trPr>
          <w:trHeight w:val="60"/>
        </w:trPr>
        <w:tc>
          <w:tcPr>
            <w:tcW w:w="9673" w:type="dxa"/>
            <w:gridSpan w:val="5"/>
            <w:tcBorders>
              <w:top w:val="nil"/>
              <w:left w:val="single" w:sz="4" w:space="0" w:color="auto"/>
              <w:bottom w:val="single" w:sz="4" w:space="0" w:color="auto"/>
              <w:right w:val="single" w:sz="4" w:space="0" w:color="auto"/>
            </w:tcBorders>
            <w:shd w:val="clear" w:color="auto" w:fill="auto"/>
            <w:vAlign w:val="center"/>
            <w:hideMark/>
          </w:tcPr>
          <w:p w:rsidR="0093544D"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Выживаемость пациентов до исхода (до 2017) </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Выжившие</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(14,1)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(28,2)</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(57,7)</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Умершие</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(29,6)</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(51,9)</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(18,5)</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Тромбозы</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(30,8)/14(16,5)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(61,5)/26 (30,6)</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(7,7)/45 (52,9)</w:t>
            </w:r>
          </w:p>
        </w:tc>
        <w:tc>
          <w:tcPr>
            <w:tcW w:w="118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0,005*</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Кровотечение</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(28,6)/14(16,7)</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(42,9)/28 (33,3)</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(28,6)/42 (50,0)</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Инфекции</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(30,8)/6(10,2)</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(46,2)/16(27,1)</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(23,1)/37 (62,7)</w:t>
            </w:r>
          </w:p>
        </w:tc>
        <w:tc>
          <w:tcPr>
            <w:tcW w:w="118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0,0001*</w:t>
            </w: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Вид инсульта</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(15,4)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(32,1)</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(52,6)</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r>
      <w:tr w:rsidR="0073076D" w:rsidRPr="00125C6A" w:rsidTr="006D1B2C">
        <w:trPr>
          <w:trHeight w:val="31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Геморрагический </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(25,0)</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(50,0)</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(25,0)</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Ишемический </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(33,3)</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(41,7)</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(25,0)</w:t>
            </w:r>
          </w:p>
        </w:tc>
        <w:tc>
          <w:tcPr>
            <w:tcW w:w="118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6D1B2C">
        <w:trPr>
          <w:trHeight w:val="285"/>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Инфаркт миокарда</w:t>
            </w:r>
          </w:p>
        </w:tc>
      </w:tr>
      <w:tr w:rsidR="0073076D" w:rsidRPr="00125C6A" w:rsidTr="006D1B2C">
        <w:trPr>
          <w:trHeight w:val="285"/>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Да/Нет</w:t>
            </w:r>
          </w:p>
        </w:tc>
        <w:tc>
          <w:tcPr>
            <w:tcW w:w="17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(20,5)/9 (16,7)</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3544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(36,4)/18(33,3)</w:t>
            </w:r>
          </w:p>
        </w:tc>
        <w:tc>
          <w:tcPr>
            <w:tcW w:w="209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(43,2)/27 (50,0)</w:t>
            </w:r>
          </w:p>
        </w:tc>
        <w:tc>
          <w:tcPr>
            <w:tcW w:w="118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r>
      <w:tr w:rsidR="0073076D" w:rsidRPr="00BB6C83" w:rsidTr="0093544D">
        <w:trPr>
          <w:trHeight w:val="273"/>
        </w:trPr>
        <w:tc>
          <w:tcPr>
            <w:tcW w:w="96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3544D" w:rsidRPr="00125C6A" w:rsidRDefault="00603187" w:rsidP="0093544D">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877046" w:rsidRPr="00125C6A" w:rsidRDefault="00603187" w:rsidP="0093544D">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Примечание </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HW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HeartWare HVADs</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2. </w:t>
            </w:r>
            <w:r w:rsidR="00877046" w:rsidRPr="00125C6A">
              <w:rPr>
                <w:rFonts w:ascii="Times New Roman" w:eastAsia="Times New Roman" w:hAnsi="Times New Roman" w:cs="Times New Roman"/>
                <w:color w:val="000000"/>
                <w:lang w:val="en-US"/>
              </w:rPr>
              <w:t xml:space="preserve">HM2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93544D" w:rsidRPr="00125C6A" w:rsidRDefault="00603187" w:rsidP="0093544D">
            <w:pPr>
              <w:ind w:hanging="1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3. </w:t>
            </w:r>
            <w:r w:rsidR="00877046" w:rsidRPr="00125C6A">
              <w:rPr>
                <w:rFonts w:ascii="Times New Roman" w:eastAsia="Times New Roman" w:hAnsi="Times New Roman" w:cs="Times New Roman"/>
                <w:color w:val="000000"/>
                <w:lang w:val="en-US"/>
              </w:rPr>
              <w:t xml:space="preserve">HM3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III</w:t>
            </w:r>
            <w:r w:rsidRPr="00125C6A">
              <w:rPr>
                <w:rFonts w:ascii="Times New Roman" w:eastAsia="Times New Roman" w:hAnsi="Times New Roman" w:cs="Times New Roman"/>
                <w:color w:val="000000"/>
                <w:lang w:val="en-US"/>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 </w:t>
            </w:r>
            <w:r w:rsidR="00877046" w:rsidRPr="00125C6A">
              <w:rPr>
                <w:rFonts w:ascii="Times New Roman" w:eastAsia="Times New Roman" w:hAnsi="Times New Roman" w:cs="Times New Roman"/>
                <w:color w:val="000000"/>
              </w:rPr>
              <w:t xml:space="preserve">ХСН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хроническая сердечная недостаточность</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r w:rsidR="00877046" w:rsidRPr="00125C6A">
              <w:rPr>
                <w:rFonts w:ascii="Times New Roman" w:eastAsia="Times New Roman" w:hAnsi="Times New Roman" w:cs="Times New Roman"/>
                <w:color w:val="000000"/>
              </w:rPr>
              <w:t xml:space="preserve"> n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количество образцов</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 </w:t>
            </w:r>
            <w:r w:rsidR="00877046" w:rsidRPr="00125C6A">
              <w:rPr>
                <w:rFonts w:ascii="Times New Roman" w:eastAsia="Times New Roman" w:hAnsi="Times New Roman" w:cs="Times New Roman"/>
                <w:color w:val="000000"/>
              </w:rPr>
              <w:t xml:space="preserve">ИМТ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индекс массы тела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7. </w:t>
            </w:r>
            <w:r w:rsidR="00877046" w:rsidRPr="00125C6A">
              <w:rPr>
                <w:rFonts w:ascii="Times New Roman" w:eastAsia="Times New Roman" w:hAnsi="Times New Roman" w:cs="Times New Roman"/>
                <w:color w:val="000000"/>
              </w:rPr>
              <w:t xml:space="preserve">САД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систолическое артериальное давление</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 </w:t>
            </w:r>
            <w:r w:rsidR="00877046" w:rsidRPr="00125C6A">
              <w:rPr>
                <w:rFonts w:ascii="Times New Roman" w:eastAsia="Times New Roman" w:hAnsi="Times New Roman" w:cs="Times New Roman"/>
                <w:color w:val="000000"/>
              </w:rPr>
              <w:t xml:space="preserve">ДАД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диастолическое артериальное давление</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9. </w:t>
            </w:r>
            <w:r w:rsidR="00877046" w:rsidRPr="00125C6A">
              <w:rPr>
                <w:rFonts w:ascii="Times New Roman" w:eastAsia="Times New Roman" w:hAnsi="Times New Roman" w:cs="Times New Roman"/>
                <w:color w:val="000000"/>
              </w:rPr>
              <w:t xml:space="preserve">ИКМП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ишемическая кардиомиопатии</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r w:rsidR="00877046" w:rsidRPr="00125C6A">
              <w:rPr>
                <w:rFonts w:ascii="Times New Roman" w:eastAsia="Times New Roman" w:hAnsi="Times New Roman" w:cs="Times New Roman"/>
                <w:color w:val="000000"/>
              </w:rPr>
              <w:t xml:space="preserve"> ДКМП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дилатационная кардиомиопатии</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11.</w:t>
            </w:r>
            <w:r w:rsidR="00877046" w:rsidRPr="00125C6A">
              <w:rPr>
                <w:rFonts w:ascii="Times New Roman" w:eastAsia="Times New Roman" w:hAnsi="Times New Roman" w:cs="Times New Roman"/>
                <w:color w:val="000000"/>
              </w:rPr>
              <w:t xml:space="preserve"> ГКМП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гипертрофическая кардиомиопатии</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12.</w:t>
            </w:r>
            <w:r w:rsidR="00877046" w:rsidRPr="00125C6A">
              <w:rPr>
                <w:rFonts w:ascii="Times New Roman" w:eastAsia="Times New Roman" w:hAnsi="Times New Roman" w:cs="Times New Roman"/>
                <w:color w:val="000000"/>
              </w:rPr>
              <w:t xml:space="preserve"> ПКС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порок клапанов сердца</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rPr>
            </w:pPr>
            <w:r w:rsidRPr="00125C6A">
              <w:rPr>
                <w:rFonts w:ascii="Times New Roman" w:eastAsia="Times New Roman" w:hAnsi="Times New Roman" w:cs="Times New Roman"/>
                <w:color w:val="000000"/>
              </w:rPr>
              <w:t>13.</w:t>
            </w:r>
            <w:r w:rsidR="00877046" w:rsidRPr="00125C6A">
              <w:rPr>
                <w:rFonts w:ascii="Times New Roman" w:eastAsia="Times New Roman" w:hAnsi="Times New Roman" w:cs="Times New Roman"/>
                <w:color w:val="000000"/>
              </w:rPr>
              <w:t xml:space="preserve"> МНО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международное нормализованное отношение</w:t>
            </w:r>
            <w:r w:rsidRPr="00125C6A">
              <w:rPr>
                <w:rFonts w:ascii="Times New Roman" w:eastAsia="Times New Roman" w:hAnsi="Times New Roman" w:cs="Times New Roman"/>
                <w:color w:val="000000"/>
              </w:rPr>
              <w:t>.</w:t>
            </w:r>
          </w:p>
          <w:p w:rsidR="0093544D" w:rsidRPr="00125C6A" w:rsidRDefault="00603187" w:rsidP="0093544D">
            <w:pPr>
              <w:ind w:hanging="1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14.</w:t>
            </w:r>
            <w:r w:rsidR="00877046" w:rsidRPr="00125C6A">
              <w:rPr>
                <w:rFonts w:ascii="Times New Roman" w:eastAsia="Times New Roman" w:hAnsi="Times New Roman" w:cs="Times New Roman"/>
                <w:color w:val="000000"/>
                <w:lang w:val="en-US"/>
              </w:rPr>
              <w:t xml:space="preserve"> BTT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bridge-to-transplantation</w:t>
            </w:r>
            <w:r w:rsidRPr="00125C6A">
              <w:rPr>
                <w:rFonts w:ascii="Times New Roman" w:eastAsia="Times New Roman" w:hAnsi="Times New Roman" w:cs="Times New Roman"/>
                <w:color w:val="000000"/>
                <w:lang w:val="en-US"/>
              </w:rPr>
              <w:t>.</w:t>
            </w:r>
          </w:p>
          <w:p w:rsidR="00877046" w:rsidRPr="00125C6A" w:rsidRDefault="00603187" w:rsidP="0093544D">
            <w:pPr>
              <w:ind w:hanging="1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15. DT – destination therapy </w:t>
            </w:r>
          </w:p>
        </w:tc>
      </w:tr>
    </w:tbl>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Сравнительный анализ между 3 группами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 xml:space="preserve">показал отличия у пациентов ХСН по устройствам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(таблица 8)</w:t>
      </w:r>
      <w:r w:rsidRPr="00125C6A">
        <w:rPr>
          <w:rFonts w:ascii="Times New Roman" w:hAnsi="Times New Roman" w:cs="Times New Roman"/>
          <w:sz w:val="28"/>
          <w:szCs w:val="28"/>
          <w:lang w:val="kk-KZ"/>
        </w:rPr>
        <w:t xml:space="preserve">. По результатам анализа выявлено, что пациентам ХСН с высоким показателем ИМТ в основном имплантировалось устройство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в то время как с пониженным ИМТ имплантировалось устройство с </w:t>
      </w:r>
      <w:r w:rsidRPr="00125C6A">
        <w:rPr>
          <w:rFonts w:ascii="Times New Roman" w:hAnsi="Times New Roman" w:cs="Times New Roman"/>
          <w:sz w:val="28"/>
          <w:szCs w:val="28"/>
          <w:lang w:val="kk-KZ"/>
        </w:rPr>
        <w:t>HW (29,7±4,65 против 24,6±4,74, p=0,001).</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За весь период (до 2017</w:t>
      </w:r>
      <w:r w:rsidR="004D1D69"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kk-KZ"/>
        </w:rPr>
        <w:t xml:space="preserve">г.) наблюдения продолжительность поддержки LVAD у всех пациентов ХСН в среднем составило 24,1±15,8 месяцев. Однако пациенты ХСН при устройстве НМ3 имели самый короткий срок </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13,5±7,56</w:t>
      </w:r>
      <w:r w:rsidRPr="00125C6A">
        <w:rPr>
          <w:rFonts w:ascii="Times New Roman" w:hAnsi="Times New Roman" w:cs="Times New Roman"/>
          <w:sz w:val="28"/>
          <w:szCs w:val="28"/>
        </w:rPr>
        <w:t xml:space="preserve"> мес.) </w:t>
      </w:r>
      <w:r w:rsidRPr="00125C6A">
        <w:rPr>
          <w:rFonts w:ascii="Times New Roman" w:hAnsi="Times New Roman" w:cs="Times New Roman"/>
          <w:sz w:val="28"/>
          <w:szCs w:val="28"/>
          <w:lang w:val="kk-KZ"/>
        </w:rPr>
        <w:t xml:space="preserve">поддержки, чем при устройстве НМ2, которое составило в среднем 38,3±14,1 месяцев (p=0,001). Полученная разница объясняется тем, что имплантация устройства НМ3 началась с 2015 года </w:t>
      </w:r>
      <w:r w:rsidR="003321BE" w:rsidRPr="00125C6A">
        <w:rPr>
          <w:rFonts w:ascii="Times New Roman" w:hAnsi="Times New Roman" w:cs="Times New Roman"/>
          <w:sz w:val="28"/>
          <w:szCs w:val="28"/>
          <w:lang w:val="kk-KZ"/>
        </w:rPr>
        <w:t>–</w:t>
      </w:r>
      <w:r w:rsidRPr="00125C6A">
        <w:rPr>
          <w:rFonts w:ascii="Times New Roman" w:hAnsi="Times New Roman" w:cs="Times New Roman"/>
          <w:sz w:val="28"/>
          <w:szCs w:val="28"/>
          <w:lang w:val="kk-KZ"/>
        </w:rPr>
        <w:t xml:space="preserve"> намного позже в сравнении с устройством НМ2, которое имплантировалось с 2011 года в ННКЦ </w:t>
      </w:r>
      <w:r w:rsidRPr="00125C6A">
        <w:rPr>
          <w:rFonts w:ascii="Times New Roman" w:hAnsi="Times New Roman" w:cs="Times New Roman"/>
          <w:noProof/>
          <w:sz w:val="28"/>
          <w:szCs w:val="28"/>
          <w:lang w:val="kk-KZ"/>
        </w:rPr>
        <w:t>[22</w:t>
      </w:r>
      <w:r w:rsidR="001139FF" w:rsidRPr="00125C6A">
        <w:rPr>
          <w:rFonts w:ascii="Times New Roman" w:hAnsi="Times New Roman" w:cs="Times New Roman"/>
          <w:noProof/>
          <w:sz w:val="28"/>
          <w:szCs w:val="28"/>
          <w:lang w:val="kk-KZ"/>
        </w:rPr>
        <w:t>, с. 9</w:t>
      </w:r>
      <w:r w:rsidRPr="00125C6A">
        <w:rPr>
          <w:rFonts w:ascii="Times New Roman" w:hAnsi="Times New Roman" w:cs="Times New Roman"/>
          <w:noProof/>
          <w:sz w:val="28"/>
          <w:szCs w:val="28"/>
          <w:lang w:val="kk-KZ"/>
        </w:rPr>
        <w:t>]</w:t>
      </w:r>
      <w:r w:rsidRPr="00125C6A">
        <w:rPr>
          <w:rFonts w:ascii="Times New Roman" w:hAnsi="Times New Roman" w:cs="Times New Roman"/>
          <w:sz w:val="28"/>
          <w:szCs w:val="28"/>
          <w:lang w:val="kk-KZ"/>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Осложнения в виде тромбоза и инфекции чаще всего встречались в группе пациентов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(61,5 и 46,2%), чем при 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(30,8 и 30,8%)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(7,7 и 23,1%)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С другой стороны осложнения кровотечения чаще встречались у пациентов ХСН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(42,9%), чем при 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(28,6%)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(28,6%), но не показали достоверно значимых результатов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&gt;0,05). По рисунку 8 изображено, что действительно осложнения после имплантации устройства чаще всего встречались в группе пациентов с имплантированным устройством НМ2.</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4D1D69">
      <w:pPr>
        <w:jc w:val="center"/>
        <w:rPr>
          <w:rFonts w:ascii="Times New Roman" w:hAnsi="Times New Roman" w:cs="Times New Roman"/>
          <w:sz w:val="28"/>
          <w:szCs w:val="28"/>
        </w:rPr>
      </w:pPr>
      <w:r w:rsidRPr="00125C6A">
        <w:rPr>
          <w:rFonts w:eastAsiaTheme="minorHAnsi"/>
          <w:noProof/>
        </w:rPr>
        <w:drawing>
          <wp:inline distT="0" distB="0" distL="0" distR="0">
            <wp:extent cx="4933507" cy="3634493"/>
            <wp:effectExtent l="0" t="0" r="63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13497" cy="3693421"/>
                    </a:xfrm>
                    <a:prstGeom prst="rect">
                      <a:avLst/>
                    </a:prstGeom>
                    <a:noFill/>
                    <a:ln>
                      <a:noFill/>
                    </a:ln>
                  </pic:spPr>
                </pic:pic>
              </a:graphicData>
            </a:graphic>
          </wp:inline>
        </w:drawing>
      </w:r>
    </w:p>
    <w:p w:rsidR="00877046" w:rsidRPr="00125C6A" w:rsidRDefault="00877046" w:rsidP="00F0250B">
      <w:pPr>
        <w:ind w:firstLine="708"/>
        <w:jc w:val="both"/>
        <w:rPr>
          <w:rFonts w:ascii="Times New Roman" w:hAnsi="Times New Roman" w:cs="Times New Roman"/>
          <w:sz w:val="16"/>
          <w:szCs w:val="16"/>
        </w:rPr>
      </w:pPr>
    </w:p>
    <w:p w:rsidR="00877046" w:rsidRPr="00125C6A" w:rsidRDefault="00603187" w:rsidP="004D1D69">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8 – Осложнения при имплантированных устройствах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и </w:t>
      </w:r>
      <w:r w:rsidRPr="00125C6A">
        <w:rPr>
          <w:rFonts w:ascii="Times New Roman" w:hAnsi="Times New Roman" w:cs="Times New Roman"/>
          <w:sz w:val="28"/>
          <w:szCs w:val="28"/>
          <w:lang w:val="en-US"/>
        </w:rPr>
        <w:t>HW</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93544D">
      <w:pPr>
        <w:spacing w:line="228" w:lineRule="auto"/>
        <w:ind w:firstLine="709"/>
        <w:jc w:val="both"/>
        <w:rPr>
          <w:rFonts w:ascii="Times New Roman" w:hAnsi="Times New Roman" w:cs="Times New Roman"/>
          <w:sz w:val="28"/>
          <w:szCs w:val="28"/>
        </w:rPr>
      </w:pPr>
      <w:r w:rsidRPr="00125C6A">
        <w:rPr>
          <w:rFonts w:ascii="Times New Roman" w:hAnsi="Times New Roman" w:cs="Times New Roman"/>
          <w:color w:val="242021"/>
          <w:sz w:val="28"/>
          <w:szCs w:val="28"/>
        </w:rPr>
        <w:t xml:space="preserve">Устройство </w:t>
      </w:r>
      <w:r w:rsidRPr="00125C6A">
        <w:rPr>
          <w:rFonts w:ascii="Times New Roman" w:hAnsi="Times New Roman" w:cs="Times New Roman"/>
          <w:color w:val="242021"/>
          <w:sz w:val="28"/>
          <w:szCs w:val="28"/>
          <w:lang w:val="en-US"/>
        </w:rPr>
        <w:t>LVAD</w:t>
      </w:r>
      <w:r w:rsidRPr="00125C6A">
        <w:rPr>
          <w:rFonts w:ascii="Times New Roman" w:hAnsi="Times New Roman" w:cs="Times New Roman"/>
          <w:color w:val="242021"/>
          <w:sz w:val="28"/>
          <w:szCs w:val="28"/>
        </w:rPr>
        <w:t xml:space="preserve"> второго поколения </w:t>
      </w:r>
      <w:r w:rsidRPr="00125C6A">
        <w:rPr>
          <w:rFonts w:ascii="Times New Roman" w:hAnsi="Times New Roman" w:cs="Times New Roman"/>
          <w:color w:val="242021"/>
          <w:sz w:val="28"/>
          <w:szCs w:val="28"/>
          <w:lang w:val="en-US"/>
        </w:rPr>
        <w:t>HM</w:t>
      </w:r>
      <w:r w:rsidRPr="00125C6A">
        <w:rPr>
          <w:rFonts w:ascii="Times New Roman" w:hAnsi="Times New Roman" w:cs="Times New Roman"/>
          <w:color w:val="242021"/>
          <w:sz w:val="28"/>
          <w:szCs w:val="28"/>
        </w:rPr>
        <w:t xml:space="preserve">2 имеет технологию осевого непрерывного потока со встроенным ротором. В то время как устройство третьего поколения </w:t>
      </w:r>
      <w:r w:rsidRPr="00125C6A">
        <w:rPr>
          <w:rFonts w:ascii="Times New Roman" w:hAnsi="Times New Roman" w:cs="Times New Roman"/>
          <w:color w:val="242021"/>
          <w:sz w:val="28"/>
          <w:szCs w:val="28"/>
          <w:lang w:val="en-US"/>
        </w:rPr>
        <w:t>HM</w:t>
      </w:r>
      <w:r w:rsidRPr="00125C6A">
        <w:rPr>
          <w:rFonts w:ascii="Times New Roman" w:hAnsi="Times New Roman" w:cs="Times New Roman"/>
          <w:color w:val="242021"/>
          <w:sz w:val="28"/>
          <w:szCs w:val="28"/>
        </w:rPr>
        <w:t xml:space="preserve">3 </w:t>
      </w:r>
      <w:r w:rsidRPr="00125C6A">
        <w:rPr>
          <w:rFonts w:ascii="Times New Roman" w:hAnsi="Times New Roman" w:cs="Times New Roman"/>
          <w:sz w:val="28"/>
          <w:szCs w:val="28"/>
        </w:rPr>
        <w:t xml:space="preserve">является интраперикардиальным и имплантируются непосредственно в левый желудочек основываясь на непрерывный центрифужный поток без трения с внутренней пульсацией для снижения напряжения сдвига и застоя крови. Внесенные изменения при устройстве НМ3 позволило на много снизить случаев образования осложнения, чем при устройстве НМ2 при котором чаще встречаются осложнения </w:t>
      </w:r>
      <w:r w:rsidRPr="00125C6A">
        <w:rPr>
          <w:rFonts w:ascii="Times New Roman" w:hAnsi="Times New Roman" w:cs="Times New Roman"/>
          <w:noProof/>
          <w:sz w:val="28"/>
          <w:szCs w:val="28"/>
        </w:rPr>
        <w:t xml:space="preserve">[18, </w:t>
      </w:r>
      <w:r w:rsidR="001139FF" w:rsidRPr="00125C6A">
        <w:rPr>
          <w:rFonts w:ascii="Times New Roman" w:hAnsi="Times New Roman" w:cs="Times New Roman"/>
          <w:noProof/>
          <w:sz w:val="28"/>
          <w:szCs w:val="28"/>
        </w:rPr>
        <w:t>с.</w:t>
      </w:r>
      <w:r w:rsidR="009F6690" w:rsidRPr="00125C6A">
        <w:rPr>
          <w:rFonts w:ascii="Times New Roman" w:hAnsi="Times New Roman" w:cs="Times New Roman"/>
          <w:noProof/>
          <w:sz w:val="28"/>
          <w:szCs w:val="28"/>
        </w:rPr>
        <w:t xml:space="preserve"> 8</w:t>
      </w:r>
      <w:r w:rsidR="001139FF"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83</w:t>
      </w:r>
      <w:r w:rsidR="001139FF" w:rsidRPr="00125C6A">
        <w:rPr>
          <w:rFonts w:ascii="Times New Roman" w:hAnsi="Times New Roman" w:cs="Times New Roman"/>
          <w:noProof/>
          <w:sz w:val="28"/>
          <w:szCs w:val="28"/>
        </w:rPr>
        <w:t>, р.</w:t>
      </w:r>
      <w:r w:rsidR="003321BE" w:rsidRPr="00125C6A">
        <w:rPr>
          <w:rFonts w:ascii="Times New Roman" w:hAnsi="Times New Roman" w:cs="Times New Roman"/>
          <w:noProof/>
          <w:sz w:val="28"/>
          <w:szCs w:val="28"/>
        </w:rPr>
        <w:t> 2022-</w:t>
      </w:r>
      <w:r w:rsidR="009F6690" w:rsidRPr="00125C6A">
        <w:rPr>
          <w:rFonts w:ascii="Times New Roman" w:hAnsi="Times New Roman" w:cs="Times New Roman"/>
          <w:noProof/>
          <w:sz w:val="28"/>
          <w:szCs w:val="28"/>
        </w:rPr>
        <w:t>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Сравнительный анализ между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выявил, что действительно осложнения после имплантации устройства чаще встречаются при устройствах НМ2, чем при устройстве НМ3.  </w:t>
      </w:r>
    </w:p>
    <w:p w:rsidR="004D1D69" w:rsidRPr="00125C6A" w:rsidRDefault="004D1D69" w:rsidP="0093544D">
      <w:pPr>
        <w:spacing w:line="228" w:lineRule="auto"/>
        <w:ind w:firstLine="709"/>
        <w:jc w:val="both"/>
        <w:rPr>
          <w:rFonts w:ascii="Times New Roman" w:hAnsi="Times New Roman" w:cs="Times New Roman"/>
          <w:sz w:val="28"/>
          <w:szCs w:val="28"/>
        </w:rPr>
      </w:pPr>
    </w:p>
    <w:p w:rsidR="00877046" w:rsidRPr="00125C6A" w:rsidRDefault="00603187" w:rsidP="0093544D">
      <w:pPr>
        <w:spacing w:line="228" w:lineRule="auto"/>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3.2.1 Оценка изменений биохимических показателей у пациентов ХСН в зависимости от вида имплантированного устройства </w:t>
      </w:r>
      <w:r w:rsidRPr="00125C6A">
        <w:rPr>
          <w:rFonts w:ascii="Times New Roman" w:hAnsi="Times New Roman" w:cs="Times New Roman"/>
          <w:sz w:val="28"/>
          <w:szCs w:val="28"/>
          <w:lang w:val="en-US"/>
        </w:rPr>
        <w:t>LVAD</w:t>
      </w:r>
    </w:p>
    <w:p w:rsidR="00877046" w:rsidRPr="00125C6A" w:rsidRDefault="00603187" w:rsidP="0093544D">
      <w:pPr>
        <w:spacing w:line="228" w:lineRule="auto"/>
        <w:ind w:firstLine="709"/>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Нами был проведен сравнительный анализ </w:t>
      </w:r>
      <w:r w:rsidRPr="00125C6A">
        <w:rPr>
          <w:rFonts w:ascii="Times New Roman" w:hAnsi="Times New Roman" w:cs="Times New Roman"/>
          <w:sz w:val="28"/>
          <w:szCs w:val="28"/>
        </w:rPr>
        <w:t xml:space="preserve">биохимических показателей </w:t>
      </w:r>
      <w:r w:rsidRPr="00125C6A">
        <w:rPr>
          <w:rFonts w:ascii="Times New Roman" w:hAnsi="Times New Roman" w:cs="Times New Roman"/>
          <w:sz w:val="28"/>
          <w:szCs w:val="28"/>
          <w:lang w:val="kk-KZ"/>
        </w:rPr>
        <w:t xml:space="preserve">между пациентами ХСН в зависимости от вида имплатированного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д</w:t>
      </w:r>
      <w:r w:rsidRPr="00125C6A">
        <w:rPr>
          <w:rFonts w:ascii="Times New Roman" w:hAnsi="Times New Roman" w:cs="Times New Roman"/>
          <w:sz w:val="28"/>
          <w:szCs w:val="28"/>
          <w:lang w:val="kk-KZ"/>
        </w:rPr>
        <w:t>ля определения влияния определенного вида устройства</w:t>
      </w:r>
      <w:r w:rsidRPr="00125C6A">
        <w:rPr>
          <w:rFonts w:ascii="Times New Roman" w:hAnsi="Times New Roman" w:cs="Times New Roman"/>
          <w:sz w:val="28"/>
          <w:szCs w:val="28"/>
        </w:rPr>
        <w:t xml:space="preserve"> </w:t>
      </w:r>
      <w:r w:rsidRPr="00125C6A">
        <w:rPr>
          <w:rFonts w:ascii="Times New Roman" w:hAnsi="Times New Roman" w:cs="Times New Roman"/>
          <w:color w:val="000000" w:themeColor="text1"/>
          <w:sz w:val="28"/>
          <w:szCs w:val="28"/>
          <w:lang w:val="en-US"/>
        </w:rPr>
        <w:t>LVAD</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HW, HM2 и HM3) на развитие изменений в крови </w:t>
      </w:r>
      <w:r w:rsidRPr="00125C6A">
        <w:rPr>
          <w:rFonts w:ascii="Times New Roman" w:hAnsi="Times New Roman" w:cs="Times New Roman"/>
          <w:sz w:val="28"/>
          <w:szCs w:val="28"/>
          <w:lang w:val="kk-KZ"/>
        </w:rPr>
        <w:t xml:space="preserve">(таблица 9). </w:t>
      </w:r>
    </w:p>
    <w:p w:rsidR="00877046" w:rsidRPr="00125C6A" w:rsidRDefault="00877046" w:rsidP="0093544D">
      <w:pPr>
        <w:spacing w:line="228" w:lineRule="auto"/>
        <w:ind w:firstLine="709"/>
        <w:jc w:val="both"/>
        <w:rPr>
          <w:rFonts w:ascii="Times New Roman" w:hAnsi="Times New Roman" w:cs="Times New Roman"/>
          <w:sz w:val="28"/>
          <w:szCs w:val="28"/>
          <w:lang w:val="kk-KZ"/>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9 </w:t>
      </w:r>
      <w:r w:rsidR="004D1D69" w:rsidRPr="00125C6A">
        <w:rPr>
          <w:rFonts w:ascii="Times New Roman" w:hAnsi="Times New Roman" w:cs="Times New Roman"/>
          <w:sz w:val="28"/>
          <w:szCs w:val="28"/>
        </w:rPr>
        <w:t>–</w:t>
      </w:r>
      <w:r w:rsidRPr="00125C6A">
        <w:rPr>
          <w:rFonts w:ascii="Times New Roman" w:hAnsi="Times New Roman" w:cs="Times New Roman"/>
          <w:sz w:val="28"/>
          <w:szCs w:val="28"/>
        </w:rPr>
        <w:t xml:space="preserve"> Сравнительный анализ биохимических параметров у пациентов ХСН с имплантированными устройствами HW, HM2 и HM3</w:t>
      </w:r>
    </w:p>
    <w:p w:rsidR="00877046" w:rsidRPr="00125C6A" w:rsidRDefault="00877046" w:rsidP="00F0250B">
      <w:pPr>
        <w:jc w:val="both"/>
        <w:rPr>
          <w:rFonts w:ascii="Times New Roman" w:hAnsi="Times New Roman" w:cs="Times New Roman"/>
          <w:sz w:val="16"/>
          <w:szCs w:val="16"/>
        </w:rPr>
      </w:pPr>
    </w:p>
    <w:tbl>
      <w:tblPr>
        <w:tblW w:w="9628" w:type="dxa"/>
        <w:jc w:val="center"/>
        <w:tblLayout w:type="fixed"/>
        <w:tblCellMar>
          <w:left w:w="10" w:type="dxa"/>
          <w:right w:w="10" w:type="dxa"/>
        </w:tblCellMar>
        <w:tblLook w:val="04A0" w:firstRow="1" w:lastRow="0" w:firstColumn="1" w:lastColumn="0" w:noHBand="0" w:noVBand="1"/>
      </w:tblPr>
      <w:tblGrid>
        <w:gridCol w:w="883"/>
        <w:gridCol w:w="1681"/>
        <w:gridCol w:w="1400"/>
        <w:gridCol w:w="993"/>
        <w:gridCol w:w="1533"/>
        <w:gridCol w:w="876"/>
        <w:gridCol w:w="1418"/>
        <w:gridCol w:w="844"/>
      </w:tblGrid>
      <w:tr w:rsidR="0073076D" w:rsidRPr="00125C6A" w:rsidTr="003321BE">
        <w:trPr>
          <w:trHeight w:val="414"/>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Группы</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Параметры</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 14 дней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3-6 месяцев</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w:t>
            </w:r>
            <w:r w:rsidR="0093544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ние p</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После 12-18 месяцев</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w:t>
            </w:r>
            <w:r w:rsidR="0093544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ние p</w:t>
            </w:r>
          </w:p>
        </w:tc>
      </w:tr>
      <w:tr w:rsidR="0073076D" w:rsidRPr="00125C6A" w:rsidTr="003321BE">
        <w:trPr>
          <w:trHeight w:val="60"/>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681"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400"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533"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876"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844"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Фибриноген, г/л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3,83 ± 1,00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3,63 ± 0,79</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4,25 ± 1,28</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3321BE">
        <w:trPr>
          <w:trHeight w:val="2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3,57 ± 0,88</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3,62 ± 0,84</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3,32 ± 0,72</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3,45 ± 0,85</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4,27 ± 1,14</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D - Dimer, мкг/мл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 ± 1,23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2,67 ± 3,20</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 ± 0,63</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0,01*</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1,32 ± 1,85</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0,98 ± 0,49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0,65 ± 0,30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 ± 1,74</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1,97 ± 1,13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 ± 0,26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Гемоглобин, г/л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132,8 ± 19,3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0,39</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111,9 ± 23,0</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0,005*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102,9 ± 22,4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0,001*</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138,9 ± 22,2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134,2 ± 12,6</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136,2 ± 13,8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140,6 ± 17,0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127,2 ± 18,3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106,1 ± 18,5</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Гематокрит, %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39,6 ± 5,14</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34,2 ± 6,66</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31,5 ± 6,54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0,001*</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40,9 ± 8,22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39,5 ± 3,85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40,1 ± 4,50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41,7 ± 6,08</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36,5 ± 5,80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32,0 ± 5,50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Лейкоциты, x10*9/л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5,99 ± 1,10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5,98 ± 1,28</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0,04*</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7,08 ± 1,93</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6,44 ± 1,46</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7,47 ± 1,49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6,94 ± 1,74</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6,68 ± 1,54</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7,14 ± 1,94</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6,73 ± 1,68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Лимфоциты,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27,4 ± 10,3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0,69</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27,0 ± 8,93</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19,2 ± 6,58</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0,25</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26,2 ± 8,60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24,0 ± 10,9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23,5 ± 8,65</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9,12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24,6 ± 6,38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26,1 ± 11,5</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Тромбоциты, x10*9/l</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227,6 ± 75,7</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221,3 ± 38,5</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0,36</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268,1 ± 65,5</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244,7 ± 78,5</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244,6 ± 48,3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223,8 ± 41,9</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253,2 ± 102,2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237,4 ± 43,3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264,3 ± 88,7</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Эритроциты, x10*12/л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4,89 ± 0,54</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4,19 ± 0,36</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0,03*</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3,93 ± 0,96</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0,03*</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4,98 ± 0,76</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4,69 ± 0,65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4,72 ± 0,49</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4,97 ± 0,63</w:t>
            </w:r>
          </w:p>
        </w:tc>
        <w:tc>
          <w:tcPr>
            <w:tcW w:w="993"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0,72</w:t>
            </w:r>
          </w:p>
        </w:tc>
        <w:tc>
          <w:tcPr>
            <w:tcW w:w="876"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3,73 ± 0,83</w:t>
            </w:r>
          </w:p>
        </w:tc>
        <w:tc>
          <w:tcPr>
            <w:tcW w:w="84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9628" w:type="dxa"/>
            <w:gridSpan w:val="8"/>
            <w:tcBorders>
              <w:top w:val="nil"/>
              <w:bottom w:val="single" w:sz="4" w:space="0" w:color="auto"/>
            </w:tcBorders>
            <w:shd w:val="clear" w:color="auto" w:fill="auto"/>
            <w:vAlign w:val="center"/>
          </w:tcPr>
          <w:p w:rsidR="0093544D" w:rsidRPr="00125C6A" w:rsidRDefault="00603187" w:rsidP="00F0250B">
            <w:pPr>
              <w:rPr>
                <w:rFonts w:ascii="Times New Roman" w:eastAsia="Times New Roman" w:hAnsi="Times New Roman" w:cs="Times New Roman"/>
                <w:bCs/>
                <w:color w:val="000000"/>
                <w:sz w:val="28"/>
                <w:szCs w:val="28"/>
              </w:rPr>
            </w:pPr>
            <w:r w:rsidRPr="00125C6A">
              <w:rPr>
                <w:rFonts w:ascii="Times New Roman" w:eastAsia="Times New Roman" w:hAnsi="Times New Roman" w:cs="Times New Roman"/>
                <w:bCs/>
                <w:color w:val="000000"/>
                <w:sz w:val="28"/>
                <w:szCs w:val="28"/>
              </w:rPr>
              <w:t>Продолжение таблицы 9</w:t>
            </w:r>
          </w:p>
          <w:p w:rsidR="0093544D" w:rsidRPr="00125C6A" w:rsidRDefault="0093544D" w:rsidP="00F0250B">
            <w:pPr>
              <w:rPr>
                <w:rFonts w:ascii="Times New Roman" w:eastAsia="Times New Roman" w:hAnsi="Times New Roman" w:cs="Times New Roman"/>
                <w:bCs/>
                <w:color w:val="000000"/>
                <w:sz w:val="16"/>
                <w:szCs w:val="16"/>
              </w:rPr>
            </w:pPr>
          </w:p>
        </w:tc>
      </w:tr>
      <w:tr w:rsidR="0073076D" w:rsidRPr="00125C6A" w:rsidTr="003321BE">
        <w:trPr>
          <w:trHeight w:val="60"/>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681"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400"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533"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876"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844" w:type="dxa"/>
            <w:tcBorders>
              <w:top w:val="single" w:sz="4" w:space="0" w:color="auto"/>
              <w:left w:val="nil"/>
              <w:bottom w:val="single" w:sz="4" w:space="0" w:color="auto"/>
              <w:right w:val="single" w:sz="4" w:space="0" w:color="auto"/>
            </w:tcBorders>
            <w:shd w:val="clear" w:color="auto" w:fill="auto"/>
            <w:vAlign w:val="center"/>
          </w:tcPr>
          <w:p w:rsidR="0093544D" w:rsidRPr="00125C6A" w:rsidRDefault="00603187" w:rsidP="0093544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Общий холестерин, мг/дл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166,6 ± 49,4</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203,0 ± 85,9</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189,7 ± 32,9</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162,6 ± 57,2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181,3 ± 33,2</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171,0 ± 47,8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178,9 ± 48,1</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194,9 ± 63,8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291,0 ± 200,4</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МНО</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1,35 ± 0,49</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2,76 ± 0,87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2,90 ± 1,04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0,03*</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 ± 0,52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2,30 ± 0,77</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2,21 ± 0,48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 ± 0,40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2,21 ± 0,50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2,32 ± 0,84</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Протромбиновое время, сек</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16,7 ± 5,46</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27,7 ± 6,66</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36,5 ± 17,6</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16,3 ± 5,53</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26,8 ± 10,5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26,6 ± 9,06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14,7 ± 3,74</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26,1 ± 6,58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27,3 ± 9,09</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АЧТВ, сек</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8,86</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50,7 ± 10,2</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0,53</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60,9 ±12,9</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0,01*</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41,3 ± 9,19</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56,7 ± 19,1</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49,9 ± 6,27</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37,7 ± 6,62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53,1 ± 15,7</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50,7 ± 12,5</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ЛДГ, ед/л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360,2 ± 210,3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234,8 ± 105,6</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0,002*</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271,1 ± 118,4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330,5 ± 178,8</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351,5 ± 92,1</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356,8 ± 181,3</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248,1 ± 110,7</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251,1 ± 88,0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213,8 ± 55,2</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АСТ,ед/л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34,2 ± 22,4</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19,1 ± 6,66</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0,31</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19,6 ± 4,96</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30,4 ± 25,2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27,5 ± 24,5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28,1 ± 37,6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25,9 ± 17,4</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20,1 ± 4,29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22,2 ± 11,9</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АЛТ,ед/л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37,5 ± 29,8</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0,24</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14,9 ± 8,47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0,37</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12,3 ± 2,61</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34,6 ± 28,9</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27,7 ± 41,0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29,0 ± 59,6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29,0 ± 22,2</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16,9 ± 6,38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18,8 ± 13,8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билирубин, мг/дл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1,66 ± 2,79</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0,70 ± 0,45</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0,82 ± 0,66</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1,74 ± 2,97</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 ± 1,65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1,13 ± 1,58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1,24 ± 1,14 </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 ± 0,29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0,56 ± 0,29</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АМК, мг/дл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25,1 ± 14,6</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19,3 ± 10,7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24,8 ± 11,8</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20,0 ± 13,6 </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17,2 ± 9,79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18,3 ± 8,61</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24,0 ± 11,1</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 ± 12,1</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Креатинин, мг/дл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 ± 0,45</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 ± 0,40</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0,04*</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1,18 ± 0,51</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1,13 ± 0,44</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 ± 0,53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 ± 0,31</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3,05 ± 14,0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 ± 0,21</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 ± 0,28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Мочевая кислота, мкмоль/л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472,6 ± 106,4</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0,24</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358,0 ± 92,2</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345,0 ± 58,1</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510,0 ± 124,0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388,0 ± 104,1</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408,3 ± 47,3</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434,2 ± 128,7</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348,0 ± 71,3</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Натрий, ммоль/л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137,4 ± 3,12</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137,8 ± 2,67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0,69</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139,0 ± 4,52</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137,5 ± 5,15</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137,3 ± 3,18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138,5 ± 3,33</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136,8 ± 3,79</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138,0 ± 3,42</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138,9 ± 2,12</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Калий, ммоль/л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4,46 ± 0,52</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4,22 ± 0,50</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4,37 ± 0,46 </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4,40 ± 0,45</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4,39 ± 0,56</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4,32 ± 0,36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4,50 ± 0,56</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4,52 ± 0,40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 ± 0,41</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NT ProBNP, пг/мл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6230,9 ± 4616,6</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1312,2 ±876,9</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0,88</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1343,4 ± 685,3</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3846,7 ± 3030,0</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1283,6 ± 1192,9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1106,4 ± 810,0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4316,2 ± 5131,8</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1652,4 ± 1732,6</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2390,9 ± 2958,0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Альбумин, г/дл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3,92 ± 0,33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3,94 ± 0,02</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3,78 ± 0,74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r>
      <w:tr w:rsidR="0073076D" w:rsidRPr="00125C6A" w:rsidTr="003321BE">
        <w:trPr>
          <w:trHeight w:val="255"/>
          <w:jc w:val="center"/>
        </w:trPr>
        <w:tc>
          <w:tcPr>
            <w:tcW w:w="883" w:type="dxa"/>
            <w:tcBorders>
              <w:top w:val="nil"/>
              <w:left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4,02 ± 0,49</w:t>
            </w:r>
          </w:p>
        </w:tc>
        <w:tc>
          <w:tcPr>
            <w:tcW w:w="993"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4,33 ± 0,23</w:t>
            </w:r>
          </w:p>
        </w:tc>
        <w:tc>
          <w:tcPr>
            <w:tcW w:w="876"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4,21 ± 0,34</w:t>
            </w:r>
          </w:p>
        </w:tc>
        <w:tc>
          <w:tcPr>
            <w:tcW w:w="84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9628" w:type="dxa"/>
            <w:gridSpan w:val="8"/>
            <w:tcBorders>
              <w:bottom w:val="single" w:sz="4" w:space="0" w:color="auto"/>
            </w:tcBorders>
            <w:shd w:val="clear" w:color="auto" w:fill="auto"/>
            <w:vAlign w:val="center"/>
          </w:tcPr>
          <w:p w:rsidR="00983D52" w:rsidRPr="00125C6A" w:rsidRDefault="00603187" w:rsidP="001944F1">
            <w:pPr>
              <w:rPr>
                <w:rFonts w:ascii="Times New Roman" w:eastAsia="Times New Roman" w:hAnsi="Times New Roman" w:cs="Times New Roman"/>
                <w:bCs/>
                <w:color w:val="000000"/>
                <w:sz w:val="28"/>
                <w:szCs w:val="28"/>
              </w:rPr>
            </w:pPr>
            <w:r w:rsidRPr="00125C6A">
              <w:rPr>
                <w:rFonts w:ascii="Times New Roman" w:eastAsia="Times New Roman" w:hAnsi="Times New Roman" w:cs="Times New Roman"/>
                <w:bCs/>
                <w:color w:val="000000"/>
                <w:sz w:val="28"/>
                <w:szCs w:val="28"/>
              </w:rPr>
              <w:t>Продолжение таблицы 9</w:t>
            </w:r>
          </w:p>
          <w:p w:rsidR="00983D52" w:rsidRPr="00125C6A" w:rsidRDefault="00983D52" w:rsidP="001944F1">
            <w:pPr>
              <w:rPr>
                <w:rFonts w:ascii="Times New Roman" w:eastAsia="Times New Roman" w:hAnsi="Times New Roman" w:cs="Times New Roman"/>
                <w:bCs/>
                <w:color w:val="000000"/>
                <w:sz w:val="16"/>
                <w:szCs w:val="16"/>
              </w:rPr>
            </w:pPr>
          </w:p>
        </w:tc>
      </w:tr>
      <w:tr w:rsidR="0073076D" w:rsidRPr="00125C6A" w:rsidTr="003321BE">
        <w:trPr>
          <w:trHeight w:val="60"/>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681"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400"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533"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876"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844" w:type="dxa"/>
            <w:tcBorders>
              <w:top w:val="single" w:sz="4" w:space="0" w:color="auto"/>
              <w:left w:val="nil"/>
              <w:bottom w:val="single" w:sz="4" w:space="0" w:color="auto"/>
              <w:right w:val="single" w:sz="4" w:space="0" w:color="auto"/>
            </w:tcBorders>
            <w:shd w:val="clear" w:color="auto" w:fill="auto"/>
            <w:vAlign w:val="center"/>
          </w:tcPr>
          <w:p w:rsidR="00983D52" w:rsidRPr="00125C6A" w:rsidRDefault="00603187" w:rsidP="001944F1">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4,08 ± 0,43</w:t>
            </w:r>
          </w:p>
        </w:tc>
        <w:tc>
          <w:tcPr>
            <w:tcW w:w="993" w:type="dxa"/>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4,20 ± 0,42</w:t>
            </w:r>
          </w:p>
        </w:tc>
        <w:tc>
          <w:tcPr>
            <w:tcW w:w="876" w:type="dxa"/>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4,16 ± 0,41</w:t>
            </w:r>
          </w:p>
        </w:tc>
        <w:tc>
          <w:tcPr>
            <w:tcW w:w="844" w:type="dxa"/>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Общий белок, г/дл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6,59 ± 1,70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7,01 ± 0,99</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0,69</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7,37 ± 0,63</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6,61 ± 1,48</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7,24 ± 0,80</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7,18 ± 0,68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7,02 ± 0,69</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7,24 ± 0,65</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7,23 ± 0,48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СРБ, мг/дл</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1,95 ± 3,01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0,11 ± 0,07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0,05*</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2,08 ± 2,90</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1,64 ± 2,16</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 ± 1,06</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1,14 ± 1,72</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1,19 ± 2,07</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1,09 ± 1,58</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Cs/>
                <w: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 ± 0,78</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168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ФВЛЖ, %</w:t>
            </w: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21,3 ± 5,01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0,36</w:t>
            </w: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23,2 ± 4,82</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i/>
                <w:color w:val="000000"/>
              </w:rPr>
            </w:pPr>
            <w:r w:rsidRPr="00125C6A">
              <w:rPr>
                <w:rFonts w:ascii="Times New Roman" w:eastAsia="Times New Roman" w:hAnsi="Times New Roman" w:cs="Times New Roman"/>
                <w:bCs/>
                <w:i/>
                <w:color w:val="000000"/>
              </w:rPr>
              <w:t>0,02*</w:t>
            </w: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24,7 ± 4,04</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23,1 ± 6,41</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31,0 ± 6,69</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28,5 ± 7,46</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255"/>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w:t>
            </w:r>
          </w:p>
        </w:tc>
        <w:tc>
          <w:tcPr>
            <w:tcW w:w="168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21,4 ± 4,67</w:t>
            </w:r>
          </w:p>
        </w:tc>
        <w:tc>
          <w:tcPr>
            <w:tcW w:w="993"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3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25,1 ± 4,32</w:t>
            </w:r>
          </w:p>
        </w:tc>
        <w:tc>
          <w:tcPr>
            <w:tcW w:w="8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25,5 ± 3,70</w:t>
            </w:r>
          </w:p>
        </w:tc>
        <w:tc>
          <w:tcPr>
            <w:tcW w:w="84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321BE">
        <w:trPr>
          <w:trHeight w:val="1530"/>
          <w:jc w:val="center"/>
        </w:trPr>
        <w:tc>
          <w:tcPr>
            <w:tcW w:w="9628" w:type="dxa"/>
            <w:gridSpan w:val="8"/>
            <w:tcBorders>
              <w:top w:val="single" w:sz="4" w:space="0" w:color="auto"/>
              <w:left w:val="single" w:sz="4" w:space="0" w:color="auto"/>
              <w:bottom w:val="single" w:sz="4" w:space="0" w:color="auto"/>
              <w:right w:val="single" w:sz="4" w:space="0" w:color="auto"/>
            </w:tcBorders>
            <w:shd w:val="clear" w:color="auto" w:fill="auto"/>
            <w:hideMark/>
          </w:tcPr>
          <w:p w:rsidR="00983D52" w:rsidRPr="00125C6A" w:rsidRDefault="00603187" w:rsidP="00983D52">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983D52" w:rsidRPr="00125C6A" w:rsidRDefault="00603187" w:rsidP="00983D52">
            <w:pPr>
              <w:ind w:firstLine="746"/>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r w:rsidR="00877046"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lang w:val="en-US"/>
              </w:rPr>
              <w:t>HW</w:t>
            </w:r>
            <w:r w:rsidR="00877046"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lang w:val="en-US"/>
              </w:rPr>
              <w:t>HeartWare</w:t>
            </w:r>
            <w:r w:rsidR="00877046"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lang w:val="en-US"/>
              </w:rPr>
              <w:t>HVADs</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2.</w:t>
            </w:r>
            <w:r w:rsidR="00877046" w:rsidRPr="00125C6A">
              <w:rPr>
                <w:rFonts w:ascii="Times New Roman" w:eastAsia="Times New Roman" w:hAnsi="Times New Roman" w:cs="Times New Roman"/>
                <w:color w:val="000000"/>
                <w:lang w:val="en-US"/>
              </w:rPr>
              <w:t xml:space="preserve"> HM2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w:t>
            </w:r>
            <w:r w:rsidRPr="00125C6A">
              <w:rPr>
                <w:rFonts w:ascii="Times New Roman" w:eastAsia="Times New Roman" w:hAnsi="Times New Roman" w:cs="Times New Roman"/>
                <w:color w:val="000000"/>
                <w:lang w:val="en-US"/>
              </w:rPr>
              <w:t>.</w:t>
            </w:r>
          </w:p>
          <w:p w:rsidR="00983D52" w:rsidRPr="00125C6A" w:rsidRDefault="00603187" w:rsidP="00983D52">
            <w:pPr>
              <w:ind w:firstLine="18"/>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3.</w:t>
            </w:r>
            <w:r w:rsidR="00877046" w:rsidRPr="00125C6A">
              <w:rPr>
                <w:rFonts w:ascii="Times New Roman" w:eastAsia="Times New Roman" w:hAnsi="Times New Roman" w:cs="Times New Roman"/>
                <w:color w:val="000000"/>
                <w:lang w:val="en-US"/>
              </w:rPr>
              <w:t xml:space="preserve"> HM3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III</w:t>
            </w:r>
            <w:r w:rsidRPr="00125C6A">
              <w:rPr>
                <w:rFonts w:ascii="Times New Roman" w:eastAsia="Times New Roman" w:hAnsi="Times New Roman" w:cs="Times New Roman"/>
                <w:color w:val="000000"/>
                <w:lang w:val="en-US"/>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r w:rsidR="00877046" w:rsidRPr="00125C6A">
              <w:rPr>
                <w:rFonts w:ascii="Times New Roman" w:eastAsia="Times New Roman" w:hAnsi="Times New Roman" w:cs="Times New Roman"/>
                <w:color w:val="000000"/>
              </w:rPr>
              <w:t xml:space="preserve"> МНО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международное нормализованное отношение</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r w:rsidR="00877046" w:rsidRPr="00125C6A">
              <w:rPr>
                <w:rFonts w:ascii="Times New Roman" w:eastAsia="Times New Roman" w:hAnsi="Times New Roman" w:cs="Times New Roman"/>
                <w:color w:val="000000"/>
              </w:rPr>
              <w:t xml:space="preserve"> АЧТВ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активированное частичное тромбопластиновое время</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r w:rsidR="00877046" w:rsidRPr="00125C6A">
              <w:rPr>
                <w:rFonts w:ascii="Times New Roman" w:eastAsia="Times New Roman" w:hAnsi="Times New Roman" w:cs="Times New Roman"/>
                <w:color w:val="000000"/>
              </w:rPr>
              <w:t xml:space="preserve"> ЛДГ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лактатдегидрогеназа</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r w:rsidR="00877046" w:rsidRPr="00125C6A">
              <w:rPr>
                <w:rFonts w:ascii="Times New Roman" w:eastAsia="Times New Roman" w:hAnsi="Times New Roman" w:cs="Times New Roman"/>
                <w:color w:val="000000"/>
              </w:rPr>
              <w:t xml:space="preserve"> АСТ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аспартатаминотрансфераза</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r w:rsidR="00877046" w:rsidRPr="00125C6A">
              <w:rPr>
                <w:rFonts w:ascii="Times New Roman" w:eastAsia="Times New Roman" w:hAnsi="Times New Roman" w:cs="Times New Roman"/>
                <w:color w:val="000000"/>
              </w:rPr>
              <w:t xml:space="preserve"> АЛТ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аланинаминотрансфераза</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r w:rsidR="00877046" w:rsidRPr="00125C6A">
              <w:rPr>
                <w:rFonts w:ascii="Times New Roman" w:eastAsia="Times New Roman" w:hAnsi="Times New Roman" w:cs="Times New Roman"/>
                <w:color w:val="000000"/>
              </w:rPr>
              <w:t xml:space="preserve"> АМК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азот мочевины крови</w:t>
            </w:r>
            <w:r w:rsidRPr="00125C6A">
              <w:rPr>
                <w:rFonts w:ascii="Times New Roman" w:eastAsia="Times New Roman" w:hAnsi="Times New Roman" w:cs="Times New Roman"/>
                <w:color w:val="000000"/>
              </w:rPr>
              <w:t>.</w:t>
            </w:r>
          </w:p>
          <w:p w:rsidR="00983D52"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r w:rsidR="00877046" w:rsidRPr="00125C6A">
              <w:rPr>
                <w:rFonts w:ascii="Times New Roman" w:eastAsia="Times New Roman" w:hAnsi="Times New Roman" w:cs="Times New Roman"/>
                <w:color w:val="000000"/>
              </w:rPr>
              <w:t xml:space="preserve"> СРБ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С-реактивный белок</w:t>
            </w:r>
            <w:r w:rsidRPr="00125C6A">
              <w:rPr>
                <w:rFonts w:ascii="Times New Roman" w:eastAsia="Times New Roman" w:hAnsi="Times New Roman" w:cs="Times New Roman"/>
                <w:color w:val="000000"/>
              </w:rPr>
              <w:t>.</w:t>
            </w:r>
          </w:p>
          <w:p w:rsidR="00877046" w:rsidRPr="00125C6A" w:rsidRDefault="00603187" w:rsidP="00983D52">
            <w:pPr>
              <w:ind w:firstLine="1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11. ФВЛЖ – фракция выброса левого желудочка </w:t>
            </w:r>
          </w:p>
        </w:tc>
      </w:tr>
    </w:tbl>
    <w:p w:rsidR="00983D52" w:rsidRPr="00125C6A" w:rsidRDefault="00983D52" w:rsidP="00983D52">
      <w:pPr>
        <w:ind w:firstLine="709"/>
        <w:jc w:val="both"/>
        <w:rPr>
          <w:rFonts w:ascii="Times New Roman" w:hAnsi="Times New Roman" w:cs="Times New Roman"/>
          <w:sz w:val="28"/>
          <w:szCs w:val="28"/>
        </w:rPr>
      </w:pPr>
    </w:p>
    <w:p w:rsidR="00877046" w:rsidRPr="00125C6A" w:rsidRDefault="00603187" w:rsidP="00983D52">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Сравнительный анализ показал изменения биохимических параметров между пациентами ХСН при имплантированных </w:t>
      </w:r>
      <w:r w:rsidRPr="00125C6A">
        <w:rPr>
          <w:rFonts w:ascii="Times New Roman" w:hAnsi="Times New Roman" w:cs="Times New Roman"/>
          <w:sz w:val="28"/>
          <w:szCs w:val="28"/>
          <w:lang w:val="kk-KZ"/>
        </w:rPr>
        <w:t xml:space="preserve">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до и после имплантации устройства (таблица 9).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Пациенты ХСН с имплантированным устройством HW имели достоверно повышенные показатели D-димеров, МНО и АЧТВ до и после имплантации устройства. </w:t>
      </w:r>
      <w:r w:rsidRPr="00125C6A">
        <w:rPr>
          <w:rFonts w:ascii="Times New Roman" w:hAnsi="Times New Roman" w:cs="Times New Roman"/>
          <w:sz w:val="28"/>
          <w:szCs w:val="28"/>
        </w:rPr>
        <w:t xml:space="preserve">Уровень </w:t>
      </w:r>
      <w:r w:rsidRPr="00125C6A">
        <w:rPr>
          <w:rFonts w:ascii="Times New Roman" w:hAnsi="Times New Roman" w:cs="Times New Roman"/>
          <w:sz w:val="28"/>
          <w:szCs w:val="28"/>
          <w:lang w:val="en-US"/>
        </w:rPr>
        <w:t>D</w:t>
      </w:r>
      <w:r w:rsidRPr="00125C6A">
        <w:rPr>
          <w:rFonts w:ascii="Times New Roman" w:hAnsi="Times New Roman" w:cs="Times New Roman"/>
          <w:sz w:val="28"/>
          <w:szCs w:val="28"/>
        </w:rPr>
        <w:t xml:space="preserve">-димеров позволяет определить процессы тромбообразования или кровотечения у пациентов ССЗ </w:t>
      </w:r>
      <w:r w:rsidRPr="00125C6A">
        <w:rPr>
          <w:rFonts w:ascii="Times New Roman" w:hAnsi="Times New Roman" w:cs="Times New Roman"/>
          <w:noProof/>
          <w:sz w:val="28"/>
          <w:szCs w:val="28"/>
        </w:rPr>
        <w:t>[185]</w:t>
      </w:r>
      <w:r w:rsidRPr="00125C6A">
        <w:rPr>
          <w:rFonts w:ascii="Times New Roman" w:hAnsi="Times New Roman" w:cs="Times New Roman"/>
          <w:sz w:val="28"/>
          <w:szCs w:val="28"/>
        </w:rPr>
        <w:t xml:space="preserve">. Исследования </w:t>
      </w:r>
      <w:r w:rsidRPr="00125C6A">
        <w:rPr>
          <w:rFonts w:ascii="Times New Roman" w:hAnsi="Times New Roman" w:cs="Times New Roman"/>
          <w:sz w:val="28"/>
          <w:szCs w:val="28"/>
          <w:lang w:val="en-US"/>
        </w:rPr>
        <w:t>Slaughter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с соавторами выявили, что параметры </w:t>
      </w:r>
      <w:r w:rsidRPr="00125C6A">
        <w:rPr>
          <w:rFonts w:ascii="Times New Roman" w:hAnsi="Times New Roman" w:cs="Times New Roman"/>
          <w:sz w:val="28"/>
          <w:szCs w:val="28"/>
          <w:lang w:val="kk-KZ"/>
        </w:rPr>
        <w:t xml:space="preserve">D-димера и фибриногена достигают повышенного уровня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 xml:space="preserve">в первые месяцы имплантации и нормализуются к 12-му месяцу </w:t>
      </w:r>
      <w:r w:rsidRPr="00125C6A">
        <w:rPr>
          <w:rFonts w:ascii="Times New Roman" w:hAnsi="Times New Roman" w:cs="Times New Roman"/>
          <w:noProof/>
          <w:sz w:val="28"/>
          <w:szCs w:val="28"/>
          <w:lang w:val="kk-KZ"/>
        </w:rPr>
        <w:t>[186]</w:t>
      </w:r>
      <w:r w:rsidRPr="00125C6A">
        <w:rPr>
          <w:rFonts w:ascii="Times New Roman" w:hAnsi="Times New Roman" w:cs="Times New Roman"/>
          <w:sz w:val="28"/>
          <w:szCs w:val="28"/>
          <w:lang w:val="kk-KZ"/>
        </w:rPr>
        <w:t xml:space="preserve">. Если просмотреть динамику показателей у пациентов ХСН при устройстве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действительно показатель D-димера был значительно выше (2,67±3,20 мкг</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мл</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после имплантации устройства (3-6 мес), а потом нормализовался к 12-му месяцу (1,38±0,63 мкг</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мл). В нашем исследовании уровень D-димера был значительно выше при устройстве</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чем при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на 12-ом месяце наблюдения (1,38±0,63 против 0,65±0,30,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=0,01).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Ранее было выявлено (таблица 8), что при имплантированном устройстве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пациентам ХСН была дозирована более повышенная доза варфарина в среднем 2,99±1,42 мг/день. Повышенная доза была назначена для достижения стабильного уровня МНО в интервале 2,5-3,5, а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2 уровень МНО придерживался интервала 2.0</w:t>
      </w:r>
      <w:r w:rsidR="00983D52" w:rsidRPr="00125C6A">
        <w:rPr>
          <w:rFonts w:ascii="Times New Roman" w:hAnsi="Times New Roman" w:cs="Times New Roman"/>
          <w:sz w:val="28"/>
          <w:szCs w:val="28"/>
        </w:rPr>
        <w:t>-</w:t>
      </w:r>
      <w:r w:rsidRPr="00125C6A">
        <w:rPr>
          <w:rFonts w:ascii="Times New Roman" w:hAnsi="Times New Roman" w:cs="Times New Roman"/>
          <w:sz w:val="28"/>
          <w:szCs w:val="28"/>
        </w:rPr>
        <w:t xml:space="preserve">2.5 </w:t>
      </w:r>
      <w:r w:rsidRPr="00125C6A">
        <w:rPr>
          <w:rFonts w:ascii="Times New Roman" w:hAnsi="Times New Roman" w:cs="Times New Roman"/>
          <w:noProof/>
          <w:sz w:val="28"/>
          <w:szCs w:val="28"/>
        </w:rPr>
        <w:t>[89</w:t>
      </w:r>
      <w:r w:rsidR="001139FF" w:rsidRPr="00125C6A">
        <w:rPr>
          <w:rFonts w:ascii="Times New Roman" w:hAnsi="Times New Roman" w:cs="Times New Roman"/>
          <w:noProof/>
          <w:sz w:val="28"/>
          <w:szCs w:val="28"/>
        </w:rPr>
        <w:t>, р. 28</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Следовательно, по полученным результатам у пациентов ХСН при устройстве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был значительно высокий уровень МНО, чем при устройствах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(2,90±1,04 против 2,21±0,48,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=0,03) (таблица 9).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У пациентов ХСН с имплантированным устройством НМ3 выявлены различия </w:t>
      </w:r>
      <w:r w:rsidRPr="00125C6A">
        <w:rPr>
          <w:rFonts w:ascii="Times New Roman" w:hAnsi="Times New Roman" w:cs="Times New Roman"/>
          <w:sz w:val="28"/>
          <w:szCs w:val="28"/>
          <w:lang w:val="kk-KZ"/>
        </w:rPr>
        <w:t xml:space="preserve">креатинина </w:t>
      </w:r>
      <w:r w:rsidRPr="00125C6A">
        <w:rPr>
          <w:rFonts w:ascii="Times New Roman" w:hAnsi="Times New Roman" w:cs="Times New Roman"/>
          <w:sz w:val="28"/>
          <w:szCs w:val="28"/>
        </w:rPr>
        <w:t xml:space="preserve">(1,02±0,21 </w:t>
      </w:r>
      <w:r w:rsidRPr="00125C6A">
        <w:rPr>
          <w:rFonts w:ascii="Times New Roman" w:hAnsi="Times New Roman" w:cs="Times New Roman"/>
          <w:sz w:val="28"/>
          <w:szCs w:val="28"/>
          <w:lang w:val="kk-KZ"/>
        </w:rPr>
        <w:t>против 0,78±0,40</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=0,04) </w:t>
      </w:r>
      <w:r w:rsidRPr="00125C6A">
        <w:rPr>
          <w:rFonts w:ascii="Times New Roman" w:hAnsi="Times New Roman" w:cs="Times New Roman"/>
          <w:sz w:val="28"/>
          <w:szCs w:val="28"/>
          <w:lang w:val="kk-KZ"/>
        </w:rPr>
        <w:t xml:space="preserve">и С-реактивного белка </w:t>
      </w:r>
      <w:r w:rsidRPr="00125C6A">
        <w:rPr>
          <w:rFonts w:ascii="Times New Roman" w:hAnsi="Times New Roman" w:cs="Times New Roman"/>
          <w:sz w:val="28"/>
          <w:szCs w:val="28"/>
        </w:rPr>
        <w:t xml:space="preserve">(1,09±1,58 </w:t>
      </w:r>
      <w:r w:rsidRPr="00125C6A">
        <w:rPr>
          <w:rFonts w:ascii="Times New Roman" w:hAnsi="Times New Roman" w:cs="Times New Roman"/>
          <w:sz w:val="28"/>
          <w:szCs w:val="28"/>
          <w:lang w:val="kk-KZ"/>
        </w:rPr>
        <w:t xml:space="preserve">против 0,11±0,07,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=0,05), которые</w:t>
      </w:r>
      <w:r w:rsidRPr="00125C6A">
        <w:rPr>
          <w:rFonts w:ascii="Times New Roman" w:hAnsi="Times New Roman" w:cs="Times New Roman"/>
          <w:sz w:val="28"/>
          <w:szCs w:val="28"/>
          <w:lang w:val="kk-KZ"/>
        </w:rPr>
        <w:t xml:space="preserve"> были достоверно выше, чем у пациентов с имплантированным устройством </w:t>
      </w:r>
      <w:r w:rsidRPr="00125C6A">
        <w:rPr>
          <w:rFonts w:ascii="Times New Roman" w:hAnsi="Times New Roman" w:cs="Times New Roman"/>
          <w:sz w:val="28"/>
          <w:szCs w:val="28"/>
          <w:lang w:val="en-US"/>
        </w:rPr>
        <w:t>HW</w:t>
      </w:r>
      <w:r w:rsidRPr="00125C6A">
        <w:rPr>
          <w:rFonts w:ascii="Times New Roman" w:hAnsi="Times New Roman" w:cs="Times New Roman"/>
          <w:sz w:val="28"/>
          <w:szCs w:val="28"/>
          <w:lang w:val="kk-KZ"/>
        </w:rPr>
        <w:t>.</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Также, пациенты ХСН </w:t>
      </w:r>
      <w:r w:rsidRPr="00125C6A">
        <w:rPr>
          <w:rFonts w:ascii="Times New Roman" w:hAnsi="Times New Roman" w:cs="Times New Roman"/>
          <w:sz w:val="28"/>
          <w:szCs w:val="28"/>
        </w:rPr>
        <w:t xml:space="preserve">с имплантированным устройством </w:t>
      </w:r>
      <w:r w:rsidRPr="00125C6A">
        <w:rPr>
          <w:rFonts w:ascii="Times New Roman" w:hAnsi="Times New Roman" w:cs="Times New Roman"/>
          <w:sz w:val="28"/>
          <w:szCs w:val="28"/>
          <w:lang w:val="kk-KZ"/>
        </w:rPr>
        <w:t xml:space="preserve">HM2 имели значительно повышенные показатели гемоглобина, гематокрита, лейкоцитов, эритроцитов, ЛДГ и ФВЛЖ, чем при имплантации устройств HM3 и HW (таблица 9).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На сегодняшний день известно</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что повышенный уровень ЛДГ у пациентов ХСН при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является </w:t>
      </w:r>
      <w:r w:rsidR="00A06533" w:rsidRPr="00125C6A">
        <w:rPr>
          <w:rFonts w:ascii="Times New Roman" w:hAnsi="Times New Roman" w:cs="Times New Roman"/>
          <w:sz w:val="28"/>
          <w:szCs w:val="28"/>
        </w:rPr>
        <w:t xml:space="preserve">одним из </w:t>
      </w:r>
      <w:r w:rsidRPr="00125C6A">
        <w:rPr>
          <w:rFonts w:ascii="Times New Roman" w:hAnsi="Times New Roman" w:cs="Times New Roman"/>
          <w:sz w:val="28"/>
          <w:szCs w:val="28"/>
          <w:lang w:val="kk-KZ"/>
        </w:rPr>
        <w:t>показателе</w:t>
      </w:r>
      <w:r w:rsidR="00A06533" w:rsidRPr="00125C6A">
        <w:rPr>
          <w:rFonts w:ascii="Times New Roman" w:hAnsi="Times New Roman" w:cs="Times New Roman"/>
          <w:sz w:val="28"/>
          <w:szCs w:val="28"/>
          <w:lang w:val="kk-KZ"/>
        </w:rPr>
        <w:t>й</w:t>
      </w:r>
      <w:r w:rsidRPr="00125C6A">
        <w:rPr>
          <w:rFonts w:ascii="Times New Roman" w:hAnsi="Times New Roman" w:cs="Times New Roman"/>
          <w:sz w:val="28"/>
          <w:szCs w:val="28"/>
          <w:lang w:val="kk-KZ"/>
        </w:rPr>
        <w:t xml:space="preserve"> тромбообразования</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[187, 188]</w:t>
      </w:r>
      <w:r w:rsidRPr="00125C6A">
        <w:rPr>
          <w:rFonts w:ascii="Times New Roman" w:hAnsi="Times New Roman" w:cs="Times New Roman"/>
          <w:sz w:val="28"/>
          <w:szCs w:val="28"/>
          <w:lang w:val="kk-KZ"/>
        </w:rPr>
        <w:t>.</w:t>
      </w:r>
      <w:r w:rsidRPr="00125C6A">
        <w:rPr>
          <w:rFonts w:ascii="Times New Roman" w:hAnsi="Times New Roman" w:cs="Times New Roman"/>
          <w:sz w:val="28"/>
          <w:szCs w:val="28"/>
        </w:rPr>
        <w:t xml:space="preserve"> Исследователями </w:t>
      </w:r>
      <w:r w:rsidRPr="00125C6A">
        <w:rPr>
          <w:rFonts w:ascii="Times New Roman" w:hAnsi="Times New Roman" w:cs="Times New Roman"/>
          <w:sz w:val="28"/>
          <w:szCs w:val="28"/>
          <w:lang w:val="en-US"/>
        </w:rPr>
        <w:t>Starling</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 и соавторами было выявлено, что повышенный уровень ЛДГ ассоциирован с тромбообразованием у пациентов ХСН при устройстве </w:t>
      </w:r>
      <w:r w:rsidRPr="00125C6A">
        <w:rPr>
          <w:rFonts w:ascii="Times New Roman" w:hAnsi="Times New Roman" w:cs="Times New Roman"/>
          <w:sz w:val="28"/>
          <w:szCs w:val="28"/>
          <w:lang w:val="kk-KZ"/>
        </w:rPr>
        <w:t>HM2.</w:t>
      </w:r>
      <w:r w:rsidRPr="00125C6A">
        <w:rPr>
          <w:rFonts w:ascii="Times New Roman" w:hAnsi="Times New Roman" w:cs="Times New Roman"/>
          <w:sz w:val="28"/>
          <w:szCs w:val="28"/>
        </w:rPr>
        <w:t xml:space="preserve"> Исследование заключалось в проверке уровня ЛДГ в динамике начиная с момента имплантации устройства, показана корреляция образования тромбоза помпы при быстром и резком повышении показателя ЛДГ (&gt;1000</w:t>
      </w:r>
      <w:r w:rsidRPr="00125C6A">
        <w:rPr>
          <w:rFonts w:ascii="Times New Roman" w:hAnsi="Times New Roman" w:cs="Times New Roman"/>
          <w:sz w:val="28"/>
          <w:szCs w:val="28"/>
          <w:lang w:val="kk-KZ"/>
        </w:rPr>
        <w:t xml:space="preserve"> Е</w:t>
      </w:r>
      <w:r w:rsidRPr="00125C6A">
        <w:rPr>
          <w:rFonts w:ascii="Times New Roman" w:hAnsi="Times New Roman" w:cs="Times New Roman"/>
          <w:sz w:val="28"/>
          <w:szCs w:val="28"/>
        </w:rPr>
        <w:t>д/</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xml:space="preserve">) в течение первых недель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noProof/>
          <w:sz w:val="28"/>
          <w:szCs w:val="28"/>
        </w:rPr>
        <w:t>[96</w:t>
      </w:r>
      <w:r w:rsidR="001139FF" w:rsidRPr="00125C6A">
        <w:rPr>
          <w:rFonts w:ascii="Times New Roman" w:hAnsi="Times New Roman" w:cs="Times New Roman"/>
          <w:noProof/>
          <w:sz w:val="28"/>
          <w:szCs w:val="28"/>
        </w:rPr>
        <w:t>, р. 38</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Результаты нашего исследования показывают, что уровень ЛДГ был значительно выше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чем при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после имплантации устройства (356,8±181,3 против 213,8±55,2, p=0,02). Ранее нами было отмечено о том, что осложнения у пациентов ХСН чаще встречались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у 12 пациентов (50%), чем при 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=0,01) (</w:t>
      </w:r>
      <w:r w:rsidR="00983D52" w:rsidRPr="00125C6A">
        <w:rPr>
          <w:rFonts w:ascii="Times New Roman" w:hAnsi="Times New Roman" w:cs="Times New Roman"/>
          <w:sz w:val="28"/>
          <w:szCs w:val="28"/>
        </w:rPr>
        <w:t>т</w:t>
      </w:r>
      <w:r w:rsidRPr="00125C6A">
        <w:rPr>
          <w:rFonts w:ascii="Times New Roman" w:hAnsi="Times New Roman" w:cs="Times New Roman"/>
          <w:sz w:val="28"/>
          <w:szCs w:val="28"/>
        </w:rPr>
        <w:t xml:space="preserve">аблица 4). Всего было 13 случаев тромбоза, которые чаще всего встречались при устройстве НМ2 у 8 пациентов (61,5%), чем при 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(30,8%) у 4 пациентов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(7,7%) у 1 пациента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=0,005) (таблица 8). Следовательно, наше исследование также согласуется с ранее опубликованными данными, то что действительно имплантация устройства НМ2 сопровождается повышенными показателями уровня ЛДГ, что может быть одной из причин развития осложнения тромбоза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Также параметры гемоглобина (136,2±13,8 против 106,1±18,5) и гематокрита (40,1±4,50 против 32,0±5,50) были значительно выше при устройстве НМ2, чем при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и НМ3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=0,001). Ранее наш сравнительный анализ между группами пациентов с осложнениями выявил то, что значительно пониженные показатели гематокрита и гемоглобина могут быть показателями кровотечения у пациентов ХСН до и после имплантации устройства LVAD (таблица 6). Напротив, повышенные показатели гемоглобина и гематокрита могут быть предикторами тромбообразования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так как осложнения </w:t>
      </w:r>
      <w:r w:rsidRPr="00125C6A">
        <w:rPr>
          <w:rFonts w:ascii="Times New Roman" w:hAnsi="Times New Roman" w:cs="Times New Roman"/>
          <w:sz w:val="28"/>
          <w:szCs w:val="28"/>
          <w:lang w:val="kk-KZ"/>
        </w:rPr>
        <w:t>тромбоза</w:t>
      </w:r>
      <w:r w:rsidRPr="00125C6A">
        <w:rPr>
          <w:rFonts w:ascii="Times New Roman" w:hAnsi="Times New Roman" w:cs="Times New Roman"/>
          <w:sz w:val="28"/>
          <w:szCs w:val="28"/>
        </w:rPr>
        <w:t xml:space="preserve"> чаще всего встречались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2 (61,5%) (таблица 8).</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Исследования Mehra M.R., с соавторами, в заключительном исследовании MOMENTUM 3 (Multicenter Study of MagLev Technology in Patients Undergoing Mechanical Circulatory Support Therapy with HeartMate 3) провели сравнительный анализ между устройствами НМ2 и НМ3. Результаты исследования показали, что устройство НМ3 ассоциировалось с наименьшим количеством случаев инсульта (ишемический, геморрагический), кровотечения и наименьшим показанием замены помпы, чем устройство НМ2. Устройство НМ3 превосходит устройство НМ2 по условиям выживаемости пациентов ХСН </w:t>
      </w:r>
      <w:r w:rsidRPr="00125C6A">
        <w:rPr>
          <w:rFonts w:ascii="Times New Roman" w:hAnsi="Times New Roman" w:cs="Times New Roman"/>
          <w:noProof/>
          <w:sz w:val="28"/>
          <w:szCs w:val="28"/>
        </w:rPr>
        <w:t>[187, р. 1625]</w:t>
      </w:r>
      <w:r w:rsidRPr="00125C6A">
        <w:rPr>
          <w:rFonts w:ascii="Times New Roman" w:hAnsi="Times New Roman" w:cs="Times New Roman"/>
          <w:sz w:val="28"/>
          <w:szCs w:val="28"/>
        </w:rPr>
        <w:t xml:space="preserve">. По результатам нашего исследования </w:t>
      </w:r>
      <w:r w:rsidRPr="00125C6A">
        <w:rPr>
          <w:rFonts w:ascii="Times New Roman" w:hAnsi="Times New Roman" w:cs="Times New Roman"/>
          <w:bCs/>
          <w:iCs/>
          <w:color w:val="000000"/>
          <w:sz w:val="28"/>
          <w:szCs w:val="28"/>
        </w:rPr>
        <w:t>было выявлено, что р</w:t>
      </w:r>
      <w:r w:rsidRPr="00125C6A">
        <w:rPr>
          <w:rFonts w:ascii="Times New Roman" w:hAnsi="Times New Roman" w:cs="Times New Roman"/>
          <w:sz w:val="28"/>
          <w:szCs w:val="28"/>
        </w:rPr>
        <w:t xml:space="preserve">азвитие осложнений и изменение биохимических показателей было более значимо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чем при устройствах HM3 и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w:t>
      </w:r>
    </w:p>
    <w:p w:rsidR="00877046" w:rsidRPr="00125C6A" w:rsidRDefault="00877046" w:rsidP="00F0250B">
      <w:pPr>
        <w:ind w:firstLine="708"/>
        <w:jc w:val="both"/>
        <w:rPr>
          <w:rFonts w:ascii="Times New Roman" w:hAnsi="Times New Roman" w:cs="Times New Roman"/>
          <w:sz w:val="28"/>
          <w:szCs w:val="28"/>
          <w:lang w:val="kk-KZ"/>
        </w:rPr>
      </w:pP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sz w:val="28"/>
          <w:szCs w:val="28"/>
        </w:rPr>
        <w:t xml:space="preserve">3.2.2 Показатели тромбоэластограммы у пациентов ХСН с имплантированными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Был проведен сравнительный анализ </w:t>
      </w:r>
      <w:r w:rsidRPr="00125C6A">
        <w:rPr>
          <w:rFonts w:ascii="Times New Roman" w:hAnsi="Times New Roman" w:cs="Times New Roman"/>
          <w:sz w:val="28"/>
          <w:szCs w:val="28"/>
        </w:rPr>
        <w:t xml:space="preserve">основных показателей ТЭГ </w:t>
      </w:r>
      <w:r w:rsidRPr="00125C6A">
        <w:rPr>
          <w:rFonts w:ascii="Times New Roman" w:hAnsi="Times New Roman" w:cs="Times New Roman"/>
          <w:sz w:val="28"/>
          <w:szCs w:val="28"/>
          <w:lang w:val="kk-KZ"/>
        </w:rPr>
        <w:t xml:space="preserve">между пациентами ХСН по имплантированным устройствам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w:t>
      </w:r>
      <w:r w:rsidRPr="00125C6A">
        <w:rPr>
          <w:rFonts w:ascii="Times New Roman" w:hAnsi="Times New Roman" w:cs="Times New Roman"/>
          <w:color w:val="000000" w:themeColor="text1"/>
          <w:sz w:val="28"/>
          <w:szCs w:val="28"/>
        </w:rPr>
        <w:t>для выявления различия по состоянию свертывающей системы крови</w:t>
      </w:r>
      <w:r w:rsidRPr="00125C6A">
        <w:rPr>
          <w:rFonts w:ascii="Times New Roman" w:hAnsi="Times New Roman" w:cs="Times New Roman"/>
          <w:sz w:val="28"/>
          <w:szCs w:val="28"/>
          <w:lang w:val="kk-KZ"/>
        </w:rPr>
        <w:t xml:space="preserve"> (таблица 10). </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lang w:val="kk-KZ"/>
        </w:rPr>
        <w:t>Т</w:t>
      </w:r>
      <w:r w:rsidRPr="00125C6A">
        <w:rPr>
          <w:rFonts w:ascii="Times New Roman" w:hAnsi="Times New Roman" w:cs="Times New Roman"/>
          <w:sz w:val="28"/>
          <w:szCs w:val="28"/>
        </w:rPr>
        <w:t xml:space="preserve">аблица 10 </w:t>
      </w:r>
      <w:r w:rsidR="004D1D69" w:rsidRPr="00125C6A">
        <w:rPr>
          <w:rFonts w:ascii="Times New Roman" w:hAnsi="Times New Roman" w:cs="Times New Roman"/>
          <w:sz w:val="28"/>
          <w:szCs w:val="28"/>
        </w:rPr>
        <w:t>–</w:t>
      </w:r>
      <w:r w:rsidRPr="00125C6A">
        <w:rPr>
          <w:rFonts w:ascii="Times New Roman" w:hAnsi="Times New Roman" w:cs="Times New Roman"/>
          <w:sz w:val="28"/>
          <w:szCs w:val="28"/>
        </w:rPr>
        <w:t xml:space="preserve"> Сравнительный анализ показателей тромбоэластограммы между устройствами LVAD</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2740"/>
        <w:gridCol w:w="1640"/>
        <w:gridCol w:w="1842"/>
        <w:gridCol w:w="1843"/>
        <w:gridCol w:w="1559"/>
      </w:tblGrid>
      <w:tr w:rsidR="0073076D" w:rsidRPr="00125C6A" w:rsidTr="00983D52">
        <w:trPr>
          <w:trHeight w:val="6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Параметры ТЭГ</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983D52">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HW</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983D52">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HM2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983D52">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HM3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983D52">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 мин (9-27)</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13,8±7,63</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16,4±12,5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13,7±6,03</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k (2-9)</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4,31±2,70</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5,01±3,81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4,82±3,62</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0,91</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угол α (22-58)</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43,5±19,8</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40,1±18,1</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42,5±15,0</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MA, mm (44-64)</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63,1±14,7</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54,3±13,6</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62,2±9,68</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r>
      <w:tr w:rsidR="0073076D" w:rsidRPr="00125C6A" w:rsidTr="001944F1">
        <w:trPr>
          <w:trHeight w:val="60"/>
        </w:trPr>
        <w:tc>
          <w:tcPr>
            <w:tcW w:w="9624" w:type="dxa"/>
            <w:gridSpan w:val="5"/>
            <w:tcBorders>
              <w:top w:val="nil"/>
              <w:left w:val="single" w:sz="4" w:space="0" w:color="auto"/>
              <w:bottom w:val="single" w:sz="4" w:space="0" w:color="auto"/>
              <w:right w:val="single" w:sz="4" w:space="0" w:color="auto"/>
            </w:tcBorders>
            <w:shd w:val="clear" w:color="auto" w:fill="auto"/>
            <w:noWrap/>
            <w:vAlign w:val="bottom"/>
            <w:hideMark/>
          </w:tcPr>
          <w:p w:rsidR="00983D52" w:rsidRPr="00125C6A" w:rsidRDefault="00603187" w:rsidP="00983D52">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TEG, PMA </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(21,7)</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(30,4)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(47,8)</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(27,3)</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(45,5)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(27,3)</w:t>
            </w: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d/sec (3,6-8,5)</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10,8±5,52</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6,72±3,27</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9,27±4,07</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bCs/>
                <w:color w:val="000000"/>
              </w:rPr>
            </w:pPr>
            <w:r w:rsidRPr="00125C6A">
              <w:rPr>
                <w:rFonts w:ascii="Times New Roman" w:eastAsia="Times New Roman" w:hAnsi="Times New Roman" w:cs="Times New Roman"/>
                <w:bCs/>
                <w:color w:val="000000"/>
              </w:rPr>
              <w:t>0,02*</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EPL, % (0-15)</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1,80±4,07</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0,94±2,67</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0,54±1,84</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mm</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62,8±14,7</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54,2±12,4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62,0±10,8</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CI (-3-3)</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0,08±4,10</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1,74±2,04</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1,62±1,73</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983D52">
        <w:trPr>
          <w:trHeight w:val="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LY 30, % (0-8)</w:t>
            </w:r>
          </w:p>
        </w:tc>
        <w:tc>
          <w:tcPr>
            <w:tcW w:w="164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0,68±1,82</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0,60±1,65</w:t>
            </w:r>
          </w:p>
        </w:tc>
        <w:tc>
          <w:tcPr>
            <w:tcW w:w="184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B1EE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0,54±1,84</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w:t>
            </w:r>
          </w:p>
        </w:tc>
      </w:tr>
      <w:tr w:rsidR="0073076D" w:rsidRPr="00125C6A" w:rsidTr="00F0250B">
        <w:trPr>
          <w:trHeight w:val="1920"/>
        </w:trPr>
        <w:tc>
          <w:tcPr>
            <w:tcW w:w="9624" w:type="dxa"/>
            <w:gridSpan w:val="5"/>
            <w:tcBorders>
              <w:top w:val="single" w:sz="4" w:space="0" w:color="auto"/>
              <w:left w:val="single" w:sz="4" w:space="0" w:color="auto"/>
              <w:bottom w:val="single" w:sz="4" w:space="0" w:color="auto"/>
              <w:right w:val="single" w:sz="4" w:space="0" w:color="auto"/>
            </w:tcBorders>
            <w:shd w:val="clear" w:color="auto" w:fill="auto"/>
            <w:hideMark/>
          </w:tcPr>
          <w:p w:rsidR="00983D52" w:rsidRPr="00125C6A" w:rsidRDefault="00603187" w:rsidP="00983D52">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p&lt;0,05</w:t>
            </w:r>
          </w:p>
          <w:p w:rsidR="00983D52" w:rsidRPr="00125C6A" w:rsidRDefault="00603187" w:rsidP="00983D52">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ТЭГ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тромбоэластограмма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2. </w:t>
            </w:r>
            <w:r w:rsidR="00877046" w:rsidRPr="00125C6A">
              <w:rPr>
                <w:rFonts w:ascii="Times New Roman" w:eastAsia="Times New Roman" w:hAnsi="Times New Roman" w:cs="Times New Roman"/>
                <w:color w:val="000000"/>
                <w:lang w:val="en-US"/>
              </w:rPr>
              <w:t xml:space="preserve">HW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HeartWare HVAD</w:t>
            </w:r>
            <w:r w:rsidRPr="00125C6A">
              <w:rPr>
                <w:rFonts w:ascii="Times New Roman" w:eastAsia="Times New Roman" w:hAnsi="Times New Roman" w:cs="Times New Roman"/>
                <w:color w:val="000000"/>
                <w:lang w:val="en-US"/>
              </w:rPr>
              <w:t>.</w:t>
            </w:r>
          </w:p>
          <w:p w:rsidR="00983D52" w:rsidRPr="00125C6A" w:rsidRDefault="00603187" w:rsidP="00983D52">
            <w:pPr>
              <w:ind w:firstLine="6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3. </w:t>
            </w:r>
            <w:r w:rsidR="00877046" w:rsidRPr="00125C6A">
              <w:rPr>
                <w:rFonts w:ascii="Times New Roman" w:eastAsia="Times New Roman" w:hAnsi="Times New Roman" w:cs="Times New Roman"/>
                <w:color w:val="000000"/>
                <w:lang w:val="en-US"/>
              </w:rPr>
              <w:t xml:space="preserve">HM2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983D52" w:rsidRPr="00125C6A" w:rsidRDefault="00603187" w:rsidP="00983D52">
            <w:pPr>
              <w:ind w:firstLine="6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4. </w:t>
            </w:r>
            <w:r w:rsidR="00877046" w:rsidRPr="00125C6A">
              <w:rPr>
                <w:rFonts w:ascii="Times New Roman" w:eastAsia="Times New Roman" w:hAnsi="Times New Roman" w:cs="Times New Roman"/>
                <w:color w:val="000000"/>
                <w:lang w:val="en-US"/>
              </w:rPr>
              <w:t xml:space="preserve">HM3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III</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983D52" w:rsidRPr="00125C6A" w:rsidRDefault="00603187" w:rsidP="00983D52">
            <w:pPr>
              <w:ind w:firstLine="60"/>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5. </w:t>
            </w:r>
            <w:r w:rsidR="00877046" w:rsidRPr="00125C6A">
              <w:rPr>
                <w:rFonts w:ascii="Times New Roman" w:eastAsia="Times New Roman" w:hAnsi="Times New Roman" w:cs="Times New Roman"/>
                <w:color w:val="000000"/>
                <w:lang w:val="en-US"/>
              </w:rPr>
              <w:t xml:space="preserve">R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время</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реакции</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6. </w:t>
            </w:r>
            <w:r w:rsidR="00877046" w:rsidRPr="00125C6A">
              <w:rPr>
                <w:rFonts w:ascii="Times New Roman" w:eastAsia="Times New Roman" w:hAnsi="Times New Roman" w:cs="Times New Roman"/>
                <w:color w:val="000000"/>
              </w:rPr>
              <w:t xml:space="preserve">k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время формирования сгустка</w:t>
            </w:r>
            <w:r w:rsidRPr="00125C6A">
              <w:rPr>
                <w:rFonts w:ascii="Times New Roman" w:eastAsia="Times New Roman" w:hAnsi="Times New Roman" w:cs="Times New Roman"/>
                <w:color w:val="000000"/>
              </w:rPr>
              <w:t>.</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7. </w:t>
            </w:r>
            <w:r w:rsidR="00877046" w:rsidRPr="00125C6A">
              <w:rPr>
                <w:rFonts w:ascii="Times New Roman" w:eastAsia="Times New Roman" w:hAnsi="Times New Roman" w:cs="Times New Roman"/>
                <w:color w:val="000000"/>
              </w:rPr>
              <w:t xml:space="preserve">MA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максимальная амплитуда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 </w:t>
            </w:r>
            <w:r w:rsidR="00877046" w:rsidRPr="00125C6A">
              <w:rPr>
                <w:rFonts w:ascii="Times New Roman" w:eastAsia="Times New Roman" w:hAnsi="Times New Roman" w:cs="Times New Roman"/>
                <w:color w:val="000000"/>
              </w:rPr>
              <w:t xml:space="preserve">PMA </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прогнозируемая MA</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9. </w:t>
            </w:r>
            <w:r w:rsidR="00877046" w:rsidRPr="00125C6A">
              <w:rPr>
                <w:rFonts w:ascii="Times New Roman" w:eastAsia="Times New Roman" w:hAnsi="Times New Roman" w:cs="Times New Roman"/>
                <w:color w:val="000000"/>
              </w:rPr>
              <w:t xml:space="preserve">G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максимальная прочность сгустка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10. </w:t>
            </w:r>
            <w:r w:rsidR="00877046" w:rsidRPr="00125C6A">
              <w:rPr>
                <w:rFonts w:ascii="Times New Roman" w:eastAsia="Times New Roman" w:hAnsi="Times New Roman" w:cs="Times New Roman"/>
                <w:color w:val="000000"/>
              </w:rPr>
              <w:t xml:space="preserve">EPL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расчетный процент лизиса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11. </w:t>
            </w:r>
            <w:r w:rsidR="00877046" w:rsidRPr="00125C6A">
              <w:rPr>
                <w:rFonts w:ascii="Times New Roman" w:eastAsia="Times New Roman" w:hAnsi="Times New Roman" w:cs="Times New Roman"/>
                <w:color w:val="000000"/>
              </w:rPr>
              <w:t xml:space="preserve">A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амплитуда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983D52"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12. </w:t>
            </w:r>
            <w:r w:rsidR="00877046" w:rsidRPr="00125C6A">
              <w:rPr>
                <w:rFonts w:ascii="Times New Roman" w:eastAsia="Times New Roman" w:hAnsi="Times New Roman" w:cs="Times New Roman"/>
                <w:color w:val="000000"/>
              </w:rPr>
              <w:t xml:space="preserve">CI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коагуляционный индекс</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877046" w:rsidRPr="00125C6A" w:rsidRDefault="00603187" w:rsidP="00983D52">
            <w:pPr>
              <w:ind w:firstLine="60"/>
              <w:rPr>
                <w:rFonts w:ascii="Times New Roman" w:eastAsia="Times New Roman" w:hAnsi="Times New Roman" w:cs="Times New Roman"/>
                <w:color w:val="000000"/>
              </w:rPr>
            </w:pPr>
            <w:r w:rsidRPr="00125C6A">
              <w:rPr>
                <w:rFonts w:ascii="Times New Roman" w:eastAsia="Times New Roman" w:hAnsi="Times New Roman" w:cs="Times New Roman"/>
                <w:color w:val="000000"/>
              </w:rPr>
              <w:t>13 LY 30 – процент убывания площади под кривой за 30 мин</w:t>
            </w:r>
          </w:p>
        </w:tc>
      </w:tr>
    </w:tbl>
    <w:p w:rsidR="00877046" w:rsidRPr="00125C6A" w:rsidRDefault="00877046" w:rsidP="00F0250B">
      <w:pPr>
        <w:ind w:firstLine="708"/>
        <w:jc w:val="both"/>
        <w:rPr>
          <w:rFonts w:ascii="Times New Roman" w:hAnsi="Times New Roman" w:cs="Times New Roman"/>
          <w:b/>
          <w:sz w:val="28"/>
          <w:szCs w:val="28"/>
        </w:rPr>
      </w:pPr>
    </w:p>
    <w:p w:rsidR="00983D52" w:rsidRPr="00125C6A" w:rsidRDefault="00603187" w:rsidP="00983D52">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По результатам сравнительного анализа пациенты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kk-KZ"/>
        </w:rPr>
        <w:t xml:space="preserve">имели значительно пониженный показатель ТЭГ, G, чем при устройстве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который был значительно выше </w:t>
      </w:r>
      <w:r w:rsidRPr="00125C6A">
        <w:rPr>
          <w:rFonts w:ascii="Times New Roman" w:hAnsi="Times New Roman" w:cs="Times New Roman"/>
          <w:sz w:val="28"/>
          <w:szCs w:val="28"/>
          <w:lang w:val="kk-KZ"/>
        </w:rPr>
        <w:t xml:space="preserve">(6,72±3,27 против 10,8±5,52, p=0,02). Показатель ТЭГ-МА был ниже у пациентов ХСН при устройстве НМ2 (р=0,06). Сравнительный анализ не выявил достоверных различий </w:t>
      </w:r>
      <w:r w:rsidRPr="00125C6A">
        <w:rPr>
          <w:rFonts w:ascii="Times New Roman" w:hAnsi="Times New Roman" w:cs="Times New Roman"/>
          <w:sz w:val="28"/>
          <w:szCs w:val="28"/>
        </w:rPr>
        <w:t>остальных</w:t>
      </w:r>
      <w:r w:rsidRPr="00125C6A">
        <w:rPr>
          <w:rFonts w:ascii="Times New Roman" w:hAnsi="Times New Roman" w:cs="Times New Roman"/>
          <w:sz w:val="28"/>
          <w:szCs w:val="28"/>
          <w:lang w:val="kk-KZ"/>
        </w:rPr>
        <w:t xml:space="preserve"> показателей ТЭГ между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так как анализ свертывания крови ТЭГ был проведен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и при назначенной антикоагулянтной терапии варфарина в период наблюдения пациентов ХСН </w:t>
      </w:r>
      <w:r w:rsidRPr="00125C6A">
        <w:rPr>
          <w:rFonts w:ascii="Times New Roman" w:hAnsi="Times New Roman"/>
          <w:sz w:val="28"/>
          <w:szCs w:val="28"/>
        </w:rPr>
        <w:t xml:space="preserve">при плановом медицинском осмотре. </w:t>
      </w:r>
    </w:p>
    <w:p w:rsidR="00983D52" w:rsidRPr="00125C6A" w:rsidRDefault="00983D52" w:rsidP="00F0250B">
      <w:pPr>
        <w:ind w:firstLine="708"/>
        <w:jc w:val="both"/>
        <w:rPr>
          <w:rFonts w:ascii="Times New Roman" w:hAnsi="Times New Roman" w:cs="Times New Roman"/>
          <w:b/>
          <w:sz w:val="28"/>
          <w:szCs w:val="28"/>
        </w:rPr>
      </w:pPr>
    </w:p>
    <w:p w:rsidR="00877046" w:rsidRPr="00125C6A" w:rsidRDefault="00603187">
      <w:pP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b/>
          <w:sz w:val="28"/>
          <w:szCs w:val="28"/>
        </w:rPr>
        <w:t xml:space="preserve">4 ГЕНЕТИЧЕСКИЕ </w:t>
      </w:r>
      <w:r w:rsidRPr="00125C6A">
        <w:rPr>
          <w:rFonts w:ascii="Times New Roman" w:hAnsi="Times New Roman" w:cs="Times New Roman"/>
          <w:b/>
          <w:sz w:val="28"/>
          <w:szCs w:val="28"/>
          <w:lang w:val="kk-KZ"/>
        </w:rPr>
        <w:t xml:space="preserve">ФАКТОРЫ РИСКА </w:t>
      </w:r>
      <w:r w:rsidRPr="00125C6A">
        <w:rPr>
          <w:rFonts w:ascii="Times New Roman" w:hAnsi="Times New Roman" w:cs="Times New Roman"/>
          <w:b/>
          <w:sz w:val="28"/>
          <w:szCs w:val="28"/>
        </w:rPr>
        <w:t xml:space="preserve">РАЗВИТИЯ </w:t>
      </w:r>
      <w:r w:rsidRPr="00125C6A">
        <w:rPr>
          <w:rFonts w:ascii="Times New Roman" w:hAnsi="Times New Roman" w:cs="Times New Roman"/>
          <w:b/>
          <w:sz w:val="28"/>
          <w:szCs w:val="28"/>
          <w:lang w:val="kk-KZ"/>
        </w:rPr>
        <w:t>ОСЛОЖНЕНИЙ</w:t>
      </w:r>
      <w:r w:rsidRPr="00125C6A">
        <w:rPr>
          <w:rFonts w:ascii="Times New Roman" w:hAnsi="Times New Roman" w:cs="Times New Roman"/>
          <w:b/>
          <w:sz w:val="28"/>
          <w:szCs w:val="28"/>
        </w:rPr>
        <w:t xml:space="preserve"> У ПАЦИЕНТОВ ХСН</w:t>
      </w:r>
      <w:r w:rsidRPr="00125C6A">
        <w:rPr>
          <w:rFonts w:ascii="Times New Roman" w:hAnsi="Times New Roman" w:cs="Times New Roman"/>
          <w:b/>
          <w:sz w:val="28"/>
          <w:szCs w:val="28"/>
          <w:lang w:val="kk-KZ"/>
        </w:rPr>
        <w:t xml:space="preserve"> ПРИ ИМПЛАНТИРОВАННОМ УСТРОЙСТВЕ </w:t>
      </w:r>
      <w:r w:rsidRPr="00125C6A">
        <w:rPr>
          <w:rFonts w:ascii="Times New Roman" w:hAnsi="Times New Roman" w:cs="Times New Roman"/>
          <w:b/>
          <w:sz w:val="28"/>
          <w:szCs w:val="28"/>
        </w:rPr>
        <w:t>LVAD</w:t>
      </w:r>
    </w:p>
    <w:p w:rsidR="00877046" w:rsidRPr="00125C6A" w:rsidRDefault="00877046" w:rsidP="00F0250B">
      <w:pPr>
        <w:ind w:firstLine="708"/>
        <w:jc w:val="both"/>
        <w:rPr>
          <w:rFonts w:ascii="Times New Roman" w:hAnsi="Times New Roman" w:cs="Times New Roman"/>
          <w:b/>
          <w:sz w:val="28"/>
          <w:szCs w:val="28"/>
        </w:rPr>
      </w:pP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b/>
          <w:sz w:val="28"/>
          <w:szCs w:val="28"/>
        </w:rPr>
        <w:t>4.1 Частоты распределения полиморфизмов генов у пациентов ХСН и контрольной группы</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Пациенты ХСН с имплантированным устройством LVAD и здоровые участники контрольной группы были прогенотипированы на 21 полиморфизмов генов, участвующие в механизме действия варфарина, аспирина и ассоциированные с тромбообразованием. По полученным результатам генотипирования мы провели анализ распределения частоты аллелей и генотипов 21 полиморфизмов генов на соответствие равновесию Харди-Вайнберга (Х-В).</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исследованных полиморфизмов генов, участвующих в механизме действия варфарина показали соответствие по равновесию Х-В. Однако полиморфизм rs8050894 гена </w:t>
      </w:r>
      <w:r w:rsidRPr="00125C6A">
        <w:rPr>
          <w:rFonts w:ascii="Times New Roman" w:hAnsi="Times New Roman" w:cs="Times New Roman"/>
          <w:i/>
          <w:sz w:val="28"/>
          <w:szCs w:val="28"/>
        </w:rPr>
        <w:t>VKORC1*1</w:t>
      </w:r>
      <w:r w:rsidRPr="00125C6A">
        <w:rPr>
          <w:rFonts w:ascii="Times New Roman" w:hAnsi="Times New Roman" w:cs="Times New Roman"/>
          <w:sz w:val="28"/>
          <w:szCs w:val="28"/>
        </w:rPr>
        <w:t xml:space="preserve"> не показал соответствие по закону Х-В (p &lt;0,05) (таблица 11).</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11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мов генов, участвующих в механизме действия варфарина у пациентов ХСН и контрольной группы</w:t>
      </w:r>
    </w:p>
    <w:p w:rsidR="00877046" w:rsidRPr="00125C6A" w:rsidRDefault="00877046" w:rsidP="00F0250B">
      <w:pPr>
        <w:ind w:firstLine="708"/>
        <w:jc w:val="both"/>
        <w:rPr>
          <w:rFonts w:ascii="Times New Roman" w:hAnsi="Times New Roman" w:cs="Times New Roman"/>
          <w:sz w:val="16"/>
          <w:szCs w:val="16"/>
        </w:rPr>
      </w:pPr>
    </w:p>
    <w:tbl>
      <w:tblPr>
        <w:tblW w:w="9610" w:type="dxa"/>
        <w:tblInd w:w="10" w:type="dxa"/>
        <w:tblCellMar>
          <w:left w:w="10" w:type="dxa"/>
          <w:right w:w="10" w:type="dxa"/>
        </w:tblCellMar>
        <w:tblLook w:val="04A0" w:firstRow="1" w:lastRow="0" w:firstColumn="1" w:lastColumn="0" w:noHBand="0" w:noVBand="1"/>
      </w:tblPr>
      <w:tblGrid>
        <w:gridCol w:w="1421"/>
        <w:gridCol w:w="1154"/>
        <w:gridCol w:w="1019"/>
        <w:gridCol w:w="1348"/>
        <w:gridCol w:w="1337"/>
        <w:gridCol w:w="1219"/>
        <w:gridCol w:w="1134"/>
        <w:gridCol w:w="978"/>
      </w:tblGrid>
      <w:tr w:rsidR="0073076D" w:rsidRPr="00125C6A" w:rsidTr="000D1FB7">
        <w:trPr>
          <w:trHeight w:val="1406"/>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Контрольная группа (n=95),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контрольной гр,</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ХСН (n=98),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гр, ХСН</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0D1FB7">
        <w:trPr>
          <w:trHeight w:val="56"/>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VKORC1*1</w:t>
            </w:r>
          </w:p>
        </w:tc>
        <w:tc>
          <w:tcPr>
            <w:tcW w:w="1154"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CC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(17,9)</w:t>
            </w:r>
          </w:p>
        </w:tc>
        <w:tc>
          <w:tcPr>
            <w:tcW w:w="1337"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0,39 : 0,61 </w:t>
            </w: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55 (56,1)</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0,68 : 0,32 </w:t>
            </w:r>
          </w:p>
        </w:tc>
        <w:tc>
          <w:tcPr>
            <w:tcW w:w="978"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0,0001</w:t>
            </w:r>
          </w:p>
        </w:tc>
      </w:tr>
      <w:tr w:rsidR="0073076D" w:rsidRPr="00125C6A" w:rsidTr="00F0250B">
        <w:trPr>
          <w:trHeight w:val="255"/>
        </w:trPr>
        <w:tc>
          <w:tcPr>
            <w:tcW w:w="1421"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(43,2)</w:t>
            </w:r>
          </w:p>
        </w:tc>
        <w:tc>
          <w:tcPr>
            <w:tcW w:w="133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(24,5)</w:t>
            </w:r>
          </w:p>
        </w:tc>
        <w:tc>
          <w:tcPr>
            <w:tcW w:w="113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GG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 (38,9)</w:t>
            </w:r>
          </w:p>
        </w:tc>
        <w:tc>
          <w:tcPr>
            <w:tcW w:w="133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(19,4)</w:t>
            </w:r>
          </w:p>
        </w:tc>
        <w:tc>
          <w:tcPr>
            <w:tcW w:w="113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75</w:t>
            </w:r>
          </w:p>
        </w:tc>
        <w:tc>
          <w:tcPr>
            <w:tcW w:w="133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w:t>
            </w:r>
          </w:p>
        </w:tc>
        <w:tc>
          <w:tcPr>
            <w:tcW w:w="113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w:t>
            </w:r>
          </w:p>
        </w:tc>
        <w:tc>
          <w:tcPr>
            <w:tcW w:w="133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62</w:t>
            </w:r>
          </w:p>
        </w:tc>
        <w:tc>
          <w:tcPr>
            <w:tcW w:w="113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GG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(17,9)</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0,4 : 0,6</w:t>
            </w: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(14,3)</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0,38 : 0,62</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0,807</w:t>
            </w:r>
          </w:p>
        </w:tc>
      </w:tr>
      <w:tr w:rsidR="0073076D" w:rsidRPr="00125C6A" w:rsidTr="00F0250B">
        <w:trPr>
          <w:trHeight w:val="255"/>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(44,2)</w:t>
            </w: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 (46,9)</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AA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(37,9)</w:t>
            </w: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 (38,8)</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76</w:t>
            </w: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114</w:t>
            </w: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122</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VKORC1*3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CC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(17,9)</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0,4 : 0,6</w:t>
            </w: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(14,3)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0,39 : 0,61</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0,718</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СT</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(44,2)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 (49,0)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TT </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(37,9)</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(36,7)</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76</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88 (92,6)</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0,96 : 0,04</w:t>
            </w: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91 (92,9)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0,96 : 0,04</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142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33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9610" w:type="dxa"/>
            <w:gridSpan w:val="8"/>
            <w:tcBorders>
              <w:top w:val="nil"/>
              <w:bottom w:val="single" w:sz="4" w:space="0" w:color="000000"/>
            </w:tcBorders>
            <w:shd w:val="clear" w:color="auto" w:fill="auto"/>
            <w:vAlign w:val="center"/>
          </w:tcPr>
          <w:p w:rsidR="000D1FB7"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11</w:t>
            </w:r>
          </w:p>
          <w:p w:rsidR="000D1FB7" w:rsidRPr="00125C6A" w:rsidRDefault="000D1FB7" w:rsidP="00F0250B">
            <w:pPr>
              <w:rPr>
                <w:rFonts w:ascii="Times New Roman" w:eastAsia="Times New Roman" w:hAnsi="Times New Roman" w:cs="Times New Roman"/>
                <w:color w:val="000000"/>
                <w:sz w:val="16"/>
                <w:szCs w:val="16"/>
              </w:rPr>
            </w:pPr>
          </w:p>
        </w:tc>
      </w:tr>
      <w:tr w:rsidR="0073076D" w:rsidRPr="00125C6A" w:rsidTr="00F0250B">
        <w:trPr>
          <w:trHeight w:val="255"/>
        </w:trPr>
        <w:tc>
          <w:tcPr>
            <w:tcW w:w="1421"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iCs/>
                <w:color w:val="000000"/>
              </w:rPr>
            </w:pPr>
            <w:r w:rsidRPr="00125C6A">
              <w:rPr>
                <w:rFonts w:ascii="Times New Roman" w:eastAsia="Times New Roman" w:hAnsi="Times New Roman" w:cs="Times New Roman"/>
                <w:iCs/>
                <w:color w:val="000000"/>
              </w:rPr>
              <w:t>1</w:t>
            </w:r>
          </w:p>
        </w:tc>
        <w:tc>
          <w:tcPr>
            <w:tcW w:w="115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82 (86,3)</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0,93 : 0,07</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91 (92,9)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0,96 : 0,04</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0,161</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(13,7)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CYP2C9*5</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rs28371686</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95 (100)</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98 (100)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87 (91,6)</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0,96 : 0,04</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94 (95,9)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0,97 : 0,03</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0,13</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(8,4)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rs2108622 </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 (52,6)</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0,73 : 0,27</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 (61,2)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0,77 : 0,23</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0,403</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 (40,0)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(30,6)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(8,2)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полиморфизма rs8050894 гена </w:t>
      </w:r>
      <w:r w:rsidRPr="00125C6A">
        <w:rPr>
          <w:rFonts w:ascii="Times New Roman" w:hAnsi="Times New Roman" w:cs="Times New Roman"/>
          <w:i/>
          <w:sz w:val="28"/>
          <w:szCs w:val="28"/>
        </w:rPr>
        <w:t>VKORC1*1</w:t>
      </w:r>
      <w:r w:rsidRPr="00125C6A">
        <w:rPr>
          <w:rFonts w:ascii="Times New Roman" w:hAnsi="Times New Roman" w:cs="Times New Roman"/>
          <w:sz w:val="28"/>
          <w:szCs w:val="28"/>
        </w:rPr>
        <w:t xml:space="preserve"> достоверно различалось между пациентами ХСН и здоровыми участниками контрольной группы (p &lt;0,05) (таблица 11). Генотип СС полиморфизма rs8050894 гена </w:t>
      </w:r>
      <w:r w:rsidRPr="00125C6A">
        <w:rPr>
          <w:rFonts w:ascii="Times New Roman" w:hAnsi="Times New Roman" w:cs="Times New Roman"/>
          <w:i/>
          <w:sz w:val="28"/>
          <w:szCs w:val="28"/>
        </w:rPr>
        <w:t>VKORC1*1</w:t>
      </w:r>
      <w:r w:rsidRPr="00125C6A">
        <w:rPr>
          <w:rFonts w:ascii="Times New Roman" w:hAnsi="Times New Roman" w:cs="Times New Roman"/>
          <w:sz w:val="28"/>
          <w:szCs w:val="28"/>
        </w:rPr>
        <w:t xml:space="preserve"> C&gt; G был достоверно больше у пациентов ХСН, чем у контрольной группы участников (56,1 против 17,9%, p=0,0001).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исследованных полиморфизмов генов, участвующих в механизме действия аспирина показали соответствие по равновесию Х-В. Однако полиморфизм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не показал соответствие по закону Х-В (p &lt;0,05) (таблица 12).</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12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мов генов, участвующих в механизме действия аспирина у пациентов ХСН и контрольной группы</w:t>
      </w:r>
    </w:p>
    <w:p w:rsidR="00877046" w:rsidRPr="00125C6A" w:rsidRDefault="00877046" w:rsidP="00F0250B">
      <w:pPr>
        <w:ind w:firstLine="708"/>
        <w:jc w:val="both"/>
        <w:rPr>
          <w:rFonts w:ascii="Times New Roman" w:hAnsi="Times New Roman" w:cs="Times New Roman"/>
          <w:sz w:val="16"/>
          <w:szCs w:val="16"/>
        </w:rPr>
      </w:pPr>
    </w:p>
    <w:tbl>
      <w:tblPr>
        <w:tblW w:w="9610" w:type="dxa"/>
        <w:tblInd w:w="10" w:type="dxa"/>
        <w:tblCellMar>
          <w:left w:w="10" w:type="dxa"/>
          <w:right w:w="10" w:type="dxa"/>
        </w:tblCellMar>
        <w:tblLook w:val="04A0" w:firstRow="1" w:lastRow="0" w:firstColumn="1" w:lastColumn="0" w:noHBand="0" w:noVBand="1"/>
      </w:tblPr>
      <w:tblGrid>
        <w:gridCol w:w="1421"/>
        <w:gridCol w:w="1154"/>
        <w:gridCol w:w="1019"/>
        <w:gridCol w:w="1348"/>
        <w:gridCol w:w="1337"/>
        <w:gridCol w:w="1219"/>
        <w:gridCol w:w="1134"/>
        <w:gridCol w:w="978"/>
      </w:tblGrid>
      <w:tr w:rsidR="0073076D" w:rsidRPr="00125C6A" w:rsidTr="000D1FB7">
        <w:trPr>
          <w:trHeight w:val="102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Контрольная группа (n=95),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контрольной гр,</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ХСН (n=98),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гр, ХСН</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0D1FB7">
        <w:trPr>
          <w:trHeight w:val="56"/>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 (71,6)</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0,85 : 0,15</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(72,4)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0,85 : 0,15</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(26,3)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(25,5)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167</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142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w:t>
            </w:r>
          </w:p>
        </w:tc>
        <w:tc>
          <w:tcPr>
            <w:tcW w:w="133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w:t>
            </w: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9610" w:type="dxa"/>
            <w:gridSpan w:val="8"/>
            <w:tcBorders>
              <w:top w:val="nil"/>
              <w:bottom w:val="single" w:sz="4" w:space="0" w:color="000000"/>
            </w:tcBorders>
            <w:shd w:val="clear" w:color="auto" w:fill="auto"/>
            <w:vAlign w:val="center"/>
          </w:tcPr>
          <w:p w:rsidR="000D1FB7"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12</w:t>
            </w:r>
          </w:p>
          <w:p w:rsidR="000D1FB7" w:rsidRPr="00125C6A" w:rsidRDefault="000D1FB7" w:rsidP="00F0250B">
            <w:pPr>
              <w:rPr>
                <w:rFonts w:ascii="Times New Roman" w:eastAsia="Times New Roman" w:hAnsi="Times New Roman" w:cs="Times New Roman"/>
                <w:color w:val="000000"/>
                <w:sz w:val="16"/>
                <w:szCs w:val="16"/>
              </w:rPr>
            </w:pPr>
          </w:p>
        </w:tc>
      </w:tr>
      <w:tr w:rsidR="0073076D" w:rsidRPr="00125C6A" w:rsidTr="00F0250B">
        <w:trPr>
          <w:trHeight w:val="255"/>
        </w:trPr>
        <w:tc>
          <w:tcPr>
            <w:tcW w:w="1421"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iCs/>
                <w:color w:val="000000"/>
              </w:rPr>
            </w:pPr>
            <w:r w:rsidRPr="00125C6A">
              <w:rPr>
                <w:rFonts w:ascii="Times New Roman" w:eastAsia="Times New Roman" w:hAnsi="Times New Roman" w:cs="Times New Roman"/>
                <w:iCs/>
                <w:color w:val="000000"/>
              </w:rPr>
              <w:t>1</w:t>
            </w:r>
          </w:p>
        </w:tc>
        <w:tc>
          <w:tcPr>
            <w:tcW w:w="115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93 (97,9)</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 : 0,01</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93 (94,9)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0,97 : 0,03</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0,445</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(5,1)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188</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ITGB3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(74,7)</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0,87 : 0,13</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 (49,0)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0,66 : 0,34</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bCs/>
                <w:color w:val="000000"/>
              </w:rPr>
            </w:pPr>
            <w:r w:rsidRPr="00125C6A">
              <w:rPr>
                <w:rFonts w:ascii="Times New Roman" w:eastAsia="Times New Roman" w:hAnsi="Times New Roman" w:cs="Times New Roman"/>
                <w:bCs/>
                <w:color w:val="000000"/>
              </w:rPr>
              <w:t>0,0001</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(24,2)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 (34,7)</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(16,3)</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b/>
                <w:bCs/>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(45,3)</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0,66 : 0,34</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 (40,8)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0,65 : 0,35</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0,537</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 (41,1)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 (49,0)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(13,7)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(10,2)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ACSM2A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(75,8)</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0,87 : 0,13</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 (60,2)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0,78 : 0,22</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0,066</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(22,1)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 (35,7)</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(4,1)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153</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PTGS1</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rs3842787</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88 (92,6)</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0,96 : 0,04</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95 (96,9)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0,208</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194</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достоверно различались между пациентами ХСН и здоровыми участниками контрольной группы (p&lt;0,05) (таблица 12). Генотип СС полиморфизма rs5918 гена </w:t>
      </w:r>
      <w:r w:rsidRPr="00125C6A">
        <w:rPr>
          <w:rFonts w:ascii="Times New Roman" w:hAnsi="Times New Roman" w:cs="Times New Roman"/>
          <w:i/>
          <w:sz w:val="28"/>
          <w:szCs w:val="28"/>
        </w:rPr>
        <w:t xml:space="preserve">ITGB3 </w:t>
      </w:r>
      <w:r w:rsidRPr="00125C6A">
        <w:rPr>
          <w:rFonts w:ascii="Times New Roman" w:hAnsi="Times New Roman" w:cs="Times New Roman"/>
          <w:sz w:val="28"/>
          <w:szCs w:val="28"/>
        </w:rPr>
        <w:t xml:space="preserve">T&gt;C был значительно больше у пациентов ХСН, чем в контрольной группе (16,3 против 1,1%, p=0,0001). </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13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мов генов, ассоциированных с тромбообразованием у пациентов ХСН и контрольной группы</w:t>
      </w:r>
    </w:p>
    <w:p w:rsidR="00877046" w:rsidRPr="00125C6A" w:rsidRDefault="00877046" w:rsidP="00F0250B">
      <w:pPr>
        <w:ind w:firstLine="708"/>
        <w:jc w:val="both"/>
        <w:rPr>
          <w:rFonts w:ascii="Times New Roman" w:hAnsi="Times New Roman" w:cs="Times New Roman"/>
          <w:sz w:val="16"/>
          <w:szCs w:val="16"/>
        </w:rPr>
      </w:pPr>
    </w:p>
    <w:tbl>
      <w:tblPr>
        <w:tblW w:w="9610" w:type="dxa"/>
        <w:tblInd w:w="10" w:type="dxa"/>
        <w:tblCellMar>
          <w:left w:w="10" w:type="dxa"/>
          <w:right w:w="10" w:type="dxa"/>
        </w:tblCellMar>
        <w:tblLook w:val="04A0" w:firstRow="1" w:lastRow="0" w:firstColumn="1" w:lastColumn="0" w:noHBand="0" w:noVBand="1"/>
      </w:tblPr>
      <w:tblGrid>
        <w:gridCol w:w="1421"/>
        <w:gridCol w:w="1154"/>
        <w:gridCol w:w="1019"/>
        <w:gridCol w:w="1348"/>
        <w:gridCol w:w="1337"/>
        <w:gridCol w:w="1219"/>
        <w:gridCol w:w="1134"/>
        <w:gridCol w:w="978"/>
      </w:tblGrid>
      <w:tr w:rsidR="0073076D" w:rsidRPr="00125C6A" w:rsidTr="000D1FB7">
        <w:trPr>
          <w:trHeight w:val="102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Контрольная группа (n=95),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контрольной гр,</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ХСН (n=98),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аллелей гр, ХСН</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0D1FB7">
        <w:trPr>
          <w:trHeight w:val="56"/>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single" w:sz="4" w:space="0" w:color="auto"/>
              <w:left w:val="nil"/>
              <w:bottom w:val="single" w:sz="4" w:space="0" w:color="auto"/>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94 (98,9)</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97 (99,0)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189</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142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33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0D1FB7">
        <w:trPr>
          <w:trHeight w:val="255"/>
        </w:trPr>
        <w:tc>
          <w:tcPr>
            <w:tcW w:w="9610" w:type="dxa"/>
            <w:gridSpan w:val="8"/>
            <w:tcBorders>
              <w:top w:val="nil"/>
              <w:bottom w:val="single" w:sz="4" w:space="0" w:color="000000"/>
            </w:tcBorders>
            <w:shd w:val="clear" w:color="auto" w:fill="auto"/>
            <w:vAlign w:val="center"/>
          </w:tcPr>
          <w:p w:rsidR="000D1FB7"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13</w:t>
            </w:r>
          </w:p>
          <w:p w:rsidR="000D1FB7" w:rsidRPr="00125C6A" w:rsidRDefault="000D1FB7" w:rsidP="00F0250B">
            <w:pPr>
              <w:rPr>
                <w:rFonts w:ascii="Times New Roman" w:eastAsia="Times New Roman" w:hAnsi="Times New Roman" w:cs="Times New Roman"/>
                <w:color w:val="000000"/>
                <w:sz w:val="16"/>
                <w:szCs w:val="16"/>
              </w:rPr>
            </w:pPr>
          </w:p>
        </w:tc>
      </w:tr>
      <w:tr w:rsidR="0073076D" w:rsidRPr="00125C6A" w:rsidTr="00F0250B">
        <w:trPr>
          <w:trHeight w:val="255"/>
        </w:trPr>
        <w:tc>
          <w:tcPr>
            <w:tcW w:w="1421"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iCs/>
                <w:color w:val="000000"/>
              </w:rPr>
            </w:pPr>
            <w:r w:rsidRPr="00125C6A">
              <w:rPr>
                <w:rFonts w:ascii="Times New Roman" w:eastAsia="Times New Roman" w:hAnsi="Times New Roman" w:cs="Times New Roman"/>
                <w:iCs/>
                <w:color w:val="000000"/>
              </w:rPr>
              <w:t>1</w:t>
            </w:r>
          </w:p>
        </w:tc>
        <w:tc>
          <w:tcPr>
            <w:tcW w:w="115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48"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37"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19" w:type="dxa"/>
            <w:tcBorders>
              <w:top w:val="nil"/>
              <w:left w:val="nil"/>
              <w:bottom w:val="single" w:sz="4" w:space="0" w:color="auto"/>
              <w:right w:val="single" w:sz="4" w:space="0" w:color="auto"/>
            </w:tcBorders>
            <w:shd w:val="clear" w:color="auto" w:fill="auto"/>
            <w:noWrap/>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4"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78" w:type="dxa"/>
            <w:tcBorders>
              <w:top w:val="nil"/>
              <w:left w:val="single" w:sz="4" w:space="0" w:color="auto"/>
              <w:bottom w:val="single" w:sz="4" w:space="0" w:color="000000"/>
              <w:right w:val="single" w:sz="4" w:space="0" w:color="auto"/>
            </w:tcBorders>
            <w:shd w:val="clear" w:color="auto" w:fill="auto"/>
            <w:vAlign w:val="center"/>
          </w:tcPr>
          <w:p w:rsidR="000D1FB7" w:rsidRPr="00125C6A" w:rsidRDefault="00603187" w:rsidP="000D1FB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F13A1</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 (67,4)</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0,82 : 0,18</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(73,5)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0,86 : 0,14</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0,509</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(28,4)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(24,5)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(4,2)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rs1799963</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95 (100)</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98 (100)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N/A</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F7</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rs6046</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(73,7)</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0,87 : 0,13</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75 (76,5)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0,87 : 0,13</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0,202</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(26,3)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(20,4)</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rs1800790</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(73,7)</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0,86 : 0,14</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65 (66,3)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0,82 : 0,18</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0,555</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(24,2)</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(30,6)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MTHFR*1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rs1801133 </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(46,3)</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0,67 : 0,33</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(48,0)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0,69 : 0,31</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0,897</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 (41,1)</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(41,8)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(12,6)</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(10,2)</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127</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135</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63</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MTHFR*2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 (40,0)</w:t>
            </w:r>
          </w:p>
        </w:tc>
        <w:tc>
          <w:tcPr>
            <w:tcW w:w="133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0,66 : 0,34</w:t>
            </w: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 (55,1)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0,74 : 0,26</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0,109</w:t>
            </w: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 (52,6)</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 (38,8)</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(7,4)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(6,1)</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126</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146</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42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4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64</w:t>
            </w:r>
          </w:p>
        </w:tc>
        <w:tc>
          <w:tcPr>
            <w:tcW w:w="133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50</w:t>
            </w: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7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bl>
    <w:p w:rsidR="00877046" w:rsidRPr="00125C6A" w:rsidRDefault="00877046" w:rsidP="00F0250B">
      <w:pPr>
        <w:ind w:firstLine="708"/>
        <w:jc w:val="both"/>
        <w:rPr>
          <w:rFonts w:ascii="Times New Roman" w:hAnsi="Times New Roman" w:cs="Times New Roman"/>
          <w:sz w:val="28"/>
          <w:szCs w:val="28"/>
        </w:rPr>
      </w:pPr>
    </w:p>
    <w:p w:rsidR="000D1FB7"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В соответствии с таблицей 13, последовательно, анализ распределения частоты аллелей и генотипов исследованных полиморфизмов генов, ассоциированных с тромбообразованием показали соответствие по равновесию Х-В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&gt;0,05).</w:t>
      </w:r>
    </w:p>
    <w:p w:rsidR="000D1FB7" w:rsidRPr="00125C6A" w:rsidRDefault="000D1FB7"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4.1.1 Частота распределения полиморфизмов генов у пациентов ХСН с осложнениями и без осложнений</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Далее, мы провели анализ распределения частоты аллелей и генотипов полиморфизмов генов у пациентов ХСН с осложнениями или без осложнений (таблиц</w:t>
      </w:r>
      <w:r w:rsidR="000D1FB7" w:rsidRPr="00125C6A">
        <w:rPr>
          <w:rFonts w:ascii="Times New Roman" w:hAnsi="Times New Roman" w:cs="Times New Roman"/>
          <w:sz w:val="28"/>
          <w:szCs w:val="28"/>
        </w:rPr>
        <w:t>ы</w:t>
      </w:r>
      <w:r w:rsidRPr="00125C6A">
        <w:rPr>
          <w:rFonts w:ascii="Times New Roman" w:hAnsi="Times New Roman" w:cs="Times New Roman"/>
          <w:sz w:val="28"/>
          <w:szCs w:val="28"/>
        </w:rPr>
        <w:t xml:space="preserve"> 14, 15, 16).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исследованных полиморфизмов генов, участвующих в механизме действия варфарина показали соответствие по равновесию Х-В (p&gt;0,05). Однако полиморфизмы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не показали соответствие по закону Х-В (p&lt;0,05) (таблица 14).</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Генотип GA полиморфизма rs9934438 гена </w:t>
      </w:r>
      <w:r w:rsidRPr="00125C6A">
        <w:rPr>
          <w:rFonts w:ascii="Times New Roman" w:hAnsi="Times New Roman" w:cs="Times New Roman"/>
          <w:i/>
          <w:sz w:val="28"/>
          <w:szCs w:val="28"/>
        </w:rPr>
        <w:t>VKORC1*2</w:t>
      </w:r>
      <w:r w:rsidRPr="00125C6A">
        <w:rPr>
          <w:rFonts w:ascii="Times New Roman" w:hAnsi="Times New Roman" w:cs="Times New Roman"/>
          <w:sz w:val="28"/>
          <w:szCs w:val="28"/>
        </w:rPr>
        <w:t xml:space="preserve"> G&gt; A, также генотип CT полиморфизма rs9923231 гена </w:t>
      </w:r>
      <w:r w:rsidRPr="00125C6A">
        <w:rPr>
          <w:rFonts w:ascii="Times New Roman" w:hAnsi="Times New Roman" w:cs="Times New Roman"/>
          <w:i/>
          <w:sz w:val="28"/>
          <w:szCs w:val="28"/>
        </w:rPr>
        <w:t>VKORC1*3</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&gt; </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 xml:space="preserve"> были значительно больше в группе пациентов ХСН с осложнениями, чем в группе пациентов без осложнений (70,8 против 39,2% и 70,8 против 41,9%, р&lt;0,05) (таблица 14).</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14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мов генов, участвующих в механизме действия варфарина у пациентов ХСН с осложнениями и без осложнений</w:t>
      </w:r>
    </w:p>
    <w:p w:rsidR="00877046" w:rsidRPr="00125C6A" w:rsidRDefault="00877046" w:rsidP="00F0250B">
      <w:pPr>
        <w:jc w:val="both"/>
        <w:rPr>
          <w:rFonts w:ascii="Times New Roman" w:hAnsi="Times New Roman" w:cs="Times New Roman"/>
          <w:sz w:val="16"/>
          <w:szCs w:val="16"/>
        </w:rPr>
      </w:pPr>
    </w:p>
    <w:tbl>
      <w:tblPr>
        <w:tblW w:w="9639" w:type="dxa"/>
        <w:tblInd w:w="-5" w:type="dxa"/>
        <w:tblLayout w:type="fixed"/>
        <w:tblCellMar>
          <w:left w:w="10" w:type="dxa"/>
          <w:right w:w="10" w:type="dxa"/>
        </w:tblCellMar>
        <w:tblLook w:val="04A0" w:firstRow="1" w:lastRow="0" w:firstColumn="1" w:lastColumn="0" w:noHBand="0" w:noVBand="1"/>
      </w:tblPr>
      <w:tblGrid>
        <w:gridCol w:w="1317"/>
        <w:gridCol w:w="1154"/>
        <w:gridCol w:w="931"/>
        <w:gridCol w:w="1276"/>
        <w:gridCol w:w="1418"/>
        <w:gridCol w:w="1134"/>
        <w:gridCol w:w="1417"/>
        <w:gridCol w:w="992"/>
      </w:tblGrid>
      <w:tr w:rsidR="0073076D" w:rsidRPr="00125C6A" w:rsidTr="003A5178">
        <w:trPr>
          <w:trHeight w:val="1254"/>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Номер </w:t>
            </w:r>
            <w:r w:rsidRPr="00125C6A">
              <w:rPr>
                <w:rFonts w:ascii="Times New Roman" w:eastAsia="Times New Roman" w:hAnsi="Times New Roman" w:cs="Times New Roman"/>
                <w:color w:val="000000"/>
                <w:lang w:val="en-US"/>
              </w:rPr>
              <w:t>SNP</w:t>
            </w:r>
            <w:r w:rsidRPr="00125C6A">
              <w:rPr>
                <w:rFonts w:ascii="Times New Roman" w:eastAsia="Times New Roman" w:hAnsi="Times New Roman" w:cs="Times New Roman"/>
                <w:color w:val="000000"/>
              </w:rPr>
              <w:t>, rs</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(n=74),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осложнений), частота аллелей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осложне</w:t>
            </w:r>
          </w:p>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ниями), частота аллелей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3A517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418"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VKORC1*1</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0.68 : 0.32</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(58.3)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0.71 : 0.29</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(24.3)</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(16.7)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0.39 : 0.61</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0.35 : 0.65</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0.008</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AA </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91</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VKORC1*3 </w:t>
            </w:r>
          </w:p>
        </w:tc>
        <w:tc>
          <w:tcPr>
            <w:tcW w:w="1154"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CC </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0.40 : 0.60</w:t>
            </w:r>
          </w:p>
        </w:tc>
        <w:tc>
          <w:tcPr>
            <w:tcW w:w="1134" w:type="dxa"/>
            <w:tcBorders>
              <w:top w:val="nil"/>
              <w:left w:val="nil"/>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0.35 : 0.65</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0.012</w:t>
            </w:r>
          </w:p>
        </w:tc>
      </w:tr>
      <w:tr w:rsidR="0073076D" w:rsidRPr="00125C6A" w:rsidTr="00F0250B">
        <w:trPr>
          <w:trHeight w:val="270"/>
        </w:trPr>
        <w:tc>
          <w:tcPr>
            <w:tcW w:w="13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TT </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89</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CYP2C9*2</w:t>
            </w:r>
          </w:p>
        </w:tc>
        <w:tc>
          <w:tcPr>
            <w:tcW w:w="11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0.97 : 0.03</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0.94 : 0.06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0.357</w:t>
            </w: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144</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 (91.9)</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0.96 : 0.04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0.98 : 0.02</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(8.1)</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142</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CYP2C9*5</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rs28371686</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 (100)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148</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0.97 : 0.03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0.677</w:t>
            </w:r>
          </w:p>
        </w:tc>
      </w:tr>
      <w:tr w:rsidR="0073076D" w:rsidRPr="00125C6A" w:rsidTr="003A5178">
        <w:trPr>
          <w:trHeight w:val="270"/>
        </w:trPr>
        <w:tc>
          <w:tcPr>
            <w:tcW w:w="13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276"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41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270"/>
        </w:trPr>
        <w:tc>
          <w:tcPr>
            <w:tcW w:w="9639" w:type="dxa"/>
            <w:gridSpan w:val="8"/>
            <w:tcBorders>
              <w:top w:val="nil"/>
              <w:bottom w:val="single" w:sz="4" w:space="0" w:color="000000"/>
            </w:tcBorders>
            <w:shd w:val="clear" w:color="auto" w:fill="auto"/>
            <w:vAlign w:val="center"/>
          </w:tcPr>
          <w:p w:rsidR="003A517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14</w:t>
            </w:r>
          </w:p>
          <w:p w:rsidR="003A5178" w:rsidRPr="00125C6A" w:rsidRDefault="003A5178" w:rsidP="00F0250B">
            <w:pPr>
              <w:rPr>
                <w:rFonts w:ascii="Times New Roman" w:eastAsia="Times New Roman" w:hAnsi="Times New Roman" w:cs="Times New Roman"/>
                <w:color w:val="000000"/>
                <w:sz w:val="16"/>
                <w:szCs w:val="16"/>
              </w:rPr>
            </w:pPr>
          </w:p>
        </w:tc>
      </w:tr>
      <w:tr w:rsidR="0073076D" w:rsidRPr="00125C6A" w:rsidTr="00D2618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418"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D26188">
        <w:trPr>
          <w:trHeight w:val="270"/>
        </w:trPr>
        <w:tc>
          <w:tcPr>
            <w:tcW w:w="1317" w:type="dxa"/>
            <w:vMerge w:val="restart"/>
            <w:tcBorders>
              <w:top w:val="nil"/>
              <w:left w:val="single" w:sz="4" w:space="0" w:color="auto"/>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i/>
                <w:iCs/>
                <w:color w:val="000000"/>
              </w:rPr>
            </w:pPr>
          </w:p>
        </w:tc>
        <w:tc>
          <w:tcPr>
            <w:tcW w:w="1154" w:type="dxa"/>
            <w:vMerge w:val="restart"/>
            <w:tcBorders>
              <w:top w:val="nil"/>
              <w:left w:val="single" w:sz="4" w:space="0" w:color="auto"/>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r>
      <w:tr w:rsidR="0073076D" w:rsidRPr="00125C6A" w:rsidTr="00D26188">
        <w:trPr>
          <w:trHeight w:val="270"/>
        </w:trPr>
        <w:tc>
          <w:tcPr>
            <w:tcW w:w="1317" w:type="dxa"/>
            <w:vMerge/>
            <w:tcBorders>
              <w:left w:val="single" w:sz="4" w:space="0" w:color="auto"/>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i/>
                <w:iCs/>
                <w:color w:val="000000"/>
              </w:rPr>
            </w:pPr>
          </w:p>
        </w:tc>
        <w:tc>
          <w:tcPr>
            <w:tcW w:w="1154" w:type="dxa"/>
            <w:vMerge/>
            <w:tcBorders>
              <w:left w:val="single" w:sz="4" w:space="0" w:color="auto"/>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143</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417"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r>
      <w:tr w:rsidR="0073076D" w:rsidRPr="00125C6A" w:rsidTr="00D26188">
        <w:trPr>
          <w:trHeight w:val="270"/>
        </w:trPr>
        <w:tc>
          <w:tcPr>
            <w:tcW w:w="1317" w:type="dxa"/>
            <w:vMerge/>
            <w:tcBorders>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i/>
                <w:iCs/>
                <w:color w:val="000000"/>
              </w:rPr>
            </w:pPr>
          </w:p>
        </w:tc>
        <w:tc>
          <w:tcPr>
            <w:tcW w:w="1154" w:type="dxa"/>
            <w:vMerge/>
            <w:tcBorders>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3A5178" w:rsidRPr="00125C6A" w:rsidRDefault="003A5178"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rs2108622 </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(63.5)</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0.78 : 0.22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0.71 : 0.29</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0.501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(29.7)</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116</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w:t>
            </w:r>
          </w:p>
        </w:tc>
        <w:tc>
          <w:tcPr>
            <w:tcW w:w="141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57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3A5178" w:rsidRPr="00125C6A" w:rsidRDefault="00603187" w:rsidP="003A5178">
            <w:pPr>
              <w:ind w:firstLine="714"/>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3A5178"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осложнения</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Группа 2 – с осложнениями.</w:t>
            </w:r>
          </w:p>
          <w:p w:rsidR="00877046" w:rsidRPr="00125C6A" w:rsidRDefault="00603187" w:rsidP="003A517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 xml:space="preserve"> – количество образцов;</w:t>
            </w: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исследованных полиморфизмов генов, участвующих в механизме действия аспирина показали соответствие по равновесию Х-В (p&gt;0,05). Однако полиморфизмы rs5918 гена </w:t>
      </w:r>
      <w:r w:rsidRPr="00125C6A">
        <w:rPr>
          <w:rFonts w:ascii="Times New Roman" w:hAnsi="Times New Roman" w:cs="Times New Roman"/>
          <w:i/>
          <w:sz w:val="28"/>
          <w:szCs w:val="28"/>
        </w:rPr>
        <w:t xml:space="preserve">ITGB3 </w:t>
      </w:r>
      <w:r w:rsidRPr="00125C6A">
        <w:rPr>
          <w:rFonts w:ascii="Times New Roman" w:hAnsi="Times New Roman" w:cs="Times New Roman"/>
          <w:sz w:val="28"/>
          <w:szCs w:val="28"/>
        </w:rPr>
        <w:t xml:space="preserve">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не показали соответствие по закону Х-В (p&lt;0,05) (таблица 15).</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15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мов генов, участвующих в механизме действия аспирина у пациентов ХСН с осложнениями и без осложнений</w:t>
      </w:r>
    </w:p>
    <w:p w:rsidR="00877046" w:rsidRPr="00125C6A" w:rsidRDefault="00877046" w:rsidP="00F0250B">
      <w:pPr>
        <w:ind w:firstLine="708"/>
        <w:jc w:val="both"/>
        <w:rPr>
          <w:rFonts w:ascii="Times New Roman" w:hAnsi="Times New Roman" w:cs="Times New Roman"/>
          <w:sz w:val="16"/>
          <w:szCs w:val="16"/>
        </w:rPr>
      </w:pPr>
    </w:p>
    <w:tbl>
      <w:tblPr>
        <w:tblW w:w="9639" w:type="dxa"/>
        <w:tblInd w:w="-5" w:type="dxa"/>
        <w:tblLayout w:type="fixed"/>
        <w:tblCellMar>
          <w:left w:w="10" w:type="dxa"/>
          <w:right w:w="10" w:type="dxa"/>
        </w:tblCellMar>
        <w:tblLook w:val="04A0" w:firstRow="1" w:lastRow="0" w:firstColumn="1" w:lastColumn="0" w:noHBand="0" w:noVBand="1"/>
      </w:tblPr>
      <w:tblGrid>
        <w:gridCol w:w="1317"/>
        <w:gridCol w:w="1154"/>
        <w:gridCol w:w="931"/>
        <w:gridCol w:w="1276"/>
        <w:gridCol w:w="1276"/>
        <w:gridCol w:w="1134"/>
        <w:gridCol w:w="1417"/>
        <w:gridCol w:w="1134"/>
      </w:tblGrid>
      <w:tr w:rsidR="0073076D" w:rsidRPr="00125C6A" w:rsidTr="003A5178">
        <w:trPr>
          <w:trHeight w:val="131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Номер </w:t>
            </w:r>
            <w:r w:rsidRPr="00125C6A">
              <w:rPr>
                <w:rFonts w:ascii="Times New Roman" w:eastAsia="Times New Roman" w:hAnsi="Times New Roman" w:cs="Times New Roman"/>
                <w:color w:val="000000"/>
                <w:lang w:val="en-US"/>
              </w:rPr>
              <w:t>SNP</w:t>
            </w:r>
            <w:r w:rsidRPr="00125C6A">
              <w:rPr>
                <w:rFonts w:ascii="Times New Roman" w:eastAsia="Times New Roman" w:hAnsi="Times New Roman" w:cs="Times New Roman"/>
                <w:color w:val="000000"/>
              </w:rPr>
              <w:t>, rs</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(n=74),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частота аллелей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частота аллелей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3A517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 (70.3)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0.84 : 0.16 </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0.90 : 0.10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0.772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(27.0)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0.97 : 0.03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0.98 : 0.02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ITGB3</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(56.8)</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0.70 : 0.30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0.56 : 0.44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0.005</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(17.6)</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 (37.8)</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0.66 : 0.34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0.65: 0.35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r>
      <w:tr w:rsidR="0073076D" w:rsidRPr="00125C6A" w:rsidTr="003A5178">
        <w:trPr>
          <w:trHeight w:val="270"/>
        </w:trPr>
        <w:tc>
          <w:tcPr>
            <w:tcW w:w="13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276"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276"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4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270"/>
        </w:trPr>
        <w:tc>
          <w:tcPr>
            <w:tcW w:w="9639" w:type="dxa"/>
            <w:gridSpan w:val="8"/>
            <w:tcBorders>
              <w:bottom w:val="single" w:sz="4" w:space="0" w:color="000000"/>
            </w:tcBorders>
            <w:vAlign w:val="center"/>
          </w:tcPr>
          <w:p w:rsidR="003A517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15</w:t>
            </w:r>
          </w:p>
          <w:p w:rsidR="003A5178" w:rsidRPr="00125C6A" w:rsidRDefault="003A5178" w:rsidP="00F0250B">
            <w:pPr>
              <w:rPr>
                <w:rFonts w:ascii="Times New Roman" w:eastAsia="Times New Roman" w:hAnsi="Times New Roman" w:cs="Times New Roman"/>
                <w:color w:val="000000"/>
                <w:sz w:val="16"/>
                <w:szCs w:val="16"/>
              </w:rPr>
            </w:pPr>
          </w:p>
        </w:tc>
      </w:tr>
      <w:tr w:rsidR="0073076D" w:rsidRPr="00125C6A" w:rsidTr="00D2618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D26188">
        <w:trPr>
          <w:trHeight w:val="56"/>
        </w:trPr>
        <w:tc>
          <w:tcPr>
            <w:tcW w:w="1317" w:type="dxa"/>
            <w:vMerge w:val="restart"/>
            <w:tcBorders>
              <w:top w:val="single" w:sz="4" w:space="0" w:color="auto"/>
              <w:left w:val="single" w:sz="4" w:space="0" w:color="auto"/>
              <w:right w:val="single" w:sz="4" w:space="0" w:color="auto"/>
            </w:tcBorders>
            <w:shd w:val="clear" w:color="auto" w:fill="auto"/>
            <w:noWrap/>
            <w:vAlign w:val="center"/>
          </w:tcPr>
          <w:p w:rsidR="003A5178" w:rsidRPr="00125C6A" w:rsidRDefault="003A5178" w:rsidP="00D26188">
            <w:pPr>
              <w:jc w:val="center"/>
              <w:rPr>
                <w:rFonts w:ascii="Times New Roman" w:eastAsia="Times New Roman" w:hAnsi="Times New Roman" w:cs="Times New Roman"/>
                <w:color w:val="000000"/>
              </w:rPr>
            </w:pPr>
          </w:p>
        </w:tc>
        <w:tc>
          <w:tcPr>
            <w:tcW w:w="1154" w:type="dxa"/>
            <w:vMerge w:val="restart"/>
            <w:tcBorders>
              <w:top w:val="single" w:sz="4" w:space="0" w:color="auto"/>
              <w:left w:val="nil"/>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r>
      <w:tr w:rsidR="0073076D" w:rsidRPr="00125C6A" w:rsidTr="00D26188">
        <w:trPr>
          <w:trHeight w:val="56"/>
        </w:trPr>
        <w:tc>
          <w:tcPr>
            <w:tcW w:w="1317" w:type="dxa"/>
            <w:vMerge/>
            <w:tcBorders>
              <w:left w:val="single" w:sz="4" w:space="0" w:color="auto"/>
              <w:right w:val="single" w:sz="4" w:space="0" w:color="auto"/>
            </w:tcBorders>
            <w:shd w:val="clear" w:color="auto" w:fill="auto"/>
            <w:noWrap/>
            <w:vAlign w:val="center"/>
          </w:tcPr>
          <w:p w:rsidR="003A5178" w:rsidRPr="00125C6A" w:rsidRDefault="003A5178" w:rsidP="00D26188">
            <w:pPr>
              <w:jc w:val="center"/>
              <w:rPr>
                <w:rFonts w:ascii="Times New Roman" w:eastAsia="Times New Roman" w:hAnsi="Times New Roman" w:cs="Times New Roman"/>
                <w:color w:val="000000"/>
              </w:rPr>
            </w:pPr>
          </w:p>
        </w:tc>
        <w:tc>
          <w:tcPr>
            <w:tcW w:w="1154" w:type="dxa"/>
            <w:vMerge/>
            <w:tcBorders>
              <w:left w:val="nil"/>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97</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r>
      <w:tr w:rsidR="0073076D" w:rsidRPr="00125C6A" w:rsidTr="00D26188">
        <w:trPr>
          <w:trHeight w:val="56"/>
        </w:trPr>
        <w:tc>
          <w:tcPr>
            <w:tcW w:w="1317" w:type="dxa"/>
            <w:vMerge/>
            <w:tcBorders>
              <w:left w:val="single" w:sz="4" w:space="0" w:color="auto"/>
              <w:bottom w:val="single" w:sz="4" w:space="0" w:color="auto"/>
              <w:right w:val="single" w:sz="4" w:space="0" w:color="auto"/>
            </w:tcBorders>
            <w:shd w:val="clear" w:color="auto" w:fill="auto"/>
            <w:noWrap/>
            <w:vAlign w:val="center"/>
          </w:tcPr>
          <w:p w:rsidR="003A5178" w:rsidRPr="00125C6A" w:rsidRDefault="003A5178" w:rsidP="00D26188">
            <w:pPr>
              <w:jc w:val="center"/>
              <w:rPr>
                <w:rFonts w:ascii="Times New Roman" w:eastAsia="Times New Roman" w:hAnsi="Times New Roman" w:cs="Times New Roman"/>
                <w:color w:val="000000"/>
              </w:rPr>
            </w:pPr>
          </w:p>
        </w:tc>
        <w:tc>
          <w:tcPr>
            <w:tcW w:w="1154" w:type="dxa"/>
            <w:vMerge/>
            <w:tcBorders>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51</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3A5178" w:rsidP="00D26188">
            <w:pPr>
              <w:jc w:val="cente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ACSM2A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(59.5)</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0.78 : 0.22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0.79 : 0.21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PTGS1</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rs3842787</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146</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57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3A5178" w:rsidRPr="00125C6A" w:rsidRDefault="00603187" w:rsidP="003A5178">
            <w:pPr>
              <w:ind w:firstLine="714"/>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3A5178"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осложнения</w:t>
            </w:r>
            <w:r w:rsidRPr="00125C6A">
              <w:rPr>
                <w:rFonts w:ascii="Times New Roman" w:eastAsia="Times New Roman" w:hAnsi="Times New Roman" w:cs="Times New Roman"/>
                <w:color w:val="000000"/>
              </w:rPr>
              <w:t>.</w:t>
            </w:r>
          </w:p>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Группа 2 – с осложнениями.</w:t>
            </w:r>
          </w:p>
          <w:p w:rsidR="00877046" w:rsidRPr="00125C6A" w:rsidRDefault="00603187" w:rsidP="003A517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 xml:space="preserve"> – количество образцов</w:t>
            </w:r>
          </w:p>
        </w:tc>
      </w:tr>
    </w:tbl>
    <w:p w:rsidR="00877046" w:rsidRPr="00125C6A" w:rsidRDefault="00877046" w:rsidP="00F0250B">
      <w:pPr>
        <w:ind w:firstLine="708"/>
        <w:jc w:val="both"/>
        <w:rPr>
          <w:rFonts w:ascii="Times New Roman" w:hAnsi="Times New Roman" w:cs="Times New Roman"/>
          <w:sz w:val="28"/>
          <w:szCs w:val="28"/>
        </w:rPr>
      </w:pPr>
    </w:p>
    <w:p w:rsidR="003A5178" w:rsidRPr="00125C6A" w:rsidRDefault="00603187" w:rsidP="003A5178">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полиморфизмов rs5918 гена </w:t>
      </w:r>
      <w:r w:rsidRPr="00125C6A">
        <w:rPr>
          <w:rFonts w:ascii="Times New Roman" w:hAnsi="Times New Roman" w:cs="Times New Roman"/>
          <w:i/>
          <w:sz w:val="28"/>
          <w:szCs w:val="28"/>
        </w:rPr>
        <w:t xml:space="preserve">ITGB3 </w:t>
      </w:r>
      <w:r w:rsidRPr="00125C6A">
        <w:rPr>
          <w:rFonts w:ascii="Times New Roman" w:hAnsi="Times New Roman" w:cs="Times New Roman"/>
          <w:sz w:val="28"/>
          <w:szCs w:val="28"/>
        </w:rPr>
        <w:t xml:space="preserve">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достоверно различались между группами пациентов ХСН с осложнениями и без осложнений (таблица 15). Генотип ТС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T&gt; C был достоверно больше в группе пациентов ХСН с осложнениями, чем в группе пациентов без осложнений (62,5 против 25,7%, p=0,005). Генотип GG полиморфизма rs2070959 гена </w:t>
      </w:r>
      <w:r w:rsidRPr="00125C6A">
        <w:rPr>
          <w:rFonts w:ascii="Times New Roman" w:hAnsi="Times New Roman" w:cs="Times New Roman"/>
          <w:i/>
          <w:sz w:val="28"/>
          <w:szCs w:val="28"/>
        </w:rPr>
        <w:t xml:space="preserve">UGT1A6 </w:t>
      </w:r>
      <w:r w:rsidRPr="00125C6A">
        <w:rPr>
          <w:rFonts w:ascii="Times New Roman" w:hAnsi="Times New Roman" w:cs="Times New Roman"/>
          <w:sz w:val="28"/>
          <w:szCs w:val="28"/>
        </w:rPr>
        <w:t xml:space="preserve">A&gt; G был достоверно больше в группе пациентов с осложнениями, чем в группе пациентов без осложнений (20,8 против 6,8%, p=0,03).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С другой стороны, распределение частоты аллелей и генотипов исследованных полиморфизмов генов, ассоциированных с тромбообразованием показали соответствие по равновесию Х-В (таблица 16).</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16 – Распределение частот аллелей и генотипов изученных полиморфи</w:t>
      </w:r>
      <w:r w:rsidRPr="00125C6A">
        <w:rPr>
          <w:rFonts w:ascii="Times New Roman" w:hAnsi="Times New Roman" w:cs="Times New Roman"/>
          <w:sz w:val="28"/>
          <w:szCs w:val="28"/>
          <w:lang w:val="kk-KZ"/>
        </w:rPr>
        <w:t>з</w:t>
      </w:r>
      <w:r w:rsidRPr="00125C6A">
        <w:rPr>
          <w:rFonts w:ascii="Times New Roman" w:hAnsi="Times New Roman" w:cs="Times New Roman"/>
          <w:sz w:val="28"/>
          <w:szCs w:val="28"/>
        </w:rPr>
        <w:t xml:space="preserve">мов генов, ассоциированных с тромбообразованием у пациентов ХСН с осложнениями и без осложнений </w:t>
      </w:r>
    </w:p>
    <w:p w:rsidR="00877046" w:rsidRPr="00125C6A" w:rsidRDefault="00877046" w:rsidP="00F0250B">
      <w:pPr>
        <w:ind w:firstLine="708"/>
        <w:jc w:val="both"/>
        <w:rPr>
          <w:rFonts w:ascii="Times New Roman" w:hAnsi="Times New Roman" w:cs="Times New Roman"/>
          <w:sz w:val="16"/>
          <w:szCs w:val="16"/>
        </w:rPr>
      </w:pPr>
    </w:p>
    <w:tbl>
      <w:tblPr>
        <w:tblW w:w="9639" w:type="dxa"/>
        <w:tblInd w:w="-5" w:type="dxa"/>
        <w:tblLayout w:type="fixed"/>
        <w:tblCellMar>
          <w:left w:w="10" w:type="dxa"/>
          <w:right w:w="10" w:type="dxa"/>
        </w:tblCellMar>
        <w:tblLook w:val="04A0" w:firstRow="1" w:lastRow="0" w:firstColumn="1" w:lastColumn="0" w:noHBand="0" w:noVBand="1"/>
      </w:tblPr>
      <w:tblGrid>
        <w:gridCol w:w="1317"/>
        <w:gridCol w:w="1154"/>
        <w:gridCol w:w="931"/>
        <w:gridCol w:w="1276"/>
        <w:gridCol w:w="1276"/>
        <w:gridCol w:w="1134"/>
        <w:gridCol w:w="1417"/>
        <w:gridCol w:w="1134"/>
      </w:tblGrid>
      <w:tr w:rsidR="0073076D" w:rsidRPr="00125C6A" w:rsidTr="003A5178">
        <w:trPr>
          <w:trHeight w:val="1633"/>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Номер </w:t>
            </w:r>
            <w:r w:rsidRPr="00125C6A">
              <w:rPr>
                <w:rFonts w:ascii="Times New Roman" w:eastAsia="Times New Roman" w:hAnsi="Times New Roman" w:cs="Times New Roman"/>
                <w:color w:val="000000"/>
                <w:lang w:val="en-US"/>
              </w:rPr>
              <w:t>SNP</w:t>
            </w:r>
            <w:r w:rsidRPr="00125C6A">
              <w:rPr>
                <w:rFonts w:ascii="Times New Roman" w:eastAsia="Times New Roman" w:hAnsi="Times New Roman" w:cs="Times New Roman"/>
                <w:color w:val="000000"/>
              </w:rPr>
              <w:t>, rs</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(n=74),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частота аллелей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частота аллелей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3A517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 (98.6)</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1.000 : 0.000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270"/>
        </w:trPr>
        <w:tc>
          <w:tcPr>
            <w:tcW w:w="13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276"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270"/>
        </w:trPr>
        <w:tc>
          <w:tcPr>
            <w:tcW w:w="9639" w:type="dxa"/>
            <w:gridSpan w:val="8"/>
            <w:tcBorders>
              <w:top w:val="nil"/>
              <w:bottom w:val="single" w:sz="4" w:space="0" w:color="000000"/>
            </w:tcBorders>
            <w:shd w:val="clear" w:color="auto" w:fill="auto"/>
            <w:vAlign w:val="center"/>
          </w:tcPr>
          <w:p w:rsidR="003A517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16</w:t>
            </w:r>
          </w:p>
          <w:p w:rsidR="003A5178" w:rsidRPr="00125C6A" w:rsidRDefault="003A5178" w:rsidP="00F0250B">
            <w:pPr>
              <w:rPr>
                <w:rFonts w:ascii="Times New Roman" w:eastAsia="Times New Roman" w:hAnsi="Times New Roman" w:cs="Times New Roman"/>
                <w:color w:val="000000"/>
                <w:sz w:val="16"/>
                <w:szCs w:val="16"/>
              </w:rPr>
            </w:pPr>
          </w:p>
        </w:tc>
      </w:tr>
      <w:tr w:rsidR="0073076D" w:rsidRPr="00125C6A" w:rsidTr="00D26188">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15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3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F13A1</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 (71.6)</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0.84 : 0.16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0.90 : 0.10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0.879</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F2</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rs1799963</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 (100)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148</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F7</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rs6046</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 (77.0)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0.87 : 0.13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0.85 : 0.15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rs1800790</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 (66.2)</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0.82 : 0.18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(66.7)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0.81 : 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(31.1)</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121</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MTHFR*1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rs1801133 </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 (50.0)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0.70 : 0.30</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(41.7)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0.65 : 0.35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(40.5)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(9.5)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MTHFR*2 </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(58.1)</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0.76 : 0.24</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0.69 : 0.31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0.589</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(8.3)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113</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15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w:t>
            </w:r>
          </w:p>
        </w:tc>
        <w:tc>
          <w:tcPr>
            <w:tcW w:w="1276"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w:t>
            </w:r>
          </w:p>
        </w:tc>
        <w:tc>
          <w:tcPr>
            <w:tcW w:w="14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57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3A5178" w:rsidRPr="00125C6A" w:rsidRDefault="00603187" w:rsidP="003A5178">
            <w:pPr>
              <w:ind w:firstLine="714"/>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3A5178" w:rsidRPr="00125C6A" w:rsidRDefault="00603187" w:rsidP="003A517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Группа 1 – без осложнения.</w:t>
            </w:r>
          </w:p>
          <w:p w:rsidR="003A5178" w:rsidRPr="00125C6A" w:rsidRDefault="00603187" w:rsidP="003A517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Группа 2 – с осложнениями.</w:t>
            </w:r>
          </w:p>
          <w:p w:rsidR="00877046" w:rsidRPr="00125C6A" w:rsidRDefault="00603187" w:rsidP="003A517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 xml:space="preserve"> – количество образцов</w:t>
            </w: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4.1.2 Анализ ассоциаций генетических полиморфизмов у пациентов ХСН с развитием осложнения при устройстве </w:t>
      </w:r>
      <w:r w:rsidRPr="00125C6A">
        <w:rPr>
          <w:rFonts w:ascii="Times New Roman" w:hAnsi="Times New Roman" w:cs="Times New Roman"/>
          <w:sz w:val="28"/>
          <w:szCs w:val="28"/>
          <w:lang w:val="en-US"/>
        </w:rPr>
        <w:t>LVAD</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Дополнительно был проведен анализ логистической регрессии между пациентами ХСН с осложнениями и без осложнений с учетом влияния факторов ИМТ, пола, возраста пациентов и полиморфизмов генов, участвующие в механизме действия варфарина, аспирина и ассоциированные с тромбообразованием. Ассоциацию полиморфизмов между пациентами ХСН с осложнениями и без осложнений оценивали на основе расчета ОШ с 95% доверительным интервалом для определения статистической точности оценок.</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регрессионного анализа были выявлены ассоциаций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участвующие в механизме действия варфарина у пациентов ХСН с осложнениями (таблица 17). </w:t>
      </w:r>
      <w:r w:rsidRPr="00125C6A">
        <w:rPr>
          <w:rFonts w:ascii="Times New Roman" w:hAnsi="Times New Roman" w:cs="Times New Roman"/>
          <w:sz w:val="28"/>
          <w:szCs w:val="28"/>
          <w:lang w:val="kk-KZ"/>
        </w:rPr>
        <w:t xml:space="preserve">В результате были выявлены ассоциации полиформизмов </w:t>
      </w:r>
      <w:r w:rsidRPr="00125C6A">
        <w:rPr>
          <w:rFonts w:ascii="Times New Roman" w:hAnsi="Times New Roman" w:cs="Times New Roman"/>
          <w:sz w:val="28"/>
          <w:szCs w:val="28"/>
        </w:rPr>
        <w:t xml:space="preserve">rs9934438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в сверхдоминантной модели для генотипа</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en-US"/>
        </w:rPr>
        <w:t>GA</w:t>
      </w:r>
      <w:r w:rsidRPr="00125C6A">
        <w:rPr>
          <w:rFonts w:ascii="Times New Roman" w:hAnsi="Times New Roman" w:cs="Times New Roman"/>
          <w:sz w:val="28"/>
          <w:szCs w:val="28"/>
        </w:rPr>
        <w:t xml:space="preserve"> [OШ (95% ДИ): 3,96 (1,42–11,02), p=0,0057</w:t>
      </w:r>
      <w:r w:rsidR="003321BE" w:rsidRPr="00125C6A">
        <w:rPr>
          <w:rFonts w:ascii="Times New Roman" w:hAnsi="Times New Roman" w:cs="Times New Roman"/>
          <w:sz w:val="28"/>
          <w:szCs w:val="28"/>
        </w:rPr>
        <w:t>]</w:t>
      </w:r>
      <w:r w:rsidRPr="00125C6A">
        <w:rPr>
          <w:rFonts w:ascii="Times New Roman" w:hAnsi="Times New Roman" w:cs="Times New Roman"/>
          <w:sz w:val="28"/>
          <w:szCs w:val="28"/>
        </w:rPr>
        <w:t xml:space="preserve">, а также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в сверхдоминантной модели для генотипа CT [OШ (95% ДИ): 3,55 (1,28–9,86), p=0,011</w:t>
      </w:r>
      <w:r w:rsidR="003321BE" w:rsidRPr="00125C6A">
        <w:rPr>
          <w:rFonts w:ascii="Times New Roman" w:hAnsi="Times New Roman" w:cs="Times New Roman"/>
          <w:sz w:val="28"/>
          <w:szCs w:val="28"/>
        </w:rPr>
        <w:t>]</w:t>
      </w:r>
      <w:r w:rsidRPr="00125C6A">
        <w:rPr>
          <w:rFonts w:ascii="Times New Roman" w:hAnsi="Times New Roman" w:cs="Times New Roman"/>
          <w:sz w:val="28"/>
          <w:szCs w:val="28"/>
        </w:rPr>
        <w:t xml:space="preserve"> у пациентов ХСН с осложнениями (таблица 17). </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17 – Результаты генетических ассоциации полиморфизмов генов, участвующих в механизме действия варфарина у пациентов ХСН с осложнениями и без осложнений </w:t>
      </w:r>
    </w:p>
    <w:p w:rsidR="00877046" w:rsidRPr="00125C6A" w:rsidRDefault="00877046" w:rsidP="00F0250B">
      <w:pPr>
        <w:ind w:firstLine="709"/>
        <w:jc w:val="both"/>
        <w:rPr>
          <w:rFonts w:ascii="Times New Roman" w:hAnsi="Times New Roman" w:cs="Times New Roman"/>
          <w:sz w:val="16"/>
          <w:szCs w:val="16"/>
        </w:rPr>
      </w:pPr>
    </w:p>
    <w:tbl>
      <w:tblPr>
        <w:tblW w:w="9624" w:type="dxa"/>
        <w:tblInd w:w="10" w:type="dxa"/>
        <w:tblLayout w:type="fixed"/>
        <w:tblCellMar>
          <w:left w:w="10" w:type="dxa"/>
          <w:right w:w="10" w:type="dxa"/>
        </w:tblCellMar>
        <w:tblLook w:val="04A0" w:firstRow="1" w:lastRow="0" w:firstColumn="1" w:lastColumn="0" w:noHBand="0" w:noVBand="1"/>
      </w:tblPr>
      <w:tblGrid>
        <w:gridCol w:w="1192"/>
        <w:gridCol w:w="2056"/>
        <w:gridCol w:w="919"/>
        <w:gridCol w:w="1413"/>
        <w:gridCol w:w="1351"/>
        <w:gridCol w:w="1701"/>
        <w:gridCol w:w="992"/>
      </w:tblGrid>
      <w:tr w:rsidR="0073076D" w:rsidRPr="00125C6A" w:rsidTr="003A5178">
        <w:trPr>
          <w:trHeight w:val="600"/>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Генетическая модель</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осложнений), (n=74, %)</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3A517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 (95% ДИ)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3A5178">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2056"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F0250B">
        <w:trPr>
          <w:trHeight w:val="28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 rs8050894</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000000"/>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(58,3)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(24,3)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 (0,36-3,61)</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0,86 (0,23-3,21)</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(58,3)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0,98</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G/C-G/G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 (44,6)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(41,7)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1,01 (0,38-2,73)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C/C-G/C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 (79,7)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(83,3)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0,82 (0,23-2,88)</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56 (75,7)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(24,3)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1,19 (0,40-3,56)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0,96 (0,51-1,79)</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0,89</w:t>
            </w:r>
          </w:p>
        </w:tc>
      </w:tr>
      <w:tr w:rsidR="0073076D" w:rsidRPr="00125C6A" w:rsidTr="00F0250B">
        <w:trPr>
          <w:trHeight w:val="28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 rs9934438</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0,0015</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2,69 (0,95-7,63)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G/A-G/G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(58,1)</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1,73 (0,64-4,74)</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A/A-G/A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 (81,1)</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0,0023</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A5178">
            <w:pPr>
              <w:ind w:right="-1"/>
              <w:rPr>
                <w:rFonts w:ascii="Times New Roman" w:eastAsia="Times New Roman" w:hAnsi="Times New Roman" w:cs="Times New Roman"/>
                <w:color w:val="000000"/>
              </w:rPr>
            </w:pPr>
            <w:r w:rsidRPr="00125C6A">
              <w:rPr>
                <w:rFonts w:ascii="Times New Roman" w:eastAsia="Times New Roman" w:hAnsi="Times New Roman" w:cs="Times New Roman"/>
                <w:color w:val="000000"/>
              </w:rPr>
              <w:t>A/A-G/G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 (60,8)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0,0057*</w:t>
            </w:r>
          </w:p>
        </w:tc>
      </w:tr>
      <w:tr w:rsidR="0073076D" w:rsidRPr="00125C6A" w:rsidTr="00F0250B">
        <w:trPr>
          <w:trHeight w:val="28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3,96 (1,42-11,02)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Лог-аддитивный </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0,85 (0,43-1,70)</w:t>
            </w:r>
          </w:p>
        </w:tc>
        <w:tc>
          <w:tcPr>
            <w:tcW w:w="99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r>
      <w:tr w:rsidR="0073076D" w:rsidRPr="00125C6A" w:rsidTr="003A5178">
        <w:trPr>
          <w:trHeight w:val="56"/>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 rs9923231 </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0,0024*</w:t>
            </w: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2,36 (0,83-6,70)</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29 (39,2)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 (60,8)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1,56 (0,57-4,27)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T/T-C/T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60 (81,1)</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0,0023</w:t>
            </w: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(18,9)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300"/>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(58,1)</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0,011*</w:t>
            </w: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3,55 (1,28-9,86)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6"/>
        </w:trPr>
        <w:tc>
          <w:tcPr>
            <w:tcW w:w="119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0,80 (0,40-1,62)</w:t>
            </w:r>
          </w:p>
        </w:tc>
        <w:tc>
          <w:tcPr>
            <w:tcW w:w="992"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w:t>
            </w:r>
          </w:p>
        </w:tc>
      </w:tr>
      <w:tr w:rsidR="0073076D" w:rsidRPr="00125C6A" w:rsidTr="003A5178">
        <w:trPr>
          <w:trHeight w:val="255"/>
        </w:trPr>
        <w:tc>
          <w:tcPr>
            <w:tcW w:w="9624" w:type="dxa"/>
            <w:gridSpan w:val="7"/>
            <w:tcBorders>
              <w:top w:val="nil"/>
              <w:bottom w:val="single" w:sz="4" w:space="0" w:color="auto"/>
            </w:tcBorders>
            <w:shd w:val="clear" w:color="auto" w:fill="auto"/>
            <w:vAlign w:val="center"/>
          </w:tcPr>
          <w:p w:rsidR="003A517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17</w:t>
            </w:r>
          </w:p>
          <w:p w:rsidR="003A5178" w:rsidRPr="00125C6A" w:rsidRDefault="003A5178" w:rsidP="00F0250B">
            <w:pPr>
              <w:rPr>
                <w:rFonts w:ascii="Times New Roman" w:eastAsia="Times New Roman" w:hAnsi="Times New Roman" w:cs="Times New Roman"/>
                <w:color w:val="000000"/>
                <w:sz w:val="16"/>
                <w:szCs w:val="16"/>
              </w:rPr>
            </w:pPr>
          </w:p>
        </w:tc>
      </w:tr>
      <w:tr w:rsidR="0073076D" w:rsidRPr="00125C6A" w:rsidTr="00F0250B">
        <w:trPr>
          <w:trHeight w:val="255"/>
        </w:trPr>
        <w:tc>
          <w:tcPr>
            <w:tcW w:w="1192" w:type="dxa"/>
            <w:tcBorders>
              <w:top w:val="nil"/>
              <w:left w:val="single" w:sz="4" w:space="0" w:color="auto"/>
              <w:bottom w:val="single" w:sz="4" w:space="0" w:color="auto"/>
              <w:right w:val="single" w:sz="4" w:space="0" w:color="auto"/>
            </w:tcBorders>
            <w:shd w:val="clear" w:color="auto" w:fill="auto"/>
            <w:vAlign w:val="center"/>
          </w:tcPr>
          <w:p w:rsidR="003A5178" w:rsidRPr="00125C6A" w:rsidRDefault="00603187" w:rsidP="003A5178">
            <w:pPr>
              <w:jc w:val="center"/>
              <w:rPr>
                <w:rFonts w:ascii="Times New Roman" w:eastAsia="Times New Roman" w:hAnsi="Times New Roman" w:cs="Times New Roman"/>
                <w:iCs/>
                <w:color w:val="000000"/>
              </w:rPr>
            </w:pPr>
            <w:r w:rsidRPr="00125C6A">
              <w:rPr>
                <w:rFonts w:ascii="Times New Roman" w:eastAsia="Times New Roman" w:hAnsi="Times New Roman" w:cs="Times New Roman"/>
                <w:iCs/>
                <w:color w:val="000000"/>
              </w:rPr>
              <w:t>1</w:t>
            </w:r>
          </w:p>
        </w:tc>
        <w:tc>
          <w:tcPr>
            <w:tcW w:w="2056" w:type="dxa"/>
            <w:tcBorders>
              <w:top w:val="nil"/>
              <w:left w:val="single" w:sz="4" w:space="0" w:color="auto"/>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nil"/>
              <w:left w:val="nil"/>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nil"/>
              <w:left w:val="nil"/>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single" w:sz="4" w:space="0" w:color="auto"/>
            </w:tcBorders>
            <w:shd w:val="clear" w:color="auto" w:fill="auto"/>
          </w:tcPr>
          <w:p w:rsidR="003A5178" w:rsidRPr="00125C6A" w:rsidRDefault="00603187" w:rsidP="003A517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 rs1799853</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2,44 (0,47-12,60)</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 rs1057910</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68 (91,9)</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(8,1)</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0,54 (0,06-4,83)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 rs11676382</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0,063</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 (98,7)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(96,0)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0,019</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 rs2108622</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(63,5)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(29,7)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1,32 (0,47-3,74)</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1,98 (0,40-9,75)</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(63,5)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1,45 (0,56-3,76)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69 (93,2)</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1,80 (0,38-8,54)</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 (70,3)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(66,7)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(29,7)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1,20 (0,44-3,32)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3A5178">
        <w:trPr>
          <w:trHeight w:val="58"/>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 (0,68-2,77)</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r>
      <w:tr w:rsidR="0073076D" w:rsidRPr="00125C6A" w:rsidTr="00F0250B">
        <w:trPr>
          <w:trHeight w:val="720"/>
        </w:trPr>
        <w:tc>
          <w:tcPr>
            <w:tcW w:w="9624" w:type="dxa"/>
            <w:gridSpan w:val="7"/>
            <w:tcBorders>
              <w:top w:val="single" w:sz="4" w:space="0" w:color="auto"/>
              <w:left w:val="single" w:sz="4" w:space="0" w:color="auto"/>
              <w:bottom w:val="single" w:sz="4" w:space="0" w:color="auto"/>
              <w:right w:val="single" w:sz="4" w:space="0" w:color="auto"/>
            </w:tcBorders>
            <w:shd w:val="clear" w:color="auto" w:fill="auto"/>
            <w:hideMark/>
          </w:tcPr>
          <w:p w:rsidR="00D26188" w:rsidRPr="00125C6A" w:rsidRDefault="00603187" w:rsidP="00D26188">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p&lt;0,05</w:t>
            </w:r>
          </w:p>
          <w:p w:rsidR="00877046" w:rsidRPr="00125C6A" w:rsidRDefault="00603187" w:rsidP="003A5178">
            <w:pPr>
              <w:ind w:firstLine="557"/>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3A5178"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без осложнения</w:t>
            </w:r>
            <w:r w:rsidRPr="00125C6A">
              <w:rPr>
                <w:rFonts w:ascii="Times New Roman" w:eastAsia="Times New Roman" w:hAnsi="Times New Roman" w:cs="Times New Roman"/>
                <w:color w:val="000000"/>
              </w:rPr>
              <w:t>.</w:t>
            </w:r>
          </w:p>
          <w:p w:rsidR="003A5178"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2.</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Группа</w:t>
            </w:r>
            <w:r w:rsidR="00877046" w:rsidRPr="00125C6A">
              <w:rPr>
                <w:rFonts w:ascii="Times New Roman" w:eastAsia="Times New Roman" w:hAnsi="Times New Roman" w:cs="Times New Roman"/>
                <w:color w:val="000000"/>
                <w:lang w:val="en-US"/>
              </w:rPr>
              <w:t xml:space="preserve"> 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с</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осложнениями</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3A5178"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3. </w:t>
            </w:r>
            <w:r w:rsidR="00877046" w:rsidRPr="00125C6A">
              <w:rPr>
                <w:rFonts w:ascii="Times New Roman" w:eastAsia="Times New Roman" w:hAnsi="Times New Roman" w:cs="Times New Roman"/>
                <w:color w:val="000000"/>
                <w:lang w:val="en-US"/>
              </w:rPr>
              <w:t xml:space="preserve">AIC </w:t>
            </w:r>
            <w:r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lang w:val="en-US"/>
              </w:rPr>
              <w:t>Akaike Information Crite-rion</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3A5178"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4. </w:t>
            </w:r>
            <w:r w:rsidR="00877046" w:rsidRPr="00125C6A">
              <w:rPr>
                <w:rFonts w:ascii="Times New Roman" w:eastAsia="Times New Roman" w:hAnsi="Times New Roman" w:cs="Times New Roman"/>
                <w:color w:val="000000"/>
                <w:lang w:val="en-US"/>
              </w:rPr>
              <w:t xml:space="preserve">BIC </w:t>
            </w:r>
            <w:r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lang w:val="en-US"/>
              </w:rPr>
              <w:t>Bayesian Information Criterion</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5</w:t>
            </w:r>
            <w:r w:rsidR="003A5178"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lang w:val="en-US"/>
              </w:rPr>
              <w:t xml:space="preserve">n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количество</w:t>
            </w:r>
            <w:r w:rsidR="00877046" w:rsidRPr="00125C6A">
              <w:rPr>
                <w:rFonts w:ascii="Times New Roman" w:eastAsia="Times New Roman" w:hAnsi="Times New Roman" w:cs="Times New Roman"/>
                <w:color w:val="000000"/>
                <w:lang w:val="en-US"/>
              </w:rPr>
              <w:t xml:space="preserve"> </w:t>
            </w:r>
            <w:r w:rsidR="00877046" w:rsidRPr="00125C6A">
              <w:rPr>
                <w:rFonts w:ascii="Times New Roman" w:eastAsia="Times New Roman" w:hAnsi="Times New Roman" w:cs="Times New Roman"/>
                <w:color w:val="000000"/>
              </w:rPr>
              <w:t>образцов</w:t>
            </w:r>
            <w:r w:rsidRPr="00125C6A">
              <w:rPr>
                <w:rFonts w:ascii="Times New Roman" w:eastAsia="Times New Roman" w:hAnsi="Times New Roman" w:cs="Times New Roman"/>
                <w:color w:val="000000"/>
                <w:lang w:val="en-US"/>
              </w:rPr>
              <w:t>.</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r w:rsidR="00877046" w:rsidRPr="00125C6A">
              <w:rPr>
                <w:rFonts w:ascii="Times New Roman" w:eastAsia="Times New Roman" w:hAnsi="Times New Roman" w:cs="Times New Roman"/>
                <w:color w:val="000000"/>
              </w:rPr>
              <w:t xml:space="preserve"> ОШ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отношение шансов</w:t>
            </w:r>
            <w:r w:rsidRPr="00125C6A">
              <w:rPr>
                <w:rFonts w:ascii="Times New Roman" w:eastAsia="Times New Roman" w:hAnsi="Times New Roman" w:cs="Times New Roman"/>
                <w:color w:val="000000"/>
              </w:rPr>
              <w:t>.</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r w:rsidR="00877046" w:rsidRPr="00125C6A">
              <w:rPr>
                <w:rFonts w:ascii="Times New Roman" w:eastAsia="Times New Roman" w:hAnsi="Times New Roman" w:cs="Times New Roman"/>
                <w:color w:val="000000"/>
              </w:rPr>
              <w:t xml:space="preserve"> ДИ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доверительный интервал</w:t>
            </w:r>
            <w:r w:rsidRPr="00125C6A">
              <w:rPr>
                <w:rFonts w:ascii="Times New Roman" w:eastAsia="Times New Roman" w:hAnsi="Times New Roman" w:cs="Times New Roman"/>
                <w:color w:val="000000"/>
              </w:rPr>
              <w:t>.</w:t>
            </w:r>
          </w:p>
          <w:p w:rsidR="00877046"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8. ИМТ – индекс массы тела </w:t>
            </w:r>
          </w:p>
        </w:tc>
      </w:tr>
    </w:tbl>
    <w:p w:rsidR="00877046" w:rsidRPr="00125C6A" w:rsidRDefault="00877046" w:rsidP="00F0250B">
      <w:pPr>
        <w:ind w:firstLine="709"/>
        <w:jc w:val="both"/>
        <w:rPr>
          <w:rFonts w:ascii="Times New Roman" w:hAnsi="Times New Roman" w:cs="Times New Roman"/>
          <w:sz w:val="28"/>
          <w:szCs w:val="28"/>
        </w:rPr>
      </w:pPr>
    </w:p>
    <w:p w:rsidR="00877046" w:rsidRPr="00125C6A" w:rsidRDefault="00603187" w:rsidP="00F0250B">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Также по результатам регрессионного анализа были выявлены ассоциаций полиморфизмов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участвующие в механизме действия аспирина у пациентов ХСН с осложнениями (таблица 18).</w:t>
      </w:r>
    </w:p>
    <w:p w:rsidR="00877046" w:rsidRPr="00125C6A" w:rsidRDefault="00603187" w:rsidP="00F0250B">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В результате были выявлены </w:t>
      </w:r>
      <w:r w:rsidRPr="00125C6A">
        <w:rPr>
          <w:rFonts w:ascii="Times New Roman" w:hAnsi="Times New Roman" w:cs="Times New Roman"/>
          <w:sz w:val="28"/>
          <w:szCs w:val="28"/>
        </w:rPr>
        <w:t xml:space="preserve">ассоциация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в кодоминантной модели для генотипа </w:t>
      </w:r>
      <w:r w:rsidRPr="00125C6A">
        <w:rPr>
          <w:rFonts w:ascii="Times New Roman" w:hAnsi="Times New Roman" w:cs="Times New Roman"/>
          <w:sz w:val="28"/>
          <w:szCs w:val="28"/>
          <w:lang w:val="en-US"/>
        </w:rPr>
        <w:t>TC</w:t>
      </w:r>
      <w:r w:rsidRPr="00125C6A">
        <w:rPr>
          <w:rFonts w:ascii="Times New Roman" w:hAnsi="Times New Roman" w:cs="Times New Roman"/>
          <w:sz w:val="28"/>
          <w:szCs w:val="28"/>
          <w:lang w:val="kk-KZ"/>
        </w:rPr>
        <w:t xml:space="preserve"> </w:t>
      </w:r>
      <w:r w:rsidR="00221CC1" w:rsidRPr="00125C6A">
        <w:rPr>
          <w:rFonts w:ascii="Times New Roman" w:hAnsi="Times New Roman" w:cs="Times New Roman"/>
          <w:sz w:val="28"/>
          <w:szCs w:val="28"/>
        </w:rPr>
        <w:t>(</w:t>
      </w:r>
      <w:r w:rsidRPr="00125C6A">
        <w:rPr>
          <w:rFonts w:ascii="Times New Roman" w:hAnsi="Times New Roman" w:cs="Times New Roman"/>
          <w:sz w:val="28"/>
          <w:szCs w:val="28"/>
        </w:rPr>
        <w:t>ОШ (95% ДИ): 5,37 (1,79–16,16), p=0,0056</w:t>
      </w:r>
      <w:r w:rsidR="001139FF" w:rsidRPr="00125C6A">
        <w:rPr>
          <w:rFonts w:ascii="Times New Roman" w:hAnsi="Times New Roman" w:cs="Times New Roman"/>
          <w:sz w:val="28"/>
          <w:szCs w:val="28"/>
        </w:rPr>
        <w:t>)</w:t>
      </w:r>
      <w:r w:rsidRPr="00125C6A">
        <w:rPr>
          <w:rFonts w:ascii="Times New Roman" w:hAnsi="Times New Roman" w:cs="Times New Roman"/>
          <w:sz w:val="28"/>
          <w:szCs w:val="28"/>
        </w:rPr>
        <w:t xml:space="preserve"> и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в рецессивной модели для генотипа GG </w:t>
      </w:r>
      <w:r w:rsidR="003321BE" w:rsidRPr="00125C6A">
        <w:rPr>
          <w:rFonts w:ascii="Times New Roman" w:hAnsi="Times New Roman" w:cs="Times New Roman"/>
          <w:sz w:val="28"/>
          <w:szCs w:val="28"/>
        </w:rPr>
        <w:t>[</w:t>
      </w:r>
      <w:r w:rsidRPr="00125C6A">
        <w:rPr>
          <w:rFonts w:ascii="Times New Roman" w:hAnsi="Times New Roman" w:cs="Times New Roman"/>
          <w:sz w:val="28"/>
          <w:szCs w:val="28"/>
          <w:lang w:val="kk-KZ"/>
        </w:rPr>
        <w:t>ОШ</w:t>
      </w:r>
      <w:r w:rsidRPr="00125C6A">
        <w:rPr>
          <w:rFonts w:ascii="Times New Roman" w:hAnsi="Times New Roman" w:cs="Times New Roman"/>
          <w:sz w:val="28"/>
          <w:szCs w:val="28"/>
        </w:rPr>
        <w:t xml:space="preserve"> (95% ДИ): 4,40 (1,06–18,20), p=0,044</w:t>
      </w:r>
      <w:r w:rsidR="003321BE" w:rsidRPr="00125C6A">
        <w:rPr>
          <w:rFonts w:ascii="Times New Roman" w:hAnsi="Times New Roman" w:cs="Times New Roman"/>
          <w:sz w:val="28"/>
          <w:szCs w:val="28"/>
        </w:rPr>
        <w:t>]</w:t>
      </w:r>
      <w:r w:rsidRPr="00125C6A">
        <w:rPr>
          <w:rFonts w:ascii="Times New Roman" w:hAnsi="Times New Roman" w:cs="Times New Roman"/>
          <w:sz w:val="28"/>
          <w:szCs w:val="28"/>
        </w:rPr>
        <w:t xml:space="preserve"> у пациентов ХСН с осложнениями (таблица 18).</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Дополнительно, при множественном сравнении полиморфизмы rs8050894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были достоверно ассоциированы с пациентами ХСН и с осложнениями по данным поправочного анализа Бонферрони (p&lt;0,001) </w:t>
      </w:r>
      <w:r w:rsidRPr="00125C6A">
        <w:rPr>
          <w:rFonts w:ascii="Times New Roman" w:hAnsi="Times New Roman" w:cs="Times New Roman"/>
          <w:noProof/>
          <w:sz w:val="28"/>
          <w:szCs w:val="28"/>
        </w:rPr>
        <w:t xml:space="preserve">[39, </w:t>
      </w:r>
      <w:r w:rsidR="001139FF" w:rsidRPr="00125C6A">
        <w:rPr>
          <w:rFonts w:ascii="Times New Roman" w:hAnsi="Times New Roman" w:cs="Times New Roman"/>
          <w:noProof/>
          <w:sz w:val="28"/>
          <w:szCs w:val="28"/>
        </w:rPr>
        <w:t xml:space="preserve">р. 744-14; </w:t>
      </w:r>
      <w:r w:rsidRPr="00125C6A">
        <w:rPr>
          <w:rFonts w:ascii="Times New Roman" w:hAnsi="Times New Roman" w:cs="Times New Roman"/>
          <w:noProof/>
          <w:sz w:val="28"/>
          <w:szCs w:val="28"/>
        </w:rPr>
        <w:t>160</w:t>
      </w:r>
      <w:r w:rsidR="001139FF" w:rsidRPr="00125C6A">
        <w:rPr>
          <w:rFonts w:ascii="Times New Roman" w:hAnsi="Times New Roman" w:cs="Times New Roman"/>
          <w:noProof/>
          <w:sz w:val="28"/>
          <w:szCs w:val="28"/>
        </w:rPr>
        <w:t>, р.</w:t>
      </w:r>
      <w:r w:rsidR="002A6903" w:rsidRPr="00125C6A">
        <w:rPr>
          <w:rFonts w:ascii="Times New Roman" w:hAnsi="Times New Roman" w:cs="Times New Roman"/>
          <w:noProof/>
          <w:sz w:val="28"/>
          <w:szCs w:val="28"/>
        </w:rPr>
        <w:t xml:space="preserve"> 303</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18 – Результаты генетических ассоциации полиморфизмов генов, участвующих в механизме действия аспирина у пациентов ХСН с осложнениями и без осложнений </w:t>
      </w:r>
    </w:p>
    <w:p w:rsidR="00877046" w:rsidRPr="00125C6A" w:rsidRDefault="00877046" w:rsidP="00F0250B">
      <w:pPr>
        <w:jc w:val="both"/>
        <w:rPr>
          <w:rFonts w:ascii="Times New Roman" w:hAnsi="Times New Roman" w:cs="Times New Roman"/>
          <w:sz w:val="16"/>
          <w:szCs w:val="16"/>
        </w:rPr>
      </w:pPr>
    </w:p>
    <w:tbl>
      <w:tblPr>
        <w:tblW w:w="9624" w:type="dxa"/>
        <w:tblInd w:w="10" w:type="dxa"/>
        <w:tblLayout w:type="fixed"/>
        <w:tblCellMar>
          <w:left w:w="10" w:type="dxa"/>
          <w:right w:w="10" w:type="dxa"/>
        </w:tblCellMar>
        <w:tblLook w:val="04A0" w:firstRow="1" w:lastRow="0" w:firstColumn="1" w:lastColumn="0" w:noHBand="0" w:noVBand="1"/>
      </w:tblPr>
      <w:tblGrid>
        <w:gridCol w:w="1192"/>
        <w:gridCol w:w="2056"/>
        <w:gridCol w:w="919"/>
        <w:gridCol w:w="1413"/>
        <w:gridCol w:w="1351"/>
        <w:gridCol w:w="1701"/>
        <w:gridCol w:w="992"/>
      </w:tblGrid>
      <w:tr w:rsidR="0073076D" w:rsidRPr="00125C6A" w:rsidTr="00D26188">
        <w:trPr>
          <w:trHeight w:val="600"/>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Генетическая модель</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осложнений), (n=74, %)</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D2618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 (95% ДИ)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D26188">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2056"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 rs4244285</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 (70,3)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(27,0)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0,65 (0,21-2,01)</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52 (70,3)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(29,7)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0,59 (0,19-1,82)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 (73,0)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(27,0)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 (0,22-2,09)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510"/>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 (0,20-1,63)</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 rs4986893</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0,85 (0,09-8,08)</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 ITGB3 rs5918 </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(56,8)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0,0056*</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5,37 (1,79-16,16)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(17,6)</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1,47 (0,31-7,05)</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(56,8)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0,0079*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 (43,2)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3,83 (1,35-10,89)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T/T-T/C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61 (82,4)</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(17,6)</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 (0,15-2,53)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T/T-C/C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55 (74,3)</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(37,5)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4,83 (1,79-13,06)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1,59 (0,84-2,99)</w:t>
            </w:r>
          </w:p>
        </w:tc>
        <w:tc>
          <w:tcPr>
            <w:tcW w:w="99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 rs2070959</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 (37,8)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(50,0)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0,40 (0,13-1,17)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2,67 (0,59-12,07)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 (37,8)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(50,0)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 (62,2)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(50,0)</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0,60 (0,23-1,56)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ind w:right="-43"/>
              <w:rPr>
                <w:rFonts w:ascii="Times New Roman" w:eastAsia="Times New Roman" w:hAnsi="Times New Roman" w:cs="Times New Roman"/>
                <w:color w:val="000000"/>
              </w:rPr>
            </w:pPr>
            <w:r w:rsidRPr="00125C6A">
              <w:rPr>
                <w:rFonts w:ascii="Times New Roman" w:eastAsia="Times New Roman" w:hAnsi="Times New Roman" w:cs="Times New Roman"/>
                <w:color w:val="000000"/>
              </w:rPr>
              <w:t>A/A-A/G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69 (93,2)</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(6,8)</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4,40 (1,06-18,20)</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A/A-G/G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 (44,6)</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41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(55,4)</w:t>
            </w:r>
          </w:p>
        </w:tc>
        <w:tc>
          <w:tcPr>
            <w:tcW w:w="135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 (0,11-0,87)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255"/>
        </w:trPr>
        <w:tc>
          <w:tcPr>
            <w:tcW w:w="119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 (0,51-2,29)</w:t>
            </w:r>
          </w:p>
        </w:tc>
        <w:tc>
          <w:tcPr>
            <w:tcW w:w="992"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w:t>
            </w:r>
          </w:p>
        </w:tc>
      </w:tr>
      <w:tr w:rsidR="0073076D" w:rsidRPr="00125C6A" w:rsidTr="00D26188">
        <w:trPr>
          <w:trHeight w:val="255"/>
        </w:trPr>
        <w:tc>
          <w:tcPr>
            <w:tcW w:w="9624" w:type="dxa"/>
            <w:gridSpan w:val="7"/>
            <w:tcBorders>
              <w:top w:val="nil"/>
              <w:bottom w:val="single" w:sz="4" w:space="0" w:color="auto"/>
            </w:tcBorders>
            <w:shd w:val="clear" w:color="auto" w:fill="auto"/>
            <w:vAlign w:val="center"/>
          </w:tcPr>
          <w:p w:rsidR="00D2618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18</w:t>
            </w:r>
          </w:p>
          <w:p w:rsidR="00D26188" w:rsidRPr="00125C6A" w:rsidRDefault="00D26188" w:rsidP="00F0250B">
            <w:pPr>
              <w:rPr>
                <w:rFonts w:ascii="Times New Roman" w:eastAsia="Times New Roman" w:hAnsi="Times New Roman" w:cs="Times New Roman"/>
                <w:color w:val="000000"/>
                <w:sz w:val="16"/>
                <w:szCs w:val="16"/>
              </w:rPr>
            </w:pPr>
          </w:p>
        </w:tc>
      </w:tr>
      <w:tr w:rsidR="0073076D" w:rsidRPr="00125C6A" w:rsidTr="00F0250B">
        <w:trPr>
          <w:trHeight w:val="255"/>
        </w:trPr>
        <w:tc>
          <w:tcPr>
            <w:tcW w:w="1192" w:type="dxa"/>
            <w:tcBorders>
              <w:top w:val="nil"/>
              <w:left w:val="single" w:sz="4" w:space="0" w:color="auto"/>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iCs/>
                <w:color w:val="000000"/>
              </w:rPr>
            </w:pPr>
            <w:r w:rsidRPr="00125C6A">
              <w:rPr>
                <w:rFonts w:ascii="Times New Roman" w:eastAsia="Times New Roman" w:hAnsi="Times New Roman" w:cs="Times New Roman"/>
                <w:iCs/>
                <w:color w:val="000000"/>
              </w:rPr>
              <w:t>1</w:t>
            </w:r>
          </w:p>
        </w:tc>
        <w:tc>
          <w:tcPr>
            <w:tcW w:w="2056" w:type="dxa"/>
            <w:tcBorders>
              <w:top w:val="nil"/>
              <w:left w:val="single" w:sz="4" w:space="0" w:color="auto"/>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nil"/>
              <w:left w:val="nil"/>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nil"/>
              <w:left w:val="nil"/>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single" w:sz="4" w:space="0" w:color="auto"/>
            </w:tcBorders>
            <w:shd w:val="clear" w:color="auto" w:fill="auto"/>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ACSM2A rs1133607</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(59,5)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0,91</w:t>
            </w:r>
          </w:p>
        </w:tc>
      </w:tr>
      <w:tr w:rsidR="0073076D" w:rsidRPr="00125C6A" w:rsidTr="00D2618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 (0,30-2,22)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 (0,10-11,25)</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(59,5)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(62,5)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(40,5)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(37,5)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0,84 (0,32-2,20)</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71 (96,0)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 (0,11-11,79)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C/C-T/T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(63,5)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(66,7)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 (0,30-2,19)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0,89 (0,39-2,05)</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 PTGS1 rs3842787</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1,86 (0,15-22,63)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720"/>
        </w:trPr>
        <w:tc>
          <w:tcPr>
            <w:tcW w:w="9624" w:type="dxa"/>
            <w:gridSpan w:val="7"/>
            <w:tcBorders>
              <w:top w:val="single" w:sz="4" w:space="0" w:color="auto"/>
              <w:left w:val="single" w:sz="4" w:space="0" w:color="auto"/>
              <w:bottom w:val="single" w:sz="4" w:space="0" w:color="auto"/>
              <w:right w:val="single" w:sz="4" w:space="0" w:color="auto"/>
            </w:tcBorders>
            <w:shd w:val="clear" w:color="auto" w:fill="auto"/>
            <w:hideMark/>
          </w:tcPr>
          <w:p w:rsidR="00D26188" w:rsidRPr="00125C6A" w:rsidRDefault="00603187" w:rsidP="00D26188">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p&lt;0,05</w:t>
            </w:r>
          </w:p>
          <w:p w:rsidR="00D26188" w:rsidRPr="00125C6A" w:rsidRDefault="00603187" w:rsidP="00D26188">
            <w:pPr>
              <w:ind w:firstLine="557"/>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Группа 1 – без осложнения.</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2. </w:t>
            </w:r>
            <w:r w:rsidRPr="00125C6A">
              <w:rPr>
                <w:rFonts w:ascii="Times New Roman" w:eastAsia="Times New Roman" w:hAnsi="Times New Roman" w:cs="Times New Roman"/>
                <w:color w:val="000000"/>
              </w:rPr>
              <w:t>Группа</w:t>
            </w:r>
            <w:r w:rsidRPr="00125C6A">
              <w:rPr>
                <w:rFonts w:ascii="Times New Roman" w:eastAsia="Times New Roman" w:hAnsi="Times New Roman" w:cs="Times New Roman"/>
                <w:color w:val="000000"/>
                <w:lang w:val="en-US"/>
              </w:rPr>
              <w:t xml:space="preserve"> 2 – </w:t>
            </w:r>
            <w:r w:rsidRPr="00125C6A">
              <w:rPr>
                <w:rFonts w:ascii="Times New Roman" w:eastAsia="Times New Roman" w:hAnsi="Times New Roman" w:cs="Times New Roman"/>
                <w:color w:val="000000"/>
              </w:rPr>
              <w:t>с</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осложнениями</w:t>
            </w:r>
            <w:r w:rsidRPr="00125C6A">
              <w:rPr>
                <w:rFonts w:ascii="Times New Roman" w:eastAsia="Times New Roman" w:hAnsi="Times New Roman" w:cs="Times New Roman"/>
                <w:color w:val="000000"/>
                <w:lang w:val="en-US"/>
              </w:rPr>
              <w:t xml:space="preserve">.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3. AIC – Akaike Information Crite-rion.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4. BIC – Bayesian Information Criterion.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5. n – </w:t>
            </w:r>
            <w:r w:rsidRPr="00125C6A">
              <w:rPr>
                <w:rFonts w:ascii="Times New Roman" w:eastAsia="Times New Roman" w:hAnsi="Times New Roman" w:cs="Times New Roman"/>
                <w:color w:val="000000"/>
              </w:rPr>
              <w:t>количество</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образцов</w:t>
            </w:r>
            <w:r w:rsidRPr="00125C6A">
              <w:rPr>
                <w:rFonts w:ascii="Times New Roman" w:eastAsia="Times New Roman" w:hAnsi="Times New Roman" w:cs="Times New Roman"/>
                <w:color w:val="000000"/>
                <w:lang w:val="en-US"/>
              </w:rPr>
              <w:t>.</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ОШ – отношение шансов.</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ДИ – доверительный интервал.</w:t>
            </w:r>
          </w:p>
          <w:p w:rsidR="00877046"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ИМТ – индекс массы тела</w:t>
            </w:r>
          </w:p>
        </w:tc>
      </w:tr>
    </w:tbl>
    <w:p w:rsidR="00D26188" w:rsidRPr="00125C6A" w:rsidRDefault="00D26188" w:rsidP="00D26188">
      <w:pPr>
        <w:spacing w:line="228" w:lineRule="auto"/>
        <w:ind w:firstLine="709"/>
        <w:jc w:val="both"/>
        <w:rPr>
          <w:rFonts w:ascii="Times New Roman" w:hAnsi="Times New Roman" w:cs="Times New Roman"/>
          <w:sz w:val="28"/>
          <w:szCs w:val="28"/>
        </w:rPr>
      </w:pPr>
    </w:p>
    <w:p w:rsidR="00877046" w:rsidRPr="00125C6A" w:rsidRDefault="00603187" w:rsidP="00D26188">
      <w:pPr>
        <w:spacing w:line="228" w:lineRule="auto"/>
        <w:ind w:firstLine="709"/>
        <w:jc w:val="both"/>
        <w:rPr>
          <w:rFonts w:ascii="Times New Roman" w:hAnsi="Times New Roman" w:cs="Times New Roman"/>
          <w:sz w:val="28"/>
          <w:szCs w:val="28"/>
        </w:rPr>
      </w:pPr>
      <w:r w:rsidRPr="00125C6A">
        <w:rPr>
          <w:rFonts w:ascii="Times New Roman" w:hAnsi="Times New Roman" w:cs="Times New Roman"/>
          <w:sz w:val="28"/>
          <w:szCs w:val="28"/>
        </w:rPr>
        <w:t>Также, по результатам регрессионного анализа не были выявлены ассоциаций полиморфизмов генов ассоциированные с тромбообразованием у пациентов ХСН с осложнениями (таблица 19).</w:t>
      </w:r>
    </w:p>
    <w:p w:rsidR="00877046" w:rsidRPr="00125C6A" w:rsidRDefault="00877046" w:rsidP="00D26188">
      <w:pPr>
        <w:spacing w:line="228" w:lineRule="auto"/>
        <w:jc w:val="both"/>
        <w:rPr>
          <w:rFonts w:ascii="Times New Roman" w:hAnsi="Times New Roman" w:cs="Times New Roman"/>
          <w:sz w:val="28"/>
          <w:szCs w:val="28"/>
        </w:rPr>
      </w:pPr>
    </w:p>
    <w:p w:rsidR="00877046" w:rsidRPr="00125C6A" w:rsidRDefault="00603187" w:rsidP="00D26188">
      <w:pPr>
        <w:spacing w:line="228" w:lineRule="auto"/>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19 – Результаты генетических ассоциации полиморфизмов генов, ассоциированных с тромбообразованием у пациентов ХСН с осложнениями и без осложнений </w:t>
      </w:r>
    </w:p>
    <w:p w:rsidR="00877046" w:rsidRPr="00125C6A" w:rsidRDefault="00877046" w:rsidP="00D26188">
      <w:pPr>
        <w:spacing w:line="228" w:lineRule="auto"/>
        <w:jc w:val="both"/>
        <w:rPr>
          <w:rFonts w:ascii="Times New Roman" w:hAnsi="Times New Roman" w:cs="Times New Roman"/>
          <w:sz w:val="16"/>
          <w:szCs w:val="16"/>
        </w:rPr>
      </w:pPr>
    </w:p>
    <w:tbl>
      <w:tblPr>
        <w:tblW w:w="9624" w:type="dxa"/>
        <w:tblInd w:w="10" w:type="dxa"/>
        <w:tblLayout w:type="fixed"/>
        <w:tblCellMar>
          <w:left w:w="10" w:type="dxa"/>
          <w:right w:w="10" w:type="dxa"/>
        </w:tblCellMar>
        <w:tblLook w:val="04A0" w:firstRow="1" w:lastRow="0" w:firstColumn="1" w:lastColumn="0" w:noHBand="0" w:noVBand="1"/>
      </w:tblPr>
      <w:tblGrid>
        <w:gridCol w:w="1192"/>
        <w:gridCol w:w="2056"/>
        <w:gridCol w:w="919"/>
        <w:gridCol w:w="1413"/>
        <w:gridCol w:w="1351"/>
        <w:gridCol w:w="1701"/>
        <w:gridCol w:w="992"/>
      </w:tblGrid>
      <w:tr w:rsidR="0073076D" w:rsidRPr="00125C6A" w:rsidTr="00D26188">
        <w:trPr>
          <w:trHeight w:val="600"/>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Генетическая модель</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(без ослож</w:t>
            </w:r>
            <w:r w:rsidR="00D2618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нений), (n=74, %)</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(с ослож</w:t>
            </w:r>
            <w:r w:rsidR="00D2618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нениями), (n=24,%)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 (95% ДИ)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D26188">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2056"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 rs6025</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73 (98,6)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 F13A1 rs5985</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 (71,6)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 (0,22-2,26)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 (71,6)</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(28,4)</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 (0,20-2,05)</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C/C-C/A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(100)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 (0,00-NA)</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55 (74,3)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w:t>
            </w:r>
          </w:p>
        </w:tc>
      </w:tr>
      <w:tr w:rsidR="0073076D" w:rsidRPr="00125C6A" w:rsidTr="00D26188">
        <w:trPr>
          <w:trHeight w:val="255"/>
        </w:trPr>
        <w:tc>
          <w:tcPr>
            <w:tcW w:w="119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w:t>
            </w:r>
          </w:p>
        </w:tc>
        <w:tc>
          <w:tcPr>
            <w:tcW w:w="1413" w:type="dxa"/>
            <w:tcBorders>
              <w:top w:val="nil"/>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(25,7)</w:t>
            </w:r>
          </w:p>
        </w:tc>
        <w:tc>
          <w:tcPr>
            <w:tcW w:w="1351" w:type="dxa"/>
            <w:tcBorders>
              <w:top w:val="nil"/>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0,75 (0,24-2,38)</w:t>
            </w:r>
          </w:p>
        </w:tc>
        <w:tc>
          <w:tcPr>
            <w:tcW w:w="992"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255"/>
        </w:trPr>
        <w:tc>
          <w:tcPr>
            <w:tcW w:w="9624" w:type="dxa"/>
            <w:gridSpan w:val="7"/>
            <w:tcBorders>
              <w:top w:val="nil"/>
              <w:bottom w:val="single" w:sz="4" w:space="0" w:color="auto"/>
            </w:tcBorders>
            <w:vAlign w:val="center"/>
          </w:tcPr>
          <w:p w:rsidR="00D26188"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19</w:t>
            </w:r>
          </w:p>
          <w:p w:rsidR="00D26188" w:rsidRPr="00125C6A" w:rsidRDefault="00D26188" w:rsidP="00F0250B">
            <w:pPr>
              <w:rPr>
                <w:rFonts w:ascii="Times New Roman" w:eastAsia="Times New Roman" w:hAnsi="Times New Roman" w:cs="Times New Roman"/>
                <w:color w:val="000000"/>
                <w:sz w:val="16"/>
                <w:szCs w:val="16"/>
              </w:rPr>
            </w:pPr>
          </w:p>
        </w:tc>
      </w:tr>
      <w:tr w:rsidR="0073076D" w:rsidRPr="00125C6A" w:rsidTr="00D26188">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2056"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D26188" w:rsidRPr="00125C6A" w:rsidRDefault="00603187" w:rsidP="00D26188">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D26188">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26188" w:rsidRPr="00125C6A" w:rsidRDefault="00D26188" w:rsidP="00D26188">
            <w:pPr>
              <w:jc w:val="center"/>
              <w:rPr>
                <w:rFonts w:ascii="Times New Roman" w:eastAsia="Times New Roman" w:hAnsi="Times New Roman" w:cs="Times New Roman"/>
                <w:color w:val="000000"/>
              </w:rPr>
            </w:pPr>
          </w:p>
        </w:tc>
        <w:tc>
          <w:tcPr>
            <w:tcW w:w="2056"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0,61 (0,21-1,79)</w:t>
            </w:r>
          </w:p>
        </w:tc>
        <w:tc>
          <w:tcPr>
            <w:tcW w:w="992" w:type="dxa"/>
            <w:tcBorders>
              <w:top w:val="single" w:sz="4" w:space="0" w:color="auto"/>
              <w:left w:val="nil"/>
              <w:bottom w:val="single" w:sz="4" w:space="0" w:color="auto"/>
              <w:right w:val="single" w:sz="4" w:space="0" w:color="auto"/>
            </w:tcBorders>
            <w:shd w:val="clear" w:color="auto" w:fill="auto"/>
          </w:tcPr>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 F7 rs6046 </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 (77,0)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0,91</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1,10 (0,34-3,49)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1,74 (0,14-21,44)</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 (77,0)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(75,0)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46"/>
              <w:rPr>
                <w:rFonts w:ascii="Times New Roman" w:eastAsia="Times New Roman" w:hAnsi="Times New Roman" w:cs="Times New Roman"/>
                <w:color w:val="000000"/>
              </w:rPr>
            </w:pPr>
            <w:r w:rsidRPr="00125C6A">
              <w:rPr>
                <w:rFonts w:ascii="Times New Roman" w:eastAsia="Times New Roman" w:hAnsi="Times New Roman" w:cs="Times New Roman"/>
                <w:color w:val="000000"/>
              </w:rPr>
              <w:t>G/A-A/A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(23,0)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(25,0)</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1,17 (0,39-3,47)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46"/>
              <w:rPr>
                <w:rFonts w:ascii="Times New Roman" w:eastAsia="Times New Roman" w:hAnsi="Times New Roman" w:cs="Times New Roman"/>
                <w:color w:val="000000"/>
              </w:rPr>
            </w:pPr>
            <w:r w:rsidRPr="00125C6A">
              <w:rPr>
                <w:rFonts w:ascii="Times New Roman" w:eastAsia="Times New Roman" w:hAnsi="Times New Roman" w:cs="Times New Roman"/>
                <w:color w:val="000000"/>
              </w:rPr>
              <w:t>G/G-G/A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1,71 (0,14-20,72)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46"/>
              <w:rPr>
                <w:rFonts w:ascii="Times New Roman" w:eastAsia="Times New Roman" w:hAnsi="Times New Roman" w:cs="Times New Roman"/>
                <w:color w:val="000000"/>
              </w:rPr>
            </w:pPr>
            <w:r w:rsidRPr="00125C6A">
              <w:rPr>
                <w:rFonts w:ascii="Times New Roman" w:eastAsia="Times New Roman" w:hAnsi="Times New Roman" w:cs="Times New Roman"/>
                <w:color w:val="000000"/>
              </w:rPr>
              <w:t>G/G-A/A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 (79,7)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(79,2)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0,91</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(20,3)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1,07 (0,34-3,38)</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1,19 (0,48-2,93)</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0,71</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FGB rs1800790 </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 (66,2)</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(66,7)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(31,1)</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 (0,37-2,99)</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1,13 (0,08-16,17)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49 (66,2)</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(66,7)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G/A-A/A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 (33,8)</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(33,3)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 (0,39-2,87)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G/G-G/A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(97,3)</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(95,8)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(2,7)</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1,11 (0,08-15,76)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G/G-A/A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51 (68,9)</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(70,8)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(31,1)</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(29,2)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1,05 (0,37-2,96)</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26188">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 (0,45-2,48)</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w:t>
            </w:r>
          </w:p>
        </w:tc>
      </w:tr>
      <w:tr w:rsidR="0073076D" w:rsidRPr="00125C6A" w:rsidTr="00F0250B">
        <w:trPr>
          <w:trHeight w:val="255"/>
        </w:trPr>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MTHFR*1 rs1801133</w:t>
            </w: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 (50,0)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(41,7)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0,67</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(40,5)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1,53 (0,55-4,25)</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(9,5)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1,57 (0,32-7,64)</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 (50,0)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(41,7)</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0,37</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G/A-A/A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 (50,0)</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(58,3)</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 (0,59-4,02)</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G/G-G/A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67 (90,5)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(87,5)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(9,5)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(12,5)</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1,30 (0,29-5,87)</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G/G-A/A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44 (59,5)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0,48</w:t>
            </w:r>
          </w:p>
        </w:tc>
      </w:tr>
      <w:tr w:rsidR="0073076D" w:rsidRPr="00125C6A" w:rsidTr="00F0250B">
        <w:trPr>
          <w:trHeight w:val="255"/>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(40,5)</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1,42 (0,54-3,73)</w:t>
            </w:r>
          </w:p>
        </w:tc>
        <w:tc>
          <w:tcPr>
            <w:tcW w:w="9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3117C">
        <w:trPr>
          <w:trHeight w:val="56"/>
        </w:trPr>
        <w:tc>
          <w:tcPr>
            <w:tcW w:w="11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 (0,67-2,68)</w:t>
            </w:r>
          </w:p>
        </w:tc>
        <w:tc>
          <w:tcPr>
            <w:tcW w:w="992"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r>
      <w:tr w:rsidR="0073076D" w:rsidRPr="00125C6A" w:rsidTr="00F0250B">
        <w:trPr>
          <w:trHeight w:val="255"/>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MTHFR*2 rs1801131</w:t>
            </w: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(58,1)</w:t>
            </w:r>
          </w:p>
        </w:tc>
        <w:tc>
          <w:tcPr>
            <w:tcW w:w="135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r>
      <w:tr w:rsidR="0073076D" w:rsidRPr="00125C6A" w:rsidTr="00F0250B">
        <w:trPr>
          <w:trHeight w:val="255"/>
        </w:trPr>
        <w:tc>
          <w:tcPr>
            <w:tcW w:w="11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T/G</w:t>
            </w:r>
          </w:p>
        </w:tc>
        <w:tc>
          <w:tcPr>
            <w:tcW w:w="1413"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35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1,45 (0,54-3,93)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35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(8,3)</w:t>
            </w:r>
          </w:p>
        </w:tc>
        <w:tc>
          <w:tcPr>
            <w:tcW w:w="170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1,56 (0,22-10,85)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55"/>
        </w:trPr>
        <w:tc>
          <w:tcPr>
            <w:tcW w:w="11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413"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43 (58,1)</w:t>
            </w:r>
          </w:p>
        </w:tc>
        <w:tc>
          <w:tcPr>
            <w:tcW w:w="135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F0250B">
        <w:trPr>
          <w:trHeight w:val="255"/>
        </w:trPr>
        <w:tc>
          <w:tcPr>
            <w:tcW w:w="11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D26188">
            <w:pPr>
              <w:ind w:right="27"/>
              <w:rPr>
                <w:rFonts w:ascii="Times New Roman" w:eastAsia="Times New Roman" w:hAnsi="Times New Roman" w:cs="Times New Roman"/>
                <w:color w:val="000000"/>
              </w:rPr>
            </w:pPr>
            <w:r w:rsidRPr="00125C6A">
              <w:rPr>
                <w:rFonts w:ascii="Times New Roman" w:eastAsia="Times New Roman" w:hAnsi="Times New Roman" w:cs="Times New Roman"/>
                <w:color w:val="000000"/>
              </w:rPr>
              <w:t>T/G-G/G</w:t>
            </w:r>
          </w:p>
        </w:tc>
        <w:tc>
          <w:tcPr>
            <w:tcW w:w="1413"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 (41,9)</w:t>
            </w:r>
          </w:p>
        </w:tc>
        <w:tc>
          <w:tcPr>
            <w:tcW w:w="135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701" w:type="dxa"/>
            <w:tcBorders>
              <w:top w:val="single" w:sz="4" w:space="0" w:color="auto"/>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1,47 (0,56-3,82)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3117C">
        <w:trPr>
          <w:trHeight w:val="255"/>
        </w:trPr>
        <w:tc>
          <w:tcPr>
            <w:tcW w:w="1192" w:type="dxa"/>
            <w:vMerge/>
            <w:tcBorders>
              <w:top w:val="single" w:sz="4" w:space="0" w:color="auto"/>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2056" w:type="dxa"/>
            <w:tcBorders>
              <w:top w:val="single" w:sz="4" w:space="0" w:color="auto"/>
              <w:left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c>
          <w:tcPr>
            <w:tcW w:w="919" w:type="dxa"/>
            <w:tcBorders>
              <w:top w:val="single" w:sz="4" w:space="0" w:color="auto"/>
              <w:left w:val="nil"/>
              <w:right w:val="single" w:sz="4" w:space="0" w:color="auto"/>
            </w:tcBorders>
            <w:shd w:val="clear" w:color="auto" w:fill="auto"/>
            <w:hideMark/>
          </w:tcPr>
          <w:p w:rsidR="00877046" w:rsidRPr="00125C6A" w:rsidRDefault="00603187" w:rsidP="00D26188">
            <w:pPr>
              <w:ind w:right="79"/>
              <w:rPr>
                <w:rFonts w:ascii="Times New Roman" w:eastAsia="Times New Roman" w:hAnsi="Times New Roman" w:cs="Times New Roman"/>
                <w:color w:val="000000"/>
              </w:rPr>
            </w:pPr>
            <w:r w:rsidRPr="00125C6A">
              <w:rPr>
                <w:rFonts w:ascii="Times New Roman" w:eastAsia="Times New Roman" w:hAnsi="Times New Roman" w:cs="Times New Roman"/>
                <w:color w:val="000000"/>
              </w:rPr>
              <w:t>T/T-T/G</w:t>
            </w:r>
          </w:p>
        </w:tc>
        <w:tc>
          <w:tcPr>
            <w:tcW w:w="1413" w:type="dxa"/>
            <w:tcBorders>
              <w:top w:val="single" w:sz="4" w:space="0" w:color="auto"/>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70 (94,6)</w:t>
            </w:r>
          </w:p>
        </w:tc>
        <w:tc>
          <w:tcPr>
            <w:tcW w:w="1351" w:type="dxa"/>
            <w:tcBorders>
              <w:top w:val="single" w:sz="4" w:space="0" w:color="auto"/>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(91,7)</w:t>
            </w:r>
          </w:p>
        </w:tc>
        <w:tc>
          <w:tcPr>
            <w:tcW w:w="1701" w:type="dxa"/>
            <w:tcBorders>
              <w:top w:val="single" w:sz="4" w:space="0" w:color="auto"/>
              <w:left w:val="nil"/>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tcBorders>
              <w:top w:val="single" w:sz="4" w:space="0" w:color="auto"/>
              <w:left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r>
      <w:tr w:rsidR="0073076D" w:rsidRPr="00125C6A" w:rsidTr="00D3117C">
        <w:trPr>
          <w:trHeight w:val="255"/>
        </w:trPr>
        <w:tc>
          <w:tcPr>
            <w:tcW w:w="9624" w:type="dxa"/>
            <w:gridSpan w:val="7"/>
            <w:tcBorders>
              <w:bottom w:val="single" w:sz="4" w:space="0" w:color="auto"/>
            </w:tcBorders>
            <w:vAlign w:val="center"/>
          </w:tcPr>
          <w:p w:rsidR="00D3117C" w:rsidRPr="00125C6A" w:rsidRDefault="00603187" w:rsidP="00B5182D">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19</w:t>
            </w:r>
          </w:p>
          <w:p w:rsidR="00D3117C" w:rsidRPr="00125C6A" w:rsidRDefault="00D3117C" w:rsidP="00B5182D">
            <w:pPr>
              <w:rPr>
                <w:rFonts w:ascii="Times New Roman" w:eastAsia="Times New Roman" w:hAnsi="Times New Roman" w:cs="Times New Roman"/>
                <w:color w:val="000000"/>
                <w:sz w:val="16"/>
                <w:szCs w:val="16"/>
              </w:rPr>
            </w:pPr>
          </w:p>
        </w:tc>
      </w:tr>
      <w:tr w:rsidR="0073076D" w:rsidRPr="00125C6A" w:rsidTr="00B5182D">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2056"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919"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413"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35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r>
      <w:tr w:rsidR="0073076D" w:rsidRPr="00125C6A" w:rsidTr="00B5182D">
        <w:trPr>
          <w:trHeight w:val="56"/>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2056"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413"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(5,4)</w:t>
            </w:r>
          </w:p>
        </w:tc>
        <w:tc>
          <w:tcPr>
            <w:tcW w:w="135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(8,3)</w:t>
            </w:r>
          </w:p>
        </w:tc>
        <w:tc>
          <w:tcPr>
            <w:tcW w:w="17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1,32 (0,20-8,75)</w:t>
            </w:r>
          </w:p>
        </w:tc>
        <w:tc>
          <w:tcPr>
            <w:tcW w:w="992"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r>
      <w:tr w:rsidR="0073076D" w:rsidRPr="00125C6A" w:rsidTr="00B5182D">
        <w:trPr>
          <w:trHeight w:val="56"/>
        </w:trPr>
        <w:tc>
          <w:tcPr>
            <w:tcW w:w="1192" w:type="dxa"/>
            <w:vMerge w:val="restart"/>
            <w:tcBorders>
              <w:top w:val="single" w:sz="4" w:space="0" w:color="auto"/>
              <w:left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2056" w:type="dxa"/>
            <w:vMerge w:val="restart"/>
            <w:tcBorders>
              <w:top w:val="single" w:sz="4" w:space="0" w:color="auto"/>
              <w:left w:val="nil"/>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c>
          <w:tcPr>
            <w:tcW w:w="919" w:type="dxa"/>
            <w:tcBorders>
              <w:top w:val="single" w:sz="4" w:space="0" w:color="auto"/>
              <w:left w:val="nil"/>
              <w:bottom w:val="single" w:sz="4" w:space="0" w:color="auto"/>
              <w:right w:val="single" w:sz="4" w:space="0" w:color="auto"/>
            </w:tcBorders>
            <w:shd w:val="clear" w:color="auto" w:fill="auto"/>
          </w:tcPr>
          <w:p w:rsidR="00D3117C" w:rsidRPr="00125C6A" w:rsidRDefault="00603187" w:rsidP="00D3117C">
            <w:pPr>
              <w:ind w:right="-15"/>
              <w:rPr>
                <w:rFonts w:ascii="Times New Roman" w:eastAsia="Times New Roman" w:hAnsi="Times New Roman" w:cs="Times New Roman"/>
                <w:color w:val="000000"/>
              </w:rPr>
            </w:pPr>
            <w:r w:rsidRPr="00125C6A">
              <w:rPr>
                <w:rFonts w:ascii="Times New Roman" w:eastAsia="Times New Roman" w:hAnsi="Times New Roman" w:cs="Times New Roman"/>
                <w:color w:val="000000"/>
              </w:rPr>
              <w:t>T/T-G/G</w:t>
            </w:r>
          </w:p>
        </w:tc>
        <w:tc>
          <w:tcPr>
            <w:tcW w:w="1413"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47 (63,5)</w:t>
            </w:r>
          </w:p>
        </w:tc>
        <w:tc>
          <w:tcPr>
            <w:tcW w:w="135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(54,2)</w:t>
            </w:r>
          </w:p>
        </w:tc>
        <w:tc>
          <w:tcPr>
            <w:tcW w:w="170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992" w:type="dxa"/>
            <w:vMerge w:val="restart"/>
            <w:tcBorders>
              <w:top w:val="single" w:sz="4" w:space="0" w:color="auto"/>
              <w:left w:val="nil"/>
              <w:right w:val="single" w:sz="4" w:space="0" w:color="auto"/>
            </w:tcBorders>
            <w:shd w:val="clear" w:color="auto" w:fill="auto"/>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r>
      <w:tr w:rsidR="0073076D" w:rsidRPr="00125C6A" w:rsidTr="00B5182D">
        <w:trPr>
          <w:trHeight w:val="56"/>
        </w:trPr>
        <w:tc>
          <w:tcPr>
            <w:tcW w:w="1192" w:type="dxa"/>
            <w:vMerge/>
            <w:tcBorders>
              <w:left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2056"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w:t>
            </w:r>
          </w:p>
        </w:tc>
        <w:tc>
          <w:tcPr>
            <w:tcW w:w="1413"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(36,5)</w:t>
            </w:r>
          </w:p>
        </w:tc>
        <w:tc>
          <w:tcPr>
            <w:tcW w:w="135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(45,8)</w:t>
            </w:r>
          </w:p>
        </w:tc>
        <w:tc>
          <w:tcPr>
            <w:tcW w:w="170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1,38 (0,52-3,63)</w:t>
            </w:r>
          </w:p>
        </w:tc>
        <w:tc>
          <w:tcPr>
            <w:tcW w:w="992"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r>
      <w:tr w:rsidR="0073076D" w:rsidRPr="00125C6A" w:rsidTr="00B5182D">
        <w:trPr>
          <w:trHeight w:val="56"/>
        </w:trPr>
        <w:tc>
          <w:tcPr>
            <w:tcW w:w="1192" w:type="dxa"/>
            <w:vMerge/>
            <w:tcBorders>
              <w:left w:val="single" w:sz="4" w:space="0" w:color="auto"/>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2056"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Лог-аддитивный</w:t>
            </w:r>
          </w:p>
        </w:tc>
        <w:tc>
          <w:tcPr>
            <w:tcW w:w="919"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413"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35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 (0,62-2,89)</w:t>
            </w:r>
          </w:p>
        </w:tc>
        <w:tc>
          <w:tcPr>
            <w:tcW w:w="992" w:type="dxa"/>
            <w:tcBorders>
              <w:top w:val="single" w:sz="4" w:space="0" w:color="auto"/>
              <w:left w:val="nil"/>
              <w:bottom w:val="single" w:sz="4" w:space="0" w:color="auto"/>
              <w:right w:val="single" w:sz="4" w:space="0" w:color="auto"/>
            </w:tcBorders>
            <w:shd w:val="clear" w:color="auto" w:fill="auto"/>
          </w:tcPr>
          <w:p w:rsidR="00D3117C" w:rsidRPr="00125C6A" w:rsidRDefault="00603187" w:rsidP="00B5182D">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r>
      <w:tr w:rsidR="0073076D" w:rsidRPr="00125C6A" w:rsidTr="00F0250B">
        <w:trPr>
          <w:trHeight w:val="720"/>
        </w:trPr>
        <w:tc>
          <w:tcPr>
            <w:tcW w:w="9624" w:type="dxa"/>
            <w:gridSpan w:val="7"/>
            <w:tcBorders>
              <w:top w:val="single" w:sz="4" w:space="0" w:color="auto"/>
              <w:left w:val="single" w:sz="4" w:space="0" w:color="auto"/>
              <w:bottom w:val="single" w:sz="4" w:space="0" w:color="auto"/>
              <w:right w:val="single" w:sz="4" w:space="0" w:color="auto"/>
            </w:tcBorders>
            <w:shd w:val="clear" w:color="auto" w:fill="auto"/>
            <w:hideMark/>
          </w:tcPr>
          <w:p w:rsidR="00D26188" w:rsidRPr="00125C6A" w:rsidRDefault="00603187" w:rsidP="00D26188">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p&lt;0,05</w:t>
            </w:r>
          </w:p>
          <w:p w:rsidR="00D26188" w:rsidRPr="00125C6A" w:rsidRDefault="00603187" w:rsidP="00D26188">
            <w:pPr>
              <w:ind w:firstLine="557"/>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Группа 1 – без осложнения.</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2. </w:t>
            </w:r>
            <w:r w:rsidRPr="00125C6A">
              <w:rPr>
                <w:rFonts w:ascii="Times New Roman" w:eastAsia="Times New Roman" w:hAnsi="Times New Roman" w:cs="Times New Roman"/>
                <w:color w:val="000000"/>
              </w:rPr>
              <w:t>Группа</w:t>
            </w:r>
            <w:r w:rsidRPr="00125C6A">
              <w:rPr>
                <w:rFonts w:ascii="Times New Roman" w:eastAsia="Times New Roman" w:hAnsi="Times New Roman" w:cs="Times New Roman"/>
                <w:color w:val="000000"/>
                <w:lang w:val="en-US"/>
              </w:rPr>
              <w:t xml:space="preserve"> 2 – </w:t>
            </w:r>
            <w:r w:rsidRPr="00125C6A">
              <w:rPr>
                <w:rFonts w:ascii="Times New Roman" w:eastAsia="Times New Roman" w:hAnsi="Times New Roman" w:cs="Times New Roman"/>
                <w:color w:val="000000"/>
              </w:rPr>
              <w:t>с</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осложнениями</w:t>
            </w:r>
            <w:r w:rsidRPr="00125C6A">
              <w:rPr>
                <w:rFonts w:ascii="Times New Roman" w:eastAsia="Times New Roman" w:hAnsi="Times New Roman" w:cs="Times New Roman"/>
                <w:color w:val="000000"/>
                <w:lang w:val="en-US"/>
              </w:rPr>
              <w:t xml:space="preserve">.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3. AIC – Akaike Information Crite-rion.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4. BIC – Bayesian Information Criterion. </w:t>
            </w:r>
          </w:p>
          <w:p w:rsidR="00D26188" w:rsidRPr="00125C6A" w:rsidRDefault="00603187" w:rsidP="00D26188">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5. n – </w:t>
            </w:r>
            <w:r w:rsidRPr="00125C6A">
              <w:rPr>
                <w:rFonts w:ascii="Times New Roman" w:eastAsia="Times New Roman" w:hAnsi="Times New Roman" w:cs="Times New Roman"/>
                <w:color w:val="000000"/>
              </w:rPr>
              <w:t>количество</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образцов</w:t>
            </w:r>
            <w:r w:rsidRPr="00125C6A">
              <w:rPr>
                <w:rFonts w:ascii="Times New Roman" w:eastAsia="Times New Roman" w:hAnsi="Times New Roman" w:cs="Times New Roman"/>
                <w:color w:val="000000"/>
                <w:lang w:val="en-US"/>
              </w:rPr>
              <w:t>.</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ОШ – отношение шансов.</w:t>
            </w:r>
          </w:p>
          <w:p w:rsidR="00D26188"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ДИ – доверительный интервал.</w:t>
            </w:r>
          </w:p>
          <w:p w:rsidR="00877046" w:rsidRPr="00125C6A" w:rsidRDefault="00603187" w:rsidP="00D26188">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ИМТ – индекс массы тела</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4.1.3 Частота распределения полиморфизмов генов у пациентов ХСН по этнической принадлежности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Дополнительно, для исследования, мы провели анализ распределения частоты аллелей и генотипов полиморфизмов генов участвующие в механизме действия варфарина, аспирина и тромбообразования на соответствие равновесия Х-В у пациентов ХСН по этнической принадлежности в группе Азиатов</w:t>
      </w:r>
      <w:r w:rsidRPr="00125C6A">
        <w:rPr>
          <w:rFonts w:ascii="Times New Roman" w:hAnsi="Times New Roman" w:cs="Times New Roman"/>
          <w:sz w:val="28"/>
          <w:szCs w:val="28"/>
          <w:lang w:val="kk-KZ"/>
        </w:rPr>
        <w:t xml:space="preserve"> (группа 1) и</w:t>
      </w:r>
      <w:r w:rsidRPr="00125C6A">
        <w:rPr>
          <w:rFonts w:ascii="Times New Roman" w:hAnsi="Times New Roman" w:cs="Times New Roman"/>
          <w:sz w:val="28"/>
          <w:szCs w:val="28"/>
        </w:rPr>
        <w:t xml:space="preserve">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(группа 2) (таблиц</w:t>
      </w:r>
      <w:r w:rsidR="00D3117C" w:rsidRPr="00125C6A">
        <w:rPr>
          <w:rFonts w:ascii="Times New Roman" w:hAnsi="Times New Roman" w:cs="Times New Roman"/>
          <w:sz w:val="28"/>
          <w:szCs w:val="28"/>
        </w:rPr>
        <w:t>ы</w:t>
      </w:r>
      <w:r w:rsidRPr="00125C6A">
        <w:rPr>
          <w:rFonts w:ascii="Times New Roman" w:hAnsi="Times New Roman" w:cs="Times New Roman"/>
          <w:sz w:val="28"/>
          <w:szCs w:val="28"/>
        </w:rPr>
        <w:t xml:space="preserve"> 20, 21, 22). </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20 </w:t>
      </w:r>
      <w:r w:rsidR="00D3117C"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частот аллелей и генотипов полиморфизмов генов, участвующих в механизме действия варфарина между группами пациентов ХСН (Азиаты, </w:t>
      </w:r>
      <w:r w:rsidRPr="00125C6A">
        <w:rPr>
          <w:rFonts w:ascii="Times New Roman" w:hAnsi="Times New Roman" w:cs="Times New Roman"/>
          <w:color w:val="222222"/>
          <w:sz w:val="28"/>
          <w:szCs w:val="28"/>
          <w:shd w:val="clear" w:color="auto" w:fill="FFFFFF"/>
        </w:rPr>
        <w:t>Европеоиды</w:t>
      </w:r>
      <w:r w:rsidRPr="00125C6A">
        <w:rPr>
          <w:rFonts w:ascii="Times New Roman" w:hAnsi="Times New Roman" w:cs="Times New Roman"/>
          <w:sz w:val="28"/>
          <w:szCs w:val="28"/>
        </w:rPr>
        <w:t>)</w:t>
      </w:r>
    </w:p>
    <w:p w:rsidR="00877046" w:rsidRPr="00125C6A" w:rsidRDefault="00877046" w:rsidP="00F0250B">
      <w:pPr>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317"/>
        <w:gridCol w:w="1217"/>
        <w:gridCol w:w="1001"/>
        <w:gridCol w:w="1304"/>
        <w:gridCol w:w="1069"/>
        <w:gridCol w:w="1417"/>
        <w:gridCol w:w="1258"/>
        <w:gridCol w:w="1041"/>
      </w:tblGrid>
      <w:tr w:rsidR="0073076D" w:rsidRPr="00125C6A" w:rsidTr="00D3117C">
        <w:trPr>
          <w:trHeight w:val="1305"/>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p>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 = 77), %</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 xml:space="preserve"> частота аллелей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lang w:val="en-US"/>
              </w:rPr>
              <w:t xml:space="preserve"> (</w:t>
            </w:r>
            <w:r w:rsidRPr="00125C6A">
              <w:rPr>
                <w:rFonts w:ascii="Times New Roman" w:hAnsi="Times New Roman" w:cs="Times New Roman"/>
                <w:color w:val="222222"/>
                <w:shd w:val="clear" w:color="auto" w:fill="FFFFFF"/>
              </w:rPr>
              <w:t>Евро</w:t>
            </w:r>
            <w:r w:rsidR="00D3117C" w:rsidRPr="00125C6A">
              <w:rPr>
                <w:rFonts w:ascii="Times New Roman" w:hAnsi="Times New Roman" w:cs="Times New Roman"/>
                <w:color w:val="222222"/>
                <w:shd w:val="clear" w:color="auto" w:fill="FFFFFF"/>
              </w:rPr>
              <w:t xml:space="preserve"> </w:t>
            </w:r>
            <w:r w:rsidRPr="00125C6A">
              <w:rPr>
                <w:rFonts w:ascii="Times New Roman" w:hAnsi="Times New Roman" w:cs="Times New Roman"/>
                <w:color w:val="222222"/>
                <w:shd w:val="clear" w:color="auto" w:fill="FFFFFF"/>
              </w:rPr>
              <w:t>пеоиды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(n = 21),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 (</w:t>
            </w:r>
            <w:r w:rsidRPr="00125C6A">
              <w:rPr>
                <w:rFonts w:ascii="Times New Roman" w:hAnsi="Times New Roman" w:cs="Times New Roman"/>
                <w:color w:val="222222"/>
                <w:shd w:val="clear" w:color="auto" w:fill="FFFFFF"/>
              </w:rPr>
              <w:t>Европе</w:t>
            </w:r>
            <w:r w:rsidR="00D3117C" w:rsidRPr="00125C6A">
              <w:rPr>
                <w:rFonts w:ascii="Times New Roman" w:hAnsi="Times New Roman" w:cs="Times New Roman"/>
                <w:color w:val="222222"/>
                <w:shd w:val="clear" w:color="auto" w:fill="FFFFFF"/>
              </w:rPr>
              <w:t xml:space="preserve"> </w:t>
            </w:r>
            <w:r w:rsidRPr="00125C6A">
              <w:rPr>
                <w:rFonts w:ascii="Times New Roman" w:hAnsi="Times New Roman" w:cs="Times New Roman"/>
                <w:color w:val="222222"/>
                <w:shd w:val="clear" w:color="auto" w:fill="FFFFFF"/>
              </w:rPr>
              <w:t>оиды</w:t>
            </w:r>
            <w:r w:rsidRPr="00125C6A">
              <w:rPr>
                <w:rFonts w:ascii="Times New Roman" w:eastAsia="Times New Roman" w:hAnsi="Times New Roman" w:cs="Times New Roman"/>
                <w:color w:val="000000"/>
              </w:rPr>
              <w:t>), частота аллелей</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D3117C">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2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04"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069"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258"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04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VKORC1*1</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 (53,2)</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0,65 : 0,35 </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(66,7)</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0,81 : 0,19</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(23,4)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(28,6)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(23,4)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0,3 : 0,7 </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(42,9)</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0,67 : 0,33</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(46,8)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(47,6)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AA </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(46,8)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VKORC1*3 </w:t>
            </w:r>
          </w:p>
        </w:tc>
        <w:tc>
          <w:tcPr>
            <w:tcW w:w="1217" w:type="dxa"/>
            <w:vMerge w:val="restart"/>
            <w:tcBorders>
              <w:top w:val="nil"/>
              <w:left w:val="single" w:sz="4" w:space="0" w:color="auto"/>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CC </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0,31 : 0,69</w:t>
            </w:r>
          </w:p>
        </w:tc>
        <w:tc>
          <w:tcPr>
            <w:tcW w:w="1417" w:type="dxa"/>
            <w:tcBorders>
              <w:top w:val="nil"/>
              <w:left w:val="nil"/>
              <w:bottom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(42,9)</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0,67 : 0,33</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w:t>
            </w:r>
          </w:p>
        </w:tc>
      </w:tr>
      <w:tr w:rsidR="0073076D" w:rsidRPr="00125C6A" w:rsidTr="00F0250B">
        <w:trPr>
          <w:trHeight w:val="270"/>
        </w:trPr>
        <w:tc>
          <w:tcPr>
            <w:tcW w:w="13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nil"/>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 (49,4)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(47,6)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3117C">
        <w:trPr>
          <w:trHeight w:val="270"/>
        </w:trPr>
        <w:tc>
          <w:tcPr>
            <w:tcW w:w="13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TT </w:t>
            </w:r>
          </w:p>
        </w:tc>
        <w:tc>
          <w:tcPr>
            <w:tcW w:w="1304"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 (44,2)</w:t>
            </w:r>
          </w:p>
        </w:tc>
        <w:tc>
          <w:tcPr>
            <w:tcW w:w="1069"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D3117C">
        <w:trPr>
          <w:trHeight w:val="270"/>
        </w:trPr>
        <w:tc>
          <w:tcPr>
            <w:tcW w:w="9624" w:type="dxa"/>
            <w:gridSpan w:val="8"/>
            <w:tcBorders>
              <w:top w:val="nil"/>
              <w:bottom w:val="nil"/>
            </w:tcBorders>
            <w:vAlign w:val="center"/>
          </w:tcPr>
          <w:p w:rsidR="00D3117C" w:rsidRPr="00125C6A" w:rsidRDefault="00603187" w:rsidP="00F0250B">
            <w:pPr>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20</w:t>
            </w:r>
          </w:p>
          <w:p w:rsidR="00D3117C" w:rsidRPr="00125C6A" w:rsidRDefault="00D3117C" w:rsidP="00F0250B">
            <w:pPr>
              <w:rPr>
                <w:rFonts w:ascii="Times New Roman" w:eastAsia="Times New Roman" w:hAnsi="Times New Roman" w:cs="Times New Roman"/>
                <w:color w:val="000000"/>
                <w:sz w:val="16"/>
                <w:szCs w:val="16"/>
              </w:rPr>
            </w:pPr>
          </w:p>
        </w:tc>
      </w:tr>
      <w:tr w:rsidR="0073076D" w:rsidRPr="00125C6A" w:rsidTr="00B5182D">
        <w:trPr>
          <w:trHeight w:val="56"/>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2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304"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069"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258"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04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B5182D">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r>
      <w:tr w:rsidR="0073076D" w:rsidRPr="00125C6A" w:rsidTr="00B5182D">
        <w:trPr>
          <w:trHeight w:val="56"/>
        </w:trPr>
        <w:tc>
          <w:tcPr>
            <w:tcW w:w="1317" w:type="dxa"/>
            <w:vMerge w:val="restart"/>
            <w:tcBorders>
              <w:top w:val="single" w:sz="4" w:space="0" w:color="auto"/>
              <w:left w:val="single" w:sz="4" w:space="0" w:color="auto"/>
              <w:right w:val="single" w:sz="4" w:space="0" w:color="auto"/>
            </w:tcBorders>
            <w:shd w:val="clear" w:color="auto" w:fill="auto"/>
            <w:noWrap/>
            <w:vAlign w:val="center"/>
          </w:tcPr>
          <w:p w:rsidR="00D3117C" w:rsidRPr="00125C6A" w:rsidRDefault="00D3117C" w:rsidP="00B5182D">
            <w:pPr>
              <w:jc w:val="center"/>
              <w:rPr>
                <w:rFonts w:ascii="Times New Roman" w:eastAsia="Times New Roman" w:hAnsi="Times New Roman" w:cs="Times New Roman"/>
                <w:color w:val="000000"/>
              </w:rPr>
            </w:pPr>
          </w:p>
        </w:tc>
        <w:tc>
          <w:tcPr>
            <w:tcW w:w="1217" w:type="dxa"/>
            <w:vMerge w:val="restart"/>
            <w:tcBorders>
              <w:top w:val="single" w:sz="4" w:space="0" w:color="auto"/>
              <w:left w:val="nil"/>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w:t>
            </w:r>
          </w:p>
        </w:tc>
        <w:tc>
          <w:tcPr>
            <w:tcW w:w="1069" w:type="dxa"/>
            <w:vMerge w:val="restart"/>
            <w:tcBorders>
              <w:top w:val="single" w:sz="4" w:space="0" w:color="auto"/>
              <w:left w:val="nil"/>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w:t>
            </w:r>
          </w:p>
        </w:tc>
        <w:tc>
          <w:tcPr>
            <w:tcW w:w="1258" w:type="dxa"/>
            <w:vMerge w:val="restart"/>
            <w:tcBorders>
              <w:top w:val="single" w:sz="4" w:space="0" w:color="auto"/>
              <w:left w:val="nil"/>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041" w:type="dxa"/>
            <w:vMerge w:val="restart"/>
            <w:tcBorders>
              <w:top w:val="single" w:sz="4" w:space="0" w:color="auto"/>
              <w:left w:val="nil"/>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r>
      <w:tr w:rsidR="0073076D" w:rsidRPr="00125C6A" w:rsidTr="00B5182D">
        <w:trPr>
          <w:trHeight w:val="56"/>
        </w:trPr>
        <w:tc>
          <w:tcPr>
            <w:tcW w:w="1317" w:type="dxa"/>
            <w:vMerge/>
            <w:tcBorders>
              <w:left w:val="single" w:sz="4" w:space="0" w:color="auto"/>
              <w:bottom w:val="single" w:sz="4" w:space="0" w:color="auto"/>
              <w:right w:val="single" w:sz="4" w:space="0" w:color="auto"/>
            </w:tcBorders>
            <w:shd w:val="clear" w:color="auto" w:fill="auto"/>
            <w:noWrap/>
            <w:vAlign w:val="center"/>
          </w:tcPr>
          <w:p w:rsidR="00D3117C" w:rsidRPr="00125C6A" w:rsidRDefault="00D3117C" w:rsidP="00B5182D">
            <w:pPr>
              <w:jc w:val="center"/>
              <w:rPr>
                <w:rFonts w:ascii="Times New Roman" w:eastAsia="Times New Roman" w:hAnsi="Times New Roman" w:cs="Times New Roman"/>
                <w:color w:val="000000"/>
              </w:rPr>
            </w:pPr>
          </w:p>
        </w:tc>
        <w:tc>
          <w:tcPr>
            <w:tcW w:w="1217"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001"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106</w:t>
            </w:r>
          </w:p>
        </w:tc>
        <w:tc>
          <w:tcPr>
            <w:tcW w:w="1069"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w:t>
            </w:r>
          </w:p>
        </w:tc>
        <w:tc>
          <w:tcPr>
            <w:tcW w:w="1258"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c>
          <w:tcPr>
            <w:tcW w:w="1041" w:type="dxa"/>
            <w:vMerge/>
            <w:tcBorders>
              <w:left w:val="nil"/>
              <w:bottom w:val="single" w:sz="4" w:space="0" w:color="auto"/>
              <w:right w:val="single" w:sz="4" w:space="0" w:color="auto"/>
            </w:tcBorders>
            <w:shd w:val="clear" w:color="auto" w:fill="auto"/>
            <w:vAlign w:val="center"/>
          </w:tcPr>
          <w:p w:rsidR="00D3117C" w:rsidRPr="00125C6A" w:rsidRDefault="00D3117C" w:rsidP="00B5182D">
            <w:pPr>
              <w:jc w:val="cente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CYP2C9*2</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74 (96,1)</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(81)</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T = 0,9 : 0,1 </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(19)</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151</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CYP2C9*3</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(93,5)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0,97 : 0,03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(90,5)</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A : C = 0,95 : 0,05 </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CYP2C9*5</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rs28371686</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77 (100)</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(100)</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77 (100)</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1,000 : 0,000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(80,9)</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0,88 : 0,12 </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04"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(14,3)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37</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rs2108622 </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48 (62,3)</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0,77 : 0,23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(57,1)</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0,74 : 0,26</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 (29,9)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(33,3)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(7,8)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675"/>
        </w:trPr>
        <w:tc>
          <w:tcPr>
            <w:tcW w:w="9624" w:type="dxa"/>
            <w:gridSpan w:val="8"/>
            <w:tcBorders>
              <w:top w:val="single" w:sz="4" w:space="0" w:color="auto"/>
              <w:left w:val="single" w:sz="4" w:space="0" w:color="auto"/>
              <w:bottom w:val="single" w:sz="4" w:space="0" w:color="auto"/>
              <w:right w:val="single" w:sz="4" w:space="0" w:color="auto"/>
            </w:tcBorders>
            <w:shd w:val="clear" w:color="auto" w:fill="auto"/>
            <w:hideMark/>
          </w:tcPr>
          <w:p w:rsidR="00D3117C" w:rsidRPr="00125C6A" w:rsidRDefault="00603187" w:rsidP="00D3117C">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w:t>
            </w:r>
            <w:r w:rsidR="00877046" w:rsidRPr="00125C6A">
              <w:rPr>
                <w:rFonts w:ascii="Times New Roman" w:eastAsia="Times New Roman" w:hAnsi="Times New Roman" w:cs="Times New Roman"/>
                <w:color w:val="000000"/>
              </w:rPr>
              <w:t xml:space="preserve">Группа 1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Азиаты</w:t>
            </w:r>
            <w:r w:rsidRPr="00125C6A">
              <w:rPr>
                <w:rFonts w:ascii="Times New Roman" w:eastAsia="Times New Roman" w:hAnsi="Times New Roman" w:cs="Times New Roman"/>
                <w:color w:val="000000"/>
              </w:rPr>
              <w:t>.</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w:t>
            </w:r>
            <w:r w:rsidR="00877046" w:rsidRPr="00125C6A">
              <w:rPr>
                <w:rFonts w:ascii="Times New Roman" w:eastAsia="Times New Roman" w:hAnsi="Times New Roman" w:cs="Times New Roman"/>
                <w:color w:val="000000"/>
              </w:rPr>
              <w:t xml:space="preserve">Группа 2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r w:rsidR="00877046"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rPr>
              <w:t>.</w:t>
            </w:r>
          </w:p>
          <w:p w:rsidR="00877046"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n – количество образцов</w:t>
            </w:r>
          </w:p>
        </w:tc>
      </w:tr>
    </w:tbl>
    <w:p w:rsidR="00877046" w:rsidRPr="00125C6A" w:rsidRDefault="00877046" w:rsidP="00F0250B">
      <w:pPr>
        <w:jc w:val="both"/>
        <w:rPr>
          <w:rFonts w:ascii="Times New Roman" w:hAnsi="Times New Roman" w:cs="Times New Roman"/>
          <w:sz w:val="28"/>
          <w:szCs w:val="28"/>
        </w:rPr>
      </w:pPr>
    </w:p>
    <w:p w:rsidR="00D3117C" w:rsidRPr="00125C6A" w:rsidRDefault="00603187" w:rsidP="00D3117C">
      <w:pPr>
        <w:ind w:firstLine="708"/>
        <w:jc w:val="both"/>
        <w:rPr>
          <w:rFonts w:ascii="Times New Roman" w:hAnsi="Times New Roman" w:cs="Times New Roman"/>
          <w:sz w:val="28"/>
          <w:szCs w:val="28"/>
        </w:rPr>
      </w:pPr>
      <w:r w:rsidRPr="00125C6A">
        <w:rPr>
          <w:rFonts w:ascii="Times New Roman" w:hAnsi="Times New Roman" w:cs="Times New Roman"/>
          <w:sz w:val="28"/>
          <w:szCs w:val="28"/>
        </w:rPr>
        <w:t>По результатам анализа выявлено, что распределение частоты аллелей и генотипов исследованных полиморфизмов генов, участвующих в механизме действия варфарина показали соответствие по равновесию Х-В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&gt;0,05), кроме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rs1799853 гена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9*2</w:t>
      </w:r>
      <w:r w:rsidRPr="00125C6A">
        <w:rPr>
          <w:rFonts w:ascii="Times New Roman" w:hAnsi="Times New Roman" w:cs="Times New Roman"/>
          <w:sz w:val="28"/>
          <w:szCs w:val="28"/>
        </w:rPr>
        <w:t xml:space="preserve">, rs11676382 гена </w:t>
      </w:r>
      <w:r w:rsidRPr="00125C6A">
        <w:rPr>
          <w:rFonts w:ascii="Times New Roman" w:hAnsi="Times New Roman" w:cs="Times New Roman"/>
          <w:i/>
          <w:sz w:val="28"/>
          <w:szCs w:val="28"/>
          <w:lang w:val="en-US"/>
        </w:rPr>
        <w:t>GGCX</w:t>
      </w:r>
      <w:r w:rsidRPr="00125C6A">
        <w:rPr>
          <w:rFonts w:ascii="Times New Roman" w:hAnsi="Times New Roman" w:cs="Times New Roman"/>
          <w:i/>
          <w:sz w:val="28"/>
          <w:szCs w:val="28"/>
        </w:rPr>
        <w:t>,</w:t>
      </w:r>
      <w:r w:rsidRPr="00125C6A">
        <w:rPr>
          <w:rFonts w:ascii="Times New Roman" w:hAnsi="Times New Roman" w:cs="Times New Roman"/>
          <w:sz w:val="28"/>
          <w:szCs w:val="28"/>
        </w:rPr>
        <w:t xml:space="preserve"> которые не показали соответствие по закону Х-В (p&lt;0,05) (таблица 20). </w:t>
      </w:r>
    </w:p>
    <w:p w:rsidR="00D3117C" w:rsidRPr="00125C6A" w:rsidRDefault="00603187" w:rsidP="00D3117C">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Распределение частоты аллелей и генотипов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rs1799853 гена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9*2</w:t>
      </w:r>
      <w:r w:rsidRPr="00125C6A">
        <w:rPr>
          <w:rFonts w:ascii="Times New Roman" w:hAnsi="Times New Roman" w:cs="Times New Roman"/>
          <w:sz w:val="28"/>
          <w:szCs w:val="28"/>
        </w:rPr>
        <w:t xml:space="preserve">, rs11676382 гена </w:t>
      </w:r>
      <w:r w:rsidRPr="00125C6A">
        <w:rPr>
          <w:rFonts w:ascii="Times New Roman" w:hAnsi="Times New Roman" w:cs="Times New Roman"/>
          <w:i/>
          <w:sz w:val="28"/>
          <w:szCs w:val="28"/>
          <w:lang w:val="en-US"/>
        </w:rPr>
        <w:t>GGCX</w:t>
      </w:r>
      <w:r w:rsidRPr="00125C6A">
        <w:rPr>
          <w:rFonts w:ascii="Times New Roman" w:hAnsi="Times New Roman" w:cs="Times New Roman"/>
          <w:sz w:val="28"/>
          <w:szCs w:val="28"/>
        </w:rPr>
        <w:t xml:space="preserve"> достоверно различались между группами пациентов ХСН с этнической принадлежностью Азиатов и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(таблица 20). Генотипы АА полиморфизма rs9934438 G&gt; A и ТТ полиморфизма rs9923231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&gt;</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 xml:space="preserve">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были значительно больше в этнической группе пациентов Азиатов, чем в группе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(46,8 против 9,5% и 44,2 против 9,5%, р&lt;0,05).</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Генотип СТ полиморфизма rs1799853 гена </w:t>
      </w:r>
      <w:r w:rsidRPr="00125C6A">
        <w:rPr>
          <w:rFonts w:ascii="Times New Roman" w:hAnsi="Times New Roman" w:cs="Times New Roman"/>
          <w:i/>
          <w:sz w:val="28"/>
          <w:szCs w:val="28"/>
          <w:lang w:val="en-US"/>
        </w:rPr>
        <w:t>CYP</w:t>
      </w:r>
      <w:r w:rsidRPr="00125C6A">
        <w:rPr>
          <w:rFonts w:ascii="Times New Roman" w:hAnsi="Times New Roman" w:cs="Times New Roman"/>
          <w:i/>
          <w:sz w:val="28"/>
          <w:szCs w:val="28"/>
        </w:rPr>
        <w:t>2</w:t>
      </w:r>
      <w:r w:rsidRPr="00125C6A">
        <w:rPr>
          <w:rFonts w:ascii="Times New Roman" w:hAnsi="Times New Roman" w:cs="Times New Roman"/>
          <w:i/>
          <w:sz w:val="28"/>
          <w:szCs w:val="28"/>
          <w:lang w:val="en-US"/>
        </w:rPr>
        <w:t>C</w:t>
      </w:r>
      <w:r w:rsidRPr="00125C6A">
        <w:rPr>
          <w:rFonts w:ascii="Times New Roman" w:hAnsi="Times New Roman" w:cs="Times New Roman"/>
          <w:i/>
          <w:sz w:val="28"/>
          <w:szCs w:val="28"/>
        </w:rPr>
        <w:t>9*2</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&gt; </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 xml:space="preserve"> был значительно меньше в этнической группе Азиатов, чем у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(3,9% против 19%,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=0,04). Генотип </w:t>
      </w:r>
      <w:r w:rsidRPr="00125C6A">
        <w:rPr>
          <w:rFonts w:ascii="Times New Roman" w:hAnsi="Times New Roman" w:cs="Times New Roman"/>
          <w:sz w:val="28"/>
          <w:szCs w:val="28"/>
          <w:lang w:val="en-US"/>
        </w:rPr>
        <w:t>GG</w:t>
      </w:r>
      <w:r w:rsidRPr="00125C6A">
        <w:rPr>
          <w:rFonts w:ascii="Times New Roman" w:hAnsi="Times New Roman" w:cs="Times New Roman"/>
          <w:sz w:val="28"/>
          <w:szCs w:val="28"/>
        </w:rPr>
        <w:t xml:space="preserve"> полиморфизма rs11676382 гена </w:t>
      </w:r>
      <w:r w:rsidRPr="00125C6A">
        <w:rPr>
          <w:rFonts w:ascii="Times New Roman" w:hAnsi="Times New Roman" w:cs="Times New Roman"/>
          <w:i/>
          <w:sz w:val="28"/>
          <w:szCs w:val="28"/>
          <w:lang w:val="en-US"/>
        </w:rPr>
        <w:t>GGCX</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&gt;</w:t>
      </w:r>
      <w:r w:rsidRPr="00125C6A">
        <w:rPr>
          <w:rFonts w:ascii="Times New Roman" w:hAnsi="Times New Roman" w:cs="Times New Roman"/>
          <w:sz w:val="28"/>
          <w:szCs w:val="28"/>
          <w:lang w:val="en-US"/>
        </w:rPr>
        <w:t>G</w:t>
      </w:r>
      <w:r w:rsidRPr="00125C6A">
        <w:rPr>
          <w:rFonts w:ascii="Times New Roman" w:hAnsi="Times New Roman" w:cs="Times New Roman"/>
          <w:sz w:val="28"/>
          <w:szCs w:val="28"/>
        </w:rPr>
        <w:t xml:space="preserve"> не был выявлен в этнической группе пациентов Азиатов (р&lt;0,05).</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Дополнительно выявленные частоты аллелей в этнических группах Азиатов и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были сопоставлены с частотами аллелей соответствующих полиморфизмов </w:t>
      </w:r>
      <w:r w:rsidRPr="00125C6A">
        <w:rPr>
          <w:rFonts w:ascii="Times New Roman" w:hAnsi="Times New Roman" w:cs="Times New Roman"/>
          <w:sz w:val="28"/>
          <w:szCs w:val="28"/>
          <w:lang w:val="en-US"/>
        </w:rPr>
        <w:t>SNP</w:t>
      </w:r>
      <w:r w:rsidRPr="00125C6A">
        <w:rPr>
          <w:rFonts w:ascii="Times New Roman" w:hAnsi="Times New Roman" w:cs="Times New Roman"/>
          <w:sz w:val="28"/>
          <w:szCs w:val="28"/>
        </w:rPr>
        <w:t xml:space="preserve"> генов других мировых популяций, которые были взяты в международных базах данных 1000 Genomes, Ensemble и NCBI (</w:t>
      </w:r>
      <w:r w:rsidR="00D3117C" w:rsidRPr="00125C6A">
        <w:rPr>
          <w:rFonts w:ascii="Times New Roman" w:hAnsi="Times New Roman" w:cs="Times New Roman"/>
          <w:sz w:val="28"/>
          <w:szCs w:val="28"/>
        </w:rPr>
        <w:t>Приложение В</w:t>
      </w:r>
      <w:r w:rsidRPr="00125C6A">
        <w:rPr>
          <w:rFonts w:ascii="Times New Roman" w:hAnsi="Times New Roman" w:cs="Times New Roman"/>
          <w:sz w:val="28"/>
          <w:szCs w:val="28"/>
        </w:rPr>
        <w:t xml:space="preserve">). Для сравнительного анализа были внедрены распределение частоты аллелей таких популяций как: европейская, африканская, афроамериканская, азиаты и восточные азиаты.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литературным данным было выявлено, что полиморфизм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имеет различия в распределении частоты аллелей в разных расовых группах в таких как: афроамериканцы, евроамериканцы, азиаты и европеоиды </w:t>
      </w:r>
      <w:r w:rsidRPr="00125C6A">
        <w:rPr>
          <w:rFonts w:ascii="Times New Roman" w:hAnsi="Times New Roman" w:cs="Times New Roman"/>
          <w:noProof/>
          <w:sz w:val="28"/>
          <w:szCs w:val="28"/>
        </w:rPr>
        <w:t xml:space="preserve">[36, </w:t>
      </w:r>
      <w:r w:rsidR="001139FF" w:rsidRPr="00125C6A">
        <w:rPr>
          <w:rFonts w:ascii="Times New Roman" w:hAnsi="Times New Roman" w:cs="Times New Roman"/>
          <w:noProof/>
          <w:sz w:val="28"/>
          <w:szCs w:val="28"/>
        </w:rPr>
        <w:t xml:space="preserve">р. 560; </w:t>
      </w:r>
      <w:r w:rsidRPr="00125C6A">
        <w:rPr>
          <w:rFonts w:ascii="Times New Roman" w:hAnsi="Times New Roman" w:cs="Times New Roman"/>
          <w:noProof/>
          <w:sz w:val="28"/>
          <w:szCs w:val="28"/>
        </w:rPr>
        <w:t>134</w:t>
      </w:r>
      <w:r w:rsidR="001139FF" w:rsidRPr="00125C6A">
        <w:rPr>
          <w:rFonts w:ascii="Times New Roman" w:hAnsi="Times New Roman" w:cs="Times New Roman"/>
          <w:noProof/>
          <w:sz w:val="28"/>
          <w:szCs w:val="28"/>
        </w:rPr>
        <w:t>, р.</w:t>
      </w:r>
      <w:r w:rsidR="005030BB" w:rsidRPr="00125C6A">
        <w:rPr>
          <w:rFonts w:ascii="Times New Roman" w:hAnsi="Times New Roman" w:cs="Times New Roman"/>
          <w:noProof/>
          <w:sz w:val="28"/>
          <w:szCs w:val="28"/>
        </w:rPr>
        <w:t xml:space="preserve"> 783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 исследованиях </w:t>
      </w:r>
      <w:r w:rsidRPr="00125C6A">
        <w:rPr>
          <w:rFonts w:ascii="Times New Roman" w:hAnsi="Times New Roman" w:cs="Times New Roman"/>
          <w:sz w:val="28"/>
          <w:szCs w:val="28"/>
          <w:lang w:val="en-US"/>
        </w:rPr>
        <w:t>Scott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 xml:space="preserve">и </w:t>
      </w:r>
      <w:r w:rsidRPr="00125C6A">
        <w:rPr>
          <w:rFonts w:ascii="Times New Roman" w:hAnsi="Times New Roman" w:cs="Times New Roman"/>
          <w:sz w:val="28"/>
          <w:szCs w:val="28"/>
        </w:rPr>
        <w:t xml:space="preserve">соавторами было выявлено, то что распределение частота Т аллеля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значительно больше в азиатской популяции, чем частота дикого аллеля С (0,667 против 0,333). С другой стороны, частота распределения С ал</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xml:space="preserve">ели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была значительно больше у афроамериканской популяции, чем в азиатской популяции (0,892 против 0,333, p &lt; 0,0001) </w:t>
      </w:r>
      <w:r w:rsidRPr="00125C6A">
        <w:rPr>
          <w:rFonts w:ascii="Times New Roman" w:hAnsi="Times New Roman" w:cs="Times New Roman"/>
          <w:noProof/>
          <w:sz w:val="28"/>
          <w:szCs w:val="28"/>
        </w:rPr>
        <w:t>[134</w:t>
      </w:r>
      <w:r w:rsidR="001139FF" w:rsidRPr="00125C6A">
        <w:rPr>
          <w:rFonts w:ascii="Times New Roman" w:hAnsi="Times New Roman" w:cs="Times New Roman"/>
          <w:noProof/>
          <w:sz w:val="28"/>
          <w:szCs w:val="28"/>
        </w:rPr>
        <w:t>, р.</w:t>
      </w:r>
      <w:r w:rsidR="005030BB" w:rsidRPr="00125C6A">
        <w:rPr>
          <w:rFonts w:ascii="Times New Roman" w:hAnsi="Times New Roman" w:cs="Times New Roman"/>
          <w:noProof/>
          <w:sz w:val="28"/>
          <w:szCs w:val="28"/>
        </w:rPr>
        <w:t xml:space="preserve"> 785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сравнительного анализа, показано что действительно частота распределения аллелей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значительно различается в разных популяциях (</w:t>
      </w:r>
      <w:r w:rsidR="00D3117C" w:rsidRPr="00125C6A">
        <w:rPr>
          <w:rFonts w:ascii="Times New Roman" w:hAnsi="Times New Roman" w:cs="Times New Roman"/>
          <w:sz w:val="28"/>
          <w:szCs w:val="28"/>
        </w:rPr>
        <w:t>Приложение В</w:t>
      </w:r>
      <w:r w:rsidRPr="00125C6A">
        <w:rPr>
          <w:rFonts w:ascii="Times New Roman" w:hAnsi="Times New Roman" w:cs="Times New Roman"/>
          <w:sz w:val="28"/>
          <w:szCs w:val="28"/>
        </w:rPr>
        <w:t xml:space="preserve">). Результаты нашего исследования выявили, что частоты распределения мутантного аллеля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значительно больше в этнической группе Азиатов, в сравнении с этнической группой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Распределение частоты аллелей полиморфизмов генов этнической группы Азиатов более характерны для азиатского и восточноазиатского населения. Полученные достоверные различия по частоте распределения аллелей полиморфизмов гена </w:t>
      </w:r>
      <w:r w:rsidRPr="00125C6A">
        <w:rPr>
          <w:rFonts w:ascii="Times New Roman" w:hAnsi="Times New Roman" w:cs="Times New Roman"/>
          <w:i/>
          <w:sz w:val="28"/>
          <w:szCs w:val="28"/>
          <w:lang w:val="en-US"/>
        </w:rPr>
        <w:t>VKORC</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в других популяциях доказывают, что действительно есть генетически наследственные различия, которые необходимо учитывать у пациентов ХСН при назначении антикоагулянтной терапии.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С другой стороны, по результатам анализа было выявлено, что распределение частоты аллелей и генотипов исследованных полиморфизмов генов, участвующих в механизме действия аспирина показали соответствие по равновесию Х-В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&gt; 0,05) (таблица 21).</w:t>
      </w:r>
    </w:p>
    <w:p w:rsidR="00877046" w:rsidRPr="00125C6A" w:rsidRDefault="00877046" w:rsidP="00F0250B">
      <w:pPr>
        <w:ind w:firstLine="708"/>
        <w:jc w:val="both"/>
        <w:rPr>
          <w:rFonts w:ascii="Times New Roman" w:hAnsi="Times New Roman" w:cs="Times New Roman"/>
          <w:sz w:val="28"/>
          <w:szCs w:val="28"/>
        </w:rPr>
      </w:pPr>
    </w:p>
    <w:p w:rsidR="00D3117C" w:rsidRPr="00125C6A" w:rsidRDefault="00D3117C" w:rsidP="00F0250B">
      <w:pPr>
        <w:ind w:firstLine="708"/>
        <w:jc w:val="both"/>
        <w:rPr>
          <w:rFonts w:ascii="Times New Roman" w:hAnsi="Times New Roman" w:cs="Times New Roman"/>
          <w:sz w:val="28"/>
          <w:szCs w:val="28"/>
        </w:rPr>
      </w:pPr>
    </w:p>
    <w:p w:rsidR="00D3117C" w:rsidRPr="00125C6A" w:rsidRDefault="00D3117C" w:rsidP="00F0250B">
      <w:pPr>
        <w:ind w:firstLine="708"/>
        <w:jc w:val="both"/>
        <w:rPr>
          <w:rFonts w:ascii="Times New Roman" w:hAnsi="Times New Roman" w:cs="Times New Roman"/>
          <w:sz w:val="28"/>
          <w:szCs w:val="28"/>
        </w:rPr>
      </w:pPr>
    </w:p>
    <w:p w:rsidR="00D3117C" w:rsidRPr="00125C6A" w:rsidRDefault="00D3117C" w:rsidP="00F0250B">
      <w:pPr>
        <w:ind w:firstLine="708"/>
        <w:jc w:val="both"/>
        <w:rPr>
          <w:rFonts w:ascii="Times New Roman" w:hAnsi="Times New Roman" w:cs="Times New Roman"/>
          <w:sz w:val="28"/>
          <w:szCs w:val="28"/>
        </w:rPr>
      </w:pPr>
    </w:p>
    <w:p w:rsidR="00D3117C" w:rsidRPr="00125C6A" w:rsidRDefault="00D3117C" w:rsidP="00F0250B">
      <w:pPr>
        <w:ind w:firstLine="708"/>
        <w:jc w:val="both"/>
        <w:rPr>
          <w:rFonts w:ascii="Times New Roman" w:hAnsi="Times New Roman" w:cs="Times New Roman"/>
          <w:sz w:val="28"/>
          <w:szCs w:val="28"/>
        </w:rPr>
      </w:pPr>
    </w:p>
    <w:p w:rsidR="00D3117C" w:rsidRPr="00125C6A" w:rsidRDefault="00D3117C"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21 </w:t>
      </w:r>
      <w:r w:rsidR="00D3117C"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частот аллелей и генотипов полиморфизмов генов, участвующих в механизме действия аспирина между группами пациентов ХСН (Азиаты, </w:t>
      </w:r>
      <w:r w:rsidRPr="00125C6A">
        <w:rPr>
          <w:rFonts w:ascii="Times New Roman" w:hAnsi="Times New Roman" w:cs="Times New Roman"/>
          <w:color w:val="222222"/>
          <w:sz w:val="28"/>
          <w:szCs w:val="28"/>
          <w:shd w:val="clear" w:color="auto" w:fill="FFFFFF"/>
        </w:rPr>
        <w:t>Европеоиды</w:t>
      </w:r>
      <w:r w:rsidRPr="00125C6A">
        <w:rPr>
          <w:rFonts w:ascii="Times New Roman" w:hAnsi="Times New Roman" w:cs="Times New Roman"/>
          <w:sz w:val="28"/>
          <w:szCs w:val="28"/>
        </w:rPr>
        <w:t>)</w:t>
      </w:r>
    </w:p>
    <w:p w:rsidR="00877046" w:rsidRPr="00125C6A" w:rsidRDefault="00877046" w:rsidP="00F0250B">
      <w:pPr>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317"/>
        <w:gridCol w:w="1056"/>
        <w:gridCol w:w="1001"/>
        <w:gridCol w:w="1304"/>
        <w:gridCol w:w="1017"/>
        <w:gridCol w:w="1447"/>
        <w:gridCol w:w="1507"/>
        <w:gridCol w:w="975"/>
      </w:tblGrid>
      <w:tr w:rsidR="0073076D" w:rsidRPr="00125C6A" w:rsidTr="00D3117C">
        <w:trPr>
          <w:trHeight w:val="1305"/>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p>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(n=77), %</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 xml:space="preserve"> частота аллелей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lang w:val="en-US"/>
              </w:rPr>
              <w:t xml:space="preserve">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(n=21),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lang w:val="en-US"/>
              </w:rPr>
              <w:t xml:space="preserve">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частота аллелей</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CYP2C19*2</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 (74)</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0,87 : 0,13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(66,7)</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0,79 : 0,21</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(26)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(23,8)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CYP2C19*3</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72 (93,5)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0,97 : 0,03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(100)</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 : 0</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ITGB3</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 (46,8)</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0,64 : 0,36</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(57,1)</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0,76 : 0,24</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 (33,8)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(38,1)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(19,5)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 (39)</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0,65 : 0,35</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(47,6)</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0,67 : 0,33</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40 (51,9)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(38,1)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(9,1)</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(14,3)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ACSM2A </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45 (58,4)</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0,77 : 0,23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(66,7)</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0,83 : 0,17</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28 (36,4)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 (33,3)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 (5,2)</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PTGS1</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rs3842787</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75 (97,4)</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T = 0,99 : 0,01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(95,2)</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152</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675"/>
        </w:trPr>
        <w:tc>
          <w:tcPr>
            <w:tcW w:w="9624" w:type="dxa"/>
            <w:gridSpan w:val="8"/>
            <w:tcBorders>
              <w:top w:val="single" w:sz="4" w:space="0" w:color="auto"/>
              <w:left w:val="single" w:sz="4" w:space="0" w:color="auto"/>
              <w:bottom w:val="single" w:sz="4" w:space="0" w:color="auto"/>
              <w:right w:val="single" w:sz="4" w:space="0" w:color="auto"/>
            </w:tcBorders>
            <w:shd w:val="clear" w:color="auto" w:fill="auto"/>
            <w:hideMark/>
          </w:tcPr>
          <w:p w:rsidR="00D3117C" w:rsidRPr="00125C6A" w:rsidRDefault="00603187" w:rsidP="00D3117C">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Группа 1 – Азиаты.</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Группа 2 –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rPr>
              <w:t>.</w:t>
            </w:r>
          </w:p>
          <w:p w:rsidR="00877046"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n – количество образцов</w:t>
            </w:r>
          </w:p>
        </w:tc>
      </w:tr>
    </w:tbl>
    <w:p w:rsidR="00877046" w:rsidRPr="00125C6A" w:rsidRDefault="00877046" w:rsidP="00F0250B">
      <w:pPr>
        <w:jc w:val="both"/>
        <w:rPr>
          <w:rFonts w:ascii="Times New Roman" w:hAnsi="Times New Roman" w:cs="Times New Roman"/>
          <w:sz w:val="28"/>
          <w:szCs w:val="28"/>
        </w:rPr>
      </w:pPr>
    </w:p>
    <w:p w:rsidR="00877046" w:rsidRPr="00125C6A" w:rsidRDefault="00877046" w:rsidP="00F0250B">
      <w:pPr>
        <w:jc w:val="both"/>
        <w:rPr>
          <w:rFonts w:ascii="Times New Roman" w:hAnsi="Times New Roman" w:cs="Times New Roman"/>
          <w:sz w:val="28"/>
          <w:szCs w:val="28"/>
        </w:rPr>
      </w:pPr>
    </w:p>
    <w:p w:rsidR="00877046" w:rsidRPr="00125C6A" w:rsidRDefault="00877046" w:rsidP="00F0250B">
      <w:pPr>
        <w:jc w:val="both"/>
        <w:rPr>
          <w:rFonts w:ascii="Times New Roman" w:hAnsi="Times New Roman" w:cs="Times New Roman"/>
          <w:sz w:val="28"/>
          <w:szCs w:val="28"/>
        </w:rPr>
      </w:pPr>
    </w:p>
    <w:p w:rsidR="00877046" w:rsidRPr="00125C6A" w:rsidRDefault="00877046" w:rsidP="00F0250B">
      <w:pPr>
        <w:jc w:val="both"/>
        <w:rPr>
          <w:rFonts w:ascii="Times New Roman" w:hAnsi="Times New Roman" w:cs="Times New Roman"/>
          <w:sz w:val="28"/>
          <w:szCs w:val="28"/>
        </w:rPr>
      </w:pP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22 </w:t>
      </w:r>
      <w:r w:rsidR="001139FF"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частот аллелей и генотипов полиморфизмов генов, ассоциированных с тромбообразованием между группами пациентов ХСН (Азиаты, </w:t>
      </w:r>
      <w:r w:rsidRPr="00125C6A">
        <w:rPr>
          <w:rFonts w:ascii="Times New Roman" w:hAnsi="Times New Roman" w:cs="Times New Roman"/>
          <w:color w:val="222222"/>
          <w:sz w:val="28"/>
          <w:szCs w:val="28"/>
          <w:shd w:val="clear" w:color="auto" w:fill="FFFFFF"/>
        </w:rPr>
        <w:t>Европеоиды</w:t>
      </w:r>
      <w:r w:rsidRPr="00125C6A">
        <w:rPr>
          <w:rFonts w:ascii="Times New Roman" w:hAnsi="Times New Roman" w:cs="Times New Roman"/>
          <w:sz w:val="28"/>
          <w:szCs w:val="28"/>
        </w:rPr>
        <w:t>)</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317"/>
        <w:gridCol w:w="1056"/>
        <w:gridCol w:w="1001"/>
        <w:gridCol w:w="1304"/>
        <w:gridCol w:w="1017"/>
        <w:gridCol w:w="1447"/>
        <w:gridCol w:w="1507"/>
        <w:gridCol w:w="975"/>
      </w:tblGrid>
      <w:tr w:rsidR="0073076D" w:rsidRPr="00125C6A" w:rsidTr="00D3117C">
        <w:trPr>
          <w:trHeight w:val="1305"/>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 (Азиаты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p>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(n = 77), %</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1</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Азиаты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 xml:space="preserve"> частота аллелей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lang w:val="en-US"/>
              </w:rPr>
              <w:t xml:space="preserve">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(n = 21),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Группа 2</w:t>
            </w:r>
            <w:r w:rsidRPr="00125C6A">
              <w:rPr>
                <w:rFonts w:ascii="Times New Roman" w:eastAsia="Times New Roman" w:hAnsi="Times New Roman" w:cs="Times New Roman"/>
                <w:color w:val="000000"/>
                <w:lang w:val="en-US"/>
              </w:rPr>
              <w:t xml:space="preserve">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частота аллелей</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311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77 (100)</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 : 0</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(95,2)</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F13A1</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59 (76,6)</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0,88 : 0,12</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(61,9)</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0,76 : 0,24</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0,05</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(23,4)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(28,6)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(9,5)</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C</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F2</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rs1799963</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77 (100)</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(100)</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154</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F7</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rs6046</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57 (74)</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0,85 : 0,15 </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(85,7)</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0,93 : 0,07</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0,68</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(22,1)</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(14,3)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131</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39</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rs1800790</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 (68,8)</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0,83 : 0,17</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(57,1)</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0,76 : 0,24</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 (28,6)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 (38,1)</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MTHFR*1 </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rs1801133 </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 (42,9)</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0,66 : 0,34</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14 (66,7)</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0,81 : 0,19 </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35 (45,5)</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(28,6)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9 (11,7)</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(4,8)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101</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34</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A</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53</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MTHFR*2 </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42 (54,5)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0,75 : 0,25</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(57,1)</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0,71 : 0,29</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0,16</w:t>
            </w: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32 (41,6)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(28,6)</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(3,9)</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(14,3)</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116</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70"/>
        </w:trPr>
        <w:tc>
          <w:tcPr>
            <w:tcW w:w="13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21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01"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G</w:t>
            </w:r>
          </w:p>
        </w:tc>
        <w:tc>
          <w:tcPr>
            <w:tcW w:w="130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w:t>
            </w:r>
          </w:p>
        </w:tc>
        <w:tc>
          <w:tcPr>
            <w:tcW w:w="1069"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w:t>
            </w:r>
          </w:p>
        </w:tc>
        <w:tc>
          <w:tcPr>
            <w:tcW w:w="1258"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04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675"/>
        </w:trPr>
        <w:tc>
          <w:tcPr>
            <w:tcW w:w="9624" w:type="dxa"/>
            <w:gridSpan w:val="8"/>
            <w:tcBorders>
              <w:top w:val="single" w:sz="4" w:space="0" w:color="auto"/>
              <w:left w:val="single" w:sz="4" w:space="0" w:color="auto"/>
              <w:bottom w:val="single" w:sz="4" w:space="0" w:color="auto"/>
              <w:right w:val="single" w:sz="4" w:space="0" w:color="auto"/>
            </w:tcBorders>
            <w:shd w:val="clear" w:color="auto" w:fill="auto"/>
            <w:hideMark/>
          </w:tcPr>
          <w:p w:rsidR="00D3117C" w:rsidRPr="00125C6A" w:rsidRDefault="00603187" w:rsidP="00D3117C">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 Группа 1 – Азиаты.</w:t>
            </w:r>
          </w:p>
          <w:p w:rsidR="00D3117C"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Группа 2 – </w:t>
            </w: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rPr>
              <w:t>.</w:t>
            </w:r>
          </w:p>
          <w:p w:rsidR="00877046" w:rsidRPr="00125C6A" w:rsidRDefault="00603187" w:rsidP="00D3117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n – количество образцов</w:t>
            </w: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По результатам анализа выявлено, что распределение частоты аллелей и генотипов полиморфизмов генов, ассоциированных с тромбообразованием показали соответствие равновесию Х-В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&gt;0,05) (таблица 22). Однако полиморфизм rs5985 гена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13</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не показал соответствие по закону Х-В (p&lt;0,05). По полученным результатам, распределение частоты аллелей и генотипов полиморфизма rs5985 гена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13</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достоверно различалось между группами пациентов с этнической принадлежностью Азиатов и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(таблица 22). Генотип АА полиморфизма rs5985 гена </w:t>
      </w:r>
      <w:r w:rsidRPr="00125C6A">
        <w:rPr>
          <w:rFonts w:ascii="Times New Roman" w:hAnsi="Times New Roman" w:cs="Times New Roman"/>
          <w:i/>
          <w:sz w:val="28"/>
          <w:szCs w:val="28"/>
          <w:lang w:val="en-US"/>
        </w:rPr>
        <w:t>F</w:t>
      </w:r>
      <w:r w:rsidRPr="00125C6A">
        <w:rPr>
          <w:rFonts w:ascii="Times New Roman" w:hAnsi="Times New Roman" w:cs="Times New Roman"/>
          <w:i/>
          <w:sz w:val="28"/>
          <w:szCs w:val="28"/>
        </w:rPr>
        <w:t>13</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&gt;А не был выявлен в этнической группе Азиатов (р&lt;0,05). Однако в группе </w:t>
      </w:r>
      <w:r w:rsidRPr="00125C6A">
        <w:rPr>
          <w:rFonts w:ascii="Times New Roman" w:hAnsi="Times New Roman" w:cs="Times New Roman"/>
          <w:color w:val="222222"/>
          <w:sz w:val="28"/>
          <w:szCs w:val="28"/>
          <w:shd w:val="clear" w:color="auto" w:fill="FFFFFF"/>
        </w:rPr>
        <w:t>Европеоидов</w:t>
      </w:r>
      <w:r w:rsidRPr="00125C6A">
        <w:rPr>
          <w:rFonts w:ascii="Times New Roman" w:hAnsi="Times New Roman" w:cs="Times New Roman"/>
          <w:sz w:val="28"/>
          <w:szCs w:val="28"/>
        </w:rPr>
        <w:t xml:space="preserve"> генотип АА составил 9,5%.</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4.1.4 Анализ межгенных взаимодействий при формировании риска развития ХСН у пациентов с имплантированным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Дополнительно, методом MDR (</w:t>
      </w:r>
      <w:r w:rsidRPr="00125C6A">
        <w:rPr>
          <w:rFonts w:ascii="Times New Roman" w:hAnsi="Times New Roman" w:cs="Times New Roman"/>
          <w:sz w:val="28"/>
          <w:szCs w:val="28"/>
          <w:lang w:val="en-US"/>
        </w:rPr>
        <w:t>Multifactor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Dimensionality</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Reduction</w:t>
      </w:r>
      <w:r w:rsidRPr="00125C6A">
        <w:rPr>
          <w:rFonts w:ascii="Times New Roman" w:hAnsi="Times New Roman" w:cs="Times New Roman"/>
          <w:sz w:val="28"/>
          <w:szCs w:val="28"/>
        </w:rPr>
        <w:t xml:space="preserve">), был проведен анализ по определению комбинации генетических полиморфизмов генов, которые представляют патогенетическую значимость при развитии ХСН. </w:t>
      </w:r>
      <w:r w:rsidRPr="00125C6A">
        <w:rPr>
          <w:rFonts w:ascii="Times New Roman" w:hAnsi="Times New Roman" w:cs="Times New Roman"/>
          <w:sz w:val="28"/>
          <w:szCs w:val="28"/>
          <w:lang w:val="kk-KZ"/>
        </w:rPr>
        <w:t xml:space="preserve">В анализе были рассмотрены все возможные комбинации генетических полиморфизмов генов. Для выявления лучших моделей с риском развития ХСН, анализ включал двух и более количества полиморфизных вариантов, так как единичный вариант полиморфизма не достаточен для заключительного решения при развитии ХСН. Метод </w:t>
      </w:r>
      <w:r w:rsidRPr="00125C6A">
        <w:rPr>
          <w:rFonts w:ascii="Times New Roman" w:hAnsi="Times New Roman" w:cs="Times New Roman"/>
          <w:sz w:val="28"/>
          <w:szCs w:val="28"/>
          <w:lang w:val="en-US"/>
        </w:rPr>
        <w:t>MDR</w:t>
      </w:r>
      <w:r w:rsidRPr="00125C6A">
        <w:rPr>
          <w:rFonts w:ascii="Times New Roman" w:hAnsi="Times New Roman" w:cs="Times New Roman"/>
          <w:sz w:val="28"/>
          <w:szCs w:val="28"/>
        </w:rPr>
        <w:t xml:space="preserve"> для полного поиска оценивал все возможные сочетания генотипов в отношении риска развития ХСН.</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lang w:val="kk-KZ"/>
        </w:rPr>
        <w:t>Таблица 23 – Межгенные взаимодействия у пациентов ХСН</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033"/>
        <w:gridCol w:w="1787"/>
        <w:gridCol w:w="1560"/>
        <w:gridCol w:w="1417"/>
        <w:gridCol w:w="1985"/>
        <w:gridCol w:w="1842"/>
      </w:tblGrid>
      <w:tr w:rsidR="0073076D" w:rsidRPr="00125C6A" w:rsidTr="009452DC">
        <w:trPr>
          <w:trHeight w:val="841"/>
        </w:trPr>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Уровень</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Лучшие модели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lang w:val="en-US"/>
              </w:rPr>
              <w:t>SNP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обучения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классификации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прогноза</w:t>
            </w:r>
          </w:p>
        </w:tc>
      </w:tr>
      <w:tr w:rsidR="0073076D" w:rsidRPr="00125C6A" w:rsidTr="009452DC">
        <w:trPr>
          <w:trHeight w:val="232"/>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MTHFR*1</w:t>
            </w:r>
          </w:p>
        </w:tc>
        <w:tc>
          <w:tcPr>
            <w:tcW w:w="156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rs1801133</w:t>
            </w:r>
          </w:p>
        </w:tc>
        <w:tc>
          <w:tcPr>
            <w:tcW w:w="141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69.70</w:t>
            </w:r>
          </w:p>
        </w:tc>
        <w:tc>
          <w:tcPr>
            <w:tcW w:w="198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68.23</w:t>
            </w:r>
          </w:p>
        </w:tc>
        <w:tc>
          <w:tcPr>
            <w:tcW w:w="184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50.00</w:t>
            </w:r>
          </w:p>
        </w:tc>
      </w:tr>
      <w:tr w:rsidR="0073076D" w:rsidRPr="00125C6A" w:rsidTr="009452DC">
        <w:trPr>
          <w:trHeight w:val="232"/>
        </w:trPr>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 rs1801131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73.79</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76.04</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54.17</w:t>
            </w:r>
          </w:p>
        </w:tc>
      </w:tr>
      <w:tr w:rsidR="0073076D" w:rsidRPr="00125C6A" w:rsidTr="009452DC">
        <w:trPr>
          <w:trHeight w:val="232"/>
        </w:trPr>
        <w:tc>
          <w:tcPr>
            <w:tcW w:w="103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 MTHFR*2 </w:t>
            </w:r>
          </w:p>
        </w:tc>
        <w:tc>
          <w:tcPr>
            <w:tcW w:w="156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4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985"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84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r>
      <w:tr w:rsidR="0073076D" w:rsidRPr="00125C6A" w:rsidTr="009452DC">
        <w:trPr>
          <w:trHeight w:val="232"/>
        </w:trPr>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VKORC1*2,  </w:t>
            </w:r>
          </w:p>
        </w:tc>
        <w:tc>
          <w:tcPr>
            <w:tcW w:w="156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88.33</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82.29</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95.83</w:t>
            </w:r>
          </w:p>
        </w:tc>
      </w:tr>
      <w:tr w:rsidR="0073076D" w:rsidRPr="00125C6A" w:rsidTr="00F0250B">
        <w:trPr>
          <w:trHeight w:val="232"/>
        </w:trPr>
        <w:tc>
          <w:tcPr>
            <w:tcW w:w="103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56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14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985"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4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32"/>
        </w:trPr>
        <w:tc>
          <w:tcPr>
            <w:tcW w:w="1033"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87"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MTHFR*1</w:t>
            </w:r>
          </w:p>
        </w:tc>
        <w:tc>
          <w:tcPr>
            <w:tcW w:w="156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rs1801133</w:t>
            </w:r>
          </w:p>
        </w:tc>
        <w:tc>
          <w:tcPr>
            <w:tcW w:w="14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985"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4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F0250B">
        <w:trPr>
          <w:trHeight w:val="232"/>
        </w:trPr>
        <w:tc>
          <w:tcPr>
            <w:tcW w:w="96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77046" w:rsidRPr="00125C6A" w:rsidRDefault="00603187" w:rsidP="009452DC">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w:t>
            </w:r>
            <w:r w:rsidR="009452DC"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лучшая модель</w:t>
            </w: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В соответствии с таблицей 23, с помощью программы MDR выявлена лучшая модель комбинации межгенных взаимодействий генов. По полученным результатам MDR анализа было выявлено, что комбинация состоящая именно из полиморфизмов rs9934438 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xml:space="preserve"> и </w:t>
      </w:r>
      <w:r w:rsidRPr="00125C6A">
        <w:rPr>
          <w:rFonts w:ascii="Times New Roman" w:hAnsi="Times New Roman" w:cs="Times New Roman"/>
          <w:sz w:val="28"/>
          <w:szCs w:val="28"/>
          <w:lang w:val="en-US"/>
        </w:rPr>
        <w:t>rs</w:t>
      </w:r>
      <w:r w:rsidRPr="00125C6A">
        <w:rPr>
          <w:rFonts w:ascii="Times New Roman" w:hAnsi="Times New Roman" w:cs="Times New Roman"/>
          <w:sz w:val="28"/>
          <w:szCs w:val="28"/>
          <w:lang w:val="kk-KZ"/>
        </w:rPr>
        <w:t xml:space="preserve">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являются наилучшей моделью прогнозирования статуса заболевания у пациентов ХСН с осложнениями или без осложнения. Данная модель характеризовалась с точностью прогноза на 95,83%.</w:t>
      </w:r>
      <w:r w:rsidRPr="00125C6A">
        <w:rPr>
          <w:rFonts w:ascii="Times New Roman" w:hAnsi="Times New Roman" w:cs="Times New Roman"/>
          <w:sz w:val="28"/>
          <w:szCs w:val="28"/>
        </w:rPr>
        <w:t xml:space="preserve"> В лучшей модели комбинации присутствует полиморфизм </w:t>
      </w:r>
      <w:r w:rsidRPr="00125C6A">
        <w:rPr>
          <w:rFonts w:ascii="Times New Roman" w:hAnsi="Times New Roman" w:cs="Times New Roman"/>
          <w:sz w:val="28"/>
          <w:szCs w:val="28"/>
          <w:lang w:val="en-US"/>
        </w:rPr>
        <w:t>rs</w:t>
      </w:r>
      <w:r w:rsidRPr="00125C6A">
        <w:rPr>
          <w:rFonts w:ascii="Times New Roman" w:hAnsi="Times New Roman" w:cs="Times New Roman"/>
          <w:sz w:val="28"/>
          <w:szCs w:val="28"/>
          <w:lang w:val="kk-KZ"/>
        </w:rPr>
        <w:t xml:space="preserve">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который ранее не был ассоциорован в группе пациентов ХСН с осложнениями (таблица 19). Однако в модели </w:t>
      </w:r>
      <w:r w:rsidRPr="00125C6A">
        <w:rPr>
          <w:rFonts w:ascii="Times New Roman" w:hAnsi="Times New Roman" w:cs="Times New Roman"/>
          <w:sz w:val="28"/>
          <w:szCs w:val="28"/>
        </w:rPr>
        <w:t xml:space="preserve">межгенных взаимодействии выявлена значимость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rPr>
        <w:t xml:space="preserve"> в изучении у пациентов ХСН, так как г</w:t>
      </w:r>
      <w:r w:rsidRPr="00125C6A">
        <w:rPr>
          <w:rFonts w:ascii="Times New Roman" w:hAnsi="Times New Roman" w:cs="Times New Roman"/>
          <w:sz w:val="28"/>
          <w:szCs w:val="28"/>
          <w:lang w:val="kk-KZ"/>
        </w:rPr>
        <w:t xml:space="preserve">ен </w:t>
      </w:r>
      <w:r w:rsidRPr="00125C6A">
        <w:rPr>
          <w:rFonts w:ascii="Times New Roman" w:hAnsi="Times New Roman" w:cs="Times New Roman"/>
          <w:color w:val="000000"/>
          <w:sz w:val="28"/>
          <w:szCs w:val="28"/>
        </w:rPr>
        <w:t>метилентетрагидрофолатредуктаза (</w:t>
      </w:r>
      <w:r w:rsidRPr="00125C6A">
        <w:rPr>
          <w:rFonts w:ascii="Times New Roman" w:hAnsi="Times New Roman" w:cs="Times New Roman"/>
          <w:i/>
          <w:sz w:val="28"/>
          <w:szCs w:val="28"/>
          <w:lang w:val="kk-KZ"/>
        </w:rPr>
        <w:t xml:space="preserve">MTHFR) </w:t>
      </w:r>
      <w:r w:rsidRPr="00125C6A">
        <w:rPr>
          <w:rFonts w:ascii="Times New Roman" w:hAnsi="Times New Roman" w:cs="Times New Roman"/>
          <w:sz w:val="28"/>
          <w:szCs w:val="28"/>
          <w:lang w:val="kk-KZ"/>
        </w:rPr>
        <w:t xml:space="preserve">позволяет определить </w:t>
      </w:r>
      <w:r w:rsidRPr="00125C6A">
        <w:rPr>
          <w:rFonts w:ascii="Times New Roman" w:hAnsi="Times New Roman" w:cs="Times New Roman"/>
          <w:color w:val="1C1C1C"/>
          <w:sz w:val="28"/>
          <w:szCs w:val="28"/>
        </w:rPr>
        <w:t xml:space="preserve">предрасположенность пациента к тромбообразованию с повышенным уровнем гомоцистеина при наличии мутантного варианта полиморфизма </w:t>
      </w:r>
      <w:r w:rsidRPr="00125C6A">
        <w:rPr>
          <w:rFonts w:ascii="Times New Roman" w:hAnsi="Times New Roman" w:cs="Times New Roman"/>
          <w:sz w:val="28"/>
          <w:szCs w:val="28"/>
          <w:lang w:val="en-US"/>
        </w:rPr>
        <w:t>rs</w:t>
      </w:r>
      <w:r w:rsidRPr="00125C6A">
        <w:rPr>
          <w:rFonts w:ascii="Times New Roman" w:hAnsi="Times New Roman" w:cs="Times New Roman"/>
          <w:sz w:val="28"/>
          <w:szCs w:val="28"/>
          <w:lang w:val="kk-KZ"/>
        </w:rPr>
        <w:t>1801133</w:t>
      </w:r>
      <w:r w:rsidRPr="00125C6A">
        <w:rPr>
          <w:rFonts w:ascii="Times New Roman" w:hAnsi="Times New Roman" w:cs="Times New Roman"/>
          <w:color w:val="1C1C1C"/>
          <w:sz w:val="28"/>
          <w:szCs w:val="28"/>
        </w:rPr>
        <w:t xml:space="preserve">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lang w:val="kk-KZ"/>
        </w:rPr>
        <w:t>[174</w:t>
      </w:r>
      <w:r w:rsidR="001139FF" w:rsidRPr="00125C6A">
        <w:rPr>
          <w:rFonts w:ascii="Times New Roman" w:hAnsi="Times New Roman" w:cs="Times New Roman"/>
          <w:noProof/>
          <w:sz w:val="28"/>
          <w:szCs w:val="28"/>
          <w:lang w:val="kk-KZ"/>
        </w:rPr>
        <w:t xml:space="preserve">, </w:t>
      </w:r>
      <w:r w:rsidR="005A2B93" w:rsidRPr="00125C6A">
        <w:rPr>
          <w:rFonts w:ascii="Times New Roman" w:hAnsi="Times New Roman" w:cs="Times New Roman"/>
          <w:noProof/>
          <w:sz w:val="28"/>
          <w:szCs w:val="28"/>
          <w:lang w:val="kk-KZ"/>
        </w:rPr>
        <w:t xml:space="preserve">р. </w:t>
      </w:r>
      <w:r w:rsidR="001139FF" w:rsidRPr="00125C6A">
        <w:rPr>
          <w:rFonts w:ascii="Times New Roman" w:hAnsi="Times New Roman" w:cs="Times New Roman"/>
          <w:noProof/>
          <w:sz w:val="28"/>
          <w:szCs w:val="28"/>
          <w:lang w:val="kk-KZ"/>
        </w:rPr>
        <w:t>е0128646-7</w:t>
      </w:r>
      <w:r w:rsidRPr="00125C6A">
        <w:rPr>
          <w:rFonts w:ascii="Times New Roman" w:hAnsi="Times New Roman" w:cs="Times New Roman"/>
          <w:noProof/>
          <w:sz w:val="28"/>
          <w:szCs w:val="28"/>
          <w:lang w:val="kk-KZ"/>
        </w:rPr>
        <w:t>]</w:t>
      </w:r>
      <w:r w:rsidRPr="00125C6A">
        <w:rPr>
          <w:rFonts w:ascii="Times New Roman" w:hAnsi="Times New Roman" w:cs="Times New Roman"/>
          <w:i/>
          <w:sz w:val="28"/>
          <w:szCs w:val="28"/>
          <w:lang w:val="kk-KZ"/>
        </w:rPr>
        <w:t>.</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Выявленные результаты MDR анализа, по комбинациям генотипов полиморфизмов </w:t>
      </w:r>
      <w:r w:rsidRPr="00125C6A">
        <w:rPr>
          <w:rFonts w:ascii="Times New Roman" w:hAnsi="Times New Roman" w:cs="Times New Roman"/>
          <w:sz w:val="28"/>
          <w:szCs w:val="28"/>
        </w:rPr>
        <w:t xml:space="preserve">генов подверженных к высокому риску осложнений у пациентов ХСН </w:t>
      </w:r>
      <w:r w:rsidRPr="00125C6A">
        <w:rPr>
          <w:rFonts w:ascii="Times New Roman" w:hAnsi="Times New Roman" w:cs="Times New Roman"/>
          <w:sz w:val="28"/>
          <w:szCs w:val="28"/>
          <w:lang w:val="kk-KZ"/>
        </w:rPr>
        <w:t xml:space="preserve">изображены на рисунке 9. В соответствии с рисунком 9, восемь комбинаций полиморфизмов rs9934438 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xml:space="preserve"> и 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классифицированы с высоким риском (</w:t>
      </w:r>
      <w:r w:rsidRPr="00125C6A">
        <w:rPr>
          <w:rFonts w:ascii="Times New Roman" w:hAnsi="Times New Roman" w:cs="Times New Roman"/>
          <w:sz w:val="28"/>
          <w:szCs w:val="28"/>
          <w:lang w:val="en-US"/>
        </w:rPr>
        <w:t>high</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risk</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в группе пациентов ХСН осложнениями.</w:t>
      </w:r>
    </w:p>
    <w:p w:rsidR="00877046" w:rsidRPr="00125C6A" w:rsidRDefault="00877046" w:rsidP="00F0250B">
      <w:pPr>
        <w:jc w:val="both"/>
        <w:rPr>
          <w:rFonts w:ascii="Times New Roman" w:hAnsi="Times New Roman" w:cs="Times New Roman"/>
          <w:sz w:val="28"/>
          <w:szCs w:val="28"/>
          <w:lang w:val="kk-KZ"/>
        </w:rPr>
      </w:pPr>
    </w:p>
    <w:p w:rsidR="00877046" w:rsidRPr="00125C6A" w:rsidRDefault="00603187" w:rsidP="00F0250B">
      <w:pPr>
        <w:jc w:val="center"/>
        <w:rPr>
          <w:rFonts w:ascii="Times New Roman" w:hAnsi="Times New Roman" w:cs="Times New Roman"/>
          <w:sz w:val="28"/>
          <w:szCs w:val="28"/>
          <w:lang w:val="kk-KZ"/>
        </w:rPr>
      </w:pPr>
      <w:r w:rsidRPr="00125C6A">
        <w:rPr>
          <w:rFonts w:ascii="Times New Roman" w:hAnsi="Times New Roman" w:cs="Times New Roman"/>
          <w:noProof/>
        </w:rPr>
        <w:drawing>
          <wp:inline distT="0" distB="0" distL="0" distR="0">
            <wp:extent cx="5730949" cy="3287306"/>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t="1791" b="4032"/>
                    <a:stretch>
                      <a:fillRect/>
                    </a:stretch>
                  </pic:blipFill>
                  <pic:spPr bwMode="auto">
                    <a:xfrm>
                      <a:off x="0" y="0"/>
                      <a:ext cx="5792141" cy="3322406"/>
                    </a:xfrm>
                    <a:prstGeom prst="rect">
                      <a:avLst/>
                    </a:prstGeom>
                    <a:noFill/>
                    <a:ln>
                      <a:noFill/>
                    </a:ln>
                    <a:extLst>
                      <a:ext uri="{53640926-AAD7-44D8-BBD7-CCE9431645EC}">
                        <a14:shadowObscured xmlns:a14="http://schemas.microsoft.com/office/drawing/2010/main"/>
                      </a:ext>
                    </a:extLst>
                  </pic:spPr>
                </pic:pic>
              </a:graphicData>
            </a:graphic>
          </wp:inline>
        </w:drawing>
      </w:r>
    </w:p>
    <w:p w:rsidR="00877046" w:rsidRPr="00125C6A" w:rsidRDefault="00877046" w:rsidP="00F0250B">
      <w:pPr>
        <w:jc w:val="center"/>
        <w:rPr>
          <w:rFonts w:ascii="Times New Roman" w:hAnsi="Times New Roman" w:cs="Times New Roman"/>
          <w:sz w:val="16"/>
          <w:szCs w:val="16"/>
          <w:lang w:val="kk-KZ"/>
        </w:rPr>
      </w:pPr>
    </w:p>
    <w:p w:rsidR="00877046" w:rsidRPr="00125C6A" w:rsidRDefault="00603187" w:rsidP="009452DC">
      <w:pPr>
        <w:ind w:firstLine="709"/>
        <w:jc w:val="both"/>
        <w:rPr>
          <w:rFonts w:ascii="Times New Roman" w:hAnsi="Times New Roman" w:cs="Times New Roman"/>
          <w:lang w:val="kk-KZ"/>
        </w:rPr>
      </w:pPr>
      <w:r w:rsidRPr="00125C6A">
        <w:rPr>
          <w:rFonts w:ascii="Times New Roman" w:hAnsi="Times New Roman" w:cs="Times New Roman"/>
          <w:lang w:val="kk-KZ"/>
        </w:rPr>
        <w:t xml:space="preserve">– High-Risk – Высокий риск; – Low-Risk – Пониженный риск; – SNP 2 – полиморфизм rs9934438 гена </w:t>
      </w:r>
      <w:r w:rsidRPr="00125C6A">
        <w:rPr>
          <w:rFonts w:ascii="Times New Roman" w:hAnsi="Times New Roman" w:cs="Times New Roman"/>
          <w:i/>
          <w:lang w:val="kk-KZ"/>
        </w:rPr>
        <w:t>VKORC1*2</w:t>
      </w:r>
      <w:r w:rsidRPr="00125C6A">
        <w:rPr>
          <w:rFonts w:ascii="Times New Roman" w:hAnsi="Times New Roman" w:cs="Times New Roman"/>
          <w:lang w:val="kk-KZ"/>
        </w:rPr>
        <w:t xml:space="preserve">, SNP 12 – полиморфизм rs2070959 гена </w:t>
      </w:r>
      <w:r w:rsidRPr="00125C6A">
        <w:rPr>
          <w:rFonts w:ascii="Times New Roman" w:hAnsi="Times New Roman" w:cs="Times New Roman"/>
          <w:i/>
          <w:lang w:val="kk-KZ"/>
        </w:rPr>
        <w:t>UGT1A6</w:t>
      </w:r>
      <w:r w:rsidRPr="00125C6A">
        <w:rPr>
          <w:rFonts w:ascii="Times New Roman" w:hAnsi="Times New Roman" w:cs="Times New Roman"/>
          <w:lang w:val="kk-KZ"/>
        </w:rPr>
        <w:t xml:space="preserve">, SNP 16 – полиморфизм rs1801133 гена </w:t>
      </w:r>
      <w:r w:rsidRPr="00125C6A">
        <w:rPr>
          <w:rFonts w:ascii="Times New Roman" w:hAnsi="Times New Roman" w:cs="Times New Roman"/>
          <w:i/>
          <w:lang w:val="kk-KZ"/>
        </w:rPr>
        <w:t>MTHFR*</w:t>
      </w:r>
      <w:r w:rsidRPr="00125C6A">
        <w:rPr>
          <w:rFonts w:ascii="Times New Roman" w:hAnsi="Times New Roman" w:cs="Times New Roman"/>
          <w:lang w:val="kk-KZ"/>
        </w:rPr>
        <w:t>1</w:t>
      </w:r>
    </w:p>
    <w:p w:rsidR="00877046" w:rsidRPr="00125C6A" w:rsidRDefault="00877046" w:rsidP="00F0250B">
      <w:pPr>
        <w:jc w:val="center"/>
        <w:rPr>
          <w:rFonts w:ascii="Times New Roman" w:hAnsi="Times New Roman" w:cs="Times New Roman"/>
          <w:sz w:val="16"/>
          <w:szCs w:val="16"/>
          <w:lang w:val="kk-KZ"/>
        </w:rPr>
      </w:pPr>
    </w:p>
    <w:p w:rsidR="00877046" w:rsidRPr="00125C6A" w:rsidRDefault="00603187" w:rsidP="00F0250B">
      <w:pPr>
        <w:jc w:val="center"/>
        <w:rPr>
          <w:rFonts w:ascii="Times New Roman" w:hAnsi="Times New Roman" w:cs="Times New Roman"/>
          <w:sz w:val="28"/>
          <w:szCs w:val="28"/>
          <w:lang w:val="kk-KZ"/>
        </w:rPr>
      </w:pPr>
      <w:r w:rsidRPr="00125C6A">
        <w:rPr>
          <w:rFonts w:ascii="Times New Roman" w:hAnsi="Times New Roman" w:cs="Times New Roman"/>
          <w:sz w:val="28"/>
          <w:szCs w:val="28"/>
          <w:lang w:val="kk-KZ"/>
        </w:rPr>
        <w:t>Рисунок 9 – Анализ межгенных взаимодействии генетических полиморфизмов у пациентов ХСН с осложнениями и без осложнений</w:t>
      </w:r>
    </w:p>
    <w:p w:rsidR="00877046" w:rsidRPr="00125C6A" w:rsidRDefault="00877046" w:rsidP="00F0250B">
      <w:pPr>
        <w:jc w:val="center"/>
        <w:rPr>
          <w:rFonts w:ascii="Times New Roman" w:hAnsi="Times New Roman" w:cs="Times New Roman"/>
          <w:sz w:val="28"/>
          <w:szCs w:val="28"/>
          <w:lang w:val="kk-KZ"/>
        </w:rPr>
      </w:pP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rPr>
        <w:t>Дополнительно,</w:t>
      </w:r>
      <w:r w:rsidRPr="00125C6A">
        <w:rPr>
          <w:rFonts w:ascii="Times New Roman" w:hAnsi="Times New Roman" w:cs="Times New Roman"/>
          <w:sz w:val="28"/>
          <w:szCs w:val="28"/>
          <w:lang w:val="kk-KZ"/>
        </w:rPr>
        <w:t xml:space="preserve"> были рассмотрены возможные комбинации межгенных взаимодействий генетических полиморфизмов генов (таблица 24). По полученным результатам MDR анализа была выявлена лучшая модель комбинации из четырех полиморфизмов 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lang w:val="kk-KZ"/>
        </w:rPr>
        <w:t xml:space="preserve"> rs2108622 гена </w:t>
      </w:r>
      <w:r w:rsidRPr="00125C6A">
        <w:rPr>
          <w:rFonts w:ascii="Times New Roman" w:hAnsi="Times New Roman" w:cs="Times New Roman"/>
          <w:i/>
          <w:sz w:val="28"/>
          <w:szCs w:val="28"/>
          <w:lang w:val="kk-KZ"/>
        </w:rPr>
        <w:t>CYP4F2,</w:t>
      </w:r>
      <w:r w:rsidRPr="00125C6A">
        <w:rPr>
          <w:rFonts w:ascii="Times New Roman" w:hAnsi="Times New Roman" w:cs="Times New Roman"/>
          <w:sz w:val="28"/>
          <w:szCs w:val="28"/>
          <w:lang w:val="kk-KZ"/>
        </w:rPr>
        <w:t xml:space="preserve"> 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и rs1800790 гена </w:t>
      </w:r>
      <w:r w:rsidRPr="00125C6A">
        <w:rPr>
          <w:rFonts w:ascii="Times New Roman" w:hAnsi="Times New Roman" w:cs="Times New Roman"/>
          <w:i/>
          <w:sz w:val="28"/>
          <w:szCs w:val="28"/>
          <w:lang w:val="kk-KZ"/>
        </w:rPr>
        <w:t>FGB.</w:t>
      </w:r>
      <w:r w:rsidRPr="00125C6A">
        <w:rPr>
          <w:rFonts w:ascii="Times New Roman" w:hAnsi="Times New Roman" w:cs="Times New Roman"/>
          <w:sz w:val="28"/>
          <w:szCs w:val="28"/>
          <w:lang w:val="kk-KZ"/>
        </w:rPr>
        <w:t xml:space="preserve"> Данная комбинация является наилучшей моделью прогнозирования статуса заболевания у пациентов ХСН с осложнениями или без осложнений с точностью прогноза на 96,77% (таблица 24). График </w:t>
      </w:r>
      <w:r w:rsidRPr="00125C6A">
        <w:rPr>
          <w:rFonts w:ascii="Times New Roman" w:hAnsi="Times New Roman" w:cs="Times New Roman"/>
          <w:sz w:val="28"/>
          <w:szCs w:val="28"/>
          <w:lang w:val="en-US"/>
        </w:rPr>
        <w:t>MDR</w:t>
      </w:r>
      <w:r w:rsidRPr="00125C6A">
        <w:rPr>
          <w:rFonts w:ascii="Times New Roman" w:hAnsi="Times New Roman" w:cs="Times New Roman"/>
          <w:sz w:val="28"/>
          <w:szCs w:val="28"/>
        </w:rPr>
        <w:t xml:space="preserve"> анализа также получен, но из-за </w:t>
      </w:r>
      <w:r w:rsidRPr="00125C6A">
        <w:rPr>
          <w:rFonts w:ascii="Times New Roman" w:hAnsi="Times New Roman" w:cs="Times New Roman"/>
          <w:sz w:val="28"/>
          <w:szCs w:val="28"/>
          <w:lang w:val="kk-KZ"/>
        </w:rPr>
        <w:t xml:space="preserve">большого количества комбинаций рисунок графика представлен в </w:t>
      </w:r>
      <w:r w:rsidR="009452DC" w:rsidRPr="00125C6A">
        <w:rPr>
          <w:rFonts w:ascii="Times New Roman" w:hAnsi="Times New Roman" w:cs="Times New Roman"/>
          <w:sz w:val="28"/>
          <w:szCs w:val="28"/>
          <w:lang w:val="kk-KZ"/>
        </w:rPr>
        <w:t xml:space="preserve">(Приложении </w:t>
      </w:r>
      <w:r w:rsidRPr="00125C6A">
        <w:rPr>
          <w:rFonts w:ascii="Times New Roman" w:hAnsi="Times New Roman" w:cs="Times New Roman"/>
          <w:sz w:val="28"/>
          <w:szCs w:val="28"/>
          <w:lang w:val="kk-KZ"/>
        </w:rPr>
        <w:t>Г</w:t>
      </w:r>
      <w:r w:rsidR="009452DC" w:rsidRPr="00125C6A">
        <w:rPr>
          <w:rFonts w:ascii="Times New Roman" w:hAnsi="Times New Roman" w:cs="Times New Roman"/>
          <w:sz w:val="28"/>
          <w:szCs w:val="28"/>
          <w:lang w:val="kk-KZ"/>
        </w:rPr>
        <w:t>)</w:t>
      </w:r>
      <w:r w:rsidRPr="00125C6A">
        <w:rPr>
          <w:rFonts w:ascii="Times New Roman" w:hAnsi="Times New Roman" w:cs="Times New Roman"/>
          <w:sz w:val="28"/>
          <w:szCs w:val="28"/>
          <w:lang w:val="kk-KZ"/>
        </w:rPr>
        <w:t>.</w:t>
      </w:r>
    </w:p>
    <w:p w:rsidR="00877046" w:rsidRPr="00125C6A" w:rsidRDefault="00603187" w:rsidP="00F0250B">
      <w:pPr>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Таблица 24 </w:t>
      </w:r>
      <w:r w:rsidR="009452DC" w:rsidRPr="00125C6A">
        <w:rPr>
          <w:rFonts w:ascii="Times New Roman" w:hAnsi="Times New Roman" w:cs="Times New Roman"/>
          <w:sz w:val="28"/>
          <w:szCs w:val="28"/>
          <w:lang w:val="kk-KZ"/>
        </w:rPr>
        <w:t>–</w:t>
      </w:r>
      <w:r w:rsidRPr="00125C6A">
        <w:rPr>
          <w:rFonts w:ascii="Times New Roman" w:hAnsi="Times New Roman" w:cs="Times New Roman"/>
          <w:sz w:val="28"/>
          <w:szCs w:val="28"/>
          <w:lang w:val="kk-KZ"/>
        </w:rPr>
        <w:t xml:space="preserve"> Межгенные взаимодействия у пациентов ХСН </w:t>
      </w:r>
    </w:p>
    <w:p w:rsidR="00877046" w:rsidRPr="00125C6A" w:rsidRDefault="00877046" w:rsidP="00F0250B">
      <w:pPr>
        <w:jc w:val="both"/>
        <w:rPr>
          <w:rFonts w:ascii="Times New Roman" w:hAnsi="Times New Roman" w:cs="Times New Roman"/>
          <w:sz w:val="16"/>
          <w:szCs w:val="16"/>
          <w:lang w:val="kk-KZ"/>
        </w:rPr>
      </w:pPr>
    </w:p>
    <w:tbl>
      <w:tblPr>
        <w:tblW w:w="9624" w:type="dxa"/>
        <w:tblInd w:w="10" w:type="dxa"/>
        <w:tblLayout w:type="fixed"/>
        <w:tblCellMar>
          <w:left w:w="10" w:type="dxa"/>
          <w:right w:w="10" w:type="dxa"/>
        </w:tblCellMar>
        <w:tblLook w:val="04A0" w:firstRow="1" w:lastRow="0" w:firstColumn="1" w:lastColumn="0" w:noHBand="0" w:noVBand="1"/>
      </w:tblPr>
      <w:tblGrid>
        <w:gridCol w:w="1281"/>
        <w:gridCol w:w="1735"/>
        <w:gridCol w:w="1789"/>
        <w:gridCol w:w="1432"/>
        <w:gridCol w:w="1828"/>
        <w:gridCol w:w="1559"/>
      </w:tblGrid>
      <w:tr w:rsidR="0073076D" w:rsidRPr="00125C6A" w:rsidTr="009452DC">
        <w:trPr>
          <w:trHeight w:val="66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Уровень</w:t>
            </w:r>
          </w:p>
        </w:tc>
        <w:tc>
          <w:tcPr>
            <w:tcW w:w="1735"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Лучшие модели</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SNP</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обучения</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класси</w:t>
            </w:r>
            <w:r w:rsidR="009452DC"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фикации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Точность прогноза</w:t>
            </w:r>
          </w:p>
        </w:tc>
      </w:tr>
      <w:tr w:rsidR="0073076D" w:rsidRPr="00125C6A" w:rsidTr="009452DC">
        <w:trPr>
          <w:trHeight w:val="22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5A2B9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ITGB3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43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66.82</w:t>
            </w:r>
          </w:p>
        </w:tc>
        <w:tc>
          <w:tcPr>
            <w:tcW w:w="182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83.18</w:t>
            </w:r>
          </w:p>
        </w:tc>
        <w:tc>
          <w:tcPr>
            <w:tcW w:w="155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83.18</w:t>
            </w:r>
          </w:p>
        </w:tc>
      </w:tr>
      <w:tr w:rsidR="0073076D" w:rsidRPr="00125C6A" w:rsidTr="009452DC">
        <w:trPr>
          <w:trHeight w:val="220"/>
        </w:trPr>
        <w:tc>
          <w:tcPr>
            <w:tcW w:w="12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5A2B9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VKORC1*2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74.24</w:t>
            </w:r>
          </w:p>
        </w:tc>
        <w:tc>
          <w:tcPr>
            <w:tcW w:w="1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86.41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86.41</w:t>
            </w:r>
          </w:p>
        </w:tc>
      </w:tr>
      <w:tr w:rsidR="0073076D" w:rsidRPr="00125C6A" w:rsidTr="009452DC">
        <w:trPr>
          <w:trHeight w:val="22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A2B93">
            <w:pPr>
              <w:jc w:val="cente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ITGB3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r>
      <w:tr w:rsidR="0073076D" w:rsidRPr="00125C6A" w:rsidTr="009452DC">
        <w:trPr>
          <w:trHeight w:val="220"/>
        </w:trPr>
        <w:tc>
          <w:tcPr>
            <w:tcW w:w="12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5A2B9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ITGB3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83.79</w:t>
            </w:r>
          </w:p>
        </w:tc>
        <w:tc>
          <w:tcPr>
            <w:tcW w:w="1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95.16</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95.16</w:t>
            </w:r>
          </w:p>
        </w:tc>
      </w:tr>
      <w:tr w:rsidR="0073076D" w:rsidRPr="00125C6A" w:rsidTr="009452DC">
        <w:trPr>
          <w:trHeight w:val="22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A2B93">
            <w:pPr>
              <w:jc w:val="cente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MTHFR*1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rs1801133</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r>
      <w:tr w:rsidR="0073076D" w:rsidRPr="00125C6A" w:rsidTr="009452DC">
        <w:trPr>
          <w:trHeight w:val="22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A2B93">
            <w:pPr>
              <w:jc w:val="cente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rs1800790</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9452DC">
            <w:pPr>
              <w:jc w:val="center"/>
              <w:rPr>
                <w:rFonts w:ascii="Times New Roman" w:eastAsia="Times New Roman" w:hAnsi="Times New Roman" w:cs="Times New Roman"/>
                <w:color w:val="000000"/>
              </w:rPr>
            </w:pPr>
          </w:p>
        </w:tc>
      </w:tr>
      <w:tr w:rsidR="0073076D" w:rsidRPr="00125C6A" w:rsidTr="009452DC">
        <w:trPr>
          <w:trHeight w:val="220"/>
        </w:trPr>
        <w:tc>
          <w:tcPr>
            <w:tcW w:w="12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5A2B9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ITGB3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92.12</w:t>
            </w:r>
          </w:p>
        </w:tc>
        <w:tc>
          <w:tcPr>
            <w:tcW w:w="1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96.77</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96.77</w:t>
            </w:r>
          </w:p>
        </w:tc>
      </w:tr>
      <w:tr w:rsidR="0073076D" w:rsidRPr="00125C6A" w:rsidTr="009452DC">
        <w:trPr>
          <w:trHeight w:val="22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rs2108622</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452DC">
        <w:trPr>
          <w:trHeight w:val="27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MTHFR*1  </w:t>
            </w:r>
          </w:p>
        </w:tc>
        <w:tc>
          <w:tcPr>
            <w:tcW w:w="178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rs1801133 </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452DC">
        <w:trPr>
          <w:trHeight w:val="220"/>
        </w:trPr>
        <w:tc>
          <w:tcPr>
            <w:tcW w:w="128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73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 xml:space="preserve">FGB </w:t>
            </w:r>
          </w:p>
        </w:tc>
        <w:tc>
          <w:tcPr>
            <w:tcW w:w="1789"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rs1800790</w:t>
            </w:r>
          </w:p>
        </w:tc>
        <w:tc>
          <w:tcPr>
            <w:tcW w:w="14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828"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55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9452DC">
        <w:trPr>
          <w:trHeight w:val="56"/>
        </w:trPr>
        <w:tc>
          <w:tcPr>
            <w:tcW w:w="96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77046" w:rsidRPr="00125C6A" w:rsidRDefault="00603187" w:rsidP="009452DC">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w:t>
            </w:r>
            <w:r w:rsidR="009452DC"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лучшая модель</w:t>
            </w:r>
          </w:p>
        </w:tc>
      </w:tr>
    </w:tbl>
    <w:p w:rsidR="00877046" w:rsidRPr="00125C6A" w:rsidRDefault="00877046" w:rsidP="00F0250B">
      <w:pPr>
        <w:jc w:val="both"/>
        <w:rPr>
          <w:rFonts w:ascii="Times New Roman" w:hAnsi="Times New Roman" w:cs="Times New Roman"/>
          <w:sz w:val="28"/>
          <w:szCs w:val="28"/>
          <w:lang w:val="kk-KZ"/>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4.1.5 Анализ влияния генетических полиморфизмов на прогнозирование осложнения у пациентов ХСН</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Для проведения ROC анализа были включены данные количество выборки исследования,</w:t>
      </w:r>
      <w:r w:rsidRPr="00125C6A">
        <w:rPr>
          <w:rFonts w:ascii="Times New Roman" w:hAnsi="Times New Roman" w:cs="Times New Roman"/>
          <w:sz w:val="28"/>
          <w:szCs w:val="28"/>
        </w:rPr>
        <w:t xml:space="preserve"> расчет ОШ с 95% доверительным интервалом (ДИ), частота аллелей риска и тип модели каждого полиморфизма исследования. </w:t>
      </w:r>
      <w:r w:rsidRPr="00125C6A">
        <w:rPr>
          <w:rFonts w:ascii="Times New Roman" w:hAnsi="Times New Roman" w:cs="Times New Roman"/>
          <w:sz w:val="28"/>
          <w:szCs w:val="28"/>
          <w:lang w:val="kk-KZ"/>
        </w:rPr>
        <w:t xml:space="preserve">ROC-анализ был выполнен с 19 полиморфизмами кроме полиморфизмов rs28371686 гена </w:t>
      </w:r>
      <w:r w:rsidRPr="00125C6A">
        <w:rPr>
          <w:rFonts w:ascii="Times New Roman" w:hAnsi="Times New Roman" w:cs="Times New Roman"/>
          <w:i/>
          <w:sz w:val="28"/>
          <w:szCs w:val="28"/>
          <w:lang w:val="kk-KZ"/>
        </w:rPr>
        <w:t>CYP2C9*5</w:t>
      </w:r>
      <w:r w:rsidRPr="00125C6A">
        <w:rPr>
          <w:rFonts w:ascii="Times New Roman" w:hAnsi="Times New Roman" w:cs="Times New Roman"/>
          <w:sz w:val="28"/>
          <w:szCs w:val="28"/>
          <w:lang w:val="kk-KZ"/>
        </w:rPr>
        <w:t xml:space="preserve"> и rs1799963 гена </w:t>
      </w:r>
      <w:r w:rsidRPr="00125C6A">
        <w:rPr>
          <w:rFonts w:ascii="Times New Roman" w:hAnsi="Times New Roman" w:cs="Times New Roman"/>
          <w:i/>
          <w:sz w:val="28"/>
          <w:szCs w:val="28"/>
          <w:lang w:val="kk-KZ"/>
        </w:rPr>
        <w:t xml:space="preserve">F2, </w:t>
      </w:r>
      <w:r w:rsidRPr="00125C6A">
        <w:rPr>
          <w:rFonts w:ascii="Times New Roman" w:hAnsi="Times New Roman" w:cs="Times New Roman"/>
          <w:sz w:val="28"/>
          <w:szCs w:val="28"/>
          <w:lang w:val="kk-KZ"/>
        </w:rPr>
        <w:t xml:space="preserve">так как по результатам генотипирования пациенты ХСН были носителями только дикого генотипа полиморфизмов гена </w:t>
      </w:r>
      <w:r w:rsidRPr="00125C6A">
        <w:rPr>
          <w:rFonts w:ascii="Times New Roman" w:hAnsi="Times New Roman" w:cs="Times New Roman"/>
          <w:i/>
          <w:sz w:val="28"/>
          <w:szCs w:val="28"/>
          <w:lang w:val="kk-KZ"/>
        </w:rPr>
        <w:t>CYP2C9*5</w:t>
      </w:r>
      <w:r w:rsidRPr="00125C6A">
        <w:rPr>
          <w:rFonts w:ascii="Times New Roman" w:hAnsi="Times New Roman" w:cs="Times New Roman"/>
          <w:sz w:val="28"/>
          <w:szCs w:val="28"/>
          <w:lang w:val="kk-KZ"/>
        </w:rPr>
        <w:t xml:space="preserve"> и </w:t>
      </w:r>
      <w:r w:rsidRPr="00125C6A">
        <w:rPr>
          <w:rFonts w:ascii="Times New Roman" w:hAnsi="Times New Roman" w:cs="Times New Roman"/>
          <w:i/>
          <w:sz w:val="28"/>
          <w:szCs w:val="28"/>
          <w:lang w:val="kk-KZ"/>
        </w:rPr>
        <w:t xml:space="preserve">F2 </w:t>
      </w:r>
      <w:r w:rsidR="001923EE" w:rsidRPr="00125C6A">
        <w:rPr>
          <w:rFonts w:ascii="Times New Roman" w:hAnsi="Times New Roman" w:cs="Times New Roman"/>
          <w:sz w:val="28"/>
          <w:szCs w:val="28"/>
          <w:lang w:val="kk-KZ"/>
        </w:rPr>
        <w:t>(таблицы</w:t>
      </w:r>
      <w:r w:rsidRPr="00125C6A">
        <w:rPr>
          <w:rFonts w:ascii="Times New Roman" w:hAnsi="Times New Roman" w:cs="Times New Roman"/>
          <w:sz w:val="28"/>
          <w:szCs w:val="28"/>
          <w:lang w:val="kk-KZ"/>
        </w:rPr>
        <w:t xml:space="preserve"> 11</w:t>
      </w:r>
      <w:r w:rsidR="001923EE" w:rsidRPr="00125C6A">
        <w:rPr>
          <w:rFonts w:ascii="Times New Roman" w:hAnsi="Times New Roman" w:cs="Times New Roman"/>
          <w:sz w:val="28"/>
          <w:szCs w:val="28"/>
          <w:lang w:val="kk-KZ"/>
        </w:rPr>
        <w:t>, 13</w:t>
      </w:r>
      <w:r w:rsidRPr="00125C6A">
        <w:rPr>
          <w:rFonts w:ascii="Times New Roman" w:hAnsi="Times New Roman" w:cs="Times New Roman"/>
          <w:sz w:val="28"/>
          <w:szCs w:val="28"/>
          <w:lang w:val="kk-KZ"/>
        </w:rPr>
        <w:t xml:space="preserve">). </w:t>
      </w:r>
    </w:p>
    <w:p w:rsidR="00877046" w:rsidRPr="00125C6A" w:rsidRDefault="00877046" w:rsidP="00F0250B">
      <w:pPr>
        <w:ind w:firstLine="708"/>
        <w:jc w:val="both"/>
        <w:rPr>
          <w:rFonts w:ascii="Times New Roman" w:hAnsi="Times New Roman" w:cs="Times New Roman"/>
          <w:sz w:val="28"/>
          <w:szCs w:val="28"/>
          <w:lang w:val="kk-KZ"/>
        </w:rPr>
      </w:pPr>
    </w:p>
    <w:p w:rsidR="00877046" w:rsidRPr="00125C6A" w:rsidRDefault="00603187" w:rsidP="00F0250B">
      <w:pPr>
        <w:jc w:val="center"/>
        <w:rPr>
          <w:rFonts w:ascii="Times New Roman" w:hAnsi="Times New Roman" w:cs="Times New Roman"/>
          <w:sz w:val="28"/>
          <w:szCs w:val="28"/>
          <w:lang w:val="kk-KZ"/>
        </w:rPr>
      </w:pPr>
      <w:r w:rsidRPr="00125C6A">
        <w:rPr>
          <w:noProof/>
        </w:rPr>
        <w:drawing>
          <wp:inline distT="0" distB="0" distL="0" distR="0">
            <wp:extent cx="2617090" cy="2295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a:srcRect l="34403" t="32254" r="32593" b="16258"/>
                    <a:stretch>
                      <a:fillRect/>
                    </a:stretch>
                  </pic:blipFill>
                  <pic:spPr bwMode="auto">
                    <a:xfrm>
                      <a:off x="0" y="0"/>
                      <a:ext cx="2643993" cy="2319122"/>
                    </a:xfrm>
                    <a:prstGeom prst="rect">
                      <a:avLst/>
                    </a:prstGeom>
                    <a:ln>
                      <a:noFill/>
                    </a:ln>
                    <a:extLst>
                      <a:ext uri="{53640926-AAD7-44D8-BBD7-CCE9431645EC}">
                        <a14:shadowObscured xmlns:a14="http://schemas.microsoft.com/office/drawing/2010/main"/>
                      </a:ext>
                    </a:extLst>
                  </pic:spPr>
                </pic:pic>
              </a:graphicData>
            </a:graphic>
          </wp:inline>
        </w:drawing>
      </w:r>
      <w:r w:rsidRPr="00125C6A">
        <w:rPr>
          <w:noProof/>
        </w:rPr>
        <w:drawing>
          <wp:inline distT="0" distB="0" distL="0" distR="0">
            <wp:extent cx="2531110" cy="2345908"/>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a:srcRect l="35329" t="31278" r="32766" b="16128"/>
                    <a:stretch>
                      <a:fillRect/>
                    </a:stretch>
                  </pic:blipFill>
                  <pic:spPr bwMode="auto">
                    <a:xfrm>
                      <a:off x="0" y="0"/>
                      <a:ext cx="2594776" cy="2404915"/>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603187" w:rsidP="009452DC">
      <w:pPr>
        <w:jc w:val="center"/>
        <w:rPr>
          <w:rFonts w:ascii="Times New Roman" w:hAnsi="Times New Roman" w:cs="Times New Roman"/>
          <w:lang w:val="kk-KZ"/>
        </w:rPr>
      </w:pPr>
      <w:r w:rsidRPr="00125C6A">
        <w:rPr>
          <w:rFonts w:ascii="Times New Roman" w:hAnsi="Times New Roman" w:cs="Times New Roman"/>
          <w:lang w:val="kk-KZ"/>
        </w:rPr>
        <w:t>а                                                                      б</w:t>
      </w:r>
    </w:p>
    <w:p w:rsidR="00877046" w:rsidRPr="00125C6A" w:rsidRDefault="00877046" w:rsidP="00F0250B">
      <w:pPr>
        <w:jc w:val="both"/>
        <w:rPr>
          <w:rFonts w:ascii="Times New Roman" w:hAnsi="Times New Roman" w:cs="Times New Roman"/>
          <w:sz w:val="16"/>
          <w:szCs w:val="16"/>
          <w:lang w:val="kk-KZ"/>
        </w:rPr>
      </w:pPr>
    </w:p>
    <w:p w:rsidR="00877046" w:rsidRPr="00125C6A" w:rsidRDefault="00603187" w:rsidP="009452DC">
      <w:pPr>
        <w:ind w:firstLine="709"/>
        <w:jc w:val="both"/>
        <w:rPr>
          <w:rFonts w:ascii="Times New Roman" w:hAnsi="Times New Roman" w:cs="Times New Roman"/>
        </w:rPr>
      </w:pPr>
      <w:r w:rsidRPr="00125C6A">
        <w:rPr>
          <w:rFonts w:ascii="Times New Roman" w:hAnsi="Times New Roman" w:cs="Times New Roman"/>
          <w:lang w:val="kk-KZ"/>
        </w:rPr>
        <w:t xml:space="preserve">а </w:t>
      </w:r>
      <w:r w:rsidR="009452DC" w:rsidRPr="00125C6A">
        <w:rPr>
          <w:rFonts w:ascii="Times New Roman" w:hAnsi="Times New Roman" w:cs="Times New Roman"/>
          <w:lang w:val="kk-KZ"/>
        </w:rPr>
        <w:t xml:space="preserve">– график </w:t>
      </w:r>
      <w:r w:rsidRPr="00125C6A">
        <w:rPr>
          <w:rFonts w:ascii="Times New Roman" w:hAnsi="Times New Roman" w:cs="Times New Roman"/>
          <w:lang w:val="kk-KZ"/>
        </w:rPr>
        <w:t>ROC-кривой для модели с 19 вариантами полиморфизмов для пациентов ХСН (AUC = 0,85)</w:t>
      </w:r>
      <w:r w:rsidR="009452DC" w:rsidRPr="00125C6A">
        <w:rPr>
          <w:rFonts w:ascii="Times New Roman" w:hAnsi="Times New Roman" w:cs="Times New Roman"/>
          <w:lang w:val="kk-KZ"/>
        </w:rPr>
        <w:t>;</w:t>
      </w:r>
      <w:r w:rsidRPr="00125C6A">
        <w:rPr>
          <w:rFonts w:ascii="Times New Roman" w:hAnsi="Times New Roman" w:cs="Times New Roman"/>
        </w:rPr>
        <w:t xml:space="preserve"> б </w:t>
      </w:r>
      <w:r w:rsidR="009452DC" w:rsidRPr="00125C6A">
        <w:rPr>
          <w:rFonts w:ascii="Times New Roman" w:hAnsi="Times New Roman" w:cs="Times New Roman"/>
        </w:rPr>
        <w:t xml:space="preserve">– </w:t>
      </w:r>
      <w:r w:rsidRPr="00125C6A">
        <w:rPr>
          <w:rFonts w:ascii="Times New Roman" w:hAnsi="Times New Roman" w:cs="Times New Roman"/>
        </w:rPr>
        <w:t>График ROC</w:t>
      </w:r>
      <w:r w:rsidR="009452DC" w:rsidRPr="00125C6A">
        <w:rPr>
          <w:rFonts w:ascii="Times New Roman" w:hAnsi="Times New Roman" w:cs="Times New Roman"/>
        </w:rPr>
        <w:t>-</w:t>
      </w:r>
      <w:r w:rsidRPr="00125C6A">
        <w:rPr>
          <w:rFonts w:ascii="Times New Roman" w:hAnsi="Times New Roman" w:cs="Times New Roman"/>
        </w:rPr>
        <w:t>кривой для модели с 4 вариантами полиморфизмов для пациентов ХСН (AUC = 0,68)</w:t>
      </w:r>
    </w:p>
    <w:p w:rsidR="00877046" w:rsidRPr="00125C6A" w:rsidRDefault="00877046" w:rsidP="00F0250B">
      <w:pPr>
        <w:jc w:val="center"/>
        <w:rPr>
          <w:rFonts w:ascii="Times New Roman" w:hAnsi="Times New Roman" w:cs="Times New Roman"/>
          <w:sz w:val="16"/>
          <w:szCs w:val="16"/>
        </w:rPr>
      </w:pP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10 </w:t>
      </w:r>
      <w:r w:rsidR="009452DC"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Графики ROC-кривой для моделей содержащие варианты полиморфизмов для пациентов ХСН</w:t>
      </w:r>
    </w:p>
    <w:p w:rsidR="00877046" w:rsidRPr="00125C6A" w:rsidRDefault="00877046" w:rsidP="00F0250B">
      <w:pPr>
        <w:jc w:val="center"/>
        <w:rPr>
          <w:rFonts w:ascii="Times New Roman" w:hAnsi="Times New Roman" w:cs="Times New Roman"/>
          <w:sz w:val="28"/>
          <w:szCs w:val="28"/>
        </w:rPr>
      </w:pPr>
    </w:p>
    <w:p w:rsidR="009452DC" w:rsidRPr="00125C6A" w:rsidRDefault="00603187" w:rsidP="009452DC">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 xml:space="preserve">По результатам анализа, ROC-кривая для 19 полиморфизмов представлена на рисунке </w:t>
      </w:r>
      <w:r w:rsidRPr="00125C6A">
        <w:rPr>
          <w:rFonts w:ascii="Times New Roman" w:hAnsi="Times New Roman" w:cs="Times New Roman"/>
          <w:sz w:val="28"/>
          <w:szCs w:val="28"/>
        </w:rPr>
        <w:t>10а</w:t>
      </w:r>
      <w:r w:rsidRPr="00125C6A">
        <w:rPr>
          <w:rFonts w:ascii="Times New Roman" w:hAnsi="Times New Roman" w:cs="Times New Roman"/>
          <w:sz w:val="28"/>
          <w:szCs w:val="28"/>
          <w:lang w:val="kk-KZ"/>
        </w:rPr>
        <w:t>, а также площадь под ROC-кривой составила 0,85, что свидетельствует о хорошем различии между пациентами ХСН с осложнениями и без осложнений. Основываясь на полученных результатах ROC-кривой и показателя AUC, мы можем утверждать о том что 19 полиморфизмов генов могут быть хорошими предикторами осложнений у пациентов ХСН.</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Далее ROC-анализ был проведен для четырех полиморфизмов rs9934438, rs9923231 гена</w:t>
      </w:r>
      <w:r w:rsidRPr="00125C6A">
        <w:rPr>
          <w:rFonts w:ascii="Times New Roman" w:hAnsi="Times New Roman" w:cs="Times New Roman"/>
          <w:i/>
          <w:sz w:val="28"/>
          <w:szCs w:val="28"/>
          <w:lang w:val="kk-KZ"/>
        </w:rPr>
        <w:t xml:space="preserve"> VKORC1</w:t>
      </w:r>
      <w:r w:rsidRPr="00125C6A">
        <w:rPr>
          <w:rFonts w:ascii="Times New Roman" w:hAnsi="Times New Roman" w:cs="Times New Roman"/>
          <w:sz w:val="28"/>
          <w:szCs w:val="28"/>
          <w:lang w:val="kk-KZ"/>
        </w:rPr>
        <w:t xml:space="preserve">, 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lang w:val="kk-KZ"/>
        </w:rPr>
        <w:t xml:space="preserve"> и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которые ранее показали достоверную ассоциацию у пацие</w:t>
      </w:r>
      <w:r w:rsidR="00CE4EFD" w:rsidRPr="00125C6A">
        <w:rPr>
          <w:rFonts w:ascii="Times New Roman" w:hAnsi="Times New Roman" w:cs="Times New Roman"/>
          <w:sz w:val="28"/>
          <w:szCs w:val="28"/>
          <w:lang w:val="kk-KZ"/>
        </w:rPr>
        <w:t>нтов ХСН с осложнениями (таблицы</w:t>
      </w:r>
      <w:r w:rsidRPr="00125C6A">
        <w:rPr>
          <w:rFonts w:ascii="Times New Roman" w:hAnsi="Times New Roman" w:cs="Times New Roman"/>
          <w:sz w:val="28"/>
          <w:szCs w:val="28"/>
          <w:lang w:val="kk-KZ"/>
        </w:rPr>
        <w:t xml:space="preserve"> 1</w:t>
      </w:r>
      <w:r w:rsidR="00CE4EFD" w:rsidRPr="00125C6A">
        <w:rPr>
          <w:rFonts w:ascii="Times New Roman" w:hAnsi="Times New Roman" w:cs="Times New Roman"/>
          <w:sz w:val="28"/>
          <w:szCs w:val="28"/>
          <w:lang w:val="kk-KZ"/>
        </w:rPr>
        <w:t>7, 18</w:t>
      </w:r>
      <w:r w:rsidRPr="00125C6A">
        <w:rPr>
          <w:rFonts w:ascii="Times New Roman" w:hAnsi="Times New Roman" w:cs="Times New Roman"/>
          <w:sz w:val="28"/>
          <w:szCs w:val="28"/>
          <w:lang w:val="kk-KZ"/>
        </w:rPr>
        <w:t>). По результатам анализа ROC-кривая представлена на рисунке</w:t>
      </w:r>
      <w:r w:rsidR="001139FF" w:rsidRPr="00125C6A">
        <w:rPr>
          <w:rFonts w:ascii="Times New Roman" w:hAnsi="Times New Roman" w:cs="Times New Roman"/>
          <w:sz w:val="28"/>
          <w:szCs w:val="28"/>
          <w:lang w:val="kk-KZ"/>
        </w:rPr>
        <w:t> </w:t>
      </w:r>
      <w:r w:rsidRPr="00125C6A">
        <w:rPr>
          <w:rFonts w:ascii="Times New Roman" w:hAnsi="Times New Roman" w:cs="Times New Roman"/>
          <w:sz w:val="28"/>
          <w:szCs w:val="28"/>
          <w:lang w:val="kk-KZ"/>
        </w:rPr>
        <w:t>10б. Показатель AUC для 4 полиморфизов генов составил 0,68, что является низким показателем в сравнении с ROC-кривой выполненной для 19 полиморфизмов.</w:t>
      </w:r>
    </w:p>
    <w:p w:rsidR="00877046" w:rsidRPr="00125C6A" w:rsidRDefault="00877046" w:rsidP="00F0250B">
      <w:pPr>
        <w:jc w:val="both"/>
        <w:rPr>
          <w:rFonts w:ascii="Times New Roman" w:hAnsi="Times New Roman" w:cs="Times New Roman"/>
          <w:sz w:val="28"/>
          <w:szCs w:val="28"/>
          <w:lang w:val="kk-KZ"/>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4</w:t>
      </w:r>
      <w:r w:rsidRPr="00125C6A">
        <w:rPr>
          <w:rFonts w:ascii="Times New Roman" w:hAnsi="Times New Roman" w:cs="Times New Roman"/>
          <w:sz w:val="28"/>
          <w:szCs w:val="28"/>
          <w:lang w:val="kk-KZ"/>
        </w:rPr>
        <w:t>.</w:t>
      </w:r>
      <w:r w:rsidRPr="00125C6A">
        <w:rPr>
          <w:rFonts w:ascii="Times New Roman" w:hAnsi="Times New Roman" w:cs="Times New Roman"/>
          <w:sz w:val="28"/>
          <w:szCs w:val="28"/>
        </w:rPr>
        <w:t>2</w:t>
      </w:r>
      <w:r w:rsidRPr="00125C6A">
        <w:rPr>
          <w:rFonts w:ascii="Times New Roman" w:hAnsi="Times New Roman" w:cs="Times New Roman"/>
          <w:sz w:val="28"/>
          <w:szCs w:val="28"/>
          <w:lang w:val="kk-KZ"/>
        </w:rPr>
        <w:t xml:space="preserve"> Роль генетических полиморфизмов при антикоагулянтной и антиагрегантной терапии у пациентов ХСН</w:t>
      </w:r>
    </w:p>
    <w:p w:rsidR="00877046" w:rsidRPr="00125C6A" w:rsidRDefault="00603187" w:rsidP="009452DC">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Роль полиморфизмов гена VKORC1 на антикоагулянтную терапию у пациентов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Главной функцией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является активация коагуляционных факторов свертываемости крови </w:t>
      </w:r>
      <w:r w:rsidRPr="00125C6A">
        <w:rPr>
          <w:rFonts w:ascii="Times New Roman" w:hAnsi="Times New Roman" w:cs="Times New Roman"/>
          <w:sz w:val="28"/>
          <w:szCs w:val="28"/>
          <w:lang w:val="en-US"/>
        </w:rPr>
        <w:t>FII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FVII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FIX</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FX</w:t>
      </w:r>
      <w:r w:rsidRPr="00125C6A">
        <w:rPr>
          <w:rFonts w:ascii="Times New Roman" w:hAnsi="Times New Roman" w:cs="Times New Roman"/>
          <w:sz w:val="28"/>
          <w:szCs w:val="28"/>
        </w:rPr>
        <w:t xml:space="preserve">. В то время как, целью антикоагулянтного препарата варфарина состоит в ингибировании фермента, кодируемого геном </w:t>
      </w:r>
      <w:r w:rsidRPr="00125C6A">
        <w:rPr>
          <w:rFonts w:ascii="Times New Roman" w:hAnsi="Times New Roman" w:cs="Times New Roman"/>
          <w:i/>
          <w:sz w:val="28"/>
          <w:szCs w:val="28"/>
        </w:rPr>
        <w:t>VKORC1</w:t>
      </w:r>
      <w:r w:rsidRPr="00125C6A">
        <w:rPr>
          <w:rFonts w:ascii="Times New Roman" w:hAnsi="Times New Roman" w:cs="Times New Roman"/>
          <w:sz w:val="28"/>
          <w:szCs w:val="28"/>
        </w:rPr>
        <w:t>, которое тем самым ведет к инактивации факторов свертывания крови.</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На сегодняшний день, в фармакогеномике для дозирования варфарина включают тестирование на генетические варианты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Доза варфарина может варьироваться по генотипу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Допустим, полиморфизм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(-1639G&gt;A) ассоциирован с повышенной чувствительностью к варфарину и потребностью в пониженной дозе. </w:t>
      </w:r>
      <w:r w:rsidRPr="00125C6A">
        <w:rPr>
          <w:rFonts w:ascii="Times New Roman" w:hAnsi="Times New Roman" w:cs="Times New Roman"/>
          <w:sz w:val="28"/>
          <w:szCs w:val="28"/>
          <w:lang w:val="kk-KZ"/>
        </w:rPr>
        <w:t xml:space="preserve">Наличие </w:t>
      </w:r>
      <w:r w:rsidRPr="00125C6A">
        <w:rPr>
          <w:rFonts w:ascii="Times New Roman" w:hAnsi="Times New Roman" w:cs="Times New Roman"/>
          <w:sz w:val="28"/>
          <w:szCs w:val="28"/>
        </w:rPr>
        <w:t xml:space="preserve">мутантного аллеля А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сопутствуется с пониженной экспрессией белка при которой пациентам рекомендуется назначать пониженную дозу варфарина, чем при </w:t>
      </w:r>
      <w:r w:rsidRPr="00125C6A">
        <w:rPr>
          <w:rFonts w:ascii="Times New Roman" w:hAnsi="Times New Roman" w:cs="Times New Roman"/>
          <w:sz w:val="28"/>
          <w:szCs w:val="28"/>
          <w:lang w:val="en-US"/>
        </w:rPr>
        <w:t>GG</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генотипе</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lang w:val="kk-KZ"/>
        </w:rPr>
        <w:t>[132]</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Полиморфизмы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были также ранее исследованы у пациентов ХСН с имплантированными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Так, </w:t>
      </w:r>
      <w:r w:rsidRPr="00125C6A">
        <w:rPr>
          <w:rFonts w:ascii="Times New Roman" w:hAnsi="Times New Roman" w:cs="Times New Roman"/>
          <w:sz w:val="28"/>
          <w:szCs w:val="28"/>
          <w:lang w:val="en-US"/>
        </w:rPr>
        <w:t>Topkara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[36</w:t>
      </w:r>
      <w:r w:rsidR="001139FF" w:rsidRPr="00125C6A">
        <w:rPr>
          <w:rFonts w:ascii="Times New Roman" w:hAnsi="Times New Roman" w:cs="Times New Roman"/>
          <w:noProof/>
          <w:sz w:val="28"/>
          <w:szCs w:val="28"/>
        </w:rPr>
        <w:t>, р. 560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en-US"/>
        </w:rPr>
        <w:t>Awad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lang w:val="kk-KZ"/>
        </w:rPr>
        <w:t>[122</w:t>
      </w:r>
      <w:r w:rsidR="001139FF" w:rsidRPr="00125C6A">
        <w:rPr>
          <w:rFonts w:ascii="Times New Roman" w:hAnsi="Times New Roman" w:cs="Times New Roman"/>
          <w:noProof/>
          <w:sz w:val="28"/>
          <w:szCs w:val="28"/>
          <w:lang w:val="kk-KZ"/>
        </w:rPr>
        <w:t>, р. 391</w:t>
      </w:r>
      <w:r w:rsidRPr="00125C6A">
        <w:rPr>
          <w:rFonts w:ascii="Times New Roman" w:hAnsi="Times New Roman" w:cs="Times New Roman"/>
          <w:noProof/>
          <w:sz w:val="28"/>
          <w:szCs w:val="28"/>
          <w:lang w:val="kk-KZ"/>
        </w:rPr>
        <w:t>]</w:t>
      </w:r>
      <w:r w:rsidRPr="00125C6A">
        <w:rPr>
          <w:rFonts w:ascii="Times New Roman" w:hAnsi="Times New Roman" w:cs="Times New Roman"/>
          <w:sz w:val="28"/>
          <w:szCs w:val="28"/>
        </w:rPr>
        <w:t xml:space="preserve">, с соавторами выявили в своих исследованиях, что доза варфарина варьируется между генотипами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у</w:t>
      </w:r>
      <w:r w:rsidRPr="00125C6A">
        <w:rPr>
          <w:rFonts w:ascii="Times New Roman" w:hAnsi="Times New Roman" w:cs="Times New Roman"/>
          <w:sz w:val="28"/>
          <w:szCs w:val="28"/>
        </w:rPr>
        <w:t xml:space="preserve"> пациентов ХСН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Следовательно, в исследованиях было выявлено, что при наличии дикого генотипа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пациентам была назначена повышенная доза варфарина. С другой стороны, при наличии мутантного генотипа полиморфизма rs9923231 гена </w:t>
      </w:r>
      <w:r w:rsidRPr="00125C6A">
        <w:rPr>
          <w:rFonts w:ascii="Times New Roman" w:hAnsi="Times New Roman" w:cs="Times New Roman"/>
          <w:i/>
          <w:sz w:val="28"/>
          <w:szCs w:val="28"/>
          <w:lang w:val="en-US"/>
        </w:rPr>
        <w:t>VKORC</w:t>
      </w:r>
      <w:r w:rsidRPr="00125C6A">
        <w:rPr>
          <w:rFonts w:ascii="Times New Roman" w:hAnsi="Times New Roman" w:cs="Times New Roman"/>
          <w:i/>
          <w:sz w:val="28"/>
          <w:szCs w:val="28"/>
        </w:rPr>
        <w:t>1</w:t>
      </w:r>
      <w:r w:rsidRPr="00125C6A">
        <w:rPr>
          <w:rFonts w:ascii="Times New Roman" w:hAnsi="Times New Roman" w:cs="Times New Roman"/>
          <w:sz w:val="28"/>
          <w:szCs w:val="28"/>
        </w:rPr>
        <w:t xml:space="preserve"> была назначена пониженная доза варфарина соответственно.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color w:val="131413"/>
          <w:sz w:val="28"/>
          <w:szCs w:val="28"/>
        </w:rPr>
        <w:t xml:space="preserve">Полиморфизмы </w:t>
      </w:r>
      <w:r w:rsidRPr="00125C6A">
        <w:rPr>
          <w:rFonts w:ascii="Times New Roman" w:hAnsi="Times New Roman" w:cs="Times New Roman"/>
          <w:color w:val="131413"/>
          <w:sz w:val="28"/>
          <w:szCs w:val="28"/>
          <w:lang w:val="en-US"/>
        </w:rPr>
        <w:t>rs</w:t>
      </w:r>
      <w:r w:rsidRPr="00125C6A">
        <w:rPr>
          <w:rFonts w:ascii="Times New Roman" w:hAnsi="Times New Roman" w:cs="Times New Roman"/>
          <w:color w:val="131413"/>
          <w:sz w:val="28"/>
          <w:szCs w:val="28"/>
        </w:rPr>
        <w:t xml:space="preserve">8050894 и </w:t>
      </w:r>
      <w:r w:rsidRPr="00125C6A">
        <w:rPr>
          <w:rFonts w:ascii="Times New Roman" w:hAnsi="Times New Roman" w:cs="Times New Roman"/>
          <w:color w:val="131413"/>
          <w:sz w:val="28"/>
          <w:szCs w:val="28"/>
          <w:lang w:val="en-US"/>
        </w:rPr>
        <w:t>rs</w:t>
      </w:r>
      <w:r w:rsidRPr="00125C6A">
        <w:rPr>
          <w:rFonts w:ascii="Times New Roman" w:hAnsi="Times New Roman" w:cs="Times New Roman"/>
          <w:color w:val="131413"/>
          <w:sz w:val="28"/>
          <w:szCs w:val="28"/>
        </w:rPr>
        <w:t xml:space="preserve">9934438 гена </w:t>
      </w:r>
      <w:r w:rsidRPr="00125C6A">
        <w:rPr>
          <w:rFonts w:ascii="Times New Roman" w:hAnsi="Times New Roman" w:cs="Times New Roman"/>
          <w:i/>
          <w:color w:val="131413"/>
          <w:sz w:val="28"/>
          <w:szCs w:val="28"/>
          <w:lang w:val="en-US"/>
        </w:rPr>
        <w:t>VKORC</w:t>
      </w:r>
      <w:r w:rsidRPr="00125C6A">
        <w:rPr>
          <w:rFonts w:ascii="Times New Roman" w:hAnsi="Times New Roman" w:cs="Times New Roman"/>
          <w:i/>
          <w:color w:val="131413"/>
          <w:sz w:val="28"/>
          <w:szCs w:val="28"/>
        </w:rPr>
        <w:t>1</w:t>
      </w:r>
      <w:r w:rsidRPr="00125C6A">
        <w:rPr>
          <w:rFonts w:ascii="Times New Roman" w:hAnsi="Times New Roman" w:cs="Times New Roman"/>
          <w:color w:val="131413"/>
          <w:sz w:val="28"/>
          <w:szCs w:val="28"/>
        </w:rPr>
        <w:t xml:space="preserve"> тоже показали достоверные различия в дозировании варфарина между генотипами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 &lt;0,05). Исследования показывают, что при мутантном </w:t>
      </w:r>
      <w:r w:rsidRPr="00125C6A">
        <w:rPr>
          <w:rFonts w:ascii="Times New Roman" w:hAnsi="Times New Roman" w:cs="Times New Roman"/>
          <w:color w:val="131413"/>
          <w:sz w:val="28"/>
          <w:szCs w:val="28"/>
          <w:lang w:val="en-US"/>
        </w:rPr>
        <w:t>GG</w:t>
      </w:r>
      <w:r w:rsidRPr="00125C6A">
        <w:rPr>
          <w:rFonts w:ascii="Times New Roman" w:hAnsi="Times New Roman" w:cs="Times New Roman"/>
          <w:color w:val="131413"/>
          <w:sz w:val="28"/>
          <w:szCs w:val="28"/>
        </w:rPr>
        <w:t xml:space="preserve"> </w:t>
      </w:r>
      <w:r w:rsidRPr="00125C6A">
        <w:rPr>
          <w:rFonts w:ascii="Times New Roman" w:hAnsi="Times New Roman" w:cs="Times New Roman"/>
          <w:sz w:val="28"/>
          <w:szCs w:val="28"/>
        </w:rPr>
        <w:t xml:space="preserve">генотипе </w:t>
      </w:r>
      <w:r w:rsidRPr="00125C6A">
        <w:rPr>
          <w:rFonts w:ascii="Times New Roman" w:hAnsi="Times New Roman" w:cs="Times New Roman"/>
          <w:color w:val="131413"/>
          <w:sz w:val="28"/>
          <w:szCs w:val="28"/>
        </w:rPr>
        <w:t xml:space="preserve">полиморфизма </w:t>
      </w:r>
      <w:r w:rsidRPr="00125C6A">
        <w:rPr>
          <w:rFonts w:ascii="Times New Roman" w:hAnsi="Times New Roman" w:cs="Times New Roman"/>
          <w:color w:val="131413"/>
          <w:sz w:val="28"/>
          <w:szCs w:val="28"/>
          <w:lang w:val="en-US"/>
        </w:rPr>
        <w:t>rs</w:t>
      </w:r>
      <w:r w:rsidRPr="00125C6A">
        <w:rPr>
          <w:rFonts w:ascii="Times New Roman" w:hAnsi="Times New Roman" w:cs="Times New Roman"/>
          <w:color w:val="131413"/>
          <w:sz w:val="28"/>
          <w:szCs w:val="28"/>
        </w:rPr>
        <w:t xml:space="preserve">8050894 и при мутантном </w:t>
      </w:r>
      <w:r w:rsidRPr="00125C6A">
        <w:rPr>
          <w:rFonts w:ascii="Times New Roman" w:hAnsi="Times New Roman" w:cs="Times New Roman"/>
          <w:color w:val="131413"/>
          <w:sz w:val="28"/>
          <w:szCs w:val="28"/>
          <w:lang w:val="en-US"/>
        </w:rPr>
        <w:t>AA</w:t>
      </w:r>
      <w:r w:rsidRPr="00125C6A">
        <w:rPr>
          <w:rFonts w:ascii="Times New Roman" w:hAnsi="Times New Roman" w:cs="Times New Roman"/>
          <w:color w:val="131413"/>
          <w:sz w:val="28"/>
          <w:szCs w:val="28"/>
        </w:rPr>
        <w:t xml:space="preserve"> генотипе полиморфизма </w:t>
      </w:r>
      <w:r w:rsidRPr="00125C6A">
        <w:rPr>
          <w:rFonts w:ascii="Times New Roman" w:hAnsi="Times New Roman" w:cs="Times New Roman"/>
          <w:color w:val="131413"/>
          <w:sz w:val="28"/>
          <w:szCs w:val="28"/>
          <w:lang w:val="en-US"/>
        </w:rPr>
        <w:t>rs</w:t>
      </w:r>
      <w:r w:rsidRPr="00125C6A">
        <w:rPr>
          <w:rFonts w:ascii="Times New Roman" w:hAnsi="Times New Roman" w:cs="Times New Roman"/>
          <w:color w:val="131413"/>
          <w:sz w:val="28"/>
          <w:szCs w:val="28"/>
        </w:rPr>
        <w:t xml:space="preserve">9934438 гена </w:t>
      </w:r>
      <w:r w:rsidRPr="00125C6A">
        <w:rPr>
          <w:rFonts w:ascii="Times New Roman" w:hAnsi="Times New Roman" w:cs="Times New Roman"/>
          <w:i/>
          <w:color w:val="131413"/>
          <w:sz w:val="28"/>
          <w:szCs w:val="28"/>
          <w:lang w:val="en-US"/>
        </w:rPr>
        <w:t>VKORC</w:t>
      </w:r>
      <w:r w:rsidRPr="00125C6A">
        <w:rPr>
          <w:rFonts w:ascii="Times New Roman" w:hAnsi="Times New Roman" w:cs="Times New Roman"/>
          <w:i/>
          <w:color w:val="131413"/>
          <w:sz w:val="28"/>
          <w:szCs w:val="28"/>
        </w:rPr>
        <w:t>1</w:t>
      </w:r>
      <w:r w:rsidRPr="00125C6A">
        <w:rPr>
          <w:rFonts w:ascii="Times New Roman" w:hAnsi="Times New Roman" w:cs="Times New Roman"/>
          <w:color w:val="131413"/>
          <w:sz w:val="28"/>
          <w:szCs w:val="28"/>
        </w:rPr>
        <w:t xml:space="preserve"> рекомендуется пониженная доза варфарина, чем при диком генотипе соответственно </w:t>
      </w:r>
      <w:r w:rsidRPr="00125C6A">
        <w:rPr>
          <w:rFonts w:ascii="Times New Roman" w:hAnsi="Times New Roman" w:cs="Times New Roman"/>
          <w:noProof/>
          <w:color w:val="131413"/>
          <w:sz w:val="28"/>
          <w:szCs w:val="28"/>
        </w:rPr>
        <w:t>[189-191]</w:t>
      </w:r>
      <w:r w:rsidRPr="00125C6A">
        <w:rPr>
          <w:rFonts w:ascii="Times New Roman" w:hAnsi="Times New Roman" w:cs="Times New Roman"/>
          <w:color w:val="131413"/>
          <w:sz w:val="28"/>
          <w:szCs w:val="28"/>
        </w:rPr>
        <w:t xml:space="preserve">. </w:t>
      </w:r>
      <w:r w:rsidRPr="00125C6A">
        <w:rPr>
          <w:rFonts w:ascii="Times New Roman" w:hAnsi="Times New Roman" w:cs="Times New Roman"/>
          <w:sz w:val="28"/>
          <w:szCs w:val="28"/>
        </w:rPr>
        <w:t xml:space="preserve">В нашем исследовании мы сравнили первичную клиническую дозу (мг/день) варфарина назначенную пациентам ХСН в зависимости от генотипов аллельных вариантов полиморфизмов </w:t>
      </w:r>
      <w:r w:rsidRPr="00125C6A">
        <w:rPr>
          <w:rFonts w:ascii="Times New Roman" w:eastAsia="Times New Roman" w:hAnsi="Times New Roman" w:cs="Times New Roman"/>
          <w:color w:val="000000"/>
          <w:sz w:val="28"/>
          <w:szCs w:val="28"/>
        </w:rPr>
        <w:t xml:space="preserve">rs8050894, </w:t>
      </w:r>
      <w:r w:rsidRPr="00125C6A">
        <w:rPr>
          <w:rFonts w:ascii="Times New Roman" w:hAnsi="Times New Roman" w:cs="Times New Roman"/>
          <w:sz w:val="28"/>
          <w:szCs w:val="28"/>
          <w:lang w:val="kk-KZ"/>
        </w:rPr>
        <w:t>rs9934438, rs9923231 гена</w:t>
      </w:r>
      <w:r w:rsidRPr="00125C6A">
        <w:rPr>
          <w:rFonts w:ascii="Times New Roman" w:hAnsi="Times New Roman" w:cs="Times New Roman"/>
          <w:i/>
          <w:sz w:val="28"/>
          <w:szCs w:val="28"/>
          <w:lang w:val="kk-KZ"/>
        </w:rPr>
        <w:t xml:space="preserve"> VKORC1</w:t>
      </w:r>
      <w:r w:rsidRPr="00125C6A">
        <w:rPr>
          <w:rFonts w:ascii="Times New Roman" w:hAnsi="Times New Roman" w:cs="Times New Roman"/>
          <w:sz w:val="28"/>
          <w:szCs w:val="28"/>
          <w:lang w:val="kk-KZ"/>
        </w:rPr>
        <w:t xml:space="preserve"> (таблица 25).</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25 – Клиническая доза варфарина между генотипами полиморфизмов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пациентов ХСН</w:t>
      </w:r>
    </w:p>
    <w:p w:rsidR="00877046" w:rsidRPr="00125C6A" w:rsidRDefault="00877046" w:rsidP="00F0250B">
      <w:pPr>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2445"/>
        <w:gridCol w:w="1945"/>
        <w:gridCol w:w="1842"/>
        <w:gridCol w:w="1833"/>
        <w:gridCol w:w="1559"/>
      </w:tblGrid>
      <w:tr w:rsidR="0073076D" w:rsidRPr="00125C6A" w:rsidTr="009452DC">
        <w:trPr>
          <w:trHeight w:val="515"/>
        </w:trPr>
        <w:tc>
          <w:tcPr>
            <w:tcW w:w="2445" w:type="dxa"/>
            <w:vMerge w:val="restart"/>
            <w:tcBorders>
              <w:top w:val="single" w:sz="4" w:space="0" w:color="auto"/>
              <w:left w:val="single" w:sz="4" w:space="0" w:color="auto"/>
              <w:right w:val="single" w:sz="4" w:space="0" w:color="auto"/>
            </w:tcBorders>
            <w:shd w:val="clear" w:color="auto" w:fill="auto"/>
            <w:noWrap/>
            <w:vAlign w:val="center"/>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Полиморфизм гена </w:t>
            </w:r>
            <w:r w:rsidRPr="00125C6A">
              <w:rPr>
                <w:rFonts w:ascii="Times New Roman" w:eastAsia="Times New Roman" w:hAnsi="Times New Roman" w:cs="Times New Roman"/>
                <w:i/>
                <w:iCs/>
                <w:color w:val="000000"/>
              </w:rPr>
              <w:t>VKORC1</w:t>
            </w:r>
          </w:p>
        </w:tc>
        <w:tc>
          <w:tcPr>
            <w:tcW w:w="5620" w:type="dxa"/>
            <w:gridSpan w:val="3"/>
            <w:tcBorders>
              <w:top w:val="single" w:sz="4" w:space="0" w:color="auto"/>
              <w:left w:val="nil"/>
              <w:bottom w:val="single" w:sz="4" w:space="0" w:color="auto"/>
              <w:right w:val="single" w:sz="4" w:space="0" w:color="auto"/>
            </w:tcBorders>
            <w:shd w:val="clear" w:color="auto" w:fill="auto"/>
            <w:vAlign w:val="center"/>
            <w:hideMark/>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Доза варфарина (мг/день)</w:t>
            </w:r>
          </w:p>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пациентов ХСН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=98)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9452DC">
        <w:trPr>
          <w:trHeight w:val="423"/>
        </w:trPr>
        <w:tc>
          <w:tcPr>
            <w:tcW w:w="2445" w:type="dxa"/>
            <w:vMerge/>
            <w:tcBorders>
              <w:left w:val="single" w:sz="4" w:space="0" w:color="auto"/>
              <w:bottom w:val="single" w:sz="4" w:space="0" w:color="auto"/>
              <w:right w:val="single" w:sz="4" w:space="0" w:color="auto"/>
            </w:tcBorders>
            <w:vAlign w:val="center"/>
          </w:tcPr>
          <w:p w:rsidR="009452DC" w:rsidRPr="00125C6A" w:rsidRDefault="009452DC" w:rsidP="009452DC">
            <w:pPr>
              <w:jc w:val="center"/>
              <w:rPr>
                <w:rFonts w:ascii="Times New Roman" w:eastAsia="Times New Roman" w:hAnsi="Times New Roman" w:cs="Times New Roman"/>
                <w:color w:val="000000"/>
              </w:rPr>
            </w:pPr>
          </w:p>
        </w:tc>
        <w:tc>
          <w:tcPr>
            <w:tcW w:w="1945" w:type="dxa"/>
            <w:tcBorders>
              <w:top w:val="nil"/>
              <w:left w:val="nil"/>
              <w:bottom w:val="single" w:sz="4" w:space="0" w:color="auto"/>
              <w:right w:val="single" w:sz="4" w:space="0" w:color="auto"/>
            </w:tcBorders>
            <w:shd w:val="clear" w:color="auto" w:fill="auto"/>
            <w:vAlign w:val="center"/>
            <w:hideMark/>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дикий тип</w:t>
            </w:r>
          </w:p>
        </w:tc>
        <w:tc>
          <w:tcPr>
            <w:tcW w:w="1842" w:type="dxa"/>
            <w:tcBorders>
              <w:top w:val="nil"/>
              <w:left w:val="nil"/>
              <w:bottom w:val="single" w:sz="4" w:space="0" w:color="auto"/>
              <w:right w:val="single" w:sz="4" w:space="0" w:color="auto"/>
            </w:tcBorders>
            <w:shd w:val="clear" w:color="auto" w:fill="auto"/>
            <w:vAlign w:val="center"/>
            <w:hideMark/>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гетерозигота</w:t>
            </w:r>
          </w:p>
        </w:tc>
        <w:tc>
          <w:tcPr>
            <w:tcW w:w="1833" w:type="dxa"/>
            <w:tcBorders>
              <w:top w:val="nil"/>
              <w:left w:val="nil"/>
              <w:bottom w:val="single" w:sz="4" w:space="0" w:color="auto"/>
              <w:right w:val="single" w:sz="4" w:space="0" w:color="auto"/>
            </w:tcBorders>
            <w:shd w:val="clear" w:color="auto" w:fill="auto"/>
            <w:vAlign w:val="center"/>
            <w:hideMark/>
          </w:tcPr>
          <w:p w:rsidR="009452DC" w:rsidRPr="00125C6A" w:rsidRDefault="00603187" w:rsidP="009452D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мутантный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452DC" w:rsidRPr="00125C6A" w:rsidRDefault="009452DC" w:rsidP="00F0250B">
            <w:pPr>
              <w:rPr>
                <w:rFonts w:ascii="Times New Roman" w:eastAsia="Times New Roman" w:hAnsi="Times New Roman" w:cs="Times New Roman"/>
                <w:color w:val="000000"/>
              </w:rPr>
            </w:pPr>
          </w:p>
        </w:tc>
      </w:tr>
      <w:tr w:rsidR="0073076D" w:rsidRPr="00125C6A" w:rsidTr="00B5182D">
        <w:trPr>
          <w:trHeight w:val="315"/>
        </w:trPr>
        <w:tc>
          <w:tcPr>
            <w:tcW w:w="2445" w:type="dxa"/>
            <w:tcBorders>
              <w:top w:val="nil"/>
              <w:left w:val="single" w:sz="4" w:space="0" w:color="auto"/>
              <w:bottom w:val="single" w:sz="4" w:space="0" w:color="auto"/>
              <w:right w:val="single" w:sz="4" w:space="0" w:color="auto"/>
            </w:tcBorders>
            <w:shd w:val="clear" w:color="auto" w:fill="auto"/>
            <w:noWrap/>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rs8050894</w:t>
            </w:r>
          </w:p>
        </w:tc>
        <w:tc>
          <w:tcPr>
            <w:tcW w:w="1945"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3,02±1,15</w:t>
            </w:r>
          </w:p>
        </w:tc>
        <w:tc>
          <w:tcPr>
            <w:tcW w:w="1842"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3,39±1,14</w:t>
            </w:r>
          </w:p>
        </w:tc>
        <w:tc>
          <w:tcPr>
            <w:tcW w:w="1833"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2,37±0,90</w:t>
            </w:r>
          </w:p>
        </w:tc>
        <w:tc>
          <w:tcPr>
            <w:tcW w:w="1559" w:type="dxa"/>
            <w:tcBorders>
              <w:top w:val="nil"/>
              <w:left w:val="nil"/>
              <w:bottom w:val="single" w:sz="4" w:space="0" w:color="auto"/>
              <w:right w:val="single" w:sz="4" w:space="0" w:color="auto"/>
            </w:tcBorders>
            <w:shd w:val="clear" w:color="auto" w:fill="auto"/>
            <w:noWrap/>
            <w:hideMark/>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0,013*</w:t>
            </w:r>
          </w:p>
        </w:tc>
      </w:tr>
      <w:tr w:rsidR="0073076D" w:rsidRPr="00125C6A" w:rsidTr="00B5182D">
        <w:trPr>
          <w:trHeight w:val="315"/>
        </w:trPr>
        <w:tc>
          <w:tcPr>
            <w:tcW w:w="2445" w:type="dxa"/>
            <w:tcBorders>
              <w:top w:val="nil"/>
              <w:left w:val="single" w:sz="4" w:space="0" w:color="auto"/>
              <w:bottom w:val="single" w:sz="4" w:space="0" w:color="auto"/>
              <w:right w:val="single" w:sz="4" w:space="0" w:color="auto"/>
            </w:tcBorders>
            <w:shd w:val="clear" w:color="auto" w:fill="auto"/>
            <w:noWrap/>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945"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3,88±1,25</w:t>
            </w:r>
          </w:p>
        </w:tc>
        <w:tc>
          <w:tcPr>
            <w:tcW w:w="1842"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3,16±1,15</w:t>
            </w:r>
          </w:p>
        </w:tc>
        <w:tc>
          <w:tcPr>
            <w:tcW w:w="1833"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2,44±0,81</w:t>
            </w:r>
          </w:p>
        </w:tc>
        <w:tc>
          <w:tcPr>
            <w:tcW w:w="1559" w:type="dxa"/>
            <w:tcBorders>
              <w:top w:val="nil"/>
              <w:left w:val="nil"/>
              <w:bottom w:val="single" w:sz="4" w:space="0" w:color="auto"/>
              <w:right w:val="single" w:sz="4" w:space="0" w:color="auto"/>
            </w:tcBorders>
            <w:shd w:val="clear" w:color="auto" w:fill="auto"/>
            <w:noWrap/>
            <w:hideMark/>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0,00005*</w:t>
            </w:r>
          </w:p>
        </w:tc>
      </w:tr>
      <w:tr w:rsidR="0073076D" w:rsidRPr="00125C6A" w:rsidTr="00B5182D">
        <w:trPr>
          <w:trHeight w:val="315"/>
        </w:trPr>
        <w:tc>
          <w:tcPr>
            <w:tcW w:w="2445" w:type="dxa"/>
            <w:tcBorders>
              <w:top w:val="nil"/>
              <w:left w:val="single" w:sz="4" w:space="0" w:color="auto"/>
              <w:bottom w:val="single" w:sz="4" w:space="0" w:color="auto"/>
              <w:right w:val="single" w:sz="4" w:space="0" w:color="auto"/>
            </w:tcBorders>
            <w:shd w:val="clear" w:color="auto" w:fill="auto"/>
            <w:noWrap/>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1945"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3,88±1,25</w:t>
            </w:r>
          </w:p>
        </w:tc>
        <w:tc>
          <w:tcPr>
            <w:tcW w:w="1842"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3,17±1,14</w:t>
            </w:r>
          </w:p>
        </w:tc>
        <w:tc>
          <w:tcPr>
            <w:tcW w:w="1833" w:type="dxa"/>
            <w:tcBorders>
              <w:top w:val="nil"/>
              <w:left w:val="nil"/>
              <w:bottom w:val="single" w:sz="4" w:space="0" w:color="auto"/>
              <w:right w:val="single" w:sz="4" w:space="0" w:color="auto"/>
            </w:tcBorders>
            <w:shd w:val="clear" w:color="auto" w:fill="auto"/>
            <w:hideMark/>
          </w:tcPr>
          <w:p w:rsidR="009452DC" w:rsidRPr="00125C6A" w:rsidRDefault="00603187" w:rsidP="009452DC">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2,39±0,76</w:t>
            </w:r>
          </w:p>
        </w:tc>
        <w:tc>
          <w:tcPr>
            <w:tcW w:w="1559" w:type="dxa"/>
            <w:tcBorders>
              <w:top w:val="nil"/>
              <w:left w:val="nil"/>
              <w:bottom w:val="single" w:sz="4" w:space="0" w:color="auto"/>
              <w:right w:val="single" w:sz="4" w:space="0" w:color="auto"/>
            </w:tcBorders>
            <w:shd w:val="clear" w:color="auto" w:fill="auto"/>
            <w:noWrap/>
            <w:hideMark/>
          </w:tcPr>
          <w:p w:rsidR="009452DC"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0,00002*</w:t>
            </w:r>
          </w:p>
        </w:tc>
      </w:tr>
      <w:tr w:rsidR="0073076D" w:rsidRPr="00125C6A" w:rsidTr="00F0250B">
        <w:trPr>
          <w:trHeight w:val="315"/>
        </w:trPr>
        <w:tc>
          <w:tcPr>
            <w:tcW w:w="962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877046" w:rsidRPr="00125C6A" w:rsidRDefault="00603187" w:rsidP="009452DC">
            <w:pPr>
              <w:tabs>
                <w:tab w:val="left" w:pos="699"/>
              </w:tabs>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w:t>
            </w:r>
            <w:r w:rsidR="009452DC" w:rsidRPr="00125C6A">
              <w:rPr>
                <w:rFonts w:ascii="Times New Roman" w:eastAsia="Times New Roman" w:hAnsi="Times New Roman" w:cs="Times New Roman"/>
                <w:color w:val="000000"/>
              </w:rPr>
              <w:t>–</w:t>
            </w:r>
            <w:r w:rsidRPr="00125C6A">
              <w:rPr>
                <w:rFonts w:ascii="Times New Roman" w:eastAsia="Times New Roman" w:hAnsi="Times New Roman" w:cs="Times New Roman"/>
                <w:color w:val="000000"/>
              </w:rPr>
              <w:t xml:space="preserve"> достоверное значение p &lt; 0,05</w:t>
            </w:r>
          </w:p>
        </w:tc>
      </w:tr>
    </w:tbl>
    <w:p w:rsidR="00877046" w:rsidRPr="00125C6A" w:rsidRDefault="00877046" w:rsidP="00F0250B">
      <w:pPr>
        <w:jc w:val="both"/>
        <w:rPr>
          <w:rFonts w:ascii="Times New Roman" w:hAnsi="Times New Roman" w:cs="Times New Roman"/>
          <w:sz w:val="28"/>
          <w:szCs w:val="28"/>
          <w:lang w:val="kk-KZ"/>
        </w:rPr>
      </w:pPr>
    </w:p>
    <w:p w:rsidR="00877046" w:rsidRPr="00125C6A" w:rsidRDefault="00603187" w:rsidP="009452DC">
      <w:pPr>
        <w:ind w:firstLine="709"/>
        <w:jc w:val="both"/>
        <w:rPr>
          <w:rFonts w:ascii="Times New Roman" w:hAnsi="Times New Roman" w:cs="Times New Roman"/>
          <w:bCs/>
          <w:iCs/>
          <w:color w:val="000000"/>
          <w:sz w:val="28"/>
          <w:szCs w:val="28"/>
        </w:rPr>
      </w:pPr>
      <w:r w:rsidRPr="00125C6A">
        <w:rPr>
          <w:rFonts w:ascii="Times New Roman" w:hAnsi="Times New Roman" w:cs="Times New Roman"/>
          <w:sz w:val="28"/>
          <w:szCs w:val="28"/>
          <w:lang w:val="kk-KZ"/>
        </w:rPr>
        <w:t xml:space="preserve">В результате сравнительного анализа была выявлена достоверно значимая разница клинической дозы варфарина между генотипами полиморфизмов </w:t>
      </w:r>
      <w:r w:rsidRPr="00125C6A">
        <w:rPr>
          <w:rFonts w:ascii="Times New Roman" w:eastAsia="Times New Roman" w:hAnsi="Times New Roman" w:cs="Times New Roman"/>
          <w:color w:val="000000"/>
          <w:sz w:val="28"/>
          <w:szCs w:val="28"/>
        </w:rPr>
        <w:t xml:space="preserve">rs8050894, </w:t>
      </w:r>
      <w:r w:rsidRPr="00125C6A">
        <w:rPr>
          <w:rFonts w:ascii="Times New Roman" w:hAnsi="Times New Roman" w:cs="Times New Roman"/>
          <w:sz w:val="28"/>
          <w:szCs w:val="28"/>
          <w:lang w:val="kk-KZ"/>
        </w:rPr>
        <w:t xml:space="preserve">rs9934438, rs9923231 гена </w:t>
      </w:r>
      <w:r w:rsidRPr="00125C6A">
        <w:rPr>
          <w:rFonts w:ascii="Times New Roman" w:eastAsia="Times New Roman" w:hAnsi="Times New Roman" w:cs="Times New Roman"/>
          <w:i/>
          <w:iCs/>
          <w:color w:val="000000"/>
          <w:sz w:val="28"/>
          <w:szCs w:val="28"/>
        </w:rPr>
        <w:t xml:space="preserve">VKORC1 </w:t>
      </w:r>
      <w:r w:rsidRPr="00125C6A">
        <w:rPr>
          <w:rFonts w:ascii="Times New Roman" w:eastAsia="Times New Roman" w:hAnsi="Times New Roman" w:cs="Times New Roman"/>
          <w:iCs/>
          <w:color w:val="000000"/>
          <w:sz w:val="28"/>
          <w:szCs w:val="28"/>
        </w:rPr>
        <w:t>(</w:t>
      </w:r>
      <w:r w:rsidRPr="00125C6A">
        <w:rPr>
          <w:rFonts w:ascii="Times New Roman" w:eastAsia="Times New Roman" w:hAnsi="Times New Roman" w:cs="Times New Roman"/>
          <w:color w:val="000000"/>
          <w:sz w:val="28"/>
          <w:szCs w:val="28"/>
        </w:rPr>
        <w:t xml:space="preserve">p &lt; 0,05). </w:t>
      </w:r>
      <w:r w:rsidRPr="00125C6A">
        <w:rPr>
          <w:rFonts w:ascii="Times New Roman" w:hAnsi="Times New Roman" w:cs="Times New Roman"/>
          <w:sz w:val="28"/>
          <w:szCs w:val="28"/>
        </w:rPr>
        <w:t xml:space="preserve">Таким образом выявлено, что пациентам ХСН при наличии дикого </w:t>
      </w:r>
      <w:r w:rsidRPr="00125C6A">
        <w:rPr>
          <w:rFonts w:ascii="Times New Roman" w:hAnsi="Times New Roman" w:cs="Times New Roman"/>
          <w:sz w:val="28"/>
          <w:szCs w:val="28"/>
          <w:lang w:val="kk-KZ"/>
        </w:rPr>
        <w:t xml:space="preserve">GG и гетерозиготного </w:t>
      </w:r>
      <w:r w:rsidRPr="00125C6A">
        <w:rPr>
          <w:rFonts w:ascii="Times New Roman" w:hAnsi="Times New Roman" w:cs="Times New Roman"/>
          <w:sz w:val="28"/>
          <w:szCs w:val="28"/>
          <w:lang w:val="en-US"/>
        </w:rPr>
        <w:t>GA</w:t>
      </w:r>
      <w:r w:rsidRPr="00125C6A">
        <w:rPr>
          <w:rFonts w:ascii="Times New Roman" w:hAnsi="Times New Roman" w:cs="Times New Roman"/>
          <w:sz w:val="28"/>
          <w:szCs w:val="28"/>
          <w:lang w:val="kk-KZ"/>
        </w:rPr>
        <w:t xml:space="preserve"> генотипа </w:t>
      </w:r>
      <w:r w:rsidRPr="00125C6A">
        <w:rPr>
          <w:rFonts w:ascii="Times New Roman" w:hAnsi="Times New Roman" w:cs="Times New Roman"/>
          <w:sz w:val="28"/>
          <w:szCs w:val="28"/>
        </w:rPr>
        <w:t xml:space="preserve">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была назначена повышенная доза варфарина (</w:t>
      </w:r>
      <w:r w:rsidRPr="00125C6A">
        <w:rPr>
          <w:rFonts w:ascii="Times New Roman" w:eastAsia="Times New Roman" w:hAnsi="Times New Roman" w:cs="Times New Roman"/>
          <w:color w:val="000000"/>
          <w:sz w:val="28"/>
          <w:szCs w:val="28"/>
        </w:rPr>
        <w:t xml:space="preserve">3,88±1,25 и </w:t>
      </w:r>
      <w:r w:rsidRPr="00125C6A">
        <w:rPr>
          <w:rFonts w:ascii="Times New Roman" w:hAnsi="Times New Roman" w:cs="Times New Roman"/>
          <w:sz w:val="28"/>
          <w:szCs w:val="28"/>
          <w:lang w:val="kk-KZ"/>
        </w:rPr>
        <w:t>3,</w:t>
      </w:r>
      <w:r w:rsidRPr="00125C6A">
        <w:rPr>
          <w:rFonts w:ascii="Times New Roman" w:hAnsi="Times New Roman" w:cs="Times New Roman"/>
          <w:sz w:val="28"/>
          <w:szCs w:val="28"/>
        </w:rPr>
        <w:t>17</w:t>
      </w:r>
      <w:r w:rsidRPr="00125C6A">
        <w:rPr>
          <w:rFonts w:ascii="Times New Roman" w:hAnsi="Times New Roman" w:cs="Times New Roman"/>
          <w:sz w:val="28"/>
          <w:szCs w:val="28"/>
          <w:lang w:val="kk-KZ"/>
        </w:rPr>
        <w:t>±1,</w:t>
      </w:r>
      <w:r w:rsidRPr="00125C6A">
        <w:rPr>
          <w:rFonts w:ascii="Times New Roman" w:hAnsi="Times New Roman" w:cs="Times New Roman"/>
          <w:sz w:val="28"/>
          <w:szCs w:val="28"/>
        </w:rPr>
        <w:t>14), чем при наличии мутантного генотипа АА, которая была значительно меньше (</w:t>
      </w:r>
      <w:r w:rsidRPr="00125C6A">
        <w:rPr>
          <w:rFonts w:ascii="Times New Roman" w:hAnsi="Times New Roman" w:cs="Times New Roman"/>
          <w:sz w:val="28"/>
          <w:szCs w:val="28"/>
          <w:lang w:val="kk-KZ"/>
        </w:rPr>
        <w:t>2,39±0,76 мг/день)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w:t>
      </w:r>
      <w:r w:rsidRPr="00125C6A">
        <w:rPr>
          <w:rFonts w:ascii="Times New Roman" w:eastAsia="Times New Roman" w:hAnsi="Times New Roman" w:cs="Times New Roman"/>
          <w:color w:val="000000"/>
          <w:sz w:val="28"/>
          <w:szCs w:val="28"/>
        </w:rPr>
        <w:t>0,00002</w:t>
      </w:r>
      <w:r w:rsidRPr="00125C6A">
        <w:rPr>
          <w:rFonts w:ascii="Times New Roman" w:hAnsi="Times New Roman" w:cs="Times New Roman"/>
          <w:sz w:val="28"/>
          <w:szCs w:val="28"/>
          <w:lang w:val="kk-KZ"/>
        </w:rPr>
        <w:t xml:space="preserve">) (таблица 25) </w:t>
      </w:r>
      <w:r w:rsidRPr="00125C6A">
        <w:rPr>
          <w:rFonts w:ascii="Times New Roman" w:hAnsi="Times New Roman" w:cs="Times New Roman"/>
          <w:noProof/>
          <w:sz w:val="28"/>
          <w:szCs w:val="28"/>
          <w:lang w:val="kk-KZ"/>
        </w:rPr>
        <w:t xml:space="preserve">[39, </w:t>
      </w:r>
      <w:r w:rsidR="00221CC1" w:rsidRPr="00125C6A">
        <w:rPr>
          <w:rFonts w:ascii="Times New Roman" w:hAnsi="Times New Roman" w:cs="Times New Roman"/>
          <w:noProof/>
          <w:sz w:val="28"/>
          <w:szCs w:val="28"/>
          <w:lang w:val="kk-KZ"/>
        </w:rPr>
        <w:t xml:space="preserve">р. 744-18; </w:t>
      </w:r>
      <w:r w:rsidRPr="00125C6A">
        <w:rPr>
          <w:rFonts w:ascii="Times New Roman" w:hAnsi="Times New Roman" w:cs="Times New Roman"/>
          <w:noProof/>
          <w:sz w:val="28"/>
          <w:szCs w:val="28"/>
          <w:lang w:val="kk-KZ"/>
        </w:rPr>
        <w:t>192]</w:t>
      </w:r>
      <w:r w:rsidRPr="00125C6A">
        <w:rPr>
          <w:rFonts w:ascii="Times New Roman" w:hAnsi="Times New Roman" w:cs="Times New Roman"/>
          <w:sz w:val="28"/>
          <w:szCs w:val="28"/>
          <w:lang w:val="kk-KZ"/>
        </w:rPr>
        <w:t xml:space="preserve">. </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Однако в нашем исследовании</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мы не обнаружили достоверных ассоциации полиморфизмов гена </w:t>
      </w:r>
      <w:r w:rsidRPr="00125C6A">
        <w:rPr>
          <w:rFonts w:ascii="Times New Roman" w:hAnsi="Times New Roman" w:cs="Times New Roman"/>
          <w:i/>
          <w:sz w:val="28"/>
          <w:szCs w:val="28"/>
          <w:lang w:val="kk-KZ"/>
        </w:rPr>
        <w:t>VKORC1</w:t>
      </w:r>
      <w:r w:rsidRPr="00125C6A">
        <w:rPr>
          <w:rFonts w:ascii="Times New Roman" w:hAnsi="Times New Roman" w:cs="Times New Roman"/>
          <w:sz w:val="28"/>
          <w:szCs w:val="28"/>
          <w:lang w:val="kk-KZ"/>
        </w:rPr>
        <w:t xml:space="preserve"> с каждой подгруппой пациентов ХСН с </w:t>
      </w:r>
      <w:r w:rsidRPr="00125C6A">
        <w:rPr>
          <w:rFonts w:ascii="Times New Roman" w:hAnsi="Times New Roman" w:cs="Times New Roman"/>
          <w:sz w:val="28"/>
          <w:szCs w:val="28"/>
        </w:rPr>
        <w:t xml:space="preserve">развитием </w:t>
      </w:r>
      <w:r w:rsidRPr="00125C6A">
        <w:rPr>
          <w:rFonts w:ascii="Times New Roman" w:hAnsi="Times New Roman" w:cs="Times New Roman"/>
          <w:sz w:val="28"/>
          <w:szCs w:val="28"/>
          <w:lang w:val="kk-KZ"/>
        </w:rPr>
        <w:t>осложнений тромбоза и кровотечения отдельно (p</w:t>
      </w:r>
      <w:r w:rsidRPr="00125C6A">
        <w:rPr>
          <w:rFonts w:ascii="Times New Roman" w:hAnsi="Times New Roman" w:cs="Times New Roman"/>
          <w:sz w:val="28"/>
          <w:szCs w:val="28"/>
        </w:rPr>
        <w:t>&gt;</w:t>
      </w:r>
      <w:r w:rsidRPr="00125C6A">
        <w:rPr>
          <w:rFonts w:ascii="Times New Roman" w:hAnsi="Times New Roman" w:cs="Times New Roman"/>
          <w:sz w:val="28"/>
          <w:szCs w:val="28"/>
          <w:lang w:val="kk-KZ"/>
        </w:rPr>
        <w:t xml:space="preserve">0,05). В исследованиях </w:t>
      </w:r>
      <w:r w:rsidRPr="00125C6A">
        <w:rPr>
          <w:rFonts w:ascii="Times New Roman" w:hAnsi="Times New Roman" w:cs="Times New Roman"/>
          <w:sz w:val="28"/>
          <w:szCs w:val="28"/>
          <w:lang w:val="en-US"/>
        </w:rPr>
        <w:t>Topkara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w:t>
      </w:r>
      <w:r w:rsidRPr="00125C6A">
        <w:rPr>
          <w:rFonts w:ascii="Times New Roman" w:hAnsi="Times New Roman" w:cs="Times New Roman"/>
          <w:sz w:val="28"/>
          <w:szCs w:val="28"/>
        </w:rPr>
        <w:t xml:space="preserve">., и соавторами было выявлено, что пациенты ХСН при мутантном генотипе полиморфизма </w:t>
      </w:r>
      <w:r w:rsidRPr="00125C6A">
        <w:rPr>
          <w:rFonts w:ascii="Times New Roman" w:hAnsi="Times New Roman" w:cs="Times New Roman"/>
          <w:sz w:val="28"/>
          <w:szCs w:val="28"/>
          <w:lang w:val="kk-KZ"/>
        </w:rPr>
        <w:t xml:space="preserve">rs9923231 гена </w:t>
      </w:r>
      <w:r w:rsidRPr="00125C6A">
        <w:rPr>
          <w:rFonts w:ascii="Times New Roman" w:hAnsi="Times New Roman" w:cs="Times New Roman"/>
          <w:i/>
          <w:sz w:val="28"/>
          <w:szCs w:val="28"/>
          <w:lang w:val="kk-KZ"/>
        </w:rPr>
        <w:t>VKORC1</w:t>
      </w:r>
      <w:r w:rsidRPr="00125C6A">
        <w:rPr>
          <w:rFonts w:ascii="Times New Roman" w:hAnsi="Times New Roman" w:cs="Times New Roman"/>
          <w:sz w:val="28"/>
          <w:szCs w:val="28"/>
          <w:lang w:val="kk-KZ"/>
        </w:rPr>
        <w:t xml:space="preserve"> имеют значительно повышенный риск развития тромбоза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 xml:space="preserve">, чем при диком генотипе. Однако они не обнаружили ассоциации с осложнениями желудочно-кишечного кровотечения у пациентов ХСН при имплантированном устройстве LVAD </w:t>
      </w:r>
      <w:r w:rsidRPr="00125C6A">
        <w:rPr>
          <w:rFonts w:ascii="Times New Roman" w:hAnsi="Times New Roman" w:cs="Times New Roman"/>
          <w:noProof/>
          <w:sz w:val="28"/>
          <w:szCs w:val="28"/>
          <w:lang w:val="kk-KZ"/>
        </w:rPr>
        <w:t>[193]</w:t>
      </w:r>
      <w:r w:rsidRPr="00125C6A">
        <w:rPr>
          <w:rFonts w:ascii="Times New Roman" w:hAnsi="Times New Roman" w:cs="Times New Roman"/>
          <w:sz w:val="28"/>
          <w:szCs w:val="28"/>
          <w:lang w:val="kk-KZ"/>
        </w:rPr>
        <w:t>.</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color w:val="000000" w:themeColor="text1"/>
          <w:sz w:val="28"/>
          <w:szCs w:val="28"/>
        </w:rPr>
        <w:t xml:space="preserve">Для более детального анализа роли генетических полиморфизмов в определении и коррекции дозы препаратов мы провели расчет «клинической дозы» варфарина по онлайн алгоритму для 1-го, 3-го, 6-го и 12-го месяца как скорректированную дозу. Также был проведен расчет «первичной дозы» варфарина для определения разницы с клинической дозой (первичной), которая была назначена по протоколу МЗ РК. Скорректированная доза варфарина была обозначена как «генетическая доза», то есть рассчитанная с учетом генетических полиморфизмов. Различия «клинической дозы» варфарина с «генетической дозой» представлены в линейном графике в группах пациентов ХСН с осложнениями и без осложнений (рисунок 11). В результате исследования «генетическая доза» варфарина действительно показала отличия от «клинической дозы» </w:t>
      </w:r>
      <w:r w:rsidRPr="00125C6A">
        <w:rPr>
          <w:rFonts w:ascii="Times New Roman" w:hAnsi="Times New Roman" w:cs="Times New Roman"/>
          <w:noProof/>
          <w:color w:val="000000" w:themeColor="text1"/>
          <w:sz w:val="28"/>
          <w:szCs w:val="28"/>
        </w:rPr>
        <w:t xml:space="preserve">[192, </w:t>
      </w:r>
      <w:r w:rsidR="00221CC1" w:rsidRPr="00125C6A">
        <w:rPr>
          <w:rFonts w:ascii="Times New Roman" w:hAnsi="Times New Roman" w:cs="Times New Roman"/>
          <w:noProof/>
          <w:color w:val="000000" w:themeColor="text1"/>
          <w:sz w:val="28"/>
          <w:szCs w:val="28"/>
        </w:rPr>
        <w:t xml:space="preserve">р. </w:t>
      </w:r>
      <w:r w:rsidR="00221CC1" w:rsidRPr="00125C6A">
        <w:rPr>
          <w:rFonts w:ascii="Times New Roman" w:hAnsi="Times New Roman" w:cs="Times New Roman"/>
          <w:sz w:val="28"/>
          <w:szCs w:val="28"/>
          <w:lang w:val="en-US"/>
        </w:rPr>
        <w:t>S</w:t>
      </w:r>
      <w:r w:rsidR="00221CC1" w:rsidRPr="00125C6A">
        <w:rPr>
          <w:rFonts w:ascii="Times New Roman" w:hAnsi="Times New Roman" w:cs="Times New Roman"/>
          <w:sz w:val="28"/>
          <w:szCs w:val="28"/>
        </w:rPr>
        <w:t xml:space="preserve">391; </w:t>
      </w:r>
      <w:r w:rsidRPr="00125C6A">
        <w:rPr>
          <w:rFonts w:ascii="Times New Roman" w:hAnsi="Times New Roman" w:cs="Times New Roman"/>
          <w:noProof/>
          <w:color w:val="000000" w:themeColor="text1"/>
          <w:sz w:val="28"/>
          <w:szCs w:val="28"/>
        </w:rPr>
        <w:t>194]</w:t>
      </w:r>
      <w:r w:rsidRPr="00125C6A">
        <w:rPr>
          <w:rFonts w:ascii="Times New Roman" w:hAnsi="Times New Roman" w:cs="Times New Roman"/>
          <w:color w:val="000000" w:themeColor="text1"/>
          <w:sz w:val="28"/>
          <w:szCs w:val="28"/>
        </w:rPr>
        <w:t xml:space="preserve">. </w:t>
      </w:r>
    </w:p>
    <w:p w:rsidR="00877046" w:rsidRPr="00125C6A" w:rsidRDefault="00877046" w:rsidP="00F0250B">
      <w:pPr>
        <w:ind w:firstLine="708"/>
        <w:jc w:val="both"/>
        <w:rPr>
          <w:rFonts w:ascii="Times New Roman" w:hAnsi="Times New Roman" w:cs="Times New Roman"/>
          <w:sz w:val="28"/>
          <w:szCs w:val="28"/>
          <w:lang w:val="kk-KZ"/>
        </w:rPr>
      </w:pPr>
    </w:p>
    <w:p w:rsidR="00877046" w:rsidRPr="00125C6A" w:rsidRDefault="00CB3C51" w:rsidP="009452DC">
      <w:pPr>
        <w:jc w:val="center"/>
        <w:rPr>
          <w:rFonts w:ascii="Times New Roman" w:hAnsi="Times New Roman" w:cs="Times New Roman"/>
          <w:sz w:val="28"/>
          <w:szCs w:val="28"/>
          <w:lang w:val="kk-KZ"/>
        </w:rPr>
      </w:pPr>
      <w:r w:rsidRPr="00125C6A">
        <w:rPr>
          <w:rFonts w:ascii="Times New Roman" w:hAnsi="Times New Roman" w:cs="Times New Roman"/>
          <w:noProof/>
          <w:sz w:val="28"/>
          <w:szCs w:val="28"/>
        </w:rPr>
        <w:drawing>
          <wp:inline distT="0" distB="0" distL="0" distR="0" wp14:anchorId="61AB3499" wp14:editId="000DB82A">
            <wp:extent cx="5035137" cy="3206338"/>
            <wp:effectExtent l="0" t="0" r="1333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7046" w:rsidRPr="00125C6A" w:rsidRDefault="00877046" w:rsidP="00F0250B">
      <w:pPr>
        <w:ind w:firstLine="708"/>
        <w:jc w:val="center"/>
        <w:rPr>
          <w:rFonts w:ascii="Times New Roman" w:hAnsi="Times New Roman" w:cs="Times New Roman"/>
          <w:sz w:val="16"/>
          <w:szCs w:val="16"/>
          <w:lang w:val="kk-KZ"/>
        </w:rPr>
      </w:pPr>
    </w:p>
    <w:p w:rsidR="00877046" w:rsidRPr="00125C6A" w:rsidRDefault="00603187" w:rsidP="009452DC">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11 – Клиническая и генетическая доза варфарина у пациентов ХСН с осложнениями и без осложнений </w:t>
      </w:r>
    </w:p>
    <w:p w:rsidR="009452DC" w:rsidRPr="00125C6A" w:rsidRDefault="009452DC" w:rsidP="009452DC">
      <w:pPr>
        <w:ind w:firstLine="709"/>
        <w:jc w:val="both"/>
        <w:rPr>
          <w:rFonts w:ascii="Times New Roman" w:hAnsi="Times New Roman" w:cs="Times New Roman"/>
          <w:sz w:val="16"/>
          <w:szCs w:val="16"/>
        </w:rPr>
      </w:pPr>
    </w:p>
    <w:p w:rsidR="009452DC" w:rsidRPr="00125C6A" w:rsidRDefault="00603187" w:rsidP="009452DC">
      <w:pPr>
        <w:ind w:firstLine="709"/>
        <w:jc w:val="both"/>
        <w:rPr>
          <w:rFonts w:ascii="Times New Roman" w:hAnsi="Times New Roman" w:cs="Times New Roman"/>
        </w:rPr>
      </w:pPr>
      <w:r w:rsidRPr="00125C6A">
        <w:rPr>
          <w:rFonts w:ascii="Times New Roman" w:hAnsi="Times New Roman" w:cs="Times New Roman"/>
        </w:rPr>
        <w:t>Примечания:</w:t>
      </w:r>
    </w:p>
    <w:p w:rsidR="009452DC" w:rsidRPr="00125C6A" w:rsidRDefault="00603187" w:rsidP="009452DC">
      <w:pPr>
        <w:jc w:val="both"/>
        <w:rPr>
          <w:rFonts w:ascii="Times New Roman" w:hAnsi="Times New Roman" w:cs="Times New Roman"/>
        </w:rPr>
      </w:pPr>
      <w:r w:rsidRPr="00125C6A">
        <w:rPr>
          <w:rFonts w:ascii="Times New Roman" w:hAnsi="Times New Roman" w:cs="Times New Roman"/>
        </w:rPr>
        <w:t>1. Группа 1 – без осложнения.</w:t>
      </w:r>
    </w:p>
    <w:p w:rsidR="00877046" w:rsidRPr="00125C6A" w:rsidRDefault="00603187" w:rsidP="009452DC">
      <w:pPr>
        <w:jc w:val="both"/>
        <w:rPr>
          <w:rFonts w:ascii="Times New Roman" w:hAnsi="Times New Roman" w:cs="Times New Roman"/>
          <w:sz w:val="28"/>
          <w:szCs w:val="28"/>
        </w:rPr>
      </w:pPr>
      <w:r w:rsidRPr="00125C6A">
        <w:rPr>
          <w:rFonts w:ascii="Times New Roman" w:hAnsi="Times New Roman" w:cs="Times New Roman"/>
        </w:rPr>
        <w:t>2. Группа 2 – с осложнениями</w:t>
      </w:r>
    </w:p>
    <w:p w:rsidR="009452DC" w:rsidRPr="00125C6A" w:rsidRDefault="009452DC" w:rsidP="00F0250B">
      <w:pPr>
        <w:jc w:val="both"/>
        <w:rPr>
          <w:rFonts w:ascii="Times New Roman" w:hAnsi="Times New Roman" w:cs="Times New Roman"/>
          <w:sz w:val="28"/>
          <w:szCs w:val="28"/>
        </w:rPr>
      </w:pPr>
    </w:p>
    <w:p w:rsidR="00877046" w:rsidRPr="00125C6A" w:rsidRDefault="00603187" w:rsidP="009452DC">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онлайн алгоритма расчет первичной дозы варфарина </w:t>
      </w:r>
      <w:r w:rsidRPr="00125C6A">
        <w:rPr>
          <w:rFonts w:ascii="Times New Roman" w:hAnsi="Times New Roman" w:cs="Times New Roman"/>
          <w:color w:val="000000" w:themeColor="text1"/>
          <w:sz w:val="28"/>
          <w:szCs w:val="28"/>
        </w:rPr>
        <w:t xml:space="preserve">до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в среднем составил </w:t>
      </w:r>
      <w:r w:rsidR="005A2B93" w:rsidRPr="00125C6A">
        <w:rPr>
          <w:rFonts w:ascii="Times New Roman" w:hAnsi="Times New Roman" w:cs="Times New Roman"/>
          <w:sz w:val="28"/>
          <w:szCs w:val="28"/>
        </w:rPr>
        <w:t>~</w:t>
      </w:r>
      <w:r w:rsidRPr="00125C6A">
        <w:rPr>
          <w:rFonts w:ascii="Times New Roman" w:hAnsi="Times New Roman" w:cs="Times New Roman"/>
          <w:color w:val="000000" w:themeColor="text1"/>
          <w:sz w:val="28"/>
          <w:szCs w:val="28"/>
        </w:rPr>
        <w:t>4,5 мг/день</w:t>
      </w:r>
      <w:r w:rsidRPr="00125C6A">
        <w:rPr>
          <w:rFonts w:ascii="Times New Roman" w:hAnsi="Times New Roman" w:cs="Times New Roman"/>
          <w:sz w:val="28"/>
          <w:szCs w:val="28"/>
        </w:rPr>
        <w:t xml:space="preserve">. На линейном графике показано, что действительно первичная доза варфарина выявленная по онлайн алгоритму оказалось значительно больше клинической дозы, которая была назначена пациентам по протоколу МЗ РК в среднем </w:t>
      </w:r>
      <w:r w:rsidR="005A2B93" w:rsidRPr="00125C6A">
        <w:rPr>
          <w:rFonts w:ascii="Times New Roman" w:hAnsi="Times New Roman" w:cs="Times New Roman"/>
          <w:sz w:val="28"/>
          <w:szCs w:val="28"/>
        </w:rPr>
        <w:t>~</w:t>
      </w:r>
      <w:r w:rsidRPr="00125C6A">
        <w:rPr>
          <w:rFonts w:ascii="Times New Roman" w:hAnsi="Times New Roman" w:cs="Times New Roman"/>
          <w:color w:val="000000" w:themeColor="text1"/>
          <w:sz w:val="28"/>
          <w:szCs w:val="28"/>
        </w:rPr>
        <w:t>3,0 мг/день.</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На графике также указаны с</w:t>
      </w:r>
      <w:r w:rsidRPr="00125C6A">
        <w:rPr>
          <w:rFonts w:ascii="Times New Roman" w:hAnsi="Times New Roman" w:cs="Times New Roman"/>
          <w:color w:val="000000" w:themeColor="text1"/>
          <w:sz w:val="28"/>
          <w:szCs w:val="28"/>
        </w:rPr>
        <w:t>корректированные дозы варфарина по онлайн алгоритму для 1-го, 3-го, 6-го и 12-го месяца дозирования в динамике. Таким образом, резкое снижение первичной «генетической дозы» варфарина (с 4,5 до 1,75 мг/день) иллюстрирует коррекцию «клинической дозы», которую можно было бы назначать пациентам ХСН в процессе коррекции лечения, начиная с 1-го месяца. На линейном графике в динамике изображено, что скорректированную «клиническую дозу» варфарина по результатам онлайн алгоритма рекомендуется понижать пациентам ХСН с 3,00 мг до 1,70 мг/день в первый месяц лечения и за весь период наблюдения (3, 6, 12 мес.). Понижение дозы варфарина позволяет предотвратить образования возможных осложнений у пациентов ХСН. Р</w:t>
      </w:r>
      <w:r w:rsidRPr="00125C6A">
        <w:rPr>
          <w:rFonts w:ascii="Times New Roman" w:hAnsi="Times New Roman" w:cs="Times New Roman"/>
          <w:sz w:val="28"/>
          <w:szCs w:val="28"/>
        </w:rPr>
        <w:t>анее мы выявили в группе пациентов ХСН с осложнениями резкое понижение клинической дозы варфарина с 3,44 мг/день до 2,87 мг/день (рисунок 7), что действительно доказывает о необходимости коррекции дозы варфарина по онлайн алгоритму для предотвращения осложнений.</w:t>
      </w:r>
      <w:r w:rsidRPr="00125C6A">
        <w:rPr>
          <w:rFonts w:ascii="Times New Roman" w:hAnsi="Times New Roman" w:cs="Times New Roman"/>
          <w:color w:val="000000" w:themeColor="text1"/>
          <w:sz w:val="28"/>
          <w:szCs w:val="28"/>
        </w:rPr>
        <w:t xml:space="preserve"> </w:t>
      </w:r>
      <w:r w:rsidRPr="00125C6A">
        <w:rPr>
          <w:rFonts w:ascii="Times New Roman" w:hAnsi="Times New Roman" w:cs="Times New Roman"/>
          <w:sz w:val="28"/>
          <w:szCs w:val="28"/>
        </w:rPr>
        <w:t xml:space="preserve">Наши исследования выявили, что действительно клиническая доза варфарина была назначена в повышенной дозировке в сравнении с дозой по онлайн алгоритму в группах пациентов ХСН с осложнениями и без осложнений. Первичная доза варфарина с учетом генетических полиморфизмов может предотвратить риски развития осложнения тромбоза и кровотечения у пациентов ХСН при имплантированном устройстве LVAD </w:t>
      </w:r>
      <w:r w:rsidRPr="00125C6A">
        <w:rPr>
          <w:rFonts w:ascii="Times New Roman" w:hAnsi="Times New Roman" w:cs="Times New Roman"/>
          <w:noProof/>
          <w:sz w:val="28"/>
          <w:szCs w:val="28"/>
        </w:rPr>
        <w:t xml:space="preserve">[39, </w:t>
      </w:r>
      <w:r w:rsidR="00221CC1" w:rsidRPr="00125C6A">
        <w:rPr>
          <w:rFonts w:ascii="Times New Roman" w:hAnsi="Times New Roman" w:cs="Times New Roman"/>
          <w:noProof/>
          <w:sz w:val="28"/>
          <w:szCs w:val="28"/>
        </w:rPr>
        <w:t xml:space="preserve">р. 744-18; </w:t>
      </w:r>
      <w:r w:rsidRPr="00125C6A">
        <w:rPr>
          <w:rFonts w:ascii="Times New Roman" w:hAnsi="Times New Roman" w:cs="Times New Roman"/>
          <w:noProof/>
          <w:sz w:val="28"/>
          <w:szCs w:val="28"/>
        </w:rPr>
        <w:t>120</w:t>
      </w:r>
      <w:r w:rsidR="00301361" w:rsidRPr="00125C6A">
        <w:rPr>
          <w:rFonts w:ascii="Times New Roman" w:hAnsi="Times New Roman" w:cs="Times New Roman"/>
          <w:noProof/>
          <w:sz w:val="28"/>
          <w:szCs w:val="28"/>
        </w:rPr>
        <w:t>, р.</w:t>
      </w:r>
      <w:r w:rsidR="00E108E6" w:rsidRPr="00125C6A">
        <w:rPr>
          <w:rFonts w:ascii="Times New Roman" w:hAnsi="Times New Roman" w:cs="Times New Roman"/>
          <w:noProof/>
          <w:sz w:val="28"/>
          <w:szCs w:val="28"/>
        </w:rPr>
        <w:t xml:space="preserve"> 44</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lang w:val="kk-KZ"/>
        </w:rPr>
        <w:t xml:space="preserve">По полученным результатам исследования, был </w:t>
      </w:r>
      <w:r w:rsidRPr="00125C6A">
        <w:rPr>
          <w:rFonts w:ascii="Times New Roman" w:hAnsi="Times New Roman" w:cs="Times New Roman"/>
          <w:sz w:val="28"/>
          <w:szCs w:val="28"/>
        </w:rPr>
        <w:t>разработан А</w:t>
      </w:r>
      <w:r w:rsidR="0082263E" w:rsidRPr="00125C6A">
        <w:rPr>
          <w:rFonts w:ascii="Times New Roman" w:hAnsi="Times New Roman" w:cs="Times New Roman"/>
          <w:sz w:val="28"/>
          <w:szCs w:val="28"/>
        </w:rPr>
        <w:t xml:space="preserve">кт </w:t>
      </w:r>
      <w:r w:rsidRPr="00125C6A">
        <w:rPr>
          <w:rFonts w:ascii="Times New Roman" w:hAnsi="Times New Roman" w:cs="Times New Roman"/>
          <w:sz w:val="28"/>
          <w:szCs w:val="28"/>
        </w:rPr>
        <w:t xml:space="preserve">внедрения результатов научно-исследовательской работы по способу подбора и коррекции дозы варфарина по генотипам полиморфизма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пациентам ХСН с имплантированным механическим устройством левого желудочка на базе АО «Национальный научн</w:t>
      </w:r>
      <w:r w:rsidR="00221CC1" w:rsidRPr="00125C6A">
        <w:rPr>
          <w:rFonts w:ascii="Times New Roman" w:hAnsi="Times New Roman" w:cs="Times New Roman"/>
          <w:sz w:val="28"/>
          <w:szCs w:val="28"/>
        </w:rPr>
        <w:t>ый кардиохирургический центр» (</w:t>
      </w:r>
      <w:r w:rsidRPr="00125C6A">
        <w:rPr>
          <w:rFonts w:ascii="Times New Roman" w:hAnsi="Times New Roman" w:cs="Times New Roman"/>
          <w:sz w:val="28"/>
          <w:szCs w:val="28"/>
        </w:rPr>
        <w:t xml:space="preserve">Приложение </w:t>
      </w:r>
      <w:r w:rsidR="0082263E" w:rsidRPr="00125C6A">
        <w:rPr>
          <w:rFonts w:ascii="Times New Roman" w:hAnsi="Times New Roman" w:cs="Times New Roman"/>
          <w:sz w:val="28"/>
          <w:szCs w:val="28"/>
          <w:lang w:val="kk-KZ"/>
        </w:rPr>
        <w:t>Д</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 xml:space="preserve">Роль полиморфизмов гена </w:t>
      </w:r>
      <w:r w:rsidRPr="00125C6A">
        <w:rPr>
          <w:rFonts w:ascii="Times New Roman" w:hAnsi="Times New Roman" w:cs="Times New Roman"/>
          <w:i/>
          <w:sz w:val="28"/>
          <w:szCs w:val="28"/>
          <w:lang w:val="en-US"/>
        </w:rPr>
        <w:t>UGT</w:t>
      </w:r>
      <w:r w:rsidRPr="00125C6A">
        <w:rPr>
          <w:rFonts w:ascii="Times New Roman" w:hAnsi="Times New Roman" w:cs="Times New Roman"/>
          <w:i/>
          <w:sz w:val="28"/>
          <w:szCs w:val="28"/>
        </w:rPr>
        <w:t>1</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6 при подборе дозы антиагрегантной терапии у пациентов ХСН</w:t>
      </w:r>
    </w:p>
    <w:p w:rsidR="00877046" w:rsidRPr="00125C6A" w:rsidRDefault="00603187" w:rsidP="00F0250B">
      <w:pPr>
        <w:ind w:firstLine="708"/>
        <w:jc w:val="both"/>
        <w:rPr>
          <w:rFonts w:ascii="Times New Roman" w:hAnsi="Times New Roman" w:cs="Times New Roman"/>
          <w:color w:val="000000"/>
          <w:sz w:val="28"/>
          <w:szCs w:val="28"/>
        </w:rPr>
      </w:pPr>
      <w:r w:rsidRPr="00125C6A">
        <w:rPr>
          <w:rFonts w:ascii="Times New Roman" w:hAnsi="Times New Roman" w:cs="Times New Roman"/>
          <w:color w:val="000000"/>
          <w:sz w:val="28"/>
          <w:szCs w:val="28"/>
        </w:rPr>
        <w:t>Метаболизм аспирина осуществляется ферментами цитохрома Р450, а также происходит его глюкуронизация ферментом</w:t>
      </w:r>
      <w:r w:rsidRPr="00125C6A">
        <w:rPr>
          <w:rFonts w:ascii="Times New Roman" w:hAnsi="Times New Roman" w:cs="Times New Roman"/>
          <w:bCs/>
          <w:color w:val="202122"/>
          <w:sz w:val="28"/>
          <w:szCs w:val="28"/>
          <w:shd w:val="clear" w:color="auto" w:fill="FFFFFF"/>
        </w:rPr>
        <w:t xml:space="preserve"> UDP</w:t>
      </w:r>
      <w:r w:rsidRPr="00125C6A">
        <w:rPr>
          <w:rFonts w:ascii="Times New Roman" w:hAnsi="Times New Roman" w:cs="Times New Roman"/>
          <w:color w:val="000000"/>
          <w:sz w:val="28"/>
          <w:szCs w:val="28"/>
        </w:rPr>
        <w:t xml:space="preserve"> глюкуронозилтрансферазой (</w:t>
      </w:r>
      <w:r w:rsidRPr="00125C6A">
        <w:rPr>
          <w:rFonts w:ascii="Times New Roman" w:hAnsi="Times New Roman" w:cs="Times New Roman"/>
          <w:color w:val="000000"/>
          <w:sz w:val="28"/>
          <w:szCs w:val="28"/>
          <w:lang w:val="en-US"/>
        </w:rPr>
        <w:t>UGT</w:t>
      </w:r>
      <w:r w:rsidRPr="00125C6A">
        <w:rPr>
          <w:rFonts w:ascii="Times New Roman" w:hAnsi="Times New Roman" w:cs="Times New Roman"/>
          <w:color w:val="000000"/>
          <w:sz w:val="28"/>
          <w:szCs w:val="28"/>
        </w:rPr>
        <w:t xml:space="preserve">). Глюкуронирование это необходимый процесс метаболизма лекарственных средств в организме человека. </w:t>
      </w:r>
      <w:r w:rsidRPr="00125C6A">
        <w:rPr>
          <w:rFonts w:ascii="Times New Roman" w:hAnsi="Times New Roman" w:cs="Times New Roman"/>
          <w:sz w:val="28"/>
          <w:szCs w:val="28"/>
        </w:rPr>
        <w:t>У глюкуронозилтрансферазы есть два семейства, такие как UGT1 и UGT2. Данные семейства имеют сходства по аминокислотным последовательностям. Структура гена</w:t>
      </w:r>
      <w:r w:rsidRPr="00125C6A">
        <w:rPr>
          <w:rFonts w:ascii="Times New Roman" w:hAnsi="Times New Roman" w:cs="Times New Roman"/>
          <w:color w:val="000000"/>
          <w:sz w:val="28"/>
          <w:szCs w:val="28"/>
        </w:rPr>
        <w:t xml:space="preserve"> </w:t>
      </w:r>
      <w:r w:rsidRPr="00125C6A">
        <w:rPr>
          <w:rFonts w:ascii="Times New Roman" w:hAnsi="Times New Roman" w:cs="Times New Roman"/>
          <w:i/>
          <w:sz w:val="28"/>
          <w:szCs w:val="28"/>
        </w:rPr>
        <w:t>UGT1</w:t>
      </w:r>
      <w:r w:rsidRPr="00125C6A">
        <w:rPr>
          <w:rFonts w:ascii="Times New Roman" w:hAnsi="Times New Roman" w:cs="Times New Roman"/>
          <w:sz w:val="28"/>
          <w:szCs w:val="28"/>
        </w:rPr>
        <w:t xml:space="preserve"> состоит из 13 экзонов 1 (exon 1s) от UGT1A1 до UGT1A13P и со 2 экзона по 5 экзону, которые используются для экспрессии всех мРНК из гена. Есть девять экзонов 1, которые кодируют изоформы UGT1 (UGT1A1, UGT1A3, UGT1A4, UGT1A5, UGT1A6, UGT1A7, UGT1A8, UGT1A9, UGT1A10), и четыре псевдоэкзона (UGT1ABP, UGT1A11P, UGT1A12P, UGT1A13P) гена UGT1. Семейство UGT2 включает семь изоформ такие как, UGT2B4, UGT2B7, UGT2B10, UGT2B11, UGT2B15, UGT2B17 и UGT2B28 </w:t>
      </w:r>
      <w:r w:rsidRPr="00125C6A">
        <w:rPr>
          <w:rFonts w:ascii="Times New Roman" w:hAnsi="Times New Roman" w:cs="Times New Roman"/>
          <w:noProof/>
          <w:color w:val="000000"/>
          <w:sz w:val="28"/>
          <w:szCs w:val="28"/>
        </w:rPr>
        <w:t xml:space="preserve">[37, </w:t>
      </w:r>
      <w:r w:rsidR="00221CC1" w:rsidRPr="00125C6A">
        <w:rPr>
          <w:rFonts w:ascii="Times New Roman" w:hAnsi="Times New Roman" w:cs="Times New Roman"/>
          <w:noProof/>
          <w:color w:val="000000"/>
          <w:sz w:val="28"/>
          <w:szCs w:val="28"/>
        </w:rPr>
        <w:t xml:space="preserve">р. 999; </w:t>
      </w:r>
      <w:r w:rsidRPr="00125C6A">
        <w:rPr>
          <w:rFonts w:ascii="Times New Roman" w:hAnsi="Times New Roman" w:cs="Times New Roman"/>
          <w:noProof/>
          <w:color w:val="000000"/>
          <w:sz w:val="28"/>
          <w:szCs w:val="28"/>
        </w:rPr>
        <w:t>156</w:t>
      </w:r>
      <w:r w:rsidR="00221CC1" w:rsidRPr="00125C6A">
        <w:rPr>
          <w:rFonts w:ascii="Times New Roman" w:hAnsi="Times New Roman" w:cs="Times New Roman"/>
          <w:noProof/>
          <w:color w:val="000000"/>
          <w:sz w:val="28"/>
          <w:szCs w:val="28"/>
        </w:rPr>
        <w:t>, р. 91</w:t>
      </w:r>
      <w:r w:rsidRPr="00125C6A">
        <w:rPr>
          <w:rFonts w:ascii="Times New Roman" w:hAnsi="Times New Roman" w:cs="Times New Roman"/>
          <w:noProof/>
          <w:color w:val="000000"/>
          <w:sz w:val="28"/>
          <w:szCs w:val="28"/>
        </w:rPr>
        <w:t>]</w:t>
      </w:r>
      <w:r w:rsidRPr="00125C6A">
        <w:rPr>
          <w:rFonts w:ascii="Times New Roman" w:hAnsi="Times New Roman" w:cs="Times New Roman"/>
          <w:color w:val="000000"/>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В нашем исследование мы изучали фермент глюкуронозилтрансферазы UGT1A6 участвующий в метаболизме аспирина, который кодируется геном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Полиморфизм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2070959 гена </w:t>
      </w:r>
      <w:r w:rsidRPr="00125C6A">
        <w:rPr>
          <w:rFonts w:ascii="Times New Roman" w:hAnsi="Times New Roman" w:cs="Times New Roman"/>
          <w:i/>
          <w:sz w:val="28"/>
          <w:szCs w:val="28"/>
          <w:lang w:val="en-US"/>
        </w:rPr>
        <w:t>UGT</w:t>
      </w:r>
      <w:r w:rsidRPr="00125C6A">
        <w:rPr>
          <w:rFonts w:ascii="Times New Roman" w:hAnsi="Times New Roman" w:cs="Times New Roman"/>
          <w:i/>
          <w:sz w:val="28"/>
          <w:szCs w:val="28"/>
        </w:rPr>
        <w:t>1</w:t>
      </w:r>
      <w:r w:rsidRPr="00125C6A">
        <w:rPr>
          <w:rFonts w:ascii="Times New Roman" w:hAnsi="Times New Roman" w:cs="Times New Roman"/>
          <w:i/>
          <w:sz w:val="28"/>
          <w:szCs w:val="28"/>
          <w:lang w:val="en-US"/>
        </w:rPr>
        <w:t>A</w:t>
      </w:r>
      <w:r w:rsidRPr="00125C6A">
        <w:rPr>
          <w:rFonts w:ascii="Times New Roman" w:hAnsi="Times New Roman" w:cs="Times New Roman"/>
          <w:i/>
          <w:sz w:val="28"/>
          <w:szCs w:val="28"/>
        </w:rPr>
        <w:t xml:space="preserve">6 </w:t>
      </w:r>
      <w:r w:rsidRPr="00125C6A">
        <w:rPr>
          <w:rFonts w:ascii="Times New Roman" w:hAnsi="Times New Roman" w:cs="Times New Roman"/>
          <w:sz w:val="28"/>
          <w:szCs w:val="28"/>
        </w:rPr>
        <w:t xml:space="preserve">был исследован, так как он ранее не был изучен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[38, </w:t>
      </w:r>
      <w:r w:rsidR="00221CC1" w:rsidRPr="00125C6A">
        <w:rPr>
          <w:rFonts w:ascii="Times New Roman" w:hAnsi="Times New Roman" w:cs="Times New Roman"/>
          <w:noProof/>
          <w:sz w:val="28"/>
          <w:szCs w:val="28"/>
        </w:rPr>
        <w:t xml:space="preserve">р. 571; </w:t>
      </w:r>
      <w:r w:rsidRPr="00125C6A">
        <w:rPr>
          <w:rFonts w:ascii="Times New Roman" w:hAnsi="Times New Roman" w:cs="Times New Roman"/>
          <w:noProof/>
          <w:sz w:val="28"/>
          <w:szCs w:val="28"/>
        </w:rPr>
        <w:t xml:space="preserve">157, </w:t>
      </w:r>
      <w:r w:rsidR="00693122" w:rsidRPr="00125C6A">
        <w:rPr>
          <w:rFonts w:ascii="Times New Roman" w:hAnsi="Times New Roman" w:cs="Times New Roman"/>
          <w:noProof/>
          <w:sz w:val="28"/>
          <w:szCs w:val="28"/>
        </w:rPr>
        <w:t xml:space="preserve">р. е0192223-1; </w:t>
      </w:r>
      <w:r w:rsidRPr="00125C6A">
        <w:rPr>
          <w:rFonts w:ascii="Times New Roman" w:hAnsi="Times New Roman" w:cs="Times New Roman"/>
          <w:noProof/>
          <w:sz w:val="28"/>
          <w:szCs w:val="28"/>
        </w:rPr>
        <w:t>159</w:t>
      </w:r>
      <w:r w:rsidR="00693122" w:rsidRPr="00125C6A">
        <w:rPr>
          <w:rFonts w:ascii="Times New Roman" w:hAnsi="Times New Roman" w:cs="Times New Roman"/>
          <w:noProof/>
          <w:sz w:val="28"/>
          <w:szCs w:val="28"/>
        </w:rPr>
        <w:t>, р. 623</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Полиморфизм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ассоциирован с изменениями скорости метаболизма фермента глюкуронозилтрансферазы, участвующего в выведении салициловой кислоты (СК). Скорость выведения СК с организма отличается между генотипами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[38</w:t>
      </w:r>
      <w:r w:rsidR="00693122" w:rsidRPr="00125C6A">
        <w:rPr>
          <w:rFonts w:ascii="Times New Roman" w:hAnsi="Times New Roman" w:cs="Times New Roman"/>
          <w:noProof/>
          <w:sz w:val="28"/>
          <w:szCs w:val="28"/>
        </w:rPr>
        <w:t>, р. 571</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При наличии генотипа GG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скорость</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 xml:space="preserve">выведения аспирина осуществляется быстрее. С другой стороны, фермент при генотипе АА выделяет меньше количества активных метаболитов аспирина из-за наличия медленного метаболизма. Следовательно, при генотипе GG необходимо повысить дозу аспирина для предотвращения тромбообразования, так как метаболиты аспирина выводятся с организма на много быстрее, чем при генотипе АА. СК не сможет полноценно ингибировать циркулирующие изомеры COX-1 и COX-2 при быстром выведении метаболитов аспирина, что последовательно ведет к тромбообразованию путем активации тромбоксана А2. При достаточном количестве дозировании аспирина происходит ингибирование циркулирующих изомер, тем самым предотвращается процесс тромбообразование (рисунок 12) </w:t>
      </w:r>
      <w:r w:rsidRPr="00125C6A">
        <w:rPr>
          <w:rFonts w:ascii="Times New Roman" w:hAnsi="Times New Roman" w:cs="Times New Roman"/>
          <w:noProof/>
          <w:sz w:val="28"/>
          <w:szCs w:val="28"/>
        </w:rPr>
        <w:t xml:space="preserve">[38, </w:t>
      </w:r>
      <w:r w:rsidR="00693122" w:rsidRPr="00125C6A">
        <w:rPr>
          <w:rFonts w:ascii="Times New Roman" w:hAnsi="Times New Roman" w:cs="Times New Roman"/>
          <w:noProof/>
          <w:sz w:val="28"/>
          <w:szCs w:val="28"/>
        </w:rPr>
        <w:t xml:space="preserve">р. 578; </w:t>
      </w:r>
      <w:r w:rsidRPr="00125C6A">
        <w:rPr>
          <w:rFonts w:ascii="Times New Roman" w:hAnsi="Times New Roman" w:cs="Times New Roman"/>
          <w:noProof/>
          <w:sz w:val="28"/>
          <w:szCs w:val="28"/>
        </w:rPr>
        <w:t xml:space="preserve">149, </w:t>
      </w:r>
      <w:r w:rsidR="00693122" w:rsidRPr="00125C6A">
        <w:rPr>
          <w:rFonts w:ascii="Times New Roman" w:hAnsi="Times New Roman" w:cs="Times New Roman"/>
          <w:noProof/>
          <w:sz w:val="28"/>
          <w:szCs w:val="28"/>
        </w:rPr>
        <w:t xml:space="preserve">р. 170001-6; </w:t>
      </w:r>
      <w:r w:rsidRPr="00125C6A">
        <w:rPr>
          <w:rFonts w:ascii="Times New Roman" w:hAnsi="Times New Roman" w:cs="Times New Roman"/>
          <w:noProof/>
          <w:sz w:val="28"/>
          <w:szCs w:val="28"/>
        </w:rPr>
        <w:t>153</w:t>
      </w:r>
      <w:r w:rsidR="00693122" w:rsidRPr="00125C6A">
        <w:rPr>
          <w:rFonts w:ascii="Times New Roman" w:hAnsi="Times New Roman" w:cs="Times New Roman"/>
          <w:noProof/>
          <w:sz w:val="28"/>
          <w:szCs w:val="28"/>
        </w:rPr>
        <w:t>, р. 295</w:t>
      </w:r>
      <w:r w:rsidRPr="00125C6A">
        <w:rPr>
          <w:rFonts w:ascii="Times New Roman" w:hAnsi="Times New Roman" w:cs="Times New Roman"/>
          <w:noProof/>
          <w:sz w:val="28"/>
          <w:szCs w:val="28"/>
        </w:rPr>
        <w:t>]</w:t>
      </w:r>
      <w:r w:rsidRPr="00125C6A">
        <w:rPr>
          <w:rFonts w:ascii="Times New Roman" w:hAnsi="Times New Roman" w:cs="Times New Roman"/>
          <w:sz w:val="28"/>
          <w:szCs w:val="28"/>
        </w:rPr>
        <w:t>.</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352433">
      <w:pPr>
        <w:jc w:val="center"/>
        <w:rPr>
          <w:rFonts w:ascii="Times New Roman" w:hAnsi="Times New Roman" w:cs="Times New Roman"/>
          <w:sz w:val="28"/>
          <w:szCs w:val="28"/>
        </w:rPr>
      </w:pPr>
      <w:r w:rsidRPr="00125C6A">
        <w:rPr>
          <w:b/>
          <w:noProof/>
          <w:color w:val="000000"/>
          <w:sz w:val="28"/>
          <w:szCs w:val="28"/>
        </w:rPr>
        <w:drawing>
          <wp:inline distT="0" distB="0" distL="0" distR="0">
            <wp:extent cx="3740727" cy="3040083"/>
            <wp:effectExtent l="0" t="0" r="0" b="8255"/>
            <wp:docPr id="4" name="Рисунок 6"/>
            <wp:cNvGraphicFramePr/>
            <a:graphic xmlns:a="http://schemas.openxmlformats.org/drawingml/2006/main">
              <a:graphicData uri="http://schemas.openxmlformats.org/drawingml/2006/picture">
                <pic:pic xmlns:pic="http://schemas.openxmlformats.org/drawingml/2006/picture">
                  <pic:nvPicPr>
                    <pic:cNvPr id="4" name="Рисунок 6"/>
                    <pic:cNvPicPr/>
                  </pic:nvPicPr>
                  <pic:blipFill>
                    <a:blip r:embed="rId28"/>
                    <a:srcRect l="35436" t="13117" r="17264" b="25360"/>
                    <a:stretch>
                      <a:fillRect/>
                    </a:stretch>
                  </pic:blipFill>
                  <pic:spPr bwMode="auto">
                    <a:xfrm>
                      <a:off x="0" y="0"/>
                      <a:ext cx="3758257" cy="3054329"/>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877046" w:rsidP="00352433">
      <w:pPr>
        <w:ind w:firstLine="708"/>
        <w:jc w:val="both"/>
        <w:rPr>
          <w:rFonts w:ascii="Times New Roman" w:hAnsi="Times New Roman" w:cs="Times New Roman"/>
          <w:sz w:val="16"/>
          <w:szCs w:val="16"/>
        </w:rPr>
      </w:pPr>
    </w:p>
    <w:p w:rsidR="00877046" w:rsidRPr="00125C6A" w:rsidRDefault="00603187" w:rsidP="00352433">
      <w:pPr>
        <w:ind w:firstLine="709"/>
        <w:jc w:val="both"/>
        <w:rPr>
          <w:rFonts w:ascii="Times New Roman" w:hAnsi="Times New Roman" w:cs="Times New Roman"/>
          <w:color w:val="000000"/>
        </w:rPr>
      </w:pPr>
      <w:r w:rsidRPr="00125C6A">
        <w:rPr>
          <w:rFonts w:ascii="Times New Roman" w:hAnsi="Times New Roman" w:cs="Times New Roman"/>
          <w:color w:val="000000"/>
        </w:rPr>
        <w:t xml:space="preserve">– </w:t>
      </w:r>
      <w:r w:rsidRPr="00125C6A">
        <w:rPr>
          <w:rFonts w:ascii="Times New Roman" w:hAnsi="Times New Roman" w:cs="Times New Roman"/>
          <w:color w:val="000000"/>
          <w:lang w:val="en-US"/>
        </w:rPr>
        <w:t>COX</w:t>
      </w:r>
      <w:r w:rsidRPr="00125C6A">
        <w:rPr>
          <w:rFonts w:ascii="Times New Roman" w:hAnsi="Times New Roman" w:cs="Times New Roman"/>
          <w:color w:val="000000"/>
        </w:rPr>
        <w:t>-1: циклооксигеназа-1; – GP: гликопротеин; PAR-1: рецептор 1, активируемый протеазой; – TP: простаноид тромбоксана; – TxA2: тромбоксан A2</w:t>
      </w:r>
    </w:p>
    <w:p w:rsidR="00352433" w:rsidRPr="00125C6A" w:rsidRDefault="00352433" w:rsidP="00352433">
      <w:pPr>
        <w:ind w:firstLine="709"/>
        <w:jc w:val="both"/>
        <w:rPr>
          <w:rFonts w:ascii="Times New Roman" w:hAnsi="Times New Roman" w:cs="Times New Roman"/>
          <w:color w:val="000000"/>
          <w:sz w:val="16"/>
          <w:szCs w:val="16"/>
        </w:rPr>
      </w:pPr>
    </w:p>
    <w:p w:rsidR="00352433" w:rsidRPr="00125C6A" w:rsidRDefault="00603187" w:rsidP="00352433">
      <w:pPr>
        <w:jc w:val="center"/>
        <w:rPr>
          <w:rFonts w:ascii="Times New Roman" w:hAnsi="Times New Roman" w:cs="Times New Roman"/>
          <w:color w:val="000000"/>
          <w:sz w:val="28"/>
          <w:szCs w:val="28"/>
        </w:rPr>
      </w:pPr>
      <w:r w:rsidRPr="00125C6A">
        <w:rPr>
          <w:rFonts w:ascii="Times New Roman" w:hAnsi="Times New Roman" w:cs="Times New Roman"/>
          <w:color w:val="000000"/>
          <w:sz w:val="28"/>
          <w:szCs w:val="28"/>
        </w:rPr>
        <w:t xml:space="preserve">Рисунок 12 – Механизм и место действия антиагрегантов </w:t>
      </w:r>
    </w:p>
    <w:p w:rsidR="00352433" w:rsidRPr="00125C6A" w:rsidRDefault="00352433" w:rsidP="00352433">
      <w:pPr>
        <w:jc w:val="center"/>
        <w:rPr>
          <w:rFonts w:ascii="Times New Roman" w:hAnsi="Times New Roman" w:cs="Times New Roman"/>
          <w:color w:val="000000"/>
          <w:sz w:val="16"/>
          <w:szCs w:val="16"/>
        </w:rPr>
      </w:pPr>
    </w:p>
    <w:p w:rsidR="00877046" w:rsidRPr="00125C6A" w:rsidRDefault="00603187" w:rsidP="00352433">
      <w:pPr>
        <w:ind w:firstLine="709"/>
        <w:jc w:val="both"/>
        <w:rPr>
          <w:rFonts w:ascii="Times New Roman" w:hAnsi="Times New Roman" w:cs="Times New Roman"/>
          <w:color w:val="000000"/>
        </w:rPr>
      </w:pPr>
      <w:r w:rsidRPr="00125C6A">
        <w:rPr>
          <w:rFonts w:ascii="Times New Roman" w:hAnsi="Times New Roman" w:cs="Times New Roman"/>
          <w:color w:val="000000"/>
        </w:rPr>
        <w:t xml:space="preserve">Примечание – Составлено по источнику </w:t>
      </w:r>
      <w:r w:rsidRPr="00125C6A">
        <w:rPr>
          <w:rFonts w:ascii="Times New Roman" w:hAnsi="Times New Roman" w:cs="Times New Roman"/>
          <w:noProof/>
          <w:color w:val="000000"/>
        </w:rPr>
        <w:t>[149</w:t>
      </w:r>
      <w:r w:rsidR="00693122" w:rsidRPr="00125C6A">
        <w:rPr>
          <w:rFonts w:ascii="Times New Roman" w:hAnsi="Times New Roman" w:cs="Times New Roman"/>
          <w:noProof/>
          <w:color w:val="000000"/>
        </w:rPr>
        <w:t>, р.</w:t>
      </w:r>
      <w:r w:rsidR="008C0BC8" w:rsidRPr="00125C6A">
        <w:rPr>
          <w:rFonts w:ascii="Times New Roman" w:hAnsi="Times New Roman" w:cs="Times New Roman"/>
          <w:noProof/>
          <w:color w:val="000000"/>
        </w:rPr>
        <w:t xml:space="preserve"> </w:t>
      </w:r>
      <w:r w:rsidR="00693122" w:rsidRPr="00125C6A">
        <w:rPr>
          <w:rFonts w:ascii="Times New Roman" w:hAnsi="Times New Roman" w:cs="Times New Roman"/>
          <w:noProof/>
          <w:color w:val="000000"/>
        </w:rPr>
        <w:t>170001-6</w:t>
      </w:r>
      <w:r w:rsidRPr="00125C6A">
        <w:rPr>
          <w:rFonts w:ascii="Times New Roman" w:hAnsi="Times New Roman" w:cs="Times New Roman"/>
          <w:noProof/>
          <w:color w:val="000000"/>
        </w:rPr>
        <w:t>]</w:t>
      </w:r>
    </w:p>
    <w:p w:rsidR="00352433" w:rsidRPr="00125C6A" w:rsidRDefault="00352433" w:rsidP="00352433">
      <w:pPr>
        <w:ind w:firstLine="708"/>
        <w:jc w:val="both"/>
        <w:rPr>
          <w:rFonts w:ascii="Times New Roman" w:hAnsi="Times New Roman" w:cs="Times New Roman"/>
          <w:sz w:val="28"/>
          <w:szCs w:val="28"/>
        </w:rPr>
      </w:pPr>
    </w:p>
    <w:p w:rsidR="00877046" w:rsidRPr="00125C6A" w:rsidRDefault="00603187" w:rsidP="00352433">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В нашем исследовании была выявлена ассоциация генотипа GG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в группе пациентов ХСН с осложнениями тромбоза и кровотечения, чем в группе пациентов без осложнений согласно анализу логистической регрессии</w:t>
      </w:r>
      <w:r w:rsidRPr="00125C6A">
        <w:rPr>
          <w:rFonts w:ascii="Times New Roman" w:hAnsi="Times New Roman" w:cs="Times New Roman"/>
          <w:sz w:val="28"/>
          <w:szCs w:val="28"/>
        </w:rPr>
        <w:t xml:space="preserve"> </w:t>
      </w:r>
      <w:r w:rsidR="008C0BC8" w:rsidRPr="00125C6A">
        <w:rPr>
          <w:rFonts w:ascii="Times New Roman" w:hAnsi="Times New Roman" w:cs="Times New Roman"/>
          <w:sz w:val="28"/>
          <w:szCs w:val="28"/>
        </w:rPr>
        <w:t>(</w:t>
      </w:r>
      <w:r w:rsidRPr="00125C6A">
        <w:rPr>
          <w:rFonts w:ascii="Times New Roman" w:hAnsi="Times New Roman" w:cs="Times New Roman"/>
          <w:sz w:val="28"/>
          <w:szCs w:val="28"/>
          <w:lang w:val="kk-KZ"/>
        </w:rPr>
        <w:t>ОШ</w:t>
      </w:r>
      <w:r w:rsidRPr="00125C6A">
        <w:rPr>
          <w:rFonts w:ascii="Times New Roman" w:hAnsi="Times New Roman" w:cs="Times New Roman"/>
          <w:sz w:val="28"/>
          <w:szCs w:val="28"/>
        </w:rPr>
        <w:t xml:space="preserve"> (95% ДИ): 4,40 (1,06–18,20), p=0,044</w:t>
      </w:r>
      <w:r w:rsidR="008C0BC8" w:rsidRPr="00125C6A">
        <w:rPr>
          <w:rFonts w:ascii="Times New Roman" w:hAnsi="Times New Roman" w:cs="Times New Roman"/>
          <w:sz w:val="28"/>
          <w:szCs w:val="28"/>
        </w:rPr>
        <w:t>)</w:t>
      </w:r>
      <w:r w:rsidR="00B554C4" w:rsidRPr="00125C6A">
        <w:rPr>
          <w:rFonts w:ascii="Times New Roman" w:hAnsi="Times New Roman" w:cs="Times New Roman"/>
          <w:sz w:val="28"/>
          <w:szCs w:val="28"/>
        </w:rPr>
        <w:t xml:space="preserve"> (таблица 18</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[39</w:t>
      </w:r>
      <w:r w:rsidR="008C0BC8" w:rsidRPr="00125C6A">
        <w:rPr>
          <w:rFonts w:ascii="Times New Roman" w:hAnsi="Times New Roman" w:cs="Times New Roman"/>
          <w:noProof/>
          <w:sz w:val="28"/>
          <w:szCs w:val="28"/>
        </w:rPr>
        <w:t>, р. 744-14</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По результатам распределения, генотип АА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A&gt; G был значительно больше в группе пациентов с осложнениями, чем в группе пациентов без осложнений (50,0 против 37,8%, p=0,03) (таблица 1</w:t>
      </w:r>
      <w:r w:rsidR="00B554C4" w:rsidRPr="00125C6A">
        <w:rPr>
          <w:rFonts w:ascii="Times New Roman" w:hAnsi="Times New Roman" w:cs="Times New Roman"/>
          <w:sz w:val="28"/>
          <w:szCs w:val="28"/>
        </w:rPr>
        <w:t>5</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После и до имплантации устройства пациенты принимали по 100 мг в день аспирина по протоколу МЗ РК. Дозирование аспирина отслеживалось в динамике до и </w:t>
      </w:r>
      <w:r w:rsidRPr="00125C6A">
        <w:rPr>
          <w:rFonts w:ascii="Times New Roman" w:hAnsi="Times New Roman" w:cs="Times New Roman"/>
          <w:color w:val="000000" w:themeColor="text1"/>
          <w:sz w:val="28"/>
          <w:szCs w:val="28"/>
        </w:rPr>
        <w:t xml:space="preserve">после имплантации устройства начиная с первого месяца, затем последовательно на 3-м, 6-м и на 12-м мес. лечения. При выявлении ассоциации полиморфизма </w:t>
      </w:r>
      <w:r w:rsidRPr="00125C6A">
        <w:rPr>
          <w:rFonts w:ascii="Times New Roman" w:hAnsi="Times New Roman" w:cs="Times New Roman"/>
          <w:sz w:val="28"/>
          <w:szCs w:val="28"/>
        </w:rPr>
        <w:t xml:space="preserve">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в группе пациентов ХСН, мы провели анализ распределения генотипов в группе ХСН с осложнениями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=24), получавших аспирин и без терапии аспирина в динамике (по месяцам), так как не всем пациентам была назначена антиагрегантная терапия по медицинским показаниям (таблица 26).</w:t>
      </w:r>
    </w:p>
    <w:p w:rsidR="00352433" w:rsidRPr="00125C6A" w:rsidRDefault="00603187" w:rsidP="00352433">
      <w:pPr>
        <w:ind w:firstLine="708"/>
        <w:jc w:val="both"/>
        <w:rPr>
          <w:rFonts w:ascii="Times New Roman" w:hAnsi="Times New Roman" w:cs="Times New Roman"/>
          <w:sz w:val="28"/>
          <w:szCs w:val="28"/>
        </w:rPr>
      </w:pPr>
      <w:r w:rsidRPr="00125C6A">
        <w:rPr>
          <w:rFonts w:ascii="Times New Roman" w:hAnsi="Times New Roman" w:cs="Times New Roman"/>
          <w:sz w:val="28"/>
          <w:szCs w:val="28"/>
        </w:rPr>
        <w:t>С</w:t>
      </w:r>
      <w:r w:rsidR="008A6DDE" w:rsidRPr="00125C6A">
        <w:rPr>
          <w:rFonts w:ascii="Times New Roman" w:hAnsi="Times New Roman" w:cs="Times New Roman"/>
          <w:sz w:val="28"/>
          <w:szCs w:val="28"/>
        </w:rPr>
        <w:t>огласно результатам, в таблице 26</w:t>
      </w:r>
      <w:r w:rsidRPr="00125C6A">
        <w:rPr>
          <w:rFonts w:ascii="Times New Roman" w:hAnsi="Times New Roman" w:cs="Times New Roman"/>
          <w:sz w:val="28"/>
          <w:szCs w:val="28"/>
        </w:rPr>
        <w:t>, до имплантации устройства LVAD препарат аспирина был назначен двум пациентам (8.3%) в группе пациентов с осложнениями. В первый месяц после имплантации устройства 17 (70.8%) пациентам было назначено 100 мг аспирина в день, а на 12- месяц наблюдения всего 10 пациентов (41.7%) оставалось на антиагрегантной терапии аспирина. Количество пациентов, получавших терапию аспирина, уменьшалось связи появлением побочных эффектов таких как, тромбоз и кровотечение.</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352433">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26 </w:t>
      </w:r>
      <w:r w:rsidR="00352433"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генотипов полиморфизма </w:t>
      </w:r>
      <w:r w:rsidRPr="00125C6A">
        <w:rPr>
          <w:rFonts w:ascii="Times New Roman" w:eastAsia="Times New Roman" w:hAnsi="Times New Roman" w:cs="Times New Roman"/>
          <w:color w:val="000000"/>
          <w:sz w:val="28"/>
          <w:szCs w:val="28"/>
        </w:rPr>
        <w:t xml:space="preserve">rs2070959 </w:t>
      </w:r>
      <w:r w:rsidRPr="00125C6A">
        <w:rPr>
          <w:rFonts w:ascii="Times New Roman" w:hAnsi="Times New Roman" w:cs="Times New Roman"/>
          <w:sz w:val="28"/>
          <w:szCs w:val="28"/>
        </w:rPr>
        <w:t>у пациентов ХСН с назначением терапии аспирина</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3544"/>
        <w:gridCol w:w="1600"/>
        <w:gridCol w:w="1420"/>
        <w:gridCol w:w="1420"/>
        <w:gridCol w:w="1640"/>
      </w:tblGrid>
      <w:tr w:rsidR="0073076D" w:rsidRPr="00125C6A" w:rsidTr="00B5182D">
        <w:trPr>
          <w:trHeight w:val="375"/>
        </w:trPr>
        <w:tc>
          <w:tcPr>
            <w:tcW w:w="3544" w:type="dxa"/>
            <w:vMerge w:val="restart"/>
            <w:tcBorders>
              <w:top w:val="single" w:sz="4" w:space="0" w:color="auto"/>
              <w:left w:val="single" w:sz="4" w:space="0" w:color="auto"/>
              <w:right w:val="single" w:sz="4" w:space="0" w:color="auto"/>
            </w:tcBorders>
            <w:shd w:val="clear" w:color="auto" w:fill="auto"/>
            <w:noWrap/>
            <w:vAlign w:val="center"/>
          </w:tcPr>
          <w:p w:rsidR="005A2B9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Прием аспирина по месяцам, </w:t>
            </w:r>
          </w:p>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100 мг в день</w:t>
            </w:r>
          </w:p>
        </w:tc>
        <w:tc>
          <w:tcPr>
            <w:tcW w:w="6080" w:type="dxa"/>
            <w:gridSpan w:val="4"/>
            <w:tcBorders>
              <w:top w:val="single" w:sz="4" w:space="0" w:color="auto"/>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 xml:space="preserve">Ген </w:t>
            </w:r>
            <w:r w:rsidRPr="00125C6A">
              <w:rPr>
                <w:rFonts w:ascii="Times New Roman" w:eastAsia="Times New Roman" w:hAnsi="Times New Roman" w:cs="Times New Roman"/>
                <w:i/>
                <w:color w:val="000000"/>
              </w:rPr>
              <w:t>UGT1A6</w:t>
            </w:r>
            <w:r w:rsidRPr="00125C6A">
              <w:rPr>
                <w:rFonts w:ascii="Times New Roman" w:eastAsia="Times New Roman" w:hAnsi="Times New Roman" w:cs="Times New Roman"/>
                <w:color w:val="000000"/>
              </w:rPr>
              <w:t xml:space="preserve"> (rs2070959), </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n=24</w:t>
            </w:r>
            <w:r w:rsidRPr="00125C6A">
              <w:rPr>
                <w:rFonts w:ascii="Times New Roman" w:eastAsia="Times New Roman" w:hAnsi="Times New Roman" w:cs="Times New Roman"/>
                <w:color w:val="000000"/>
                <w:lang w:val="en-US"/>
              </w:rPr>
              <w:t>)</w:t>
            </w:r>
          </w:p>
        </w:tc>
      </w:tr>
      <w:tr w:rsidR="0073076D" w:rsidRPr="00125C6A" w:rsidTr="00352433">
        <w:trPr>
          <w:trHeight w:val="56"/>
        </w:trPr>
        <w:tc>
          <w:tcPr>
            <w:tcW w:w="3544" w:type="dxa"/>
            <w:vMerge/>
            <w:tcBorders>
              <w:left w:val="single" w:sz="4" w:space="0" w:color="auto"/>
              <w:bottom w:val="single" w:sz="4" w:space="0" w:color="000000"/>
              <w:right w:val="single" w:sz="4" w:space="0" w:color="auto"/>
            </w:tcBorders>
            <w:vAlign w:val="center"/>
          </w:tcPr>
          <w:p w:rsidR="00352433" w:rsidRPr="00125C6A" w:rsidRDefault="00352433" w:rsidP="00F0250B">
            <w:pP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AA, n=12</w:t>
            </w:r>
          </w:p>
        </w:tc>
        <w:tc>
          <w:tcPr>
            <w:tcW w:w="1420" w:type="dxa"/>
            <w:tcBorders>
              <w:top w:val="nil"/>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AG, n=7</w:t>
            </w:r>
          </w:p>
        </w:tc>
        <w:tc>
          <w:tcPr>
            <w:tcW w:w="1420" w:type="dxa"/>
            <w:tcBorders>
              <w:top w:val="nil"/>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GG, n=5</w:t>
            </w:r>
          </w:p>
        </w:tc>
        <w:tc>
          <w:tcPr>
            <w:tcW w:w="1640" w:type="dxa"/>
            <w:tcBorders>
              <w:top w:val="nil"/>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Значение P </w:t>
            </w:r>
          </w:p>
        </w:tc>
      </w:tr>
      <w:tr w:rsidR="0073076D" w:rsidRPr="00125C6A" w:rsidTr="00352433">
        <w:trPr>
          <w:trHeight w:val="72"/>
        </w:trPr>
        <w:tc>
          <w:tcPr>
            <w:tcW w:w="9624" w:type="dxa"/>
            <w:gridSpan w:val="5"/>
            <w:tcBorders>
              <w:top w:val="nil"/>
              <w:left w:val="single" w:sz="4" w:space="0" w:color="auto"/>
              <w:bottom w:val="single" w:sz="4" w:space="0" w:color="auto"/>
              <w:right w:val="single" w:sz="4" w:space="0" w:color="000000"/>
            </w:tcBorders>
            <w:shd w:val="clear" w:color="auto" w:fill="auto"/>
            <w:noWrap/>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 имплантации устройства, n (%)</w:t>
            </w:r>
          </w:p>
        </w:tc>
      </w:tr>
      <w:tr w:rsidR="0073076D" w:rsidRPr="00125C6A" w:rsidTr="00B5182D">
        <w:trPr>
          <w:trHeight w:val="330"/>
        </w:trPr>
        <w:tc>
          <w:tcPr>
            <w:tcW w:w="3544" w:type="dxa"/>
            <w:tcBorders>
              <w:top w:val="single" w:sz="4" w:space="0" w:color="auto"/>
              <w:left w:val="single" w:sz="4" w:space="0" w:color="auto"/>
              <w:bottom w:val="single" w:sz="4" w:space="0" w:color="auto"/>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 терапии</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(50,0)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(50,0)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B5182D">
        <w:trPr>
          <w:trHeight w:val="300"/>
        </w:trPr>
        <w:tc>
          <w:tcPr>
            <w:tcW w:w="3544" w:type="dxa"/>
            <w:tcBorders>
              <w:top w:val="single" w:sz="4" w:space="0" w:color="auto"/>
              <w:left w:val="single" w:sz="4" w:space="0" w:color="auto"/>
              <w:bottom w:val="single" w:sz="4" w:space="0" w:color="000000"/>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Отмена терапии</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(50,0)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(27,3)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(22,7)</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352433" w:rsidRPr="00125C6A" w:rsidRDefault="00352433" w:rsidP="00F0250B">
            <w:pPr>
              <w:rPr>
                <w:rFonts w:ascii="Times New Roman" w:eastAsia="Times New Roman" w:hAnsi="Times New Roman" w:cs="Times New Roman"/>
                <w:color w:val="000000"/>
              </w:rPr>
            </w:pPr>
          </w:p>
        </w:tc>
      </w:tr>
      <w:tr w:rsidR="0073076D" w:rsidRPr="00125C6A" w:rsidTr="00352433">
        <w:trPr>
          <w:trHeight w:val="56"/>
        </w:trPr>
        <w:tc>
          <w:tcPr>
            <w:tcW w:w="9624" w:type="dxa"/>
            <w:gridSpan w:val="5"/>
            <w:tcBorders>
              <w:top w:val="nil"/>
              <w:left w:val="single" w:sz="4" w:space="0" w:color="auto"/>
              <w:bottom w:val="single" w:sz="4" w:space="0" w:color="auto"/>
              <w:right w:val="single" w:sz="4" w:space="0" w:color="auto"/>
            </w:tcBorders>
            <w:shd w:val="clear" w:color="auto" w:fill="auto"/>
            <w:noWrap/>
            <w:vAlign w:val="center"/>
          </w:tcPr>
          <w:p w:rsidR="00352433" w:rsidRPr="00125C6A" w:rsidRDefault="00603187" w:rsidP="00352433">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1-месяц, n (%) </w:t>
            </w:r>
          </w:p>
        </w:tc>
      </w:tr>
      <w:tr w:rsidR="0073076D" w:rsidRPr="00125C6A" w:rsidTr="00352433">
        <w:trPr>
          <w:trHeight w:val="72"/>
        </w:trPr>
        <w:tc>
          <w:tcPr>
            <w:tcW w:w="3544" w:type="dxa"/>
            <w:tcBorders>
              <w:top w:val="single" w:sz="4" w:space="0" w:color="auto"/>
              <w:left w:val="single" w:sz="4" w:space="0" w:color="auto"/>
              <w:bottom w:val="single" w:sz="4" w:space="0" w:color="auto"/>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(52,9)</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(35,3)</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 (11,8)</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0,26</w:t>
            </w:r>
          </w:p>
        </w:tc>
      </w:tr>
      <w:tr w:rsidR="0073076D" w:rsidRPr="00125C6A" w:rsidTr="00B5182D">
        <w:trPr>
          <w:trHeight w:val="255"/>
        </w:trPr>
        <w:tc>
          <w:tcPr>
            <w:tcW w:w="3544" w:type="dxa"/>
            <w:tcBorders>
              <w:top w:val="single" w:sz="4" w:space="0" w:color="auto"/>
              <w:left w:val="single" w:sz="4" w:space="0" w:color="auto"/>
              <w:bottom w:val="single" w:sz="4" w:space="0" w:color="000000"/>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Отмена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(42,9)</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(14,3)</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 (42,9)</w:t>
            </w:r>
          </w:p>
        </w:tc>
        <w:tc>
          <w:tcPr>
            <w:tcW w:w="1640" w:type="dxa"/>
            <w:vMerge/>
            <w:tcBorders>
              <w:top w:val="nil"/>
              <w:left w:val="single" w:sz="4" w:space="0" w:color="auto"/>
              <w:bottom w:val="single" w:sz="4" w:space="0" w:color="000000"/>
              <w:right w:val="single" w:sz="4" w:space="0" w:color="auto"/>
            </w:tcBorders>
            <w:vAlign w:val="center"/>
            <w:hideMark/>
          </w:tcPr>
          <w:p w:rsidR="00352433" w:rsidRPr="00125C6A" w:rsidRDefault="00352433" w:rsidP="00F0250B">
            <w:pPr>
              <w:rPr>
                <w:rFonts w:ascii="Times New Roman" w:eastAsia="Times New Roman" w:hAnsi="Times New Roman" w:cs="Times New Roman"/>
                <w:color w:val="000000"/>
              </w:rPr>
            </w:pPr>
          </w:p>
        </w:tc>
      </w:tr>
      <w:tr w:rsidR="0073076D" w:rsidRPr="00125C6A" w:rsidTr="00352433">
        <w:trPr>
          <w:trHeight w:val="56"/>
        </w:trPr>
        <w:tc>
          <w:tcPr>
            <w:tcW w:w="9624" w:type="dxa"/>
            <w:gridSpan w:val="5"/>
            <w:tcBorders>
              <w:top w:val="nil"/>
              <w:left w:val="single" w:sz="4" w:space="0" w:color="auto"/>
              <w:bottom w:val="single" w:sz="4" w:space="0" w:color="auto"/>
              <w:right w:val="single" w:sz="4" w:space="0" w:color="000000"/>
            </w:tcBorders>
            <w:shd w:val="clear" w:color="auto" w:fill="auto"/>
            <w:noWrap/>
            <w:vAlign w:val="center"/>
          </w:tcPr>
          <w:p w:rsidR="00352433" w:rsidRPr="00125C6A" w:rsidRDefault="00603187" w:rsidP="00352433">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3-месяц, n (%) </w:t>
            </w:r>
          </w:p>
        </w:tc>
      </w:tr>
      <w:tr w:rsidR="0073076D" w:rsidRPr="00125C6A" w:rsidTr="00352433">
        <w:trPr>
          <w:trHeight w:val="56"/>
        </w:trPr>
        <w:tc>
          <w:tcPr>
            <w:tcW w:w="3544" w:type="dxa"/>
            <w:tcBorders>
              <w:top w:val="single" w:sz="4" w:space="0" w:color="auto"/>
              <w:left w:val="single" w:sz="4" w:space="0" w:color="auto"/>
              <w:bottom w:val="single" w:sz="4" w:space="0" w:color="auto"/>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(62,5)</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 (25,0)</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(12,5)</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0,741</w:t>
            </w:r>
          </w:p>
        </w:tc>
      </w:tr>
      <w:tr w:rsidR="0073076D" w:rsidRPr="00125C6A" w:rsidTr="00B5182D">
        <w:trPr>
          <w:trHeight w:val="255"/>
        </w:trPr>
        <w:tc>
          <w:tcPr>
            <w:tcW w:w="3544" w:type="dxa"/>
            <w:tcBorders>
              <w:top w:val="single" w:sz="4" w:space="0" w:color="auto"/>
              <w:left w:val="single" w:sz="4" w:space="0" w:color="auto"/>
              <w:bottom w:val="single" w:sz="4" w:space="0" w:color="000000"/>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Отмена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 (43,8)</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(31,3)</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(25,0)</w:t>
            </w:r>
          </w:p>
        </w:tc>
        <w:tc>
          <w:tcPr>
            <w:tcW w:w="1640" w:type="dxa"/>
            <w:vMerge/>
            <w:tcBorders>
              <w:top w:val="nil"/>
              <w:left w:val="single" w:sz="4" w:space="0" w:color="auto"/>
              <w:bottom w:val="single" w:sz="4" w:space="0" w:color="000000"/>
              <w:right w:val="single" w:sz="4" w:space="0" w:color="auto"/>
            </w:tcBorders>
            <w:vAlign w:val="center"/>
            <w:hideMark/>
          </w:tcPr>
          <w:p w:rsidR="00352433" w:rsidRPr="00125C6A" w:rsidRDefault="00352433" w:rsidP="00F0250B">
            <w:pPr>
              <w:rPr>
                <w:rFonts w:ascii="Times New Roman" w:eastAsia="Times New Roman" w:hAnsi="Times New Roman" w:cs="Times New Roman"/>
                <w:color w:val="000000"/>
              </w:rPr>
            </w:pPr>
          </w:p>
        </w:tc>
      </w:tr>
      <w:tr w:rsidR="0073076D" w:rsidRPr="00125C6A" w:rsidTr="00352433">
        <w:trPr>
          <w:trHeight w:val="56"/>
        </w:trPr>
        <w:tc>
          <w:tcPr>
            <w:tcW w:w="9624" w:type="dxa"/>
            <w:gridSpan w:val="5"/>
            <w:tcBorders>
              <w:top w:val="nil"/>
              <w:left w:val="single" w:sz="4" w:space="0" w:color="auto"/>
              <w:bottom w:val="single" w:sz="4" w:space="0" w:color="auto"/>
              <w:right w:val="single" w:sz="4" w:space="0" w:color="000000"/>
            </w:tcBorders>
            <w:shd w:val="clear" w:color="auto" w:fill="auto"/>
            <w:noWrap/>
            <w:vAlign w:val="center"/>
          </w:tcPr>
          <w:p w:rsidR="00352433" w:rsidRPr="00125C6A" w:rsidRDefault="00603187" w:rsidP="00352433">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6-месяц, n (%) </w:t>
            </w:r>
          </w:p>
        </w:tc>
      </w:tr>
      <w:tr w:rsidR="0073076D" w:rsidRPr="00125C6A" w:rsidTr="00352433">
        <w:trPr>
          <w:trHeight w:val="56"/>
        </w:trPr>
        <w:tc>
          <w:tcPr>
            <w:tcW w:w="3544" w:type="dxa"/>
            <w:tcBorders>
              <w:top w:val="single" w:sz="4" w:space="0" w:color="auto"/>
              <w:left w:val="single" w:sz="4" w:space="0" w:color="auto"/>
              <w:bottom w:val="single" w:sz="4" w:space="0" w:color="auto"/>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 (46,7)</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(26,7)</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(26,7)</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0,74</w:t>
            </w:r>
          </w:p>
        </w:tc>
      </w:tr>
      <w:tr w:rsidR="0073076D" w:rsidRPr="00125C6A" w:rsidTr="00B5182D">
        <w:trPr>
          <w:trHeight w:val="255"/>
        </w:trPr>
        <w:tc>
          <w:tcPr>
            <w:tcW w:w="3544" w:type="dxa"/>
            <w:tcBorders>
              <w:top w:val="single" w:sz="4" w:space="0" w:color="auto"/>
              <w:left w:val="single" w:sz="4" w:space="0" w:color="auto"/>
              <w:bottom w:val="single" w:sz="4" w:space="0" w:color="000000"/>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Отмена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(55,6)</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 (33,3)</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(11,1)</w:t>
            </w:r>
          </w:p>
        </w:tc>
        <w:tc>
          <w:tcPr>
            <w:tcW w:w="1640" w:type="dxa"/>
            <w:vMerge/>
            <w:tcBorders>
              <w:top w:val="nil"/>
              <w:left w:val="single" w:sz="4" w:space="0" w:color="auto"/>
              <w:bottom w:val="single" w:sz="4" w:space="0" w:color="000000"/>
              <w:right w:val="single" w:sz="4" w:space="0" w:color="auto"/>
            </w:tcBorders>
            <w:vAlign w:val="center"/>
            <w:hideMark/>
          </w:tcPr>
          <w:p w:rsidR="00352433" w:rsidRPr="00125C6A" w:rsidRDefault="00352433" w:rsidP="00F0250B">
            <w:pPr>
              <w:rPr>
                <w:rFonts w:ascii="Times New Roman" w:eastAsia="Times New Roman" w:hAnsi="Times New Roman" w:cs="Times New Roman"/>
                <w:color w:val="000000"/>
              </w:rPr>
            </w:pPr>
          </w:p>
        </w:tc>
      </w:tr>
      <w:tr w:rsidR="0073076D" w:rsidRPr="00125C6A" w:rsidTr="00352433">
        <w:trPr>
          <w:trHeight w:val="56"/>
        </w:trPr>
        <w:tc>
          <w:tcPr>
            <w:tcW w:w="3544" w:type="dxa"/>
            <w:tcBorders>
              <w:top w:val="nil"/>
              <w:left w:val="single" w:sz="4" w:space="0" w:color="auto"/>
              <w:bottom w:val="single" w:sz="4" w:space="0" w:color="auto"/>
              <w:right w:val="single" w:sz="4" w:space="0" w:color="auto"/>
            </w:tcBorders>
            <w:shd w:val="clear" w:color="auto" w:fill="auto"/>
            <w:noWrap/>
            <w:vAlign w:val="center"/>
          </w:tcPr>
          <w:p w:rsidR="00352433" w:rsidRPr="00125C6A" w:rsidRDefault="00603187" w:rsidP="00352433">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12-месяц, n (%)</w:t>
            </w:r>
          </w:p>
        </w:tc>
        <w:tc>
          <w:tcPr>
            <w:tcW w:w="6080" w:type="dxa"/>
            <w:gridSpan w:val="4"/>
            <w:tcBorders>
              <w:top w:val="single" w:sz="4" w:space="0" w:color="auto"/>
              <w:left w:val="nil"/>
              <w:bottom w:val="single" w:sz="4" w:space="0" w:color="auto"/>
              <w:right w:val="single" w:sz="4" w:space="0" w:color="000000"/>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352433">
        <w:trPr>
          <w:trHeight w:val="56"/>
        </w:trPr>
        <w:tc>
          <w:tcPr>
            <w:tcW w:w="3544" w:type="dxa"/>
            <w:tcBorders>
              <w:top w:val="single" w:sz="4" w:space="0" w:color="auto"/>
              <w:left w:val="single" w:sz="4" w:space="0" w:color="auto"/>
              <w:bottom w:val="single" w:sz="4" w:space="0" w:color="auto"/>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(40,0)</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(10,0)</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(50,0)</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0,008*</w:t>
            </w:r>
          </w:p>
        </w:tc>
      </w:tr>
      <w:tr w:rsidR="0073076D" w:rsidRPr="00125C6A" w:rsidTr="00B5182D">
        <w:trPr>
          <w:trHeight w:val="255"/>
        </w:trPr>
        <w:tc>
          <w:tcPr>
            <w:tcW w:w="3544" w:type="dxa"/>
            <w:tcBorders>
              <w:top w:val="single" w:sz="4" w:space="0" w:color="auto"/>
              <w:left w:val="single" w:sz="4" w:space="0" w:color="auto"/>
              <w:bottom w:val="single" w:sz="4" w:space="0" w:color="000000"/>
              <w:right w:val="single" w:sz="4" w:space="0" w:color="auto"/>
            </w:tcBorders>
            <w:vAlign w:val="center"/>
          </w:tcPr>
          <w:p w:rsidR="00352433"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Отмена терапии</w:t>
            </w:r>
          </w:p>
        </w:tc>
        <w:tc>
          <w:tcPr>
            <w:tcW w:w="160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 (57,1)</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(42,9)</w:t>
            </w:r>
          </w:p>
        </w:tc>
        <w:tc>
          <w:tcPr>
            <w:tcW w:w="1420" w:type="dxa"/>
            <w:tcBorders>
              <w:top w:val="nil"/>
              <w:left w:val="nil"/>
              <w:bottom w:val="single" w:sz="4" w:space="0" w:color="auto"/>
              <w:right w:val="single" w:sz="4" w:space="0" w:color="auto"/>
            </w:tcBorders>
            <w:shd w:val="clear" w:color="auto" w:fill="auto"/>
            <w:noWrap/>
            <w:vAlign w:val="center"/>
            <w:hideMark/>
          </w:tcPr>
          <w:p w:rsidR="00352433" w:rsidRPr="00125C6A" w:rsidRDefault="00603187" w:rsidP="00F0250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w:t>
            </w:r>
          </w:p>
        </w:tc>
        <w:tc>
          <w:tcPr>
            <w:tcW w:w="1640" w:type="dxa"/>
            <w:vMerge/>
            <w:tcBorders>
              <w:top w:val="nil"/>
              <w:left w:val="single" w:sz="4" w:space="0" w:color="auto"/>
              <w:bottom w:val="single" w:sz="4" w:space="0" w:color="000000"/>
              <w:right w:val="single" w:sz="4" w:space="0" w:color="auto"/>
            </w:tcBorders>
            <w:vAlign w:val="center"/>
            <w:hideMark/>
          </w:tcPr>
          <w:p w:rsidR="00352433" w:rsidRPr="00125C6A" w:rsidRDefault="00352433" w:rsidP="00F0250B">
            <w:pPr>
              <w:rPr>
                <w:rFonts w:ascii="Times New Roman" w:eastAsia="Times New Roman" w:hAnsi="Times New Roman" w:cs="Times New Roman"/>
                <w:color w:val="000000"/>
              </w:rPr>
            </w:pPr>
          </w:p>
        </w:tc>
      </w:tr>
      <w:tr w:rsidR="0073076D" w:rsidRPr="00125C6A" w:rsidTr="00F0250B">
        <w:trPr>
          <w:trHeight w:val="375"/>
        </w:trPr>
        <w:tc>
          <w:tcPr>
            <w:tcW w:w="96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2433" w:rsidRPr="00125C6A" w:rsidRDefault="00603187" w:rsidP="00352433">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&lt;0,05</w:t>
            </w:r>
          </w:p>
          <w:p w:rsidR="00877046" w:rsidRPr="00125C6A" w:rsidRDefault="00603187" w:rsidP="00352433">
            <w:pPr>
              <w:ind w:firstLine="69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Примечание </w:t>
            </w:r>
            <w:r w:rsidR="00352433"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 xml:space="preserve"> – количество образцов</w:t>
            </w:r>
          </w:p>
        </w:tc>
      </w:tr>
    </w:tbl>
    <w:p w:rsidR="00877046" w:rsidRPr="00125C6A" w:rsidRDefault="00877046" w:rsidP="00F0250B">
      <w:pPr>
        <w:ind w:firstLine="708"/>
        <w:jc w:val="both"/>
        <w:rPr>
          <w:rFonts w:ascii="Times New Roman" w:hAnsi="Times New Roman" w:cs="Times New Roman"/>
          <w:sz w:val="28"/>
          <w:szCs w:val="28"/>
        </w:rPr>
      </w:pPr>
    </w:p>
    <w:p w:rsidR="00352433" w:rsidRPr="00125C6A" w:rsidRDefault="00603187" w:rsidP="00352433">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Согласно результатам, распределение генотипов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принимавших аспирин, показал статистически значимые показатели на 12 месяце терапии (p=0,008). Частота распределения генотипа GG была значительно больше у 5 пациентов с терапией аспирина в сравнении с пациентами без назначения терапии. С другой стороны, частота генотипа АА была значительно больше у 8 пациентов без антиагрегантной терапии аспирином в сравнении с пациентами на терапии аспирина (57,1 против 40,0%, p=0,008). </w:t>
      </w:r>
    </w:p>
    <w:p w:rsidR="00352433" w:rsidRPr="00125C6A" w:rsidRDefault="00603187" w:rsidP="00352433">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При длительной терапии аспирином (12-месяцев) у 10 пациентов ХСН (p=0,008) наблюдалось развитие тромбоза помпы и различные кровотечения. </w:t>
      </w:r>
      <w:r w:rsidRPr="00125C6A">
        <w:rPr>
          <w:rFonts w:ascii="Times New Roman" w:hAnsi="Times New Roman" w:cs="Times New Roman"/>
          <w:color w:val="000000" w:themeColor="text1"/>
          <w:sz w:val="28"/>
          <w:szCs w:val="28"/>
        </w:rPr>
        <w:t>За весь период наблюдения у пациентов ХСН развились</w:t>
      </w:r>
      <w:r w:rsidRPr="00125C6A">
        <w:rPr>
          <w:rFonts w:ascii="Times New Roman" w:hAnsi="Times New Roman" w:cs="Times New Roman"/>
          <w:sz w:val="28"/>
          <w:szCs w:val="28"/>
        </w:rPr>
        <w:t xml:space="preserve"> осложнения тромбоза и кровотечения. У пациентов ХСН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=24) были осложнения в виде тромбоза помпы, ОНМК (острое нарушение мозгового кровообращения) и тромбоза внутренней яремной вены справа, которые в среднем развились через 24,5 месяца после имплантации LVAD (от 7 месяца по 54 месяц). С другой стороны, также были осложнения в виде кровотечений из ж</w:t>
      </w:r>
      <w:r w:rsidRPr="00125C6A">
        <w:rPr>
          <w:rFonts w:ascii="Times New Roman" w:hAnsi="Times New Roman" w:cs="Times New Roman"/>
          <w:color w:val="202124"/>
          <w:sz w:val="28"/>
          <w:szCs w:val="28"/>
        </w:rPr>
        <w:t xml:space="preserve">елудочно-кишечного тракта (ЖКТ), </w:t>
      </w:r>
      <w:r w:rsidRPr="00125C6A">
        <w:rPr>
          <w:rFonts w:ascii="Times New Roman" w:hAnsi="Times New Roman" w:cs="Times New Roman"/>
          <w:sz w:val="28"/>
          <w:szCs w:val="28"/>
        </w:rPr>
        <w:t xml:space="preserve">гинекологического, носового, ректального кровотечения и </w:t>
      </w:r>
      <w:r w:rsidRPr="00125C6A">
        <w:rPr>
          <w:rFonts w:ascii="Times New Roman" w:hAnsi="Times New Roman" w:cs="Times New Roman"/>
          <w:color w:val="202124"/>
          <w:sz w:val="28"/>
          <w:szCs w:val="28"/>
        </w:rPr>
        <w:t>кровоточивости десен</w:t>
      </w:r>
      <w:r w:rsidRPr="00125C6A">
        <w:rPr>
          <w:rFonts w:ascii="Times New Roman" w:hAnsi="Times New Roman" w:cs="Times New Roman"/>
          <w:sz w:val="28"/>
          <w:szCs w:val="28"/>
        </w:rPr>
        <w:t>, которые образовались в среднем через 9,4 месяца после имплантации (от 1 месяца по 24 месяца). Данные осложнения у некоторых пациентов ХСН происходили несколько раз после имплантации устройства.</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Согласно перечисленным осложнениям наше исследование выявило, что у пациентов ХСН с осложнениями длительная терапия (12 мес.) аспирина (100</w:t>
      </w:r>
      <w:r w:rsidR="00352433" w:rsidRPr="00125C6A">
        <w:rPr>
          <w:rFonts w:ascii="Times New Roman" w:hAnsi="Times New Roman" w:cs="Times New Roman"/>
          <w:sz w:val="28"/>
          <w:szCs w:val="28"/>
        </w:rPr>
        <w:t> </w:t>
      </w:r>
      <w:r w:rsidRPr="00125C6A">
        <w:rPr>
          <w:rFonts w:ascii="Times New Roman" w:hAnsi="Times New Roman" w:cs="Times New Roman"/>
          <w:sz w:val="28"/>
          <w:szCs w:val="28"/>
        </w:rPr>
        <w:t xml:space="preserve">мг/день) при генотипе </w:t>
      </w:r>
      <w:r w:rsidRPr="00125C6A">
        <w:rPr>
          <w:rFonts w:ascii="Times New Roman" w:hAnsi="Times New Roman" w:cs="Times New Roman"/>
          <w:sz w:val="28"/>
          <w:szCs w:val="28"/>
          <w:lang w:val="en-US"/>
        </w:rPr>
        <w:t>GG</w:t>
      </w:r>
      <w:r w:rsidRPr="00125C6A">
        <w:rPr>
          <w:rFonts w:ascii="Times New Roman" w:hAnsi="Times New Roman" w:cs="Times New Roman"/>
          <w:sz w:val="28"/>
          <w:szCs w:val="28"/>
        </w:rPr>
        <w:t xml:space="preserve">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не была достаточно эффективной из-за быстрого выведения метаболитов салициловой кислоты. Следовательно, пациентам рекомендуется повысить дозу аспирина при наличии генотипа GG. С другой стороны, при генотипе АА наблюдается</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медленный метаболизм выведения метаболитов аспирина с организма, что ведет</w:t>
      </w:r>
      <w:r w:rsidRPr="00125C6A">
        <w:rPr>
          <w:rFonts w:ascii="Times New Roman" w:hAnsi="Times New Roman" w:cs="Times New Roman"/>
          <w:b/>
          <w:i/>
          <w:color w:val="000000"/>
          <w:sz w:val="28"/>
          <w:szCs w:val="28"/>
        </w:rPr>
        <w:t xml:space="preserve"> </w:t>
      </w:r>
      <w:r w:rsidRPr="00125C6A">
        <w:rPr>
          <w:rFonts w:ascii="Times New Roman" w:hAnsi="Times New Roman" w:cs="Times New Roman"/>
          <w:sz w:val="28"/>
          <w:szCs w:val="28"/>
        </w:rPr>
        <w:t xml:space="preserve">к образованию кровотечения при дозировании 100 мг в день. У данных пациентах при длительном приеме аспирина 100 мг в день были развиты осложнения кровотечения </w:t>
      </w:r>
      <w:r w:rsidRPr="00125C6A">
        <w:rPr>
          <w:rFonts w:ascii="Times New Roman" w:hAnsi="Times New Roman" w:cs="Times New Roman"/>
          <w:noProof/>
          <w:sz w:val="28"/>
          <w:szCs w:val="28"/>
        </w:rPr>
        <w:t>[39</w:t>
      </w:r>
      <w:r w:rsidR="00BF6B68" w:rsidRPr="00125C6A">
        <w:rPr>
          <w:rFonts w:ascii="Times New Roman" w:hAnsi="Times New Roman" w:cs="Times New Roman"/>
          <w:noProof/>
          <w:sz w:val="28"/>
          <w:szCs w:val="28"/>
        </w:rPr>
        <w:t>, р. 744-19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Наше исследование выявило, что определение генотипов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может помочь определить индивидуальную дозу аспирина для уменьшения и предотвращения развития осложнений у пациентов ХСН до и после имплантации устройства LVAD. Пациентам при устройстве LVAD следует назначать персонализированную дозу аспирина по результатам генотипирования полиморфизмов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По результатам нашего исследования, полиморфизм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является первым полиморфизмом, изученным у пациентов ХСН с осложнениями тромбоза и кровотечения после имплантации устройств LVAD </w:t>
      </w:r>
      <w:r w:rsidRPr="00125C6A">
        <w:rPr>
          <w:rFonts w:ascii="Times New Roman" w:hAnsi="Times New Roman" w:cs="Times New Roman"/>
          <w:noProof/>
          <w:sz w:val="28"/>
          <w:szCs w:val="28"/>
        </w:rPr>
        <w:t xml:space="preserve">[157, </w:t>
      </w:r>
      <w:r w:rsidR="00BF6B68" w:rsidRPr="00125C6A">
        <w:rPr>
          <w:rFonts w:ascii="Times New Roman" w:hAnsi="Times New Roman" w:cs="Times New Roman"/>
          <w:noProof/>
          <w:sz w:val="28"/>
          <w:szCs w:val="28"/>
        </w:rPr>
        <w:t xml:space="preserve">е019223-7; </w:t>
      </w:r>
      <w:r w:rsidRPr="00125C6A">
        <w:rPr>
          <w:rFonts w:ascii="Times New Roman" w:hAnsi="Times New Roman" w:cs="Times New Roman"/>
          <w:noProof/>
          <w:sz w:val="28"/>
          <w:szCs w:val="28"/>
        </w:rPr>
        <w:t xml:space="preserve">159, </w:t>
      </w:r>
      <w:r w:rsidR="00BF6B68" w:rsidRPr="00125C6A">
        <w:rPr>
          <w:rFonts w:ascii="Times New Roman" w:hAnsi="Times New Roman" w:cs="Times New Roman"/>
          <w:noProof/>
          <w:sz w:val="28"/>
          <w:szCs w:val="28"/>
        </w:rPr>
        <w:t xml:space="preserve">р. 623; </w:t>
      </w:r>
      <w:r w:rsidRPr="00125C6A">
        <w:rPr>
          <w:rFonts w:ascii="Times New Roman" w:hAnsi="Times New Roman" w:cs="Times New Roman"/>
          <w:noProof/>
          <w:sz w:val="28"/>
          <w:szCs w:val="28"/>
        </w:rPr>
        <w:t>195]</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На основании полученных результатов был получен патент на изобретение Республики Казахстан №35979/09.12.2022 «Способ подбора и коррекции дозы аспирина у больных сердечной недостаточностью с имплантированным механическим устройством левого желудочка» (Приложение </w:t>
      </w:r>
      <w:r w:rsidR="0082263E" w:rsidRPr="00125C6A">
        <w:rPr>
          <w:rFonts w:ascii="Times New Roman" w:hAnsi="Times New Roman" w:cs="Times New Roman"/>
          <w:sz w:val="28"/>
          <w:szCs w:val="28"/>
        </w:rPr>
        <w:t>Е</w:t>
      </w:r>
      <w:r w:rsidRPr="00125C6A">
        <w:rPr>
          <w:rFonts w:ascii="Times New Roman" w:hAnsi="Times New Roman" w:cs="Times New Roman"/>
          <w:sz w:val="28"/>
          <w:szCs w:val="28"/>
        </w:rPr>
        <w:t>).</w:t>
      </w:r>
    </w:p>
    <w:p w:rsidR="00877046" w:rsidRPr="00125C6A" w:rsidRDefault="00603187" w:rsidP="005A2B93">
      <w:pPr>
        <w:ind w:firstLine="708"/>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lang w:val="kk-KZ"/>
        </w:rPr>
        <w:t xml:space="preserve">По полученным результатам исследования, был </w:t>
      </w:r>
      <w:r w:rsidRPr="00125C6A">
        <w:rPr>
          <w:rFonts w:ascii="Times New Roman" w:hAnsi="Times New Roman" w:cs="Times New Roman"/>
          <w:sz w:val="28"/>
          <w:szCs w:val="28"/>
        </w:rPr>
        <w:t>разработан А</w:t>
      </w:r>
      <w:r w:rsidR="0082263E" w:rsidRPr="00125C6A">
        <w:rPr>
          <w:rFonts w:ascii="Times New Roman" w:hAnsi="Times New Roman" w:cs="Times New Roman"/>
          <w:sz w:val="28"/>
          <w:szCs w:val="28"/>
        </w:rPr>
        <w:t xml:space="preserve">кт </w:t>
      </w:r>
      <w:r w:rsidRPr="00125C6A">
        <w:rPr>
          <w:rFonts w:ascii="Times New Roman" w:hAnsi="Times New Roman" w:cs="Times New Roman"/>
          <w:sz w:val="28"/>
          <w:szCs w:val="28"/>
        </w:rPr>
        <w:t xml:space="preserve">внедрения результатов научно-исследовательской работы по способу подбора и коррекции дозы аспирина по генотипам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пациентам ХСН с имплантированным механическим устройством левого желудочка на базе АО «Национальный научный кардиохирургический центр» (Приложение </w:t>
      </w:r>
      <w:r w:rsidR="0082263E" w:rsidRPr="00125C6A">
        <w:rPr>
          <w:rFonts w:ascii="Times New Roman" w:hAnsi="Times New Roman" w:cs="Times New Roman"/>
          <w:sz w:val="28"/>
          <w:szCs w:val="28"/>
        </w:rPr>
        <w:t>Д</w:t>
      </w:r>
      <w:r w:rsidRPr="00125C6A">
        <w:rPr>
          <w:rFonts w:ascii="Times New Roman" w:hAnsi="Times New Roman" w:cs="Times New Roman"/>
          <w:sz w:val="28"/>
          <w:szCs w:val="28"/>
        </w:rPr>
        <w:t>).</w:t>
      </w:r>
    </w:p>
    <w:p w:rsidR="00877046" w:rsidRPr="00125C6A" w:rsidRDefault="00877046" w:rsidP="005A2B93">
      <w:pPr>
        <w:ind w:firstLine="708"/>
        <w:jc w:val="both"/>
        <w:rPr>
          <w:rFonts w:ascii="Times New Roman" w:hAnsi="Times New Roman" w:cs="Times New Roman"/>
          <w:sz w:val="28"/>
          <w:szCs w:val="28"/>
        </w:rPr>
      </w:pPr>
    </w:p>
    <w:p w:rsidR="00877046" w:rsidRPr="00125C6A" w:rsidRDefault="00603187" w:rsidP="005A2B93">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4.2.1 Влияние генетических полиморфизмов на развитие осложнения при устройстве </w:t>
      </w:r>
      <w:r w:rsidRPr="00125C6A">
        <w:rPr>
          <w:rFonts w:ascii="Times New Roman" w:hAnsi="Times New Roman" w:cs="Times New Roman"/>
          <w:sz w:val="28"/>
          <w:szCs w:val="28"/>
          <w:lang w:val="en-US"/>
        </w:rPr>
        <w:t>LVAD</w:t>
      </w:r>
    </w:p>
    <w:p w:rsidR="00877046" w:rsidRPr="00125C6A" w:rsidRDefault="00603187" w:rsidP="005A2B93">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 xml:space="preserve">Влияние полиморфизмов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 у пациентов ХСН</w:t>
      </w:r>
    </w:p>
    <w:p w:rsidR="00877046" w:rsidRPr="00125C6A" w:rsidRDefault="00603187" w:rsidP="005A2B93">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lang w:val="kk-KZ"/>
        </w:rPr>
        <w:t>Ранее было описано, о влиянии нефизиологического напряжения сдвига устройства LVAD на адгезивные рецепторы тромбоцита GPIIb/IIIa, GPIb</w:t>
      </w:r>
      <w:r w:rsidRPr="00125C6A">
        <w:rPr>
          <w:rFonts w:ascii="Times New Roman" w:hAnsi="Times New Roman" w:cs="Times New Roman"/>
          <w:sz w:val="28"/>
          <w:szCs w:val="28"/>
        </w:rPr>
        <w:t>α</w:t>
      </w:r>
      <w:r w:rsidRPr="00125C6A">
        <w:rPr>
          <w:rFonts w:ascii="Times New Roman" w:hAnsi="Times New Roman" w:cs="Times New Roman"/>
          <w:sz w:val="28"/>
          <w:szCs w:val="28"/>
          <w:lang w:val="kk-KZ"/>
        </w:rPr>
        <w:t xml:space="preserve"> и GPVI, которая является причиной развития побочных эффектов </w:t>
      </w:r>
      <w:r w:rsidRPr="00125C6A">
        <w:rPr>
          <w:rFonts w:ascii="Times New Roman" w:hAnsi="Times New Roman" w:cs="Times New Roman"/>
          <w:noProof/>
          <w:sz w:val="28"/>
          <w:szCs w:val="28"/>
          <w:lang w:val="kk-KZ"/>
        </w:rPr>
        <w:t>[80</w:t>
      </w:r>
      <w:r w:rsidR="00BF6B68" w:rsidRPr="00125C6A">
        <w:rPr>
          <w:rFonts w:ascii="Times New Roman" w:hAnsi="Times New Roman" w:cs="Times New Roman"/>
          <w:noProof/>
          <w:sz w:val="28"/>
          <w:szCs w:val="28"/>
          <w:lang w:val="kk-KZ"/>
        </w:rPr>
        <w:t>, р. 745</w:t>
      </w:r>
      <w:r w:rsidRPr="00125C6A">
        <w:rPr>
          <w:rFonts w:ascii="Times New Roman" w:hAnsi="Times New Roman" w:cs="Times New Roman"/>
          <w:noProof/>
          <w:sz w:val="28"/>
          <w:szCs w:val="28"/>
          <w:lang w:val="kk-KZ"/>
        </w:rPr>
        <w:t>]</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Однако необходимо учитывать, что ф</w:t>
      </w:r>
      <w:r w:rsidRPr="00125C6A">
        <w:rPr>
          <w:rFonts w:ascii="Times New Roman" w:hAnsi="Times New Roman" w:cs="Times New Roman"/>
          <w:sz w:val="28"/>
          <w:szCs w:val="28"/>
          <w:lang w:val="kk-KZ"/>
        </w:rPr>
        <w:t xml:space="preserve">ункция тромбоцитов может варьироваться из-за генетическо наследственной информации </w:t>
      </w:r>
      <w:r w:rsidRPr="00125C6A">
        <w:rPr>
          <w:rFonts w:ascii="Times New Roman" w:hAnsi="Times New Roman" w:cs="Times New Roman"/>
          <w:noProof/>
          <w:sz w:val="28"/>
          <w:szCs w:val="28"/>
          <w:lang w:val="kk-KZ"/>
        </w:rPr>
        <w:t>[196]</w:t>
      </w:r>
      <w:r w:rsidRPr="00125C6A">
        <w:rPr>
          <w:rFonts w:ascii="Times New Roman" w:hAnsi="Times New Roman" w:cs="Times New Roman"/>
          <w:sz w:val="28"/>
          <w:szCs w:val="28"/>
          <w:lang w:val="kk-KZ"/>
        </w:rPr>
        <w:t>.</w:t>
      </w:r>
      <w:r w:rsidRPr="00125C6A">
        <w:rPr>
          <w:rFonts w:ascii="Times New Roman" w:hAnsi="Times New Roman" w:cs="Times New Roman"/>
          <w:sz w:val="28"/>
          <w:szCs w:val="28"/>
        </w:rPr>
        <w:t xml:space="preserve"> Исследования показали, что генетические полиморфизмы, кодирующие рецепторы гликопротеина GPIIb/IIIa могут повлиять на развитие побочных эффектов так как, генетическая наследственная информация влияет на изменение функции рецептора тромбоцита. У пациентов ХСН при имплантированном устройстве </w:t>
      </w:r>
      <w:r w:rsidRPr="00125C6A">
        <w:rPr>
          <w:rFonts w:ascii="Times New Roman" w:hAnsi="Times New Roman" w:cs="Times New Roman"/>
          <w:sz w:val="28"/>
          <w:szCs w:val="28"/>
          <w:lang w:val="en-US"/>
        </w:rPr>
        <w:t>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ventricular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assist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device</w:t>
      </w:r>
      <w:r w:rsidRPr="00125C6A">
        <w:rPr>
          <w:rFonts w:ascii="Times New Roman" w:hAnsi="Times New Roman" w:cs="Times New Roman"/>
          <w:sz w:val="28"/>
          <w:szCs w:val="28"/>
        </w:rPr>
        <w:t xml:space="preserve">) было выявлено развитие кровотечения при наличии генотипа А1А1 кодирующий рецептор гликопротеина GPIIb/IIIa, а при генотипе А1А2 наблюдалось больше случаев тромбообразования. Следовательно, при генотипе А1А1 пациентам рекомендуется контролировать дозу антитромботического препарата из-за предрасположенности к высокому риску образования кровотечения </w:t>
      </w:r>
      <w:r w:rsidRPr="00125C6A">
        <w:rPr>
          <w:rFonts w:ascii="Times New Roman" w:hAnsi="Times New Roman" w:cs="Times New Roman"/>
          <w:noProof/>
          <w:sz w:val="28"/>
          <w:szCs w:val="28"/>
        </w:rPr>
        <w:t xml:space="preserve">[28, </w:t>
      </w:r>
      <w:r w:rsidR="00BF6B68" w:rsidRPr="00125C6A">
        <w:rPr>
          <w:rFonts w:ascii="Times New Roman" w:hAnsi="Times New Roman" w:cs="Times New Roman"/>
          <w:noProof/>
          <w:sz w:val="28"/>
          <w:szCs w:val="28"/>
        </w:rPr>
        <w:t xml:space="preserve">р. </w:t>
      </w:r>
      <w:r w:rsidR="005923B2" w:rsidRPr="00125C6A">
        <w:rPr>
          <w:rFonts w:ascii="Times New Roman" w:hAnsi="Times New Roman" w:cs="Times New Roman"/>
          <w:noProof/>
          <w:sz w:val="28"/>
          <w:szCs w:val="28"/>
        </w:rPr>
        <w:t>304</w:t>
      </w:r>
      <w:r w:rsidR="00BF6B68" w:rsidRPr="00125C6A">
        <w:rPr>
          <w:rFonts w:ascii="Times New Roman" w:hAnsi="Times New Roman" w:cs="Times New Roman"/>
          <w:noProof/>
          <w:sz w:val="28"/>
          <w:szCs w:val="28"/>
        </w:rPr>
        <w:t xml:space="preserve">; </w:t>
      </w:r>
      <w:r w:rsidRPr="00125C6A">
        <w:rPr>
          <w:rFonts w:ascii="Times New Roman" w:hAnsi="Times New Roman" w:cs="Times New Roman"/>
          <w:noProof/>
          <w:sz w:val="28"/>
          <w:szCs w:val="28"/>
        </w:rPr>
        <w:t>31</w:t>
      </w:r>
      <w:r w:rsidR="00BF6B68" w:rsidRPr="00125C6A">
        <w:rPr>
          <w:rFonts w:ascii="Times New Roman" w:hAnsi="Times New Roman" w:cs="Times New Roman"/>
          <w:noProof/>
          <w:sz w:val="28"/>
          <w:szCs w:val="28"/>
        </w:rPr>
        <w:t>, р. 869</w:t>
      </w:r>
      <w:r w:rsidRPr="00125C6A">
        <w:rPr>
          <w:rFonts w:ascii="Times New Roman" w:hAnsi="Times New Roman" w:cs="Times New Roman"/>
          <w:noProof/>
          <w:sz w:val="28"/>
          <w:szCs w:val="28"/>
        </w:rPr>
        <w:t>]</w:t>
      </w:r>
      <w:r w:rsidRPr="00125C6A">
        <w:rPr>
          <w:rFonts w:ascii="Times New Roman" w:hAnsi="Times New Roman" w:cs="Times New Roman"/>
          <w:sz w:val="28"/>
          <w:szCs w:val="28"/>
          <w:lang w:val="kk-KZ"/>
        </w:rPr>
        <w:t xml:space="preserve">. </w:t>
      </w:r>
    </w:p>
    <w:p w:rsidR="00877046" w:rsidRPr="00125C6A" w:rsidRDefault="00603187" w:rsidP="005A2B93">
      <w:pPr>
        <w:ind w:firstLine="709"/>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Рецептор гликопротеина GPIIb/IIIa состоит из двух субъединиц GPIIb и GPIIIa, которые кодируются генами </w:t>
      </w:r>
      <w:r w:rsidRPr="00125C6A">
        <w:rPr>
          <w:rFonts w:ascii="Times New Roman" w:eastAsia="Times New Roman" w:hAnsi="Times New Roman" w:cs="Times New Roman"/>
          <w:i/>
          <w:sz w:val="28"/>
          <w:szCs w:val="28"/>
          <w:lang w:val="kk-KZ"/>
        </w:rPr>
        <w:t>ITGA2B</w:t>
      </w:r>
      <w:r w:rsidRPr="00125C6A">
        <w:rPr>
          <w:rFonts w:ascii="Times New Roman" w:eastAsia="Times New Roman" w:hAnsi="Times New Roman" w:cs="Times New Roman"/>
          <w:sz w:val="28"/>
          <w:szCs w:val="28"/>
          <w:lang w:val="kk-KZ"/>
        </w:rPr>
        <w:t xml:space="preserve"> (</w:t>
      </w:r>
      <w:r w:rsidRPr="00125C6A">
        <w:rPr>
          <w:rFonts w:ascii="Times New Roman" w:eastAsia="Times New Roman" w:hAnsi="Times New Roman" w:cs="Times New Roman"/>
          <w:sz w:val="28"/>
          <w:szCs w:val="28"/>
        </w:rPr>
        <w:t>α</w:t>
      </w:r>
      <w:r w:rsidRPr="00125C6A">
        <w:rPr>
          <w:rFonts w:ascii="Times New Roman" w:eastAsia="Times New Roman" w:hAnsi="Times New Roman" w:cs="Times New Roman"/>
          <w:sz w:val="28"/>
          <w:szCs w:val="28"/>
          <w:lang w:val="kk-KZ"/>
        </w:rPr>
        <w:t xml:space="preserve">IIb) и </w:t>
      </w:r>
      <w:r w:rsidRPr="00125C6A">
        <w:rPr>
          <w:rFonts w:ascii="Times New Roman" w:eastAsia="Times New Roman" w:hAnsi="Times New Roman" w:cs="Times New Roman"/>
          <w:i/>
          <w:sz w:val="28"/>
          <w:szCs w:val="28"/>
          <w:lang w:val="kk-KZ"/>
        </w:rPr>
        <w:t>ITGB3</w:t>
      </w:r>
      <w:r w:rsidRPr="00125C6A">
        <w:rPr>
          <w:rFonts w:ascii="Times New Roman" w:eastAsia="Times New Roman" w:hAnsi="Times New Roman" w:cs="Times New Roman"/>
          <w:sz w:val="28"/>
          <w:szCs w:val="28"/>
          <w:lang w:val="kk-KZ"/>
        </w:rPr>
        <w:t xml:space="preserve"> (</w:t>
      </w:r>
      <w:r w:rsidRPr="00125C6A">
        <w:rPr>
          <w:rFonts w:ascii="Times New Roman" w:eastAsia="Times New Roman" w:hAnsi="Times New Roman" w:cs="Times New Roman"/>
          <w:sz w:val="28"/>
          <w:szCs w:val="28"/>
        </w:rPr>
        <w:t>β</w:t>
      </w:r>
      <w:r w:rsidRPr="00125C6A">
        <w:rPr>
          <w:rFonts w:ascii="Times New Roman" w:eastAsia="Times New Roman" w:hAnsi="Times New Roman" w:cs="Times New Roman"/>
          <w:sz w:val="28"/>
          <w:szCs w:val="28"/>
          <w:lang w:val="kk-KZ"/>
        </w:rPr>
        <w:t xml:space="preserve">3), которые находятся на 17 (q21-22) хромосоме </w:t>
      </w:r>
      <w:r w:rsidRPr="00125C6A">
        <w:rPr>
          <w:rFonts w:ascii="Times New Roman" w:eastAsia="Times New Roman" w:hAnsi="Times New Roman" w:cs="Times New Roman"/>
          <w:noProof/>
          <w:sz w:val="28"/>
          <w:szCs w:val="28"/>
        </w:rPr>
        <w:t>[18,</w:t>
      </w:r>
      <w:r w:rsidR="00BF6B68" w:rsidRPr="00125C6A">
        <w:rPr>
          <w:rFonts w:ascii="Times New Roman" w:eastAsia="Times New Roman" w:hAnsi="Times New Roman" w:cs="Times New Roman"/>
          <w:noProof/>
          <w:sz w:val="28"/>
          <w:szCs w:val="28"/>
        </w:rPr>
        <w:t xml:space="preserve"> с. 11; </w:t>
      </w:r>
      <w:r w:rsidRPr="00125C6A">
        <w:rPr>
          <w:rFonts w:ascii="Times New Roman" w:eastAsia="Times New Roman" w:hAnsi="Times New Roman" w:cs="Times New Roman"/>
          <w:noProof/>
          <w:sz w:val="28"/>
          <w:szCs w:val="28"/>
        </w:rPr>
        <w:t>197</w:t>
      </w:r>
      <w:r w:rsidR="00BF6B68" w:rsidRPr="00125C6A">
        <w:rPr>
          <w:rFonts w:ascii="Times New Roman" w:eastAsia="Times New Roman" w:hAnsi="Times New Roman" w:cs="Times New Roman"/>
          <w:noProof/>
          <w:sz w:val="28"/>
          <w:szCs w:val="28"/>
        </w:rPr>
        <w:t>, р.</w:t>
      </w:r>
      <w:r w:rsidR="005923B2" w:rsidRPr="00125C6A">
        <w:rPr>
          <w:rFonts w:ascii="Times New Roman" w:eastAsia="Times New Roman" w:hAnsi="Times New Roman" w:cs="Times New Roman"/>
          <w:noProof/>
          <w:sz w:val="28"/>
          <w:szCs w:val="28"/>
        </w:rPr>
        <w:t xml:space="preserve"> 269</w:t>
      </w:r>
      <w:r w:rsidRPr="00125C6A">
        <w:rPr>
          <w:rFonts w:ascii="Times New Roman" w:eastAsia="Times New Roman" w:hAnsi="Times New Roman" w:cs="Times New Roman"/>
          <w:noProof/>
          <w:sz w:val="28"/>
          <w:szCs w:val="28"/>
        </w:rPr>
        <w:t>]</w:t>
      </w:r>
      <w:r w:rsidRPr="00125C6A">
        <w:rPr>
          <w:rFonts w:ascii="Times New Roman" w:eastAsia="Times New Roman" w:hAnsi="Times New Roman" w:cs="Times New Roman"/>
          <w:sz w:val="28"/>
          <w:szCs w:val="28"/>
          <w:lang w:val="kk-KZ"/>
        </w:rPr>
        <w:t xml:space="preserve">. </w:t>
      </w:r>
      <w:r w:rsidRPr="00125C6A">
        <w:rPr>
          <w:rFonts w:ascii="Times New Roman" w:eastAsia="Times New Roman" w:hAnsi="Times New Roman" w:cs="Times New Roman"/>
          <w:sz w:val="28"/>
          <w:szCs w:val="28"/>
        </w:rPr>
        <w:t xml:space="preserve">В нашем исследование, мы исследовали субъединицу </w:t>
      </w:r>
      <w:r w:rsidRPr="00125C6A">
        <w:rPr>
          <w:rFonts w:ascii="Times New Roman" w:eastAsia="Times New Roman" w:hAnsi="Times New Roman" w:cs="Times New Roman"/>
          <w:sz w:val="28"/>
          <w:szCs w:val="28"/>
          <w:lang w:val="en-US"/>
        </w:rPr>
        <w:t>GPIIIa</w:t>
      </w:r>
      <w:r w:rsidRPr="00125C6A">
        <w:rPr>
          <w:rFonts w:ascii="Times New Roman" w:eastAsia="Times New Roman" w:hAnsi="Times New Roman" w:cs="Times New Roman"/>
          <w:sz w:val="28"/>
          <w:szCs w:val="28"/>
        </w:rPr>
        <w:t xml:space="preserve"> рецептора гликопротеина </w:t>
      </w:r>
      <w:r w:rsidRPr="00125C6A">
        <w:rPr>
          <w:rFonts w:ascii="Times New Roman" w:hAnsi="Times New Roman" w:cs="Times New Roman"/>
          <w:sz w:val="28"/>
          <w:szCs w:val="28"/>
          <w:lang w:val="kk-KZ"/>
        </w:rPr>
        <w:t xml:space="preserve">GPIIb/IIIa </w:t>
      </w:r>
      <w:r w:rsidRPr="00125C6A">
        <w:rPr>
          <w:rFonts w:ascii="Times New Roman" w:eastAsia="Times New Roman" w:hAnsi="Times New Roman" w:cs="Times New Roman"/>
          <w:sz w:val="28"/>
          <w:szCs w:val="28"/>
        </w:rPr>
        <w:t xml:space="preserve">кодируемый полиморфизмом </w:t>
      </w:r>
      <w:r w:rsidRPr="00125C6A">
        <w:rPr>
          <w:rFonts w:ascii="Times New Roman" w:eastAsia="Times New Roman" w:hAnsi="Times New Roman" w:cs="Times New Roman"/>
          <w:sz w:val="28"/>
          <w:szCs w:val="28"/>
          <w:lang w:val="en-US"/>
        </w:rPr>
        <w:t>rs</w:t>
      </w:r>
      <w:r w:rsidRPr="00125C6A">
        <w:rPr>
          <w:rFonts w:ascii="Times New Roman" w:eastAsia="Times New Roman" w:hAnsi="Times New Roman" w:cs="Times New Roman"/>
          <w:sz w:val="28"/>
          <w:szCs w:val="28"/>
        </w:rPr>
        <w:t xml:space="preserve">5918 гена </w:t>
      </w:r>
      <w:r w:rsidRPr="00125C6A">
        <w:rPr>
          <w:rFonts w:ascii="Times New Roman" w:eastAsia="Times New Roman" w:hAnsi="Times New Roman" w:cs="Times New Roman"/>
          <w:i/>
          <w:sz w:val="28"/>
          <w:szCs w:val="28"/>
          <w:lang w:val="en-US"/>
        </w:rPr>
        <w:t>ITGB</w:t>
      </w:r>
      <w:r w:rsidRPr="00125C6A">
        <w:rPr>
          <w:rFonts w:ascii="Times New Roman" w:eastAsia="Times New Roman" w:hAnsi="Times New Roman" w:cs="Times New Roman"/>
          <w:i/>
          <w:sz w:val="28"/>
          <w:szCs w:val="28"/>
        </w:rPr>
        <w:t>3</w:t>
      </w:r>
      <w:r w:rsidRPr="00125C6A">
        <w:rPr>
          <w:rFonts w:ascii="Times New Roman" w:eastAsia="Times New Roman" w:hAnsi="Times New Roman" w:cs="Times New Roman"/>
          <w:sz w:val="28"/>
          <w:szCs w:val="28"/>
        </w:rPr>
        <w:t xml:space="preserve"> для определения развития осложнения из-за наследственной дисфункции рецепторов тромбоцита и влияния нефизиологического напряжения сдвига </w:t>
      </w:r>
      <w:r w:rsidRPr="00125C6A">
        <w:rPr>
          <w:rFonts w:ascii="Times New Roman" w:eastAsia="Times New Roman" w:hAnsi="Times New Roman" w:cs="Times New Roman"/>
          <w:sz w:val="28"/>
          <w:szCs w:val="28"/>
          <w:lang w:val="en-US"/>
        </w:rPr>
        <w:t>LVAD</w:t>
      </w:r>
      <w:r w:rsidRPr="00125C6A">
        <w:rPr>
          <w:rFonts w:ascii="Times New Roman" w:eastAsia="Times New Roman" w:hAnsi="Times New Roman" w:cs="Times New Roman"/>
          <w:sz w:val="28"/>
          <w:szCs w:val="28"/>
        </w:rPr>
        <w:t xml:space="preserve"> у пациентов ХСН.</w:t>
      </w:r>
      <w:r w:rsidRPr="00125C6A">
        <w:rPr>
          <w:rFonts w:ascii="Times New Roman" w:eastAsia="Times New Roman" w:hAnsi="Times New Roman" w:cs="Times New Roman"/>
          <w:sz w:val="28"/>
          <w:szCs w:val="28"/>
          <w:lang w:val="kk-KZ"/>
        </w:rPr>
        <w:t xml:space="preserve"> Другими и</w:t>
      </w:r>
      <w:r w:rsidRPr="00125C6A">
        <w:rPr>
          <w:rFonts w:ascii="Times New Roman" w:hAnsi="Times New Roman" w:cs="Times New Roman"/>
          <w:sz w:val="28"/>
          <w:szCs w:val="28"/>
          <w:lang w:val="kk-KZ"/>
        </w:rPr>
        <w:t xml:space="preserve">сследователями было выявлено что мутантный генотип СС полиморфизма 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lang w:val="kk-KZ"/>
        </w:rPr>
        <w:t xml:space="preserve"> ассоциирован с высоким риском тромбообразования при инсульте, ишемической болезни сердца и инфаркте миокарда </w:t>
      </w:r>
      <w:r w:rsidRPr="00125C6A">
        <w:rPr>
          <w:rFonts w:ascii="Times New Roman" w:hAnsi="Times New Roman" w:cs="Times New Roman"/>
          <w:noProof/>
          <w:sz w:val="28"/>
          <w:szCs w:val="28"/>
          <w:lang w:val="kk-KZ"/>
        </w:rPr>
        <w:t xml:space="preserve">[39, </w:t>
      </w:r>
      <w:r w:rsidR="00BF6B68" w:rsidRPr="00125C6A">
        <w:rPr>
          <w:rFonts w:ascii="Times New Roman" w:hAnsi="Times New Roman" w:cs="Times New Roman"/>
          <w:noProof/>
          <w:sz w:val="28"/>
          <w:szCs w:val="28"/>
          <w:lang w:val="kk-KZ"/>
        </w:rPr>
        <w:t xml:space="preserve">р. 744-18; </w:t>
      </w:r>
      <w:r w:rsidRPr="00125C6A">
        <w:rPr>
          <w:rFonts w:ascii="Times New Roman" w:hAnsi="Times New Roman" w:cs="Times New Roman"/>
          <w:noProof/>
          <w:sz w:val="28"/>
          <w:szCs w:val="28"/>
          <w:lang w:val="kk-KZ"/>
        </w:rPr>
        <w:t xml:space="preserve">172, </w:t>
      </w:r>
      <w:r w:rsidR="00BF6B68" w:rsidRPr="00125C6A">
        <w:rPr>
          <w:rFonts w:ascii="Times New Roman" w:hAnsi="Times New Roman" w:cs="Times New Roman"/>
          <w:noProof/>
          <w:sz w:val="28"/>
          <w:szCs w:val="28"/>
          <w:lang w:val="kk-KZ"/>
        </w:rPr>
        <w:t xml:space="preserve">р. 1052; </w:t>
      </w:r>
      <w:r w:rsidRPr="00125C6A">
        <w:rPr>
          <w:rFonts w:ascii="Times New Roman" w:hAnsi="Times New Roman" w:cs="Times New Roman"/>
          <w:noProof/>
          <w:sz w:val="28"/>
          <w:szCs w:val="28"/>
          <w:lang w:val="kk-KZ"/>
        </w:rPr>
        <w:t>198-201]</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В н</w:t>
      </w:r>
      <w:r w:rsidRPr="00125C6A">
        <w:rPr>
          <w:rFonts w:ascii="Times New Roman" w:hAnsi="Times New Roman" w:cs="Times New Roman"/>
          <w:sz w:val="28"/>
          <w:szCs w:val="28"/>
          <w:lang w:val="kk-KZ"/>
        </w:rPr>
        <w:t xml:space="preserve">ашем исследование, гетерозиготный генотип ТС полиморфизма 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lang w:val="kk-KZ"/>
        </w:rPr>
        <w:t xml:space="preserve"> был достоверно ассоциирован с пациентами ХСН, </w:t>
      </w:r>
      <w:r w:rsidR="00861D8D" w:rsidRPr="00125C6A">
        <w:rPr>
          <w:rFonts w:ascii="Times New Roman" w:hAnsi="Times New Roman" w:cs="Times New Roman"/>
          <w:sz w:val="28"/>
          <w:szCs w:val="28"/>
          <w:lang w:val="kk-KZ"/>
        </w:rPr>
        <w:t>при наличии</w:t>
      </w:r>
      <w:r w:rsidRPr="00125C6A">
        <w:rPr>
          <w:rFonts w:ascii="Times New Roman" w:hAnsi="Times New Roman" w:cs="Times New Roman"/>
          <w:sz w:val="28"/>
          <w:szCs w:val="28"/>
          <w:lang w:val="kk-KZ"/>
        </w:rPr>
        <w:t xml:space="preserve"> осложнения тромбоза и кровотечения </w:t>
      </w:r>
      <w:r w:rsidRPr="00125C6A">
        <w:rPr>
          <w:rFonts w:ascii="Times New Roman" w:hAnsi="Times New Roman" w:cs="Times New Roman"/>
          <w:sz w:val="28"/>
          <w:szCs w:val="28"/>
        </w:rPr>
        <w:t>[ОШ (95% ДИ): 5,37 (1,79</w:t>
      </w:r>
      <w:r w:rsidR="00BF6B68" w:rsidRPr="00125C6A">
        <w:rPr>
          <w:rFonts w:ascii="Times New Roman" w:hAnsi="Times New Roman" w:cs="Times New Roman"/>
          <w:sz w:val="28"/>
          <w:szCs w:val="28"/>
        </w:rPr>
        <w:t>-</w:t>
      </w:r>
      <w:r w:rsidRPr="00125C6A">
        <w:rPr>
          <w:rFonts w:ascii="Times New Roman" w:hAnsi="Times New Roman" w:cs="Times New Roman"/>
          <w:sz w:val="28"/>
          <w:szCs w:val="28"/>
        </w:rPr>
        <w:t>16,16), p=0,0056] (</w:t>
      </w:r>
      <w:r w:rsidR="00BF6B68" w:rsidRPr="00125C6A">
        <w:rPr>
          <w:rFonts w:ascii="Times New Roman" w:hAnsi="Times New Roman" w:cs="Times New Roman"/>
          <w:sz w:val="28"/>
          <w:szCs w:val="28"/>
        </w:rPr>
        <w:t>т</w:t>
      </w:r>
      <w:r w:rsidR="00861D8D" w:rsidRPr="00125C6A">
        <w:rPr>
          <w:rFonts w:ascii="Times New Roman" w:hAnsi="Times New Roman" w:cs="Times New Roman"/>
          <w:sz w:val="28"/>
          <w:szCs w:val="28"/>
        </w:rPr>
        <w:t>аблица 18</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[39</w:t>
      </w:r>
      <w:r w:rsidR="00BF6B68" w:rsidRPr="00125C6A">
        <w:rPr>
          <w:rFonts w:ascii="Times New Roman" w:hAnsi="Times New Roman" w:cs="Times New Roman"/>
          <w:noProof/>
          <w:sz w:val="28"/>
          <w:szCs w:val="28"/>
        </w:rPr>
        <w:t>, р. 744-18</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Дополнительно были рассмотрены частоты распределения генотипов полиморфизма </w:t>
      </w:r>
      <w:r w:rsidRPr="00125C6A">
        <w:rPr>
          <w:rFonts w:ascii="Times New Roman" w:hAnsi="Times New Roman" w:cs="Times New Roman"/>
          <w:sz w:val="28"/>
          <w:szCs w:val="28"/>
          <w:lang w:val="kk-KZ"/>
        </w:rPr>
        <w:t xml:space="preserve">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rPr>
        <w:t xml:space="preserve"> по наличию тромбоза и кровотечения в группе пациентов ХСН с осложнениями (группа 2, </w:t>
      </w:r>
      <w:r w:rsidRPr="00125C6A">
        <w:rPr>
          <w:rFonts w:ascii="Times New Roman" w:hAnsi="Times New Roman" w:cs="Times New Roman"/>
          <w:sz w:val="28"/>
          <w:szCs w:val="28"/>
          <w:lang w:val="en-US"/>
        </w:rPr>
        <w:t>n</w:t>
      </w:r>
      <w:r w:rsidRPr="00125C6A">
        <w:rPr>
          <w:rFonts w:ascii="Times New Roman" w:hAnsi="Times New Roman" w:cs="Times New Roman"/>
          <w:sz w:val="28"/>
          <w:szCs w:val="28"/>
        </w:rPr>
        <w:t xml:space="preserve">=24) (таблица 27).  </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27 </w:t>
      </w:r>
      <w:r w:rsidR="00352433"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генотипов полиморфизма </w:t>
      </w:r>
      <w:r w:rsidRPr="00125C6A">
        <w:rPr>
          <w:rFonts w:ascii="Times New Roman" w:hAnsi="Times New Roman" w:cs="Times New Roman"/>
          <w:sz w:val="28"/>
          <w:szCs w:val="28"/>
          <w:lang w:val="kk-KZ"/>
        </w:rPr>
        <w:t xml:space="preserve">rs5918 гена </w:t>
      </w:r>
      <w:r w:rsidRPr="00125C6A">
        <w:rPr>
          <w:rFonts w:ascii="Times New Roman" w:hAnsi="Times New Roman" w:cs="Times New Roman"/>
          <w:i/>
          <w:sz w:val="28"/>
          <w:szCs w:val="28"/>
          <w:lang w:val="kk-KZ"/>
        </w:rPr>
        <w:t>ITGB3</w:t>
      </w:r>
      <w:r w:rsidRPr="00125C6A">
        <w:rPr>
          <w:rFonts w:ascii="Times New Roman" w:hAnsi="Times New Roman" w:cs="Times New Roman"/>
          <w:sz w:val="28"/>
          <w:szCs w:val="28"/>
        </w:rPr>
        <w:t xml:space="preserve"> у пациентов ХСН в группе осложнениями (n = 24)</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2740"/>
        <w:gridCol w:w="1640"/>
        <w:gridCol w:w="1569"/>
        <w:gridCol w:w="1833"/>
        <w:gridCol w:w="1842"/>
      </w:tblGrid>
      <w:tr w:rsidR="0073076D" w:rsidRPr="00125C6A" w:rsidTr="00352433">
        <w:trPr>
          <w:trHeight w:val="138"/>
        </w:trPr>
        <w:tc>
          <w:tcPr>
            <w:tcW w:w="2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Показатель</w:t>
            </w:r>
          </w:p>
        </w:tc>
        <w:tc>
          <w:tcPr>
            <w:tcW w:w="6884" w:type="dxa"/>
            <w:gridSpan w:val="4"/>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Генотипы полиморфизма rs5918 (</w:t>
            </w:r>
            <w:r w:rsidRPr="00125C6A">
              <w:rPr>
                <w:rFonts w:ascii="Times New Roman" w:eastAsia="Times New Roman" w:hAnsi="Times New Roman" w:cs="Times New Roman"/>
                <w:color w:val="000000"/>
                <w:lang w:val="en-US"/>
              </w:rPr>
              <w:t>n = 24), %</w:t>
            </w:r>
          </w:p>
        </w:tc>
      </w:tr>
      <w:tr w:rsidR="0073076D" w:rsidRPr="00125C6A" w:rsidTr="00352433">
        <w:trPr>
          <w:trHeight w:val="56"/>
        </w:trPr>
        <w:tc>
          <w:tcPr>
            <w:tcW w:w="2740" w:type="dxa"/>
            <w:vMerge/>
            <w:tcBorders>
              <w:top w:val="single" w:sz="4" w:space="0" w:color="auto"/>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64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TT (n = 6)</w:t>
            </w:r>
          </w:p>
        </w:tc>
        <w:tc>
          <w:tcPr>
            <w:tcW w:w="156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TC (n = 15)</w:t>
            </w:r>
          </w:p>
        </w:tc>
        <w:tc>
          <w:tcPr>
            <w:tcW w:w="183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CC (n = 3)</w:t>
            </w:r>
          </w:p>
        </w:tc>
        <w:tc>
          <w:tcPr>
            <w:tcW w:w="1842"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352433">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kk-KZ"/>
              </w:rPr>
              <w:t>е</w:t>
            </w:r>
            <w:r w:rsidRPr="00125C6A">
              <w:rPr>
                <w:rFonts w:ascii="Times New Roman" w:eastAsia="Times New Roman" w:hAnsi="Times New Roman" w:cs="Times New Roman"/>
                <w:color w:val="000000"/>
              </w:rPr>
              <w:t>ние р</w:t>
            </w:r>
          </w:p>
        </w:tc>
      </w:tr>
      <w:tr w:rsidR="0073076D" w:rsidRPr="00125C6A" w:rsidTr="00352433">
        <w:trPr>
          <w:trHeight w:val="56"/>
        </w:trPr>
        <w:tc>
          <w:tcPr>
            <w:tcW w:w="9624" w:type="dxa"/>
            <w:gridSpan w:val="5"/>
            <w:tcBorders>
              <w:top w:val="nil"/>
              <w:left w:val="single" w:sz="4" w:space="0" w:color="auto"/>
              <w:bottom w:val="single" w:sz="4" w:space="0" w:color="auto"/>
              <w:right w:val="single" w:sz="4" w:space="0" w:color="000000"/>
            </w:tcBorders>
            <w:shd w:val="clear" w:color="auto" w:fill="auto"/>
            <w:vAlign w:val="center"/>
            <w:hideMark/>
          </w:tcPr>
          <w:p w:rsidR="00352433"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Тромбозы </w:t>
            </w:r>
          </w:p>
        </w:tc>
      </w:tr>
      <w:tr w:rsidR="0073076D" w:rsidRPr="00125C6A" w:rsidTr="004D6D6B">
        <w:trPr>
          <w:trHeight w:val="13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w:t>
            </w:r>
          </w:p>
        </w:tc>
        <w:tc>
          <w:tcPr>
            <w:tcW w:w="164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(7,7)</w:t>
            </w:r>
          </w:p>
        </w:tc>
        <w:tc>
          <w:tcPr>
            <w:tcW w:w="156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11 (84,6)</w:t>
            </w:r>
          </w:p>
        </w:tc>
        <w:tc>
          <w:tcPr>
            <w:tcW w:w="183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(7,7)</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0,043*</w:t>
            </w:r>
          </w:p>
        </w:tc>
      </w:tr>
      <w:tr w:rsidR="0073076D" w:rsidRPr="00125C6A" w:rsidTr="004D6D6B">
        <w:trPr>
          <w:trHeight w:val="12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Нет</w:t>
            </w:r>
          </w:p>
        </w:tc>
        <w:tc>
          <w:tcPr>
            <w:tcW w:w="164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(45,5)</w:t>
            </w:r>
          </w:p>
        </w:tc>
        <w:tc>
          <w:tcPr>
            <w:tcW w:w="156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(36,4)</w:t>
            </w:r>
          </w:p>
        </w:tc>
        <w:tc>
          <w:tcPr>
            <w:tcW w:w="183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 (18,2)</w:t>
            </w:r>
          </w:p>
        </w:tc>
        <w:tc>
          <w:tcPr>
            <w:tcW w:w="184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4D6D6B">
        <w:trPr>
          <w:trHeight w:val="116"/>
        </w:trPr>
        <w:tc>
          <w:tcPr>
            <w:tcW w:w="9624" w:type="dxa"/>
            <w:gridSpan w:val="5"/>
            <w:tcBorders>
              <w:top w:val="nil"/>
              <w:left w:val="single" w:sz="4" w:space="0" w:color="auto"/>
              <w:bottom w:val="single" w:sz="4" w:space="0" w:color="auto"/>
              <w:right w:val="single" w:sz="4" w:space="0" w:color="000000"/>
            </w:tcBorders>
            <w:shd w:val="clear" w:color="auto" w:fill="auto"/>
            <w:vAlign w:val="center"/>
            <w:hideMark/>
          </w:tcPr>
          <w:p w:rsidR="00352433"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Кровотечения </w:t>
            </w:r>
          </w:p>
        </w:tc>
      </w:tr>
      <w:tr w:rsidR="0073076D" w:rsidRPr="00125C6A" w:rsidTr="004D6D6B">
        <w:trPr>
          <w:trHeight w:val="12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Да</w:t>
            </w:r>
          </w:p>
        </w:tc>
        <w:tc>
          <w:tcPr>
            <w:tcW w:w="164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(42,9)</w:t>
            </w:r>
          </w:p>
        </w:tc>
        <w:tc>
          <w:tcPr>
            <w:tcW w:w="156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(42,9)</w:t>
            </w:r>
          </w:p>
        </w:tc>
        <w:tc>
          <w:tcPr>
            <w:tcW w:w="183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 (14,3)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0,022*</w:t>
            </w:r>
          </w:p>
        </w:tc>
      </w:tr>
      <w:tr w:rsidR="0073076D" w:rsidRPr="00125C6A" w:rsidTr="00BF6B68">
        <w:trPr>
          <w:trHeight w:val="6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352433">
            <w:pPr>
              <w:ind w:left="132"/>
              <w:rPr>
                <w:rFonts w:ascii="Times New Roman" w:eastAsia="Times New Roman" w:hAnsi="Times New Roman" w:cs="Times New Roman"/>
                <w:color w:val="000000"/>
              </w:rPr>
            </w:pPr>
            <w:r w:rsidRPr="00125C6A">
              <w:rPr>
                <w:rFonts w:ascii="Times New Roman" w:eastAsia="Times New Roman" w:hAnsi="Times New Roman" w:cs="Times New Roman"/>
                <w:color w:val="000000"/>
              </w:rPr>
              <w:t>Нет</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 (0,0)</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(90,0)</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D6D6B">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(10,0)</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BF6B68">
        <w:trPr>
          <w:trHeight w:val="60"/>
        </w:trPr>
        <w:tc>
          <w:tcPr>
            <w:tcW w:w="96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77046" w:rsidRPr="00125C6A" w:rsidRDefault="00603187" w:rsidP="00352433">
            <w:pPr>
              <w:ind w:firstLine="557"/>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w:t>
            </w:r>
            <w:r w:rsidR="00352433" w:rsidRPr="00125C6A">
              <w:rPr>
                <w:rFonts w:ascii="Times New Roman" w:eastAsia="Times New Roman" w:hAnsi="Times New Roman" w:cs="Times New Roman"/>
                <w:color w:val="000000"/>
              </w:rPr>
              <w:t>– достоверное значение p &lt;0,05</w:t>
            </w: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Наши исследования </w:t>
      </w:r>
      <w:r w:rsidRPr="00125C6A">
        <w:rPr>
          <w:rFonts w:ascii="Times New Roman" w:hAnsi="Times New Roman" w:cs="Times New Roman"/>
          <w:sz w:val="28"/>
          <w:szCs w:val="28"/>
          <w:lang w:val="kk-KZ"/>
        </w:rPr>
        <w:t>выявили</w:t>
      </w:r>
      <w:r w:rsidRPr="00125C6A">
        <w:rPr>
          <w:rFonts w:ascii="Times New Roman" w:hAnsi="Times New Roman" w:cs="Times New Roman"/>
          <w:sz w:val="28"/>
          <w:szCs w:val="28"/>
        </w:rPr>
        <w:t xml:space="preserve">, что генотип ТС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 xml:space="preserve">&gt;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 был значительно больше у пациентов ХСН с наличием осложнения тромбоза, чем у пациентов ХСН с отсутствием тромбоза (84,6 против 36,4%, p=0,043). С другой стороны, генотип ТС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был значительно больше у пациентов ХСН с отсутствием кровотечения, чем у пациентов ХСН с наличием кровотечения (90,0 против 42,9%, р=0,022). Также генотип ТТ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w:t>
      </w:r>
      <w:r w:rsidRPr="00125C6A">
        <w:rPr>
          <w:rFonts w:ascii="Times New Roman" w:hAnsi="Times New Roman" w:cs="Times New Roman"/>
          <w:sz w:val="28"/>
          <w:szCs w:val="28"/>
        </w:rPr>
        <w:t xml:space="preserve">&gt; </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 был достоверно больше у пациентов ХСН с наличием кровотечения (42,9%), чем у пациентов ХСН с отсутствием осложнения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=0,022).</w:t>
      </w:r>
    </w:p>
    <w:p w:rsidR="00877046" w:rsidRPr="00125C6A" w:rsidRDefault="00603187" w:rsidP="00F0250B">
      <w:pPr>
        <w:ind w:firstLine="708"/>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Наше исследование показало, что действительно генотипы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влияют на развитие осложнения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 xml:space="preserve">Следовательно, помимо нефизиологического напряжения сдвига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также необходимо учитывать генетические полиморфизмы рецепторов тромбоцита, которые также могут повлиять на развитие тромбоза и кровотечения.</w:t>
      </w:r>
      <w:r w:rsidRPr="00125C6A">
        <w:rPr>
          <w:rFonts w:ascii="Times New Roman" w:hAnsi="Times New Roman" w:cs="Times New Roman"/>
          <w:sz w:val="28"/>
          <w:szCs w:val="28"/>
        </w:rPr>
        <w:t xml:space="preserve"> Ранее другие</w:t>
      </w:r>
      <w:r w:rsidRPr="00125C6A">
        <w:rPr>
          <w:rFonts w:ascii="Times New Roman" w:hAnsi="Times New Roman" w:cs="Times New Roman"/>
          <w:sz w:val="28"/>
          <w:szCs w:val="28"/>
          <w:lang w:val="kk-KZ"/>
        </w:rPr>
        <w:t xml:space="preserve"> исследования не рассматривали гены, кодирующие рецепторы тромбоцитов, для прогнозирования осложнений у пациентов ХСН с имплантированным устройством LVAD </w:t>
      </w:r>
      <w:r w:rsidRPr="00125C6A">
        <w:rPr>
          <w:rFonts w:ascii="Times New Roman" w:hAnsi="Times New Roman" w:cs="Times New Roman"/>
          <w:noProof/>
          <w:sz w:val="28"/>
          <w:szCs w:val="28"/>
          <w:lang w:val="kk-KZ"/>
        </w:rPr>
        <w:t xml:space="preserve">[36, </w:t>
      </w:r>
      <w:r w:rsidR="00BF6B68" w:rsidRPr="00125C6A">
        <w:rPr>
          <w:rFonts w:ascii="Times New Roman" w:hAnsi="Times New Roman" w:cs="Times New Roman"/>
          <w:noProof/>
          <w:sz w:val="28"/>
          <w:szCs w:val="28"/>
          <w:lang w:val="kk-KZ"/>
        </w:rPr>
        <w:t xml:space="preserve">р. 558; </w:t>
      </w:r>
      <w:r w:rsidRPr="00125C6A">
        <w:rPr>
          <w:rFonts w:ascii="Times New Roman" w:hAnsi="Times New Roman" w:cs="Times New Roman"/>
          <w:noProof/>
          <w:sz w:val="28"/>
          <w:szCs w:val="28"/>
          <w:lang w:val="kk-KZ"/>
        </w:rPr>
        <w:t xml:space="preserve">122, </w:t>
      </w:r>
      <w:r w:rsidR="00BF6B68" w:rsidRPr="00125C6A">
        <w:rPr>
          <w:rFonts w:ascii="Times New Roman" w:hAnsi="Times New Roman" w:cs="Times New Roman"/>
          <w:noProof/>
          <w:sz w:val="28"/>
          <w:szCs w:val="28"/>
          <w:lang w:val="kk-KZ"/>
        </w:rPr>
        <w:t xml:space="preserve">р. 391; </w:t>
      </w:r>
      <w:r w:rsidRPr="00125C6A">
        <w:rPr>
          <w:rFonts w:ascii="Times New Roman" w:hAnsi="Times New Roman" w:cs="Times New Roman"/>
          <w:noProof/>
          <w:sz w:val="28"/>
          <w:szCs w:val="28"/>
          <w:lang w:val="kk-KZ"/>
        </w:rPr>
        <w:t>1</w:t>
      </w:r>
      <w:r w:rsidR="00BF6B68" w:rsidRPr="00125C6A">
        <w:rPr>
          <w:rFonts w:ascii="Times New Roman" w:hAnsi="Times New Roman" w:cs="Times New Roman"/>
          <w:noProof/>
          <w:sz w:val="28"/>
          <w:szCs w:val="28"/>
          <w:lang w:val="kk-KZ"/>
        </w:rPr>
        <w:t>67, р.</w:t>
      </w:r>
      <w:r w:rsidR="000F7F4C" w:rsidRPr="00125C6A">
        <w:rPr>
          <w:rFonts w:ascii="Times New Roman" w:hAnsi="Times New Roman" w:cs="Times New Roman"/>
          <w:noProof/>
          <w:sz w:val="28"/>
          <w:szCs w:val="28"/>
          <w:lang w:val="kk-KZ"/>
        </w:rPr>
        <w:t xml:space="preserve"> 399</w:t>
      </w:r>
      <w:r w:rsidRPr="00125C6A">
        <w:rPr>
          <w:rFonts w:ascii="Times New Roman" w:hAnsi="Times New Roman" w:cs="Times New Roman"/>
          <w:noProof/>
          <w:sz w:val="28"/>
          <w:szCs w:val="28"/>
          <w:lang w:val="kk-KZ"/>
        </w:rPr>
        <w:t>]</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Определение дозы варфарина по полиморфизмам гена </w:t>
      </w:r>
      <w:r w:rsidRPr="00125C6A">
        <w:rPr>
          <w:rFonts w:ascii="Times New Roman" w:hAnsi="Times New Roman" w:cs="Times New Roman"/>
          <w:i/>
          <w:sz w:val="28"/>
          <w:szCs w:val="28"/>
          <w:lang w:val="kk-KZ"/>
        </w:rPr>
        <w:t>VKORC1</w:t>
      </w:r>
      <w:r w:rsidRPr="00125C6A">
        <w:rPr>
          <w:rFonts w:ascii="Times New Roman" w:hAnsi="Times New Roman" w:cs="Times New Roman"/>
          <w:sz w:val="28"/>
          <w:szCs w:val="28"/>
          <w:lang w:val="kk-KZ"/>
        </w:rPr>
        <w:t xml:space="preserve"> и </w:t>
      </w:r>
      <w:r w:rsidRPr="00125C6A">
        <w:rPr>
          <w:rFonts w:ascii="Times New Roman" w:hAnsi="Times New Roman" w:cs="Times New Roman"/>
          <w:i/>
          <w:sz w:val="28"/>
          <w:szCs w:val="28"/>
          <w:lang w:val="kk-KZ"/>
        </w:rPr>
        <w:t>CYP2C9</w:t>
      </w:r>
      <w:r w:rsidRPr="00125C6A">
        <w:rPr>
          <w:rFonts w:ascii="Times New Roman" w:hAnsi="Times New Roman" w:cs="Times New Roman"/>
          <w:sz w:val="28"/>
          <w:szCs w:val="28"/>
          <w:lang w:val="kk-KZ"/>
        </w:rPr>
        <w:t xml:space="preserve"> недостаточно для прогнозирования и профилактики осложнений. Ведь у пациентов ХСН помимо влияния напряжения сдвига, могут быть приобретенные наследственные дисфункции рецепторов тромбоцита, которые являются причиной образования осложнений при импдантированном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lang w:val="kk-KZ"/>
        </w:rPr>
        <w:t>.</w:t>
      </w:r>
    </w:p>
    <w:p w:rsidR="00877046" w:rsidRPr="00125C6A" w:rsidRDefault="00603187" w:rsidP="00F0250B">
      <w:pPr>
        <w:ind w:firstLine="708"/>
        <w:jc w:val="both"/>
        <w:rPr>
          <w:rFonts w:ascii="Times New Roman" w:hAnsi="Times New Roman" w:cs="Times New Roman"/>
          <w:i/>
          <w:sz w:val="28"/>
          <w:szCs w:val="28"/>
        </w:rPr>
      </w:pPr>
      <w:r w:rsidRPr="00125C6A">
        <w:rPr>
          <w:rFonts w:ascii="Times New Roman" w:hAnsi="Times New Roman" w:cs="Times New Roman"/>
          <w:i/>
          <w:sz w:val="28"/>
          <w:szCs w:val="28"/>
        </w:rPr>
        <w:t>Влияние генетических полиморфизмов генов VKORC1, ITGB3 и UGT1A6 на показатели биохимических параметров у пациентов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Далее, мы дополнительно рассмотрели влияние генетических полиморфизмов на различия биохимических показателей между генотипами полиморфизмов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ХСН </w:t>
      </w:r>
      <w:r w:rsidRPr="00125C6A">
        <w:rPr>
          <w:rFonts w:ascii="Times New Roman" w:hAnsi="Times New Roman" w:cs="Times New Roman"/>
          <w:noProof/>
          <w:sz w:val="28"/>
          <w:szCs w:val="28"/>
        </w:rPr>
        <w:t>[39</w:t>
      </w:r>
      <w:r w:rsidR="00BF6B68" w:rsidRPr="00125C6A">
        <w:rPr>
          <w:rFonts w:ascii="Times New Roman" w:hAnsi="Times New Roman" w:cs="Times New Roman"/>
          <w:noProof/>
          <w:sz w:val="28"/>
          <w:szCs w:val="28"/>
        </w:rPr>
        <w:t>, р. 744-19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4D6D6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Результаты сравнительного анализа показали, что уровень фибриногена, гемоглобина, гематокрита, лейкоцита, лимфоцита, общего билирубина и других биохимических параметров значительно различались между генотипами полиморфизмов генов </w:t>
      </w:r>
      <w:r w:rsidRPr="00125C6A">
        <w:rPr>
          <w:rFonts w:ascii="Times New Roman" w:hAnsi="Times New Roman" w:cs="Times New Roman"/>
          <w:i/>
          <w:sz w:val="28"/>
          <w:szCs w:val="28"/>
        </w:rPr>
        <w:t>VKORC1, ITGB3</w:t>
      </w:r>
      <w:r w:rsidRPr="00125C6A">
        <w:rPr>
          <w:rFonts w:ascii="Times New Roman" w:hAnsi="Times New Roman" w:cs="Times New Roman"/>
          <w:sz w:val="28"/>
          <w:szCs w:val="28"/>
        </w:rPr>
        <w:t xml:space="preserve"> и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(p&lt;0,05). Ранее мы выявили, что пониженный показатель гемоглобина (111,1±29,2, р=0,04) и гематокрита (32,8±8,70, р=0,016) могут быть предикторами осложнения кровотечения у пациентов ХСН при имплантированном устройстве LVAD (таблица 6). По результатам сравнительного анализа выявлено, что при наличии мутантного генотипа GG полиморфизма rs8050894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у пациентов ХСН были значительно пониженные показатели гемоглобина (103,7±9,61 г/</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и гематокрита (32,3±4,73%), чем при диком генотипе СС (132.1±14.1 г/</w:t>
      </w:r>
      <w:r w:rsidRPr="00125C6A">
        <w:rPr>
          <w:rFonts w:ascii="Times New Roman" w:hAnsi="Times New Roman" w:cs="Times New Roman"/>
          <w:sz w:val="28"/>
          <w:szCs w:val="28"/>
          <w:lang w:val="kk-KZ"/>
        </w:rPr>
        <w:t>л</w:t>
      </w:r>
      <w:r w:rsidRPr="00125C6A">
        <w:rPr>
          <w:rFonts w:ascii="Times New Roman" w:hAnsi="Times New Roman" w:cs="Times New Roman"/>
          <w:sz w:val="28"/>
          <w:szCs w:val="28"/>
        </w:rPr>
        <w:t xml:space="preserve"> и 39.3±3.99%) (p&lt;0,05). Ранее было описано о том, что при мутантном генотипе полиморфизмов гена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 xml:space="preserve">пациентам рекомендована пониженная доза варфарина для предотвращения рисков образования кровотечения. В нашем исследовании, пациенты ХСН при генотипе </w:t>
      </w:r>
      <w:r w:rsidRPr="00125C6A">
        <w:rPr>
          <w:rFonts w:ascii="Times New Roman" w:hAnsi="Times New Roman" w:cs="Times New Roman"/>
          <w:sz w:val="28"/>
          <w:szCs w:val="28"/>
          <w:lang w:val="en-US"/>
        </w:rPr>
        <w:t>GG</w:t>
      </w:r>
      <w:r w:rsidRPr="00125C6A">
        <w:rPr>
          <w:rFonts w:ascii="Times New Roman" w:hAnsi="Times New Roman" w:cs="Times New Roman"/>
          <w:sz w:val="28"/>
          <w:szCs w:val="28"/>
        </w:rPr>
        <w:t xml:space="preserve"> полиморфизма rs8050894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были дозированы с пониженной дозой варфарина в среднем 2.37±0.90</w:t>
      </w:r>
      <w:r w:rsidR="005A2B93" w:rsidRPr="00125C6A">
        <w:rPr>
          <w:rFonts w:ascii="Times New Roman" w:hAnsi="Times New Roman" w:cs="Times New Roman"/>
          <w:sz w:val="28"/>
          <w:szCs w:val="28"/>
        </w:rPr>
        <w:t> </w:t>
      </w:r>
      <w:r w:rsidRPr="00125C6A">
        <w:rPr>
          <w:rFonts w:ascii="Times New Roman" w:hAnsi="Times New Roman" w:cs="Times New Roman"/>
          <w:sz w:val="28"/>
          <w:szCs w:val="28"/>
        </w:rPr>
        <w:t xml:space="preserve">мг в день (таблица 25). Следовательно, полученные результаты анализа показали, что пациенты ХСН при наличии генотипа GG полиморфизма rs8050894 гена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могут иметь пониженные показатели гематокрита и гемоглобина, а также могут быть возможные риски развития кровотечения при повышенной дозе варфарина при имплантации LVAD.</w:t>
      </w:r>
    </w:p>
    <w:p w:rsidR="00877046" w:rsidRPr="00125C6A" w:rsidRDefault="00603187" w:rsidP="004D6D6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Биохимические показатели также значительно отличались между генотипами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Показатель протромбинового времени был значительно повышен при мутантном генотипе СС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чем при наличии дикого генотипа ТТ (38,4±20,4 против 23,9±5,96, p=0,03). Полиморфизмы генов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GPI</w:t>
      </w:r>
      <w:r w:rsidRPr="00125C6A">
        <w:rPr>
          <w:rFonts w:ascii="Times New Roman" w:hAnsi="Times New Roman" w:cs="Times New Roman"/>
          <w:sz w:val="28"/>
          <w:szCs w:val="28"/>
        </w:rPr>
        <w:t xml:space="preserve">IIa) и </w:t>
      </w:r>
      <w:r w:rsidRPr="00125C6A">
        <w:rPr>
          <w:rFonts w:ascii="Times New Roman" w:hAnsi="Times New Roman" w:cs="Times New Roman"/>
          <w:i/>
          <w:sz w:val="28"/>
          <w:szCs w:val="28"/>
        </w:rPr>
        <w:t>ITGA2B</w:t>
      </w:r>
      <w:r w:rsidRPr="00125C6A">
        <w:rPr>
          <w:rFonts w:ascii="Times New Roman" w:hAnsi="Times New Roman" w:cs="Times New Roman"/>
          <w:sz w:val="28"/>
          <w:szCs w:val="28"/>
        </w:rPr>
        <w:t xml:space="preserve"> (GPIIb) ассоциированы с повышенной активностью тромбоцита, которые ведут к повышенной агрегации. Допустим, дефекты рецепторов тромбоцита, связанные с генетической наследственностью, могут стать причиной образования тромбастении Гланцмана, которая сопровождается с нарушением агрегации тромбоцитов и повышением уровнем кровотечения. Исследования показали, что увеличение протромбинового времени ассоциировано с полиморфизмом rs70940817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[202]</w:t>
      </w:r>
      <w:r w:rsidRPr="00125C6A">
        <w:rPr>
          <w:rFonts w:ascii="Times New Roman" w:hAnsi="Times New Roman" w:cs="Times New Roman"/>
          <w:sz w:val="28"/>
          <w:szCs w:val="28"/>
        </w:rPr>
        <w:t xml:space="preserve">. Необходимо исследовать генетические полиморфизмы кодирующие другие виды рецептора тромбоцита, чтобы выявить дисфункций рецепторов и их влияние на образование осложнений у пациентов ХСН при имплантированном устройстве LVAD. При наследственных дисфункциях рецепторов тромбоцита осложнения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могут развиваться быстрее ведь само только устройство уже разрушает функцию рецепторов тромбоцита с нефизиологическим напряжением сдвига у пациентов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Биохимические параметры также были рассмотрены по полиморфизму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Результаты анализа показали, что пациенты ХСН при мутантном генотипе GG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имели повышенный уровень билирубина </w:t>
      </w:r>
      <w:r w:rsidRPr="00125C6A">
        <w:rPr>
          <w:rFonts w:ascii="Times New Roman" w:hAnsi="Times New Roman" w:cs="Times New Roman"/>
          <w:noProof/>
          <w:sz w:val="28"/>
          <w:szCs w:val="28"/>
        </w:rPr>
        <w:t>[39</w:t>
      </w:r>
      <w:r w:rsidR="00BF6B68" w:rsidRPr="00125C6A">
        <w:rPr>
          <w:rFonts w:ascii="Times New Roman" w:hAnsi="Times New Roman" w:cs="Times New Roman"/>
          <w:noProof/>
          <w:sz w:val="28"/>
          <w:szCs w:val="28"/>
        </w:rPr>
        <w:t>, р. 744-20</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В других исследованиях полиморфизмы гена </w:t>
      </w:r>
      <w:r w:rsidRPr="00125C6A">
        <w:rPr>
          <w:rFonts w:ascii="Times New Roman" w:hAnsi="Times New Roman" w:cs="Times New Roman"/>
          <w:i/>
          <w:sz w:val="28"/>
          <w:szCs w:val="28"/>
        </w:rPr>
        <w:t>UGT1</w:t>
      </w:r>
      <w:r w:rsidRPr="00125C6A">
        <w:rPr>
          <w:rFonts w:ascii="Times New Roman" w:hAnsi="Times New Roman" w:cs="Times New Roman"/>
          <w:sz w:val="28"/>
          <w:szCs w:val="28"/>
        </w:rPr>
        <w:t xml:space="preserve"> были ассоциированы с показанием билирубина. Oussalah, А. с соавторами выявили в своих исследованиях, что полиморфизмы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гена ассоциированы с концентрацией билирубина в сыворотке крови </w:t>
      </w:r>
      <w:r w:rsidRPr="00125C6A">
        <w:rPr>
          <w:rFonts w:ascii="Times New Roman" w:hAnsi="Times New Roman" w:cs="Times New Roman"/>
          <w:noProof/>
          <w:sz w:val="28"/>
          <w:szCs w:val="28"/>
        </w:rPr>
        <w:t>[203]</w:t>
      </w:r>
      <w:r w:rsidRPr="00125C6A">
        <w:rPr>
          <w:rFonts w:ascii="Times New Roman" w:hAnsi="Times New Roman" w:cs="Times New Roman"/>
          <w:sz w:val="28"/>
          <w:szCs w:val="28"/>
        </w:rPr>
        <w:t xml:space="preserve">. В других же исследованиях выявлена, ассоциация полиморфизма </w:t>
      </w:r>
      <w:r w:rsidRPr="00125C6A">
        <w:rPr>
          <w:rFonts w:ascii="Times New Roman" w:hAnsi="Times New Roman" w:cs="Times New Roman"/>
          <w:i/>
          <w:sz w:val="28"/>
          <w:szCs w:val="28"/>
        </w:rPr>
        <w:t>UGT1A1*28</w:t>
      </w:r>
      <w:r w:rsidRPr="00125C6A">
        <w:rPr>
          <w:rFonts w:ascii="Times New Roman" w:hAnsi="Times New Roman" w:cs="Times New Roman"/>
          <w:sz w:val="28"/>
          <w:szCs w:val="28"/>
        </w:rPr>
        <w:t xml:space="preserve"> с гипербилирубинемией у новорожденных. Также было обнаружено, что полиморфизм </w:t>
      </w:r>
      <w:r w:rsidRPr="00125C6A">
        <w:rPr>
          <w:rFonts w:ascii="Times New Roman" w:hAnsi="Times New Roman" w:cs="Times New Roman"/>
          <w:i/>
          <w:sz w:val="28"/>
          <w:szCs w:val="28"/>
        </w:rPr>
        <w:t>UGT1A1*28</w:t>
      </w:r>
      <w:r w:rsidRPr="00125C6A">
        <w:rPr>
          <w:rFonts w:ascii="Times New Roman" w:hAnsi="Times New Roman" w:cs="Times New Roman"/>
          <w:sz w:val="28"/>
          <w:szCs w:val="28"/>
        </w:rPr>
        <w:t xml:space="preserve"> является основной причиной синдрома Жильбера, который определяется с наличием хронической гипербилирубинемией </w:t>
      </w:r>
      <w:r w:rsidRPr="00125C6A">
        <w:rPr>
          <w:rFonts w:ascii="Times New Roman" w:hAnsi="Times New Roman" w:cs="Times New Roman"/>
          <w:noProof/>
          <w:sz w:val="28"/>
          <w:szCs w:val="28"/>
        </w:rPr>
        <w:t>[204, 205]</w:t>
      </w:r>
      <w:r w:rsidRPr="00125C6A">
        <w:rPr>
          <w:rFonts w:ascii="Times New Roman" w:hAnsi="Times New Roman" w:cs="Times New Roman"/>
          <w:sz w:val="28"/>
          <w:szCs w:val="28"/>
        </w:rPr>
        <w:t xml:space="preserve">. Наши исследования показали, достоверные различия показания общего билирубина, который был значительно выше при наличии мутантного генотипа GG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чем при генотипе АА (2,70±2,35 против 0,88±0,57, p=0,04). По полученным результатам выявлено о необходимости проведения более обширного анализа для определения роли генетических полиморфизмов </w:t>
      </w:r>
      <w:r w:rsidRPr="00125C6A">
        <w:rPr>
          <w:rFonts w:ascii="Times New Roman" w:hAnsi="Times New Roman" w:cs="Times New Roman"/>
          <w:sz w:val="28"/>
          <w:szCs w:val="28"/>
          <w:lang w:val="en-US"/>
        </w:rPr>
        <w:t>UGT</w:t>
      </w:r>
      <w:r w:rsidRPr="00125C6A">
        <w:rPr>
          <w:rFonts w:ascii="Times New Roman" w:hAnsi="Times New Roman" w:cs="Times New Roman"/>
          <w:sz w:val="28"/>
          <w:szCs w:val="28"/>
        </w:rPr>
        <w:t xml:space="preserve">1 на изменения биохимических показании билирубина и других параметров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полученным результатам сравнительного анализа биохимических показателей между генотипами полиморфизмов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ХСН свидетельствует о необходимости определения влияния генетических полиморфизмов на изменения биохимических параметров тем самым на прогнозирование рисков развития осложнения при </w:t>
      </w:r>
      <w:r w:rsidR="0022531B" w:rsidRPr="00125C6A">
        <w:rPr>
          <w:rFonts w:ascii="Times New Roman" w:hAnsi="Times New Roman" w:cs="Times New Roman"/>
          <w:sz w:val="28"/>
          <w:szCs w:val="28"/>
        </w:rPr>
        <w:t>имплантированном</w:t>
      </w:r>
      <w:r w:rsidRPr="00125C6A">
        <w:rPr>
          <w:rFonts w:ascii="Times New Roman" w:hAnsi="Times New Roman" w:cs="Times New Roman"/>
          <w:sz w:val="28"/>
          <w:szCs w:val="28"/>
        </w:rPr>
        <w:t xml:space="preserve">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[206]</w:t>
      </w:r>
      <w:r w:rsidRPr="00125C6A">
        <w:rPr>
          <w:rFonts w:ascii="Times New Roman" w:hAnsi="Times New Roman" w:cs="Times New Roman"/>
          <w:sz w:val="28"/>
          <w:szCs w:val="28"/>
        </w:rPr>
        <w:t>.</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4.2.2 Особенности влияния генетических полиморфизмов в прогнозировании рисков развития осложнения у пациентов ХСН</w:t>
      </w:r>
    </w:p>
    <w:p w:rsidR="00877046" w:rsidRPr="00125C6A" w:rsidRDefault="00603187" w:rsidP="00F0250B">
      <w:pPr>
        <w:ind w:firstLine="708"/>
        <w:jc w:val="both"/>
        <w:rPr>
          <w:rFonts w:ascii="Times New Roman" w:hAnsi="Times New Roman" w:cs="Times New Roman"/>
          <w:i/>
          <w:sz w:val="28"/>
          <w:szCs w:val="28"/>
          <w:lang w:val="kk-KZ"/>
        </w:rPr>
      </w:pPr>
      <w:r w:rsidRPr="00125C6A">
        <w:rPr>
          <w:rFonts w:ascii="Times New Roman" w:hAnsi="Times New Roman" w:cs="Times New Roman"/>
          <w:i/>
          <w:sz w:val="28"/>
          <w:szCs w:val="28"/>
        </w:rPr>
        <w:t>Взаимосвязь параметров пациентов ХСН с генетическими полиморфизмами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Согласно корреляционному анализу Пирсона определялись взаимосвязи между измеряемыми параметрами такими как возраст, ИМТ, коагуляционный индекс ТЭГ (КИ), вид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дозы варфарина и аспирина, полиморфизмы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Результаты были выражены в виде значения </w:t>
      </w:r>
      <w:r w:rsidRPr="00125C6A">
        <w:rPr>
          <w:rFonts w:ascii="Times New Roman" w:hAnsi="Times New Roman" w:cs="Times New Roman"/>
          <w:sz w:val="28"/>
          <w:szCs w:val="28"/>
          <w:lang w:val="en-US"/>
        </w:rPr>
        <w:t>rho</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ро</w:t>
      </w:r>
      <w:r w:rsidRPr="00125C6A">
        <w:rPr>
          <w:rFonts w:ascii="Times New Roman" w:hAnsi="Times New Roman" w:cs="Times New Roman"/>
          <w:sz w:val="28"/>
          <w:szCs w:val="28"/>
        </w:rPr>
        <w:t xml:space="preserve">) и р&lt;0,05. Результаты определения взаимосвязи между параметрами указана в таблице 28. </w:t>
      </w:r>
    </w:p>
    <w:p w:rsidR="004D6D6B" w:rsidRPr="00125C6A" w:rsidRDefault="004D6D6B"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28 </w:t>
      </w:r>
      <w:r w:rsidR="004D6D6B" w:rsidRPr="00125C6A">
        <w:rPr>
          <w:rFonts w:ascii="Times New Roman" w:hAnsi="Times New Roman" w:cs="Times New Roman"/>
          <w:sz w:val="28"/>
          <w:szCs w:val="28"/>
        </w:rPr>
        <w:t>–</w:t>
      </w:r>
      <w:r w:rsidRPr="00125C6A">
        <w:rPr>
          <w:rFonts w:ascii="Times New Roman" w:hAnsi="Times New Roman" w:cs="Times New Roman"/>
          <w:sz w:val="28"/>
          <w:szCs w:val="28"/>
        </w:rPr>
        <w:t xml:space="preserve"> Корреляционный анализ Пирсона</w:t>
      </w:r>
    </w:p>
    <w:p w:rsidR="00877046" w:rsidRPr="00125C6A" w:rsidRDefault="00877046" w:rsidP="00DB0667">
      <w:pPr>
        <w:ind w:firstLine="708"/>
        <w:jc w:val="right"/>
        <w:rPr>
          <w:rFonts w:ascii="Times New Roman" w:hAnsi="Times New Roman" w:cs="Times New Roman"/>
          <w:sz w:val="16"/>
          <w:szCs w:val="16"/>
        </w:rPr>
      </w:pPr>
    </w:p>
    <w:tbl>
      <w:tblPr>
        <w:tblW w:w="9512" w:type="dxa"/>
        <w:jc w:val="center"/>
        <w:tblLayout w:type="fixed"/>
        <w:tblLook w:val="04A0" w:firstRow="1" w:lastRow="0" w:firstColumn="1" w:lastColumn="0" w:noHBand="0" w:noVBand="1"/>
      </w:tblPr>
      <w:tblGrid>
        <w:gridCol w:w="724"/>
        <w:gridCol w:w="709"/>
        <w:gridCol w:w="708"/>
        <w:gridCol w:w="709"/>
        <w:gridCol w:w="709"/>
        <w:gridCol w:w="709"/>
        <w:gridCol w:w="708"/>
        <w:gridCol w:w="709"/>
        <w:gridCol w:w="709"/>
        <w:gridCol w:w="709"/>
        <w:gridCol w:w="850"/>
        <w:gridCol w:w="709"/>
        <w:gridCol w:w="850"/>
      </w:tblGrid>
      <w:tr w:rsidR="0073076D" w:rsidRPr="00125C6A" w:rsidTr="005A2B93">
        <w:trPr>
          <w:trHeight w:val="1973"/>
          <w:jc w:val="center"/>
        </w:trPr>
        <w:tc>
          <w:tcPr>
            <w:tcW w:w="14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Показатели</w:t>
            </w:r>
            <w:r w:rsidRPr="00125C6A">
              <w:rPr>
                <w:rFonts w:ascii="Times New Roman" w:eastAsia="Times New Roman" w:hAnsi="Times New Roman" w:cs="Times New Roman"/>
                <w:color w:val="000000"/>
                <w:lang w:val="en-US"/>
              </w:rPr>
              <w:t>, N = 98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w:t>
            </w:r>
            <w:r w:rsidR="00BF6B68"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раст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A2B93">
            <w:pPr>
              <w:ind w:left="-114"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A2B93">
            <w:pPr>
              <w:ind w:left="-109" w:right="-98"/>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LVAD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left="-118" w:right="-30" w:firstLine="118"/>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Варфа</w:t>
            </w:r>
            <w:r w:rsidR="00B5182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рин, мг/</w:t>
            </w:r>
            <w:r w:rsidR="00B5182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день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Аспи</w:t>
            </w:r>
            <w:r w:rsidR="00B5182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рин, мг/</w:t>
            </w:r>
            <w:r w:rsidR="00B5182D"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день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TЭГ, CI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left="-103" w:right="-30"/>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rs805</w:t>
            </w:r>
          </w:p>
          <w:p w:rsidR="00877046" w:rsidRPr="00125C6A" w:rsidRDefault="00603187" w:rsidP="00B5182D">
            <w:pPr>
              <w:ind w:right="-104"/>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0894, VKORC1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left="-98" w:right="-30"/>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rs993</w:t>
            </w:r>
          </w:p>
          <w:p w:rsidR="00877046" w:rsidRPr="00125C6A" w:rsidRDefault="00603187" w:rsidP="00B5182D">
            <w:pPr>
              <w:ind w:right="-109"/>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4438, VKORC1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rs9923231, VKORC1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rs5918, ITGB3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B5182D">
            <w:pPr>
              <w:ind w:right="-30"/>
              <w:jc w:val="cente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rs2070959, UGT1A6</w:t>
            </w:r>
          </w:p>
        </w:tc>
      </w:tr>
      <w:tr w:rsidR="0073076D" w:rsidRPr="00125C6A" w:rsidTr="00DB0667">
        <w:trPr>
          <w:trHeight w:val="56"/>
          <w:jc w:val="center"/>
        </w:trPr>
        <w:tc>
          <w:tcPr>
            <w:tcW w:w="14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8"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left="-118" w:right="-30" w:firstLine="118"/>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708"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left="-103"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left="-98"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c>
          <w:tcPr>
            <w:tcW w:w="850"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709"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11</w:t>
            </w:r>
          </w:p>
        </w:tc>
        <w:tc>
          <w:tcPr>
            <w:tcW w:w="850" w:type="dxa"/>
            <w:tcBorders>
              <w:top w:val="single" w:sz="4" w:space="0" w:color="auto"/>
              <w:left w:val="nil"/>
              <w:bottom w:val="single" w:sz="4" w:space="0" w:color="auto"/>
              <w:right w:val="single" w:sz="4" w:space="0" w:color="auto"/>
            </w:tcBorders>
            <w:shd w:val="clear" w:color="auto" w:fill="auto"/>
            <w:vAlign w:val="center"/>
          </w:tcPr>
          <w:p w:rsidR="00DB0667" w:rsidRPr="00125C6A" w:rsidRDefault="00603187" w:rsidP="00B5182D">
            <w:pPr>
              <w:ind w:right="-30"/>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w:t>
            </w:r>
            <w:r w:rsidR="00DB06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раст</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0,082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-0,046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0,019</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0,040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0,080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-,274</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,198</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,234</w:t>
            </w:r>
            <w:r w:rsidRPr="00125C6A">
              <w:rPr>
                <w:rFonts w:ascii="Times New Roman" w:eastAsia="Times New Roman" w:hAnsi="Times New Roman" w:cs="Times New Roman"/>
                <w:color w:val="000000"/>
                <w:vertAlign w:val="superscript"/>
              </w:rPr>
              <w:t>*</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p>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0,860</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0,730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0,580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,592</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,581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,020</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right="-63"/>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,120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-,107</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,419</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,241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,786</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,660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,644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,444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,863</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,851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,737</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,295</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101" w:right="-91"/>
              <w:rPr>
                <w:rFonts w:ascii="Times New Roman" w:eastAsia="Times New Roman" w:hAnsi="Times New Roman" w:cs="Times New Roman"/>
                <w:color w:val="000000"/>
              </w:rPr>
            </w:pPr>
            <w:r w:rsidRPr="00125C6A">
              <w:rPr>
                <w:rFonts w:ascii="Times New Roman" w:eastAsia="Times New Roman" w:hAnsi="Times New Roman" w:cs="Times New Roman"/>
                <w:color w:val="000000"/>
              </w:rPr>
              <w:t>LVAD</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,120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-,203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,202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,142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-,180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-,030</w:t>
            </w:r>
          </w:p>
        </w:tc>
      </w:tr>
      <w:tr w:rsidR="0073076D" w:rsidRPr="00125C6A" w:rsidTr="005A2B93">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,655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,241</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,530</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,147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,163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,582</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,404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,770</w:t>
            </w:r>
          </w:p>
        </w:tc>
      </w:tr>
      <w:tr w:rsidR="0073076D" w:rsidRPr="00125C6A" w:rsidTr="005A2B93">
        <w:trPr>
          <w:trHeight w:val="600"/>
          <w:jc w:val="center"/>
        </w:trPr>
        <w:tc>
          <w:tcPr>
            <w:tcW w:w="724" w:type="dxa"/>
            <w:vMerge w:val="restart"/>
            <w:tcBorders>
              <w:top w:val="single" w:sz="4" w:space="0" w:color="auto"/>
              <w:left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Варфа</w:t>
            </w:r>
            <w:r w:rsidR="00DB06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рин, мг/</w:t>
            </w:r>
            <w:r w:rsidR="00DB06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день</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-,386</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-,156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-,433</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-,450</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-,176</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r>
      <w:tr w:rsidR="0073076D" w:rsidRPr="00125C6A" w:rsidTr="005A2B93">
        <w:trPr>
          <w:trHeight w:val="600"/>
          <w:jc w:val="center"/>
        </w:trPr>
        <w:tc>
          <w:tcPr>
            <w:tcW w:w="724" w:type="dxa"/>
            <w:vMerge/>
            <w:tcBorders>
              <w:top w:val="single" w:sz="4" w:space="0" w:color="auto"/>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single" w:sz="4" w:space="0" w:color="auto"/>
              <w:left w:val="nil"/>
              <w:right w:val="single" w:sz="4" w:space="0" w:color="auto"/>
            </w:tcBorders>
            <w:shd w:val="clear" w:color="auto" w:fill="auto"/>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,855</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,786</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,530</w:t>
            </w:r>
          </w:p>
        </w:tc>
        <w:tc>
          <w:tcPr>
            <w:tcW w:w="709" w:type="dxa"/>
            <w:tcBorders>
              <w:top w:val="single" w:sz="4" w:space="0" w:color="auto"/>
              <w:left w:val="nil"/>
              <w:right w:val="single" w:sz="4" w:space="0" w:color="auto"/>
            </w:tcBorders>
            <w:shd w:val="clear" w:color="auto" w:fill="auto"/>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8"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,911</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,124</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c>
          <w:tcPr>
            <w:tcW w:w="850" w:type="dxa"/>
            <w:tcBorders>
              <w:top w:val="single" w:sz="4" w:space="0" w:color="auto"/>
              <w:left w:val="nil"/>
              <w:right w:val="single" w:sz="4" w:space="0" w:color="auto"/>
            </w:tcBorders>
            <w:shd w:val="clear" w:color="auto" w:fill="auto"/>
            <w:noWrap/>
            <w:vAlign w:val="center"/>
            <w:hideMark/>
          </w:tcPr>
          <w:p w:rsidR="00877046" w:rsidRPr="00125C6A" w:rsidRDefault="00603187" w:rsidP="004D6D6B">
            <w:pPr>
              <w:ind w:left="-90"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,365</w:t>
            </w:r>
          </w:p>
        </w:tc>
      </w:tr>
      <w:tr w:rsidR="0073076D" w:rsidRPr="00125C6A" w:rsidTr="002764DF">
        <w:trPr>
          <w:trHeight w:val="144"/>
          <w:jc w:val="center"/>
        </w:trPr>
        <w:tc>
          <w:tcPr>
            <w:tcW w:w="9512" w:type="dxa"/>
            <w:gridSpan w:val="13"/>
            <w:tcBorders>
              <w:top w:val="nil"/>
              <w:bottom w:val="single" w:sz="4" w:space="0" w:color="auto"/>
            </w:tcBorders>
            <w:shd w:val="clear" w:color="auto" w:fill="auto"/>
          </w:tcPr>
          <w:p w:rsidR="005A2B93" w:rsidRPr="00125C6A" w:rsidRDefault="00603187" w:rsidP="002764DF">
            <w:pPr>
              <w:ind w:left="-62" w:right="-47" w:hanging="53"/>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28</w:t>
            </w:r>
          </w:p>
          <w:p w:rsidR="005A2B93" w:rsidRPr="00125C6A" w:rsidRDefault="005A2B93" w:rsidP="002764DF">
            <w:pPr>
              <w:ind w:left="-62" w:right="-47"/>
              <w:rPr>
                <w:rFonts w:ascii="Times New Roman" w:eastAsia="Times New Roman" w:hAnsi="Times New Roman" w:cs="Times New Roman"/>
                <w:color w:val="000000"/>
                <w:sz w:val="16"/>
                <w:szCs w:val="16"/>
              </w:rPr>
            </w:pPr>
          </w:p>
        </w:tc>
      </w:tr>
      <w:tr w:rsidR="0073076D" w:rsidRPr="00125C6A" w:rsidTr="002764DF">
        <w:trPr>
          <w:trHeight w:val="56"/>
          <w:jc w:val="center"/>
        </w:trPr>
        <w:tc>
          <w:tcPr>
            <w:tcW w:w="1433" w:type="dxa"/>
            <w:gridSpan w:val="2"/>
            <w:tcBorders>
              <w:top w:val="nil"/>
              <w:left w:val="single" w:sz="4" w:space="0" w:color="auto"/>
              <w:bottom w:val="single" w:sz="4" w:space="0" w:color="auto"/>
              <w:right w:val="single" w:sz="4" w:space="0" w:color="auto"/>
            </w:tcBorders>
            <w:shd w:val="clear" w:color="auto" w:fill="auto"/>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708"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c>
          <w:tcPr>
            <w:tcW w:w="850"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w:t>
            </w:r>
          </w:p>
        </w:tc>
        <w:tc>
          <w:tcPr>
            <w:tcW w:w="709"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11</w:t>
            </w:r>
          </w:p>
        </w:tc>
        <w:tc>
          <w:tcPr>
            <w:tcW w:w="850" w:type="dxa"/>
            <w:tcBorders>
              <w:top w:val="nil"/>
              <w:left w:val="nil"/>
              <w:bottom w:val="single" w:sz="4" w:space="0" w:color="auto"/>
              <w:right w:val="single" w:sz="4" w:space="0" w:color="auto"/>
            </w:tcBorders>
            <w:shd w:val="clear" w:color="auto" w:fill="auto"/>
            <w:noWrap/>
            <w:vAlign w:val="center"/>
          </w:tcPr>
          <w:p w:rsidR="005A2B93" w:rsidRPr="00125C6A" w:rsidRDefault="00603187" w:rsidP="002764DF">
            <w:pPr>
              <w:ind w:left="-62" w:right="-47"/>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87" w:right="-133"/>
              <w:rPr>
                <w:rFonts w:ascii="Times New Roman" w:eastAsia="Times New Roman" w:hAnsi="Times New Roman" w:cs="Times New Roman"/>
                <w:color w:val="000000"/>
              </w:rPr>
            </w:pPr>
            <w:r w:rsidRPr="00125C6A">
              <w:rPr>
                <w:rFonts w:ascii="Times New Roman" w:eastAsia="Times New Roman" w:hAnsi="Times New Roman" w:cs="Times New Roman"/>
                <w:color w:val="000000"/>
              </w:rPr>
              <w:t>*Аспи</w:t>
            </w:r>
            <w:r w:rsidR="00DB06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рин, мг/</w:t>
            </w:r>
            <w:r w:rsidR="00DB0667"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день</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,039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-,203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,013</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,127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-,107</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,059</w:t>
            </w:r>
          </w:p>
        </w:tc>
      </w:tr>
      <w:tr w:rsidR="0073076D" w:rsidRPr="00125C6A" w:rsidTr="00DB0667">
        <w:trPr>
          <w:trHeight w:val="600"/>
          <w:jc w:val="center"/>
        </w:trPr>
        <w:tc>
          <w:tcPr>
            <w:tcW w:w="724" w:type="dxa"/>
            <w:vMerge/>
            <w:tcBorders>
              <w:top w:val="nil"/>
              <w:left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,732</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,660</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,073</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,911</w:t>
            </w:r>
          </w:p>
        </w:tc>
        <w:tc>
          <w:tcPr>
            <w:tcW w:w="708" w:type="dxa"/>
            <w:tcBorders>
              <w:top w:val="nil"/>
              <w:left w:val="nil"/>
              <w:right w:val="single" w:sz="4" w:space="0" w:color="auto"/>
            </w:tcBorders>
            <w:shd w:val="clear" w:color="auto" w:fill="auto"/>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,394</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,584</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,781</w:t>
            </w:r>
          </w:p>
        </w:tc>
        <w:tc>
          <w:tcPr>
            <w:tcW w:w="850"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,806</w:t>
            </w:r>
          </w:p>
        </w:tc>
        <w:tc>
          <w:tcPr>
            <w:tcW w:w="709"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,347</w:t>
            </w:r>
          </w:p>
        </w:tc>
        <w:tc>
          <w:tcPr>
            <w:tcW w:w="850" w:type="dxa"/>
            <w:tcBorders>
              <w:top w:val="nil"/>
              <w:left w:val="nil"/>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,605</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TЭГ, CI</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,202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-,386</w:t>
            </w:r>
            <w:r w:rsidRPr="00125C6A">
              <w:rPr>
                <w:rFonts w:ascii="Times New Roman" w:eastAsia="Times New Roman" w:hAnsi="Times New Roman" w:cs="Times New Roman"/>
                <w:color w:val="000000"/>
                <w:vertAlign w:val="superscript"/>
              </w:rPr>
              <w:t>**</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,127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,030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,578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,644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,147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,394</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,747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,829</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,765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,546</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,964</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73" w:right="-91"/>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rs8050894, VKORC1</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-,274</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,142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-,156</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,431</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,460</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-,522</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-,081</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DB0667">
            <w:pPr>
              <w:ind w:left="-73" w:right="-91"/>
              <w:rPr>
                <w:rFonts w:ascii="Times New Roman" w:eastAsia="Times New Roman" w:hAnsi="Times New Roman" w:cs="Times New Roman"/>
                <w:i/>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,444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,163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,124</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,584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,747</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,429</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73" w:right="-91"/>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rs9934438, VKORC1</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-,433</w:t>
            </w:r>
            <w:r w:rsidRPr="00125C6A">
              <w:rPr>
                <w:rFonts w:ascii="Times New Roman" w:eastAsia="Times New Roman" w:hAnsi="Times New Roman" w:cs="Times New Roman"/>
                <w:color w:val="000000"/>
                <w:vertAlign w:val="superscript"/>
              </w:rPr>
              <w:t>**</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,030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,431</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,979</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,379</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DB0667">
            <w:pPr>
              <w:ind w:left="-73" w:right="-91"/>
              <w:rPr>
                <w:rFonts w:ascii="Times New Roman" w:eastAsia="Times New Roman" w:hAnsi="Times New Roman" w:cs="Times New Roman"/>
                <w:i/>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,592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,863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,582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,781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,829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,450</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73" w:right="-91"/>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rs9923231, VKORC1</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-,450</w:t>
            </w:r>
            <w:r w:rsidRPr="00125C6A">
              <w:rPr>
                <w:rFonts w:ascii="Times New Roman" w:eastAsia="Times New Roman" w:hAnsi="Times New Roman" w:cs="Times New Roman"/>
                <w:color w:val="000000"/>
                <w:vertAlign w:val="superscript"/>
              </w:rPr>
              <w:t>**</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-,028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,042</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,460</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,979</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,370</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DB0667">
            <w:pPr>
              <w:ind w:left="-73" w:right="-91"/>
              <w:rPr>
                <w:rFonts w:ascii="Times New Roman" w:eastAsia="Times New Roman" w:hAnsi="Times New Roman" w:cs="Times New Roman"/>
                <w:i/>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,581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,851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,404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,806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,765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,533</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73" w:right="-91"/>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rs5918, ITGB3</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r w:rsidRPr="00125C6A">
              <w:rPr>
                <w:rFonts w:ascii="Times New Roman" w:eastAsia="Times New Roman" w:hAnsi="Times New Roman" w:cs="Times New Roman"/>
                <w:color w:val="000000"/>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,198</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,034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-,180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-,176</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-,107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-,522</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,379</w:t>
            </w:r>
            <w:r w:rsidRPr="00125C6A">
              <w:rPr>
                <w:rFonts w:ascii="Times New Roman" w:eastAsia="Times New Roman" w:hAnsi="Times New Roman" w:cs="Times New Roman"/>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,370</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,133</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DB0667">
            <w:pPr>
              <w:ind w:left="-73" w:right="-91"/>
              <w:rPr>
                <w:rFonts w:ascii="Times New Roman" w:eastAsia="Times New Roman" w:hAnsi="Times New Roman" w:cs="Times New Roman"/>
                <w:i/>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r w:rsidRPr="00125C6A">
              <w:rPr>
                <w:rFonts w:ascii="Times New Roman" w:eastAsia="Times New Roman" w:hAnsi="Times New Roman" w:cs="Times New Roman"/>
                <w:color w:val="000000"/>
                <w:lang w:val="en-US"/>
              </w:rPr>
              <w:t>.</w:t>
            </w:r>
            <w:r w:rsidRPr="00125C6A">
              <w:rPr>
                <w:rFonts w:ascii="Times New Roman" w:eastAsia="Times New Roman" w:hAnsi="Times New Roman" w:cs="Times New Roman"/>
                <w:color w:val="000000"/>
              </w:rPr>
              <w:t xml:space="preserve"> 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,050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,737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,083</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,347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,546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,000</w:t>
            </w:r>
          </w:p>
        </w:tc>
        <w:tc>
          <w:tcPr>
            <w:tcW w:w="70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,193</w:t>
            </w:r>
          </w:p>
        </w:tc>
      </w:tr>
      <w:tr w:rsidR="0073076D" w:rsidRPr="00125C6A" w:rsidTr="00B5182D">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DB0667">
            <w:pPr>
              <w:ind w:left="-73" w:right="-91"/>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rs2070959, UGT1A6</w:t>
            </w: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Кор. Пирс</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,234</w:t>
            </w:r>
            <w:r w:rsidRPr="00125C6A">
              <w:rPr>
                <w:rFonts w:ascii="Times New Roman" w:eastAsia="Times New Roman" w:hAnsi="Times New Roman" w:cs="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-,107</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-,030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-,093</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,059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-,081</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,077</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,133</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r>
      <w:tr w:rsidR="0073076D" w:rsidRPr="00125C6A" w:rsidTr="00B5182D">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w:t>
            </w:r>
          </w:p>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p</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,020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,295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,770</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,365</w:t>
            </w:r>
          </w:p>
        </w:tc>
        <w:tc>
          <w:tcPr>
            <w:tcW w:w="708"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,605</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,964</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,429</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,450</w:t>
            </w:r>
          </w:p>
        </w:tc>
        <w:tc>
          <w:tcPr>
            <w:tcW w:w="85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,533</w:t>
            </w:r>
          </w:p>
        </w:tc>
        <w:tc>
          <w:tcPr>
            <w:tcW w:w="70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ind w:left="-104" w:right="-103"/>
              <w:rPr>
                <w:rFonts w:ascii="Times New Roman" w:eastAsia="Times New Roman" w:hAnsi="Times New Roman" w:cs="Times New Roman"/>
                <w:color w:val="000000"/>
              </w:rPr>
            </w:pPr>
            <w:r w:rsidRPr="00125C6A">
              <w:rPr>
                <w:rFonts w:ascii="Times New Roman" w:eastAsia="Times New Roman" w:hAnsi="Times New Roman" w:cs="Times New Roman"/>
                <w:color w:val="000000"/>
              </w:rPr>
              <w:t>,193</w:t>
            </w:r>
          </w:p>
        </w:tc>
        <w:tc>
          <w:tcPr>
            <w:tcW w:w="85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D6D6B">
            <w:pPr>
              <w:ind w:left="-62" w:right="-47"/>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B5182D">
        <w:trPr>
          <w:trHeight w:val="300"/>
          <w:jc w:val="center"/>
        </w:trPr>
        <w:tc>
          <w:tcPr>
            <w:tcW w:w="9512"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4D6D6B" w:rsidRPr="00125C6A" w:rsidRDefault="00603187" w:rsidP="004D6D6B">
            <w:pPr>
              <w:ind w:firstLine="709"/>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 всего было обследовано </w:t>
            </w:r>
            <w:r w:rsidRPr="00125C6A">
              <w:rPr>
                <w:rFonts w:ascii="Times New Roman" w:eastAsia="Times New Roman" w:hAnsi="Times New Roman" w:cs="Times New Roman"/>
                <w:color w:val="000000"/>
                <w:lang w:val="en-US"/>
              </w:rPr>
              <w:t>N</w:t>
            </w:r>
            <w:r w:rsidRPr="00125C6A">
              <w:rPr>
                <w:rFonts w:ascii="Times New Roman" w:eastAsia="Times New Roman" w:hAnsi="Times New Roman" w:cs="Times New Roman"/>
                <w:color w:val="000000"/>
              </w:rPr>
              <w:t>=79 пациента ХСН принимавших аспирин в первый месяц; достоверное значение p&lt;0,05</w:t>
            </w:r>
          </w:p>
          <w:p w:rsidR="00877046" w:rsidRPr="00125C6A" w:rsidRDefault="00603187" w:rsidP="004D6D6B">
            <w:pPr>
              <w:ind w:firstLine="70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w:t>
            </w:r>
            <w:r w:rsidR="004D6D6B" w:rsidRPr="00125C6A">
              <w:rPr>
                <w:rFonts w:ascii="Times New Roman" w:eastAsia="Times New Roman" w:hAnsi="Times New Roman" w:cs="Times New Roman"/>
                <w:color w:val="000000"/>
              </w:rPr>
              <w:t>я:</w:t>
            </w:r>
            <w:r w:rsidRPr="00125C6A">
              <w:rPr>
                <w:rFonts w:ascii="Times New Roman" w:eastAsia="Times New Roman" w:hAnsi="Times New Roman" w:cs="Times New Roman"/>
                <w:color w:val="000000"/>
              </w:rPr>
              <w:t xml:space="preserve"> </w:t>
            </w:r>
          </w:p>
          <w:p w:rsidR="004D6D6B" w:rsidRPr="00125C6A" w:rsidRDefault="00603187" w:rsidP="004D6D6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r w:rsidR="00877046" w:rsidRPr="00125C6A">
              <w:rPr>
                <w:rFonts w:ascii="Times New Roman" w:eastAsia="Times New Roman" w:hAnsi="Times New Roman" w:cs="Times New Roman"/>
                <w:color w:val="000000"/>
              </w:rPr>
              <w:t xml:space="preserve"> Кор. Пирс-Корреляция Пирсона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4D6D6B" w:rsidRPr="00125C6A" w:rsidRDefault="00603187" w:rsidP="004D6D6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w:t>
            </w:r>
            <w:r w:rsidR="00877046" w:rsidRPr="00125C6A">
              <w:rPr>
                <w:rFonts w:ascii="Times New Roman" w:eastAsia="Times New Roman" w:hAnsi="Times New Roman" w:cs="Times New Roman"/>
                <w:color w:val="000000"/>
              </w:rPr>
              <w:t xml:space="preserve">Знач. </w:t>
            </w:r>
            <w:r w:rsidR="00877046" w:rsidRPr="00125C6A">
              <w:rPr>
                <w:rFonts w:ascii="Times New Roman" w:eastAsia="Times New Roman" w:hAnsi="Times New Roman" w:cs="Times New Roman"/>
                <w:color w:val="000000"/>
                <w:lang w:val="en-US"/>
              </w:rPr>
              <w:t>p</w:t>
            </w:r>
            <w:r w:rsidR="00877046" w:rsidRPr="00125C6A">
              <w:rPr>
                <w:rFonts w:ascii="Times New Roman" w:eastAsia="Times New Roman" w:hAnsi="Times New Roman" w:cs="Times New Roman"/>
                <w:color w:val="000000"/>
              </w:rPr>
              <w:t xml:space="preserve"> – значение p</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877046" w:rsidRPr="00125C6A" w:rsidRDefault="00603187" w:rsidP="004D6D6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N – количество образцов</w:t>
            </w:r>
          </w:p>
        </w:tc>
      </w:tr>
    </w:tbl>
    <w:p w:rsidR="00877046" w:rsidRPr="00125C6A" w:rsidRDefault="00877046" w:rsidP="00F0250B">
      <w:pPr>
        <w:jc w:val="both"/>
        <w:rPr>
          <w:rFonts w:ascii="Times New Roman" w:hAnsi="Times New Roman" w:cs="Times New Roman"/>
          <w:sz w:val="28"/>
          <w:szCs w:val="28"/>
        </w:rPr>
      </w:pPr>
    </w:p>
    <w:p w:rsidR="004D6D6B" w:rsidRPr="00125C6A" w:rsidRDefault="00603187" w:rsidP="004D6D6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Согласно корреляционному анализу была выявлена значимая и отрицательная корреляция между показателями дозы варфарина и генотипами полиморфизма rs9934438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(rho = -0,433, p&lt;0,001). Полиморфизм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с дозой варфарина также показали достоверную и отрицательную корреляцию (rho=-0,450, p&lt;0,001). Ранее доза варфарина показала значительную разницу между генотипами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(таблица 25). Следовательно, пациентам ХСН с диким генотипом (GG; CC)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были назначены более высокие дозы варфарина, тогда как пониженные дозы варфарина были назначены при наличии мутантного (AA; TT) генотипа, что соответствует результатам статистически значимой и отрицательной корреляции. </w:t>
      </w:r>
    </w:p>
    <w:p w:rsidR="004D6D6B" w:rsidRPr="00125C6A" w:rsidRDefault="00603187" w:rsidP="004D6D6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Также, была выявлена значимая и отрицательная корреляция между параметрами КИ ТЭГ (CI) и дозой варфарина (rho = -0,386, p=0,004), которая показала пониженную дозу варфарина при положительном значении TEG CI согласно корреляционному анализу. Отрицательные результаты корреляции были получены, так как пациенты ХСН были уже на длительном лечении антикоагулянтного препарата варфарина во время проведения анализа ТЭГ. Анализ ТЭГ следует проводить перед назначением лечения варфарина, что может помочь определить корректную дозу препарата. Однако исследования показывают, что ТЭГ не является эффективным методом для определения варфарина по сравнению с измерением МНО </w:t>
      </w:r>
      <w:r w:rsidRPr="00125C6A">
        <w:rPr>
          <w:rFonts w:ascii="Times New Roman" w:hAnsi="Times New Roman" w:cs="Times New Roman"/>
          <w:noProof/>
          <w:sz w:val="28"/>
          <w:szCs w:val="28"/>
        </w:rPr>
        <w:t>[207, 208]</w:t>
      </w:r>
      <w:r w:rsidRPr="00125C6A">
        <w:rPr>
          <w:rFonts w:ascii="Times New Roman" w:hAnsi="Times New Roman" w:cs="Times New Roman"/>
          <w:sz w:val="28"/>
          <w:szCs w:val="28"/>
        </w:rPr>
        <w:t xml:space="preserve">. В нашем исследовании, доза варфарина показала взаимосвязь с КИ ТЭГ, поскольку в зависимости от состояния свертывания крови (гиперкоагуляция или гипокоагуляция) доза варфарина корректировалась у пациентов ХСН.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i/>
          <w:sz w:val="28"/>
          <w:szCs w:val="28"/>
        </w:rPr>
        <w:t>Анализ</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множественной линейной регрессии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Дополнительно был проведен детальный анализ для определения влияния показателей пациентов ХСН с генетическими полиморфизмами на показания КИ ТЭГ. Показатель КИ ТЭГ был включен в анализ, так как он является одним из показателей, который определяет состояние гиперкоагуляции и гипокоагуляции у пациентов ХСН.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Ранее, </w:t>
      </w:r>
      <w:r w:rsidRPr="00125C6A">
        <w:rPr>
          <w:rFonts w:ascii="Times New Roman" w:hAnsi="Times New Roman" w:cs="Times New Roman"/>
          <w:sz w:val="28"/>
          <w:szCs w:val="28"/>
          <w:lang w:val="kk-KZ"/>
        </w:rPr>
        <w:t xml:space="preserve">в исследованиях </w:t>
      </w:r>
      <w:r w:rsidRPr="00125C6A">
        <w:rPr>
          <w:rFonts w:ascii="Times New Roman" w:hAnsi="Times New Roman" w:cs="Times New Roman"/>
          <w:sz w:val="28"/>
          <w:szCs w:val="28"/>
          <w:lang w:val="en-US"/>
        </w:rPr>
        <w:t>Xia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с соавторами, был исследован</w:t>
      </w:r>
      <w:r w:rsidRPr="00125C6A">
        <w:rPr>
          <w:rFonts w:ascii="Times New Roman" w:hAnsi="Times New Roman" w:cs="Times New Roman"/>
          <w:sz w:val="28"/>
          <w:szCs w:val="28"/>
        </w:rPr>
        <w:t xml:space="preserve"> показатель КИ ТЭГ как предиктор тромбообразования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noProof/>
          <w:sz w:val="28"/>
          <w:szCs w:val="28"/>
        </w:rPr>
        <w:t>[180</w:t>
      </w:r>
      <w:r w:rsidR="00BF6B68" w:rsidRPr="00125C6A">
        <w:rPr>
          <w:rFonts w:ascii="Times New Roman" w:hAnsi="Times New Roman" w:cs="Times New Roman"/>
          <w:noProof/>
          <w:sz w:val="28"/>
          <w:szCs w:val="28"/>
        </w:rPr>
        <w:t>, р. 29</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С другой стороны, </w:t>
      </w:r>
      <w:r w:rsidRPr="00125C6A">
        <w:rPr>
          <w:rFonts w:ascii="Times New Roman" w:hAnsi="Times New Roman" w:cs="Times New Roman"/>
          <w:sz w:val="28"/>
          <w:szCs w:val="28"/>
          <w:lang w:val="en-US"/>
        </w:rPr>
        <w:t>Piche</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L</w:t>
      </w:r>
      <w:r w:rsidRPr="00125C6A">
        <w:rPr>
          <w:rFonts w:ascii="Times New Roman" w:hAnsi="Times New Roman" w:cs="Times New Roman"/>
          <w:sz w:val="28"/>
          <w:szCs w:val="28"/>
        </w:rPr>
        <w:t xml:space="preserve">., с соавторами, </w:t>
      </w:r>
      <w:r w:rsidRPr="00125C6A">
        <w:rPr>
          <w:rFonts w:ascii="Times New Roman" w:hAnsi="Times New Roman" w:cs="Times New Roman"/>
          <w:sz w:val="28"/>
          <w:szCs w:val="28"/>
          <w:lang w:val="kk-KZ"/>
        </w:rPr>
        <w:t>выявили</w:t>
      </w:r>
      <w:r w:rsidRPr="00125C6A">
        <w:rPr>
          <w:rFonts w:ascii="Times New Roman" w:hAnsi="Times New Roman" w:cs="Times New Roman"/>
          <w:sz w:val="28"/>
          <w:szCs w:val="28"/>
        </w:rPr>
        <w:t>, что показатель</w:t>
      </w:r>
      <w:r w:rsidRPr="00125C6A">
        <w:rPr>
          <w:rFonts w:ascii="Times New Roman" w:hAnsi="Times New Roman" w:cs="Times New Roman"/>
          <w:sz w:val="28"/>
          <w:szCs w:val="28"/>
          <w:lang w:val="kk-KZ"/>
        </w:rPr>
        <w:t xml:space="preserve"> максимальной амплитуды</w:t>
      </w:r>
      <w:r w:rsidRPr="00125C6A">
        <w:rPr>
          <w:rFonts w:ascii="Times New Roman" w:hAnsi="Times New Roman" w:cs="Times New Roman"/>
          <w:sz w:val="28"/>
          <w:szCs w:val="28"/>
        </w:rPr>
        <w:t xml:space="preserve"> ТЭГ не ассоциирован с развитием тромбоза при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[209]</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В других работах,</w:t>
      </w:r>
      <w:r w:rsidRPr="00125C6A">
        <w:rPr>
          <w:rFonts w:ascii="Times New Roman" w:hAnsi="Times New Roman" w:cs="Times New Roman"/>
          <w:sz w:val="28"/>
          <w:szCs w:val="28"/>
        </w:rPr>
        <w:t xml:space="preserve"> не было найдено исследовании в которых были анализированы взаимосвязи КИ ТЭГ с генотипами полиморфизмов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noProof/>
          <w:sz w:val="28"/>
          <w:szCs w:val="28"/>
        </w:rPr>
        <w:t xml:space="preserve">[180, </w:t>
      </w:r>
      <w:r w:rsidR="00BF6B68" w:rsidRPr="00125C6A">
        <w:rPr>
          <w:rFonts w:ascii="Times New Roman" w:hAnsi="Times New Roman" w:cs="Times New Roman"/>
          <w:noProof/>
          <w:sz w:val="28"/>
          <w:szCs w:val="28"/>
        </w:rPr>
        <w:t xml:space="preserve">р. 29; </w:t>
      </w:r>
      <w:r w:rsidRPr="00125C6A">
        <w:rPr>
          <w:rFonts w:ascii="Times New Roman" w:hAnsi="Times New Roman" w:cs="Times New Roman"/>
          <w:noProof/>
          <w:sz w:val="28"/>
          <w:szCs w:val="28"/>
        </w:rPr>
        <w:t xml:space="preserve">209, </w:t>
      </w:r>
      <w:r w:rsidR="00BF6B68" w:rsidRPr="00125C6A">
        <w:rPr>
          <w:rFonts w:ascii="Times New Roman" w:hAnsi="Times New Roman" w:cs="Times New Roman"/>
          <w:noProof/>
          <w:sz w:val="28"/>
          <w:szCs w:val="28"/>
        </w:rPr>
        <w:t xml:space="preserve">р. 443; </w:t>
      </w:r>
      <w:r w:rsidRPr="00125C6A">
        <w:rPr>
          <w:rFonts w:ascii="Times New Roman" w:hAnsi="Times New Roman" w:cs="Times New Roman"/>
          <w:noProof/>
          <w:sz w:val="28"/>
          <w:szCs w:val="28"/>
        </w:rPr>
        <w:t>210</w:t>
      </w:r>
      <w:r w:rsidR="0006717F" w:rsidRPr="00125C6A">
        <w:rPr>
          <w:rFonts w:ascii="Times New Roman" w:hAnsi="Times New Roman" w:cs="Times New Roman"/>
          <w:noProof/>
          <w:sz w:val="28"/>
          <w:szCs w:val="28"/>
        </w:rPr>
        <w:t>, 211</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Следовательно, в нашем же исследовании, множественный линейный регрессионный анализ был скорректирован с учетом возраста, ИМТ, видами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дозы варфарина, аспирина, а также с учетом генотипов полиморфизма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Результаты регрессионного анализа показаны в таблице 29. Регрессионный анализ выявил, что показатели дозы варфарина (95% ДИ -1,66-0,40; p=0,002), полиморфизм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(95% ДИ-6,28-0,22; p=0,04) и полиморфизм rs5918 гена </w:t>
      </w:r>
      <w:r w:rsidRPr="00125C6A">
        <w:rPr>
          <w:rFonts w:ascii="Times New Roman" w:hAnsi="Times New Roman" w:cs="Times New Roman"/>
          <w:i/>
          <w:sz w:val="28"/>
          <w:szCs w:val="28"/>
        </w:rPr>
        <w:t xml:space="preserve">ITGB3 </w:t>
      </w:r>
      <w:r w:rsidRPr="00125C6A">
        <w:rPr>
          <w:rFonts w:ascii="Times New Roman" w:hAnsi="Times New Roman" w:cs="Times New Roman"/>
          <w:sz w:val="28"/>
          <w:szCs w:val="28"/>
        </w:rPr>
        <w:t>(95% ДИ 0,003-4,36; р=0,05) являются статистически значимыми независимыми предикторами КИ ТЭГ у пациентов ХСН</w:t>
      </w:r>
      <w:r w:rsidR="00BD21C7" w:rsidRPr="00125C6A">
        <w:rPr>
          <w:rFonts w:ascii="Times New Roman" w:hAnsi="Times New Roman" w:cs="Times New Roman"/>
          <w:sz w:val="28"/>
          <w:szCs w:val="28"/>
        </w:rPr>
        <w:t xml:space="preserve"> [211, </w:t>
      </w:r>
      <w:r w:rsidR="00BD21C7" w:rsidRPr="00125C6A">
        <w:rPr>
          <w:rFonts w:ascii="Times New Roman" w:hAnsi="Times New Roman" w:cs="Times New Roman"/>
          <w:sz w:val="28"/>
          <w:szCs w:val="28"/>
          <w:lang w:val="en-US"/>
        </w:rPr>
        <w:t>p</w:t>
      </w:r>
      <w:r w:rsidR="00BD21C7" w:rsidRPr="00125C6A">
        <w:rPr>
          <w:rFonts w:ascii="Times New Roman" w:hAnsi="Times New Roman" w:cs="Times New Roman"/>
          <w:sz w:val="28"/>
          <w:szCs w:val="28"/>
        </w:rPr>
        <w:t>. 9]</w:t>
      </w:r>
      <w:r w:rsidRPr="00125C6A">
        <w:rPr>
          <w:rFonts w:ascii="Times New Roman" w:hAnsi="Times New Roman" w:cs="Times New Roman"/>
          <w:sz w:val="28"/>
          <w:szCs w:val="28"/>
        </w:rPr>
        <w:t>.</w:t>
      </w:r>
    </w:p>
    <w:p w:rsidR="00877046" w:rsidRPr="00125C6A" w:rsidRDefault="00877046" w:rsidP="00F0250B">
      <w:pPr>
        <w:ind w:firstLine="708"/>
        <w:jc w:val="both"/>
        <w:rPr>
          <w:rFonts w:ascii="Times New Roman" w:hAnsi="Times New Roman" w:cs="Times New Roman"/>
          <w:sz w:val="28"/>
          <w:szCs w:val="28"/>
        </w:rPr>
      </w:pPr>
    </w:p>
    <w:p w:rsidR="00DB0667" w:rsidRPr="00125C6A" w:rsidRDefault="00DB0667" w:rsidP="00F0250B">
      <w:pPr>
        <w:ind w:firstLine="708"/>
        <w:jc w:val="both"/>
        <w:rPr>
          <w:rFonts w:ascii="Times New Roman" w:hAnsi="Times New Roman" w:cs="Times New Roman"/>
          <w:sz w:val="28"/>
          <w:szCs w:val="28"/>
        </w:rPr>
      </w:pPr>
    </w:p>
    <w:p w:rsidR="00DB0667" w:rsidRPr="00125C6A" w:rsidRDefault="00DB0667"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29 </w:t>
      </w:r>
      <w:r w:rsidR="00471F96" w:rsidRPr="00125C6A">
        <w:rPr>
          <w:rFonts w:ascii="Times New Roman" w:hAnsi="Times New Roman" w:cs="Times New Roman"/>
          <w:sz w:val="28"/>
          <w:szCs w:val="28"/>
        </w:rPr>
        <w:t>–</w:t>
      </w:r>
      <w:r w:rsidRPr="00125C6A">
        <w:rPr>
          <w:rFonts w:ascii="Times New Roman" w:hAnsi="Times New Roman" w:cs="Times New Roman"/>
          <w:sz w:val="28"/>
          <w:szCs w:val="28"/>
        </w:rPr>
        <w:t xml:space="preserve"> Множественный линейный регрессионный анализ для определения влияния независимых факторов на уровень коагуляционного индекса ТЭГ</w:t>
      </w:r>
    </w:p>
    <w:p w:rsidR="00877046" w:rsidRPr="00125C6A" w:rsidRDefault="00877046" w:rsidP="00DB0667">
      <w:pPr>
        <w:jc w:val="right"/>
        <w:rPr>
          <w:rFonts w:ascii="Times New Roman" w:hAnsi="Times New Roman" w:cs="Times New Roman"/>
          <w:sz w:val="16"/>
          <w:szCs w:val="16"/>
        </w:rPr>
      </w:pPr>
    </w:p>
    <w:tbl>
      <w:tblPr>
        <w:tblW w:w="9633" w:type="dxa"/>
        <w:tblInd w:w="-5" w:type="dxa"/>
        <w:tblCellMar>
          <w:left w:w="10" w:type="dxa"/>
          <w:right w:w="10" w:type="dxa"/>
        </w:tblCellMar>
        <w:tblLook w:val="04A0" w:firstRow="1" w:lastRow="0" w:firstColumn="1" w:lastColumn="0" w:noHBand="0" w:noVBand="1"/>
      </w:tblPr>
      <w:tblGrid>
        <w:gridCol w:w="1723"/>
        <w:gridCol w:w="1136"/>
        <w:gridCol w:w="1536"/>
        <w:gridCol w:w="1134"/>
        <w:gridCol w:w="882"/>
        <w:gridCol w:w="1124"/>
        <w:gridCol w:w="1079"/>
        <w:gridCol w:w="1019"/>
      </w:tblGrid>
      <w:tr w:rsidR="0073076D" w:rsidRPr="00125C6A" w:rsidTr="00DB0667">
        <w:trPr>
          <w:trHeight w:val="519"/>
        </w:trPr>
        <w:tc>
          <w:tcPr>
            <w:tcW w:w="1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Показатели</w:t>
            </w:r>
          </w:p>
        </w:tc>
        <w:tc>
          <w:tcPr>
            <w:tcW w:w="2672" w:type="dxa"/>
            <w:gridSpan w:val="2"/>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Нестд,</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коэф</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Стд,</w:t>
            </w:r>
            <w:r w:rsidRPr="00125C6A">
              <w:rPr>
                <w:rFonts w:ascii="Times New Roman" w:eastAsia="Times New Roman" w:hAnsi="Times New Roman" w:cs="Times New Roman"/>
                <w:color w:val="000000"/>
                <w:lang w:val="en-US"/>
              </w:rPr>
              <w:t xml:space="preserve"> </w:t>
            </w:r>
            <w:r w:rsidRPr="00125C6A">
              <w:rPr>
                <w:rFonts w:ascii="Times New Roman" w:eastAsia="Times New Roman" w:hAnsi="Times New Roman" w:cs="Times New Roman"/>
                <w:color w:val="000000"/>
              </w:rPr>
              <w:t>коэф</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c>
          <w:tcPr>
            <w:tcW w:w="2098" w:type="dxa"/>
            <w:gridSpan w:val="2"/>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95% ДИ</w:t>
            </w:r>
          </w:p>
        </w:tc>
      </w:tr>
      <w:tr w:rsidR="0073076D" w:rsidRPr="00125C6A" w:rsidTr="00DB0667">
        <w:trPr>
          <w:trHeight w:val="765"/>
        </w:trPr>
        <w:tc>
          <w:tcPr>
            <w:tcW w:w="1723"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DB0667">
            <w:pPr>
              <w:jc w:val="center"/>
              <w:rPr>
                <w:rFonts w:ascii="Times New Roman" w:eastAsia="Times New Roman" w:hAnsi="Times New Roman" w:cs="Times New Roman"/>
                <w:color w:val="000000"/>
              </w:rPr>
            </w:pPr>
          </w:p>
        </w:tc>
        <w:tc>
          <w:tcPr>
            <w:tcW w:w="113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B</w:t>
            </w:r>
          </w:p>
        </w:tc>
        <w:tc>
          <w:tcPr>
            <w:tcW w:w="1536"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стандартная ошибка</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Бэта</w:t>
            </w: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DB0667">
            <w:pPr>
              <w:jc w:val="center"/>
              <w:rPr>
                <w:rFonts w:ascii="Times New Roman" w:eastAsia="Times New Roman" w:hAnsi="Times New Roman" w:cs="Times New Roman"/>
                <w:color w:val="000000"/>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DB0667">
            <w:pPr>
              <w:jc w:val="center"/>
              <w:rPr>
                <w:rFonts w:ascii="Times New Roman" w:eastAsia="Times New Roman" w:hAnsi="Times New Roman" w:cs="Times New Roman"/>
                <w:color w:val="000000"/>
              </w:rPr>
            </w:pPr>
          </w:p>
        </w:tc>
        <w:tc>
          <w:tcPr>
            <w:tcW w:w="107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нижняя граница</w:t>
            </w:r>
          </w:p>
        </w:tc>
        <w:tc>
          <w:tcPr>
            <w:tcW w:w="1019"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верхняя граница</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(Constant)</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2,01</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3,56</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877046" w:rsidP="00DB0667">
            <w:pPr>
              <w:jc w:val="center"/>
              <w:rPr>
                <w:rFonts w:ascii="Times New Roman" w:eastAsia="Times New Roman" w:hAnsi="Times New Roman" w:cs="Times New Roman"/>
                <w:color w:val="000000"/>
              </w:rPr>
            </w:pP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0,56</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0,58</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-5,21</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9,22</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Возраст</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-0,001</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-0,005</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0,38</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Устройство LVAD</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0,57</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0,18</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1,23</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-0,37</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1,51</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Варфарин, мг/день</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-1,03</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0,31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-0,49</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-3,33</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-1,66</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Аспирин, мг/день</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1,86</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0,07</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-0,002</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0,05</w:t>
            </w:r>
          </w:p>
        </w:tc>
      </w:tr>
      <w:tr w:rsidR="0073076D" w:rsidRPr="00125C6A" w:rsidTr="00DB0667">
        <w:trPr>
          <w:trHeight w:val="510"/>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гена </w:t>
            </w:r>
            <w:r w:rsidRPr="00125C6A">
              <w:rPr>
                <w:rFonts w:ascii="Times New Roman" w:eastAsia="Times New Roman" w:hAnsi="Times New Roman" w:cs="Times New Roman"/>
                <w:i/>
                <w:color w:val="000000"/>
              </w:rPr>
              <w:t>VKORC1</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-1,27</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2,86</w:t>
            </w:r>
          </w:p>
        </w:tc>
      </w:tr>
      <w:tr w:rsidR="0073076D" w:rsidRPr="00125C6A" w:rsidTr="00DB0667">
        <w:trPr>
          <w:trHeight w:val="510"/>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 гена</w:t>
            </w:r>
            <w:r w:rsidRPr="00125C6A">
              <w:rPr>
                <w:rFonts w:ascii="Times New Roman" w:eastAsia="Times New Roman" w:hAnsi="Times New Roman" w:cs="Times New Roman"/>
                <w:i/>
                <w:color w:val="000000"/>
              </w:rPr>
              <w:t xml:space="preserve"> VKORC1</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-3,25</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-0,47</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-2,17</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-6,28</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-0,22</w:t>
            </w:r>
          </w:p>
        </w:tc>
      </w:tr>
      <w:tr w:rsidR="0073076D" w:rsidRPr="00125C6A" w:rsidTr="00DB0667">
        <w:trPr>
          <w:trHeight w:val="255"/>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rs5918 гена </w:t>
            </w:r>
            <w:r w:rsidRPr="00125C6A">
              <w:rPr>
                <w:rFonts w:ascii="Times New Roman" w:eastAsia="Times New Roman" w:hAnsi="Times New Roman" w:cs="Times New Roman"/>
                <w:i/>
                <w:color w:val="000000"/>
              </w:rPr>
              <w:t>ITGB3</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2,18</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0,41</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2,03</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0,05*</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0,003</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4,36</w:t>
            </w:r>
          </w:p>
        </w:tc>
      </w:tr>
      <w:tr w:rsidR="0073076D" w:rsidRPr="00125C6A" w:rsidTr="00DB0667">
        <w:trPr>
          <w:trHeight w:val="510"/>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DB0667">
            <w:pPr>
              <w:ind w:left="47"/>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rs2070959 гена </w:t>
            </w:r>
            <w:r w:rsidRPr="00125C6A">
              <w:rPr>
                <w:rFonts w:ascii="Times New Roman" w:eastAsia="Times New Roman" w:hAnsi="Times New Roman" w:cs="Times New Roman"/>
                <w:i/>
                <w:color w:val="000000"/>
              </w:rPr>
              <w:t>UGT1A6</w:t>
            </w:r>
          </w:p>
        </w:tc>
        <w:tc>
          <w:tcPr>
            <w:tcW w:w="11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-0,55</w:t>
            </w:r>
          </w:p>
        </w:tc>
        <w:tc>
          <w:tcPr>
            <w:tcW w:w="153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-0,1</w:t>
            </w:r>
          </w:p>
        </w:tc>
        <w:tc>
          <w:tcPr>
            <w:tcW w:w="88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112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0,45</w:t>
            </w:r>
          </w:p>
        </w:tc>
        <w:tc>
          <w:tcPr>
            <w:tcW w:w="107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-2,02</w:t>
            </w:r>
          </w:p>
        </w:tc>
        <w:tc>
          <w:tcPr>
            <w:tcW w:w="1019"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DB0667">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0,92</w:t>
            </w:r>
          </w:p>
        </w:tc>
      </w:tr>
      <w:tr w:rsidR="0073076D" w:rsidRPr="00125C6A" w:rsidTr="00DB0667">
        <w:trPr>
          <w:trHeight w:val="447"/>
        </w:trPr>
        <w:tc>
          <w:tcPr>
            <w:tcW w:w="9633" w:type="dxa"/>
            <w:gridSpan w:val="8"/>
            <w:tcBorders>
              <w:top w:val="single" w:sz="4" w:space="0" w:color="auto"/>
              <w:left w:val="single" w:sz="4" w:space="0" w:color="auto"/>
              <w:bottom w:val="single" w:sz="4" w:space="0" w:color="auto"/>
              <w:right w:val="single" w:sz="4" w:space="0" w:color="auto"/>
            </w:tcBorders>
            <w:shd w:val="clear" w:color="auto" w:fill="auto"/>
            <w:hideMark/>
          </w:tcPr>
          <w:p w:rsidR="00DB0667" w:rsidRPr="00125C6A" w:rsidRDefault="00603187" w:rsidP="00DB0667">
            <w:pPr>
              <w:ind w:firstLine="714"/>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877046" w:rsidRPr="00125C6A" w:rsidRDefault="00603187" w:rsidP="00DB0667">
            <w:pPr>
              <w:ind w:firstLine="714"/>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r w:rsidR="00DB0667" w:rsidRPr="00125C6A">
              <w:rPr>
                <w:rFonts w:ascii="Times New Roman" w:eastAsia="Times New Roman" w:hAnsi="Times New Roman" w:cs="Times New Roman"/>
                <w:color w:val="000000"/>
              </w:rPr>
              <w:t>:</w:t>
            </w:r>
          </w:p>
          <w:p w:rsidR="00DB0667" w:rsidRPr="00125C6A" w:rsidRDefault="00603187" w:rsidP="00DB0667">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r w:rsidR="00877046" w:rsidRPr="00125C6A">
              <w:rPr>
                <w:rFonts w:ascii="Times New Roman" w:eastAsia="Times New Roman" w:hAnsi="Times New Roman" w:cs="Times New Roman"/>
                <w:color w:val="000000"/>
              </w:rPr>
              <w:t xml:space="preserve"> Нестд,</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 xml:space="preserve">коэф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Нестандартные коэффициенты</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DB0667" w:rsidRPr="00125C6A" w:rsidRDefault="00603187" w:rsidP="00DB0667">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2. </w:t>
            </w:r>
            <w:r w:rsidR="00877046" w:rsidRPr="00125C6A">
              <w:rPr>
                <w:rFonts w:ascii="Times New Roman" w:eastAsia="Times New Roman" w:hAnsi="Times New Roman" w:cs="Times New Roman"/>
                <w:color w:val="000000"/>
              </w:rPr>
              <w:t xml:space="preserve">Стд,коэф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Стандартизированные коэффициенты</w:t>
            </w:r>
            <w:r w:rsidRPr="00125C6A">
              <w:rPr>
                <w:rFonts w:ascii="Times New Roman" w:eastAsia="Times New Roman" w:hAnsi="Times New Roman" w:cs="Times New Roman"/>
                <w:color w:val="000000"/>
              </w:rPr>
              <w:t>.</w:t>
            </w:r>
          </w:p>
          <w:p w:rsidR="00877046" w:rsidRPr="00125C6A" w:rsidRDefault="00603187" w:rsidP="00DB0667">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 ИМТ – индекс массы тела</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регрессионного анализа полиморфизм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является независимым предиктором КИ ТЭГ. Как нам известно КИ ТЭГ является показателем гиперкоагуляции и гипокоагуляции крови. Дозирование варфарина по генотипам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поможет предотвратить гиперкоагуляцию и гипокоагуляцию препарата во время лечения </w:t>
      </w:r>
      <w:r w:rsidRPr="00125C6A">
        <w:rPr>
          <w:rFonts w:ascii="Times New Roman" w:hAnsi="Times New Roman" w:cs="Times New Roman"/>
          <w:noProof/>
          <w:sz w:val="28"/>
          <w:szCs w:val="28"/>
        </w:rPr>
        <w:t>[36</w:t>
      </w:r>
      <w:r w:rsidR="00F96205" w:rsidRPr="00125C6A">
        <w:rPr>
          <w:rFonts w:ascii="Times New Roman" w:hAnsi="Times New Roman" w:cs="Times New Roman"/>
          <w:noProof/>
          <w:sz w:val="28"/>
          <w:szCs w:val="28"/>
        </w:rPr>
        <w:t>, р. 558</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То есть результаты нашего исследования выявило, что дозирование варфарина будет варьироваться согласно генотипам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у пациентов ХСН, тем самым будет влиять на показания гиперкоагуляции и гипокоагуляции крови по КИ ТЭГ.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Второй фактор предиктора КИ ТЭГ является полиморфизм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Ранее наши результаты выявили риски тромбообразования и кровотечения при наличии генотипов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(таблица 27). Согласно предыдущим результатам, показания гиперкоагуляции (тромбообразование) и гипокоагуляции (кровотечение) КИ ТЭГ возможно прогнозировать по генотипам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у пациентов ХСН.</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i/>
          <w:sz w:val="28"/>
          <w:szCs w:val="28"/>
        </w:rPr>
        <w:t>Анализ</w:t>
      </w:r>
      <w:r w:rsidRPr="00125C6A">
        <w:rPr>
          <w:rFonts w:ascii="Times New Roman" w:hAnsi="Times New Roman" w:cs="Times New Roman"/>
          <w:sz w:val="28"/>
          <w:szCs w:val="28"/>
        </w:rPr>
        <w:t xml:space="preserve"> </w:t>
      </w:r>
      <w:r w:rsidRPr="00125C6A">
        <w:rPr>
          <w:rFonts w:ascii="Times New Roman" w:hAnsi="Times New Roman" w:cs="Times New Roman"/>
          <w:i/>
          <w:sz w:val="28"/>
          <w:szCs w:val="28"/>
        </w:rPr>
        <w:t>мультиномиальной логистической регрессии</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При определении влияния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(HW, HM2, HM3) на развитие осложнения, на изменения биохимических показателей (таблиц</w:t>
      </w:r>
      <w:r w:rsidR="00DB0667" w:rsidRPr="00125C6A">
        <w:rPr>
          <w:rFonts w:ascii="Times New Roman" w:hAnsi="Times New Roman" w:cs="Times New Roman"/>
          <w:sz w:val="28"/>
          <w:szCs w:val="28"/>
        </w:rPr>
        <w:t>ы</w:t>
      </w:r>
      <w:r w:rsidRPr="00125C6A">
        <w:rPr>
          <w:rFonts w:ascii="Times New Roman" w:hAnsi="Times New Roman" w:cs="Times New Roman"/>
          <w:sz w:val="28"/>
          <w:szCs w:val="28"/>
        </w:rPr>
        <w:t xml:space="preserve"> 8, 9), мы решили углубленно проанализировать какие факторы влияют и статистически значимы при определенном виде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Следовательно, был проведен анализ мультиномиальной логистической регрессии для определения взаимосвязи между видами устройства LVAD (HW, HM2, HM3) и параметрами возраста, ИМТ, дозой варфарина, генотипами полиморфизма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rs5918 гена </w:t>
      </w:r>
      <w:r w:rsidRPr="00125C6A">
        <w:rPr>
          <w:rFonts w:ascii="Times New Roman" w:hAnsi="Times New Roman" w:cs="Times New Roman"/>
          <w:i/>
          <w:sz w:val="28"/>
          <w:szCs w:val="28"/>
        </w:rPr>
        <w:t xml:space="preserve">ITGB3 </w:t>
      </w:r>
      <w:r w:rsidRPr="00125C6A">
        <w:rPr>
          <w:rFonts w:ascii="Times New Roman" w:hAnsi="Times New Roman" w:cs="Times New Roman"/>
          <w:sz w:val="28"/>
          <w:szCs w:val="28"/>
        </w:rPr>
        <w:t xml:space="preserve">(таблица 30). </w:t>
      </w:r>
    </w:p>
    <w:p w:rsidR="00DB0667" w:rsidRPr="00125C6A" w:rsidRDefault="00DB0667"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30 </w:t>
      </w:r>
      <w:r w:rsidR="00471F96" w:rsidRPr="00125C6A">
        <w:rPr>
          <w:rFonts w:ascii="Times New Roman" w:hAnsi="Times New Roman" w:cs="Times New Roman"/>
          <w:sz w:val="28"/>
          <w:szCs w:val="28"/>
        </w:rPr>
        <w:t>–</w:t>
      </w:r>
      <w:r w:rsidRPr="00125C6A">
        <w:rPr>
          <w:rFonts w:ascii="Times New Roman" w:hAnsi="Times New Roman" w:cs="Times New Roman"/>
          <w:sz w:val="28"/>
          <w:szCs w:val="28"/>
        </w:rPr>
        <w:t xml:space="preserve"> Анализ мультиномиальной логистической регрессии для определения влияния независимых факторов между видами устройства LVAD</w:t>
      </w:r>
    </w:p>
    <w:p w:rsidR="00877046" w:rsidRPr="00125C6A" w:rsidRDefault="00877046" w:rsidP="00F0250B">
      <w:pPr>
        <w:ind w:firstLine="708"/>
        <w:jc w:val="both"/>
        <w:rPr>
          <w:rFonts w:ascii="Times New Roman" w:hAnsi="Times New Roman" w:cs="Times New Roman"/>
          <w:sz w:val="16"/>
          <w:szCs w:val="16"/>
        </w:rPr>
      </w:pPr>
    </w:p>
    <w:tbl>
      <w:tblPr>
        <w:tblW w:w="9639" w:type="dxa"/>
        <w:tblLayout w:type="fixed"/>
        <w:tblCellMar>
          <w:left w:w="10" w:type="dxa"/>
          <w:right w:w="10" w:type="dxa"/>
        </w:tblCellMar>
        <w:tblLook w:val="04A0" w:firstRow="1" w:lastRow="0" w:firstColumn="1" w:lastColumn="0" w:noHBand="0" w:noVBand="1"/>
      </w:tblPr>
      <w:tblGrid>
        <w:gridCol w:w="851"/>
        <w:gridCol w:w="2405"/>
        <w:gridCol w:w="992"/>
        <w:gridCol w:w="992"/>
        <w:gridCol w:w="992"/>
        <w:gridCol w:w="993"/>
        <w:gridCol w:w="1134"/>
        <w:gridCol w:w="1280"/>
      </w:tblGrid>
      <w:tr w:rsidR="0073076D" w:rsidRPr="00125C6A" w:rsidTr="00DB0667">
        <w:trPr>
          <w:trHeight w:val="56"/>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Вид устройства</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B</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Стд, ошибка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95%  ДИ</w:t>
            </w:r>
          </w:p>
        </w:tc>
      </w:tr>
      <w:tr w:rsidR="0073076D" w:rsidRPr="00125C6A" w:rsidTr="00DB0667">
        <w:trPr>
          <w:trHeight w:val="5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77046" w:rsidRPr="00125C6A" w:rsidRDefault="00877046" w:rsidP="00471F96">
            <w:pPr>
              <w:jc w:val="cente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нижняя граница</w:t>
            </w:r>
          </w:p>
        </w:tc>
        <w:tc>
          <w:tcPr>
            <w:tcW w:w="128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верхняя граница</w:t>
            </w:r>
          </w:p>
        </w:tc>
      </w:tr>
      <w:tr w:rsidR="0073076D" w:rsidRPr="00125C6A" w:rsidTr="004D1D69">
        <w:trPr>
          <w:trHeight w:hRule="exact" w:val="25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HW</w:t>
            </w: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Intercept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3,63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2,52</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99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4D1D69">
        <w:trPr>
          <w:trHeight w:hRule="exact" w:val="255"/>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Возраст</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0,97</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1,08</w:t>
            </w:r>
          </w:p>
        </w:tc>
      </w:tr>
      <w:tr w:rsidR="0073076D" w:rsidRPr="00125C6A" w:rsidTr="004D1D69">
        <w:trPr>
          <w:trHeight w:hRule="exact" w:val="255"/>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0,01*</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0,66</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0,95</w:t>
            </w:r>
          </w:p>
        </w:tc>
      </w:tr>
      <w:tr w:rsidR="0073076D" w:rsidRPr="00125C6A" w:rsidTr="004D1D69">
        <w:trPr>
          <w:trHeight w:hRule="exact" w:val="255"/>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Варфарин, мг/день</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1,22</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0,72</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2,07</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VKORC1</w:t>
            </w:r>
            <w:r w:rsidRPr="00125C6A">
              <w:rPr>
                <w:rFonts w:ascii="Times New Roman" w:eastAsia="Times New Roman" w:hAnsi="Times New Roman" w:cs="Times New Roman"/>
                <w:color w:val="000000"/>
              </w:rPr>
              <w:t xml:space="preserve"> (rs9923231), генотип CC</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-1,66</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0,17</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2,07</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 xml:space="preserve">VKORC1 </w:t>
            </w:r>
            <w:r w:rsidRPr="00125C6A">
              <w:rPr>
                <w:rFonts w:ascii="Times New Roman" w:eastAsia="Times New Roman" w:hAnsi="Times New Roman" w:cs="Times New Roman"/>
                <w:color w:val="000000"/>
              </w:rPr>
              <w:t>(rs9923231), генотип CT/TT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r w:rsidRPr="00125C6A">
              <w:rPr>
                <w:rFonts w:ascii="Times New Roman" w:eastAsia="Times New Roman" w:hAnsi="Times New Roman" w:cs="Times New Roman"/>
                <w:color w:val="000000"/>
                <w:vertAlign w:val="superscript"/>
              </w:rPr>
              <w:t>b</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F0250B">
        <w:trPr>
          <w:trHeight w:val="557"/>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ITGB3</w:t>
            </w:r>
            <w:r w:rsidRPr="00125C6A">
              <w:rPr>
                <w:rFonts w:ascii="Times New Roman" w:eastAsia="Times New Roman" w:hAnsi="Times New Roman" w:cs="Times New Roman"/>
                <w:color w:val="000000"/>
              </w:rPr>
              <w:t xml:space="preserve"> (rs5918), генотип TT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0,62</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0,46</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0,63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2,14</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 xml:space="preserve">ITGB3 </w:t>
            </w:r>
            <w:r w:rsidRPr="00125C6A">
              <w:rPr>
                <w:rFonts w:ascii="Times New Roman" w:eastAsia="Times New Roman" w:hAnsi="Times New Roman" w:cs="Times New Roman"/>
                <w:color w:val="000000"/>
              </w:rPr>
              <w:t xml:space="preserve">(rs5918), генотип TC/CC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r w:rsidRPr="00125C6A">
              <w:rPr>
                <w:rFonts w:ascii="Times New Roman" w:eastAsia="Times New Roman" w:hAnsi="Times New Roman" w:cs="Times New Roman"/>
                <w:color w:val="000000"/>
                <w:vertAlign w:val="superscript"/>
              </w:rPr>
              <w:t>b</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DB0667">
        <w:trPr>
          <w:trHeight w:hRule="exact" w:val="284"/>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w:t>
            </w: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Intercept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-3,3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2,25</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c>
          <w:tcPr>
            <w:tcW w:w="993"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DB0667">
        <w:trPr>
          <w:trHeight w:hRule="exact" w:val="284"/>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Возраст</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0,006</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0,81</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1,01</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0,96</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1,05</w:t>
            </w:r>
          </w:p>
        </w:tc>
      </w:tr>
      <w:tr w:rsidR="0073076D" w:rsidRPr="00125C6A" w:rsidTr="00DB0667">
        <w:trPr>
          <w:trHeight w:hRule="exact" w:val="284"/>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ИМТ</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0,14</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1,15</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1,02</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1,29</w:t>
            </w:r>
          </w:p>
        </w:tc>
      </w:tr>
      <w:tr w:rsidR="0073076D" w:rsidRPr="00125C6A" w:rsidTr="00DB0667">
        <w:trPr>
          <w:trHeight w:hRule="exact" w:val="284"/>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Варфарин, мг/день</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0,32</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0,79</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1,25</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VKORC1</w:t>
            </w:r>
            <w:r w:rsidRPr="00125C6A">
              <w:rPr>
                <w:rFonts w:ascii="Times New Roman" w:eastAsia="Times New Roman" w:hAnsi="Times New Roman" w:cs="Times New Roman"/>
                <w:color w:val="000000"/>
              </w:rPr>
              <w:t xml:space="preserve"> (rs9923231), генотип CC</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0,24</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0,78</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0,76</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1,27</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0,27</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5,86</w:t>
            </w:r>
          </w:p>
        </w:tc>
      </w:tr>
      <w:tr w:rsidR="0073076D" w:rsidRPr="00125C6A" w:rsidTr="00F0250B">
        <w:trPr>
          <w:trHeight w:val="600"/>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 xml:space="preserve">VKORC1 </w:t>
            </w:r>
            <w:r w:rsidRPr="00125C6A">
              <w:rPr>
                <w:rFonts w:ascii="Times New Roman" w:eastAsia="Times New Roman" w:hAnsi="Times New Roman" w:cs="Times New Roman"/>
                <w:color w:val="000000"/>
              </w:rPr>
              <w:t>(rs9923231), генотипы CT/TT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r w:rsidRPr="00125C6A">
              <w:rPr>
                <w:rFonts w:ascii="Times New Roman" w:eastAsia="Times New Roman" w:hAnsi="Times New Roman" w:cs="Times New Roman"/>
                <w:color w:val="000000"/>
                <w:vertAlign w:val="superscript"/>
              </w:rPr>
              <w:t>b</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 xml:space="preserve">ITGB3 </w:t>
            </w:r>
            <w:r w:rsidRPr="00125C6A">
              <w:rPr>
                <w:rFonts w:ascii="Times New Roman" w:eastAsia="Times New Roman" w:hAnsi="Times New Roman" w:cs="Times New Roman"/>
                <w:color w:val="000000"/>
              </w:rPr>
              <w:t>(rs5918), генотип TT</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-1,09</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0,53</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0,04*</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0,12</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0,94</w:t>
            </w:r>
          </w:p>
        </w:tc>
      </w:tr>
      <w:tr w:rsidR="0073076D" w:rsidRPr="00125C6A" w:rsidTr="00DB0667">
        <w:trPr>
          <w:trHeight w:val="56"/>
        </w:trPr>
        <w:tc>
          <w:tcPr>
            <w:tcW w:w="8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2405" w:type="dxa"/>
            <w:tcBorders>
              <w:top w:val="nil"/>
              <w:left w:val="nil"/>
              <w:bottom w:val="single" w:sz="4" w:space="0" w:color="auto"/>
              <w:right w:val="single" w:sz="4" w:space="0" w:color="auto"/>
            </w:tcBorders>
            <w:shd w:val="clear" w:color="auto" w:fill="auto"/>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i/>
                <w:color w:val="000000"/>
              </w:rPr>
              <w:t>ITGB3</w:t>
            </w:r>
            <w:r w:rsidRPr="00125C6A">
              <w:rPr>
                <w:rFonts w:ascii="Times New Roman" w:eastAsia="Times New Roman" w:hAnsi="Times New Roman" w:cs="Times New Roman"/>
                <w:color w:val="000000"/>
              </w:rPr>
              <w:t xml:space="preserve"> (rs5918), генотип TC/CC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r w:rsidRPr="00125C6A">
              <w:rPr>
                <w:rFonts w:ascii="Times New Roman" w:eastAsia="Times New Roman" w:hAnsi="Times New Roman" w:cs="Times New Roman"/>
                <w:color w:val="000000"/>
                <w:vertAlign w:val="superscript"/>
              </w:rPr>
              <w:t>b</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w:t>
            </w:r>
          </w:p>
        </w:tc>
      </w:tr>
      <w:tr w:rsidR="0073076D" w:rsidRPr="00125C6A" w:rsidTr="00DB0667">
        <w:trPr>
          <w:trHeight w:val="56"/>
        </w:trPr>
        <w:tc>
          <w:tcPr>
            <w:tcW w:w="9639" w:type="dxa"/>
            <w:gridSpan w:val="8"/>
            <w:tcBorders>
              <w:top w:val="single" w:sz="4" w:space="0" w:color="auto"/>
              <w:left w:val="single" w:sz="4" w:space="0" w:color="auto"/>
              <w:bottom w:val="single" w:sz="4" w:space="0" w:color="auto"/>
              <w:right w:val="single" w:sz="4" w:space="0" w:color="auto"/>
            </w:tcBorders>
            <w:shd w:val="clear" w:color="auto" w:fill="auto"/>
            <w:hideMark/>
          </w:tcPr>
          <w:p w:rsidR="00DB0667" w:rsidRPr="00125C6A" w:rsidRDefault="00603187" w:rsidP="00DB0667">
            <w:pPr>
              <w:ind w:firstLine="709"/>
              <w:rPr>
                <w:rFonts w:ascii="Times New Roman" w:eastAsia="Times New Roman" w:hAnsi="Times New Roman" w:cs="Times New Roman"/>
                <w:color w:val="000000"/>
              </w:rPr>
            </w:pPr>
            <w:r w:rsidRPr="00125C6A">
              <w:rPr>
                <w:rFonts w:ascii="Times New Roman" w:eastAsia="Times New Roman" w:hAnsi="Times New Roman" w:cs="Times New Roman"/>
                <w:color w:val="000000"/>
              </w:rPr>
              <w:t>* – достоверное значение p &lt; 0,05</w:t>
            </w:r>
          </w:p>
          <w:p w:rsidR="00877046" w:rsidRPr="00125C6A" w:rsidRDefault="00603187" w:rsidP="00DB0667">
            <w:pPr>
              <w:ind w:firstLine="709"/>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r w:rsidR="00DB0667" w:rsidRPr="00125C6A">
              <w:rPr>
                <w:rFonts w:ascii="Times New Roman" w:eastAsia="Times New Roman" w:hAnsi="Times New Roman" w:cs="Times New Roman"/>
                <w:color w:val="000000"/>
              </w:rPr>
              <w:t>:</w:t>
            </w:r>
          </w:p>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1. НМ3 – референсный показатель. </w:t>
            </w:r>
          </w:p>
          <w:p w:rsidR="00DB06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r w:rsidR="00877046" w:rsidRPr="00125C6A">
              <w:rPr>
                <w:rFonts w:ascii="Times New Roman" w:eastAsia="Times New Roman" w:hAnsi="Times New Roman" w:cs="Times New Roman"/>
                <w:color w:val="000000"/>
              </w:rPr>
              <w:t xml:space="preserve"> ИМТ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индекс массы тела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DB06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3. </w:t>
            </w:r>
            <w:r w:rsidR="00877046" w:rsidRPr="00125C6A">
              <w:rPr>
                <w:rFonts w:ascii="Times New Roman" w:eastAsia="Times New Roman" w:hAnsi="Times New Roman" w:cs="Times New Roman"/>
                <w:color w:val="000000"/>
              </w:rPr>
              <w:t>Стд,</w:t>
            </w:r>
            <w:r w:rsidRPr="00125C6A">
              <w:rPr>
                <w:rFonts w:ascii="Times New Roman" w:eastAsia="Times New Roman" w:hAnsi="Times New Roman" w:cs="Times New Roman"/>
                <w:color w:val="000000"/>
              </w:rPr>
              <w:t xml:space="preserve"> </w:t>
            </w:r>
            <w:r w:rsidR="00877046" w:rsidRPr="00125C6A">
              <w:rPr>
                <w:rFonts w:ascii="Times New Roman" w:eastAsia="Times New Roman" w:hAnsi="Times New Roman" w:cs="Times New Roman"/>
                <w:color w:val="000000"/>
              </w:rPr>
              <w:t xml:space="preserve">ошибка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стандартная ошибка</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DB06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4. </w:t>
            </w:r>
            <w:r w:rsidR="00877046" w:rsidRPr="00125C6A">
              <w:rPr>
                <w:rFonts w:ascii="Times New Roman" w:eastAsia="Times New Roman" w:hAnsi="Times New Roman" w:cs="Times New Roman"/>
                <w:color w:val="000000"/>
              </w:rPr>
              <w:t xml:space="preserve">ДИ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доверительный интервал</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DB0667"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5. </w:t>
            </w:r>
            <w:r w:rsidR="00877046" w:rsidRPr="00125C6A">
              <w:rPr>
                <w:rFonts w:ascii="Times New Roman" w:eastAsia="Times New Roman" w:hAnsi="Times New Roman" w:cs="Times New Roman"/>
                <w:color w:val="000000"/>
              </w:rPr>
              <w:t xml:space="preserve">ОШ </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отношения шансов</w:t>
            </w:r>
            <w:r w:rsidRPr="00125C6A">
              <w:rPr>
                <w:rFonts w:ascii="Times New Roman" w:eastAsia="Times New Roman" w:hAnsi="Times New Roman" w:cs="Times New Roman"/>
                <w:color w:val="000000"/>
              </w:rPr>
              <w:t>.</w:t>
            </w:r>
            <w:r w:rsidR="00877046" w:rsidRPr="00125C6A">
              <w:rPr>
                <w:rFonts w:ascii="Times New Roman" w:eastAsia="Times New Roman" w:hAnsi="Times New Roman" w:cs="Times New Roman"/>
                <w:color w:val="000000"/>
              </w:rPr>
              <w:t xml:space="preserve"> </w:t>
            </w:r>
          </w:p>
          <w:p w:rsidR="00DB0667" w:rsidRPr="00125C6A" w:rsidRDefault="00603187" w:rsidP="00F0250B">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6. </w:t>
            </w:r>
            <w:r w:rsidR="00877046" w:rsidRPr="00125C6A">
              <w:rPr>
                <w:rFonts w:ascii="Times New Roman" w:eastAsia="Times New Roman" w:hAnsi="Times New Roman" w:cs="Times New Roman"/>
                <w:color w:val="000000"/>
                <w:lang w:val="en-US"/>
              </w:rPr>
              <w:t xml:space="preserve">HW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HeartWare HVAD</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w:t>
            </w:r>
          </w:p>
          <w:p w:rsidR="00DB0667" w:rsidRPr="00125C6A" w:rsidRDefault="00603187" w:rsidP="00DB0667">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7. </w:t>
            </w:r>
            <w:r w:rsidR="00877046" w:rsidRPr="00125C6A">
              <w:rPr>
                <w:rFonts w:ascii="Times New Roman" w:eastAsia="Times New Roman" w:hAnsi="Times New Roman" w:cs="Times New Roman"/>
                <w:color w:val="000000"/>
                <w:lang w:val="en-US"/>
              </w:rPr>
              <w:t xml:space="preserve">HM2 </w:t>
            </w:r>
            <w:r w:rsidRPr="00125C6A">
              <w:rPr>
                <w:rFonts w:ascii="Times New Roman" w:eastAsia="Times New Roman" w:hAnsi="Times New Roman" w:cs="Times New Roman"/>
                <w:color w:val="000000"/>
                <w:lang w:val="en-US"/>
              </w:rPr>
              <w:t>–</w:t>
            </w:r>
            <w:r w:rsidR="00877046" w:rsidRPr="00125C6A">
              <w:rPr>
                <w:rFonts w:ascii="Times New Roman" w:eastAsia="Times New Roman" w:hAnsi="Times New Roman" w:cs="Times New Roman"/>
                <w:color w:val="000000"/>
                <w:lang w:val="en-US"/>
              </w:rPr>
              <w:t xml:space="preserve"> HeartMate II</w:t>
            </w:r>
            <w:r w:rsidRPr="00125C6A">
              <w:rPr>
                <w:rFonts w:ascii="Times New Roman" w:eastAsia="Times New Roman" w:hAnsi="Times New Roman" w:cs="Times New Roman"/>
                <w:color w:val="000000"/>
                <w:lang w:val="en-US"/>
              </w:rPr>
              <w:t>.</w:t>
            </w:r>
          </w:p>
          <w:p w:rsidR="00877046" w:rsidRPr="00125C6A" w:rsidRDefault="00603187" w:rsidP="00DB0667">
            <w:pP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 xml:space="preserve">8. HM3 – HeartMate III </w:t>
            </w:r>
          </w:p>
        </w:tc>
      </w:tr>
    </w:tbl>
    <w:p w:rsidR="00DB0667" w:rsidRPr="00125C6A" w:rsidRDefault="00603187" w:rsidP="00DB0667">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регрессионного анализа было выявлено, что повышенный показатель ИМТ был характерен у пациентов ХСН при устройстве HM2, чем при устройстве HM3 (ОШ=1,15, 95% ДИ 1,02–1,29; р=0,02). Генотип ТТ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значительно чаще встречался у пациентов ХСН при устройстве НМ3, чем при устройстве НМ2 (ОШ=0,33, 95% ДИ 0,12–0,94; р=0,04)</w:t>
      </w:r>
      <w:r w:rsidR="000E0511" w:rsidRPr="00125C6A">
        <w:rPr>
          <w:rFonts w:ascii="Times New Roman" w:hAnsi="Times New Roman" w:cs="Times New Roman"/>
          <w:sz w:val="28"/>
          <w:szCs w:val="28"/>
        </w:rPr>
        <w:t xml:space="preserve"> [211, </w:t>
      </w:r>
      <w:r w:rsidR="000E0511" w:rsidRPr="00125C6A">
        <w:rPr>
          <w:rFonts w:ascii="Times New Roman" w:hAnsi="Times New Roman" w:cs="Times New Roman"/>
          <w:sz w:val="28"/>
          <w:szCs w:val="28"/>
          <w:lang w:val="en-US"/>
        </w:rPr>
        <w:t>p</w:t>
      </w:r>
      <w:r w:rsidR="000E0511" w:rsidRPr="00125C6A">
        <w:rPr>
          <w:rFonts w:ascii="Times New Roman" w:hAnsi="Times New Roman" w:cs="Times New Roman"/>
          <w:sz w:val="28"/>
          <w:szCs w:val="28"/>
        </w:rPr>
        <w:t>.11]</w:t>
      </w:r>
      <w:r w:rsidRPr="00125C6A">
        <w:rPr>
          <w:rFonts w:ascii="Times New Roman" w:hAnsi="Times New Roman" w:cs="Times New Roman"/>
          <w:sz w:val="28"/>
          <w:szCs w:val="28"/>
        </w:rPr>
        <w:t>.</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При выявлении статистически значимый результат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мы дополнительно, рассмотрели распределения частоты генотипов полиморфизма rs8050894,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rs5918 гена</w:t>
      </w:r>
      <w:r w:rsidRPr="00125C6A">
        <w:rPr>
          <w:rFonts w:ascii="Times New Roman" w:hAnsi="Times New Roman" w:cs="Times New Roman"/>
          <w:i/>
          <w:sz w:val="28"/>
          <w:szCs w:val="28"/>
        </w:rPr>
        <w:t xml:space="preserve"> ITGB3</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между устройствами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(таблица 31).</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31 </w:t>
      </w:r>
      <w:r w:rsidR="00471F96"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частоты генотипов полиморфизмов между устройствами LVAD</w:t>
      </w:r>
    </w:p>
    <w:p w:rsidR="00877046" w:rsidRPr="00125C6A" w:rsidRDefault="00877046" w:rsidP="00F0250B">
      <w:pPr>
        <w:ind w:firstLine="708"/>
        <w:jc w:val="both"/>
        <w:rPr>
          <w:rFonts w:ascii="Times New Roman" w:hAnsi="Times New Roman" w:cs="Times New Roman"/>
          <w:sz w:val="16"/>
          <w:szCs w:val="16"/>
        </w:rPr>
      </w:pPr>
    </w:p>
    <w:tbl>
      <w:tblPr>
        <w:tblW w:w="9624" w:type="dxa"/>
        <w:tblInd w:w="10" w:type="dxa"/>
        <w:tblCellMar>
          <w:left w:w="10" w:type="dxa"/>
          <w:right w:w="10" w:type="dxa"/>
        </w:tblCellMar>
        <w:tblLook w:val="04A0" w:firstRow="1" w:lastRow="0" w:firstColumn="1" w:lastColumn="0" w:noHBand="0" w:noVBand="1"/>
      </w:tblPr>
      <w:tblGrid>
        <w:gridCol w:w="1617"/>
        <w:gridCol w:w="1399"/>
        <w:gridCol w:w="1215"/>
        <w:gridCol w:w="1300"/>
        <w:gridCol w:w="1410"/>
        <w:gridCol w:w="1276"/>
        <w:gridCol w:w="1407"/>
      </w:tblGrid>
      <w:tr w:rsidR="0073076D" w:rsidRPr="00125C6A" w:rsidTr="00471F96">
        <w:trPr>
          <w:trHeight w:val="630"/>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lang w:val="en-US"/>
              </w:rPr>
            </w:pPr>
            <w:r w:rsidRPr="00125C6A">
              <w:rPr>
                <w:rFonts w:ascii="Times New Roman" w:eastAsia="Times New Roman" w:hAnsi="Times New Roman" w:cs="Times New Roman"/>
                <w:color w:val="000000"/>
                <w:lang w:val="en-US"/>
              </w:rPr>
              <w:t>SNP</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Генотип</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HW (n=18), %</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HM2 (n=34),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HM3 (n=46), %</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471F96">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Значение p</w:t>
            </w:r>
          </w:p>
        </w:tc>
      </w:tr>
      <w:tr w:rsidR="0073076D" w:rsidRPr="00125C6A" w:rsidTr="00F0250B">
        <w:trPr>
          <w:trHeight w:val="315"/>
        </w:trPr>
        <w:tc>
          <w:tcPr>
            <w:tcW w:w="1617"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VKORC1*1</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(55.6)</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24 (70.6)</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21 (45.7)</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0.094</w:t>
            </w: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CG</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(22.2)</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 (23.5)</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(26.1)</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(22.2)</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 (5.9)</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(28.3)</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VKORC1*2</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(5.6)</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(11.8)</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(19.6)</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GA</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(50.0)</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(58.8)</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17 (37.0)</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 (44.4)</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(29.4)</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(43.5)</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VKORC1*3</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 (5.6)</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(11.8)</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(19.6)</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CT</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(50.0)</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20 (58.8)</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19 (41.3)</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 (44.4)</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10 (29.4)</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(39.1)</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F0250B">
        <w:trPr>
          <w:trHeight w:val="315"/>
        </w:trPr>
        <w:tc>
          <w:tcPr>
            <w:tcW w:w="1617"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ITGB3</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TT</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 (44.4)</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(35.3)</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28 (60.9)</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r>
      <w:tr w:rsidR="0073076D" w:rsidRPr="00125C6A" w:rsidTr="00F0250B">
        <w:trPr>
          <w:trHeight w:val="315"/>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TC</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(33.3)</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15 (44.1)</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13 (28.3)</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5A2B93">
        <w:trPr>
          <w:trHeight w:val="196"/>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CC</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(22.2)</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 (20.6)</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 (10.9)</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D1D69">
            <w:pPr>
              <w:jc w:val="center"/>
              <w:rPr>
                <w:rFonts w:ascii="Times New Roman" w:eastAsia="Times New Roman" w:hAnsi="Times New Roman" w:cs="Times New Roman"/>
                <w:color w:val="000000"/>
              </w:rPr>
            </w:pPr>
          </w:p>
        </w:tc>
      </w:tr>
      <w:tr w:rsidR="0073076D" w:rsidRPr="00125C6A" w:rsidTr="005A2B93">
        <w:trPr>
          <w:trHeight w:val="158"/>
        </w:trPr>
        <w:tc>
          <w:tcPr>
            <w:tcW w:w="1617"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i/>
                <w:color w:val="000000"/>
              </w:rPr>
            </w:pPr>
            <w:r w:rsidRPr="00125C6A">
              <w:rPr>
                <w:rFonts w:ascii="Times New Roman" w:eastAsia="Times New Roman" w:hAnsi="Times New Roman" w:cs="Times New Roman"/>
                <w:i/>
                <w:color w:val="000000"/>
              </w:rPr>
              <w:t>UGT1A6</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F0250B">
            <w:pP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AA</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 (33.3)</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18 (52.9)</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16 (34.8)</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r>
      <w:tr w:rsidR="0073076D" w:rsidRPr="00125C6A" w:rsidTr="005A2B93">
        <w:trPr>
          <w:trHeight w:val="106"/>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AG</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 (50.0)</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12 (35.3)</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27 (58.7)</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5A2B93">
        <w:trPr>
          <w:trHeight w:val="209"/>
        </w:trPr>
        <w:tc>
          <w:tcPr>
            <w:tcW w:w="1617"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399"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215"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GG</w:t>
            </w:r>
          </w:p>
        </w:tc>
        <w:tc>
          <w:tcPr>
            <w:tcW w:w="130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 (16.7)</w:t>
            </w:r>
          </w:p>
        </w:tc>
        <w:tc>
          <w:tcPr>
            <w:tcW w:w="1410"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4 (11.8)</w:t>
            </w:r>
          </w:p>
        </w:tc>
        <w:tc>
          <w:tcPr>
            <w:tcW w:w="1276" w:type="dxa"/>
            <w:tcBorders>
              <w:top w:val="nil"/>
              <w:left w:val="nil"/>
              <w:bottom w:val="single" w:sz="4" w:space="0" w:color="auto"/>
              <w:right w:val="single" w:sz="4" w:space="0" w:color="auto"/>
            </w:tcBorders>
            <w:shd w:val="clear" w:color="auto" w:fill="auto"/>
            <w:noWrap/>
            <w:vAlign w:val="center"/>
            <w:hideMark/>
          </w:tcPr>
          <w:p w:rsidR="00877046" w:rsidRPr="00125C6A" w:rsidRDefault="00603187" w:rsidP="004D1D69">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 (6.5)</w:t>
            </w:r>
          </w:p>
        </w:tc>
        <w:tc>
          <w:tcPr>
            <w:tcW w:w="1407"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bl>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Результаты выявили, что распределение частоты генотипа </w:t>
      </w:r>
      <w:r w:rsidRPr="00125C6A">
        <w:rPr>
          <w:rFonts w:ascii="Times New Roman" w:hAnsi="Times New Roman" w:cs="Times New Roman"/>
          <w:sz w:val="28"/>
          <w:szCs w:val="28"/>
          <w:lang w:val="en-US"/>
        </w:rPr>
        <w:t>TC</w:t>
      </w:r>
      <w:r w:rsidRPr="00125C6A">
        <w:rPr>
          <w:rFonts w:ascii="Times New Roman" w:hAnsi="Times New Roman" w:cs="Times New Roman"/>
          <w:sz w:val="28"/>
          <w:szCs w:val="28"/>
        </w:rPr>
        <w:t xml:space="preserve">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было больше у пациентов ХСН при имплантированным устройством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чем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(44,1% против 28,3%,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=0,21). Ранее, в нашем исследовании была выявлена ассоциация генотипа ТС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в группе пациентов ХСН с ос</w:t>
      </w:r>
      <w:r w:rsidR="002539A0" w:rsidRPr="00125C6A">
        <w:rPr>
          <w:rFonts w:ascii="Times New Roman" w:hAnsi="Times New Roman" w:cs="Times New Roman"/>
          <w:sz w:val="28"/>
          <w:szCs w:val="28"/>
        </w:rPr>
        <w:t>ложнениями (р=0,005) (таблица 18</w:t>
      </w:r>
      <w:r w:rsidRPr="00125C6A">
        <w:rPr>
          <w:rFonts w:ascii="Times New Roman" w:hAnsi="Times New Roman" w:cs="Times New Roman"/>
          <w:sz w:val="28"/>
          <w:szCs w:val="28"/>
        </w:rPr>
        <w:t xml:space="preserve">). Дополнительно, анализ распределения показал, что генотип ТС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значительно больше встречался при осложнениях тромбоза, чем при кровотечениях (84,6 против 42,9%, р=0,043) (таблица 27). Также, наши исследования ранее выявили, что осложнения тромбоза чаще встречались при устройстве НМ2 (61,5%), чем при устройстве НМ3 (7,7%) (таблица 8). В исследовании </w:t>
      </w:r>
      <w:r w:rsidRPr="00125C6A">
        <w:rPr>
          <w:rFonts w:ascii="Times New Roman" w:hAnsi="Times New Roman" w:cs="Times New Roman"/>
          <w:sz w:val="28"/>
          <w:szCs w:val="28"/>
          <w:lang w:val="en-US"/>
        </w:rPr>
        <w:t>Mehra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M</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R</w:t>
      </w:r>
      <w:r w:rsidRPr="00125C6A">
        <w:rPr>
          <w:rFonts w:ascii="Times New Roman" w:hAnsi="Times New Roman" w:cs="Times New Roman"/>
          <w:sz w:val="28"/>
          <w:szCs w:val="28"/>
        </w:rPr>
        <w:t xml:space="preserve">., с соавторами, было выявлено что у пациентов ХСН при устройстве НМ3 встречается меньше количества случаев инсульта, кровотечения и редкое количество случаев замены помпы, чем при устройстве НМ2 </w:t>
      </w:r>
      <w:r w:rsidRPr="00125C6A">
        <w:rPr>
          <w:rFonts w:ascii="Times New Roman" w:hAnsi="Times New Roman" w:cs="Times New Roman"/>
          <w:noProof/>
          <w:sz w:val="28"/>
          <w:szCs w:val="28"/>
        </w:rPr>
        <w:t>[187</w:t>
      </w:r>
      <w:r w:rsidR="00F96205" w:rsidRPr="00125C6A">
        <w:rPr>
          <w:rFonts w:ascii="Times New Roman" w:hAnsi="Times New Roman" w:cs="Times New Roman"/>
          <w:noProof/>
          <w:sz w:val="28"/>
          <w:szCs w:val="28"/>
        </w:rPr>
        <w:t>, р.</w:t>
      </w:r>
      <w:r w:rsidR="008243F1" w:rsidRPr="00125C6A">
        <w:rPr>
          <w:rFonts w:ascii="Times New Roman" w:hAnsi="Times New Roman" w:cs="Times New Roman"/>
          <w:noProof/>
          <w:sz w:val="28"/>
          <w:szCs w:val="28"/>
        </w:rPr>
        <w:t xml:space="preserve"> 1625</w:t>
      </w:r>
      <w:r w:rsidRPr="00125C6A">
        <w:rPr>
          <w:rFonts w:ascii="Times New Roman" w:hAnsi="Times New Roman" w:cs="Times New Roman"/>
          <w:noProof/>
          <w:sz w:val="28"/>
          <w:szCs w:val="28"/>
        </w:rPr>
        <w:t>]</w:t>
      </w:r>
      <w:r w:rsidRPr="00125C6A">
        <w:rPr>
          <w:rFonts w:ascii="Times New Roman" w:hAnsi="Times New Roman" w:cs="Times New Roman"/>
          <w:sz w:val="28"/>
          <w:szCs w:val="28"/>
        </w:rPr>
        <w:t xml:space="preserve">. Устройство НМ3 превосходит устройство НМ2 по условиям выживаемости пациентов ХСН. </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Результаты нашего исследования представляют, что действительно у пациентов ХСН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чаще встречаются осложнения тромбообразования. Однако, наше исследование также выявило, что при генотипе ТС полиморфизма rs5918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есть высокая вероятность развития тромбоозбразования при имплантированном устройстве НМ2 у пациентов ХСН. Наличие генотипа ТС полиморфизма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становится причиной изменения нормальной гемостатической функции, тем самым приводит к повышенному риску тромбообразования у пациентов ХСН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2. Эти два фактора повышают риски образования тромбоза у пациентов ХСН.</w:t>
      </w:r>
    </w:p>
    <w:p w:rsidR="00877046" w:rsidRPr="00125C6A" w:rsidRDefault="00877046" w:rsidP="00F0250B">
      <w:pPr>
        <w:ind w:firstLine="708"/>
        <w:jc w:val="both"/>
        <w:rPr>
          <w:rFonts w:ascii="Times New Roman" w:hAnsi="Times New Roman" w:cs="Times New Roman"/>
          <w:sz w:val="28"/>
          <w:szCs w:val="28"/>
        </w:rPr>
      </w:pP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4.2.3 Алгоритмы для прогнозирования развития осложнения у пациентов ХСН при имплатированном устройстве </w:t>
      </w:r>
      <w:r w:rsidRPr="00125C6A">
        <w:rPr>
          <w:rFonts w:ascii="Times New Roman" w:hAnsi="Times New Roman" w:cs="Times New Roman"/>
          <w:sz w:val="28"/>
          <w:szCs w:val="28"/>
          <w:lang w:val="en-US"/>
        </w:rPr>
        <w:t>LVAD</w:t>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Таким образом </w:t>
      </w:r>
      <w:r w:rsidRPr="00125C6A">
        <w:rPr>
          <w:rFonts w:ascii="Times New Roman" w:hAnsi="Times New Roman" w:cs="Times New Roman"/>
          <w:sz w:val="28"/>
          <w:szCs w:val="28"/>
        </w:rPr>
        <w:t xml:space="preserve">по полученным результатам исследования мы создали несколько алгоритмов лечения пациентов ХСН для прогнозирования и предотвращения рисков образования тромбоза и кровотечения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Алгоритмы лечения были основаны по генетическим полиморфизмам rs8050894, rs9934438, rs9923231 </w:t>
      </w:r>
      <w:r w:rsidRPr="00125C6A">
        <w:rPr>
          <w:rFonts w:ascii="Times New Roman" w:hAnsi="Times New Roman" w:cs="Times New Roman"/>
          <w:sz w:val="28"/>
          <w:szCs w:val="28"/>
          <w:lang w:val="kk-KZ"/>
        </w:rPr>
        <w:t xml:space="preserve">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kk-KZ"/>
        </w:rPr>
        <w:t xml:space="preserve">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rPr>
        <w:t xml:space="preserve">. Схемы алгоритмов лечения </w:t>
      </w:r>
      <w:r w:rsidR="004D1D69" w:rsidRPr="00125C6A">
        <w:rPr>
          <w:rFonts w:ascii="Times New Roman" w:hAnsi="Times New Roman" w:cs="Times New Roman"/>
          <w:sz w:val="28"/>
          <w:szCs w:val="28"/>
        </w:rPr>
        <w:t>(рисунки 13, 14, 15)</w:t>
      </w:r>
      <w:r w:rsidRPr="00125C6A">
        <w:rPr>
          <w:rFonts w:ascii="Times New Roman" w:hAnsi="Times New Roman" w:cs="Times New Roman"/>
          <w:sz w:val="28"/>
          <w:szCs w:val="28"/>
        </w:rPr>
        <w:t>.</w:t>
      </w:r>
    </w:p>
    <w:p w:rsidR="004D1D69" w:rsidRPr="00125C6A" w:rsidRDefault="00603187" w:rsidP="004D1D69">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По результатам регрессионного анализа, мы создали алгоритм лечения пациентов ХСН для прогнозирования развития осложнения по генетическому полиморфизму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4D1D69" w:rsidRPr="00125C6A" w:rsidRDefault="004D1D69" w:rsidP="00F0250B">
      <w:pPr>
        <w:ind w:firstLine="708"/>
        <w:jc w:val="both"/>
        <w:rPr>
          <w:rFonts w:ascii="Times New Roman" w:hAnsi="Times New Roman" w:cs="Times New Roman"/>
          <w:sz w:val="28"/>
          <w:szCs w:val="28"/>
        </w:rPr>
      </w:pPr>
    </w:p>
    <w:p w:rsidR="00877046" w:rsidRPr="00125C6A" w:rsidRDefault="00603187">
      <w:pPr>
        <w:rPr>
          <w:rFonts w:ascii="Times New Roman" w:hAnsi="Times New Roman" w:cs="Times New Roman"/>
          <w:sz w:val="28"/>
          <w:szCs w:val="28"/>
        </w:rPr>
      </w:pPr>
      <w:r w:rsidRPr="00125C6A">
        <w:rPr>
          <w:rFonts w:ascii="Times New Roman" w:hAnsi="Times New Roman" w:cs="Times New Roman"/>
          <w:sz w:val="28"/>
          <w:szCs w:val="28"/>
        </w:rPr>
        <w:br w:type="page"/>
      </w:r>
    </w:p>
    <w:p w:rsidR="004D1D69"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367002</wp:posOffset>
                </wp:positionH>
                <wp:positionV relativeFrom="paragraph">
                  <wp:posOffset>67089</wp:posOffset>
                </wp:positionV>
                <wp:extent cx="5517985" cy="7511711"/>
                <wp:effectExtent l="0" t="0" r="26035" b="13335"/>
                <wp:wrapNone/>
                <wp:docPr id="2035230405" name="Группа 2035230405"/>
                <wp:cNvGraphicFramePr/>
                <a:graphic xmlns:a="http://schemas.openxmlformats.org/drawingml/2006/main">
                  <a:graphicData uri="http://schemas.microsoft.com/office/word/2010/wordprocessingGroup">
                    <wpg:wgp>
                      <wpg:cNvGrpSpPr/>
                      <wpg:grpSpPr>
                        <a:xfrm>
                          <a:off x="0" y="0"/>
                          <a:ext cx="5517985" cy="7511711"/>
                          <a:chOff x="0" y="0"/>
                          <a:chExt cx="5517985" cy="7511711"/>
                        </a:xfrm>
                      </wpg:grpSpPr>
                      <wpg:grpSp>
                        <wpg:cNvPr id="2035230403" name="Группа 2035230403"/>
                        <wpg:cNvGrpSpPr/>
                        <wpg:grpSpPr>
                          <a:xfrm>
                            <a:off x="0" y="739471"/>
                            <a:ext cx="5514064" cy="6772240"/>
                            <a:chOff x="0" y="0"/>
                            <a:chExt cx="5514064" cy="6772240"/>
                          </a:xfrm>
                        </wpg:grpSpPr>
                        <wps:wsp>
                          <wps:cNvPr id="17" name="Прямоугольник 17"/>
                          <wps:cNvSpPr/>
                          <wps:spPr>
                            <a:xfrm>
                              <a:off x="246491" y="0"/>
                              <a:ext cx="5155993" cy="340242"/>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pPr>
                                  <w:jc w:val="center"/>
                                </w:pPr>
                                <w:r w:rsidRPr="00135AE3">
                                  <w:rPr>
                                    <w:rFonts w:ascii="Times New Roman" w:hAnsi="Times New Roman" w:cs="Times New Roman"/>
                                  </w:rPr>
                                  <w:t xml:space="preserve">Пациент ХСН с имплантированным устройством </w:t>
                                </w:r>
                                <w:r w:rsidRPr="00135AE3">
                                  <w:rPr>
                                    <w:rFonts w:ascii="Times New Roman" w:hAnsi="Times New Roman" w:cs="Times New Roman"/>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8" name="Прямоугольник 18"/>
                          <wps:cNvSpPr/>
                          <wps:spPr>
                            <a:xfrm>
                              <a:off x="198783" y="723569"/>
                              <a:ext cx="4976038" cy="339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pPr>
                                  <w:jc w:val="center"/>
                                </w:pPr>
                                <w:r w:rsidRPr="00135AE3">
                                  <w:rPr>
                                    <w:rFonts w:ascii="Times New Roman" w:hAnsi="Times New Roman" w:cs="Times New Roman"/>
                                  </w:rPr>
                                  <w:t xml:space="preserve">Виды имплантированного устройства </w:t>
                                </w:r>
                                <w:r w:rsidRPr="00135AE3">
                                  <w:rPr>
                                    <w:rFonts w:ascii="Times New Roman" w:hAnsi="Times New Roman" w:cs="Times New Roman"/>
                                    <w:lang w:val="en-US"/>
                                  </w:rPr>
                                  <w:t>LVAD</w:t>
                                </w:r>
                                <w:r w:rsidRPr="00135AE3">
                                  <w:rPr>
                                    <w:rFonts w:ascii="Times New Roman" w:hAnsi="Times New Roman" w:cs="Times New Roman"/>
                                  </w:rPr>
                                  <w:t xml:space="preserve">: </w:t>
                                </w:r>
                                <w:r w:rsidRPr="00135AE3">
                                  <w:rPr>
                                    <w:rFonts w:ascii="Times New Roman" w:hAnsi="Times New Roman" w:cs="Times New Roman"/>
                                    <w:lang w:val="en-US"/>
                                  </w:rPr>
                                  <w:t>HM</w:t>
                                </w:r>
                                <w:r w:rsidRPr="00135AE3">
                                  <w:rPr>
                                    <w:rFonts w:ascii="Times New Roman" w:hAnsi="Times New Roman" w:cs="Times New Roman"/>
                                  </w:rPr>
                                  <w:t xml:space="preserve">2, </w:t>
                                </w:r>
                                <w:r w:rsidRPr="00135AE3">
                                  <w:rPr>
                                    <w:rFonts w:ascii="Times New Roman" w:hAnsi="Times New Roman" w:cs="Times New Roman"/>
                                    <w:lang w:val="en-US"/>
                                  </w:rPr>
                                  <w:t>HM</w:t>
                                </w:r>
                                <w:r w:rsidRPr="00135AE3">
                                  <w:rPr>
                                    <w:rFonts w:ascii="Times New Roman" w:hAnsi="Times New Roman" w:cs="Times New Roman"/>
                                  </w:rPr>
                                  <w:t xml:space="preserve">3, </w:t>
                                </w:r>
                                <w:r w:rsidRPr="00135AE3">
                                  <w:rPr>
                                    <w:rFonts w:ascii="Times New Roman" w:hAnsi="Times New Roman" w:cs="Times New Roman"/>
                                    <w:lang w:val="en-US"/>
                                  </w:rPr>
                                  <w:t>HW</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9" name="Прямоугольник 19"/>
                          <wps:cNvSpPr/>
                          <wps:spPr>
                            <a:xfrm>
                              <a:off x="95416" y="1455089"/>
                              <a:ext cx="518858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135AE3" w:rsidRDefault="00603187" w:rsidP="00F0250B">
                                <w:pPr>
                                  <w:jc w:val="center"/>
                                  <w:rPr>
                                    <w:rFonts w:ascii="Times New Roman" w:hAnsi="Times New Roman" w:cs="Times New Roman"/>
                                    <w:bCs/>
                                    <w:iCs/>
                                    <w:color w:val="000000"/>
                                  </w:rPr>
                                </w:pPr>
                                <w:r w:rsidRPr="00135AE3">
                                  <w:rPr>
                                    <w:rFonts w:ascii="Times New Roman" w:hAnsi="Times New Roman" w:cs="Times New Roman"/>
                                  </w:rPr>
                                  <w:t xml:space="preserve">Генотипирование на полиморфизм </w:t>
                                </w:r>
                                <w:r w:rsidRPr="00135AE3">
                                  <w:rPr>
                                    <w:rFonts w:ascii="Times New Roman" w:hAnsi="Times New Roman" w:cs="Times New Roman"/>
                                    <w:lang w:val="en-US"/>
                                  </w:rPr>
                                  <w:t>rs</w:t>
                                </w:r>
                                <w:r w:rsidRPr="00135AE3">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r w:rsidRPr="00135AE3">
                                  <w:rPr>
                                    <w:rFonts w:ascii="Times New Roman" w:hAnsi="Times New Roman" w:cs="Times New Roman"/>
                                  </w:rPr>
                                  <w:t>;</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0" name="Прямоугольник 20"/>
                          <wps:cNvSpPr/>
                          <wps:spPr>
                            <a:xfrm>
                              <a:off x="731520" y="2274073"/>
                              <a:ext cx="3902075" cy="308758"/>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pPr>
                                  <w:jc w:val="center"/>
                                </w:pPr>
                                <w:r w:rsidRPr="005E74EE">
                                  <w:rPr>
                                    <w:rFonts w:ascii="Times New Roman" w:hAnsi="Times New Roman" w:cs="Times New Roman"/>
                                  </w:rPr>
                                  <w:t>Результаты генетического тестирования</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1" name="Прямоугольник 21"/>
                          <wps:cNvSpPr/>
                          <wps:spPr>
                            <a:xfrm>
                              <a:off x="341906" y="3085106"/>
                              <a:ext cx="1616149" cy="744279"/>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pPr>
                                  <w:jc w:val="center"/>
                                </w:pPr>
                                <w:r w:rsidRPr="005E74EE">
                                  <w:rPr>
                                    <w:rFonts w:ascii="Times New Roman" w:hAnsi="Times New Roman" w:cs="Times New Roman"/>
                                  </w:rPr>
                                  <w:t xml:space="preserve">Генотип ТТ полиморфизма </w:t>
                                </w:r>
                                <w:r w:rsidRPr="005E74EE">
                                  <w:rPr>
                                    <w:rFonts w:ascii="Times New Roman" w:hAnsi="Times New Roman" w:cs="Times New Roman"/>
                                    <w:lang w:val="en-US"/>
                                  </w:rPr>
                                  <w:t>rs</w:t>
                                </w:r>
                                <w:r w:rsidRPr="005E74EE">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2" name="Прямоугольник 22"/>
                          <wps:cNvSpPr/>
                          <wps:spPr>
                            <a:xfrm>
                              <a:off x="0" y="4317558"/>
                              <a:ext cx="2413000" cy="74814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r w:rsidRPr="00135AE3">
                                  <w:rPr>
                                    <w:rFonts w:ascii="Times New Roman" w:hAnsi="Times New Roman" w:cs="Times New Roman"/>
                                  </w:rPr>
                                  <w:t>Риск развития тромбообразования</w:t>
                                </w:r>
                                <w:r>
                                  <w:rPr>
                                    <w:rFonts w:ascii="Times New Roman" w:hAnsi="Times New Roman" w:cs="Times New Roman"/>
                                  </w:rPr>
                                  <w:t xml:space="preserve"> при </w:t>
                                </w:r>
                                <w:r>
                                  <w:rPr>
                                    <w:rFonts w:ascii="Times New Roman" w:hAnsi="Times New Roman" w:cs="Times New Roman"/>
                                    <w:lang w:val="en-US"/>
                                  </w:rPr>
                                  <w:t>HM</w:t>
                                </w:r>
                                <w:r w:rsidRPr="00FB350B">
                                  <w:rPr>
                                    <w:rFonts w:ascii="Times New Roman" w:hAnsi="Times New Roman" w:cs="Times New Roman"/>
                                  </w:rPr>
                                  <w:t>2</w:t>
                                </w:r>
                                <w:r w:rsidRPr="00135AE3">
                                  <w:rPr>
                                    <w:rFonts w:ascii="Times New Roman" w:hAnsi="Times New Roman" w:cs="Times New Roman"/>
                                  </w:rPr>
                                  <w:t xml:space="preserve"> пониженный</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3" name="Прямоугольник 23"/>
                          <wps:cNvSpPr/>
                          <wps:spPr>
                            <a:xfrm>
                              <a:off x="15903" y="5542059"/>
                              <a:ext cx="2381693" cy="593766"/>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C63DB3" w:rsidRDefault="00603187" w:rsidP="00F0250B">
                                <w:r w:rsidRPr="00C63DB3">
                                  <w:rPr>
                                    <w:rFonts w:ascii="Times New Roman" w:hAnsi="Times New Roman" w:cs="Times New Roman"/>
                                  </w:rPr>
                                  <w:t>Рекомендации: мониторинг пациента ХСН по протоколу МЗ РК</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4" name="Прямоугольник 24"/>
                          <wps:cNvSpPr/>
                          <wps:spPr>
                            <a:xfrm>
                              <a:off x="3450866" y="3077155"/>
                              <a:ext cx="1616149" cy="744279"/>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8775F0" w:rsidRDefault="00603187" w:rsidP="00F0250B">
                                <w:pPr>
                                  <w:jc w:val="center"/>
                                  <w:rPr>
                                    <w:i/>
                                  </w:rPr>
                                </w:pPr>
                                <w:r w:rsidRPr="005E74EE">
                                  <w:rPr>
                                    <w:rFonts w:ascii="Times New Roman" w:hAnsi="Times New Roman" w:cs="Times New Roman"/>
                                  </w:rPr>
                                  <w:t>Генотип</w:t>
                                </w:r>
                                <w:r>
                                  <w:rPr>
                                    <w:rFonts w:ascii="Times New Roman" w:hAnsi="Times New Roman" w:cs="Times New Roman"/>
                                  </w:rPr>
                                  <w:t>ы</w:t>
                                </w:r>
                                <w:r w:rsidRPr="005E74EE">
                                  <w:rPr>
                                    <w:rFonts w:ascii="Times New Roman" w:hAnsi="Times New Roman" w:cs="Times New Roman"/>
                                  </w:rPr>
                                  <w:t xml:space="preserve"> ТС, СС полиморфизма </w:t>
                                </w:r>
                                <w:r w:rsidRPr="005E74EE">
                                  <w:rPr>
                                    <w:rFonts w:ascii="Times New Roman" w:hAnsi="Times New Roman" w:cs="Times New Roman"/>
                                    <w:lang w:val="en-US"/>
                                  </w:rPr>
                                  <w:t>rs</w:t>
                                </w:r>
                                <w:r w:rsidRPr="005E74EE">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5" name="Прямоугольник 25"/>
                          <wps:cNvSpPr/>
                          <wps:spPr>
                            <a:xfrm>
                              <a:off x="3021496" y="4317558"/>
                              <a:ext cx="2434590" cy="664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5E74EE" w:rsidRDefault="00603187" w:rsidP="00F0250B">
                                <w:r w:rsidRPr="00135AE3">
                                  <w:rPr>
                                    <w:rFonts w:ascii="Times New Roman" w:hAnsi="Times New Roman" w:cs="Times New Roman"/>
                                  </w:rPr>
                                  <w:t>Риск развития тромбообразования</w:t>
                                </w:r>
                                <w:r w:rsidRPr="00FB350B">
                                  <w:rPr>
                                    <w:rFonts w:ascii="Times New Roman" w:hAnsi="Times New Roman" w:cs="Times New Roman"/>
                                  </w:rPr>
                                  <w:t xml:space="preserve"> </w:t>
                                </w:r>
                                <w:r>
                                  <w:rPr>
                                    <w:rFonts w:ascii="Times New Roman" w:hAnsi="Times New Roman" w:cs="Times New Roman"/>
                                    <w:lang w:val="kk-KZ"/>
                                  </w:rPr>
                                  <w:t xml:space="preserve">при </w:t>
                                </w:r>
                                <w:r>
                                  <w:rPr>
                                    <w:rFonts w:ascii="Times New Roman" w:hAnsi="Times New Roman" w:cs="Times New Roman"/>
                                    <w:lang w:val="en-US"/>
                                  </w:rPr>
                                  <w:t>HM</w:t>
                                </w:r>
                                <w:r w:rsidRPr="00FB350B">
                                  <w:rPr>
                                    <w:rFonts w:ascii="Times New Roman" w:hAnsi="Times New Roman" w:cs="Times New Roman"/>
                                  </w:rPr>
                                  <w:t>2</w:t>
                                </w:r>
                                <w:r w:rsidRPr="00135AE3">
                                  <w:rPr>
                                    <w:rFonts w:ascii="Times New Roman" w:hAnsi="Times New Roman" w:cs="Times New Roman"/>
                                  </w:rPr>
                                  <w:t xml:space="preserve"> высокий</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6" name="Прямоугольник 26"/>
                          <wps:cNvSpPr/>
                          <wps:spPr>
                            <a:xfrm>
                              <a:off x="3132814" y="5335325"/>
                              <a:ext cx="2381250" cy="143691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C63DB3" w:rsidRDefault="00603187" w:rsidP="00F0250B">
                                <w:r w:rsidRPr="00C63DB3">
                                  <w:rPr>
                                    <w:rFonts w:ascii="Times New Roman" w:hAnsi="Times New Roman" w:cs="Times New Roman"/>
                                  </w:rPr>
                                  <w:t>Рекомендации: мониторинг пациента ХСН по протоколу МЗ РК, коррекция антикоагулянтной и антиагрегантной терапии для предотвращения рисков образования гиперкоагуляции и гипокоагуляции</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7" name="Стрелка вниз 27"/>
                          <wps:cNvSpPr/>
                          <wps:spPr>
                            <a:xfrm>
                              <a:off x="2592126" y="397565"/>
                              <a:ext cx="138224" cy="2977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8" name="Стрелка вниз 28"/>
                          <wps:cNvSpPr/>
                          <wps:spPr>
                            <a:xfrm>
                              <a:off x="2623931" y="1121134"/>
                              <a:ext cx="136715" cy="2137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9" name="Стрелка вниз 29"/>
                          <wps:cNvSpPr/>
                          <wps:spPr>
                            <a:xfrm>
                              <a:off x="2615980" y="1796995"/>
                              <a:ext cx="137795" cy="328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0" name="Стрелка вниз 30"/>
                          <wps:cNvSpPr/>
                          <wps:spPr>
                            <a:xfrm flipH="1">
                              <a:off x="1208599" y="3904090"/>
                              <a:ext cx="114044"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1" name="Стрелка вниз 31"/>
                          <wps:cNvSpPr/>
                          <wps:spPr>
                            <a:xfrm>
                              <a:off x="1176793" y="2615979"/>
                              <a:ext cx="127591" cy="3822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2" name="Стрелка вниз 32"/>
                          <wps:cNvSpPr/>
                          <wps:spPr>
                            <a:xfrm flipH="1">
                              <a:off x="4158533" y="2584174"/>
                              <a:ext cx="83128" cy="3916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3" name="Стрелка вниз 33"/>
                          <wps:cNvSpPr/>
                          <wps:spPr>
                            <a:xfrm>
                              <a:off x="4190338" y="3832529"/>
                              <a:ext cx="159488" cy="4357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4" name="Стрелка вниз 34"/>
                          <wps:cNvSpPr/>
                          <wps:spPr>
                            <a:xfrm flipH="1">
                              <a:off x="1144988" y="5136543"/>
                              <a:ext cx="169545" cy="4099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5" name="Стрелка вниз 35"/>
                          <wps:cNvSpPr/>
                          <wps:spPr>
                            <a:xfrm flipH="1">
                              <a:off x="4198289" y="5041127"/>
                              <a:ext cx="213755" cy="2612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2035230404" name="Прямоугольник 2035230404"/>
                        <wps:cNvSpPr/>
                        <wps:spPr>
                          <a:xfrm>
                            <a:off x="31806" y="0"/>
                            <a:ext cx="5486179" cy="552716"/>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4D1D69" w:rsidRDefault="00603187" w:rsidP="004D1D69">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id="Группа 2035230405" o:spid="_x0000_s1026" style="position:absolute;left:0;text-align:left;margin-left:28.9pt;margin-top:5.3pt;width:434.5pt;height:591.45pt;z-index:251664384" coordsize="55179,7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">
                <v:group id="Группа 2035230403" o:spid="_x0000_s1027" style="position:absolute;top:7394;width:55140;height:67723" coordsize="55140,6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UkWIi&#10;zAAAAOMAAAAPAAAAAAAAAAAAAAAAAKoCAABkcnMvZG93bnJldi54bWxQSwUGAAAAAAQABAD6AAAA&#10;owMAAAAA&#10;">
                  <v:rect id="Прямоугольник 17" o:spid="_x0000_s1028" style="position:absolute;left:2464;width:5156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jg8EA&#10;AADbAAAADwAAAGRycy9kb3ducmV2LnhtbERPS2vCQBC+F/wPywi9NRsttBqzig9sPbY+r0N2TILZ&#10;2ZBdk/Tfu4VCb/PxPSdd9KYSLTWutKxgFMUgiDOrS84VHA/blwkI55E1VpZJwQ85WMwHTykm2nb8&#10;Te3e5yKEsEtQQeF9nUjpsoIMusjWxIG72sagD7DJpW6wC+GmkuM4fpMGSw4NBda0Lii77e9GwT37&#10;WF3yevm12b7yp7SjqTmdtVLPw345A+Gp9//iP/dOh/n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pI4PBAAAA2wAAAA8AAAAAAAAAAAAAAAAAmAIAAGRycy9kb3du&#10;cmV2LnhtbFBLBQYAAAAABAAEAPUAAACGAwAAAAA=&#10;" fillcolor="white [3201]" strokecolor="#70ad47 [3209]" strokeweight="1pt">
                    <v:textbox>
                      <w:txbxContent>
                        <w:p w:rsidR="00674111" w:rsidRPr="005E74EE" w:rsidRDefault="00603187" w:rsidP="00F0250B">
                          <w:pPr>
                            <w:jc w:val="center"/>
                          </w:pPr>
                          <w:r w:rsidRPr="00135AE3">
                            <w:rPr>
                              <w:rFonts w:ascii="Times New Roman" w:hAnsi="Times New Roman" w:cs="Times New Roman"/>
                            </w:rPr>
                            <w:t xml:space="preserve">Пациент ХСН с имплантированным устройством </w:t>
                          </w:r>
                          <w:r w:rsidRPr="00135AE3">
                            <w:rPr>
                              <w:rFonts w:ascii="Times New Roman" w:hAnsi="Times New Roman" w:cs="Times New Roman"/>
                              <w:lang w:val="en-US"/>
                            </w:rPr>
                            <w:t>LVAD</w:t>
                          </w:r>
                        </w:p>
                      </w:txbxContent>
                    </v:textbox>
                  </v:rect>
                  <v:rect id="Прямоугольник 18" o:spid="_x0000_s1029" style="position:absolute;left:1987;top:7235;width:49761;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38cMA&#10;AADbAAAADwAAAGRycy9kb3ducmV2LnhtbESPQW/CMAyF70j8h8hI3CBlSBPrCAiY2Diywrar1Zi2&#10;onGqJkD37/EBiZut9/ze5/myc7W6UhsqzwYm4wQUce5txYWB42E7moEKEdli7ZkM/FOA5aLfm2Nq&#10;/Y2/6ZrFQkkIhxQNlDE2qdYhL8lhGPuGWLSTbx1GWdtC2xZvEu5q/ZIkr9phxdJQYkObkvJzdnEG&#10;Lvnn+q9oVvuP7ZS/tJ+8uZ9fa8xw0K3eQUXq4tP8uN5ZwRdY+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38cMAAADbAAAADwAAAAAAAAAAAAAAAACYAgAAZHJzL2Rv&#10;d25yZXYueG1sUEsFBgAAAAAEAAQA9QAAAIgDAAAAAA==&#10;" fillcolor="white [3201]" strokecolor="#70ad47 [3209]" strokeweight="1pt">
                    <v:textbox>
                      <w:txbxContent>
                        <w:p w:rsidR="00674111" w:rsidRPr="005E74EE" w:rsidRDefault="00603187" w:rsidP="00F0250B">
                          <w:pPr>
                            <w:jc w:val="center"/>
                          </w:pPr>
                          <w:r w:rsidRPr="00135AE3">
                            <w:rPr>
                              <w:rFonts w:ascii="Times New Roman" w:hAnsi="Times New Roman" w:cs="Times New Roman"/>
                            </w:rPr>
                            <w:t xml:space="preserve">Виды имплантированного устройства </w:t>
                          </w:r>
                          <w:r w:rsidRPr="00135AE3">
                            <w:rPr>
                              <w:rFonts w:ascii="Times New Roman" w:hAnsi="Times New Roman" w:cs="Times New Roman"/>
                              <w:lang w:val="en-US"/>
                            </w:rPr>
                            <w:t>LVAD</w:t>
                          </w:r>
                          <w:r w:rsidRPr="00135AE3">
                            <w:rPr>
                              <w:rFonts w:ascii="Times New Roman" w:hAnsi="Times New Roman" w:cs="Times New Roman"/>
                            </w:rPr>
                            <w:t xml:space="preserve">: </w:t>
                          </w:r>
                          <w:r w:rsidRPr="00135AE3">
                            <w:rPr>
                              <w:rFonts w:ascii="Times New Roman" w:hAnsi="Times New Roman" w:cs="Times New Roman"/>
                              <w:lang w:val="en-US"/>
                            </w:rPr>
                            <w:t>HM</w:t>
                          </w:r>
                          <w:r w:rsidRPr="00135AE3">
                            <w:rPr>
                              <w:rFonts w:ascii="Times New Roman" w:hAnsi="Times New Roman" w:cs="Times New Roman"/>
                            </w:rPr>
                            <w:t xml:space="preserve">2, </w:t>
                          </w:r>
                          <w:r w:rsidRPr="00135AE3">
                            <w:rPr>
                              <w:rFonts w:ascii="Times New Roman" w:hAnsi="Times New Roman" w:cs="Times New Roman"/>
                              <w:lang w:val="en-US"/>
                            </w:rPr>
                            <w:t>HM</w:t>
                          </w:r>
                          <w:r w:rsidRPr="00135AE3">
                            <w:rPr>
                              <w:rFonts w:ascii="Times New Roman" w:hAnsi="Times New Roman" w:cs="Times New Roman"/>
                            </w:rPr>
                            <w:t xml:space="preserve">3, </w:t>
                          </w:r>
                          <w:r w:rsidRPr="00135AE3">
                            <w:rPr>
                              <w:rFonts w:ascii="Times New Roman" w:hAnsi="Times New Roman" w:cs="Times New Roman"/>
                              <w:lang w:val="en-US"/>
                            </w:rPr>
                            <w:t>HW</w:t>
                          </w:r>
                        </w:p>
                      </w:txbxContent>
                    </v:textbox>
                  </v:rect>
                  <v:rect id="Прямоугольник 19" o:spid="_x0000_s1030" style="position:absolute;left:954;top:14550;width:51886;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Sar4A&#10;AADbAAAADwAAAGRycy9kb3ducmV2LnhtbERPy6rCMBDdC/5DGMGdpipctBrFBz6W1/d2aMa22ExK&#10;E7X3780Fwd0cznMms9oU4kmVyy0r6HUjEMSJ1TmnCk7HdWcIwnlkjYVlUvBHDmbTZmOCsbYv3tPz&#10;4FMRQtjFqCDzvoyldElGBl3XlsSBu9nKoA+wSqWu8BXCTSH7UfQjDeYcGjIsaZlRcj88jIJHsllc&#10;03L+u1oPeCttb2TOF61Uu1XPxyA81f4r/rh3Oswfwf8v4QA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6Emq+AAAA2wAAAA8AAAAAAAAAAAAAAAAAmAIAAGRycy9kb3ducmV2&#10;LnhtbFBLBQYAAAAABAAEAPUAAACDAwAAAAA=&#10;" fillcolor="white [3201]" strokecolor="#70ad47 [3209]" strokeweight="1pt">
                    <v:textbox>
                      <w:txbxContent>
                        <w:p w:rsidR="00674111" w:rsidRPr="00135AE3" w:rsidRDefault="00603187" w:rsidP="00F0250B">
                          <w:pPr>
                            <w:jc w:val="center"/>
                            <w:rPr>
                              <w:rFonts w:ascii="Times New Roman" w:hAnsi="Times New Roman" w:cs="Times New Roman"/>
                              <w:bCs/>
                              <w:iCs/>
                              <w:color w:val="000000"/>
                            </w:rPr>
                          </w:pPr>
                          <w:r w:rsidRPr="00135AE3">
                            <w:rPr>
                              <w:rFonts w:ascii="Times New Roman" w:hAnsi="Times New Roman" w:cs="Times New Roman"/>
                            </w:rPr>
                            <w:t xml:space="preserve">Генотипирование на полиморфизм </w:t>
                          </w:r>
                          <w:r w:rsidRPr="00135AE3">
                            <w:rPr>
                              <w:rFonts w:ascii="Times New Roman" w:hAnsi="Times New Roman" w:cs="Times New Roman"/>
                              <w:lang w:val="en-US"/>
                            </w:rPr>
                            <w:t>rs</w:t>
                          </w:r>
                          <w:r w:rsidRPr="00135AE3">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r w:rsidRPr="00135AE3">
                            <w:rPr>
                              <w:rFonts w:ascii="Times New Roman" w:hAnsi="Times New Roman" w:cs="Times New Roman"/>
                            </w:rPr>
                            <w:t>;</w:t>
                          </w:r>
                        </w:p>
                      </w:txbxContent>
                    </v:textbox>
                  </v:rect>
                  <v:rect id="Прямоугольник 20" o:spid="_x0000_s1031" style="position:absolute;left:7315;top:22740;width:39020;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Sr0A&#10;AADbAAAADwAAAGRycy9kb3ducmV2LnhtbERPyarCMBTdC/5DuII7TVUQrUZxwGH5nLeX5toWm5vS&#10;RK1/bxYPXB7OPJ3XphAvqlxuWUGvG4EgTqzOOVVwPm06IxDOI2ssLJOCDzmYz5qNKcbavvlAr6NP&#10;RQhhF6OCzPsyltIlGRl0XVsSB+5uK4M+wCqVusJ3CDeF7EfRUBrMOTRkWNIqo+RxfBoFz2S7vKXl&#10;4m+9GfBO2t7YXK5aqXarXkxAeKr9T/zv3msF/b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xxSr0AAADbAAAADwAAAAAAAAAAAAAAAACYAgAAZHJzL2Rvd25yZXYu&#10;eG1sUEsFBgAAAAAEAAQA9QAAAIIDAAAAAA==&#10;" fillcolor="white [3201]" strokecolor="#70ad47 [3209]" strokeweight="1pt">
                    <v:textbox>
                      <w:txbxContent>
                        <w:p w:rsidR="00674111" w:rsidRPr="005E74EE" w:rsidRDefault="00603187" w:rsidP="00F0250B">
                          <w:pPr>
                            <w:jc w:val="center"/>
                          </w:pPr>
                          <w:r w:rsidRPr="005E74EE">
                            <w:rPr>
                              <w:rFonts w:ascii="Times New Roman" w:hAnsi="Times New Roman" w:cs="Times New Roman"/>
                            </w:rPr>
                            <w:t>Результаты генетического тестирования</w:t>
                          </w:r>
                        </w:p>
                      </w:txbxContent>
                    </v:textbox>
                  </v:rect>
                  <v:rect id="Прямоугольник 21" o:spid="_x0000_s1032" style="position:absolute;left:3419;top:30851;width:16161;height:7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U0cIA&#10;AADbAAAADwAAAGRycy9kb3ducmV2LnhtbESPT4vCMBTE78J+h/AWvGlaBdFqFHfFP0ftrnp9NG/b&#10;ss1LaaLWb28EweMwM79hZovWVOJKjSstK4j7EQjizOqScwW/P+veGITzyBory6TgTg4W84/ODBNt&#10;b3yga+pzESDsElRQeF8nUrqsIIOub2vi4P3ZxqAPssmlbvAW4KaSgygaSYMlh4UCa/ouKPtPL0bB&#10;Jdt8nfN6uV+th7yVNp6Y40kr1f1sl1MQnlr/Dr/aO61gE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NTRwgAAANsAAAAPAAAAAAAAAAAAAAAAAJgCAABkcnMvZG93&#10;bnJldi54bWxQSwUGAAAAAAQABAD1AAAAhwMAAAAA&#10;" fillcolor="white [3201]" strokecolor="#70ad47 [3209]" strokeweight="1pt">
                    <v:textbox>
                      <w:txbxContent>
                        <w:p w:rsidR="00674111" w:rsidRPr="005E74EE" w:rsidRDefault="00603187" w:rsidP="00F0250B">
                          <w:pPr>
                            <w:jc w:val="center"/>
                          </w:pPr>
                          <w:r w:rsidRPr="005E74EE">
                            <w:rPr>
                              <w:rFonts w:ascii="Times New Roman" w:hAnsi="Times New Roman" w:cs="Times New Roman"/>
                            </w:rPr>
                            <w:t xml:space="preserve">Генотип ТТ полиморфизма </w:t>
                          </w:r>
                          <w:r w:rsidRPr="005E74EE">
                            <w:rPr>
                              <w:rFonts w:ascii="Times New Roman" w:hAnsi="Times New Roman" w:cs="Times New Roman"/>
                              <w:lang w:val="en-US"/>
                            </w:rPr>
                            <w:t>rs</w:t>
                          </w:r>
                          <w:r w:rsidRPr="005E74EE">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p>
                      </w:txbxContent>
                    </v:textbox>
                  </v:rect>
                  <v:rect id="Прямоугольник 22" o:spid="_x0000_s1033" style="position:absolute;top:43175;width:24130;height: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psIA&#10;AADbAAAADwAAAGRycy9kb3ducmV2LnhtbESPT4vCMBTE74LfITxhb5paQbQaxT+47lG7q14fzdu2&#10;bPNSmqj125sFweMwM79h5svWVOJGjSstKxgOIhDEmdUl5wp+vnf9CQjnkTVWlknBgxwsF93OHBNt&#10;73ykW+pzESDsElRQeF8nUrqsIINuYGvi4P3axqAPssmlbvAe4KaScRSNpcGSw0KBNW0Kyv7Sq1Fw&#10;zT7Xl7xeHba7E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qmwgAAANsAAAAPAAAAAAAAAAAAAAAAAJgCAABkcnMvZG93&#10;bnJldi54bWxQSwUGAAAAAAQABAD1AAAAhwMAAAAA&#10;" fillcolor="white [3201]" strokecolor="#70ad47 [3209]" strokeweight="1pt">
                    <v:textbox>
                      <w:txbxContent>
                        <w:p w:rsidR="00674111" w:rsidRPr="005E74EE" w:rsidRDefault="00603187" w:rsidP="00F0250B">
                          <w:r w:rsidRPr="00135AE3">
                            <w:rPr>
                              <w:rFonts w:ascii="Times New Roman" w:hAnsi="Times New Roman" w:cs="Times New Roman"/>
                            </w:rPr>
                            <w:t>Риск развития тромбообразования</w:t>
                          </w:r>
                          <w:r>
                            <w:rPr>
                              <w:rFonts w:ascii="Times New Roman" w:hAnsi="Times New Roman" w:cs="Times New Roman"/>
                            </w:rPr>
                            <w:t xml:space="preserve"> при </w:t>
                          </w:r>
                          <w:r>
                            <w:rPr>
                              <w:rFonts w:ascii="Times New Roman" w:hAnsi="Times New Roman" w:cs="Times New Roman"/>
                              <w:lang w:val="en-US"/>
                            </w:rPr>
                            <w:t>HM</w:t>
                          </w:r>
                          <w:r w:rsidRPr="00FB350B">
                            <w:rPr>
                              <w:rFonts w:ascii="Times New Roman" w:hAnsi="Times New Roman" w:cs="Times New Roman"/>
                            </w:rPr>
                            <w:t>2</w:t>
                          </w:r>
                          <w:r w:rsidRPr="00135AE3">
                            <w:rPr>
                              <w:rFonts w:ascii="Times New Roman" w:hAnsi="Times New Roman" w:cs="Times New Roman"/>
                            </w:rPr>
                            <w:t xml:space="preserve"> пониженный</w:t>
                          </w:r>
                        </w:p>
                      </w:txbxContent>
                    </v:textbox>
                  </v:rect>
                  <v:rect id="Прямоугольник 23" o:spid="_x0000_s1034" style="position:absolute;left:159;top:55420;width:23816;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vPcIA&#10;AADbAAAADwAAAGRycy9kb3ducmV2LnhtbESPT4vCMBTE74LfITzBm6YqLNo1lqro7tE/u+v10Tzb&#10;YvNSmqj125sFweMwM79h5klrKnGjxpWWFYyGEQjizOqScwU/x81gCsJ5ZI2VZVLwIAfJotuZY6zt&#10;nfd0O/hcBAi7GBUU3texlC4ryKAb2po4eGfbGPRBNrnUDd4D3FRyHEUf0mDJYaHAmlYFZZfD1Si4&#10;ZtvlKa/T3Xoz4S9pRzPz+6eV6vfa9BOEp9a/w6/2t1YwnsD/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89wgAAANsAAAAPAAAAAAAAAAAAAAAAAJgCAABkcnMvZG93&#10;bnJldi54bWxQSwUGAAAAAAQABAD1AAAAhwMAAAAA&#10;" fillcolor="white [3201]" strokecolor="#70ad47 [3209]" strokeweight="1pt">
                    <v:textbox>
                      <w:txbxContent>
                        <w:p w:rsidR="00674111" w:rsidRPr="00C63DB3" w:rsidRDefault="00603187" w:rsidP="00F0250B">
                          <w:r w:rsidRPr="00C63DB3">
                            <w:rPr>
                              <w:rFonts w:ascii="Times New Roman" w:hAnsi="Times New Roman" w:cs="Times New Roman"/>
                            </w:rPr>
                            <w:t>Рекомендации: мониторинг пациента ХСН по протоколу МЗ РК</w:t>
                          </w:r>
                        </w:p>
                      </w:txbxContent>
                    </v:textbox>
                  </v:rect>
                  <v:rect id="Прямоугольник 24" o:spid="_x0000_s1035" style="position:absolute;left:34508;top:30771;width:16162;height:7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3ScIA&#10;AADbAAAADwAAAGRycy9kb3ducmV2LnhtbESPT4vCMBTE74LfITzB25qqi7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3dJwgAAANsAAAAPAAAAAAAAAAAAAAAAAJgCAABkcnMvZG93&#10;bnJldi54bWxQSwUGAAAAAAQABAD1AAAAhwMAAAAA&#10;" fillcolor="white [3201]" strokecolor="#70ad47 [3209]" strokeweight="1pt">
                    <v:textbox>
                      <w:txbxContent>
                        <w:p w:rsidR="00674111" w:rsidRPr="008775F0" w:rsidRDefault="00603187" w:rsidP="00F0250B">
                          <w:pPr>
                            <w:jc w:val="center"/>
                            <w:rPr>
                              <w:i/>
                            </w:rPr>
                          </w:pPr>
                          <w:r w:rsidRPr="005E74EE">
                            <w:rPr>
                              <w:rFonts w:ascii="Times New Roman" w:hAnsi="Times New Roman" w:cs="Times New Roman"/>
                            </w:rPr>
                            <w:t>Генотип</w:t>
                          </w:r>
                          <w:r>
                            <w:rPr>
                              <w:rFonts w:ascii="Times New Roman" w:hAnsi="Times New Roman" w:cs="Times New Roman"/>
                            </w:rPr>
                            <w:t>ы</w:t>
                          </w:r>
                          <w:r w:rsidRPr="005E74EE">
                            <w:rPr>
                              <w:rFonts w:ascii="Times New Roman" w:hAnsi="Times New Roman" w:cs="Times New Roman"/>
                            </w:rPr>
                            <w:t xml:space="preserve"> ТС, СС полиморфизма </w:t>
                          </w:r>
                          <w:r w:rsidRPr="005E74EE">
                            <w:rPr>
                              <w:rFonts w:ascii="Times New Roman" w:hAnsi="Times New Roman" w:cs="Times New Roman"/>
                              <w:lang w:val="en-US"/>
                            </w:rPr>
                            <w:t>rs</w:t>
                          </w:r>
                          <w:r w:rsidRPr="005E74EE">
                            <w:rPr>
                              <w:rFonts w:ascii="Times New Roman" w:hAnsi="Times New Roman" w:cs="Times New Roman"/>
                            </w:rPr>
                            <w:t xml:space="preserve">5918 гена </w:t>
                          </w:r>
                          <w:r w:rsidRPr="008775F0">
                            <w:rPr>
                              <w:rFonts w:ascii="Times New Roman" w:hAnsi="Times New Roman" w:cs="Times New Roman"/>
                              <w:i/>
                              <w:lang w:val="en-US"/>
                            </w:rPr>
                            <w:t>ITGB</w:t>
                          </w:r>
                          <w:r w:rsidRPr="008775F0">
                            <w:rPr>
                              <w:rFonts w:ascii="Times New Roman" w:hAnsi="Times New Roman" w:cs="Times New Roman"/>
                              <w:i/>
                            </w:rPr>
                            <w:t>3</w:t>
                          </w:r>
                        </w:p>
                      </w:txbxContent>
                    </v:textbox>
                  </v:rect>
                  <v:rect id="Прямоугольник 25" o:spid="_x0000_s1036" style="position:absolute;left:30214;top:43175;width:24346;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0sIA&#10;AADbAAAADwAAAGRycy9kb3ducmV2LnhtbESPT4vCMBTE74LfITzB25qqrL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9LSwgAAANsAAAAPAAAAAAAAAAAAAAAAAJgCAABkcnMvZG93&#10;bnJldi54bWxQSwUGAAAAAAQABAD1AAAAhwMAAAAA&#10;" fillcolor="white [3201]" strokecolor="#70ad47 [3209]" strokeweight="1pt">
                    <v:textbox>
                      <w:txbxContent>
                        <w:p w:rsidR="00674111" w:rsidRPr="005E74EE" w:rsidRDefault="00603187" w:rsidP="00F0250B">
                          <w:r w:rsidRPr="00135AE3">
                            <w:rPr>
                              <w:rFonts w:ascii="Times New Roman" w:hAnsi="Times New Roman" w:cs="Times New Roman"/>
                            </w:rPr>
                            <w:t>Риск развития тромбообразования</w:t>
                          </w:r>
                          <w:r w:rsidRPr="00FB350B">
                            <w:rPr>
                              <w:rFonts w:ascii="Times New Roman" w:hAnsi="Times New Roman" w:cs="Times New Roman"/>
                            </w:rPr>
                            <w:t xml:space="preserve"> </w:t>
                          </w:r>
                          <w:r>
                            <w:rPr>
                              <w:rFonts w:ascii="Times New Roman" w:hAnsi="Times New Roman" w:cs="Times New Roman"/>
                              <w:lang w:val="kk-KZ"/>
                            </w:rPr>
                            <w:t xml:space="preserve">при </w:t>
                          </w:r>
                          <w:r>
                            <w:rPr>
                              <w:rFonts w:ascii="Times New Roman" w:hAnsi="Times New Roman" w:cs="Times New Roman"/>
                              <w:lang w:val="en-US"/>
                            </w:rPr>
                            <w:t>HM</w:t>
                          </w:r>
                          <w:r w:rsidRPr="00FB350B">
                            <w:rPr>
                              <w:rFonts w:ascii="Times New Roman" w:hAnsi="Times New Roman" w:cs="Times New Roman"/>
                            </w:rPr>
                            <w:t>2</w:t>
                          </w:r>
                          <w:r w:rsidRPr="00135AE3">
                            <w:rPr>
                              <w:rFonts w:ascii="Times New Roman" w:hAnsi="Times New Roman" w:cs="Times New Roman"/>
                            </w:rPr>
                            <w:t xml:space="preserve"> высокий</w:t>
                          </w:r>
                        </w:p>
                      </w:txbxContent>
                    </v:textbox>
                  </v:rect>
                  <v:rect id="Прямоугольник 26" o:spid="_x0000_s1037" style="position:absolute;left:31328;top:53353;width:23812;height:1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MpcEA&#10;AADbAAAADwAAAGRycy9kb3ducmV2LnhtbESPS6vCMBSE94L/IRzBnaYqiPYaxQc+lj7uvW4PzbEt&#10;NieliVr/vREEl8PMfMNMZrUpxJ0ql1tW0OtGIIgTq3NOFfye1p0RCOeRNRaWScGTHMymzcYEY20f&#10;fKD70aciQNjFqCDzvoyldElGBl3XlsTBu9jKoA+ySqWu8BHgppD9KBpKgzmHhQxLWmaUXI83o+CW&#10;bBbntJzvV+sBb6Xtjc3fv1aq3arnPyA81f4b/rR3WkF/C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TKXBAAAA2wAAAA8AAAAAAAAAAAAAAAAAmAIAAGRycy9kb3du&#10;cmV2LnhtbFBLBQYAAAAABAAEAPUAAACGAwAAAAA=&#10;" fillcolor="white [3201]" strokecolor="#70ad47 [3209]" strokeweight="1pt">
                    <v:textbox>
                      <w:txbxContent>
                        <w:p w:rsidR="00674111" w:rsidRPr="00C63DB3" w:rsidRDefault="00603187" w:rsidP="00F0250B">
                          <w:r w:rsidRPr="00C63DB3">
                            <w:rPr>
                              <w:rFonts w:ascii="Times New Roman" w:hAnsi="Times New Roman" w:cs="Times New Roman"/>
                            </w:rPr>
                            <w:t>Рекомендации: мониторинг пациента ХСН по протоколу МЗ РК, коррекция антикоагулянтной и антиагрегантной терапии для предотвращения рисков образования гиперкоагуляции и гипокоагуляции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 o:spid="_x0000_s1038" type="#_x0000_t67" style="position:absolute;left:25921;top:3975;width:1382;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8YA&#10;AADbAAAADwAAAGRycy9kb3ducmV2LnhtbESPQWvCQBSE70L/w/IKXkrd6EFN6iqlKoi3akvp7TX7&#10;mgSzb+PuGqO/visUPA4z8w0zW3SmFi05X1lWMBwkIIhzqysuFHzs189TED4ga6wtk4ILeVjMH3oz&#10;zLQ98zu1u1CICGGfoYIyhCaT0uclGfQD2xBH79c6gyFKV0jt8BzhppajJBlLgxXHhRIbeispP+xO&#10;RoFr6em6TNPma/uzmtTfOP68Ho5K9R+71xcQgbpwD/+3N1rBaAK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8YAAADbAAAADwAAAAAAAAAAAAAAAACYAgAAZHJz&#10;L2Rvd25yZXYueG1sUEsFBgAAAAAEAAQA9QAAAIsDAAAAAA==&#10;" adj="16586" fillcolor="#4472c4 [3204]" strokecolor="#1f3763 [1604]" strokeweight="1pt"/>
                  <v:shape id="Стрелка вниз 28" o:spid="_x0000_s1039" type="#_x0000_t67" style="position:absolute;left:26239;top:11211;width:1367;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jmL8A&#10;AADbAAAADwAAAGRycy9kb3ducmV2LnhtbERPy4rCMBTdC/5DuAPuNJ0uRKpRBrGoCIMvXF+aO22x&#10;uSlJqvXvzWLA5eG8F6veNOJBzteWFXxPEhDEhdU1lwqul3w8A+EDssbGMil4kYfVcjhYYKbtk0/0&#10;OIdSxBD2GSqoQmgzKX1RkUE/sS1x5P6sMxgidKXUDp8x3DQyTZKpNFhzbKiwpXVFxf3cGQWn9eam&#10;D4677pDX12J//J01206p0Vf/MwcRqA8f8b97pxWkcWz8En+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eOOYvwAAANsAAAAPAAAAAAAAAAAAAAAAAJgCAABkcnMvZG93bnJl&#10;di54bWxQSwUGAAAAAAQABAD1AAAAhAMAAAAA&#10;" adj="14692" fillcolor="#4472c4 [3204]" strokecolor="#1f3763 [1604]" strokeweight="1pt"/>
                  <v:shape id="Стрелка вниз 29" o:spid="_x0000_s1040" type="#_x0000_t67" style="position:absolute;left:26159;top:17969;width:1378;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rIcMA&#10;AADbAAAADwAAAGRycy9kb3ducmV2LnhtbESPQYvCMBSE7wv+h/AEb2uqgmjXKCJIFQ+yKuz10bxt&#10;uzYvJYla/fVGWPA4zMw3zGzRmlpcyfnKsoJBPwFBnFtdcaHgdFx/TkD4gKyxtkwK7uRhMe98zDDV&#10;9sbfdD2EQkQI+xQVlCE0qZQ+L8mg79uGOHq/1hkMUbpCaoe3CDe1HCbJWBqsOC6U2NCqpPx8uBgF&#10;0u2yR5bl2/M2s6O/zc++mhipVK/bLr9ABGrDO/zf3mgFwym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1rIcMAAADbAAAADwAAAAAAAAAAAAAAAACYAgAAZHJzL2Rv&#10;d25yZXYueG1sUEsFBgAAAAAEAAQA9QAAAIgDAAAAAA==&#10;" adj="17076" fillcolor="#4472c4 [3204]" strokecolor="#1f3763 [1604]" strokeweight="1pt"/>
                  <v:shape id="Стрелка вниз 30" o:spid="_x0000_s1041" type="#_x0000_t67" style="position:absolute;left:12085;top:39040;width:1141;height:332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pdMEA&#10;AADbAAAADwAAAGRycy9kb3ducmV2LnhtbERPy4rCMBTdD/gP4QpuZExVGKRjFPGBuhjwMQwuL821&#10;qTY3pYla/94shFkezns8bWwp7lT7wrGCfi8BQZw5XXCu4Pe4+hyB8AFZY+mYFDzJw3TS+hhjqt2D&#10;93Q/hFzEEPYpKjAhVKmUPjNk0fdcRRy5s6sthgjrXOoaHzHclnKQJF/SYsGxwWBFc0PZ9XCzCtxp&#10;sb10/3bLJfbtz/DUXNzaHJXqtJvZN4hATfgXv90brWAY18cv8Q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qXTBAAAA2wAAAA8AAAAAAAAAAAAAAAAAmAIAAGRycy9kb3du&#10;cmV2LnhtbFBLBQYAAAAABAAEAPUAAACGAwAAAAA=&#10;" adj="17896" fillcolor="#4472c4 [3204]" strokecolor="#1f3763 [1604]" strokeweight="1pt"/>
                  <v:shape id="Стрелка вниз 31" o:spid="_x0000_s1042" type="#_x0000_t67" style="position:absolute;left:11767;top:26159;width:1276;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dScMA&#10;AADbAAAADwAAAGRycy9kb3ducmV2LnhtbESPT2vCQBTE7wW/w/IEb80mFkqNriL+o9BTY9DrI/tM&#10;gtm3YXer8du7hUKPw8z8hlmsBtOJGznfWlaQJSkI4srqlmsF5XH/+gHCB2SNnWVS8CAPq+XoZYG5&#10;tnf+plsRahEh7HNU0ITQ51L6qiGDPrE9cfQu1hkMUbpaaof3CDednKbpuzTYclxosKdNQ9W1+DEK&#10;Tl+Hcm/TcpvZWVWcN6eu37lMqcl4WM9BBBrCf/iv/akVvGX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cdScMAAADbAAAADwAAAAAAAAAAAAAAAACYAgAAZHJzL2Rv&#10;d25yZXYueG1sUEsFBgAAAAAEAAQA9QAAAIgDAAAAAA==&#10;" adj="17995" fillcolor="#4472c4 [3204]" strokecolor="#1f3763 [1604]" strokeweight="1pt"/>
                  <v:shape id="Стрелка вниз 32" o:spid="_x0000_s1043" type="#_x0000_t67" style="position:absolute;left:41585;top:25841;width:831;height:39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NMIA&#10;AADbAAAADwAAAGRycy9kb3ducmV2LnhtbESPX2vCQBDE3wt+h2MLvtWLCqWknlLEQsEn4x/wbclt&#10;k5DcXsitSfz2nlDo4zAzv2FWm9E1qqcuVJ4NzGcJKOLc24oLA6fj99sHqCDIFhvPZOBOATbrycsK&#10;U+sHPlCfSaEihEOKBkqRNtU65CU5DDPfEkfv13cOJcqu0LbDIcJdoxdJ8q4dVhwXSmxpW1JeZzdn&#10;4CK109tbvd8d/DUTf256HubGTF/Hr09QQqP8h//aP9bAcgHP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j80wgAAANsAAAAPAAAAAAAAAAAAAAAAAJgCAABkcnMvZG93&#10;bnJldi54bWxQSwUGAAAAAAQABAD1AAAAhwMAAAAA&#10;" adj="19308" fillcolor="#4472c4 [3204]" strokecolor="#1f3763 [1604]" strokeweight="1pt"/>
                  <v:shape id="Стрелка вниз 33" o:spid="_x0000_s1044" type="#_x0000_t67" style="position:absolute;left:41903;top:38325;width:1595;height:4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tEMQA&#10;AADbAAAADwAAAGRycy9kb3ducmV2LnhtbESPQWvCQBSE7wX/w/IKXopuGkUkuoqUFnLoRZMf8Mg+&#10;N6nZtyG7auKv7xYKHoeZ+YbZ7gfbihv1vnGs4H2egCCunG7YKCiLr9kahA/IGlvHpGAkD/vd5GWL&#10;mXZ3PtLtFIyIEPYZKqhD6DIpfVWTRT93HXH0zq63GKLsjdQ93iPctjJNkpW02HBcqLGjj5qqy+lq&#10;FVyL1Cy/83Y0w+XhzVuzLH8+c6Wmr8NhAyLQEJ7h/3auFS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rRDEAAAA2wAAAA8AAAAAAAAAAAAAAAAAmAIAAGRycy9k&#10;b3ducmV2LnhtbFBLBQYAAAAABAAEAPUAAACJAwAAAAA=&#10;" adj="17647" fillcolor="#4472c4 [3204]" strokecolor="#1f3763 [1604]" strokeweight="1pt"/>
                  <v:shape id="Стрелка вниз 34" o:spid="_x0000_s1045" type="#_x0000_t67" style="position:absolute;left:11449;top:51365;width:1696;height:409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HPMUA&#10;AADbAAAADwAAAGRycy9kb3ducmV2LnhtbESPQWvCQBSE7wX/w/KE3uomraikrtKmCPaoUdDbI/ua&#10;pM2+Ddk1Sfvr3YLgcZiZb5jlejC16Kh1lWUF8SQCQZxbXXGh4JBtnhYgnEfWWFsmBb/kYL0aPSwx&#10;0bbnHXV7X4gAYZeggtL7JpHS5SUZdBPbEAfvy7YGfZBtIXWLfYCbWj5H0UwarDgslNhQWlL+s78Y&#10;BRjnfx/ZUKTz79PxXVaz8zz+PCv1OB7eXkF4Gvw9fGtvtYKXKfx/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wc8xQAAANsAAAAPAAAAAAAAAAAAAAAAAJgCAABkcnMv&#10;ZG93bnJldi54bWxQSwUGAAAAAAQABAD1AAAAigMAAAAA&#10;" adj="17133" fillcolor="#4472c4 [3204]" strokecolor="#1f3763 [1604]" strokeweight="1pt"/>
                  <v:shape id="Стрелка вниз 35" o:spid="_x0000_s1046" type="#_x0000_t67" style="position:absolute;left:41982;top:50411;width:2138;height:26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dM8UA&#10;AADbAAAADwAAAGRycy9kb3ducmV2LnhtbESP3WoCMRCF7wt9hzCF3tWsSu26GkW0UkEo/j3AuJnu&#10;bt1MliTVbZ++EQQvD+fn44ynranFmZyvLCvodhIQxLnVFRcKDvvlSwrCB2SNtWVS8EseppPHhzFm&#10;2l54S+ddKEQcYZ+hgjKEJpPS5yUZ9B3bEEfvyzqDIUpXSO3wEsdNLXtJMpAGK46EEhual5Sfdj8m&#10;QpLlp03d4e24+PheD//eu5t9Uyv1/NTORiACteEevrVXWkH/Fa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d0zxQAAANsAAAAPAAAAAAAAAAAAAAAAAJgCAABkcnMv&#10;ZG93bnJldi54bWxQSwUGAAAAAAQABAD1AAAAigMAAAAA&#10;" adj="12764" fillcolor="#4472c4 [3204]" strokecolor="#1f3763 [1604]" strokeweight="1pt"/>
                </v:group>
                <v:rect id="Прямоугольник 2035230404" o:spid="_x0000_s1047" style="position:absolute;left:318;width:54861;height: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Y1coA&#10;AADjAAAADwAAAGRycy9kb3ducmV2LnhtbESPzW7CMBCE75V4B2srcSs2CUWQYhAtgvZYfntdxdsk&#10;Il5HsYHw9nWlSj2OZuYbzWzR2VpcqfWVYw3DgQJBnDtTcaHhsF8/TUD4gGywdkwa7uRhMe89zDAz&#10;7sZbuu5CISKEfYYayhCaTEqfl2TRD1xDHL1v11oMUbaFNC3eItzWMlFqLC1WHBdKbOitpPy8u1gN&#10;l3zz+lU0y8/VOuV36YZTezwZrfuP3fIFRKAu/If/2h9GQ6LS5yRVIzWC30/xD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GNXKAAAA4wAAAA8AAAAAAAAAAAAAAAAAmAIA&#10;AGRycy9kb3ducmV2LnhtbFBLBQYAAAAABAAEAPUAAACPAwAAAAA=&#10;" fillcolor="white [3201]" strokecolor="#70ad47 [3209]" strokeweight="1pt">
                  <v:textbox>
                    <w:txbxContent>
                      <w:p w:rsidR="00674111" w:rsidRPr="004D1D69" w:rsidRDefault="00603187" w:rsidP="004D1D69">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v:textbox>
                </v:rect>
              </v:group>
            </w:pict>
          </mc:Fallback>
        </mc:AlternateContent>
      </w:r>
    </w:p>
    <w:p w:rsidR="004D1D69" w:rsidRPr="00125C6A" w:rsidRDefault="004D1D69" w:rsidP="00F0250B">
      <w:pPr>
        <w:ind w:firstLine="708"/>
        <w:jc w:val="both"/>
        <w:rPr>
          <w:rFonts w:ascii="Times New Roman" w:hAnsi="Times New Roman" w:cs="Times New Roman"/>
          <w:sz w:val="28"/>
          <w:szCs w:val="28"/>
        </w:rPr>
      </w:pPr>
    </w:p>
    <w:p w:rsidR="004D1D69" w:rsidRPr="00125C6A" w:rsidRDefault="004D1D69"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ind w:firstLine="708"/>
        <w:jc w:val="both"/>
        <w:rPr>
          <w:rFonts w:ascii="Times New Roman" w:hAnsi="Times New Roman" w:cs="Times New Roman"/>
          <w:sz w:val="28"/>
          <w:szCs w:val="28"/>
        </w:rPr>
      </w:pPr>
    </w:p>
    <w:p w:rsidR="00877046" w:rsidRPr="00125C6A" w:rsidRDefault="00877046" w:rsidP="00F0250B">
      <w:pPr>
        <w:rPr>
          <w:rFonts w:ascii="Times New Roman" w:hAnsi="Times New Roman" w:cs="Times New Roman"/>
          <w:b/>
          <w:sz w:val="28"/>
          <w:szCs w:val="28"/>
        </w:rPr>
      </w:pPr>
    </w:p>
    <w:p w:rsidR="00877046" w:rsidRPr="00125C6A" w:rsidRDefault="00877046" w:rsidP="00F0250B">
      <w:pPr>
        <w:rPr>
          <w:rFonts w:ascii="Times New Roman" w:hAnsi="Times New Roman" w:cs="Times New Roman"/>
          <w:b/>
          <w:sz w:val="28"/>
          <w:szCs w:val="28"/>
        </w:rPr>
      </w:pPr>
    </w:p>
    <w:p w:rsidR="004D1D69" w:rsidRPr="00125C6A" w:rsidRDefault="004D1D69" w:rsidP="00F0250B">
      <w:pPr>
        <w:rPr>
          <w:rFonts w:ascii="Times New Roman" w:hAnsi="Times New Roman" w:cs="Times New Roman"/>
          <w:b/>
          <w:sz w:val="28"/>
          <w:szCs w:val="28"/>
        </w:rPr>
      </w:pPr>
    </w:p>
    <w:p w:rsidR="004D1D69" w:rsidRPr="00125C6A" w:rsidRDefault="00603187" w:rsidP="004D1D69">
      <w:pPr>
        <w:jc w:val="center"/>
        <w:rPr>
          <w:rFonts w:ascii="Times New Roman" w:hAnsi="Times New Roman" w:cs="Times New Roman"/>
          <w:color w:val="FF0000"/>
          <w:sz w:val="28"/>
          <w:szCs w:val="28"/>
        </w:rPr>
      </w:pPr>
      <w:r w:rsidRPr="00125C6A">
        <w:rPr>
          <w:rFonts w:ascii="Times New Roman" w:hAnsi="Times New Roman" w:cs="Times New Roman"/>
          <w:sz w:val="28"/>
          <w:szCs w:val="28"/>
        </w:rPr>
        <w:t xml:space="preserve">Рисунок 13 – </w:t>
      </w:r>
      <w:r w:rsidR="000F0940" w:rsidRPr="00125C6A">
        <w:rPr>
          <w:rFonts w:ascii="Times New Roman" w:hAnsi="Times New Roman" w:cs="Times New Roman"/>
          <w:sz w:val="28"/>
          <w:szCs w:val="28"/>
        </w:rPr>
        <w:t>Алгоритм прогнозирования риска развития осложнения по</w:t>
      </w:r>
      <w:r w:rsidR="000F0940" w:rsidRPr="00125C6A">
        <w:rPr>
          <w:rFonts w:ascii="Times New Roman" w:hAnsi="Times New Roman" w:cs="Times New Roman"/>
          <w:i/>
          <w:sz w:val="28"/>
          <w:szCs w:val="28"/>
        </w:rPr>
        <w:t xml:space="preserve"> </w:t>
      </w:r>
      <w:r w:rsidR="000F0940" w:rsidRPr="00125C6A">
        <w:rPr>
          <w:rFonts w:ascii="Times New Roman" w:hAnsi="Times New Roman" w:cs="Times New Roman"/>
          <w:sz w:val="28"/>
          <w:szCs w:val="28"/>
        </w:rPr>
        <w:t xml:space="preserve">полиморфизму гена </w:t>
      </w:r>
      <w:r w:rsidR="000F0940" w:rsidRPr="00125C6A">
        <w:rPr>
          <w:rFonts w:ascii="Times New Roman" w:hAnsi="Times New Roman" w:cs="Times New Roman"/>
          <w:i/>
          <w:sz w:val="28"/>
          <w:szCs w:val="28"/>
          <w:lang w:val="en-US"/>
        </w:rPr>
        <w:t>ITGB</w:t>
      </w:r>
      <w:r w:rsidR="000F0940" w:rsidRPr="00125C6A">
        <w:rPr>
          <w:rFonts w:ascii="Times New Roman" w:hAnsi="Times New Roman" w:cs="Times New Roman"/>
          <w:i/>
          <w:sz w:val="28"/>
          <w:szCs w:val="28"/>
        </w:rPr>
        <w:t>3</w:t>
      </w:r>
    </w:p>
    <w:p w:rsidR="004D1D69" w:rsidRPr="00125C6A" w:rsidRDefault="004D1D69" w:rsidP="00F0250B">
      <w:pPr>
        <w:rPr>
          <w:rFonts w:ascii="Times New Roman" w:hAnsi="Times New Roman" w:cs="Times New Roman"/>
          <w:b/>
          <w:sz w:val="28"/>
          <w:szCs w:val="28"/>
        </w:rPr>
      </w:pPr>
    </w:p>
    <w:p w:rsidR="004D1D69" w:rsidRPr="00125C6A" w:rsidRDefault="004D1D69" w:rsidP="00F0250B">
      <w:pPr>
        <w:rPr>
          <w:rFonts w:ascii="Times New Roman" w:hAnsi="Times New Roman" w:cs="Times New Roman"/>
          <w:b/>
          <w:sz w:val="28"/>
          <w:szCs w:val="28"/>
        </w:rPr>
      </w:pPr>
    </w:p>
    <w:p w:rsidR="00877046" w:rsidRPr="00125C6A" w:rsidRDefault="00603187">
      <w:pP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F0250B">
      <w:pPr>
        <w:ind w:firstLine="708"/>
        <w:jc w:val="both"/>
        <w:rPr>
          <w:rFonts w:ascii="Times New Roman" w:hAnsi="Times New Roman" w:cs="Times New Roman"/>
          <w:sz w:val="28"/>
          <w:szCs w:val="28"/>
        </w:rPr>
      </w:pPr>
      <w:r w:rsidRPr="00125C6A">
        <w:rPr>
          <w:rFonts w:ascii="Times New Roman" w:hAnsi="Times New Roman" w:cs="Times New Roman"/>
          <w:sz w:val="28"/>
          <w:szCs w:val="28"/>
        </w:rPr>
        <w:t>Дополнительно, по полученным результатам выявленной лучшей модели</w:t>
      </w:r>
      <w:r w:rsidRPr="00125C6A">
        <w:rPr>
          <w:rFonts w:ascii="Times New Roman" w:hAnsi="Times New Roman" w:cs="Times New Roman"/>
          <w:sz w:val="28"/>
          <w:szCs w:val="28"/>
          <w:lang w:val="kk-KZ"/>
        </w:rPr>
        <w:t xml:space="preserve"> комбинации межгенных взаимодействий</w:t>
      </w:r>
      <w:r w:rsidR="007F365D" w:rsidRPr="00125C6A">
        <w:rPr>
          <w:rFonts w:ascii="Times New Roman" w:hAnsi="Times New Roman" w:cs="Times New Roman"/>
          <w:sz w:val="28"/>
          <w:szCs w:val="28"/>
          <w:lang w:val="kk-KZ"/>
        </w:rPr>
        <w:t xml:space="preserve"> полиморфизмов генов (таблица 23</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мы создали алгоритм лечения пациентов ХСН для прогнозирования развития осложнения по генетическим полиморфизмам </w:t>
      </w:r>
      <w:r w:rsidRPr="00125C6A">
        <w:rPr>
          <w:rFonts w:ascii="Times New Roman" w:hAnsi="Times New Roman" w:cs="Times New Roman"/>
          <w:sz w:val="28"/>
          <w:szCs w:val="28"/>
          <w:lang w:val="kk-KZ"/>
        </w:rPr>
        <w:t xml:space="preserve">rs9934438 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xml:space="preserve"> и 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rPr>
        <w:t xml:space="preserve">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w:t>
      </w:r>
    </w:p>
    <w:p w:rsidR="00877046" w:rsidRPr="00125C6A" w:rsidRDefault="00603187" w:rsidP="00F0250B">
      <w:pPr>
        <w:rPr>
          <w:rFonts w:ascii="Times New Roman" w:hAnsi="Times New Roman" w:cs="Times New Roman"/>
          <w:b/>
          <w:sz w:val="28"/>
          <w:szCs w:val="28"/>
        </w:rPr>
      </w:pPr>
      <w:r w:rsidRPr="00125C6A">
        <w:rPr>
          <w:rFonts w:ascii="Times New Roman" w:hAnsi="Times New Roman" w:cs="Times New Roman"/>
          <w:b/>
          <w:noProof/>
          <w:sz w:val="28"/>
          <w:szCs w:val="28"/>
        </w:rPr>
        <mc:AlternateContent>
          <mc:Choice Requires="wpg">
            <w:drawing>
              <wp:anchor distT="0" distB="0" distL="114300" distR="114300" simplePos="0" relativeHeight="251658240" behindDoc="0" locked="0" layoutInCell="1" allowOverlap="1">
                <wp:simplePos x="0" y="0"/>
                <wp:positionH relativeFrom="column">
                  <wp:posOffset>338786</wp:posOffset>
                </wp:positionH>
                <wp:positionV relativeFrom="paragraph">
                  <wp:posOffset>160020</wp:posOffset>
                </wp:positionV>
                <wp:extent cx="5485765" cy="6822220"/>
                <wp:effectExtent l="0" t="0" r="19685" b="17145"/>
                <wp:wrapNone/>
                <wp:docPr id="2035230406" name="Группа 2035230406"/>
                <wp:cNvGraphicFramePr/>
                <a:graphic xmlns:a="http://schemas.openxmlformats.org/drawingml/2006/main">
                  <a:graphicData uri="http://schemas.microsoft.com/office/word/2010/wordprocessingGroup">
                    <wpg:wgp>
                      <wpg:cNvGrpSpPr/>
                      <wpg:grpSpPr>
                        <a:xfrm>
                          <a:off x="0" y="0"/>
                          <a:ext cx="5485765" cy="6822220"/>
                          <a:chOff x="0" y="0"/>
                          <a:chExt cx="5485765" cy="6822220"/>
                        </a:xfrm>
                      </wpg:grpSpPr>
                      <wps:wsp>
                        <wps:cNvPr id="39" name="Прямоугольник 39"/>
                        <wps:cNvSpPr/>
                        <wps:spPr>
                          <a:xfrm>
                            <a:off x="0" y="0"/>
                            <a:ext cx="5485765"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4D1D69" w:rsidRDefault="00603187" w:rsidP="00F0250B">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0" name="Прямоугольник 40"/>
                        <wps:cNvSpPr/>
                        <wps:spPr>
                          <a:xfrm>
                            <a:off x="302149" y="818984"/>
                            <a:ext cx="5039832" cy="339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Пациент ХСН с имплантированным устройством </w:t>
                              </w:r>
                              <w:r w:rsidRPr="00295DB5">
                                <w:rPr>
                                  <w:rFonts w:ascii="Times New Roman" w:hAnsi="Times New Roman" w:cs="Times New Roman"/>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1" name="Прямоугольник 41"/>
                        <wps:cNvSpPr/>
                        <wps:spPr>
                          <a:xfrm>
                            <a:off x="500932" y="1645920"/>
                            <a:ext cx="4678045" cy="318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Виды имплантированного устройства </w:t>
                              </w:r>
                              <w:r w:rsidRPr="00295DB5">
                                <w:rPr>
                                  <w:rFonts w:ascii="Times New Roman" w:hAnsi="Times New Roman" w:cs="Times New Roman"/>
                                  <w:lang w:val="en-US"/>
                                </w:rPr>
                                <w:t>LVAD</w:t>
                              </w:r>
                              <w:r w:rsidRPr="00295DB5">
                                <w:rPr>
                                  <w:rFonts w:ascii="Times New Roman" w:hAnsi="Times New Roman" w:cs="Times New Roman"/>
                                </w:rPr>
                                <w:t xml:space="preserve">: </w:t>
                              </w:r>
                              <w:r w:rsidRPr="00295DB5">
                                <w:rPr>
                                  <w:rFonts w:ascii="Times New Roman" w:hAnsi="Times New Roman" w:cs="Times New Roman"/>
                                  <w:lang w:val="en-US"/>
                                </w:rPr>
                                <w:t>HM</w:t>
                              </w:r>
                              <w:r w:rsidRPr="00295DB5">
                                <w:rPr>
                                  <w:rFonts w:ascii="Times New Roman" w:hAnsi="Times New Roman" w:cs="Times New Roman"/>
                                </w:rPr>
                                <w:t xml:space="preserve">2, </w:t>
                              </w:r>
                              <w:r w:rsidRPr="00295DB5">
                                <w:rPr>
                                  <w:rFonts w:ascii="Times New Roman" w:hAnsi="Times New Roman" w:cs="Times New Roman"/>
                                  <w:lang w:val="en-US"/>
                                </w:rPr>
                                <w:t>HM</w:t>
                              </w:r>
                              <w:r w:rsidRPr="00295DB5">
                                <w:rPr>
                                  <w:rFonts w:ascii="Times New Roman" w:hAnsi="Times New Roman" w:cs="Times New Roman"/>
                                </w:rPr>
                                <w:t xml:space="preserve">3, </w:t>
                              </w:r>
                              <w:r w:rsidRPr="00295DB5">
                                <w:rPr>
                                  <w:rFonts w:ascii="Times New Roman" w:hAnsi="Times New Roman" w:cs="Times New Roman"/>
                                  <w:lang w:val="en-US"/>
                                </w:rPr>
                                <w:t>HW</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7" name="Прямоугольник 37"/>
                        <wps:cNvSpPr/>
                        <wps:spPr>
                          <a:xfrm>
                            <a:off x="286246" y="2377440"/>
                            <a:ext cx="5188585" cy="87187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rPr>
                                  <w:rFonts w:ascii="Times New Roman" w:hAnsi="Times New Roman" w:cs="Times New Roman"/>
                                </w:rPr>
                              </w:pPr>
                              <w:r w:rsidRPr="00295DB5">
                                <w:rPr>
                                  <w:rFonts w:ascii="Times New Roman" w:hAnsi="Times New Roman" w:cs="Times New Roman"/>
                                </w:rPr>
                                <w:t>Генотипирование на полиморфизмы:</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rs9934438 гена </w:t>
                              </w:r>
                              <w:r w:rsidRPr="00295DB5">
                                <w:rPr>
                                  <w:rFonts w:ascii="Times New Roman" w:hAnsi="Times New Roman" w:cs="Times New Roman"/>
                                  <w:i/>
                                  <w:lang w:val="kk-KZ"/>
                                </w:rPr>
                                <w:t>VKORC1*2</w:t>
                              </w:r>
                              <w:r w:rsidRPr="00295DB5">
                                <w:rPr>
                                  <w:rFonts w:ascii="Times New Roman" w:hAnsi="Times New Roman" w:cs="Times New Roman"/>
                                  <w:i/>
                                </w:rPr>
                                <w:t>;</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 rs2070959 гена </w:t>
                              </w:r>
                              <w:r w:rsidRPr="00295DB5">
                                <w:rPr>
                                  <w:rFonts w:ascii="Times New Roman" w:hAnsi="Times New Roman" w:cs="Times New Roman"/>
                                  <w:i/>
                                  <w:lang w:val="kk-KZ"/>
                                </w:rPr>
                                <w:t>UGT1A6</w:t>
                              </w:r>
                              <w:r w:rsidRPr="00295DB5">
                                <w:rPr>
                                  <w:rFonts w:ascii="Times New Roman" w:hAnsi="Times New Roman" w:cs="Times New Roman"/>
                                  <w:lang w:val="kk-KZ"/>
                                </w:rPr>
                                <w:t>;</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 rs1801133 гена </w:t>
                              </w:r>
                              <w:r w:rsidRPr="00295DB5">
                                <w:rPr>
                                  <w:rFonts w:ascii="Times New Roman" w:hAnsi="Times New Roman" w:cs="Times New Roman"/>
                                  <w:i/>
                                  <w:lang w:val="kk-KZ"/>
                                </w:rPr>
                                <w:t>MTHFR*1</w:t>
                              </w:r>
                              <w:r w:rsidRPr="00295DB5">
                                <w:rPr>
                                  <w:rFonts w:ascii="Times New Roman" w:hAnsi="Times New Roman" w:cs="Times New Roman"/>
                                  <w:i/>
                                  <w:lang w:val="en-US"/>
                                </w:rPr>
                                <w:t>;</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2" name="Прямоугольник 42"/>
                        <wps:cNvSpPr/>
                        <wps:spPr>
                          <a:xfrm>
                            <a:off x="365760" y="3689405"/>
                            <a:ext cx="4901565" cy="61658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Рекомендации при высоком риске развития осложнения по результатам генотипов полиморфизмов генов генетического тестирования </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8" name="Прямоугольник 48"/>
                        <wps:cNvSpPr/>
                        <wps:spPr>
                          <a:xfrm>
                            <a:off x="0" y="4770782"/>
                            <a:ext cx="1583690" cy="1662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FB350B">
                                <w:rPr>
                                  <w:rFonts w:ascii="Times New Roman" w:hAnsi="Times New Roman" w:cs="Times New Roman"/>
                                </w:rPr>
                                <w:t xml:space="preserve"> </w:t>
                              </w:r>
                              <w:r w:rsidRPr="00295DB5">
                                <w:rPr>
                                  <w:rFonts w:ascii="Times New Roman" w:hAnsi="Times New Roman" w:cs="Times New Roman"/>
                                  <w:lang w:val="kk-KZ"/>
                                </w:rPr>
                                <w:t xml:space="preserve">rs9934438 гена </w:t>
                              </w:r>
                              <w:r w:rsidRPr="00295DB5">
                                <w:rPr>
                                  <w:rFonts w:ascii="Times New Roman" w:hAnsi="Times New Roman" w:cs="Times New Roman"/>
                                  <w:i/>
                                  <w:lang w:val="kk-KZ"/>
                                </w:rPr>
                                <w:t>VKORC1*2</w:t>
                              </w:r>
                            </w:p>
                            <w:p w:rsidR="00674111" w:rsidRPr="004D1D69"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подобрать рекомендуемую дозу варфарина </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0" name="Прямоугольник 50"/>
                        <wps:cNvSpPr/>
                        <wps:spPr>
                          <a:xfrm>
                            <a:off x="1956020" y="4723074"/>
                            <a:ext cx="1466850" cy="1662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295DB5">
                                <w:rPr>
                                  <w:rFonts w:ascii="Times New Roman" w:hAnsi="Times New Roman" w:cs="Times New Roman"/>
                                </w:rPr>
                                <w:t xml:space="preserve"> </w:t>
                              </w:r>
                              <w:r w:rsidRPr="00295DB5">
                                <w:rPr>
                                  <w:rFonts w:ascii="Times New Roman" w:hAnsi="Times New Roman" w:cs="Times New Roman"/>
                                  <w:lang w:val="kk-KZ"/>
                                </w:rPr>
                                <w:t xml:space="preserve">rs2070959 гена </w:t>
                              </w:r>
                              <w:r w:rsidRPr="00295DB5">
                                <w:rPr>
                                  <w:rFonts w:ascii="Times New Roman" w:hAnsi="Times New Roman" w:cs="Times New Roman"/>
                                  <w:i/>
                                  <w:lang w:val="kk-KZ"/>
                                </w:rPr>
                                <w:t>UGT1A6</w:t>
                              </w:r>
                            </w:p>
                            <w:p w:rsidR="00674111"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подобрать рекомендуемую дозу аспирина</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1" name="Прямоугольник 51"/>
                        <wps:cNvSpPr/>
                        <wps:spPr>
                          <a:xfrm>
                            <a:off x="3713259" y="4722498"/>
                            <a:ext cx="1689486" cy="2099722"/>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295DB5">
                                <w:rPr>
                                  <w:rFonts w:ascii="Times New Roman" w:hAnsi="Times New Roman" w:cs="Times New Roman"/>
                                </w:rPr>
                                <w:t xml:space="preserve"> </w:t>
                              </w:r>
                              <w:r w:rsidRPr="00295DB5">
                                <w:rPr>
                                  <w:rFonts w:ascii="Times New Roman" w:hAnsi="Times New Roman" w:cs="Times New Roman"/>
                                  <w:lang w:val="kk-KZ"/>
                                </w:rPr>
                                <w:t xml:space="preserve">rs1801133 гена </w:t>
                              </w:r>
                              <w:r w:rsidRPr="00295DB5">
                                <w:rPr>
                                  <w:rFonts w:ascii="Times New Roman" w:hAnsi="Times New Roman" w:cs="Times New Roman"/>
                                  <w:i/>
                                  <w:lang w:val="kk-KZ"/>
                                </w:rPr>
                                <w:t>MTHFR*1</w:t>
                              </w:r>
                            </w:p>
                            <w:p w:rsidR="00674111"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определить наличие высокого риска тромбообразования, тем самым подобрать корректную дозу варфарина и аспирина</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3" name="Стрелка вниз 53"/>
                        <wps:cNvSpPr/>
                        <wps:spPr>
                          <a:xfrm flipH="1">
                            <a:off x="2600076" y="1232452"/>
                            <a:ext cx="113665"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4" name="Стрелка вниз 54"/>
                        <wps:cNvSpPr/>
                        <wps:spPr>
                          <a:xfrm flipH="1">
                            <a:off x="4627659" y="4349363"/>
                            <a:ext cx="114044"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5" name="Стрелка вниз 55"/>
                        <wps:cNvSpPr/>
                        <wps:spPr>
                          <a:xfrm flipH="1">
                            <a:off x="2663686" y="4349363"/>
                            <a:ext cx="113665"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6" name="Стрелка вниз 56"/>
                        <wps:cNvSpPr/>
                        <wps:spPr>
                          <a:xfrm flipH="1">
                            <a:off x="787179" y="4349363"/>
                            <a:ext cx="113665"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7" name="Стрелка вниз 57"/>
                        <wps:cNvSpPr/>
                        <wps:spPr>
                          <a:xfrm flipH="1">
                            <a:off x="2615979" y="3307742"/>
                            <a:ext cx="113665"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8" name="Стрелка вниз 58"/>
                        <wps:cNvSpPr/>
                        <wps:spPr>
                          <a:xfrm flipH="1">
                            <a:off x="2600076" y="2011680"/>
                            <a:ext cx="114044"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id="Группа 2035230406" o:spid="_x0000_s1048" style="position:absolute;margin-left:26.7pt;margin-top:12.6pt;width:431.95pt;height:537.2pt;z-index:251658240;mso-height-relative:margin" coordsize="54857,6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">
                <v:rect id="Прямоугольник 39" o:spid="_x0000_s1049" style="position:absolute;width:5485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CsQA&#10;AADbAAAADwAAAGRycy9kb3ducmV2LnhtbESPW2vCQBSE3wv+h+UIvtVNDJSaZiNe8PJYta2vh+wx&#10;CWbPhuyq6b93CwUfh5n5hslmvWnEjTpXW1YQjyMQxIXVNZcKvo7r13cQziNrbCyTgl9yMMsHLxmm&#10;2t55T7eDL0WAsEtRQeV9m0rpiooMurFtiYN3tp1BH2RXSt3hPcBNIydR9CYN1hwWKmxpWVFxOVyN&#10;gmuxWZzKdv65Wie8lTaemu8frdRo2M8/QHjq/TP8395pBckU/r6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TgrEAAAA2wAAAA8AAAAAAAAAAAAAAAAAmAIAAGRycy9k&#10;b3ducmV2LnhtbFBLBQYAAAAABAAEAPUAAACJAwAAAAA=&#10;" fillcolor="white [3201]" strokecolor="#70ad47 [3209]" strokeweight="1pt">
                  <v:textbox>
                    <w:txbxContent>
                      <w:p w:rsidR="00674111" w:rsidRPr="004D1D69" w:rsidRDefault="00603187" w:rsidP="00F0250B">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v:textbox>
                </v:rect>
                <v:rect id="Прямоугольник 40" o:spid="_x0000_s1050" style="position:absolute;left:3021;top:8189;width:50398;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U6r4A&#10;AADbAAAADwAAAGRycy9kb3ducmV2LnhtbERPyarCMBTdP/AfwhXcaerAQ6tRHFDf0tntpbm2xeam&#10;NFHr35uF8JaHM09mtSnEkyqXW1bQ7UQgiBOrc04VnI7r9hCE88gaC8uk4E0OZtPGzwRjbV+8p+fB&#10;pyKEsItRQeZ9GUvpkowMuo4tiQN3s5VBH2CVSl3hK4SbQvai6FcazDk0ZFjSMqPkfngYBY9ks7im&#10;5Xy3Wvd5K213ZM4XrVSrWc/HIDzV/l/8df9pBYOwPnwJP0B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zlOq+AAAA2wAAAA8AAAAAAAAAAAAAAAAAmAIAAGRycy9kb3ducmV2&#10;LnhtbFBLBQYAAAAABAAEAPUAAACDAw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Пациент ХСН с имплантированным устройством </w:t>
                        </w:r>
                        <w:r w:rsidRPr="00295DB5">
                          <w:rPr>
                            <w:rFonts w:ascii="Times New Roman" w:hAnsi="Times New Roman" w:cs="Times New Roman"/>
                            <w:lang w:val="en-US"/>
                          </w:rPr>
                          <w:t>LVAD</w:t>
                        </w:r>
                      </w:p>
                    </w:txbxContent>
                  </v:textbox>
                </v:rect>
                <v:rect id="Прямоугольник 41" o:spid="_x0000_s1051" style="position:absolute;left:5009;top:16459;width:4678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xccIA&#10;AADbAAAADwAAAGRycy9kb3ducmV2LnhtbESPS4vCQBCE7wv7H4YWvOkkqywaHcVVfBx9e20ybRI2&#10;0xMyo8Z/7ywIeyyq6itqPG1MKe5Uu8KygrgbgSBOrS44U3A8LDsDEM4jaywtk4InOZhOPj/GmGj7&#10;4B3d9z4TAcIuQQW591UipUtzMui6tiIO3tXWBn2QdSZ1jY8AN6X8iqJvabDgsJBjRfOc0t/9zSi4&#10;paufS1bNtotlj9fSxkNzOmul2q1mNgLhqfH/4Xd7oxX0Y/j7En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zFxwgAAANsAAAAPAAAAAAAAAAAAAAAAAJgCAABkcnMvZG93&#10;bnJldi54bWxQSwUGAAAAAAQABAD1AAAAhwM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Виды имплантированного устройства </w:t>
                        </w:r>
                        <w:r w:rsidRPr="00295DB5">
                          <w:rPr>
                            <w:rFonts w:ascii="Times New Roman" w:hAnsi="Times New Roman" w:cs="Times New Roman"/>
                            <w:lang w:val="en-US"/>
                          </w:rPr>
                          <w:t>LVAD</w:t>
                        </w:r>
                        <w:r w:rsidRPr="00295DB5">
                          <w:rPr>
                            <w:rFonts w:ascii="Times New Roman" w:hAnsi="Times New Roman" w:cs="Times New Roman"/>
                          </w:rPr>
                          <w:t xml:space="preserve">: </w:t>
                        </w:r>
                        <w:r w:rsidRPr="00295DB5">
                          <w:rPr>
                            <w:rFonts w:ascii="Times New Roman" w:hAnsi="Times New Roman" w:cs="Times New Roman"/>
                            <w:lang w:val="en-US"/>
                          </w:rPr>
                          <w:t>HM</w:t>
                        </w:r>
                        <w:r w:rsidRPr="00295DB5">
                          <w:rPr>
                            <w:rFonts w:ascii="Times New Roman" w:hAnsi="Times New Roman" w:cs="Times New Roman"/>
                          </w:rPr>
                          <w:t xml:space="preserve">2, </w:t>
                        </w:r>
                        <w:r w:rsidRPr="00295DB5">
                          <w:rPr>
                            <w:rFonts w:ascii="Times New Roman" w:hAnsi="Times New Roman" w:cs="Times New Roman"/>
                            <w:lang w:val="en-US"/>
                          </w:rPr>
                          <w:t>HM</w:t>
                        </w:r>
                        <w:r w:rsidRPr="00295DB5">
                          <w:rPr>
                            <w:rFonts w:ascii="Times New Roman" w:hAnsi="Times New Roman" w:cs="Times New Roman"/>
                          </w:rPr>
                          <w:t xml:space="preserve">3, </w:t>
                        </w:r>
                        <w:r w:rsidRPr="00295DB5">
                          <w:rPr>
                            <w:rFonts w:ascii="Times New Roman" w:hAnsi="Times New Roman" w:cs="Times New Roman"/>
                            <w:lang w:val="en-US"/>
                          </w:rPr>
                          <w:t>HW</w:t>
                        </w:r>
                      </w:p>
                    </w:txbxContent>
                  </v:textbox>
                </v:rect>
                <v:rect id="Прямоугольник 37" o:spid="_x0000_s1052" style="position:absolute;left:2862;top:23774;width:51886;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48IA&#10;AADbAAAADwAAAGRycy9kb3ducmV2LnhtbESPT4vCMBTE74LfITzBm6YquG41in/Q9ajdXb0+mmdb&#10;bF5KE7X77c2C4HGYmd8ws0VjSnGn2hWWFQz6EQji1OqCMwU/39veBITzyBpLy6Tgjxws5u3WDGNt&#10;H3yke+IzESDsYlSQe1/FUro0J4Oubyvi4F1sbdAHWWdS1/gIcFPKYRSNpcGCw0KOFa1zSq/JzSi4&#10;pbvVOauWh812xF/SDj7N70kr1e00yykIT41/h1/tvVYw+oD/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H/jwgAAANsAAAAPAAAAAAAAAAAAAAAAAJgCAABkcnMvZG93&#10;bnJldi54bWxQSwUGAAAAAAQABAD1AAAAhwMAAAAA&#10;" fillcolor="white [3201]" strokecolor="#70ad47 [3209]" strokeweight="1pt">
                  <v:textbox>
                    <w:txbxContent>
                      <w:p w:rsidR="00674111" w:rsidRPr="00295DB5" w:rsidRDefault="00603187" w:rsidP="00F0250B">
                        <w:pPr>
                          <w:rPr>
                            <w:rFonts w:ascii="Times New Roman" w:hAnsi="Times New Roman" w:cs="Times New Roman"/>
                          </w:rPr>
                        </w:pPr>
                        <w:r w:rsidRPr="00295DB5">
                          <w:rPr>
                            <w:rFonts w:ascii="Times New Roman" w:hAnsi="Times New Roman" w:cs="Times New Roman"/>
                          </w:rPr>
                          <w:t>Генотипирование на полиморфизмы:</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rs9934438 гена </w:t>
                        </w:r>
                        <w:r w:rsidRPr="00295DB5">
                          <w:rPr>
                            <w:rFonts w:ascii="Times New Roman" w:hAnsi="Times New Roman" w:cs="Times New Roman"/>
                            <w:i/>
                            <w:lang w:val="kk-KZ"/>
                          </w:rPr>
                          <w:t>VKORC1*2</w:t>
                        </w:r>
                        <w:r w:rsidRPr="00295DB5">
                          <w:rPr>
                            <w:rFonts w:ascii="Times New Roman" w:hAnsi="Times New Roman" w:cs="Times New Roman"/>
                            <w:i/>
                          </w:rPr>
                          <w:t>;</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 rs2070959 гена </w:t>
                        </w:r>
                        <w:r w:rsidRPr="00295DB5">
                          <w:rPr>
                            <w:rFonts w:ascii="Times New Roman" w:hAnsi="Times New Roman" w:cs="Times New Roman"/>
                            <w:i/>
                            <w:lang w:val="kk-KZ"/>
                          </w:rPr>
                          <w:t>UGT1A6</w:t>
                        </w:r>
                        <w:r w:rsidRPr="00295DB5">
                          <w:rPr>
                            <w:rFonts w:ascii="Times New Roman" w:hAnsi="Times New Roman" w:cs="Times New Roman"/>
                            <w:lang w:val="kk-KZ"/>
                          </w:rPr>
                          <w:t>;</w:t>
                        </w:r>
                      </w:p>
                      <w:p w:rsidR="00674111" w:rsidRPr="00295DB5" w:rsidRDefault="00603187" w:rsidP="00F0250B">
                        <w:pPr>
                          <w:pStyle w:val="aa"/>
                          <w:numPr>
                            <w:ilvl w:val="0"/>
                            <w:numId w:val="27"/>
                          </w:numPr>
                          <w:rPr>
                            <w:rFonts w:ascii="Times New Roman" w:hAnsi="Times New Roman" w:cs="Times New Roman"/>
                            <w:lang w:val="kk-KZ"/>
                          </w:rPr>
                        </w:pPr>
                        <w:r w:rsidRPr="00295DB5">
                          <w:rPr>
                            <w:rFonts w:ascii="Times New Roman" w:hAnsi="Times New Roman" w:cs="Times New Roman"/>
                            <w:lang w:val="kk-KZ"/>
                          </w:rPr>
                          <w:t xml:space="preserve"> rs1801133 гена </w:t>
                        </w:r>
                        <w:r w:rsidRPr="00295DB5">
                          <w:rPr>
                            <w:rFonts w:ascii="Times New Roman" w:hAnsi="Times New Roman" w:cs="Times New Roman"/>
                            <w:i/>
                            <w:lang w:val="kk-KZ"/>
                          </w:rPr>
                          <w:t>MTHFR*1</w:t>
                        </w:r>
                        <w:r w:rsidRPr="00295DB5">
                          <w:rPr>
                            <w:rFonts w:ascii="Times New Roman" w:hAnsi="Times New Roman" w:cs="Times New Roman"/>
                            <w:i/>
                            <w:lang w:val="en-US"/>
                          </w:rPr>
                          <w:t>;</w:t>
                        </w:r>
                      </w:p>
                    </w:txbxContent>
                  </v:textbox>
                </v:rect>
                <v:rect id="Прямоугольник 42" o:spid="_x0000_s1053" style="position:absolute;left:3657;top:36894;width:49016;height:6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vBsIA&#10;AADbAAAADwAAAGRycy9kb3ducmV2LnhtbESPT4vCMBTE74LfITzB25qqi7jVKP7B1aN2d/X6aJ5t&#10;sXkpTdT67Y2w4HGYmd8w03ljSnGj2hWWFfR7EQji1OqCMwW/P5uPMQjnkTWWlknBgxzMZ+3WFGNt&#10;73ygW+IzESDsYlSQe1/FUro0J4OuZyvi4J1tbdAHWWdS13gPcFPKQRSNpMGCw0KOFa1ySi/J1Si4&#10;pt/LU1Yt9uvNkLfS9r/M31Er1e00iwkIT41/h//bO63gcwC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a8GwgAAANsAAAAPAAAAAAAAAAAAAAAAAJgCAABkcnMvZG93&#10;bnJldi54bWxQSwUGAAAAAAQABAD1AAAAhwM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Рекомендации при высоком риске развития осложнения по результатам генотипов полиморфизмов генов генетического тестирования </w:t>
                        </w:r>
                      </w:p>
                    </w:txbxContent>
                  </v:textbox>
                </v:rect>
                <v:rect id="Прямоугольник 48" o:spid="_x0000_s1054" style="position:absolute;top:47707;width:15836;height:16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Y7L4A&#10;AADbAAAADwAAAGRycy9kb3ducmV2LnhtbERPyarCMBTdP/AfwhXcaerAQ6tRHFDf0tntpbm2xeam&#10;NFHr35uF8JaHM09mtSnEkyqXW1bQ7UQgiBOrc04VnI7r9hCE88gaC8uk4E0OZtPGzwRjbV+8p+fB&#10;pyKEsItRQeZ9GUvpkowMuo4tiQN3s5VBH2CVSl3hK4SbQvai6FcazDk0ZFjSMqPkfngYBY9ks7im&#10;5Xy3Wvd5K213ZM4XrVSrWc/HIDzV/l/8df9pBYMwNnwJP0B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FmOy+AAAA2wAAAA8AAAAAAAAAAAAAAAAAmAIAAGRycy9kb3ducmV2&#10;LnhtbFBLBQYAAAAABAAEAPUAAACDAwAAAAA=&#10;" fillcolor="white [3201]" strokecolor="#70ad47 [3209]" strokeweight="1pt">
                  <v:textbo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FB350B">
                          <w:rPr>
                            <w:rFonts w:ascii="Times New Roman" w:hAnsi="Times New Roman" w:cs="Times New Roman"/>
                          </w:rPr>
                          <w:t xml:space="preserve"> </w:t>
                        </w:r>
                        <w:r w:rsidRPr="00295DB5">
                          <w:rPr>
                            <w:rFonts w:ascii="Times New Roman" w:hAnsi="Times New Roman" w:cs="Times New Roman"/>
                            <w:lang w:val="kk-KZ"/>
                          </w:rPr>
                          <w:t xml:space="preserve">rs9934438 гена </w:t>
                        </w:r>
                        <w:r w:rsidRPr="00295DB5">
                          <w:rPr>
                            <w:rFonts w:ascii="Times New Roman" w:hAnsi="Times New Roman" w:cs="Times New Roman"/>
                            <w:i/>
                            <w:lang w:val="kk-KZ"/>
                          </w:rPr>
                          <w:t>VKORC1*2</w:t>
                        </w:r>
                      </w:p>
                      <w:p w:rsidR="00674111" w:rsidRPr="004D1D69"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подобрать рекомендуемую дозу варфарина </w:t>
                        </w:r>
                      </w:p>
                    </w:txbxContent>
                  </v:textbox>
                </v:rect>
                <v:rect id="Прямоугольник 50" o:spid="_x0000_s1055" style="position:absolute;left:19560;top:47230;width:14668;height:16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CN74A&#10;AADbAAAADwAAAGRycy9kb3ducmV2LnhtbERPy4rCMBTdD/gP4QruNFVx0GoUH6iz9O320lzbYnNT&#10;mqj1781CmOXhvCez2hTiSZXLLSvodiIQxInVOacKTsd1ewjCeWSNhWVS8CYHs2njZ4Kxti/e0/Pg&#10;UxFC2MWoIPO+jKV0SUYGXceWxIG72cqgD7BKpa7wFcJNIXtR9CsN5hwaMixpmVFyPzyMgkeyWVzT&#10;cr5brfu8lbY7MueLVqrVrOdjEJ5q/y/+uv+0gkFYH76EHyC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qAje+AAAA2wAAAA8AAAAAAAAAAAAAAAAAmAIAAGRycy9kb3ducmV2&#10;LnhtbFBLBQYAAAAABAAEAPUAAACDAwAAAAA=&#10;" fillcolor="white [3201]" strokecolor="#70ad47 [3209]" strokeweight="1pt">
                  <v:textbo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295DB5">
                          <w:rPr>
                            <w:rFonts w:ascii="Times New Roman" w:hAnsi="Times New Roman" w:cs="Times New Roman"/>
                          </w:rPr>
                          <w:t xml:space="preserve"> </w:t>
                        </w:r>
                        <w:r w:rsidRPr="00295DB5">
                          <w:rPr>
                            <w:rFonts w:ascii="Times New Roman" w:hAnsi="Times New Roman" w:cs="Times New Roman"/>
                            <w:lang w:val="kk-KZ"/>
                          </w:rPr>
                          <w:t xml:space="preserve">rs2070959 гена </w:t>
                        </w:r>
                        <w:r w:rsidRPr="00295DB5">
                          <w:rPr>
                            <w:rFonts w:ascii="Times New Roman" w:hAnsi="Times New Roman" w:cs="Times New Roman"/>
                            <w:i/>
                            <w:lang w:val="kk-KZ"/>
                          </w:rPr>
                          <w:t>UGT1A6</w:t>
                        </w:r>
                      </w:p>
                      <w:p w:rsidR="00674111"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подобрать рекомендуемую дозу аспирина</w:t>
                        </w:r>
                      </w:p>
                    </w:txbxContent>
                  </v:textbox>
                </v:rect>
                <v:rect id="Прямоугольник 51" o:spid="_x0000_s1056" style="position:absolute;left:37132;top:47224;width:16895;height:20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nrMIA&#10;AADbAAAADwAAAGRycy9kb3ducmV2LnhtbESPS4vCQBCE7wv7H4YWvOkkKy4aHcVVfBx9e20ybRI2&#10;0xMyo8Z/7ywIeyyq6itqPG1MKe5Uu8KygrgbgSBOrS44U3A8LDsDEM4jaywtk4InOZhOPj/GmGj7&#10;4B3d9z4TAcIuQQW591UipUtzMui6tiIO3tXWBn2QdSZ1jY8AN6X8iqJvabDgsJBjRfOc0t/9zSi4&#10;paufS1bNtotlj9fSxkNzOmul2q1mNgLhqfH/4Xd7oxX0Y/j7En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qeswgAAANsAAAAPAAAAAAAAAAAAAAAAAJgCAABkcnMvZG93&#10;bnJldi54bWxQSwUGAAAAAAQABAD1AAAAhwMAAAAA&#10;" fillcolor="white [3201]" strokecolor="#70ad47 [3209]" strokeweight="1pt">
                  <v:textbox>
                    <w:txbxContent>
                      <w:p w:rsidR="00674111" w:rsidRDefault="00603187" w:rsidP="00F0250B">
                        <w:pPr>
                          <w:rPr>
                            <w:rFonts w:ascii="Times New Roman" w:hAnsi="Times New Roman" w:cs="Times New Roman"/>
                            <w:i/>
                            <w:lang w:val="kk-KZ"/>
                          </w:rPr>
                        </w:pPr>
                        <w:r>
                          <w:rPr>
                            <w:rFonts w:ascii="Times New Roman" w:hAnsi="Times New Roman" w:cs="Times New Roman"/>
                            <w:lang w:val="en-US"/>
                          </w:rPr>
                          <w:t>SNP</w:t>
                        </w:r>
                        <w:r w:rsidRPr="00295DB5">
                          <w:rPr>
                            <w:rFonts w:ascii="Times New Roman" w:hAnsi="Times New Roman" w:cs="Times New Roman"/>
                          </w:rPr>
                          <w:t xml:space="preserve"> </w:t>
                        </w:r>
                        <w:r w:rsidRPr="00295DB5">
                          <w:rPr>
                            <w:rFonts w:ascii="Times New Roman" w:hAnsi="Times New Roman" w:cs="Times New Roman"/>
                            <w:lang w:val="kk-KZ"/>
                          </w:rPr>
                          <w:t xml:space="preserve">rs1801133 гена </w:t>
                        </w:r>
                        <w:r w:rsidRPr="00295DB5">
                          <w:rPr>
                            <w:rFonts w:ascii="Times New Roman" w:hAnsi="Times New Roman" w:cs="Times New Roman"/>
                            <w:i/>
                            <w:lang w:val="kk-KZ"/>
                          </w:rPr>
                          <w:t>MTHFR*1</w:t>
                        </w:r>
                      </w:p>
                      <w:p w:rsidR="00674111" w:rsidRDefault="00674111" w:rsidP="00F0250B">
                        <w:pPr>
                          <w:rPr>
                            <w:rFonts w:ascii="Times New Roman" w:hAnsi="Times New Roman" w:cs="Times New Roman"/>
                            <w:i/>
                            <w:lang w:val="kk-KZ"/>
                          </w:rPr>
                        </w:pPr>
                      </w:p>
                      <w:p w:rsidR="00674111" w:rsidRPr="00295DB5" w:rsidRDefault="00603187" w:rsidP="00F0250B">
                        <w:r w:rsidRPr="004D1D69">
                          <w:rPr>
                            <w:rFonts w:ascii="Times New Roman" w:hAnsi="Times New Roman" w:cs="Times New Roman"/>
                            <w:i/>
                          </w:rPr>
                          <w:t>Рекомендации:</w:t>
                        </w:r>
                        <w:r>
                          <w:rPr>
                            <w:rFonts w:ascii="Times New Roman" w:hAnsi="Times New Roman" w:cs="Times New Roman"/>
                          </w:rPr>
                          <w:t xml:space="preserve"> по генотипам определить наличие высокого риска тромбообразования, тем самым подобрать корректную дозу варфарина и аспирина</w:t>
                        </w:r>
                      </w:p>
                    </w:txbxContent>
                  </v:textbox>
                </v:rect>
                <v:shape id="Стрелка вниз 53" o:spid="_x0000_s1057" type="#_x0000_t67" style="position:absolute;left:26000;top:12324;width:1137;height:33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kp8YA&#10;AADbAAAADwAAAGRycy9kb3ducmV2LnhtbESPT2sCMRTE74V+h/AKvdVsWxRdjSLVohRE/HPQ22Pz&#10;3N26eVmTqOu3bwqCx2FmfsMMRo2pxIWcLy0reG8lIIgzq0vOFWw3329dED4ga6wsk4IbeRgNn58G&#10;mGp75RVd1iEXEcI+RQVFCHUqpc8KMuhbtiaO3sE6gyFKl0vt8BrhppIfSdKRBkuOCwXW9FVQdlyf&#10;jYLpaX/uzfLJbtE7jjM3/bG33+VcqdeXZtwHEagJj/C9PdcK2p/w/yX+AD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gkp8YAAADbAAAADwAAAAAAAAAAAAAAAACYAgAAZHJz&#10;L2Rvd25yZXYueG1sUEsFBgAAAAAEAAQA9QAAAIsDAAAAAA==&#10;" adj="17904" fillcolor="#4472c4 [3204]" strokecolor="#1f3763 [1604]" strokeweight="1pt"/>
                <v:shape id="Стрелка вниз 54" o:spid="_x0000_s1058" type="#_x0000_t67" style="position:absolute;left:46276;top:43493;width:1141;height:332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K18YA&#10;AADbAAAADwAAAGRycy9kb3ducmV2LnhtbESPQWsCMRSE70L/Q3iFXkSzWiuyGkXU0nootKuIx8fm&#10;dbN287JsUt3++0YQPA4z8w0zW7S2EmdqfOlYwaCfgCDOnS65ULDfvfYmIHxA1lg5JgV/5GExf+jM&#10;MNXuwl90zkIhIoR9igpMCHUqpc8NWfR9VxNH79s1FkOUTSF1g5cIt5UcJslYWiw5LhisaWUo/8l+&#10;rQJ3XG9P3cPnZoMD+/F8bE/uzeyUenpsl1MQgdpwD9/a71rBywiuX+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9K18YAAADbAAAADwAAAAAAAAAAAAAAAACYAgAAZHJz&#10;L2Rvd25yZXYueG1sUEsFBgAAAAAEAAQA9QAAAIsDAAAAAA==&#10;" adj="17896" fillcolor="#4472c4 [3204]" strokecolor="#1f3763 [1604]" strokeweight="1pt"/>
                <v:shape id="Стрелка вниз 55" o:spid="_x0000_s1059" type="#_x0000_t67" style="position:absolute;left:26636;top:43493;width:1137;height:33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ZSMcA&#10;AADbAAAADwAAAGRycy9kb3ducmV2LnhtbESPT2vCQBTE7wW/w/KE3urGgqVG1xBaS6VQxD8HvT2y&#10;zySafZvurhq/fbdQ8DjMzG+YadaZRlzI+dqyguEgAUFcWF1zqWC7+Xh6BeEDssbGMim4kYds1nuY&#10;YqrtlVd0WYdSRAj7FBVUIbSplL6oyKAf2JY4egfrDIYoXSm1w2uEm0Y+J8mLNFhzXKiwpbeKitP6&#10;bBTMf/bn8Wf5vvsen/LCzb/s7bhcKPXY7/IJiEBduIf/2wutYDS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9GUjHAAAA2wAAAA8AAAAAAAAAAAAAAAAAmAIAAGRy&#10;cy9kb3ducmV2LnhtbFBLBQYAAAAABAAEAPUAAACMAwAAAAA=&#10;" adj="17904" fillcolor="#4472c4 [3204]" strokecolor="#1f3763 [1604]" strokeweight="1pt"/>
                <v:shape id="Стрелка вниз 56" o:spid="_x0000_s1060" type="#_x0000_t67" style="position:absolute;left:7871;top:43493;width:1137;height:33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P8UA&#10;AADbAAAADwAAAGRycy9kb3ducmV2LnhtbESPQWsCMRSE74L/ITyhN80qVHRrFGktFaGItod6e2ye&#10;u6ublzWJuv57UxA8DjPzDTOZNaYSF3K+tKyg30tAEGdWl5wr+P357I5A+ICssbJMCm7kYTZttyaY&#10;anvlDV22IRcRwj5FBUUIdSqlzwoy6Hu2Jo7e3jqDIUqXS+3wGuGmkoMkGUqDJceFAmt6Lyg7bs9G&#10;weK0O4+/8o+/7/FxnrnFyt4O66VSL51m/gYiUBOe4Ud7qRW8DuH/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4c/xQAAANsAAAAPAAAAAAAAAAAAAAAAAJgCAABkcnMv&#10;ZG93bnJldi54bWxQSwUGAAAAAAQABAD1AAAAigMAAAAA&#10;" adj="17904" fillcolor="#4472c4 [3204]" strokecolor="#1f3763 [1604]" strokeweight="1pt"/>
                <v:shape id="Стрелка вниз 57" o:spid="_x0000_s1061" type="#_x0000_t67" style="position:absolute;left:26159;top:33077;width:1137;height:33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ipMcA&#10;AADbAAAADwAAAGRycy9kb3ducmV2LnhtbESPW2sCMRSE3wv9D+EU+lazLdTLahSpFqUg4uVB3w6b&#10;4+7WzcmaRF3/fVMQfBxm5htmMGpMJS7kfGlZwXsrAUGcWV1yrmC7+X7rgvABWWNlmRTcyMNo+Pw0&#10;wFTbK6/osg65iBD2KSooQqhTKX1WkEHfsjVx9A7WGQxRulxqh9cIN5X8SJK2NFhyXCiwpq+CsuP6&#10;bBRMT/tzb5ZPdovecZy56Y+9/S7nSr2+NOM+iEBNeITv7blW8NmB/y/xB8j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jIqTHAAAA2wAAAA8AAAAAAAAAAAAAAAAAmAIAAGRy&#10;cy9kb3ducmV2LnhtbFBLBQYAAAAABAAEAPUAAACMAwAAAAA=&#10;" adj="17904" fillcolor="#4472c4 [3204]" strokecolor="#1f3763 [1604]" strokeweight="1pt"/>
                <v:shape id="Стрелка вниз 58" o:spid="_x0000_s1062" type="#_x0000_t67" style="position:absolute;left:26000;top:20116;width:1141;height:332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A0sIA&#10;AADbAAAADwAAAGRycy9kb3ducmV2LnhtbERPy2oCMRTdC/5DuIKbohkrFRmNUlqldiH4QlxeJtfJ&#10;6ORmmKQ6/r1ZFFwezns6b2wpblT7wrGCQT8BQZw5XXCu4LBf9sYgfEDWWDomBQ/yMJ+1W1NMtbvz&#10;lm67kIsYwj5FBSaEKpXSZ4Ys+r6riCN3drXFEGGdS13jPYbbUr4nyUhaLDg2GKzoy1B23f1ZBe70&#10;/Xt5O24WCxzY9fDUXNyP2SvV7TSfExCBmvAS/7tXWsFHHBu/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kDSwgAAANsAAAAPAAAAAAAAAAAAAAAAAJgCAABkcnMvZG93&#10;bnJldi54bWxQSwUGAAAAAAQABAD1AAAAhwMAAAAA&#10;" adj="17896" fillcolor="#4472c4 [3204]" strokecolor="#1f3763 [1604]" strokeweight="1pt"/>
              </v:group>
            </w:pict>
          </mc:Fallback>
        </mc:AlternateContent>
      </w:r>
    </w:p>
    <w:p w:rsidR="00877046" w:rsidRPr="00125C6A" w:rsidRDefault="00877046" w:rsidP="00F0250B">
      <w:pPr>
        <w:rPr>
          <w:rFonts w:ascii="Times New Roman" w:hAnsi="Times New Roman" w:cs="Times New Roman"/>
          <w:b/>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sz w:val="28"/>
          <w:szCs w:val="28"/>
        </w:rPr>
      </w:pPr>
    </w:p>
    <w:p w:rsidR="005A2B93" w:rsidRPr="00125C6A" w:rsidRDefault="005A2B93" w:rsidP="00F0250B">
      <w:pPr>
        <w:rPr>
          <w:rFonts w:ascii="Times New Roman" w:hAnsi="Times New Roman" w:cs="Times New Roman"/>
          <w:sz w:val="28"/>
          <w:szCs w:val="28"/>
        </w:rPr>
      </w:pPr>
    </w:p>
    <w:p w:rsidR="00877046" w:rsidRPr="00125C6A" w:rsidRDefault="00877046" w:rsidP="00F0250B">
      <w:pPr>
        <w:rPr>
          <w:rFonts w:ascii="Times New Roman" w:hAnsi="Times New Roman" w:cs="Times New Roman"/>
          <w:b/>
          <w:sz w:val="16"/>
          <w:szCs w:val="16"/>
        </w:rPr>
      </w:pPr>
    </w:p>
    <w:p w:rsidR="00877046" w:rsidRPr="00125C6A" w:rsidRDefault="00603187" w:rsidP="004D1D69">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14 – </w:t>
      </w:r>
      <w:r w:rsidR="000F0940" w:rsidRPr="00125C6A">
        <w:rPr>
          <w:rFonts w:ascii="Times New Roman" w:hAnsi="Times New Roman" w:cs="Times New Roman"/>
          <w:sz w:val="28"/>
          <w:szCs w:val="28"/>
        </w:rPr>
        <w:t>Алгоритм прогнозирования риска развития осложнения по</w:t>
      </w:r>
      <w:r w:rsidR="000F0940" w:rsidRPr="00125C6A">
        <w:rPr>
          <w:rFonts w:ascii="Times New Roman" w:hAnsi="Times New Roman" w:cs="Times New Roman"/>
          <w:i/>
          <w:sz w:val="28"/>
          <w:szCs w:val="28"/>
        </w:rPr>
        <w:t xml:space="preserve"> </w:t>
      </w:r>
      <w:r w:rsidR="000F0940" w:rsidRPr="00125C6A">
        <w:rPr>
          <w:rFonts w:ascii="Times New Roman" w:hAnsi="Times New Roman" w:cs="Times New Roman"/>
          <w:sz w:val="28"/>
          <w:szCs w:val="28"/>
        </w:rPr>
        <w:t xml:space="preserve">полиморфизмам гена </w:t>
      </w:r>
      <w:r w:rsidR="000F0940" w:rsidRPr="00125C6A">
        <w:rPr>
          <w:rFonts w:ascii="Times New Roman" w:hAnsi="Times New Roman" w:cs="Times New Roman"/>
          <w:i/>
          <w:sz w:val="28"/>
          <w:szCs w:val="28"/>
          <w:lang w:val="kk-KZ"/>
        </w:rPr>
        <w:t>VKORC1, UGT1A6</w:t>
      </w:r>
      <w:r w:rsidR="00EC6AEF" w:rsidRPr="00125C6A">
        <w:rPr>
          <w:rFonts w:ascii="Times New Roman" w:hAnsi="Times New Roman" w:cs="Times New Roman"/>
          <w:i/>
          <w:sz w:val="28"/>
          <w:szCs w:val="28"/>
          <w:lang w:val="kk-KZ"/>
        </w:rPr>
        <w:t xml:space="preserve"> </w:t>
      </w:r>
      <w:r w:rsidR="00EC6AEF" w:rsidRPr="00125C6A">
        <w:rPr>
          <w:rFonts w:ascii="Times New Roman" w:hAnsi="Times New Roman" w:cs="Times New Roman"/>
          <w:sz w:val="28"/>
          <w:szCs w:val="28"/>
          <w:lang w:val="kk-KZ"/>
        </w:rPr>
        <w:t>и</w:t>
      </w:r>
      <w:r w:rsidR="000F0940" w:rsidRPr="00125C6A">
        <w:rPr>
          <w:rFonts w:ascii="Times New Roman" w:hAnsi="Times New Roman" w:cs="Times New Roman"/>
          <w:i/>
          <w:sz w:val="28"/>
          <w:szCs w:val="28"/>
          <w:lang w:val="kk-KZ"/>
        </w:rPr>
        <w:t xml:space="preserve"> MTHFR*1</w:t>
      </w:r>
    </w:p>
    <w:p w:rsidR="00877046" w:rsidRPr="00125C6A" w:rsidRDefault="00603187" w:rsidP="00F0250B">
      <w:pPr>
        <w:ind w:firstLine="708"/>
        <w:jc w:val="both"/>
        <w:rPr>
          <w:rFonts w:ascii="Times New Roman" w:hAnsi="Times New Roman" w:cs="Times New Roman"/>
          <w:b/>
          <w:sz w:val="28"/>
          <w:szCs w:val="28"/>
        </w:rPr>
      </w:pPr>
      <w:r w:rsidRPr="00125C6A">
        <w:rPr>
          <w:rFonts w:ascii="Times New Roman" w:hAnsi="Times New Roman" w:cs="Times New Roman"/>
          <w:sz w:val="28"/>
          <w:szCs w:val="28"/>
        </w:rPr>
        <w:t xml:space="preserve">По полученным результатам, мы также создали алгоритм лечения пациентов ХСН для прогнозирования корректной дозы антикоагулянтной и антиагрегантной терапии пациентов ХСН по генетическим полиморфизмам rs8050894, rs9934438, rs9923231 </w:t>
      </w:r>
      <w:r w:rsidRPr="00125C6A">
        <w:rPr>
          <w:rFonts w:ascii="Times New Roman" w:hAnsi="Times New Roman" w:cs="Times New Roman"/>
          <w:sz w:val="28"/>
          <w:szCs w:val="28"/>
          <w:lang w:val="kk-KZ"/>
        </w:rPr>
        <w:t xml:space="preserve">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и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w:t>
      </w:r>
    </w:p>
    <w:p w:rsidR="00877046" w:rsidRPr="00125C6A" w:rsidRDefault="00877046">
      <w:pPr>
        <w:rPr>
          <w:rFonts w:ascii="Times New Roman" w:hAnsi="Times New Roman" w:cs="Times New Roman"/>
          <w:b/>
          <w:sz w:val="28"/>
          <w:szCs w:val="28"/>
        </w:rPr>
      </w:pPr>
    </w:p>
    <w:p w:rsidR="00877046" w:rsidRPr="00125C6A" w:rsidRDefault="00603187">
      <w:pPr>
        <w:rPr>
          <w:rFonts w:ascii="Times New Roman" w:hAnsi="Times New Roman" w:cs="Times New Roman"/>
          <w:b/>
          <w:sz w:val="28"/>
          <w:szCs w:val="28"/>
        </w:rPr>
      </w:pPr>
      <w:r w:rsidRPr="00125C6A">
        <w:rPr>
          <w:rFonts w:ascii="Times New Roman" w:hAnsi="Times New Roman" w:cs="Times New Roman"/>
          <w:b/>
          <w:noProof/>
          <w:sz w:val="28"/>
          <w:szCs w:val="28"/>
        </w:rPr>
        <mc:AlternateContent>
          <mc:Choice Requires="wpg">
            <w:drawing>
              <wp:anchor distT="0" distB="0" distL="114300" distR="114300" simplePos="0" relativeHeight="251660288" behindDoc="0" locked="0" layoutInCell="1" allowOverlap="1">
                <wp:simplePos x="0" y="0"/>
                <wp:positionH relativeFrom="column">
                  <wp:posOffset>295275</wp:posOffset>
                </wp:positionH>
                <wp:positionV relativeFrom="paragraph">
                  <wp:posOffset>78878</wp:posOffset>
                </wp:positionV>
                <wp:extent cx="5486179" cy="6584287"/>
                <wp:effectExtent l="0" t="0" r="19685" b="26670"/>
                <wp:wrapNone/>
                <wp:docPr id="2035230407" name="Группа 2035230407"/>
                <wp:cNvGraphicFramePr/>
                <a:graphic xmlns:a="http://schemas.openxmlformats.org/drawingml/2006/main">
                  <a:graphicData uri="http://schemas.microsoft.com/office/word/2010/wordprocessingGroup">
                    <wpg:wgp>
                      <wpg:cNvGrpSpPr/>
                      <wpg:grpSpPr>
                        <a:xfrm>
                          <a:off x="0" y="0"/>
                          <a:ext cx="5486179" cy="6584287"/>
                          <a:chOff x="0" y="0"/>
                          <a:chExt cx="5486179" cy="6584287"/>
                        </a:xfrm>
                      </wpg:grpSpPr>
                      <wps:wsp>
                        <wps:cNvPr id="2065696804" name="Прямоугольник 1"/>
                        <wps:cNvSpPr/>
                        <wps:spPr>
                          <a:xfrm>
                            <a:off x="0" y="0"/>
                            <a:ext cx="5486179" cy="552716"/>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4D1D69" w:rsidRDefault="00603187" w:rsidP="00F0250B">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8" name="Прямоугольник 38"/>
                        <wps:cNvSpPr/>
                        <wps:spPr>
                          <a:xfrm>
                            <a:off x="230587" y="803081"/>
                            <a:ext cx="5039832" cy="339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Пациент ХСН с имплантированным устройством </w:t>
                              </w:r>
                              <w:r w:rsidRPr="00295DB5">
                                <w:rPr>
                                  <w:rFonts w:ascii="Times New Roman" w:hAnsi="Times New Roman" w:cs="Times New Roman"/>
                                  <w:lang w:val="en-US"/>
                                </w:rPr>
                                <w:t>LVAD</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3" name="Прямоугольник 43"/>
                        <wps:cNvSpPr/>
                        <wps:spPr>
                          <a:xfrm>
                            <a:off x="413467" y="1439186"/>
                            <a:ext cx="4678045" cy="318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Виды имплантированного устройства </w:t>
                              </w:r>
                              <w:r w:rsidRPr="00295DB5">
                                <w:rPr>
                                  <w:rFonts w:ascii="Times New Roman" w:hAnsi="Times New Roman" w:cs="Times New Roman"/>
                                  <w:lang w:val="en-US"/>
                                </w:rPr>
                                <w:t>LVAD</w:t>
                              </w:r>
                              <w:r w:rsidRPr="00295DB5">
                                <w:rPr>
                                  <w:rFonts w:ascii="Times New Roman" w:hAnsi="Times New Roman" w:cs="Times New Roman"/>
                                </w:rPr>
                                <w:t xml:space="preserve">: </w:t>
                              </w:r>
                              <w:r w:rsidRPr="00295DB5">
                                <w:rPr>
                                  <w:rFonts w:ascii="Times New Roman" w:hAnsi="Times New Roman" w:cs="Times New Roman"/>
                                  <w:lang w:val="en-US"/>
                                </w:rPr>
                                <w:t>HM</w:t>
                              </w:r>
                              <w:r w:rsidRPr="00295DB5">
                                <w:rPr>
                                  <w:rFonts w:ascii="Times New Roman" w:hAnsi="Times New Roman" w:cs="Times New Roman"/>
                                </w:rPr>
                                <w:t xml:space="preserve">2, </w:t>
                              </w:r>
                              <w:r w:rsidRPr="00295DB5">
                                <w:rPr>
                                  <w:rFonts w:ascii="Times New Roman" w:hAnsi="Times New Roman" w:cs="Times New Roman"/>
                                  <w:lang w:val="en-US"/>
                                </w:rPr>
                                <w:t>HM</w:t>
                              </w:r>
                              <w:r w:rsidRPr="00295DB5">
                                <w:rPr>
                                  <w:rFonts w:ascii="Times New Roman" w:hAnsi="Times New Roman" w:cs="Times New Roman"/>
                                </w:rPr>
                                <w:t xml:space="preserve">3, </w:t>
                              </w:r>
                              <w:r w:rsidRPr="00295DB5">
                                <w:rPr>
                                  <w:rFonts w:ascii="Times New Roman" w:hAnsi="Times New Roman" w:cs="Times New Roman"/>
                                  <w:lang w:val="en-US"/>
                                </w:rPr>
                                <w:t>HW</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4" name="Стрелка вниз 44"/>
                        <wps:cNvSpPr/>
                        <wps:spPr>
                          <a:xfrm flipH="1">
                            <a:off x="2695492" y="1152939"/>
                            <a:ext cx="113665" cy="2375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5" name="Стрелка вниз 45"/>
                        <wps:cNvSpPr/>
                        <wps:spPr>
                          <a:xfrm flipH="1">
                            <a:off x="2695492" y="1852654"/>
                            <a:ext cx="113665" cy="2375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6" name="Стрелка вниз 46"/>
                        <wps:cNvSpPr/>
                        <wps:spPr>
                          <a:xfrm flipH="1">
                            <a:off x="1685676" y="4436827"/>
                            <a:ext cx="95003" cy="356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7" name="Стрелка вниз 47"/>
                        <wps:cNvSpPr/>
                        <wps:spPr>
                          <a:xfrm flipH="1">
                            <a:off x="2727297" y="3347499"/>
                            <a:ext cx="113665" cy="2375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61" name="Прямоугольник 61"/>
                        <wps:cNvSpPr/>
                        <wps:spPr>
                          <a:xfrm>
                            <a:off x="858741" y="2258170"/>
                            <a:ext cx="396635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rPr>
                                  <w:rFonts w:ascii="Times New Roman" w:hAnsi="Times New Roman" w:cs="Times New Roman"/>
                                </w:rPr>
                              </w:pPr>
                              <w:r w:rsidRPr="00295DB5">
                                <w:rPr>
                                  <w:rFonts w:ascii="Times New Roman" w:hAnsi="Times New Roman" w:cs="Times New Roman"/>
                                </w:rPr>
                                <w:t>Генотипирование на полиморфизмы:</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rPr>
                                <w:t xml:space="preserve">rs8050894 </w:t>
                              </w:r>
                              <w:r w:rsidRPr="00956ABC">
                                <w:rPr>
                                  <w:rFonts w:ascii="Times New Roman" w:hAnsi="Times New Roman" w:cs="Times New Roman"/>
                                  <w:lang w:val="kk-KZ"/>
                                </w:rPr>
                                <w:t xml:space="preserve">гена </w:t>
                              </w:r>
                              <w:r w:rsidRPr="00956ABC">
                                <w:rPr>
                                  <w:rFonts w:ascii="Times New Roman" w:hAnsi="Times New Roman" w:cs="Times New Roman"/>
                                  <w:i/>
                                  <w:lang w:val="kk-KZ"/>
                                </w:rPr>
                                <w:t>VKORC1*1</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lang w:val="kk-KZ"/>
                                </w:rPr>
                                <w:t xml:space="preserve">rs9934438 гена </w:t>
                              </w:r>
                              <w:r w:rsidRPr="00956ABC">
                                <w:rPr>
                                  <w:rFonts w:ascii="Times New Roman" w:hAnsi="Times New Roman" w:cs="Times New Roman"/>
                                  <w:i/>
                                  <w:lang w:val="kk-KZ"/>
                                </w:rPr>
                                <w:t>VKORC1*2</w:t>
                              </w:r>
                              <w:r w:rsidRPr="00956ABC">
                                <w:rPr>
                                  <w:rFonts w:ascii="Times New Roman" w:hAnsi="Times New Roman" w:cs="Times New Roman"/>
                                  <w:i/>
                                </w:rPr>
                                <w:t>;</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rPr>
                                <w:t xml:space="preserve">rs9923231 </w:t>
                              </w:r>
                              <w:r w:rsidRPr="00956ABC">
                                <w:rPr>
                                  <w:rFonts w:ascii="Times New Roman" w:hAnsi="Times New Roman" w:cs="Times New Roman"/>
                                  <w:lang w:val="kk-KZ"/>
                                </w:rPr>
                                <w:t xml:space="preserve">гена </w:t>
                              </w:r>
                              <w:r w:rsidRPr="00956ABC">
                                <w:rPr>
                                  <w:rFonts w:ascii="Times New Roman" w:hAnsi="Times New Roman" w:cs="Times New Roman"/>
                                  <w:i/>
                                  <w:lang w:val="kk-KZ"/>
                                </w:rPr>
                                <w:t>VKORC1*3</w:t>
                              </w:r>
                            </w:p>
                            <w:p w:rsidR="00674111" w:rsidRPr="00956ABC" w:rsidRDefault="00603187" w:rsidP="00F0250B">
                              <w:pPr>
                                <w:pStyle w:val="aa"/>
                                <w:numPr>
                                  <w:ilvl w:val="0"/>
                                  <w:numId w:val="27"/>
                                </w:numPr>
                                <w:rPr>
                                  <w:rFonts w:ascii="Times New Roman" w:hAnsi="Times New Roman" w:cs="Times New Roman"/>
                                  <w:lang w:val="kk-KZ"/>
                                </w:rPr>
                              </w:pPr>
                              <w:r w:rsidRPr="00956ABC">
                                <w:rPr>
                                  <w:rFonts w:ascii="Times New Roman" w:hAnsi="Times New Roman" w:cs="Times New Roman"/>
                                  <w:lang w:val="kk-KZ"/>
                                </w:rPr>
                                <w:t xml:space="preserve"> rs2070959 гена </w:t>
                              </w:r>
                              <w:r w:rsidRPr="00956ABC">
                                <w:rPr>
                                  <w:rFonts w:ascii="Times New Roman" w:hAnsi="Times New Roman" w:cs="Times New Roman"/>
                                  <w:i/>
                                  <w:lang w:val="kk-KZ"/>
                                </w:rPr>
                                <w:t>UGT1A6</w:t>
                              </w:r>
                              <w:r w:rsidRPr="00956ABC">
                                <w:rPr>
                                  <w:rFonts w:ascii="Times New Roman" w:hAnsi="Times New Roman" w:cs="Times New Roman"/>
                                  <w:lang w:val="kk-KZ"/>
                                </w:rPr>
                                <w:t>;</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2" name="Прямоугольник 62"/>
                        <wps:cNvSpPr/>
                        <wps:spPr>
                          <a:xfrm>
                            <a:off x="310101" y="3681454"/>
                            <a:ext cx="4901610" cy="616689"/>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295DB5" w:rsidRDefault="00603187" w:rsidP="00F0250B">
                              <w:pPr>
                                <w:jc w:val="center"/>
                              </w:pPr>
                              <w:r w:rsidRPr="00295DB5">
                                <w:rPr>
                                  <w:rFonts w:ascii="Times New Roman" w:hAnsi="Times New Roman" w:cs="Times New Roman"/>
                                </w:rPr>
                                <w:t xml:space="preserve">Рекомендации при высоком риске развития осложнения по результатам генотипов полиморфизмов генов генетического тестирования </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3" name="Прямоугольник 63"/>
                        <wps:cNvSpPr/>
                        <wps:spPr>
                          <a:xfrm>
                            <a:off x="580445" y="4921857"/>
                            <a:ext cx="2090057" cy="1662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Pr="00FB350B" w:rsidRDefault="00603187" w:rsidP="00F0250B">
                              <w:pPr>
                                <w:rPr>
                                  <w:rFonts w:ascii="Times New Roman" w:hAnsi="Times New Roman" w:cs="Times New Roman"/>
                                </w:rPr>
                              </w:pPr>
                              <w:r w:rsidRPr="00956ABC">
                                <w:rPr>
                                  <w:rFonts w:ascii="Times New Roman" w:hAnsi="Times New Roman" w:cs="Times New Roman"/>
                                </w:rPr>
                                <w:t>rs8050894</w:t>
                              </w:r>
                              <w:r w:rsidRPr="00FB350B">
                                <w:rPr>
                                  <w:rFonts w:ascii="Times New Roman" w:hAnsi="Times New Roman" w:cs="Times New Roman"/>
                                </w:rPr>
                                <w:t xml:space="preserve">; </w:t>
                              </w:r>
                            </w:p>
                            <w:p w:rsidR="00674111" w:rsidRPr="00FB350B" w:rsidRDefault="00603187" w:rsidP="00F0250B">
                              <w:pPr>
                                <w:rPr>
                                  <w:rFonts w:ascii="Times New Roman" w:hAnsi="Times New Roman" w:cs="Times New Roman"/>
                                </w:rPr>
                              </w:pPr>
                              <w:r w:rsidRPr="00295DB5">
                                <w:rPr>
                                  <w:rFonts w:ascii="Times New Roman" w:hAnsi="Times New Roman" w:cs="Times New Roman"/>
                                  <w:lang w:val="kk-KZ"/>
                                </w:rPr>
                                <w:t>rs9934438</w:t>
                              </w:r>
                              <w:r w:rsidRPr="00FB350B">
                                <w:rPr>
                                  <w:rFonts w:ascii="Times New Roman" w:hAnsi="Times New Roman" w:cs="Times New Roman"/>
                                </w:rPr>
                                <w:t xml:space="preserve">; </w:t>
                              </w:r>
                            </w:p>
                            <w:p w:rsidR="00674111" w:rsidRDefault="00603187" w:rsidP="00F0250B">
                              <w:pPr>
                                <w:rPr>
                                  <w:rFonts w:ascii="Times New Roman" w:hAnsi="Times New Roman" w:cs="Times New Roman"/>
                                  <w:i/>
                                  <w:lang w:val="kk-KZ"/>
                                </w:rPr>
                              </w:pPr>
                              <w:r w:rsidRPr="00956ABC">
                                <w:rPr>
                                  <w:rFonts w:ascii="Times New Roman" w:hAnsi="Times New Roman" w:cs="Times New Roman"/>
                                </w:rPr>
                                <w:t>rs9923231</w:t>
                              </w:r>
                              <w:r w:rsidRPr="00295DB5">
                                <w:rPr>
                                  <w:rFonts w:ascii="Times New Roman" w:hAnsi="Times New Roman" w:cs="Times New Roman"/>
                                  <w:lang w:val="kk-KZ"/>
                                </w:rPr>
                                <w:t xml:space="preserve"> гена </w:t>
                              </w:r>
                              <w:r>
                                <w:rPr>
                                  <w:rFonts w:ascii="Times New Roman" w:hAnsi="Times New Roman" w:cs="Times New Roman"/>
                                  <w:i/>
                                  <w:lang w:val="en-US"/>
                                </w:rPr>
                                <w:t>V</w:t>
                              </w:r>
                              <w:r w:rsidRPr="00295DB5">
                                <w:rPr>
                                  <w:rFonts w:ascii="Times New Roman" w:hAnsi="Times New Roman" w:cs="Times New Roman"/>
                                  <w:i/>
                                  <w:lang w:val="kk-KZ"/>
                                </w:rPr>
                                <w:t>KORC1</w:t>
                              </w:r>
                            </w:p>
                            <w:p w:rsidR="00674111" w:rsidRDefault="00674111" w:rsidP="00F0250B">
                              <w:pPr>
                                <w:rPr>
                                  <w:rFonts w:ascii="Times New Roman" w:hAnsi="Times New Roman" w:cs="Times New Roman"/>
                                  <w:i/>
                                  <w:lang w:val="kk-KZ"/>
                                </w:rPr>
                              </w:pPr>
                            </w:p>
                            <w:p w:rsidR="00674111" w:rsidRDefault="00603187" w:rsidP="00F0250B">
                              <w:pPr>
                                <w:rPr>
                                  <w:rFonts w:ascii="Times New Roman" w:hAnsi="Times New Roman" w:cs="Times New Roman"/>
                                </w:rPr>
                              </w:pPr>
                              <w:r w:rsidRPr="004D1D69">
                                <w:rPr>
                                  <w:rFonts w:ascii="Times New Roman" w:hAnsi="Times New Roman" w:cs="Times New Roman"/>
                                  <w:i/>
                                </w:rPr>
                                <w:t>Рекомендации:</w:t>
                              </w:r>
                              <w:r>
                                <w:rPr>
                                  <w:rFonts w:ascii="Times New Roman" w:hAnsi="Times New Roman" w:cs="Times New Roman"/>
                                </w:rPr>
                                <w:t xml:space="preserve"> </w:t>
                              </w:r>
                            </w:p>
                            <w:p w:rsidR="00674111" w:rsidRPr="00295DB5" w:rsidRDefault="00603187" w:rsidP="00F0250B">
                              <w:r>
                                <w:rPr>
                                  <w:rFonts w:ascii="Times New Roman" w:hAnsi="Times New Roman" w:cs="Times New Roman"/>
                                </w:rPr>
                                <w:t xml:space="preserve">по генотипам подобрать рекомендуемую дозу варфарина </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035230400" name="Прямоугольник 2035230400"/>
                        <wps:cNvSpPr/>
                        <wps:spPr>
                          <a:xfrm>
                            <a:off x="3419061" y="4921857"/>
                            <a:ext cx="1613535" cy="1662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111" w:rsidRDefault="00603187" w:rsidP="00F0250B">
                              <w:pPr>
                                <w:rPr>
                                  <w:rFonts w:ascii="Times New Roman" w:hAnsi="Times New Roman" w:cs="Times New Roman"/>
                                  <w:i/>
                                  <w:lang w:val="kk-KZ"/>
                                </w:rPr>
                              </w:pPr>
                              <w:r w:rsidRPr="00295DB5">
                                <w:rPr>
                                  <w:rFonts w:ascii="Times New Roman" w:hAnsi="Times New Roman" w:cs="Times New Roman"/>
                                  <w:lang w:val="kk-KZ"/>
                                </w:rPr>
                                <w:t xml:space="preserve">rs2070959 гена </w:t>
                              </w:r>
                              <w:r w:rsidRPr="00295DB5">
                                <w:rPr>
                                  <w:rFonts w:ascii="Times New Roman" w:hAnsi="Times New Roman" w:cs="Times New Roman"/>
                                  <w:i/>
                                  <w:lang w:val="kk-KZ"/>
                                </w:rPr>
                                <w:t>UGT1A6</w:t>
                              </w:r>
                            </w:p>
                            <w:p w:rsidR="00674111" w:rsidRDefault="00674111" w:rsidP="00F0250B">
                              <w:pPr>
                                <w:rPr>
                                  <w:rFonts w:ascii="Times New Roman" w:hAnsi="Times New Roman" w:cs="Times New Roman"/>
                                  <w:i/>
                                  <w:lang w:val="kk-KZ"/>
                                </w:rPr>
                              </w:pPr>
                            </w:p>
                            <w:p w:rsidR="00674111" w:rsidRDefault="00603187" w:rsidP="00F0250B">
                              <w:pPr>
                                <w:rPr>
                                  <w:rFonts w:ascii="Times New Roman" w:hAnsi="Times New Roman" w:cs="Times New Roman"/>
                                </w:rPr>
                              </w:pPr>
                              <w:r w:rsidRPr="004D1D69">
                                <w:rPr>
                                  <w:rFonts w:ascii="Times New Roman" w:hAnsi="Times New Roman" w:cs="Times New Roman"/>
                                  <w:i/>
                                </w:rPr>
                                <w:t>Рекомендации:</w:t>
                              </w:r>
                              <w:r>
                                <w:rPr>
                                  <w:rFonts w:ascii="Times New Roman" w:hAnsi="Times New Roman" w:cs="Times New Roman"/>
                                </w:rPr>
                                <w:t xml:space="preserve"> </w:t>
                              </w:r>
                            </w:p>
                            <w:p w:rsidR="00674111" w:rsidRPr="00295DB5" w:rsidRDefault="00603187" w:rsidP="00F0250B">
                              <w:r>
                                <w:rPr>
                                  <w:rFonts w:ascii="Times New Roman" w:hAnsi="Times New Roman" w:cs="Times New Roman"/>
                                </w:rPr>
                                <w:t>по генотипам подобрать рекомендуемую дозу аспирина</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035230401" name="Стрелка вниз 2035230401"/>
                        <wps:cNvSpPr/>
                        <wps:spPr>
                          <a:xfrm flipH="1">
                            <a:off x="4126727" y="4381168"/>
                            <a:ext cx="95003" cy="356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id="Группа 2035230407" o:spid="_x0000_s1063" style="position:absolute;margin-left:23.25pt;margin-top:6.2pt;width:6in;height:518.45pt;z-index:251660288" coordsize="54861,6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">
                <v:rect id="Прямоугольник 1" o:spid="_x0000_s1064" style="position:absolute;width:54861;height: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mZMoA&#10;AADjAAAADwAAAGRycy9kb3ducmV2LnhtbESPS2/CMBCE75X6H6yt1FuxeTSCFIOACsqRUh7XVbxN&#10;IuJ1FBsI/x5XqsRxNDPfaMbT1lbiQo0vHWvodhQI4syZknMNu5/l2xCED8gGK8ek4UYeppPnpzGm&#10;xl35my7bkIsIYZ+ihiKEOpXSZwVZ9B1XE0fv1zUWQ5RNLk2D1wi3lewplUiLJceFAmtaFJSdtmer&#10;4Zyt5se8nm0+l33+kq47svuD0fr1pZ19gAjUhkf4v702GnoqeU9GyVAN4O9T/ANyc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1JmTKAAAA4wAAAA8AAAAAAAAAAAAAAAAAmAIA&#10;AGRycy9kb3ducmV2LnhtbFBLBQYAAAAABAAEAPUAAACPAwAAAAA=&#10;" fillcolor="white [3201]" strokecolor="#70ad47 [3209]" strokeweight="1pt">
                  <v:textbox>
                    <w:txbxContent>
                      <w:p w:rsidR="00674111" w:rsidRPr="004D1D69" w:rsidRDefault="00603187" w:rsidP="00F0250B">
                        <w:pPr>
                          <w:jc w:val="center"/>
                          <w:rPr>
                            <w:rFonts w:ascii="Times New Roman" w:hAnsi="Times New Roman" w:cs="Times New Roman"/>
                            <w:i/>
                          </w:rPr>
                        </w:pPr>
                        <w:r w:rsidRPr="004D1D69">
                          <w:rPr>
                            <w:rFonts w:ascii="Times New Roman" w:hAnsi="Times New Roman" w:cs="Times New Roman"/>
                            <w:i/>
                          </w:rPr>
                          <w:t xml:space="preserve">Алгоритм прогнозирования риска развития осложнения у пациентов ХСН при имплантированном устройстве </w:t>
                        </w:r>
                        <w:r w:rsidRPr="004D1D69">
                          <w:rPr>
                            <w:rFonts w:ascii="Times New Roman" w:hAnsi="Times New Roman" w:cs="Times New Roman"/>
                            <w:i/>
                            <w:lang w:val="en-US"/>
                          </w:rPr>
                          <w:t>LVAD</w:t>
                        </w:r>
                      </w:p>
                    </w:txbxContent>
                  </v:textbox>
                </v:rect>
                <v:rect id="Прямоугольник 38" o:spid="_x0000_s1065" style="position:absolute;left:2305;top:8030;width:50399;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rkb8A&#10;AADbAAAADwAAAGRycy9kb3ducmV2LnhtbERPy4rCMBTdC/MP4QruNHUKotUozkh1llofs700d9pi&#10;c1OaqPXvJwvB5eG8F6vO1OJOrassKxiPIhDEudUVFwpOx3Q4BeE8ssbaMil4koPV8qO3wETbBx/o&#10;nvlChBB2CSoovW8SKV1ekkE3sg1x4P5sa9AH2BZSt/gI4aaWn1E0kQYrDg0lNvRdUn7NbkbBLd9+&#10;/RbNer9JY95JO56Z80UrNeh36zkIT51/i1/uH60gDmPDl/A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uRvwAAANsAAAAPAAAAAAAAAAAAAAAAAJgCAABkcnMvZG93bnJl&#10;di54bWxQSwUGAAAAAAQABAD1AAAAhAM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Пациент ХСН с имплантированным устройством </w:t>
                        </w:r>
                        <w:r w:rsidRPr="00295DB5">
                          <w:rPr>
                            <w:rFonts w:ascii="Times New Roman" w:hAnsi="Times New Roman" w:cs="Times New Roman"/>
                            <w:lang w:val="en-US"/>
                          </w:rPr>
                          <w:t>LVAD</w:t>
                        </w:r>
                      </w:p>
                    </w:txbxContent>
                  </v:textbox>
                </v:rect>
                <v:rect id="Прямоугольник 43" o:spid="_x0000_s1066" style="position:absolute;left:4134;top:14391;width:4678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KncMA&#10;AADbAAAADwAAAGRycy9kb3ducmV2LnhtbESPS4vCQBCE74L/YWjBm058sLjRUXyg61Gzu3ptMm0S&#10;zPSEzKjZf+8sCB6LqvqKmi0aU4o71a6wrGDQj0AQp1YXnCn4+d72JiCcR9ZYWiYFf+RgMW+3Zhhr&#10;++Aj3ROfiQBhF6OC3PsqltKlORl0fVsRB+9ia4M+yDqTusZHgJtSDqPoQxosOCzkWNE6p/Sa3IyC&#10;W7pbnbNqedhsR/wl7eDT/J60Ut1Os5yC8NT4d/jV3msF4xH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KncMAAADbAAAADwAAAAAAAAAAAAAAAACYAgAAZHJzL2Rv&#10;d25yZXYueG1sUEsFBgAAAAAEAAQA9QAAAIgDA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Виды имплантированного устройства </w:t>
                        </w:r>
                        <w:r w:rsidRPr="00295DB5">
                          <w:rPr>
                            <w:rFonts w:ascii="Times New Roman" w:hAnsi="Times New Roman" w:cs="Times New Roman"/>
                            <w:lang w:val="en-US"/>
                          </w:rPr>
                          <w:t>LVAD</w:t>
                        </w:r>
                        <w:r w:rsidRPr="00295DB5">
                          <w:rPr>
                            <w:rFonts w:ascii="Times New Roman" w:hAnsi="Times New Roman" w:cs="Times New Roman"/>
                          </w:rPr>
                          <w:t xml:space="preserve">: </w:t>
                        </w:r>
                        <w:r w:rsidRPr="00295DB5">
                          <w:rPr>
                            <w:rFonts w:ascii="Times New Roman" w:hAnsi="Times New Roman" w:cs="Times New Roman"/>
                            <w:lang w:val="en-US"/>
                          </w:rPr>
                          <w:t>HM</w:t>
                        </w:r>
                        <w:r w:rsidRPr="00295DB5">
                          <w:rPr>
                            <w:rFonts w:ascii="Times New Roman" w:hAnsi="Times New Roman" w:cs="Times New Roman"/>
                          </w:rPr>
                          <w:t xml:space="preserve">2, </w:t>
                        </w:r>
                        <w:r w:rsidRPr="00295DB5">
                          <w:rPr>
                            <w:rFonts w:ascii="Times New Roman" w:hAnsi="Times New Roman" w:cs="Times New Roman"/>
                            <w:lang w:val="en-US"/>
                          </w:rPr>
                          <w:t>HM</w:t>
                        </w:r>
                        <w:r w:rsidRPr="00295DB5">
                          <w:rPr>
                            <w:rFonts w:ascii="Times New Roman" w:hAnsi="Times New Roman" w:cs="Times New Roman"/>
                          </w:rPr>
                          <w:t xml:space="preserve">3, </w:t>
                        </w:r>
                        <w:r w:rsidRPr="00295DB5">
                          <w:rPr>
                            <w:rFonts w:ascii="Times New Roman" w:hAnsi="Times New Roman" w:cs="Times New Roman"/>
                            <w:lang w:val="en-US"/>
                          </w:rPr>
                          <w:t>HW</w:t>
                        </w:r>
                      </w:p>
                    </w:txbxContent>
                  </v:textbox>
                </v:rect>
                <v:shape id="Стрелка вниз 44" o:spid="_x0000_s1067" type="#_x0000_t67" style="position:absolute;left:26954;top:11529;width:1137;height:23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JMUA&#10;AADbAAAADwAAAGRycy9kb3ducmV2LnhtbESPQWvCQBSE70L/w/KE3uomKqVEV5GCtVgUGrX1+Nh9&#10;JqHZtyG7avrv3ULB4zAz3zDTeWdrcaHWV44VpIMEBLF2puJCwX63fHoB4QOywdoxKfglD/PZQ2+K&#10;mXFX/qRLHgoRIewzVFCG0GRSel2SRT9wDXH0Tq61GKJsC2lavEa4reUwSZ6lxYrjQokNvZakf/Kz&#10;VfC93ehVouXhKKtmPfr6WL6lw1Spx363mIAI1IV7+L/9bhSMx/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C0kxQAAANsAAAAPAAAAAAAAAAAAAAAAAJgCAABkcnMv&#10;ZG93bnJldi54bWxQSwUGAAAAAAQABAD1AAAAigMAAAAA&#10;" adj="16431" fillcolor="#4472c4 [3204]" strokecolor="#1f3763 [1604]" strokeweight="1pt"/>
                <v:shape id="Стрелка вниз 45" o:spid="_x0000_s1068" type="#_x0000_t67" style="position:absolute;left:26954;top:18526;width:1137;height:23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Iv8UA&#10;AADbAAAADwAAAGRycy9kb3ducmV2LnhtbESP3WoCMRSE74W+QziF3ml2rRXZGqUUbEVR8K/t5SE5&#10;3V26OVk2Ude3N0LBy2FmvmHG09ZW4kSNLx0rSHsJCGLtTMm5gv1u1h2B8AHZYOWYFFzIw3Ty0Blj&#10;ZtyZN3TahlxECPsMFRQh1JmUXhdk0fdcTRy9X9dYDFE2uTQNniPcVrKfJENpseS4UGBN7wXpv+3R&#10;Kvher/RnouXhR5b14vlrOftI+6lST4/t2yuIQG24h//bc6Ng8AK3L/E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Ii/xQAAANsAAAAPAAAAAAAAAAAAAAAAAJgCAABkcnMv&#10;ZG93bnJldi54bWxQSwUGAAAAAAQABAD1AAAAigMAAAAA&#10;" adj="16431" fillcolor="#4472c4 [3204]" strokecolor="#1f3763 [1604]" strokeweight="1pt"/>
                <v:shape id="Стрелка вниз 46" o:spid="_x0000_s1069" type="#_x0000_t67" style="position:absolute;left:16856;top:44368;width:950;height:356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iXsIA&#10;AADbAAAADwAAAGRycy9kb3ducmV2LnhtbESP3YrCMBSE7wXfIRzBO00VLdI1ioiCiAjrD+zloTmb&#10;lm1OShO1vr0RhL0cZuYbZr5sbSXu1PjSsYLRMAFBnDtdslFwOW8HMxA+IGusHJOCJ3lYLrqdOWba&#10;Pfib7qdgRISwz1BBEUKdSenzgiz6oauJo/frGoshysZI3eAjwm0lx0mSSoslx4UCa1oXlP+dblbB&#10;5noc735GZo8H05aYnu0Kp1apfq9dfYEI1Ib/8Ke90womK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CJewgAAANsAAAAPAAAAAAAAAAAAAAAAAJgCAABkcnMvZG93&#10;bnJldi54bWxQSwUGAAAAAAQABAD1AAAAhwMAAAAA&#10;" adj="18720" fillcolor="#4472c4 [3204]" strokecolor="#1f3763 [1604]" strokeweight="1pt"/>
                <v:shape id="Стрелка вниз 47" o:spid="_x0000_s1070" type="#_x0000_t67" style="position:absolute;left:27272;top:33474;width:1137;height:237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zU8UA&#10;AADbAAAADwAAAGRycy9kb3ducmV2LnhtbESP3WoCMRSE74W+QziF3ml2rVTZGqUUbEVR8K/t5SE5&#10;3V26OVk2Ude3N0LBy2FmvmHG09ZW4kSNLx0rSHsJCGLtTMm5gv1u1h2B8AHZYOWYFFzIw3Ty0Blj&#10;ZtyZN3TahlxECPsMFRQh1JmUXhdk0fdcTRy9X9dYDFE2uTQNniPcVrKfJC/SYslxocCa3gvSf9uj&#10;VfC9XunPRMvDjyzrxfPXcvaR9lOlnh7bt1cQgdpwD/+350bBYAi3L/E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rNTxQAAANsAAAAPAAAAAAAAAAAAAAAAAJgCAABkcnMv&#10;ZG93bnJldi54bWxQSwUGAAAAAAQABAD1AAAAigMAAAAA&#10;" adj="16431" fillcolor="#4472c4 [3204]" strokecolor="#1f3763 [1604]" strokeweight="1pt"/>
                <v:rect id="Прямоугольник 61" o:spid="_x0000_s1071" style="position:absolute;left:8587;top:22581;width:39664;height:9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tEcIA&#10;AADbAAAADwAAAGRycy9kb3ducmV2LnhtbESPS4vCQBCE74L/YWjB2zqJgqzRUXzgrsc1vq5Npk2C&#10;mZ6QGTX773eEBY9FVX1FzRatqcSDGldaVhAPIhDEmdUl5wqOh+3HJwjnkTVWlknBLzlYzLudGSba&#10;PnlPj9TnIkDYJaig8L5OpHRZQQbdwNbEwbvaxqAPssmlbvAZ4KaSwygaS4Mlh4UCa1oXlN3Su1Fw&#10;z75Wl7xe/my2I/6WNp6Y01kr1e+1yykIT61/h//bO61gHMPrS/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m0RwgAAANsAAAAPAAAAAAAAAAAAAAAAAJgCAABkcnMvZG93&#10;bnJldi54bWxQSwUGAAAAAAQABAD1AAAAhwMAAAAA&#10;" fillcolor="white [3201]" strokecolor="#70ad47 [3209]" strokeweight="1pt">
                  <v:textbox>
                    <w:txbxContent>
                      <w:p w:rsidR="00674111" w:rsidRPr="00295DB5" w:rsidRDefault="00603187" w:rsidP="00F0250B">
                        <w:pPr>
                          <w:rPr>
                            <w:rFonts w:ascii="Times New Roman" w:hAnsi="Times New Roman" w:cs="Times New Roman"/>
                          </w:rPr>
                        </w:pPr>
                        <w:r w:rsidRPr="00295DB5">
                          <w:rPr>
                            <w:rFonts w:ascii="Times New Roman" w:hAnsi="Times New Roman" w:cs="Times New Roman"/>
                          </w:rPr>
                          <w:t>Генотипирование на полиморфизмы:</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rPr>
                          <w:t xml:space="preserve">rs8050894 </w:t>
                        </w:r>
                        <w:r w:rsidRPr="00956ABC">
                          <w:rPr>
                            <w:rFonts w:ascii="Times New Roman" w:hAnsi="Times New Roman" w:cs="Times New Roman"/>
                            <w:lang w:val="kk-KZ"/>
                          </w:rPr>
                          <w:t xml:space="preserve">гена </w:t>
                        </w:r>
                        <w:r w:rsidRPr="00956ABC">
                          <w:rPr>
                            <w:rFonts w:ascii="Times New Roman" w:hAnsi="Times New Roman" w:cs="Times New Roman"/>
                            <w:i/>
                            <w:lang w:val="kk-KZ"/>
                          </w:rPr>
                          <w:t>VKORC1*1</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lang w:val="kk-KZ"/>
                          </w:rPr>
                          <w:t xml:space="preserve">rs9934438 гена </w:t>
                        </w:r>
                        <w:r w:rsidRPr="00956ABC">
                          <w:rPr>
                            <w:rFonts w:ascii="Times New Roman" w:hAnsi="Times New Roman" w:cs="Times New Roman"/>
                            <w:i/>
                            <w:lang w:val="kk-KZ"/>
                          </w:rPr>
                          <w:t>VKORC1*2</w:t>
                        </w:r>
                        <w:r w:rsidRPr="00956ABC">
                          <w:rPr>
                            <w:rFonts w:ascii="Times New Roman" w:hAnsi="Times New Roman" w:cs="Times New Roman"/>
                            <w:i/>
                          </w:rPr>
                          <w:t>;</w:t>
                        </w:r>
                      </w:p>
                      <w:p w:rsidR="00674111" w:rsidRPr="00956ABC" w:rsidRDefault="00603187" w:rsidP="00F0250B">
                        <w:pPr>
                          <w:pStyle w:val="aa"/>
                          <w:numPr>
                            <w:ilvl w:val="0"/>
                            <w:numId w:val="28"/>
                          </w:numPr>
                          <w:rPr>
                            <w:rFonts w:ascii="Times New Roman" w:hAnsi="Times New Roman" w:cs="Times New Roman"/>
                            <w:lang w:val="kk-KZ"/>
                          </w:rPr>
                        </w:pPr>
                        <w:r w:rsidRPr="00956ABC">
                          <w:rPr>
                            <w:rFonts w:ascii="Times New Roman" w:hAnsi="Times New Roman" w:cs="Times New Roman"/>
                          </w:rPr>
                          <w:t xml:space="preserve">rs9923231 </w:t>
                        </w:r>
                        <w:r w:rsidRPr="00956ABC">
                          <w:rPr>
                            <w:rFonts w:ascii="Times New Roman" w:hAnsi="Times New Roman" w:cs="Times New Roman"/>
                            <w:lang w:val="kk-KZ"/>
                          </w:rPr>
                          <w:t xml:space="preserve">гена </w:t>
                        </w:r>
                        <w:r w:rsidRPr="00956ABC">
                          <w:rPr>
                            <w:rFonts w:ascii="Times New Roman" w:hAnsi="Times New Roman" w:cs="Times New Roman"/>
                            <w:i/>
                            <w:lang w:val="kk-KZ"/>
                          </w:rPr>
                          <w:t>VKORC1*3</w:t>
                        </w:r>
                      </w:p>
                      <w:p w:rsidR="00674111" w:rsidRPr="00956ABC" w:rsidRDefault="00603187" w:rsidP="00F0250B">
                        <w:pPr>
                          <w:pStyle w:val="aa"/>
                          <w:numPr>
                            <w:ilvl w:val="0"/>
                            <w:numId w:val="27"/>
                          </w:numPr>
                          <w:rPr>
                            <w:rFonts w:ascii="Times New Roman" w:hAnsi="Times New Roman" w:cs="Times New Roman"/>
                            <w:lang w:val="kk-KZ"/>
                          </w:rPr>
                        </w:pPr>
                        <w:r w:rsidRPr="00956ABC">
                          <w:rPr>
                            <w:rFonts w:ascii="Times New Roman" w:hAnsi="Times New Roman" w:cs="Times New Roman"/>
                            <w:lang w:val="kk-KZ"/>
                          </w:rPr>
                          <w:t xml:space="preserve"> rs2070959 гена </w:t>
                        </w:r>
                        <w:r w:rsidRPr="00956ABC">
                          <w:rPr>
                            <w:rFonts w:ascii="Times New Roman" w:hAnsi="Times New Roman" w:cs="Times New Roman"/>
                            <w:i/>
                            <w:lang w:val="kk-KZ"/>
                          </w:rPr>
                          <w:t>UGT1A6</w:t>
                        </w:r>
                        <w:r w:rsidRPr="00956ABC">
                          <w:rPr>
                            <w:rFonts w:ascii="Times New Roman" w:hAnsi="Times New Roman" w:cs="Times New Roman"/>
                            <w:lang w:val="kk-KZ"/>
                          </w:rPr>
                          <w:t>;</w:t>
                        </w:r>
                      </w:p>
                    </w:txbxContent>
                  </v:textbox>
                </v:rect>
                <v:rect id="Прямоугольник 62" o:spid="_x0000_s1072" style="position:absolute;left:3101;top:36814;width:49016;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zZsEA&#10;AADbAAAADwAAAGRycy9kb3ducmV2LnhtbESPS6vCMBSE94L/IRzBnaYqiPYaxQc+lj7uvW4PzbEt&#10;NieliVr/vREEl8PMfMNMZrUpxJ0ql1tW0OtGIIgTq3NOFfye1p0RCOeRNRaWScGTHMymzcYEY20f&#10;fKD70aciQNjFqCDzvoyldElGBl3XlsTBu9jKoA+ySqWu8BHgppD9KBpKgzmHhQxLWmaUXI83o+CW&#10;bBbntJzvV+sBb6Xtjc3fv1aq3arnPyA81f4b/rR3WsGwD+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Y82bBAAAA2wAAAA8AAAAAAAAAAAAAAAAAmAIAAGRycy9kb3du&#10;cmV2LnhtbFBLBQYAAAAABAAEAPUAAACGAwAAAAA=&#10;" fillcolor="white [3201]" strokecolor="#70ad47 [3209]" strokeweight="1pt">
                  <v:textbox>
                    <w:txbxContent>
                      <w:p w:rsidR="00674111" w:rsidRPr="00295DB5" w:rsidRDefault="00603187" w:rsidP="00F0250B">
                        <w:pPr>
                          <w:jc w:val="center"/>
                        </w:pPr>
                        <w:r w:rsidRPr="00295DB5">
                          <w:rPr>
                            <w:rFonts w:ascii="Times New Roman" w:hAnsi="Times New Roman" w:cs="Times New Roman"/>
                          </w:rPr>
                          <w:t xml:space="preserve">Рекомендации при высоком риске развития осложнения по результатам генотипов полиморфизмов генов генетического тестирования </w:t>
                        </w:r>
                      </w:p>
                    </w:txbxContent>
                  </v:textbox>
                </v:rect>
                <v:rect id="Прямоугольник 63" o:spid="_x0000_s1073" style="position:absolute;left:5804;top:49218;width:20901;height:16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W/cIA&#10;AADbAAAADwAAAGRycy9kb3ducmV2LnhtbESPT4vCMBTE78J+h/AWvGmqgrjVWLqKf47qqnt9NG/b&#10;ss1LaaLWb28EweMwM79hZklrKnGlxpWWFQz6EQjizOqScwXHn1VvAsJ5ZI2VZVJwJwfJ/KMzw1jb&#10;G+/pevC5CBB2MSoovK9jKV1WkEHXtzVx8P5sY9AH2eRSN3gLcFPJYRSNpcGSw0KBNS0Kyv4PF6Pg&#10;kq2/f/M63S1XI95IO/gyp7NWqvvZplMQnlr/Dr/aW61gPIL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b9wgAAANsAAAAPAAAAAAAAAAAAAAAAAJgCAABkcnMvZG93&#10;bnJldi54bWxQSwUGAAAAAAQABAD1AAAAhwMAAAAA&#10;" fillcolor="white [3201]" strokecolor="#70ad47 [3209]" strokeweight="1pt">
                  <v:textbox>
                    <w:txbxContent>
                      <w:p w:rsidR="00674111" w:rsidRPr="00FB350B" w:rsidRDefault="00603187" w:rsidP="00F0250B">
                        <w:pPr>
                          <w:rPr>
                            <w:rFonts w:ascii="Times New Roman" w:hAnsi="Times New Roman" w:cs="Times New Roman"/>
                          </w:rPr>
                        </w:pPr>
                        <w:r w:rsidRPr="00956ABC">
                          <w:rPr>
                            <w:rFonts w:ascii="Times New Roman" w:hAnsi="Times New Roman" w:cs="Times New Roman"/>
                          </w:rPr>
                          <w:t>rs8050894</w:t>
                        </w:r>
                        <w:r w:rsidRPr="00FB350B">
                          <w:rPr>
                            <w:rFonts w:ascii="Times New Roman" w:hAnsi="Times New Roman" w:cs="Times New Roman"/>
                          </w:rPr>
                          <w:t xml:space="preserve">; </w:t>
                        </w:r>
                      </w:p>
                      <w:p w:rsidR="00674111" w:rsidRPr="00FB350B" w:rsidRDefault="00603187" w:rsidP="00F0250B">
                        <w:pPr>
                          <w:rPr>
                            <w:rFonts w:ascii="Times New Roman" w:hAnsi="Times New Roman" w:cs="Times New Roman"/>
                          </w:rPr>
                        </w:pPr>
                        <w:r w:rsidRPr="00295DB5">
                          <w:rPr>
                            <w:rFonts w:ascii="Times New Roman" w:hAnsi="Times New Roman" w:cs="Times New Roman"/>
                            <w:lang w:val="kk-KZ"/>
                          </w:rPr>
                          <w:t>rs9934438</w:t>
                        </w:r>
                        <w:r w:rsidRPr="00FB350B">
                          <w:rPr>
                            <w:rFonts w:ascii="Times New Roman" w:hAnsi="Times New Roman" w:cs="Times New Roman"/>
                          </w:rPr>
                          <w:t xml:space="preserve">; </w:t>
                        </w:r>
                      </w:p>
                      <w:p w:rsidR="00674111" w:rsidRDefault="00603187" w:rsidP="00F0250B">
                        <w:pPr>
                          <w:rPr>
                            <w:rFonts w:ascii="Times New Roman" w:hAnsi="Times New Roman" w:cs="Times New Roman"/>
                            <w:i/>
                            <w:lang w:val="kk-KZ"/>
                          </w:rPr>
                        </w:pPr>
                        <w:r w:rsidRPr="00956ABC">
                          <w:rPr>
                            <w:rFonts w:ascii="Times New Roman" w:hAnsi="Times New Roman" w:cs="Times New Roman"/>
                          </w:rPr>
                          <w:t>rs9923231</w:t>
                        </w:r>
                        <w:r w:rsidRPr="00295DB5">
                          <w:rPr>
                            <w:rFonts w:ascii="Times New Roman" w:hAnsi="Times New Roman" w:cs="Times New Roman"/>
                            <w:lang w:val="kk-KZ"/>
                          </w:rPr>
                          <w:t xml:space="preserve"> гена </w:t>
                        </w:r>
                        <w:r>
                          <w:rPr>
                            <w:rFonts w:ascii="Times New Roman" w:hAnsi="Times New Roman" w:cs="Times New Roman"/>
                            <w:i/>
                            <w:lang w:val="en-US"/>
                          </w:rPr>
                          <w:t>V</w:t>
                        </w:r>
                        <w:r w:rsidRPr="00295DB5">
                          <w:rPr>
                            <w:rFonts w:ascii="Times New Roman" w:hAnsi="Times New Roman" w:cs="Times New Roman"/>
                            <w:i/>
                            <w:lang w:val="kk-KZ"/>
                          </w:rPr>
                          <w:t>KORC1</w:t>
                        </w:r>
                      </w:p>
                      <w:p w:rsidR="00674111" w:rsidRDefault="00674111" w:rsidP="00F0250B">
                        <w:pPr>
                          <w:rPr>
                            <w:rFonts w:ascii="Times New Roman" w:hAnsi="Times New Roman" w:cs="Times New Roman"/>
                            <w:i/>
                            <w:lang w:val="kk-KZ"/>
                          </w:rPr>
                        </w:pPr>
                      </w:p>
                      <w:p w:rsidR="00674111" w:rsidRDefault="00603187" w:rsidP="00F0250B">
                        <w:pPr>
                          <w:rPr>
                            <w:rFonts w:ascii="Times New Roman" w:hAnsi="Times New Roman" w:cs="Times New Roman"/>
                          </w:rPr>
                        </w:pPr>
                        <w:r w:rsidRPr="004D1D69">
                          <w:rPr>
                            <w:rFonts w:ascii="Times New Roman" w:hAnsi="Times New Roman" w:cs="Times New Roman"/>
                            <w:i/>
                          </w:rPr>
                          <w:t>Рекомендации:</w:t>
                        </w:r>
                        <w:r>
                          <w:rPr>
                            <w:rFonts w:ascii="Times New Roman" w:hAnsi="Times New Roman" w:cs="Times New Roman"/>
                          </w:rPr>
                          <w:t xml:space="preserve"> </w:t>
                        </w:r>
                      </w:p>
                      <w:p w:rsidR="00674111" w:rsidRPr="00295DB5" w:rsidRDefault="00603187" w:rsidP="00F0250B">
                        <w:r>
                          <w:rPr>
                            <w:rFonts w:ascii="Times New Roman" w:hAnsi="Times New Roman" w:cs="Times New Roman"/>
                          </w:rPr>
                          <w:t xml:space="preserve">по генотипам подобрать рекомендуемую дозу варфарина </w:t>
                        </w:r>
                      </w:p>
                    </w:txbxContent>
                  </v:textbox>
                </v:rect>
                <v:rect id="Прямоугольник 2035230400" o:spid="_x0000_s1074" style="position:absolute;left:34190;top:49218;width:16135;height:16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e1sgA&#10;AADjAAAADwAAAGRycy9kb3ducmV2LnhtbESPy27CMBBF95X6D9ZUYgc2SUEQMIgWUbosj5btKJ4m&#10;UeNxFBsIf48XSF1e3ZfOfNnZWlyo9ZVjDcOBAkGcO1NxoeF42PQnIHxANlg7Jg038rBcPD/NMTPu&#10;yju67EMh4gj7DDWUITSZlD4vyaIfuIY4er+utRiibAtpWrzGcVvLRKmxtFhxfCixofeS8r/92Wo4&#10;5x9vp6JZfa03KW+lG07t94/RuvfSrWYgAnXhP/xofxoNiUpHSapeVaSITJEH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x7WyAAAAOMAAAAPAAAAAAAAAAAAAAAAAJgCAABk&#10;cnMvZG93bnJldi54bWxQSwUGAAAAAAQABAD1AAAAjQMAAAAA&#10;" fillcolor="white [3201]" strokecolor="#70ad47 [3209]" strokeweight="1pt">
                  <v:textbox>
                    <w:txbxContent>
                      <w:p w:rsidR="00674111" w:rsidRDefault="00603187" w:rsidP="00F0250B">
                        <w:pPr>
                          <w:rPr>
                            <w:rFonts w:ascii="Times New Roman" w:hAnsi="Times New Roman" w:cs="Times New Roman"/>
                            <w:i/>
                            <w:lang w:val="kk-KZ"/>
                          </w:rPr>
                        </w:pPr>
                        <w:r w:rsidRPr="00295DB5">
                          <w:rPr>
                            <w:rFonts w:ascii="Times New Roman" w:hAnsi="Times New Roman" w:cs="Times New Roman"/>
                            <w:lang w:val="kk-KZ"/>
                          </w:rPr>
                          <w:t xml:space="preserve">rs2070959 гена </w:t>
                        </w:r>
                        <w:r w:rsidRPr="00295DB5">
                          <w:rPr>
                            <w:rFonts w:ascii="Times New Roman" w:hAnsi="Times New Roman" w:cs="Times New Roman"/>
                            <w:i/>
                            <w:lang w:val="kk-KZ"/>
                          </w:rPr>
                          <w:t>UGT1A6</w:t>
                        </w:r>
                      </w:p>
                      <w:p w:rsidR="00674111" w:rsidRDefault="00674111" w:rsidP="00F0250B">
                        <w:pPr>
                          <w:rPr>
                            <w:rFonts w:ascii="Times New Roman" w:hAnsi="Times New Roman" w:cs="Times New Roman"/>
                            <w:i/>
                            <w:lang w:val="kk-KZ"/>
                          </w:rPr>
                        </w:pPr>
                      </w:p>
                      <w:p w:rsidR="00674111" w:rsidRDefault="00603187" w:rsidP="00F0250B">
                        <w:pPr>
                          <w:rPr>
                            <w:rFonts w:ascii="Times New Roman" w:hAnsi="Times New Roman" w:cs="Times New Roman"/>
                          </w:rPr>
                        </w:pPr>
                        <w:r w:rsidRPr="004D1D69">
                          <w:rPr>
                            <w:rFonts w:ascii="Times New Roman" w:hAnsi="Times New Roman" w:cs="Times New Roman"/>
                            <w:i/>
                          </w:rPr>
                          <w:t>Рекомендации:</w:t>
                        </w:r>
                        <w:r>
                          <w:rPr>
                            <w:rFonts w:ascii="Times New Roman" w:hAnsi="Times New Roman" w:cs="Times New Roman"/>
                          </w:rPr>
                          <w:t xml:space="preserve"> </w:t>
                        </w:r>
                      </w:p>
                      <w:p w:rsidR="00674111" w:rsidRPr="00295DB5" w:rsidRDefault="00603187" w:rsidP="00F0250B">
                        <w:r>
                          <w:rPr>
                            <w:rFonts w:ascii="Times New Roman" w:hAnsi="Times New Roman" w:cs="Times New Roman"/>
                          </w:rPr>
                          <w:t>по генотипам подобрать рекомендуемую дозу аспирина</w:t>
                        </w:r>
                      </w:p>
                    </w:txbxContent>
                  </v:textbox>
                </v:rect>
                <v:shape id="Стрелка вниз 2035230401" o:spid="_x0000_s1075" type="#_x0000_t67" style="position:absolute;left:41267;top:43811;width:950;height:35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AwMoA&#10;AADjAAAADwAAAGRycy9kb3ducmV2LnhtbESP3WoCMRSE7wu+QziCdzXZtYpsjSJSQYoU/Cn08rA5&#10;zS5uTpZNqtu3b4SCl8PMfMMsVr1rxJW6UHvWkI0VCOLSm5qthvNp+zwHESKywcYzafilAKvl4GmB&#10;hfE3PtD1GK1IEA4FaqhibAspQ1mRwzD2LXHyvn3nMCbZWWk6vCW4a2Su1Ew6rDktVNjSpqLycvxx&#10;Gt4+P/LdV2bfcW/7Gmcnt8ap03o07NevICL18RH+b++MhlxNpvlEvagM7p/SH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2AMDKAAAA4wAAAA8AAAAAAAAAAAAAAAAAmAIA&#10;AGRycy9kb3ducmV2LnhtbFBLBQYAAAAABAAEAPUAAACPAwAAAAA=&#10;" adj="18720" fillcolor="#4472c4 [3204]" strokecolor="#1f3763 [1604]" strokeweight="1pt"/>
              </v:group>
            </w:pict>
          </mc:Fallback>
        </mc:AlternateContent>
      </w: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877046" w:rsidRPr="00125C6A" w:rsidRDefault="00877046">
      <w:pPr>
        <w:rPr>
          <w:rFonts w:ascii="Times New Roman" w:hAnsi="Times New Roman" w:cs="Times New Roman"/>
          <w:b/>
          <w:sz w:val="28"/>
          <w:szCs w:val="28"/>
        </w:rPr>
      </w:pPr>
    </w:p>
    <w:p w:rsidR="005A2B93" w:rsidRPr="00125C6A" w:rsidRDefault="005A2B93" w:rsidP="000F0940">
      <w:pPr>
        <w:jc w:val="center"/>
        <w:rPr>
          <w:rFonts w:ascii="Times New Roman" w:hAnsi="Times New Roman" w:cs="Times New Roman"/>
          <w:sz w:val="16"/>
          <w:szCs w:val="16"/>
        </w:rPr>
      </w:pPr>
    </w:p>
    <w:p w:rsidR="000F0940" w:rsidRPr="00125C6A" w:rsidRDefault="00603187" w:rsidP="000F0940">
      <w:pPr>
        <w:jc w:val="center"/>
        <w:rPr>
          <w:rFonts w:ascii="Times New Roman" w:hAnsi="Times New Roman" w:cs="Times New Roman"/>
          <w:i/>
          <w:sz w:val="28"/>
          <w:szCs w:val="28"/>
          <w:lang w:val="kk-KZ"/>
        </w:rPr>
      </w:pPr>
      <w:r w:rsidRPr="00125C6A">
        <w:rPr>
          <w:rFonts w:ascii="Times New Roman" w:hAnsi="Times New Roman" w:cs="Times New Roman"/>
          <w:sz w:val="28"/>
          <w:szCs w:val="28"/>
        </w:rPr>
        <w:t>Рисунок 15 – Алгоритм прогнозирования риска развития осложнения по</w:t>
      </w:r>
      <w:r w:rsidRPr="00125C6A">
        <w:rPr>
          <w:rFonts w:ascii="Times New Roman" w:hAnsi="Times New Roman" w:cs="Times New Roman"/>
          <w:i/>
          <w:sz w:val="28"/>
          <w:szCs w:val="28"/>
        </w:rPr>
        <w:t xml:space="preserve"> </w:t>
      </w:r>
      <w:r w:rsidRPr="00125C6A">
        <w:rPr>
          <w:rFonts w:ascii="Times New Roman" w:hAnsi="Times New Roman" w:cs="Times New Roman"/>
          <w:sz w:val="28"/>
          <w:szCs w:val="28"/>
        </w:rPr>
        <w:t xml:space="preserve">полиморфизмам гена </w:t>
      </w:r>
      <w:r w:rsidRPr="00125C6A">
        <w:rPr>
          <w:rFonts w:ascii="Times New Roman" w:hAnsi="Times New Roman" w:cs="Times New Roman"/>
          <w:i/>
          <w:sz w:val="28"/>
          <w:szCs w:val="28"/>
          <w:lang w:val="kk-KZ"/>
        </w:rPr>
        <w:t xml:space="preserve">VKORC1 </w:t>
      </w:r>
      <w:r w:rsidRPr="00125C6A">
        <w:rPr>
          <w:rFonts w:ascii="Times New Roman" w:hAnsi="Times New Roman" w:cs="Times New Roman"/>
          <w:sz w:val="28"/>
          <w:szCs w:val="28"/>
          <w:lang w:val="kk-KZ"/>
        </w:rPr>
        <w:t>и</w:t>
      </w:r>
      <w:r w:rsidRPr="00125C6A">
        <w:rPr>
          <w:rFonts w:ascii="Times New Roman" w:hAnsi="Times New Roman" w:cs="Times New Roman"/>
          <w:i/>
          <w:sz w:val="28"/>
          <w:szCs w:val="28"/>
          <w:lang w:val="kk-KZ"/>
        </w:rPr>
        <w:t xml:space="preserve"> UGT1A6</w:t>
      </w:r>
    </w:p>
    <w:p w:rsidR="00877046" w:rsidRPr="00125C6A" w:rsidRDefault="00603187" w:rsidP="000F0940">
      <w:pPr>
        <w:jc w:val="cente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5A2B93">
      <w:pPr>
        <w:jc w:val="center"/>
        <w:rPr>
          <w:rFonts w:ascii="Times New Roman" w:hAnsi="Times New Roman" w:cs="Times New Roman"/>
          <w:b/>
          <w:sz w:val="28"/>
          <w:szCs w:val="28"/>
        </w:rPr>
      </w:pPr>
      <w:r w:rsidRPr="00125C6A">
        <w:rPr>
          <w:rFonts w:ascii="Times New Roman" w:hAnsi="Times New Roman" w:cs="Times New Roman"/>
          <w:b/>
          <w:sz w:val="28"/>
          <w:szCs w:val="28"/>
        </w:rPr>
        <w:t>ЗАКЛЮЧЕНИЕ</w:t>
      </w:r>
    </w:p>
    <w:p w:rsidR="00877046" w:rsidRPr="00125C6A" w:rsidRDefault="00877046" w:rsidP="00F0250B">
      <w:pPr>
        <w:ind w:left="709"/>
        <w:jc w:val="center"/>
        <w:rPr>
          <w:rFonts w:ascii="Times New Roman" w:hAnsi="Times New Roman" w:cs="Times New Roman"/>
          <w:sz w:val="28"/>
          <w:szCs w:val="28"/>
        </w:rPr>
      </w:pPr>
    </w:p>
    <w:p w:rsidR="00877046" w:rsidRPr="00125C6A" w:rsidRDefault="00603187" w:rsidP="0064047C">
      <w:pPr>
        <w:ind w:firstLine="709"/>
        <w:jc w:val="both"/>
        <w:rPr>
          <w:rFonts w:ascii="Times New Roman" w:hAnsi="Times New Roman" w:cs="Times New Roman"/>
          <w:color w:val="000000"/>
          <w:sz w:val="28"/>
          <w:szCs w:val="28"/>
          <w:shd w:val="clear" w:color="auto" w:fill="FFFFFF"/>
        </w:rPr>
      </w:pPr>
      <w:r w:rsidRPr="00125C6A">
        <w:rPr>
          <w:rFonts w:ascii="Times New Roman" w:hAnsi="Times New Roman" w:cs="Times New Roman"/>
          <w:color w:val="000000"/>
          <w:sz w:val="28"/>
          <w:szCs w:val="28"/>
          <w:shd w:val="clear" w:color="auto" w:fill="FFFFFF"/>
        </w:rPr>
        <w:t xml:space="preserve">Сердечная недостаточность является одной из значимых проблем здравоохранения в Республике Казахстан. Пациентам ХСН необходимо провести трансплантацию донора сердца, однако из-за недостаточного количества донора проводятся альтернативные методы лечения. </w:t>
      </w:r>
    </w:p>
    <w:p w:rsidR="00877046" w:rsidRPr="00125C6A" w:rsidRDefault="00603187" w:rsidP="0064047C">
      <w:pPr>
        <w:ind w:firstLine="709"/>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rPr>
        <w:t xml:space="preserve">Одним из альтернативных методов лечения является имплантация </w:t>
      </w:r>
      <w:r w:rsidRPr="00125C6A">
        <w:rPr>
          <w:rFonts w:ascii="Times New Roman" w:hAnsi="Times New Roman" w:cs="Times New Roman"/>
          <w:sz w:val="28"/>
          <w:szCs w:val="28"/>
        </w:rPr>
        <w:t xml:space="preserve">вспомогательного механического устройства левого желудочка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Данный метод лечения доступен в Казахстане в АО «Национальный научный кардиохирургический центре» с 2011 года. </w:t>
      </w:r>
    </w:p>
    <w:p w:rsidR="00877046" w:rsidRPr="00125C6A" w:rsidRDefault="00603187" w:rsidP="0064047C">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Механическое устройство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позволяет пациентам ХСН дожить до самой трансплантации донора сердца во время ожидания. Однако, результаты исследования показывают, что механическое устройство вызывает развитие осложнений в виде тромбоза и кровотечения у пациентов ХСН. Причиной образования побочного эффекта является наличие высокого </w:t>
      </w:r>
      <w:r w:rsidRPr="00125C6A">
        <w:rPr>
          <w:rFonts w:ascii="Times New Roman" w:hAnsi="Times New Roman" w:cs="Times New Roman"/>
          <w:sz w:val="28"/>
          <w:szCs w:val="28"/>
          <w:lang w:val="kk-KZ"/>
        </w:rPr>
        <w:t>нефизиологического напряжения сдвига (</w:t>
      </w:r>
      <w:r w:rsidRPr="00125C6A">
        <w:rPr>
          <w:rFonts w:ascii="Times New Roman" w:hAnsi="Times New Roman" w:cs="Times New Roman"/>
          <w:sz w:val="28"/>
          <w:szCs w:val="28"/>
          <w:lang w:val="en-US"/>
        </w:rPr>
        <w:t>non</w:t>
      </w:r>
      <w:r w:rsidRPr="00125C6A">
        <w:rPr>
          <w:rFonts w:ascii="Times New Roman" w:hAnsi="Times New Roman" w:cs="Times New Roman"/>
          <w:sz w:val="28"/>
          <w:szCs w:val="28"/>
        </w:rPr>
        <w:t xml:space="preserve"> - </w:t>
      </w:r>
      <w:r w:rsidRPr="00125C6A">
        <w:rPr>
          <w:rFonts w:ascii="Times New Roman" w:hAnsi="Times New Roman" w:cs="Times New Roman"/>
          <w:sz w:val="28"/>
          <w:szCs w:val="28"/>
          <w:lang w:val="en-US"/>
        </w:rPr>
        <w:t>physiologic</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shear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stress</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NPSS</w:t>
      </w:r>
      <w:r w:rsidRPr="00125C6A">
        <w:rPr>
          <w:rFonts w:ascii="Times New Roman" w:hAnsi="Times New Roman" w:cs="Times New Roman"/>
          <w:sz w:val="28"/>
          <w:szCs w:val="28"/>
        </w:rPr>
        <w:t xml:space="preserve">)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которое повреждает рецепторы тромбоцита тем самым приводит к дисфункции процесса гемостаза. Одной из дополнительных причин образования осложнений является антикоагулянтная/антиагрегантная терапия, которое из-за некорректного дозирования может развить кровотечения и тромбообразования. </w:t>
      </w:r>
    </w:p>
    <w:p w:rsidR="00877046" w:rsidRPr="00125C6A" w:rsidRDefault="00603187" w:rsidP="0064047C">
      <w:pPr>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 результате проведения исследований в диссертационной работе нами показано, что помимо нефизиологического напряжения сдвига и некорректной дозы препарата, также необходимо учитывать генетически наследственные факторы, которые становятся причиной развития осложнений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Генетически наследственные факторы являются причиной образования тромбофилии, активации клеток тромбоцита и коагуляционных факторов, на повышение уровня гомоцистеина, фибриногена, которые предрасполагают пациентов ХСН к образованию тромбоза. </w:t>
      </w:r>
    </w:p>
    <w:p w:rsidR="00877046" w:rsidRPr="00125C6A" w:rsidRDefault="00603187" w:rsidP="0064047C">
      <w:pPr>
        <w:ind w:firstLine="709"/>
        <w:jc w:val="both"/>
        <w:rPr>
          <w:rFonts w:ascii="Times New Roman" w:hAnsi="Times New Roman" w:cs="Times New Roman"/>
          <w:color w:val="000000"/>
          <w:sz w:val="28"/>
          <w:szCs w:val="28"/>
          <w:shd w:val="clear" w:color="auto" w:fill="FFFFFF"/>
          <w:lang w:val="kk-KZ"/>
        </w:rPr>
      </w:pPr>
      <w:r w:rsidRPr="00125C6A">
        <w:rPr>
          <w:rFonts w:ascii="Times New Roman" w:hAnsi="Times New Roman" w:cs="Times New Roman"/>
          <w:sz w:val="28"/>
          <w:szCs w:val="28"/>
        </w:rPr>
        <w:t xml:space="preserve">Также пациенты ХСН могут иметь различную скорость метаболизма выведения антикоагулянтных/антиагрегантных препаратов. </w:t>
      </w:r>
      <w:r w:rsidRPr="00125C6A">
        <w:rPr>
          <w:rFonts w:ascii="Times New Roman" w:hAnsi="Times New Roman" w:cs="Times New Roman"/>
          <w:color w:val="000000"/>
          <w:sz w:val="28"/>
          <w:szCs w:val="28"/>
          <w:shd w:val="clear" w:color="auto" w:fill="FFFFFF"/>
          <w:lang w:val="kk-KZ"/>
        </w:rPr>
        <w:t xml:space="preserve">Следовательно, пациентам ХСН необходимо проводить исследования генетических полиморфизмов, которые ассоциированы с риском развития осложнений тромбообразования и кровотечения. </w:t>
      </w:r>
    </w:p>
    <w:p w:rsidR="00877046" w:rsidRPr="00125C6A" w:rsidRDefault="00603187" w:rsidP="0064047C">
      <w:pPr>
        <w:ind w:firstLine="709"/>
        <w:jc w:val="both"/>
        <w:rPr>
          <w:rFonts w:ascii="Times New Roman" w:hAnsi="Times New Roman" w:cs="Times New Roman"/>
          <w:sz w:val="28"/>
          <w:szCs w:val="28"/>
        </w:rPr>
      </w:pPr>
      <w:r w:rsidRPr="00125C6A">
        <w:rPr>
          <w:rFonts w:ascii="Times New Roman" w:hAnsi="Times New Roman" w:cs="Times New Roman"/>
          <w:color w:val="000000"/>
          <w:sz w:val="28"/>
          <w:szCs w:val="28"/>
          <w:shd w:val="clear" w:color="auto" w:fill="FFFFFF"/>
          <w:lang w:val="kk-KZ"/>
        </w:rPr>
        <w:t xml:space="preserve">Полученные результаты исследования диссертационной работы имеют важное практическое значение в медицинской практике. </w:t>
      </w:r>
      <w:r w:rsidRPr="00125C6A">
        <w:rPr>
          <w:rFonts w:ascii="Times New Roman" w:hAnsi="Times New Roman" w:cs="Times New Roman"/>
          <w:sz w:val="28"/>
          <w:szCs w:val="28"/>
        </w:rPr>
        <w:t xml:space="preserve">На основании результатов диссертационной работы получен патент на изобретение Республики Казахстан №35979/09.12.2022 «Способ подбора и коррекции дозы аспирина у больных сердечной недостаточностью с имплантированным механическим устройством левого желудочка». </w:t>
      </w:r>
      <w:r w:rsidRPr="00125C6A">
        <w:rPr>
          <w:rFonts w:ascii="Times New Roman" w:hAnsi="Times New Roman" w:cs="Times New Roman"/>
          <w:color w:val="000000"/>
          <w:sz w:val="28"/>
          <w:szCs w:val="28"/>
        </w:rPr>
        <w:t xml:space="preserve">По результатам исследования выявлено, что возможно провести подбор </w:t>
      </w:r>
      <w:r w:rsidRPr="00125C6A">
        <w:rPr>
          <w:rFonts w:ascii="Times New Roman" w:hAnsi="Times New Roman" w:cs="Times New Roman"/>
          <w:sz w:val="28"/>
          <w:szCs w:val="28"/>
        </w:rPr>
        <w:t xml:space="preserve">корректной дозы препарата по результатам определения скорости выведения метаболитов аспирина по генотипам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w:t>
      </w:r>
      <w:r w:rsidRPr="00125C6A">
        <w:rPr>
          <w:rFonts w:ascii="Times New Roman" w:hAnsi="Times New Roman" w:cs="Times New Roman"/>
          <w:color w:val="000000"/>
          <w:sz w:val="28"/>
          <w:szCs w:val="28"/>
          <w:shd w:val="clear" w:color="auto" w:fill="FFFFFF"/>
          <w:lang w:val="kk-KZ"/>
        </w:rPr>
        <w:t xml:space="preserve">Дополнительно также </w:t>
      </w:r>
      <w:r w:rsidRPr="00125C6A">
        <w:rPr>
          <w:rFonts w:ascii="Times New Roman" w:hAnsi="Times New Roman" w:cs="Times New Roman"/>
          <w:sz w:val="28"/>
          <w:szCs w:val="28"/>
        </w:rPr>
        <w:t>разработаны способы подбора и коррекции дозы варфарина и аспирина по генотипам полиморфизма rs8050894;</w:t>
      </w:r>
      <w:r w:rsidRPr="00125C6A">
        <w:rPr>
          <w:rFonts w:ascii="Times New Roman" w:hAnsi="Times New Roman" w:cs="Times New Roman"/>
        </w:rPr>
        <w:t xml:space="preserve"> </w:t>
      </w:r>
      <w:r w:rsidRPr="00125C6A">
        <w:rPr>
          <w:rFonts w:ascii="Times New Roman" w:hAnsi="Times New Roman" w:cs="Times New Roman"/>
          <w:sz w:val="28"/>
          <w:szCs w:val="28"/>
        </w:rPr>
        <w:t xml:space="preserve">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у пациентов ХСН с имплантированным механическим устройством левого желудочка</w:t>
      </w:r>
      <w:r w:rsidRPr="00125C6A">
        <w:rPr>
          <w:rFonts w:ascii="Times New Roman" w:hAnsi="Times New Roman" w:cs="Times New Roman"/>
          <w:b/>
          <w:sz w:val="28"/>
          <w:szCs w:val="28"/>
        </w:rPr>
        <w:t xml:space="preserve"> </w:t>
      </w:r>
      <w:r w:rsidRPr="00125C6A">
        <w:rPr>
          <w:rFonts w:ascii="Times New Roman" w:hAnsi="Times New Roman" w:cs="Times New Roman"/>
          <w:sz w:val="28"/>
          <w:szCs w:val="28"/>
        </w:rPr>
        <w:t>в АО «Национальный научный кардиохирургический центр».</w:t>
      </w:r>
    </w:p>
    <w:p w:rsidR="00877046" w:rsidRPr="00125C6A" w:rsidRDefault="00603187" w:rsidP="0064047C">
      <w:pPr>
        <w:ind w:firstLine="709"/>
        <w:jc w:val="both"/>
        <w:rPr>
          <w:rFonts w:ascii="Times New Roman" w:hAnsi="Times New Roman" w:cs="Times New Roman"/>
          <w:sz w:val="28"/>
          <w:szCs w:val="28"/>
          <w:lang w:val="kk-KZ"/>
        </w:rPr>
      </w:pPr>
      <w:r w:rsidRPr="00125C6A">
        <w:rPr>
          <w:rFonts w:ascii="Times New Roman" w:hAnsi="Times New Roman" w:cs="Times New Roman"/>
          <w:sz w:val="28"/>
          <w:szCs w:val="28"/>
        </w:rPr>
        <w:t xml:space="preserve">Выявление генетических полиморфизмов поможет предотвратить и уменьшить риски развития осложнений, количество случаев регоспитализации пациентов, улучшить метод персонализированного лечения антикоагулянтной/антиагрегантной терапии, самочувствие и качество жизни пациентов ХСН до и после имплантации устройства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64047C">
      <w:pPr>
        <w:ind w:firstLine="709"/>
        <w:jc w:val="both"/>
        <w:rPr>
          <w:rFonts w:ascii="Times New Roman" w:hAnsi="Times New Roman" w:cs="Times New Roman"/>
          <w:color w:val="000000"/>
          <w:sz w:val="28"/>
          <w:szCs w:val="28"/>
          <w:lang w:val="kk-KZ"/>
        </w:rPr>
      </w:pPr>
      <w:r w:rsidRPr="00125C6A">
        <w:rPr>
          <w:rFonts w:ascii="Times New Roman" w:hAnsi="Times New Roman" w:cs="Times New Roman"/>
          <w:color w:val="000000"/>
          <w:sz w:val="28"/>
          <w:szCs w:val="28"/>
          <w:lang w:val="kk-KZ"/>
        </w:rPr>
        <w:t xml:space="preserve">Таким образом, выполнены все поставленные задачи, и сделаны следующие </w:t>
      </w:r>
      <w:r w:rsidRPr="00125C6A">
        <w:rPr>
          <w:rFonts w:ascii="Times New Roman" w:hAnsi="Times New Roman" w:cs="Times New Roman"/>
          <w:b/>
          <w:color w:val="000000"/>
          <w:sz w:val="28"/>
          <w:szCs w:val="28"/>
          <w:lang w:val="kk-KZ"/>
        </w:rPr>
        <w:t>выводы:</w:t>
      </w:r>
    </w:p>
    <w:p w:rsidR="00877046" w:rsidRPr="00125C6A" w:rsidRDefault="00603187" w:rsidP="0064047C">
      <w:pPr>
        <w:pStyle w:val="aa"/>
        <w:numPr>
          <w:ilvl w:val="1"/>
          <w:numId w:val="25"/>
        </w:numPr>
        <w:tabs>
          <w:tab w:val="clear" w:pos="1440"/>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Н</w:t>
      </w:r>
      <w:r w:rsidRPr="00125C6A">
        <w:rPr>
          <w:rFonts w:ascii="Times New Roman" w:hAnsi="Times New Roman" w:cs="Times New Roman"/>
          <w:sz w:val="28"/>
          <w:szCs w:val="28"/>
          <w:lang w:val="kk-KZ"/>
        </w:rPr>
        <w:t>ефизиологическое напряжение сдвига</w:t>
      </w:r>
      <w:r w:rsidRPr="00125C6A">
        <w:rPr>
          <w:rFonts w:ascii="Times New Roman" w:hAnsi="Times New Roman" w:cs="Times New Roman"/>
          <w:sz w:val="28"/>
          <w:szCs w:val="28"/>
        </w:rPr>
        <w:t xml:space="preserve"> механического устройства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w:t>
      </w:r>
      <w:r w:rsidRPr="00125C6A">
        <w:rPr>
          <w:rFonts w:ascii="Times New Roman" w:hAnsi="Times New Roman" w:cs="Times New Roman"/>
          <w:bCs/>
          <w:iCs/>
          <w:color w:val="000000"/>
          <w:sz w:val="28"/>
          <w:szCs w:val="28"/>
          <w:lang w:val="en-US"/>
        </w:rPr>
        <w:t>HM</w:t>
      </w:r>
      <w:r w:rsidRPr="00125C6A">
        <w:rPr>
          <w:rFonts w:ascii="Times New Roman" w:hAnsi="Times New Roman" w:cs="Times New Roman"/>
          <w:bCs/>
          <w:iCs/>
          <w:color w:val="000000"/>
          <w:sz w:val="28"/>
          <w:szCs w:val="28"/>
        </w:rPr>
        <w:t xml:space="preserve">2, </w:t>
      </w:r>
      <w:r w:rsidRPr="00125C6A">
        <w:rPr>
          <w:rFonts w:ascii="Times New Roman" w:hAnsi="Times New Roman" w:cs="Times New Roman"/>
          <w:bCs/>
          <w:iCs/>
          <w:color w:val="000000"/>
          <w:sz w:val="28"/>
          <w:szCs w:val="28"/>
          <w:lang w:val="en-US"/>
        </w:rPr>
        <w:t>HM</w:t>
      </w:r>
      <w:r w:rsidRPr="00125C6A">
        <w:rPr>
          <w:rFonts w:ascii="Times New Roman" w:hAnsi="Times New Roman" w:cs="Times New Roman"/>
          <w:bCs/>
          <w:iCs/>
          <w:color w:val="000000"/>
          <w:sz w:val="28"/>
          <w:szCs w:val="28"/>
        </w:rPr>
        <w:t xml:space="preserve">3, </w:t>
      </w:r>
      <w:r w:rsidRPr="00125C6A">
        <w:rPr>
          <w:rFonts w:ascii="Times New Roman" w:hAnsi="Times New Roman" w:cs="Times New Roman"/>
          <w:bCs/>
          <w:iCs/>
          <w:color w:val="000000"/>
          <w:sz w:val="28"/>
          <w:szCs w:val="28"/>
          <w:lang w:val="en-US"/>
        </w:rPr>
        <w:t>HW</w:t>
      </w:r>
      <w:r w:rsidRPr="00125C6A">
        <w:rPr>
          <w:rFonts w:ascii="Times New Roman" w:hAnsi="Times New Roman" w:cs="Times New Roman"/>
          <w:bCs/>
          <w:iCs/>
          <w:color w:val="000000"/>
          <w:sz w:val="28"/>
          <w:szCs w:val="28"/>
        </w:rPr>
        <w:t xml:space="preserve">) становится причиной дисфункции рецепторов тромбоцита, которое </w:t>
      </w:r>
      <w:r w:rsidRPr="00125C6A">
        <w:rPr>
          <w:rFonts w:ascii="Times New Roman" w:eastAsia="Times New Roman" w:hAnsi="Times New Roman"/>
          <w:color w:val="000000"/>
          <w:sz w:val="28"/>
          <w:szCs w:val="28"/>
        </w:rPr>
        <w:t xml:space="preserve">является одной из причин </w:t>
      </w:r>
      <w:r w:rsidRPr="00125C6A">
        <w:rPr>
          <w:rFonts w:ascii="Times New Roman" w:hAnsi="Times New Roman" w:cs="Times New Roman"/>
          <w:bCs/>
          <w:iCs/>
          <w:color w:val="000000"/>
          <w:sz w:val="28"/>
          <w:szCs w:val="28"/>
        </w:rPr>
        <w:t xml:space="preserve">развития осложнения у пациентов ХСН. В нашем исследовании было выявлено влияние механического устройства </w:t>
      </w:r>
      <w:r w:rsidRPr="00125C6A">
        <w:rPr>
          <w:rFonts w:ascii="Times New Roman" w:hAnsi="Times New Roman" w:cs="Times New Roman"/>
          <w:bCs/>
          <w:iCs/>
          <w:color w:val="000000"/>
          <w:sz w:val="28"/>
          <w:szCs w:val="28"/>
          <w:lang w:val="en-US"/>
        </w:rPr>
        <w:t>LVAD</w:t>
      </w:r>
      <w:r w:rsidRPr="00125C6A">
        <w:rPr>
          <w:rFonts w:ascii="Times New Roman" w:hAnsi="Times New Roman" w:cs="Times New Roman"/>
          <w:bCs/>
          <w:iCs/>
          <w:color w:val="000000"/>
          <w:sz w:val="28"/>
          <w:szCs w:val="28"/>
        </w:rPr>
        <w:t xml:space="preserve"> на изменения биохимических показателей гемоглобина, гематокрита, </w:t>
      </w:r>
      <w:r w:rsidRPr="00125C6A">
        <w:rPr>
          <w:rFonts w:ascii="Times New Roman" w:eastAsia="Times New Roman" w:hAnsi="Times New Roman" w:cs="Times New Roman"/>
          <w:color w:val="000000"/>
          <w:sz w:val="28"/>
          <w:szCs w:val="28"/>
        </w:rPr>
        <w:t xml:space="preserve">ЛДГ, </w:t>
      </w:r>
      <w:r w:rsidRPr="00125C6A">
        <w:rPr>
          <w:rFonts w:ascii="Times New Roman" w:hAnsi="Times New Roman" w:cs="Times New Roman"/>
          <w:sz w:val="28"/>
          <w:szCs w:val="28"/>
          <w:lang w:val="kk-KZ"/>
        </w:rPr>
        <w:t>D-димеров, АЧТВ</w:t>
      </w:r>
      <w:r w:rsidRPr="00125C6A">
        <w:rPr>
          <w:rFonts w:ascii="Times New Roman" w:eastAsia="Times New Roman" w:hAnsi="Times New Roman" w:cs="Times New Roman"/>
          <w:color w:val="000000"/>
          <w:sz w:val="28"/>
          <w:szCs w:val="28"/>
        </w:rPr>
        <w:t xml:space="preserve"> и МНО</w:t>
      </w:r>
      <w:r w:rsidRPr="00125C6A">
        <w:rPr>
          <w:rFonts w:ascii="Times New Roman" w:hAnsi="Times New Roman" w:cs="Times New Roman"/>
          <w:bCs/>
          <w:iCs/>
          <w:color w:val="000000"/>
          <w:sz w:val="28"/>
          <w:szCs w:val="28"/>
        </w:rPr>
        <w:t xml:space="preserve"> после имплантации устройства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 &lt;0,05).</w:t>
      </w:r>
      <w:r w:rsidRPr="00125C6A">
        <w:rPr>
          <w:rFonts w:ascii="Times New Roman" w:hAnsi="Times New Roman" w:cs="Times New Roman"/>
          <w:bCs/>
          <w:iCs/>
          <w:color w:val="000000"/>
          <w:sz w:val="28"/>
          <w:szCs w:val="28"/>
        </w:rPr>
        <w:t xml:space="preserve"> Было выявлено, что о</w:t>
      </w:r>
      <w:r w:rsidRPr="00125C6A">
        <w:rPr>
          <w:rFonts w:ascii="Times New Roman" w:hAnsi="Times New Roman" w:cs="Times New Roman"/>
          <w:sz w:val="28"/>
          <w:szCs w:val="28"/>
          <w:lang w:val="kk-KZ"/>
        </w:rPr>
        <w:t xml:space="preserve">сложнения в виде тромбоза и инфекции чаще всего встречались в группе пациентов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(61,5 и 46,2%), чем при устройствах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(30,8 и 30,8%) и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3 (7,7 и 23,1%)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&lt;0,05). Так, п</w:t>
      </w:r>
      <w:r w:rsidRPr="00125C6A">
        <w:rPr>
          <w:rFonts w:ascii="Times New Roman" w:hAnsi="Times New Roman" w:cs="Times New Roman"/>
          <w:bCs/>
          <w:iCs/>
          <w:color w:val="000000"/>
          <w:sz w:val="28"/>
          <w:szCs w:val="28"/>
        </w:rPr>
        <w:t xml:space="preserve">ри имплантированном устройстве НМ2 у пациентов ХСН наблюдались значительно повышенные уровни биохимических показателей гемоглобина, гематокрита и ЛДГ </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w:t>
      </w:r>
      <w:r w:rsidRPr="00125C6A">
        <w:rPr>
          <w:rFonts w:ascii="Times New Roman" w:hAnsi="Times New Roman" w:cs="Times New Roman"/>
          <w:bCs/>
          <w:iCs/>
          <w:color w:val="000000"/>
          <w:sz w:val="28"/>
          <w:szCs w:val="28"/>
        </w:rPr>
        <w:t>Р</w:t>
      </w:r>
      <w:r w:rsidRPr="00125C6A">
        <w:rPr>
          <w:rFonts w:ascii="Times New Roman" w:hAnsi="Times New Roman" w:cs="Times New Roman"/>
          <w:sz w:val="28"/>
          <w:szCs w:val="28"/>
        </w:rPr>
        <w:t xml:space="preserve">азвитие осложнений и изменение биохимических показателей было более значимо при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чем при устройствах HM3 и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&lt;0,05).</w:t>
      </w:r>
    </w:p>
    <w:p w:rsidR="00877046" w:rsidRPr="00125C6A" w:rsidRDefault="00603187" w:rsidP="0064047C">
      <w:pPr>
        <w:pStyle w:val="aa"/>
        <w:numPr>
          <w:ilvl w:val="1"/>
          <w:numId w:val="25"/>
        </w:numPr>
        <w:tabs>
          <w:tab w:val="clear" w:pos="1440"/>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Были выявлены статистически значимые ассоциации </w:t>
      </w:r>
      <w:r w:rsidRPr="00125C6A">
        <w:rPr>
          <w:rFonts w:ascii="Times New Roman" w:hAnsi="Times New Roman" w:cs="Times New Roman"/>
          <w:sz w:val="28"/>
          <w:szCs w:val="28"/>
        </w:rPr>
        <w:t xml:space="preserve">генотипа </w:t>
      </w:r>
      <w:r w:rsidRPr="00125C6A">
        <w:rPr>
          <w:rFonts w:ascii="Times New Roman" w:hAnsi="Times New Roman" w:cs="Times New Roman"/>
          <w:sz w:val="28"/>
          <w:szCs w:val="28"/>
          <w:lang w:val="en-US"/>
        </w:rPr>
        <w:t>GA</w:t>
      </w:r>
      <w:r w:rsidRPr="00125C6A">
        <w:rPr>
          <w:rFonts w:ascii="Times New Roman" w:hAnsi="Times New Roman" w:cs="Times New Roman"/>
          <w:sz w:val="28"/>
          <w:szCs w:val="28"/>
        </w:rPr>
        <w:t xml:space="preserve"> полиморфизма rs9934438 (p=0,0057) и генотипа CT полиморфизма rs9923231 (p=0,011)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в группе пациентов ХСН с осложнениями. Также были выявлены, генотип </w:t>
      </w:r>
      <w:r w:rsidRPr="00125C6A">
        <w:rPr>
          <w:rFonts w:ascii="Times New Roman" w:hAnsi="Times New Roman" w:cs="Times New Roman"/>
          <w:sz w:val="28"/>
          <w:szCs w:val="28"/>
          <w:lang w:val="en-US"/>
        </w:rPr>
        <w:t>TC</w:t>
      </w:r>
      <w:r w:rsidRPr="00125C6A">
        <w:rPr>
          <w:rFonts w:ascii="Times New Roman" w:hAnsi="Times New Roman" w:cs="Times New Roman"/>
          <w:sz w:val="28"/>
          <w:szCs w:val="28"/>
        </w:rPr>
        <w:t xml:space="preserve"> полиморфизма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(p=0,0056) и генотип GG полиморфизма rs2070959 гена </w:t>
      </w:r>
      <w:r w:rsidRPr="00125C6A">
        <w:rPr>
          <w:rFonts w:ascii="Times New Roman" w:hAnsi="Times New Roman" w:cs="Times New Roman"/>
          <w:i/>
          <w:sz w:val="28"/>
          <w:szCs w:val="28"/>
        </w:rPr>
        <w:t xml:space="preserve">UGT1A6 </w:t>
      </w:r>
      <w:r w:rsidRPr="00125C6A">
        <w:rPr>
          <w:rFonts w:ascii="Times New Roman" w:hAnsi="Times New Roman" w:cs="Times New Roman"/>
          <w:sz w:val="28"/>
          <w:szCs w:val="28"/>
        </w:rPr>
        <w:t>(p=0,044) в группе пациентов ХСН с осложнениями.</w:t>
      </w:r>
    </w:p>
    <w:p w:rsidR="00877046" w:rsidRPr="00125C6A" w:rsidRDefault="00603187" w:rsidP="0064047C">
      <w:pPr>
        <w:pStyle w:val="aa"/>
        <w:numPr>
          <w:ilvl w:val="1"/>
          <w:numId w:val="25"/>
        </w:numPr>
        <w:tabs>
          <w:tab w:val="clear" w:pos="1440"/>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Было выявлено влияние генетических полиморфизмов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8050894; rs9934438; rs9923231 гена </w:t>
      </w:r>
      <w:r w:rsidRPr="00125C6A">
        <w:rPr>
          <w:rFonts w:ascii="Times New Roman" w:hAnsi="Times New Roman" w:cs="Times New Roman"/>
          <w:i/>
          <w:sz w:val="28"/>
          <w:szCs w:val="28"/>
        </w:rPr>
        <w:t xml:space="preserve">VKORC1 </w:t>
      </w:r>
      <w:r w:rsidRPr="00125C6A">
        <w:rPr>
          <w:rFonts w:ascii="Times New Roman" w:hAnsi="Times New Roman" w:cs="Times New Roman"/>
          <w:sz w:val="28"/>
          <w:szCs w:val="28"/>
        </w:rPr>
        <w:t xml:space="preserve">и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на дозирование антикоагулянтной и антиагрегантной терапии у пациентов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&lt;0,05).</w:t>
      </w:r>
      <w:r w:rsidRPr="00125C6A">
        <w:rPr>
          <w:rFonts w:ascii="Times New Roman" w:hAnsi="Times New Roman" w:cs="Times New Roman"/>
          <w:bCs/>
          <w:i/>
          <w:iCs/>
          <w:color w:val="000000"/>
          <w:sz w:val="28"/>
          <w:szCs w:val="28"/>
        </w:rPr>
        <w:t xml:space="preserve"> </w:t>
      </w:r>
      <w:r w:rsidRPr="00125C6A">
        <w:rPr>
          <w:rFonts w:ascii="Times New Roman" w:hAnsi="Times New Roman" w:cs="Times New Roman"/>
          <w:sz w:val="28"/>
          <w:szCs w:val="28"/>
        </w:rPr>
        <w:t>П</w:t>
      </w:r>
      <w:r w:rsidRPr="00125C6A">
        <w:rPr>
          <w:rFonts w:ascii="Times New Roman" w:hAnsi="Times New Roman"/>
          <w:sz w:val="28"/>
          <w:szCs w:val="28"/>
        </w:rPr>
        <w:t xml:space="preserve">ри наличии дикого генотипа полиморфизма </w:t>
      </w:r>
      <w:r w:rsidRPr="00125C6A">
        <w:rPr>
          <w:rFonts w:ascii="Times New Roman" w:hAnsi="Times New Roman"/>
          <w:sz w:val="28"/>
          <w:szCs w:val="28"/>
          <w:lang w:val="en-US"/>
        </w:rPr>
        <w:t>rs</w:t>
      </w:r>
      <w:r w:rsidRPr="00125C6A">
        <w:rPr>
          <w:rFonts w:ascii="Times New Roman" w:hAnsi="Times New Roman"/>
          <w:sz w:val="28"/>
          <w:szCs w:val="28"/>
        </w:rPr>
        <w:t xml:space="preserve">8050894; rs9934438; rs9923231 гена </w:t>
      </w:r>
      <w:r w:rsidRPr="00125C6A">
        <w:rPr>
          <w:rFonts w:ascii="Times New Roman" w:hAnsi="Times New Roman"/>
          <w:i/>
          <w:sz w:val="28"/>
          <w:szCs w:val="28"/>
        </w:rPr>
        <w:t>VKORC1</w:t>
      </w:r>
      <w:r w:rsidRPr="00125C6A">
        <w:rPr>
          <w:rFonts w:ascii="Times New Roman" w:hAnsi="Times New Roman"/>
          <w:sz w:val="28"/>
          <w:szCs w:val="28"/>
        </w:rPr>
        <w:t xml:space="preserve"> рекомендовано назначать повышенную дозу</w:t>
      </w:r>
      <w:r w:rsidRPr="00125C6A">
        <w:rPr>
          <w:rFonts w:ascii="Times New Roman" w:eastAsia="Times New Roman" w:hAnsi="Times New Roman"/>
          <w:color w:val="000000"/>
          <w:sz w:val="28"/>
          <w:szCs w:val="28"/>
        </w:rPr>
        <w:t xml:space="preserve"> </w:t>
      </w:r>
      <w:r w:rsidRPr="00125C6A">
        <w:rPr>
          <w:rFonts w:ascii="Times New Roman" w:hAnsi="Times New Roman"/>
          <w:sz w:val="28"/>
          <w:szCs w:val="28"/>
        </w:rPr>
        <w:t xml:space="preserve">варфарина, а при мутантном генотипе необходимо будет дозировать пониженную дозу варфарина пациентам ХСН при имплантированных устройствах </w:t>
      </w:r>
      <w:r w:rsidRPr="00125C6A">
        <w:rPr>
          <w:rFonts w:ascii="Times New Roman" w:hAnsi="Times New Roman"/>
          <w:sz w:val="28"/>
          <w:szCs w:val="28"/>
          <w:lang w:val="en-US"/>
        </w:rPr>
        <w:t>LVAD</w:t>
      </w:r>
      <w:r w:rsidRPr="00125C6A">
        <w:rPr>
          <w:rFonts w:ascii="Times New Roman" w:hAnsi="Times New Roman"/>
          <w:sz w:val="28"/>
          <w:szCs w:val="28"/>
        </w:rPr>
        <w:t xml:space="preserve"> (p&lt;0,01). </w:t>
      </w:r>
      <w:r w:rsidRPr="00125C6A">
        <w:rPr>
          <w:rFonts w:ascii="Times New Roman" w:hAnsi="Times New Roman" w:cs="Times New Roman"/>
          <w:sz w:val="28"/>
          <w:szCs w:val="28"/>
        </w:rPr>
        <w:t xml:space="preserve">Также, была выявлена скорость выведения метаболитов аспирина по которой возможно корректировать дозу препарата. При диком генотипе полиморфизма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пациентам рекомендовано понижать дозу аспирина, а при мутантном варианте необходимо повысить дозу препарата из-за быстрого метаболизма. По выявленным генетическим полиморфизмам пациентам ХСН возможно предоставить эффективную антикоагулянтную и антиагрегантную терапию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w:t>
      </w:r>
    </w:p>
    <w:p w:rsidR="00877046" w:rsidRPr="00125C6A" w:rsidRDefault="00603187" w:rsidP="0064047C">
      <w:pPr>
        <w:pStyle w:val="aa"/>
        <w:numPr>
          <w:ilvl w:val="1"/>
          <w:numId w:val="25"/>
        </w:numPr>
        <w:tabs>
          <w:tab w:val="clear" w:pos="1440"/>
          <w:tab w:val="left"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Разработаны рекомендации по лечению пациентов ХСН для прогнозирования и предотвращения риска развития осложнения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по генетическим полиморфизмам rs8050894, rs9934438, rs9923231 </w:t>
      </w:r>
      <w:r w:rsidRPr="00125C6A">
        <w:rPr>
          <w:rFonts w:ascii="Times New Roman" w:hAnsi="Times New Roman" w:cs="Times New Roman"/>
          <w:sz w:val="28"/>
          <w:szCs w:val="28"/>
          <w:lang w:val="kk-KZ"/>
        </w:rPr>
        <w:t xml:space="preserve">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rPr>
        <w:t xml:space="preserve"> и </w:t>
      </w:r>
      <w:r w:rsidRPr="00125C6A">
        <w:rPr>
          <w:rFonts w:ascii="Times New Roman" w:hAnsi="Times New Roman" w:cs="Times New Roman"/>
          <w:sz w:val="28"/>
          <w:szCs w:val="28"/>
          <w:lang w:val="kk-KZ"/>
        </w:rPr>
        <w:t xml:space="preserve">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 xml:space="preserve">По результатам регрессионнного анализа было выявлено, что по полиморфизму </w:t>
      </w:r>
      <w:r w:rsidRPr="00125C6A">
        <w:rPr>
          <w:rFonts w:ascii="Times New Roman" w:hAnsi="Times New Roman" w:cs="Times New Roman"/>
          <w:sz w:val="28"/>
          <w:szCs w:val="28"/>
          <w:lang w:val="en-US"/>
        </w:rPr>
        <w:t>rs</w:t>
      </w:r>
      <w:r w:rsidRPr="00125C6A">
        <w:rPr>
          <w:rFonts w:ascii="Times New Roman" w:hAnsi="Times New Roman" w:cs="Times New Roman"/>
          <w:sz w:val="28"/>
          <w:szCs w:val="28"/>
        </w:rPr>
        <w:t xml:space="preserve">5918 гена </w:t>
      </w:r>
      <w:r w:rsidRPr="00125C6A">
        <w:rPr>
          <w:rFonts w:ascii="Times New Roman" w:hAnsi="Times New Roman" w:cs="Times New Roman"/>
          <w:i/>
          <w:sz w:val="28"/>
          <w:szCs w:val="28"/>
          <w:lang w:val="en-US"/>
        </w:rPr>
        <w:t>ITGB</w:t>
      </w:r>
      <w:r w:rsidRPr="00125C6A">
        <w:rPr>
          <w:rFonts w:ascii="Times New Roman" w:hAnsi="Times New Roman" w:cs="Times New Roman"/>
          <w:i/>
          <w:sz w:val="28"/>
          <w:szCs w:val="28"/>
        </w:rPr>
        <w:t>3</w:t>
      </w:r>
      <w:r w:rsidRPr="00125C6A">
        <w:rPr>
          <w:rFonts w:ascii="Times New Roman" w:hAnsi="Times New Roman" w:cs="Times New Roman"/>
          <w:sz w:val="28"/>
          <w:szCs w:val="28"/>
        </w:rPr>
        <w:t xml:space="preserve"> возможно прогнозировать риски развития осложнения у пациентов ХСН (95% ДИ 0,003-4,36; р=0,05). Дополнительно, риски развития осложнения возможно прогнозировать с проведением генотипирования на комбинацию лучшей модели, состоящей из полиморфизмов </w:t>
      </w:r>
      <w:r w:rsidRPr="00125C6A">
        <w:rPr>
          <w:rFonts w:ascii="Times New Roman" w:hAnsi="Times New Roman" w:cs="Times New Roman"/>
          <w:sz w:val="28"/>
          <w:szCs w:val="28"/>
          <w:lang w:val="kk-KZ"/>
        </w:rPr>
        <w:t xml:space="preserve">rs9934438 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xml:space="preserve"> и rs1801133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которая была выявлена с точностью прогноза на 95,83% по результатам межгенных взаимодействий генов. Также</w:t>
      </w:r>
      <w:r w:rsidRPr="00125C6A">
        <w:rPr>
          <w:rFonts w:ascii="Times New Roman" w:hAnsi="Times New Roman" w:cs="Times New Roman"/>
          <w:sz w:val="28"/>
          <w:szCs w:val="28"/>
        </w:rPr>
        <w:t xml:space="preserve"> было выявлено</w:t>
      </w:r>
      <w:r w:rsidRPr="00125C6A">
        <w:rPr>
          <w:rFonts w:ascii="Times New Roman" w:hAnsi="Times New Roman" w:cs="Times New Roman"/>
          <w:sz w:val="28"/>
          <w:szCs w:val="28"/>
          <w:lang w:val="kk-KZ"/>
        </w:rPr>
        <w:t xml:space="preserve">, что риски развития осложнения могут быть предотвращены при корректном дозировании антикоагулянтной и антиагрегантной терапии по полиморфизмам </w:t>
      </w:r>
      <w:r w:rsidRPr="00125C6A">
        <w:rPr>
          <w:rFonts w:ascii="Times New Roman" w:hAnsi="Times New Roman" w:cs="Times New Roman"/>
          <w:sz w:val="28"/>
          <w:szCs w:val="28"/>
        </w:rPr>
        <w:t xml:space="preserve">rs8050894, rs9934438, rs9923231 </w:t>
      </w:r>
      <w:r w:rsidRPr="00125C6A">
        <w:rPr>
          <w:rFonts w:ascii="Times New Roman" w:hAnsi="Times New Roman" w:cs="Times New Roman"/>
          <w:sz w:val="28"/>
          <w:szCs w:val="28"/>
          <w:lang w:val="kk-KZ"/>
        </w:rPr>
        <w:t xml:space="preserve">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и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kk-KZ"/>
        </w:rPr>
        <w:t>(</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&lt;0,05). </w:t>
      </w:r>
    </w:p>
    <w:p w:rsidR="00877046" w:rsidRPr="00125C6A" w:rsidRDefault="00603187" w:rsidP="0064047C">
      <w:pPr>
        <w:ind w:firstLine="709"/>
        <w:jc w:val="both"/>
        <w:rPr>
          <w:rFonts w:ascii="Times New Roman" w:hAnsi="Times New Roman" w:cs="Times New Roman"/>
          <w:i/>
          <w:sz w:val="28"/>
          <w:szCs w:val="28"/>
        </w:rPr>
      </w:pPr>
      <w:r w:rsidRPr="00125C6A">
        <w:rPr>
          <w:rFonts w:ascii="Times New Roman" w:hAnsi="Times New Roman" w:cs="Times New Roman"/>
          <w:i/>
          <w:sz w:val="28"/>
          <w:szCs w:val="28"/>
        </w:rPr>
        <w:t>Практические рекомендации:</w:t>
      </w:r>
    </w:p>
    <w:p w:rsidR="00877046" w:rsidRPr="00125C6A" w:rsidRDefault="00603187" w:rsidP="0064047C">
      <w:pPr>
        <w:pStyle w:val="aa"/>
        <w:numPr>
          <w:ilvl w:val="1"/>
          <w:numId w:val="2"/>
        </w:numPr>
        <w:tabs>
          <w:tab w:val="clear" w:pos="1440"/>
          <w:tab w:val="num" w:pos="993"/>
        </w:tabs>
        <w:ind w:left="0" w:firstLine="709"/>
        <w:jc w:val="both"/>
        <w:rPr>
          <w:rFonts w:ascii="Times New Roman" w:hAnsi="Times New Roman" w:cs="Times New Roman"/>
          <w:sz w:val="28"/>
          <w:szCs w:val="28"/>
        </w:rPr>
      </w:pPr>
      <w:r w:rsidRPr="00125C6A">
        <w:rPr>
          <w:rFonts w:ascii="Times New Roman" w:hAnsi="Times New Roman" w:cs="Times New Roman"/>
          <w:bCs/>
          <w:iCs/>
          <w:color w:val="000000"/>
          <w:sz w:val="28"/>
          <w:szCs w:val="28"/>
        </w:rPr>
        <w:t>Внедрение генотипирования</w:t>
      </w:r>
      <w:r w:rsidRPr="00125C6A">
        <w:rPr>
          <w:rFonts w:ascii="Times New Roman" w:hAnsi="Times New Roman" w:cs="Times New Roman"/>
          <w:sz w:val="28"/>
          <w:szCs w:val="28"/>
        </w:rPr>
        <w:t xml:space="preserve"> генетических полиморфизмов rs9934438; rs9923231 гена </w:t>
      </w:r>
      <w:r w:rsidRPr="00125C6A">
        <w:rPr>
          <w:rFonts w:ascii="Times New Roman" w:hAnsi="Times New Roman" w:cs="Times New Roman"/>
          <w:i/>
          <w:sz w:val="28"/>
          <w:szCs w:val="28"/>
        </w:rPr>
        <w:t>VKORC1</w:t>
      </w:r>
      <w:r w:rsidRPr="00125C6A">
        <w:rPr>
          <w:rFonts w:ascii="Times New Roman" w:hAnsi="Times New Roman" w:cs="Times New Roman"/>
          <w:sz w:val="28"/>
          <w:szCs w:val="28"/>
        </w:rPr>
        <w:t xml:space="preserve"> для выявления персонализированной корректной дозы варфарина пациентам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для предотвращения рисков образования кровотечения и тромбоза</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p>
    <w:p w:rsidR="00877046" w:rsidRPr="00125C6A" w:rsidRDefault="00603187" w:rsidP="0064047C">
      <w:pPr>
        <w:pStyle w:val="aa"/>
        <w:numPr>
          <w:ilvl w:val="1"/>
          <w:numId w:val="2"/>
        </w:numPr>
        <w:tabs>
          <w:tab w:val="clear" w:pos="1440"/>
          <w:tab w:val="num" w:pos="993"/>
        </w:tabs>
        <w:ind w:left="0" w:firstLine="709"/>
        <w:jc w:val="both"/>
        <w:rPr>
          <w:rFonts w:ascii="Times New Roman" w:hAnsi="Times New Roman" w:cs="Times New Roman"/>
          <w:sz w:val="28"/>
          <w:szCs w:val="28"/>
        </w:rPr>
      </w:pPr>
      <w:r w:rsidRPr="00125C6A">
        <w:rPr>
          <w:rFonts w:ascii="Times New Roman" w:hAnsi="Times New Roman" w:cs="Times New Roman"/>
          <w:bCs/>
          <w:iCs/>
          <w:color w:val="000000"/>
          <w:sz w:val="28"/>
          <w:szCs w:val="28"/>
        </w:rPr>
        <w:t>Внедрение генотипирования</w:t>
      </w:r>
      <w:r w:rsidRPr="00125C6A">
        <w:rPr>
          <w:rFonts w:ascii="Times New Roman" w:hAnsi="Times New Roman" w:cs="Times New Roman"/>
          <w:sz w:val="28"/>
          <w:szCs w:val="28"/>
        </w:rPr>
        <w:t xml:space="preserve"> на полиморфизм rs2070959 гена </w:t>
      </w:r>
      <w:r w:rsidRPr="00125C6A">
        <w:rPr>
          <w:rFonts w:ascii="Times New Roman" w:hAnsi="Times New Roman" w:cs="Times New Roman"/>
          <w:i/>
          <w:sz w:val="28"/>
          <w:szCs w:val="28"/>
        </w:rPr>
        <w:t>UGT1A6</w:t>
      </w:r>
      <w:r w:rsidRPr="00125C6A">
        <w:rPr>
          <w:rFonts w:ascii="Times New Roman" w:hAnsi="Times New Roman" w:cs="Times New Roman"/>
          <w:sz w:val="28"/>
          <w:szCs w:val="28"/>
        </w:rPr>
        <w:t xml:space="preserve"> для выявления персонализированной корректной дозы аспирина пациентам ХСН при имплантированном устройстве </w:t>
      </w:r>
      <w:r w:rsidRPr="00125C6A">
        <w:rPr>
          <w:rFonts w:ascii="Times New Roman" w:hAnsi="Times New Roman" w:cs="Times New Roman"/>
          <w:sz w:val="28"/>
          <w:szCs w:val="28"/>
          <w:lang w:val="en-US"/>
        </w:rPr>
        <w:t>LVAD</w:t>
      </w:r>
      <w:r w:rsidRPr="00125C6A">
        <w:rPr>
          <w:rFonts w:ascii="Times New Roman" w:hAnsi="Times New Roman" w:cs="Times New Roman"/>
          <w:sz w:val="28"/>
          <w:szCs w:val="28"/>
        </w:rPr>
        <w:t xml:space="preserve"> для предотвращения рисков образования кровотечения и тромбоза</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p>
    <w:p w:rsidR="00877046" w:rsidRPr="00125C6A" w:rsidRDefault="00603187" w:rsidP="0064047C">
      <w:pPr>
        <w:pStyle w:val="aa"/>
        <w:numPr>
          <w:ilvl w:val="1"/>
          <w:numId w:val="2"/>
        </w:numPr>
        <w:tabs>
          <w:tab w:val="clear" w:pos="144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Внедрение генотипирования на полиморфизм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для определения риска развития тромбообразования при имплантированном устройстве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2, </w:t>
      </w:r>
      <w:r w:rsidRPr="00125C6A">
        <w:rPr>
          <w:rFonts w:ascii="Times New Roman" w:hAnsi="Times New Roman" w:cs="Times New Roman"/>
          <w:sz w:val="28"/>
          <w:szCs w:val="28"/>
          <w:lang w:val="en-US"/>
        </w:rPr>
        <w:t>HM</w:t>
      </w:r>
      <w:r w:rsidRPr="00125C6A">
        <w:rPr>
          <w:rFonts w:ascii="Times New Roman" w:hAnsi="Times New Roman" w:cs="Times New Roman"/>
          <w:sz w:val="28"/>
          <w:szCs w:val="28"/>
        </w:rPr>
        <w:t xml:space="preserve">3 и </w:t>
      </w:r>
      <w:r w:rsidRPr="00125C6A">
        <w:rPr>
          <w:rFonts w:ascii="Times New Roman" w:hAnsi="Times New Roman" w:cs="Times New Roman"/>
          <w:sz w:val="28"/>
          <w:szCs w:val="28"/>
          <w:lang w:val="en-US"/>
        </w:rPr>
        <w:t>HW</w:t>
      </w:r>
      <w:r w:rsidRPr="00125C6A">
        <w:rPr>
          <w:rFonts w:ascii="Times New Roman" w:hAnsi="Times New Roman" w:cs="Times New Roman"/>
          <w:sz w:val="28"/>
          <w:szCs w:val="28"/>
        </w:rPr>
        <w:t>.</w:t>
      </w:r>
    </w:p>
    <w:p w:rsidR="00877046" w:rsidRPr="00125C6A" w:rsidRDefault="00603187" w:rsidP="0064047C">
      <w:pPr>
        <w:pStyle w:val="aa"/>
        <w:numPr>
          <w:ilvl w:val="1"/>
          <w:numId w:val="2"/>
        </w:numPr>
        <w:tabs>
          <w:tab w:val="clear" w:pos="1440"/>
          <w:tab w:val="num" w:pos="993"/>
        </w:tabs>
        <w:ind w:left="0" w:firstLine="709"/>
        <w:jc w:val="both"/>
        <w:rPr>
          <w:rFonts w:ascii="Times New Roman" w:hAnsi="Times New Roman" w:cs="Times New Roman"/>
          <w:sz w:val="28"/>
          <w:szCs w:val="28"/>
        </w:rPr>
      </w:pPr>
      <w:r w:rsidRPr="00125C6A">
        <w:rPr>
          <w:rFonts w:ascii="Times New Roman" w:hAnsi="Times New Roman" w:cs="Times New Roman"/>
          <w:sz w:val="28"/>
          <w:szCs w:val="28"/>
          <w:lang w:val="kk-KZ"/>
        </w:rPr>
        <w:t xml:space="preserve">Внедрение генотипирования на комбинацию лучшей модели включающии генетические полиморфизмы rs9934438 гена </w:t>
      </w:r>
      <w:r w:rsidRPr="00125C6A">
        <w:rPr>
          <w:rFonts w:ascii="Times New Roman" w:hAnsi="Times New Roman" w:cs="Times New Roman"/>
          <w:i/>
          <w:sz w:val="28"/>
          <w:szCs w:val="28"/>
          <w:lang w:val="kk-KZ"/>
        </w:rPr>
        <w:t>VKORC1*2</w:t>
      </w:r>
      <w:r w:rsidRPr="00125C6A">
        <w:rPr>
          <w:rFonts w:ascii="Times New Roman" w:hAnsi="Times New Roman" w:cs="Times New Roman"/>
          <w:sz w:val="28"/>
          <w:szCs w:val="28"/>
          <w:lang w:val="kk-KZ"/>
        </w:rPr>
        <w:t xml:space="preserve">, rs2070959 гена </w:t>
      </w:r>
      <w:r w:rsidRPr="00125C6A">
        <w:rPr>
          <w:rFonts w:ascii="Times New Roman" w:hAnsi="Times New Roman" w:cs="Times New Roman"/>
          <w:i/>
          <w:sz w:val="28"/>
          <w:szCs w:val="28"/>
          <w:lang w:val="kk-KZ"/>
        </w:rPr>
        <w:t>UGT1A6</w:t>
      </w:r>
      <w:r w:rsidRPr="00125C6A">
        <w:rPr>
          <w:rFonts w:ascii="Times New Roman" w:hAnsi="Times New Roman" w:cs="Times New Roman"/>
          <w:sz w:val="28"/>
          <w:szCs w:val="28"/>
          <w:lang w:val="kk-KZ"/>
        </w:rPr>
        <w:t xml:space="preserve"> и </w:t>
      </w:r>
      <w:r w:rsidRPr="00125C6A">
        <w:rPr>
          <w:rFonts w:ascii="Times New Roman" w:hAnsi="Times New Roman" w:cs="Times New Roman"/>
          <w:sz w:val="28"/>
          <w:szCs w:val="28"/>
          <w:lang w:val="en-US"/>
        </w:rPr>
        <w:t>rs</w:t>
      </w:r>
      <w:r w:rsidRPr="00125C6A">
        <w:rPr>
          <w:rFonts w:ascii="Times New Roman" w:hAnsi="Times New Roman" w:cs="Times New Roman"/>
          <w:sz w:val="28"/>
          <w:szCs w:val="28"/>
          <w:lang w:val="kk-KZ"/>
        </w:rPr>
        <w:t xml:space="preserve">1801133 гена </w:t>
      </w:r>
      <w:r w:rsidRPr="00125C6A">
        <w:rPr>
          <w:rFonts w:ascii="Times New Roman" w:hAnsi="Times New Roman" w:cs="Times New Roman"/>
          <w:i/>
          <w:sz w:val="28"/>
          <w:szCs w:val="28"/>
          <w:lang w:val="kk-KZ"/>
        </w:rPr>
        <w:t>MTHFR*1</w:t>
      </w:r>
      <w:r w:rsidRPr="00125C6A">
        <w:rPr>
          <w:rFonts w:ascii="Times New Roman" w:hAnsi="Times New Roman" w:cs="Times New Roman"/>
          <w:sz w:val="28"/>
          <w:szCs w:val="28"/>
          <w:lang w:val="kk-KZ"/>
        </w:rPr>
        <w:t xml:space="preserve"> для прогнозирования риска развития осложнения у пациентов ХСН при устройстве </w:t>
      </w:r>
      <w:r w:rsidRPr="00125C6A">
        <w:rPr>
          <w:rFonts w:ascii="Times New Roman" w:hAnsi="Times New Roman" w:cs="Times New Roman"/>
          <w:sz w:val="28"/>
          <w:szCs w:val="28"/>
          <w:lang w:val="en-US"/>
        </w:rPr>
        <w:t>LVAD</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p>
    <w:p w:rsidR="00877046" w:rsidRPr="00125C6A" w:rsidRDefault="00603187" w:rsidP="00F0250B">
      <w:pPr>
        <w:pStyle w:val="aa"/>
        <w:ind w:left="709"/>
        <w:jc w:val="both"/>
        <w:rPr>
          <w:rFonts w:ascii="Times New Roman" w:hAnsi="Times New Roman" w:cs="Times New Roman"/>
          <w:b/>
          <w:sz w:val="28"/>
          <w:szCs w:val="28"/>
        </w:rPr>
      </w:pPr>
      <w:r w:rsidRPr="00125C6A">
        <w:rPr>
          <w:rFonts w:ascii="Times New Roman" w:hAnsi="Times New Roman" w:cs="Times New Roman"/>
          <w:b/>
          <w:sz w:val="28"/>
          <w:szCs w:val="28"/>
        </w:rPr>
        <w:br w:type="page"/>
      </w:r>
    </w:p>
    <w:p w:rsidR="00C96365" w:rsidRPr="00125C6A" w:rsidRDefault="00603187" w:rsidP="0064047C">
      <w:pPr>
        <w:jc w:val="center"/>
        <w:rPr>
          <w:rFonts w:ascii="Times New Roman" w:hAnsi="Times New Roman" w:cs="Times New Roman"/>
          <w:b/>
          <w:sz w:val="28"/>
          <w:szCs w:val="28"/>
        </w:rPr>
      </w:pPr>
      <w:r w:rsidRPr="00125C6A">
        <w:rPr>
          <w:rFonts w:ascii="Times New Roman" w:hAnsi="Times New Roman" w:cs="Times New Roman"/>
          <w:b/>
          <w:sz w:val="28"/>
          <w:szCs w:val="28"/>
        </w:rPr>
        <w:t>СПИСОК ИСПОЛЬЗОВАННЫХ ИСТОЧНИКОВ</w:t>
      </w:r>
    </w:p>
    <w:p w:rsidR="00C96365" w:rsidRPr="00125C6A" w:rsidRDefault="00C96365" w:rsidP="00C96365">
      <w:pPr>
        <w:ind w:firstLine="709"/>
        <w:jc w:val="both"/>
        <w:rPr>
          <w:rFonts w:ascii="Times New Roman" w:hAnsi="Times New Roman" w:cs="Times New Roman"/>
          <w:b/>
          <w:sz w:val="28"/>
          <w:szCs w:val="28"/>
        </w:rPr>
      </w:pP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 Бодаубай Р., Тайжанова Д.Ж. Генетические предиктoры рaзвития рестенoзa кoрoнaрных aртерий // West Kazakhstan Medical Journal. – 2019. – Т.</w:t>
      </w:r>
      <w:r w:rsidR="0064047C" w:rsidRPr="00125C6A">
        <w:rPr>
          <w:rFonts w:ascii="Times New Roman" w:hAnsi="Times New Roman" w:cs="Times New Roman"/>
          <w:sz w:val="28"/>
          <w:szCs w:val="28"/>
        </w:rPr>
        <w:t> </w:t>
      </w:r>
      <w:r w:rsidRPr="00125C6A">
        <w:rPr>
          <w:rFonts w:ascii="Times New Roman" w:hAnsi="Times New Roman" w:cs="Times New Roman"/>
          <w:sz w:val="28"/>
          <w:szCs w:val="28"/>
        </w:rPr>
        <w:t>61, №3. – С. 163</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171.</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2 Канатбаева А.А. Профилактика и лечение сердечно-сосудистых заболеваний (АГ, ИБС) // Вестник КазНМУ. – 2013. – Т. 1, №4. – С. 139</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141.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 Lippi G., Sanchis-Gomar F. Global epidemiology and future trends of heart failure // AME Medical Journal. – 2020.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w:t>
      </w:r>
      <w:r w:rsidR="0064047C" w:rsidRPr="00125C6A">
        <w:rPr>
          <w:rFonts w:ascii="Times New Roman" w:hAnsi="Times New Roman" w:cs="Times New Roman"/>
          <w:sz w:val="28"/>
          <w:szCs w:val="28"/>
          <w:lang w:val="en-US"/>
        </w:rPr>
        <w:t xml:space="preserve"> – </w:t>
      </w:r>
      <w:r w:rsidR="0064047C" w:rsidRPr="00125C6A">
        <w:rPr>
          <w:rFonts w:ascii="Times New Roman" w:hAnsi="Times New Roman" w:cs="Times New Roman"/>
          <w:sz w:val="28"/>
          <w:szCs w:val="28"/>
        </w:rPr>
        <w:t>Р</w:t>
      </w:r>
      <w:r w:rsidR="0064047C" w:rsidRPr="00125C6A">
        <w:rPr>
          <w:rFonts w:ascii="Times New Roman" w:hAnsi="Times New Roman" w:cs="Times New Roman"/>
          <w:sz w:val="28"/>
          <w:szCs w:val="28"/>
          <w:lang w:val="en-US"/>
        </w:rPr>
        <w:t>. 15-1-15-6.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 Groenewegen A., Rutten F.H., Mosterd A.</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Epidemiology of heart failure // Eur J Heart Fail. – 2020.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22, №8. – P. 1342</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1356.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 Aliseda A., Chivukula V.K., McGah P.</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LVAD Outflow Graft Angle and Thrombosis Risk // ASAIO J. – 2017.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63, №1. – P. 14</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 Reichart D., Magnussen C., Zeller T.</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Dilated cardiomyopathy: from epidemiologic to genetic phenotypes: A translational review of current literature // J Intern Med. – 2019.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286, №4. – P. 362</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372.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 Samoilova E.V., Fatova M.A., Mindzaev D.R. et al. Diagnostic prediction models of stratifying chronic heart failure patients based on the underlying disease // Complex Issues of Cardiovascular Diseases. – 2021.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№1. – P. 6</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 Herr J.K., Salyer J., Lyon D.E.</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Heart failure symptom relationships: a systematic review // J Cardiovasc Nurs. – 2014.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29, №5. – P. 416</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422.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 Rossignol P., Hernandez A.F., Solomon S.D.</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Heart failure drug treatment // The Lancet. – 2019.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393, №10175. – P. 1034</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1044.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 Bettari L., Fiuzat M., Becker R.</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Thromboembolism and antithrombotic therapy in patients with heart failure in sinus rhythm: current status and future directions // Circ Heart Fail. – 2011.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 №3. – P. 361</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368.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 Chung I., Lip G.Y. Platelets and heart failure // Eur Heart J. – 2006. – Vol.27, №22. – P. 2623</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2631.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 Lin A.Y., Dinatolo E., Metra M.</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Thromboembolism in Heart Failure Patients in Sinus Rhythm: Epidemiology, Pathophysiology, Clinical Trials, and Future Direction // JACC Heart Fail. – 2021.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9, №4. – P. 243</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253.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 Lippi G., Franchini M., Targher G. Arterial thrombus formation in cardiovascular disease // Nat Rev Cardiol. – 2011.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8, №9. – P. 502</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512.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 Furie B., Furie B.C. Mechanisms of Thrombus Formation // n engl j med. – 2008.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359, №9. – P. 938</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949.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 Rosenbaum A.N., Agre K.E., Pereira N.L. Genetics of dilated cardiomyopathy: practical implications for heart failure management // Nat Rev Cardiol. – 2020.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17, №5. – P. 286</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297.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 O'Horo J.C., Abu Saleh O.M., Stulak J.M.</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Left Ventricular Assist Device Infections: A Systematic Review // ASAIO J. – 2018.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64, №3. – P.</w:t>
      </w:r>
      <w:r w:rsidR="0064047C"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287</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294.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lang w:val="en-US"/>
        </w:rPr>
        <w:t>Baumann Kreuziger L.M., Kim B., Wieselthaler G.M. Antithrombotic therapy for left ventricular assist devices in adults: a systematic review // J Thromb Haemost. – 2015.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 xml:space="preserve">13, </w:t>
      </w:r>
      <w:r w:rsidRPr="00125C6A">
        <w:rPr>
          <w:rFonts w:ascii="Times New Roman" w:hAnsi="Times New Roman" w:cs="Times New Roman"/>
          <w:sz w:val="28"/>
          <w:szCs w:val="28"/>
          <w:lang w:val="kk-KZ"/>
        </w:rPr>
        <w:t>№</w:t>
      </w:r>
      <w:r w:rsidRPr="00125C6A">
        <w:rPr>
          <w:rFonts w:ascii="Times New Roman" w:hAnsi="Times New Roman" w:cs="Times New Roman"/>
          <w:sz w:val="28"/>
          <w:szCs w:val="28"/>
          <w:lang w:val="en-US"/>
        </w:rPr>
        <w:t>6. – P. 946</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955.</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18 Жалбинова М.Р., Рахимова С.Е., Бекбосынова М.С.</w:t>
      </w:r>
      <w:r w:rsidR="0064047C"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Причины и механизмы развития гематологических осложнений у пациентов с имплантированным механическим устройством левого желудочка // Наука и Здравоохранение. – 2020. – Т. 22, №1. – C. 5</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16.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 Chen Z., Koenig S.C., Slaughter M.S.</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Quantitative Characterization of Shear-Induced Platelet Receptor Shedding: Glycoprotein Ibalpha, Glycoprotein VI, and Glycoprotein IIb/IIIa // ASAIO J. – 2018.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64, №6. – P. 773</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778.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 Caraballo C., DeFilippis E.M., Nakagawa S. et al. Clinical Outcomes After Left Ventricular Assist Device Implantation in Older Adults: An INTERMACS Analysis // JACC Heart Fail. – 2019.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 №12. – P. 1069</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1078.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21 Miller R.J</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H., Moayedi Y., Sharma A.</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Transplant Outcomes in Destination Therapy Left Ventricular Assist Device Patients // ASAIO J. – 2020.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66, №4. – P. 394</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398.</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22 Пя Ю.В., Б</w:t>
      </w:r>
      <w:r w:rsidRPr="00125C6A">
        <w:rPr>
          <w:rFonts w:ascii="Times New Roman" w:hAnsi="Times New Roman" w:cs="Times New Roman"/>
          <w:sz w:val="28"/>
          <w:szCs w:val="28"/>
          <w:lang w:val="kk-KZ"/>
        </w:rPr>
        <w:t>екбосыно</w:t>
      </w:r>
      <w:r w:rsidRPr="00125C6A">
        <w:rPr>
          <w:rFonts w:ascii="Times New Roman" w:hAnsi="Times New Roman" w:cs="Times New Roman"/>
          <w:sz w:val="28"/>
          <w:szCs w:val="28"/>
        </w:rPr>
        <w:t>в С.Т., Бекбосынова М.С.</w:t>
      </w:r>
      <w:r w:rsidR="0064047C"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Использование современных устройств механической поддержки кровообращения как альтернативы трансплантации сердца у пациентов с терминальной сердечной недостаточностью // Журнал имени академика Б.В. Петровского Клиническая и экспериментальная хирургия. – 2017. – Т. 5, №1. – С. 7</w:t>
      </w:r>
      <w:r w:rsidR="0064047C" w:rsidRPr="00125C6A">
        <w:rPr>
          <w:rFonts w:ascii="Times New Roman" w:hAnsi="Times New Roman" w:cs="Times New Roman"/>
          <w:sz w:val="28"/>
          <w:szCs w:val="28"/>
        </w:rPr>
        <w:t>-</w:t>
      </w:r>
      <w:r w:rsidRPr="00125C6A">
        <w:rPr>
          <w:rFonts w:ascii="Times New Roman" w:hAnsi="Times New Roman" w:cs="Times New Roman"/>
          <w:sz w:val="28"/>
          <w:szCs w:val="28"/>
        </w:rPr>
        <w:t>14.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23 Shah P., Tantry U.S., Bliden K.P.</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Bleeding and thrombosis associated with ventricular assist device therapy // J Heart Lung Transplant. – 2017.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36, №11. – P. 1164</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1173.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24 Hanke J.S., Dogan G., Wert L. et al. Left ventricular assist device exchange for the treatment of HeartMate II pump thrombosis // J Thorac Dis. – 2018.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Suppl 15. – P. 1728</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1736.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25 Marshall D., Sanchez J., Yuzefpolskaya M. et al. Safety of reduced anti-thrombotic strategy in patients with HeartMate 3 left ventricular assist device // J Heart Lung Transplant. – 2021.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40, №4. – P. 237</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240.</w:t>
      </w:r>
    </w:p>
    <w:p w:rsidR="00C96365" w:rsidRPr="00125C6A" w:rsidRDefault="00603187" w:rsidP="0064047C">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26 Oezpeker C., Zittermann A., Ensminger S. et al. Systemic Thrombolysis Versus Device Exchange for Pump Thrombosis Management: A Single-Center Experience // ASAIO J. – 2016.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62, №3. – P. 246</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251.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27 Patel H., Madanieh R., Kosmas C.E.</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Complications of Continuous-Flow Mechanical Circulatory Support Devices // Clinical Medicine Insights: Cardiology. – 2015.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9, Suppl 2. – P. 15</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28 Koliopoulou A., McKellar S.H., Rondina M.</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Bleeding and thrombosis in chronic ventricular assist device therapy: focus on platelets // Curr Opin Cardiol. – 2016.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31, №3. – P. 299</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307.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29 Bartoli C.R., Restle D.J., Zhang D.M.</w:t>
      </w:r>
      <w:r w:rsidR="0064047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Pathologic von Willebrand factor degradation with a left ventricular assist device occurs via two distinct mechanisms: mechanical demolition and enzymatic cleavage // J Thorac Cardiovasc Surg. – 2015. – Vol.</w:t>
      </w:r>
      <w:r w:rsidR="006404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149, №1. – P. 281</w:t>
      </w:r>
      <w:r w:rsidR="006404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289.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30 Chen Z., Mondal N.K., Ding J.</w:t>
      </w:r>
      <w:r w:rsidR="002B22E0"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Shear-induced platelet receptor shedding by non-physiological high shear stress with short exposure time: glycoprotein Ibalpha and glycoprotein VI // Thromb Res. – 2015.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135, №4. – P. 692</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698.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31 Potapov E.V., Ignatenko S., Nasseri B.A.</w:t>
      </w:r>
      <w:r w:rsidR="002B22E0"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Clinical significance of PlA polymorphism of platelet GP IIb/IIIa receptors during long-term VAD support // Ann Thorac Surg. – 2004.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77, №3. – P. 869</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874.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32 den Exter P.L., Beeres S., Eikenboom J.</w:t>
      </w:r>
      <w:r w:rsidR="002B22E0"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Anticoagulant treatment and bleeding complications in patients with left ventricular assist devices // Expert Rev Cardiovasc Ther. – 2020.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18, №6. – P. 363</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372.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33 Cowley E.C., Yin C. Antiplatelet and Anticoagulant Strategies Following Left Ventricular Assist Device (LVAD) Explantation or Decommissioning: A Scoping Review of the Literature // Heart, Lung and Circulation. – 2021.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30, №10. – P. 1525</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1532.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34 Kushnir V.M., Sharma S., Ewald G.A.</w:t>
      </w:r>
      <w:r w:rsidR="002B22E0"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Evaluation of GI bleeding after implantation of left ventricular assist device // Gastrointest Endosc. – 2012.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75, №5. – P. 973</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979.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35 Halder L.C., Richardson L.B., Garberich R.F.</w:t>
      </w:r>
      <w:r w:rsidR="002B22E0"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Time in Therapeutic Range for Left Ventricular Assist Device Patients Anticoagulated With Warfarin: A Correlation to Clinical Outcomes // ASAIO J. – 2017. – Vol.63, №1. – P. 37</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36 Topkara V.K., Knotts R.J., Jennings D.L. et al. Effect of CYP2C9 and VKORC1 Gene Variants on Warfarin Response in Patients with Continuous-Flow Left Ventricular Assist Devices // ASAIO J. – 2016.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62, №5. – P. 558</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564.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37 Agúndez J.A.G., Martínez C.</w:t>
      </w:r>
      <w:r w:rsidR="002B22E0"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Pharmacogenomics in Aspirin Intolerance // Current Drug Metabolism. – 2009.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№9. – P. 998</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1008.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38 Chen Y., Kuehl G.E., Bigler J. et al. UGT1A6 polymorphism and salicylic acid glucuronidation following aspirin // Pharmacogenetics and Genomics. – 2007. – Vol.17, №8. – P. 571</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579.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39 Zhalbinova M.R., Rakhimova S.E., Kozhamkulov U.A.</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Association of Genetic Polymorphisms with Complications of Implanted LVAD Devices in Patients with Congestive Heart Failure: A Kazakhstani Study // J Pers Med. – 2022.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 №5.</w:t>
      </w:r>
      <w:r w:rsidR="002B22E0" w:rsidRPr="00125C6A">
        <w:rPr>
          <w:rFonts w:ascii="Times New Roman" w:hAnsi="Times New Roman" w:cs="Times New Roman"/>
          <w:sz w:val="28"/>
          <w:szCs w:val="28"/>
          <w:lang w:val="en-US"/>
        </w:rPr>
        <w:t xml:space="preserve"> – </w:t>
      </w:r>
      <w:r w:rsidR="002B22E0" w:rsidRPr="00125C6A">
        <w:rPr>
          <w:rFonts w:ascii="Times New Roman" w:hAnsi="Times New Roman" w:cs="Times New Roman"/>
          <w:sz w:val="28"/>
          <w:szCs w:val="28"/>
        </w:rPr>
        <w:t>Р</w:t>
      </w:r>
      <w:r w:rsidR="002B22E0" w:rsidRPr="00125C6A">
        <w:rPr>
          <w:rFonts w:ascii="Times New Roman" w:hAnsi="Times New Roman" w:cs="Times New Roman"/>
          <w:sz w:val="28"/>
          <w:szCs w:val="28"/>
          <w:lang w:val="en-US"/>
        </w:rPr>
        <w:t>. 744-1-744-24.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40 Becher P.M., Lund L.H., Coats A.J.S.</w:t>
      </w:r>
      <w:r w:rsidR="002B22E0"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An update on global epidemiology in heart failure // Eur Heart J. – 2022.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43, №32. – P. 3005</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3007.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41 Ziaeian B., Fonarow G.C. Epidemiology and aetiology of heart failure // Nat Rev Cardiol. – 2016.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 №6. – P. 368</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378.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42 Dunlay S.M., Roger V.L., Redfield M.M. Epidemiology of heart failure with preserved ejection fraction // Nat Rev Cardiol. – 2017.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14, №10. – P.</w:t>
      </w:r>
      <w:r w:rsidR="002B22E0"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591–602.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43 Singhvi A., Trachtenberg B. Left Ventricular Assist Devices 101: Shared Care for General Cardiologists and Primary Care // J Clin Med. – 2019.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8, №10</w:t>
      </w:r>
      <w:r w:rsidR="002B22E0" w:rsidRPr="00125C6A">
        <w:rPr>
          <w:rFonts w:ascii="Times New Roman" w:hAnsi="Times New Roman" w:cs="Times New Roman"/>
          <w:sz w:val="28"/>
          <w:szCs w:val="28"/>
          <w:lang w:val="en-US"/>
        </w:rPr>
        <w:t xml:space="preserve">. – </w:t>
      </w:r>
      <w:r w:rsidR="002B22E0" w:rsidRPr="00125C6A">
        <w:rPr>
          <w:rFonts w:ascii="Times New Roman" w:hAnsi="Times New Roman" w:cs="Times New Roman"/>
          <w:sz w:val="28"/>
          <w:szCs w:val="28"/>
        </w:rPr>
        <w:t>Р</w:t>
      </w:r>
      <w:r w:rsidR="002B22E0" w:rsidRPr="00125C6A">
        <w:rPr>
          <w:rFonts w:ascii="Times New Roman" w:hAnsi="Times New Roman" w:cs="Times New Roman"/>
          <w:sz w:val="28"/>
          <w:szCs w:val="28"/>
          <w:lang w:val="en-US"/>
        </w:rPr>
        <w:t>. 1720-1-1720-24.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44 Deconinck S.J., Nix C., Barth S. et al. ADAMTS13 inhibition to treat acquired von Willebrand syndrome during mechanical circulatory support device implantation // J Thromb Haemost. – 2022.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 №12. – P. 2797</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2809.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45 Kemp C.D., Conte J.V. The pathophysiology of heart failure // Cardiovasc Pathol. – 2012.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21, №5. – P. 365</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371.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46 Savarese G., Lund L.H. Global Public Health Burden of Heart Failure // Card Fail Rev. – 2017.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№1. – P. 7</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47 Savarese G., Stolfo D.</w:t>
      </w:r>
      <w:r w:rsidR="002B22E0"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Heart failure with mid-range or mildly reduced ejection fraction // Nat Rev Cardiol. – 2022.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19, №2. – P. 100</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116.</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48 Гарганеева А.А., Бауэр В.А., Борель К.Н. Пандемия XXI века: хроническая сердечная недостаточность – бремя современного общества. Эпидемиологические аспекты (обзор литературы) // Сибирский медицинский журнал. – 2014. – Т. 29, №3. – </w:t>
      </w:r>
      <w:r w:rsidRPr="00125C6A">
        <w:rPr>
          <w:rFonts w:ascii="Times New Roman" w:hAnsi="Times New Roman" w:cs="Times New Roman"/>
          <w:sz w:val="28"/>
          <w:szCs w:val="28"/>
          <w:lang w:val="kk-KZ"/>
        </w:rPr>
        <w:t>С</w:t>
      </w:r>
      <w:r w:rsidRPr="00125C6A">
        <w:rPr>
          <w:rFonts w:ascii="Times New Roman" w:hAnsi="Times New Roman" w:cs="Times New Roman"/>
          <w:sz w:val="28"/>
          <w:szCs w:val="28"/>
        </w:rPr>
        <w:t>.</w:t>
      </w:r>
      <w:r w:rsidRPr="00125C6A">
        <w:rPr>
          <w:rFonts w:ascii="Times New Roman" w:hAnsi="Times New Roman" w:cs="Times New Roman"/>
          <w:sz w:val="28"/>
          <w:szCs w:val="28"/>
          <w:lang w:val="kk-KZ"/>
        </w:rPr>
        <w:t xml:space="preserve"> </w:t>
      </w:r>
      <w:r w:rsidRPr="00125C6A">
        <w:rPr>
          <w:rFonts w:ascii="Times New Roman" w:hAnsi="Times New Roman" w:cs="Times New Roman"/>
          <w:sz w:val="28"/>
          <w:szCs w:val="28"/>
        </w:rPr>
        <w:t>8</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12.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rPr>
        <w:t xml:space="preserve">49 </w:t>
      </w:r>
      <w:r w:rsidRPr="00125C6A">
        <w:rPr>
          <w:rFonts w:ascii="Times New Roman" w:hAnsi="Times New Roman" w:cs="Times New Roman"/>
          <w:sz w:val="28"/>
          <w:szCs w:val="28"/>
          <w:lang w:val="en-US"/>
        </w:rPr>
        <w:t>Ponikowski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P</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Anker</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S</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D</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AlHabib</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K</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F</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et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al</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Heart failure: preventing disease and death worldwide // ESC Heart Fail. – 2014.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 №1. – P. 4</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50 Naghavi M., Wang H., Lozano R. et al. Global, regional, and national age-sex specific all-cause and cause-specific mortality for 240 causes of death, 1990-2013: a systematic analysis for the Global Burden of Disease Study 2013 // Lancet. – 2015.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385, №9963. – P. 117</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171.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51 Roth A.G., Abate D., Abate H.K. et al. Global, regional, and national age-sex-specific mortality for 282 causes of death in 195 countries and territories, 1980-2017: a systematic analysis for the Global Burden of Disease Study 2017 // Lancet. – 2018.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392, №10159. – P. 1736</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1788.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52 Conrad N., Judge A., Tran J. et al. Temporal trends and patterns in heart failure incidence: a population-based study of 4 million individuals // Lancet. – 2018.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391, №10120. – P. 572</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580.</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53 Мүсілім М.Б., Каусова Г.К., </w:t>
      </w:r>
      <w:r w:rsidRPr="00125C6A">
        <w:rPr>
          <w:rFonts w:ascii="Times New Roman" w:hAnsi="Times New Roman" w:cs="Times New Roman"/>
          <w:sz w:val="28"/>
          <w:szCs w:val="28"/>
          <w:lang w:val="kk-KZ"/>
        </w:rPr>
        <w:t>Ауезова</w:t>
      </w:r>
      <w:r w:rsidRPr="00125C6A">
        <w:rPr>
          <w:rFonts w:ascii="Times New Roman" w:hAnsi="Times New Roman" w:cs="Times New Roman"/>
          <w:sz w:val="28"/>
          <w:szCs w:val="28"/>
        </w:rPr>
        <w:t xml:space="preserve"> А.М. Факторы, влияющие на приверженность к лечению пациентов с хронической сердечной недостаточностью в амбулаторных условиях // Вестник КазНМУ. – 2020. – №3</w:t>
      </w:r>
      <w:r w:rsidRPr="00125C6A">
        <w:rPr>
          <w:rFonts w:ascii="Times New Roman" w:hAnsi="Times New Roman" w:cs="Times New Roman"/>
          <w:sz w:val="28"/>
          <w:szCs w:val="28"/>
          <w:lang w:val="kk-KZ"/>
        </w:rPr>
        <w:t xml:space="preserve">. – С. </w:t>
      </w:r>
      <w:r w:rsidRPr="00125C6A">
        <w:rPr>
          <w:rFonts w:ascii="Times New Roman" w:hAnsi="Times New Roman" w:cs="Times New Roman"/>
          <w:sz w:val="28"/>
          <w:szCs w:val="28"/>
        </w:rPr>
        <w:t>483</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486.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54 Ponikowski P., Voors A.A. et al. 2016 ESC Guidelines for the diagnosis and treatment of acute and chronic heart failure: The Task Force for the diagnosis and treatment of acute and chronic heart failure of the European Society of Cardiology (ESC)</w:t>
      </w:r>
      <w:r w:rsidR="000935F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Developed with the special contribution of the Heart Failure Association (HFA) of the ESC // Eur Heart J. – 2016.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37, №27. – P. 2129</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2200.</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55 Поляков Д.С., Фомин И.В., Агеев Ф.Т.</w:t>
      </w:r>
      <w:r w:rsidR="002B22E0"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Хроническая сердечная недостаточность в Российской Федерации: что изменилось за 20 лет наблюдения? Результаты исследования ЭПОХА–ХСН // Кардиология. – 2021. – Т. 61, №4. – С. 4</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14.</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56 Сабитов Е.Т., Дюсупов А.А., Абдрахманов А.С.</w:t>
      </w:r>
      <w:r w:rsidR="002B22E0"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Ресинхронизирующая терапия при хронической сердечной недостаточности: диагностические и лечебные подходы // Кардиология. – 2019. – Т. 59, №12. – С.</w:t>
      </w:r>
      <w:r w:rsidR="002B22E0" w:rsidRPr="00125C6A">
        <w:rPr>
          <w:rFonts w:ascii="Times New Roman" w:hAnsi="Times New Roman" w:cs="Times New Roman"/>
          <w:sz w:val="28"/>
          <w:szCs w:val="28"/>
        </w:rPr>
        <w:t> </w:t>
      </w:r>
      <w:r w:rsidRPr="00125C6A">
        <w:rPr>
          <w:rFonts w:ascii="Times New Roman" w:hAnsi="Times New Roman" w:cs="Times New Roman"/>
          <w:sz w:val="28"/>
          <w:szCs w:val="28"/>
        </w:rPr>
        <w:t>84</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91.</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57 Пя Ю.В., Бекбосынов С.Т., Бекбосынова М.С.</w:t>
      </w:r>
      <w:r w:rsidR="002B22E0"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Механическая поддержка кровообращения при терминальной сердечной недостаточности. Опыт Республики Казахстан // Грудная и сердечно-сосудистая хирургия. – 2015. – Т. 57, №1. – С. 31</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36.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58 Seferovic P.M., Vardas P., Jankowska E.A. et al. The Heart Failure Association Atlas: Heart Failure Epidemiology and Management Statistics 2019 // Eur J Heart Fail. – 2021.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23, №6. – P. 906</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914.</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59 Зординова К.А., Гуламова Г.М., Касымова Л.М.</w:t>
      </w:r>
      <w:r w:rsidR="002B22E0"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Фармакоэкономический анализ использования Клопидогрела в условиях Казахстана // Вестник АГИУВ. – 2011. – №3. – С. 40</w:t>
      </w:r>
      <w:r w:rsidR="002B22E0" w:rsidRPr="00125C6A">
        <w:rPr>
          <w:rFonts w:ascii="Times New Roman" w:hAnsi="Times New Roman" w:cs="Times New Roman"/>
          <w:sz w:val="28"/>
          <w:szCs w:val="28"/>
        </w:rPr>
        <w:t>-</w:t>
      </w:r>
      <w:r w:rsidRPr="00125C6A">
        <w:rPr>
          <w:rFonts w:ascii="Times New Roman" w:hAnsi="Times New Roman" w:cs="Times New Roman"/>
          <w:sz w:val="28"/>
          <w:szCs w:val="28"/>
        </w:rPr>
        <w:t>43.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60 Mukasheva G., Abenova M., Shaltynov A. et al. Incidence and Mortality of Cardiovascular Disease in the Republic of Kazakhstan: 2004-2017 // Iran J Public Health. – 2022. – Vol.</w:t>
      </w:r>
      <w:r w:rsidR="002B22E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51, №4. – P. 821</w:t>
      </w:r>
      <w:r w:rsidR="002B22E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830.</w:t>
      </w:r>
    </w:p>
    <w:p w:rsidR="00C96365" w:rsidRPr="00125C6A" w:rsidRDefault="00603187" w:rsidP="00A92A27">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61 Interactive platform visualizing mortality data </w:t>
      </w:r>
      <w:r w:rsidR="002B22E0" w:rsidRPr="00125C6A">
        <w:rPr>
          <w:rFonts w:ascii="Times New Roman" w:hAnsi="Times New Roman" w:cs="Times New Roman"/>
          <w:sz w:val="28"/>
          <w:szCs w:val="28"/>
          <w:lang w:val="en-US"/>
        </w:rPr>
        <w:t xml:space="preserve">// </w:t>
      </w:r>
      <w:hyperlink r:id="rId29" w:history="1">
        <w:r w:rsidR="00674111" w:rsidRPr="00125C6A">
          <w:rPr>
            <w:rStyle w:val="ae"/>
            <w:rFonts w:ascii="Times New Roman" w:hAnsi="Times New Roman" w:cs="Times New Roman"/>
            <w:color w:val="auto"/>
            <w:sz w:val="28"/>
            <w:szCs w:val="28"/>
            <w:u w:val="none"/>
            <w:lang w:val="en-US"/>
          </w:rPr>
          <w:t>https://platform</w:t>
        </w:r>
      </w:hyperlink>
      <w:r w:rsidR="002B22E0" w:rsidRPr="00125C6A">
        <w:rPr>
          <w:rFonts w:ascii="Times New Roman" w:hAnsi="Times New Roman" w:cs="Times New Roman"/>
          <w:sz w:val="28"/>
          <w:szCs w:val="28"/>
          <w:lang w:val="en-US"/>
        </w:rPr>
        <w:t>.</w:t>
      </w:r>
      <w:r w:rsidR="00674111" w:rsidRPr="00125C6A">
        <w:rPr>
          <w:rFonts w:ascii="Times New Roman" w:hAnsi="Times New Roman" w:cs="Times New Roman"/>
          <w:sz w:val="28"/>
          <w:szCs w:val="28"/>
          <w:lang w:val="en-US"/>
        </w:rPr>
        <w:t xml:space="preserve"> </w:t>
      </w:r>
      <w:r w:rsidR="002B22E0" w:rsidRPr="00125C6A">
        <w:rPr>
          <w:rFonts w:ascii="Times New Roman" w:hAnsi="Times New Roman" w:cs="Times New Roman"/>
          <w:sz w:val="28"/>
          <w:szCs w:val="28"/>
          <w:lang w:val="en-US"/>
        </w:rPr>
        <w:t>who.int/mortality/countries/country-details/MDB/kazakhstan</w:t>
      </w:r>
      <w:r w:rsidRPr="00125C6A">
        <w:rPr>
          <w:rFonts w:ascii="Times New Roman" w:hAnsi="Times New Roman" w:cs="Times New Roman"/>
          <w:sz w:val="28"/>
          <w:szCs w:val="28"/>
          <w:lang w:val="en-US"/>
        </w:rPr>
        <w:t xml:space="preserve">. </w:t>
      </w:r>
      <w:r w:rsidR="00674111" w:rsidRPr="00125C6A">
        <w:rPr>
          <w:rFonts w:ascii="Times New Roman" w:hAnsi="Times New Roman" w:cs="Times New Roman"/>
          <w:sz w:val="28"/>
          <w:szCs w:val="28"/>
          <w:lang w:val="en-US"/>
        </w:rPr>
        <w:t>0</w:t>
      </w:r>
      <w:r w:rsidR="00B970DB" w:rsidRPr="00125C6A">
        <w:rPr>
          <w:rFonts w:ascii="Times New Roman" w:hAnsi="Times New Roman" w:cs="Times New Roman"/>
          <w:sz w:val="28"/>
          <w:szCs w:val="28"/>
          <w:lang w:val="en-US"/>
        </w:rPr>
        <w:t>3.04.2023</w:t>
      </w:r>
      <w:r w:rsidR="009D79A8"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62 Kupenov B., Malgazdarova O., Moldazhanova A.</w:t>
      </w:r>
      <w:r w:rsidR="009D79A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Immunological changes in patients with chronic heart failure // Journal of Clinical Medicine of Kazakhstan. – 2018.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 №48. – P. 9</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13.</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63 Хасантаева М.Т., Каймолда Д.С., Тайжанова Д.Ж. Сравнительная эффективность стандартной терапии хронической сердечной недостаточности в зависимости от фракции выброса левого желудочка // Вестник науки. – 2021. – Т. 4, №6. – С. 144</w:t>
      </w:r>
      <w:r w:rsidR="009D79A8" w:rsidRPr="00125C6A">
        <w:rPr>
          <w:rFonts w:ascii="Times New Roman" w:hAnsi="Times New Roman" w:cs="Times New Roman"/>
          <w:sz w:val="28"/>
          <w:szCs w:val="28"/>
        </w:rPr>
        <w:t>-</w:t>
      </w:r>
      <w:r w:rsidRPr="00125C6A">
        <w:rPr>
          <w:rFonts w:ascii="Times New Roman" w:hAnsi="Times New Roman" w:cs="Times New Roman"/>
          <w:sz w:val="28"/>
          <w:szCs w:val="28"/>
        </w:rPr>
        <w:t>149.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64 Cerletti C., Tamburrelli C., Izzi B.</w:t>
      </w:r>
      <w:r w:rsidR="009D79A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Platelet-leukocyte interactions in thrombosis // Thromb Res. – 2012.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129, №3. – P. 263</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266.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65 Zannad F., Stough W.G. et al. Is thrombosis a contributor to heart failure pathophysiology? Possible mechanisms, therapeutic opportunities, and clinical investigation challenges // Int J Cardiol. – 2013.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167, №5. – P. 1772</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1782.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66 Reininger A.J., Bernlochner I., Penz S.M. et al. A 2-step mechanism of arterial thrombus formation induced by human atherosclerotic plaques // J Am Coll Cardiol. – 2010.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55, №11. – P. 1147</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1158.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67 Weintraub R.G., Semsarian C., Macdonald P. Dilated cardiomyopathy // The Lancet. – 2017.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390, №10092. – P. 400</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414.</w:t>
      </w:r>
    </w:p>
    <w:p w:rsidR="00EC0CA2" w:rsidRPr="00125C6A" w:rsidRDefault="00603187" w:rsidP="00EC0CA2">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68 Cabac-Pogorevici I., Muk B., Rustamova Y.</w:t>
      </w:r>
      <w:r w:rsidR="009D79A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Ischaemic cardiomyopathy. Pathophysiological insights, diagnostic management and the roles of revascularisation and device treatment. Gaps and dilemmas in the era of advanced technology // Eur J Heart Fail. </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2020. </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Vol. 22, №5. </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Р</w:t>
      </w:r>
      <w:r w:rsidRPr="00125C6A">
        <w:rPr>
          <w:rFonts w:ascii="Times New Roman" w:hAnsi="Times New Roman" w:cs="Times New Roman"/>
          <w:sz w:val="28"/>
          <w:szCs w:val="28"/>
          <w:lang w:val="en-US"/>
        </w:rPr>
        <w:t>. 789-799.</w:t>
      </w:r>
    </w:p>
    <w:p w:rsidR="00752E81" w:rsidRPr="00125C6A" w:rsidRDefault="00603187" w:rsidP="00752E81">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69 Lopes L.R., Elliott P.M. Genetics of heart failure // Biochim Biophys Acta. – 2013.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1832, №12. – P. 2451</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2461.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70 Morrison A.C., Felix J.F., Cupples L.A. et al. Genomic variation associated with mortality among adults of European and African ancestry with heart failure: the cohorts for heart and aging research in genomic epidemiology consortium // Circ Cardiovasc Genet. – 2010.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№3. – P. 248</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255.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71 Smith N.L., Felix J.F., Morrison A.C. et al. Association of genome-wide variation with the risk of incident heart failure in adults of European and African ancestry: a prospective meta-analysis from the cohorts for heart and aging research in genomic epidemiology (CHARGE) consortium // Circ Cardiovasc Genet. – 2010.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№3. – P. 256</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266.</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72 Филиппов Е.В., Якушин С.С. Дилатационная кардиомиопатия: дифференциальная диагностика, подходы к терапии, хирургическое лечение // Кардиология. – 2017. – Т. 13, №2. – С. 91</w:t>
      </w:r>
      <w:r w:rsidR="009D79A8" w:rsidRPr="00125C6A">
        <w:rPr>
          <w:rFonts w:ascii="Times New Roman" w:hAnsi="Times New Roman" w:cs="Times New Roman"/>
          <w:sz w:val="28"/>
          <w:szCs w:val="28"/>
        </w:rPr>
        <w:t>-</w:t>
      </w:r>
      <w:r w:rsidRPr="00125C6A">
        <w:rPr>
          <w:rFonts w:ascii="Times New Roman" w:hAnsi="Times New Roman" w:cs="Times New Roman"/>
          <w:sz w:val="28"/>
          <w:szCs w:val="28"/>
        </w:rPr>
        <w:t>103.</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73 Гуревич М.А. Особенности лечения хронической сердечной недостаточности у больных пожилого и старческого возраста // Российский кардиологический журнал. – 2008. – Т. 72, №4. – С. 93</w:t>
      </w:r>
      <w:r w:rsidR="009D79A8" w:rsidRPr="00125C6A">
        <w:rPr>
          <w:rFonts w:ascii="Times New Roman" w:hAnsi="Times New Roman" w:cs="Times New Roman"/>
          <w:sz w:val="28"/>
          <w:szCs w:val="28"/>
        </w:rPr>
        <w:t>-</w:t>
      </w:r>
      <w:r w:rsidRPr="00125C6A">
        <w:rPr>
          <w:rFonts w:ascii="Times New Roman" w:hAnsi="Times New Roman" w:cs="Times New Roman"/>
          <w:sz w:val="28"/>
          <w:szCs w:val="28"/>
        </w:rPr>
        <w:t>100.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74 Kadakia S., Moore R., Ambur V.</w:t>
      </w:r>
      <w:r w:rsidR="009D79A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Current status of the implantable LVAD // Gen Thorac Cardiovasc Surg. – 2016. – Vol.</w:t>
      </w:r>
      <w:r w:rsidR="009D79A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64, №9. – P. 501</w:t>
      </w:r>
      <w:r w:rsidR="009D79A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508.</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7</w:t>
      </w:r>
      <w:r w:rsidR="00F0250B" w:rsidRPr="00125C6A">
        <w:rPr>
          <w:rFonts w:ascii="Times New Roman" w:hAnsi="Times New Roman" w:cs="Times New Roman"/>
          <w:sz w:val="28"/>
          <w:szCs w:val="28"/>
        </w:rPr>
        <w:t>5</w:t>
      </w:r>
      <w:r w:rsidRPr="00125C6A">
        <w:rPr>
          <w:rFonts w:ascii="Times New Roman" w:hAnsi="Times New Roman" w:cs="Times New Roman"/>
          <w:sz w:val="28"/>
          <w:szCs w:val="28"/>
        </w:rPr>
        <w:t xml:space="preserve"> М</w:t>
      </w:r>
      <w:r w:rsidRPr="00125C6A">
        <w:rPr>
          <w:rFonts w:ascii="Times New Roman" w:hAnsi="Times New Roman" w:cs="Times New Roman"/>
          <w:sz w:val="28"/>
          <w:szCs w:val="28"/>
          <w:lang w:val="kk-KZ"/>
        </w:rPr>
        <w:t>акларти А</w:t>
      </w:r>
      <w:r w:rsidRPr="00125C6A">
        <w:rPr>
          <w:rFonts w:ascii="Times New Roman" w:hAnsi="Times New Roman" w:cs="Times New Roman"/>
          <w:sz w:val="28"/>
          <w:szCs w:val="28"/>
        </w:rPr>
        <w:t>. Механическая поддержка кровообращения и роль устройств механической поддержки левого желудочка в лечении сердечной недостаточности // Кардиология: новости, мнения, обучения. – 2015. – №3. – С.</w:t>
      </w:r>
      <w:r w:rsidR="009D79A8" w:rsidRPr="00125C6A">
        <w:rPr>
          <w:rFonts w:ascii="Times New Roman" w:hAnsi="Times New Roman" w:cs="Times New Roman"/>
          <w:sz w:val="28"/>
          <w:szCs w:val="28"/>
        </w:rPr>
        <w:t> </w:t>
      </w:r>
      <w:r w:rsidRPr="00125C6A">
        <w:rPr>
          <w:rFonts w:ascii="Times New Roman" w:hAnsi="Times New Roman" w:cs="Times New Roman"/>
          <w:sz w:val="28"/>
          <w:szCs w:val="28"/>
        </w:rPr>
        <w:t>17</w:t>
      </w:r>
      <w:r w:rsidR="009D79A8" w:rsidRPr="00125C6A">
        <w:rPr>
          <w:rFonts w:ascii="Times New Roman" w:hAnsi="Times New Roman" w:cs="Times New Roman"/>
          <w:sz w:val="28"/>
          <w:szCs w:val="28"/>
        </w:rPr>
        <w:t>-</w:t>
      </w:r>
      <w:r w:rsidRPr="00125C6A">
        <w:rPr>
          <w:rFonts w:ascii="Times New Roman" w:hAnsi="Times New Roman" w:cs="Times New Roman"/>
          <w:sz w:val="28"/>
          <w:szCs w:val="28"/>
        </w:rPr>
        <w:t>22.</w:t>
      </w:r>
    </w:p>
    <w:p w:rsidR="00C96365" w:rsidRPr="00125C6A" w:rsidRDefault="00603187" w:rsidP="00F55AAA">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rPr>
        <w:t>7</w:t>
      </w:r>
      <w:r w:rsidR="00F0250B" w:rsidRPr="00125C6A">
        <w:rPr>
          <w:rFonts w:ascii="Times New Roman" w:hAnsi="Times New Roman" w:cs="Times New Roman"/>
          <w:sz w:val="28"/>
          <w:szCs w:val="28"/>
        </w:rPr>
        <w:t>6</w:t>
      </w:r>
      <w:r w:rsidRPr="00125C6A">
        <w:rPr>
          <w:rFonts w:ascii="Times New Roman" w:hAnsi="Times New Roman" w:cs="Times New Roman"/>
          <w:sz w:val="28"/>
          <w:szCs w:val="28"/>
        </w:rPr>
        <w:t xml:space="preserve"> </w:t>
      </w:r>
      <w:r w:rsidR="00F55AAA" w:rsidRPr="00125C6A">
        <w:rPr>
          <w:rFonts w:ascii="Times New Roman" w:hAnsi="Times New Roman" w:cs="Times New Roman"/>
          <w:sz w:val="28"/>
          <w:szCs w:val="28"/>
        </w:rPr>
        <w:t>Пя Ю.В., Бекбосынова М.С., Бекбосынов С.Т.</w:t>
      </w:r>
      <w:r w:rsidR="00674111" w:rsidRPr="00125C6A">
        <w:rPr>
          <w:rFonts w:ascii="Times New Roman" w:hAnsi="Times New Roman" w:cs="Times New Roman"/>
          <w:sz w:val="28"/>
          <w:szCs w:val="28"/>
        </w:rPr>
        <w:t xml:space="preserve"> и др.</w:t>
      </w:r>
      <w:r w:rsidR="00F55AAA" w:rsidRPr="00125C6A">
        <w:rPr>
          <w:rFonts w:ascii="Times New Roman" w:hAnsi="Times New Roman" w:cs="Times New Roman"/>
          <w:sz w:val="28"/>
          <w:szCs w:val="28"/>
        </w:rPr>
        <w:t xml:space="preserve"> </w:t>
      </w:r>
      <w:r w:rsidR="00674111" w:rsidRPr="00125C6A">
        <w:rPr>
          <w:rFonts w:ascii="Times New Roman" w:hAnsi="Times New Roman" w:cs="Times New Roman"/>
          <w:sz w:val="28"/>
          <w:szCs w:val="28"/>
        </w:rPr>
        <w:t>Хирургическое лечение хронической сердечной недостаточности</w:t>
      </w:r>
      <w:r w:rsidR="006816E8" w:rsidRPr="00125C6A">
        <w:rPr>
          <w:rFonts w:ascii="Times New Roman" w:hAnsi="Times New Roman" w:cs="Times New Roman"/>
          <w:sz w:val="28"/>
          <w:szCs w:val="28"/>
        </w:rPr>
        <w:t xml:space="preserve"> –</w:t>
      </w:r>
      <w:r w:rsidR="00674111" w:rsidRPr="00125C6A">
        <w:rPr>
          <w:rFonts w:ascii="Times New Roman" w:hAnsi="Times New Roman" w:cs="Times New Roman"/>
          <w:sz w:val="28"/>
          <w:szCs w:val="28"/>
        </w:rPr>
        <w:t xml:space="preserve"> имплантация вспомогательных устройств (искусственные желудочки сердца (LVAD, RVAD, BiVAD), искусственного сердца (TAH) и трансплантация донорского сердца // </w:t>
      </w:r>
      <w:hyperlink r:id="rId30" w:history="1">
        <w:r w:rsidR="00674111" w:rsidRPr="00125C6A">
          <w:rPr>
            <w:rStyle w:val="ae"/>
            <w:rFonts w:ascii="Times New Roman" w:hAnsi="Times New Roman" w:cs="Times New Roman"/>
            <w:color w:val="auto"/>
            <w:sz w:val="28"/>
            <w:szCs w:val="28"/>
            <w:u w:val="none"/>
          </w:rPr>
          <w:t>https://diseases.medelement.com/disease</w:t>
        </w:r>
      </w:hyperlink>
      <w:r w:rsidR="00674111" w:rsidRPr="00125C6A">
        <w:rPr>
          <w:rStyle w:val="ae"/>
          <w:rFonts w:ascii="Times New Roman" w:hAnsi="Times New Roman" w:cs="Times New Roman"/>
          <w:color w:val="auto"/>
          <w:sz w:val="28"/>
          <w:szCs w:val="28"/>
          <w:u w:val="none"/>
        </w:rPr>
        <w:t xml:space="preserve">. </w:t>
      </w:r>
      <w:r w:rsidR="00674111" w:rsidRPr="00125C6A">
        <w:rPr>
          <w:rFonts w:ascii="Times New Roman" w:hAnsi="Times New Roman" w:cs="Times New Roman"/>
          <w:sz w:val="28"/>
          <w:szCs w:val="28"/>
          <w:lang w:val="en-US"/>
        </w:rPr>
        <w:t>03.04.2023.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77 Suarez J., Patel C.B., Felker G.M.</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Mechanisms of bleeding and approach to patients with axial-flow left ventricular assist devices // Circ Heart Fail. – 2011.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 №6. – P. 779</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784.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78 Dang N.C., Topkara V.K., Kim B.T.</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Clinical outcomes in patients with chronic congestive heart failure who undergo left ventricular assist device implantation // J Thorac Cardiovasc Surg. – 2005.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130, №5. – P. 1302</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1309.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79 Nascimbene A., Neelamegham S., Frazier O.H.</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Acquired von Willebrand syndrome associated with left ventricular assist device // Blood. – 2016. – Vol.127, №25. – P. 3133</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3141.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80 Chen Z., Zhang J., Kareem K.</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Device-induced platelet dysfunction in mechanically assisted circulation increases the risks of thrombosis and bleeding // Artif Organs. – 2019.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43, №8. – P. 745</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755.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81 Bravo C.A., Fried J.A. et al. Presence of Intracardiac Thrombus at the Time of Left Ventricular Assist Device Implantation Is Associated With an Increased Risk of Stroke and Death // J Card Fail. – 2021. </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27, №12. – P. 1367</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1373.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82 Topkara V.K., O'Neill J.K., Carlisle A.</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HeartWare and HeartMate II left ventricular assist devices as bridge to transplantation: a comparative analysis // Ann Thorac Surg. – 2014.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97, №2. – P. 506</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512.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83 Berardi C., Bravo C.A., Li S. et al. The History of Durable Left Ventricular Assist Devices and Comparison of Outcomes: HeartWare, HeartMate II, HeartMate 3, and the Future of Mechanical Circulatory Support // J Clin Med. – 2022.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11, №7.</w:t>
      </w:r>
      <w:r w:rsidR="00544899" w:rsidRPr="00125C6A">
        <w:rPr>
          <w:rFonts w:ascii="Times New Roman" w:hAnsi="Times New Roman" w:cs="Times New Roman"/>
          <w:sz w:val="28"/>
          <w:szCs w:val="28"/>
          <w:lang w:val="en-US"/>
        </w:rPr>
        <w:t xml:space="preserve"> – </w:t>
      </w:r>
      <w:r w:rsidR="00544899" w:rsidRPr="00125C6A">
        <w:rPr>
          <w:rFonts w:ascii="Times New Roman" w:hAnsi="Times New Roman" w:cs="Times New Roman"/>
          <w:sz w:val="28"/>
          <w:szCs w:val="28"/>
        </w:rPr>
        <w:t>Р</w:t>
      </w:r>
      <w:r w:rsidR="00544899" w:rsidRPr="00125C6A">
        <w:rPr>
          <w:rFonts w:ascii="Times New Roman" w:hAnsi="Times New Roman" w:cs="Times New Roman"/>
          <w:sz w:val="28"/>
          <w:szCs w:val="28"/>
          <w:lang w:val="en-US"/>
        </w:rPr>
        <w:t>. 2022-1-2022-14.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84 Kirklin J.K., Pagani F.D., Goldstein D.J. et al. American Association for Thoracic Surgery/International Society for Heart and Lung Transplantation guidelines on selected topics in mechanical circulatory support // J Heart Lung Transplant. – 2020.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№3. – P. 187</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219.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85 Garbade J., Bittner H.B., Barten M.J.</w:t>
      </w:r>
      <w:r w:rsidR="00544899"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Current trends in implantable left ventricular assist devices // Cardiol Res Pract. – 2011.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2011. – P. 1</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w:t>
      </w:r>
      <w:r w:rsidR="00BE4421" w:rsidRPr="00125C6A">
        <w:rPr>
          <w:rFonts w:ascii="Times New Roman" w:hAnsi="Times New Roman" w:cs="Times New Roman"/>
          <w:sz w:val="28"/>
          <w:szCs w:val="28"/>
          <w:lang w:val="en-US"/>
        </w:rPr>
        <w:t>6</w:t>
      </w:r>
      <w:r w:rsidRPr="00125C6A">
        <w:rPr>
          <w:rFonts w:ascii="Times New Roman" w:hAnsi="Times New Roman" w:cs="Times New Roman"/>
          <w:sz w:val="28"/>
          <w:szCs w:val="28"/>
          <w:lang w:val="en-US"/>
        </w:rPr>
        <w:t xml:space="preserve"> Cheng A., Williamitis C.A., Slaughter M.S. Comparison of continuous-flow and pulsatile-flow left ventricular assist devices: is there an advantage to pulsatility? // Ann Cardiothorac Surg. – 2014.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№6. – P. 573</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581.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87 Nose Y. Heart failure: Continuous-flow LVADs improve clinical outcomes // Nat Rev Cardiol. – 2010.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 №4. – P. 184</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186.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88 Slaughter M.S., Rogers J.G., Milano C.A. </w:t>
      </w:r>
      <w:r w:rsidR="00544899"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Advanced heart failure treated with continuous-flow left ventricular assist device // The New England journal of medicine. – 2009.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361, №23. – P. 2241</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2251.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89 Pya Y., Bekbossynova M., Jetybayeva S. </w:t>
      </w:r>
      <w:r w:rsidR="00544899"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Initial 3-year outcomes with left ventricular assist devices in a country with a nascent heart transplantation program // ESC Heart Fail. – 2016. – Vol.</w:t>
      </w:r>
      <w:r w:rsidR="00544899"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№1. – P. 26</w:t>
      </w:r>
      <w:r w:rsidR="00544899"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34.</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90 Пя Ю.В., Б</w:t>
      </w:r>
      <w:r w:rsidRPr="00125C6A">
        <w:rPr>
          <w:rFonts w:ascii="Times New Roman" w:hAnsi="Times New Roman" w:cs="Times New Roman"/>
          <w:sz w:val="28"/>
          <w:szCs w:val="28"/>
          <w:lang w:val="kk-KZ"/>
        </w:rPr>
        <w:t>екбосынов С.Т., Бекбосынова М.С.</w:t>
      </w:r>
      <w:r w:rsidR="00544899" w:rsidRPr="00125C6A">
        <w:rPr>
          <w:rFonts w:ascii="Times New Roman" w:hAnsi="Times New Roman" w:cs="Times New Roman"/>
          <w:sz w:val="28"/>
          <w:szCs w:val="28"/>
          <w:lang w:val="kk-KZ"/>
        </w:rPr>
        <w:t xml:space="preserve"> и др.</w:t>
      </w:r>
      <w:r w:rsidRPr="00125C6A">
        <w:rPr>
          <w:rFonts w:ascii="Times New Roman" w:hAnsi="Times New Roman" w:cs="Times New Roman"/>
          <w:sz w:val="28"/>
          <w:szCs w:val="28"/>
          <w:lang w:val="kk-KZ"/>
        </w:rPr>
        <w:t xml:space="preserve"> Программа трансплантации сердца в эпоху механической поддержки кровообращения: опыт Республики Казахстан // Журнал имени академика БВ Петровского Клиническая и экспериментальная хирургия. – 2017. – Т. 5, №3. – С. </w:t>
      </w:r>
      <w:r w:rsidRPr="00125C6A">
        <w:rPr>
          <w:rFonts w:ascii="Times New Roman" w:hAnsi="Times New Roman" w:cs="Times New Roman"/>
          <w:sz w:val="28"/>
          <w:szCs w:val="28"/>
        </w:rPr>
        <w:t>49</w:t>
      </w:r>
      <w:r w:rsidR="00544899" w:rsidRPr="00125C6A">
        <w:rPr>
          <w:rFonts w:ascii="Times New Roman" w:hAnsi="Times New Roman" w:cs="Times New Roman"/>
          <w:sz w:val="28"/>
          <w:szCs w:val="28"/>
        </w:rPr>
        <w:t>-</w:t>
      </w:r>
      <w:r w:rsidRPr="00125C6A">
        <w:rPr>
          <w:rFonts w:ascii="Times New Roman" w:hAnsi="Times New Roman" w:cs="Times New Roman"/>
          <w:sz w:val="28"/>
          <w:szCs w:val="28"/>
        </w:rPr>
        <w:t>53.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91 Hetzer R., Javier M., Dandel M.</w:t>
      </w:r>
      <w:r w:rsidR="00F8397D"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Mechanical circulatory support systems: evolution, the systems and outlook // Cardiovasc Diagn Ther. – 2021. – Vol.</w:t>
      </w:r>
      <w:r w:rsidR="00F8397D"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11, №1. – P. 309</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322.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92 Netuka I., Pya Y., Bekbossynova M. et al. Initial bridge to transplant experience with a bioprosthetic autoregulated artificial heart // J Heart Lung Transplant. – 2020.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№12. – P. 1491</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1493.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93 Wever-Pinzon O., Naka Y., Garan A.R. et al. National trends and outcomes in device-related thromboembolic complications and malfunction among heart transplant candidates supported with continuous-flow left ventricular assist devices in the United States // J Heart Lung Transplant. – 2016.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35, №7. – P. 884</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892.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w:t>
      </w:r>
      <w:r w:rsidR="00F2033C" w:rsidRPr="00125C6A">
        <w:rPr>
          <w:rFonts w:ascii="Times New Roman" w:hAnsi="Times New Roman" w:cs="Times New Roman"/>
          <w:sz w:val="28"/>
          <w:szCs w:val="28"/>
          <w:lang w:val="en-US"/>
        </w:rPr>
        <w:t>4</w:t>
      </w:r>
      <w:r w:rsidRPr="00125C6A">
        <w:rPr>
          <w:rFonts w:ascii="Times New Roman" w:hAnsi="Times New Roman" w:cs="Times New Roman"/>
          <w:sz w:val="28"/>
          <w:szCs w:val="28"/>
          <w:lang w:val="en-US"/>
        </w:rPr>
        <w:t xml:space="preserve"> Jaffer I.H., Fredenburgh J.C., Hirsh J.</w:t>
      </w:r>
      <w:r w:rsidR="00F8397D"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Medical device-induced thrombosis: what causes it and how can we prevent it? // J Thromb Haemost. – 2015.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 Suppl 1. – P. 72</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95 Susen S., Rauch A., Van Belle E.</w:t>
      </w:r>
      <w:r w:rsidR="00F8397D"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Circulatory support devices: fundamental aspects and clinical management of bleeding and thrombosis // J Thromb Haemost. – 2015.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 №10. – P. 1757</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1767.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96 Starling R.C., Moazami N., Silvestry S.C. et al. Unexpected abrupt increase in left ventricular assist device thrombosis // N Engl J Med. – 2014.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370, №1. – P. 33</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97 Austin M.A., Maynes E.J., Gadda M.N. et al. Continuous-flow LVAD exchange to a different pump model: Systematic review and meta-analysis of the outcomes // Artif Organs. – 2021. – Vol.45, №7. – P. 696</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705.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w:t>
      </w:r>
      <w:r w:rsidR="001F658E" w:rsidRPr="00125C6A">
        <w:rPr>
          <w:rFonts w:ascii="Times New Roman" w:hAnsi="Times New Roman" w:cs="Times New Roman"/>
          <w:sz w:val="28"/>
          <w:szCs w:val="28"/>
          <w:lang w:val="en-US"/>
        </w:rPr>
        <w:t>8</w:t>
      </w:r>
      <w:r w:rsidRPr="00125C6A">
        <w:rPr>
          <w:rFonts w:ascii="Times New Roman" w:hAnsi="Times New Roman" w:cs="Times New Roman"/>
          <w:sz w:val="28"/>
          <w:szCs w:val="28"/>
          <w:lang w:val="en-US"/>
        </w:rPr>
        <w:t xml:space="preserve"> Bartoli C.R., Ailawadi G., Kern J.A. Diagnosis, nonsurgical management, and prevention of LVAD thrombosis // J Card Surg. – 2014.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 xml:space="preserve">29, №1. – </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P. 83</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99 Slaughter M.S., Sobieski M.A., Graham J.D.</w:t>
      </w:r>
      <w:r w:rsidR="00F8397D"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Platelet activation in heart failure patients supported by the HeartMate II ventricular assist device // Int J Artif Organs. – 2011.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34, №6. – P. 461</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468.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100 Consolo F., Sferrazza G., Motolone G.</w:t>
      </w:r>
      <w:r w:rsidR="00F8397D"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Platelet activation is a preoperative risk factor for the development of thromboembolic complications in patients with continuous-flow left ventricular assist device // Eur J Heart Fail. – 2018.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 №4. – P. 792</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800.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101 Consolo F., Pozzi L., Pieri M. et al. Influence of Different Antithrombotic Regimens on Platelet-Mediated Thrombin Generation in Patients with Left Ventricular Assist Devices // ASAIO J. – 2020.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66, №4. – P. 415</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422.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102 Consolo F., Sferrazza G.</w:t>
      </w:r>
      <w:r w:rsidR="00F8397D"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Shear-Mediated Platelet Activation Enhances Thrombotic Complications in Patients With LVADs and Is Reversed After Heart Transplantation // ASAIO J. – 2019. – Vol.65, № 4. – P. e33</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e35.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103 Chen Z., Mondal N.K., Ding J.</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Activation and shedding of platelet glycoprotein IIb/IIIa under non-physiological shear stress // Mol Cell Biochem. – 2015. – Vol.</w:t>
      </w:r>
      <w:r w:rsidR="00F8397D"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409, №1-2. – P. 93</w:t>
      </w:r>
      <w:r w:rsidR="00F8397D"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w:t>
      </w:r>
      <w:r w:rsidR="001204BC" w:rsidRPr="00125C6A">
        <w:rPr>
          <w:rFonts w:ascii="Times New Roman" w:hAnsi="Times New Roman" w:cs="Times New Roman"/>
          <w:sz w:val="28"/>
          <w:szCs w:val="28"/>
          <w:lang w:val="en-US"/>
        </w:rPr>
        <w:t>4</w:t>
      </w:r>
      <w:r w:rsidRPr="00125C6A">
        <w:rPr>
          <w:rFonts w:ascii="Times New Roman" w:hAnsi="Times New Roman" w:cs="Times New Roman"/>
          <w:sz w:val="28"/>
          <w:szCs w:val="28"/>
          <w:lang w:val="en-US"/>
        </w:rPr>
        <w:t xml:space="preserve"> Hu J., Mondal N.K., Sorensen E.N.</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Platelet glycoprotein Ibalpha ectodomain shedding and non-surgical bleeding in heart failure patients supported by continuous-flow left ventricular assist devices // J Heart Lung Transplant. – 2014.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33, №1. – P. 71</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105 Muslem R., Caliskan K., Leebeek F.W.G. Acquired coagulopathy in patients with left ventricular assist devices // J Thromb Haemost. – 2018.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16, №3. – P. 429</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440.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106 Slaughter M.S. Hematologic effects of continuous flow left ventricular assist devices // J Cardiovasc Transl Res. – 2010.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№6. – P. 618</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624.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107 Meyer A.L., Malehsa D., Bara C.</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Acquired von Willebrand syndrome in patients with an axial flow left ventricular assist device // Circ Heart Fail. – 2010.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№6. – P. 675</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681.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w:t>
      </w:r>
      <w:r w:rsidR="001204BC" w:rsidRPr="00125C6A">
        <w:rPr>
          <w:rFonts w:ascii="Times New Roman" w:hAnsi="Times New Roman" w:cs="Times New Roman"/>
          <w:sz w:val="28"/>
          <w:szCs w:val="28"/>
          <w:lang w:val="en-US"/>
        </w:rPr>
        <w:t>8</w:t>
      </w:r>
      <w:r w:rsidRPr="00125C6A">
        <w:rPr>
          <w:rFonts w:ascii="Times New Roman" w:hAnsi="Times New Roman" w:cs="Times New Roman"/>
          <w:sz w:val="28"/>
          <w:szCs w:val="28"/>
          <w:lang w:val="en-US"/>
        </w:rPr>
        <w:t xml:space="preserve"> Boehme A.K., Pamboukian S.V., George J.F.</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Anticoagulation Control in Patients With Ventricular Assist Devices // ASAIO J. – 2017.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63, №6. – P. 759</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765.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109 Davis M.E., Haglund N.A., Tricarico N.M.</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Development of Acquired von Willebrand Syndrome During Short-Term Micro Axial Pump Support // ASAIO Journal. – 2014.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60, №3. – P. 355</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357.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w:t>
      </w:r>
      <w:r w:rsidR="001204BC" w:rsidRPr="00125C6A">
        <w:rPr>
          <w:rFonts w:ascii="Times New Roman" w:hAnsi="Times New Roman" w:cs="Times New Roman"/>
          <w:sz w:val="28"/>
          <w:szCs w:val="28"/>
          <w:lang w:val="en-US"/>
        </w:rPr>
        <w:t>10</w:t>
      </w:r>
      <w:r w:rsidRPr="00125C6A">
        <w:rPr>
          <w:rFonts w:ascii="Times New Roman" w:hAnsi="Times New Roman" w:cs="Times New Roman"/>
          <w:sz w:val="28"/>
          <w:szCs w:val="28"/>
          <w:lang w:val="en-US"/>
        </w:rPr>
        <w:t xml:space="preserve"> Selgrade B.P., Truskey G.A. Computational fluid dynamics analysis to determine shear stresses and rates in a centrifugal left ventricular assist device // Artif Organs. – 2012.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36, №4. – P. E89</w:t>
      </w:r>
      <w:r w:rsidR="00D2728B" w:rsidRPr="00125C6A">
        <w:rPr>
          <w:rFonts w:ascii="Times New Roman" w:hAnsi="Times New Roman" w:cs="Times New Roman"/>
          <w:sz w:val="28"/>
          <w:szCs w:val="28"/>
          <w:lang w:val="en-US"/>
        </w:rPr>
        <w:t>-</w:t>
      </w:r>
      <w:r w:rsidR="00D2728B" w:rsidRPr="00125C6A">
        <w:rPr>
          <w:rFonts w:ascii="Times New Roman" w:hAnsi="Times New Roman" w:cs="Times New Roman"/>
          <w:sz w:val="28"/>
          <w:szCs w:val="28"/>
        </w:rPr>
        <w:t>Е</w:t>
      </w:r>
      <w:r w:rsidRPr="00125C6A">
        <w:rPr>
          <w:rFonts w:ascii="Times New Roman" w:hAnsi="Times New Roman" w:cs="Times New Roman"/>
          <w:sz w:val="28"/>
          <w:szCs w:val="28"/>
          <w:lang w:val="en-US"/>
        </w:rPr>
        <w:t>96.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1204BC" w:rsidRPr="00125C6A">
        <w:rPr>
          <w:rFonts w:ascii="Times New Roman" w:hAnsi="Times New Roman" w:cs="Times New Roman"/>
          <w:sz w:val="28"/>
          <w:szCs w:val="28"/>
          <w:lang w:val="en-US"/>
        </w:rPr>
        <w:t>1</w:t>
      </w:r>
      <w:r w:rsidRPr="00125C6A">
        <w:rPr>
          <w:rFonts w:ascii="Times New Roman" w:hAnsi="Times New Roman" w:cs="Times New Roman"/>
          <w:sz w:val="28"/>
          <w:szCs w:val="28"/>
          <w:lang w:val="en-US"/>
        </w:rPr>
        <w:t xml:space="preserve"> McNamara N., Narroway H., Williams M. et al. Contemporary outcomes of continuous-flow left ventricular assist devices-a systematic review // Ann Cardiothorac Surg. – 2021.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№2. – P. 186</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208.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112 Baghai M., Heilmann C., Beyersdorf F.</w:t>
      </w:r>
      <w:r w:rsidR="00D2728B"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Platelet dysfunction and acquired von Willebrand syndrome in patients with left ventricular assist devices // Eur J Cardiothorac Surg. – 2015.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48, №3. – P. 421</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427.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DF7277" w:rsidRPr="00125C6A">
        <w:rPr>
          <w:rFonts w:ascii="Times New Roman" w:hAnsi="Times New Roman" w:cs="Times New Roman"/>
          <w:sz w:val="28"/>
          <w:szCs w:val="28"/>
          <w:lang w:val="en-US"/>
        </w:rPr>
        <w:t>3</w:t>
      </w:r>
      <w:r w:rsidRPr="00125C6A">
        <w:rPr>
          <w:rFonts w:ascii="Times New Roman" w:hAnsi="Times New Roman" w:cs="Times New Roman"/>
          <w:sz w:val="28"/>
          <w:szCs w:val="28"/>
          <w:lang w:val="en-US"/>
        </w:rPr>
        <w:t xml:space="preserve"> Birschmann I., Dittrich M.</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Ambient hemolysis and activation of coagulation is different between HeartMate II and HeartWare left ventricular assist devices // J Heart Lung Transplant. – 2014.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33, №1. – P. 80</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DF7277" w:rsidRPr="00125C6A">
        <w:rPr>
          <w:rFonts w:ascii="Times New Roman" w:hAnsi="Times New Roman" w:cs="Times New Roman"/>
          <w:sz w:val="28"/>
          <w:szCs w:val="28"/>
          <w:lang w:val="en-US"/>
        </w:rPr>
        <w:t>4</w:t>
      </w:r>
      <w:r w:rsidRPr="00125C6A">
        <w:rPr>
          <w:rFonts w:ascii="Times New Roman" w:hAnsi="Times New Roman" w:cs="Times New Roman"/>
          <w:sz w:val="28"/>
          <w:szCs w:val="28"/>
          <w:lang w:val="en-US"/>
        </w:rPr>
        <w:t xml:space="preserve"> Bartoli C.R., Kang J., Restle D.J. et al. Inhibition of ADAMTS-13 by doxycycline reduces von Willebrand Factor degradation during supraphysiological shear stress // J</w:t>
      </w:r>
      <w:r w:rsidR="00D2728B" w:rsidRPr="00125C6A">
        <w:rPr>
          <w:rFonts w:ascii="Times New Roman" w:hAnsi="Times New Roman" w:cs="Times New Roman"/>
          <w:sz w:val="28"/>
          <w:szCs w:val="28"/>
          <w:lang w:val="en-US"/>
        </w:rPr>
        <w:t>acc</w:t>
      </w:r>
      <w:r w:rsidRPr="00125C6A">
        <w:rPr>
          <w:rFonts w:ascii="Times New Roman" w:hAnsi="Times New Roman" w:cs="Times New Roman"/>
          <w:sz w:val="28"/>
          <w:szCs w:val="28"/>
          <w:lang w:val="en-US"/>
        </w:rPr>
        <w:t xml:space="preserve"> H</w:t>
      </w:r>
      <w:r w:rsidR="00D2728B" w:rsidRPr="00125C6A">
        <w:rPr>
          <w:rFonts w:ascii="Times New Roman" w:hAnsi="Times New Roman" w:cs="Times New Roman"/>
          <w:sz w:val="28"/>
          <w:szCs w:val="28"/>
          <w:lang w:val="en-US"/>
        </w:rPr>
        <w:t>eart</w:t>
      </w:r>
      <w:r w:rsidRPr="00125C6A">
        <w:rPr>
          <w:rFonts w:ascii="Times New Roman" w:hAnsi="Times New Roman" w:cs="Times New Roman"/>
          <w:sz w:val="28"/>
          <w:szCs w:val="28"/>
          <w:lang w:val="en-US"/>
        </w:rPr>
        <w:t xml:space="preserve"> F</w:t>
      </w:r>
      <w:r w:rsidR="00D2728B" w:rsidRPr="00125C6A">
        <w:rPr>
          <w:rFonts w:ascii="Times New Roman" w:hAnsi="Times New Roman" w:cs="Times New Roman"/>
          <w:sz w:val="28"/>
          <w:szCs w:val="28"/>
          <w:lang w:val="en-US"/>
        </w:rPr>
        <w:t>ailure</w:t>
      </w:r>
      <w:r w:rsidRPr="00125C6A">
        <w:rPr>
          <w:rFonts w:ascii="Times New Roman" w:hAnsi="Times New Roman" w:cs="Times New Roman"/>
          <w:sz w:val="28"/>
          <w:szCs w:val="28"/>
          <w:lang w:val="en-US"/>
        </w:rPr>
        <w:t>. – 2015.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 №11. – P. 860</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869.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DF7277" w:rsidRPr="00125C6A">
        <w:rPr>
          <w:rFonts w:ascii="Times New Roman" w:hAnsi="Times New Roman" w:cs="Times New Roman"/>
          <w:sz w:val="28"/>
          <w:szCs w:val="28"/>
          <w:lang w:val="en-US"/>
        </w:rPr>
        <w:t>5</w:t>
      </w:r>
      <w:r w:rsidRPr="00125C6A">
        <w:rPr>
          <w:rFonts w:ascii="Times New Roman" w:hAnsi="Times New Roman" w:cs="Times New Roman"/>
          <w:sz w:val="28"/>
          <w:szCs w:val="28"/>
          <w:lang w:val="en-US"/>
        </w:rPr>
        <w:t xml:space="preserve"> Vincent F., Rauch A., Loobuyck V. et al. Arterial Pulsatility and Circulating von Willebrand Factor in Patients on Mechanical Circulatory Support // J Am Coll Cardiol. – 2018.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71, №19. – P. 2106</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2118.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DF7277" w:rsidRPr="00125C6A">
        <w:rPr>
          <w:rFonts w:ascii="Times New Roman" w:hAnsi="Times New Roman" w:cs="Times New Roman"/>
          <w:sz w:val="28"/>
          <w:szCs w:val="28"/>
          <w:lang w:val="en-US"/>
        </w:rPr>
        <w:t>6</w:t>
      </w:r>
      <w:r w:rsidRPr="00125C6A">
        <w:rPr>
          <w:rFonts w:ascii="Times New Roman" w:hAnsi="Times New Roman" w:cs="Times New Roman"/>
          <w:sz w:val="28"/>
          <w:szCs w:val="28"/>
          <w:lang w:val="en-US"/>
        </w:rPr>
        <w:t xml:space="preserve"> Wever-Pinzon O., Selzman C.H., Drakos S.G.</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Pulsatility and the risk of nonsurgical bleeding in patients supported with the continuous-flow left ventricular assist device HeartMate II // Circ Heart Fail. – 2013.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 №3. – P.</w:t>
      </w:r>
      <w:r w:rsidR="00D2728B"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517</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526.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w:t>
      </w:r>
      <w:r w:rsidR="000E3811" w:rsidRPr="00125C6A">
        <w:rPr>
          <w:rFonts w:ascii="Times New Roman" w:hAnsi="Times New Roman" w:cs="Times New Roman"/>
          <w:sz w:val="28"/>
          <w:szCs w:val="28"/>
          <w:lang w:val="en-US"/>
        </w:rPr>
        <w:t>7</w:t>
      </w:r>
      <w:r w:rsidRPr="00125C6A">
        <w:rPr>
          <w:rFonts w:ascii="Times New Roman" w:hAnsi="Times New Roman" w:cs="Times New Roman"/>
          <w:sz w:val="28"/>
          <w:szCs w:val="28"/>
          <w:lang w:val="en-US"/>
        </w:rPr>
        <w:t xml:space="preserve"> Baumann Kreuziger L.M. Management of anticoagulation and antiplatelet therapy in patients with left ventricular assist devices // J Thromb Thrombolysis. – 2015. – Vol.</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№3. – P. 337</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344.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118 Zhalbinova M., Rakhimova S., Bekbosynova M.</w:t>
      </w:r>
      <w:r w:rsidR="00D2728B"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Association of gene polymorphisms MTHFR in Kazakhstani patients with implanted left ventricular assist devices // Eur J Hum Genet. </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2020</w:t>
      </w:r>
      <w:r w:rsidR="00D2728B" w:rsidRPr="00125C6A">
        <w:rPr>
          <w:rFonts w:ascii="Times New Roman" w:hAnsi="Times New Roman" w:cs="Times New Roman"/>
          <w:sz w:val="28"/>
          <w:szCs w:val="28"/>
          <w:lang w:val="en-US"/>
        </w:rPr>
        <w:t xml:space="preserve">. – Vol. </w:t>
      </w:r>
      <w:r w:rsidRPr="00125C6A">
        <w:rPr>
          <w:rFonts w:ascii="Times New Roman" w:hAnsi="Times New Roman" w:cs="Times New Roman"/>
          <w:sz w:val="28"/>
          <w:szCs w:val="28"/>
          <w:lang w:val="en-US"/>
        </w:rPr>
        <w:t>28</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Suppl 1</w:t>
      </w:r>
      <w:r w:rsidR="00D2728B" w:rsidRPr="00125C6A">
        <w:rPr>
          <w:rFonts w:ascii="Times New Roman" w:hAnsi="Times New Roman" w:cs="Times New Roman"/>
          <w:sz w:val="28"/>
          <w:szCs w:val="28"/>
          <w:lang w:val="en-US"/>
        </w:rPr>
        <w:t xml:space="preserve">. – </w:t>
      </w:r>
      <w:r w:rsidR="00D2728B" w:rsidRPr="00125C6A">
        <w:rPr>
          <w:rFonts w:ascii="Times New Roman" w:hAnsi="Times New Roman" w:cs="Times New Roman"/>
          <w:sz w:val="28"/>
          <w:szCs w:val="28"/>
        </w:rPr>
        <w:t>Р</w:t>
      </w:r>
      <w:r w:rsidR="00D2728B"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853-854.</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lang w:val="en-US"/>
        </w:rPr>
        <w:t>11</w:t>
      </w:r>
      <w:r w:rsidR="000E3811" w:rsidRPr="00125C6A">
        <w:rPr>
          <w:rFonts w:ascii="Times New Roman" w:hAnsi="Times New Roman" w:cs="Times New Roman"/>
          <w:sz w:val="28"/>
          <w:szCs w:val="28"/>
          <w:lang w:val="en-US"/>
        </w:rPr>
        <w:t>9</w:t>
      </w:r>
      <w:r w:rsidRPr="00125C6A">
        <w:rPr>
          <w:rFonts w:ascii="Times New Roman" w:hAnsi="Times New Roman" w:cs="Times New Roman"/>
          <w:sz w:val="28"/>
          <w:szCs w:val="28"/>
          <w:lang w:val="en-US"/>
        </w:rPr>
        <w:t xml:space="preserve"> Zhalbinova</w:t>
      </w:r>
      <w:r w:rsidR="00D2728B" w:rsidRPr="00125C6A">
        <w:rPr>
          <w:rFonts w:ascii="Times New Roman" w:hAnsi="Times New Roman" w:cs="Times New Roman"/>
          <w:sz w:val="28"/>
          <w:szCs w:val="28"/>
          <w:lang w:val="en-US"/>
        </w:rPr>
        <w:t xml:space="preserve"> M.R.</w:t>
      </w:r>
      <w:r w:rsidRPr="00125C6A">
        <w:rPr>
          <w:rFonts w:ascii="Times New Roman" w:hAnsi="Times New Roman" w:cs="Times New Roman"/>
          <w:sz w:val="28"/>
          <w:szCs w:val="28"/>
          <w:lang w:val="en-US"/>
        </w:rPr>
        <w:t>, Rakhimova S</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E</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Bekbosynova M</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S</w:t>
      </w:r>
      <w:r w:rsidR="00D2728B" w:rsidRPr="00125C6A">
        <w:rPr>
          <w:rFonts w:ascii="Times New Roman" w:hAnsi="Times New Roman" w:cs="Times New Roman"/>
          <w:sz w:val="28"/>
          <w:szCs w:val="28"/>
          <w:lang w:val="en-US"/>
        </w:rPr>
        <w:t>. et al.</w:t>
      </w:r>
      <w:r w:rsidRPr="00125C6A">
        <w:rPr>
          <w:rFonts w:ascii="Times New Roman" w:hAnsi="Times New Roman" w:cs="Times New Roman"/>
          <w:sz w:val="28"/>
          <w:szCs w:val="28"/>
          <w:lang w:val="en-US"/>
        </w:rPr>
        <w:t xml:space="preserve"> Association of gene polymorphisms with thrombosis and bleeding in kazakhstani patients with implanted left ventricular assist devices // </w:t>
      </w:r>
      <w:r w:rsidRPr="00125C6A">
        <w:rPr>
          <w:rFonts w:ascii="Times New Roman" w:hAnsi="Times New Roman" w:cs="Times New Roman"/>
          <w:sz w:val="28"/>
          <w:szCs w:val="28"/>
        </w:rPr>
        <w:t>Матер</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w:t>
      </w:r>
      <w:r w:rsidR="00D2728B" w:rsidRPr="00125C6A">
        <w:rPr>
          <w:rFonts w:ascii="Times New Roman" w:hAnsi="Times New Roman" w:cs="Times New Roman"/>
          <w:sz w:val="28"/>
          <w:szCs w:val="28"/>
        </w:rPr>
        <w:t>14-й</w:t>
      </w:r>
      <w:r w:rsidRPr="00125C6A">
        <w:rPr>
          <w:rFonts w:ascii="Times New Roman" w:hAnsi="Times New Roman" w:cs="Times New Roman"/>
          <w:sz w:val="28"/>
          <w:szCs w:val="28"/>
        </w:rPr>
        <w:t xml:space="preserve"> </w:t>
      </w:r>
      <w:r w:rsidR="00D2728B" w:rsidRPr="00125C6A">
        <w:rPr>
          <w:rFonts w:ascii="Times New Roman" w:hAnsi="Times New Roman" w:cs="Times New Roman"/>
          <w:sz w:val="28"/>
          <w:szCs w:val="28"/>
        </w:rPr>
        <w:t xml:space="preserve">междунар. </w:t>
      </w:r>
      <w:r w:rsidRPr="00125C6A">
        <w:rPr>
          <w:rFonts w:ascii="Times New Roman" w:hAnsi="Times New Roman" w:cs="Times New Roman"/>
          <w:sz w:val="28"/>
          <w:szCs w:val="28"/>
        </w:rPr>
        <w:t>науч</w:t>
      </w:r>
      <w:r w:rsidR="00D2728B" w:rsidRPr="00125C6A">
        <w:rPr>
          <w:rFonts w:ascii="Times New Roman" w:hAnsi="Times New Roman" w:cs="Times New Roman"/>
          <w:sz w:val="28"/>
          <w:szCs w:val="28"/>
        </w:rPr>
        <w:t>.-</w:t>
      </w:r>
      <w:r w:rsidRPr="00125C6A">
        <w:rPr>
          <w:rFonts w:ascii="Times New Roman" w:hAnsi="Times New Roman" w:cs="Times New Roman"/>
          <w:sz w:val="28"/>
          <w:szCs w:val="28"/>
        </w:rPr>
        <w:t>практ</w:t>
      </w:r>
      <w:r w:rsidR="00D2728B" w:rsidRPr="00125C6A">
        <w:rPr>
          <w:rFonts w:ascii="Times New Roman" w:hAnsi="Times New Roman" w:cs="Times New Roman"/>
          <w:sz w:val="28"/>
          <w:szCs w:val="28"/>
        </w:rPr>
        <w:t>.</w:t>
      </w:r>
      <w:r w:rsidRPr="00125C6A">
        <w:rPr>
          <w:rFonts w:ascii="Times New Roman" w:hAnsi="Times New Roman" w:cs="Times New Roman"/>
          <w:sz w:val="28"/>
          <w:szCs w:val="28"/>
        </w:rPr>
        <w:t xml:space="preserve"> конф</w:t>
      </w:r>
      <w:r w:rsidR="00D2728B"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00D2728B" w:rsidRPr="00125C6A">
        <w:rPr>
          <w:rFonts w:ascii="Times New Roman" w:hAnsi="Times New Roman" w:cs="Times New Roman"/>
          <w:sz w:val="28"/>
          <w:szCs w:val="28"/>
        </w:rPr>
        <w:t>«</w:t>
      </w:r>
      <w:r w:rsidRPr="00125C6A">
        <w:rPr>
          <w:rFonts w:ascii="Times New Roman" w:hAnsi="Times New Roman" w:cs="Times New Roman"/>
          <w:sz w:val="28"/>
          <w:szCs w:val="28"/>
        </w:rPr>
        <w:t>Экология Радиация Здоровье</w:t>
      </w:r>
      <w:r w:rsidR="00D2728B" w:rsidRPr="00125C6A">
        <w:rPr>
          <w:rFonts w:ascii="Times New Roman" w:hAnsi="Times New Roman" w:cs="Times New Roman"/>
          <w:sz w:val="28"/>
          <w:szCs w:val="28"/>
        </w:rPr>
        <w:t xml:space="preserve">». – </w:t>
      </w:r>
      <w:r w:rsidR="00EB7E05" w:rsidRPr="00125C6A">
        <w:rPr>
          <w:rFonts w:ascii="Times New Roman" w:hAnsi="Times New Roman" w:cs="Times New Roman"/>
          <w:sz w:val="28"/>
          <w:szCs w:val="28"/>
        </w:rPr>
        <w:t>Семей</w:t>
      </w:r>
      <w:r w:rsidR="00D2728B" w:rsidRPr="00125C6A">
        <w:rPr>
          <w:rFonts w:ascii="Times New Roman" w:hAnsi="Times New Roman" w:cs="Times New Roman"/>
          <w:sz w:val="28"/>
          <w:szCs w:val="28"/>
        </w:rPr>
        <w:t>,</w:t>
      </w:r>
      <w:r w:rsidRPr="00125C6A">
        <w:rPr>
          <w:rFonts w:ascii="Times New Roman" w:hAnsi="Times New Roman" w:cs="Times New Roman"/>
          <w:sz w:val="28"/>
          <w:szCs w:val="28"/>
        </w:rPr>
        <w:t xml:space="preserve"> 2019</w:t>
      </w:r>
      <w:r w:rsidR="00D2728B" w:rsidRPr="00125C6A">
        <w:rPr>
          <w:rFonts w:ascii="Times New Roman" w:hAnsi="Times New Roman" w:cs="Times New Roman"/>
          <w:sz w:val="28"/>
          <w:szCs w:val="28"/>
        </w:rPr>
        <w:t>. – С</w:t>
      </w:r>
      <w:r w:rsidR="00EB7E05" w:rsidRPr="00125C6A">
        <w:rPr>
          <w:rFonts w:ascii="Times New Roman" w:hAnsi="Times New Roman" w:cs="Times New Roman"/>
          <w:sz w:val="28"/>
          <w:szCs w:val="28"/>
        </w:rPr>
        <w:t>. 25</w:t>
      </w:r>
      <w:r w:rsidR="00D2728B" w:rsidRPr="00125C6A">
        <w:rPr>
          <w:rFonts w:ascii="Times New Roman" w:hAnsi="Times New Roman" w:cs="Times New Roman"/>
          <w:sz w:val="28"/>
          <w:szCs w:val="28"/>
        </w:rPr>
        <w:t>.</w:t>
      </w:r>
    </w:p>
    <w:p w:rsidR="00C96365" w:rsidRPr="00125C6A" w:rsidRDefault="00603187" w:rsidP="00482AAC">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rPr>
        <w:t>120 Жалбинова М.Р., Рахимова С.Е., Бекбосынова М.С.</w:t>
      </w:r>
      <w:r w:rsidR="00482AAC"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 xml:space="preserve">Warfarin dosing for patients with implanted mechanical circulatory support device // </w:t>
      </w:r>
      <w:r w:rsidR="00D2728B" w:rsidRPr="00125C6A">
        <w:rPr>
          <w:rFonts w:ascii="Times New Roman" w:hAnsi="Times New Roman" w:cs="Times New Roman"/>
          <w:sz w:val="28"/>
          <w:szCs w:val="28"/>
          <w:lang w:val="en-US"/>
        </w:rPr>
        <w:t xml:space="preserve">Procced. internat. </w:t>
      </w:r>
      <w:r w:rsidRPr="00125C6A">
        <w:rPr>
          <w:rFonts w:ascii="Times New Roman" w:hAnsi="Times New Roman" w:cs="Times New Roman"/>
          <w:sz w:val="28"/>
          <w:szCs w:val="28"/>
          <w:lang w:val="en-US"/>
        </w:rPr>
        <w:t>conf</w:t>
      </w:r>
      <w:r w:rsidR="00D2728B"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dedicated to 10th anniversary of center for life sciences «Modern perspectives for biomedical sciences: from bench to bedside». –</w:t>
      </w:r>
      <w:r w:rsidR="00EB7E05" w:rsidRPr="00125C6A">
        <w:rPr>
          <w:rFonts w:ascii="Times New Roman" w:hAnsi="Times New Roman" w:cs="Times New Roman"/>
          <w:sz w:val="28"/>
          <w:szCs w:val="28"/>
          <w:lang w:val="en-US"/>
        </w:rPr>
        <w:t xml:space="preserve"> </w:t>
      </w:r>
      <w:r w:rsidR="00EB7E05" w:rsidRPr="00125C6A">
        <w:rPr>
          <w:rFonts w:ascii="Times New Roman" w:hAnsi="Times New Roman" w:cs="Times New Roman"/>
          <w:sz w:val="28"/>
          <w:szCs w:val="28"/>
        </w:rPr>
        <w:t>Астана</w:t>
      </w:r>
      <w:r w:rsidR="00EB7E05" w:rsidRPr="00125C6A">
        <w:rPr>
          <w:rFonts w:ascii="Times New Roman" w:hAnsi="Times New Roman" w:cs="Times New Roman"/>
          <w:sz w:val="28"/>
          <w:szCs w:val="28"/>
          <w:lang w:val="en-US"/>
        </w:rPr>
        <w:t>,</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2020. – P.</w:t>
      </w:r>
      <w:r w:rsidR="006816E8"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44.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121 Yang J., Chen Y., Li X. et al. Influence of CYP2C9 and VKORC1 genotypes on the risk of hemorrhagic complications in warfarin-treated patients: a systematic review and meta-analysis // Int J Cardiol. – 2013. – Vol.</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168, №4. – P.</w:t>
      </w:r>
      <w:r w:rsidR="00482AAC"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4234</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4243.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122 Awad M., Czer L.S., Soliman C. et al. Prevalence of Warfarin Genotype Polymorphisms in Patients with Mechanical Circulatory Support // ASAIO J. – 2015. – Vol.</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61, №4. – P. 391</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396.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123 Zhalbinova M</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R</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Rakhimova S</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E</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Bekbossynova M</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S</w:t>
      </w:r>
      <w:r w:rsidR="00482AAC" w:rsidRPr="00125C6A">
        <w:rPr>
          <w:rFonts w:ascii="Times New Roman" w:hAnsi="Times New Roman" w:cs="Times New Roman"/>
          <w:sz w:val="28"/>
          <w:szCs w:val="28"/>
          <w:lang w:val="en-US"/>
        </w:rPr>
        <w:t>. et al.</w:t>
      </w:r>
      <w:r w:rsidRPr="00125C6A">
        <w:rPr>
          <w:rFonts w:ascii="Times New Roman" w:hAnsi="Times New Roman" w:cs="Times New Roman"/>
          <w:sz w:val="28"/>
          <w:szCs w:val="28"/>
          <w:lang w:val="en-US"/>
        </w:rPr>
        <w:t xml:space="preserve"> Association of gene polymorphisms in patients with implanted mechanical circulatory support device // </w:t>
      </w:r>
      <w:hyperlink r:id="rId31" w:history="1">
        <w:r w:rsidR="00674111" w:rsidRPr="00125C6A">
          <w:rPr>
            <w:rStyle w:val="ae"/>
            <w:rFonts w:ascii="Times New Roman" w:hAnsi="Times New Roman" w:cs="Times New Roman"/>
            <w:color w:val="auto"/>
            <w:sz w:val="28"/>
            <w:szCs w:val="28"/>
            <w:u w:val="none"/>
            <w:lang w:val="en-US"/>
          </w:rPr>
          <w:t>https://hugo-hgm2020.org/</w:t>
        </w:r>
      </w:hyperlink>
      <w:r w:rsidR="00674111" w:rsidRPr="00125C6A">
        <w:rPr>
          <w:rFonts w:ascii="Times New Roman" w:hAnsi="Times New Roman" w:cs="Times New Roman"/>
          <w:sz w:val="28"/>
          <w:szCs w:val="28"/>
          <w:lang w:val="en-US"/>
        </w:rPr>
        <w:t xml:space="preserve">. </w:t>
      </w:r>
      <w:r w:rsidR="006816E8" w:rsidRPr="00125C6A">
        <w:rPr>
          <w:rFonts w:ascii="Times New Roman" w:hAnsi="Times New Roman" w:cs="Times New Roman"/>
          <w:sz w:val="28"/>
          <w:szCs w:val="28"/>
          <w:lang w:val="en-US"/>
        </w:rPr>
        <w:t>03.04.2023.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124 Johnson J.A., Gong L., Whirl-Carrillo M. et al. Clinical Pharmacogenetics Implementation Consortium Guidelines for CYP2C9 and VKORC1 genotypes and warfarin dosing // Clin Pharmacol Ther. – 2011. – Vol.</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90, №4. – P. 625</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629.</w:t>
      </w:r>
    </w:p>
    <w:p w:rsidR="00C96365" w:rsidRPr="00125C6A" w:rsidRDefault="00603187" w:rsidP="00482AAC">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125 Zhalbinova M.R., Rakhimova S.E., Andosova S.A.</w:t>
      </w:r>
      <w:r w:rsidR="00482AAC"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Estimation of the warfarin dose in heart failure patients with implanted mechanical circulatory support device // </w:t>
      </w:r>
      <w:r w:rsidRPr="00125C6A">
        <w:rPr>
          <w:rFonts w:ascii="Times New Roman" w:hAnsi="Times New Roman" w:cs="Times New Roman"/>
          <w:sz w:val="28"/>
          <w:szCs w:val="28"/>
        </w:rPr>
        <w:t>Наука</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и</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Здравоохранение</w:t>
      </w:r>
      <w:r w:rsidRPr="00125C6A">
        <w:rPr>
          <w:rFonts w:ascii="Times New Roman" w:hAnsi="Times New Roman" w:cs="Times New Roman"/>
          <w:sz w:val="28"/>
          <w:szCs w:val="28"/>
          <w:lang w:val="en-US"/>
        </w:rPr>
        <w:t xml:space="preserve">. – 2023. – </w:t>
      </w:r>
      <w:r w:rsidRPr="00125C6A">
        <w:rPr>
          <w:rFonts w:ascii="Times New Roman" w:hAnsi="Times New Roman" w:cs="Times New Roman"/>
          <w:sz w:val="28"/>
          <w:szCs w:val="28"/>
        </w:rPr>
        <w:t>Т</w:t>
      </w:r>
      <w:r w:rsidRPr="00125C6A">
        <w:rPr>
          <w:rFonts w:ascii="Times New Roman" w:hAnsi="Times New Roman" w:cs="Times New Roman"/>
          <w:sz w:val="28"/>
          <w:szCs w:val="28"/>
          <w:lang w:val="en-US"/>
        </w:rPr>
        <w:t xml:space="preserve">. 25, №1. – </w:t>
      </w:r>
      <w:r w:rsidRPr="00125C6A">
        <w:rPr>
          <w:rFonts w:ascii="Times New Roman" w:hAnsi="Times New Roman" w:cs="Times New Roman"/>
          <w:sz w:val="28"/>
          <w:szCs w:val="28"/>
        </w:rPr>
        <w:t>С</w:t>
      </w:r>
      <w:r w:rsidRPr="00125C6A">
        <w:rPr>
          <w:rFonts w:ascii="Times New Roman" w:hAnsi="Times New Roman" w:cs="Times New Roman"/>
          <w:sz w:val="28"/>
          <w:szCs w:val="28"/>
          <w:lang w:val="en-US"/>
        </w:rPr>
        <w:t>. 59</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126 Al-Mahayri Z.N., Al Jaibeji H.S., Saab Y. et al. VKORC1 variants as significant predictors of warfarin dose in Emiratis // Pharmgenomics Pers Med. – 2019. – Vol.</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 – P. 47</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127 Wadelius M., Chen L.Y., Eriksson N. et al. Association of warfarin dose with genes involved in its action and metabolism // Hum Genet. – 2007. – Vol.</w:t>
      </w:r>
      <w:r w:rsidR="00482AA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121, №1. – P. 23</w:t>
      </w:r>
      <w:r w:rsidR="00482AA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128 Akilzhanova A.R., Zhalbinova M.R., Rakhimova S.E.</w:t>
      </w:r>
      <w:r w:rsidR="00154EA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Influence of CYP2C9 and VKORC1 on warfarin dose and complications in Kazakhstani patients with left ventricular assist device // The Journal of Heart and Lung Transplantation. – 2019. – Vol.</w:t>
      </w:r>
      <w:r w:rsidR="00154EA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38, №4. – P. S246.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129 Limdi N.A., Arnett D.K., Goldstein J.A.</w:t>
      </w:r>
      <w:r w:rsidR="00154EA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Influence of CYP2C9 and VKORC1 on warfarin dose, anticoagulation attainment and maintenance among European–Americans and African–Americans // Pharmacogenomics. – 2008. – Vol.</w:t>
      </w:r>
      <w:r w:rsidR="00154EAE"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9, №5. – P. 511</w:t>
      </w:r>
      <w:r w:rsidR="00154EA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526.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130 Wang D., Chen H., Momary K.M. </w:t>
      </w:r>
      <w:r w:rsidR="00154EAE"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Regulatory polymorphism in vitamin K epoxide reductase complex subunit 1 (VKORC1) affects gene expression and warfarin dose requirement // Blood. – 2008. – Vol.</w:t>
      </w:r>
      <w:r w:rsidR="00154EA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112, №4. – P. 1013</w:t>
      </w:r>
      <w:r w:rsidR="00154EA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1021.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131 An S.H., Lee K.E., Chang B.C.</w:t>
      </w:r>
      <w:r w:rsidR="00154EA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Association of gene polymorphisms with the risk of warfarin bleeding complications at therapeutic INR in patients with mechanical cardiac valves // J Clin Pharm Ther. – 2014. – Vol.</w:t>
      </w:r>
      <w:r w:rsidR="00154EA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№3. – P. 314</w:t>
      </w:r>
      <w:r w:rsidR="00154EA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318.</w:t>
      </w:r>
    </w:p>
    <w:p w:rsidR="00C96365" w:rsidRPr="00125C6A" w:rsidRDefault="00603187" w:rsidP="00994BE6">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132 Dean L. Warfarin Therapy and VKORC1 and CYP Genotype // </w:t>
      </w:r>
      <w:hyperlink r:id="rId32" w:history="1">
        <w:r w:rsidR="00674111" w:rsidRPr="00125C6A">
          <w:rPr>
            <w:rStyle w:val="ae"/>
            <w:rFonts w:ascii="Times New Roman" w:hAnsi="Times New Roman" w:cs="Times New Roman"/>
            <w:color w:val="auto"/>
            <w:sz w:val="28"/>
            <w:szCs w:val="28"/>
            <w:u w:val="none"/>
            <w:lang w:val="en-US"/>
          </w:rPr>
          <w:t>https://www.ncbi.nlm.nih.gov/books/NBK84174/</w:t>
        </w:r>
      </w:hyperlink>
      <w:r w:rsidR="00674111" w:rsidRPr="00125C6A">
        <w:rPr>
          <w:rFonts w:ascii="Times New Roman" w:hAnsi="Times New Roman" w:cs="Times New Roman"/>
          <w:sz w:val="28"/>
          <w:szCs w:val="28"/>
          <w:lang w:val="en-US"/>
        </w:rPr>
        <w:t xml:space="preserve">. </w:t>
      </w:r>
      <w:r w:rsidR="006816E8" w:rsidRPr="00125C6A">
        <w:rPr>
          <w:rFonts w:ascii="Times New Roman" w:hAnsi="Times New Roman" w:cs="Times New Roman"/>
          <w:sz w:val="28"/>
          <w:szCs w:val="28"/>
          <w:lang w:val="en-US"/>
        </w:rPr>
        <w:t>03.04.2023.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133 Perera M.A., Cavallari L.H., Limdi N.A. et al. Genetic variants associated with warfarin dose in African-American individuals: a genome-wide association study // The Lancet. – 2013. – Vol.</w:t>
      </w:r>
      <w:r w:rsidR="00DB22A3"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382, №9894. – P. 790</w:t>
      </w:r>
      <w:r w:rsidR="00DB22A3"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796.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134 Scott S.A., Khasawneh R., Peter I.</w:t>
      </w:r>
      <w:r w:rsidR="00DB22A3"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Combined CYP2C9, VKORC1 and CYP4F2 frequencies among racial and ethnic groups // Pharmacogenomics. – 2010. – Vol.</w:t>
      </w:r>
      <w:r w:rsidR="00DB22A3"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11, №6. – P. 781</w:t>
      </w:r>
      <w:r w:rsidR="00DB22A3"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791.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135 Zhalbinova M</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R</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Rakhimova S</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E</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Akilzhanov K</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R</w:t>
      </w:r>
      <w:r w:rsidR="009E4BF7" w:rsidRPr="00125C6A">
        <w:rPr>
          <w:rFonts w:ascii="Times New Roman" w:hAnsi="Times New Roman" w:cs="Times New Roman"/>
          <w:sz w:val="28"/>
          <w:szCs w:val="28"/>
          <w:lang w:val="en-US"/>
        </w:rPr>
        <w:t>. et al.</w:t>
      </w:r>
      <w:r w:rsidRPr="00125C6A">
        <w:rPr>
          <w:rFonts w:ascii="Times New Roman" w:hAnsi="Times New Roman" w:cs="Times New Roman"/>
          <w:sz w:val="28"/>
          <w:szCs w:val="28"/>
          <w:lang w:val="en-US"/>
        </w:rPr>
        <w:t xml:space="preserve"> Thrombosis and bleeding complications after implantation of mechanical circulatory support devices: the reasons and mechanisms of development, genome-guided correction</w:t>
      </w:r>
      <w:r w:rsidR="00DB22A3"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w:t>
      </w:r>
      <w:r w:rsidR="00DB22A3"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Наука</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и</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Здравоохранение</w:t>
      </w:r>
      <w:r w:rsidRPr="00125C6A">
        <w:rPr>
          <w:rFonts w:ascii="Times New Roman" w:hAnsi="Times New Roman" w:cs="Times New Roman"/>
          <w:sz w:val="28"/>
          <w:szCs w:val="28"/>
          <w:lang w:val="en-US"/>
        </w:rPr>
        <w:t xml:space="preserve">. </w:t>
      </w:r>
      <w:r w:rsidR="00DB22A3"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2023. </w:t>
      </w:r>
      <w:r w:rsidR="00DB22A3"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w:t>
      </w:r>
      <w:r w:rsidR="00DB22A3" w:rsidRPr="00125C6A">
        <w:rPr>
          <w:rFonts w:ascii="Times New Roman" w:hAnsi="Times New Roman" w:cs="Times New Roman"/>
          <w:sz w:val="28"/>
          <w:szCs w:val="28"/>
          <w:lang w:val="en-US"/>
        </w:rPr>
        <w:t xml:space="preserve"> – </w:t>
      </w:r>
      <w:r w:rsidR="00DB22A3" w:rsidRPr="00125C6A">
        <w:rPr>
          <w:rFonts w:ascii="Times New Roman" w:hAnsi="Times New Roman" w:cs="Times New Roman"/>
          <w:sz w:val="28"/>
          <w:szCs w:val="28"/>
        </w:rPr>
        <w:t>С</w:t>
      </w:r>
      <w:r w:rsidR="00DB22A3" w:rsidRPr="00125C6A">
        <w:rPr>
          <w:rFonts w:ascii="Times New Roman" w:hAnsi="Times New Roman" w:cs="Times New Roman"/>
          <w:sz w:val="28"/>
          <w:szCs w:val="28"/>
          <w:lang w:val="en-US"/>
        </w:rPr>
        <w:t xml:space="preserve">. </w:t>
      </w:r>
      <w:r w:rsidR="00BA61E2" w:rsidRPr="00125C6A">
        <w:rPr>
          <w:rFonts w:ascii="Times New Roman" w:hAnsi="Times New Roman" w:cs="Times New Roman"/>
          <w:sz w:val="28"/>
          <w:szCs w:val="28"/>
          <w:lang w:val="en-US"/>
        </w:rPr>
        <w:t>166-174</w:t>
      </w:r>
      <w:r w:rsidR="00DB22A3"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136 Iskakova A.N., Romanova A.A., Aitkulova A.M.</w:t>
      </w:r>
      <w:r w:rsidR="009E4BF7" w:rsidRPr="00125C6A">
        <w:rPr>
          <w:rFonts w:ascii="Times New Roman" w:hAnsi="Times New Roman" w:cs="Times New Roman"/>
          <w:sz w:val="28"/>
          <w:szCs w:val="28"/>
          <w:lang w:val="en-US"/>
        </w:rPr>
        <w:t xml:space="preserve"> et al. </w:t>
      </w:r>
      <w:r w:rsidRPr="00125C6A">
        <w:rPr>
          <w:rFonts w:ascii="Times New Roman" w:hAnsi="Times New Roman" w:cs="Times New Roman"/>
          <w:sz w:val="28"/>
          <w:szCs w:val="28"/>
          <w:lang w:val="en-US"/>
        </w:rPr>
        <w:t xml:space="preserve">Polymorphisms in genes involved in the absorption, distribution, metabolism, and excretion of drugs in the Kazakhs of Kazakhstan // BMC Genet. – 2016. – </w:t>
      </w:r>
      <w:r w:rsidR="009E4BF7" w:rsidRPr="00125C6A">
        <w:rPr>
          <w:rFonts w:ascii="Times New Roman" w:hAnsi="Times New Roman" w:cs="Times New Roman"/>
          <w:sz w:val="28"/>
          <w:szCs w:val="28"/>
          <w:lang w:val="en-US"/>
        </w:rPr>
        <w:t xml:space="preserve">Vol. </w:t>
      </w:r>
      <w:r w:rsidRPr="00125C6A">
        <w:rPr>
          <w:rFonts w:ascii="Times New Roman" w:hAnsi="Times New Roman" w:cs="Times New Roman"/>
          <w:sz w:val="28"/>
          <w:szCs w:val="28"/>
          <w:lang w:val="en-US"/>
        </w:rPr>
        <w:t>17. – P. 1</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137 Zhang F., Zhang C., Gu C.</w:t>
      </w:r>
      <w:r w:rsidR="009E4BF7"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 clinical study of genetic testing to guide the dosing of warfarin after heart valve replacement // BMC Cardiovasc Disord. – 2022.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22, №183. – P. 1</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138 Shah R.R. Genotype-guided warfarin therapy: Still of only questionable value two decades on // J Clin Pharm Ther. – 2020.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45, №3. – P. 547</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560.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139 Krishna K</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D., Shewade D.G., Loriot M.A. et al. Effect of CYP2C9, VKORC1, CYP4F2 and GGCX genetic variants on warfarin maintenance dose and explicating a new pharmacogenetic algorithm in South Indian population // Eur J Clin Pharmacol. – 2014.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70, №1. – P. 47</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140 Gage B.F., Eby C., Johnson J.A. et al. Use of pharmacogenetic and clinical factors to predict the therapeutic dose of warfarin // Clin Pharmacol Ther. – 2008.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84, №3. – P. 326</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331.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141 Gage B.F., Lesko L.J. Pharmacogenetics of warfarin: regulatory, scientific, and clinical issues // J Thromb Thrombolysis. – 2008.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25, №1. – P. 45</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142 Johnson J.A., Cavallari L.H. Pharmacogenetics and cardiovascular disease--implications for personalized medicine // Pharmacol Rev. – 2013.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65, №3. – P. 987</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1009.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143 Raber I., McCarthy C.P., Vaduganathan M. et al. The rise and fall of aspirin in the primary prevention of cardiovascular disease // The Lancet. – 2019.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393, №10186. – P. 2155</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2167.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144 Mega J.L., Simon T. Pharmacology of antithrombotic drugs: an assessment of oral antiplatelet and anticoagulant treatments // The Lancet. – 2015.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386, №9990. – P. 281</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291.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145 Valerio L., Tran P.L., Sheriff J. et al. Aspirin has limited ability to modulate shear-mediated platelet activation associated with elevated shear stress of ventricular assist devices // Thromb Res. – 2016.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140. – P. 110</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146 Saeed O., Colombo P.C., Mehra M.R. et al. Effect of aspirin dose on hemocompatibility-related outcomes with a magnetically levitated left ventricular assist device: An analysis from the MOMENTUM 3 study // J Heart Lung Transplant. – 2020.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№6. – P. 518</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525.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147 Mehra M.R., Crandall D.L., Gustafsson F. et al. Aspirin and left ventricular assist devices: rationale and design for the international randomized, placebo-controlled, non-inferiority ARIES HM3 trial // Eur J Heart Fail. – 2021.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23, №7. – P. 1226</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1237.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148 Szczuko M., Koziol I., Kotlega D.</w:t>
      </w:r>
      <w:r w:rsidR="009E4BF7"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The Role of Thromboxane in the Course and Treatment of Ischemic Stroke: Review // Int J Mol Sci. – 2021. – Vol.22, № 21.</w:t>
      </w:r>
      <w:r w:rsidR="009E4BF7" w:rsidRPr="00125C6A">
        <w:rPr>
          <w:rFonts w:ascii="Times New Roman" w:hAnsi="Times New Roman" w:cs="Times New Roman"/>
          <w:sz w:val="28"/>
          <w:szCs w:val="28"/>
          <w:lang w:val="en-US"/>
        </w:rPr>
        <w:t xml:space="preserve"> – </w:t>
      </w:r>
      <w:r w:rsidR="009E4BF7" w:rsidRPr="00125C6A">
        <w:rPr>
          <w:rFonts w:ascii="Times New Roman" w:hAnsi="Times New Roman" w:cs="Times New Roman"/>
          <w:sz w:val="28"/>
          <w:szCs w:val="28"/>
        </w:rPr>
        <w:t>Р</w:t>
      </w:r>
      <w:r w:rsidR="009E4BF7" w:rsidRPr="00125C6A">
        <w:rPr>
          <w:rFonts w:ascii="Times New Roman" w:hAnsi="Times New Roman" w:cs="Times New Roman"/>
          <w:sz w:val="28"/>
          <w:szCs w:val="28"/>
          <w:lang w:val="en-US"/>
        </w:rPr>
        <w:t>. 11644-1-11644-15.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149 Abuqayyas S., Raju S., Bartholomew J.R.</w:t>
      </w:r>
      <w:r w:rsidR="009E4BF7"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Management of antithrombotic agents in patients undergoing flexible bronchoscopy // Eur Respir Rev. – 2017. – Vol.26, №145.</w:t>
      </w:r>
      <w:r w:rsidR="009E4BF7" w:rsidRPr="00125C6A">
        <w:rPr>
          <w:rFonts w:ascii="Times New Roman" w:hAnsi="Times New Roman" w:cs="Times New Roman"/>
          <w:sz w:val="28"/>
          <w:szCs w:val="28"/>
          <w:lang w:val="en-US"/>
        </w:rPr>
        <w:t xml:space="preserve"> – </w:t>
      </w:r>
      <w:r w:rsidR="009E4BF7" w:rsidRPr="00125C6A">
        <w:rPr>
          <w:rFonts w:ascii="Times New Roman" w:hAnsi="Times New Roman" w:cs="Times New Roman"/>
          <w:sz w:val="28"/>
          <w:szCs w:val="28"/>
        </w:rPr>
        <w:t>Р</w:t>
      </w:r>
      <w:r w:rsidR="009E4BF7" w:rsidRPr="00125C6A">
        <w:rPr>
          <w:rFonts w:ascii="Times New Roman" w:hAnsi="Times New Roman" w:cs="Times New Roman"/>
          <w:sz w:val="28"/>
          <w:szCs w:val="28"/>
          <w:lang w:val="en-US"/>
        </w:rPr>
        <w:t>. 170001-1-170001-16.</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150 Гринштейн Ю.И., Косинова А.А., Гринштейн И.Ю. Гены-кандидаты резистентности к ацетилсалициловой кислоте и их связь с риском развития сердечно-сосудистых катастроф // Кардиоваскулярная терапия и профилактика. – 2013. – Т. 12, №1. – С. 67</w:t>
      </w:r>
      <w:r w:rsidR="009E4BF7" w:rsidRPr="00125C6A">
        <w:rPr>
          <w:rFonts w:ascii="Times New Roman" w:hAnsi="Times New Roman" w:cs="Times New Roman"/>
          <w:sz w:val="28"/>
          <w:szCs w:val="28"/>
        </w:rPr>
        <w:t>-</w:t>
      </w:r>
      <w:r w:rsidRPr="00125C6A">
        <w:rPr>
          <w:rFonts w:ascii="Times New Roman" w:hAnsi="Times New Roman" w:cs="Times New Roman"/>
          <w:sz w:val="28"/>
          <w:szCs w:val="28"/>
        </w:rPr>
        <w:t>72.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151 Würtz M., Kristensen S.D., Hvas A.M.</w:t>
      </w:r>
      <w:r w:rsidR="009E4BF7"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Pharmacogenetics of the Antiplatelet Effect of Aspirin // Current Pharmaceutical Design. – 2012.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18, №33. – P. 5294</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5308.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152 Patrignani P., Patrono C. Aspirin, platelet inhibition and cancer prevention // Platelets. – 2018.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29, №8. – P. 779</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785.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153 Ornelas A., Zacharias-Millward N., Menter D.G. et al. Beyond COX-1: the effects of aspirin on platelet biology and potential mechanisms of chemoprevention // Cancer Metastasis Rev. – 2017.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36, №2. – P. 289</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303.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154 Santos-Gallego C.G., Badimon J. Overview of Aspirin and Platelet Biology // Am J Cardiol. – 2021.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144, Suppl 1. – P. S2</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S9.</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15</w:t>
      </w:r>
      <w:r w:rsidR="009F15BB" w:rsidRPr="00125C6A">
        <w:rPr>
          <w:rFonts w:ascii="Times New Roman" w:hAnsi="Times New Roman" w:cs="Times New Roman"/>
          <w:sz w:val="28"/>
          <w:szCs w:val="28"/>
        </w:rPr>
        <w:t>5</w:t>
      </w:r>
      <w:r w:rsidRPr="00125C6A">
        <w:rPr>
          <w:rFonts w:ascii="Times New Roman" w:hAnsi="Times New Roman" w:cs="Times New Roman"/>
          <w:sz w:val="28"/>
          <w:szCs w:val="28"/>
        </w:rPr>
        <w:t xml:space="preserve"> Леонова М.В., Алимова Э.Э. Фармакогенетика нестероидных противовоспалительных препаратов: существующие проблемы для клинической практики // Медицинский совет. – 2018. – №21. – С. 204</w:t>
      </w:r>
      <w:r w:rsidR="009E4BF7" w:rsidRPr="00125C6A">
        <w:rPr>
          <w:rFonts w:ascii="Times New Roman" w:hAnsi="Times New Roman" w:cs="Times New Roman"/>
          <w:sz w:val="28"/>
          <w:szCs w:val="28"/>
        </w:rPr>
        <w:t>-</w:t>
      </w:r>
      <w:r w:rsidRPr="00125C6A">
        <w:rPr>
          <w:rFonts w:ascii="Times New Roman" w:hAnsi="Times New Roman" w:cs="Times New Roman"/>
          <w:sz w:val="28"/>
          <w:szCs w:val="28"/>
        </w:rPr>
        <w:t>209.</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156 Maruo Y., Iwai M., Mori A. </w:t>
      </w:r>
      <w:r w:rsidR="009E4BF7" w:rsidRPr="00125C6A">
        <w:rPr>
          <w:rFonts w:ascii="Times New Roman" w:hAnsi="Times New Roman" w:cs="Times New Roman"/>
          <w:sz w:val="28"/>
          <w:szCs w:val="28"/>
          <w:lang w:val="en-US"/>
        </w:rPr>
        <w:t>et al.</w:t>
      </w:r>
      <w:r w:rsidRPr="00125C6A">
        <w:rPr>
          <w:rFonts w:ascii="Times New Roman" w:hAnsi="Times New Roman" w:cs="Times New Roman"/>
          <w:sz w:val="28"/>
          <w:szCs w:val="28"/>
          <w:lang w:val="en-US"/>
        </w:rPr>
        <w:t xml:space="preserve"> Polymorphism of UDP-Glucuronosyltransferase and Drug Metabolism // Current Drug Metabolism. – 2005.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 №2. – P. 91</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99.</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157 Sheth H., Northwood E., Ulrich C.M. et al. Interaction between polymorphisms in aspirin metabolic pathways, regular aspirin use and colorectal cancer risk: A case-control study in unselected white European populations // PLoS One. – 2018.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 №2. – P. e0192223</w:t>
      </w:r>
      <w:r w:rsidR="009E4BF7" w:rsidRPr="00125C6A">
        <w:rPr>
          <w:rFonts w:ascii="Times New Roman" w:hAnsi="Times New Roman" w:cs="Times New Roman"/>
          <w:sz w:val="28"/>
          <w:szCs w:val="28"/>
          <w:lang w:val="en-US"/>
        </w:rPr>
        <w:t>-1-</w:t>
      </w:r>
      <w:r w:rsidR="009E4BF7" w:rsidRPr="00125C6A">
        <w:rPr>
          <w:rFonts w:ascii="Times New Roman" w:hAnsi="Times New Roman" w:cs="Times New Roman"/>
          <w:sz w:val="28"/>
          <w:szCs w:val="28"/>
        </w:rPr>
        <w:t>е</w:t>
      </w:r>
      <w:r w:rsidR="009E4BF7" w:rsidRPr="00125C6A">
        <w:rPr>
          <w:rFonts w:ascii="Times New Roman" w:hAnsi="Times New Roman" w:cs="Times New Roman"/>
          <w:sz w:val="28"/>
          <w:szCs w:val="28"/>
          <w:lang w:val="en-US"/>
        </w:rPr>
        <w:t>0192223-17</w:t>
      </w:r>
      <w:r w:rsidRPr="00125C6A">
        <w:rPr>
          <w:rFonts w:ascii="Times New Roman" w:hAnsi="Times New Roman" w:cs="Times New Roman"/>
          <w:sz w:val="28"/>
          <w:szCs w:val="28"/>
          <w:lang w:val="en-US"/>
        </w:rPr>
        <w:t>.</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158 Scherer D., Koepl L.M., Poole E.M. et al. Genetic variation in UGT genes modify the associations of NSAIDs with risk of colorectal cancer: colon cancer family registry // Genes Chromosomes Cancer. – 2014.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53, №7. – P. 568</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578.</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159 van Oijen M.G., Huybers S., Peters W.H. et al. Polymorphisms in genes encoding acetylsalicylic acid metabolizing enzymes are unrelated to upper gastrointestinal health in cardiovascular patients on acetylsalicylic acid // Br J Clin Pharmacol. – 2005. – Vol.</w:t>
      </w:r>
      <w:r w:rsidR="009E4BF7"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60, №6. – P. 623</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628.</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160 Zhalbinova M</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Rakhimova S</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Andosova S</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w:t>
      </w:r>
      <w:r w:rsidR="001501EE"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 xml:space="preserve">The polymorphisms of UGT1A6, ACSM2A and PTGS1 and their associations in heart failure patients with implanted LVAD // </w:t>
      </w:r>
      <w:r w:rsidR="006816E8" w:rsidRPr="00125C6A">
        <w:rPr>
          <w:rFonts w:ascii="Times New Roman" w:hAnsi="Times New Roman" w:cs="Times New Roman"/>
          <w:sz w:val="28"/>
          <w:szCs w:val="28"/>
          <w:lang w:val="en-US"/>
        </w:rPr>
        <w:t xml:space="preserve">Procced. </w:t>
      </w:r>
      <w:r w:rsidRPr="00125C6A">
        <w:rPr>
          <w:rFonts w:ascii="Times New Roman" w:hAnsi="Times New Roman" w:cs="Times New Roman"/>
          <w:sz w:val="28"/>
          <w:szCs w:val="28"/>
          <w:lang w:val="en-US"/>
        </w:rPr>
        <w:t xml:space="preserve">European Human Genetics </w:t>
      </w:r>
      <w:r w:rsidR="009E4BF7" w:rsidRPr="00125C6A">
        <w:rPr>
          <w:rFonts w:ascii="Times New Roman" w:hAnsi="Times New Roman" w:cs="Times New Roman"/>
          <w:sz w:val="28"/>
          <w:szCs w:val="28"/>
          <w:lang w:val="en-US"/>
        </w:rPr>
        <w:t>c</w:t>
      </w:r>
      <w:r w:rsidRPr="00125C6A">
        <w:rPr>
          <w:rFonts w:ascii="Times New Roman" w:hAnsi="Times New Roman" w:cs="Times New Roman"/>
          <w:sz w:val="28"/>
          <w:szCs w:val="28"/>
          <w:lang w:val="en-US"/>
        </w:rPr>
        <w:t>onf</w:t>
      </w:r>
      <w:r w:rsidR="009E4BF7" w:rsidRPr="00125C6A">
        <w:rPr>
          <w:rFonts w:ascii="Times New Roman" w:hAnsi="Times New Roman" w:cs="Times New Roman"/>
          <w:sz w:val="28"/>
          <w:szCs w:val="28"/>
          <w:lang w:val="en-US"/>
        </w:rPr>
        <w:t xml:space="preserve">. – </w:t>
      </w:r>
      <w:r w:rsidRPr="00125C6A">
        <w:rPr>
          <w:rFonts w:ascii="Times New Roman" w:hAnsi="Times New Roman" w:cs="Times New Roman"/>
          <w:sz w:val="28"/>
          <w:szCs w:val="28"/>
          <w:lang w:val="en-US"/>
        </w:rPr>
        <w:t>Vienna</w:t>
      </w:r>
      <w:r w:rsidR="009E4BF7"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 xml:space="preserve"> 2022.</w:t>
      </w:r>
      <w:r w:rsidR="009E4BF7" w:rsidRPr="00125C6A">
        <w:rPr>
          <w:rFonts w:ascii="Times New Roman" w:hAnsi="Times New Roman" w:cs="Times New Roman"/>
          <w:sz w:val="28"/>
          <w:szCs w:val="28"/>
          <w:lang w:val="en-US"/>
        </w:rPr>
        <w:t xml:space="preserve"> –</w:t>
      </w:r>
      <w:r w:rsidR="00945EC1" w:rsidRPr="00125C6A">
        <w:rPr>
          <w:rFonts w:ascii="Times New Roman" w:hAnsi="Times New Roman" w:cs="Times New Roman"/>
          <w:sz w:val="28"/>
          <w:szCs w:val="28"/>
          <w:lang w:val="kk-KZ"/>
        </w:rPr>
        <w:t xml:space="preserve"> </w:t>
      </w:r>
      <w:r w:rsidR="009E4BF7" w:rsidRPr="00125C6A">
        <w:rPr>
          <w:rFonts w:ascii="Times New Roman" w:hAnsi="Times New Roman" w:cs="Times New Roman"/>
          <w:sz w:val="28"/>
          <w:szCs w:val="28"/>
        </w:rPr>
        <w:t>Р</w:t>
      </w:r>
      <w:r w:rsidR="009E4BF7" w:rsidRPr="00125C6A">
        <w:rPr>
          <w:rFonts w:ascii="Times New Roman" w:hAnsi="Times New Roman" w:cs="Times New Roman"/>
          <w:sz w:val="28"/>
          <w:szCs w:val="28"/>
          <w:lang w:val="en-US"/>
        </w:rPr>
        <w:t>.</w:t>
      </w:r>
      <w:r w:rsidR="006816E8" w:rsidRPr="00125C6A">
        <w:rPr>
          <w:rFonts w:ascii="Times New Roman" w:hAnsi="Times New Roman" w:cs="Times New Roman"/>
          <w:sz w:val="28"/>
          <w:szCs w:val="28"/>
          <w:lang w:val="en-US"/>
        </w:rPr>
        <w:t> </w:t>
      </w:r>
      <w:r w:rsidR="00945EC1" w:rsidRPr="00125C6A">
        <w:rPr>
          <w:rFonts w:ascii="Times New Roman" w:hAnsi="Times New Roman" w:cs="Times New Roman"/>
          <w:sz w:val="28"/>
          <w:szCs w:val="28"/>
          <w:lang w:val="en-US"/>
        </w:rPr>
        <w:t>303-304</w:t>
      </w:r>
      <w:r w:rsidR="009E4BF7" w:rsidRPr="00125C6A">
        <w:rPr>
          <w:rFonts w:ascii="Times New Roman" w:hAnsi="Times New Roman" w:cs="Times New Roman"/>
          <w:sz w:val="28"/>
          <w:szCs w:val="28"/>
          <w:lang w:val="en-US"/>
        </w:rPr>
        <w:t>.</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161 Szarszoi O., Maly J., Turek D. et al. Implantation of Left Ventricular Assist Device Complicated by Undiagnosed Thrombophilia // Tex Heart Inst J. – 2012.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№5. – P. 615</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617.</w:t>
      </w:r>
    </w:p>
    <w:p w:rsidR="00C96365" w:rsidRPr="00125C6A" w:rsidRDefault="00603187" w:rsidP="005305A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162 Konarik M., Netuka I., Ivak P. et al. Association of thrombophilia prospective detection with hemocompatibility related outcomes in left ventricular assist device patients // Int J Artif Organs. – 2021.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44, №11. – P. 838</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845.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163 Alvarez P., Cordero-Reyes A.M., Uribe C. et al. Acquired and Hereditary Hypercoagulable States in Patients with Continuous Flow Left Ventricular Assist Devices: Prevalence and Thrombotic Complications // J Card Fail. – 2016.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22, №7. – P. 501</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511.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164 Meyer M.R., Witt D.M., Delate T. et al. Thrombophilia testing patterns amongst patients with acute venous thromboembolism // Thromb Res. – 2015. – Vol.</w:t>
      </w:r>
      <w:r w:rsidR="001501EE"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136, №6. – P. 1160</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1164.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165 Ten C.H., Hackeng T.M., Garcia de Frutos P. </w:t>
      </w:r>
      <w:r w:rsidR="001501EE"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Coagulation factor and protease pathways in thrombosis and cardiovascular disease // Thromb Haemost. – 2017. – Vol.117, № 7. – P. 1265–1271.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166 Ashraf N., Visweshwar N., Jaglal M. </w:t>
      </w:r>
      <w:r w:rsidR="001501EE"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Evolving paradigm in thrombophilia screening // Blood Coagul Fibrinolysis. – 2019.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30, №5. – P.</w:t>
      </w:r>
      <w:r w:rsidR="001501EE"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249</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252.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167 Zhalbinova M.R., Rakhimova S.E., Bekbosynova M.S.</w:t>
      </w:r>
      <w:r w:rsidR="001501E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The Cause of the Bleeding and Thrombosis in Patients with Implanted Left Ventricular Assist Devices // The Journal of Heart and Lung Transplantation. – 2020.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39, №4. – P. S399</w:t>
      </w:r>
      <w:r w:rsidR="001501EE" w:rsidRPr="00125C6A">
        <w:rPr>
          <w:rFonts w:ascii="Times New Roman" w:hAnsi="Times New Roman" w:cs="Times New Roman"/>
          <w:sz w:val="28"/>
          <w:szCs w:val="28"/>
          <w:lang w:val="en-US"/>
        </w:rPr>
        <w:t>-1-S399-2.</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168 Беркинбаев С.Ф., Рысулы М.Р., Мусагалиева А.Т.</w:t>
      </w:r>
      <w:r w:rsidR="001501EE"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Полиморфизм генов </w:t>
      </w:r>
      <w:r w:rsidRPr="00125C6A">
        <w:rPr>
          <w:rFonts w:ascii="Times New Roman" w:hAnsi="Times New Roman" w:cs="Times New Roman"/>
          <w:sz w:val="28"/>
          <w:szCs w:val="28"/>
          <w:lang w:val="en-US"/>
        </w:rPr>
        <w:t>CYP</w:t>
      </w:r>
      <w:r w:rsidRPr="00125C6A">
        <w:rPr>
          <w:rFonts w:ascii="Times New Roman" w:hAnsi="Times New Roman" w:cs="Times New Roman"/>
          <w:sz w:val="28"/>
          <w:szCs w:val="28"/>
        </w:rPr>
        <w:t>2</w:t>
      </w:r>
      <w:r w:rsidRPr="00125C6A">
        <w:rPr>
          <w:rFonts w:ascii="Times New Roman" w:hAnsi="Times New Roman" w:cs="Times New Roman"/>
          <w:sz w:val="28"/>
          <w:szCs w:val="28"/>
          <w:lang w:val="en-US"/>
        </w:rPr>
        <w:t>C</w:t>
      </w:r>
      <w:r w:rsidRPr="00125C6A">
        <w:rPr>
          <w:rFonts w:ascii="Times New Roman" w:hAnsi="Times New Roman" w:cs="Times New Roman"/>
          <w:sz w:val="28"/>
          <w:szCs w:val="28"/>
        </w:rPr>
        <w:t xml:space="preserve">9 и </w:t>
      </w:r>
      <w:r w:rsidRPr="00125C6A">
        <w:rPr>
          <w:rFonts w:ascii="Times New Roman" w:hAnsi="Times New Roman" w:cs="Times New Roman"/>
          <w:sz w:val="28"/>
          <w:szCs w:val="28"/>
          <w:lang w:val="en-US"/>
        </w:rPr>
        <w:t>VKORC</w:t>
      </w:r>
      <w:r w:rsidRPr="00125C6A">
        <w:rPr>
          <w:rFonts w:ascii="Times New Roman" w:hAnsi="Times New Roman" w:cs="Times New Roman"/>
          <w:sz w:val="28"/>
          <w:szCs w:val="28"/>
        </w:rPr>
        <w:t>1 у больных с фибрилляцией предсердий казахской национальности // Медицина. – 2014. – Т. 143, №5. – С. 2</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4.</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16</w:t>
      </w:r>
      <w:r w:rsidR="004B7794" w:rsidRPr="00125C6A">
        <w:rPr>
          <w:rFonts w:ascii="Times New Roman" w:hAnsi="Times New Roman" w:cs="Times New Roman"/>
          <w:sz w:val="28"/>
          <w:szCs w:val="28"/>
        </w:rPr>
        <w:t>9</w:t>
      </w:r>
      <w:r w:rsidRPr="00125C6A">
        <w:rPr>
          <w:rFonts w:ascii="Times New Roman" w:hAnsi="Times New Roman" w:cs="Times New Roman"/>
          <w:sz w:val="28"/>
          <w:szCs w:val="28"/>
        </w:rPr>
        <w:t xml:space="preserve"> Веснина Н.В., Мокшанова Т.Е. Показатели тромбоэластограммы у женщин в зависимости от сроков гестации // Университетская наука: взгляд в будущее</w:t>
      </w:r>
      <w:r w:rsidR="001501EE" w:rsidRPr="00125C6A">
        <w:rPr>
          <w:rFonts w:ascii="Times New Roman" w:hAnsi="Times New Roman" w:cs="Times New Roman"/>
          <w:sz w:val="28"/>
          <w:szCs w:val="28"/>
        </w:rPr>
        <w:t>: матер.</w:t>
      </w:r>
      <w:r w:rsidRPr="00125C6A">
        <w:rPr>
          <w:rFonts w:ascii="Times New Roman" w:hAnsi="Times New Roman" w:cs="Times New Roman"/>
          <w:sz w:val="28"/>
          <w:szCs w:val="28"/>
        </w:rPr>
        <w:t xml:space="preserve"> </w:t>
      </w:r>
      <w:r w:rsidR="001501EE" w:rsidRPr="00125C6A">
        <w:rPr>
          <w:rFonts w:ascii="Times New Roman" w:hAnsi="Times New Roman" w:cs="Times New Roman"/>
          <w:sz w:val="28"/>
          <w:szCs w:val="28"/>
        </w:rPr>
        <w:t xml:space="preserve">междунар. </w:t>
      </w:r>
      <w:r w:rsidRPr="00125C6A">
        <w:rPr>
          <w:rFonts w:ascii="Times New Roman" w:hAnsi="Times New Roman" w:cs="Times New Roman"/>
          <w:sz w:val="28"/>
          <w:szCs w:val="28"/>
        </w:rPr>
        <w:t>науч</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-практ</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конф</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посв</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81-летию Курского гос</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мед</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унив</w:t>
      </w:r>
      <w:r w:rsidR="001501EE" w:rsidRPr="00125C6A">
        <w:rPr>
          <w:rFonts w:ascii="Times New Roman" w:hAnsi="Times New Roman" w:cs="Times New Roman"/>
          <w:sz w:val="28"/>
          <w:szCs w:val="28"/>
        </w:rPr>
        <w:t>ер.</w:t>
      </w:r>
      <w:r w:rsidRPr="00125C6A">
        <w:rPr>
          <w:rFonts w:ascii="Times New Roman" w:hAnsi="Times New Roman" w:cs="Times New Roman"/>
          <w:sz w:val="28"/>
          <w:szCs w:val="28"/>
        </w:rPr>
        <w:t xml:space="preserve"> и 50-летию фармацев</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001501EE" w:rsidRPr="00125C6A">
        <w:rPr>
          <w:rFonts w:ascii="Times New Roman" w:hAnsi="Times New Roman" w:cs="Times New Roman"/>
          <w:sz w:val="28"/>
          <w:szCs w:val="28"/>
        </w:rPr>
        <w:t>ф</w:t>
      </w:r>
      <w:r w:rsidRPr="00125C6A">
        <w:rPr>
          <w:rFonts w:ascii="Times New Roman" w:hAnsi="Times New Roman" w:cs="Times New Roman"/>
          <w:sz w:val="28"/>
          <w:szCs w:val="28"/>
        </w:rPr>
        <w:t>акульт</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 xml:space="preserve"> – </w:t>
      </w:r>
      <w:r w:rsidR="001501EE" w:rsidRPr="00125C6A">
        <w:rPr>
          <w:rFonts w:ascii="Times New Roman" w:hAnsi="Times New Roman" w:cs="Times New Roman"/>
          <w:sz w:val="28"/>
          <w:szCs w:val="28"/>
        </w:rPr>
        <w:t xml:space="preserve">Курск, </w:t>
      </w:r>
      <w:r w:rsidRPr="00125C6A">
        <w:rPr>
          <w:rFonts w:ascii="Times New Roman" w:hAnsi="Times New Roman" w:cs="Times New Roman"/>
          <w:sz w:val="28"/>
          <w:szCs w:val="28"/>
        </w:rPr>
        <w:t>2016. – Т. 2. – С. 21</w:t>
      </w:r>
      <w:r w:rsidR="001501EE" w:rsidRPr="00125C6A">
        <w:rPr>
          <w:rFonts w:ascii="Times New Roman" w:hAnsi="Times New Roman" w:cs="Times New Roman"/>
          <w:sz w:val="28"/>
          <w:szCs w:val="28"/>
        </w:rPr>
        <w:t>-</w:t>
      </w:r>
      <w:r w:rsidRPr="00125C6A">
        <w:rPr>
          <w:rFonts w:ascii="Times New Roman" w:hAnsi="Times New Roman" w:cs="Times New Roman"/>
          <w:sz w:val="28"/>
          <w:szCs w:val="28"/>
        </w:rPr>
        <w:t>24.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170 Othman M., Kaur H. Thromboelastography (TEG) // Methods Mol Biol. – 2017.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1646. – P. 533</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543.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171 Limdi N.A., Veenstra D.L. Warfarin pharmacogenetics // Pharmacotherapy. – 2008. – Vol.</w:t>
      </w:r>
      <w:r w:rsidR="006816E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28, №9. – P. 1084</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1097.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172 Knowles J.W., Wang H., Itakura H.</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Association of polymorphisms in platelet and hemostasis system genes with acute myocardial infarction // Am Heart J. – 2007.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154, №6. – P. 1052</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1058.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173 van Hylckama Vlieg A., Baglin C.A., Bare L.A.</w:t>
      </w:r>
      <w:r w:rsidR="001501E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Proof of principle of potential clinical utility of multiple SNP analysis for prediction of recurrent venous thrombosis // J Thromb Haemost. – 2008.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 №5. – P. 751</w:t>
      </w:r>
      <w:r w:rsidR="001501E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754.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174 Shi H., Yang S., Liu Y. et al. Study on Environmental Causes and SNPs of MTHFR, MS and CBS Genes Related to Congenital Heart Disease // PLoS One. – 2015. – Vol.</w:t>
      </w:r>
      <w:r w:rsidR="001501E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№6. – P. e0128646</w:t>
      </w:r>
      <w:r w:rsidR="001501EE" w:rsidRPr="00125C6A">
        <w:rPr>
          <w:rFonts w:ascii="Times New Roman" w:hAnsi="Times New Roman" w:cs="Times New Roman"/>
          <w:sz w:val="28"/>
          <w:szCs w:val="28"/>
          <w:lang w:val="en-US"/>
        </w:rPr>
        <w:t>-1-</w:t>
      </w:r>
      <w:r w:rsidR="001501EE" w:rsidRPr="00125C6A">
        <w:rPr>
          <w:rFonts w:ascii="Times New Roman" w:hAnsi="Times New Roman" w:cs="Times New Roman"/>
          <w:sz w:val="28"/>
          <w:szCs w:val="28"/>
        </w:rPr>
        <w:t>е</w:t>
      </w:r>
      <w:r w:rsidR="001501EE" w:rsidRPr="00125C6A">
        <w:rPr>
          <w:rFonts w:ascii="Times New Roman" w:hAnsi="Times New Roman" w:cs="Times New Roman"/>
          <w:sz w:val="28"/>
          <w:szCs w:val="28"/>
          <w:lang w:val="en-US"/>
        </w:rPr>
        <w:t>0128646</w:t>
      </w:r>
      <w:r w:rsidR="005A2B93" w:rsidRPr="00125C6A">
        <w:rPr>
          <w:rFonts w:ascii="Times New Roman" w:hAnsi="Times New Roman" w:cs="Times New Roman"/>
          <w:sz w:val="28"/>
          <w:szCs w:val="28"/>
          <w:lang w:val="en-US"/>
        </w:rPr>
        <w:t>-7</w:t>
      </w:r>
      <w:r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175 Ritchie M.D., Hahn L.W., Roodi N. et al. Multifactor-Dimensionality Reduction Reveals High-Order Interactions among Estrogen-Metabolism Genes in Sporadic Breast Cancer // Am J Hum Genet. – 2001.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69, №1. – P. 138</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147.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176 Winham S.J., Motsinger-Reif A.A. An R package implementation of multifactor dimensionality reduction // </w:t>
      </w:r>
      <w:r w:rsidR="003B6FA4" w:rsidRPr="00125C6A">
        <w:rPr>
          <w:rStyle w:val="rynqvb"/>
          <w:rFonts w:ascii="Times New Roman" w:hAnsi="Times New Roman" w:cs="Times New Roman"/>
          <w:sz w:val="28"/>
          <w:szCs w:val="28"/>
          <w:lang w:val="en"/>
        </w:rPr>
        <w:t>Journal</w:t>
      </w:r>
      <w:r w:rsidR="003B6FA4" w:rsidRPr="00125C6A">
        <w:rPr>
          <w:rStyle w:val="rynqvb"/>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BioData Mining. – 2011.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w:t>
      </w:r>
      <w:r w:rsidR="003B6FA4" w:rsidRPr="00125C6A">
        <w:rPr>
          <w:rFonts w:ascii="Times New Roman" w:hAnsi="Times New Roman" w:cs="Times New Roman"/>
          <w:sz w:val="28"/>
          <w:szCs w:val="28"/>
          <w:lang w:val="en-US"/>
        </w:rPr>
        <w:t xml:space="preserve">. – </w:t>
      </w:r>
      <w:r w:rsidR="003B6FA4" w:rsidRPr="00125C6A">
        <w:rPr>
          <w:rFonts w:ascii="Times New Roman" w:hAnsi="Times New Roman" w:cs="Times New Roman"/>
          <w:sz w:val="28"/>
          <w:szCs w:val="28"/>
        </w:rPr>
        <w:t>Р</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24</w:t>
      </w:r>
      <w:r w:rsidR="003B6FA4" w:rsidRPr="00125C6A">
        <w:rPr>
          <w:rFonts w:ascii="Times New Roman" w:hAnsi="Times New Roman" w:cs="Times New Roman"/>
          <w:sz w:val="28"/>
          <w:szCs w:val="28"/>
          <w:lang w:val="en-US"/>
        </w:rPr>
        <w:t>-1-24-8</w:t>
      </w:r>
      <w:r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177 Janssens J.W.A.C., Pardo M.C., Steyerberg E.W.</w:t>
      </w:r>
      <w:r w:rsidR="003B6FA4"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Revisiting the clinical validity of multiplex genetic testing in complex diseases // Am J Hum Genet. – 2004.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74, №3. – P. 585</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588.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178 Patron J., Serra-Cayuela A., Han B.</w:t>
      </w:r>
      <w:r w:rsidR="003B6FA4"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Assessing the performance of genome-wide association studies for predicting disease risk // PLoS One. – 2019. – Vol.</w:t>
      </w:r>
      <w:r w:rsidR="003B6FA4"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14, №12. – P. e0220215</w:t>
      </w:r>
      <w:r w:rsidR="003B6FA4" w:rsidRPr="00125C6A">
        <w:rPr>
          <w:rFonts w:ascii="Times New Roman" w:hAnsi="Times New Roman" w:cs="Times New Roman"/>
          <w:sz w:val="28"/>
          <w:szCs w:val="28"/>
          <w:lang w:val="en-US"/>
        </w:rPr>
        <w:t>-1-</w:t>
      </w:r>
      <w:r w:rsidR="003B6FA4" w:rsidRPr="00125C6A">
        <w:rPr>
          <w:rFonts w:ascii="Times New Roman" w:hAnsi="Times New Roman" w:cs="Times New Roman"/>
          <w:sz w:val="28"/>
          <w:szCs w:val="28"/>
        </w:rPr>
        <w:t>е</w:t>
      </w:r>
      <w:r w:rsidR="003B6FA4" w:rsidRPr="00125C6A">
        <w:rPr>
          <w:rFonts w:ascii="Times New Roman" w:hAnsi="Times New Roman" w:cs="Times New Roman"/>
          <w:sz w:val="28"/>
          <w:szCs w:val="28"/>
          <w:lang w:val="en-US"/>
        </w:rPr>
        <w:t>0220215-24</w:t>
      </w:r>
      <w:r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179 Lango H., Consortium U.K.T.D.G., Palmer C.N. et al. Assessing the combined impact of 18 common genetic variants of modest effect sizes on type 2 diabetes risk // Diabetes. – 2008.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57, №11. – P. 3129</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3135.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180 Xia R., Varnado S., Graviss E.A. et al. Role of thromboelastography in predicting and defining pump thrombosis in left ventricular assist device patients // Thromb Res. – 2020.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192. – P. 29</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181 Volod O., Lam L.D., Lin G. et al. Role of Thromboelastography Platelet Mapping and International Normalized Ratio in Defining "Normocoagulability" During Anticoagulation for Mechanical Circulatory Support Devices: A Pilot Retrospective Study // ASAIO J. – 2017.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63, №1. – P. 24</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182 Boyle A.J., Jorde U.P., Sun B. et al. Pre-operative risk factors of bleeding and stroke during left ventricular assist device support: an analysis of more than 900 HeartMate II outpatients // J Am Coll Cardiol. – 2014.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63, №9. – P. 880</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888.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183 Mondal N.K., Sorensen E.N., Hiivala N.J. </w:t>
      </w:r>
      <w:r w:rsidR="003B6FA4"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Intraplatelet reactive oxygen species, mitochondrial damage and platelet apoptosis augment non-surgical bleeding in heart failure patients supported by continuous-flow left ventricular assist device // Platelets. – 2015.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26, №6. – P. 536</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544.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w:t>
      </w:r>
      <w:r w:rsidR="003E5BEE" w:rsidRPr="00125C6A">
        <w:rPr>
          <w:rFonts w:ascii="Times New Roman" w:hAnsi="Times New Roman" w:cs="Times New Roman"/>
          <w:sz w:val="28"/>
          <w:szCs w:val="28"/>
          <w:lang w:val="en-US"/>
        </w:rPr>
        <w:t>84</w:t>
      </w:r>
      <w:r w:rsidRPr="00125C6A">
        <w:rPr>
          <w:rFonts w:ascii="Times New Roman" w:hAnsi="Times New Roman" w:cs="Times New Roman"/>
          <w:sz w:val="28"/>
          <w:szCs w:val="28"/>
          <w:lang w:val="en-US"/>
        </w:rPr>
        <w:t xml:space="preserve"> Cerutti E., Stratta C., Romagnoli R.</w:t>
      </w:r>
      <w:r w:rsidR="003B6FA4"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Thromboelastogram monitoring in the perioperative period of hepatectomy for adult living liver donation // Liver Transpl. – 2004.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10, №2. – P. 289</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294.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185 Besser V., Albert A., Sixt S.U. et al. Fibrinolysis and the Influence of Tranexamic Acid Dosing in Cardiac Surgery // J Cardiothorac Vasc Anesth. – 2020. – Vol.</w:t>
      </w:r>
      <w:r w:rsidR="003B6FA4"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34, №10. – P. 2664</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2673.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186 Slaughter M.S., Sobieski M.A., Gallagher C.</w:t>
      </w:r>
      <w:r w:rsidR="003B6FA4"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Fibrinolytic activation during long-term support with the HeartMate II left ventricular assist device // ASAIO J. – 2008. – Vol.</w:t>
      </w:r>
      <w:r w:rsidR="003B6FA4"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54, №1. – P. 115</w:t>
      </w:r>
      <w:r w:rsidR="003B6FA4"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119.</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187 Mehra M.R., Uriel N., Naka Y. et al. A Fully Magnetically Levitated Left Ventricular Assist Device - Final Report // N Engl J Med. – 2019. – Vol.</w:t>
      </w:r>
      <w:r w:rsidR="00E40BF0"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380, №17. – P. 1618</w:t>
      </w:r>
      <w:r w:rsidR="00E40BF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1627.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w:t>
      </w:r>
      <w:r w:rsidR="003E5BEE" w:rsidRPr="00125C6A">
        <w:rPr>
          <w:rFonts w:ascii="Times New Roman" w:hAnsi="Times New Roman" w:cs="Times New Roman"/>
          <w:sz w:val="28"/>
          <w:szCs w:val="28"/>
          <w:lang w:val="en-US"/>
        </w:rPr>
        <w:t>8</w:t>
      </w:r>
      <w:r w:rsidRPr="00125C6A">
        <w:rPr>
          <w:rFonts w:ascii="Times New Roman" w:hAnsi="Times New Roman" w:cs="Times New Roman"/>
          <w:sz w:val="28"/>
          <w:szCs w:val="28"/>
          <w:lang w:val="en-US"/>
        </w:rPr>
        <w:t xml:space="preserve"> Kirklin J.K., Naftel D.C., Kormos R.L. et al. Interagency Registry for Mechanically Assisted Circulatory Support (INTERMACS) analysis of pump thrombosis in the HeartMate II left ventricular assist device // J Heart Lung Transplant. – 2014. – Vol.</w:t>
      </w:r>
      <w:r w:rsidR="00B718C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33, №1. – P. 12</w:t>
      </w:r>
      <w:r w:rsidR="00E40BF0"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18</w:t>
      </w:r>
      <w:r w:rsidR="003E5BEE" w:rsidRPr="00125C6A">
        <w:rPr>
          <w:rFonts w:ascii="Times New Roman" w:hAnsi="Times New Roman" w:cs="Times New Roman"/>
          <w:sz w:val="28"/>
          <w:szCs w:val="28"/>
          <w:lang w:val="en-US"/>
        </w:rPr>
        <w:t>9</w:t>
      </w:r>
      <w:r w:rsidRPr="00125C6A">
        <w:rPr>
          <w:rFonts w:ascii="Times New Roman" w:hAnsi="Times New Roman" w:cs="Times New Roman"/>
          <w:sz w:val="28"/>
          <w:szCs w:val="28"/>
          <w:lang w:val="en-US"/>
        </w:rPr>
        <w:t xml:space="preserve"> Alrashid M.H., Al-Serri A. </w:t>
      </w:r>
      <w:r w:rsidR="00B718CE" w:rsidRPr="00125C6A">
        <w:rPr>
          <w:rFonts w:ascii="Times New Roman" w:hAnsi="Times New Roman" w:cs="Times New Roman"/>
          <w:sz w:val="28"/>
          <w:szCs w:val="28"/>
          <w:lang w:val="en-US"/>
        </w:rPr>
        <w:t xml:space="preserve">et al. </w:t>
      </w:r>
      <w:r w:rsidRPr="00125C6A">
        <w:rPr>
          <w:rFonts w:ascii="Times New Roman" w:hAnsi="Times New Roman" w:cs="Times New Roman"/>
          <w:sz w:val="28"/>
          <w:szCs w:val="28"/>
          <w:lang w:val="en-US"/>
        </w:rPr>
        <w:t>Association of Genetic Polymorphisms in the VKORC1 and CYP2C9 Genes with Warfarin Dosage in a Group of Kuwaiti Individuals // Mol Diagn Ther. – 2016. – Vol.</w:t>
      </w:r>
      <w:r w:rsidR="00B718C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20, №2. – P. 183</w:t>
      </w:r>
      <w:r w:rsidR="00B718C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190.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190 Al-Eitan L.N., Almasri A.Y., Khasawneh R.H. Effects of CYP2C9 and VKORC1 polymorphisms on warfarin sensitivity and responsiveness during the stabilization phase of therapy // Saudi Pharm J. – 2019. – Vol.</w:t>
      </w:r>
      <w:r w:rsidR="00B718C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27, №4. – P. 484</w:t>
      </w:r>
      <w:r w:rsidR="00B718C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490.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191 Asiimwe I.G., Zhang E.J., Osanlou R. et al. Genetic Factors Influencing Warfarin Dose in Black-African Patients: A Systematic Review and Meta-Analysis // Clin Pharmacol Ther. – 2020. – Vol.107, №6. – P. 1420</w:t>
      </w:r>
      <w:r w:rsidR="00B718CE"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1433.</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w:t>
      </w:r>
      <w:r w:rsidR="00674353" w:rsidRPr="00125C6A">
        <w:rPr>
          <w:rFonts w:ascii="Times New Roman" w:hAnsi="Times New Roman" w:cs="Times New Roman"/>
          <w:sz w:val="28"/>
          <w:szCs w:val="28"/>
          <w:lang w:val="en-US"/>
        </w:rPr>
        <w:t>2</w:t>
      </w:r>
      <w:r w:rsidRPr="00125C6A">
        <w:rPr>
          <w:rFonts w:ascii="Times New Roman" w:hAnsi="Times New Roman" w:cs="Times New Roman"/>
          <w:sz w:val="28"/>
          <w:szCs w:val="28"/>
          <w:lang w:val="en-US"/>
        </w:rPr>
        <w:t xml:space="preserve"> Zhalbinova M., Rakhimova S., Bekbosynova M.</w:t>
      </w:r>
      <w:r w:rsidR="00B718CE"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Associations of Gene Polymorphism in Kazakhstani Patients with Implanted LVAD // The Journal of Heart and Lung Transplantation. – 2021. – Vol.</w:t>
      </w:r>
      <w:r w:rsidR="00B718C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40, №4. – P. S391.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193 Topkara V.K., Levin A., Mody K. et al. Association of Warfarin Genotype With Thrombosis and Bleeding Events in Continuous-Flow Left Ventricular Assist Device (CF-LVAD) Patients // The Journal of Heart and Lung Transplantation. – 2015. – Vol.</w:t>
      </w:r>
      <w:r w:rsidR="00B718CE"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34, №4. – P. S13.</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19</w:t>
      </w:r>
      <w:r w:rsidR="00674353" w:rsidRPr="00125C6A">
        <w:rPr>
          <w:rFonts w:ascii="Times New Roman" w:hAnsi="Times New Roman" w:cs="Times New Roman"/>
          <w:sz w:val="28"/>
          <w:szCs w:val="28"/>
        </w:rPr>
        <w:t>4</w:t>
      </w:r>
      <w:r w:rsidRPr="00125C6A">
        <w:rPr>
          <w:rFonts w:ascii="Times New Roman" w:hAnsi="Times New Roman" w:cs="Times New Roman"/>
          <w:sz w:val="28"/>
          <w:szCs w:val="28"/>
        </w:rPr>
        <w:t xml:space="preserve"> Жалбинова М.Р., Рахимова С.Е., Бекбосынова М.С.</w:t>
      </w:r>
      <w:r w:rsidR="00B718CE" w:rsidRPr="00125C6A">
        <w:rPr>
          <w:rFonts w:ascii="Times New Roman" w:hAnsi="Times New Roman" w:cs="Times New Roman"/>
          <w:sz w:val="28"/>
          <w:szCs w:val="28"/>
        </w:rPr>
        <w:t xml:space="preserve"> и др.</w:t>
      </w:r>
      <w:r w:rsidRPr="00125C6A">
        <w:rPr>
          <w:rFonts w:ascii="Times New Roman" w:hAnsi="Times New Roman" w:cs="Times New Roman"/>
          <w:sz w:val="28"/>
          <w:szCs w:val="28"/>
        </w:rPr>
        <w:t xml:space="preserve"> Геном ассоциированная персонализированная антитромботическая терапия при имплантированном механическом устройстве левого желудочка у пациентов сердечной недостаточности // Молекулярная диагностика</w:t>
      </w:r>
      <w:r w:rsidR="00B718CE" w:rsidRPr="00125C6A">
        <w:rPr>
          <w:rFonts w:ascii="Times New Roman" w:hAnsi="Times New Roman" w:cs="Times New Roman"/>
          <w:sz w:val="28"/>
          <w:szCs w:val="28"/>
        </w:rPr>
        <w:t>: матер. 10-й юбил. междунар. науч.-практ. конф</w:t>
      </w:r>
      <w:r w:rsidRPr="00125C6A">
        <w:rPr>
          <w:rFonts w:ascii="Times New Roman" w:hAnsi="Times New Roman" w:cs="Times New Roman"/>
          <w:sz w:val="28"/>
          <w:szCs w:val="28"/>
        </w:rPr>
        <w:t xml:space="preserve">. – </w:t>
      </w:r>
      <w:r w:rsidR="00B718CE" w:rsidRPr="00125C6A">
        <w:rPr>
          <w:rFonts w:ascii="Times New Roman" w:hAnsi="Times New Roman" w:cs="Times New Roman"/>
          <w:sz w:val="28"/>
          <w:szCs w:val="28"/>
        </w:rPr>
        <w:t xml:space="preserve">М., </w:t>
      </w:r>
      <w:r w:rsidRPr="00125C6A">
        <w:rPr>
          <w:rFonts w:ascii="Times New Roman" w:hAnsi="Times New Roman" w:cs="Times New Roman"/>
          <w:sz w:val="28"/>
          <w:szCs w:val="28"/>
        </w:rPr>
        <w:t xml:space="preserve">2021. – Т. 1. </w:t>
      </w:r>
      <w:r w:rsidR="00B718CE" w:rsidRPr="00125C6A">
        <w:rPr>
          <w:rFonts w:ascii="Times New Roman" w:hAnsi="Times New Roman" w:cs="Times New Roman"/>
          <w:sz w:val="28"/>
          <w:szCs w:val="28"/>
        </w:rPr>
        <w:t xml:space="preserve">– </w:t>
      </w:r>
      <w:r w:rsidRPr="00125C6A">
        <w:rPr>
          <w:rFonts w:ascii="Times New Roman" w:hAnsi="Times New Roman" w:cs="Times New Roman"/>
          <w:sz w:val="28"/>
          <w:szCs w:val="28"/>
        </w:rPr>
        <w:t>С. 325</w:t>
      </w:r>
      <w:r w:rsidR="00B718CE" w:rsidRPr="00125C6A">
        <w:rPr>
          <w:rFonts w:ascii="Times New Roman" w:hAnsi="Times New Roman" w:cs="Times New Roman"/>
          <w:sz w:val="28"/>
          <w:szCs w:val="28"/>
        </w:rPr>
        <w:t>-</w:t>
      </w:r>
      <w:r w:rsidRPr="00125C6A">
        <w:rPr>
          <w:rFonts w:ascii="Times New Roman" w:hAnsi="Times New Roman" w:cs="Times New Roman"/>
          <w:sz w:val="28"/>
          <w:szCs w:val="28"/>
        </w:rPr>
        <w:t>326.</w:t>
      </w:r>
    </w:p>
    <w:p w:rsidR="00C96365" w:rsidRPr="00125C6A" w:rsidRDefault="00603187" w:rsidP="00C96365">
      <w:pPr>
        <w:pStyle w:val="EndNoteBibliography"/>
        <w:ind w:firstLine="709"/>
        <w:jc w:val="both"/>
        <w:rPr>
          <w:rFonts w:ascii="Times New Roman" w:hAnsi="Times New Roman" w:cs="Times New Roman"/>
          <w:sz w:val="28"/>
          <w:szCs w:val="28"/>
        </w:rPr>
      </w:pPr>
      <w:r w:rsidRPr="00125C6A">
        <w:rPr>
          <w:rFonts w:ascii="Times New Roman" w:hAnsi="Times New Roman" w:cs="Times New Roman"/>
          <w:sz w:val="28"/>
          <w:szCs w:val="28"/>
        </w:rPr>
        <w:t xml:space="preserve">195 </w:t>
      </w:r>
      <w:r w:rsidR="00B718CE" w:rsidRPr="00125C6A">
        <w:rPr>
          <w:rFonts w:ascii="Times New Roman" w:hAnsi="Times New Roman" w:cs="Times New Roman"/>
          <w:sz w:val="28"/>
          <w:szCs w:val="28"/>
        </w:rPr>
        <w:t>Рат.</w:t>
      </w:r>
      <w:r w:rsidRPr="00125C6A">
        <w:rPr>
          <w:rFonts w:ascii="Times New Roman" w:hAnsi="Times New Roman" w:cs="Times New Roman"/>
          <w:sz w:val="28"/>
          <w:szCs w:val="28"/>
        </w:rPr>
        <w:t xml:space="preserve"> 35979. Способ подбора и коррекции дозы аспирина у больных сердечной недостаточностью с имплантированным механическим устройством левого желудочка / </w:t>
      </w:r>
      <w:r w:rsidR="00B718CE" w:rsidRPr="00125C6A">
        <w:rPr>
          <w:rFonts w:ascii="Times New Roman" w:hAnsi="Times New Roman" w:cs="Times New Roman"/>
          <w:sz w:val="28"/>
          <w:szCs w:val="28"/>
        </w:rPr>
        <w:t>Жалбинова М.</w:t>
      </w:r>
      <w:r w:rsidRPr="00125C6A">
        <w:rPr>
          <w:rFonts w:ascii="Times New Roman" w:hAnsi="Times New Roman" w:cs="Times New Roman"/>
          <w:sz w:val="28"/>
          <w:szCs w:val="28"/>
        </w:rPr>
        <w:t>Р</w:t>
      </w:r>
      <w:r w:rsidR="00B718CE" w:rsidRPr="00125C6A">
        <w:rPr>
          <w:rFonts w:ascii="Times New Roman" w:hAnsi="Times New Roman" w:cs="Times New Roman"/>
          <w:sz w:val="28"/>
          <w:szCs w:val="28"/>
        </w:rPr>
        <w:t>., Рахимова С.</w:t>
      </w:r>
      <w:r w:rsidRPr="00125C6A">
        <w:rPr>
          <w:rFonts w:ascii="Times New Roman" w:hAnsi="Times New Roman" w:cs="Times New Roman"/>
          <w:sz w:val="28"/>
          <w:szCs w:val="28"/>
        </w:rPr>
        <w:t>Е</w:t>
      </w:r>
      <w:r w:rsidR="00B718CE" w:rsidRPr="00125C6A">
        <w:rPr>
          <w:rFonts w:ascii="Times New Roman" w:hAnsi="Times New Roman" w:cs="Times New Roman"/>
          <w:sz w:val="28"/>
          <w:szCs w:val="28"/>
        </w:rPr>
        <w:t>.</w:t>
      </w:r>
      <w:r w:rsidRPr="00125C6A">
        <w:rPr>
          <w:rFonts w:ascii="Times New Roman" w:hAnsi="Times New Roman" w:cs="Times New Roman"/>
          <w:sz w:val="28"/>
          <w:szCs w:val="28"/>
        </w:rPr>
        <w:t>, Кожамкулов У.А</w:t>
      </w:r>
      <w:r w:rsidR="00B718CE" w:rsidRPr="00125C6A">
        <w:rPr>
          <w:rFonts w:ascii="Times New Roman" w:hAnsi="Times New Roman" w:cs="Times New Roman"/>
          <w:sz w:val="28"/>
          <w:szCs w:val="28"/>
        </w:rPr>
        <w:t>. и др.;</w:t>
      </w:r>
      <w:r w:rsidRPr="00125C6A">
        <w:rPr>
          <w:rFonts w:ascii="Times New Roman" w:hAnsi="Times New Roman" w:cs="Times New Roman"/>
          <w:sz w:val="28"/>
          <w:szCs w:val="28"/>
        </w:rPr>
        <w:t xml:space="preserve"> опубл. 09.12.22, Бюл. №49.</w:t>
      </w:r>
      <w:r w:rsidR="00A52708" w:rsidRPr="00125C6A">
        <w:rPr>
          <w:rFonts w:ascii="Times New Roman" w:hAnsi="Times New Roman" w:cs="Times New Roman"/>
          <w:sz w:val="28"/>
          <w:szCs w:val="28"/>
        </w:rPr>
        <w:t xml:space="preserve"> – 9 с.</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rPr>
        <w:t xml:space="preserve">196 </w:t>
      </w:r>
      <w:r w:rsidRPr="00125C6A">
        <w:rPr>
          <w:rFonts w:ascii="Times New Roman" w:hAnsi="Times New Roman" w:cs="Times New Roman"/>
          <w:sz w:val="28"/>
          <w:szCs w:val="28"/>
          <w:lang w:val="en-US"/>
        </w:rPr>
        <w:t>Grinshtein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Y</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I</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Kosinova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A</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A</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Grinshtein</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I</w:t>
      </w:r>
      <w:r w:rsidRPr="00125C6A">
        <w:rPr>
          <w:rFonts w:ascii="Times New Roman" w:hAnsi="Times New Roman" w:cs="Times New Roman"/>
          <w:sz w:val="28"/>
          <w:szCs w:val="28"/>
        </w:rPr>
        <w:t>.</w:t>
      </w:r>
      <w:r w:rsidRPr="00125C6A">
        <w:rPr>
          <w:rFonts w:ascii="Times New Roman" w:hAnsi="Times New Roman" w:cs="Times New Roman"/>
          <w:sz w:val="28"/>
          <w:szCs w:val="28"/>
          <w:lang w:val="en-US"/>
        </w:rPr>
        <w:t>Y</w:t>
      </w:r>
      <w:r w:rsidRPr="00125C6A">
        <w:rPr>
          <w:rFonts w:ascii="Times New Roman" w:hAnsi="Times New Roman" w:cs="Times New Roman"/>
          <w:sz w:val="28"/>
          <w:szCs w:val="28"/>
        </w:rPr>
        <w:t>.</w:t>
      </w:r>
      <w:r w:rsidR="00A52708" w:rsidRPr="00125C6A">
        <w:rPr>
          <w:rFonts w:ascii="Times New Roman" w:hAnsi="Times New Roman" w:cs="Times New Roman"/>
          <w:sz w:val="28"/>
          <w:szCs w:val="28"/>
        </w:rPr>
        <w:t xml:space="preserve"> </w:t>
      </w:r>
      <w:r w:rsidR="00A52708" w:rsidRPr="00125C6A">
        <w:rPr>
          <w:rFonts w:ascii="Times New Roman" w:hAnsi="Times New Roman" w:cs="Times New Roman"/>
          <w:sz w:val="28"/>
          <w:szCs w:val="28"/>
          <w:lang w:val="en-US"/>
        </w:rPr>
        <w:t>et</w:t>
      </w:r>
      <w:r w:rsidR="00A52708" w:rsidRPr="00125C6A">
        <w:rPr>
          <w:rFonts w:ascii="Times New Roman" w:hAnsi="Times New Roman" w:cs="Times New Roman"/>
          <w:sz w:val="28"/>
          <w:szCs w:val="28"/>
        </w:rPr>
        <w:t xml:space="preserve"> </w:t>
      </w:r>
      <w:r w:rsidR="00A52708" w:rsidRPr="00125C6A">
        <w:rPr>
          <w:rFonts w:ascii="Times New Roman" w:hAnsi="Times New Roman" w:cs="Times New Roman"/>
          <w:sz w:val="28"/>
          <w:szCs w:val="28"/>
          <w:lang w:val="en-US"/>
        </w:rPr>
        <w:t>al</w:t>
      </w:r>
      <w:r w:rsidR="00A52708" w:rsidRPr="00125C6A">
        <w:rPr>
          <w:rFonts w:ascii="Times New Roman" w:hAnsi="Times New Roman" w:cs="Times New Roman"/>
          <w:sz w:val="28"/>
          <w:szCs w:val="28"/>
        </w:rPr>
        <w:t>.</w:t>
      </w:r>
      <w:r w:rsidRPr="00125C6A">
        <w:rPr>
          <w:rFonts w:ascii="Times New Roman" w:hAnsi="Times New Roman" w:cs="Times New Roman"/>
          <w:sz w:val="28"/>
          <w:szCs w:val="28"/>
        </w:rPr>
        <w:t xml:space="preserve"> </w:t>
      </w:r>
      <w:r w:rsidRPr="00125C6A">
        <w:rPr>
          <w:rFonts w:ascii="Times New Roman" w:hAnsi="Times New Roman" w:cs="Times New Roman"/>
          <w:sz w:val="28"/>
          <w:szCs w:val="28"/>
          <w:lang w:val="en-US"/>
        </w:rPr>
        <w:t>The Prognostic Value of Combinations of Genetic Polymorphisms in the ITGB3, ITGA2, and CYP2C19*2 Genes in Predicting Cardiovascular Outcomes After Coronary Bypass Grafting // Genet Test Mol Biomarkers. – 2018.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22, №4. – P. 259</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265.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197 Pillitteri D., Pilgrimm A.K., Kirchmaier C.M. Novel Mutations in the GPIIb and GPIIIa Genes in Glanzmann Thrombasthenia // Transfus Med Hemother. – 2010.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37, №5. – P. 268</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277.</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198 Kucharska-Newton A.M., Monda K.L., Campbell S. et al. Association of the platelet GPIIb/IIIa polymorphism with atherosclerotic plaque morphology: the Atherosclerosis Risk in Communities (ARIC) Study // Atherosclerosis. – 2011. – Vol.</w:t>
      </w:r>
      <w:r w:rsidR="00A52708"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216, №1. – P. 151</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199 Grove E.L., Orntoft T.F., Lassen J.F.</w:t>
      </w:r>
      <w:r w:rsidR="00A5270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The platelet polymorphism PlA2 is a genetic risk factor for myocardial infarction // Journal of Internal Medicine. – 2004.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255, №6. – P. 637</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644.</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200 Lanni F., Santulli G., Izzo R. et al. The PlA1/A2 polymorphism of glycoprotein IIIa and cerebrovascular events in hypertension: increased risk of ischemic stroke in high-risk patients // Journal of Hypertension. – 2007.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25, №3. – P. 551</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201 Nadasi E., Bene J., Havasi V. et al. Detection of the Leu40Arg variant of the platelet glycoprotein IIb/IIIa receptor in subjects with thrombotic diseases // Thromb Res. – 2005.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116, №6. – P. 479</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482.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202 Xiang Q., Ji S.D., Zhang Z.</w:t>
      </w:r>
      <w:r w:rsidR="00A52708" w:rsidRPr="00125C6A">
        <w:rPr>
          <w:rFonts w:ascii="Times New Roman" w:hAnsi="Times New Roman" w:cs="Times New Roman"/>
          <w:sz w:val="28"/>
          <w:szCs w:val="28"/>
          <w:lang w:val="en-US"/>
        </w:rPr>
        <w:t xml:space="preserve"> et al.</w:t>
      </w:r>
      <w:r w:rsidRPr="00125C6A">
        <w:rPr>
          <w:rFonts w:ascii="Times New Roman" w:hAnsi="Times New Roman" w:cs="Times New Roman"/>
          <w:sz w:val="28"/>
          <w:szCs w:val="28"/>
          <w:lang w:val="en-US"/>
        </w:rPr>
        <w:t xml:space="preserve"> Identification of ITGA2B and ITGB3 Single-Nucleotide Polymorphisms and Their Influences on the Platelet Function // Biomed Res Int. – 2016. – Vol.2016. – P. 1</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11.</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203 Oussalah A., Bosco P.</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et al. Exome-Wide Association Study Identifies New Low-Frequency and Rare UGT1A1 Coding Variants and UGT1A6 Coding Variants Influencing Serum Bilirubin in Elderly Subjects: A Strobe Compliant Article // Medicine (Baltimore). – 2015.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94, №22. – P. e925</w:t>
      </w:r>
      <w:r w:rsidR="00A52708" w:rsidRPr="00125C6A">
        <w:rPr>
          <w:rFonts w:ascii="Times New Roman" w:hAnsi="Times New Roman" w:cs="Times New Roman"/>
          <w:sz w:val="28"/>
          <w:szCs w:val="28"/>
          <w:lang w:val="en-US"/>
        </w:rPr>
        <w:t>-1-</w:t>
      </w:r>
      <w:r w:rsidR="00A52708" w:rsidRPr="00125C6A">
        <w:rPr>
          <w:rFonts w:ascii="Times New Roman" w:hAnsi="Times New Roman" w:cs="Times New Roman"/>
          <w:sz w:val="28"/>
          <w:szCs w:val="28"/>
        </w:rPr>
        <w:t>е</w:t>
      </w:r>
      <w:r w:rsidR="00A52708" w:rsidRPr="00125C6A">
        <w:rPr>
          <w:rFonts w:ascii="Times New Roman" w:hAnsi="Times New Roman" w:cs="Times New Roman"/>
          <w:sz w:val="28"/>
          <w:szCs w:val="28"/>
          <w:lang w:val="en-US"/>
        </w:rPr>
        <w:t>925-11</w:t>
      </w:r>
      <w:r w:rsidRPr="00125C6A">
        <w:rPr>
          <w:rFonts w:ascii="Times New Roman" w:hAnsi="Times New Roman" w:cs="Times New Roman"/>
          <w:sz w:val="28"/>
          <w:szCs w:val="28"/>
          <w:lang w:val="en-US"/>
        </w:rPr>
        <w:t>.</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204 Mazur-Kominek K., Romanowski T., Bielawski K. et al. Association between uridin diphosphate glucuronosylotransferase 1A1 (UGT1A1) gene polymorphism and neonatal hyperbilirubinemia // Acta Biochim Pol. – 2017. – Vol.</w:t>
      </w:r>
      <w:r w:rsidR="00A52708" w:rsidRPr="00125C6A">
        <w:rPr>
          <w:rFonts w:ascii="Times New Roman" w:hAnsi="Times New Roman" w:cs="Times New Roman"/>
          <w:sz w:val="28"/>
          <w:szCs w:val="28"/>
          <w:lang w:val="en-US"/>
        </w:rPr>
        <w:t> </w:t>
      </w:r>
      <w:r w:rsidRPr="00125C6A">
        <w:rPr>
          <w:rFonts w:ascii="Times New Roman" w:hAnsi="Times New Roman" w:cs="Times New Roman"/>
          <w:sz w:val="28"/>
          <w:szCs w:val="28"/>
          <w:lang w:val="en-US"/>
        </w:rPr>
        <w:t>64, №2. – P. 351</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356.</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205 Gil J., Sąsiadek M.M. Gilbert syndrome: the UGT1A1*28 promoter polymorphism as a biomarker of multifactorial diseases and drug metabolism // Biomarkers Med. – 2012.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6, №2. – P. 223</w:t>
      </w:r>
      <w:r w:rsidR="00A52708"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230.</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206 Sciaccaluga C., Ghionzoli N., Mandoli G.E. et al. Biomarkers in Patients with Left Ventricular Assist Device: An Insight on Current Evidence // Biomolecules. – 2022. – Vol.</w:t>
      </w:r>
      <w:r w:rsidR="00A52708"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 №2.</w:t>
      </w:r>
      <w:r w:rsidR="00A52708" w:rsidRPr="00125C6A">
        <w:rPr>
          <w:rFonts w:ascii="Times New Roman" w:hAnsi="Times New Roman" w:cs="Times New Roman"/>
          <w:sz w:val="28"/>
          <w:szCs w:val="28"/>
          <w:lang w:val="en-US"/>
        </w:rPr>
        <w:t xml:space="preserve"> – </w:t>
      </w:r>
      <w:r w:rsidR="00A52708" w:rsidRPr="00125C6A">
        <w:rPr>
          <w:rFonts w:ascii="Times New Roman" w:hAnsi="Times New Roman" w:cs="Times New Roman"/>
          <w:sz w:val="28"/>
          <w:szCs w:val="28"/>
        </w:rPr>
        <w:t>Р</w:t>
      </w:r>
      <w:r w:rsidR="00A52708" w:rsidRPr="00125C6A">
        <w:rPr>
          <w:rFonts w:ascii="Times New Roman" w:hAnsi="Times New Roman" w:cs="Times New Roman"/>
          <w:sz w:val="28"/>
          <w:szCs w:val="28"/>
          <w:lang w:val="en-US"/>
        </w:rPr>
        <w:t>. 334-1-334-12.</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207 Franchi F., Hammad J.S., Rollini F. et al. Role of thromboelastography and rapid thromboelastography to assess the pharmacodynamic effects of vitamin K antagonists // J Thromb Thrombolysis. – 2015. – Vol.</w:t>
      </w:r>
      <w:r w:rsidR="00A176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40, №1. – P. 118</w:t>
      </w:r>
      <w:r w:rsidR="00A176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125.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208 Dunham C.M., Rabel C., Hileman B.M. et al. TEG® and RapidTEG® are unreliable for detecting warfarin-coagulopathy: a prospective cohort study // Thrombosis Journal. – 2014. – Vol.</w:t>
      </w:r>
      <w:r w:rsidR="00A176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12, №4. – P. 1</w:t>
      </w:r>
      <w:r w:rsidR="00A176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5.</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209 Piche S.L., Nei S.D., Frazee E. et al. Baseline Thromboelastogram as a Predictor of Left Ventricular Assist Device Thrombosis // ASAIO J. – 2019. – Vol.65, №5. – P. 443</w:t>
      </w:r>
      <w:r w:rsidR="00A176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448.</w:t>
      </w:r>
    </w:p>
    <w:p w:rsidR="00C96365" w:rsidRPr="00125C6A" w:rsidRDefault="00603187" w:rsidP="00C96365">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210 Zhang J.H., Tang X.F., Zhang Y. et al. Relationship between ABCB1 polymorphisms, thromboelastography and risk of bleeding events in clopidogrel-treated patients with ST-elevation myocardial infarction // Thromb Res. – 2014. – Vol.</w:t>
      </w:r>
      <w:r w:rsidR="00A1767C"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lang w:val="en-US"/>
        </w:rPr>
        <w:t>134, №5. – P. 970</w:t>
      </w:r>
      <w:r w:rsidR="00A1767C" w:rsidRPr="00125C6A">
        <w:rPr>
          <w:rFonts w:ascii="Times New Roman" w:hAnsi="Times New Roman" w:cs="Times New Roman"/>
          <w:sz w:val="28"/>
          <w:szCs w:val="28"/>
          <w:lang w:val="en-US"/>
        </w:rPr>
        <w:t>-</w:t>
      </w:r>
      <w:r w:rsidRPr="00125C6A">
        <w:rPr>
          <w:rFonts w:ascii="Times New Roman" w:hAnsi="Times New Roman" w:cs="Times New Roman"/>
          <w:sz w:val="28"/>
          <w:szCs w:val="28"/>
          <w:lang w:val="en-US"/>
        </w:rPr>
        <w:t>975.</w:t>
      </w:r>
    </w:p>
    <w:p w:rsidR="006814CC" w:rsidRPr="00125C6A" w:rsidRDefault="006814CC" w:rsidP="0042184B">
      <w:pPr>
        <w:pStyle w:val="EndNoteBibliography"/>
        <w:ind w:firstLine="709"/>
        <w:jc w:val="both"/>
        <w:rPr>
          <w:rFonts w:ascii="Times New Roman" w:hAnsi="Times New Roman" w:cs="Times New Roman"/>
          <w:sz w:val="28"/>
          <w:szCs w:val="28"/>
          <w:lang w:val="en-US"/>
        </w:rPr>
      </w:pPr>
      <w:r w:rsidRPr="00125C6A">
        <w:rPr>
          <w:rFonts w:ascii="Times New Roman" w:hAnsi="Times New Roman" w:cs="Times New Roman"/>
          <w:sz w:val="28"/>
          <w:szCs w:val="28"/>
          <w:lang w:val="en-US"/>
        </w:rPr>
        <w:t xml:space="preserve">211 </w:t>
      </w:r>
      <w:r w:rsidR="0042184B" w:rsidRPr="00125C6A">
        <w:rPr>
          <w:rFonts w:ascii="Times New Roman" w:hAnsi="Times New Roman" w:cs="Times New Roman"/>
          <w:sz w:val="28"/>
          <w:szCs w:val="28"/>
          <w:lang w:val="en-US"/>
        </w:rPr>
        <w:t>Zhalbinova M.R., Rakhimova S.E., Kozhamkulov U.A. et al</w:t>
      </w:r>
      <w:r w:rsidR="0042184B" w:rsidRPr="00125C6A">
        <w:rPr>
          <w:rFonts w:ascii="Times New Roman" w:hAnsi="Times New Roman" w:cs="Times New Roman"/>
          <w:b/>
          <w:i/>
          <w:sz w:val="28"/>
          <w:szCs w:val="28"/>
          <w:lang w:val="en-US"/>
        </w:rPr>
        <w:t xml:space="preserve">. </w:t>
      </w:r>
      <w:r w:rsidR="0042184B" w:rsidRPr="00125C6A">
        <w:rPr>
          <w:rStyle w:val="fontstyle01"/>
          <w:rFonts w:ascii="Times New Roman" w:hAnsi="Times New Roman"/>
          <w:b w:val="0"/>
          <w:i w:val="0"/>
          <w:sz w:val="28"/>
          <w:szCs w:val="28"/>
          <w:lang w:val="en-US"/>
        </w:rPr>
        <w:t>Role of Genetic Polymorphisms in the Development of Complications in Patients with Implanted Left Ventricular Assist Devices: HeartWare, HeartMate II, and HeartMate 3</w:t>
      </w:r>
      <w:r w:rsidR="0042184B" w:rsidRPr="00125C6A">
        <w:rPr>
          <w:rStyle w:val="fontstyle01"/>
          <w:rFonts w:ascii="Times New Roman" w:hAnsi="Times New Roman"/>
          <w:sz w:val="28"/>
          <w:szCs w:val="28"/>
          <w:lang w:val="en-US"/>
        </w:rPr>
        <w:t xml:space="preserve"> </w:t>
      </w:r>
      <w:r w:rsidR="0042184B" w:rsidRPr="00125C6A">
        <w:rPr>
          <w:rFonts w:ascii="Times New Roman" w:hAnsi="Times New Roman" w:cs="Times New Roman"/>
          <w:sz w:val="28"/>
          <w:szCs w:val="28"/>
          <w:lang w:val="en-US"/>
        </w:rPr>
        <w:t xml:space="preserve">// J </w:t>
      </w:r>
      <w:r w:rsidR="00783179" w:rsidRPr="00125C6A">
        <w:rPr>
          <w:rFonts w:ascii="Times New Roman" w:hAnsi="Times New Roman" w:cs="Times New Roman"/>
          <w:sz w:val="28"/>
          <w:szCs w:val="28"/>
          <w:lang w:val="en-US"/>
        </w:rPr>
        <w:t>Clin</w:t>
      </w:r>
      <w:r w:rsidR="0042184B" w:rsidRPr="00125C6A">
        <w:rPr>
          <w:rFonts w:ascii="Times New Roman" w:hAnsi="Times New Roman" w:cs="Times New Roman"/>
          <w:sz w:val="28"/>
          <w:szCs w:val="28"/>
          <w:lang w:val="en-US"/>
        </w:rPr>
        <w:t xml:space="preserve"> Med. – 202</w:t>
      </w:r>
      <w:r w:rsidR="00783179" w:rsidRPr="00125C6A">
        <w:rPr>
          <w:rFonts w:ascii="Times New Roman" w:hAnsi="Times New Roman" w:cs="Times New Roman"/>
          <w:sz w:val="28"/>
          <w:szCs w:val="28"/>
          <w:lang w:val="en-US"/>
        </w:rPr>
        <w:t>3</w:t>
      </w:r>
      <w:r w:rsidR="0042184B" w:rsidRPr="00125C6A">
        <w:rPr>
          <w:rFonts w:ascii="Times New Roman" w:hAnsi="Times New Roman" w:cs="Times New Roman"/>
          <w:sz w:val="28"/>
          <w:szCs w:val="28"/>
          <w:lang w:val="en-US"/>
        </w:rPr>
        <w:t>. – Vol. 12, №</w:t>
      </w:r>
      <w:r w:rsidR="00783179" w:rsidRPr="00125C6A">
        <w:rPr>
          <w:rFonts w:ascii="Times New Roman" w:hAnsi="Times New Roman" w:cs="Times New Roman"/>
          <w:sz w:val="28"/>
          <w:szCs w:val="28"/>
          <w:lang w:val="en-US"/>
        </w:rPr>
        <w:t>23</w:t>
      </w:r>
      <w:r w:rsidR="0042184B" w:rsidRPr="00125C6A">
        <w:rPr>
          <w:rFonts w:ascii="Times New Roman" w:hAnsi="Times New Roman" w:cs="Times New Roman"/>
          <w:sz w:val="28"/>
          <w:szCs w:val="28"/>
          <w:lang w:val="en-US"/>
        </w:rPr>
        <w:t>.</w:t>
      </w:r>
    </w:p>
    <w:p w:rsidR="00C96365" w:rsidRPr="00125C6A" w:rsidRDefault="00C96365" w:rsidP="00C96365">
      <w:pPr>
        <w:ind w:firstLine="709"/>
        <w:jc w:val="both"/>
        <w:rPr>
          <w:rFonts w:ascii="Times New Roman" w:hAnsi="Times New Roman" w:cs="Times New Roman"/>
          <w:sz w:val="28"/>
          <w:szCs w:val="28"/>
          <w:lang w:val="en-US"/>
        </w:rPr>
      </w:pPr>
    </w:p>
    <w:p w:rsidR="00877046" w:rsidRPr="00125C6A" w:rsidRDefault="00877046" w:rsidP="00F0250B">
      <w:pPr>
        <w:jc w:val="both"/>
        <w:rPr>
          <w:rFonts w:ascii="Times New Roman" w:hAnsi="Times New Roman" w:cs="Times New Roman"/>
          <w:sz w:val="28"/>
          <w:szCs w:val="28"/>
          <w:lang w:val="en-US"/>
        </w:rPr>
      </w:pPr>
    </w:p>
    <w:p w:rsidR="00C96365" w:rsidRPr="00125C6A" w:rsidRDefault="00C96365" w:rsidP="00F0250B">
      <w:pPr>
        <w:jc w:val="both"/>
        <w:rPr>
          <w:rFonts w:ascii="Times New Roman" w:hAnsi="Times New Roman" w:cs="Times New Roman"/>
          <w:sz w:val="28"/>
          <w:szCs w:val="28"/>
          <w:lang w:val="en-US"/>
        </w:rPr>
      </w:pPr>
    </w:p>
    <w:p w:rsidR="00877046" w:rsidRPr="00125C6A" w:rsidRDefault="00603187">
      <w:pPr>
        <w:rPr>
          <w:rFonts w:ascii="Times New Roman" w:hAnsi="Times New Roman" w:cs="Times New Roman"/>
          <w:sz w:val="28"/>
          <w:szCs w:val="28"/>
          <w:lang w:val="en-US"/>
        </w:rPr>
      </w:pPr>
      <w:r w:rsidRPr="00125C6A">
        <w:rPr>
          <w:rFonts w:ascii="Times New Roman" w:hAnsi="Times New Roman" w:cs="Times New Roman"/>
          <w:sz w:val="28"/>
          <w:szCs w:val="28"/>
          <w:lang w:val="en-US"/>
        </w:rPr>
        <w:br w:type="page"/>
      </w:r>
    </w:p>
    <w:p w:rsidR="00877046" w:rsidRPr="00125C6A" w:rsidRDefault="00603187" w:rsidP="00F0250B">
      <w:pPr>
        <w:jc w:val="center"/>
        <w:rPr>
          <w:rFonts w:ascii="Times New Roman" w:hAnsi="Times New Roman" w:cs="Times New Roman"/>
          <w:b/>
          <w:sz w:val="28"/>
          <w:szCs w:val="28"/>
          <w:lang w:val="en-US"/>
        </w:rPr>
      </w:pPr>
      <w:r w:rsidRPr="00125C6A">
        <w:rPr>
          <w:rFonts w:ascii="Times New Roman" w:hAnsi="Times New Roman" w:cs="Times New Roman"/>
          <w:b/>
          <w:sz w:val="28"/>
          <w:szCs w:val="28"/>
        </w:rPr>
        <w:t>ПРИЛОЖЕНИЕ</w:t>
      </w:r>
      <w:r w:rsidRPr="00125C6A">
        <w:rPr>
          <w:rFonts w:ascii="Times New Roman" w:hAnsi="Times New Roman" w:cs="Times New Roman"/>
          <w:b/>
          <w:sz w:val="28"/>
          <w:szCs w:val="28"/>
          <w:lang w:val="en-US"/>
        </w:rPr>
        <w:t xml:space="preserve"> </w:t>
      </w:r>
      <w:r w:rsidRPr="00125C6A">
        <w:rPr>
          <w:rFonts w:ascii="Times New Roman" w:hAnsi="Times New Roman" w:cs="Times New Roman"/>
          <w:b/>
          <w:sz w:val="28"/>
          <w:szCs w:val="28"/>
        </w:rPr>
        <w:t>А</w:t>
      </w:r>
    </w:p>
    <w:p w:rsidR="00A1767C" w:rsidRPr="00125C6A" w:rsidRDefault="00A1767C" w:rsidP="00F0250B">
      <w:pPr>
        <w:jc w:val="center"/>
        <w:rPr>
          <w:rFonts w:ascii="Times New Roman" w:hAnsi="Times New Roman" w:cs="Times New Roman"/>
          <w:b/>
          <w:sz w:val="28"/>
          <w:szCs w:val="28"/>
          <w:lang w:val="en-US"/>
        </w:rPr>
      </w:pPr>
    </w:p>
    <w:p w:rsidR="00877046" w:rsidRPr="00125C6A" w:rsidRDefault="00603187" w:rsidP="00F0250B">
      <w:pPr>
        <w:jc w:val="center"/>
        <w:rPr>
          <w:rFonts w:ascii="Times New Roman" w:hAnsi="Times New Roman" w:cs="Times New Roman"/>
          <w:sz w:val="28"/>
          <w:szCs w:val="28"/>
          <w:lang w:val="en-US"/>
        </w:rPr>
      </w:pPr>
      <w:r w:rsidRPr="00125C6A">
        <w:rPr>
          <w:rFonts w:ascii="Times New Roman" w:hAnsi="Times New Roman" w:cs="Times New Roman"/>
          <w:sz w:val="28"/>
          <w:szCs w:val="28"/>
        </w:rPr>
        <w:t>Информированное</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согласие</w:t>
      </w:r>
      <w:r w:rsidRPr="00125C6A">
        <w:rPr>
          <w:rFonts w:ascii="Times New Roman" w:hAnsi="Times New Roman" w:cs="Times New Roman"/>
          <w:sz w:val="28"/>
          <w:szCs w:val="28"/>
          <w:lang w:val="en-US"/>
        </w:rPr>
        <w:t xml:space="preserve"> </w:t>
      </w:r>
      <w:r w:rsidRPr="00125C6A">
        <w:rPr>
          <w:rFonts w:ascii="Times New Roman" w:hAnsi="Times New Roman" w:cs="Times New Roman"/>
          <w:sz w:val="28"/>
          <w:szCs w:val="28"/>
        </w:rPr>
        <w:t>исследования</w:t>
      </w:r>
    </w:p>
    <w:p w:rsidR="00A1767C" w:rsidRPr="00125C6A" w:rsidRDefault="00A1767C" w:rsidP="00F0250B">
      <w:pPr>
        <w:jc w:val="center"/>
        <w:rPr>
          <w:rFonts w:ascii="Times New Roman" w:hAnsi="Times New Roman" w:cs="Times New Roman"/>
          <w:sz w:val="28"/>
          <w:szCs w:val="28"/>
          <w:lang w:val="en-US"/>
        </w:rPr>
      </w:pPr>
    </w:p>
    <w:p w:rsidR="00877046" w:rsidRPr="00125C6A" w:rsidRDefault="00603187" w:rsidP="00F0250B">
      <w:pPr>
        <w:jc w:val="center"/>
        <w:rPr>
          <w:rFonts w:ascii="Times New Roman" w:hAnsi="Times New Roman" w:cs="Times New Roman"/>
          <w:sz w:val="28"/>
          <w:szCs w:val="28"/>
        </w:rPr>
      </w:pPr>
      <w:r w:rsidRPr="00125C6A">
        <w:rPr>
          <w:noProof/>
        </w:rPr>
        <w:drawing>
          <wp:inline distT="0" distB="0" distL="0" distR="0">
            <wp:extent cx="5404786" cy="751522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33" cstate="print"/>
                    <a:stretch>
                      <a:fillRect/>
                    </a:stretch>
                  </pic:blipFill>
                  <pic:spPr>
                    <a:xfrm>
                      <a:off x="0" y="0"/>
                      <a:ext cx="5406309" cy="7517343"/>
                    </a:xfrm>
                    <a:prstGeom prst="rect">
                      <a:avLst/>
                    </a:prstGeom>
                  </pic:spPr>
                </pic:pic>
              </a:graphicData>
            </a:graphic>
          </wp:inline>
        </w:drawing>
      </w: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br/>
      </w:r>
    </w:p>
    <w:p w:rsidR="00877046" w:rsidRPr="00125C6A" w:rsidRDefault="00877046" w:rsidP="00F0250B">
      <w:pPr>
        <w:jc w:val="both"/>
        <w:rPr>
          <w:rFonts w:ascii="Times New Roman" w:hAnsi="Times New Roman" w:cs="Times New Roman"/>
          <w:sz w:val="28"/>
          <w:szCs w:val="28"/>
        </w:rPr>
      </w:pPr>
    </w:p>
    <w:p w:rsidR="00877046" w:rsidRPr="00125C6A" w:rsidRDefault="00603187">
      <w:pPr>
        <w:rPr>
          <w:rFonts w:ascii="Times New Roman" w:hAnsi="Times New Roman" w:cs="Times New Roman"/>
          <w:sz w:val="28"/>
          <w:szCs w:val="28"/>
        </w:rPr>
      </w:pPr>
      <w:r w:rsidRPr="00125C6A">
        <w:rPr>
          <w:rFonts w:ascii="Times New Roman" w:hAnsi="Times New Roman" w:cs="Times New Roman"/>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ПРИЛОЖЕНИЕ Б</w:t>
      </w:r>
    </w:p>
    <w:p w:rsidR="00877046" w:rsidRPr="00125C6A" w:rsidRDefault="00877046" w:rsidP="00F0250B">
      <w:pPr>
        <w:jc w:val="both"/>
        <w:rPr>
          <w:rFonts w:ascii="Times New Roman" w:hAnsi="Times New Roman" w:cs="Times New Roman"/>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Таблица Б.1 – Данные 19 полиморфизмов для ROC анализа</w:t>
      </w:r>
    </w:p>
    <w:p w:rsidR="00877046" w:rsidRPr="00125C6A" w:rsidRDefault="00877046" w:rsidP="0064047C">
      <w:pPr>
        <w:jc w:val="right"/>
        <w:rPr>
          <w:rFonts w:ascii="Times New Roman" w:hAnsi="Times New Roman" w:cs="Times New Roman"/>
          <w:sz w:val="16"/>
          <w:szCs w:val="16"/>
        </w:rPr>
      </w:pPr>
    </w:p>
    <w:tbl>
      <w:tblPr>
        <w:tblW w:w="9648" w:type="dxa"/>
        <w:tblInd w:w="10" w:type="dxa"/>
        <w:tblCellMar>
          <w:left w:w="10" w:type="dxa"/>
          <w:right w:w="10" w:type="dxa"/>
        </w:tblCellMar>
        <w:tblLook w:val="04A0" w:firstRow="1" w:lastRow="0" w:firstColumn="1" w:lastColumn="0" w:noHBand="0" w:noVBand="1"/>
      </w:tblPr>
      <w:tblGrid>
        <w:gridCol w:w="1484"/>
        <w:gridCol w:w="2351"/>
        <w:gridCol w:w="1020"/>
        <w:gridCol w:w="2319"/>
        <w:gridCol w:w="2474"/>
      </w:tblGrid>
      <w:tr w:rsidR="0073076D" w:rsidRPr="00125C6A" w:rsidTr="00471F96">
        <w:trPr>
          <w:trHeight w:val="156"/>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046" w:rsidRPr="00125C6A" w:rsidRDefault="00603187" w:rsidP="006404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lang w:val="en-US"/>
              </w:rPr>
              <w:t>SNP</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6404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Частота аллеля риска</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6404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6404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ОШ с 95% ДИ</w:t>
            </w:r>
          </w:p>
        </w:tc>
        <w:tc>
          <w:tcPr>
            <w:tcW w:w="2474" w:type="dxa"/>
            <w:tcBorders>
              <w:top w:val="single" w:sz="4" w:space="0" w:color="auto"/>
              <w:left w:val="nil"/>
              <w:bottom w:val="single" w:sz="4" w:space="0" w:color="auto"/>
              <w:right w:val="single" w:sz="4" w:space="0" w:color="auto"/>
            </w:tcBorders>
            <w:shd w:val="clear" w:color="auto" w:fill="auto"/>
            <w:noWrap/>
            <w:vAlign w:val="center"/>
            <w:hideMark/>
          </w:tcPr>
          <w:p w:rsidR="00877046" w:rsidRPr="00125C6A" w:rsidRDefault="00603187" w:rsidP="0064047C">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Модель</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rs8050894 </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0.82</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0.82 (0.23-2.88)</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3,96</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3.96 (1.42-11.02)</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0.65</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3,55</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3.55 (1.28-9.86)</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сверхдоминантный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0.06</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2,44</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2.44 (0.47-12.60)</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0,54</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0.54 (0.06-4.83)</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0.10</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0,59</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0.59 (0.19-1.82)</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0,85</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0.85 (0.09-8.08)</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0.44</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3,83</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3.83 (1.35-10.89)</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rs2108622 </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0.29</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1,80</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1.80 (0.38-8.54)</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4,40</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4.40 (1.06-18.20)</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0.21</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1,15</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1.15 (0.11-11.79)</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rs3842787</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0.02</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1,86</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1.86 (0.15-22.63)</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1.00</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0.10</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0,64</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0.64 (0.20-2.05)</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rs6046</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0.15</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1,71</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1.71 (0.14-20.72)</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рецессивный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rs1800790</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0.19</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1,06</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1.06 (0.39-2.87)</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rs1801133 </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0.35</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1,54</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1.54 (0.59-4.02)</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r w:rsidR="0073076D" w:rsidRPr="00125C6A" w:rsidTr="00471F96">
        <w:trPr>
          <w:trHeight w:val="315"/>
        </w:trPr>
        <w:tc>
          <w:tcPr>
            <w:tcW w:w="1484" w:type="dxa"/>
            <w:tcBorders>
              <w:top w:val="nil"/>
              <w:left w:val="single" w:sz="4" w:space="0" w:color="auto"/>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2351"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0.31</w:t>
            </w:r>
          </w:p>
        </w:tc>
        <w:tc>
          <w:tcPr>
            <w:tcW w:w="1020"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1,47</w:t>
            </w:r>
          </w:p>
        </w:tc>
        <w:tc>
          <w:tcPr>
            <w:tcW w:w="2319"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1.47 (0.56-3.82)</w:t>
            </w:r>
          </w:p>
        </w:tc>
        <w:tc>
          <w:tcPr>
            <w:tcW w:w="2474" w:type="dxa"/>
            <w:tcBorders>
              <w:top w:val="nil"/>
              <w:left w:val="nil"/>
              <w:bottom w:val="single" w:sz="4" w:space="0" w:color="auto"/>
              <w:right w:val="single" w:sz="4" w:space="0" w:color="auto"/>
            </w:tcBorders>
            <w:shd w:val="clear" w:color="auto" w:fill="auto"/>
            <w:noWrap/>
            <w:hideMark/>
          </w:tcPr>
          <w:p w:rsidR="00877046" w:rsidRPr="00125C6A" w:rsidRDefault="00603187" w:rsidP="00471F96">
            <w:pPr>
              <w:ind w:left="88"/>
              <w:rPr>
                <w:rFonts w:ascii="Times New Roman" w:eastAsia="Times New Roman" w:hAnsi="Times New Roman" w:cs="Times New Roman"/>
                <w:color w:val="000000"/>
              </w:rPr>
            </w:pPr>
            <w:r w:rsidRPr="00125C6A">
              <w:rPr>
                <w:rFonts w:ascii="Times New Roman" w:eastAsia="Times New Roman" w:hAnsi="Times New Roman" w:cs="Times New Roman"/>
                <w:color w:val="000000"/>
              </w:rPr>
              <w:t>доминантный</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pPr>
        <w:rPr>
          <w:rFonts w:ascii="Times New Roman" w:hAnsi="Times New Roman" w:cs="Times New Roman"/>
          <w:b/>
          <w:sz w:val="28"/>
          <w:szCs w:val="28"/>
        </w:rPr>
      </w:pPr>
      <w:r w:rsidRPr="00125C6A">
        <w:rPr>
          <w:rFonts w:ascii="Times New Roman" w:hAnsi="Times New Roman" w:cs="Times New Roman"/>
          <w:b/>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ПРИЛОЖЕНИЕ В</w:t>
      </w:r>
    </w:p>
    <w:p w:rsidR="00877046" w:rsidRPr="00125C6A" w:rsidRDefault="00877046" w:rsidP="00F0250B">
      <w:pPr>
        <w:jc w:val="center"/>
        <w:rPr>
          <w:rFonts w:ascii="Times New Roman" w:hAnsi="Times New Roman" w:cs="Times New Roman"/>
          <w:b/>
          <w:sz w:val="28"/>
          <w:szCs w:val="28"/>
        </w:rPr>
      </w:pP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t xml:space="preserve">Таблица В.1 </w:t>
      </w:r>
      <w:r w:rsidR="00471F96" w:rsidRPr="00125C6A">
        <w:rPr>
          <w:rFonts w:ascii="Times New Roman" w:hAnsi="Times New Roman" w:cs="Times New Roman"/>
          <w:sz w:val="28"/>
          <w:szCs w:val="28"/>
        </w:rPr>
        <w:t>–</w:t>
      </w:r>
      <w:r w:rsidRPr="00125C6A">
        <w:rPr>
          <w:rFonts w:ascii="Times New Roman" w:hAnsi="Times New Roman" w:cs="Times New Roman"/>
          <w:sz w:val="28"/>
          <w:szCs w:val="28"/>
        </w:rPr>
        <w:t xml:space="preserve"> Распределение частот аллелей полиморфизмов генов в других популяциях</w:t>
      </w:r>
    </w:p>
    <w:p w:rsidR="00877046" w:rsidRPr="00125C6A" w:rsidRDefault="00877046" w:rsidP="00F0250B">
      <w:pPr>
        <w:jc w:val="center"/>
        <w:rPr>
          <w:rFonts w:ascii="Times New Roman" w:hAnsi="Times New Roman" w:cs="Times New Roman"/>
          <w:b/>
          <w:sz w:val="16"/>
          <w:szCs w:val="16"/>
        </w:rPr>
      </w:pPr>
    </w:p>
    <w:tbl>
      <w:tblPr>
        <w:tblpPr w:leftFromText="180" w:rightFromText="180" w:vertAnchor="text" w:horzAnchor="margin" w:tblpXSpec="center" w:tblpY="1"/>
        <w:tblOverlap w:val="never"/>
        <w:tblW w:w="9561" w:type="dxa"/>
        <w:jc w:val="center"/>
        <w:tblLayout w:type="fixed"/>
        <w:tblLook w:val="04A0" w:firstRow="1" w:lastRow="0" w:firstColumn="1" w:lastColumn="0" w:noHBand="0" w:noVBand="1"/>
      </w:tblPr>
      <w:tblGrid>
        <w:gridCol w:w="672"/>
        <w:gridCol w:w="1092"/>
        <w:gridCol w:w="1114"/>
        <w:gridCol w:w="1151"/>
        <w:gridCol w:w="1134"/>
        <w:gridCol w:w="1180"/>
        <w:gridCol w:w="1132"/>
        <w:gridCol w:w="966"/>
        <w:gridCol w:w="1120"/>
      </w:tblGrid>
      <w:tr w:rsidR="0073076D" w:rsidRPr="00125C6A" w:rsidTr="005305A5">
        <w:trPr>
          <w:trHeight w:val="1483"/>
          <w:jc w:val="center"/>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Ген</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Номер SNP, rs</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Азиаты, n = 77</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hAnsi="Times New Roman" w:cs="Times New Roman"/>
                <w:color w:val="222222"/>
                <w:shd w:val="clear" w:color="auto" w:fill="FFFFFF"/>
              </w:rPr>
              <w:t>Европеоиды</w:t>
            </w:r>
            <w:r w:rsidRPr="00125C6A">
              <w:rPr>
                <w:rFonts w:ascii="Times New Roman" w:eastAsia="Times New Roman" w:hAnsi="Times New Roman" w:cs="Times New Roman"/>
                <w:color w:val="000000"/>
              </w:rPr>
              <w:t>, n=21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Европейская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Африканская</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Афро</w:t>
            </w:r>
            <w:r w:rsidR="00471F96"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амери</w:t>
            </w:r>
            <w:r w:rsidR="00471F96"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канская</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ind w:left="-94"/>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Азиаты</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7704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Восточ</w:t>
            </w:r>
            <w:r w:rsidR="00471F96" w:rsidRPr="00125C6A">
              <w:rPr>
                <w:rFonts w:ascii="Times New Roman" w:eastAsia="Times New Roman" w:hAnsi="Times New Roman" w:cs="Times New Roman"/>
                <w:color w:val="000000"/>
              </w:rPr>
              <w:t xml:space="preserve"> </w:t>
            </w:r>
            <w:r w:rsidRPr="00125C6A">
              <w:rPr>
                <w:rFonts w:ascii="Times New Roman" w:eastAsia="Times New Roman" w:hAnsi="Times New Roman" w:cs="Times New Roman"/>
                <w:color w:val="000000"/>
              </w:rPr>
              <w:t>ные Азиаты</w:t>
            </w:r>
          </w:p>
        </w:tc>
      </w:tr>
      <w:tr w:rsidR="0073076D" w:rsidRPr="00125C6A" w:rsidTr="005305A5">
        <w:trPr>
          <w:trHeight w:val="86"/>
          <w:jc w:val="center"/>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09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11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151"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hAnsi="Times New Roman" w:cs="Times New Roman"/>
                <w:color w:val="222222"/>
                <w:shd w:val="clear" w:color="auto" w:fill="FFFFFF"/>
              </w:rPr>
            </w:pPr>
            <w:r w:rsidRPr="00125C6A">
              <w:rPr>
                <w:rFonts w:ascii="Times New Roman" w:hAnsi="Times New Roman" w:cs="Times New Roman"/>
                <w:color w:val="222222"/>
                <w:shd w:val="clear" w:color="auto" w:fill="FFFFFF"/>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8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66"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ind w:left="-94"/>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12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VKORC1*1</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rs8050894</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0,65 : 0,35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0,81 : 0,19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0,63 : 0,38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0,90 : 0,10</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0,91 : 0,09</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0,15 : 0,85</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0,08 : 0,92</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VKORC1*2</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rs9934438</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0,3 : 0,7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0,67 : 0,33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0,60 : 0,40</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0,90 : 0,10</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0,90 : 0,10</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0,12 : 0,88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0,09 : 0,91</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3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nil"/>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VKORC1*3</w:t>
            </w:r>
          </w:p>
        </w:tc>
        <w:tc>
          <w:tcPr>
            <w:tcW w:w="1092" w:type="dxa"/>
            <w:vMerge w:val="restart"/>
            <w:tcBorders>
              <w:top w:val="nil"/>
              <w:left w:val="single" w:sz="4" w:space="0" w:color="auto"/>
              <w:bottom w:val="nil"/>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rs9923231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0,31 : 0,69</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0,67 : 0,33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 0,61 : 0,39</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 0,89 : 0,11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0,89 : 0,11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0,12 : 0,88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 C : T= 0,10 : 0,90</w:t>
            </w:r>
          </w:p>
        </w:tc>
      </w:tr>
      <w:tr w:rsidR="0073076D" w:rsidRPr="00125C6A" w:rsidTr="005305A5">
        <w:trPr>
          <w:trHeight w:val="293"/>
          <w:jc w:val="center"/>
        </w:trPr>
        <w:tc>
          <w:tcPr>
            <w:tcW w:w="67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nil"/>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CYP2C9*2</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rs1799853</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T = 0,9 : 0,1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0,88 :0,12</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0,97 : 0,03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0,96 : 0,04</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0,001</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0,0005</w:t>
            </w:r>
          </w:p>
        </w:tc>
      </w:tr>
      <w:tr w:rsidR="0073076D" w:rsidRPr="00125C6A" w:rsidTr="005305A5">
        <w:trPr>
          <w:trHeight w:val="293"/>
          <w:jc w:val="center"/>
        </w:trPr>
        <w:tc>
          <w:tcPr>
            <w:tcW w:w="67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single" w:sz="4" w:space="0" w:color="auto"/>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CYP2C9*3</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rs1057910</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0,97 : 0,03</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A : C = 0,95 : 0,05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0,93 : 0,07</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0,99 : 0,01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099 : 0,01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0,95 : 0,05</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C = 0,96 : 0,04</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407"/>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CYP2C9*5</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rs28371686</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0,99 : 0,001</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0,99 : 0,01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0,99 : 0,01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CYP2C19*2</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rs4244285</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0,87 : 0,13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0,79 : 0,21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0,85 : 0,15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0,83 : 0,17</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0,83 : 0,17</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0,71 : 0,29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0,71 : 0,28</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407"/>
          <w:jc w:val="center"/>
        </w:trPr>
        <w:tc>
          <w:tcPr>
            <w:tcW w:w="672" w:type="dxa"/>
            <w:vMerge/>
            <w:tcBorders>
              <w:top w:val="nil"/>
              <w:left w:val="single" w:sz="4" w:space="0" w:color="auto"/>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407"/>
          <w:jc w:val="center"/>
        </w:trPr>
        <w:tc>
          <w:tcPr>
            <w:tcW w:w="9561" w:type="dxa"/>
            <w:gridSpan w:val="9"/>
            <w:tcBorders>
              <w:bottom w:val="single" w:sz="4" w:space="0" w:color="000000"/>
            </w:tcBorders>
            <w:vAlign w:val="center"/>
          </w:tcPr>
          <w:p w:rsidR="00471F96" w:rsidRPr="00125C6A" w:rsidRDefault="00603187" w:rsidP="005305A5">
            <w:pPr>
              <w:ind w:left="-38" w:right="-96" w:hanging="70"/>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В.1</w:t>
            </w:r>
          </w:p>
          <w:p w:rsidR="00471F96" w:rsidRPr="00125C6A" w:rsidRDefault="00471F96" w:rsidP="005305A5">
            <w:pPr>
              <w:ind w:left="-38" w:right="-96" w:hanging="70"/>
              <w:rPr>
                <w:rFonts w:ascii="Times New Roman" w:eastAsia="Times New Roman" w:hAnsi="Times New Roman" w:cs="Times New Roman"/>
                <w:color w:val="000000"/>
                <w:sz w:val="16"/>
                <w:szCs w:val="16"/>
              </w:rPr>
            </w:pPr>
          </w:p>
        </w:tc>
      </w:tr>
      <w:tr w:rsidR="0073076D" w:rsidRPr="00125C6A" w:rsidTr="005305A5">
        <w:trPr>
          <w:trHeight w:val="86"/>
          <w:jc w:val="center"/>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09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11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151"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hAnsi="Times New Roman" w:cs="Times New Roman"/>
                <w:color w:val="222222"/>
                <w:shd w:val="clear" w:color="auto" w:fill="FFFFFF"/>
              </w:rPr>
            </w:pPr>
            <w:r w:rsidRPr="00125C6A">
              <w:rPr>
                <w:rFonts w:ascii="Times New Roman" w:hAnsi="Times New Roman" w:cs="Times New Roman"/>
                <w:color w:val="222222"/>
                <w:shd w:val="clear" w:color="auto" w:fill="FFFFFF"/>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8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66"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ind w:left="-94"/>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12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CYP2C19*3</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rs4986893</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0,97 : 0,03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 : 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 : 0,01</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 : 0,01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 : 0,01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0,92 : 0,08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0,92 : 0,08</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477"/>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hRule="exact" w:val="284"/>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40"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ITGB3</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rs5918</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0,64 : 0,36</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0,76 : 0,24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0,84 : 0,16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=0,89 : 0,11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0,88 : 0,12</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0,99 : 0,01</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40"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C = 0,99 : 0,01</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GGCX</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rs11676382</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1,000 : 0,000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G = 0,88 : 0,12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0,92 : 0,08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0,98 : 0,02</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0,98 : 0,02</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G = 1,000 : 0,000</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CYP4F2</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rs2108622</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0,77 : 0,23</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0,74 : 0,26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0,71 : 0,29</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0,91 : 0,09</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0,91 : 0,09</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0,73 : 0,27</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0,73 : 0,27</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UGT1A6</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rs2070959</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0,65 : 0,35</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0,67 : 0,33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0,67 : 0,33</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0,75 : 0,25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0,75 : 0,25</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0,79 : 0,21</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A : G = 0,78 : 0,22</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hRule="exact" w:val="227"/>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ACSM2A</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rs1133607</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0,77 : 0,23</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0,83 : 0,17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0,90 : 0,10</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0,87 : 0,13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0,87 : 0,13</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0,81 : 0,19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0,82 : 0,18</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hRule="exact" w:val="227"/>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PTGS1</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rs3842787</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T = 0,99 : 0,01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0,93 : 0,07</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0,87 : 0,13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0,87 : 0,13</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1,000 : 0,000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1,000 : 0,000</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F5</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rs6025</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 : 0</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0,98 : 0,02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C : T = 0,97 : 0,03 </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0,99 : 0,01</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1,000 : 0,000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T = 1,000 : 0,000</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F13A1</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rs5985</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0,88 : 0,12</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0,76 : 0,24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0,76 : 0,24</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0,85 : 0,15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0,85 : 0,15</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0,99 : 0,001</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5305A5">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C : A = 0,99 : 0,01</w:t>
            </w: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93"/>
          <w:jc w:val="center"/>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283"/>
          <w:jc w:val="center"/>
        </w:trPr>
        <w:tc>
          <w:tcPr>
            <w:tcW w:w="672" w:type="dxa"/>
            <w:vMerge/>
            <w:tcBorders>
              <w:top w:val="nil"/>
              <w:left w:val="single" w:sz="4" w:space="0" w:color="auto"/>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right w:val="single" w:sz="4" w:space="0" w:color="auto"/>
            </w:tcBorders>
            <w:textDirection w:val="btLr"/>
            <w:vAlign w:val="center"/>
            <w:hideMark/>
          </w:tcPr>
          <w:p w:rsidR="00877046" w:rsidRPr="00125C6A" w:rsidRDefault="00877046" w:rsidP="005305A5">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51"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4"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80"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32"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966"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c>
          <w:tcPr>
            <w:tcW w:w="1120" w:type="dxa"/>
            <w:vMerge/>
            <w:tcBorders>
              <w:top w:val="nil"/>
              <w:left w:val="single" w:sz="4" w:space="0" w:color="auto"/>
              <w:right w:val="single" w:sz="4" w:space="0" w:color="auto"/>
            </w:tcBorders>
            <w:vAlign w:val="center"/>
            <w:hideMark/>
          </w:tcPr>
          <w:p w:rsidR="00877046" w:rsidRPr="00125C6A" w:rsidRDefault="00877046" w:rsidP="005305A5">
            <w:pPr>
              <w:ind w:left="-38" w:right="-96"/>
              <w:rPr>
                <w:rFonts w:ascii="Times New Roman" w:eastAsia="Times New Roman" w:hAnsi="Times New Roman" w:cs="Times New Roman"/>
                <w:color w:val="000000"/>
              </w:rPr>
            </w:pPr>
          </w:p>
        </w:tc>
      </w:tr>
      <w:tr w:rsidR="0073076D" w:rsidRPr="00125C6A" w:rsidTr="005305A5">
        <w:trPr>
          <w:trHeight w:val="407"/>
          <w:jc w:val="center"/>
        </w:trPr>
        <w:tc>
          <w:tcPr>
            <w:tcW w:w="9561" w:type="dxa"/>
            <w:gridSpan w:val="9"/>
            <w:tcBorders>
              <w:bottom w:val="single" w:sz="4" w:space="0" w:color="000000"/>
            </w:tcBorders>
            <w:vAlign w:val="center"/>
          </w:tcPr>
          <w:p w:rsidR="00471F96" w:rsidRPr="00125C6A" w:rsidRDefault="00603187" w:rsidP="005305A5">
            <w:pPr>
              <w:ind w:left="-38" w:right="-96" w:hanging="70"/>
              <w:rPr>
                <w:rFonts w:ascii="Times New Roman" w:eastAsia="Times New Roman" w:hAnsi="Times New Roman" w:cs="Times New Roman"/>
                <w:color w:val="000000"/>
                <w:sz w:val="28"/>
                <w:szCs w:val="28"/>
              </w:rPr>
            </w:pPr>
            <w:r w:rsidRPr="00125C6A">
              <w:rPr>
                <w:rFonts w:ascii="Times New Roman" w:eastAsia="Times New Roman" w:hAnsi="Times New Roman" w:cs="Times New Roman"/>
                <w:color w:val="000000"/>
                <w:sz w:val="28"/>
                <w:szCs w:val="28"/>
              </w:rPr>
              <w:t>Продолжение таблицы В.1</w:t>
            </w:r>
          </w:p>
          <w:p w:rsidR="00471F96" w:rsidRPr="00125C6A" w:rsidRDefault="00471F96" w:rsidP="005305A5">
            <w:pPr>
              <w:ind w:left="-38" w:right="-96" w:hanging="70"/>
              <w:rPr>
                <w:rFonts w:ascii="Times New Roman" w:eastAsia="Times New Roman" w:hAnsi="Times New Roman" w:cs="Times New Roman"/>
                <w:color w:val="000000"/>
                <w:sz w:val="16"/>
                <w:szCs w:val="16"/>
              </w:rPr>
            </w:pPr>
          </w:p>
        </w:tc>
      </w:tr>
      <w:tr w:rsidR="0073076D" w:rsidRPr="00125C6A" w:rsidTr="005305A5">
        <w:trPr>
          <w:trHeight w:val="86"/>
          <w:jc w:val="center"/>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1</w:t>
            </w:r>
          </w:p>
        </w:tc>
        <w:tc>
          <w:tcPr>
            <w:tcW w:w="109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2</w:t>
            </w:r>
          </w:p>
        </w:tc>
        <w:tc>
          <w:tcPr>
            <w:tcW w:w="111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3</w:t>
            </w:r>
          </w:p>
        </w:tc>
        <w:tc>
          <w:tcPr>
            <w:tcW w:w="1151"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hAnsi="Times New Roman" w:cs="Times New Roman"/>
                <w:color w:val="222222"/>
                <w:shd w:val="clear" w:color="auto" w:fill="FFFFFF"/>
              </w:rPr>
            </w:pPr>
            <w:r w:rsidRPr="00125C6A">
              <w:rPr>
                <w:rFonts w:ascii="Times New Roman" w:hAnsi="Times New Roman" w:cs="Times New Roman"/>
                <w:color w:val="222222"/>
                <w:shd w:val="clear" w:color="auto" w:fill="FFFFFF"/>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5</w:t>
            </w:r>
          </w:p>
        </w:tc>
        <w:tc>
          <w:tcPr>
            <w:tcW w:w="118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6</w:t>
            </w:r>
          </w:p>
        </w:tc>
        <w:tc>
          <w:tcPr>
            <w:tcW w:w="1132"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7</w:t>
            </w:r>
          </w:p>
        </w:tc>
        <w:tc>
          <w:tcPr>
            <w:tcW w:w="966"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ind w:left="-94"/>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8</w:t>
            </w:r>
          </w:p>
        </w:tc>
        <w:tc>
          <w:tcPr>
            <w:tcW w:w="1120" w:type="dxa"/>
            <w:tcBorders>
              <w:top w:val="single" w:sz="4" w:space="0" w:color="auto"/>
              <w:left w:val="nil"/>
              <w:bottom w:val="single" w:sz="4" w:space="0" w:color="auto"/>
              <w:right w:val="single" w:sz="4" w:space="0" w:color="auto"/>
            </w:tcBorders>
            <w:shd w:val="clear" w:color="auto" w:fill="auto"/>
            <w:vAlign w:val="center"/>
          </w:tcPr>
          <w:p w:rsidR="00471F96" w:rsidRPr="00125C6A" w:rsidRDefault="00603187" w:rsidP="005305A5">
            <w:pPr>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9</w:t>
            </w:r>
          </w:p>
        </w:tc>
      </w:tr>
    </w:tbl>
    <w:tbl>
      <w:tblPr>
        <w:tblW w:w="9561" w:type="dxa"/>
        <w:tblInd w:w="136" w:type="dxa"/>
        <w:tblLayout w:type="fixed"/>
        <w:tblLook w:val="04A0" w:firstRow="1" w:lastRow="0" w:firstColumn="1" w:lastColumn="0" w:noHBand="0" w:noVBand="1"/>
      </w:tblPr>
      <w:tblGrid>
        <w:gridCol w:w="672"/>
        <w:gridCol w:w="1092"/>
        <w:gridCol w:w="1114"/>
        <w:gridCol w:w="1151"/>
        <w:gridCol w:w="1134"/>
        <w:gridCol w:w="1180"/>
        <w:gridCol w:w="1132"/>
        <w:gridCol w:w="966"/>
        <w:gridCol w:w="1120"/>
      </w:tblGrid>
      <w:tr w:rsidR="0073076D" w:rsidRPr="00125C6A" w:rsidTr="00471F96">
        <w:trPr>
          <w:trHeight w:val="293"/>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F2</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rs1799963</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 : 0,01</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0,997 : 0,002</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0,997 : 0,002</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1,000 : 0,000</w:t>
            </w: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F7</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rs6046</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0,85 : 0,15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0,93 : 0,07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0,88 : 0,12</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0,87 : 0,13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0,87 : 0,13</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0,95 : 0,05</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0,95 : 0,05</w:t>
            </w: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FGB</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rs1800790</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0,83 : 0,17</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0,76 : 0,24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0,78 : 0,22</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0,95 : 0,05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0,94 : 0,06</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0,71 : 0,29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0,71 : 0,29</w:t>
            </w: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MTHFR*1</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rs1801133</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0,66 : 0,34</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 xml:space="preserve">G : A = 0,81 : 0,19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0,65 : 0,35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0,88 : 0,12</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0,88 : 0,12</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0,66 : 0,34</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G : A = 0,61 : 0,39</w:t>
            </w: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textDirection w:val="btLr"/>
            <w:vAlign w:val="center"/>
            <w:hideMark/>
          </w:tcPr>
          <w:p w:rsidR="00877046" w:rsidRPr="00125C6A" w:rsidRDefault="00877046" w:rsidP="00471F96">
            <w:pPr>
              <w:ind w:left="-38" w:right="-96"/>
              <w:jc w:val="cente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471F96">
            <w:pPr>
              <w:ind w:left="-38" w:right="-96"/>
              <w:rPr>
                <w:rFonts w:ascii="Times New Roman" w:eastAsia="Times New Roman" w:hAnsi="Times New Roman" w:cs="Times New Roman"/>
                <w:color w:val="000000"/>
              </w:rPr>
            </w:pPr>
          </w:p>
        </w:tc>
      </w:tr>
      <w:tr w:rsidR="0073076D" w:rsidRPr="00125C6A" w:rsidTr="00471F96">
        <w:trPr>
          <w:trHeight w:val="293"/>
        </w:trPr>
        <w:tc>
          <w:tcPr>
            <w:tcW w:w="6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i/>
                <w:iCs/>
                <w:color w:val="000000"/>
              </w:rPr>
            </w:pPr>
            <w:r w:rsidRPr="00125C6A">
              <w:rPr>
                <w:rFonts w:ascii="Times New Roman" w:eastAsia="Times New Roman" w:hAnsi="Times New Roman" w:cs="Times New Roman"/>
                <w:i/>
                <w:iCs/>
                <w:color w:val="000000"/>
              </w:rPr>
              <w:t>MTHFR*2</w:t>
            </w:r>
          </w:p>
        </w:tc>
        <w:tc>
          <w:tcPr>
            <w:tcW w:w="10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rs1801131</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0,75 : 0,25</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0,71 : 0,29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0,69 : 0,31</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0,83 : 0,17</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0,83 : 0,17</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0,75 : 0,25</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left="-38" w:right="-96"/>
              <w:jc w:val="center"/>
              <w:rPr>
                <w:rFonts w:ascii="Times New Roman" w:eastAsia="Times New Roman" w:hAnsi="Times New Roman" w:cs="Times New Roman"/>
                <w:color w:val="000000"/>
              </w:rPr>
            </w:pPr>
            <w:r w:rsidRPr="00125C6A">
              <w:rPr>
                <w:rFonts w:ascii="Times New Roman" w:eastAsia="Times New Roman" w:hAnsi="Times New Roman" w:cs="Times New Roman"/>
                <w:color w:val="000000"/>
              </w:rPr>
              <w:t>T : G = 0,79 : 0,21</w:t>
            </w: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51" w:type="dxa"/>
            <w:vMerge/>
            <w:tcBorders>
              <w:top w:val="nil"/>
              <w:left w:val="single" w:sz="4" w:space="0" w:color="auto"/>
              <w:bottom w:val="single" w:sz="4" w:space="0" w:color="000000"/>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471F96">
        <w:trPr>
          <w:trHeight w:val="293"/>
        </w:trPr>
        <w:tc>
          <w:tcPr>
            <w:tcW w:w="67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i/>
                <w:iCs/>
                <w:color w:val="000000"/>
              </w:rPr>
            </w:pPr>
          </w:p>
        </w:tc>
        <w:tc>
          <w:tcPr>
            <w:tcW w:w="109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1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51"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32"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966"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c>
          <w:tcPr>
            <w:tcW w:w="1120" w:type="dxa"/>
            <w:vMerge/>
            <w:tcBorders>
              <w:top w:val="nil"/>
              <w:left w:val="single" w:sz="4" w:space="0" w:color="auto"/>
              <w:bottom w:val="single" w:sz="4" w:space="0" w:color="auto"/>
              <w:right w:val="single" w:sz="4" w:space="0" w:color="auto"/>
            </w:tcBorders>
            <w:vAlign w:val="center"/>
            <w:hideMark/>
          </w:tcPr>
          <w:p w:rsidR="00877046" w:rsidRPr="00125C6A" w:rsidRDefault="00877046" w:rsidP="00F0250B">
            <w:pPr>
              <w:rPr>
                <w:rFonts w:ascii="Times New Roman" w:eastAsia="Times New Roman" w:hAnsi="Times New Roman" w:cs="Times New Roman"/>
                <w:color w:val="000000"/>
              </w:rPr>
            </w:pPr>
          </w:p>
        </w:tc>
      </w:tr>
      <w:tr w:rsidR="0073076D" w:rsidRPr="00125C6A" w:rsidTr="00471F96">
        <w:trPr>
          <w:trHeight w:val="56"/>
        </w:trPr>
        <w:tc>
          <w:tcPr>
            <w:tcW w:w="95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7046" w:rsidRPr="00125C6A" w:rsidRDefault="00603187" w:rsidP="00471F96">
            <w:pPr>
              <w:ind w:firstLine="715"/>
              <w:rPr>
                <w:rFonts w:ascii="Times New Roman" w:eastAsia="Times New Roman" w:hAnsi="Times New Roman" w:cs="Times New Roman"/>
                <w:color w:val="000000"/>
              </w:rPr>
            </w:pPr>
            <w:r w:rsidRPr="00125C6A">
              <w:rPr>
                <w:rFonts w:ascii="Times New Roman" w:eastAsia="Times New Roman" w:hAnsi="Times New Roman" w:cs="Times New Roman"/>
                <w:color w:val="000000"/>
              </w:rPr>
              <w:t>Примечания</w:t>
            </w:r>
            <w:r w:rsidR="00471F96" w:rsidRPr="00125C6A">
              <w:rPr>
                <w:rFonts w:ascii="Times New Roman" w:eastAsia="Times New Roman" w:hAnsi="Times New Roman" w:cs="Times New Roman"/>
                <w:color w:val="000000"/>
              </w:rPr>
              <w:t xml:space="preserve"> – n - количество образцов</w:t>
            </w:r>
          </w:p>
        </w:tc>
      </w:tr>
    </w:tbl>
    <w:p w:rsidR="00877046" w:rsidRPr="00125C6A" w:rsidRDefault="00877046" w:rsidP="00F0250B">
      <w:pPr>
        <w:jc w:val="both"/>
        <w:rPr>
          <w:rFonts w:ascii="Times New Roman" w:hAnsi="Times New Roman" w:cs="Times New Roman"/>
          <w:sz w:val="28"/>
          <w:szCs w:val="28"/>
        </w:rPr>
      </w:pPr>
    </w:p>
    <w:p w:rsidR="00877046" w:rsidRPr="00125C6A" w:rsidRDefault="00603187">
      <w:pPr>
        <w:rPr>
          <w:rFonts w:ascii="Times New Roman" w:hAnsi="Times New Roman" w:cs="Times New Roman"/>
          <w:sz w:val="28"/>
          <w:szCs w:val="28"/>
        </w:rPr>
      </w:pPr>
      <w:r w:rsidRPr="00125C6A">
        <w:rPr>
          <w:rFonts w:ascii="Times New Roman" w:hAnsi="Times New Roman" w:cs="Times New Roman"/>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ПРИЛОЖЕНИЕ Г</w:t>
      </w:r>
    </w:p>
    <w:p w:rsidR="00877046" w:rsidRPr="00125C6A" w:rsidRDefault="00877046" w:rsidP="00F0250B">
      <w:pPr>
        <w:jc w:val="both"/>
        <w:rPr>
          <w:noProof/>
        </w:rPr>
      </w:pPr>
    </w:p>
    <w:p w:rsidR="00877046" w:rsidRPr="00125C6A" w:rsidRDefault="00603187" w:rsidP="00F0250B">
      <w:pPr>
        <w:jc w:val="both"/>
        <w:rPr>
          <w:rFonts w:ascii="Times New Roman" w:hAnsi="Times New Roman" w:cs="Times New Roman"/>
          <w:sz w:val="28"/>
          <w:szCs w:val="28"/>
        </w:rPr>
      </w:pPr>
      <w:r w:rsidRPr="00125C6A">
        <w:rPr>
          <w:noProof/>
        </w:rPr>
        <w:drawing>
          <wp:inline distT="0" distB="0" distL="0" distR="0">
            <wp:extent cx="5940425" cy="36201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40425" cy="3620135"/>
                    </a:xfrm>
                    <a:prstGeom prst="rect">
                      <a:avLst/>
                    </a:prstGeom>
                    <a:noFill/>
                    <a:ln>
                      <a:noFill/>
                    </a:ln>
                  </pic:spPr>
                </pic:pic>
              </a:graphicData>
            </a:graphic>
          </wp:inline>
        </w:drawing>
      </w:r>
    </w:p>
    <w:p w:rsidR="00471F96" w:rsidRPr="00125C6A" w:rsidRDefault="00471F96">
      <w:pPr>
        <w:rPr>
          <w:rFonts w:ascii="Times New Roman" w:hAnsi="Times New Roman" w:cs="Times New Roman"/>
          <w:sz w:val="28"/>
          <w:szCs w:val="28"/>
        </w:rPr>
      </w:pPr>
    </w:p>
    <w:p w:rsidR="00471F96" w:rsidRPr="00125C6A" w:rsidRDefault="00603187" w:rsidP="00471F96">
      <w:pPr>
        <w:jc w:val="center"/>
        <w:rPr>
          <w:rFonts w:ascii="Times New Roman" w:hAnsi="Times New Roman" w:cs="Times New Roman"/>
          <w:sz w:val="28"/>
          <w:szCs w:val="28"/>
        </w:rPr>
      </w:pPr>
      <w:r w:rsidRPr="00125C6A">
        <w:rPr>
          <w:rFonts w:ascii="Times New Roman" w:hAnsi="Times New Roman" w:cs="Times New Roman"/>
          <w:sz w:val="28"/>
          <w:szCs w:val="28"/>
        </w:rPr>
        <w:t xml:space="preserve">Рисунок Г.1 – </w:t>
      </w:r>
      <w:r w:rsidRPr="00125C6A">
        <w:rPr>
          <w:rFonts w:ascii="Times New Roman" w:hAnsi="Times New Roman" w:cs="Times New Roman"/>
          <w:sz w:val="28"/>
          <w:szCs w:val="28"/>
          <w:lang w:val="kk-KZ"/>
        </w:rPr>
        <w:t>Межгенные взаимодействия полиморфизмов генов у пациентов ХСН</w:t>
      </w:r>
    </w:p>
    <w:p w:rsidR="00471F96" w:rsidRPr="00125C6A" w:rsidRDefault="00471F96" w:rsidP="00471F96">
      <w:pPr>
        <w:jc w:val="both"/>
        <w:rPr>
          <w:rFonts w:ascii="Times New Roman" w:hAnsi="Times New Roman" w:cs="Times New Roman"/>
          <w:sz w:val="28"/>
          <w:szCs w:val="28"/>
        </w:rPr>
      </w:pPr>
    </w:p>
    <w:p w:rsidR="00471F96" w:rsidRPr="00125C6A" w:rsidRDefault="00603187" w:rsidP="00471F96">
      <w:pPr>
        <w:ind w:firstLine="708"/>
        <w:jc w:val="both"/>
        <w:rPr>
          <w:rFonts w:ascii="Times New Roman" w:hAnsi="Times New Roman" w:cs="Times New Roman"/>
          <w:sz w:val="28"/>
          <w:szCs w:val="28"/>
        </w:rPr>
      </w:pPr>
      <w:r w:rsidRPr="00125C6A">
        <w:rPr>
          <w:rFonts w:ascii="Times New Roman" w:hAnsi="Times New Roman" w:cs="Times New Roman"/>
          <w:sz w:val="28"/>
          <w:szCs w:val="28"/>
        </w:rPr>
        <w:t xml:space="preserve">Примечания: </w:t>
      </w:r>
    </w:p>
    <w:p w:rsidR="00471F96" w:rsidRPr="00125C6A" w:rsidRDefault="00603187" w:rsidP="00471F96">
      <w:pPr>
        <w:rPr>
          <w:rFonts w:ascii="Times New Roman" w:hAnsi="Times New Roman" w:cs="Times New Roman"/>
          <w:sz w:val="28"/>
          <w:szCs w:val="28"/>
        </w:rPr>
      </w:pPr>
      <w:r w:rsidRPr="00125C6A">
        <w:rPr>
          <w:rFonts w:ascii="Times New Roman" w:hAnsi="Times New Roman" w:cs="Times New Roman"/>
          <w:sz w:val="28"/>
          <w:szCs w:val="28"/>
        </w:rPr>
        <w:t xml:space="preserve">1. SNP 10 – полиморфизм rs5918 гена </w:t>
      </w:r>
      <w:r w:rsidRPr="00125C6A">
        <w:rPr>
          <w:rFonts w:ascii="Times New Roman" w:hAnsi="Times New Roman" w:cs="Times New Roman"/>
          <w:i/>
          <w:sz w:val="28"/>
          <w:szCs w:val="28"/>
        </w:rPr>
        <w:t>ITGB3</w:t>
      </w:r>
      <w:r w:rsidRPr="00125C6A">
        <w:rPr>
          <w:rFonts w:ascii="Times New Roman" w:hAnsi="Times New Roman" w:cs="Times New Roman"/>
          <w:sz w:val="28"/>
          <w:szCs w:val="28"/>
        </w:rPr>
        <w:t xml:space="preserve">. </w:t>
      </w:r>
    </w:p>
    <w:p w:rsidR="00471F96" w:rsidRPr="00125C6A" w:rsidRDefault="00603187" w:rsidP="00471F96">
      <w:pPr>
        <w:rPr>
          <w:rFonts w:ascii="Times New Roman" w:hAnsi="Times New Roman" w:cs="Times New Roman"/>
          <w:sz w:val="28"/>
          <w:szCs w:val="28"/>
        </w:rPr>
      </w:pPr>
      <w:r w:rsidRPr="00125C6A">
        <w:rPr>
          <w:rFonts w:ascii="Times New Roman" w:hAnsi="Times New Roman" w:cs="Times New Roman"/>
          <w:sz w:val="28"/>
          <w:szCs w:val="28"/>
        </w:rPr>
        <w:t xml:space="preserve">2. SNP 11 – полиморфизм rs2108622 гена </w:t>
      </w:r>
      <w:r w:rsidRPr="00125C6A">
        <w:rPr>
          <w:rFonts w:ascii="Times New Roman" w:hAnsi="Times New Roman" w:cs="Times New Roman"/>
          <w:i/>
          <w:sz w:val="28"/>
          <w:szCs w:val="28"/>
        </w:rPr>
        <w:t>CYP4F2</w:t>
      </w:r>
      <w:r w:rsidRPr="00125C6A">
        <w:rPr>
          <w:rFonts w:ascii="Times New Roman" w:hAnsi="Times New Roman" w:cs="Times New Roman"/>
          <w:sz w:val="28"/>
          <w:szCs w:val="28"/>
        </w:rPr>
        <w:t xml:space="preserve">. </w:t>
      </w:r>
    </w:p>
    <w:p w:rsidR="00471F96" w:rsidRPr="00125C6A" w:rsidRDefault="00603187" w:rsidP="00471F96">
      <w:pPr>
        <w:rPr>
          <w:rFonts w:ascii="Times New Roman" w:hAnsi="Times New Roman" w:cs="Times New Roman"/>
          <w:sz w:val="28"/>
          <w:szCs w:val="28"/>
        </w:rPr>
      </w:pPr>
      <w:r w:rsidRPr="00125C6A">
        <w:rPr>
          <w:rFonts w:ascii="Times New Roman" w:hAnsi="Times New Roman" w:cs="Times New Roman"/>
          <w:sz w:val="28"/>
          <w:szCs w:val="28"/>
        </w:rPr>
        <w:t xml:space="preserve">3. SNP12 – полиморфизм rs1801133 гена </w:t>
      </w:r>
      <w:r w:rsidRPr="00125C6A">
        <w:rPr>
          <w:rFonts w:ascii="Times New Roman" w:hAnsi="Times New Roman" w:cs="Times New Roman"/>
          <w:i/>
          <w:sz w:val="28"/>
          <w:szCs w:val="28"/>
        </w:rPr>
        <w:t>MTHFR*1</w:t>
      </w:r>
      <w:r w:rsidRPr="00125C6A">
        <w:rPr>
          <w:rFonts w:ascii="Times New Roman" w:hAnsi="Times New Roman" w:cs="Times New Roman"/>
          <w:sz w:val="28"/>
          <w:szCs w:val="28"/>
        </w:rPr>
        <w:t xml:space="preserve">. </w:t>
      </w:r>
    </w:p>
    <w:p w:rsidR="00471F96" w:rsidRPr="00125C6A" w:rsidRDefault="00603187" w:rsidP="00471F96">
      <w:pPr>
        <w:rPr>
          <w:rFonts w:ascii="Times New Roman" w:hAnsi="Times New Roman" w:cs="Times New Roman"/>
          <w:sz w:val="28"/>
          <w:szCs w:val="28"/>
        </w:rPr>
      </w:pPr>
      <w:r w:rsidRPr="00125C6A">
        <w:rPr>
          <w:rFonts w:ascii="Times New Roman" w:hAnsi="Times New Roman" w:cs="Times New Roman"/>
          <w:sz w:val="28"/>
          <w:szCs w:val="28"/>
        </w:rPr>
        <w:t xml:space="preserve">4. SNP21 – полиморфизм rs1800790 гена </w:t>
      </w:r>
      <w:r w:rsidRPr="00125C6A">
        <w:rPr>
          <w:rFonts w:ascii="Times New Roman" w:hAnsi="Times New Roman" w:cs="Times New Roman"/>
          <w:i/>
          <w:sz w:val="28"/>
          <w:szCs w:val="28"/>
        </w:rPr>
        <w:t>FGB</w:t>
      </w:r>
    </w:p>
    <w:p w:rsidR="00471F96" w:rsidRPr="00125C6A" w:rsidRDefault="00471F96">
      <w:pPr>
        <w:rPr>
          <w:rFonts w:ascii="Times New Roman" w:hAnsi="Times New Roman" w:cs="Times New Roman"/>
          <w:sz w:val="28"/>
          <w:szCs w:val="28"/>
        </w:rPr>
      </w:pPr>
    </w:p>
    <w:p w:rsidR="00471F96" w:rsidRPr="00125C6A" w:rsidRDefault="00471F96">
      <w:pPr>
        <w:rPr>
          <w:rFonts w:ascii="Times New Roman" w:hAnsi="Times New Roman" w:cs="Times New Roman"/>
          <w:sz w:val="28"/>
          <w:szCs w:val="28"/>
        </w:rPr>
      </w:pPr>
    </w:p>
    <w:p w:rsidR="00471F96" w:rsidRPr="00125C6A" w:rsidRDefault="00471F96">
      <w:pPr>
        <w:rPr>
          <w:rFonts w:ascii="Times New Roman" w:hAnsi="Times New Roman" w:cs="Times New Roman"/>
          <w:sz w:val="28"/>
          <w:szCs w:val="28"/>
        </w:rPr>
      </w:pPr>
    </w:p>
    <w:p w:rsidR="00877046" w:rsidRPr="00125C6A" w:rsidRDefault="00603187">
      <w:pPr>
        <w:rPr>
          <w:rFonts w:ascii="Times New Roman" w:hAnsi="Times New Roman" w:cs="Times New Roman"/>
          <w:sz w:val="28"/>
          <w:szCs w:val="28"/>
        </w:rPr>
      </w:pPr>
      <w:r w:rsidRPr="00125C6A">
        <w:rPr>
          <w:rFonts w:ascii="Times New Roman" w:hAnsi="Times New Roman" w:cs="Times New Roman"/>
          <w:sz w:val="28"/>
          <w:szCs w:val="28"/>
        </w:rPr>
        <w:br w:type="page"/>
      </w:r>
    </w:p>
    <w:p w:rsidR="00877046" w:rsidRPr="00125C6A" w:rsidRDefault="00603187" w:rsidP="00F0250B">
      <w:pPr>
        <w:jc w:val="center"/>
        <w:rPr>
          <w:rFonts w:ascii="Times New Roman" w:hAnsi="Times New Roman" w:cs="Times New Roman"/>
          <w:b/>
          <w:sz w:val="28"/>
          <w:szCs w:val="28"/>
        </w:rPr>
      </w:pPr>
      <w:r w:rsidRPr="00125C6A">
        <w:rPr>
          <w:rFonts w:ascii="Times New Roman" w:hAnsi="Times New Roman" w:cs="Times New Roman"/>
          <w:b/>
          <w:sz w:val="28"/>
          <w:szCs w:val="28"/>
        </w:rPr>
        <w:t xml:space="preserve">ПРИЛОЖЕНИЕ </w:t>
      </w:r>
      <w:r w:rsidR="0082263E" w:rsidRPr="00125C6A">
        <w:rPr>
          <w:rFonts w:ascii="Times New Roman" w:hAnsi="Times New Roman" w:cs="Times New Roman"/>
          <w:b/>
          <w:sz w:val="28"/>
          <w:szCs w:val="28"/>
        </w:rPr>
        <w:t>Д</w:t>
      </w:r>
    </w:p>
    <w:p w:rsidR="00877046" w:rsidRPr="00125C6A" w:rsidRDefault="00877046" w:rsidP="00F0250B">
      <w:pPr>
        <w:jc w:val="center"/>
        <w:rPr>
          <w:rFonts w:ascii="Times New Roman" w:hAnsi="Times New Roman" w:cs="Times New Roman"/>
          <w:b/>
          <w:sz w:val="28"/>
          <w:szCs w:val="28"/>
        </w:rPr>
      </w:pPr>
    </w:p>
    <w:p w:rsidR="00877046" w:rsidRPr="00125C6A" w:rsidRDefault="00603187" w:rsidP="00F0250B">
      <w:pPr>
        <w:jc w:val="center"/>
        <w:rPr>
          <w:rFonts w:ascii="Times New Roman" w:hAnsi="Times New Roman" w:cs="Times New Roman"/>
          <w:sz w:val="28"/>
          <w:szCs w:val="28"/>
        </w:rPr>
      </w:pPr>
      <w:r w:rsidRPr="00125C6A">
        <w:rPr>
          <w:rFonts w:ascii="Times New Roman" w:hAnsi="Times New Roman" w:cs="Times New Roman"/>
          <w:sz w:val="28"/>
          <w:szCs w:val="28"/>
        </w:rPr>
        <w:t>А</w:t>
      </w:r>
      <w:r w:rsidR="00B77A5B" w:rsidRPr="00125C6A">
        <w:rPr>
          <w:rFonts w:ascii="Times New Roman" w:hAnsi="Times New Roman" w:cs="Times New Roman"/>
          <w:sz w:val="28"/>
          <w:szCs w:val="28"/>
        </w:rPr>
        <w:t>кт</w:t>
      </w:r>
      <w:r w:rsidR="00A1767C" w:rsidRPr="00125C6A">
        <w:rPr>
          <w:rFonts w:ascii="Times New Roman" w:hAnsi="Times New Roman" w:cs="Times New Roman"/>
          <w:sz w:val="28"/>
          <w:szCs w:val="28"/>
        </w:rPr>
        <w:t>ы</w:t>
      </w:r>
      <w:r w:rsidRPr="00125C6A">
        <w:rPr>
          <w:rFonts w:ascii="Times New Roman" w:hAnsi="Times New Roman" w:cs="Times New Roman"/>
          <w:sz w:val="28"/>
          <w:szCs w:val="28"/>
        </w:rPr>
        <w:t xml:space="preserve"> внедрения</w:t>
      </w:r>
    </w:p>
    <w:p w:rsidR="00877046" w:rsidRPr="00125C6A" w:rsidRDefault="00877046" w:rsidP="00F0250B">
      <w:pPr>
        <w:jc w:val="center"/>
        <w:rPr>
          <w:rFonts w:ascii="Times New Roman" w:hAnsi="Times New Roman" w:cs="Times New Roman"/>
          <w:sz w:val="28"/>
          <w:szCs w:val="28"/>
        </w:rPr>
      </w:pPr>
    </w:p>
    <w:p w:rsidR="00877046" w:rsidRPr="00125C6A" w:rsidRDefault="00603187" w:rsidP="00F0250B">
      <w:pPr>
        <w:jc w:val="center"/>
        <w:rPr>
          <w:rFonts w:ascii="Times New Roman" w:hAnsi="Times New Roman" w:cs="Times New Roman"/>
          <w:sz w:val="28"/>
          <w:szCs w:val="28"/>
        </w:rPr>
      </w:pPr>
      <w:r w:rsidRPr="00125C6A">
        <w:rPr>
          <w:noProof/>
        </w:rPr>
        <w:drawing>
          <wp:inline distT="0" distB="0" distL="0" distR="0">
            <wp:extent cx="6071161" cy="7824431"/>
            <wp:effectExtent l="0" t="0" r="635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5"/>
                    <a:srcRect l="34235" t="11124" r="31254" b="9768"/>
                    <a:stretch>
                      <a:fillRect/>
                    </a:stretch>
                  </pic:blipFill>
                  <pic:spPr bwMode="auto">
                    <a:xfrm>
                      <a:off x="0" y="0"/>
                      <a:ext cx="6100527" cy="7862277"/>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603187">
      <w:pPr>
        <w:rPr>
          <w:rFonts w:ascii="Times New Roman" w:hAnsi="Times New Roman" w:cs="Times New Roman"/>
          <w:sz w:val="28"/>
          <w:szCs w:val="28"/>
        </w:rPr>
      </w:pPr>
      <w:r w:rsidRPr="00125C6A">
        <w:rPr>
          <w:rFonts w:ascii="Times New Roman" w:hAnsi="Times New Roman" w:cs="Times New Roman"/>
          <w:sz w:val="28"/>
          <w:szCs w:val="28"/>
        </w:rPr>
        <w:br w:type="page"/>
      </w:r>
    </w:p>
    <w:p w:rsidR="00877046" w:rsidRPr="00125C6A" w:rsidRDefault="00877046" w:rsidP="00F0250B">
      <w:pPr>
        <w:jc w:val="center"/>
        <w:rPr>
          <w:rFonts w:ascii="Times New Roman" w:hAnsi="Times New Roman" w:cs="Times New Roman"/>
          <w:sz w:val="28"/>
          <w:szCs w:val="28"/>
        </w:rPr>
      </w:pPr>
    </w:p>
    <w:p w:rsidR="00877046" w:rsidRPr="00125C6A" w:rsidRDefault="00877046" w:rsidP="00F0250B">
      <w:pPr>
        <w:jc w:val="center"/>
        <w:rPr>
          <w:rFonts w:ascii="Times New Roman" w:hAnsi="Times New Roman" w:cs="Times New Roman"/>
          <w:sz w:val="28"/>
          <w:szCs w:val="28"/>
        </w:rPr>
      </w:pPr>
    </w:p>
    <w:p w:rsidR="00877046" w:rsidRPr="00125C6A" w:rsidRDefault="00603187" w:rsidP="00F0250B">
      <w:pPr>
        <w:jc w:val="center"/>
        <w:rPr>
          <w:rFonts w:ascii="Times New Roman" w:hAnsi="Times New Roman" w:cs="Times New Roman"/>
          <w:sz w:val="28"/>
          <w:szCs w:val="28"/>
        </w:rPr>
      </w:pPr>
      <w:r w:rsidRPr="00125C6A">
        <w:rPr>
          <w:noProof/>
        </w:rPr>
        <w:drawing>
          <wp:inline distT="0" distB="0" distL="0" distR="0">
            <wp:extent cx="5928695" cy="751721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6"/>
                    <a:srcRect l="34402" t="11743" r="31203" b="10693"/>
                    <a:stretch>
                      <a:fillRect/>
                    </a:stretch>
                  </pic:blipFill>
                  <pic:spPr bwMode="auto">
                    <a:xfrm>
                      <a:off x="0" y="0"/>
                      <a:ext cx="5976390" cy="7577693"/>
                    </a:xfrm>
                    <a:prstGeom prst="rect">
                      <a:avLst/>
                    </a:prstGeom>
                    <a:ln>
                      <a:noFill/>
                    </a:ln>
                    <a:extLst>
                      <a:ext uri="{53640926-AAD7-44D8-BBD7-CCE9431645EC}">
                        <a14:shadowObscured xmlns:a14="http://schemas.microsoft.com/office/drawing/2010/main"/>
                      </a:ext>
                    </a:extLst>
                  </pic:spPr>
                </pic:pic>
              </a:graphicData>
            </a:graphic>
          </wp:inline>
        </w:drawing>
      </w:r>
    </w:p>
    <w:p w:rsidR="00877046" w:rsidRPr="00125C6A" w:rsidRDefault="00603187" w:rsidP="00F0250B">
      <w:pPr>
        <w:jc w:val="both"/>
        <w:rPr>
          <w:rFonts w:ascii="Times New Roman" w:hAnsi="Times New Roman" w:cs="Times New Roman"/>
          <w:sz w:val="28"/>
          <w:szCs w:val="28"/>
        </w:rPr>
      </w:pPr>
      <w:r w:rsidRPr="00125C6A">
        <w:rPr>
          <w:rFonts w:ascii="Times New Roman" w:hAnsi="Times New Roman" w:cs="Times New Roman"/>
          <w:sz w:val="28"/>
          <w:szCs w:val="28"/>
        </w:rPr>
        <w:fldChar w:fldCharType="begin"/>
      </w:r>
      <w:r w:rsidRPr="00125C6A">
        <w:rPr>
          <w:rFonts w:ascii="Times New Roman" w:hAnsi="Times New Roman" w:cs="Times New Roman"/>
          <w:sz w:val="28"/>
          <w:szCs w:val="28"/>
        </w:rPr>
        <w:instrText xml:space="preserve"> ADDIN </w:instrText>
      </w:r>
      <w:r w:rsidRPr="00125C6A">
        <w:rPr>
          <w:rFonts w:ascii="Times New Roman" w:hAnsi="Times New Roman" w:cs="Times New Roman"/>
          <w:sz w:val="28"/>
          <w:szCs w:val="28"/>
        </w:rPr>
        <w:fldChar w:fldCharType="end"/>
      </w:r>
    </w:p>
    <w:p w:rsidR="007A7478" w:rsidRPr="00125C6A" w:rsidRDefault="007A7478"/>
    <w:p w:rsidR="0082263E" w:rsidRPr="00125C6A" w:rsidRDefault="0082263E"/>
    <w:p w:rsidR="0082263E" w:rsidRPr="00125C6A" w:rsidRDefault="0082263E"/>
    <w:p w:rsidR="0082263E" w:rsidRPr="00125C6A" w:rsidRDefault="0082263E"/>
    <w:p w:rsidR="0082263E" w:rsidRPr="00125C6A" w:rsidRDefault="0082263E"/>
    <w:p w:rsidR="0082263E" w:rsidRPr="00125C6A" w:rsidRDefault="00603187" w:rsidP="0082263E">
      <w:pPr>
        <w:jc w:val="center"/>
        <w:rPr>
          <w:rFonts w:ascii="Times New Roman" w:hAnsi="Times New Roman" w:cs="Times New Roman"/>
          <w:b/>
          <w:sz w:val="28"/>
          <w:szCs w:val="28"/>
        </w:rPr>
      </w:pPr>
      <w:r w:rsidRPr="00125C6A">
        <w:rPr>
          <w:rFonts w:ascii="Times New Roman" w:hAnsi="Times New Roman" w:cs="Times New Roman"/>
          <w:b/>
          <w:sz w:val="28"/>
          <w:szCs w:val="28"/>
        </w:rPr>
        <w:t>ПРИЛОЖЕНИЕ Е</w:t>
      </w:r>
    </w:p>
    <w:p w:rsidR="0082263E" w:rsidRPr="00125C6A" w:rsidRDefault="0082263E" w:rsidP="0082263E">
      <w:pPr>
        <w:jc w:val="center"/>
        <w:rPr>
          <w:rFonts w:ascii="Times New Roman" w:hAnsi="Times New Roman" w:cs="Times New Roman"/>
          <w:b/>
          <w:sz w:val="28"/>
          <w:szCs w:val="28"/>
        </w:rPr>
      </w:pPr>
    </w:p>
    <w:p w:rsidR="0082263E" w:rsidRPr="00125C6A" w:rsidRDefault="00603187" w:rsidP="0082263E">
      <w:pPr>
        <w:jc w:val="center"/>
        <w:rPr>
          <w:rFonts w:ascii="Times New Roman" w:hAnsi="Times New Roman" w:cs="Times New Roman"/>
          <w:sz w:val="28"/>
          <w:szCs w:val="28"/>
        </w:rPr>
      </w:pPr>
      <w:r w:rsidRPr="00125C6A">
        <w:rPr>
          <w:rFonts w:ascii="Times New Roman" w:hAnsi="Times New Roman" w:cs="Times New Roman"/>
          <w:sz w:val="28"/>
          <w:szCs w:val="28"/>
        </w:rPr>
        <w:t>Патент на изобретение</w:t>
      </w:r>
    </w:p>
    <w:p w:rsidR="0082263E" w:rsidRPr="00125C6A" w:rsidRDefault="0082263E" w:rsidP="0082263E">
      <w:pPr>
        <w:jc w:val="center"/>
        <w:rPr>
          <w:rFonts w:ascii="Times New Roman" w:hAnsi="Times New Roman" w:cs="Times New Roman"/>
          <w:sz w:val="28"/>
          <w:szCs w:val="28"/>
        </w:rPr>
      </w:pPr>
    </w:p>
    <w:p w:rsidR="0082263E" w:rsidRDefault="00603187" w:rsidP="0082263E">
      <w:pPr>
        <w:jc w:val="center"/>
      </w:pPr>
      <w:r w:rsidRPr="00125C6A">
        <w:rPr>
          <w:noProof/>
        </w:rPr>
        <w:drawing>
          <wp:inline distT="0" distB="0" distL="0" distR="0">
            <wp:extent cx="5514896" cy="77936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7"/>
                    <a:srcRect l="35447" t="10787" r="33924" b="12232"/>
                    <a:stretch>
                      <a:fillRect/>
                    </a:stretch>
                  </pic:blipFill>
                  <pic:spPr bwMode="auto">
                    <a:xfrm>
                      <a:off x="0" y="0"/>
                      <a:ext cx="5552341" cy="7846582"/>
                    </a:xfrm>
                    <a:prstGeom prst="rect">
                      <a:avLst/>
                    </a:prstGeom>
                    <a:ln>
                      <a:noFill/>
                    </a:ln>
                    <a:extLst>
                      <a:ext uri="{53640926-AAD7-44D8-BBD7-CCE9431645EC}">
                        <a14:shadowObscured xmlns:a14="http://schemas.microsoft.com/office/drawing/2010/main"/>
                      </a:ext>
                    </a:extLst>
                  </pic:spPr>
                </pic:pic>
              </a:graphicData>
            </a:graphic>
          </wp:inline>
        </w:drawing>
      </w:r>
    </w:p>
    <w:sectPr w:rsidR="0082263E" w:rsidSect="00983D52">
      <w:footerReference w:type="default" r:id="rId3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AD0" w:rsidRDefault="00EC1AD0">
      <w:r>
        <w:separator/>
      </w:r>
    </w:p>
  </w:endnote>
  <w:endnote w:type="continuationSeparator" w:id="0">
    <w:p w:rsidR="00EC1AD0" w:rsidRDefault="00EC1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0389689"/>
      <w:docPartObj>
        <w:docPartGallery w:val="Page Numbers (Bottom of Page)"/>
        <w:docPartUnique/>
      </w:docPartObj>
    </w:sdtPr>
    <w:sdtEndPr/>
    <w:sdtContent>
      <w:p w:rsidR="00674111" w:rsidRPr="00257095" w:rsidRDefault="00603187">
        <w:pPr>
          <w:jc w:val="center"/>
          <w:rPr>
            <w:rFonts w:ascii="Times New Roman" w:hAnsi="Times New Roman" w:cs="Times New Roman"/>
          </w:rPr>
        </w:pPr>
        <w:r w:rsidRPr="00257095">
          <w:rPr>
            <w:rFonts w:ascii="Times New Roman" w:hAnsi="Times New Roman" w:cs="Times New Roman"/>
          </w:rPr>
          <w:fldChar w:fldCharType="begin"/>
        </w:r>
        <w:r w:rsidRPr="00257095">
          <w:rPr>
            <w:rFonts w:ascii="Times New Roman" w:hAnsi="Times New Roman" w:cs="Times New Roman"/>
          </w:rPr>
          <w:instrText>PAGE   \* MERGEFORMAT</w:instrText>
        </w:r>
        <w:r w:rsidRPr="00257095">
          <w:rPr>
            <w:rFonts w:ascii="Times New Roman" w:hAnsi="Times New Roman" w:cs="Times New Roman"/>
          </w:rPr>
          <w:fldChar w:fldCharType="separate"/>
        </w:r>
        <w:r w:rsidR="00EC1AD0">
          <w:rPr>
            <w:rFonts w:ascii="Times New Roman" w:hAnsi="Times New Roman" w:cs="Times New Roman"/>
            <w:noProof/>
          </w:rPr>
          <w:t>1</w:t>
        </w:r>
        <w:r w:rsidRPr="00257095">
          <w:rPr>
            <w:rFonts w:ascii="Times New Roman" w:hAnsi="Times New Roman" w:cs="Times New Roman"/>
          </w:rPr>
          <w:fldChar w:fldCharType="end"/>
        </w:r>
      </w:p>
    </w:sdtContent>
  </w:sdt>
  <w:p w:rsidR="00674111" w:rsidRDefault="006741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AD0" w:rsidRDefault="00EC1AD0">
      <w:r>
        <w:separator/>
      </w:r>
    </w:p>
  </w:footnote>
  <w:footnote w:type="continuationSeparator" w:id="0">
    <w:p w:rsidR="00EC1AD0" w:rsidRDefault="00EC1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82E66"/>
    <w:multiLevelType w:val="hybridMultilevel"/>
    <w:tmpl w:val="5AAA802A"/>
    <w:lvl w:ilvl="0" w:tplc="A68EFF72">
      <w:start w:val="1"/>
      <w:numFmt w:val="decimal"/>
      <w:lvlText w:val="%1)"/>
      <w:lvlJc w:val="left"/>
      <w:pPr>
        <w:ind w:left="720" w:hanging="360"/>
      </w:pPr>
    </w:lvl>
    <w:lvl w:ilvl="1" w:tplc="4568FE92">
      <w:start w:val="1"/>
      <w:numFmt w:val="lowerLetter"/>
      <w:lvlText w:val="%2."/>
      <w:lvlJc w:val="left"/>
      <w:pPr>
        <w:ind w:left="1440" w:hanging="360"/>
      </w:pPr>
    </w:lvl>
    <w:lvl w:ilvl="2" w:tplc="CD305B50" w:tentative="1">
      <w:start w:val="1"/>
      <w:numFmt w:val="lowerRoman"/>
      <w:lvlText w:val="%3."/>
      <w:lvlJc w:val="right"/>
      <w:pPr>
        <w:ind w:left="2160" w:hanging="180"/>
      </w:pPr>
    </w:lvl>
    <w:lvl w:ilvl="3" w:tplc="A230895E" w:tentative="1">
      <w:start w:val="1"/>
      <w:numFmt w:val="decimal"/>
      <w:lvlText w:val="%4."/>
      <w:lvlJc w:val="left"/>
      <w:pPr>
        <w:ind w:left="2880" w:hanging="360"/>
      </w:pPr>
    </w:lvl>
    <w:lvl w:ilvl="4" w:tplc="5756D990" w:tentative="1">
      <w:start w:val="1"/>
      <w:numFmt w:val="lowerLetter"/>
      <w:lvlText w:val="%5."/>
      <w:lvlJc w:val="left"/>
      <w:pPr>
        <w:ind w:left="3600" w:hanging="360"/>
      </w:pPr>
    </w:lvl>
    <w:lvl w:ilvl="5" w:tplc="25663994" w:tentative="1">
      <w:start w:val="1"/>
      <w:numFmt w:val="lowerRoman"/>
      <w:lvlText w:val="%6."/>
      <w:lvlJc w:val="right"/>
      <w:pPr>
        <w:ind w:left="4320" w:hanging="180"/>
      </w:pPr>
    </w:lvl>
    <w:lvl w:ilvl="6" w:tplc="53B6E71E" w:tentative="1">
      <w:start w:val="1"/>
      <w:numFmt w:val="decimal"/>
      <w:lvlText w:val="%7."/>
      <w:lvlJc w:val="left"/>
      <w:pPr>
        <w:ind w:left="5040" w:hanging="360"/>
      </w:pPr>
    </w:lvl>
    <w:lvl w:ilvl="7" w:tplc="EDC2D3C0" w:tentative="1">
      <w:start w:val="1"/>
      <w:numFmt w:val="lowerLetter"/>
      <w:lvlText w:val="%8."/>
      <w:lvlJc w:val="left"/>
      <w:pPr>
        <w:ind w:left="5760" w:hanging="360"/>
      </w:pPr>
    </w:lvl>
    <w:lvl w:ilvl="8" w:tplc="F6522DAA" w:tentative="1">
      <w:start w:val="1"/>
      <w:numFmt w:val="lowerRoman"/>
      <w:lvlText w:val="%9."/>
      <w:lvlJc w:val="right"/>
      <w:pPr>
        <w:ind w:left="6480" w:hanging="180"/>
      </w:pPr>
    </w:lvl>
  </w:abstractNum>
  <w:abstractNum w:abstractNumId="1" w15:restartNumberingAfterBreak="0">
    <w:nsid w:val="076C79C4"/>
    <w:multiLevelType w:val="multilevel"/>
    <w:tmpl w:val="383E00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F7401E"/>
    <w:multiLevelType w:val="hybridMultilevel"/>
    <w:tmpl w:val="8C589430"/>
    <w:lvl w:ilvl="0" w:tplc="231441D2">
      <w:start w:val="1"/>
      <w:numFmt w:val="decimal"/>
      <w:lvlText w:val="%1."/>
      <w:lvlJc w:val="left"/>
      <w:pPr>
        <w:ind w:left="720" w:hanging="360"/>
      </w:pPr>
      <w:rPr>
        <w:color w:val="000000" w:themeColor="text1"/>
      </w:rPr>
    </w:lvl>
    <w:lvl w:ilvl="1" w:tplc="7C24DD36" w:tentative="1">
      <w:start w:val="1"/>
      <w:numFmt w:val="lowerLetter"/>
      <w:lvlText w:val="%2."/>
      <w:lvlJc w:val="left"/>
      <w:pPr>
        <w:ind w:left="1440" w:hanging="360"/>
      </w:pPr>
    </w:lvl>
    <w:lvl w:ilvl="2" w:tplc="04EE567A" w:tentative="1">
      <w:start w:val="1"/>
      <w:numFmt w:val="lowerRoman"/>
      <w:lvlText w:val="%3."/>
      <w:lvlJc w:val="right"/>
      <w:pPr>
        <w:ind w:left="2160" w:hanging="180"/>
      </w:pPr>
    </w:lvl>
    <w:lvl w:ilvl="3" w:tplc="059EE254" w:tentative="1">
      <w:start w:val="1"/>
      <w:numFmt w:val="decimal"/>
      <w:lvlText w:val="%4."/>
      <w:lvlJc w:val="left"/>
      <w:pPr>
        <w:ind w:left="2880" w:hanging="360"/>
      </w:pPr>
    </w:lvl>
    <w:lvl w:ilvl="4" w:tplc="2F3CA052" w:tentative="1">
      <w:start w:val="1"/>
      <w:numFmt w:val="lowerLetter"/>
      <w:lvlText w:val="%5."/>
      <w:lvlJc w:val="left"/>
      <w:pPr>
        <w:ind w:left="3600" w:hanging="360"/>
      </w:pPr>
    </w:lvl>
    <w:lvl w:ilvl="5" w:tplc="17EC0F14" w:tentative="1">
      <w:start w:val="1"/>
      <w:numFmt w:val="lowerRoman"/>
      <w:lvlText w:val="%6."/>
      <w:lvlJc w:val="right"/>
      <w:pPr>
        <w:ind w:left="4320" w:hanging="180"/>
      </w:pPr>
    </w:lvl>
    <w:lvl w:ilvl="6" w:tplc="D42074A2" w:tentative="1">
      <w:start w:val="1"/>
      <w:numFmt w:val="decimal"/>
      <w:lvlText w:val="%7."/>
      <w:lvlJc w:val="left"/>
      <w:pPr>
        <w:ind w:left="5040" w:hanging="360"/>
      </w:pPr>
    </w:lvl>
    <w:lvl w:ilvl="7" w:tplc="0FAA542C" w:tentative="1">
      <w:start w:val="1"/>
      <w:numFmt w:val="lowerLetter"/>
      <w:lvlText w:val="%8."/>
      <w:lvlJc w:val="left"/>
      <w:pPr>
        <w:ind w:left="5760" w:hanging="360"/>
      </w:pPr>
    </w:lvl>
    <w:lvl w:ilvl="8" w:tplc="8F5E9F48" w:tentative="1">
      <w:start w:val="1"/>
      <w:numFmt w:val="lowerRoman"/>
      <w:lvlText w:val="%9."/>
      <w:lvlJc w:val="right"/>
      <w:pPr>
        <w:ind w:left="6480" w:hanging="180"/>
      </w:pPr>
    </w:lvl>
  </w:abstractNum>
  <w:abstractNum w:abstractNumId="3" w15:restartNumberingAfterBreak="0">
    <w:nsid w:val="08892A79"/>
    <w:multiLevelType w:val="multilevel"/>
    <w:tmpl w:val="62A4A4BA"/>
    <w:lvl w:ilvl="0">
      <w:start w:val="1"/>
      <w:numFmt w:val="decimal"/>
      <w:lvlText w:val="%1."/>
      <w:lvlJc w:val="left"/>
      <w:pPr>
        <w:tabs>
          <w:tab w:val="num" w:pos="720"/>
        </w:tabs>
        <w:ind w:left="720" w:hanging="720"/>
      </w:pPr>
      <w:rPr>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DC5028"/>
    <w:multiLevelType w:val="multilevel"/>
    <w:tmpl w:val="7A8CAD66"/>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rPr>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85FE4"/>
    <w:multiLevelType w:val="hybridMultilevel"/>
    <w:tmpl w:val="E9CA9108"/>
    <w:lvl w:ilvl="0" w:tplc="E4A8B9A2">
      <w:start w:val="1"/>
      <w:numFmt w:val="bullet"/>
      <w:lvlText w:val=""/>
      <w:lvlJc w:val="left"/>
      <w:pPr>
        <w:ind w:left="360" w:hanging="360"/>
      </w:pPr>
      <w:rPr>
        <w:rFonts w:ascii="Symbol" w:hAnsi="Symbol" w:hint="default"/>
      </w:rPr>
    </w:lvl>
    <w:lvl w:ilvl="1" w:tplc="FA5A07E2" w:tentative="1">
      <w:start w:val="1"/>
      <w:numFmt w:val="bullet"/>
      <w:lvlText w:val="o"/>
      <w:lvlJc w:val="left"/>
      <w:pPr>
        <w:ind w:left="1080" w:hanging="360"/>
      </w:pPr>
      <w:rPr>
        <w:rFonts w:ascii="Courier New" w:hAnsi="Courier New" w:hint="default"/>
      </w:rPr>
    </w:lvl>
    <w:lvl w:ilvl="2" w:tplc="A80E9594" w:tentative="1">
      <w:start w:val="1"/>
      <w:numFmt w:val="bullet"/>
      <w:lvlText w:val=""/>
      <w:lvlJc w:val="left"/>
      <w:pPr>
        <w:ind w:left="1800" w:hanging="360"/>
      </w:pPr>
      <w:rPr>
        <w:rFonts w:ascii="Wingdings" w:hAnsi="Wingdings" w:hint="default"/>
      </w:rPr>
    </w:lvl>
    <w:lvl w:ilvl="3" w:tplc="B73C131A" w:tentative="1">
      <w:start w:val="1"/>
      <w:numFmt w:val="bullet"/>
      <w:lvlText w:val=""/>
      <w:lvlJc w:val="left"/>
      <w:pPr>
        <w:ind w:left="2520" w:hanging="360"/>
      </w:pPr>
      <w:rPr>
        <w:rFonts w:ascii="Symbol" w:hAnsi="Symbol" w:hint="default"/>
      </w:rPr>
    </w:lvl>
    <w:lvl w:ilvl="4" w:tplc="31E0AC0A" w:tentative="1">
      <w:start w:val="1"/>
      <w:numFmt w:val="bullet"/>
      <w:lvlText w:val="o"/>
      <w:lvlJc w:val="left"/>
      <w:pPr>
        <w:ind w:left="3240" w:hanging="360"/>
      </w:pPr>
      <w:rPr>
        <w:rFonts w:ascii="Courier New" w:hAnsi="Courier New" w:hint="default"/>
      </w:rPr>
    </w:lvl>
    <w:lvl w:ilvl="5" w:tplc="A50A1D0A" w:tentative="1">
      <w:start w:val="1"/>
      <w:numFmt w:val="bullet"/>
      <w:lvlText w:val=""/>
      <w:lvlJc w:val="left"/>
      <w:pPr>
        <w:ind w:left="3960" w:hanging="360"/>
      </w:pPr>
      <w:rPr>
        <w:rFonts w:ascii="Wingdings" w:hAnsi="Wingdings" w:hint="default"/>
      </w:rPr>
    </w:lvl>
    <w:lvl w:ilvl="6" w:tplc="50E48A6C" w:tentative="1">
      <w:start w:val="1"/>
      <w:numFmt w:val="bullet"/>
      <w:lvlText w:val=""/>
      <w:lvlJc w:val="left"/>
      <w:pPr>
        <w:ind w:left="4680" w:hanging="360"/>
      </w:pPr>
      <w:rPr>
        <w:rFonts w:ascii="Symbol" w:hAnsi="Symbol" w:hint="default"/>
      </w:rPr>
    </w:lvl>
    <w:lvl w:ilvl="7" w:tplc="C6B8FB28" w:tentative="1">
      <w:start w:val="1"/>
      <w:numFmt w:val="bullet"/>
      <w:lvlText w:val="o"/>
      <w:lvlJc w:val="left"/>
      <w:pPr>
        <w:ind w:left="5400" w:hanging="360"/>
      </w:pPr>
      <w:rPr>
        <w:rFonts w:ascii="Courier New" w:hAnsi="Courier New" w:hint="default"/>
      </w:rPr>
    </w:lvl>
    <w:lvl w:ilvl="8" w:tplc="EFE48D7E" w:tentative="1">
      <w:start w:val="1"/>
      <w:numFmt w:val="bullet"/>
      <w:lvlText w:val=""/>
      <w:lvlJc w:val="left"/>
      <w:pPr>
        <w:ind w:left="6120" w:hanging="360"/>
      </w:pPr>
      <w:rPr>
        <w:rFonts w:ascii="Wingdings" w:hAnsi="Wingdings" w:hint="default"/>
      </w:rPr>
    </w:lvl>
  </w:abstractNum>
  <w:abstractNum w:abstractNumId="6" w15:restartNumberingAfterBreak="0">
    <w:nsid w:val="13EE396E"/>
    <w:multiLevelType w:val="multilevel"/>
    <w:tmpl w:val="044E6236"/>
    <w:lvl w:ilvl="0">
      <w:start w:val="1"/>
      <w:numFmt w:val="decimal"/>
      <w:lvlText w:val="%1."/>
      <w:lvlJc w:val="left"/>
      <w:pPr>
        <w:tabs>
          <w:tab w:val="num" w:pos="360"/>
        </w:tabs>
        <w:ind w:left="360" w:hanging="360"/>
      </w:pPr>
    </w:lvl>
    <w:lvl w:ilvl="1">
      <w:start w:val="1"/>
      <w:numFmt w:val="decimal"/>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9CC6023"/>
    <w:multiLevelType w:val="multilevel"/>
    <w:tmpl w:val="CD1E7F46"/>
    <w:lvl w:ilvl="0">
      <w:start w:val="1"/>
      <w:numFmt w:val="decimal"/>
      <w:lvlText w:val="%1."/>
      <w:lvlJc w:val="left"/>
      <w:pPr>
        <w:tabs>
          <w:tab w:val="num" w:pos="720"/>
        </w:tabs>
        <w:ind w:left="720" w:hanging="720"/>
      </w:pPr>
      <w:rPr>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F75CD5"/>
    <w:multiLevelType w:val="hybridMultilevel"/>
    <w:tmpl w:val="46C8B8A8"/>
    <w:lvl w:ilvl="0" w:tplc="19C63BEC">
      <w:start w:val="1"/>
      <w:numFmt w:val="decimal"/>
      <w:lvlText w:val="%1."/>
      <w:lvlJc w:val="left"/>
      <w:pPr>
        <w:ind w:left="1429" w:hanging="360"/>
      </w:pPr>
      <w:rPr>
        <w:rFonts w:hint="default"/>
      </w:rPr>
    </w:lvl>
    <w:lvl w:ilvl="1" w:tplc="4DCA98EC" w:tentative="1">
      <w:start w:val="1"/>
      <w:numFmt w:val="bullet"/>
      <w:lvlText w:val="o"/>
      <w:lvlJc w:val="left"/>
      <w:pPr>
        <w:ind w:left="2149" w:hanging="360"/>
      </w:pPr>
      <w:rPr>
        <w:rFonts w:ascii="Courier New" w:hAnsi="Courier New" w:cs="Courier New" w:hint="default"/>
      </w:rPr>
    </w:lvl>
    <w:lvl w:ilvl="2" w:tplc="1FC41644" w:tentative="1">
      <w:start w:val="1"/>
      <w:numFmt w:val="bullet"/>
      <w:lvlText w:val=""/>
      <w:lvlJc w:val="left"/>
      <w:pPr>
        <w:ind w:left="2869" w:hanging="360"/>
      </w:pPr>
      <w:rPr>
        <w:rFonts w:ascii="Wingdings" w:hAnsi="Wingdings" w:hint="default"/>
      </w:rPr>
    </w:lvl>
    <w:lvl w:ilvl="3" w:tplc="6C94C1EE" w:tentative="1">
      <w:start w:val="1"/>
      <w:numFmt w:val="bullet"/>
      <w:lvlText w:val=""/>
      <w:lvlJc w:val="left"/>
      <w:pPr>
        <w:ind w:left="3589" w:hanging="360"/>
      </w:pPr>
      <w:rPr>
        <w:rFonts w:ascii="Symbol" w:hAnsi="Symbol" w:hint="default"/>
      </w:rPr>
    </w:lvl>
    <w:lvl w:ilvl="4" w:tplc="6F302182" w:tentative="1">
      <w:start w:val="1"/>
      <w:numFmt w:val="bullet"/>
      <w:lvlText w:val="o"/>
      <w:lvlJc w:val="left"/>
      <w:pPr>
        <w:ind w:left="4309" w:hanging="360"/>
      </w:pPr>
      <w:rPr>
        <w:rFonts w:ascii="Courier New" w:hAnsi="Courier New" w:cs="Courier New" w:hint="default"/>
      </w:rPr>
    </w:lvl>
    <w:lvl w:ilvl="5" w:tplc="BB6A5A16" w:tentative="1">
      <w:start w:val="1"/>
      <w:numFmt w:val="bullet"/>
      <w:lvlText w:val=""/>
      <w:lvlJc w:val="left"/>
      <w:pPr>
        <w:ind w:left="5029" w:hanging="360"/>
      </w:pPr>
      <w:rPr>
        <w:rFonts w:ascii="Wingdings" w:hAnsi="Wingdings" w:hint="default"/>
      </w:rPr>
    </w:lvl>
    <w:lvl w:ilvl="6" w:tplc="9152913C" w:tentative="1">
      <w:start w:val="1"/>
      <w:numFmt w:val="bullet"/>
      <w:lvlText w:val=""/>
      <w:lvlJc w:val="left"/>
      <w:pPr>
        <w:ind w:left="5749" w:hanging="360"/>
      </w:pPr>
      <w:rPr>
        <w:rFonts w:ascii="Symbol" w:hAnsi="Symbol" w:hint="default"/>
      </w:rPr>
    </w:lvl>
    <w:lvl w:ilvl="7" w:tplc="44E43F7A" w:tentative="1">
      <w:start w:val="1"/>
      <w:numFmt w:val="bullet"/>
      <w:lvlText w:val="o"/>
      <w:lvlJc w:val="left"/>
      <w:pPr>
        <w:ind w:left="6469" w:hanging="360"/>
      </w:pPr>
      <w:rPr>
        <w:rFonts w:ascii="Courier New" w:hAnsi="Courier New" w:cs="Courier New" w:hint="default"/>
      </w:rPr>
    </w:lvl>
    <w:lvl w:ilvl="8" w:tplc="92A43C06" w:tentative="1">
      <w:start w:val="1"/>
      <w:numFmt w:val="bullet"/>
      <w:lvlText w:val=""/>
      <w:lvlJc w:val="left"/>
      <w:pPr>
        <w:ind w:left="7189" w:hanging="360"/>
      </w:pPr>
      <w:rPr>
        <w:rFonts w:ascii="Wingdings" w:hAnsi="Wingdings" w:hint="default"/>
      </w:rPr>
    </w:lvl>
  </w:abstractNum>
  <w:abstractNum w:abstractNumId="9" w15:restartNumberingAfterBreak="0">
    <w:nsid w:val="32273B0E"/>
    <w:multiLevelType w:val="multilevel"/>
    <w:tmpl w:val="A690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22F69"/>
    <w:multiLevelType w:val="multilevel"/>
    <w:tmpl w:val="1D6E51E0"/>
    <w:lvl w:ilvl="0">
      <w:start w:val="1"/>
      <w:numFmt w:val="decimal"/>
      <w:lvlText w:val="%1."/>
      <w:lvlJc w:val="left"/>
      <w:pPr>
        <w:tabs>
          <w:tab w:val="num" w:pos="720"/>
        </w:tabs>
        <w:ind w:left="720" w:hanging="720"/>
      </w:pPr>
      <w:rPr>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3981589"/>
    <w:multiLevelType w:val="hybridMultilevel"/>
    <w:tmpl w:val="9A4E4E9A"/>
    <w:lvl w:ilvl="0" w:tplc="90EE86C8">
      <w:start w:val="1"/>
      <w:numFmt w:val="decimal"/>
      <w:lvlText w:val="%1)"/>
      <w:lvlJc w:val="left"/>
      <w:pPr>
        <w:ind w:left="720" w:hanging="360"/>
      </w:pPr>
      <w:rPr>
        <w:rFonts w:hint="default"/>
      </w:rPr>
    </w:lvl>
    <w:lvl w:ilvl="1" w:tplc="32D69F44" w:tentative="1">
      <w:start w:val="1"/>
      <w:numFmt w:val="lowerLetter"/>
      <w:lvlText w:val="%2."/>
      <w:lvlJc w:val="left"/>
      <w:pPr>
        <w:ind w:left="1440" w:hanging="360"/>
      </w:pPr>
    </w:lvl>
    <w:lvl w:ilvl="2" w:tplc="85D4B422" w:tentative="1">
      <w:start w:val="1"/>
      <w:numFmt w:val="lowerRoman"/>
      <w:lvlText w:val="%3."/>
      <w:lvlJc w:val="right"/>
      <w:pPr>
        <w:ind w:left="2160" w:hanging="180"/>
      </w:pPr>
    </w:lvl>
    <w:lvl w:ilvl="3" w:tplc="0A9C4A44" w:tentative="1">
      <w:start w:val="1"/>
      <w:numFmt w:val="decimal"/>
      <w:lvlText w:val="%4."/>
      <w:lvlJc w:val="left"/>
      <w:pPr>
        <w:ind w:left="2880" w:hanging="360"/>
      </w:pPr>
    </w:lvl>
    <w:lvl w:ilvl="4" w:tplc="A5DECCDA" w:tentative="1">
      <w:start w:val="1"/>
      <w:numFmt w:val="lowerLetter"/>
      <w:lvlText w:val="%5."/>
      <w:lvlJc w:val="left"/>
      <w:pPr>
        <w:ind w:left="3600" w:hanging="360"/>
      </w:pPr>
    </w:lvl>
    <w:lvl w:ilvl="5" w:tplc="5CFA6A98" w:tentative="1">
      <w:start w:val="1"/>
      <w:numFmt w:val="lowerRoman"/>
      <w:lvlText w:val="%6."/>
      <w:lvlJc w:val="right"/>
      <w:pPr>
        <w:ind w:left="4320" w:hanging="180"/>
      </w:pPr>
    </w:lvl>
    <w:lvl w:ilvl="6" w:tplc="D676E3FA" w:tentative="1">
      <w:start w:val="1"/>
      <w:numFmt w:val="decimal"/>
      <w:lvlText w:val="%7."/>
      <w:lvlJc w:val="left"/>
      <w:pPr>
        <w:ind w:left="5040" w:hanging="360"/>
      </w:pPr>
    </w:lvl>
    <w:lvl w:ilvl="7" w:tplc="ABFC68D6" w:tentative="1">
      <w:start w:val="1"/>
      <w:numFmt w:val="lowerLetter"/>
      <w:lvlText w:val="%8."/>
      <w:lvlJc w:val="left"/>
      <w:pPr>
        <w:ind w:left="5760" w:hanging="360"/>
      </w:pPr>
    </w:lvl>
    <w:lvl w:ilvl="8" w:tplc="52F4DC78" w:tentative="1">
      <w:start w:val="1"/>
      <w:numFmt w:val="lowerRoman"/>
      <w:lvlText w:val="%9."/>
      <w:lvlJc w:val="right"/>
      <w:pPr>
        <w:ind w:left="6480" w:hanging="180"/>
      </w:pPr>
    </w:lvl>
  </w:abstractNum>
  <w:abstractNum w:abstractNumId="12" w15:restartNumberingAfterBreak="0">
    <w:nsid w:val="37C412CE"/>
    <w:multiLevelType w:val="multilevel"/>
    <w:tmpl w:val="4FA83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5D3B87"/>
    <w:multiLevelType w:val="hybridMultilevel"/>
    <w:tmpl w:val="C16AA6C8"/>
    <w:lvl w:ilvl="0" w:tplc="A37A0262">
      <w:start w:val="1"/>
      <w:numFmt w:val="bullet"/>
      <w:lvlText w:val="–"/>
      <w:lvlJc w:val="left"/>
      <w:pPr>
        <w:ind w:left="720" w:hanging="360"/>
      </w:pPr>
      <w:rPr>
        <w:rFonts w:ascii="Times New Roman" w:hAnsi="Times New Roman" w:cs="Times New Roman" w:hint="default"/>
      </w:rPr>
    </w:lvl>
    <w:lvl w:ilvl="1" w:tplc="C752397E" w:tentative="1">
      <w:start w:val="1"/>
      <w:numFmt w:val="bullet"/>
      <w:lvlText w:val="o"/>
      <w:lvlJc w:val="left"/>
      <w:pPr>
        <w:ind w:left="1440" w:hanging="360"/>
      </w:pPr>
      <w:rPr>
        <w:rFonts w:ascii="Courier New" w:hAnsi="Courier New" w:cs="Courier New" w:hint="default"/>
      </w:rPr>
    </w:lvl>
    <w:lvl w:ilvl="2" w:tplc="04B04288" w:tentative="1">
      <w:start w:val="1"/>
      <w:numFmt w:val="bullet"/>
      <w:lvlText w:val=""/>
      <w:lvlJc w:val="left"/>
      <w:pPr>
        <w:ind w:left="2160" w:hanging="360"/>
      </w:pPr>
      <w:rPr>
        <w:rFonts w:ascii="Wingdings" w:hAnsi="Wingdings" w:hint="default"/>
      </w:rPr>
    </w:lvl>
    <w:lvl w:ilvl="3" w:tplc="BE1CD2F2" w:tentative="1">
      <w:start w:val="1"/>
      <w:numFmt w:val="bullet"/>
      <w:lvlText w:val=""/>
      <w:lvlJc w:val="left"/>
      <w:pPr>
        <w:ind w:left="2880" w:hanging="360"/>
      </w:pPr>
      <w:rPr>
        <w:rFonts w:ascii="Symbol" w:hAnsi="Symbol" w:hint="default"/>
      </w:rPr>
    </w:lvl>
    <w:lvl w:ilvl="4" w:tplc="226E5DA2" w:tentative="1">
      <w:start w:val="1"/>
      <w:numFmt w:val="bullet"/>
      <w:lvlText w:val="o"/>
      <w:lvlJc w:val="left"/>
      <w:pPr>
        <w:ind w:left="3600" w:hanging="360"/>
      </w:pPr>
      <w:rPr>
        <w:rFonts w:ascii="Courier New" w:hAnsi="Courier New" w:cs="Courier New" w:hint="default"/>
      </w:rPr>
    </w:lvl>
    <w:lvl w:ilvl="5" w:tplc="6C44F9C8" w:tentative="1">
      <w:start w:val="1"/>
      <w:numFmt w:val="bullet"/>
      <w:lvlText w:val=""/>
      <w:lvlJc w:val="left"/>
      <w:pPr>
        <w:ind w:left="4320" w:hanging="360"/>
      </w:pPr>
      <w:rPr>
        <w:rFonts w:ascii="Wingdings" w:hAnsi="Wingdings" w:hint="default"/>
      </w:rPr>
    </w:lvl>
    <w:lvl w:ilvl="6" w:tplc="16D8CD7C" w:tentative="1">
      <w:start w:val="1"/>
      <w:numFmt w:val="bullet"/>
      <w:lvlText w:val=""/>
      <w:lvlJc w:val="left"/>
      <w:pPr>
        <w:ind w:left="5040" w:hanging="360"/>
      </w:pPr>
      <w:rPr>
        <w:rFonts w:ascii="Symbol" w:hAnsi="Symbol" w:hint="default"/>
      </w:rPr>
    </w:lvl>
    <w:lvl w:ilvl="7" w:tplc="B92C62F4" w:tentative="1">
      <w:start w:val="1"/>
      <w:numFmt w:val="bullet"/>
      <w:lvlText w:val="o"/>
      <w:lvlJc w:val="left"/>
      <w:pPr>
        <w:ind w:left="5760" w:hanging="360"/>
      </w:pPr>
      <w:rPr>
        <w:rFonts w:ascii="Courier New" w:hAnsi="Courier New" w:cs="Courier New" w:hint="default"/>
      </w:rPr>
    </w:lvl>
    <w:lvl w:ilvl="8" w:tplc="7F3A5602" w:tentative="1">
      <w:start w:val="1"/>
      <w:numFmt w:val="bullet"/>
      <w:lvlText w:val=""/>
      <w:lvlJc w:val="left"/>
      <w:pPr>
        <w:ind w:left="6480" w:hanging="360"/>
      </w:pPr>
      <w:rPr>
        <w:rFonts w:ascii="Wingdings" w:hAnsi="Wingdings" w:hint="default"/>
      </w:rPr>
    </w:lvl>
  </w:abstractNum>
  <w:abstractNum w:abstractNumId="14" w15:restartNumberingAfterBreak="0">
    <w:nsid w:val="3F1C55F2"/>
    <w:multiLevelType w:val="hybridMultilevel"/>
    <w:tmpl w:val="F93AC9EA"/>
    <w:lvl w:ilvl="0" w:tplc="D5AA9CB4">
      <w:start w:val="1"/>
      <w:numFmt w:val="decimal"/>
      <w:lvlText w:val="%1."/>
      <w:lvlJc w:val="left"/>
      <w:pPr>
        <w:ind w:left="360" w:hanging="360"/>
      </w:pPr>
    </w:lvl>
    <w:lvl w:ilvl="1" w:tplc="2236FAA0" w:tentative="1">
      <w:start w:val="1"/>
      <w:numFmt w:val="lowerLetter"/>
      <w:lvlText w:val="%2."/>
      <w:lvlJc w:val="left"/>
      <w:pPr>
        <w:ind w:left="1080" w:hanging="360"/>
      </w:pPr>
    </w:lvl>
    <w:lvl w:ilvl="2" w:tplc="783ABE28" w:tentative="1">
      <w:start w:val="1"/>
      <w:numFmt w:val="lowerRoman"/>
      <w:lvlText w:val="%3."/>
      <w:lvlJc w:val="right"/>
      <w:pPr>
        <w:ind w:left="1800" w:hanging="180"/>
      </w:pPr>
    </w:lvl>
    <w:lvl w:ilvl="3" w:tplc="8858FF32" w:tentative="1">
      <w:start w:val="1"/>
      <w:numFmt w:val="decimal"/>
      <w:lvlText w:val="%4."/>
      <w:lvlJc w:val="left"/>
      <w:pPr>
        <w:ind w:left="2520" w:hanging="360"/>
      </w:pPr>
    </w:lvl>
    <w:lvl w:ilvl="4" w:tplc="C338EE2A" w:tentative="1">
      <w:start w:val="1"/>
      <w:numFmt w:val="lowerLetter"/>
      <w:lvlText w:val="%5."/>
      <w:lvlJc w:val="left"/>
      <w:pPr>
        <w:ind w:left="3240" w:hanging="360"/>
      </w:pPr>
    </w:lvl>
    <w:lvl w:ilvl="5" w:tplc="4E021BE8" w:tentative="1">
      <w:start w:val="1"/>
      <w:numFmt w:val="lowerRoman"/>
      <w:lvlText w:val="%6."/>
      <w:lvlJc w:val="right"/>
      <w:pPr>
        <w:ind w:left="3960" w:hanging="180"/>
      </w:pPr>
    </w:lvl>
    <w:lvl w:ilvl="6" w:tplc="00448BD0" w:tentative="1">
      <w:start w:val="1"/>
      <w:numFmt w:val="decimal"/>
      <w:lvlText w:val="%7."/>
      <w:lvlJc w:val="left"/>
      <w:pPr>
        <w:ind w:left="4680" w:hanging="360"/>
      </w:pPr>
    </w:lvl>
    <w:lvl w:ilvl="7" w:tplc="1D22FAF2" w:tentative="1">
      <w:start w:val="1"/>
      <w:numFmt w:val="lowerLetter"/>
      <w:lvlText w:val="%8."/>
      <w:lvlJc w:val="left"/>
      <w:pPr>
        <w:ind w:left="5400" w:hanging="360"/>
      </w:pPr>
    </w:lvl>
    <w:lvl w:ilvl="8" w:tplc="C24A4DA8" w:tentative="1">
      <w:start w:val="1"/>
      <w:numFmt w:val="lowerRoman"/>
      <w:lvlText w:val="%9."/>
      <w:lvlJc w:val="right"/>
      <w:pPr>
        <w:ind w:left="6120" w:hanging="180"/>
      </w:pPr>
    </w:lvl>
  </w:abstractNum>
  <w:abstractNum w:abstractNumId="15" w15:restartNumberingAfterBreak="0">
    <w:nsid w:val="40BA7212"/>
    <w:multiLevelType w:val="multilevel"/>
    <w:tmpl w:val="62A4A4BA"/>
    <w:lvl w:ilvl="0">
      <w:start w:val="1"/>
      <w:numFmt w:val="decimal"/>
      <w:lvlText w:val="%1."/>
      <w:lvlJc w:val="left"/>
      <w:pPr>
        <w:tabs>
          <w:tab w:val="num" w:pos="720"/>
        </w:tabs>
        <w:ind w:left="720" w:hanging="720"/>
      </w:pPr>
      <w:rPr>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1146CFE"/>
    <w:multiLevelType w:val="hybridMultilevel"/>
    <w:tmpl w:val="2BB65432"/>
    <w:lvl w:ilvl="0" w:tplc="20BAC5EA">
      <w:start w:val="1"/>
      <w:numFmt w:val="decimal"/>
      <w:lvlText w:val="%1."/>
      <w:lvlJc w:val="left"/>
      <w:pPr>
        <w:ind w:left="360" w:hanging="360"/>
      </w:pPr>
    </w:lvl>
    <w:lvl w:ilvl="1" w:tplc="3DD22C34">
      <w:start w:val="1"/>
      <w:numFmt w:val="lowerLetter"/>
      <w:lvlText w:val="%2."/>
      <w:lvlJc w:val="left"/>
      <w:pPr>
        <w:ind w:left="1080" w:hanging="360"/>
      </w:pPr>
    </w:lvl>
    <w:lvl w:ilvl="2" w:tplc="0E041B3C" w:tentative="1">
      <w:start w:val="1"/>
      <w:numFmt w:val="lowerRoman"/>
      <w:lvlText w:val="%3."/>
      <w:lvlJc w:val="right"/>
      <w:pPr>
        <w:ind w:left="1800" w:hanging="180"/>
      </w:pPr>
    </w:lvl>
    <w:lvl w:ilvl="3" w:tplc="264CBE38" w:tentative="1">
      <w:start w:val="1"/>
      <w:numFmt w:val="decimal"/>
      <w:lvlText w:val="%4."/>
      <w:lvlJc w:val="left"/>
      <w:pPr>
        <w:ind w:left="2520" w:hanging="360"/>
      </w:pPr>
    </w:lvl>
    <w:lvl w:ilvl="4" w:tplc="E7F08640" w:tentative="1">
      <w:start w:val="1"/>
      <w:numFmt w:val="lowerLetter"/>
      <w:lvlText w:val="%5."/>
      <w:lvlJc w:val="left"/>
      <w:pPr>
        <w:ind w:left="3240" w:hanging="360"/>
      </w:pPr>
    </w:lvl>
    <w:lvl w:ilvl="5" w:tplc="CC5C910C" w:tentative="1">
      <w:start w:val="1"/>
      <w:numFmt w:val="lowerRoman"/>
      <w:lvlText w:val="%6."/>
      <w:lvlJc w:val="right"/>
      <w:pPr>
        <w:ind w:left="3960" w:hanging="180"/>
      </w:pPr>
    </w:lvl>
    <w:lvl w:ilvl="6" w:tplc="05AA8C72" w:tentative="1">
      <w:start w:val="1"/>
      <w:numFmt w:val="decimal"/>
      <w:lvlText w:val="%7."/>
      <w:lvlJc w:val="left"/>
      <w:pPr>
        <w:ind w:left="4680" w:hanging="360"/>
      </w:pPr>
    </w:lvl>
    <w:lvl w:ilvl="7" w:tplc="984628EC" w:tentative="1">
      <w:start w:val="1"/>
      <w:numFmt w:val="lowerLetter"/>
      <w:lvlText w:val="%8."/>
      <w:lvlJc w:val="left"/>
      <w:pPr>
        <w:ind w:left="5400" w:hanging="360"/>
      </w:pPr>
    </w:lvl>
    <w:lvl w:ilvl="8" w:tplc="4498DD68" w:tentative="1">
      <w:start w:val="1"/>
      <w:numFmt w:val="lowerRoman"/>
      <w:lvlText w:val="%9."/>
      <w:lvlJc w:val="right"/>
      <w:pPr>
        <w:ind w:left="6120" w:hanging="180"/>
      </w:pPr>
    </w:lvl>
  </w:abstractNum>
  <w:abstractNum w:abstractNumId="17" w15:restartNumberingAfterBreak="0">
    <w:nsid w:val="4BA24268"/>
    <w:multiLevelType w:val="multilevel"/>
    <w:tmpl w:val="0C1C07D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EB197F"/>
    <w:multiLevelType w:val="hybridMultilevel"/>
    <w:tmpl w:val="B92A06EA"/>
    <w:lvl w:ilvl="0" w:tplc="62027768">
      <w:start w:val="1"/>
      <w:numFmt w:val="decimal"/>
      <w:lvlText w:val="%1."/>
      <w:lvlJc w:val="left"/>
      <w:pPr>
        <w:ind w:left="360" w:hanging="360"/>
      </w:pPr>
      <w:rPr>
        <w:rFonts w:hint="default"/>
      </w:rPr>
    </w:lvl>
    <w:lvl w:ilvl="1" w:tplc="2DA47352" w:tentative="1">
      <w:start w:val="1"/>
      <w:numFmt w:val="bullet"/>
      <w:lvlText w:val="o"/>
      <w:lvlJc w:val="left"/>
      <w:pPr>
        <w:ind w:left="720" w:hanging="360"/>
      </w:pPr>
      <w:rPr>
        <w:rFonts w:ascii="Courier New" w:hAnsi="Courier New" w:hint="default"/>
      </w:rPr>
    </w:lvl>
    <w:lvl w:ilvl="2" w:tplc="A7A0251C" w:tentative="1">
      <w:start w:val="1"/>
      <w:numFmt w:val="bullet"/>
      <w:lvlText w:val=""/>
      <w:lvlJc w:val="left"/>
      <w:pPr>
        <w:ind w:left="1440" w:hanging="360"/>
      </w:pPr>
      <w:rPr>
        <w:rFonts w:ascii="Wingdings" w:hAnsi="Wingdings" w:hint="default"/>
      </w:rPr>
    </w:lvl>
    <w:lvl w:ilvl="3" w:tplc="039AA7D8" w:tentative="1">
      <w:start w:val="1"/>
      <w:numFmt w:val="bullet"/>
      <w:lvlText w:val=""/>
      <w:lvlJc w:val="left"/>
      <w:pPr>
        <w:ind w:left="2160" w:hanging="360"/>
      </w:pPr>
      <w:rPr>
        <w:rFonts w:ascii="Symbol" w:hAnsi="Symbol" w:hint="default"/>
      </w:rPr>
    </w:lvl>
    <w:lvl w:ilvl="4" w:tplc="9BD26280" w:tentative="1">
      <w:start w:val="1"/>
      <w:numFmt w:val="bullet"/>
      <w:lvlText w:val="o"/>
      <w:lvlJc w:val="left"/>
      <w:pPr>
        <w:ind w:left="2880" w:hanging="360"/>
      </w:pPr>
      <w:rPr>
        <w:rFonts w:ascii="Courier New" w:hAnsi="Courier New" w:hint="default"/>
      </w:rPr>
    </w:lvl>
    <w:lvl w:ilvl="5" w:tplc="5E88F6EC" w:tentative="1">
      <w:start w:val="1"/>
      <w:numFmt w:val="bullet"/>
      <w:lvlText w:val=""/>
      <w:lvlJc w:val="left"/>
      <w:pPr>
        <w:ind w:left="3600" w:hanging="360"/>
      </w:pPr>
      <w:rPr>
        <w:rFonts w:ascii="Wingdings" w:hAnsi="Wingdings" w:hint="default"/>
      </w:rPr>
    </w:lvl>
    <w:lvl w:ilvl="6" w:tplc="444A177E" w:tentative="1">
      <w:start w:val="1"/>
      <w:numFmt w:val="bullet"/>
      <w:lvlText w:val=""/>
      <w:lvlJc w:val="left"/>
      <w:pPr>
        <w:ind w:left="4320" w:hanging="360"/>
      </w:pPr>
      <w:rPr>
        <w:rFonts w:ascii="Symbol" w:hAnsi="Symbol" w:hint="default"/>
      </w:rPr>
    </w:lvl>
    <w:lvl w:ilvl="7" w:tplc="BBECC61E" w:tentative="1">
      <w:start w:val="1"/>
      <w:numFmt w:val="bullet"/>
      <w:lvlText w:val="o"/>
      <w:lvlJc w:val="left"/>
      <w:pPr>
        <w:ind w:left="5040" w:hanging="360"/>
      </w:pPr>
      <w:rPr>
        <w:rFonts w:ascii="Courier New" w:hAnsi="Courier New" w:hint="default"/>
      </w:rPr>
    </w:lvl>
    <w:lvl w:ilvl="8" w:tplc="FC9A4EEA" w:tentative="1">
      <w:start w:val="1"/>
      <w:numFmt w:val="bullet"/>
      <w:lvlText w:val=""/>
      <w:lvlJc w:val="left"/>
      <w:pPr>
        <w:ind w:left="5760" w:hanging="360"/>
      </w:pPr>
      <w:rPr>
        <w:rFonts w:ascii="Wingdings" w:hAnsi="Wingdings" w:hint="default"/>
      </w:rPr>
    </w:lvl>
  </w:abstractNum>
  <w:abstractNum w:abstractNumId="19" w15:restartNumberingAfterBreak="0">
    <w:nsid w:val="54712795"/>
    <w:multiLevelType w:val="multilevel"/>
    <w:tmpl w:val="62A4A4BA"/>
    <w:lvl w:ilvl="0">
      <w:start w:val="1"/>
      <w:numFmt w:val="decimal"/>
      <w:lvlText w:val="%1."/>
      <w:lvlJc w:val="left"/>
      <w:pPr>
        <w:tabs>
          <w:tab w:val="num" w:pos="720"/>
        </w:tabs>
        <w:ind w:left="720" w:hanging="720"/>
      </w:pPr>
      <w:rPr>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AFC3F54"/>
    <w:multiLevelType w:val="multilevel"/>
    <w:tmpl w:val="3ADC9B5C"/>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14319C7"/>
    <w:multiLevelType w:val="hybridMultilevel"/>
    <w:tmpl w:val="2EB89010"/>
    <w:lvl w:ilvl="0" w:tplc="64929E2C">
      <w:start w:val="1"/>
      <w:numFmt w:val="decimal"/>
      <w:lvlText w:val="%1)"/>
      <w:lvlJc w:val="left"/>
      <w:pPr>
        <w:ind w:left="720" w:hanging="360"/>
      </w:pPr>
      <w:rPr>
        <w:rFonts w:hint="default"/>
      </w:rPr>
    </w:lvl>
    <w:lvl w:ilvl="1" w:tplc="834A2778" w:tentative="1">
      <w:start w:val="1"/>
      <w:numFmt w:val="lowerLetter"/>
      <w:lvlText w:val="%2."/>
      <w:lvlJc w:val="left"/>
      <w:pPr>
        <w:ind w:left="1440" w:hanging="360"/>
      </w:pPr>
    </w:lvl>
    <w:lvl w:ilvl="2" w:tplc="9C4EE1C8" w:tentative="1">
      <w:start w:val="1"/>
      <w:numFmt w:val="lowerRoman"/>
      <w:lvlText w:val="%3."/>
      <w:lvlJc w:val="right"/>
      <w:pPr>
        <w:ind w:left="2160" w:hanging="180"/>
      </w:pPr>
    </w:lvl>
    <w:lvl w:ilvl="3" w:tplc="571655DC" w:tentative="1">
      <w:start w:val="1"/>
      <w:numFmt w:val="decimal"/>
      <w:lvlText w:val="%4."/>
      <w:lvlJc w:val="left"/>
      <w:pPr>
        <w:ind w:left="2880" w:hanging="360"/>
      </w:pPr>
    </w:lvl>
    <w:lvl w:ilvl="4" w:tplc="5AC013AE" w:tentative="1">
      <w:start w:val="1"/>
      <w:numFmt w:val="lowerLetter"/>
      <w:lvlText w:val="%5."/>
      <w:lvlJc w:val="left"/>
      <w:pPr>
        <w:ind w:left="3600" w:hanging="360"/>
      </w:pPr>
    </w:lvl>
    <w:lvl w:ilvl="5" w:tplc="4D0C28FE" w:tentative="1">
      <w:start w:val="1"/>
      <w:numFmt w:val="lowerRoman"/>
      <w:lvlText w:val="%6."/>
      <w:lvlJc w:val="right"/>
      <w:pPr>
        <w:ind w:left="4320" w:hanging="180"/>
      </w:pPr>
    </w:lvl>
    <w:lvl w:ilvl="6" w:tplc="E1C4A4D6" w:tentative="1">
      <w:start w:val="1"/>
      <w:numFmt w:val="decimal"/>
      <w:lvlText w:val="%7."/>
      <w:lvlJc w:val="left"/>
      <w:pPr>
        <w:ind w:left="5040" w:hanging="360"/>
      </w:pPr>
    </w:lvl>
    <w:lvl w:ilvl="7" w:tplc="4BEAA6E8" w:tentative="1">
      <w:start w:val="1"/>
      <w:numFmt w:val="lowerLetter"/>
      <w:lvlText w:val="%8."/>
      <w:lvlJc w:val="left"/>
      <w:pPr>
        <w:ind w:left="5760" w:hanging="360"/>
      </w:pPr>
    </w:lvl>
    <w:lvl w:ilvl="8" w:tplc="7FCAC5D8" w:tentative="1">
      <w:start w:val="1"/>
      <w:numFmt w:val="lowerRoman"/>
      <w:lvlText w:val="%9."/>
      <w:lvlJc w:val="right"/>
      <w:pPr>
        <w:ind w:left="6480" w:hanging="180"/>
      </w:pPr>
    </w:lvl>
  </w:abstractNum>
  <w:abstractNum w:abstractNumId="22" w15:restartNumberingAfterBreak="0">
    <w:nsid w:val="62B74F21"/>
    <w:multiLevelType w:val="hybridMultilevel"/>
    <w:tmpl w:val="ED849BF8"/>
    <w:lvl w:ilvl="0" w:tplc="B9743C92">
      <w:start w:val="1"/>
      <w:numFmt w:val="decimal"/>
      <w:lvlText w:val="%1)"/>
      <w:lvlJc w:val="left"/>
      <w:pPr>
        <w:ind w:left="360" w:hanging="360"/>
      </w:pPr>
    </w:lvl>
    <w:lvl w:ilvl="1" w:tplc="F98E7CCC">
      <w:start w:val="1"/>
      <w:numFmt w:val="lowerLetter"/>
      <w:lvlText w:val="%2."/>
      <w:lvlJc w:val="left"/>
      <w:pPr>
        <w:ind w:left="1080" w:hanging="360"/>
      </w:pPr>
    </w:lvl>
    <w:lvl w:ilvl="2" w:tplc="175EE710" w:tentative="1">
      <w:start w:val="1"/>
      <w:numFmt w:val="lowerRoman"/>
      <w:lvlText w:val="%3."/>
      <w:lvlJc w:val="right"/>
      <w:pPr>
        <w:ind w:left="1800" w:hanging="180"/>
      </w:pPr>
    </w:lvl>
    <w:lvl w:ilvl="3" w:tplc="FBA22D04" w:tentative="1">
      <w:start w:val="1"/>
      <w:numFmt w:val="decimal"/>
      <w:lvlText w:val="%4."/>
      <w:lvlJc w:val="left"/>
      <w:pPr>
        <w:ind w:left="2520" w:hanging="360"/>
      </w:pPr>
    </w:lvl>
    <w:lvl w:ilvl="4" w:tplc="7C286A0C" w:tentative="1">
      <w:start w:val="1"/>
      <w:numFmt w:val="lowerLetter"/>
      <w:lvlText w:val="%5."/>
      <w:lvlJc w:val="left"/>
      <w:pPr>
        <w:ind w:left="3240" w:hanging="360"/>
      </w:pPr>
    </w:lvl>
    <w:lvl w:ilvl="5" w:tplc="AF0E5772" w:tentative="1">
      <w:start w:val="1"/>
      <w:numFmt w:val="lowerRoman"/>
      <w:lvlText w:val="%6."/>
      <w:lvlJc w:val="right"/>
      <w:pPr>
        <w:ind w:left="3960" w:hanging="180"/>
      </w:pPr>
    </w:lvl>
    <w:lvl w:ilvl="6" w:tplc="0142AAAA" w:tentative="1">
      <w:start w:val="1"/>
      <w:numFmt w:val="decimal"/>
      <w:lvlText w:val="%7."/>
      <w:lvlJc w:val="left"/>
      <w:pPr>
        <w:ind w:left="4680" w:hanging="360"/>
      </w:pPr>
    </w:lvl>
    <w:lvl w:ilvl="7" w:tplc="EE2A3FD0" w:tentative="1">
      <w:start w:val="1"/>
      <w:numFmt w:val="lowerLetter"/>
      <w:lvlText w:val="%8."/>
      <w:lvlJc w:val="left"/>
      <w:pPr>
        <w:ind w:left="5400" w:hanging="360"/>
      </w:pPr>
    </w:lvl>
    <w:lvl w:ilvl="8" w:tplc="7B9C9238" w:tentative="1">
      <w:start w:val="1"/>
      <w:numFmt w:val="lowerRoman"/>
      <w:lvlText w:val="%9."/>
      <w:lvlJc w:val="right"/>
      <w:pPr>
        <w:ind w:left="6120" w:hanging="180"/>
      </w:pPr>
    </w:lvl>
  </w:abstractNum>
  <w:abstractNum w:abstractNumId="23" w15:restartNumberingAfterBreak="0">
    <w:nsid w:val="63186569"/>
    <w:multiLevelType w:val="hybridMultilevel"/>
    <w:tmpl w:val="AD1A3C06"/>
    <w:lvl w:ilvl="0" w:tplc="B0343D62">
      <w:start w:val="1"/>
      <w:numFmt w:val="decimal"/>
      <w:lvlText w:val="%1."/>
      <w:lvlJc w:val="left"/>
      <w:pPr>
        <w:ind w:left="360" w:hanging="360"/>
      </w:pPr>
    </w:lvl>
    <w:lvl w:ilvl="1" w:tplc="31727294" w:tentative="1">
      <w:start w:val="1"/>
      <w:numFmt w:val="lowerLetter"/>
      <w:lvlText w:val="%2."/>
      <w:lvlJc w:val="left"/>
      <w:pPr>
        <w:ind w:left="1080" w:hanging="360"/>
      </w:pPr>
    </w:lvl>
    <w:lvl w:ilvl="2" w:tplc="3454F656" w:tentative="1">
      <w:start w:val="1"/>
      <w:numFmt w:val="lowerRoman"/>
      <w:lvlText w:val="%3."/>
      <w:lvlJc w:val="right"/>
      <w:pPr>
        <w:ind w:left="1800" w:hanging="180"/>
      </w:pPr>
    </w:lvl>
    <w:lvl w:ilvl="3" w:tplc="F34C609C" w:tentative="1">
      <w:start w:val="1"/>
      <w:numFmt w:val="decimal"/>
      <w:lvlText w:val="%4."/>
      <w:lvlJc w:val="left"/>
      <w:pPr>
        <w:ind w:left="2520" w:hanging="360"/>
      </w:pPr>
    </w:lvl>
    <w:lvl w:ilvl="4" w:tplc="B78AB672" w:tentative="1">
      <w:start w:val="1"/>
      <w:numFmt w:val="lowerLetter"/>
      <w:lvlText w:val="%5."/>
      <w:lvlJc w:val="left"/>
      <w:pPr>
        <w:ind w:left="3240" w:hanging="360"/>
      </w:pPr>
    </w:lvl>
    <w:lvl w:ilvl="5" w:tplc="AE8A7268" w:tentative="1">
      <w:start w:val="1"/>
      <w:numFmt w:val="lowerRoman"/>
      <w:lvlText w:val="%6."/>
      <w:lvlJc w:val="right"/>
      <w:pPr>
        <w:ind w:left="3960" w:hanging="180"/>
      </w:pPr>
    </w:lvl>
    <w:lvl w:ilvl="6" w:tplc="7F94F9B0" w:tentative="1">
      <w:start w:val="1"/>
      <w:numFmt w:val="decimal"/>
      <w:lvlText w:val="%7."/>
      <w:lvlJc w:val="left"/>
      <w:pPr>
        <w:ind w:left="4680" w:hanging="360"/>
      </w:pPr>
    </w:lvl>
    <w:lvl w:ilvl="7" w:tplc="A1DC02A0" w:tentative="1">
      <w:start w:val="1"/>
      <w:numFmt w:val="lowerLetter"/>
      <w:lvlText w:val="%8."/>
      <w:lvlJc w:val="left"/>
      <w:pPr>
        <w:ind w:left="5400" w:hanging="360"/>
      </w:pPr>
    </w:lvl>
    <w:lvl w:ilvl="8" w:tplc="01768F0A" w:tentative="1">
      <w:start w:val="1"/>
      <w:numFmt w:val="lowerRoman"/>
      <w:lvlText w:val="%9."/>
      <w:lvlJc w:val="right"/>
      <w:pPr>
        <w:ind w:left="6120" w:hanging="180"/>
      </w:pPr>
    </w:lvl>
  </w:abstractNum>
  <w:abstractNum w:abstractNumId="24" w15:restartNumberingAfterBreak="0">
    <w:nsid w:val="651109BA"/>
    <w:multiLevelType w:val="multilevel"/>
    <w:tmpl w:val="CAD87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961FF2"/>
    <w:multiLevelType w:val="hybridMultilevel"/>
    <w:tmpl w:val="9A30BB0A"/>
    <w:lvl w:ilvl="0" w:tplc="D5189644">
      <w:start w:val="1"/>
      <w:numFmt w:val="decimal"/>
      <w:lvlText w:val="%1)"/>
      <w:lvlJc w:val="left"/>
      <w:pPr>
        <w:ind w:left="720" w:hanging="360"/>
      </w:pPr>
    </w:lvl>
    <w:lvl w:ilvl="1" w:tplc="137E4898">
      <w:start w:val="1"/>
      <w:numFmt w:val="lowerLetter"/>
      <w:lvlText w:val="%2."/>
      <w:lvlJc w:val="left"/>
      <w:pPr>
        <w:ind w:left="1440" w:hanging="360"/>
      </w:pPr>
    </w:lvl>
    <w:lvl w:ilvl="2" w:tplc="6ADCE450" w:tentative="1">
      <w:start w:val="1"/>
      <w:numFmt w:val="lowerRoman"/>
      <w:lvlText w:val="%3."/>
      <w:lvlJc w:val="right"/>
      <w:pPr>
        <w:ind w:left="2160" w:hanging="180"/>
      </w:pPr>
    </w:lvl>
    <w:lvl w:ilvl="3" w:tplc="8214A02A" w:tentative="1">
      <w:start w:val="1"/>
      <w:numFmt w:val="decimal"/>
      <w:lvlText w:val="%4."/>
      <w:lvlJc w:val="left"/>
      <w:pPr>
        <w:ind w:left="2880" w:hanging="360"/>
      </w:pPr>
    </w:lvl>
    <w:lvl w:ilvl="4" w:tplc="0F2660C2" w:tentative="1">
      <w:start w:val="1"/>
      <w:numFmt w:val="lowerLetter"/>
      <w:lvlText w:val="%5."/>
      <w:lvlJc w:val="left"/>
      <w:pPr>
        <w:ind w:left="3600" w:hanging="360"/>
      </w:pPr>
    </w:lvl>
    <w:lvl w:ilvl="5" w:tplc="842C1140" w:tentative="1">
      <w:start w:val="1"/>
      <w:numFmt w:val="lowerRoman"/>
      <w:lvlText w:val="%6."/>
      <w:lvlJc w:val="right"/>
      <w:pPr>
        <w:ind w:left="4320" w:hanging="180"/>
      </w:pPr>
    </w:lvl>
    <w:lvl w:ilvl="6" w:tplc="04EE96DE" w:tentative="1">
      <w:start w:val="1"/>
      <w:numFmt w:val="decimal"/>
      <w:lvlText w:val="%7."/>
      <w:lvlJc w:val="left"/>
      <w:pPr>
        <w:ind w:left="5040" w:hanging="360"/>
      </w:pPr>
    </w:lvl>
    <w:lvl w:ilvl="7" w:tplc="322E6EE6" w:tentative="1">
      <w:start w:val="1"/>
      <w:numFmt w:val="lowerLetter"/>
      <w:lvlText w:val="%8."/>
      <w:lvlJc w:val="left"/>
      <w:pPr>
        <w:ind w:left="5760" w:hanging="360"/>
      </w:pPr>
    </w:lvl>
    <w:lvl w:ilvl="8" w:tplc="0A689372" w:tentative="1">
      <w:start w:val="1"/>
      <w:numFmt w:val="lowerRoman"/>
      <w:lvlText w:val="%9."/>
      <w:lvlJc w:val="right"/>
      <w:pPr>
        <w:ind w:left="6480" w:hanging="180"/>
      </w:pPr>
    </w:lvl>
  </w:abstractNum>
  <w:abstractNum w:abstractNumId="26" w15:restartNumberingAfterBreak="0">
    <w:nsid w:val="6A1906A3"/>
    <w:multiLevelType w:val="hybridMultilevel"/>
    <w:tmpl w:val="8BA24760"/>
    <w:lvl w:ilvl="0" w:tplc="88628826">
      <w:start w:val="1"/>
      <w:numFmt w:val="bullet"/>
      <w:lvlText w:val=""/>
      <w:lvlJc w:val="left"/>
      <w:pPr>
        <w:ind w:left="360" w:hanging="360"/>
      </w:pPr>
      <w:rPr>
        <w:rFonts w:ascii="Symbol" w:hAnsi="Symbol" w:hint="default"/>
      </w:rPr>
    </w:lvl>
    <w:lvl w:ilvl="1" w:tplc="8E90B932" w:tentative="1">
      <w:start w:val="1"/>
      <w:numFmt w:val="bullet"/>
      <w:lvlText w:val="o"/>
      <w:lvlJc w:val="left"/>
      <w:pPr>
        <w:ind w:left="720" w:hanging="360"/>
      </w:pPr>
      <w:rPr>
        <w:rFonts w:ascii="Courier New" w:hAnsi="Courier New" w:hint="default"/>
      </w:rPr>
    </w:lvl>
    <w:lvl w:ilvl="2" w:tplc="53600442" w:tentative="1">
      <w:start w:val="1"/>
      <w:numFmt w:val="bullet"/>
      <w:lvlText w:val=""/>
      <w:lvlJc w:val="left"/>
      <w:pPr>
        <w:ind w:left="1440" w:hanging="360"/>
      </w:pPr>
      <w:rPr>
        <w:rFonts w:ascii="Wingdings" w:hAnsi="Wingdings" w:hint="default"/>
      </w:rPr>
    </w:lvl>
    <w:lvl w:ilvl="3" w:tplc="BCC093B4" w:tentative="1">
      <w:start w:val="1"/>
      <w:numFmt w:val="bullet"/>
      <w:lvlText w:val=""/>
      <w:lvlJc w:val="left"/>
      <w:pPr>
        <w:ind w:left="2160" w:hanging="360"/>
      </w:pPr>
      <w:rPr>
        <w:rFonts w:ascii="Symbol" w:hAnsi="Symbol" w:hint="default"/>
      </w:rPr>
    </w:lvl>
    <w:lvl w:ilvl="4" w:tplc="0E344C66" w:tentative="1">
      <w:start w:val="1"/>
      <w:numFmt w:val="bullet"/>
      <w:lvlText w:val="o"/>
      <w:lvlJc w:val="left"/>
      <w:pPr>
        <w:ind w:left="2880" w:hanging="360"/>
      </w:pPr>
      <w:rPr>
        <w:rFonts w:ascii="Courier New" w:hAnsi="Courier New" w:hint="default"/>
      </w:rPr>
    </w:lvl>
    <w:lvl w:ilvl="5" w:tplc="70527FE8" w:tentative="1">
      <w:start w:val="1"/>
      <w:numFmt w:val="bullet"/>
      <w:lvlText w:val=""/>
      <w:lvlJc w:val="left"/>
      <w:pPr>
        <w:ind w:left="3600" w:hanging="360"/>
      </w:pPr>
      <w:rPr>
        <w:rFonts w:ascii="Wingdings" w:hAnsi="Wingdings" w:hint="default"/>
      </w:rPr>
    </w:lvl>
    <w:lvl w:ilvl="6" w:tplc="4C66610E" w:tentative="1">
      <w:start w:val="1"/>
      <w:numFmt w:val="bullet"/>
      <w:lvlText w:val=""/>
      <w:lvlJc w:val="left"/>
      <w:pPr>
        <w:ind w:left="4320" w:hanging="360"/>
      </w:pPr>
      <w:rPr>
        <w:rFonts w:ascii="Symbol" w:hAnsi="Symbol" w:hint="default"/>
      </w:rPr>
    </w:lvl>
    <w:lvl w:ilvl="7" w:tplc="BC2EA46C" w:tentative="1">
      <w:start w:val="1"/>
      <w:numFmt w:val="bullet"/>
      <w:lvlText w:val="o"/>
      <w:lvlJc w:val="left"/>
      <w:pPr>
        <w:ind w:left="5040" w:hanging="360"/>
      </w:pPr>
      <w:rPr>
        <w:rFonts w:ascii="Courier New" w:hAnsi="Courier New" w:hint="default"/>
      </w:rPr>
    </w:lvl>
    <w:lvl w:ilvl="8" w:tplc="37AE6B88" w:tentative="1">
      <w:start w:val="1"/>
      <w:numFmt w:val="bullet"/>
      <w:lvlText w:val=""/>
      <w:lvlJc w:val="left"/>
      <w:pPr>
        <w:ind w:left="576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4"/>
  </w:num>
  <w:num w:numId="12">
    <w:abstractNumId w:val="12"/>
  </w:num>
  <w:num w:numId="13">
    <w:abstractNumId w:val="16"/>
  </w:num>
  <w:num w:numId="14">
    <w:abstractNumId w:val="2"/>
  </w:num>
  <w:num w:numId="15">
    <w:abstractNumId w:val="26"/>
  </w:num>
  <w:num w:numId="16">
    <w:abstractNumId w:val="6"/>
  </w:num>
  <w:num w:numId="17">
    <w:abstractNumId w:val="0"/>
  </w:num>
  <w:num w:numId="18">
    <w:abstractNumId w:val="25"/>
  </w:num>
  <w:num w:numId="19">
    <w:abstractNumId w:val="22"/>
  </w:num>
  <w:num w:numId="20">
    <w:abstractNumId w:val="23"/>
  </w:num>
  <w:num w:numId="21">
    <w:abstractNumId w:val="20"/>
  </w:num>
  <w:num w:numId="22">
    <w:abstractNumId w:val="14"/>
  </w:num>
  <w:num w:numId="23">
    <w:abstractNumId w:val="5"/>
  </w:num>
  <w:num w:numId="24">
    <w:abstractNumId w:val="1"/>
  </w:num>
  <w:num w:numId="25">
    <w:abstractNumId w:val="15"/>
  </w:num>
  <w:num w:numId="26">
    <w:abstractNumId w:val="19"/>
  </w:num>
  <w:num w:numId="27">
    <w:abstractNumId w:val="11"/>
  </w:num>
  <w:num w:numId="28">
    <w:abstractNumId w:val="21"/>
  </w:num>
  <w:num w:numId="29">
    <w:abstractNumId w:val="8"/>
  </w:num>
  <w:num w:numId="30">
    <w:abstractNumId w:val="13"/>
  </w:num>
  <w:num w:numId="31">
    <w:abstractNumId w:val="10"/>
  </w:num>
  <w:num w:numId="32">
    <w:abstractNumId w:val="1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77046"/>
    <w:rsid w:val="00051BC8"/>
    <w:rsid w:val="00051C75"/>
    <w:rsid w:val="00064D3B"/>
    <w:rsid w:val="0006717F"/>
    <w:rsid w:val="00090C9E"/>
    <w:rsid w:val="000935FC"/>
    <w:rsid w:val="0009747F"/>
    <w:rsid w:val="000C29B5"/>
    <w:rsid w:val="000D1FB7"/>
    <w:rsid w:val="000D37BE"/>
    <w:rsid w:val="000E0511"/>
    <w:rsid w:val="000E3811"/>
    <w:rsid w:val="000E6A87"/>
    <w:rsid w:val="000F0940"/>
    <w:rsid w:val="000F12F3"/>
    <w:rsid w:val="000F7F4C"/>
    <w:rsid w:val="001139FF"/>
    <w:rsid w:val="00113A7C"/>
    <w:rsid w:val="001204BC"/>
    <w:rsid w:val="00125C6A"/>
    <w:rsid w:val="001352AC"/>
    <w:rsid w:val="00135AE3"/>
    <w:rsid w:val="00141C88"/>
    <w:rsid w:val="001501EE"/>
    <w:rsid w:val="00154EAE"/>
    <w:rsid w:val="00161C4B"/>
    <w:rsid w:val="00175A2E"/>
    <w:rsid w:val="00176346"/>
    <w:rsid w:val="00187EF2"/>
    <w:rsid w:val="001923EE"/>
    <w:rsid w:val="001944F1"/>
    <w:rsid w:val="001A5D8B"/>
    <w:rsid w:val="001B3BD7"/>
    <w:rsid w:val="001C12AD"/>
    <w:rsid w:val="001E2564"/>
    <w:rsid w:val="001F658E"/>
    <w:rsid w:val="00204985"/>
    <w:rsid w:val="00220EC5"/>
    <w:rsid w:val="00221CC1"/>
    <w:rsid w:val="0022531B"/>
    <w:rsid w:val="0023193D"/>
    <w:rsid w:val="00235393"/>
    <w:rsid w:val="002539A0"/>
    <w:rsid w:val="00257095"/>
    <w:rsid w:val="002764DF"/>
    <w:rsid w:val="00295DB5"/>
    <w:rsid w:val="002A6903"/>
    <w:rsid w:val="002B22E0"/>
    <w:rsid w:val="002C06A2"/>
    <w:rsid w:val="002D4A7E"/>
    <w:rsid w:val="002E43FF"/>
    <w:rsid w:val="002F669E"/>
    <w:rsid w:val="003005FA"/>
    <w:rsid w:val="00301361"/>
    <w:rsid w:val="0030694B"/>
    <w:rsid w:val="00315ED5"/>
    <w:rsid w:val="003321BE"/>
    <w:rsid w:val="00334B6D"/>
    <w:rsid w:val="003354CC"/>
    <w:rsid w:val="00346B30"/>
    <w:rsid w:val="00350BB1"/>
    <w:rsid w:val="00352433"/>
    <w:rsid w:val="00370B7F"/>
    <w:rsid w:val="0037682F"/>
    <w:rsid w:val="0038025C"/>
    <w:rsid w:val="00381354"/>
    <w:rsid w:val="003822B8"/>
    <w:rsid w:val="003A5178"/>
    <w:rsid w:val="003B5C52"/>
    <w:rsid w:val="003B6FA4"/>
    <w:rsid w:val="003E004E"/>
    <w:rsid w:val="003E5BEE"/>
    <w:rsid w:val="003E7821"/>
    <w:rsid w:val="003F6AB4"/>
    <w:rsid w:val="0040069F"/>
    <w:rsid w:val="00403622"/>
    <w:rsid w:val="00406C68"/>
    <w:rsid w:val="00411C0E"/>
    <w:rsid w:val="0042184B"/>
    <w:rsid w:val="0044403E"/>
    <w:rsid w:val="0044639D"/>
    <w:rsid w:val="0044670F"/>
    <w:rsid w:val="00471F96"/>
    <w:rsid w:val="00474CED"/>
    <w:rsid w:val="00482AAC"/>
    <w:rsid w:val="00483E37"/>
    <w:rsid w:val="004B1EED"/>
    <w:rsid w:val="004B5959"/>
    <w:rsid w:val="004B7794"/>
    <w:rsid w:val="004B78F7"/>
    <w:rsid w:val="004D1D69"/>
    <w:rsid w:val="004D6D6B"/>
    <w:rsid w:val="004E1EDA"/>
    <w:rsid w:val="004E6C77"/>
    <w:rsid w:val="004F3145"/>
    <w:rsid w:val="00500F16"/>
    <w:rsid w:val="005030BB"/>
    <w:rsid w:val="005134F3"/>
    <w:rsid w:val="00513655"/>
    <w:rsid w:val="005255AD"/>
    <w:rsid w:val="00530012"/>
    <w:rsid w:val="005305A5"/>
    <w:rsid w:val="0053210B"/>
    <w:rsid w:val="00544899"/>
    <w:rsid w:val="00544B62"/>
    <w:rsid w:val="00545C67"/>
    <w:rsid w:val="00550942"/>
    <w:rsid w:val="00562523"/>
    <w:rsid w:val="0056430B"/>
    <w:rsid w:val="0056759D"/>
    <w:rsid w:val="005817D9"/>
    <w:rsid w:val="00585CD0"/>
    <w:rsid w:val="00585E45"/>
    <w:rsid w:val="005923B2"/>
    <w:rsid w:val="005A2B93"/>
    <w:rsid w:val="005A6BFE"/>
    <w:rsid w:val="005B18DD"/>
    <w:rsid w:val="005B3BFD"/>
    <w:rsid w:val="005C22DB"/>
    <w:rsid w:val="005E74EE"/>
    <w:rsid w:val="00603187"/>
    <w:rsid w:val="00607180"/>
    <w:rsid w:val="0061195C"/>
    <w:rsid w:val="0062757C"/>
    <w:rsid w:val="0064047C"/>
    <w:rsid w:val="00665062"/>
    <w:rsid w:val="006736A6"/>
    <w:rsid w:val="00674111"/>
    <w:rsid w:val="00674353"/>
    <w:rsid w:val="0067593D"/>
    <w:rsid w:val="006764C8"/>
    <w:rsid w:val="006814CC"/>
    <w:rsid w:val="006816E8"/>
    <w:rsid w:val="0068290C"/>
    <w:rsid w:val="00693122"/>
    <w:rsid w:val="006A2636"/>
    <w:rsid w:val="006B636E"/>
    <w:rsid w:val="006D1B2C"/>
    <w:rsid w:val="006F4465"/>
    <w:rsid w:val="006F6460"/>
    <w:rsid w:val="00704619"/>
    <w:rsid w:val="00716BAD"/>
    <w:rsid w:val="00721FEA"/>
    <w:rsid w:val="00725A54"/>
    <w:rsid w:val="0073076D"/>
    <w:rsid w:val="00742296"/>
    <w:rsid w:val="00744892"/>
    <w:rsid w:val="007462F3"/>
    <w:rsid w:val="00752E81"/>
    <w:rsid w:val="0075790A"/>
    <w:rsid w:val="0076276C"/>
    <w:rsid w:val="00783179"/>
    <w:rsid w:val="00785A81"/>
    <w:rsid w:val="007A4D4F"/>
    <w:rsid w:val="007A7478"/>
    <w:rsid w:val="007B1488"/>
    <w:rsid w:val="007B413B"/>
    <w:rsid w:val="007D1854"/>
    <w:rsid w:val="007E5AB2"/>
    <w:rsid w:val="007F365D"/>
    <w:rsid w:val="00804284"/>
    <w:rsid w:val="00813BCF"/>
    <w:rsid w:val="0081423A"/>
    <w:rsid w:val="00816164"/>
    <w:rsid w:val="00816602"/>
    <w:rsid w:val="0082263E"/>
    <w:rsid w:val="008243F1"/>
    <w:rsid w:val="008367A6"/>
    <w:rsid w:val="00861D8D"/>
    <w:rsid w:val="00877046"/>
    <w:rsid w:val="008775F0"/>
    <w:rsid w:val="00894FF5"/>
    <w:rsid w:val="008A6DDE"/>
    <w:rsid w:val="008C0BC8"/>
    <w:rsid w:val="008C3FB8"/>
    <w:rsid w:val="008D6F2D"/>
    <w:rsid w:val="00906A71"/>
    <w:rsid w:val="00921AA4"/>
    <w:rsid w:val="0092579C"/>
    <w:rsid w:val="00930970"/>
    <w:rsid w:val="00930BFE"/>
    <w:rsid w:val="0093544D"/>
    <w:rsid w:val="009403D3"/>
    <w:rsid w:val="009452DC"/>
    <w:rsid w:val="00945EC1"/>
    <w:rsid w:val="00956ABC"/>
    <w:rsid w:val="00956E03"/>
    <w:rsid w:val="009628B7"/>
    <w:rsid w:val="00967207"/>
    <w:rsid w:val="00983D52"/>
    <w:rsid w:val="009855B9"/>
    <w:rsid w:val="00994BE6"/>
    <w:rsid w:val="009A5E2F"/>
    <w:rsid w:val="009A7DBF"/>
    <w:rsid w:val="009B7D0C"/>
    <w:rsid w:val="009C30EF"/>
    <w:rsid w:val="009D2CDC"/>
    <w:rsid w:val="009D79A8"/>
    <w:rsid w:val="009E4BF7"/>
    <w:rsid w:val="009E5820"/>
    <w:rsid w:val="009F15BB"/>
    <w:rsid w:val="009F6690"/>
    <w:rsid w:val="00A06533"/>
    <w:rsid w:val="00A13F92"/>
    <w:rsid w:val="00A1767C"/>
    <w:rsid w:val="00A21626"/>
    <w:rsid w:val="00A21FAA"/>
    <w:rsid w:val="00A52708"/>
    <w:rsid w:val="00A53BB1"/>
    <w:rsid w:val="00A571E6"/>
    <w:rsid w:val="00A84A0C"/>
    <w:rsid w:val="00A92A27"/>
    <w:rsid w:val="00AA3F28"/>
    <w:rsid w:val="00AC00ED"/>
    <w:rsid w:val="00AC6566"/>
    <w:rsid w:val="00B07148"/>
    <w:rsid w:val="00B2335F"/>
    <w:rsid w:val="00B272D6"/>
    <w:rsid w:val="00B3026B"/>
    <w:rsid w:val="00B34D0E"/>
    <w:rsid w:val="00B44772"/>
    <w:rsid w:val="00B5182D"/>
    <w:rsid w:val="00B52DC1"/>
    <w:rsid w:val="00B554C4"/>
    <w:rsid w:val="00B5581A"/>
    <w:rsid w:val="00B70006"/>
    <w:rsid w:val="00B718CE"/>
    <w:rsid w:val="00B77A5B"/>
    <w:rsid w:val="00B86D4B"/>
    <w:rsid w:val="00B93E83"/>
    <w:rsid w:val="00B970DB"/>
    <w:rsid w:val="00BA41A2"/>
    <w:rsid w:val="00BA61E2"/>
    <w:rsid w:val="00BB6C83"/>
    <w:rsid w:val="00BC619D"/>
    <w:rsid w:val="00BD21C7"/>
    <w:rsid w:val="00BD365C"/>
    <w:rsid w:val="00BD3C68"/>
    <w:rsid w:val="00BE0162"/>
    <w:rsid w:val="00BE4421"/>
    <w:rsid w:val="00BF491D"/>
    <w:rsid w:val="00BF6B68"/>
    <w:rsid w:val="00C32C8E"/>
    <w:rsid w:val="00C36D08"/>
    <w:rsid w:val="00C547DA"/>
    <w:rsid w:val="00C559C8"/>
    <w:rsid w:val="00C63DB3"/>
    <w:rsid w:val="00C82FBC"/>
    <w:rsid w:val="00C83680"/>
    <w:rsid w:val="00C85BEF"/>
    <w:rsid w:val="00C96365"/>
    <w:rsid w:val="00CB132B"/>
    <w:rsid w:val="00CB3C51"/>
    <w:rsid w:val="00CB4582"/>
    <w:rsid w:val="00CE3304"/>
    <w:rsid w:val="00CE4EFD"/>
    <w:rsid w:val="00D26188"/>
    <w:rsid w:val="00D2728B"/>
    <w:rsid w:val="00D3117C"/>
    <w:rsid w:val="00D4471F"/>
    <w:rsid w:val="00D70130"/>
    <w:rsid w:val="00D737BA"/>
    <w:rsid w:val="00D73FB2"/>
    <w:rsid w:val="00D76D96"/>
    <w:rsid w:val="00DB0667"/>
    <w:rsid w:val="00DB22A3"/>
    <w:rsid w:val="00DB5C93"/>
    <w:rsid w:val="00DC7BC6"/>
    <w:rsid w:val="00DD3E6D"/>
    <w:rsid w:val="00DF170F"/>
    <w:rsid w:val="00DF3167"/>
    <w:rsid w:val="00DF7277"/>
    <w:rsid w:val="00E108E6"/>
    <w:rsid w:val="00E228EF"/>
    <w:rsid w:val="00E37C51"/>
    <w:rsid w:val="00E40BF0"/>
    <w:rsid w:val="00E4407F"/>
    <w:rsid w:val="00E46543"/>
    <w:rsid w:val="00E522E1"/>
    <w:rsid w:val="00E62BAA"/>
    <w:rsid w:val="00E73950"/>
    <w:rsid w:val="00E77613"/>
    <w:rsid w:val="00E8103D"/>
    <w:rsid w:val="00EA1B21"/>
    <w:rsid w:val="00EA7B36"/>
    <w:rsid w:val="00EB3D64"/>
    <w:rsid w:val="00EB7E05"/>
    <w:rsid w:val="00EC0CA2"/>
    <w:rsid w:val="00EC1AD0"/>
    <w:rsid w:val="00EC6AEF"/>
    <w:rsid w:val="00ED694C"/>
    <w:rsid w:val="00EE7FB0"/>
    <w:rsid w:val="00EF5104"/>
    <w:rsid w:val="00F0250B"/>
    <w:rsid w:val="00F17FF1"/>
    <w:rsid w:val="00F2033C"/>
    <w:rsid w:val="00F34E24"/>
    <w:rsid w:val="00F46D35"/>
    <w:rsid w:val="00F55AAA"/>
    <w:rsid w:val="00F74603"/>
    <w:rsid w:val="00F8397D"/>
    <w:rsid w:val="00F96205"/>
    <w:rsid w:val="00FB350B"/>
    <w:rsid w:val="00FD5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B585C-1824-49CA-967B-D60527E76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046"/>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877046"/>
    <w:pPr>
      <w:spacing w:after="0" w:line="240" w:lineRule="auto"/>
    </w:pPr>
    <w:rPr>
      <w:rFonts w:eastAsiaTheme="minorEastAsia"/>
      <w:sz w:val="24"/>
      <w:szCs w:val="24"/>
      <w:lang w:eastAsia="ru-RU"/>
    </w:rPr>
  </w:style>
  <w:style w:type="character" w:styleId="a4">
    <w:name w:val="annotation reference"/>
    <w:basedOn w:val="a0"/>
    <w:uiPriority w:val="99"/>
    <w:semiHidden/>
    <w:unhideWhenUsed/>
    <w:rsid w:val="00877046"/>
    <w:rPr>
      <w:sz w:val="16"/>
      <w:szCs w:val="16"/>
    </w:rPr>
  </w:style>
  <w:style w:type="paragraph" w:styleId="a5">
    <w:name w:val="annotation text"/>
    <w:basedOn w:val="a"/>
    <w:link w:val="a6"/>
    <w:uiPriority w:val="99"/>
    <w:semiHidden/>
    <w:unhideWhenUsed/>
    <w:rsid w:val="00877046"/>
    <w:rPr>
      <w:sz w:val="20"/>
      <w:szCs w:val="20"/>
    </w:rPr>
  </w:style>
  <w:style w:type="character" w:customStyle="1" w:styleId="a6">
    <w:name w:val="Текст примечания Знак"/>
    <w:basedOn w:val="a0"/>
    <w:link w:val="a5"/>
    <w:uiPriority w:val="99"/>
    <w:semiHidden/>
    <w:rsid w:val="00877046"/>
    <w:rPr>
      <w:rFonts w:eastAsiaTheme="minorEastAsia"/>
      <w:sz w:val="20"/>
      <w:szCs w:val="20"/>
      <w:lang w:eastAsia="ru-RU"/>
    </w:rPr>
  </w:style>
  <w:style w:type="paragraph" w:styleId="a7">
    <w:name w:val="annotation subject"/>
    <w:basedOn w:val="a5"/>
    <w:next w:val="a5"/>
    <w:link w:val="a8"/>
    <w:uiPriority w:val="99"/>
    <w:semiHidden/>
    <w:unhideWhenUsed/>
    <w:rsid w:val="00877046"/>
    <w:rPr>
      <w:b/>
      <w:bCs/>
    </w:rPr>
  </w:style>
  <w:style w:type="character" w:customStyle="1" w:styleId="a8">
    <w:name w:val="Тема примечания Знак"/>
    <w:basedOn w:val="a6"/>
    <w:link w:val="a7"/>
    <w:uiPriority w:val="99"/>
    <w:semiHidden/>
    <w:rsid w:val="00877046"/>
    <w:rPr>
      <w:rFonts w:eastAsiaTheme="minorEastAsia"/>
      <w:b/>
      <w:bCs/>
      <w:sz w:val="20"/>
      <w:szCs w:val="20"/>
      <w:lang w:eastAsia="ru-RU"/>
    </w:rPr>
  </w:style>
  <w:style w:type="paragraph" w:styleId="a9">
    <w:name w:val="Normal (Web)"/>
    <w:basedOn w:val="a"/>
    <w:uiPriority w:val="99"/>
    <w:semiHidden/>
    <w:unhideWhenUsed/>
    <w:rsid w:val="00877046"/>
    <w:pPr>
      <w:spacing w:before="100" w:beforeAutospacing="1" w:after="100" w:afterAutospacing="1"/>
    </w:pPr>
    <w:rPr>
      <w:rFonts w:ascii="Times New Roman" w:eastAsia="Times New Roman" w:hAnsi="Times New Roman" w:cs="Times New Roman"/>
    </w:rPr>
  </w:style>
  <w:style w:type="paragraph" w:styleId="aa">
    <w:name w:val="List Paragraph"/>
    <w:basedOn w:val="a"/>
    <w:link w:val="ab"/>
    <w:uiPriority w:val="34"/>
    <w:qFormat/>
    <w:rsid w:val="00877046"/>
    <w:pPr>
      <w:ind w:left="720"/>
      <w:contextualSpacing/>
    </w:pPr>
  </w:style>
  <w:style w:type="paragraph" w:styleId="ac">
    <w:name w:val="Balloon Text"/>
    <w:basedOn w:val="a"/>
    <w:link w:val="ad"/>
    <w:uiPriority w:val="99"/>
    <w:semiHidden/>
    <w:unhideWhenUsed/>
    <w:rsid w:val="00877046"/>
    <w:rPr>
      <w:rFonts w:ascii="Segoe UI" w:hAnsi="Segoe UI" w:cs="Segoe UI"/>
      <w:sz w:val="18"/>
      <w:szCs w:val="18"/>
    </w:rPr>
  </w:style>
  <w:style w:type="character" w:customStyle="1" w:styleId="ad">
    <w:name w:val="Текст выноски Знак"/>
    <w:basedOn w:val="a0"/>
    <w:link w:val="ac"/>
    <w:uiPriority w:val="99"/>
    <w:semiHidden/>
    <w:rsid w:val="00877046"/>
    <w:rPr>
      <w:rFonts w:ascii="Segoe UI" w:eastAsiaTheme="minorEastAsia" w:hAnsi="Segoe UI" w:cs="Segoe UI"/>
      <w:sz w:val="18"/>
      <w:szCs w:val="18"/>
      <w:lang w:eastAsia="ru-RU"/>
    </w:rPr>
  </w:style>
  <w:style w:type="paragraph" w:customStyle="1" w:styleId="EndNoteBibliographyTitle">
    <w:name w:val="EndNote Bibliography Title"/>
    <w:basedOn w:val="a"/>
    <w:link w:val="EndNoteBibliographyTitle0"/>
    <w:rsid w:val="00877046"/>
    <w:pPr>
      <w:jc w:val="center"/>
    </w:pPr>
    <w:rPr>
      <w:rFonts w:ascii="Calibri" w:hAnsi="Calibri" w:cs="Calibri"/>
      <w:noProof/>
    </w:rPr>
  </w:style>
  <w:style w:type="character" w:customStyle="1" w:styleId="EndNoteBibliographyTitle0">
    <w:name w:val="EndNote Bibliography Title Знак"/>
    <w:basedOn w:val="a0"/>
    <w:link w:val="EndNoteBibliographyTitle"/>
    <w:rsid w:val="00877046"/>
    <w:rPr>
      <w:rFonts w:ascii="Calibri" w:eastAsiaTheme="minorEastAsia" w:hAnsi="Calibri" w:cs="Calibri"/>
      <w:noProof/>
      <w:sz w:val="24"/>
      <w:szCs w:val="24"/>
      <w:lang w:eastAsia="ru-RU"/>
    </w:rPr>
  </w:style>
  <w:style w:type="paragraph" w:customStyle="1" w:styleId="EndNoteBibliography">
    <w:name w:val="EndNote Bibliography"/>
    <w:basedOn w:val="a"/>
    <w:link w:val="EndNoteBibliography0"/>
    <w:rsid w:val="00877046"/>
    <w:rPr>
      <w:rFonts w:ascii="Calibri" w:hAnsi="Calibri" w:cs="Calibri"/>
      <w:noProof/>
    </w:rPr>
  </w:style>
  <w:style w:type="character" w:customStyle="1" w:styleId="EndNoteBibliography0">
    <w:name w:val="EndNote Bibliography Знак"/>
    <w:basedOn w:val="a0"/>
    <w:link w:val="EndNoteBibliography"/>
    <w:rsid w:val="00877046"/>
    <w:rPr>
      <w:rFonts w:ascii="Calibri" w:eastAsiaTheme="minorEastAsia" w:hAnsi="Calibri" w:cs="Calibri"/>
      <w:noProof/>
      <w:sz w:val="24"/>
      <w:szCs w:val="24"/>
      <w:lang w:eastAsia="ru-RU"/>
    </w:rPr>
  </w:style>
  <w:style w:type="character" w:styleId="ae">
    <w:name w:val="Hyperlink"/>
    <w:basedOn w:val="a0"/>
    <w:uiPriority w:val="99"/>
    <w:unhideWhenUsed/>
    <w:rsid w:val="00877046"/>
    <w:rPr>
      <w:color w:val="0563C1" w:themeColor="hyperlink"/>
      <w:u w:val="single"/>
    </w:rPr>
  </w:style>
  <w:style w:type="character" w:customStyle="1" w:styleId="ab">
    <w:name w:val="Абзац списка Знак"/>
    <w:link w:val="aa"/>
    <w:uiPriority w:val="34"/>
    <w:rsid w:val="00877046"/>
    <w:rPr>
      <w:rFonts w:eastAsiaTheme="minorEastAsia"/>
      <w:sz w:val="24"/>
      <w:szCs w:val="24"/>
      <w:lang w:eastAsia="ru-RU"/>
    </w:rPr>
  </w:style>
  <w:style w:type="table" w:styleId="af">
    <w:name w:val="Table Grid"/>
    <w:basedOn w:val="a1"/>
    <w:uiPriority w:val="39"/>
    <w:rsid w:val="0087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77046"/>
    <w:rPr>
      <w:rFonts w:ascii="Arial Narrow" w:hAnsi="Arial Narrow" w:hint="default"/>
      <w:b/>
      <w:bCs/>
      <w:i/>
      <w:iCs/>
      <w:color w:val="000000"/>
      <w:sz w:val="20"/>
      <w:szCs w:val="20"/>
    </w:rPr>
  </w:style>
  <w:style w:type="character" w:styleId="af0">
    <w:name w:val="Strong"/>
    <w:basedOn w:val="a0"/>
    <w:uiPriority w:val="22"/>
    <w:qFormat/>
    <w:rsid w:val="00877046"/>
    <w:rPr>
      <w:b/>
      <w:bCs/>
    </w:rPr>
  </w:style>
  <w:style w:type="character" w:customStyle="1" w:styleId="apple-converted-space">
    <w:name w:val="apple-converted-space"/>
    <w:basedOn w:val="a0"/>
    <w:rsid w:val="00877046"/>
  </w:style>
  <w:style w:type="character" w:customStyle="1" w:styleId="multimedialink">
    <w:name w:val="multimedia__link"/>
    <w:basedOn w:val="a0"/>
    <w:rsid w:val="00877046"/>
  </w:style>
  <w:style w:type="character" w:customStyle="1" w:styleId="rynqvb">
    <w:name w:val="rynqvb"/>
    <w:basedOn w:val="a0"/>
    <w:rsid w:val="003B6FA4"/>
  </w:style>
  <w:style w:type="paragraph" w:styleId="af1">
    <w:name w:val="header"/>
    <w:basedOn w:val="a"/>
    <w:link w:val="af2"/>
    <w:uiPriority w:val="99"/>
    <w:unhideWhenUsed/>
    <w:rsid w:val="001944F1"/>
    <w:pPr>
      <w:tabs>
        <w:tab w:val="center" w:pos="4677"/>
        <w:tab w:val="right" w:pos="9355"/>
      </w:tabs>
    </w:pPr>
  </w:style>
  <w:style w:type="character" w:customStyle="1" w:styleId="af2">
    <w:name w:val="Верхний колонтитул Знак"/>
    <w:basedOn w:val="a0"/>
    <w:link w:val="af1"/>
    <w:uiPriority w:val="99"/>
    <w:rsid w:val="001944F1"/>
    <w:rPr>
      <w:rFonts w:eastAsiaTheme="minorEastAsia"/>
      <w:sz w:val="24"/>
      <w:szCs w:val="24"/>
      <w:lang w:eastAsia="ru-RU"/>
    </w:rPr>
  </w:style>
  <w:style w:type="paragraph" w:styleId="af3">
    <w:name w:val="footer"/>
    <w:basedOn w:val="a"/>
    <w:link w:val="af4"/>
    <w:uiPriority w:val="99"/>
    <w:unhideWhenUsed/>
    <w:rsid w:val="001944F1"/>
    <w:pPr>
      <w:tabs>
        <w:tab w:val="center" w:pos="4677"/>
        <w:tab w:val="right" w:pos="9355"/>
      </w:tabs>
    </w:pPr>
  </w:style>
  <w:style w:type="character" w:customStyle="1" w:styleId="af4">
    <w:name w:val="Нижний колонтитул Знак"/>
    <w:basedOn w:val="a0"/>
    <w:link w:val="af3"/>
    <w:uiPriority w:val="99"/>
    <w:rsid w:val="001944F1"/>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snpstats.net/"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arfarindosing.org" TargetMode="External"/><Relationship Id="rId20" Type="http://schemas.openxmlformats.org/officeDocument/2006/relationships/hyperlink" Target="https://clincalc.com" TargetMode="External"/><Relationship Id="rId29" Type="http://schemas.openxmlformats.org/officeDocument/2006/relationships/hyperlink" Target="https://platf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dicator.ru/tags/hromosoma/" TargetMode="External"/><Relationship Id="rId24" Type="http://schemas.openxmlformats.org/officeDocument/2006/relationships/image" Target="media/image8.png"/><Relationship Id="rId32" Type="http://schemas.openxmlformats.org/officeDocument/2006/relationships/hyperlink" Target="https://www.ncbi.nlm.nih.gov/books/NBK84174/"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s://indicator.ru/tags/gen/" TargetMode="External"/><Relationship Id="rId19" Type="http://schemas.openxmlformats.org/officeDocument/2006/relationships/hyperlink" Target="http://www.warfarindosing.org" TargetMode="External"/><Relationship Id="rId31" Type="http://schemas.openxmlformats.org/officeDocument/2006/relationships/hyperlink" Target="https://hugo-hgm2020.org/" TargetMode="External"/><Relationship Id="rId4" Type="http://schemas.openxmlformats.org/officeDocument/2006/relationships/settings" Target="settings.xml"/><Relationship Id="rId9" Type="http://schemas.openxmlformats.org/officeDocument/2006/relationships/hyperlink" Target="https://ru.wikipedia.org/wiki/%D0%93%D0%BE%D0%BC%D0%BE%D0%BB%D0%BE%D0%B3%D0%B8%D1%87%D0%BD%D1%8B%D0%B5_%D1%85%D1%80%D0%BE%D0%BC%D0%BE%D1%81%D0%BE%D0%BC%D1%8B" TargetMode="Externa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hyperlink" Target="https://diseases.medelement.com/disease" TargetMode="External"/><Relationship Id="rId35" Type="http://schemas.openxmlformats.org/officeDocument/2006/relationships/image" Target="media/image14.png"/><Relationship Id="rId8" Type="http://schemas.openxmlformats.org/officeDocument/2006/relationships/hyperlink" Target="https://ru.wikipedia.org/wiki/%D0%93%D0%B5%D0%BD"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042;&#1040;&#1050;%203%20&#1089;&#1090;&#1072;&#1090;&#1100;&#1103;%20&#1087;&#1086;%20&#1074;&#1072;&#1088;&#1092;&#1072;&#1088;&#1080;&#1085;&#1091;\&#1058;&#1072;&#1073;&#1083;&#1080;&#1094;&#1072;%20&#1087;&#1086;%20&#1089;&#1090;&#1072;&#1090;&#1100;&#1077;%20&#1074;&#1072;&#1088;&#1092;&#1072;&#1088;&#1080;&#1085;&#1091;\&#1058;&#1072;&#1073;&#1083;&#1080;&#1094;&#1099;%20&#1082;%20&#1089;&#1090;&#1072;&#1090;&#1100;&#1077;%20&#1087;&#1086;%20&#1074;&#1072;&#1088;&#1092;&#1072;&#1088;&#1080;&#1085;&#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1042;&#1040;&#1050;%203%20&#1089;&#1090;&#1072;&#1090;&#1100;&#1103;%20&#1087;&#1086;%20&#1074;&#1072;&#1088;&#1092;&#1072;&#1088;&#1080;&#1085;&#1091;\&#1058;&#1072;&#1073;&#1083;&#1080;&#1094;&#1072;%20&#1087;&#1086;%20&#1089;&#1090;&#1072;&#1090;&#1100;&#1077;%20&#1074;&#1072;&#1088;&#1092;&#1072;&#1088;&#1080;&#1085;&#1091;\&#1058;&#1072;&#1073;&#1083;&#1080;&#1094;&#1099;%20&#1082;%20&#1089;&#1090;&#1072;&#1090;&#1100;&#1077;%20&#1087;&#1086;%20&#1074;&#1072;&#1088;&#1092;&#1072;&#1088;&#1080;&#1085;&#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Доза варфарина</a:t>
            </a:r>
            <a:endParaRPr lang="ru-RU" b="1"/>
          </a:p>
        </c:rich>
      </c:tx>
      <c:layout>
        <c:manualLayout>
          <c:xMode val="edge"/>
          <c:yMode val="edge"/>
          <c:x val="0.42890266841644792"/>
          <c:y val="6.0185185185185182E-2"/>
        </c:manualLayout>
      </c:layout>
      <c:overlay val="0"/>
      <c:spPr>
        <a:noFill/>
        <a:ln>
          <a:noFill/>
        </a:ln>
        <a:effectLst/>
      </c:spPr>
    </c:title>
    <c:autoTitleDeleted val="0"/>
    <c:plotArea>
      <c:layout/>
      <c:lineChart>
        <c:grouping val="standard"/>
        <c:varyColors val="0"/>
        <c:ser>
          <c:idx val="0"/>
          <c:order val="0"/>
          <c:tx>
            <c:strRef>
              <c:f>Graph!$A$3</c:f>
              <c:strCache>
                <c:ptCount val="1"/>
                <c:pt idx="0">
                  <c:v>Группа 1, клиническая доза</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strRef>
              <c:f>Graph!$B$2:$E$2</c:f>
              <c:strCache>
                <c:ptCount val="4"/>
                <c:pt idx="0">
                  <c:v>1 месяц</c:v>
                </c:pt>
                <c:pt idx="1">
                  <c:v>3 месяц</c:v>
                </c:pt>
                <c:pt idx="2">
                  <c:v>6 месяц</c:v>
                </c:pt>
                <c:pt idx="3">
                  <c:v>12 месяц</c:v>
                </c:pt>
              </c:strCache>
            </c:strRef>
          </c:cat>
          <c:val>
            <c:numRef>
              <c:f>Graph!$B$3:$E$3</c:f>
              <c:numCache>
                <c:formatCode>General</c:formatCode>
                <c:ptCount val="4"/>
                <c:pt idx="0">
                  <c:v>3.01</c:v>
                </c:pt>
                <c:pt idx="1">
                  <c:v>3.3</c:v>
                </c:pt>
                <c:pt idx="2">
                  <c:v>3.38</c:v>
                </c:pt>
                <c:pt idx="3">
                  <c:v>3.2</c:v>
                </c:pt>
              </c:numCache>
            </c:numRef>
          </c:val>
          <c:smooth val="0"/>
          <c:extLst xmlns:c16r2="http://schemas.microsoft.com/office/drawing/2015/06/chart">
            <c:ext xmlns:c16="http://schemas.microsoft.com/office/drawing/2014/chart" uri="{C3380CC4-5D6E-409C-BE32-E72D297353CC}">
              <c16:uniqueId val="{00000000-E890-4127-9E59-6EBD87878F63}"/>
            </c:ext>
          </c:extLst>
        </c:ser>
        <c:ser>
          <c:idx val="1"/>
          <c:order val="1"/>
          <c:tx>
            <c:strRef>
              <c:f>Graph!$A$4</c:f>
              <c:strCache>
                <c:ptCount val="1"/>
                <c:pt idx="0">
                  <c:v>Группа 2, клиническая доза</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strRef>
              <c:f>Graph!$B$2:$E$2</c:f>
              <c:strCache>
                <c:ptCount val="4"/>
                <c:pt idx="0">
                  <c:v>1 месяц</c:v>
                </c:pt>
                <c:pt idx="1">
                  <c:v>3 месяц</c:v>
                </c:pt>
                <c:pt idx="2">
                  <c:v>6 месяц</c:v>
                </c:pt>
                <c:pt idx="3">
                  <c:v>12 месяц</c:v>
                </c:pt>
              </c:strCache>
            </c:strRef>
          </c:cat>
          <c:val>
            <c:numRef>
              <c:f>Graph!$B$4:$E$4</c:f>
              <c:numCache>
                <c:formatCode>General</c:formatCode>
                <c:ptCount val="4"/>
                <c:pt idx="0">
                  <c:v>2.92</c:v>
                </c:pt>
                <c:pt idx="1">
                  <c:v>3.44</c:v>
                </c:pt>
                <c:pt idx="2">
                  <c:v>2.87</c:v>
                </c:pt>
                <c:pt idx="3">
                  <c:v>3.57</c:v>
                </c:pt>
              </c:numCache>
            </c:numRef>
          </c:val>
          <c:smooth val="0"/>
          <c:extLst xmlns:c16r2="http://schemas.microsoft.com/office/drawing/2015/06/chart">
            <c:ext xmlns:c16="http://schemas.microsoft.com/office/drawing/2014/chart" uri="{C3380CC4-5D6E-409C-BE32-E72D297353CC}">
              <c16:uniqueId val="{00000001-E890-4127-9E59-6EBD87878F63}"/>
            </c:ext>
          </c:extLst>
        </c:ser>
        <c:dLbls>
          <c:showLegendKey val="0"/>
          <c:showVal val="0"/>
          <c:showCatName val="0"/>
          <c:showSerName val="0"/>
          <c:showPercent val="0"/>
          <c:showBubbleSize val="0"/>
        </c:dLbls>
        <c:marker val="1"/>
        <c:smooth val="0"/>
        <c:axId val="1135180208"/>
        <c:axId val="1135173680"/>
      </c:lineChart>
      <c:catAx>
        <c:axId val="113518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Дозирование</a:t>
                </a:r>
                <a:r>
                  <a:rPr lang="ru-RU" b="1" baseline="0">
                    <a:latin typeface="Times New Roman" panose="02020603050405020304" pitchFamily="18" charset="0"/>
                    <a:cs typeface="Times New Roman" panose="02020603050405020304" pitchFamily="18" charset="0"/>
                  </a:rPr>
                  <a:t> по месяцам</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173680"/>
        <c:crosses val="autoZero"/>
        <c:auto val="1"/>
        <c:lblAlgn val="ctr"/>
        <c:lblOffset val="100"/>
        <c:noMultiLvlLbl val="0"/>
      </c:catAx>
      <c:valAx>
        <c:axId val="113517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Доза варфарина</a:t>
                </a:r>
                <a:r>
                  <a:rPr lang="en-US" b="1">
                    <a:latin typeface="Times New Roman" panose="02020603050405020304" pitchFamily="18" charset="0"/>
                    <a:cs typeface="Times New Roman" panose="02020603050405020304" pitchFamily="18" charset="0"/>
                  </a:rPr>
                  <a:t>, </a:t>
                </a:r>
                <a:r>
                  <a:rPr lang="ru-RU" b="1">
                    <a:latin typeface="Times New Roman" panose="02020603050405020304" pitchFamily="18" charset="0"/>
                    <a:cs typeface="Times New Roman" panose="02020603050405020304" pitchFamily="18" charset="0"/>
                  </a:rPr>
                  <a:t>мг</a:t>
                </a:r>
                <a:r>
                  <a:rPr lang="en-US" b="1">
                    <a:latin typeface="Times New Roman" panose="02020603050405020304" pitchFamily="18" charset="0"/>
                    <a:cs typeface="Times New Roman" panose="02020603050405020304" pitchFamily="18" charset="0"/>
                  </a:rPr>
                  <a:t>/</a:t>
                </a:r>
                <a:r>
                  <a:rPr lang="ru-RU" b="1">
                    <a:latin typeface="Times New Roman" panose="02020603050405020304" pitchFamily="18" charset="0"/>
                    <a:cs typeface="Times New Roman" panose="02020603050405020304" pitchFamily="18" charset="0"/>
                  </a:rPr>
                  <a:t>день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18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Доза</a:t>
            </a:r>
            <a:r>
              <a:rPr lang="ru-RU" b="1" baseline="0">
                <a:latin typeface="Times New Roman" panose="02020603050405020304" pitchFamily="18" charset="0"/>
                <a:cs typeface="Times New Roman" panose="02020603050405020304" pitchFamily="18" charset="0"/>
              </a:rPr>
              <a:t> варфарина</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Graph!$A$30</c:f>
              <c:strCache>
                <c:ptCount val="1"/>
                <c:pt idx="0">
                  <c:v>Группа 1, генетическая доза</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Pt>
            <c:idx val="1"/>
            <c:bubble3D val="0"/>
            <c:spPr>
              <a:ln w="28575" cap="rnd">
                <a:noFill/>
                <a:round/>
              </a:ln>
              <a:effectLst/>
            </c:spPr>
            <c:extLst xmlns:c16r2="http://schemas.microsoft.com/office/drawing/2015/06/chart">
              <c:ext xmlns:c16="http://schemas.microsoft.com/office/drawing/2014/chart" uri="{C3380CC4-5D6E-409C-BE32-E72D297353CC}">
                <c16:uniqueId val="{00000001-9B3F-481C-B60B-054F60F1B3C3}"/>
              </c:ext>
            </c:extLst>
          </c:dPt>
          <c:cat>
            <c:strRef>
              <c:f>Graph!$B$29:$F$29</c:f>
              <c:strCache>
                <c:ptCount val="5"/>
                <c:pt idx="0">
                  <c:v>Первичная доза</c:v>
                </c:pt>
                <c:pt idx="1">
                  <c:v>1 месяц</c:v>
                </c:pt>
                <c:pt idx="2">
                  <c:v>3 месяц</c:v>
                </c:pt>
                <c:pt idx="3">
                  <c:v>6 месяц</c:v>
                </c:pt>
                <c:pt idx="4">
                  <c:v>12 месяц</c:v>
                </c:pt>
              </c:strCache>
            </c:strRef>
          </c:cat>
          <c:val>
            <c:numRef>
              <c:f>Graph!$B$30:$F$30</c:f>
              <c:numCache>
                <c:formatCode>General</c:formatCode>
                <c:ptCount val="5"/>
                <c:pt idx="0">
                  <c:v>4.5999999999999996</c:v>
                </c:pt>
                <c:pt idx="1">
                  <c:v>1.75</c:v>
                </c:pt>
                <c:pt idx="2">
                  <c:v>1.96</c:v>
                </c:pt>
                <c:pt idx="3">
                  <c:v>2.16</c:v>
                </c:pt>
                <c:pt idx="4">
                  <c:v>1.77</c:v>
                </c:pt>
              </c:numCache>
            </c:numRef>
          </c:val>
          <c:smooth val="0"/>
          <c:extLst xmlns:c16r2="http://schemas.microsoft.com/office/drawing/2015/06/chart">
            <c:ext xmlns:c16="http://schemas.microsoft.com/office/drawing/2014/chart" uri="{C3380CC4-5D6E-409C-BE32-E72D297353CC}">
              <c16:uniqueId val="{00000002-9B3F-481C-B60B-054F60F1B3C3}"/>
            </c:ext>
          </c:extLst>
        </c:ser>
        <c:ser>
          <c:idx val="1"/>
          <c:order val="1"/>
          <c:tx>
            <c:strRef>
              <c:f>Graph!$A$31</c:f>
              <c:strCache>
                <c:ptCount val="1"/>
                <c:pt idx="0">
                  <c:v>Группа 2, генетическая доза  </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dPt>
            <c:idx val="1"/>
            <c:bubble3D val="0"/>
            <c:spPr>
              <a:ln w="28575" cap="rnd">
                <a:noFill/>
                <a:round/>
              </a:ln>
              <a:effectLst/>
            </c:spPr>
            <c:extLst xmlns:c16r2="http://schemas.microsoft.com/office/drawing/2015/06/chart">
              <c:ext xmlns:c16="http://schemas.microsoft.com/office/drawing/2014/chart" uri="{C3380CC4-5D6E-409C-BE32-E72D297353CC}">
                <c16:uniqueId val="{00000004-9B3F-481C-B60B-054F60F1B3C3}"/>
              </c:ext>
            </c:extLst>
          </c:dPt>
          <c:cat>
            <c:strRef>
              <c:f>Graph!$B$29:$F$29</c:f>
              <c:strCache>
                <c:ptCount val="5"/>
                <c:pt idx="0">
                  <c:v>Первичная доза</c:v>
                </c:pt>
                <c:pt idx="1">
                  <c:v>1 месяц</c:v>
                </c:pt>
                <c:pt idx="2">
                  <c:v>3 месяц</c:v>
                </c:pt>
                <c:pt idx="3">
                  <c:v>6 месяц</c:v>
                </c:pt>
                <c:pt idx="4">
                  <c:v>12 месяц</c:v>
                </c:pt>
              </c:strCache>
            </c:strRef>
          </c:cat>
          <c:val>
            <c:numRef>
              <c:f>Graph!$B$31:$F$31</c:f>
              <c:numCache>
                <c:formatCode>General</c:formatCode>
                <c:ptCount val="5"/>
                <c:pt idx="0">
                  <c:v>4.53</c:v>
                </c:pt>
                <c:pt idx="1">
                  <c:v>1.68</c:v>
                </c:pt>
                <c:pt idx="2">
                  <c:v>1.71</c:v>
                </c:pt>
                <c:pt idx="3">
                  <c:v>1.88</c:v>
                </c:pt>
                <c:pt idx="4">
                  <c:v>1.78</c:v>
                </c:pt>
              </c:numCache>
            </c:numRef>
          </c:val>
          <c:smooth val="0"/>
          <c:extLst xmlns:c16r2="http://schemas.microsoft.com/office/drawing/2015/06/chart">
            <c:ext xmlns:c16="http://schemas.microsoft.com/office/drawing/2014/chart" uri="{C3380CC4-5D6E-409C-BE32-E72D297353CC}">
              <c16:uniqueId val="{00000005-9B3F-481C-B60B-054F60F1B3C3}"/>
            </c:ext>
          </c:extLst>
        </c:ser>
        <c:ser>
          <c:idx val="2"/>
          <c:order val="2"/>
          <c:tx>
            <c:strRef>
              <c:f>Graph!$A$32</c:f>
              <c:strCache>
                <c:ptCount val="1"/>
                <c:pt idx="0">
                  <c:v>Группа 1, клиническая доза</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Graph!$B$29:$F$29</c:f>
              <c:strCache>
                <c:ptCount val="5"/>
                <c:pt idx="0">
                  <c:v>Первичная доза</c:v>
                </c:pt>
                <c:pt idx="1">
                  <c:v>1 месяц</c:v>
                </c:pt>
                <c:pt idx="2">
                  <c:v>3 месяц</c:v>
                </c:pt>
                <c:pt idx="3">
                  <c:v>6 месяц</c:v>
                </c:pt>
                <c:pt idx="4">
                  <c:v>12 месяц</c:v>
                </c:pt>
              </c:strCache>
            </c:strRef>
          </c:cat>
          <c:val>
            <c:numRef>
              <c:f>Graph!$B$32:$F$32</c:f>
              <c:numCache>
                <c:formatCode>General</c:formatCode>
                <c:ptCount val="5"/>
                <c:pt idx="1">
                  <c:v>3.01</c:v>
                </c:pt>
                <c:pt idx="2">
                  <c:v>3.3</c:v>
                </c:pt>
                <c:pt idx="3">
                  <c:v>3.38</c:v>
                </c:pt>
                <c:pt idx="4">
                  <c:v>3.2</c:v>
                </c:pt>
              </c:numCache>
            </c:numRef>
          </c:val>
          <c:smooth val="0"/>
          <c:extLst xmlns:c16r2="http://schemas.microsoft.com/office/drawing/2015/06/chart">
            <c:ext xmlns:c16="http://schemas.microsoft.com/office/drawing/2014/chart" uri="{C3380CC4-5D6E-409C-BE32-E72D297353CC}">
              <c16:uniqueId val="{00000006-9B3F-481C-B60B-054F60F1B3C3}"/>
            </c:ext>
          </c:extLst>
        </c:ser>
        <c:ser>
          <c:idx val="3"/>
          <c:order val="3"/>
          <c:tx>
            <c:strRef>
              <c:f>Graph!$A$33</c:f>
              <c:strCache>
                <c:ptCount val="1"/>
                <c:pt idx="0">
                  <c:v>Группа 2, клиническая доза</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strRef>
              <c:f>Graph!$B$29:$F$29</c:f>
              <c:strCache>
                <c:ptCount val="5"/>
                <c:pt idx="0">
                  <c:v>Первичная доза</c:v>
                </c:pt>
                <c:pt idx="1">
                  <c:v>1 месяц</c:v>
                </c:pt>
                <c:pt idx="2">
                  <c:v>3 месяц</c:v>
                </c:pt>
                <c:pt idx="3">
                  <c:v>6 месяц</c:v>
                </c:pt>
                <c:pt idx="4">
                  <c:v>12 месяц</c:v>
                </c:pt>
              </c:strCache>
            </c:strRef>
          </c:cat>
          <c:val>
            <c:numRef>
              <c:f>Graph!$B$33:$F$33</c:f>
              <c:numCache>
                <c:formatCode>General</c:formatCode>
                <c:ptCount val="5"/>
                <c:pt idx="1">
                  <c:v>2.92</c:v>
                </c:pt>
                <c:pt idx="2">
                  <c:v>3.44</c:v>
                </c:pt>
                <c:pt idx="3">
                  <c:v>2.87</c:v>
                </c:pt>
                <c:pt idx="4">
                  <c:v>3.57</c:v>
                </c:pt>
              </c:numCache>
            </c:numRef>
          </c:val>
          <c:smooth val="0"/>
          <c:extLst xmlns:c16r2="http://schemas.microsoft.com/office/drawing/2015/06/chart">
            <c:ext xmlns:c16="http://schemas.microsoft.com/office/drawing/2014/chart" uri="{C3380CC4-5D6E-409C-BE32-E72D297353CC}">
              <c16:uniqueId val="{00000007-9B3F-481C-B60B-054F60F1B3C3}"/>
            </c:ext>
          </c:extLst>
        </c:ser>
        <c:dLbls>
          <c:showLegendKey val="0"/>
          <c:showVal val="0"/>
          <c:showCatName val="0"/>
          <c:showSerName val="0"/>
          <c:showPercent val="0"/>
          <c:showBubbleSize val="0"/>
        </c:dLbls>
        <c:marker val="1"/>
        <c:smooth val="0"/>
        <c:axId val="1135173136"/>
        <c:axId val="1135170416"/>
      </c:lineChart>
      <c:catAx>
        <c:axId val="113517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Дозирование</a:t>
                </a:r>
                <a:r>
                  <a:rPr lang="ru-RU" b="1" baseline="0"/>
                  <a:t> по месяцам</a:t>
                </a:r>
                <a:endParaRPr lang="ru-RU"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170416"/>
        <c:crosses val="autoZero"/>
        <c:auto val="1"/>
        <c:lblAlgn val="ctr"/>
        <c:lblOffset val="100"/>
        <c:noMultiLvlLbl val="0"/>
      </c:catAx>
      <c:valAx>
        <c:axId val="113517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Доз</a:t>
                </a:r>
                <a:r>
                  <a:rPr lang="ru-RU" b="1" baseline="0"/>
                  <a:t> варфарина</a:t>
                </a:r>
                <a:r>
                  <a:rPr lang="en-US" b="1"/>
                  <a:t>, </a:t>
                </a:r>
                <a:r>
                  <a:rPr lang="ru-RU" b="1"/>
                  <a:t>мг</a:t>
                </a:r>
                <a:r>
                  <a:rPr lang="en-US" b="1"/>
                  <a:t>/</a:t>
                </a:r>
                <a:r>
                  <a:rPr lang="ru-RU" b="1"/>
                  <a:t>день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17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17C90-461B-4FC3-8D93-9A29237F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44202</Words>
  <Characters>251958</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 Zh.</dc:creator>
  <cp:lastModifiedBy>user</cp:lastModifiedBy>
  <cp:revision>2</cp:revision>
  <dcterms:created xsi:type="dcterms:W3CDTF">2024-02-09T05:21:00Z</dcterms:created>
  <dcterms:modified xsi:type="dcterms:W3CDTF">2024-02-09T05:21:00Z</dcterms:modified>
</cp:coreProperties>
</file>